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CFCC62" w14:textId="77777777" w:rsidR="005A718D" w:rsidRPr="00200A49" w:rsidRDefault="00425E87">
      <w:pPr>
        <w:rPr>
          <w:rFonts w:ascii="Calibri" w:hAnsi="Calibri" w:cs="Calibri"/>
          <w:sz w:val="2"/>
        </w:rPr>
      </w:pPr>
      <w:bookmarkStart w:id="0" w:name="_GoBack"/>
      <w:bookmarkEnd w:id="0"/>
      <w:r w:rsidRPr="00200A49">
        <w:rPr>
          <w:rFonts w:ascii="Calibri" w:hAnsi="Calibri" w:cs="Calibri"/>
          <w:sz w:val="2"/>
        </w:rPr>
        <w:t xml:space="preserve">, </w:t>
      </w:r>
      <w:r w:rsidR="00AC133A" w:rsidRPr="00200A49">
        <w:rPr>
          <w:rFonts w:ascii="Calibri" w:hAnsi="Calibri" w:cs="Calibri"/>
          <w:sz w:val="2"/>
        </w:rPr>
        <w:tab/>
      </w:r>
      <w:r w:rsidR="006F2AA0" w:rsidRPr="00200A49">
        <w:rPr>
          <w:rFonts w:ascii="Calibri" w:hAnsi="Calibri" w:cs="Calibri"/>
          <w:sz w:val="2"/>
        </w:rPr>
        <w:t>nclude routine servicing for fire protection scope of work'</w:t>
      </w:r>
    </w:p>
    <w:p w14:paraId="69E09EEB" w14:textId="77777777" w:rsidR="009945E8" w:rsidRPr="00200A49" w:rsidRDefault="009945E8" w:rsidP="009945E8">
      <w:pPr>
        <w:pStyle w:val="BodyText"/>
        <w:jc w:val="right"/>
        <w:rPr>
          <w:b/>
          <w:color w:val="FFFFFF" w:themeColor="background1"/>
          <w:sz w:val="40"/>
          <w:szCs w:val="40"/>
        </w:rPr>
      </w:pPr>
      <w:r w:rsidRPr="00200A49">
        <w:t xml:space="preserve"> </w:t>
      </w:r>
      <w:r w:rsidRPr="00200A49">
        <w:rPr>
          <w:b/>
          <w:noProof/>
          <w:color w:val="FFFFFF" w:themeColor="background1"/>
          <w:sz w:val="52"/>
          <w:lang w:eastAsia="en-AU"/>
        </w:rPr>
        <mc:AlternateContent>
          <mc:Choice Requires="wps">
            <w:drawing>
              <wp:anchor distT="0" distB="0" distL="114300" distR="114300" simplePos="0" relativeHeight="251658264" behindDoc="0" locked="1" layoutInCell="1" allowOverlap="1" wp14:anchorId="5CA818EC" wp14:editId="37D0F784">
                <wp:simplePos x="0" y="0"/>
                <wp:positionH relativeFrom="page">
                  <wp:posOffset>2451735</wp:posOffset>
                </wp:positionH>
                <wp:positionV relativeFrom="page">
                  <wp:posOffset>1620520</wp:posOffset>
                </wp:positionV>
                <wp:extent cx="7880400" cy="3168000"/>
                <wp:effectExtent l="0" t="0" r="0" b="0"/>
                <wp:wrapNone/>
                <wp:docPr id="5" name="LandscapeOverlayRight"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880400" cy="3168000"/>
                        </a:xfrm>
                        <a:custGeom>
                          <a:avLst/>
                          <a:gdLst>
                            <a:gd name="T0" fmla="*/ 0 w 12410"/>
                            <a:gd name="T1" fmla="*/ 4989 h 4989"/>
                            <a:gd name="T2" fmla="*/ 2359 w 12410"/>
                            <a:gd name="T3" fmla="*/ 0 h 4989"/>
                            <a:gd name="T4" fmla="*/ 12410 w 12410"/>
                            <a:gd name="T5" fmla="*/ 0 h 4989"/>
                            <a:gd name="T6" fmla="*/ 12410 w 12410"/>
                            <a:gd name="T7" fmla="*/ 4989 h 4989"/>
                            <a:gd name="T8" fmla="*/ 0 w 12410"/>
                            <a:gd name="T9" fmla="*/ 4989 h 4989"/>
                          </a:gdLst>
                          <a:ahLst/>
                          <a:cxnLst>
                            <a:cxn ang="0">
                              <a:pos x="T0" y="T1"/>
                            </a:cxn>
                            <a:cxn ang="0">
                              <a:pos x="T2" y="T3"/>
                            </a:cxn>
                            <a:cxn ang="0">
                              <a:pos x="T4" y="T5"/>
                            </a:cxn>
                            <a:cxn ang="0">
                              <a:pos x="T6" y="T7"/>
                            </a:cxn>
                            <a:cxn ang="0">
                              <a:pos x="T8" y="T9"/>
                            </a:cxn>
                          </a:cxnLst>
                          <a:rect l="0" t="0" r="r" b="b"/>
                          <a:pathLst>
                            <a:path w="12410" h="4989">
                              <a:moveTo>
                                <a:pt x="0" y="4989"/>
                              </a:moveTo>
                              <a:lnTo>
                                <a:pt x="2359" y="0"/>
                              </a:lnTo>
                              <a:lnTo>
                                <a:pt x="12410" y="0"/>
                              </a:lnTo>
                              <a:lnTo>
                                <a:pt x="12410" y="4989"/>
                              </a:lnTo>
                              <a:lnTo>
                                <a:pt x="0" y="4989"/>
                              </a:lnTo>
                              <a:close/>
                            </a:path>
                          </a:pathLst>
                        </a:custGeom>
                        <a:solidFill>
                          <a:schemeClr val="dk2">
                            <a:alpha val="30196"/>
                          </a:schemeClr>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5543C6A2">
              <v:shape w14:anchorId="0C6F7EA3" id="LandscapeOverlayRight" o:spid="_x0000_s1026" style="position:absolute;margin-left:193.05pt;margin-top:127.6pt;width:620.5pt;height:249.45pt;z-index:251658264;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coordsize="12410,4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6EHCgMAALYHAAAOAAAAZHJzL2Uyb0RvYy54bWysVdtu2zAMfR+wfxD0OGC1nXuCOsXQosOA&#10;bi3W7AMUWY6NypImKXGyry8p26nbNUUx7MW68PiI5KGo84t9JclOWFdqldLkLKZEKK6zUm1S+mt1&#10;/XlGifNMZUxqJVJ6EI5eLD9+OK/NQgx0oWUmLAES5Ra1SWnhvVlEkeOFqJg700YoMObaVszD0m6i&#10;zLIa2CsZDeJ4EtXaZsZqLpyD3avGSJeBP88F97d57oQnMqXgmw9fG75r/EbLc7bYWGaKkrdusH/w&#10;omKlgkOPVFfMM7K15V9UVcmtdjr3Z1xXkc7zkosQA0STxC+iuS+YESEWSI4zxzS5/0fLf+zuLCmz&#10;lI4pUawCiW5ALcfh5FvQVbLDz3JTeEqKMssEaow5q41bwK/35s5i1M7caP7gwBA9s+DCAYas6+86&#10;A2629TrkaZ/bCv+EDJB9kONwlEPsPeGwOZ3N4lEMqnGwDZPJLIYFnsEW3e986/xXoQMV29043+iZ&#10;wSyokbUxrYAlryRI+ykiMalJMhglnfpHUNIDjeazOSkIDm2RHGGDHmwwHM9P0Q17uPgE16iHCT6d&#10;IgN5egG87tikh3mTbNoDvhEo3N3emSeSNu+BXnCBUJtOClZ06vC9auWBGWHYKOJQE0Y7rAXUCgRf&#10;hUIDCkChlifAIAaCh21hvA2GbCN4/C4wZBPB03eBIVUIDrXS+dyMbawWWtHLJmQpgSa0burLMI8p&#10;wlBxSmq4aqFISZHSUIZoqvROrHQA+aeL01UpnPgEkKoPxEINPnZXqDN3owl87ZEQy3txvbM7qm5s&#10;KBs5X4FxqZ1o7jNGHC72MQuYvN7ldlqW2XUpJYYeXgdxKS3ZMejr2cMg1A+TpmDN1jBO5pNWuCM6&#10;HPCMSIbKUhqJG0dwJ/QwbFtNn1vr7AAtzOrm8YCmCJNC2z+U1PBwpNT93jIrKJHfFHTmeTIaQcg+&#10;LEbj6QAWtm9Z9y1McaBKKTTYZnrpm9dpayz2Xey3GLLSX6B15iU2uOBf41W7gMchBNc+ZPj69NcB&#10;9fTcLh8BAAD//wMAUEsDBBQABgAIAAAAIQCokJ1k3gAAAAwBAAAPAAAAZHJzL2Rvd25yZXYueG1s&#10;TI9BboMwEEX3lXoHayp11xhoIQlhiKoqXVclOYDBE0yCbYRNoLevs2qXM/P05/1iv+ie3Wh0nTUI&#10;8SoCRqaxsjMtwun4+bIB5rwwUvTWEMIPOdiXjw+FyKWdzTfdKt+yEGJcLhCU90POuWsUaeFWdiAT&#10;bmc7auHDOLZcjmIO4brnSRRlXIvOhA9KDPShqLlWk0Y4HLLh5O20nVNXV9fz17RVF0J8flred8A8&#10;Lf4Phrt+UIcyONV2MtKxHuF1k8UBRUjSNAF2J7JkHVY1wjp9i4GXBf9fovwFAAD//wMAUEsBAi0A&#10;FAAGAAgAAAAhALaDOJL+AAAA4QEAABMAAAAAAAAAAAAAAAAAAAAAAFtDb250ZW50X1R5cGVzXS54&#10;bWxQSwECLQAUAAYACAAAACEAOP0h/9YAAACUAQAACwAAAAAAAAAAAAAAAAAvAQAAX3JlbHMvLnJl&#10;bHNQSwECLQAUAAYACAAAACEAcLuhBwoDAAC2BwAADgAAAAAAAAAAAAAAAAAuAgAAZHJzL2Uyb0Rv&#10;Yy54bWxQSwECLQAUAAYACAAAACEAqJCdZN4AAAAMAQAADwAAAAAAAAAAAAAAAABkBQAAZHJzL2Rv&#10;d25yZXYueG1sUEsFBgAAAAAEAAQA8wAAAG8GAAAAAA==&#10;" path="m,4989l2359,,12410,r,4989l,4989xe" fillcolor="#44546a [3202]" stroked="f">
                <v:fill opacity="19789f"/>
                <v:path arrowok="t" o:connecttype="custom" o:connectlocs="0,3168000;1497975,0;7880400,0;7880400,3168000;0,3168000" o:connectangles="0,0,0,0,0"/>
                <w10:wrap anchorx="page" anchory="page"/>
                <w10:anchorlock/>
              </v:shape>
            </w:pict>
          </mc:Fallback>
        </mc:AlternateContent>
      </w:r>
      <w:r w:rsidRPr="00200A49">
        <w:rPr>
          <w:b/>
          <w:noProof/>
          <w:color w:val="FFFFFF" w:themeColor="background1"/>
          <w:sz w:val="52"/>
          <w:lang w:eastAsia="en-AU"/>
        </w:rPr>
        <mc:AlternateContent>
          <mc:Choice Requires="wps">
            <w:drawing>
              <wp:anchor distT="0" distB="0" distL="114300" distR="114300" simplePos="0" relativeHeight="251658271" behindDoc="0" locked="1" layoutInCell="1" allowOverlap="1" wp14:anchorId="66B45E5D" wp14:editId="309506B4">
                <wp:simplePos x="0" y="0"/>
                <wp:positionH relativeFrom="page">
                  <wp:posOffset>2451735</wp:posOffset>
                </wp:positionH>
                <wp:positionV relativeFrom="page">
                  <wp:posOffset>1620520</wp:posOffset>
                </wp:positionV>
                <wp:extent cx="7880400" cy="3168000"/>
                <wp:effectExtent l="0" t="0" r="0" b="0"/>
                <wp:wrapNone/>
                <wp:docPr id="81" name="LandscapePicRight"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880400" cy="3168000"/>
                        </a:xfrm>
                        <a:custGeom>
                          <a:avLst/>
                          <a:gdLst>
                            <a:gd name="T0" fmla="*/ 0 w 12410"/>
                            <a:gd name="T1" fmla="*/ 4989 h 4989"/>
                            <a:gd name="T2" fmla="*/ 2359 w 12410"/>
                            <a:gd name="T3" fmla="*/ 0 h 4989"/>
                            <a:gd name="T4" fmla="*/ 12410 w 12410"/>
                            <a:gd name="T5" fmla="*/ 0 h 4989"/>
                            <a:gd name="T6" fmla="*/ 12410 w 12410"/>
                            <a:gd name="T7" fmla="*/ 4989 h 4989"/>
                            <a:gd name="T8" fmla="*/ 0 w 12410"/>
                            <a:gd name="T9" fmla="*/ 4989 h 4989"/>
                          </a:gdLst>
                          <a:ahLst/>
                          <a:cxnLst>
                            <a:cxn ang="0">
                              <a:pos x="T0" y="T1"/>
                            </a:cxn>
                            <a:cxn ang="0">
                              <a:pos x="T2" y="T3"/>
                            </a:cxn>
                            <a:cxn ang="0">
                              <a:pos x="T4" y="T5"/>
                            </a:cxn>
                            <a:cxn ang="0">
                              <a:pos x="T6" y="T7"/>
                            </a:cxn>
                            <a:cxn ang="0">
                              <a:pos x="T8" y="T9"/>
                            </a:cxn>
                          </a:cxnLst>
                          <a:rect l="0" t="0" r="r" b="b"/>
                          <a:pathLst>
                            <a:path w="12410" h="4989">
                              <a:moveTo>
                                <a:pt x="0" y="4989"/>
                              </a:moveTo>
                              <a:lnTo>
                                <a:pt x="2359" y="0"/>
                              </a:lnTo>
                              <a:lnTo>
                                <a:pt x="12410" y="0"/>
                              </a:lnTo>
                              <a:lnTo>
                                <a:pt x="12410" y="4989"/>
                              </a:lnTo>
                              <a:lnTo>
                                <a:pt x="0" y="4989"/>
                              </a:lnTo>
                              <a:close/>
                            </a:path>
                          </a:pathLst>
                        </a:custGeom>
                        <a:blipFill dpi="0" rotWithShape="1">
                          <a:blip r:embed="rId9">
                            <a:extLst>
                              <a:ext uri="{28A0092B-C50C-407E-A947-70E740481C1C}">
                                <a14:useLocalDpi xmlns:a14="http://schemas.microsoft.com/office/drawing/2010/main" val="0"/>
                              </a:ext>
                            </a:extLst>
                          </a:blip>
                          <a:srcRect/>
                          <a:stretch>
                            <a:fillRect t="-288" b="-288"/>
                          </a:stretch>
                        </a:blip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79F0D91C">
              <v:shape w14:anchorId="5D707EF3" id="LandscapePicRight" o:spid="_x0000_s1026" style="position:absolute;margin-left:193.05pt;margin-top:127.6pt;width:620.5pt;height:249.45pt;z-index:251658271;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coordsize="12410,49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TA+YowMAAOwIAAAOAAAAZHJzL2Uyb0RvYy54bWysVttu3DYQfQ/QfyD4&#10;WGCti7VerWA5cNZJEMBtjcRFn7kUtSIqiQzJXa0T9N87Q12sOlnHCPoikeLh4cyc4YwuXx+bmhyE&#10;sVK1OY3OQkpEy1Uh211O/7x/t0gpsY61BatVK3L6ICx9ffXLq8tOZyJWlaoLYQiQtDbrdE4r53QW&#10;BJZXomH2TGnRwmKpTMMcTM0uKAzrgL2pgzgML4JOmUIbxYW18PWmX6RXnr8sBXd/lKUVjtQ5Bduc&#10;fxr/3OIzuLpk2c4wXUk+mMF+woqGyRYOnahumGNkb+Q3VI3kRllVujOumkCVpeTC+wDeROETbz5V&#10;TAvvCwTH6ilM9v+j5b8f7gyRRU7TiJKWNaDRLchlORx9J/lHuascJZUsCoECY8A6bTPY90nfGXTZ&#10;6lvF/7awEPxnBScWMGTb/aYK4GV7p3yQjqVpcCe4T45ei4dJC3F0hMPHVZqGSQiScVg7jy7SECZ4&#10;BsvG7Xxv3XuhPBU73FrXi1nAyEtRDP7cA0vZ1KDrrwEJSUeiOIlG6ScQuD+BknW6JhXB15AhEyye&#10;weLz5foU3fkMF57gSmYYb9MpsuUMeIrsYoZ5lmw1Az7jKFzcKR4ng7aegZ5wgVC7UQpWjerwYzvI&#10;AyPCsEqEPie0spgLqBUIfu8TDSgAhVqeAIMYCD4fEuN5MEQbwcsXgSGaCF69CAyhQrDPldHm/j34&#10;aqAOPa1AhhKoQNs+vzRzGCJ0FYekg6vmk5RUOfVpiEuNOoh75UHu8eKMWQonPgLqdg7ERPU2jldo&#10;XB7f2vMNR4IvL8XNzh6pxndP2cv5HRivlRX9fUaP/cWeooDBm13ubS31O1nXpNDSlwuj3F/SVb4+&#10;YlHCkCBoqJBQ33/cR/rae6P4vhGt65uJETVz0MlsJbWlxGSi2QqojeZD0R8C1WmQCeuUL/Bf4/Q6&#10;DNfxm8VmGW4WSbh6u7heJ6vFKny7SsIkjTbR5h80MUqyvRVQLFl9o+XYbaLkG2u/2ySGvtf3Cd9v&#10;yIH5rtZHEQzyQRxNhBhiSDA01vCPkIG+PFpnhOMQb5aVEFL8jl1xEaeQxZCQftAzTtCBCiXAfbW/&#10;kq3CeY/EL774Y73vG8RWFQ9Q+0Eprxj8IsCgUuYLJR2025zaz3tmBCX1hxb62TpKEsgV5yfJchXD&#10;xMxXtvMV1nKgyil0pn64cTCDLXttsGGNOdGqa+g5pUTXvX29VcMEWqqP2ND+sWfP5x71+JNy9S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AQuoUW4AAAAAwBAAAPAAAAZHJzL2Rv&#10;d25yZXYueG1sTI9NT4NAEIbvJv6HzZh4s8uHQIMMjWniUZNW0sTbFkYgsrOE3QL9925PepyZJ+88&#10;b7Fb9SBmmmxvGCHcBCCIa9P03CJUn29PWxDWKW7UYJgQrmRhV97fFSpvzMIHmo+uFT6Eba4QOufG&#10;XEpbd6SV3ZiR2N++zaSV8+PUymZSiw/Xg4yCIJVa9ew/dGqkfUf1z/GiESiT7/G82q/44K4fdtGn&#10;qtqfEB8f1tcXEI5W9wfDTd+rQ+mdzubCjRUDQrxNQ48iREkSgbgRaZT51RkhS55DkGUh/5cofwEA&#10;AP//AwBQSwMECgAAAAAAAAAhAF8SKkgboQAAG6EAABQAAABkcnMvbWVkaWEvaW1hZ2UxLnBuZ4lQ&#10;TkcNChoKAAAADUlIRFIAAAUQAAACDAgDAAABzfZATgAAAAFzUkdCAK7OHOkAAAAEZ0FNQQAAsY8L&#10;/GEFAAAAflBMVEWhoaH//wDV1Q5XV1fx8fGFhSnNzc1AQECBgYGyshpAQEDf3wtAQED4+Piurq7V&#10;1dVmZjM/Pz+7uxeSkiU/Pz////9AQEDp6Qg/Pz/d3d3ExBSSkpJAQEC6urpubm6dnSHj4+Pz8wRA&#10;QEB3dy7MzBHq6uo/Pz9TUznFxcWoqB24EFHOAAAAJ3RSTlP/////////x///z//X/////zT//zz/&#10;//9E////w///////0////zhKqg6VAAAACXBIWXMAABcRAAAXEQHKJvM/AACf80lEQVR4Xu39i4Lq&#10;MJItiLLLFIeavoaa02P30FwoarqZov//B2etFSFbApMJmUDaZKyd2+j9CIVCb2n2f7Zjx8x/R4y3&#10;TWLjvy/BuyaxaV6Zxrct6JfiS0n847/twX+fivuSCCZkGf9hGv+0f3Ptk3EvFZUkJfEv7d9fw5Pv&#10;yosocFe8Al9Mov++BG+bxJfi7ZJ4avdtu2rbbdtu6na1bNoa0hvFXm9PTXuom317avZzmsxX7bFp&#10;m8OmnX+zct2bxEW9adv1kqmcMaVtc2ob/M5ObGu2i1q1nf/hBnZsf76XwocVdJmMbyaqRFSXR+C+&#10;JKIAt9a9WbdHsN/21NZNuwHLNVUtF3OV8Wq1ppo1C3bgT6ho0VRtTSYFluv2tKUB+BbWW9Wpetuu&#10;wdQl7qYikogKA+wR1tZ6YwfEhRiWTcN0Mkr+KF0VlRYNTGWhny2q2GmHRMlhWyEEWMzNvsS3C9pj&#10;/Qou6DWMrySRsgawGFBaHZrWidYhsyxhVLsph3cnUYKbAYMVFT5SwaKaIXWQ3okyKO0Gch5Oj24A&#10;NyjV2YEKFax8Q9i37qJd0egEwb9tN5SzjruTOG/XW4S0Py4RCHlHCVZdqREFqkmDCjGzBJy2NQiL&#10;NghsSmdgW2uNZkriDB9yLDBvt82GOuZ0iywwEsO3efH5+EIS521VqRxFmebEEQyUJA+0R1EmFe8j&#10;cH9BN4cthR/+0ExTdChp+KwPKCbWF+qu1pP78biCNhH5BLwnL74aX0gieoFsUcltlIn4QY1p0fap&#10;9jSNtcEwP6pvKwZgFVqhywtvcAfZSNC5Kt5syZazWc8Hu7/3JRH+64rxoI5YEhUietyoR2i6Kc1l&#10;kmLCj/EoUmhG1FrllwBHL0Tpbw74gRhH/s/x0oI2+t6LqC6PwJOqCw3ahh1Ls0JXgQrWDjDiCoyH&#10;5n1ZN6hBtDD3+JquxH1JBD/fVl2EZkv+R5MDK+WAlQIVlxWnqVHdkV4oFwgHPSS1S/isGXCO1xe0&#10;1XBHobnSrn81iZ7Vhk10F5G6ZJ/gUqicoS8Fx1d4Ef9PGHtsER3+oayYRBae/7A06ZCDMCr3kIlb&#10;71syieQ4kgwdElpTass1f8k6p4K2jy1osN4T8HpevBt3J3HLjn4L4bGtFyi1Y7tDdYXexAWaZVbV&#10;ZWruHoG7k2hj332D0cUBmk27g8jrkmg1BpITQyW4fAjesaBfj7dLouQ/2jLIwqbeo7O3Z91Bs0f5&#10;WJvQYYu83YAp4fgAeYi/w6KdU9avKSNPqG/rZra/uT7dTcWGHWNOETfbWY2qa0ms2xMaaksi/m9R&#10;saHYHxqM5jcc3x9YeU6ciN4giavjCTLhRgQvPgJvl0T2G4zbgB048dis1Edg9w9dgP0ejIq6okkj&#10;OWOPAf0F8N9GcR3bagN533DagisgsPisZb8zieiPdklk3Tw2nApjEhkZG0Ykcd5uZ2xw1JthD8f7&#10;PnCGpkiTZ/jPXtAa3XBk8mO8YUETRsVES0evlarv3av3xzFK3wtMbuUIdEewmxWpP4i7kwghqP6C&#10;fnoV5CV7o7A3a8hrGrIPewBjYjyF/zN2MrhO4KmFhXgVHSZ8MWYzEpzhewXNxHwVV2h2ibfjxR9B&#10;JPERiCQ+ApHERyCS+AhEEh+Be5PYtH9xFaDZkafjviSio7VUEv9De1W9W/Zk3EvFtVHxz5/2H/8p&#10;g+fjXasLR0evw1eSCAb82lLZ1/CuBf1avGESKQibuWazjxDdaxo09brVcp9mvOcYoNanDUfGdLy3&#10;FZdv4G4qLm2WxiY8MtCQSdpyTc/nBGTCtb1v4VEFzdQ9CVFdHoH7kqjibJqDlhJXG/IfmRLsqbl4&#10;zjQe2nZxbOcwPFTHGacSt2DQI3e3we0crjZcYecu0E27amvO+VXkX61Xzk+qeAW+ksRujotJTBOY&#10;R8SNtBy4TtBWmg2Dnsvosw0tlQiLjwvrhkqVi6v/cHGtb/ftgv52hf0UX0xi7y0RJP0Kkjn6FMYl&#10;QOkPbHt8JYkU0FJwl7zUhxm+mw1ldLOFwDzNYHhC4cEpp703dd02C/IENNxYQdCTGBA4aWdEe+il&#10;PPnVcHcS0W4wHQuw2ZITqwzJF+OhWs+4wWTNmdnmpB2frC3kzablehWSLocL/GgzNdmVq0Zoq7gJ&#10;hO6AeslYHN/mxefj3iSumwVGLM0BVfDUcJMN6AGC7NEgs9RgADIcKUcehi/xItNhf/wPsaFtxkwb&#10;bDc7bdt5HL5b0I9NzSDekBd/APcnES0z+dAYD2JNXIgxIVdNIGEoKm0j9YlhG5Pis6ZKfpqZqtVs&#10;CUtbeYHIhChCoy1JeY4vUdGC8a9+uFWequ0aH0o+JPLA1T0lcTnbo58xa+c6agIjCXXa8D/ENX9P&#10;7X42uB740oI2ScRkZjjTXuItefHluD+Jn1cXDQvZud2wN8OtxnCyQlRNY61Qc9A5pma/YFhslLZc&#10;1CSHsvE+w1OqCzHftdXekig0PMYkN00705YY5A8NpbeUcKXjLvVlhXlaQXuP614MeLs/idZf4n/C&#10;aZSQ9aFuBM+JEX3aUtAJX0gi2SZLIruskIKnrXqGHpctfm8xmrLTc/gva2MLO9xEMwhvGENVwYN3&#10;P2QuleFxBe3UuAZVri5nOTh78RGexouPw91J5NbyebNnL3+NsjvW7Q7CBsXEXTC2F4dbYSpu3HkM&#10;vpDEGXhpySSekMR5zeGSkqg/7sWhNPnhXveLEUl8BO5LIgV1rRO5rBwL7gtDi6dtoRUP9uJ33+7E&#10;leoFapMoKs4aA3qOwygktZ0aHm9enbs/iagma9WM+sDRO5OobaHQWBJpBxWTaO7QxWUStbnNk8hs&#10;3IrgxUfg7ZJoTAiQyzbtRgM6zSeJxcBpFNlofDQnu0TF2h7lCZZ2/GDNPdVqf9AywUkNp5/gXiou&#10;bfUPUW6RNCaRv/xBnKjCjBAJQlWm4WmNJFraKQqA9UE/h9kRmUpXC3yM38iLpFf/U+Bw5ExpYUUt&#10;SMw/N7nEfUnkCIpjeNPgx0QdBJ+2etIcav2obA1UWm9SXUNoJV85bWpO2SPht/eS40FUVCf7SfiN&#10;vPh4RBIfgQkkcfwIIj4ALyTiJ5MVE8YLiTjc/L4DXkVE68O8KR1fx4l55/HNEA3LA/BkIor5bPMy&#10;PwVeuxX3mXg6J4KMTsQ///Nf+PzbP/6Ob9vObengLfBsInLtOxHRfuwXNg+cqP9hPJeIvHS1r85/&#10;+adR8B9//k6T92mrX9iwROv8bXDm64FXwowKr+RE/30/BBEfgBcS8X3xRCIWU/K2M+JmZrQlWoGb&#10;ahKyIM00c/eDeCIROVhetHWz4H1DGJ5wOygjXGlSzCbGeCUZKcO96tTNuEgDVwd8eSKiFhEbXSOo&#10;X5BNa3B7LeekWzt+uMV6MifuuQTJkwRzXTeFvG55guV4wi80dbXMiAjddiNzEbFt5BtF0fCBASpO&#10;tFxt2h2PCVBz4MVQM+5H/Ekyhkx8AIKID8AziWg1rNnbmvR5G8DTRclNh4FKSX/ne2k/b0/WZ1mj&#10;zLg6a9THapKa4EanW/F8IgIHznr5qj93fjJHbDjwaw0OcFAG1FYgTWyNGj4DcWC7vuWmAdjvLY8z&#10;aDakq3aIkEA8WYiPrE96e8L+SBUjHTcVuIG0Oje12IJSco/IEELFVyKgBPS5Fc8lIpNinMg2ALq1&#10;moYTT1bCjESkvl1zNzqyp0YEpAO0yYxG4DrlyK9QQ5IPzWFetUfuWm83pNFcF33VMzZY3BoHZzDm&#10;JcI8cawjmox3rcaekbWnIyyPs01V073+of2fLWxjBv0sjBNPa6b1EzyTiL8GTydiveIzL+q4sIhP&#10;m3YL/QJVx88ToFqLw/BXi/2gUGcR/07k1bl6OsuNuMn+TusVX+nQ9e3gVzsXCSlGlqcDBL5W1rRH&#10;iBwNx/N2RU5j9xW1IvE9HG7gUny3ZpqOS13NjWhVC8jYclozAqZdBgWez4lrTr5y2GF/jJKkWSVh&#10;KCIq76o2zBhyo314B7ns0kjSWiCn9sC6yn44dF4KAC/ql9HJRCE0lCKIQk0RZF4yNNnAYy4mM63p&#10;Stvx7ZrzI+WxGdlgQGm3mAo8n4jDGEhKBtDuS0jy8zGoLl8oYQFd4iVE9LwpAZaKKwPihIukwkC8&#10;NE68iIh24ou0aGoWLyuin/hlGw3QAAUtarEuQYGqwy9Apzo1ZpVqbPip6pzgVMoxYpa7gp8m4lsg&#10;iPgAPJGIJtAWSa5ZVwaAbOP5ceohDjnjaE4GarbaH7NEl+eiBVKfj/0Vk5o04WewrbomJAZiHfD9&#10;MZ7JiSl9zCm+7PEyq0Y8/bY7zTLyLpquE7tlh9g11h5R3aC7wS6aun3sx7F/J3dGRN0o1XCQTb3C&#10;X2uqUkXXuaIj/DEg3QKAv97wgE47nVlXn+MDBHGN+DnetzqT9Am5+hIf296AkIkPQBDxAZhKw3JM&#10;wRi0x4dRcH4BYiuFbTCnmQcqb2ou0htLnI8oIvwQz+REzhEQFNv4fqthoWPJe1AdGW2Qbp7KlZGI&#10;qHkij8HKizM41HEEBCd8pFptCd3hB+oDH0qRVoDSiXhqMa6SBd8ZtimKDzC96nwTR+Vw5hrAdZsO&#10;N8UWMvEBeDoRUUf02iAVR0o2/rKm8F4nfFmf8AeukGzkn2YghD0qL03IM2bpXuXCD4W6zn82LXp7&#10;mmI98tDwghVcAR+aPXecHhoEAT2/bbNsakiCtYsGplNrFnV75HPHktuKhGc4mxWvwBvC04lYVUg3&#10;/9oKdYMtxVICbo+EI70HiioCXwm0Bu6RKpencL5jPxq2FZJqT+8QyM6ac6aOSm2BvLEbDgvOe5NM&#10;8LCQwrrpHhtnab2z7eIUYpAWmgeGCb5bRN0Rkf7kfwgjrM7WLHA17kvIueVKps9xzdnaKP4pnk5E&#10;9VIM52kVsRIuMjKUs2u5/WG8gojd9KtkEzo16sT0ROSdXJSPVp3h0r60MqnEx6XkBDaoZ9SOCiOs&#10;ztNDEPEBCCI+AM8kokm1rCNyG7xJlO8OpivNiK5xSg0pDCRSHVBZr0gTkK56NJ5JxJQvNhRIOZsV&#10;qdHYrDlxYAa8k0qNRoWuL/u67GufbCgNpXXcusaJ0OzAgR0/dQb3fGmg66GLqlp8hz+FgrChpCW6&#10;3gzk3lL9FD9WnUnMj2H97dPdnPx6hEx8AIKID8ATicjqut7uNAzzqvtRDb5id27M7VG92aWna1HA&#10;/Hy/7cPwRCLyjQGX6Clr9gPZD4mvLKltgd7GMN7YmBE1B84ayNtBr14nR/iideGPtyNqg+QTf/h0&#10;A52+eUNWm2ZH3xs48P1fuh+M4X0LY6zOZZ7IeiNHyMQH4JnVeaXt03v0APcNJwX9Fk/UKBrgtz74&#10;BaWoUDW7Ms2+QjVnR5Luj2uupchgpofsUc25iZVWqJK8JpjXOEI08G5T9KVRczVphF/++H8Fd8o8&#10;wojXn27bjWZZLQUQPJQXlAoHKHxHxW14IhE3RkQ+CLQSGYyIyEmzxwfGcyeiTgooM6AG9w4j13ov&#10;WkTcIpg0cUOZ5lYiIuETrCiDg4UiMcgQDZoKXpGIojCBgiER59qFy3hFRPwgSPwDEZf3XPMR1fkB&#10;CCI+AEHEByCI+AAEEb+P/xVEfACCiA9AEPEBCCI+AK8j4v7KRpY3wOuImPZPviGCiA/Ai4iIqkwi&#10;vmmNfhERT2sScfemzPiq6lwfTwc+8PeWeJlMTGcE3hGva1iOaZL0/fA6Ir4xgogPwHOJaFfy8UZj&#10;vxc6x/uIyCdzIndhXSHiGzUzz67O7NY4EXVdOf/+62//fCsaPpOI3BKifo0REYQzOv4nf7ml0Gzf&#10;AM/mRFLJiMiv1H+TgivP74InE1GUMiL+65/tv/6Davt7p5vLn0tEo5MRsf3Xn/8x9X/oMYK0q+QN&#10;8Ozq/CvwOiK+7fTDC4l4fJemeACvImKtu7AnsGHzK3gVEY9qZd6UF1/YsIRMfACCiA9AEDHwAYKI&#10;D0AQ8QF4HhEPn0jBLOYLd9zK76dL7QIYR79u7YbpxNbP4slEnG8bdBE3bdPYeQmMWuwIi41fmv12&#10;rVtrdqd5pQMYh3a9Jm327JzrIrHtVu8DtG11RJg60YG/7enEdwfs7g1epfOTeCIRQSfd6k628qeS&#10;kHteM5TO4ekwiYiIPx4z0ZsXgDjRfMOYejPngRWeGWqP8gcLFocpfxDP5USSYUbqZUSEjYYvRjl7&#10;T0RK/OmieuCciIlKPK+PYOBe/hIRfxpPr86oy9zGZO9NweSgY1akzb6t5nVGROhUnXUPIGDPWu1X&#10;+Fh13rSHpa74glv666pzumPwp/A8In4FA7f9TwHjIuJEEUR8AIKID0AQ8QF4OhHXc2tr/duDDS56&#10;ODkGEwN/vLTBdYbSm86BO3J3mXqgM16GCMAgM7M7Km7DE4moDdpMGciwPbYn9XT4x94euiY8Dr+1&#10;BQMoN7yRFJ0evdypYc4JI5QjH4WCln0ZblhmLtHNtEEMH0KlQaPHrfh8HPXoF/GZKXb268qevWLv&#10;lGYWK72wf0k6YZwE9/tju+JZdVjaG2wqphW0dEz3H+PZnKgUt7yXkx1m6vjqnnIiIvrdiCC0LSAw&#10;+TzzLr5d8mQ8iYjsrEh7e9HriODgzbrdMDjMGT4VcKm3Yw2wtEcA+esG9ACXm3bDERIo7O6rdke7&#10;nMWph1O5/xjPJiIzakTUNV1KkzEUPiSiDePgRp1zQCnSMKcjotdfDV6APShKIiJU+TAiIgaWQzYE&#10;RLDqdipKV+CPKr4kBiUqh7t3InbkgGIl5+b+YzybiO1GMpHVmTpQhTelKWWzNYkogJ4kYv9cIYc5&#10;qr1LVmc6WHMQuCIxYL+daxBjf6A3K61dKwFuXXFkTQ11fEkRClRnmFW6N55eTlp83LXzvR7sBcVY&#10;KLDl84kqK93fwX/8+wRPJ+Jn+DyJ38ZAFCqZh+HHifgOeA0RS14wAWUAS5SWepzUUfJL5s2U9zMx&#10;fCjMc0YsQ8pSYBafRfRsIvoULJ/iXJ/Ut5GU54VAEjlGxOOa73PaRA9w2kAqrTacX6Q467op6Nzw&#10;aNZGk5L0fqwozA5H+IfBfrte8blOSEwGDjfwMFut9Sa8pKG8oUNzYn+o5SOfKX0UjOgSpXA3lLno&#10;XvnE8Pmk8RmeTURLFb4GqDXxCgO+IcJfUxPq3NCtHg5Gy2kdw6ybkuZ40nXtuqgSdJB/zvCqb4oC&#10;aHekMz2I6UhEuoeZjNlTcMih3STE5s2eNUZ3FbTjm5v+2j7+2CVKk8ZneH51ViJT3w1qNJRQrAsi&#10;Wt+lS0tJxKybQpoRHREVLn7FLomIMFwoWnoYJqL+CHPIsGmFwqBui1JwIqp45I3e06TxGZ5NxFRB&#10;IOr0tnNKMWoVahTLnUaHDV9Rts4NmEKvL680IKFR102Bxt5bBhFpSfru2AGHf83wQgws17wGa81u&#10;oIKGGNmoN0UP0FuPUlGdUIfhUCFZmiy1a/wnERGcekzUwk02aXyG53PiIJiH63AuyfGxB4f4+XFQ&#10;ORS4Mmn8Q0R8L7yCiDljGbOkAZxgNekKeosB9hwLnk1ESJRd6l7wQRrIMmq2UEsgQqwfOEilWz0k&#10;gyaDDiCZYEMxBlHIAXhz4hWIcjc6PJuIDSR3ereGABHZ6yMncm6GUPNIhZbujEfhiaY2e0WjCi1l&#10;8jA6PL06b9hVAxF95lD0QKuKX93difhBRFKMi6Dswqi3qGfRrRuDPhzcHbyTMkq8QibeB3HitBBE&#10;fADGR8QJIoj4AAQRH4Ag4gPwPCL6TdV8QpfQsodgnT/8V88QPR7uYwTQo+ncGEzHlsbdl+m1gMwc&#10;vxn6fmkHDnjK0K+hdHULgZ7JiUwN/lsfGjlu2hkpCs3MrfyH/48LDFX2DUb4RhoYaulJ3UU6wM+G&#10;0yrsMdbeZZc9fwSWhXmGEe2p0NXtNbqimq4BjjbucYeulKHr1W3VZO2+nXGU9SmeXZ27NJATOeiQ&#10;ETvX/J1V7IzTELSxvvUhcZG5BDgJLaZjV9yIiB9a01AqYO2BN1twLsLQDga45HiIYJRS2sDTPh1k&#10;yAVcjAR4V/yJo038W3joH+OJ1VnfnSedtdZyjz/tu/b/KZGJiMi8TditlU/UQudE/F9xGXNeIRit&#10;4svQQiCD66L8WbsHBfFXcVkavCwigvzwxID0qhX9yZtrNAVrAD1SOTEOypvP8WxO/DnYMPMleFsi&#10;3sJBj8L7cuILEUR8AIKID0AQ8QF4HhGXtk/tMSMWdmAu0XcUzTZ3c+F+YBTTITn2Nz/vxTM5kUnD&#10;/weNWLi4vNm0zdH6hHLB/05EetGXCi7KJHVas9EqhRmZXv1WdCNtiQcxN7PmdFpZEpvmgPhXXB7i&#10;Es/HeAERDd8cseC/tpPokSr82Q+zaCr5Ap0EusZ/G5uIkfE5aJXCH/Di5osdTH3hRn8zLoqxl61y&#10;17ASAfY16DqeR0Sl5lEjluNuhRxWWz7uBS0/+sF/U8kXco74FgyMhtt+zYbk43AH+bXBSUW7o298&#10;YplyO0Wz8CTCucZ/IOJ8Z/tYPsIzOfEpQBbvQzeiu8RVqy6S20RkEPFDvCkRx4jnEzFJe0Lr8B3Q&#10;LPbr+kNlbqLtJlx1x/A/DISSN4PSkxl1yg8CeTYRlzxZwiYQXQe0jNvtmptB0ODy4DK6HIc55Tqk&#10;ONpJdGmQI+7wR8dRaUYL2nIjFkgPy3WzUOOKYKpmzeMZVMM3w2Iry/7milHCt1pddGAuN6k0aKSO&#10;7LvIO/52bHpq9q+QIMS2Yv8Gbmhr4Si10g7i2URE1CCiNXXspm3xYYLAedCLE5kvEpFMcGi2C6Zb&#10;TgC16SIi9KAOg8Af7A97ZZjqpkZ+2bgyHE3dgnhUE5xPlNK6q+yxsBi9CrCrY9sSTyAc1TDGL3oC&#10;ngj5VSqlGMRLiMhYlLJj6sdQXyO9M0ueMsH0V+6Ax0wMmn5VzpjJnoh0w+UA13F4pFlZfDfqTTIA&#10;GMIXezD9JhVzLyIiZRwvwci3zLLAFSbjSZERRsRrU5TPJuJXgOzxONAX8YUc2ZbxARgFP8X4iGhv&#10;5pJrvoQb813gGhFuDWuMnDg5PJuIZaemwGfl/BWe+hk8n4h857riQBXNJ1pU/LEBmGski9YCnRn8&#10;qeWYwUJNsZY7YbCRnEevBZ0a9FTWaG6QXvkcFV7Ciep7UNMcOMDnn7WJ0qARXJCIqbu9deZ1Z+jJ&#10;LLkk7NYnzYWNC88mIvoGJAdYi5xY7dFlBGHAUnyEHRbrxInoTIPZiIyICzqSikR0ToR2ZHg2ET/G&#10;6MjxNfwsEd8EQcQHIIj4AAQRH4Ag4gPwRCLu1VNZd+fpb4V1CK2bI/RtuAyLJr3TeDcS+v1SfXUB&#10;HjSdQdybjtvxRCLOmGVkasnbAOp5e9gxUw2PHu+P6vRploFXMx3oZHakk6Y6sQtp03f83XKKShrO&#10;R53ancYzMwxmEBg3tC7rdrHmJS1zWoKICBCaA+wYCvrylsn5vqrl4OGd9ecR0UbNzJTp2ck2VuIQ&#10;xQzIJaCRcYtNkHLpl3Omcomfreb54Jislhbi8VmS92z6T/76FWRgDTViUSgMW2zaVJzB/GDi68t4&#10;pkwUHbw6I/08w25E5OiXnMghNW/9MSKeFnRyaDcz8JD2SJCIXFUw0oDy5MQ1GBkloxlvceLqwIV5&#10;XhcES4S0XG3BnCSiQgGhLZNacyAnKrRH4plE/BiJQa/CJBuquX7HjPGncAIIIj4AQcQHIIj4AAQR&#10;H4DnEZGr6/qHP/VsiG/3LhSA9cQ7fKQTzEjbcTsMOPsynkhEdNBsLFYSseFQYtVoplvrow0GKNwU&#10;y3EGhh7NAjRC33BbwR27dfTSrmfoFNZLyztfcYACoyCbEyd5dugaqlOUL83A2ali95D9paZCLLVF&#10;2S5QvPs9xky1x/0dPJGIGEfY4OCciPiemg0HGtoRg191ttkVp56MxmEMRh2dPxII7nRHiXGi70ZQ&#10;APhPl+aazmTKpRmWIz40RZjmmJ81e/BM1+zoe2e/g2cSUclXBgaIuNSvX8tLsmBEiyEe8rzbNnsS&#10;cQ8WcU5ctDPyHpcKaQTXvPiMoziEYkszGLF0ROyWZsiJHLJQTUafY3BDZT0jEX3bre0W+A5+sGFR&#10;DobQ8x9RirKEK15/Bj9IxPdBEPEBeKpMvAAq4UU9vFoxe4tMpJZVXYAcNZzapSKFXre4b5orsgCw&#10;wBkaWxrJZ/zhHwMbjOYDPJOInIJiU8A+BNftqcZfvWMLAem+QfsiM8p8dG7aE6eu6n2lI/CQ+vVK&#10;K/wnNCTWeiCT2pTCrkrbLGG7IRFhzxYK+cdXv7BVXADpw3k3NO97OGQrUlU1bQ9+1b6UNFgg8JOm&#10;NdHtUlC34bmciOw0c98i7LlimqEzPmWPRQbWudEkKmjGVlcMoklD2JpvuqUDWVHLJpZEbA+arYVb&#10;3VZKP5sFw5Qj+0EoioQahi8j28KL/0ZEdK1O3P3J9t8ivA3PIyJ6FuREcIt1b1fcQWJpJjOBaziJ&#10;TTN2WlQpyVLtGp1t8id4rzFORJ+HU7FA2pQiWogT8TtnvhdgSVRnVV8Skf1wWhoRuQOI/I+AaFbp&#10;Lg1O8soZ/ouISAdLTR424Pab8TwifgFiu6t4/LT+ozAqIk4VQcQHIIj4AAQRH4Ag4gMQRHwAgogP&#10;QBDxAQgiBkaBYMTAKBCMGBgFghEDo0AwYmAUeEdG5P3YgYkhGDEwCgQjBkaB92LEk+18MEbUw/iB&#10;ieDNJGLDPVxiRHuSODAVvF3TXDdzMCIvAQ1MCW/YRwQTfn69fWBkeMfByvUt7oHR4i0ZMTA9TJgR&#10;eZd7wl/+uOJPUnyIxs7xBsaDSUvEVceKdzGiP4IVGBMm3jSnSZozRvznH+Bf1P4Firb9L+r/jTYc&#10;Vt9xSi/wKkySEXkisgdHyOQ3R9v+48/f6erPXxJf2vevZE0OqTPQPDAGTH2w4r29QiI6R5rSDA3g&#10;TPYsrz2iEvhBTJsRu0FHwYidpmPEf0rjyAc5gbFgyoyYDTrKPuJ/mgBMWv4Q/yk10A9yAmPB1Jvm&#10;wJvgLRnRLikJTAlvyIi81z3a3qnh7Rjx2NToPEY3cGp4M0asNasoJgxWnBTejBFt0cRZcHTvSQau&#10;4y0HKyELp4dgxMAoEIwYGAXekhED00MwYmAUCEYMjAJTZER7GmSoH8inCT7Ht3uQRTR8kWPwYZHT&#10;0AH/wqu/cfLt9LwDJs2IzXLfbE98K85Lk8Usw+Tg5G+7UD1r61XLCW85bedrvku85TsamnCkk13V&#10;NNWpcbt9U60YwqJd2wMkB3qHdRkN3x+p+E4MH93QS8AWCJ3v+B4HnB827Wmexdes22PNjEBRw7Tm&#10;Y3cI6tOHhN8WU2bEAxmBD/k07Wa2oxmL3Aztg78tX3DHMFrPjDcSXrJtD83BmKQ9dYyNP9mbHd2R&#10;V+QRIGfJYRmNSUR6Sg7NFZzXzQHMJzMLZuvxmQsGLoXsTPNbMW2JuJVUghg6+In63tDUYkRo55CL&#10;u/a4Np4xCThr59cY0ewqCjpIRL5ORBcdI5pDj+aAoOXJZS5d1HzCk86XfOkKcSzm7aKuoEiMuHGJ&#10;WEsizvTIokL/rYjBynWAxfTK1934zQz1VQQjBkaBYMTAKBCMGBgFghEDo0AwYmAUmCYj9ttrqmbX&#10;LpsV50oSbHbnOjq/NplyDbC6bfTr8cnxXjPfw9DU4xVkyS9xlgTTfp60D60HLQtD09j0VIlmjTw+&#10;4/bJiUrEjmxJoTm+qqkWnJ3jm+PA4cgpw2bGacADjA4HPhAOd2kyjwool+Ke+ZGn/06cH5Rvuqzp&#10;obJJPnhJazhrmW9h7osv7t6sZ229bevjns+Tb8RgKQl8vRyayuaud2uf2wSQ/H2zX9pkUVPp0XRb&#10;CYJCCzbNrp9ppKJMGvUbW6pJ7miO7IFp+qWhZoYEw3RVc9kInKYEWfjIft2ufI2IC0IgRUpEd1sQ&#10;AwXBahohvlPNGVqn6/fwVoxoMufQ1HZIwOya5rDUIkZaIikZEV93p/8UTRaMrGRNiKHSGg7ND1aI&#10;VIkRNzaVba43tMhWWiwJCPYEyNkMlQTRJxdKvmbfgRXv80krQSkYOeu/VORJMz0ZkTp+3QUilSua&#10;Mm5O8CPiOdjMYsvCt68oI+22S0SCqcDqvfMs/O9g6oxI6bKFYEkSETUZpbFe0A4ScY7qDKFhjHic&#10;s6LTL2VTYsTd3GjgErFnRAhT/oDsaQ05reEkicjo91x8kTsA3IhIGQwSAHtGRztLgkvEFdPc1pR+&#10;lJmSVdt5LhEhnxC5rQRBa1JpJzFJ+6GkQUId5mLE5E4L52LEfmnIxL3W0heUd6ZNohf/O4m4baod&#10;XaREJKSm2ZxDIh7Wia7fw0QZ8YH4qFs3HdzECJLGI0UwYmAUCEYMjALvxIjsD2UoWisbUQwgdRWv&#10;od6166Gbjq8GSAxasvvZwdP67a7VR7A4EMVlLGZyZv5RYobtPvJxJ6bOiOzY45u2eJnC523AEJpY&#10;6OdYYITxhO1pJRFFyMSI6LQfT+6lnxc5ghE19OnmPuD6sCGvkd3gCF3+3nk/jaIpm3x+Iw0Vdhw9&#10;KK0cTaT9sghA8QNpyy7s4UoBpp2z+/a4SLMpFgPnpWycxVxwxKuJFZ9+oTP8aWqGidLEEA3Xbc0q&#10;6CHWaxvhHP26Sah3HDFxJNTPBy3bDQirAaGTVKZpuERPH24s/hBTZ0RtevVpEE6LmUJWpEynNRm1&#10;4ghQg2IzlUMrQoyA64bsa16IbF4E6OY+pMsZEX9nzlnmmrIxt7L2AbnmTGDRKQhNBVn8gG/Zdfve&#10;FQNdL2yih6b9vJTcJEaURt9cIsqlJobcEP9plYXYZLeoQXU+b9Q0GySLgZohM5kcuQv8yXp4Y/GH&#10;mLxEtE2vmgaB2hQ+b7P0iQVUWZ9j4SZU+pFE1JZUap0R4WRRu5dsXmTV7lR43dwHXC/m7WljUocm&#10;g9MomrLJ5zd8ZogyIpOI/X5Zi59h+JbdlQSSArSds6saip4RFQMZ0SQiDGxSCir41vQL1ZTiNFKi&#10;SBXqoOaUjYdYo4Ja00JLQl6KeSPIN961y0A1UUaS0kKOzAf/jE8HNxZ/iF82WFl3bc/duG3u43OK&#10;3wqbbn5ggI/ETXuG79pY/MsYMTBW/CpGvLV2Bl6Pd2HEYm7kSoPGfpm6TVfxYTs4HKb/CqZhry1w&#10;L6bOiOjda+VTowZO2cy3fLqez16ILTAK6HiFjLim+XauvS80YjeGXAxH8MlAaMrhjqsAjiTW3MdA&#10;P+zy05w9+CUGSIoIthoztQsorBMPe4ycArdi6oy44hzJyvYjckhKHgD4lYpMVG3IfzAwiQg263Jt&#10;7owRTWsmlGpmBHQTKSewpzEiRLBxmTnnF66gwND5cNr6RN/H4jeQY/JN87zSfsKOETltpZkI/Scj&#10;cqpLUyubZmuM2NZpZquZ880geJ7JBP83DafTyIhLGImBt3w3jf72+F0c2oW0NEwzI4xUgpmK46nl&#10;ffIQz4ws2unb8C59xC+CfPQpfCIl8Ez8ckYMjAXBiIFRIBgxMAoEIwZGgTdkxLddP3nrhaEpMqJP&#10;mQjaGeOb7Axb28uSQ3rbQ9LrpdvxHOSJU9Gm79C5uIpslrBT2rSO5ooM3C04CLo0QNW7ooKT4obS&#10;M2eo7sC1mM9wk7MPJqGu5vBOTFQidqznv5pKNkNnxKNxVzICuFdPSIw4p/VRO2hpYHuVtESz5a6R&#10;PQLlQkm7gsPNpo9hfZIdZy2TMh1ghf2Rs4uIintIVUzcqEgDmK+aPTlfLpkQOnFXBs5i4qcGL9PW&#10;FSuG4Iy41JrPnCtCSjnn0a0QucFLM6Dy6X/4zwUeUwE89aqUc+eq+SDwXdWZy87UoOQj6TOpuO1W&#10;+WAOfjUjZhLQVDsdJDaNM6JvERWM8WwJj3BGbOsFst/sbJLbweK2ksJ/fg/by520+tKRK3dgSClM&#10;j+LyKHJG5A8hfnKXZ4x48J19KRhXKAFJIh61VZt65VALOgJ/EiOa1kyQUDcCDuDzIntmc+ly3aD6&#10;7Q9cwoShJx/VTmsBng/ofzUjigyJZFzmSDXbTJrGGXEFG9HRNm7TkeB6EhuWm94nkRgRgGRD6Cg5&#10;W4jp3UEL2aDiTEouX1Mne5YQF1fWjAlFBVhJ0rn2viaX+JGLVDf0xG+FmtZAoiL8pGggrJbGwhLT&#10;NDHzXc+IwJKMaCs/+M9lI2OvjhRcQXJetdBTOuSlc8mT9bNsAapjRK4nWcRcSQIjMof8/S4m2jT/&#10;XlTcJj6Ia+a34Dt+H4NgxMAoEIwYGAWCEQOjQDBiYBR4Q0ac8ALEY5L+MAK8kpJTZMQGBErDvHGt&#10;rBwaTRq57hylhU/GADC32bgi3WehdFoozqzOcOcKTI/zYLk7OMchMebH8X8N05SIfZG6ohnJyopz&#10;5EFnYer2yMCaas2qQ1VnKB2TQkP8dYzocdGeIbOi4cu5+KVNQFKLv0U5hW9naroVGPKi7Vfvj+cA&#10;5sOmxw/M/ZIZ4smbbLqf6zT0CIe6zAJqy7at6cgJ/iQMSKz57iEbh6faNB+9yI0yo1lZ8SInX4mv&#10;ISE522vSDwyXDPm14jtjRI9LH2SBP9J1v/zBX7+gIrXZdyswPSP2x3MA57F2xxjh9nTKTt5k3wps&#10;xrQkRjQbJUfnf6A1Uxox9tlcLr6DKTIiFwS4UiXNqFZWuJZBf+IrW1tpGzvxAhzw64bAACNS1a9m&#10;cNmaaj9Og78kV6FG8V+eqWFqbAUGCmPEPjwA7uq0WnPY8Ksoqv7EDsAPtKsG/HoCI5KKLu+VBTQM&#10;CISRr9oTAuEKCyAX38BUJeJ0YPLvmfhS02jS8y7sL47HSkg+BsGIgVHgrRkxjfKu43MXgdfgHRgx&#10;658UXRV03a4CnR/A+/X34NQFyi7bt7tGj8OXk4Ie9eeUIq7GcGbxpZRMnRHBDXvNWFju8cVfhd4/&#10;5xrQXVePnbdBpNGNz4n0jEgvmsKxSQqOEysMgejcdpHS/Jj2qHoowlGDnWKPKgDfGEObS82R0JDf&#10;bicqDOu63SOFck07xNG5k2GKTd/sThNq/CqTm69LwaiCc0wySrNT0tjXGJHm9OC3FXCU192gImdM&#10;fx806Wfsmzzi2weOPyPnzZg8I+o/xZo2cRoN8N8J1V/MCqKJMj4n0jMi7A9bvyQEICPKgo7IvdsT&#10;viwsd5B+ASn5QaD4cUbkR3ePeCpMr//8cjQ7m+1QrG6e4k4zI2Q6uTQsdjbVyeD5Y3mRgv/JNElr&#10;Jn2kANNkxlYJLLvJCKWfGHG2WYCx4QGjYA8T5siFUSoLWuFIf8GIXeDm/B5MnRGXmpEABXyKpfHp&#10;BpLMrhjhhEnVM6LPiRh5l83BiUdXmqSABaxp2qRdpPCxPvisB40pZQT7NXN8d/BEkWsJSTeXuCP9&#10;94kn6sxYPxa3zYygiIkuNjrhTDa0+Ol3utLoputSlBH+B4Eg1z27FpBN5xgjUugL8LlzRpPG7vUG&#10;VeGAQVs4SiYtzJUpPHBo+zmfW/EOfcQno2r2vFXd4esbL0O6fv0S18y/iPuCOx7BbK5+CIIRA6PA&#10;5Jtm9gNdnaGsrF1bmjDkhUDTo27TOYoA0rBnAIX5NUeBIUycEU9cz9vOOcas5om91lrj29c0XTXz&#10;vXpBS/RZ1uo3rRo+iAg0M+lP6oytueSGHiM6OPBcHTVsRBiaaWQACB/hwZAutjrBtPJuHFkOhJxj&#10;dL49rDWo3TQcniN2u7lOtnQauIKpS0SwFLkKHWX0oyst+LLg0a+G6WxN9jM+kiP+14SJMaLp8a2X&#10;myM5DhIRWvS1bVRiDoAsAH3x5xMuRzLndsEO+pI7L1gFFmn2hlFtdp1t4AO8DSMuuoVQY4Jjl7Oa&#10;z+lkfDTIiPiAte5gRPw3LbFZLfmwCEzIiDaZQwdixM428AGmzoj7ZuUsgqZTW23YyvIM+rKmxYyv&#10;iDsfwYJiadY1zfYw2kn7YNZsZsGIW7Wp3jTTEV0WjLg2FsT/HVteARqblnFGRNPM0S7abjpw2wPj&#10;CQxj6oz4HYA/AmPBb2bEwIgQjBgYBYIRA6NAMGJgFJgoI3KW0LFuah8tX4Jj2E+QueCS/iCq3KII&#10;04bfVNhPPi6GXXJ6NRmXCTxLxNIi2B/9iEsJ814kj5sRzqcsr0Y/IkyTEXkyyFBLAVZstrzQrz35&#10;YomVBQqqaed8LXmBwpzLztY8bN0FgFqLKgBnES2UYx/K6VQfeascLCrOEc073jnMNHW0r4+nQ9tU&#10;NRdRGrNc0acxohLESGwR5qBZou2RHNwFVs01j6SFHzKirQDRJ1eOqJR1sjnzvmXytIZDKEB8trXC&#10;PHJGH9o798K8HlNkxO28l4iiO3+osK8ZSkVGhEuo6WG/44vdsrN1FzppWltUAciIMrGdp6bW1iaz&#10;WKy4dbDbdEKWabY8kLlOweonreaJEc2gWXWbdma+m6rRPkQLjFtczW+aU8d/92kZrVAZkJDOCb69&#10;d3pBFjYWCsFSXZ7AiR7I9TZjNJgiI4rWzom1MsD36vGTM6IgiSj9oeSYft1Fbm2rVccDgPuEMHJG&#10;FLOy8H1Ha2JEruicM6Idt88ZMR03hRbyuOekLjDfAtglIgVl+dQqt2+M9Ygz7548Z0T78DzzvA/K&#10;xf+IMUVGBCjRjMjtwuo7dfhvTfPCdyPkjKhmDSpb87B1F7PTogrgPEDXatoVChmRBw1mjQpTzaEt&#10;kYgfrGnOPNJmqGk2Xp9BriVG9MAI6wpo4Yd2tgIkn3tbLqoOjVa1OyeFdzj0NRyoASZv05x4N4Qa&#10;cbjawM+oMVFG/Dq4k9ub4scA4b16s+w74tcxYmCcCEYMjALBiIFRIBgxMApMkRF5bN3Gjcujxpcc&#10;KTZ8ZIfQiJaAg5PGnDa0vBkfkuQirE8Ct9MIgI2hSzQc1iflFdiY+wa4K/1waucabgvt5ZgkI9ot&#10;g05TmxfhJ5WqrGkEtjTFYXusK50zqYx17VhLq+2vdGEHUvY89sJTKzTqD7mcmpOxkc3kNagIvjCD&#10;UOWY0JQNfMBie5gfkRpfaqELfNOsoo3ZfVaHqVhzCQS/R2NZ3jqbEgQFA7hyQsYmc06neoHg/Gk1&#10;2fKDALYIbD9fd7m0paWmUjhb5uC4RFBHd/uzmCYjktJkL2kT6VGqREdSuTGFz7zpXMtqnniDh8/N&#10;CT017XrB+UUzcSP+J+dAB40zIlIAy5lmJblcKKSzUduNsRfNF9nVEwphX7cz8pTM+IVLV/oSoMKT&#10;684N/8Dv1J6fkKEdJzpNRfCYPqAZbJve5LNqyikC75eW5ih4u940P+7zg5goI4K8oiFwKREdyQG+&#10;Pv99Ovm6GM0bygLHB4yIb8eIXFOWqS/MQNVJRF9N0X8xos8v64/8phDW/U0j+vaM2PJmk6uMSCNp&#10;if6EDP+XjKgvsmu6mdsJxdKSMyIk+zI77vODmCojGtftraEFqDOJiKIx2uObFB0jwk5iwI61oNFi&#10;ULAz+/2ceyi2ahRpZG0f+3nQLZtNJxHTwsyRbOvRqWnm1od6qbTZUgxUVX3ED9zT1BpcJOWyafZL&#10;sq1ptgQBH5yQ8aaZ0g6dYTlfyZzKjYdKVzI0BUKrlKltPWdSjpSEaJqt8f5BTJERvw82YN6U3gax&#10;3fexse0NgUv8TkYMjA5TZMRiI2gOtUQ9rEVCDs/MHWrhCW+5hjHotzA0zYDMvHIdygA21sBm4Du1&#10;tplDcHu9paBNXmhiAe+XAN7y0+JDdO6kdIXAEdAhdTS050xbGY/e81B344mYICOWG0F1p4hPQIBW&#10;PhPB/aAkrlphdIu4azXNucAd+nvGiMkdXeLbT9mwQ7nxMFe8/g0h8/oRj2ivKRBLhFzoqLQdhk5b&#10;uy6uQ/Fdt4DmTniu2oZLDW/HW6ufpq4dYIyHkFJgxqjQbdi7PfACO9NDYzt0G25AhEnNSDQTlcUI&#10;bBkb3TG9yD+Utk1SdBI6RoSiajAgQs/TGZFgkM/CFCUiOIhjUu2/sztFfAICVEsKovtSYSOWtBlW&#10;etu8lblQ2ZkBwkRZ+fstW7DZXmWWhU/+ViJM0V8JSncCC10hFr6Afu7EBt3gMjIa5F3nxBiPw1+i&#10;u2F5wTs77aUsWaj4WKMYF5SsTBzBZxMACg5Y23ZFuvONu93UI8GYekakJenR1DDY05wSkY5AhjTg&#10;eiimzohErd2pQHfxiBMzfak43wx7wYigtLGNg9MpOxtmwnRrY9osfLPIGNFng7oAVG4KsfAF9Ixo&#10;emfEg25JNhjjQesmzohoKhkXNZ3TM0YElwwyou+bpbu0cdejc4lYMOKchht+aJAxoqfj4ZgiIxYb&#10;QXWnCNs+topJgUYSHKArrkFBn5tLcy5QL9n8svySu26KhTrreZ1OR59/OTYzsA2aZmtkLSL+t0RA&#10;4beYaDZIdorn/DoU9wXY3Emvr+fGiCx77xhASM0ZisQV+QOAmxnrA99Jc59EYkQtaILNWCFsJspi&#10;8O7dQNNsgQwxYrqntmDERcM1HO+OPBiTZMTv4iYysj0NvAy/khED40MwYmAUCEYMjALBiIFRIBgx&#10;MAoEIwZGgWDEwCgw+z9cEQj8JGb/yxWBwA/i/42mOTAKBCMGRoFgxMAoEIwYGAWCEQOjQDBiYBQI&#10;RgyMAsGIgVEgGDEwCrwjI2551iMwLbwjI/phoMCUEIwYGAWCEQOjQDBiYBQIRgyMAsGIgVHgvRjR&#10;ONAZMdhxSngzRuR1SM6IIRcnhfdixJU4USzY+G1GgWngzfqIW3IiGVF3awamg3cbrCybBn9V8OHU&#10;8G6MSE4kgg8nhrdjxBbS8M63KwIjwPsxIjkx+HByeENGbKvgw+nhHRkxMEEEIwZGgWDEwCgwYUas&#10;s7WTP3+z37/+sd+PsYrlv9FhyhIxW8W7ixGDD0eISTfNTWNPOt3HiLPgwxFi2n3EbgXlDkZcBh+O&#10;ERMfrCROLBnxH3+A/5b236X4Dxr8F63Ih/Z2WmBUmDgjghM1e10w4r//+eff2//88xdq//z1X237&#10;zz//u/37P/9AxWWX4MMxYoqMuNW2hg7kREo8AzX/pKu/QflXycW///l3GtBYC9E9nvXUZuBuTJ8R&#10;9XxtIRH//EPqP3+F9q9Q/Lfaa8hIfI7uyxCMOBpMvGle+8ijZETH35wR/+J68WPtr8YHxoVpM2Li&#10;wzNGJPcJiRFNZwhOHCUmzYj9zHTJiOwYCsaI7C1myFdkAmPBlBkxWyEpGPGfmqn5NyiNEdFW918g&#10;zlWNEBNmxHylrmBE7yRiyOKMqHnFjg+DE8eI6TJisUJSMmL7P//88xfOGjojcuD853+bSogzLaPD&#10;tAcrgbdBMGJgFHhLRoyGd3p4R0Zsogs4PbwfI9pyctqoGJgI3o4RwYdrcmJM0EwL78aIPF2/bZqY&#10;Kpwa3owRl9wVRkYEJ8aS8pTwXoy41+5EMWJw4rTwXoy41fZrY8S2zlZeAmPHmzGijgE4I7baMhuY&#10;Bt5tsEIkRgxMCMGIgVEgGDEwCgQjBkaBYMTAKBCMGBgF3pERAxNEMGJgFAhGDIwCwYiBUSAYMTAK&#10;BCMGRoEpMqImZw5bqUvkudlencOZ+2+B6847dC4Koh0yiwKDpoWhaQ4n/fxyvBcjDnPEGW5guU9w&#10;zk3DAQ6annsFghGJSTPiutm022Pb8qpOGh44k01DAvzWVPNmTxPeg7jSRtnmMG9svns/52mCZl/X&#10;vncMQczncLZIdu2m2cMpXCAQoGm3hzWsi2gYWrOS81OKGa5WStG2bshlR10mepRhVc8R31Zh0kWz&#10;ISNu6K5Z4t9v5copM+L8CHagbr5qK20+pFqGADmrqVZNu960u6Y9zdsZzJvt3iUiWPS4aJsa/NM7&#10;X9cnWphdvebm2qrZkx3pA45WFZgK2i4aasA99a49HBgPsG12VbOFxb6pqnrWNjsG0MzaesX44Gjf&#10;7Jd84ZwuVvDd7Nrjmna/F5NkRIElTTY4VGSXja7SZnnbj3EWpCasjhR5NDuCxWQh7Hf1YcC5ZG1m&#10;R+1MJ7HIiG27AN+YH/7XF3+zPCgw1LKWenkim8mQUlnVBv/nIPtuA8UBirm5sPh/LaYsEa34qvVy&#10;ZqUuGzMEMs7iMeeeeZ0Rm2a9OGNEUzPkzE4edcexMeJpkBHBZ3JIk47nqqZeoOGV4cmsqbYvfUhx&#10;OG3dLhhxWlDBdozYNujYrbzDZpZy0DMiD5nar7TGiCd0BddXGLGwO3Yk+owRpQW2GJYv59Bn8q6d&#10;2VEuqs8k4vGE5MkuGHFaULGBEb2fxo6ZlSS6+2UfUYy4PlK9qCuyEa1kvarRZ7zCiG5nfcR9s0Q3&#10;kU56RsyioQ/8gRGPHOnQRD1J9gIQ8049QHKa9wPlo+sjwt2MLhbtBpwbjDgtqLTZdfORKwec/CUL&#10;7JOhOMsk4lrj5V3D4SodzuV6jZFux3wlI7odxrLkoGXtHNIxYh4NGn46ZXO88AOs28PGY8ZgGJ1F&#10;jJcZwBEcR0M5r+c2al6mUTNH8PQUo+bAOcAnPl6+D+ojBu5DMOJ11BhBaI7xTgQjfgHBiIFRIBgx&#10;MAoEIwZGgWDEwCgQjBgYBYIRA6NAMGJgFAhGDIwCwYiBUWCajJgtyG5tM3XTntJ6xierclXt+0/h&#10;4SOnc60s3wB3pR/uprmGj0K7tsJ8loTK3F1NWjJ1d8MYPJrQUY/o1tYvsTymNfYHY5KMaJtchGO9&#10;bzfQZkQbol+Gw84VHzMiivouRrStXB/5+IrdWRKMhz5P2iCvJXyHEdew2ungw6MxRUasbfsMYcU/&#10;X4FoJOWmQX5gVOvlqX3N83orvUPVrOu2moOMh6bR2QB5aFouJi/0OtCetiiDxg75NQ2U3F9t+3SA&#10;/nRMZcdPePTAjrUA3MNIu3Q2Ztn0h108CTOFc6I9/Rxn4CfuCIKWO2q1A4fYSOgoHDKcHYVZ4btF&#10;2qG8TFp7OqUNP8kd2Q3a5jDPDt0sGRRtDkrkyRMEw5Ods4EF/SGoY03aWiIOc7omYCSiMz5U6GrO&#10;Az+i63cxRUbkRj7HgqVBiK/qNYnXtEfxYdvsITpXNQ+G8NwIykHbBNOOWjEid9RaaM1yT6tju1HT&#10;LbGjEyr1ol2LOeHOTsc0swrlJYbSlkVi7mcVUPAU2GIHP+ySknBsj4cWFWLXtGuUIiKoK/Cr+WNQ&#10;R8U8P3FXrp2xQSrsKAwVm1wilkk7NTNF0btLjLjdZ4duamYONqivqI2nup2nozYnOKTzXcszEqDD&#10;rkLlSInYGyNzCxzRO98iPqfrNzHJppkUNnBXouB8JeXRpITv2m63C+M9UrHS9lO6Sx7sD7IFEs0P&#10;mkiv0k4nVMwonY5ZUT70WxllZwcFwExmonNaUHn6UhLwn9+a56/2FtlClcad839bK91UHnnQy8yN&#10;zzNGLJN2gh9t+e7cJUa0NKRDN/yvQGZHCzkZghjtUcwFjSUWGmqVCIdnp3OuiuN0/SYmzoheRZ02&#10;Ztz41mmzQ+uH6ksrNMrAOSPO9zs1qqJxKnbASxuBmDcgnY5RwL1T2dn3CAkh1xtKPIJ80ScB//lF&#10;XDqCIBdKJUzNmpizJZcdBY4UblMwYp40JkmnFTp3PSPKkbqAtBQjQg9RbG5lLc46bLWBDRadgpDU&#10;M3gDVDhPdP0mJs6I1kc8LIw2Ttn2ICkDCUEdt2WLC6wreM6Ie4gG4opEZGlTK/jpmCGJmI6z+l7E&#10;zpzok4D//EIirnXAQR1Eghr7EVwYKRWmgBfgghGpJU6QeDuK485dz4j5oRv+JyNmUdjXOKuQiKCt&#10;2TEyh1TsI8o5d593dP0mJs6I2agZtKlRFDoxavYNG5X5uu3aRTtZrMMuYD/n3FSZ2etJ3CJ9Km10&#10;muzoM/tS5gAdNOMCO9YCUCTJkqdRdPKZ3ay56kJKwobOrY8IW3xmfe8N/btN6iOC1dMZG/zZURgo&#10;FnO1wHR9kbTUZ+vdwQ+t8JcdujmyC0tGRLywR38RHVOFb5ylE9ogCxTqI3aJSFgjbyv8T84tVtH1&#10;m5guI6KTTaxqDf2MlBuNTsExssOoGSLn2MzUe0JNnssabbCGhM6IG+tRYtRcw4Ym/M8G0ku7P57S&#10;mpRJo2aa2LEWtvA0ByMhUihlJlemUBJ4TIo8o8TJbtb4eJa8mY2a6UJnbJgEOwrD0TB8ycll0k4n&#10;1khG27lba1SPv+zQzZL+wYh+bMxGzQrfOSsfNdNFl4jEjGhAGL47x6gZsRpdv4lpMuIj4RSeNkwg&#10;f4YxZ/W3M+LSpw0njmDEQOAhCEYMjALBiIFR4J0Y8awLVHT+rnWPusHzNaAT2c32AZyeE3yEO4zB&#10;AAtD0/ho9kmwODYa4gJZ/KZMI2FHl7UBDG/n8YCFs8DuxvsyYkmZa2Raf8aITeVTfWf4yM+wZWFo&#10;mhcwIrKX84vBYr+DEYftLgP+OqbOiHYbrO1iAV1NoW03XHbyfSFpiww/TWWTbyTiYdsuekZcNZwB&#10;dC9pWwtXSsy637rCC2AZuoKj+bJznu+C4eRavj0FibAJQU/rquE0t802cs7P4gf8Ltuq5vyeBYgs&#10;kBXWnHdMm2H6bUW+cQhmEPC2L8amSmnSHHxnDbS2r4dKUoiMqBChQojImm/BgHoGH2fbfk681q9t&#10;zFQkJQ27a3JJj49v3P0QE2dEuw3Wd7H0Cm67IZl9v01a/uCOAFBLF3k5I4ojZQmakWzmpdvW0kvE&#10;fuvKTu70h/+85/VyF0zacZNtT0Fhg2lWTWUTzVr62KblnmOKn2HaXbZNxR0yHqCuEpuvs80wxbai&#10;flEorbFoZQRA9rplF9vXQ2e6ShdJsxCrplowa8a6xAGqs20/66P4lGsvO19RQtjZNbkM9cMbdz/E&#10;xBmxvw12wT2JprBtN6AMZ9e438adoG62M1tkERFLRqRgg+7MC3cgqOzciIyYtGbSCyOg2wWD+CHv&#10;iu0p7hwJ3uxc0e8uSPEL2X21WYAKdGM1TEh7eoplcubrKGMrfjJiMrJ9PQCjqpcKiCFyUxqosZAH&#10;gYLfwsu2/Wy5mwR/3e24Tjr+FyMaJUjVwRt3P8TUm+b+NlhyiClsdheUSfttoBOx8EVLaVqWTsGI&#10;EBzNvPOiL7BBm8atNBbCVUZMzhk1eIvcwh03xfYUd26uXLvNLpJV/ER+X60F6Ht6Ds3BRT2QbSti&#10;NlL4li/nbwB6zyq02tfjNnCUQlQAUNuOCUKMqDgVCPWn5kjZhz9l0OMyRwAZUYaKavDG3Q8x/cEK&#10;2hMKFyApbNsNKJP22/h/yI60/GoFRh4SNWUJ1NvMi0AndJq8nTEiyU9GlBHQ7YIxeVdsT7EAziRi&#10;dpEswNXu8i5bC9DbTDNyRjT/NLuQiMZ15gn63iiJSTSdJhHNj9W0LmuAGFGqbjuPOeVfwYi0JXJG&#10;vHLj7oeYeh9Rt8H6LpZeob2c/FMHrNsiA5GAcrc+IvpXq4IRYcCicy/sWdF0VsNUfW1043zrCrpf&#10;Frr6YQzkchdM2nGTbU+hA3YNvY+4baodXaSLZD1+df60KaFGCF2AdqXsDDItMWK+rQhusj1F4rrU&#10;R9zOe0a0fT30wLjFOwoRfUTKRfQDrcoYI55t+0FC2XPEHxix6yNm1+RaUhiV58Ac9Zt/PsTUJaLd&#10;Bmu7WEAEU9i2G1LY9oWkLTJwQorYlpVTc0Lp9IxIv6j97qXbcWOmQLd1BcUNf+BlDmuNETvn/S4Y&#10;23GTb09hLPi/ativhWKWRs0ufbqY7L5apBlheoDIAiLnGy3etQP6bUW2cajbU0Su890zQD3vGBGh&#10;QAmgiwKyISALESobNbsXU59v+5nXS4lyMqKRlAGbo5IRPQdO927zz4eYftN8F0irL+Imr9Y9fQgs&#10;vgcG+EggcRTUH+MmRwm/ihFthu2LuImkv4URb7pM964bd3+ZRAyMFcGIgVEgGDHHzQ1J4NF4F0a0&#10;HpUGe0AaWJY9O6hzbY9kylHgVQxa9hEBHvtwHIGP8V6MmFDwRwcYfswkwYg/h4kzIgp9hiw0bYMh&#10;mg7zHpuGk9xAcgClprpoRPOq3eOrpa4tV9+SIx5qP5DdOOcG4/Swc9toHRE2K5ggKHyX+q5TRLRY&#10;MnYoOHcOrbmT/8ANmDgjztu2rtv9kTPVVVqAs8WHo68Q9xMgsmoX/RYCuVtTvwL/aYI2MSLsEPZO&#10;i/Wc9JGl+VufOD1m89YeEb5d7DMowOVzHbAO3IqJM+J+zQUUe4cZ/w8nrfaLP4wBuX7FHXKm5h9X&#10;SgmayDWXBLgWoda3Z0TfqiAH/A8bBAUTmVkY2uSFiMyFMSL+y840gRsx9T5iM5vt+p0MQ4zIxVtj&#10;CXNGRpQW+JARO9LQuUlEtsjSmmEXkbnoGVF26SdwC6bOiOtay//OAXnTnBiRG7mMJWQlRrTlYOOj&#10;NZdFrWmeoRuIBrkRI84QMptn6EGk1DTDB5pmqGhYa3OFMWLXNMPoCBGM5hmawK2YOiOytFng9h+s&#10;gMFKXTAiG0rtxoKCWjDiEkbq/W3hmi7kaAFzNdsmEbVCRUdto218YESY8MommM/UTGvrDyPKByvu&#10;AlHSt4UQ+BSTZ8RvwRryzxDM9AIEI36OYMQXIBjxcwQjvgC/mxEDo0EwYmAUCEYMjALBiIFRIBgx&#10;MAoEIwZGgWDEwCgQjBgYBYIR3xUTO38zRUbsdiMQUNsG7ARYnS+F0A0vOLIbj2yzlrnSO6dNtvdQ&#10;gIHdTXAeUA5tsUhKg92VtNfVHI4rB6n9ViXumeBenxSQNjxq7zhxdkHCR4npkVx1ifsYTMGnyPJz&#10;iW8cFc8xQUacgaXWfiGItgi2x5wTWbauTJD+qMthBbPnlhzdjeks5c86CTcxYoekZKkuM4aGzRV2&#10;yMo/Z0TdOdJZfYkRE17FiNdyeC8m2jSnReLuMq2Tbegi0Zq2gQYOIDl9/5d/S0ZcgYQ1b+7T1Uop&#10;TAYDzlzbRi4Fyl1jqz6G1u3oKym5edFLFaXGgps1NTgM4O1MMDg1i6aCQtvPUvnzJ2fExHp+lEav&#10;S0PBXWZKGIDPvma8CI3OIVbnahJOC/OEv6ZZQuR2TzbDuCMFPS7ag+WFZMIPnKCt8EM25hIq3gPq&#10;m9uV/H3Ny2/XzBZNkI9Ds4ELS9a3MVFG1MVEgD3/CHKzuK0YqdBeWN7oxl2xMtLXLyN0PUTiibtX&#10;8WGRLd07qA1W4v5YPam3qt2ojIF/8OVKu35OfAUOYMGteIxgTxbrGBHJQWnbHYjXm2be4qari/ig&#10;b1KgssCVnOC7mfHL50WNEc2C8cx30NuZGiQuMSLsClJ49hSNPYnJe5Zyl1YnvVnw5CPpCLtpd6wB&#10;ysdBh3lS2r+JaTLiGuQSfD8/CAXSGeGMoPivsjYpx487MpX/yC0+FDwoajPkfwZlO6/NAf4XMehr&#10;jEilMaizF+UeC43IGdGuJOLvVUYEeK4h3d6ZX+OZoj3xJVYxCh3wmxgRgcA8uS4YUcEo85TuSjmM&#10;eY2heeYHeetdauMwEmkdQE8+fiAC4dXzAT08ZGn/DibJiB0fZk1zziYikASZgfrkyFSCjvNteDE0&#10;C8Zhfu9kRP91lrjKiM5+gLs8Z0SZHnXRJXWdIvsiW/X9jNiTousTI0liNpnivzOiu5xpGLez1PaM&#10;qKb95Pn49YxYZwO1NFgZYMQFmJS0Nn17BE+UjLikfrlAs3TJiLBhy4qyQMtoTXMeg66kNkaU0p5D&#10;zRiR5cgGjKcHoLKSJOdYW3iNEdl8Nnu2mfhvTTMVbXquntZrdTzYNM+lSoyI7gEM0pkaeGB9hR19&#10;56SgLJMThi5m4j2ghUseoz1u/aZHOXJGJGOi92j5+O2M6O2VP5NLNYnXsQmaNhHIrGgihRxJQXLy&#10;C3N6ICtfMiJ6/vBg7nyw0sWQRgXw1Q8QKEkyRnSv/OA/Sk2MSHnCmnPJiEqK+UI8HEtoLGKKGb60&#10;kxOeWVRAFROG3CZGRLPJYYYCmUGYnez0q+VIKlOgn2eMyNB5PzvU8Gtc6y71tWM5QM+ICpIPhOiM&#10;jruXv+9imn3E3wzKsSGwaf4qHsFJ30Qw4tTgg6oLBCMGXolaXb0BBCMGAt9HMGJgFAhGDIwCwYiB&#10;USAYMTAKBCMGRoFgxMAoEIwYGAWCEaeGbiPNw3FzyM9IwhQZcbRnVmy337Wlj7L8fOtGv+0ByKNL&#10;GygcvinCHA8u8qWtRR8m+iN0ASQwaa4UFr4b+Sxpj8EEGXHP/U5duYzpzErb1PtqbvtrLlGWn3bj&#10;GB7DiB1Kj7djiBELJH0wYo+5F/a4zqzYniqgmUEubmves31o7MFjBXZyQ8AZkYWaGJFJt7jMgnuu&#10;uDmLJnTDPEOQbpk9xDf8DoxnAKY8mTLrnpQh2JTsvUHBR5tksyi0h5snYGz/mP7LTplr10g4NDwy&#10;oKMttMPPTHvhXFh+HZNkxG3X/I3rzArD7hQnnlpZgLvWlZUkec4NAaXlUDCiglJcACzIeeme+Wab&#10;3i+HY7LOlXdg7GwLQyAjJpVhyd6JXAGIqHstpntlBmCCfEes/nhecq6dyNDaxgo44Z33m42n0AL8&#10;JiYqEdHOCuM6s9IzInc8gw18G7NJP/GcGQLXGNF+jBHxc9h6nP5EhxzDhAETMtL/nsWSCatX54hg&#10;nDyPcnBudxp5FD0jurDVH7XeVnAvJHMGJ/KRKHNItPsOJsqIIgEwrjMrfdNMFqB7llLBiGYIDDTN&#10;DIWmsjlnxB1PAFDRMWJXdObnCiPKyLCFYGYu9uguuBOztiiMOkwQz2LgR3900TGine06Z0RmHBLy&#10;e5ggI/IMmbeFIAMbrLGcWYHcqqqj85VkChzBt8lAOnZD4BojXm2azVjRiRGH34Gxsy34I7cwFdbK&#10;CjyKVcvVTF8Qkl7rfffKDKAE4dd+zppme7Om6ptmhe7Ov4cpSkQbNYzwzIpN36DkxFdUwwt/jMqa&#10;OZIhMMSISPrwYGVBN8Z1GwxWxIg+XgC6d2C6sy08gmKMyPC8G6OQdt04A6gUheXTXpmxBDFXTJQo&#10;CaXV+jnriA3O8kCWIuu3+WiKjDgpWEP8VHwphvs97W3wn+OBeQtGfDLehxEHvAQjTgdvxIhV18Yn&#10;BCMG3g3BiIFR4M0YsZs6/H34wayfRf2llLwBI9oEWlJmgOnVToxddDXg4qoPw6lbVJXDtOb9KGTz&#10;SDcipbfM+j0YIEKOzm44baS+JrU666+l5D0YMeGCEa/C7D4pgyF07nd12+6Prvl5/BQjAsaIHX4n&#10;I9ZNc6BEtNtNbSnV5lwJEbmbmlaTYbPEtJOhNpCAwlAaUzXtiVtqYLrk3hoEantRNDMN+2MnEnkj&#10;LH7oKF3eKuM0Cw0tvyYubBJeX7/Na8e9D6ejUu0pPLKw8Qtp7bFZoI321ehlcurNamtOTK+9M+SA&#10;A+eheRlZ8o4oeYucXPm3u7COs9JaPurWAGwGvOYeHLpGtL7GDe1RafNwkGtfqjycLI+edH5TIdyD&#10;iTMi79PWqpWteaAofEmKRMJ/FAnXTbWPZqGayoUUWUiDvz2XrLiLh1sTacQ1D5iuGCz1vKtX61ra&#10;vmLrrgKfuqcVCq9nRO6WbGwtTIyqy7v8ilYuTkKQwoUcAYzL4raNLZI627qLDS4rsiy0TKUzIs21&#10;BILMZntnEiPCDl59Z85MKWikJa9YdhVQvxsHCZ61S9VEBm77dcl4Kf1cByWPWbAMh+svtGEAon0X&#10;eF8I92DijMiVf9HSbjc1spJZ+IP/VtVt+0K/dG+lZRoqrJqD0FJzSdaca8XOXdjyoPlxnMgpCjVj&#10;RGMoSTSLRaZW8rJjgGv8M9dkIoJ3yCFeuiMTdrG12yNdUnnOiB5xXwcZmGVN64pyho9WEU1yiw70&#10;YgExFmdERGoV0Rbv6Kfb9MEPWhNyGpQKB6lyG5K8Y0QZ9oVwD6bOiJAmnvEd6NfTwGiCPypuYERp&#10;CWMX6BlItqbvl7fKyqEA9YGjkhEPbJ2vMeKKEnSFlCvt5gDgxhbnkD42amFgAbmteUgRDzJiV6zQ&#10;GCOewDodr1hAvhtH1vijFX7hdYARQQnzbeFo3Vs2DCAYUbRU02x7OWcfNc1GmYumWT9HSiOxRsGI&#10;oDOClg/KKf5n0+vwANU02+WtgDXNlCCXjOhNczvfpA055B2L2za2sDQpmFJswJE7iEzbXwELkFdg&#10;kJpmZJ1bYizSbGeOOUTIZLDEKxZQvxsHfwvJdykRU8+IVFk6zXcfjm3bgM2xZMS+EO7BxBmRDcmG&#10;tLRtJNxAAoV4Af9NmNCCCuMbG6zIPrlwV8ZhBSNqE4sPVjjQAHudwOQifArQBitoxb1bjxQdtQ+m&#10;KxnAGNH3DXEfi3UAVcAet74YcOAXufDYAPGjDVY8JQoRbXbS4Nf2zkDhwl7tK4GvMaJGc+I6/E8B&#10;aTeOrPHfZqIQKjLijIho0xY2qJQfDwe5tt2XyMFGBOmy2xfCPZg6I74IVhpEr3oVrsRo1eBxuD9j&#10;DyVFMOKngAD1zYNA9eDi/xwbCNMhPJYRK8nm2wH5WV9J2NcQjPg5Nn4Mj7izwfk+5tcY5LGMuLau&#10;ws1Y1rZ/92EIRgyMAsGIgVFg6oyI9mmgz3zW4blwca2bDfO5T1gUyE0qWyEbQhHtNUeBQUydEcEi&#10;A1z1Wc97wItjgAvPAAa7iceCEe/CxBmR02HNSufUTmlIsa+PZMS1TI8+adgc5rDQo6bH2qaKD9sj&#10;9dWR3e69Ot8IjHsEGNiRw4E1l90ABuDhbxu+P3vQ1Jl8IiAQkXawaP012W2zISMeGnBtsqXTwDW8&#10;g0Q88UT44dDurKyb/bY5tPWCI8Fm5mv3zXZfNXsubTS7yiZ7D3zVGPpZhRAa34UCE/ytawa2bVaV&#10;TfPSSrHQG3ir2fNYPgKvyYkVVzTadrEjI9ac69k31YqB7tr60NnSc+Aa3qNptgPj+q+Fq3XSm0Qz&#10;R1yTnWmzAfkRerDGZrey5XuTbYkRaV+LTRdqYKHAn51A96YZ7qhVSE1baYcMGVFaSsH5SdEwMLMN&#10;fIT3YETwBNpUF3TgN3KE9FXNpTFzJJNDzz5yCEjve/YyRjxsyYiylm/FQvPEiP0OmdOe27EgCzv+&#10;lzuPKtkGPsL7MKIbSCL6oqpgfIU/vg0PQOV9RAjBzcolIiAx2jOiScQPGNHv3SGO3FyxLCXiMUnE&#10;ZBv4CG/DiMd5y5eRabTksnt9YGcNHbVF7Y72zRLdxLyPiM4kbNARRHdu63t2xIipjzjEiKeNMyK7&#10;gH4rWb02x4kREc+MgaJfCT9uG/gIU2fEg8QXWWTBgS5RpVEzx6oHXUWjPy5LaawrzoTVds7rXGzU&#10;XM3BNTSf+6gZIQwzYtusnREh6mSLkPEf8XSM2C77UXNnK7vAFUydEb8B9hEDY0EwYmAU+MWMGBgT&#10;ghEDo0AwYmAUCEYMjALBiIFRIBgxMAoEIwZGgWDEwCgQjBgYBSbKiP2y7fKYHfY8x+eru1yVTrjq&#10;2nY2OApXSeObGpb5Yk3TXwlxNeRLizMTT96i0Rbcc5jjPHncm8bry3KkZIwa02REv90DWIPKO78t&#10;42komOOSdwBntaLIe4ffYETT1pu2GjrgbLa5F1aspV9WkhCM+CycNh3tpah4Yc2G99JVc54YqeZO&#10;e9g2u+bUynTd8IiKnyaxEy0qODuuAnShrPSMs4XSaP9r2260kebEy2IczVrbeFAVuGPsBHs4tXiP&#10;rBqSiEoQGdGYY6V3pZqVdgp1gZ2aI2ztSA1MTCGfvvM2fdxJ6V1ubJ+P8oMP1JuGW4v0RC+SsRr9&#10;vtwpMiL4TiUA2C4taE/NVgdStK3aNh7K3LYfVqemna956aSfJrETLQB3bum4ilxbKPbnoTRrsAOD&#10;4d5DsF5WB3b0eDxy46sfb0n8v5N/apUg/Dkf1kxAC+44bvrAVjrCmo7UdArLCh20td3VnWxK7548&#10;7nw0RpSbHbdnIoTDBiF1TxeOF1NkRBalK30HDVgIBXDc2p1x5E4eWaK5/ijYoNui4Ow0ibQKg4yY&#10;el8plKWaeg/FXdpP543IjcgzfI8xJce+YGslaMvzCobtgtzZVSa53FHMKSs6UmMKv/7OguLlj6gU&#10;nZPCO75kPdNIfivv2wMqn6LNpPh4MUFG3Cy68vGzTdCShQ5b38zPwpALfPgnRjw0B8gIGqNp7lzA&#10;nx1XAVIoLM15CoVWZLRM4zBNshfnksncmew8QduGFwZKMYfQdT/2JXghtR+pobkUaReuvgRv95SN&#10;e+y9I3o6loY54NWIdXOA/Hf7dMPdmDFBRlRxGImd+uwjioWsCVrYYWQAtvwTI9IlWtJeIgoqOB5X&#10;ATpGBOqth2LeEEOvcZjGvj0jJhvZeYJg60ZgiAFGBCxlmSI9is+PxZ454f/eeyERPSdmYK/eN1tP&#10;/pgxQUYkOsKu0eit8N9ZyHuKfuCYzvhnjDhr5+SoiqdJ7EQLAH+wtttNEyOiG8eSs1DoippFu5m3&#10;pxoR0ilhNgfvI4oReUKVpuiX0o48xwTB1lpa9FO9acb/LjD1HPFnfdJOYVmhA/QR9+wQdk4K79Rb&#10;lgDmoKpRJZaV3be5QO8CGRx9OU+XEf295r3NIzojYqipAWc3DtafGLGq5xUkBEfN0NuJFvmz4ypA&#10;JxFnDUWJhcKyZoFv/DoJntCimX3xH1WhY8S9x8vHw2GHrxJE27mE5bGZ7Xi4VD4tMOCkEa4dqYGJ&#10;KSwr/qYk+ogU0J2TwjuT142a0ViwEi4xsIZxGjXLz6gxUUb8Miizvt1jslbTwBIefSlPAL+NEXl7&#10;dH8e+QHgmCYNiQNfx29jxMBIEYwYGAWCEQOjQDBiYBQIRgyMAsGIgVEgGDEwCgQjBkaBYMTAKDBF&#10;RtSKmjbJrLWuqj143H1lPw6usM6p44bse6DdfFfAVeMCjOUj+OOeTPRFOhBYsuUi9yA+eNWlhKfM&#10;Xj09T2UG3142OkySEUlnMmKzbvdzLfyK8iX5wSIn29hwHy547UN8woj2aDIxzIgJVxkRnu5ixO7y&#10;+WsIRnwcGt5+DUa002ra8CXKJ/Lbb7OFpCTVUZDNFjx7aPaSnvDlT7HY2Q+6tUdUtCXHhWr2MAt4&#10;XTtp8KUQ4wZuO/Kyaripy6FzKvs5LZoZguAhF+6nJR9BS0Ykl9jWwHSUBZp9DWblJiBZIEzuxLnl&#10;VRdGxkSdGgQ3d0bUhg4GZQEwJV0udWiHj8ew0LWbiH46tz+LaTbNIB4Y0UivHaRSmj4BhWSyhIy4&#10;blEIKKs1HxeHnZ5iOc15ikVu9YjK/MgdValEzx5m6RkR8dmRl1WDIkyM6OdU9nyQniVvh1zAYBkj&#10;8pcv1UOXjrLQC8Oxfdfkw4ppsgQB8HTtVRdUiT2i16Ga7d77JPqebMNljYYa3tPl4nZoZ8vs0Fe6&#10;whkJ656o+UFMkxHR4nWM6NTkR6CKKBhRX7nagteyp1iOFHlUdU+1JEYUr7ezNcULeKxnRCn43/db&#10;G8xXu9+BBcya/y8ZUe7SURboVhJGEHq2N40/G/CYEgTAkwXQnwaAANS7LWvkArUQZlswvu9NNBqg&#10;DsnhwphW/wEe2tkiavOF/7t1u1ZkycXPYZqM2Nb7jhEpiExZEnOQEU/NEZWfHEYZRIiRYI+CtoB6&#10;RpR9epilZETC3JeM2DRre1rDD7mcMeJKJ58UGb8MAtILODVpczc1SrC5gaeUcgVIa3+3hbmAAmYM&#10;w5KdxiruWhuBpQLs0E7Kjr6m6Fz8JCbKiOjCoY+oxM8v+oiGQUaUVx1qcYlogGqAEYuHWUpGNIsL&#10;idiLWu/xnTEiWkS1zNlRlp1LRAsgk4hnjHj5qkspEa2TYQ+tJfbugyHoADkAq3YSEX/6jABTZUR1&#10;ztDR+XDUzCI8Y8QdBAMU6HUd2kVd9VyHArM+ogeDbzoicmIf0Y4ROyPakZdtU+16RuQ5lVUNhnCO&#10;tkMuB+tJMjymIF1RkY6y0IJ9V7oTp6U+YuKgD151USDWLjQz7yPqA7Goozl26pZ5tTNUOrSjE9jI&#10;1IZ9RPQNwc39EzU/iKkyoomi7koYMxJSkw3FJSNiBLyEwOGoGfqdRqh0a+VuB1k0+ahAuodZKN82&#10;fjZFRuZyplGznFNOwYKjabGXD0vBYDAz1mIKOOog0lEWaDFqruTOeokY41LQdqLs+qsurISIUiGm&#10;UbM+FItbBlOxkiJ89YP90A5HzcyBncFxD4/dtP4lTJERvw3OL953rk3ldQXGMLfBWubAJX4lI1J2&#10;qkW/GR8x4h34+THBaPE7GTEwOgQjBkaBYMTAKDBFRrRJjEtw6JmhskGm7nwbQjJ1d8OwgfcZiog0&#10;Bh3sRXIk7MqP4cPiHBz/c2RsV0F1MwH4zxmm9qh5ars9QvCh+qcx2uDdlY4UBf5OrZbnFQc7tCeE&#10;a5l9dvd2iox4jSRnjGgUBxdeYcSEQV5L+A4jwui20htwSD2nH1P8Zs+vOMJmkfbcxpFgLtLPNWTW&#10;nfKSETnzeGJEdc6In9Dxe5ggI4JqlBReQkfNh2n/CPnDNpLwyhduXIGSNNZ1rqznJkt5LyyKEaEk&#10;dyxuaLMdN9AsGRRtDppmO+URrbUTRolgUDbTqG0u28PcJ+WYzmaV+bLraAlN4h22mnp0h3tFss1m&#10;NuHjeMaIGyZ7gaiNEbWSA42urm1abuMBL3leyxiBDXfdmET0G22RR1pYKgh4Nb5rFkzVsm3miREB&#10;0v1pmKhEBH3t9isQ93jy/SNgRFOg6h5sRcIloq5z7W+J5UIElx06d3TKULsdN0BTt5uaNogCsulU&#10;884wj0gLI54IFKPtz7HNPFsEIP8WonbRFL5ooa0v/oI+9fg7cu1mW1c+5Z2+lomk3x/a5aZCZ2Nt&#10;3HPUtKRdXdvwLlxo1m198kWiPkag1vYNhZhutLVb6xIjMiMdIyI81h5ksZmr5qO68veIj1WVB2Oa&#10;jCjyisS6JEtK0D0tF9tFqVaGYsRW17nKDuB8tu7k6tzRKazwZztuaGzOFcjsSIHTG1L0Hq2MJZqg&#10;gIbaY+ItAir8ddt6zJdb4L9Hanoz4pcCr7dIl46angZkugOqkVvIkP8p3cBZrtG3j1Fa+yJaV/qq&#10;lAWFn4wRjw249sC1JPKkzBEoCV/5ytOjMU1G1PKX6FHVakFESjKiFEYp8VBiRO5okR2gzSpkj86d&#10;8wT/CJUFLa3YmgMKxNzKWgXs19PColMQuvjaYSEyJsJ9uQX+e6SmNyM5VLKThWUi6ekkfRKDmZ3M&#10;GHyvyWOU1r7MkSm5SUwKc5IzInoUDXqKWnqHQceI/R6gR2PqEhFA0ZuSjCiFNTlWhhkjUkucIPF2&#10;XBPu3DlP4M933AB0norN5V2K0wq4kIgQIGY3yIjS3sKIXasnC9/xQJjDdkcZtUM7P8CI6BEMSMQP&#10;GLFNveFLRgTT1fzAZc+IEIXP2xwx1T5iuiEVikXt+0dAd1OAGVDb/cRKx4i2ZQZIXbzeHT3LBCyn&#10;HTf0h5HCXMWGXiPs0alD1y5FJOGjMFl+6iPaZp4hRix80UJbXzJG9H0y6GN2PVT8vxw1t7x2GfyG&#10;EcglI3IvEBRI8Cr1EbsYgRpVT806HCC98mahDjMi42DHp2dE7VvaVBwGPR5TZEQ2GN2o+SC6aP8I&#10;6W4bSXRRKvvtwJzvoKg57m6JPR0pC2DauUs7ZLodN9CgZRIj+MYuGzV3EbGAs1EzXWgzDyNzZkTB&#10;UZNSlbGFjZrpWVowEBX4P9NbMFQDjM/6iKl1dw9SWEiEmUPAMesYU7DrZ6Nmi9GdbmhhgthvtG03&#10;ImLKcMmI+CxYJXtG5GXIlfYAWYV+KKbIiN8FmfJzfIfW3vkaCTSeGzuCEa/h8ZU+8AF+IyMGRohg&#10;xMAoEIwYGAWCEQOjQDBiYBQIRgyMAsGIgVEgGDEwCgQjBkaBYMTAKBCMGBgFghEDo0AwYmAUCEYM&#10;jALBiIFRIBgxMAb8P7P/v6sCgUDgl+N/RcscCAQCjhCIgUAg4AiBGAgEAo4QiIFAIOAIgRgIBAKO&#10;EIiBQCDgCIEYCAQCjhCIgUAg4AiBGAgEAo4QiJMA33my1yYCgcDzEAJxEgiBGAi8AiEQJ4EQiIHA&#10;KxACcRIIgRgIvAIhECeBEIiBwCsQAnESCIEYCLwCIRBHi9PaFcCZQFyFcAwEnoEQiKMFhGAnEguB&#10;uIreYiDwHIRAHC1mEILNsZI6E4hrGi9MHQgEHooQiCMGuoIuEjuBKHGYjaUDgcADEQJx1FjWJhJd&#10;IEocrtwuEAg8GiEQRw6JxHpDuXgMcRgIPBchEEeP5ZyCUKi3bhYIBJ6BEIgTQKW+YVMvXR8IBJ6D&#10;EIiTAERiiMNA4OkIgRgIBAKOEIiBQCDgCIEYCAQCjhCIr4d20mxc8zrsuDATu3YCgQ8QAvEnoCMo&#10;l+dN/vLnz99cafjrnz9/XPldXIkyEAhkCIH4MxiUT88TiCEOA4FbEALxpyAZVY5gnyUQNUYPcRgI&#10;fIoQiD+Hi5PJHwvEf/3PX/75589//OdfXU/bv7R//bc/f/7tf5vBP/77P/78+ed//8N0Cek8dCAQ&#10;+AwhEH8SZyLxI4H4DygT/u1fMoLtv0FEAv8O3X+ZUvjnf8kBEeIwELgdIRBfgy1F3xV0Z1AgEC9h&#10;Vuj6uRiUaFQnkOLyz99l1rb/2YtBisb/NKUf+htG3DIbCJwhBOJr8JFA7CTidYH4352IA/4OUwpH&#10;CsT/MaP2fzCYdiUA8clO48fyMARiIHCOEIg/Co2Zu0PK14fMlIwF6I62aULxQpb+xcwrXpUTI+ZA&#10;4DaEQPxBnK+qPEEgxiRiIHAHQiD+GHgLdrnv5kOBeLZ2DJwJxH5MfQaJxBgfBwKfIwTiD0HbEM/e&#10;irouEP8nk32aQ+T6SS4Q/wvq3u9/9JOLgt6rio2IgcBnCIH4Ixg+OXJdIEoi/vNvEIN//wekncnB&#10;XCBKIv7hHsV//TuHz2U4cVQlELgJIRB/ANdOjnwgECESu32G//TRcyEQoaWkNPhG7QIDJ2MCgUCJ&#10;EIiBQCDgCIEYCAQCjhCIU8EphruBwLMRAnEaiCfqA4EXIATiFCBxSIRIDASeiRCIo0d5IDm2zgQC&#10;z0MIxJHDxOFKl0O0C35DJAYCz0IIxFFD4pCX4ZhATBus42RyIPAUhEAcMbSB2+4GSwLRRWJc1hAI&#10;PAMhEMcLCsHjvlebQISactLVgUDggQiBOF5ss45gLhDVdXRVIBB4IEIgjhf7bFxcCkSIRP8NBAIP&#10;RAjEaeBcIAYCgScgBOI0EAIxEHgBQiBOAyEQA4EXIATiNBACMRB4AUIgTgMhEAOBFyAE4jRQbQFX&#10;BwKBJyEEYiAQCDhCIAYCgYAjBGIgEAg4QiAGAoGAIwRiIBAIOEIgjhgPvONrBNeFXU/CCBIXCAgh&#10;EF+CQ3NyFZQ3bp/ZXtt4eNXiKu7xcX/oAzg1B1clXA+2EUHsexsuQ7+G67FmJXKmCfxmhEB8CR4q&#10;EO/HA4P6KkIgBqaAEIgvwYVA1GXYwKpt540ugV00GjluGi+Sg+wLlw6r5U1jj0/V8LZ3Nwtam0d7&#10;esUcmUPqiRRgjWi3zdx0vYRJoev9luZkPxsY5f7s3u6mPipfM7Oxu70Fiaw88Ku5OUm7LbLT7udS&#10;F3k+WBDMoglESwL80d7eJbQUZARAZixY5c99yJWVSJENS4pdQmn+KvyGqPxVCIH4EngdNUAgrpq5&#10;i79Nuzdx09T8WZlQI0wy5S4dSWRJ5C1M3HTdq6o2+bps5vi6jDQfBrPoZJYJHZMIQgqdHiuPZI7w&#10;C3/eR5tJXpz83atNLubOA7dgB3KDqKyH6NmBBSQp1e3OAwbgfcffNe0VerKUZFsr/XvGURCgTwJ8&#10;yy8czKmRN8WWsnEwp7CGfydc4LchBOJLcN5D7CQYq/CKNXG+3uKnclFAmAgpXBrMwseY6DrJBJ2g&#10;HWWNd3MI2HeOOs/AyXtp5tGM+vSl0CW43L8lIvPn1pYvMyVgY0gC0TVwZJqB3HgceXay5oNmhMwJ&#10;Gpk4rtJr1UqC2QIFAYokJEceh0z6bMBpgmw8oYHfhRCIL8GHArFd1xowbxrUcfVuhKsixCxyCQLs&#10;dxQjK1T9vGvTOeo8Q12r0C9lliGFLo37ZyIKf42nsxArGb4rEC/Y8lIgnpqjD5CVBFkSBQGKJCRH&#10;uUDss7G1sbfDkxP4bQiB+BKcC8SzoeNcQzp0D23UZsB4Fd8Phsy9BPFR4gxq+FKZ2sjRHVlQBhcY&#10;sIfHQmAYUujSuH+mufB3stTALfwtXJSkoTNwKRCv5gbDWcaRZ2dm85TQdP1lhKVsrRmHQnepaUmw&#10;IbOCKghQJOFyyKyAUhhHl6QaOodA/KUIgfgSnAvEs8WFvYmUbM6MoJNzl4TV8lyCoPILDMVetoea&#10;kifVawvK4IsXO5oUAsOQQpcmE4iFP0g24mjCLC1v9Em8FIhXcwPhyFjy7HSuenKg/2YLLfSo0H0h&#10;6ahJVAhlgeycE6BMwrVFFWSDGh+CyzoRTqIy8HsQAjHwDXRD4GfDBGUg8GSEQAx8AQtNKG6PLxNT&#10;IRADL0EIxMBXUC0wgj2eNCH4CoRADLwEIRADgUDAEQIxEAgEHCEQA4FAwBECMRAIBBwhEAOBQMAR&#10;AjEQCAQcIRADgUDAEQIxEAgEHCEQA/fiZbuxX48HZy0P7hFBvzHlx4IQiC/Dyi8aKFDxagNB1x3o&#10;2gK/g6VHdjXEV6BLC3RVVkJx98KdMG9f9DyMMn/zPq315cVit+CrJ6wvCP8ZPqZCnq0vUO2i1L/O&#10;Brf7vE6CdN2FUGg+gN+50fhVbRNACMTXoFo09UBtONmlNMBal+cP8+PXa4Jwyb1jFojZIb1VdknY&#10;PXgPgXiByQnEXfeqRHUsbpscMUIgvgbNie9zuKbDKmOTJa8AFD8aU/pdVew4ip/3dXZnlt+Ppeux&#10;0sXRvM3voKdAZvmjJHb99CnVRV2E1QvEdO1/1i3Lb+iCwDZNV6EsOHo2G9Wfi0dVLt+JSZdyMcn2&#10;2Aqybnn0J00c2UMEEmzJoy4rPDQr+Fwl4ti1iUJJBdPJOo/Y743cNzW++RMqgrTITwq879TMzMQu&#10;WvT7vC0jJGrxAozHvKQd4Bm7jWpI0sLMGJFJsYvwknBT1BZedU9Q/jiEpUOZz9N/Su/gKBL3kd0k&#10;ZybIDjUFJbxIM8xyvW7QLNjpWhJ+FiEQXwexcIGLq6F7gbiySsPXTMjP4J6MWVCjyUa6FjUJEPEo&#10;BCLV5aMksrG6y8DhpxeIPird+eWoQHGHK4SGhErWIzBv+Cpa3Wx7+ajKxTsxex+07yiL4Fn5Lp40&#10;cSCqHsjMzJOj+2kRiqiiWOG2H1KfUUF+FGcRsVfRI6MvnlAxWEtU3CNryEpO984C6ckWfjJiZ4+7&#10;sNhkQdxENZJbie2vsL0ML4UqI28nbgqqIJH4ypisSH9f4PDtFFhKI29OeIyEtxeUuBAlTmEH01uw&#10;07Uk/CxCIL4OYuECJcsAvUDMh30HDretGhiy+1zBkN5Q04PXlmQCQCcbq5HuNROIujl/7wxJdBEb&#10;B8MhkKWmq9rSKTiPCjDXwPk7MV2KGVLyXLzM4vCLuYk1al8mH0UZyapuZko5M5RUMGNGWkSsIK3a&#10;IQ0JXeSWW08cXHS5QUWGbFdZUenwjBTETp6JPFu3US0lVlHL+2V4KVTZOAE8HOCDoHIS5ZcHFenP&#10;C7xz5Mmliff5qLmkxBnK5v5q6EDJrz+KEIivw2Vp54OKVQ1JII7RJ1Vq4gA54D1GQ1fLAYwP1VCr&#10;bnhtOWdF2BR1UTG4yQIy4mi9CaGL+JyDHYNVO3XUepy9E9Ol2OqCeS5eZnFkHTa6yqsNLZXOnDaO&#10;MyqYPSMtItag2QbM5RMqBsutJ+4s6uWCI7w93HQC26lQEDt5JvJs3Ua1lFhFLe+X4aVQZaPs3hhU&#10;TqJSGmXpzwu8c+TJpYk3nNRcUuIMxZB5x7ZsMHTgYqT0cwiB+DoM8Ey/qLKTdBDH6OMCcGGsjA/G&#10;nx3X+5CZb6ikyoD2WqJA1aB8lEQ2GHXRCOMcuFAMiYePTfYYCiMuhsxKhTjYgT4bvkXVHnhUBcKr&#10;eCemGLn2nhU6tEo1kVUTVbiUax9ZmeXG3Ff2gIFwRgW5w1BvX0ZMymx88qF4QsUgeg4MmdMLrCwM&#10;ZF91RgNGZaQgdva4i5Wd4zaqnTwo0UxleRmeXpVRTvFVdm8MqiCRjVeVqiL9RYFfDpmdvxTGJSXO&#10;AZp7Q4uiYgrPQh9Ows8iBOLrkHjG66vgM8uAcxqsjG18Ip+11tgQjOfsBfliM99kMne3liNn2PJR&#10;Eqs1kLjAUbVKMSQeBktKViSUiyoZBztoXVZtiCtDJ1qAs3diUkap62qP+fMnTYTunX5WGGbXU6MX&#10;/7opMp/s36iGC2dUsEG1Gps8YgBeJe+6QLKFCNR85vdyUQUJFlgYKTwGbhkpiJ097kKKdxm7iWqn&#10;xnZhKWory4vwIKgJeIaRC8SbgipIBBFLSA7l6S8L/NqiCr7QXFJCvz2ndKmHGxGzDP1KEn4WIRAD&#10;WmMIjAAmKB+CBwb1qxBV4Xej4tbwqDojQQjEH0cIxF+OeXPoh4aBn0UIxB9HCMRAIBBwhEAMBAIB&#10;RwjEKaJfXZ0gJp34MWJMBJ184YZAHCXKzQtnSFscBpC23dwKzTQVm3DuhW/msL2Ll7hI0L0p7HG7&#10;z7S74xIFXT8k8riRJd0yW2T5CqXyEv64uL9aSPf4u1ZIX2XEByEE4ijxKoG45P6+7whEP/Bhh21v&#10;wVfr2j0+f7tAvIK8jMYrEH8YIRB/Er6/2s5MnEyd7YLNTXzr6ppcR8BzfkOI7czN7o1Jpyt0hVba&#10;90qniRH7vdYyyWuIb6fVltkilstLVVwg2kEMw2nyV7bk+TckAtJo2xzMD5NQpBA6IS8w91LcBZPn&#10;Id1PlBdRKgvvv/v+5ywznnTC9GWWRSnvumd7TLWhGmA6LIo8jWlzNxOgAIrrlQwDlymlJGWFmzZs&#10;K2pEJ7UOHOVcanx4ec2NpQzEkfnJfriXfiCxzu+XjPN19OQKvB75AZDi9hUxfG6S329jLJOOOeko&#10;yMC9MX6BDS+E+eQ03rlAzE+ZFrEMXKrSVqoPdRctXdmJmsle2ZLn35Bal0Qp+dcRv7MU9gV27iWr&#10;aEUe/H6ioohSWbhATJk5S7rDyrPIsijVl2eCn9FZdacnizT6WVHRFAFAqvWFnDB0mdJl4TpJLRd+&#10;+mTB0C2pzqVOmCwkQ/KmFs99M1FFYs9CMs85W34ZIRB/Eih8NO87VgUpDeJmXYGQkN1RABjLeM+G&#10;oHtVJ+dIg07Mr8kkneyjU+el3tBMLFADg56vZX0WS4IFAWx1qG7fn8lmcJYGyZWLumkpTOmUjddu&#10;DxroQr8M6iVXtmT5Tzh59wSBdSFaVH0KyyIsvWQUKPKQKFEUUXKuwMvMZEl3mH1RqgqTOfMbehwp&#10;ERaSNFkauxQAF9crObrEduhDJdx+5t0+2nhKRbSCS5XiIiSDpcydum9LW5bYIiQzJYwG30IIxB/G&#10;fkemWPW8Llj1zExSxSOMZc4uWVGjbAziqNATmKlT0PE6PRZVR5DJWZ2drcHUaJLPYumkXkLtofjF&#10;XMSlFMuDthSmdDrzK4yB0C+DetWVLSn/BhP7HnAXolGzT2FRYGdecuIO30+UFVFyrsDLzGRJd5h9&#10;7iqF2d3Q40iJsJAUT5bGLgXAxfVKji6xBVO4ApA9Ot2picfXUyqiFVzqkWYhGZI3ady3pThLbBHS&#10;AON8HRfpCbwQPrjQLSvF7StihNwkv9/GJuyGLikBM1lVEGYNajXdFOMxaKiG01QB5Nn4UEjjF16x&#10;UsQycKlKuoxBFw0aJn9lS55/g4tNODJKyYvyUKQwL7BzL7IwFHnwxBRFhPEnA4Vf2BWZyZPusCt6&#10;LlylEWZ25Y4zx442SlGRxg+vV3J49AWxLwo3tQto6PH1lEogequJuOFMKR645sZo5QRz38xVkdgi&#10;pMHLlr6KEIg/CZSuoAL1qXZNDRsj5CbZ/TZ2c0o3ySwusEnm/N4YYOGzXcWMPeocsVbVEc4FIgwM&#10;ZI6BWPIp8JTGzGj6V7bk+Td4REg8XR099bAoUlgUWOmlJ+5ZHlzGlEVEIiFJ/c1EQJ4ZS7rBrui5&#10;EIiMUzAZTaSFCpLIUpSnMSWL7i1R4E7lqsd5YsUUF4XrBihOpMVTat3qjkthZikuQhIsZU4w961c&#10;FYnNQxpiyy8jBOIbo7ih82VIo8gH4IFBPQ7dkJkYZQrHjr4t/i4eF1JCCMR3RYWaezHmeQVCIAaG&#10;sdA04PaYE/BreFxI5wiB+K5YFXthXogQiIErqBbzpjmeHtBMPy6kM4RADAQCAUcIxEAgEHCEQBwV&#10;0mKhkNb0Esq1SmHASFgeONmcrUV+iiJm4dTtLLwTl0Fdw7Xkn+X9nBCBwLMQAnFU+FCWXBcfFzBR&#10;eI9AvMDtYu0cIRADk0UIxJ9DxXPGhC0G871gyJL9ummO2lFlcqA6zZt6TRcQH9WpbubZVLJJFDrJ&#10;Z5htH92WAnFFz9r7aq42mYjcNodqXXtkLsW2G4REplAQF/vbZuumhvMbg6qbLrGrIzz4rjaqzeVZ&#10;jujDU+sykMnZ7DONO22a5aGZn+2SCwS+jRCIP4it7Uf1Yxt8LR6i7LhtIRP5MKjkwKmpt+1Wxy0g&#10;PiCNqp3fJ0BIIK4kGrbpFB2ReogN5Mes1vbsAx9PoWcTjwA8N7uqsmMPkmIQ0euqWih2E2tnAhEh&#10;wfstQe1p0Farmjt2YQ2PPBBG2zlMkCiIxCJH8AFhuDxqs5DyTpOqRRDUbJsaAcKaxII/kElRBwIP&#10;RAjEn8SJ0mLW7Pizo9hK8kc78CkU2G1MkPQDstNYMtpBVJwJhyQQ+UUECDTtD6nyQ1IW9pK/ijk7&#10;gOdJOROICuOmoKTbniBD4dieWBa6TSvH/qyc5WjuJ0N2lJuKKp10nVPjTuEWktRzFgg8GCEQfxQH&#10;iJR60W5qSBfrPp3Jn3zTWxIf2d43M+IoGzh0Y+ZSICqMwXtFPGwaKeZ84/91gXhTUDyVWB8WM/np&#10;HcKyg18xIMPMkSc3MzFCdJBNn9BA4HEIgfizqBdr9Kn2zRoyEbiQP+pyOa4KRIMd8jRcCsRFdqjV&#10;kU7U6x4Axby52kNUUC4Qbwqq6N1lh2KL44RFjq73EHlCuyruNAmBGHgOQiD+LJbpjgATGRcCESac&#10;LTtw5uyaQFxpocOn6AwHSbZcIEKqcO5ulV2DDM+cwVtoLlAxaw6RZ+VhABkHCdRP4/UC8aag1s2R&#10;84xp/g/pgS2l5kJzgVvNBRY5QlSbcg6RydnrPmRoZk2z2Lf7jQIJgRh4DkIg/jB2JgHn1jW7FIi+&#10;ysw5wkJ8GNzodOSNplkPCtIR0qoQiH7aqZNhMq+4iitHHrNWmc0NhBllD6Kf887/TCDeFNSSIXVd&#10;XK0yyxYBM7VaLT7LEVeZ58UqMwPZVK6ZQeOL0EkgSlQGAg9DCMTfCxeUj8ADgwoEfhAhEH8vQiAG&#10;AmcIgRgIBAKOEIiBQCDgCIEYCAQCjhCIgUAg4AiBGAgEAo4QiIFAIOAIgRgIBAKOEIiBQCDgCIEY&#10;CAQCjhCIr8F+XTfNYYjay/WxaepNdjD4HDMeKU7Hfq8B9obDzs40Z/ds8cBv7l+3LRLrxu+TkVG6&#10;1qs+DCTGb3dwj8QnCbqK4p6IDhfXNXQZOi6UIbtZ8XvowgRMB0N8laCB4Fe89Ptox6dLXCS3wJef&#10;o7nEBaGq9bfJkCFni+/hEeUzAoRAfAnmvD/fL5QuAJG0htl+N2/q7oqsEsazn3Fust/z0QBKkHRP&#10;hCP3nw7a7ZujX8Y1667cAniD9bB8fpxAvMB1gQgwuQMVLr0tcDPyME0HQ3wR9UDwi6ZegZJLlNFF&#10;iocz4Tgj/WNxb54/Rs4W38MXBeLdZfhkhEB8BdL9NBdHfrNr/yvdpgWXejqkv5cQjMaKC87Nnx9h&#10;jzM9liJknE2nHwrEdmPRbpql7p9mJAiqZ81tf2khEoRoFyYBIBBn6YUXmLRKkJwhQd0zK5d5APpH&#10;VTwk+Tsz5U1mqVlAgi3FlUmsAdxdB7swc1jwA2F1bveu6h+D8eTmJnZREOsTAjQZDui2cuKovvgK&#10;0XTPwigEsQQ+oGuiOeinW35kf0Yo5oApTWWllHUvzFxwhcXoSUTpKb1GTN6iNN/lbAGlrjby5A2E&#10;Se9+HZENeTzrxN2FYfiit6chBOIrcX61ahKUgl+/r0dVNhf3wuJbd8+PQHjybsC1X8tK5JytG/k/&#10;Eoh72S3RLbRnAOxxl14gLuyVFwIJWldVZfUX3Hvc8y5DekdFs6sS6QvVeckE0dVwHrpHVTwk+Do3&#10;XdZZLxmWlmIXiF5z7HJwdmHpgGB8yqq5gA6imSp3OhSm4Dp8++BzLJDBmbU/RP4YjGUiN9FVksVz&#10;NAZ/lWFHiq70zgzcG/kQAhMBDVICuiZBhhzUM9EPkV8QykrpTCDqhZkBrkADgxTuEaKC4oWTKD0G&#10;s5YfyN2eIFBD2HmBDoSJdoGB8bpeeEdQxZ3EHfU5zQBQvO9N6QOOvDzgGqVUg8QCrceBEIgvRH4h&#10;tVAMQcXcqS5103yqDd3XhV3yN+sFV7InJGfBmh1gltszFHCluoUnpumg26jBpAm93E4JcqlhGVBG&#10;/E5bXYe9dh/FmypZHrJHVVJISGJpussunAWQ4A4mrs2LelqoW4jQjJhTRdhVSbtbG04ZP5x2wWZh&#10;ug4/+CpBCqvElt0g1Fvmuuvd8zEYZaIwuXyOxqFMVqQLBIqJVyefqJMEoiwMJ0ksihv8XhBqUCAq&#10;qAGuILazBTp2yqL8oIFhjNYfhYzWL5EX6FCYSxA9pWODXqdlJqGnPgU7YoSOZnAFDYqgKA/YWAIG&#10;6f6DCIH4Mvjjejmy56JUX/q6lIlKqy2pzkjYsZYaupqX16k13RS1srQHUNdmJsRQVbemSpWswJlA&#10;tFR5IqSWYZdcGg7kIY+8r5ylabPQHd0JSLBQH0zSqObQUDrBK9OFQJQu+Qc6QpTeXYevEqSwBoEg&#10;9/wkwDk/hUmWWVh0MbJY0bnaUIx3AtTJJw+DAtFSIqsLQlkppbLyHCgoTwtQZHh+OEGUKYu9nz6O&#10;PuikVFaGwuScDaDnX7cgGNC3nCX1Tbf0HiJnT5gUh7LlCfiI7j+BEIivgT+feQ490mmo5mw5bxOI&#10;NiFVIONsewLvY4G4a5AiiZ9dszuYVaowBc4EonW2vItjY7yrPcQsD9mjKikkxHVuivGZBUmwArlS&#10;UM1Bo+G9LAKdDaa4rIRJR6f8zVGG6Tp8laDz3GfzBsxJ8RiMkluYXD5Hk7BqFisFNdhDlNuycE4e&#10;sYbZF4SyUvKyMo8e1ABXeIyIOdFchvRoaZ9lMfcF6l1gYIjT+onvat3ntKR+T87lTu9zn5VHZ+9l&#10;OBqEQHwFUNP76lIA/LAGs2ttmEw/IEzAm7BJdUYCcV/rZWRwXydAkj1DOrIWlLXyrM5hAKPXn4g6&#10;JS5VmAIpGK9SmoWqVWPB4BgP+Yo0It32c4gXeUDs3aMqfeW8MEUwHUPCskixVSEM8Wq9U22tB2Ja&#10;ciiHcPYYmNFFqpJMGdKEb9/vLMN0Hb6WtfPcs2xgs1/VGsPmj8FYcnMTzSEyeSgRe46mw6aZm1yC&#10;LSjmc4jdJB40SAntHcgBiXkQXS4IZQNqTkeKASwHpN0QV8w5K7jnTJ2yaDmUn5PmKZHFPmaoWaDZ&#10;JGkZJkQa7G2edM0k+nvhBiNgor7pEDznRknIs/LoyC0Pvbj/cYRAfAVQ/AnSWY017DnD0+1DHBKI&#10;rP77VGd8rLPk7FZ6pIRg7SaykDL09oCsZ+pGEivVM+AWgchV5m4dkqvMaY2Vq8x1/qZKmQdbJpU+&#10;r5xnphQeKQ1MsCuFVIX4skpa3tyBMujp6NmZzRY5hotUJQGusJ4vxWdhug5fJYieYaRkOLZcOu/3&#10;iPaPwaTkZiYDz9Ek9JOjTNHR3WsleTk8ZOZTW5bwC0JJTrNzBtrPWAhdYga4op3B32EGMZSmIwGP&#10;jCvKqzxmKBddgQ6GOSNBbVdARdIcLUDBCFgKRFACii7HWXkk+64MO/0PIwRiIPBc2ID5dqT5vVej&#10;kMq/FSEQA4EnAkNEjXHvQAjEH0QIxEAgEHCEQAwEAgFHCMRAIBBwhEAMBAIBRwjEQCAQcIRADAQC&#10;AUcIxEAgEHCEQAwEAgFHCMRAIBBwhEB8DXj0tOY1DheIN1WE7uxsDr1pMucNC49DRhc7Rcxs4KtE&#10;ZakS1QfwcUFcZmN5oMlg9q4gnQXv8cA3Wm7DZxHawy6Dh98N1fHsuOI1co4NIRBfggPvf9+vuwsV&#10;OvCkPqpKvKlyadpdtwz01+7dhl19NXE3CsSr9P64IC6zYSbDmb4RlxLyyfg0wg9EobA/t/+YaiNC&#10;CMRXohAoRLypUpi2Z2+qmHp/XN/JpvTrygtkt+H0gHslqqOAU73Il8EJWZ2Q9IvnVC6yYeJ3S3O2&#10;VF5ivJ7nLNCDrq9ReF5y52+0pAIVEx2aGZpXOL8IKkEJ9wizB1BYhN1VOlYAF7nwCA1Imr33ohwr&#10;KpKXpPJC3KIfX/Biu7TrLJQ2XXUzRE6wSf90jBLiz7X8KEIgvg7Lw/m1J8Ux/nhTpXhTBRXEK6oD&#10;kbOKg2MRjaBEMk2m7Zxb9WMMhUtDKRCRBNIFX8teokCiV54vg1lAGs1UGvCgqxD9OZWLbFh2GQEE&#10;w8yunjzojkF47uo/k7Gr/FlGlVweqBXlmUAk6YaCcugmRN7+hc51/gAKybVMRXjLozBImt57WdMf&#10;7yxjW2msou8e1N3zAmSNSwy17n9c6W5tu092gJzIbPd0DAJBQuy5lp9FCMRXYXVEvd30TEOUPUby&#10;TGLFeFMFqei8C6zK/EXNlQ2vYJZIsGYB1O26pMgsc3vm0tDThal0l/gqUX2FNHoV+TLIYpW60Jb5&#10;LuLLbFh2/YsCQ6SpGbTGSLBLznP6Xb7RksjqAlFhDATVY7/doe8GT/kDKHkRpqkT0O76ozAZ41Tb&#10;FTt4UGUCMd3pqysXDStT7pp6l8g+QM786Zj8uZafRQjEVwI1s5CI8aZKB+SlfFMFNe+ih6j0dV08&#10;M7gwBpBZBn3m0pC761ziq0T1zoxeRb4MskiCSA6yfF5mAya0dYEoEYRoEmhGdKLJApejPlAjaEFW&#10;L6uBoBy0OaxXC3nKHkBJ4TIHfdsAw8sIDYlx6Pi42dmrVJlATDF3WbCwCXYFgQPIMUDO5Eoe8+da&#10;fhQhEF+BVWKWecZ1RLypkkBT9Oi6jhzkdeqCVnPNISZxBQvrntmgGsaKGxW266KwS4ifM5eGuwTi&#10;TT3E/DmVi2xYdv0Lz4j7/DFaYOs9vCV/Rb88UCPoWUkopQNBGU5ukT16Yg+g9EW4An08F8RlhAZn&#10;nPKZvkwgDvQQu+ZC0FB9gJzF0zGG7LmWn0IIxJdg0xxQR2aXcyRoQ+NNlc60q11EerKNYF3rxNWi&#10;0bsqkHLUwxiJQij5JBbMttX+zKXhRoEII5ZHni+DEVIrGvkcIiUFCuMyGzZG9QCsG3XU1N0qG1sj&#10;UIaH9CIM0S8P1N5ogZS3OVtLqqX0MiiDPcg8QzcbYeUPoHgRzlWEtzwKY/ll7HC6JLWhs+GuEgEL&#10;BFjMIS5NeCINSFU3R3xOThQENXo6BoGAl3wG80fRF1zgmdCCm+/vizdVurjOTNly5GngIxzN0fch&#10;ZuKK65op9zRmPbXFagcfb2JtLFwabhWIonqRL4MXhNZc04ZNrc9KfZkN1HhIKzf3cWW1QOCJcgTM&#10;q27F1enXB5reaOErKFzbVVI9gougHFy0nkPCqReePYAC32gy02aFGx6FSYzH2PmeivUk2ZCnRJDG&#10;5QKx711oSSMmArgkJzi5fzomf67lRxECMTBtFFJsqnBB+QIUrdTTsKHw+wTlwHosCIEYmDZCIN6F&#10;1wjEdlF/KhFDIAYCgcCoEQIxEAgEHCEQA4FAwBECcQzQumJanO1x/c6R+69QcXCxOy1JKvjLWEsM&#10;Lj3fjH3db25zzJp+eik7Mz1KfC/zN+GeUn8WbCH5C9wkDBDpHroZAYyhDQO+X0eTEIhjwLBU+kBW&#10;fZV503EpwoL/IJJHoKovgt93u9HHOa3+w3hygQzhRwWi4ePIX0iTEIg/C95DctyqwK3U+4tJuGVQ&#10;RtltInbJCXp5gK5QoSF363V7A+32k3yJr7+XxbYmOm+5GrFyo2zayca9aN0mNUK8DcnFnX0bO5jP&#10;Xb6AbRI0f4x1vktb1vIrVOweiRIHO7Bw0F5doMiAAi9WXUmSudewLFLuqGNEWU0qjbqMV3bZQNva&#10;3uF9twUT+dJVPkW++ztaLPMiFKEk5HkDqrQf2c6MFEVlSXZhszx059K46ZDFrlC8rmsPICujYrr5&#10;ahsGtUBQM1iBSNYd195LywwyqJzJokiRdgR6WnuBmI6f52dYCodgFuRwYXlm0Jt9If0yoy7VWXpE&#10;P3jP5B9zaoyZjOQ7T7lsSY+MvM9CCMQfxdxvj2Fxqw7kF5NYpeABhe4kAMSBLjkx7tF3pSMEs1qO&#10;wThgvFU6e0Lk97J0dYKw4P28AFxBs9XJBcTVHaZK3KkrUsCNdKtTDnYUYg8bJGvBAyEUmZbs/goV&#10;aS9GzTCrq33tpyHOMqBqkQvEA2kERxAnRaSgBc9cHLNOb2GUZdxu84GJfo5JEDNfusonz3d+R0tG&#10;rpXO/5zlDfCLDHTm7qyozK8LGxJIemaOOX7I1TYICpncI0ZInmrjiUBeKvAAUsqCU8kw5CJF+W04&#10;vUBMbUV2+PDMIeNBqCARc2snZzoiFUae6iI9M5rRvxUzYTnNDCydRcrNTUHeZwGJDPwYihOnKvX8&#10;YhJjg+KsaM/T5B9jYe/9+Pli8ZUuVTEUp247/4QFb19KCfhUxQDSSQPAuVOO/KeTVtsZT9lsYZCd&#10;c+1seYUK0PfHMixRJSzrwxnIBKJLnA4p0pQX9DZkTuRGRcZPVht3/NkxHkPKfJ7vXXZHS0cuv9Hr&#10;PG+E3RIjIXulqPRRtgwPvNrGRFn66fKx3J4gjuA6BaPSLVIEdLfh9ALRqb3I0gOcOaQ9QkIPUJru&#10;DOiZUUe8LD1e1ijzjh6WxJxA8lik3DQDp6YfD4si8DMQuwMqcCv17GKSxCp0QWaErudpeuS3q6Oq&#10;Ls5XmTxJtcjiypjUg7evWYPfEzpnzp3Su1uFTrfzwwmSbdvFofrC5t9hmUsZKNCn8OYMAHmkGS30&#10;Q+RGZxmHDKkX7aaGOOmrU5ehDvDDWQGAd7Sk8HyMf5k3Yg7huJODK0WlT+++z5wlU25768tiSUEZ&#10;ZwiyAzwoER7gD3qbTX1YzORpKBhLEQNLt+GYd0vjGm2Cn0U2XDpksAjJ1V2wQGHk5nl6spx3GbYk&#10;5gSSxyLlyY1M+lCegRCIP4nUQxS3JRYA7GISM/hKDzFjmVt7iGQ89KwsrAzOnfLmbhV63tanGSf1&#10;EIsrVIjExwX6FA5mIKNF3h8oOhg9LfRD5EZlxiEN1+iP7Zs1ZGIHj2Yo35q1sPBstExc5I3YY0hv&#10;fbahosqFjeOBV9s4GXOBWPTSUjC5QJTjYmxSpHHeVBTxCQMOaYiQUkTZjSWFkUeXpycR+o4eYiYQ&#10;o4f4/jhwbm5ZzCFyRcAuJukuOelvE3Emwy9rkLgIUuj00RScJraH5hAt+ILxZuia7jlx043JzMeA&#10;QNTU0n6B7oMYllNk7FnBOr9CJbm+QGZaZACp1cxR5klziKAIRvFFpCkvXkmJwqjIOAfpnAaw6a+E&#10;lPk83/kdLQxvaQLVcJY3w67xqloUFbLl02Wwyes78q6UPeJqmwGBqJutq53N4xWlm6eouA2nEIgQ&#10;07ngHXDIYBE2E71nuXnqgMLIU12kBwEgCSiTnh6WxHRvLSGPRcoHasKzEALxZ6HlxqVK31ggu5gk&#10;3TnCtTW/TSRVjeIKFa682qpoMimEUH4vS/IvKPiC8cAPkEXFOp5zp7y5Wwt9xlBn3lxrlXmVos2v&#10;UEEtVi3va4BQpDDLAO+obzbLwtpWmWWdR5ry4pWUKI2KC2nanYVYvPSSMl/mu7+jheFxyGiQ2yJv&#10;jk0nH7OisqKdWVqK7CNzj7raxumUC0RREAw0cDVlnqL8NpxCIFK+69dx6ZDBKkEqq6pLHZEZJfM8&#10;PShryDO+0CMrwpJoDG2QxzLllzXhWQiBGPg20ipBuv8zxyIXBe8JHzDfjELajw/5gPnR8P55N50x&#10;PoRADHwfabEh67s4Tk+sXaMA18t9/9CtGLNAxMg2n1N4NNDFFPIZh3EhBGIgEAg4QiAGAoGAIwTi&#10;D+O+0dYP4BEJHH0mAwFDCMQfha3snS/BXkG/JjqAtAB4HTfG0kGLfRbs54EDVx3ZcmNadLwV13N7&#10;b0iBwM0IgfijeJxA/Bz3CkThJlH4Cb4mEK8jBGLgaQiB+IOwxVneWnOUShtO93Op8xVbf5DTXuvj&#10;tldAZ2u5RZnqfZJcFpK2OctCC4Z+FC0TiBApMtPNhJVFrpW/vfnT9hnKHduE54HnDrfN3BMFjSFP&#10;geeFgDHAoNy7UuG7+7rVxpUpK9u4w7NjEv9lNCspazsaYbniIZJLv4HAFxEC8Udh4sEFw4LbjSEC&#10;qG6z57tntq+DjzFTiJo5HxrP928kcSShkDtqj3YIAMIzE4gWIrdY6APsuJnQt2cL6ohZsPoWDmEi&#10;iZ2d20op8Lz0SbMend7fZWbgu/LbVHR4zbBW4Bs7FjKHTHeBmEUj+jAEanSWR7te+Ez+md9A4IsI&#10;gfijSAJRYkjyrT8YQfEipNOgEhFuB7jjuT1bnMSRNOaAOMDCe0yFQDQlTxz4qQMzRCjws5NIOReI&#10;5w6l7gzPUpDL6iQQzaUF1aFL0xyycdXseQuDLttJAlGWiiadOGZIXfiyOfcbCHwRIRB/FCYQciGS&#10;pF+Gg9dxF4hlB2jGo34QBIU4yh2lLmeyI64KRGC/o5hFjE8ViJdHWvbNjoPeZbPYq5M5JBBtk/el&#10;QDz3Gwh8ESEQfxR2Q3EuRNKTI50co1ITchhnwn7hHT6OitOwmqEU4ih3lCQRemWyIw5mj0GwLvDs&#10;R8I+lNV9ivJntw0q8PMhM9UmjwxXBaJuzysEIkIV46Whs7BqjggYrtnfY8gIoYhGJjKDJh8yX/gN&#10;BL6IEIg/io0GjYUQ8RWUvKdjRvVG9rayYHNraeiJUizEUeHIlx/wzQQiI27sWqt8rQQSSqC8NAlG&#10;Aw+8XFTJJJWhSEEuEHm5CRdVeoHYBZXu1RLWJiVdSF4KRM/V8XxRhSj9IrI++kDgdoRA/I1IQ+ZA&#10;IFAgBOJvRAjEQGAQIRB/I0IgBgKDCIEYCAQCjhCIgUAg4AiBGAgEAo4QiIFAIOAIgRgIBAKOEIiB&#10;QCDgCIEYCAQCjhCIgUAg4AiBGHgQ8mPJD8ITgnw0HpXECWT1VyAE4uuwy65X6OCXXjfNUVfJ3IF0&#10;8cG34DfInCPdxHA7rvu4ns4LepROh8glyOLc9gvkuMXLx5QoErHymzHKKyuuIo/9aizZzZEf3vN4&#10;lVaB+xAC8WU4NvUF1+78ln/d/+IXuU4TXxGIF7hHIJ7jxwXizi70bnm1+S2N240CMTVYfvH5FYRA&#10;fBBCIL4Iy6auLo4Qz3IheGKFOqWXR1hB/JIsdTgun1qxCtU01sc82Q/rZLpATBcrFu+QFE+tCKpw&#10;+UsqBlXQIi3Z8y1FWsyROZQfIb9X7HAhdux5lZnV4vzBGGTJ/aSQeoLZdV9Kuoz1yShk5Fjk3TO/&#10;IUz5Kp50GUiZ26o8cjKZqMpN+jjLJJ53tstQPoodSQcQT3mlGdEHatcEp3vdlM5zksxMHfgGQiC+&#10;BnoP5EIgpruwDawgqGMUOZUYfC73KxMVdvNp9tRKJxDxhXuZ00d6qER1ySuUvUNSPLVikP3lXQ8u&#10;EPu05PcbFmmBI1VfExyeoWoOn/Cn6onqz58Mfj+tarHffmsPxiBL8m+9IRMfjrXC33ueYXFJoQaK&#10;TJZ02ZTL7kkXBDCQsuxex5JMTonMJIuzTKIkYH3Y2ZWMZ6F8GLvFcnbprWAyl9CUSip+uT8jybIO&#10;cfh9hEB8BSAgWHEGBGJOf3J26hHQaS6EeK2/w00kAehJIsBrpsVwsr4JvefvkECT0AWs+NRD8ZdU&#10;DC4G+rQoAf58S5GW3hF8KCAD3yawHqelM4dVf0t08WBMcmriqZA2eSCy4KcU003dv/UnLFNKlf4U&#10;J4O/SJluxj0uJMvMD4HQLwiXx2kpyVFtTxB0TIZ7AFIowJXYzb4LOZPOibz7VS1CVanXq1TJSmDm&#10;z9MS+AJCIL4CzsREwbTFkFlzULkQKgXiRUlZhfJa4QGbt1puFVT+Dgk0hbwgugqXXlIxyHmeFiI9&#10;31KkpXekKl1MAVhvJq/4hl48UCBapAonOc0Eosm0EzSyEWTBz5lAXHrvzXFo1i7gFE6K81rKqtUG&#10;QgU2BZkuCHdNIGZvPugFhstQgGuxO/U85AGBCJhfW3vzVMlcaNC5tB5j4FsIgfhCJMnSY9fN+lS2&#10;qFIIIaveGGKxjg08tcIK4bXCaya9eQ/EnmDRxKTcorIUT60YFF/+kopBFS5PS/58S5GW5MgeTjl6&#10;74diDgnwNGUVV+jFA2WaXkS11CYZYRLBHpxxeG2XmTKrT0Yh87vxoAkXSRh1wlEukgZS5sNrhXT5&#10;Ik1hksVZJHHTjdc3dDb0rs212J16g0PmVCZ6v9XbIivOC5Ls+gIMfBEhEF8IF4jFgx9n224KgQhe&#10;JyR+Lp9auSYQk6+drLp3SGhfPLUiKD5UUcFqMHEhEKExkGHytCRH9nAKKqkgMe+LBzCCJs90LhD7&#10;B2NgVgpEe3AmwQnF+GVsdj2F3K+3AMRMds1a0eUiqUyZwXqiRuucTOavIFxWKkUSE1maWs4uQ7ke&#10;e0m9YlGlA019+etoz16fkwQ0UOsS+DpCIP4OuCz+QSxMJFxDNkwMBH4MIRDfGwtNKG6PWf/sZ3Cy&#10;sfQF0I3bVe1+c7YeEgj8CEIgvjmqxRxDrNOIpc0OI8i5LX8EAj+MEIiBQCDgCIEYCAQCjhCIgUAg&#10;4AiBGAgEAo4QiIFAIOAIgRgIBAKOEIiBQCDgCIEYCAQCjhCIgc8Rh0iuI2jzVgiB+BIcdHbflXaq&#10;uLzVITvET6dbVxEXh+7sIL/uDvBb5dPdAc9BunLhfnzuM7sb4QvYkwbdZQ6CAvycHkrZRfL6u2Vu&#10;hcX0SPqXiVr12dv5TUJ3oriuLPAZQiC+BLxC3vnSBOLu/N4voasLH0oSEyLPFYI5PhdrX8f3BOKA&#10;ALtHIF5gfAIxu5Rj3l8Kdg9CIN6FEIgvAWrM3q8vEItfPqYiXBWI6EC6CmCdtx5lYnVVyIO/rnKw&#10;a694EZRfNFVc2uX3cPl1V/1tYgjW77ViMtNVVqvk0twkV1X5PItdW4UvsuYiTvXQsvGBF4TdVXiH&#10;WchRSoTd7jWHDlTzvvSxYuiE5R7wyBAgTdJLClkfy8nBe7SUMkuex9LfZXbMqZLfyIUfabp7KCwF&#10;J8RnFpaZc9KuTFlZD2/JTGTkRaT0vEipg286M6RMACbYkkfV26bmMGGfSrnvQJaEO5q9rP1OMpI3&#10;XXG55jjj8smeX4oQiC+B6mz2jsDlYyqlwuu6cC4xrM5bkA4XiBKyR6tDuj3Ub3712q96bI+XVG6T&#10;VTgEqwqiq/ZWfrHehtLE5IbDK1a6Y1YXq/qDcNcF4lUvEOFn2cseCikeh0FQ4tX81RYXYMMCMQ0x&#10;6/7maiuA7gUW+3hDpXgZ3tqTaSjubM0p5LC4uydT6kHSrtW329hjfHOkpyAvJDw1Q0+t9PMqBPKv&#10;p3kAXRQL4cbIZx5YeprgknBeOvCqj6gHs6MoqrY53TucPdnzSxEC8SWweqNK5wIxJ3xXBTqFSZIr&#10;uCoQFaab2/2CM2/4EVqKUrUkm7LsBFIuybqRGn0WiXFX7hngKyPe3ZVdHoz5/NRLjiLj2eMwngj8&#10;JCB/HwpEy/G6b3qsj2VQcPrkFzGe+DJJ7yjzIld51hwppj4FQ6SdQ9ysmv0BPwumpyCvZQI/Js88&#10;o4b+HQLIbQqvDojwIEkHQZrQJ6sgnBsz3BS2DBWkNZreqSXMwa9FCMSXwGsMOyeXQ+buQd+OX8ta&#10;cQ6raakSElJ7LXNz1mB0VvRylEIrHi/pexM98up+g0BMNZX23heSXR6M+fzUS44sruJxGE9E8WqL&#10;2aQcm1cFaCYVKvysoy390rVBwelTCsR5laY2hM7LPQLxkrR7lAOMl81iry7YsEC0zllObR9sE0pA&#10;nlaXZ0VqHGeEc3uGm8I2Q/YHNWBGgkIQGIIOL0GqMWBiu8x/99BFFakvBWKSHpqW8uvlISRRF9Ct&#10;UMmn8R2RV/diTGfPhzjcVfFiiD9kgr4R7OYmeNM7y1AOeelSaXY9sodCisdhEkXyV1vggvXaB7kI&#10;C18F6KHPmrVG1gnnL7Do4wJQD8ooPH8i0XA2ZJZFLoLsMZRUFgxviLSg55HSa9Gwr3hGXheIcK/Q&#10;8znETnAyaPhIj6b4+F6R8sFv/tq7qMI54RSIHnophswkJpoAKgae7PmlCIH4EqQawxrmTF5uuzF0&#10;dQFc3APurbI7LIQ+SFdfCsQUx0o+bKbdHi/plluy5zs8YVbd81l/jKr66FPyfXbeHJgGQTIaqWvV&#10;XZNig15sscKmHYvceZrJmJZGexzGggJ8lUPtickSVG8CwUOjABNtEJYqfoIHiLqv4CzM9E4JlC6b&#10;bCxqKBdVlJFcINpjKCk+hTdAWgajmpaEZLmoYsG5P0QoLaD1F4MvDTkJxTJnYVmn0FAS7mDarKRS&#10;a8xtS6ZKCep6pL8VIRB/G4ph12ORJN/dmPUS5qEoZiYCgc8RAvG34AWPl3xVIG4Pz0gS9+U8L6+B&#10;90QIxN+Dpz9e8uUe4lOwauqn9YUD74oQiIFAIOAIgRgIBAKOEIgvwoMns/LgHhH05ObaHp/gyZEg&#10;8ASEQHwJ8j0yNyHtxRhGHpztHel2pdyCi9TcnbwOt/u8nqNi6vG2eUhz9cg5S0vex2SnfQdbCMqO&#10;eDAxuf9uOX+ejhlzpzgS3UEbYQookKIo7ynXSyi8izK6pJsniFACzBv9IccpS9xixF/wmm9ngpNF&#10;7gKgpRSn8zimgRCIL8HdEuepAvECIRA9eZ8LxGS/rCXPzvJf+K+tSHbNzreHnyhG+kTn2x1zFEX5&#10;rXK9QqFLUxOBJS4EIvejMs/a1sh95tzGuC9cdBgKcBIIgfgCqEkld+W7fA2+DVnnBPIbR6xmFXeQ&#10;mOd62QdHWBeFZrb9VrxZ3CsjnJqFmbHArRZfhJcqt+qghXd2RY1wNSjrCPn+YuWxzBGvqwEUSU4J&#10;qztmguxQY7nSNuFtuuamh/XTtp5GJO4yLrOwuAz5luTydhpCusNZIi2evLgygVfp7MhHAnFldjUP&#10;EGrDs46B9JFmO0ItQTOz1OZsxkubQlPu577Mo8FzSkcK76y43XSWlylsOlIk3aVAhBrJmOFrO97x&#10;1Umb5rBf1838RDqRmWhE0OMJqTzKZhoIgfgSGE8W58CE/NBDOjalG0dUswqT7BqYohqCA+0rqalb&#10;ZIp7ZQxgUcWpJMj7ZXgpVBeIGubdFFSyVD0qrpQpcqRuEuQIfF+eiMuvv0mn3nRrC3J2yaRWf/1g&#10;ha6AuRIXnQnFobXudhrm1GCirEhkcbGOIRd4Ohnkkpsw/709cslu1ImhHBmeVJ50JDjfEeo3FZml&#10;33m7Ui8s15xfknOeR4Of4VM5yPKiuGG6rDNxSJMEBmY/lwLRLCDhtogVAeGjbDXNcY9o5UsCMQVB&#10;KbyuKn7lfwIIgfgSiCc76Vd0Dbg3kLwjpYNO4LYwEZ85kugiOoEonYJ2P0DHyylKpUHeL8NLocrG&#10;GPq2oNplSum2zyRwmSMZZo48uTTxPiA1rGIO2mQJTbDU2TclpEMZlyOFkqW6NwTMS5nIDuYaSPaE&#10;C8TOjsjtKXB3EFiUvVuKsNTlMxzzHaF9ghBmSpUiyDVddq7k0ZAbKDwFnmUVavQ0C1+eJoDG9gOK&#10;wl8hENFcrdGKwADGp51ZQanmxdwXAhFCUp5h1bWnI0cIxJdAPFmKgQ6zNQZ7YKnixhGxe2GSc3Re&#10;DQcF4sUQ5esC8YagDo1VbvrpMglc5ghgfS0pYd6sgydNcWHMzQLxSlyOFEqfaiAL2ryUiXQZnSHZ&#10;A5d9dSCzJzY1ZIjStWmWO0uMJ7pEnyBYplQp9bmmyw4NB/JoyA0UngLPsgr1znuMCS4JHVcFIicN&#10;wazsW3IawzwlFwMCEVYJeWxjRsZFgefBLkW5HDJrgAfwcpfixhGxe2HiHKzLciw4A0Yv+BYCsbhX&#10;xnDyoHQXjWrIZXiXt8bcGJRLTXiEn+xKmcscAaqvl0NmFwkKA57Flxo6DwpEuzLI0ygZdz0uw9mQ&#10;WZEhAP0Quu2m9FhcrGNI9ki6XU6TQnL09sKySQbLJt3t6oku0ScIli49dmojcs3QJTmW1Bw+ZFaZ&#10;9qTNi1um6eYcARIrC8V0AwIRMQPKhyYqxRvJRSEQoUEQEKCcFuAAW4UzAYRAfAnsUhRwpVDM0htY&#10;DvmNI8buxR0kvv5Clx6cgW46sWHdN59Wz8Ypp0a8nNYU6OgivMtbY4BbgvJ7S9cWrs31Szxd5og+&#10;GHBOCYvKTPCFJr8wJuUMv5YigingoopMrL95PS6DZyQjAGPWD8FLerioMpDIbLYtFRewUSGi4neA&#10;197ewrHsEEixBZNno0OfIFg2/haESr3QpDyyMIqkFsTx4qA0l/FFcZtjNB0dH8Ki9++6IYFIKnk+&#10;yCySHoMCUYQ4lDf/wIzuxg1lKfD2SOPcB+CBQd2FagLV6ccQxHkQQiD+DkxfIFbZvZGBMwRxHoUQ&#10;iL8Db9BDDASejxCIgUAg4AiBGAgEAo4QiIFAIOAIgRgIBAKOEIiBQCDgCIEYCAQCjhCIgUAg4AiB&#10;GAgEAo4QiIFAIOAIgRgIBAKOEIiBQCDgCIEYCAQCjhCIgUAg4AiBGAgEAo4QiIFAIOCY/V//j6sC&#10;gUDgV+P/93//f5UMEz/+NUlqAAAAAElFTkSuQmCCUEsBAi0AFAAGAAgAAAAhALGCZ7YKAQAAEwIA&#10;ABMAAAAAAAAAAAAAAAAAAAAAAFtDb250ZW50X1R5cGVzXS54bWxQSwECLQAUAAYACAAAACEAOP0h&#10;/9YAAACUAQAACwAAAAAAAAAAAAAAAAA7AQAAX3JlbHMvLnJlbHNQSwECLQAUAAYACAAAACEAx0wP&#10;mKMDAADsCAAADgAAAAAAAAAAAAAAAAA6AgAAZHJzL2Uyb0RvYy54bWxQSwECLQAUAAYACAAAACEA&#10;qiYOvrwAAAAhAQAAGQAAAAAAAAAAAAAAAAAJBgAAZHJzL19yZWxzL2Uyb0RvYy54bWwucmVsc1BL&#10;AQItABQABgAIAAAAIQAQuoUW4AAAAAwBAAAPAAAAAAAAAAAAAAAAAPwGAABkcnMvZG93bnJldi54&#10;bWxQSwECLQAKAAAAAAAAACEAXxIqSBuhAAAboQAAFAAAAAAAAAAAAAAAAAAJCAAAZHJzL21lZGlh&#10;L2ltYWdlMS5wbmdQSwUGAAAAAAYABgB8AQAAVqkAAAAA&#10;" path="m,4989l2359,,12410,r,4989l,4989xe" stroked="f">
                <v:fill r:id="rId15" o:title="" recolor="t" rotate="t" type="frame"/>
                <v:path arrowok="t" o:connecttype="custom" o:connectlocs="0,3168000;1497975,0;7880400,0;7880400,3168000;0,3168000" o:connectangles="0,0,0,0,0"/>
                <w10:wrap anchorx="page" anchory="page"/>
                <w10:anchorlock/>
              </v:shape>
            </w:pict>
          </mc:Fallback>
        </mc:AlternateContent>
      </w:r>
      <w:r w:rsidRPr="00200A49">
        <w:rPr>
          <w:b/>
          <w:noProof/>
          <w:color w:val="FFFFFF" w:themeColor="background1"/>
          <w:sz w:val="52"/>
          <w:lang w:eastAsia="en-AU"/>
        </w:rPr>
        <mc:AlternateContent>
          <mc:Choice Requires="wps">
            <w:drawing>
              <wp:anchor distT="0" distB="0" distL="114300" distR="114300" simplePos="0" relativeHeight="251658270" behindDoc="0" locked="1" layoutInCell="1" allowOverlap="1" wp14:anchorId="602EF6F6" wp14:editId="04C537D4">
                <wp:simplePos x="0" y="0"/>
                <wp:positionH relativeFrom="page">
                  <wp:posOffset>363855</wp:posOffset>
                </wp:positionH>
                <wp:positionV relativeFrom="page">
                  <wp:posOffset>1620520</wp:posOffset>
                </wp:positionV>
                <wp:extent cx="2080800" cy="3168000"/>
                <wp:effectExtent l="0" t="0" r="0" b="0"/>
                <wp:wrapNone/>
                <wp:docPr id="82" name="LandscapeOverlayLeft"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80800" cy="3168000"/>
                        </a:xfrm>
                        <a:custGeom>
                          <a:avLst/>
                          <a:gdLst>
                            <a:gd name="T0" fmla="*/ 924 w 3278"/>
                            <a:gd name="T1" fmla="*/ 0 h 4989"/>
                            <a:gd name="T2" fmla="*/ 0 w 3278"/>
                            <a:gd name="T3" fmla="*/ 0 h 4989"/>
                            <a:gd name="T4" fmla="*/ 0 w 3278"/>
                            <a:gd name="T5" fmla="*/ 4989 h 4989"/>
                            <a:gd name="T6" fmla="*/ 3278 w 3278"/>
                            <a:gd name="T7" fmla="*/ 4989 h 4989"/>
                            <a:gd name="T8" fmla="*/ 924 w 3278"/>
                            <a:gd name="T9" fmla="*/ 0 h 4989"/>
                          </a:gdLst>
                          <a:ahLst/>
                          <a:cxnLst>
                            <a:cxn ang="0">
                              <a:pos x="T0" y="T1"/>
                            </a:cxn>
                            <a:cxn ang="0">
                              <a:pos x="T2" y="T3"/>
                            </a:cxn>
                            <a:cxn ang="0">
                              <a:pos x="T4" y="T5"/>
                            </a:cxn>
                            <a:cxn ang="0">
                              <a:pos x="T6" y="T7"/>
                            </a:cxn>
                            <a:cxn ang="0">
                              <a:pos x="T8" y="T9"/>
                            </a:cxn>
                          </a:cxnLst>
                          <a:rect l="0" t="0" r="r" b="b"/>
                          <a:pathLst>
                            <a:path w="3278" h="4989">
                              <a:moveTo>
                                <a:pt x="924" y="0"/>
                              </a:moveTo>
                              <a:lnTo>
                                <a:pt x="0" y="0"/>
                              </a:lnTo>
                              <a:lnTo>
                                <a:pt x="0" y="4989"/>
                              </a:lnTo>
                              <a:lnTo>
                                <a:pt x="3278" y="4989"/>
                              </a:lnTo>
                              <a:lnTo>
                                <a:pt x="924" y="0"/>
                              </a:lnTo>
                              <a:close/>
                            </a:path>
                          </a:pathLst>
                        </a:custGeom>
                        <a:solidFill>
                          <a:srgbClr val="201547">
                            <a:alpha val="30196"/>
                          </a:srgbClr>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0DE90009">
              <v:shape w14:anchorId="23090068" id="LandscapeOverlayLeft" o:spid="_x0000_s1026" style="position:absolute;margin-left:28.65pt;margin-top:127.6pt;width:163.85pt;height:249.45pt;z-index:251658270;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coordsize="3278,4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i6rCQMAAKEHAAAOAAAAZHJzL2Uyb0RvYy54bWysVe1q2zAU/T/YOwj9HKx2vj+oU0ZLxyBb&#10;C80eQJHl2Ey2NEmJkz397pXs1MmatYwRcCTf4+N7z7m+ur7Zl5LshLGFqhLau4opERVXaVFtEvp9&#10;df9xSol1rEqZVJVI6EFYerN4/+661nPRV7mSqTAESCo7r3VCc+f0PIosz0XJ7JXSooJgpkzJHGzN&#10;JkoNq4G9lFE/jsdRrUyqjeLCWrh7F4J04fmzTHD3kGVWOCITCrk5fzX+usZrtLhm841hOi94kwb7&#10;hyxKVlTw0iPVHXOMbE3xB1VZcKOsytwVV2WksqzgwtcA1fTis2qecqaFrwXEsfook/1/tPzb7tGQ&#10;Ik3otE9JxUrwaAl2WQ6vfgBjJTssReYoyYs0FegxalZrO4dHn/SjwaqtXir+w0IgOongxgKGrOuv&#10;KgVqtnXK67TPTIlPggJk7+04HO0Qe0c43OzHU/iBaxxig94Y1t6wiM3bx/nWus9CeSq2W1oX/Exh&#10;5d1Im5JWwJKVEqz9EJFZf0hqMuhPpo39R1Svg4pJToaz6ewcAzIdmeILPIMTzMs8wxPMy/mMOhjM&#10;5UJK4w4My7qQ1aQD+wsbfLHHAi9LNeugulKBOZtWfpa3jvB91VgCK8JwOMS+D7Sy6D/6AyavfHMB&#10;BaDQvwtgsADBA7TmVTDojODRm8CgJIInbwKDUAj2HdKmEf6bWg2Mn/PBYyiBwbMOXaWZQ4mwVFyS&#10;Gvoc25LkCfW9h5FS7cRKeYxDrcAT/+L2W3iOy6qLC5K2qDbW/mvPFTBtm0Pybbj9D7CQFBT7KvI8&#10;uZaHS2VFsAsr9b4dq0fROh+yVbJI7wspsWZrNutbaciOwQSHGTkaTnzjMKlzFu4O4t5s3DjWwD3/&#10;CY/0DVUp5A154B0/rnBChZG2VukBppVR4ZyA8QeLXJlflNRwRiTU/twyIyiRXyoYwrPecAgKOr8Z&#10;jiZ92JhuZN2NsIoDVUJhloblrQsH0VabYpPDm3q+skp9gimZFTjLfH4hq2YD54Avrjmz8KDp7j3q&#10;+WRd/AYAAP//AwBQSwMEFAAGAAgAAAAhAOkkD8/gAAAACgEAAA8AAABkcnMvZG93bnJldi54bWxM&#10;j8tOwzAQRfdI/IM1SOyo8yA0hDgVQuqii0qQtns3niYR8TiK3Tbw9QwrWI7m6N5zy9VsB3HByfeO&#10;FMSLCARS40xPrYL9bv2Qg/BBk9GDI1TwhR5W1e1NqQvjrvSBlzq0gkPIF1pBF8JYSOmbDq32Czci&#10;8e/kJqsDn1MrzaSvHG4HmUTRk7S6J27o9IhvHTaf9dlySXxI97v373yzOR3WVOfmeSu3St3fza8v&#10;IALO4Q+GX31Wh4qdju5MxotBQbZMmVSQZFkCgoE0z3jcUcEye4xBVqX8P6H6AQAA//8DAFBLAQIt&#10;ABQABgAIAAAAIQC2gziS/gAAAOEBAAATAAAAAAAAAAAAAAAAAAAAAABbQ29udGVudF9UeXBlc10u&#10;eG1sUEsBAi0AFAAGAAgAAAAhADj9If/WAAAAlAEAAAsAAAAAAAAAAAAAAAAALwEAAF9yZWxzLy5y&#10;ZWxzUEsBAi0AFAAGAAgAAAAhAHkOLqsJAwAAoQcAAA4AAAAAAAAAAAAAAAAALgIAAGRycy9lMm9E&#10;b2MueG1sUEsBAi0AFAAGAAgAAAAhAOkkD8/gAAAACgEAAA8AAAAAAAAAAAAAAAAAYwUAAGRycy9k&#10;b3ducmV2LnhtbFBLBQYAAAAABAAEAPMAAABwBgAAAAA=&#10;" path="m924,l,,,4989r3278,l924,xe" fillcolor="#201547" stroked="f">
                <v:fill opacity="19789f"/>
                <v:path arrowok="t" o:connecttype="custom" o:connectlocs="586534,0;0,0;0,3168000;2080800,3168000;586534,0" o:connectangles="0,0,0,0,0"/>
                <w10:wrap anchorx="page" anchory="page"/>
                <w10:anchorlock/>
              </v:shape>
            </w:pict>
          </mc:Fallback>
        </mc:AlternateContent>
      </w:r>
      <w:r w:rsidRPr="00200A49">
        <w:rPr>
          <w:b/>
          <w:noProof/>
          <w:color w:val="FFFFFF" w:themeColor="background1"/>
          <w:sz w:val="52"/>
          <w:lang w:eastAsia="en-AU"/>
        </w:rPr>
        <mc:AlternateContent>
          <mc:Choice Requires="wps">
            <w:drawing>
              <wp:anchor distT="0" distB="0" distL="114300" distR="114300" simplePos="0" relativeHeight="251658274" behindDoc="0" locked="1" layoutInCell="1" allowOverlap="1" wp14:anchorId="1CFB682E" wp14:editId="73D86DF8">
                <wp:simplePos x="0" y="0"/>
                <wp:positionH relativeFrom="page">
                  <wp:posOffset>3542030</wp:posOffset>
                </wp:positionH>
                <wp:positionV relativeFrom="page">
                  <wp:posOffset>2353945</wp:posOffset>
                </wp:positionV>
                <wp:extent cx="3657600" cy="4755600"/>
                <wp:effectExtent l="0" t="0" r="0" b="0"/>
                <wp:wrapNone/>
                <wp:docPr id="83" name="Multi2"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57600" cy="4755600"/>
                        </a:xfrm>
                        <a:custGeom>
                          <a:avLst/>
                          <a:gdLst>
                            <a:gd name="T0" fmla="*/ 3536 w 5762"/>
                            <a:gd name="T1" fmla="*/ 0 h 7483"/>
                            <a:gd name="T2" fmla="*/ 0 w 5762"/>
                            <a:gd name="T3" fmla="*/ 7483 h 7483"/>
                            <a:gd name="T4" fmla="*/ 5762 w 5762"/>
                            <a:gd name="T5" fmla="*/ 7483 h 7483"/>
                            <a:gd name="T6" fmla="*/ 5762 w 5762"/>
                            <a:gd name="T7" fmla="*/ 0 h 7483"/>
                            <a:gd name="T8" fmla="*/ 3536 w 5762"/>
                            <a:gd name="T9" fmla="*/ 0 h 7483"/>
                          </a:gdLst>
                          <a:ahLst/>
                          <a:cxnLst>
                            <a:cxn ang="0">
                              <a:pos x="T0" y="T1"/>
                            </a:cxn>
                            <a:cxn ang="0">
                              <a:pos x="T2" y="T3"/>
                            </a:cxn>
                            <a:cxn ang="0">
                              <a:pos x="T4" y="T5"/>
                            </a:cxn>
                            <a:cxn ang="0">
                              <a:pos x="T6" y="T7"/>
                            </a:cxn>
                            <a:cxn ang="0">
                              <a:pos x="T8" y="T9"/>
                            </a:cxn>
                          </a:cxnLst>
                          <a:rect l="0" t="0" r="r" b="b"/>
                          <a:pathLst>
                            <a:path w="5762" h="7483">
                              <a:moveTo>
                                <a:pt x="3536" y="0"/>
                              </a:moveTo>
                              <a:lnTo>
                                <a:pt x="0" y="7483"/>
                              </a:lnTo>
                              <a:lnTo>
                                <a:pt x="5762" y="7483"/>
                              </a:lnTo>
                              <a:lnTo>
                                <a:pt x="5762" y="0"/>
                              </a:lnTo>
                              <a:lnTo>
                                <a:pt x="3536" y="0"/>
                              </a:lnTo>
                              <a:close/>
                            </a:path>
                          </a:pathLst>
                        </a:custGeom>
                        <a:blipFill dpi="0" rotWithShape="1">
                          <a:blip r:embed="rId16">
                            <a:extLst>
                              <a:ext uri="{28A0092B-C50C-407E-A947-70E740481C1C}">
                                <a14:useLocalDpi xmlns:a14="http://schemas.microsoft.com/office/drawing/2010/main" val="0"/>
                              </a:ext>
                            </a:extLst>
                          </a:blip>
                          <a:srcRect/>
                          <a:stretch>
                            <a:fillRect/>
                          </a:stretch>
                        </a:blip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7EB84595">
              <v:shape w14:anchorId="3CD4B94D" id="Multi2" o:spid="_x0000_s1026" style="position:absolute;margin-left:278.9pt;margin-top:185.35pt;width:4in;height:374.45pt;z-index:251658274;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coordsize="5762,74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w7+pkAMAAMUIAAAOAAAAZHJzL2Uyb0RvYy54bWysVl2P0zoQfUfiP1h+&#10;ROom7abNNtos2tsFhMSXYBHPruM0Fknsa7tN917x35mxkxBYuiDES2rHJ8cz59gzvXx6bGpyEMZK&#10;1eZ0fhZTIlquCtnucvrx9vnsghLrWFuwWrUip3fC0qdXjx9ddjoTC1WpuhCGAElrs07ntHJOZ1Fk&#10;eSUaZs+UFi0slso0zMHU7KLCsA7YmzpaxPEq6pQptFFcWAtvb8IivfL8ZSm4e1uWVjhS5xRic/5p&#10;/HOLz+jqkmU7w3QleR8G+4MoGiZb2HSkumGOkb2R96gayY2yqnRnXDWRKkvJhc8BspnHP2TzoWJa&#10;+FxAHKtHmezfo+VvDu8MkUVOL84paVkDHr3e104uKKlkUQh0FVXqtM0A/EG/M5in1a8U/2xhIfpu&#10;BScWMGTbvVYFkLG9U16ZY2ka/BJyJkdvwN1ogDg6wuHl+WqZrmLwicNaki6XOME9WDZ8zvfWvRDK&#10;U7HDK+uCgwWMvP5Fn8QtsJRNDWY+icj58nxFOgLki97xETafwGJSkTQBIXrOgQq0GKniEzyg3ohB&#10;jhNUyQSG4ZxgW05gD7CtJrAH2NIJ7FSOcE/H+B+Qaz2BTanAod3gAasGW/ix7X2BEWFYE2J/GLSy&#10;eAjQJHD61p8woAAUmngCDDYg2NvzSzAIjeBlf3weZgYdEZz+FhiUQvB6Cg7h9LkaqDo/1htDCdSb&#10;bThZmjmUCFPFIely6o8mqXLqzx+uNOogbpXHONQKTfE7DzfiG6Bup8Cg6XCOIbJhefjVni/sCJn8&#10;PnLYeSAafgPhvQCHZV4rK8ItxnT9dR4lQOUmV3pbS/1c1jUptPRFwij3SbrKl0IsRSgIgvpiCKX8&#10;1y0jlNkbxfeNaF3oG0bUzEHTspXUlhKTiWYroAyal0XYBGpS7xFWJ1/L/19cXMfxevHPbLOMN7Mk&#10;Tp/NrtdJOkvjZ2kSJxfzzXzzBUOcJ9neCiiRrL7Rcmgs8+RetD/tB32LCy3BtxZyYL6BBRUhIC/i&#10;ECJoiJKgNNbw93D8fAGzzgjHQW+WlSBp/x7A40L/IQqOqNrfvlbhPOyEb3yBx5oemsBWFXdQ38EX&#10;7w/0fhhUyvxHSQd9NKf23z0zgpL6ZQuNaj1PEjiRzk+SZbqAiZmubKcrrOVAlVNHoVrgcONgBp/s&#10;tZG7CnYK5rTqGvpKKTFRH1+Iqp9Ar/T69H0dm/F07lHf/n1cfQU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CzCwkDiAAAADQEAAA8AAABkcnMvZG93bnJldi54bWxMj8FOwzAQRO9I&#10;/IO1SFwQddKoTQlxKlQJiQtSWxBnN3aTgL2O4nUT+HqcE9x2Z0czb8vtZA276MF3DgWkiwSYxtqp&#10;DhsB72/P9xtgniQqaRxqAd/aw7a6viplodyIB305UsNiCPpCCmiJ+oJzX7faSr9wvcZ4O7vBSorr&#10;0HA1yDGGW8OXSbLmVnYYG1rZ612r669jsAJeR1rS4XMTgjnvf/jdzob9y4cQtzfT0yMw0hP9mWHG&#10;j+hQRaaTC6g8MwJWqzyik4AsT3JgsyPNsiid5il9WAOvSv7/i+oXAAD//wMAUEsDBAoAAAAAAAAA&#10;IQChRMUDlzIAAJcyAAAUAAAAZHJzL21lZGlhL2ltYWdlMS5wbmeJUE5HDQoaCgAAAA1JSERSAAAC&#10;CgAAAwwIAwAAAXI2T1gAAAABc1JHQgCuzhzpAAAABGdBTUEAALGPC/xhBQAAADZQTFRF2dnZPDw8&#10;AAAAHh4eWVlZsbGxdXV1ycnJpqamjo6ODg4OvLy8mpqaLCwsaGhogYGBSkpKAAAAsH6oFAAAABJ0&#10;Uk5T//////////////////////8A4r+/EgAAAAlwSFlzAAAXEQAAFxEByibzPwAAMcxJREFUeF7t&#10;nYl2ozoQRH2AAxiMD///ta+qusXisfOSSRyHTN2ZGBBiUavV2sXJGGOMMcaYG6rcfoY2Nl9xq9cw&#10;4d2bC3YQhObU/GVAqlOde9cDy8IARN9UtfitKuz33HZUkg/AW5zaMW5R4RYtdg5GVTPoHd+bcoj/&#10;VdW8P4VMl1lXnylQXNyEM4VySOZTdaEY5h7hqXraDB5+hIa3GLDTn2aIQcbzeNJARPbQ6v6EmO3x&#10;/gPEAmXB/4/QV+0JSQRUkOx4qlpJ9HBAt0Eo9frzIXgxUgizjmqCUE+NUo55JfVeHf8mQjr8yXgi&#10;scNkgHA/HnpxmKsMQJb6PgByUF7b0l6I9WbH5e8CgKumliUC7LCcAZfu8k/LAjv4C1nA7ePa9UM4&#10;oxaAvHDmfqXU/1Ey6DNuA+rDa4UxxhhjjDFGzGwv+1QBH/UMVCLVtJAuh6Lq1BjKtvYeP/PHhaHQ&#10;Y4va9FwNriwdFzZ6SqEB25IRrR/siqMusJmJdGqKbqPJ6RiwNaia1d2iQ3UjXs+Lir+Pqg0RCl4n&#10;I3MkOSQDIk870bFwZcNIxO172d4B+tB+/A6vBlE/nMaaL80I7E8j7GX/EX2oavjVHXARW5R6/sJW&#10;fr8+rKLPZ0fXz3tpr6nZvLoaGpiKjzWOVW1fqRe3Yp8m0gl/4GJewqUMl1j4sEqOfRp4JAnlGB++&#10;w5+8QB9koP+WEn6KD/+ih/0FqfvVRB8sRHDVDvSB6lAGHPwFBxVhBB+EDnDoBccccP/veKEckGPR&#10;5M+nGdn3Or7qvTBdSQrI8WYVJj96B2OMMcYYY4wxxhhjjDEvYT5dqlOr3rzNv+9FfZIte1nxD7+c&#10;5fLCJvNvpKqGnbTLnA26fZcEIOuYnyrBn6r2wj5/vhf+ncfLMpriiUR4Gev6P3KcwcjdxS38GfP7&#10;gb5HJ7rMAaxjSQZV13PnND49PcQwEXYIaz4Zp13mOwyneAcaCc0xw0aev56Jc7xpk1rO9ub4m3gH&#10;7MQ74BBHE8c8PusdXk1Obw8imAw/f67VabzGiafAZ2k4Kd9hDoETbvHX4bdBDLBDeGZHcfr4vXHx&#10;k9hoRTmINJvI6ckjs9pI/2WGZo94VwlCyzJAIb7jHf5tphjyW0Y/PR4F9fjMF9Ax6WuwEDSAT4Jd&#10;QPbAvYj8SorSh8NqSL6Rp4b/p7IzCMle9k+LiYq2IRVAo45kC6ZYGkr5CawHn17GFz+Zb3mIMYfh&#10;wv91dToj/w6LXFf9yPYIlKjxh/+XcH8euD3XBkMVg2P06YLypgoQPIEX0BHdzRNhjsxh/dWZET5W&#10;PUw37LSG/p5RvqcrCnfY1BoL+wxw+5HxvUQ+3qFCOZKZCF9FRIGyHD2FQc/4l+E6ZOMIGSOLxh4i&#10;IWQ+I22yLZBOUJYxouc5cQE10zt0LZ6oloZ4Lk9pP1osx7Acz3mHH8LjwH1TsC+wCJpHNyEm6hgI&#10;r0hAvhH7tN2s8z3vlZQN0ER1eBXoA2wFfvQ0Tdtls5R8TdX5ohaJX06Vs1QKWcn+3rqVHoaffOaE&#10;IgWtdTgzEp5f9T/jWRcpx2nm1LyaZorv0KCyAdeOr+QWCGOMMcYYY4wxxhhjjDHGGGOMMcYYY4wx&#10;xhjziGU0bG5eQAyHrS41Nxy0z8kc34tGAHO6Bl9Bc4I1Ifg7iVeo+JmOJsYof+vYaPNSNB8590nZ&#10;h0p+1wSfWJWimk+ct8LXqXsOVef0BSWMvrs3P/dL0cQuPovT/LSJhX3aXN+nf/5MCY3GHzo+mf/5&#10;1JHfY8IraCZJ//zo0CtwLuOg9Sr4CrIFbYdj2IZveAVjjDE/iYGZgYy/ZoghS+650JXWlopZbN8y&#10;cwyv0DR4lGY64xXg1LP0wheg0zjw987Hvr4EhT+kMHMKPgUAKcyQgtZ1gZOk8KkPIL2DjAg+5I4U&#10;9ArPLK10LKFlRGjCc+oCXFF0YOUlnv5cIZjXs5TKq9Ol1FmVNFWOjOOngASnNXFUZ8UvnTZP7FpO&#10;uNa7UDPl43Ya8OdBGlCgNflfb7N5BRyz8M7UoEo9Xlf1iq8EN968AleE4P/FEHNlgNxVBYsTfPUK&#10;z1qYwpgNoYhSQfxw1YF9i4LO80O5TwI1Zzyi6jqtxMJXUF06cvFICbJTT30FhpKZJMWgP6bXeIUw&#10;Gs9/hSIFrlETrwEpTGszhyLima9gTFG++Nls/+Dhic8DJe8uyAv52fOJ2bIyxnONnwpFhlg3R0kl&#10;HC7PWDM2CySyCBHYM2wA7REToBxoMPQKuTrol3I5j0OHR1YTQlsz7Hpqi70xXmGVghzabzEMCnhh&#10;d2C+iR+QAbzuFa4oirDdW7rHNZP4b017c1RqUbVnhv0cLtOFBimLKOwBYc6M1IikCLioVKQMOj8H&#10;fq9flQVWlminTk2sahfmiq+gg5Fliue9hjHGmJ8LM4f/5asLrzv4/CxNR/7EVjbu1dWZPROdjr7h&#10;FVhg16vwFViOUIMgHyy350oBd2fTHzLjMwox5RVG1Sj0CnDvnvwKxiyE0okoK+90T9Xu54GbD0h6&#10;TPk8ioV3q1Ofi57qGywa6Majp4H0v5XCcoBtLASsMvb0TOOE+5endqNWnG1oEghqFNhRt8Tzni/i&#10;eS+Eo8jMj+CFMRGLcbN+357mues5TOCkb/dx5X566OFj7qqur0/NU7rHVKlHaotXgPHRY/kCSzVa&#10;5ol//NbAE+DDQgrVBa/QX/BgfrKQ/86yjyxHzLAOZ7zjUyzDU8JlDs0LdUIpQkOGWn4aT6UVfqIL&#10;7qN6ya/64AaTbpz4etQrV+xCKRvV/Grh0tCYbZKyYeHytVS0QDQ8qC/hFbiLH3WKhHHS7IioTMXJ&#10;L+cpNzWfQN83KWBXn5xBwZZD3YKnx5keoM8X4H/80UmN4APyL47Lf+Y4N6JO8jFr0yrXa6OvKqjH&#10;/OmN4HgcC+9g/wo4U+sV+ue3w9MUoXDAIEst9AaUgl4PZSY4FGtljDHGGGOMMcYYY4wxxhhjjDHG&#10;GGOMMcYYY4wxxhhjjDHGGGOMMcYYY4wxxhhjjDHGGGOM+TnMFTmf+NmS5B9ctF9LvGo91ZYrLWOP&#10;cpELT+kz1zVcchneX0roAlf8bU9VfHtTMilSqE/66v0v149c7jekgP06Vt1d/qbT6Vq8/F62UuBq&#10;1Fx+eIBbUzVtSuHU1c9f+9gY870oG0A+QHN3DxqALVl0uHU+OFxSfYSBgxT6qh+rAUeEC6/zy1Ha&#10;IMgsFzC3hBSmdIoNv4H3lI/ZfCcMycQiAYLVKFjcyxPYZaTjDxIKBWCmiUwBuyGMc5/acWjK8voZ&#10;fPw1DCiP+hEFhJQCDkd++yyKDtAZfrejPs38SsAvkIIxxhhjjDHGPKZq8NOwQhTHpF3aDNXGyJoj&#10;W5WJapEX1Jq0k9D/5vLj0S5fyUN1eTrV02maTu2sb+uBaHWXFMiEwItL2ZEvSQGX4Qhn2ACNOunS&#10;SHsA8uPXl5RChqqCKIRU4FYXaurPPV2I/hkKLY6Ow6U64w/BkhSGWrrAONfZjRREBD5ShGAzvL4W&#10;nOGu2lCJODLGHI8pOls3MK1P+hay4JfBQc3slL1wtBc6cfj25QICNf/RRKpAj/jVDogtf6sGvqtu&#10;9XJApllfuFXjMT8Ar5DN2KuvKhygjJCO8asY51YOV3hi+Pk1fbpkPsksRB+MDdfYlI9X8++noXeC&#10;FPDOmQvil7rAIpKOxXKquOW2YtjOLGNufc+UAOShXFakhxt/PwdGbbeTQtWlFHRObqEC1BXtqJuB&#10;UI3oyLBuQkcFCymo7wblUJ7E31BV/8AYBmN+PRNsQO5ukn6aBaV+cXnU/xg1Dd4EdufPgsjPZ2bn&#10;e0ihq1lBwk6Yw5QHikpwnVBWQiUqap4I7DTAjE5qoAC4XoQUHsnq5xIhlRRyeF6VMsCewLZnVgkY&#10;Pu4psKeWIogTUanOEweVgl48pKBmhsxNdU5bSSHDFxfQy3VppFkCflQpaGxCSIGjUyL/Z1mRv/zh&#10;Fq5MESgKDChBDikFOqLMoJ0bKcxZjjLGHIS050mk8JXMDt7B4rFVA+SxmDOPZ/EARQVK4RxD+Rs1&#10;xIaE+IOsEH7gJkmh7tiyzsS9UrBQCaNF7WnnYylG/Gh6ZO/n08QYlFFnCMbYrLqBTXW6Rj2yhDHa&#10;JpRn6LJSwui3PjbFiB9M9LkgPqOgm1IAEZAihZaFJ/XbhBv+lnYESAECWEsYIYX0sSlG/GQ6qYLU&#10;ObX9En0LV2lyDQcip9TuCxQdYczSQdXXFCX9qYTRodiw9bEUIw6PbMYDGHJj/gVKyv9f0nbc5a1z&#10;PxEWn67ICLBBUscv25XTHUYRv2pYjV0ELj3SB8odPOrkgVVNHcwwjNiRl+PQt0MYduQUfPfMC7lb&#10;q5oZcyHOCOSMXGGohiwmUgoIOy6tq4GTTEXULQ8mBMbrvEhhYIymFFCxRljwX+Xpqmf3vEoIcoxf&#10;hhiXhtsUBYsjSuEhvyUcn8NSMMYYY4wxbzLWml39kDcKlOrPW4imukPC5kfwd41pewEduEGuBAQV&#10;R9QrWZdGLXLgziIgjRS8wk1xLdelkb4MGFRt9LhSaNjUjOpyE/Xt6MNW+ApLFZzj4Jf++UUKOtLm&#10;wFLAy5OMSgTxnEcgzxcpaE2KaHhqUgpcdECOOtdzhoE5jUdWB/Ovk+l+yQw4kWqF/ZDF4a2SANLA&#10;cqNDk1IowghoEgtvWH9mGYeVAl+cVl9jHBl8/BUpIIvolDEg8HBCXlr1Q2SocR2co7EasF0ee7hA&#10;l4fjUYg3zgb0fH9s2A2RIZEUUjDVuYkhDDqmWOgol6ILS0HiSGQwpqqa1ljMEgLz/j51gT1QONFH&#10;B4X6+jdzAcBZPfc6ioLE8RhR/h2OMfjCmCcTyRp8oOi/XHN8qq4aIqPruUPzx5kNKCVNF9Sux0GD&#10;n8A4hUcOXUJeOGgyGahOg4Y3nWE0Y6wgztEsztnpewQYFORqFfvo8zg74zkikoGSlwB7PEAeygCG&#10;OwsL1zJhgiY2V3o8kAzizWu2plAKLAFFpj9BCnRYCssXFhFwMkKbY/8If6/bMgOJkkVqywGoRmk4&#10;3rcfakTrBdHfVFfqAqN0XEa5XVkUWJdVqEt5quqGTFIqP1Bstcb4NTFP+RBEUD7Bp29gzE/mAwr+&#10;i9JChVpPVIhUM9qUFzhej8fMCgFrR+GLpYFBFS9SZRULP9n2Sp8qOxxnIDSD0iC0tP95zJySpSbm&#10;lEInTmOrVQbkR/lHuPO3DHwL35VGAl41APIgqNw3IhAsAkQo2YCOaFSxAY6R67OcxFKAQqsGmaW1&#10;QX9yR+DPKZD8PQifftHDhPQtLAVj3kYqrsrkLaH8qk8uoMKhPGLP8ZPJrOHt3HYjq09Vp7yhYQWK&#10;UAqoYmmZmpDCiDyCjZbwgE3kJPWRKtaPqFFXztwfR9kIv4RbCjCrsqldnolSVSl1pIyOSzX0UPHu&#10;NFXjqIU1KIXNco1avm+nCzxT16xXr7pwP00ZY4wxxhhjjDHGGGOMMcYYY4wxxhhjjDHGGGOMMcYY&#10;Y4wxxhhjjDHGGGOMMcYYY4wxxhhjjDHGGGOMMcYYY4wxxhhjjDHGGGOMMcYYY4wxxhhjjDHGGGOM&#10;McYYY4wxxhhjjDHGGGOMMcY8kUpwmw7Y7XPn36GaTqe6uuYR6f9RKZyqWbowQSsaagcO23StqrHj&#10;b/j+rYQunCmFC0QwVKELixQabKvuzONfDOM57UJG+F4K9AJB5bnfilIEt29IIQX1i9lIoam60+Wa&#10;UphP3SKFIbz8YjZSiEjnZojdlEId+7+ZrRQQXh41CPI4DGORwulcVRdujTHGmF8JK0msD6hAeI/I&#10;DxfK4Y3zwZEUGKR/WgozQ1OkMFcDmw+usZlDR6pLlA0nbei1G6qR20ul8nQ1VyM9HJitFLCpsTdQ&#10;OXochY4QVhxIeo39lr/hL+51XGYGQkFTimi5BxWYxwsi+IIqVAZ9wKbDGYVeGlDOcHN0JAW2qUEK&#10;UHMEKRvVwmCohWUJa2ynZZfEmYOjIBGmiJq60CPo4JonGMgSVtUnl0QE78XD0dlIgcGnXVAj2tAh&#10;kDObU+QC8cw4OXIXJoKagt1+rGkX8g4HZqcL5JIJA3VobcofGxKQcspuOFchF2OMMcYYY4wxxhhj&#10;jDHGmKBn/wG7FPrT0oWw9iVoHF/pZVh6a9n/FDsx6A+/04Mu/mMwKsQMnvohg3tSiPBqX520224X&#10;7B5bCjE48yIpIDDjwFEH2GkikPel0EgpwgFAJyCFRgMbzuyYws2m3QSKn84SlpBC1VM5OMA5XYOy&#10;84dDKBAOp+rSVefTXHWjRDR2lMZRyNBih1K4RoxXRQgPpED90c5GClCEdtLtIEf6qA+URqpOmy6k&#10;wO5oUK29tWW8Tozf0T57p8OxgF3aBUpB8GaHshRXDTeY69QFhBVvzy55nb0rBfZbx04Bu0UK6XAw&#10;KZyqYdQIDEnhVI1hF04xaGMjBcHIlgOTvghfXZHCxBtAjEeTAq26Rq1JCiPHZHCny/DdlQJ/wyF8&#10;XaoxpcARbrAJx5OCMcYY8wfM0XJ3gWNbB2ZxZVR8HzmjflRwHjXQOctQx4e5+x9SYBEaZYbYISkF&#10;FCIuNaeKoljJukYpWx6eh1KA8+VGCjObYViqxJ+kILkcEBQRSxNRTP/Fjo7gyGGrUWKOwCOgeylE&#10;sRo/cE4pqBZW4corLmbiAuHADcuOP7GBgaFhKRnvx10EFWmbYcm0H45R7IVDzA1oUwo4iyL19Upf&#10;koLGfsN5lIAukBCkCL9sjMHuTy1BKzTNrMBGCCQFHYUlxIuXV0eo9roAT1c4SB1kHVnzkLP+GHyh&#10;4OPSny2Fprw32Ehhfd/Yra+3UrjKHFYjkg+vK+TdKIV0iOD/VCnEC4/lvcEqBYU0HBV41idvpKAG&#10;11PdwADcl8IAK0BhpBRwNf9+HKjyKtFiNwLGqV55xCQROh7mAPa/zBlSQz28yKQipTySQrGOIQVO&#10;I/iRumCMMcaYT1HaEsCyE8VlliUWl4crMcmnCqIsN6Tj4di8+EYKKiJtw/QwfOsJ7D309XPpq2Gp&#10;W3K2rHaiqp1SUI/NOWvmanRCvbka4Sd66uUpNkfVhbEaFWwGvtF/7GR7w6ILFcLbnSN8LCaz4ojE&#10;kT316YkcVQrZxR6B1y4qDyGErV1YA1ukEH15amHgCXJcKSzB20ihDGCIhiVQTnHDCyKwxSTmCXJk&#10;XUDAFinEDhuc91JA2CN82kspxFmSu7/ELly1k33WGylcqk5rctAYwEiEFOboqQ8f4qhSQKDrP/OI&#10;SQWDpTEBLhfmEVqHYq7OtAt0j556osONFPLYGGOMMQeFnROllw3cZu3rmf+BBYvgiKUDvXOpEv8Z&#10;hL8I0mGlQNpsWkCZT7qhmQFTlAdbOuDUmcNj5QfO1VmVrz5WNlxKm6xSbX2szQ4/mDmG7ZzqCbWI&#10;ju+P12fZuMwMENiMA2QSg/3pgA1L0Qz+xOoEpBAtErrF6mPT7PCjYcNBvPiFY7gz3svMAP1ydAO0&#10;gAcIbQmjzkgJsJ/u2t/64F82O/x0an3+InQ5Omf77KnO9x813EEH96XQP5SC0Imfi8LA+mK+KHQh&#10;FH2ZGRBU0BMdnN/WBfzF/60u/Hy4hCuX7ByWNF+1SCQMBRsW4CRqms55CD81DMdGCvNqF2RQTqdh&#10;9bFpdvjJwIar5QDbaEKCEaRDzAwoIYimlsgjEDKu9ykXSuHMPIUqoTyCItn6WJsdjk/7cJhapKl/&#10;gjfs2z8kBWOMCd5r9940kD+/KvU/fIUUWAg5Nv+iFDhhAMHh78ACZKWhvnDgCWwmdsVplw75lQD5&#10;oBR4EIMa0kMcoMJ6pHUH8M78Q7E3ytH4X/rhIRNULFhMHnLQP+oUkNMSPElBTTRZFSu3is2x6C4o&#10;/serR99sSoHVAASd0hGoKbF2MS7RLCnIE3w0HY5Jzj04mBQQgMtdKTAcKQU5ACg6fi+qcO2kQLcz&#10;j4ncjiYF/hUp8H922StFDApOGfQvL0weMfhllUKDZAMB8gCn5XY4XQDRroK/ZrWO6wQo+YnW+/rW&#10;OvLs1kO6zUg23B6dA7SRfAOWArEUjDHGGGOMMcYYY4wxX8P17Q7Gt8at7XsgDtwMz6+Ud030R36U&#10;ad9ae2AprD1vH+cXSWHZsJep0aZWh5VmDeC415kheqi60lGFnzOXxMqlAfFbpmkfkKW7Vd2WXXW6&#10;DjjQ/xQQzyD9pxt+oTwcTQ1zMXPBLjqdzhBcLvl3RMpQfkRyhEedlJpDoE57OK3dulVNcQi5QQq5&#10;NKCuylsdkXx1BlKblEKZcA6nRQqnsUHCWC+QFMI0HF0KkZrZUc+dGKOSs+9DIIsUqDZwZ1LISQOQ&#10;glIUp+NTf+j9oHDxUhUYIjzUeCgCrWOO2Vl0YaDuL9YRbue0jhwBFNaRrsbdvcS6YIwxv4O1fHjX&#10;sm9z/zdMP4cD/46ZcxnIfVi3R29IAaeijHl4/lUpzFM1o3rM0nB95SfoUChG9TCCsxSR+T/aHNYa&#10;OOhOM8vNap6i17i8FK0PxIw6AhsJRoSj1TjHCDThYuA4IYdaIsBhnptmVaXmQfPWCc/CwMA2ZMPD&#10;gWCFOCeeo2LITVaaQKks8386LV9T0XEstZ/Gld6gQryLkONB2EgBu9yEFBCM/p4UcrpIHN+TQt7l&#10;WBQpZIqAy6oLShEhkyVFyBFMCDp270shGh4OBBRYaRhxX69SyIx/0HQqBZ4eUhCpIVL6rRSgJyGF&#10;41nHDdvPi/5Vr8ThgdH7u56I38WstS6NMcYUllnDY+T77+FHfl/ta1gbW/4XFpZ+CdO1YVcUQ8R5&#10;oCwNRuER/7kUVZN9UppPz/P5Ef+2akIK7YRdbFp6jFUBW63udFlWmv/5zMP5NEwq+M+nIT43WKTQ&#10;dJuCVDOcRoS/4pJcIxfM5trgoB2uCDxCPqLQrVUBz/SJy7uOhelDwKYFBJlS0PFWCrE5NYvmzzFQ&#10;IesasTJifJ2OE7KXVQFZK0M94kDtj6xI4c0fSCGWEpCpUO0IUljrzZki2NYQc/VzVUBN1Y4510cp&#10;ic4M4iKFCM0qhZx9TxjB004KUfEquoDrrsWEFD05zKieuTp3TNkIWMP6MpsEsOG0ewVvQpxGk+IZ&#10;AV6kkN8MAC02dS0p8EIIpaVFGPG/NMP9fOZpZgKmds8KFsLf1RWVQBHZaFVY0A3VBUYvpYCgljwC&#10;WQmP1QgXqwK2arhFapKHI6AU8RkOPWalYCkYY8wbrLXk95d7XbMmKnz/Tv5NKUwc7NoxRFyPD1Xp&#10;TfsCdnORPqDaFM7HUlb8WnXWIzgCvNcm5wVkr1T8HoMJb9rrm/bYuQzRUQd3BiM2KjTHbz0t3/KP&#10;Lk3AUhPK29yMqEniiln24lD9OzJx25r1TgplkT7RtxABhREiU3UCF0QDBa/LeQHQBd20mtnOcAgU&#10;lDekIEdSV1M7hRTSc0qBhiSlIAcQa/6N0f52BDJFRMBQrU4pqMkMp/kX6V9Ha/sCNvsUgesks7Lm&#10;31kNLfRxAKYYk4SAhXWE2aORo3AYhFykD9AfQpxSoO0rrSxglBRyXsDGOh6lrYlDkz7Fr6hTzpYC&#10;sBSMMeadcIrgXZOXJcl9rZOelx7dwlKKPCwNc4274zVTCvtTOrr1fXwpTEvhX/WAHiVGxv6lqkMK&#10;UhSUKbNRKtxQomzCSf3/kEJ3mILjfVAKRqCwVT88pHCqB2xGFq7lzkLC7kveGiV8hR919Q+cb310&#10;ISD6UUU+l354KgDnU0MwmUwYZAQxe3JlF9JUwFM4TtfDC4EgiNkPnxVF/q52QTvLkVKRmiIWKeRn&#10;H48LmwYYuPwkRJEC0vx9XeAPapTyFlLYNFcclh6pYYQlyH74lMLWLnS3dkGf6uMHTrFpwi4cvn7R&#10;IS1oXJb64VMK2GYeAVs4Mo+QBcUpwEU5kCLGBvahoXSYU2J7cEE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PM85iqZLj2csBuq50dXRtnze9lUQUypuMtPc5ZFX47UIVZOyOie8IW&#10;G1mFrq2xO5+xm+qCs/jVSbik3/5aVTXV5Azvw7XjWXNIHqkC9SBo31QFghukF2BlOCprHAJGIzaI&#10;7Rlpnaev0xm5xpJBxMmdKijqm/RetuaALKowtZGesYvYjt/CG6oQJgU7C48KHOaHg0iN2CwgMkMV&#10;mnQA/6sKyE42mmMOyQNVODOWx1M/YIuNHJHcedifehYkdqpwwV4Df/XM/MQckgeqsJYba+Yb8AVQ&#10;tqQuoKaAosROFW68G2OMMcYYY4wx5kigor/AzsSleeC9tLggd+9xc7v/8W1eSLYEny5s6rlix6rw&#10;r1JUYWkBzLi7YisuPMcGZCHD0WwPGLnpoKbjrjQfRlcEdni74kojROftLXhzGSeeMC9jZxUYMdgg&#10;7hBVNBGZiBlx565j/0Jz6vBbd4pAXkkv7F7gJg/ZB8HbsSMKG9yOYxqG/jSqHRqKgd/1FrpUamVe&#10;SXQSiEGpGjtp0cez0m5EpIyDoL3glvGJyGbc88LQGnqNWEU6H7DBMW6HgxiOwDve3oKqQL0zr2XN&#10;IJKIO/YYVvMl4oxxpa5msS1owmcajtyuXtM9POGa6H4K1/0teE1qn3khiJU7qsDEzRjN+BzSUzOd&#10;e3VDb3oR96pArzQGusNaCuVJ3o9mAL72t7Aq/AzuqwJ/h65TBgHrz3hNYP2XEqU6lm9UYSk1ptHH&#10;ltG8XiNfu1tYFX4GD1RBxci6XU53Vw44aDKbONPC4yy5UQVwYfmjeMVu+sMN557RrsPNLawKxhhj&#10;jDHGGGOMMcYYY4wxxhhjjDHGGGOMMcYY86+iweVDk4shakLK9WaY+z2X7XQpDkrnEPbNXDo50D2Z&#10;zprZorlUhd0tNQR+8tj2l3GuqvqCSOqhDzkxJacl7Glvll4kiPh0LKpApVrYqwLghOmdy+aW1ziY&#10;rQqvotmkzEGx8VlV2Hkr7oDTp1I57j0g729VeBWImM2cRqGYiogpKThmP1NnEJ+Zj5APqELHGVGc&#10;IflAFeAKeIM0LFqxdZlKpxnXcIyjzcrQ5quICN6xqgKydcbHqOinz70i3JQMiios8M5FmcR+JQ6y&#10;0YnFKsTkuJq5VZ+T9/NkmYjnFRaeQfvnpxVWVdgV4ZiqbzSB8ZaatLEKO90K95EaMof5eWAVVlWI&#10;Z+YLrOCacqEzkacwbBbGQCwVgd9TheGP9PheVYhtXPsxVdjFebnQqvAUYP1Lzou6BCNrVQVkELQC&#10;JYNgVA27mH6/Kpw6zq5mDeWxKujCnSrAbygqXg2/VoUnc44194HqkhtVWJbjp0KEC4sLaznzriqs&#10;RGSWiOepdFlZlULu3V4V1mX/pa5WBWOMMcYYY4wx5vX0k+rs7xgasG35jTbnXbcDqvl9WXaP3cxa&#10;kDOWbsx2K7lFm3XgnqQfRTbfvEsVipeuvn/RRhVOpW1wri5Dao6c8nmEzdfm2+g5MmCKzoJrNXXN&#10;UFXz2qyH6CGK1RFehyabD89M8WUsU7CN+FmtkW+pQvZt9dicI/ajNXmjCkuLIcCtuAbsgBteZg6g&#10;CWful/eFby7ymSuAlmtv38Hc5wI1GE9chJ/yh20eIGI4bixzNvdDxtNFAwmoNnM1nLvTeN3E1V7o&#10;EelvqUL2bU38rXWbyFY2qoCn5B73Gf1aETg+RxxqAwXV6/M5cYodm7xPeTU3PL+LblmDv6bAikGG&#10;LmgrFlUI9dBhW3QFGX3skK3Qiyqs8NxOFc40CxfdnaZhtQ0rG42cs4M8l+rVnXSZkC6VwCgsVoWP&#10;sUZNxrBifR9jiyqERHVIq1xYzcJW6HHVm1ZB8Rf2AJdeYCWU3ZSXuGFK53yg7rTVGjyovEs81arw&#10;IVarMFBg71aFO2NYwCbicQfG69uq0CPLydwA6fuSfZ0fUIUcOFXYR345SjNi/gdIFGUulgAo6Aeq&#10;IHnvVAFHzKRZVtjIuXjpUSUYFEdvq4KMS8SXhrVGtH5AFfhuKB105yg57FUBN2fZBqXg/TuYR0QN&#10;ImzDXVXQEIXxRhWyBjGnTQlKyWBoyuilbVmB1+PGCziNw1IagH3KGHugCvM9VcCW6lTH8/aqoFM4&#10;c6uOxhhjjDHGGGNej+pqu5Zq8acLe7sK8772t6H7w+V/uGnb3ryOa5HfzIN23X3TRLC0GIzto3af&#10;j0ffvefHwx+8mXkWf6MKZQ7Vn1gVDsY57LFmskvgIfsyqZ3WP1xyNl2yUQWcxsWRQbC5EzRyBfOa&#10;c0gz+qrmvKvxZtJ8cqM8m9exKjyfHIt20WaVfenb0jgEuuwVYaMKbBJmXOu3jsbnRpuMvhtViPve&#10;TJpPNmUFHloVvpUSUWKV/a7zAC5gpwnwkNT5MWHeKKKt8EAV8mBlfQFbhVfyTlUYYR82yfcmNZP/&#10;VYVNxP4R6YlV4ZVcY7QC7D9+V9mvGQSMQcQGigHR8yzuqsKaQfDkogra4AlLxGobHaHx4OQmwq0K&#10;3wvigkghNrIvxTpGWMYfavirBdmZDRIn12Jj5CG4LQfE02mXQazFRnlN/k8VyjgHY4wxxhhjjDHG&#10;fCfdlU29pZF4z73hCHuiNegLuffI8W73pvlaxpzlwGkvMW1py9Ls84D/V5WvYNt+ZZ7G2rbf3ZH4&#10;/6nC/53/GqwK30Jb3ayegNgN6BpRvR9AUDzgfHQilniCLsWOJsjuLlpURr7bihcuE+lxMpu4V6/l&#10;arhER2f76B77lzOfIfuU89tAEHH0LE2UrcS/H0CAPIEeYnzSEj0ip8tfmdPgjFQEMQXH22jc9l7x&#10;ZMzSnRavuzERaRXu32O8O7rBfIL+qimTkPMCkpzEvx9AsOstXqInaKg+oyJ28Qad2XRRZzTuYg0n&#10;QzNWr/seLV304B77lzN/T3ZEC8l/L1CJfz9U4C1VQCrucAcm060qjA+iMVlOrl4/ogrblzOfoF50&#10;odMAhLYY3JmylvjxE1VGDSBABkEPMOHYLNGTjNXchGeckU4tGYSOmozGXYcyTpZojZxlm0GwBLCo&#10;wp17wHXzcuYzIGqTSTqApBkwEhQv1JdAAwjSQ2gM9yIqAtwtRxksxTmdzqcgvu6qQvjlAlH5yHK1&#10;LuaEeihJKVvu77E8Zzu6wbwe6EnuvZ+S3M3voWOsbusG78Oq8PtotNzih7EqGGOMMcb8Xq77toHP&#10;E+0JH+fqMueLuWkm+jx/qwqufjyXC78RkCt33n4y4Fxzf6cKiI5cSDOOuinGwWyX7o+D/AxBx86v&#10;7AtNUhWmquWtykcI+LDlDiNfIx8yVf0Vtys92OY5jIhIxNIF0YAIgbTZInwe1LSLo3OnduSdKlR1&#10;rBvMSMHR+TR29Lpbuh+xywPE67ka8Dvmh0WCRRWqKW6FKIcbfvl9ivAwx1vxKvhrug7HtgrfAYQP&#10;Me8+GZARxuaknSrEWLgYCKX4o9cyOIXLvuMUoji5VgOUZM+iCtGXIKvDHo3lougGAw1Vq/izKjyX&#10;vnTxhCpEpCuulv7lXUfzEh3qMs4jJOwFmgXZetmGSOhA/U/Jogr0uzw1bwI3nF/AqWU6rVXhmQyZ&#10;yCH9W1XAT2TiMTk+ibiWVVhNtqzILfz8S+7iZvokQZKqUKJ4WxZRR3fpt06sCt/CUNXMlDlA6FYV&#10;mEzbTmZjpwq0/hw0zdgqkQOv/PJALN3fDcrpcSEMO85cUHDAZs0m7qkC3JiRoICB++KAK9ejrMAv&#10;D2xUYVUn8+VQC1i+V4Fgrwph6OfxJoNopRyhAms63S7dnwcRb13L3GI39eKeKuBh1Mf8dkHWIMJi&#10;LarQ4bZ4lfLxAPNanDJNYlUwxhhjjDHGGGOMMcYYY4wxxhhjjDHGGGOMMa+ku1aFGIP+Uf5uAsvl&#10;rTWePCfmFcyr2C9/qwx/wzLp4R5WhRcw75bJjAmsiAhOoMmpLpo5P7Qxly7n1G+nt0W83UzT1wTK&#10;ulykSTAx3f5STeNQDTG/cp0hU+bi8zqYC6vC99Nv57XpELGHqJnH04hIx7lRBzkVklPq1jn1ieIN&#10;ZzbT9Oeqxn0uAyfr42DAhlPu4A9PGPoTdnJO7e4kp2bjwdQTq8J3U2bKFRQHZVJrzdjST9Ivi0dz&#10;Tn0hVWEzTR+nayqBaIvd0aqwi+6FKuxPlinXOLAqfDc3c5mR3PFbImI7nV4g6S+sCpKqsJuF2dPq&#10;K40j3a9sPh0Q0b4/uTxr+1DzTSBqVqkjSfOgOCm2ilWgI86XtL5B3m8n5Aqtx7L9JsHmfKjC/qSW&#10;iQe2Ci+Bq6xz+nN3QRYd8VIiQoV8RAvKdIhBxhzMAgoOLCts5jjfUYWpqmFsUNrgDZHyUcAYWc7Y&#10;qEJOk96d7IayUo9V4TWMV06Hn7hWk9ipAmIP0bVUBnZz6oM7qoCiH245lDtqWYeodiyqcLqiIsHt&#10;5iSvU80l3kAfGzIGNNuKrvmHucooGWOMMcYYY17MndX+94tzds32aE9c/Gcj0N81C+Wwhb+72DyD&#10;temH7I/2lMakW/4uNrMZy6rwzeQq+yU2tWx/06k3gJHPhTy1tGb0JW0jRyttxqCCuDhPc7DB8p0A&#10;uuA+23ahnh3O+ZUAPGf7LQAC3zyvi6NRM0/sBjGYrwfy1Sr7EZsTRxiwPyFVgZ0Bfa3W4FurMOiD&#10;ALFU/0YVOG6hi06ncOljuEIBuc4UXRa8EE9fvwVQiF4pXLwZIsGOicsyiME8g91q/G3pFNSoFES+&#10;0mAn8d+owq5ssapC+C1ALfYWYdMDru7N3dMLiyqET3ncD2Iwz6CMJ1RkLIMLlwxCbFQhx7/2q1ey&#10;qsJeYeDzJhmv53cP3C0lvahCXKhD9ngVtvczX8dOFZbEqZR4TxUWilVQRK2qUKxC+JZL+daAWK2C&#10;DM9dVUjHEuc63A9iMM8gk2DGJvJulBValAfh+ocq7JJjzU8I5MeAVlVgWQBlBeQL9By/KIDgN8Ft&#10;+MkAeOAlD1RBWlaeF35gFjiIAUYmrjBfzl4VtGw/yvMS/14VGO3bwp1qEPmJsI0qZA0ikn66pGIk&#10;UYMID6sq6OlJDFvYq8LNIAbzZBBn2qJs5krbPw4TLOHnY4wxxhhjjNlRKpRbNrW/L+Pec8wP57pt&#10;8vkySguBORC71r8vw6rwA5kqzX6qNNE9o4hd0+kSe6tFjw6HqWKnEHQkfcbFCSfXBXTEuThQf+I4&#10;aL/eZhC4ZXZtjbgAR9gbNrdhu+ZywNyqPPQZOvovo74G0KtZUapwzTlq2qRV2LdKT9klVJbi6Ia1&#10;PXnpnK6zDVoNyXBFlMZDYigDt6LN5VxwE3jBkdRqrIZo3NILlKmzBDfZKJ75Mpb0qc+PSxV2/QQP&#10;VEFHiJSFXRId+/YKHQtViJvpzku+sOyAZWiEdK9kSLQNhTGsyXCNbgfZkLl1M+gXs1EFJLyHqlDi&#10;7lYVuLkBtryezhye9lgVlqeCpQPqvFeF1YfoLpx0mz0iIzVtPxTGfBaIVNLdZBC5RgqsOH4XVVB8&#10;jZHUSzyVjCJse1CGL6TXnSrgITrCdqsKcXHkIUUV4CVsgDrGyv05ekIaA/bDsM2nQWxGUU4RGMkW&#10;QpYLs2RECfPmLgw2CnhbVSg+S74usoQ3RefmThVK8W9XbIS/dOVNFhuxlBSZ9vPxoTSl2Lgtq5rP&#10;8/plCkJlzMuxKpjEqmCMMcYYYz7MH218p356RrHyz+eYH09p/ftarAo/EERK11RlHf+MonVl/2jX&#10;W+OutDbG/PtTzKffL9p56lq2DQ5X3bHafzNgO1U/4S05Cyvm1Fyr9syGR1y8nTuv63LaTXxrICfj&#10;my+DkX7u2IK8tCiP1W5lfzUEl46kMBKII82/7+XzdIlJckkT6/a20feMSNtMiJ+4yH+Zqp+01VBd&#10;cS+cQ/zjsgkHfOKwzp2HH/zmZDw+XDeJJm3zRcRKy0BaoJ+yhrd4oArRKVg6ChH9m0uSOeMtepV0&#10;09JVFTNmE0S+7AfO4oLyvYD93PkrjFQ+it1WObnOfCkljiPOdbRLbn+oAg/zSF1VScYxWD83FaoQ&#10;N1s1jSxPBUtpBLdbngcfKzQIMVuLHxhBzhE9VZsFWswXkL3PTLbIfBVFxSqkad6pwrRVhXVe/IZz&#10;6aa8M15hmRC/NTxLw/OVhqCowt2585lpCZZwctd8CUx9MXueObsiDCYZ5TOkUYo9zTdyZhQjLyi7&#10;bVSBfmirUVZgNh/AJz/yw4LgH6oATdKHg/DMJUr5BN07BsAVVeCLrR8AwC8KDpyAP3JwBAsofe2h&#10;K18L0m4Hqe+ntm9X9qc1huQ7jiG6IjK2qkDDjSiv14GHQD5RcoxBjntVkM4NzZpTACob8pSsYyyq&#10;AA1jDSLnznOKPzQ07hXfGsj3M19FWPxXAlXIPfNSrArGGGOMMebL6DQFpc7K3Hu4maXwZ1NUYWmb&#10;/P/+pW0V1LwEzm6hErBvaNeE8AZqRS68NTO/NCSMUJ7/iem1OcO8iDU1RrPRe9ipwluDHtY2Jdy8&#10;dDndx6rwcs5LO1+ym/CO1JyHsvBp8Lc9BOGCnbIC4LbFeFWF8zJBL1C859E65R/P1rQt8xraiJAc&#10;O9LvJrxnZwW3cI2uaSkLt0FYBaT6SNW7jqS8NdHZ0pENDYP67Sb4QxWsCD+DnkOJED8sQhY2S7zv&#10;Dm4yCEbvmv43s21X134uGtb1l3aOR+mnwK4Hz5R8JcsCCEARty/Jf5Uq5C6sQTVd20tYhRtVmHn6&#10;7QKFeSbDYpRj9jyiOSqHyMhvVAHRFTELy6GtiOjGxSWDiJFKYqMKylxK5MMEYGc3wT/KCv9b0TBP&#10;5AxrHUyRJEuxkeW/vSqUct62PNDBi4Y93C82rmQpVGDLKM9D2aWsQUAz8fv6fjRjjDHGGGOMMcYY&#10;Y4wxxhhjjDHGGGOMMcYYY4wxxhhjjDHGmFdzOv0HeWdDtGCg/r8AAAAASUVORK5CYIJQSwECLQAU&#10;AAYACAAAACEAsYJntgoBAAATAgAAEwAAAAAAAAAAAAAAAAAAAAAAW0NvbnRlbnRfVHlwZXNdLnht&#10;bFBLAQItABQABgAIAAAAIQA4/SH/1gAAAJQBAAALAAAAAAAAAAAAAAAAADsBAABfcmVscy8ucmVs&#10;c1BLAQItABQABgAIAAAAIQAxw7+pkAMAAMUIAAAOAAAAAAAAAAAAAAAAADoCAABkcnMvZTJvRG9j&#10;LnhtbFBLAQItABQABgAIAAAAIQCqJg6+vAAAACEBAAAZAAAAAAAAAAAAAAAAAPYFAABkcnMvX3Jl&#10;bHMvZTJvRG9jLnhtbC5yZWxzUEsBAi0AFAAGAAgAAAAhACzCwkDiAAAADQEAAA8AAAAAAAAAAAAA&#10;AAAA6QYAAGRycy9kb3ducmV2LnhtbFBLAQItAAoAAAAAAAAAIQChRMUDlzIAAJcyAAAUAAAAAAAA&#10;AAAAAAAAAPgHAABkcnMvbWVkaWEvaW1hZ2UxLnBuZ1BLBQYAAAAABgAGAHwBAADBOgAAAAA=&#10;" path="m3536,l,7483r5762,l5762,,3536,xe" stroked="f">
                <v:fill r:id="rId17" o:title="" recolor="t" rotate="t" type="frame"/>
                <v:path arrowok="t" o:connecttype="custom" o:connectlocs="2244581,0;0,4755600;3657600,4755600;3657600,0;2244581,0" o:connectangles="0,0,0,0,0"/>
                <w10:wrap anchorx="page" anchory="page"/>
                <w10:anchorlock/>
              </v:shape>
            </w:pict>
          </mc:Fallback>
        </mc:AlternateContent>
      </w:r>
      <w:r w:rsidRPr="00200A49">
        <w:rPr>
          <w:b/>
          <w:noProof/>
          <w:color w:val="FFFFFF" w:themeColor="background1"/>
          <w:sz w:val="52"/>
          <w:lang w:eastAsia="en-AU"/>
        </w:rPr>
        <mc:AlternateContent>
          <mc:Choice Requires="wps">
            <w:drawing>
              <wp:anchor distT="0" distB="0" distL="114300" distR="114300" simplePos="0" relativeHeight="251658273" behindDoc="0" locked="1" layoutInCell="1" allowOverlap="1" wp14:anchorId="50FFCB50" wp14:editId="00279E99">
                <wp:simplePos x="0" y="0"/>
                <wp:positionH relativeFrom="page">
                  <wp:posOffset>363220</wp:posOffset>
                </wp:positionH>
                <wp:positionV relativeFrom="page">
                  <wp:posOffset>2353945</wp:posOffset>
                </wp:positionV>
                <wp:extent cx="3182400" cy="4755600"/>
                <wp:effectExtent l="0" t="0" r="0" b="0"/>
                <wp:wrapNone/>
                <wp:docPr id="84" name="Multi1"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82400" cy="4755600"/>
                        </a:xfrm>
                        <a:custGeom>
                          <a:avLst/>
                          <a:gdLst>
                            <a:gd name="T0" fmla="*/ 1747 w 5941"/>
                            <a:gd name="T1" fmla="*/ 0 h 8858"/>
                            <a:gd name="T2" fmla="*/ 0 w 5941"/>
                            <a:gd name="T3" fmla="*/ 0 h 8858"/>
                            <a:gd name="T4" fmla="*/ 0 w 5941"/>
                            <a:gd name="T5" fmla="*/ 8858 h 8858"/>
                            <a:gd name="T6" fmla="*/ 5941 w 5941"/>
                            <a:gd name="T7" fmla="*/ 8858 h 8858"/>
                            <a:gd name="T8" fmla="*/ 1747 w 5941"/>
                            <a:gd name="T9" fmla="*/ 0 h 8858"/>
                          </a:gdLst>
                          <a:ahLst/>
                          <a:cxnLst>
                            <a:cxn ang="0">
                              <a:pos x="T0" y="T1"/>
                            </a:cxn>
                            <a:cxn ang="0">
                              <a:pos x="T2" y="T3"/>
                            </a:cxn>
                            <a:cxn ang="0">
                              <a:pos x="T4" y="T5"/>
                            </a:cxn>
                            <a:cxn ang="0">
                              <a:pos x="T6" y="T7"/>
                            </a:cxn>
                            <a:cxn ang="0">
                              <a:pos x="T8" y="T9"/>
                            </a:cxn>
                          </a:cxnLst>
                          <a:rect l="0" t="0" r="r" b="b"/>
                          <a:pathLst>
                            <a:path w="5941" h="8858">
                              <a:moveTo>
                                <a:pt x="1747" y="0"/>
                              </a:moveTo>
                              <a:lnTo>
                                <a:pt x="0" y="0"/>
                              </a:lnTo>
                              <a:lnTo>
                                <a:pt x="0" y="8858"/>
                              </a:lnTo>
                              <a:lnTo>
                                <a:pt x="5941" y="8858"/>
                              </a:lnTo>
                              <a:lnTo>
                                <a:pt x="1747" y="0"/>
                              </a:lnTo>
                              <a:close/>
                            </a:path>
                          </a:pathLst>
                        </a:custGeom>
                        <a:blipFill dpi="0" rotWithShape="1">
                          <a:blip r:embed="rId18">
                            <a:extLst>
                              <a:ext uri="{28A0092B-C50C-407E-A947-70E740481C1C}">
                                <a14:useLocalDpi xmlns:a14="http://schemas.microsoft.com/office/drawing/2010/main" val="0"/>
                              </a:ext>
                            </a:extLst>
                          </a:blip>
                          <a:srcRect/>
                          <a:stretch>
                            <a:fillRect/>
                          </a:stretch>
                        </a:blip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2AA89735">
              <v:shape w14:anchorId="72FD56F0" id="Multi1" o:spid="_x0000_s1026" style="position:absolute;margin-left:28.6pt;margin-top:185.35pt;width:250.6pt;height:374.45pt;z-index:251658273;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coordsize="5941,8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imYKlAMAAL8IAAAOAAAAZHJzL2Uyb0RvYy54bWysVtuO2zYQfQ/QfyD4&#10;GMArySuvbGG1wdabBAFyQ7NFn2mKsohKIkvSlrdF/70zpKRos5cERV5kUXM4nDlnOOPLV6e2IUdh&#10;rFRdQZOzmBLRcVXKbl/Q32/fLNaUWMe6kjWqEwW9E5a+uvrlxWWvc7FUtWpKYQg46Wze64LWzuk8&#10;iiyvRcvsmdKiA2OlTMscLM0+Kg3rwXvbRMs4voh6ZUptFBfWwtebYKRX3n9VCe4+VZUVjjQFhdic&#10;fxr/3OEzurpk+d4wXUs+hMH+RxQtkx0cOrm6YY6Rg5EPXLWSG2VV5c64aiNVVZILnwNkk8TfZPOl&#10;Zlr4XIAcqyea7M9zyz8ePxsiy4KuU0o61oJGHw6NkwkltSxLgaoiS722OYC/6M8G87T6veJ/WjBE&#10;9yy4sIAhu/6DKsEZOzjlmTlVpsWdkDM5eQHuJgHEyREOH8+T9TKNQScOtjRbrS5ggWewfNzOD9a9&#10;Fcq7Ysf31gUFS3jz/JdDErfgpWobEPNlRJIszUhPVpvU5wIyTTDIc4LFpCbr9Wo9VMWEWd7DPO7n&#10;/B7mcT/A8Oysx/2sZhiM5YmQLmYwTOuJ7LIZ7BlvcEmnwJ7hajODzbkCefajAKweNeGnbhAF3gjD&#10;hhD7StDKYgWgQiDzrZcEXAAKFXwCDBog+Hwoh+fBQDSCVz8EBioRnP0QGJhC8GYODrEPuRpoOd82&#10;G0MJNJsd7mG5Zg4pGl9JX1Bfl6SGO4jFh5ZWHcWt8hiHXKEo/uTxOnwFNN0cGDgdUaNt/NXeWcCM&#10;hQ7Rj+bxN8BCVJDtd5EPohsd8UZZEe4vpu0v8pQ/0ja7zLtG6jeyaUippW8PRrk/pKt9E8QmhGwg&#10;aGiD0MS/PyxCg71R/NCKzoWJYUTDHIwrW0ttKTG5aHcCGqB5V4ZDoBsNAmFf8l38n+X6Oo43y18X&#10;21W8XaRx9npxvUmzRRa/ztI4XSfbZPsvhpik+cEKaI6sudFyHClJ+iDaRyfBMNzCMPBDhRyZH12B&#10;RQjIkziGCBwiJUiNNfw3qD1fY9YZ4TjwzfIKKB2+A3gyDBuRcEQ1/up1CtfhJPziWzt289D+d6q8&#10;g84Ounh9YOrDS63M35T0MEELav86MCMoad51MKI2SZpCqTm/SFfZEhZmbtnNLazj4KqgjkKrwNet&#10;gxVsOWgj9zWcFMTp1DVMlEpioj6+ENWwgCnp+RkmOo7h+dqjvv7vuPoP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Ctl0N34gAAAAsBAAAPAAAAZHJzL2Rvd25yZXYueG1sTI/BTsMw&#10;EETvSPyDtUhcUGunkCaEOBVCRaLAoZSKsxubJMJeR7Gbhr9nOcFxNU8zb8vV5CwbzRA6jxKSuQBm&#10;sPa6w0bC/v1xlgMLUaFW1qOR8G0CrKrzs1IV2p/wzYy72DAqwVAoCW2MfcF5qFvjVJj73iBln35w&#10;KtI5NFwP6kTlzvKFEEvuVIe00KrePLSm/todnYTXJyG2V7wPm/ojR8uf1y/rcS/l5cV0fwcsmin+&#10;wfCrT+pQkdPBH1EHZiWk2YJICdeZyIARkKb5DbADkUlyuwRelfz/D9UPAAAA//8DAFBLAwQKAAAA&#10;AAAAACEAjcM5KiwyAAAsMgAAFAAAAGRycy9tZWRpYS9pbWFnZTEucG5niVBORw0KGgoAAAANSUhE&#10;UgAAAgoAAAMMCAMAAAFyNk9YAAAAAXNSR0IArs4c6QAAAARnQU1BAACxjwv8YQUAAAA2UExURdnZ&#10;2XV1dQAAAA4ODkpKSpqamjw8PI6OjoGBgVlZWaampiwsLLGxsR4eHsnJyWhoaLy8vAAAADPLcAcA&#10;AAASdFJOU///////////////////////AOK/vxIAAAAJcEhZcwAAFxEAABcRAcom8z8AADFhSURB&#10;VHhe7Z2JdqM6EETN4uNjOGD+/2tfVXULhOPMS2biJCR1Z2JAiEXdrX3hZIwxxhhjfgltj58m9v+S&#10;9jS2p6bpT22bLgcFARlO06lt2tMFP1c4vBfKglc1DW4wtXO4mkMDhbY0Chq4TKJtB1i7zr0RXnxq&#10;lrgFrxwOGlmuV4SDAlCYxnBEYFIybyFDzg3+Z7IxNOP5zXf4JiB6t0wvTu1y6ptWSWlK5K3oFpQD&#10;bsEkgwfvvMX3oD/1ERDstidYB4yCx3J9G+0Z+Qg2w6nr26nc4vaeW3wPwsDbbpkvEkj8vIuIHG3H&#10;nyvtaombmq9i2eflf6MNRmzoc4B2sSHhfkwYQf8ehR2SkERg45vjAfnH12bG0Q7IVSkB3Uu28Z67&#10;fh/B/assJvxBFqfTnEkefpcDygJvweJevA0S8o4hex+6GNFMxQLeR/cyxhhjjDHGHJZ31wpe4Z0N&#10;0t8OVnZ6tikgGNdoTHw/Wd1Cxesce+aoRJ9k/LbYoAr9TqOAMeCCuINaFGgUR7MKWjReOg37dGPz&#10;oRzeFRK11cUFEES23LVH6p6c2+hQuCz83VpW3o7ugAtPSzsr4O++w3egO81QHG2gQyBoB6cr+1ve&#10;rsphXuIOEMnppjvc2N1C0Xwmm/Bz753WOE9xHX8ZG9isLoc3As+dTKDtYFnR4vq+WGU+CpjhHZlG&#10;vQOoblTPo9qN08L/ja/oiZUkmN/pKLOvdzBGNGjUt0K2ex2Vv9ekIjU2uAPkEpI5Lv8iB1U0KIcb&#10;Dw+U8SfUoxQIc1Y14b2wEz3035ymoRkOOcrCGGOMMcYYY4wxxhhjDk976nu12J8a/Ov76dRe3t0V&#10;8o+wsZi9KdHw3HOShqb4/TYogbq1vOiB8vmsDhW8g1rsoYAb1dGcOV0mLKRdzvNnzB2t7IH/YY/N&#10;aU7rCLfwZ8yvQgOJaPxKGdTfHDGijamOHLLCM08k7s9ncZ4+Z0yt70Bn/LA/nP2fHOshzx+Pxqfx&#10;9s2pq+VQdvSC7emqKeO64mezddO2pyFmeCr/nHCGC208kbHcXu8QVlDG2iIfwfG1w++FHppI1X+H&#10;Tr6GkKx+8QOp36Ezz+yRZ+FNxhDRkH/5TObixT5OrUcFPB8I+m1jDaWhp3ENra9leo0pJbFwhTKL&#10;cIrhgTx6Ohyds/I5j/w+PArv3u1pEtHyPkwgsGnXBAp5BEcmMmfgklCqgODfJ/ApDzHmACgusKzG&#10;Fdl4MLQtitBMlJku31TNiOLl02CZkf/w3CjVMk84n87INVDq17/+qQUYs8K8GGkxLILWsHC1kOFK&#10;FcAGLmEZkWWfJhbwnwJuv2iOmcwBG7xDmytf8VWEqsPr0VPgzKjfjiTM5IF1Oa6yR4EvnA/ZDdrv&#10;oKiZvuZ2Hp5T7Yx3YJtkeynvoIZKGIjeQe+Hf/MynT69JfvzeTjAPFLOp0M5My1Ie+j43LPaoJBG&#10;U/1nJQ8lJX8KyJb4w6eUlSORUnFFUfxjXqVzZ/7q/09FSXSBMoi9Zpt7+AlhhwK4htQSamd9X5uW&#10;swHZ/PMZ1f6OLRBn7LBJFBu9At9BEkCqBIff2LlkjDHGGGOMMcYYY4wxxhhjjDHGGGOMMcYYYx4S&#10;w02181XwFdplmhbt8N/82S/D52mU7foKnz70Wq+A5854NB7OOSpfpxLzpbTt/itVZX/kGPXPIaJB&#10;N/LrOByfzg/BDNgdNbMIO0+aL1MR0UDvoYH65d/IqRux+2z4hPamhCn28Y/zh/AKnLKRy1Y8FT2W&#10;Xy4Zc24j/7XzaZzbq2ZReHKAMcb8WkbmC5q0qPlqyDIaODGfiL/IRZ4OXuF6xStoqjNegW45p45n&#10;oyhxOp2fU3JQ+EMKPWcTIuCUArLrlt+140voRTquwfUkltO8pCLyeS+lUH6eBQtrw+lGRXBqYbGF&#10;5jTeKJKy2NVT38F8K4rxiThQIb67IGI81xSUAnHOdcONYiFgTYKvwMip5/M/SrlaNnPiG6bHDwCP&#10;ueh+um0kBHTmFuf4yy9nMlHgwqFaIVBv+HGvwCnN2yvEQ8uXiHnEKeE6KK+ghYY+9BWMeZXIEF8a&#10;m+LIc+C6vO3CFTBiij0PucgW13SehyWzaK3T8CQUDRXXtyWCVHLhKzChKE6fIoX1GZJCe8YrDOcQ&#10;zXNfwZgN2Vkxtq8wOrUuLsj6GpRNcnlgFN/pwqzxNIyIm2p7Cwec0XUfChvauDxLe+PbwCEW8M38&#10;GA8cInUIhzWp+DjUvrkg1vcoJCD4cJogjJACGJhCSQr0iVdYSqHimeye8QSxm3fDhWO+mE8xhCxB&#10;X9TafWN+WDd8D1w2GqKA6xPfZmJEXON6fCL+VPJuvAIdGUee+ArsAuA/llhUTWLHQPzPV8De1F6x&#10;t1YzjDHG/A7+3COcmVPJxZ6CWt9ZRFZmdOHT4kC5FfNu/n/qK7D9rJQF9Cg9TZ0Byipj89RXYDv7&#10;ma+gFSfLK/DjElLQwPwZ9Rc6GvNJqIwYu5FMZCQJnmyPuHnXRsrAI0QEpQWD2t65iyjT9nVHwTNo&#10;ImUoUlgPsNWS3RAMNiNXD38WuH956jKrdeEafSKqUGCHinji80U87wv5jG+zmX/iczTUIUpeYnRA&#10;zxxyRt5I+29Q3VUFG+euagubEUv+VLz5B7TkLp/LVneVD5ASRRTUm7Fm37bjuZ0Xrdf74Uy3U3um&#10;FJj+MNB4ESSWSiiimYHO40BhxP6n8yUP/aW8LutvoIXPeQV+PZAtXvg/ns4o1GsXMWKIOFJiAbPO&#10;2HsCXIsdVOkOqjBVuoDivY7GK6PlE2DJSK39S3xoiA9B+qR0gQdIlNIXkoynfdjijzwl3OYlGktT&#10;Qc2DqM5+HhxQM52ZI1P3/AIyYscc8RCR9hOmBsRPhnrEeyA6ZKWeT0+5PA08Te3r6ytQFPhPSSCm&#10;KtF6thSgBBah+U+KmEIRNJERKVEHRQxPF4QxxhhjjDHGGGOMMcYYY4wxxhhjjDHGGGOMMcYYY4wx&#10;xhhjjDHGGGOMMcYYY4wxxhhjjDE/jlZwgfJ00OLhv42yCKw+nwB5xFcb4wuSPRdvb5sZP8/72vu3&#10;gGGmJMYQhJwogSIFrqE90luc+6GU4EEKl3Y4zde5SGCRFOjl6asSfzmVFJg4TNB9A+UvXbdKAeJ5&#10;ztcLjDHfk8gjLpEuPOD+8+L6oMBL54Oj1BE/kMLMz83gUHLR1+BaflRWRypLMLOAFMZ02jZP+vjM&#10;58GQTEPkETcFiyHLE9il0vnH7HNAVgEpMNBwCvn0Ojw6GWZKoWNgWWzosbtMsIzuvEmhHfjRQkmh&#10;7EISKGz/BCkYY4wxxhhjzHsZ2bTKz5Hhf6FZvzzGehRONVvzQ9Qt6R87yVO/4fgZ5PebAVsUTtPI&#10;/w2qy/wcPqUgKAWiJnnCr8ML+ZIUuplfRoZXibQ03B6EDAd3EJg4atoxreGhLVzVNP/AFkqbwy2P&#10;jsOC0AxqRJItTCcIADGCAQOVFIT2T1uLFAIM4pu/+oMRyCTiyBjzQ0Du8CJKMwmY2EunxAB5hTJT&#10;fS6fWQKv0Ikf0+fPjxm/lEL5LWeQmQL1aDNt7JEt4Lrt/LHgl94zdNrFXkgBRxfqOx312zdrKSEK&#10;VhDADeGfdQdct0T3NjOYG/74RX1YFosfyFmwy9vw77uh0Ex4W2zi/YotwMalXZGnFFwRtkBP/L1e&#10;8LP5phR44zHuC+RriI0cvhnsc2JJELvxfv1W6OlwLr7qLQuQa+6VLiudn3TmoRQ4Dobe4AoP6uAK&#10;P8aY705GXbFFXMbiEquFMoZHpE8kCFuKeCTmiWOWIqgDqsfaQaWKKDhI5sopBnREwQhO4xlFp6XL&#10;xDN8Klk8pBRU/EspIMPUfqlWh4a7+pTKDMwme+YrbIPI68lwaCmEtiOoytTV/gRKcKpTDOVphBTo&#10;sA18S5+HjRHI7KOYhP9Dx4F+3ImAlOCsp85Q/7W90RYghdMylYpD+lylUK40xhyRC1N3JPjJfYTe&#10;zvwPmZSAI6YJ6ztDHNm+0mu8FgoDCxtdmRE0FAZOXdou/XC0G0ePM/hn+qcUGu5AqDsfcd9vD6uH&#10;EbSF7z9wKkQ33KLQQGdu5hPCzwOEVmGManI40Fu6a7/2wT+2w3xrwpDZDqJDbLIctW8fgGZxzIPL&#10;n6WAv/hfS+EAwGLVYnKW8fOlo9cFhQFYMrsrSDRERYxAlBlqKVyYrlAYihHqlKp8xH1/BIwzrxDW&#10;ZMyP5a0Wjoj/KkeLJRNLTYz4pTv+GiHANt2RQvJX7aizGlAjwYQUNHvgIg/IX3mry2koEwcOxdKw&#10;V55vjbyO6k0p4A+ZptxJhw1nECCopWVF7Qn0CWGwvi1/Q7odChYL+N7x6uxti856NbHjT+7IHfue&#10;RR/kl+FRPlYpqNBZgn9EKbzKTwnHv2EpGGOMMcaYl6CWGJXEx/ypvWzXuKwKxEHhYL0YkfZ+9i0M&#10;B5ZCjlXLuiD+JrYy1BVDBJWSSjdUK3HAIX+qR5bRgD1uozFeByVeHVXmDHgcs38+oRS4wd8yttf0&#10;EG44FebAo5DSQVHjyCUDgT8cwRzYbsQOqQjqegaGEC1Pcru2tzIaEL9spKKrsRTMT2C145LA7YoI&#10;HPZUHP5UeEA6+TMiREphn9qXzJRklvAIZiuHlQJfnF0O6o1m8PFXpIAyAbJQdmgrn7gimxy6yDni&#10;ulKUIBr1Vue5RyLeWOWD9f0lCGSHERJJIQXTXq6x0qOOKRY6yqXYQt7sWGQwUGoYNy1m1xKLBkPa&#10;QnZVDVQ2OeNY8w/jj6Y0laOtsHEsFlh2l2M9jTEZt8Hbl7nNBPNH0GqSNaXA5I21IhWNxhvySVST&#10;kFdkQWmZeH5ouR4qE8epZBtzzCdgE0WMiELCifrV3B0ohWRQVBzATx5zr7QgpFMSuQh7ruElppPq&#10;bDUJ73qbQ25/bMD6bujtixRwwP/cy3CpJYpcw2IyL2VAaymoiz/zUBJDQY4TZ2D3LCHjfWHk2KFh&#10;9+2FtsDTiBE5aOMKf+2cUoD7GiNiKqkOroocMagDpYaq6P3NiaD8A/98A2O+M2838OOkff8PCgjM&#10;1xEi7dTlBValeFr+NNCP67WArbUVtKg7IXmEA3KNsotTrFJF5nsAGBRl9xEmiQMvj9oxHRigFMNp&#10;aKYtp+RxuPP3qjH1khBzkrZnUaPtsrx1ALKZpHTH6D9bCkIK3Y31Tfpjo0GzSqHnvAG5R+FqW1qh&#10;u5xRCC8jJenhCPzzix4mpH/CUjCmRgbNFO4FYeocKL2hVvmcWbVx/EjRt52qS307LyofqMKEkkN2&#10;xFMK7S0riZICmx0WyA0esJFvLgR4fJBLKq/P/K0e3Y9wywB6zSvXLs+wTATfUSwqBajj0k4LTHxG&#10;7r9wvlxIoVqf8YLcf28LPDNNbFHabOFxnDLGGGOMMcYYY4wxxhhjjDHGGGOMMcYYY4wxxhhjjDHG&#10;GGOMMcYYY4wxxhhjjDHGGGOMMcYYY4wxxhhjjDHGGGOMMcYYY4wxxhhjjDHGGGOMMcYYY4wxxhhj&#10;jDHGGGOMMcYYY4wxxhhjjPlLmpZcT6e2T5fT0ObO76FBkJd2F+790a+AUjj1+KEt0CxmWockEa7Y&#10;G+EyhPcfCqUwMMyQQtsuNAsdFSm0M05fdfyDiXThElKY5FSkMFbbM/5+MIoRhFIYY68KfeyTHx0l&#10;NimMCnJ3XqVQ/m74++HUUrhR5x0Tw+Uq/YcU8KP9H0wtBcT+tsHu1C6na3vlKYV+njKuGGOMMb8O&#10;laBZqX4tM7wrKbBASX5WASLqESwZrO0Le+6CyyoW+WlSwE+XUkCJEfWq0yU217CR9hIC6mUtlMLc&#10;tWqSQF30TA83bg5NLQWErEexcaJxNDgKGyEQg7aluq19CAES0FHc67jcxYgBdUdUJU79skDBM/5C&#10;EjCMGduOUmhYv4RTnmETxNGRFK7YgRRQX2ANWnWJFI8MpASZP5CCEkg5kThzcLbalAIsW6BQULMK&#10;FTOQ+Js2KTBScJdn0sPR2Unhiso1pNAubIPD/+YWgcTf0E4I/pkimKP2DcFc5myOODp7WwBslAcz&#10;c4qUgP56HCHpoCEo+ZQzM5OfIAVjjDHGGGOMMcYYY4wxxjyVhb0K4+k0Nqe1Y2HrYVBnQ+l7UPdd&#10;UBzC5/V0ao49FlAdcW1DKaw8kkKGUg6TxBEOBLvHlsKoTsllSFtYunZRqK4RyMdSuKhjPxzACCNp&#10;xoZdV2VMwzC2tzh5CNZu95BCO8z8LUJAWNPu99t1J4KKwwaB767YLLNENC8U51HI0KYUbqHxtgjh&#10;FSkw8mgnOvklhU7TB3QdNrCH6UDGwPcFS0ihz1CVMVwIa/7I3Ms+DUhnEuwyXRjY0U1gUhLrYYjp&#10;H5c2pMCwxE6G8aEUznJIHwS7RQo56OFgUjh1eOMbXl6Bx+sv/MV/ju/ChmGNQJOYQ4Fr2GEvwtdQ&#10;pKB0Ab6OJoXTuZOeQwoLZwVwh4kkeCwF/oZD+FrapsE9OAUReQSnHx1OCsYYY8xbYU55P7pbQ55Z&#10;79KOck46q6qgGbmolNF9OlDd4c8wiMjud2gxAlYutEO0VYVUZQYUu7gZ1srZ0UFoHkvh1I93UmA5&#10;86KaF/7k0quifjzSwDmetRyzTskjNUPJMQPPgcDayTAr8HNzkzjk0qsi2XLcLO6IuML7XnCZNlnM&#10;/n6wbgxtshGlVB3wn0fnmeYdtcxKCkK+6MCIgMJ2z1IzjnNqPovktKeUWmzw932lED9851Ktxv84&#10;KiF+3RaaJhpleES/41allBObocCgy44hhaz+wCWPtveNV4em76Qwt1dc1DFCVL5rKcQ9v7sUOrzm&#10;tXtFCsj3erUrxKvD+U4KkUFc1ERVzoBNChn8IoUuZid9P2ix+K2ksFpGnToSpHxbukDWijb8P5aC&#10;UsdrkQKvulT+jDHGGHMgkJ+PpUNt3YkyAfL+1WVh6egRMREXxQeWClhCPCRrkRBk4QmoMKTiT/Jq&#10;+NgbkRxTCupwpy0g8D2Lh9hRbXKTwnoK+pZQqHKu6HXNld9WKfDEEaWAWjX+hxQgD1QretQTt6oh&#10;mw7WUwxfkcIVleq+GNFeCpthHIUIRUpB+z17LYUiO6pU66laCrE5sU5JgyJ54mdIoWU9k0SMUByJ&#10;U3spRM1K5n/0GBGB2qSgMQzc4f5eChG+2OP/7NAlPyBdQDqXUriyAQ5SyNELtRR0irVibLSACc+P&#10;p1yl4ehSuMsj+IO/aIKspBCnGP55aqOVDVzbLpKQvRT6IkZjjDHG/AxUDM59FRx2VOXD/2H12Bxw&#10;absrC3pbT8m9FO6P30Apax2JbcDByMEqDDVqSVTnlcdpJ/xpriw3ph8WEZtoXeAiXvAPR5w+s3p5&#10;2/nQfb87bXuV8hCAqFDk4P5p5P+0heyZR8F62jod2yUu7LT+H0+rsx+2UPuI+357hl4DLKgwhVCv&#10;nJsiBR6h2kXdb1LodEYxQJeVwQubFOAj73sEOA5DqSQHGmjnpRSuF9WzoNsSxqw6ygf9Z5WqkgJ8&#10;5H115vsSM1rwxtGCSClkc5v+ihQaJqDyE274W6WAIGp+CG0BjimF9CH7+facERuWCaaLpAD1Yb57&#10;DO6fptNYj+biTqQLMAcu+7rWprkQ4kKpZbrAmvnmI+773ZmVLIAxGxrwJ4eb0natbgmYDfCIbmck&#10;/ZUUhjKbAKdhFzPuU/vQfX8Ir6vz20f6D2P6w7zA3yMFY8zvJvLEN/CnUsDhU8w3p/l/kAJ7MI7N&#10;b5TCzMoOir0xM+C8Vn2a+BAhN6pfDRoJy5I20JWUQlyW99BGHi7ZiXsYGOYJVSC8dXvRwIWUAsKD&#10;qiY3F4YIslB6kbUuwhCzzqA6BI9Rjkahmf5U+zwUQwMRMOjZWZ1SiPojqwJUMZSM6gXD1nL8hqAU&#10;uOG6HBMuSn90O5oUpnZsUHd8KYUwAElBDuCi8eznMWpflRROyxWRhQfhfDgpKBww45TCixgBKahi&#10;DB2z4jhcUam8RSURzjqjafrwy6hwOaotwNDx6iEFzQVIKYAlKscddi+PU0duBnkY1tQRbhfVrI+P&#10;DODXYykQS8EYY4wxxhhjjDHGGPP3DF1ZbOoxf2iA1FjJlSO3VLLX4fKXA7b34T6wFLL39e9C8FOk&#10;UKbXX/vSeR/L+WU/E2lPPc/EB66z81Zd+uyRKitbqSsr/B+RfPWhrXrhr9fSC08ghe50muAmgWU/&#10;fnZeyjG6ed8+reb7ka9+iX7FXH0POyJ2NTIFIrmp6z7PSETwoKNOV4X3Q9JlL7ymeVRS0K9YpSC7&#10;V78ud4sUdHR0Kcy0fdm3AjJww0QieuHJKgV5KFFhlQIu78u546J0sAQCUniQOqYUOOgJOUr044cU&#10;1tRRA6Lg8Ppw6d8E5GUufyqEGmOMOSBlZmSUGV7AckDuPvYQIHuIQcKHJwO5D2t99Acp4FSWro/O&#10;b5XCOLY9SsMsMU9coosF4TGWHijF6Pyvz2hsc455bi5ND3FcvjVQFb8PwoiaAWtKHOQMKbDqrP+E&#10;E6ejxaFl+4J2tCQ8GFGPQHUrmx4Iz3J+AWqnW+PEQajqi9jlJuqVhOcAg1ec1NqknfjR5ZG40luM&#10;pqYpHMsYOHr9kRQQjOaRFOop+fh5KYW8y7EoUsgYAZfNFhQjQiZrjJAjGBF07D6WwtY4cRAUDFg5&#10;dM/UES4Md2b8XcwFiP+ZOirtAGH0tRSiHQoux0sdKyCFld9ZQ0aiV7LA38y1ndxCYowx9zCnF+cq&#10;u/wffnCewrLkG/lBUmiHnhOGVerDzpBfgcDfMHYoOPbrakvZWXvSCn5wL0Xp21VfGjjjwoUfuuY5&#10;liabtmPn3yFou/OMULDYjAL0oCJxSqEd5Jg1ggmBZK25nVm8Qmk617Pqu8upGxHyWUt4TaiTXHnN&#10;pYN/+TgA1CPnSA85/KCWAsc8YZfz6QMKitWuqG/FBX1Mzuc6kTyHXVkCTOcwlqAQ6c1Ll/1eCvFF&#10;BHXBqlu21LfkOS5QQhKVS3mG66SKF2IQZXgIGNdXW0Dg9lLIuE/YrrBKIb2QnprP69Ym6DSs8gmG&#10;b0/LhQMQ3Uu6wEBxUY6QAmtZKQl4ulZS6JESyB2J69zdJIUBfpBadKqZNe0cYyOOQNtoIT7+xeoS&#10;yBgW/KUUWMviRjFiOMdSE/S85hH9iN2ISacl1nu7agAlYtOaoHx3GCP+CcWIo2MpGGPMH9gKPG/P&#10;3SKn/JEo338blgL5QVLQh/mxyUGvu/YFHNMxuqRzkGvOH9hmAoyoNbELn8s+07HMIDhUB1UESVUD&#10;TQlgFZEvX+oR+YffrE3xvHrzS1UcG3hlBVtfYcC91LHRH2kwsJLFqma9l0LUrDOSDFttapUQbUG7&#10;uk5koxRs4ThyUI3ndSlsxWNY+eWhFCijlIIcAGcQoFquldMPAVtCmonCwItfUV+O0FxCCrL6qBpq&#10;b6tZp8sWI3Adx8XANc5x4kXd//utabmyqQIWY5K4Gl8HY850gY5RteaEANScFMThlDMBwBgjm8Ik&#10;wKJz08FSx39VFwc4HZ5/lkJvKYAfIQVjjHkBs/WH+brKC8gJ9VuQ72ybX3lHPfSbcvc1voqUwv6U&#10;ju59H18KL77Gx/XSuZ1CCjIUlAazLSrcUKRGoZJOPatMkEKZu39U2ruv8TWnqcNmWTKe4LfhUeib&#10;buyUQuAHBLzt2RfZN0cXAtSOmkT9NT5WoajtjCYMMoKYrQlKFzKpyEoVDOJ2eCEQBHH7Gh8Dzt8t&#10;XdDOeqRYNMh3OvbtYTqnXyG02JaVSYoUEOcf2wJ/ciZBSkG16jh7WJgQ7L/Gx3DV6cJ8ny4sDP6C&#10;1BSbK6+DFLQewYHh1/iUAaxf42NQ1zwCaaFaDJSC4hTgCB/EiOWG9KGndNQyczm6PR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74nTVu4nuUwtu2onT2XS+6Yn8pmCuBVdeNck7vm&#10;p0JTiL0u9tZU4dLDYbzMm7lsJpGesGkuXdvRhJqpbbsbfJuD8pop3Kh70f/RFMg0lz1Yg43hqOwy&#10;iAEOSAug5QuOFhydxxsdcSQTKNvKFFTCuMIe6q05IKspTFfqvJgClNzrMMD5nSmEJ5kCD+m+Qgsy&#10;B2TLIJLQMn7r6A1Pr6UKPDyhnHDTjjkuj0wB6cEC52k4LVQ2CoX4HU+I7ixPwBWa35vCGTv9clq6&#10;/uJE4ai8YgrK9kVH3UY2AiOgLQCc3JmC0gWBIqQxxhhjjDHGGGN+CWvDM7jSIduU38yLhok9474F&#10;m71cuWu+GUWTC0xAbc3PNYX/8W2+kE03tIXY0BTYlCzUtzCXxkQlHOy2XA94g2yZjDbn0kwZ7Y5p&#10;CuUG+ZD9LbCluzuyvpZiCgOVQaWFKcASmEQMcBxCcddF5gFXNjdHRwQHJ/AGOKRP3kh+cJa3Y89V&#10;mAK7NLrs0qCv/S3oeHWD9VcjTSYazxamQJbzLbqf1g5JQWWrPxuKhCtvULopsMEVkSHQfKDeMAXc&#10;tJMrk4wXt8CRRzl8PSVVWAlTYDRup0vqDL+bKdTGA5/lBrnFb3jNBGU1hbCv8HV3i/g1X0zR5Epo&#10;Da7UaOqTcZkJ+GW6IVnHQTUe9s4U6FV5PhN/bMIUeJLJwIwtfN3dAkc2ha/nFVPAL3THk9IZ9JpA&#10;ryoWBFD6nSnoykCJfphCNVRSvva3wK9N4et5xRRU7utuS+b4TBCw12dUHq4oEkwoSIJ7U8BZWsMY&#10;syqKKeA8SxEDbUCH9S3oXY7GGGOMMcYYY4wxxhhjjDHGGGOMMcYYY4wxxhhjzGucORC97TV1jcPV&#10;G01li6OV24MB6tUUeexxDs2I7QpvmLtgvGmke+UC5JJouPyjx5jPYeDK7VDS0uQklr6aFFfR5HyG&#10;mmoSBfZ42TYhBuxNAej+uR/QIUjje/QY8ylcqrXar9LGv5rC3lu6A86/5O7msmOwKXwxuXR7hUwh&#10;FFPmszFlb5Ryw1oimRfvMQVagiZarS47Imfh3LwxZ+XpOZyCSXIdhjylI/OxZFys2UwB2qPulpwb&#10;Od4ZQpjCRprCijL93BexIngeiMom1lRB+QrKDMxNiqEOmoqbt5x3c2/NBwEFrPlDspmCCpCFUPvO&#10;EuSWu6lXmMK+2Cf3mR7HvDZ93rOaQqQqOqxNDdpPK4k3NB9NX6e2EvirptC9iI9vNQXEZNZR4knp&#10;cs9jU9jdzKbwXKZ2zHQBGQGV9WoGQR11O+W83RSiMFBqEG81BRhQZCrxCjaFJ1MW9i9K3ExBS2KA&#10;/A6AdITiwpajPDSFDV6ATepNqT2u5Wal0ikPz/AVb5GWUYqNMlebgjHGGGOMMcYYczhuUZ0vtfrX&#10;GbIRgETLYu2iBoNtOMLWcsm2g7VRWu3LG8vWiGG+nrSBN5lC7nGFZ/quXIKqKbmJxkf4mS5pOeG0&#10;PWjuXvSbmidyZgthDmGCFs5j205Va16swwoHnOPinOXcfOPSvU0da2vFL2pZ/JMp4IbSc4+UoItk&#10;IYxgM4XaO4e2nPFIvOnMZcjLUvEXtmjHUqD0wreK5UNLAkRX8wag6dtyWpBIU8U0ChxB45lik1TN&#10;7hziKwW+jPXnZneKV1/WA1OILgZyURqARIHqotry5GYKsKe1+wu34pti03VnWEP4wtuc59MSR/QC&#10;2xwmdWnvejPM/5I9Tsq6IcwyPmDadw6kKVTnxpJyXyrd7oReTGGDrrUpIC3ATSbdaeQz1rRhRb0f&#10;AW6lR7KHlKgjoin9qjAaeZH/CItN4X1sqpHqUutxUFhNoTqXqhJyJTuhy/sLNey6nZkWnOMFFii4&#10;lBjKg/bgVnIubyxTYN5W0OdJdCruYFN4H2uqgGgF8RUt7Pr+0nF3bsre4x210Ecp4s+mwLRgyqyo&#10;b89dvkp50J6HphBjnQr3phCPamwKbwOC2pUVKnUXsit5dw5lhe6CbBnRctNbUcU84HYylf8xBaQF&#10;qViaYrGu+pYbD00Bv22D10cocLQ3BdwRZRstQx+u5v9QDeIa0t+puzDDA8R/d25uWIOIonsCVQRl&#10;ysPmIuCgQQsBNQqTKTdAyS/33mMKeH3WIHoVI/amAK+scCyrqzHGGGOMMcaYZxAdN7uWRvHShfW1&#10;ZIqK4yM/2Tb9ZqLnKxh3r+Op9p/MazXwXStDslb+z1M1F7vmVlqP3sy+/SnRw0tjgvkk/soUeDr7&#10;hPa8X302hS9lniJBZmdwmEIont8aBeqCVhoNj2VGHdmZAk6/uCr2tpwj0vixZdsm9Jo+6z7ue1Oo&#10;XuehkZgPZc6uX/UXV7K/RVfwWRto884QNlPg92nZJfTyqozJxRRCm2P2H5WUZO42k4KXFTraFD6V&#10;XXmskn0V6ak/UHcBAimM9DGQ6eVVr5iCjvCklS3pd6rwlexk/Lop9CzOVy53HsCrpqATOtybAjd3&#10;/MkUNoMxz2HLIFBY2MleST1Sf/xKf/AZOg0emsLuqtUUpN8lRjyXNKJkFMgg1iFrNoWvpRQbaRCV&#10;7JkKEBUQUn+7tRUemsLuKtyN42JmZS/tWIqNYQrFZz1k7Y+mwDNbP7YxxhhjjDHGGGO+B/ONNf8p&#10;h7/viSEDf+K9YxL+l0ePXOoh9uZJcOII1ckZqC8nPEUrz+v8v6l8BPfNWeYprM1/Oel0z/+Zwv+d&#10;/xhsCp9CUxYnKJSW6GoEw7qmqjqW4SZwVbQpFz3BlmKn42Ipu/usqYd831peqO4KgpM5emF7ZLka&#10;LjHMrdnMbn+P3XPMP5GjBHLO21B6BdQDFOIv0+m1FD8URw/QOzarekROsL8xp8EZmQg0td4HyBVP&#10;rMc+4GT0TWnKrbxuvWTcxK0e32PZva/5AAauZAIRR0QPcpp6NaIEUW/LUcCqnuDKqLlIsas3FEa0&#10;QEYcpRp3WsPJsAx4XR9Zd0zpolfusX9f8/fUs9Il/52mH+nlT6aAWDxDU4ym7zOF2Nm8vscU6vc1&#10;/8C02kIMHYDAIzfQoAOJHyeibiFVIYNgHNb+pp5kaftrXI8ziqRrBqEjFDqkxlrRPFnUGjlLnUGw&#10;BLCawoN7wLV6X/MvQLVJfsalFMNYRpRetmKjxiHACEhk0fyAQKgiwN1y+PNanNPpfAr09dAUwm9H&#10;r/HIcrUu5shYGEkpW+7vsT7n4bBr82XATnLv7ZTobn4OM7Va1w3ehk3h53Ftu78pw9kUjDHGGGN+&#10;Bh9erPvLG57/qlRqPpDvYgox7cY8i7lRb+9N7QHQUf0RAC7yiphYa46TnBquwa/GxlvbXOCdfdL1&#10;NwF4HW4SBxc2B+ZHBpK44bmt1+zfX7Rf239curaLJs9dO6X5SK7tBE1wZVz2M0DW1UL/aouWhjZF&#10;Nm2ntfhHrbWCy+BlYDfFCD/5TYBev+eu5dK/GkjAm+QNSNwQp6o1++uLcMBlg7e1/bsBD3HX0+fQ&#10;q0uodCjkQv8h+WVvCtmeqPV1yor81TcBEG2ndqI+BTsltquT1RQU62FyOKwvery2v03hufAbG0GY&#10;QqhNQl8tYG8K0YtIBfEoEuy8heC5GEUQ/VvMTkCtxdUUdofbRex/KlRr+9sUnsmlDAKKue9F6RK6&#10;+ozBfaoQOzfG3GIKD78JEF2IwTLVuXzqfm8KgS56ZW1/m8IzgeSZKTPmvjCFKADMHMS0MwVm8OdQ&#10;bTEFeO344R5EZ3hFiYHlD2T40mMDY0M+UY09jBvuTWG9iFaA+zxY2z+XajDPYb6iDA8lRIZdlJ7x&#10;j6U91CaKK2FZAXlK1jG2kQf6JkAZMbvwpl1+CUB1gawlJI9MYX/Rw7X9TzdYnF4hj81XYj2YxKZg&#10;jDHGGGOMMcYYY4wxxhhjjDHGGGOMMcYYYz6FJWYlkWqqwjuox8a/ndsfruLEWvPZcN7LNlVxtwbj&#10;c/mTAW0zH8znsdP+rIThbrK75rRMJcGoJrsXpNSxbYa+bbtr2NWZ0x7HvKiecJ/T8GNWJOfV7Gbj&#10;67rpbFP4AspU6OTCaWpQRDXZHYrDQc5/hKI4Hy4muxfSFMqsOuof1jKf5riI6Q6MKifcw4Om4Weq&#10;sD/JadcL51faFD6fbaabUHTEj2K95s7FBLpkP9m9kKYQp3RDXLTNjKsm3FfT8NMU9rPxy7NgQ9qa&#10;TwTxMJNmcaW21uSZmtml1ZGsB5uBaL8sjpO2dY6Z9MwutJNUthd3SHexPWv3UPNJIMHebAEJPw52&#10;plBSBTnuJ7sXHplCoLVW9hPu70xhf7IUXJwqfAlc5qiBVhYWCJXI70yB6QbKCrAYag7JAie7w2RC&#10;8eKlKcB+uNQKShu4YU64Z6ESbpUpqNC4O4kn5/o/NoWvYbgyOe/L+jd7U0AcZQ2iZP3VZPfCS1PA&#10;PajOssaWJtznB4lWU5jhgwu41CfjumnIN9gZnPnV6AMRxpz2iY8xxhhjjDHm+8BlvO9Y2xfEfH29&#10;2ScuzmaIipcubyHX+v+7i80z2JvC/mjP2m50x99pM1urbAqfzNgOtxaaTG3O/DT1ddYSnlQ+V/BX&#10;JyMbGffKWdhGWTch5ulqeEO44D7ZoSkGLiWfQxnuRjkQ+OZ5Xay2x9Li+GCkhPlIIOzrPC+pzZFf&#10;gOU4gzQF9jjkuIX7VEGr/i76zHBtCrh2G97A36HbGcIZal70CF4I7VajHJJcShZP3z5IwPd8OVLC&#10;fCR9Pc6gKT2PXZqC4mB0Tt6Zwq5ssZnCbngDXKDk2hB4PpsQ8zsD1dMLqymET3l8PFLCfCQp91BG&#10;6VOKnVX5lSnglzSbV7KZwt5g4PMuGm/ndw/cfbt+NYW4UIdIFFbq+5mPY2cKa+RUTHxkCiv6MgjQ&#10;9Zsp7IY3hEv5zr3YUgUlPA9NIR2LznX4eKSE+Uh2poCjfVlBp1ZT2EXHrp00DPGurLAb3hC/uCl+&#10;E9ymj9IBL3nFFGSQ5XnhB8nCy5ES5iPZlCH5z03H8rxc96ag0adV4S4W7Y81+ytT2A1vSJc0jCRq&#10;EOHh7ulJrPW/N4WHIyXM04DOtEXZzJW2Xw4jLEHab4wxxhhjzGvsan3B/MLl31mrqeZAlCaoD8Wm&#10;cERsCr+Gts1vRqvnLzKIbF2AC3QG+i3nkGUM7cRrlnlth6h7H+MawAZEHExxpIbKW+zjMh4FY8sV&#10;FgCn1eOIPU94Ilu/iVzLAZun57zhy7zM/BNt22nYSDQ0Sr6a6UiD4Cabfe9MIfuUumyJrmP5OXsc&#10;5tKPoeuxXXgzdTVQmdwGY94tvIzZ71Q6z3Gbhae2sS3lU9nmg6l6CqFWarzW66umoAOYz0rdO3E6&#10;Dw07KCqv+zvvHrFmQerszCP4WIGrUpOeH7eWccB+b+6M+GiKjt9oCjosPvadSMkCRU3X5oLtO01B&#10;yVA+b/8SZLlpQJv25zMtzf0kH8uWQTBhlsbXDIKp+WoK2iDPrvS7DkWA2tOgqNlIIJBkVF7jzuVT&#10;81CqtgIH0im8Kg/Rg+AaGQUykwseG5nOmdeVXEljKszHgdIdE9w2lBoq3YqNkQlAKYzrdNplEKvP&#10;OnVIn+1Vet+bQin+3RUbVQjNmxRToNpFRzupy5BzvvA+TzL/TEb3LwR1htwzX4pNwSQ2BWOMMcYY&#10;826qpqIkZ7h/LGoqMgdjbfL5SLY2KvN9QDqgqevRdJepwjovHjoD45ZcqLXx3I5cA5YetNj/3TyV&#10;RZ3Ok1YEZfyvPyjwYJF/3HK+tuU7AGWSP27DSfvl4wP1RwU08X9d9NN8FFTaWRPXGPulcXY0rPPi&#10;s7OomIISCWiyG7iQP6+KGfJV0tFxJpwmw0P9tCXcLCfmwzCgwbtF/uGxg9ngHA0ARqhJ/riwh7LP&#10;MROPjuWjAg0fXqbomY8jOx9y3it/Yq/wiilkB1KZDDnVlySyj+J1uz2BTrUVfZkZq0eVafZrv+MV&#10;rrh6+6jADQmIU4QnsOpdiuARtBcu4s4UdFh81OMV5EtotW5Red3fefeItTSiPu98HnysMLGoPiqA&#10;nEP7XvX3gylKfJkqhL7uTGGn34cVgWv5FtVLU8BPqO8uVaCuAbujy/PwEg80XfdoDpqVbz4ORC8u&#10;pIOiGkUvhUHD27z4VJRyfpYodvrFMWfIQ7OpTXBVdFXMfWEKOHq5yD+PYiY/s6o0BXplnoCyQodS&#10;AtIDXq6RFHjoGU7YOJv4UKAwSFglPR1pWy/7HzPcY3X+S6Tmq37DeS3mB9I07nehEvemkLcpi/wH&#10;MDZ+ECCft1VeowZxiyQmnhOVDH02QLZhPhLF3S9lrJIU84XYFIwxxhhjzJuYNddkekfl7K5pKWud&#10;D8gpku36derXKe0J5stY2uhYZCPTW+ci7poFylqejyjTpxa2WmnvVbb2BPNFbLGxNDj/PztT2K2+&#10;ecc2kw43X6Kx6BVsCl9Oc99ut85ZZ5oOpeehUvhM8OuugHDBTvQR4WS4i80UcqrbJT2F3vMoJ9PD&#10;Cc/ODgzzFeT6CjkWZIiZaRnbYQpSGrZwfTgnPlIFxPqI1bWZ0M4KOluWi0d+AfO7hXnELHyYgg3h&#10;ezBwaBD0UyYkkqpbeXew7pCI+Vv8L7Nbyeo69MXC5uHc9PEo/RT03By4YL6CekV1KW5fkv8oU8hd&#10;pAbteGvOkSrcmUKfiYX5IrrIqsEsJULNUTnUmIKdKbAPUQeIwdqKUDcuLhlEGdkEKlPQdLii6l47&#10;zVp+wG+UFf63omGeCGNqMEYSXoqNLP/tTaGU8+rywAwvWh7ncbFxgwZWnoUtVZ6HKiBkatTJeNxD&#10;ZYwxxhhjjDHGGGOMMcYYY4wxxhhjjDHGGGOMMcYYY4wxxhjzuzmd/gPi7yBmCnLVogAAAABJRU5E&#10;rkJgglBLAQItABQABgAIAAAAIQCxgme2CgEAABMCAAATAAAAAAAAAAAAAAAAAAAAAABbQ29udGVu&#10;dF9UeXBlc10ueG1sUEsBAi0AFAAGAAgAAAAhADj9If/WAAAAlAEAAAsAAAAAAAAAAAAAAAAAOwEA&#10;AF9yZWxzLy5yZWxzUEsBAi0AFAAGAAgAAAAhAGyKZgqUAwAAvwgAAA4AAAAAAAAAAAAAAAAAOgIA&#10;AGRycy9lMm9Eb2MueG1sUEsBAi0AFAAGAAgAAAAhAKomDr68AAAAIQEAABkAAAAAAAAAAAAAAAAA&#10;+gUAAGRycy9fcmVscy9lMm9Eb2MueG1sLnJlbHNQSwECLQAUAAYACAAAACEArZdDd+IAAAALAQAA&#10;DwAAAAAAAAAAAAAAAADtBgAAZHJzL2Rvd25yZXYueG1sUEsBAi0ACgAAAAAAAAAhAI3DOSosMgAA&#10;LDIAABQAAAAAAAAAAAAAAAAA/AcAAGRycy9tZWRpYS9pbWFnZTEucG5nUEsFBgAAAAAGAAYAfAEA&#10;AFo6AAAAAA==&#10;" path="m1747,l,,,8858r5941,l1747,xe" stroked="f">
                <v:fill r:id="rId19" o:title="" recolor="t" rotate="t" type="frame"/>
                <v:path arrowok="t" o:connecttype="custom" o:connectlocs="935811,0;0,0;0,4755600;3182400,4755600;935811,0" o:connectangles="0,0,0,0,0"/>
                <w10:wrap anchorx="page" anchory="page"/>
                <w10:anchorlock/>
              </v:shape>
            </w:pict>
          </mc:Fallback>
        </mc:AlternateContent>
      </w:r>
      <w:r w:rsidRPr="00200A49">
        <w:rPr>
          <w:b/>
          <w:noProof/>
          <w:color w:val="FFFFFF" w:themeColor="background1"/>
          <w:sz w:val="52"/>
          <w:lang w:eastAsia="en-AU"/>
        </w:rPr>
        <mc:AlternateContent>
          <mc:Choice Requires="wps">
            <w:drawing>
              <wp:anchor distT="0" distB="0" distL="114300" distR="114300" simplePos="0" relativeHeight="251658275" behindDoc="0" locked="1" layoutInCell="1" allowOverlap="1" wp14:anchorId="0AFC0197" wp14:editId="1DB1AEC3">
                <wp:simplePos x="0" y="0"/>
                <wp:positionH relativeFrom="page">
                  <wp:posOffset>353695</wp:posOffset>
                </wp:positionH>
                <wp:positionV relativeFrom="page">
                  <wp:posOffset>2335530</wp:posOffset>
                </wp:positionV>
                <wp:extent cx="3181985" cy="4755515"/>
                <wp:effectExtent l="0" t="0" r="5715" b="0"/>
                <wp:wrapNone/>
                <wp:docPr id="85" name="OverlayLeft"/>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81985" cy="4755515"/>
                        </a:xfrm>
                        <a:custGeom>
                          <a:avLst/>
                          <a:gdLst>
                            <a:gd name="T0" fmla="*/ 1747 w 5941"/>
                            <a:gd name="T1" fmla="*/ 0 h 8858"/>
                            <a:gd name="T2" fmla="*/ 0 w 5941"/>
                            <a:gd name="T3" fmla="*/ 0 h 8858"/>
                            <a:gd name="T4" fmla="*/ 0 w 5941"/>
                            <a:gd name="T5" fmla="*/ 8858 h 8858"/>
                            <a:gd name="T6" fmla="*/ 5941 w 5941"/>
                            <a:gd name="T7" fmla="*/ 8858 h 8858"/>
                            <a:gd name="T8" fmla="*/ 1747 w 5941"/>
                            <a:gd name="T9" fmla="*/ 0 h 8858"/>
                          </a:gdLst>
                          <a:ahLst/>
                          <a:cxnLst>
                            <a:cxn ang="0">
                              <a:pos x="T0" y="T1"/>
                            </a:cxn>
                            <a:cxn ang="0">
                              <a:pos x="T2" y="T3"/>
                            </a:cxn>
                            <a:cxn ang="0">
                              <a:pos x="T4" y="T5"/>
                            </a:cxn>
                            <a:cxn ang="0">
                              <a:pos x="T6" y="T7"/>
                            </a:cxn>
                            <a:cxn ang="0">
                              <a:pos x="T8" y="T9"/>
                            </a:cxn>
                          </a:cxnLst>
                          <a:rect l="0" t="0" r="r" b="b"/>
                          <a:pathLst>
                            <a:path w="5941" h="8858">
                              <a:moveTo>
                                <a:pt x="1747" y="0"/>
                              </a:moveTo>
                              <a:lnTo>
                                <a:pt x="0" y="0"/>
                              </a:lnTo>
                              <a:lnTo>
                                <a:pt x="0" y="8858"/>
                              </a:lnTo>
                              <a:lnTo>
                                <a:pt x="5941" y="8858"/>
                              </a:lnTo>
                              <a:lnTo>
                                <a:pt x="1747" y="0"/>
                              </a:lnTo>
                              <a:close/>
                            </a:path>
                          </a:pathLst>
                        </a:custGeom>
                        <a:solidFill>
                          <a:srgbClr val="201547">
                            <a:alpha val="60000"/>
                          </a:srgbClr>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0DF89AF5">
              <v:shape w14:anchorId="7D7950E1" id="OverlayLeft" o:spid="_x0000_s1026" style="position:absolute;margin-left:27.85pt;margin-top:183.9pt;width:250.55pt;height:374.45pt;z-index:25165827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coordsize="5941,8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XgwAgMAAJEHAAAOAAAAZHJzL2Uyb0RvYy54bWysVdtu2zAMfR+wfxD0OGB1nMbNBXWKoUWH&#10;Ad1aoNkHKLIcG5MtTVLiZF8/UrJdp5dsGOYHWxKPj3hIirq82leS7ISxpapTGp+NKBE1V1lZb1L6&#10;fXX7cUaJdazOmFS1SOlBWHq1fP/ustELMVaFkpkwBEhqu2h0Sgvn9CKKLC9ExeyZ0qIGY65MxRxM&#10;zSbKDGuAvZLReDS6iBplMm0UF9bC6k0w0qXnz3PB3X2eW+GITCn45vzb+Pca39Hyki02humi5K0b&#10;7B+8qFhZw6Y91Q1zjGxN+YKqKrlRVuXujKsqUnlecuE1gJp49EzNY8G08FogOFb3YbL/j5Z/2z0Y&#10;UmYpnSWU1KyCHN1DPiU73IncYXwabRcAe9QPBhVafaf4DwuG6MiCEwsYsm6+qgxo2NYpH5N9bir8&#10;E9SSvQ/9oQ+92DvCYfE8nsVzdIGDbTJNkiROcPOILbrf+da6z0J5Kra7sy7kLoORj3zWur+CPOeV&#10;hDR+iEg8nUxJQ5L5JG5z3cPiAWxECjKbJbPnmPER5nWe8yPM6zyTI8zrPCC+dxt9ecOliwEMZb2h&#10;bjqAnWCD49lveiJW8wFsGCtIz6ZLACu6nPB93SYFRoRhKxj5StDKYgVghiDNK58SoAAUZvANMOQA&#10;wedtOZwGQ6AR3NXOaTCEEsHTv2KGSCF4PgQH31utBprN8zZjKIE2sw5lpZnDEKFUHJImpb4uSQGn&#10;D4sPLZXaiZXyGIexwqT4nX2vgg2fALIeAkNMO1Rn677akwVMV+hA1pm7b4AFr0DtH5EvvOuIuFRW&#10;hPOLWv1B7vVj2AaH2SpZZrellKjams36WhqyY9CxoScmIB/XmdQFC6sXI3jaNLRwz3/EI31J1Qp5&#10;gx+44lsWdqnQ1tYqO0DHMircC9D3YFAo84uSBu6ElNqfW2YEJfJLDU13Hk8mEELnJ5NkOoaJGVrW&#10;QwurOVCl1FE4Aji8duHi2WpTbgrYKfbKavUJOmVeYj/z/gWv2gn0fS+uvaPwYhnOPerpJl3+BgAA&#10;//8DAFBLAwQUAAYACAAAACEAuGlfGOEAAAALAQAADwAAAGRycy9kb3ducmV2LnhtbEyPy07DMBBF&#10;90j8gzVI7KgTUB4KcaoSxIKqqmhpWTuxiSPicRS7bfh7hhXsZjRHd84tl7Md2FlPvncoIF5EwDS2&#10;TvXYCTi8v9zlwHyQqOTgUAv41h6W1fVVKQvlLrjT533oGIWgL6QAE8JYcO5bo630CzdqpNunm6wM&#10;tE4dV5O8ULgd+H0UpdzKHumDkaOujW6/9icr4DV+a+tNvms2+dPzR71drY+pWQtxezOvHoEFPYc/&#10;GH71SR0qcmrcCZVng4AkyYgU8JBmVIGAJElpaIiM4zQDXpX8f4fqBwAA//8DAFBLAQItABQABgAI&#10;AAAAIQC2gziS/gAAAOEBAAATAAAAAAAAAAAAAAAAAAAAAABbQ29udGVudF9UeXBlc10ueG1sUEsB&#10;Ai0AFAAGAAgAAAAhADj9If/WAAAAlAEAAAsAAAAAAAAAAAAAAAAALwEAAF9yZWxzLy5yZWxzUEsB&#10;Ai0AFAAGAAgAAAAhAJoteDACAwAAkQcAAA4AAAAAAAAAAAAAAAAALgIAAGRycy9lMm9Eb2MueG1s&#10;UEsBAi0AFAAGAAgAAAAhALhpXxjhAAAACwEAAA8AAAAAAAAAAAAAAAAAXAUAAGRycy9kb3ducmV2&#10;LnhtbFBLBQYAAAAABAAEAPMAAABqBgAAAAA=&#10;" path="m1747,l,,,8858r5941,l1747,xe" fillcolor="#201547" stroked="f">
                <v:fill opacity="39321f"/>
                <v:path arrowok="t" o:connecttype="custom" o:connectlocs="935689,0;0,0;0,4755515;3181985,4755515;935689,0" o:connectangles="0,0,0,0,0"/>
                <w10:wrap anchorx="page" anchory="page"/>
                <w10:anchorlock/>
              </v:shape>
            </w:pict>
          </mc:Fallback>
        </mc:AlternateContent>
      </w:r>
      <w:r w:rsidRPr="00200A49">
        <w:rPr>
          <w:b/>
          <w:noProof/>
          <w:color w:val="FFFFFF" w:themeColor="background1"/>
          <w:sz w:val="52"/>
          <w:lang w:eastAsia="en-AU"/>
        </w:rPr>
        <mc:AlternateContent>
          <mc:Choice Requires="wps">
            <w:drawing>
              <wp:anchor distT="0" distB="0" distL="114300" distR="114300" simplePos="0" relativeHeight="251658276" behindDoc="0" locked="1" layoutInCell="1" allowOverlap="1" wp14:anchorId="24090703" wp14:editId="07F2F2E9">
                <wp:simplePos x="0" y="0"/>
                <wp:positionH relativeFrom="page">
                  <wp:posOffset>3543300</wp:posOffset>
                </wp:positionH>
                <wp:positionV relativeFrom="page">
                  <wp:posOffset>2343785</wp:posOffset>
                </wp:positionV>
                <wp:extent cx="3629025" cy="4755515"/>
                <wp:effectExtent l="0" t="0" r="3175" b="0"/>
                <wp:wrapNone/>
                <wp:docPr id="86" name="OverlayRight"/>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29025" cy="4755515"/>
                        </a:xfrm>
                        <a:custGeom>
                          <a:avLst/>
                          <a:gdLst>
                            <a:gd name="T0" fmla="*/ 3536 w 5762"/>
                            <a:gd name="T1" fmla="*/ 0 h 7483"/>
                            <a:gd name="T2" fmla="*/ 0 w 5762"/>
                            <a:gd name="T3" fmla="*/ 7483 h 7483"/>
                            <a:gd name="T4" fmla="*/ 5762 w 5762"/>
                            <a:gd name="T5" fmla="*/ 7483 h 7483"/>
                            <a:gd name="T6" fmla="*/ 5762 w 5762"/>
                            <a:gd name="T7" fmla="*/ 0 h 7483"/>
                            <a:gd name="T8" fmla="*/ 3536 w 5762"/>
                            <a:gd name="T9" fmla="*/ 0 h 7483"/>
                          </a:gdLst>
                          <a:ahLst/>
                          <a:cxnLst>
                            <a:cxn ang="0">
                              <a:pos x="T0" y="T1"/>
                            </a:cxn>
                            <a:cxn ang="0">
                              <a:pos x="T2" y="T3"/>
                            </a:cxn>
                            <a:cxn ang="0">
                              <a:pos x="T4" y="T5"/>
                            </a:cxn>
                            <a:cxn ang="0">
                              <a:pos x="T6" y="T7"/>
                            </a:cxn>
                            <a:cxn ang="0">
                              <a:pos x="T8" y="T9"/>
                            </a:cxn>
                          </a:cxnLst>
                          <a:rect l="0" t="0" r="r" b="b"/>
                          <a:pathLst>
                            <a:path w="5762" h="7483">
                              <a:moveTo>
                                <a:pt x="3536" y="0"/>
                              </a:moveTo>
                              <a:lnTo>
                                <a:pt x="0" y="7483"/>
                              </a:lnTo>
                              <a:lnTo>
                                <a:pt x="5762" y="7483"/>
                              </a:lnTo>
                              <a:lnTo>
                                <a:pt x="5762" y="0"/>
                              </a:lnTo>
                              <a:lnTo>
                                <a:pt x="3536" y="0"/>
                              </a:lnTo>
                              <a:close/>
                            </a:path>
                          </a:pathLst>
                        </a:custGeom>
                        <a:solidFill>
                          <a:schemeClr val="dk2">
                            <a:alpha val="29804"/>
                          </a:schemeClr>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5249AD1E">
              <v:shape w14:anchorId="1F0D3C2B" id="OverlayRight" o:spid="_x0000_s1026" style="position:absolute;margin-left:279pt;margin-top:184.55pt;width:285.75pt;height:374.45pt;z-index:2516582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coordsize="5762,7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GOzAQMAAJkHAAAOAAAAZHJzL2Uyb0RvYy54bWysVdtu2zAMfR+wfxD0OGC148S5oU4xtOgw&#10;YFuLNfsARZZjo7KlSUqc7OtHype67RIUw15syTw+Inko8vLqUEqyF8YWqkro6CKkRFRcpUW1TejP&#10;9e3HOSXWsSplUlUioUdh6dXq/bvLWi9FpHIlU2EIkFR2WeuE5s7pZRBYnouS2QulRQXGTJmSOdia&#10;bZAaVgN7KYMoDKdBrUyqjeLCWvh60xjpyvNnmeDuLsuscEQmFHxz/mn8c4PPYHXJllvDdF7w1g32&#10;D16UrKjg0J7qhjlGdqZ4RVUW3CirMnfBVRmoLCu48DFANKPwRTQPOdPCxwLJsbpPk/1/tPz7/t6Q&#10;Ik3ofEpJxUrQ6A70lOz4o9jmDhNUa7sE3IO+Nxii1V8Vf7RgCJ5ZcGMBQzb1N5UCD9s55ZNyyEyJ&#10;f0K45OBzf+xzLw6OcPg4nkaLMIop4WCbzOI4HsV4eMCW3e98Z91noTwV23+1rhEvhZVPfdr6vwah&#10;s1KCjh8CMo7HU1KTeDaNWrF72GgAC0lOZpP5+CUmeob5O894gEGOE1STAQzdOeEVpKB3/gwbqNXD&#10;zrDNBrBTMcIV7anOpGsxgA2pQKFtpwHLO1n4oWp1gRVh2A5CXwxaWSwCFAmUXo9akQGFIp4AgwwI&#10;9vLAeefBkGgEd+VzHgx5RPDsTW5AphC8GIIbd9pYDTScl63GUAKtZtNUlmYOU4Sh4pLUCfWlSfKE&#10;+vpDS6n2Yq08xmGuUBR/su9XcOATQFZDYJPTro4B2Jm7t/Z8zYkQyduR3ckdUfduCF852Jm5VFY0&#10;txjD9de5TwFmbnClrZJFeltIiYH7ASCupSF7Bq07fYx88TCpc9Z8ihbzcNIK0aP9Ac+IpC+rSiFx&#10;4wh+8Z0Lm1XT3TYqPULjMqqZD9D/YJEr85uSGmZDQu2vHTOCEvmlgua7GE0mOEz8ZhLPItiYoWUz&#10;tLCKA1VCHYVrgMtr1wygnTbYYmFs+tgq9QkaZlZgW/P+NV61G+j/Prh2VuGAGe496mmirv4AAAD/&#10;/wMAUEsDBBQABgAIAAAAIQALU2a24AAAAA0BAAAPAAAAZHJzL2Rvd25yZXYueG1sTI/BbsIwEETv&#10;lfoP1lbqrTihSoA0DkJFvVGhAuLsxNskaryO4gXSv69zorcdzWj2Tb4ebSeuOPjWkYJ4FoFAqpxp&#10;qVZwOn68LEF41mR05wgV/KKHdfH4kOvMuBt94fXAtQgl5DOtoGHuMyl91aDVfuZ6pOB9u8FqDnKo&#10;pRn0LZTbTs6jKJVWtxQ+NLrH9warn8PFKvj0i22y52O62w67E2/Kcz8uzko9P42bNxCMI9/DMOEH&#10;dCgCU+kuZLzoFCTJMmxhBa/pKgYxJeL5KgFRTlccTFnk8v+K4g8AAP//AwBQSwECLQAUAAYACAAA&#10;ACEAtoM4kv4AAADhAQAAEwAAAAAAAAAAAAAAAAAAAAAAW0NvbnRlbnRfVHlwZXNdLnhtbFBLAQIt&#10;ABQABgAIAAAAIQA4/SH/1gAAAJQBAAALAAAAAAAAAAAAAAAAAC8BAABfcmVscy8ucmVsc1BLAQIt&#10;ABQABgAIAAAAIQDGfGOzAQMAAJkHAAAOAAAAAAAAAAAAAAAAAC4CAABkcnMvZTJvRG9jLnhtbFBL&#10;AQItABQABgAIAAAAIQALU2a24AAAAA0BAAAPAAAAAAAAAAAAAAAAAFsFAABkcnMvZG93bnJldi54&#10;bWxQSwUGAAAAAAQABADzAAAAaAYAAAAA&#10;" path="m3536,l,7483r5762,l5762,,3536,xe" fillcolor="#44546a [3202]" stroked="f">
                <v:fill opacity="19532f"/>
                <v:path arrowok="t" o:connecttype="custom" o:connectlocs="2227045,0;0,4755515;3629025,4755515;3629025,0;2227045,0" o:connectangles="0,0,0,0,0"/>
                <w10:wrap anchorx="page" anchory="page"/>
                <w10:anchorlock/>
              </v:shape>
            </w:pict>
          </mc:Fallback>
        </mc:AlternateContent>
      </w:r>
      <w:r w:rsidRPr="00200A49">
        <w:rPr>
          <w:b/>
          <w:noProof/>
          <w:color w:val="FFFFFF" w:themeColor="background1"/>
          <w:sz w:val="52"/>
          <w:lang w:eastAsia="en-AU"/>
        </w:rPr>
        <mc:AlternateContent>
          <mc:Choice Requires="wps">
            <w:drawing>
              <wp:anchor distT="0" distB="0" distL="114300" distR="114300" simplePos="0" relativeHeight="251658269" behindDoc="0" locked="1" layoutInCell="1" allowOverlap="1" wp14:anchorId="13765A4B" wp14:editId="22130D34">
                <wp:simplePos x="0" y="0"/>
                <wp:positionH relativeFrom="page">
                  <wp:posOffset>3542030</wp:posOffset>
                </wp:positionH>
                <wp:positionV relativeFrom="page">
                  <wp:posOffset>7084060</wp:posOffset>
                </wp:positionV>
                <wp:extent cx="1889760" cy="1993900"/>
                <wp:effectExtent l="0" t="0" r="2540" b="0"/>
                <wp:wrapNone/>
                <wp:docPr id="87" name="TriangleBottom"/>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89760" cy="1993900"/>
                        </a:xfrm>
                        <a:custGeom>
                          <a:avLst/>
                          <a:gdLst>
                            <a:gd name="T0" fmla="*/ 1745 w 3496"/>
                            <a:gd name="T1" fmla="*/ 3697 h 3697"/>
                            <a:gd name="T2" fmla="*/ 0 w 3496"/>
                            <a:gd name="T3" fmla="*/ 0 h 3697"/>
                            <a:gd name="T4" fmla="*/ 3496 w 3496"/>
                            <a:gd name="T5" fmla="*/ 0 h 3697"/>
                            <a:gd name="T6" fmla="*/ 1745 w 3496"/>
                            <a:gd name="T7" fmla="*/ 3697 h 3697"/>
                          </a:gdLst>
                          <a:ahLst/>
                          <a:cxnLst>
                            <a:cxn ang="0">
                              <a:pos x="T0" y="T1"/>
                            </a:cxn>
                            <a:cxn ang="0">
                              <a:pos x="T2" y="T3"/>
                            </a:cxn>
                            <a:cxn ang="0">
                              <a:pos x="T4" y="T5"/>
                            </a:cxn>
                            <a:cxn ang="0">
                              <a:pos x="T6" y="T7"/>
                            </a:cxn>
                          </a:cxnLst>
                          <a:rect l="0" t="0" r="r" b="b"/>
                          <a:pathLst>
                            <a:path w="3496" h="3697">
                              <a:moveTo>
                                <a:pt x="1745" y="3697"/>
                              </a:moveTo>
                              <a:lnTo>
                                <a:pt x="0" y="0"/>
                              </a:lnTo>
                              <a:lnTo>
                                <a:pt x="3496" y="0"/>
                              </a:lnTo>
                              <a:lnTo>
                                <a:pt x="1745" y="3697"/>
                              </a:lnTo>
                              <a:close/>
                            </a:path>
                          </a:pathLst>
                        </a:custGeom>
                        <a:solidFill>
                          <a:schemeClr val="accent5"/>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BDDC4F5">
              <v:shape w14:anchorId="731BBA14" id="TriangleBottom" o:spid="_x0000_s1026" style="position:absolute;margin-left:278.9pt;margin-top:557.8pt;width:148.8pt;height:157pt;z-index:25165826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coordsize="3496,3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5Bj1AIAAN0GAAAOAAAAZHJzL2Uyb0RvYy54bWysVctu2zAQvBfoPxA8Fmgk+W0jctAmSFGg&#10;jwBxP4CmKEsoxVVJ2nL69d2lLEdx4yAoepFI7XC4M0uuLq/2lWY7ZV0JJuXJRcyZMhKy0mxS/mN1&#10;+37GmfPCZEKDUSl/UI5fLd++uWzqhRpAATpTliGJcYumTnnhfb2IIicLVQl3AbUyGMzBVsLj1G6i&#10;zIoG2SsdDeJ4EjVgs9qCVM7h15s2yJeBP8+V9N/z3CnPdMoxNx+eNjzX9IyWl2KxsaIuSnlIQ/xD&#10;FpUoDW56pLoRXrCtLf+iqkppwUHuLyRUEeR5KVXQgGqS+ETNfSFqFbSgOa4+2uT+H638truzrMxS&#10;PptyZkSFNVrZUpiNVh/Be6jIoqZ2C0Te13eWRLr6C8ifDgPRkwhNHGLYuvkKGTKJrYdgyz63Fa1E&#10;wWwf3H84uq/2nkn8mMxm8+kEiyQxlsznw3kc6hOJRbdcbp3/pCBQid0X59vyZTgK5medAmTJK42V&#10;fBexZDoas4YNR/PJodxHWNKDDSfzKSsYvU5hgx4sPkM1fIJ5nmfUw1A6Z6jGPVh8JqVJD/OCQKzp&#10;0YcTgWjrpjNOFJ2Xcm8OZuKI4TGgMpG3NTiq3AqdxfKsEvIIKRBF0TNgNI7Aw1eB0R0Cj18FRv0E&#10;DqXq0mjfh/QtXv3TS285w0u/bstbC0+qgzYcsibl4YiwAgd0CChSwU6tIGA8ySerw87dMcE9HzHa&#10;9LGtU90R7mLduw587Y6o5GXYc9t2RFKDU20xSFKoylEbWdK7Mw50md2WWpOi0GPVtbZsJ7A7CimV&#10;8Z37T5A61NgArWx3oi/h7tN1b/vDGrIHvPoW2h6L/wQcFGB/c9Zgf025+7UVVnGmPxtsYPNkNEKH&#10;fJiMxtMBTmw/su5HhJFIlXLP8UzS8Nq3TXxb23JT4E5JqJeBD9hy8pIaQ8ivzeowwR4a7Dn0e2rS&#10;/XlAPf6Vln8AAAD//wMAUEsDBBQABgAIAAAAIQALUmmo4gAAAA0BAAAPAAAAZHJzL2Rvd25yZXYu&#10;eG1sTI9BT4NAEIXvJv6HzZh4swtNF1rK0hgT9WRMq7HXLYyAsrPIbgH/veNJj2/ey3vf5LvZdmLE&#10;wbeONMSLCARS6aqWag2vL/c3axA+GKpM5wg1fKOHXXF5kZuschPtcTyEWnAJ+cxoaELoMyl92aA1&#10;fuF6JPbe3WBNYDnUshrMxOW2k8soSqQ1LfFCY3q8a7D8PJythvHjOD88pvQVP+37dEo3iXt7Nlpf&#10;X823WxAB5/AXhl98RoeCmU7uTJUXnQalUkYPbMSxSkBwZK3UCsSJT6vlJgFZ5PL/F8UPAAAA//8D&#10;AFBLAQItABQABgAIAAAAIQC2gziS/gAAAOEBAAATAAAAAAAAAAAAAAAAAAAAAABbQ29udGVudF9U&#10;eXBlc10ueG1sUEsBAi0AFAAGAAgAAAAhADj9If/WAAAAlAEAAAsAAAAAAAAAAAAAAAAALwEAAF9y&#10;ZWxzLy5yZWxzUEsBAi0AFAAGAAgAAAAhANwvkGPUAgAA3QYAAA4AAAAAAAAAAAAAAAAALgIAAGRy&#10;cy9lMm9Eb2MueG1sUEsBAi0AFAAGAAgAAAAhAAtSaajiAAAADQEAAA8AAAAAAAAAAAAAAAAALgUA&#10;AGRycy9kb3ducmV2LnhtbFBLBQYAAAAABAAEAPMAAAA9BgAAAAA=&#10;" path="m1745,3697l,,3496,,1745,3697xe" fillcolor="#5b9bd5 [3208]" stroked="f">
                <v:path arrowok="t" o:connecttype="custom" o:connectlocs="943258,1993900;0,0;1889760,0;943258,1993900" o:connectangles="0,0,0,0"/>
                <w10:wrap anchorx="page" anchory="page"/>
                <w10:anchorlock/>
              </v:shape>
            </w:pict>
          </mc:Fallback>
        </mc:AlternateContent>
      </w:r>
      <w:r w:rsidRPr="00200A49">
        <w:rPr>
          <w:b/>
          <w:noProof/>
          <w:color w:val="FFFFFF" w:themeColor="background1"/>
          <w:sz w:val="52"/>
          <w:lang w:eastAsia="en-AU"/>
        </w:rPr>
        <mc:AlternateContent>
          <mc:Choice Requires="wps">
            <w:drawing>
              <wp:anchor distT="0" distB="0" distL="114300" distR="114300" simplePos="0" relativeHeight="251658268" behindDoc="0" locked="1" layoutInCell="1" allowOverlap="1" wp14:anchorId="4EDAD4D0" wp14:editId="7719B0AA">
                <wp:simplePos x="0" y="0"/>
                <wp:positionH relativeFrom="page">
                  <wp:posOffset>359410</wp:posOffset>
                </wp:positionH>
                <wp:positionV relativeFrom="page">
                  <wp:posOffset>332740</wp:posOffset>
                </wp:positionV>
                <wp:extent cx="1889760" cy="1993900"/>
                <wp:effectExtent l="0" t="0" r="2540" b="0"/>
                <wp:wrapNone/>
                <wp:docPr id="88" name="TriangleTop"/>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89760" cy="1993900"/>
                        </a:xfrm>
                        <a:custGeom>
                          <a:avLst/>
                          <a:gdLst>
                            <a:gd name="T0" fmla="*/ 1745 w 3496"/>
                            <a:gd name="T1" fmla="*/ 3697 h 3697"/>
                            <a:gd name="T2" fmla="*/ 0 w 3496"/>
                            <a:gd name="T3" fmla="*/ 0 h 3697"/>
                            <a:gd name="T4" fmla="*/ 3496 w 3496"/>
                            <a:gd name="T5" fmla="*/ 0 h 3697"/>
                            <a:gd name="T6" fmla="*/ 1745 w 3496"/>
                            <a:gd name="T7" fmla="*/ 3697 h 3697"/>
                          </a:gdLst>
                          <a:ahLst/>
                          <a:cxnLst>
                            <a:cxn ang="0">
                              <a:pos x="T0" y="T1"/>
                            </a:cxn>
                            <a:cxn ang="0">
                              <a:pos x="T2" y="T3"/>
                            </a:cxn>
                            <a:cxn ang="0">
                              <a:pos x="T4" y="T5"/>
                            </a:cxn>
                            <a:cxn ang="0">
                              <a:pos x="T6" y="T7"/>
                            </a:cxn>
                          </a:cxnLst>
                          <a:rect l="0" t="0" r="r" b="b"/>
                          <a:pathLst>
                            <a:path w="3496" h="3697">
                              <a:moveTo>
                                <a:pt x="1745" y="3697"/>
                              </a:moveTo>
                              <a:lnTo>
                                <a:pt x="0" y="0"/>
                              </a:lnTo>
                              <a:lnTo>
                                <a:pt x="3496" y="0"/>
                              </a:lnTo>
                              <a:lnTo>
                                <a:pt x="1745" y="3697"/>
                              </a:lnTo>
                              <a:close/>
                            </a:path>
                          </a:pathLst>
                        </a:custGeom>
                        <a:solidFill>
                          <a:schemeClr val="dk2"/>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1BB23D2C">
              <v:shape w14:anchorId="0DB9C5FD" id="TriangleTop" o:spid="_x0000_s1026" style="position:absolute;margin-left:28.3pt;margin-top:26.2pt;width:148.8pt;height:157pt;z-index:2516582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coordsize="3496,3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g4fzwIAANYGAAAOAAAAZHJzL2Uyb0RvYy54bWysVV1vmzAUfZ+0/2D5cdIK5JuopJpadZq0&#10;j0rNfoBjTEA1tmc7Id2v370GUpo1VTXtBWzu8fE959qXy6tDLcleWFdpldHkIqZEKK7zSm0z+nN9&#10;+3FBifNM5UxqJTL6KBy9Wr1/d9mYpRjpUstcWAIkyi0bk9HSe7OMIsdLUTN3oY1QECy0rZmHqd1G&#10;uWUNsNcyGsXxLGq0zY3VXDgHX2/aIF0F/qIQ3P8oCic8kRmF3Hx42vDc4DNaXbLl1jJTVrxLg/1D&#10;FjWrFGx6pLphnpGdrf6iqitutdOFv+C6jnRRVFwEDaAmiU/U3JfMiKAFzHHmaJP7f7T8+/7OkirP&#10;6AIqpVgNNVrbiqmtFGtt0J/GuCXA7s2dRYXOfNX8wUEgehbBiQMM2TTfdA40bOd18ORQ2BpXglpy&#10;CNY/Hq0XB084fEwWi3Q+gwpxiCVpOk7jUJyILfvlfOf8Z6EDFdt/db6tXQ6j4Hzepw8sRS2hjB8i&#10;kswnU9KQ8SSddbU+wpIBbDxL56Qk+DqFjQaw+AzV+BnmZZ7JAIPpnKGaDmDxmZRmA8wrAucD2IlA&#10;sHXbG8fK3kt+UJ2ZMCJwBrBM6K3RDiu3BmehPOsEPQIKQGH0DBiMQ/D4TWBwB8HTN4FBP4JDqfo0&#10;2neXvoV7f3rjLSVw4zdteQ3zqDpogyFpMhqOCClhgIcAI7Xewx0IGI/y0eqwc39MYM8njFRDbOtU&#10;f4T7WP82ga/dEZS8Dntp256IS+1EWwyUFKpy1IaWDO6M07LKbyspUVFosOJaWrJn0Brzh1Hn/DOU&#10;DPVVGle1u+CXcO/xqre9YaPzR7j2VrfNFX4GMCi1/U1JA401o+7XjllBifyioHOlyWQC7vgwmUzn&#10;I5jYYWQzjDDFgSqjnsJ5xOG1b7v3zthqW8JOSaiV0p+g3RQVNoWQX5tVN4HmGazpGj125+E8oJ5+&#10;R6s/AAAA//8DAFBLAwQUAAYACAAAACEA6c5zSd8AAAAJAQAADwAAAGRycy9kb3ducmV2LnhtbEyP&#10;zU7DMBCE70i8g7VI3KiTkFhViFMhBIeeSAsSPbrxkoT6J4rdNLw9ywlOu6sZzX5TbRZr2IxTGLyT&#10;kK4SYOharwfXSXh/e7lbAwtROa2MdyjhGwNs6uurSpXaX9wO533sGIW4UCoJfYxjyXloe7QqrPyI&#10;jrRPP1kV6Zw6rid1oXBreJYkgls1OPrQqxGfemxP+7OVsDVDemo+ioNJn/2ueW22X3YupLy9WR4f&#10;gEVc4p8ZfvEJHWpiOvqz04EZCYUQ5KSZ5cBIvy/yDNiRFiFy4HXF/zeofwAAAP//AwBQSwECLQAU&#10;AAYACAAAACEAtoM4kv4AAADhAQAAEwAAAAAAAAAAAAAAAAAAAAAAW0NvbnRlbnRfVHlwZXNdLnht&#10;bFBLAQItABQABgAIAAAAIQA4/SH/1gAAAJQBAAALAAAAAAAAAAAAAAAAAC8BAABfcmVscy8ucmVs&#10;c1BLAQItABQABgAIAAAAIQAwIg4fzwIAANYGAAAOAAAAAAAAAAAAAAAAAC4CAABkcnMvZTJvRG9j&#10;LnhtbFBLAQItABQABgAIAAAAIQDpznNJ3wAAAAkBAAAPAAAAAAAAAAAAAAAAACkFAABkcnMvZG93&#10;bnJldi54bWxQSwUGAAAAAAQABADzAAAANQYAAAAA&#10;" path="m1745,3697l,,3496,,1745,3697xe" fillcolor="#44546a [3202]" stroked="f">
                <v:path arrowok="t" o:connecttype="custom" o:connectlocs="943258,1993900;0,0;1889760,0;943258,1993900" o:connectangles="0,0,0,0"/>
                <w10:wrap anchorx="page" anchory="page"/>
                <w10:anchorlock/>
              </v:shape>
            </w:pict>
          </mc:Fallback>
        </mc:AlternateContent>
      </w:r>
      <w:r w:rsidRPr="00200A49">
        <w:rPr>
          <w:b/>
          <w:noProof/>
          <w:color w:val="FFFFFF" w:themeColor="background1"/>
          <w:sz w:val="52"/>
          <w:lang w:eastAsia="en-AU"/>
        </w:rPr>
        <mc:AlternateContent>
          <mc:Choice Requires="wps">
            <w:drawing>
              <wp:anchor distT="0" distB="0" distL="114300" distR="114300" simplePos="0" relativeHeight="251658267" behindDoc="0" locked="1" layoutInCell="1" allowOverlap="1" wp14:anchorId="29AD8940" wp14:editId="0177375E">
                <wp:simplePos x="0" y="0"/>
                <wp:positionH relativeFrom="page">
                  <wp:posOffset>0</wp:posOffset>
                </wp:positionH>
                <wp:positionV relativeFrom="page">
                  <wp:align>bottom</wp:align>
                </wp:positionV>
                <wp:extent cx="3848400" cy="720000"/>
                <wp:effectExtent l="0" t="0" r="0" b="0"/>
                <wp:wrapNone/>
                <wp:docPr id="89" name="WebAddress" hidden="1"/>
                <wp:cNvGraphicFramePr/>
                <a:graphic xmlns:a="http://schemas.openxmlformats.org/drawingml/2006/main">
                  <a:graphicData uri="http://schemas.microsoft.com/office/word/2010/wordprocessingShape">
                    <wps:wsp>
                      <wps:cNvSpPr txBox="1"/>
                      <wps:spPr>
                        <a:xfrm>
                          <a:off x="0" y="0"/>
                          <a:ext cx="3848400" cy="720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0CBF9E" w14:textId="77777777" w:rsidR="00A05F07" w:rsidRPr="009F69FA" w:rsidRDefault="00A05F07" w:rsidP="009945E8">
                            <w:pPr>
                              <w:pStyle w:val="xWebCoverPage"/>
                            </w:pPr>
                            <w:r w:rsidRPr="009F69FA">
                              <w:t>de</w:t>
                            </w:r>
                            <w:r>
                              <w:t>lw</w:t>
                            </w:r>
                            <w:r w:rsidRPr="009F69FA">
                              <w:t>p.vic.gov.au</w:t>
                            </w:r>
                          </w:p>
                        </w:txbxContent>
                      </wps:txbx>
                      <wps:bodyPr rot="0" spcFirstLastPara="0" vertOverflow="overflow" horzOverflow="overflow" vert="horz" wrap="square" lIns="72000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9AD8940" id="_x0000_t202" coordsize="21600,21600" o:spt="202" path="m,l,21600r21600,l21600,xe">
                <v:stroke joinstyle="miter"/>
                <v:path gradientshapeok="t" o:connecttype="rect"/>
              </v:shapetype>
              <v:shape id="WebAddress" o:spid="_x0000_s1026" type="#_x0000_t202" style="position:absolute;left:0;text-align:left;margin-left:0;margin-top:0;width:303pt;height:56.7pt;z-index:251658267;visibility:hidden;mso-wrap-style:square;mso-width-percent:0;mso-height-percent:0;mso-wrap-distance-left:9pt;mso-wrap-distance-top:0;mso-wrap-distance-right:9pt;mso-wrap-distance-bottom:0;mso-position-horizontal:absolute;mso-position-horizontal-relative:page;mso-position-vertical:bottom;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zsuhgIAAG8FAAAOAAAAZHJzL2Uyb0RvYy54bWysVE1PGzEQvVfqf7B8L5tAoCFig1IQVSVU&#10;UKHi7HhtsqrX49pOdtNf32fvJkS0F6pedseeN+OZNx8Xl11j2Eb5UJMt+fhoxJmykqraPpf8++PN&#10;hylnIQpbCUNWlXyrAr+cv3930bqZOqYVmUp5Bic2zFpX8lWMblYUQa5UI8IROWWh1OQbEXH0z0Xl&#10;RQvvjSmOR6OzoiVfOU9ShYDb617J59m/1krGO62DisyUHLHF/PX5u0zfYn4hZs9euFUthzDEP0TR&#10;iNri0b2raxEFW/v6D1dNLT0F0vFIUlOQ1rVUOQdkMx69yuZhJZzKuYCc4PY0hf/nVn7d3HtWVyWf&#10;nnNmRYMaPanloqo8GOVsVVeVSpVNTLUuzGDw4GASu0/UHdwHXCYCOu2b9EdqDHpwvt3zrLrIJC5P&#10;ppPpZASVhO4jyggZ7osXa+dD/KyoYUkouUcdM71icxtiD91B0mOWbmpjci2NZW3Jz05OR9lgr4Fz&#10;YxNW5a4Y3KSM+sizFLdGJYyx35QGKzmBdJH7UV0ZzzYCnSSkVDZmTrJfoBNKI4i3GA74l6jeYtzn&#10;sXuZbNwbN7Uln7N/FXb1Yxey7vHg/CDvJMZu2Q2VXlK1RaE99UMTnLypUY1bEeK98JgSFBCTH+/w&#10;0YbAOg0S2ob8r7/dJzyaF1rOWkxdycPPtfCKM/PFoq2HZmAxnyanOHPm8+F8PJngsDzU2HVzRajH&#10;GEvGySwmfDQ7UXtqnrAhFulZqISVeLzkcSdexX4ZYMNItVhkECbTiXhrH5xMrlN5UrM9dk/Cu6Ej&#10;I3r5K+0GVMxeNWaPTZaWFutIus5dmxjuaR2Yx1Tnvh82UFobh+eMetmT898AAAD//wMAUEsDBBQA&#10;BgAIAAAAIQD0ys+o2gAAAAUBAAAPAAAAZHJzL2Rvd25yZXYueG1sTI/BTsMwEETvSPyDtUjcqFOI&#10;AgpxKkCAVHFqKXcnXhKr8TrYThv4ehYucFlpNKPZN9VqdoM4YIjWk4LlIgOB1HpjqVOwe326uAER&#10;kyajB0+o4BMjrOrTk0qXxh9pg4dt6gSXUCy1gj6lsZQytj06HRd+RGLv3QenE8vQSRP0kcvdIC+z&#10;rJBOW+IPvR7xocd2v52cgkf78eXH9cs+f57zt6m5v17bXVDq/Gy+uwWRcE5/YfjBZ3SomanxE5ko&#10;BgU8JP1e9oqsYNlwaHmVg6wr+Z++/gYAAP//AwBQSwECLQAUAAYACAAAACEAtoM4kv4AAADhAQAA&#10;EwAAAAAAAAAAAAAAAAAAAAAAW0NvbnRlbnRfVHlwZXNdLnhtbFBLAQItABQABgAIAAAAIQA4/SH/&#10;1gAAAJQBAAALAAAAAAAAAAAAAAAAAC8BAABfcmVscy8ucmVsc1BLAQItABQABgAIAAAAIQCxJzsu&#10;hgIAAG8FAAAOAAAAAAAAAAAAAAAAAC4CAABkcnMvZTJvRG9jLnhtbFBLAQItABQABgAIAAAAIQD0&#10;ys+o2gAAAAUBAAAPAAAAAAAAAAAAAAAAAOAEAABkcnMvZG93bnJldi54bWxQSwUGAAAAAAQABADz&#10;AAAA5wUAAAAA&#10;" filled="f" stroked="f" strokeweight=".5pt">
                <v:textbox inset="20mm">
                  <w:txbxContent>
                    <w:p w14:paraId="570CBF9E" w14:textId="77777777" w:rsidR="00A05F07" w:rsidRPr="009F69FA" w:rsidRDefault="00A05F07" w:rsidP="009945E8">
                      <w:pPr>
                        <w:pStyle w:val="xWebCoverPage"/>
                      </w:pPr>
                      <w:r w:rsidRPr="009F69FA">
                        <w:t>de</w:t>
                      </w:r>
                      <w:r>
                        <w:t>lw</w:t>
                      </w:r>
                      <w:r w:rsidRPr="009F69FA">
                        <w:t>p.vic.gov.au</w:t>
                      </w:r>
                    </w:p>
                  </w:txbxContent>
                </v:textbox>
                <w10:wrap anchorx="page" anchory="page"/>
                <w10:anchorlock/>
              </v:shape>
            </w:pict>
          </mc:Fallback>
        </mc:AlternateContent>
      </w:r>
      <w:r w:rsidRPr="00200A49">
        <w:rPr>
          <w:b/>
          <w:noProof/>
          <w:color w:val="FFFFFF" w:themeColor="background1"/>
          <w:sz w:val="52"/>
          <w:lang w:eastAsia="en-AU"/>
        </w:rPr>
        <mc:AlternateContent>
          <mc:Choice Requires="wps">
            <w:drawing>
              <wp:anchor distT="0" distB="0" distL="114300" distR="114300" simplePos="0" relativeHeight="251658263" behindDoc="1" locked="1" layoutInCell="1" allowOverlap="1" wp14:anchorId="5593BFD4" wp14:editId="20330814">
                <wp:simplePos x="0" y="0"/>
                <wp:positionH relativeFrom="page">
                  <wp:align>left</wp:align>
                </wp:positionH>
                <wp:positionV relativeFrom="page">
                  <wp:posOffset>8567420</wp:posOffset>
                </wp:positionV>
                <wp:extent cx="5554800" cy="370800"/>
                <wp:effectExtent l="0" t="0" r="8255" b="10795"/>
                <wp:wrapNone/>
                <wp:docPr id="1" name="CoverStatus" title="Watermark Document Status"/>
                <wp:cNvGraphicFramePr/>
                <a:graphic xmlns:a="http://schemas.openxmlformats.org/drawingml/2006/main">
                  <a:graphicData uri="http://schemas.microsoft.com/office/word/2010/wordprocessingShape">
                    <wps:wsp>
                      <wps:cNvSpPr txBox="1"/>
                      <wps:spPr>
                        <a:xfrm>
                          <a:off x="0" y="0"/>
                          <a:ext cx="5554800" cy="370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A5A714" w14:textId="54939EEE" w:rsidR="00A05F07" w:rsidRPr="00271B90" w:rsidRDefault="00A05F07" w:rsidP="009945E8">
                            <w:pPr>
                              <w:pStyle w:val="xCoverStatus"/>
                            </w:pPr>
                            <w:r>
                              <w:fldChar w:fldCharType="begin"/>
                            </w:r>
                            <w:r>
                              <w:instrText xml:space="preserve"> DOCPROPERTY  xStatus  \* MERGEFORMAT </w:instrText>
                            </w:r>
                            <w:r>
                              <w:fldChar w:fldCharType="separate"/>
                            </w:r>
                            <w:r>
                              <w:rPr>
                                <w:b w:val="0"/>
                                <w:bCs/>
                                <w:lang w:val="en-US"/>
                              </w:rPr>
                              <w:t>Error! Unknown document property name.</w:t>
                            </w:r>
                            <w:r>
                              <w:fldChar w:fldCharType="end"/>
                            </w:r>
                          </w:p>
                        </w:txbxContent>
                      </wps:txbx>
                      <wps:bodyPr rot="0" spcFirstLastPara="0" vertOverflow="overflow" horzOverflow="overflow" vert="horz" wrap="square" lIns="720000" tIns="0" rIns="360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93BFD4" id="CoverStatus" o:spid="_x0000_s1027" type="#_x0000_t202" alt="Title: Watermark Document Status" style="position:absolute;left:0;text-align:left;margin-left:0;margin-top:674.6pt;width:437.4pt;height:29.2pt;z-index:-251658217;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ALRkgIAAIUFAAAOAAAAZHJzL2Uyb0RvYy54bWysVMFOGzEQvVfqP1i+l12gARSxQWkQVSUE&#10;qKHi7HhtssJru/Yk2fTr++zdJIj2QtWLd3Zm/Dzz5tmXV11r2FqF2Dhb8eOjkjNlpasb+1zxH483&#10;ny44iyRsLYyzquJbFfnV5OOHy40fqxO3dKZWgQHExvHGV3xJ5MdFEeVStSIeOa8sgtqFVhB+w3NR&#10;B7EBemuKk7I8KzYu1D44qWKE97oP8knG11pJutc6KmKm4qiN8hryukhrMbkU4+cg/LKRQxniH6po&#10;RWNx6B7qWpBgq9D8AdU2MrjoNB1J1xZO60aq3AO6OS7fdDNfCq9yLyAn+j1N8f/Byrv1Q2BNjdlx&#10;ZkWLEc0c5jknQasIwhoy8D0JUhhBeGHXTq5aZYkNGSBw4+MYOHMPJOq+uC6BDf4IZ+Kl06FNX3TM&#10;EMcotnv6VUdMwjkajT5flAhJxE7Py2QDpjjs9iHSV+ValoyKB4w3sy7Wt5H61F1KOsy6m8YY+MXY&#10;WLap+NnpqMwb9hGAG5sSVBbLAJM66ivPFm2N6kG+Kw2ycgPJkWWqZiawtYDAhJRgJveecZGdsjSK&#10;eM/GIf9Q1Xs2933sTnaW9pvbxrqQu39Tdv2yK1n3+eD8Vd/JpG7RDSoZBrtw9RbzDq6/UtHLmwZD&#10;uRWRHkTAHcIcoSO6x6KNA/lJVsnibOnCr7/5Uz6kjShnG9zJisefKxEUZ+abhejPceOTPij/wQjZ&#10;OD3L3sXOa1ftzGEcUDTKymbKJbMzdXDtE96NaToOIWElDq047cwZ9U8E3h2pptOchPvqBd3auZcJ&#10;Ok0nae2xexLBD4IkSPnO7a6tGL/RZZ+bdlo3XZHTTRZtIrincyAedz3LfniX0mPy+j9nHV7PyW8A&#10;AAD//wMAUEsDBBQABgAIAAAAIQDqyYjL4QAAAAoBAAAPAAAAZHJzL2Rvd25yZXYueG1sTI/BTsMw&#10;EETvSPyDtUhcEHUoUZOGOBVUQgj1RFrUqxubJIq9jmy3DXw92xMcd2Y0O69cTdawk/ahdyjgYZYA&#10;09g41WMrYLd9vc+BhShRSeNQC/jWAVbV9VUpC+XO+KFPdWwZlWAopIAuxrHgPDSdtjLM3KiRvC/n&#10;rYx0+pYrL89Ubg2fJ8mCW9kjfejkqNedbob6aAXsNzvzvs1fav/WDp93a775GWwmxO3N9PwELOop&#10;/oXhMp+mQ0WbDu6IKjAjgEAiqY/pcg6M/DxLCeVAUppkC+BVyf8jVL8AAAD//wMAUEsBAi0AFAAG&#10;AAgAAAAhALaDOJL+AAAA4QEAABMAAAAAAAAAAAAAAAAAAAAAAFtDb250ZW50X1R5cGVzXS54bWxQ&#10;SwECLQAUAAYACAAAACEAOP0h/9YAAACUAQAACwAAAAAAAAAAAAAAAAAvAQAAX3JlbHMvLnJlbHNQ&#10;SwECLQAUAAYACAAAACEAKSwC0ZICAACFBQAADgAAAAAAAAAAAAAAAAAuAgAAZHJzL2Uyb0RvYy54&#10;bWxQSwECLQAUAAYACAAAACEA6smIy+EAAAAKAQAADwAAAAAAAAAAAAAAAADsBAAAZHJzL2Rvd25y&#10;ZXYueG1sUEsFBgAAAAAEAAQA8wAAAPoFAAAAAA==&#10;" filled="f" stroked="f" strokeweight=".5pt">
                <v:textbox inset="20mm,0,1mm,0">
                  <w:txbxContent>
                    <w:p w14:paraId="2AA5A714" w14:textId="54939EEE" w:rsidR="00A05F07" w:rsidRPr="00271B90" w:rsidRDefault="00A05F07" w:rsidP="009945E8">
                      <w:pPr>
                        <w:pStyle w:val="xCoverStatus"/>
                      </w:pPr>
                      <w:r>
                        <w:fldChar w:fldCharType="begin"/>
                      </w:r>
                      <w:r>
                        <w:instrText xml:space="preserve"> DOCPROPERTY  xStatus  \* MERGEFORMAT </w:instrText>
                      </w:r>
                      <w:r>
                        <w:fldChar w:fldCharType="separate"/>
                      </w:r>
                      <w:r>
                        <w:rPr>
                          <w:b w:val="0"/>
                          <w:bCs/>
                          <w:lang w:val="en-US"/>
                        </w:rPr>
                        <w:t>Error! Unknown document property name.</w:t>
                      </w:r>
                      <w:r>
                        <w:fldChar w:fldCharType="end"/>
                      </w:r>
                    </w:p>
                  </w:txbxContent>
                </v:textbox>
                <w10:wrap anchorx="page" anchory="page"/>
                <w10:anchorlock/>
              </v:shape>
            </w:pict>
          </mc:Fallback>
        </mc:AlternateContent>
      </w:r>
      <w:r w:rsidRPr="00200A49">
        <w:rPr>
          <w:b/>
          <w:noProof/>
          <w:color w:val="FFFFFF" w:themeColor="background1"/>
          <w:sz w:val="52"/>
          <w:lang w:eastAsia="en-AU"/>
        </w:rPr>
        <mc:AlternateContent>
          <mc:Choice Requires="wps">
            <w:drawing>
              <wp:anchor distT="0" distB="0" distL="114300" distR="114300" simplePos="1" relativeHeight="251658266" behindDoc="1" locked="1" layoutInCell="1" allowOverlap="1" wp14:anchorId="60C9A0F5" wp14:editId="3230D1F6">
                <wp:simplePos x="359410" y="9100185"/>
                <wp:positionH relativeFrom="page">
                  <wp:posOffset>359410</wp:posOffset>
                </wp:positionH>
                <wp:positionV relativeFrom="page">
                  <wp:posOffset>9100185</wp:posOffset>
                </wp:positionV>
                <wp:extent cx="6840001" cy="432000"/>
                <wp:effectExtent l="0" t="0" r="0" b="0"/>
                <wp:wrapNone/>
                <wp:docPr id="90" name="CoverProjectBar" hidden="1" title="Decorative Cover Shape"/>
                <wp:cNvGraphicFramePr/>
                <a:graphic xmlns:a="http://schemas.openxmlformats.org/drawingml/2006/main">
                  <a:graphicData uri="http://schemas.microsoft.com/office/word/2010/wordprocessingShape">
                    <wps:wsp>
                      <wps:cNvSpPr txBox="1"/>
                      <wps:spPr>
                        <a:xfrm>
                          <a:off x="0" y="0"/>
                          <a:ext cx="6840001" cy="432000"/>
                        </a:xfrm>
                        <a:prstGeom prst="rect">
                          <a:avLst/>
                        </a:prstGeom>
                        <a:solidFill>
                          <a:schemeClr val="dk2"/>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75933C" w14:textId="77777777" w:rsidR="00A05F07" w:rsidRPr="00455A7E" w:rsidRDefault="00A05F07" w:rsidP="009945E8">
                            <w:pPr>
                              <w:pStyle w:val="TitleBarText"/>
                            </w:pPr>
                            <w:r w:rsidRPr="00455A7E">
                              <w:fldChar w:fldCharType="begin"/>
                            </w:r>
                            <w:r w:rsidRPr="00455A7E">
                              <w:instrText xml:space="preserve"> Macrobutton NoMacro Insert Division/Sub heading/Date/etc. Delete this text box if not needed.</w:instrText>
                            </w:r>
                            <w:r w:rsidRPr="00455A7E">
                              <w:fldChar w:fldCharType="end"/>
                            </w:r>
                          </w:p>
                        </w:txbxContent>
                      </wps:txbx>
                      <wps:bodyPr rot="0" spcFirstLastPara="0" vertOverflow="overflow" horzOverflow="overflow" vert="horz" wrap="square" lIns="360000" tIns="0" rIns="36000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0C9A0F5" id="CoverProjectBar" o:spid="_x0000_s1028" type="#_x0000_t202" alt="Title: Decorative Cover Shape" style="position:absolute;left:0;text-align:left;margin-left:28.3pt;margin-top:716.55pt;width:538.6pt;height:34pt;z-index:-251658214;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FPppwIAAL0FAAAOAAAAZHJzL2Uyb0RvYy54bWysVMtOGzEU3VfqP1jelxkeRW3EBIUgqkoI&#10;UKFi7Xhs4tbj69pOMvTre+zJAygbqm5m7OtzX8fn+uS07yxbqhANuYbv79WcKSepNe6h4d/vLj58&#10;4iwm4VphyamGP6rIT8fv352s/Egd0JxsqwJDEBdHK9/weUp+VFVRzlUn4h555XCoKXQiYRseqjaI&#10;FaJ3tjqo6+NqRaH1gaSKEdbz4ZCPS3ytlUzXWkeVmG04akvlG8p3lr/V+ESMHoLwcyPXZYh/qKIT&#10;xiHpNtS5SIItgvkrVGdkoEg67UnqKtLaSFV6QDf79YtubufCq9ILyIl+S1P8f2Hl1fImMNM2/DPo&#10;caLDHU0JF3oT6AfYOxOBs7lpW5WvFwSaZAE5V5KCSGapWEGzoVSwufJxhKC3HmFTf0Z9dlvbI4yZ&#10;pF6HLv/RPsM5Ej9u70L1iUkYjz8d1XWNjBJnR4e463JZ1c7bh5i+KOpYXjQ8oNpyBWJ5GRMyArqB&#10;5GSRrGkvjLVlk/WlpjawpYAy2p8HuUZ4PENZx1ao5PBjXQI7yu4DzrocRhWFrdPlzocOyyo9WpUx&#10;1n1TGgyXRl/JLaRULhWOkL+gM0oj1Vsc1/hdVW9xHvqAR8lMLm2dO+MolO7LSD6lbFOyHvCg70nf&#10;eZn6WV+kVcjNlhm1j9BFoGEOo5cXBpd3KWK6EQGDBylAe+kaH20J5Gcp5hVESOH3a/aMxzzglLMV&#10;Brnh8ddCBMWZ/eowKYfHkE4e/bLDIjwzzzZmt+imBC1AcqirLDM42c1SB+ru8dpMcj4cCSeRteEy&#10;YUSGzTQNTwveK6kmkwLDnHuRLt2tlzl4ZjjL8q6/F8GvtZug+ivajLsYvZDwgM2ejiaLRNoUfe8Y&#10;XXOPN6KIeP2e5Ufo6b6gdq/u+A8AAAD//wMAUEsDBBQABgAIAAAAIQDVAueL4gAAAA0BAAAPAAAA&#10;ZHJzL2Rvd25yZXYueG1sTI/BTsMwEETvSPyDtUjcqGOcRCiNU1VIVOolEi2I6zZ2k9DYjmK3DX/P&#10;9gS33Z3R7JtyNduBXcwUeu8UiEUCzLjG6961Cj72b08vwEJEp3Hwzij4MQFW1f1diYX2V/duLrvY&#10;MgpxoUAFXYxjwXloOmMxLPxoHGlHP1mMtE4t1xNeKdwO/DlJcm6xd/Shw9G8dqY57c5WQf0pN2l9&#10;2qb5evNVb/tvHzBLlXp8mNdLYNHM8c8MN3xCh4qYDv7sdGCDgizPyUn3VEoB7OYQUlKbA01ZIgTw&#10;quT/W1S/AAAA//8DAFBLAQItABQABgAIAAAAIQC2gziS/gAAAOEBAAATAAAAAAAAAAAAAAAAAAAA&#10;AABbQ29udGVudF9UeXBlc10ueG1sUEsBAi0AFAAGAAgAAAAhADj9If/WAAAAlAEAAAsAAAAAAAAA&#10;AAAAAAAALwEAAF9yZWxzLy5yZWxzUEsBAi0AFAAGAAgAAAAhANWgU+mnAgAAvQUAAA4AAAAAAAAA&#10;AAAAAAAALgIAAGRycy9lMm9Eb2MueG1sUEsBAi0AFAAGAAgAAAAhANUC54viAAAADQEAAA8AAAAA&#10;AAAAAAAAAAAAAQUAAGRycy9kb3ducmV2LnhtbFBLBQYAAAAABAAEAPMAAAAQBgAAAAA=&#10;" fillcolor="#44546a [3202]" stroked="f" strokeweight=".5pt">
                <v:textbox inset="10mm,0,10mm,0">
                  <w:txbxContent>
                    <w:p w14:paraId="2875933C" w14:textId="77777777" w:rsidR="00A05F07" w:rsidRPr="00455A7E" w:rsidRDefault="00A05F07" w:rsidP="009945E8">
                      <w:pPr>
                        <w:pStyle w:val="TitleBarText"/>
                      </w:pPr>
                      <w:r w:rsidRPr="00455A7E">
                        <w:fldChar w:fldCharType="begin"/>
                      </w:r>
                      <w:r w:rsidRPr="00455A7E">
                        <w:instrText xml:space="preserve"> Macrobutton NoMacro Insert Division/Sub heading/Date/etc. Delete this text box if not needed.</w:instrText>
                      </w:r>
                      <w:r w:rsidRPr="00455A7E">
                        <w:fldChar w:fldCharType="end"/>
                      </w:r>
                    </w:p>
                  </w:txbxContent>
                </v:textbox>
                <w10:wrap anchorx="page" anchory="page"/>
                <w10:anchorlock/>
              </v:shape>
            </w:pict>
          </mc:Fallback>
        </mc:AlternateContent>
      </w:r>
      <w:r w:rsidRPr="00200A49">
        <w:rPr>
          <w:b/>
          <w:noProof/>
          <w:color w:val="FFFFFF" w:themeColor="background1"/>
          <w:sz w:val="52"/>
          <w:lang w:eastAsia="en-AU"/>
        </w:rPr>
        <mc:AlternateContent>
          <mc:Choice Requires="wps">
            <w:drawing>
              <wp:anchor distT="0" distB="0" distL="114300" distR="114300" simplePos="0" relativeHeight="251658272" behindDoc="1" locked="1" layoutInCell="1" allowOverlap="1" wp14:anchorId="15F3A6FB" wp14:editId="3F59B224">
                <wp:simplePos x="0" y="0"/>
                <wp:positionH relativeFrom="page">
                  <wp:posOffset>360045</wp:posOffset>
                </wp:positionH>
                <wp:positionV relativeFrom="page">
                  <wp:posOffset>1620520</wp:posOffset>
                </wp:positionV>
                <wp:extent cx="9972000" cy="3168000"/>
                <wp:effectExtent l="0" t="0" r="0" b="0"/>
                <wp:wrapNone/>
                <wp:docPr id="91" name="LandscapePicSingle" descr="Cover Image" hidden="1" title="Cover Image"/>
                <wp:cNvGraphicFramePr/>
                <a:graphic xmlns:a="http://schemas.openxmlformats.org/drawingml/2006/main">
                  <a:graphicData uri="http://schemas.microsoft.com/office/word/2010/wordprocessingShape">
                    <wps:wsp>
                      <wps:cNvSpPr/>
                      <wps:spPr>
                        <a:xfrm>
                          <a:off x="0" y="0"/>
                          <a:ext cx="9972000" cy="3168000"/>
                        </a:xfrm>
                        <a:prstGeom prst="rect">
                          <a:avLst/>
                        </a:prstGeom>
                        <a:blipFill dpi="0" rotWithShape="1">
                          <a:blip r:embed="rId20">
                            <a:extLst>
                              <a:ext uri="{28A0092B-C50C-407E-A947-70E740481C1C}">
                                <a14:useLocalDpi xmlns:a14="http://schemas.microsoft.com/office/drawing/2010/main" val="0"/>
                              </a:ext>
                            </a:extLst>
                          </a:blip>
                          <a:srcRect/>
                          <a:stretch>
                            <a:fillRect t="-221" b="-221"/>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28749EEB">
              <v:rect w14:anchorId="1466EA1E" id="LandscapePicSingle" o:spid="_x0000_s1026" alt="Title: Cover Image - Description: Cover Image" style="position:absolute;margin-left:28.35pt;margin-top:127.6pt;width:785.2pt;height:249.45pt;z-index:-251658208;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TovyVQMAABwHAAAOAAAAZHJzL2Uyb0RvYy54bWysVV1v0zAUfUfiP0R+&#10;75KUjK7VMlQ6hiZVY2KgPbuOs1hybGO7awfiv3NsJ93EJpAQL861fX0/zj335vTdvpfZPbdOaFWT&#10;8qggGVdMN0Ld1eTrl4vJCcmcp6qhUitekwfuyLuz169Od2bBp7rTsuE2gxHlFjtTk857s8hzxzre&#10;U3ekDVe4bLXtqcfW3uWNpTtY72U+LYq3+U7bxljNuHM4PU+X5Czab1vO/Ke2ddxnsiaIzcfVxnUT&#10;1vzslC7uLDWdYEMY9B+i6KlQcHowdU49zbZWPDPVC2a1060/YrrPddsKxmMOyKYsfsvmpqOGx1wA&#10;jjMHmNz/M8uu7q9tJpqazEuSKdqjRmuUyzG4vhbsBqBKTrKGOwbYVhq1zi57eoezTjQND1UHrsJL&#10;vHx6DWR3xi3g4MZc22HnIAaY9q3twxcAZPtYjYdDNfjeZwyH8/kMFUbRGO7elG9PwgZ28sfnxjr/&#10;kes+C0JNLModq0Dv184n1VEleNtIYS6ElFljUBlYttrfCt9FnEMeo9KANBL+Ox9TDc812/Zc+URK&#10;yyX16AjXCePgZsH7DQfG9rJJTpAjIgzuQraRKD+mJ8uimE/fT1bHxWpSFbMPk+W8mk1mxYdZVVQn&#10;5apc/QwhltVi6/haMyrPjRhZW1bPon2RbEP/JL5F3mb3NHZHAgwBRYzHEAF3wC3E6iz7DIihB9lb&#10;7lkXxBaQhvPQXZPpFHRAa0UhWTyoDqZCCcI7qcKqdNgnzXCSB9YknkTJP0ietD/zFkwFM6axUHFG&#10;8JW0KX7KGPBP8LqONjwdH4M1I20OL2KCUsHgY/yD7cFAmD/PbacoU77xKY8j5hBY8afA0uPDi+hZ&#10;K3943Aul7UsGJLIaPCf9EaQETUBpo5sH9DH4HHntDLsQaIk1df6aWkw0kB2d6z9haaXe1SQ0cpDQ&#10;xtp+f+k86INSuCXZDhOyJu7bllo0vrxUGEHzsqrCSI2b6hjNCqY/vdk8vVHbfqVBM7AD0UUx6Hs5&#10;iq3V/S2G+TJ4xRVVDL5rwrwdNyuPPa7wO2B8uYwyxqihfq1uDBs7OLT8l/0ttWaYCx5cvtLjNKWL&#10;38ZD0k1cXG69bkWcHY+4DnhjBEfiDL+LMOOf7qPW40/t7Bc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AcUhoV4AAAAAsBAAAPAAAAZHJzL2Rvd25yZXYueG1sTI/BTsMwEETvSPyD&#10;tZW4UTuBJG0ap0IIJDi2RYKjG2+dqPE6xG4b/h73BMfVPM28rdaT7dkZR985kpDMBTCkxumOjISP&#10;3ev9ApgPirTqHaGEH/Swrm9vKlVqd6ENnrfBsFhCvlQS2hCGknPftGiVn7sBKWYHN1oV4jkarkd1&#10;ieW256kQObeqo7jQqgGfW2yO25OVsHxYfB92b+LlK5jP5GjE0r4PWsq72fS0AhZwCn8wXPWjOtTR&#10;ae9OpD3rJWR5EUkJaZalwK5AnhYJsL2EIntMgNcV//9D/QsAAP//AwBQSwMECgAAAAAAAAAhAJG6&#10;YVsFmQAABZkAABQAAABkcnMvbWVkaWEvaW1hZ2UxLnBuZ4lQTkcNChoKAAAADUlIRFIAAAZnAAAC&#10;CwgDAAABXYSIFgAAAAFzUkdCAK7OHOkAAAAEZ0FNQQAAsY8L/GEFAAAAe1BMVEXGxsb//wDv7++D&#10;gxajo6MAAAAAAADa2gZaWlqysg7Pz8/29vaEhIRkZBs8PCKQkBTl5QS8vAyxsbHY2Nj///9AQEAA&#10;AAAAAADFxQqcnBHg4ODx8QJ0dBiVlZVwcHC9vb0AAAAAAAAmJiYAAADn5+dRUR4AAADPzwinpw+x&#10;YoNOAAAAJ3RSTlP//////9Pb////////////////////x8///////////zQ8/////0QQUK5HAAAA&#10;CXBIWXMAABcRAAAXEQHKJvM/AACX4ElEQVR4Xu29C2PqMJatyaGZKRpTXd1gZvpSBcz4UlP9/3/h&#10;rLX2li3zSEISCEnWd06MLestbW1JluXJ//O/fxCT/939IH5farb5+/y8LTX7PHt23pCadnvMs6fn&#10;LWXT5O/z86tagbb7g39Jm7/Py4upaVulRv+7PxtePjev1jQk5R/dfzE13SyNnpdfJTeieX6BSd6Q&#10;msV3kP/g99W078PvSQ36zkv8UMu0SymfdjnpljuI0XbRHXBv3i2bTdcdt7RymMFBC5tfx8upWex3&#10;pZN2UKqWh26J3+OUBt10hRsT/G3ZlzsoMcqAr+J9NW3zpL1qtwLPyyupgbx3R0gIhmy8aCHy7RaS&#10;cZx37XF93M5wfmhpYY12Ys2GgpLTttNu327bTUPFu4cpvcCtzbQ7orvXsqbCmszp36aB17jYrLcQ&#10;zW4+pc6+7haht926Oyy6cZV/JTUNGzY0AAhTnnYQf53tdLvdSOZhsJzN2CSocQgHAEHqL49tjMg3&#10;qzBD26iobpQOtJbqdig12fRcdYv7+EXWnnD3mqYIvZUTyy+5vXjvhtSorl2gbpJPG2iW1PBzd15L&#10;DeLPoidbVQ1UNZAVDBW3pAa32hVTM+lY5VATl6gbcHpAhUgfYGeOf/fjldRICBGXCX62EmnUbdbg&#10;w7rb4YoSgtQ0+7Wsd+2UaUf82WlYdkfW8hm6CZBZygUI6boTd5ebh/K7UtPPpakxXWbrH0bJcBXT&#10;IKh0FKWsew/lxdRQqgVjibpP8Wkh37hcQHiiQaCdRbuloEdq0DIsIetbKJLwgH9MH39FiJAsfy4v&#10;pYbBsWwUKkulBN/COFqyQ6iw7XTK9oD/lkhNu1x1x6abzbp1ar1uiTSiAZgxJeutlK+U5ufiVuB5&#10;+YRWoBJ33L5Qe8btAQVsk+o0GDlZRA+w54J/13kxNeviF+N4tRUASyh4jbR5CyNS3gXZIWDHFeK1&#10;Rn8XPVZ4M2ObsUYTEVLVzpcT5NoOqc52I4lWhYcGweOnbTcy0V1YZ/e75i1lI8eKKk90XrcCiOwa&#10;KYseC8PE2fLIwLJDwNlFdOU3C6Yf3R/cQtZoVHBEcqZwQ8f0EdbwkwGiwYjJYnaXlZoAGZq6gHMT&#10;Nb9KblrWLVQF9LX4C5DZyKsWI7TmGKUFw9lekx/olzFLW/6gU9duZ+zn4f9RFlkg7QJe3o3XUqPy&#10;jnKNyyVaAoCaX/rWuKY5riha1D+0PqXQ8ST+M6WHGOjdkddSk7/XgMw8E79Kbr4ZTs3z8ntSo0ma&#10;Vi0y9MYZtRHOdQn7uh7dfBwvpkaz/tF5QOx2rfSFDDiOYUp5C52f1Cs88A4VLIymMqcZjeEZ7N9X&#10;47y7pkUia4Vz13i+jV8kN+jbtnv00ubI9hX+1geeYai865rNsp13M1SgljPd6OWiZ7Zv2TteaQiD&#10;P9rdtgsYabiNipoT6e2Ode8OD4FeSg26XXP2vmcxqJhDkDbs0KOL1i2WcyQDqVkhuhpnIIJ7/B22&#10;k+6AUUvOrG/RO1uU1EwyNTFDuJaFT+X31LTvh1PzvDg1z4tT87w4Nc+LU/O8TPI9nJ/BD0tNltGP&#10;4BemJmfPn583pGb/o1LTLQ79w88n50017fNnI+7Er2oFvo3EBC+mho8587T7r/Hlc/JK2UTs//JX&#10;vhlVrp6YXyU34vu8GvWmsnFqvoTfJzffh5dT007b47qd8wkaHwd23XzRtZOm27RcvDnlWho+w9Bi&#10;FD7WOSxhbVjn9XBeSQ0PXDvWHtRZo/bkf5kzjf1TUT2Wmeth6Bfyzpr2pXG+jluB5+XF1GjNJWRh&#10;H8LStrHw8MhHoBzAQZj4tgQfbsKQr0rywftGZ8tYcTfnPhh0qncrZlOuAOXKxxnXos7oLRoPGqTo&#10;oXFBjBDoQitir7jlysnmsFx3zXhF2atl08aCdYaHtoAhKApg1yi5ZeEAl9Ot0FS0a0YovWXTwbaC&#10;DhYL/Mi81eJuLtqURzTgc13czmtZ4/tjV91Ott1BbnjRc2tNG7u+iY+MlS65vWD21tSUpvfl1PR2&#10;xhUggeFF88/jtdQsD6j8XbdBahRVPvlH3RY7rpk5TKlz1jvkFNf1ciUwDpnoVSyrgdMtl0UvlZq8&#10;dw9eSw3fjkTwO6UmliGrhI8Q4e0WKUXqkJqN1q7mwmZGnjbWFCmtHYKDWXfcLrkzjkT+TtwqN8/N&#10;L0oNqoRkhFWjXbGWxUXfGwsDaJYk2u/T6bdDL2kVvZvP5C1ls2TLz4giBlQ+XMkUs58w0CJ2qgD0&#10;tzM1Ld8QgDLgKcW+vJlLxZpQAg8QoSEjPoXXyka3+YJjO0Os24ZvKUCa47VP/CDXcY8vQMSbDUwN&#10;m4Zp9Br2SM3i0C6QeL0vgmyZwc0avfItV1gdpmpTPgu3As/LJ7QC1WCzpZyg2oU5ZeYthO1sKaIH&#10;V2CDEiI65orXL6YmG6fXWoFuu5lnSpka/OdFvIYMVtqwI06jB8t/cfOw2rOzijMa6A/n6EDjZxtv&#10;+yOv1KFAHBgwOu24zb51dE1ppecTWgEo+W6NHk/DWCLeDdKB3ruSlR2CLa03+2MUKrxTQaBfrHWi&#10;WhMKI/YS0MjN2TVn+plRso9/DRoOBszLPQYCPEHgfEWm4ne1AshHgbLVi2b7plugujC70G/j5jVc&#10;dcvrMIrsZWeOBlv8U/6hZk7bnco4Pb4Lr5YNRYYxQNEvWW91XqK0XCk1rBZDLLcTVEd4Oz3strSq&#10;20fWLTier6Bk78Y7alodm2yInoXfJTffC6fmeflNqcFIBbpky+7+K0jlXwRO4yWI+6oa8Upq8hep&#10;2YYeDYXDG0hknOOHHbkleiK8Qe1CaHdGzYo+jZzRdXFyJ26raXeNyifwm+RG430+SYsJ8ujkN5N4&#10;zYg93008XINNzgty6hC9H3TnNJbIThnqGd+ZWnIozYEEOjsTHFTxPpnXUoOOvioY/m8QR54tt0zN&#10;hKeIfqaGMqLUoOuP4Vr0eCK+yAi+M7XkLCHHEUgNWhaOBnj3U/lNNe274dQ8L07N8+LUPC9OzfPi&#10;1DwvP+1toh/13tpPwkXztHxW0ew/fxj52/msotGusOYz+ZSi2a5YNAuXzqfySVLTtrl4wHwa7gY8&#10;LR8pGq4xj7cM+8/kDeie+QAfk5oFCiCLRp8x5P+//s/fXTCfwceKhiUQRcOjzv9HJ5f2wTS38ZGi&#10;ieyPoun++edvcf6f/5Ixt1o0H+GzugGfvDbbfFbRaOd3F87n8llS44L5dFw0T8unFY35bN5bNNtX&#10;5KR60eTMnuba1jrd1wsmyyrDtMHlh79ZGN9dNG3b6ot+zMVlN9GyuXjhQcs7maXLljdiwVqLK72m&#10;ApTx22m8l4fsP6T5ttu1OIPlAz8XqtWj8Op4bbnrD+dDUjNdovJry4G5JjdRNBxrqiDm3WbaLFkM&#10;UTR7vray7RaQFhVN0zXI/Tm/1Ko92jfrbsvXrOX+AP/5OR2tzY0Xon4f1jVPi4vmaflg0SymqbxT&#10;cfewjUJLVnNqRcBK/2Jr4bqz2l51PvQfesY+AhhUZlyofcrYSX3FNyJGcI03uD3cW/hY0TBQxA/6&#10;nIumeLXjSx4RnwOKRpu/6MWPjCG/85nZDbW0YTFwsf2Ma9X1ru2G3QM446M5OUPPIgqP7+rnh0OJ&#10;vEVHUL9pwJBhc82PgfDzKHAj+5uOn88eVRVew6rs642AGS753iP1o7YR6Bp1M7cyQXS5e2yGzhBh&#10;5aZw4R6sqE4P+bZO/8HHi3xQataSmuVRkUdAUOSKNcpowaIRfPkGRoqOpqTZd+AnibrdRFZQKuzt&#10;Hdihxv3lNN64CI+QFCST5cjkT2fssfEWr9DP4MlWZht915lODnxPo1110zntg5kmktDZYzQZJKSG&#10;7tP+4sg9hXA5535I+h4lverm7LUcDlE0fHUZvrEfw9Pbw6UjbieESov+53qBsF6coLeueVo+WDTt&#10;RjWF9Qp1fcZPDLFaQCKiPqPCrLWeQ23GojvOurU+ptRtUeEa3FDPmW/yN92i6ZZr7TzC1oD+QEo2&#10;ywNs4RRmaPgWkq3lgi3PkUMlBsa9PtAAHijEM9Rz9MNVj1GrN6y5W4X+3fiorkG7qXZFza5UBw1x&#10;FUoGJRQKN16JKnMEstJOaKqVvRhb0iUtcNDKUQ8VT8s2IMZG5X9Y48ZtbCDVKoYXigpQi47ocLiK&#10;aKjJl5ffji9t0M5X4UBS3kIU0Ijvmf0vYV3ztLhonpb3Fg1achzRIEF1c0qSSltG+JNm1+VeOgin&#10;hwk1PRswqGw6gCGNoWzwHx3jaKLosKDzCCZPoLeO7KjLaDfj27tbBruH5pcFsN+jHw7rM9rVLpfo&#10;RezYOT9CeyGU9C8ZXz0X75Ya6XVmta441AgFzkP5y1wEoZbRYdBsNYDLvKe5ZvzN1QXTS9a6I8M4&#10;5/Q1flV8yG0U94zD1RWLhmbIf/zKRiniNK/BLfVNEATs00LZh+45+aYN2jNn6WdhXfO0uGielvcX&#10;DduUT+sG1A+sedn/yBp01JxHuD1CVclkPC/A8eYWXnFeAF5ixArtFvosfODEWIseAT2FRwc9tDus&#10;oSPh84YbAMJGO8ePtFoj5cbNwOXDZtrFw8Jti1POOejTyjGgjSGxBr8b5Aa9oKEcRrK2R7iGX+i0&#10;yBpZrOFkeT6yG3hv0SB5ODKrdfnhbsBOs8jQ7jjnQT/MCv7kw+riVsWUCr/MC2yV65oXCDadOmnp&#10;Ucu4lC4GspLe5QwwYoJ7tKPn6LKx4xQyftXV4EmpO6xpZMP05B39Rp7DL81n4DRS3LVT1SW5XnID&#10;bDmJvftk5TpP1qC9FNWLRAFd5IVbiWZ23oUE4w0hXOFNyfxw0byavNKhLZw5QDyrqJYnCaBU0UKd&#10;IDVgSZiPkxuhjM2+GR8rGghsyQPUIzXTmuTFSRFoZDUbfZmBTWYa2h9esxzwGxlN+yyauAcvpJ/Q&#10;fKGxaA/xuYluycnttVzgppqR4pp+cUqzWyIUBl1i9z35aNG8jUoHmLfyZLrGDLhonhYXzdPionla&#10;XDRPi4vmaXlv0XBQEXMXseICwwnNKukLCZtju+NetRqecOzR8EzzUhjn6CkL/uFao8awOOVqLnXG&#10;NZqRcdfu0wwXfFuUU3UIhs+KNrw5O3DmS2s15MlMHwhpWvxgGNSsuPhD7r8j7y4abpG8j2dTOX7P&#10;osHxoEkpFB3u4HeRE23kwJEoigZDHQwHNSLkARkNE+4RIQvMe4wb6QsKmpbKizgqAQxhc4nfgQVO&#10;Uy0g5DyavGbZM1ROXmXsvh/3a9CQRxd5Q1bF+qjfzvul5pyovmOuFVB1oy+rXv5q+t28Dh0/9yUh&#10;O3SzCeeE9RD8EuE5fePkUU7n8B99uBjME/KRokEmtVMtnKAOYJr5n1dRcPHIAnDai9aRJe1hiZuy&#10;j//KdugW3qZdWtAtXkojsWg0l0a7ahfpZrVbxqMXxEM/IhzwL8xiwSf+omjQOGpJIYLJAJ+b+zVo&#10;Z6gcrvJJ02zxcOtH8MCiMbfhonlaXDRPi4vmaXHRPC0umqfFRfO0uGieFhfN0+KieVpcNE+Li+Zp&#10;QdGY5+T/tdQ8K27QnhYXzdPionlaPqtovsfj9m/FZxXNN3jW/t1w0TwtLpqn5VOKhkuJXDqfzedI&#10;DRd3uWQ+mU9q0L7FmrtvhnXN0/JZRWM+HRfN0/KRolEjpu8Jxqcfa/R6kvkIH5Ials3lomniXQHz&#10;AT7WoKFssmj+/O3fcPjL3/6pr6dOtR2K+RDvLRq+BgP2fdH0B37QNu/ylnkvH2vQZoPUxE/84s4P&#10;es/lq/hQN4Cq/kRq/vW37r/+yXs0Nh/hA0XT8HMhfTfgX/8ZIvO3PywZl83H+Vg3wNyRzyqal/b3&#10;NO/ik4qmbf3p9M/mc4qGjwQWLpvP5VOKBoWC/94j43P5NF2Tv+bTcNE8LS6ap+WzisZ8Oi6ap8VF&#10;87S8t2hG2zTFJoFvVjfVY7b6UxSVl2Hjl+uvjxTNXHmH4Yy+LNO1y8WEnwQ4zvgpaH1Fhj/cpyw+&#10;+pKfqsU1hqhbfmng0Lb8XjId82O02+PoY7Rt/zFaefPbeG/R8EEZv/Yy4XeEWn1ZBqUyGe11yQ+D&#10;swgjY/mBmvy0C4787B+/DKRTbSnHTzMc6Y/s8gasznERNeD38RGpQdHs18y3vmiYu7GPbRBFUxqw&#10;8hXhk6KpvhM8Py0aPZFz0dwEs1zfqGK9nmaDBtNml19w7+Kb7X3RwGDJ71/xGtkOF9RQbNr0AXic&#10;qLVDgzZBE8Y9IfHv2HUr7jv7KwvnvUXzHigG1/iVmf8yjywacxMumqfFRfO0uGielncXTejtdh4d&#10;4tN1tAt1gk90+wVVT6PTR3Bjvy4taFuUz2Qm7Aa+slM6GUZcGA1fZfj+wUAMnXv2aefmcG/ivUUT&#10;vS0GqmGk9h9faDy/m2E4H2McfmwDI8+F5mNiOSc/Swv4tQb0nrPPNuEMwmy6hhOMYLfTDa6Z9zDF&#10;cGemXvZSHXQNcOnp8IXZ80/a8yO1+rZ6o49A0DYKOD5AqxDhTB/hPcQXceUfbMBkzq46Alrrs6z8&#10;p68XsmgQjQg9K8+t4SoZ00W3Oao28/9cA4hrfFBqwIErBftqhXD5k0VTvj8rM0ZQ36zlFELbNTF0&#10;QbFxo/tlNw9LM1ysKUhz+AG2kJuVhqsUoIM+BBv/WTOizmZSS/3UR2q7iWaCaB+BoQA23RIVSNZ0&#10;GFjHd0AARlU5OwHm+qRtXzT4H74hg9ODm8KVxfhc8To+lruMFF7jY0VDrw8twu8bITRw/EGgMGo1&#10;IAV90WiZOqcQhqLBf6ac2QP0PWAVTbtWo5VF0x2VdziEE1kurVpmUfk4q7IIOYJskP0+i/RJF4Ab&#10;4+oaJYYSYdEoILKjWw2Eo+YtI3QGFOm9MVxWV9Wlhda4wMK9ioahha4ZGjQcDxzOK008wg4atCgu&#10;XqJAgJoLnDFLaAWHjP5h3UaDxnzXvMKCX3LmLAMnDaJJQfqWLPQ9XezpPc2QIxAjZMbhiJvH3Tob&#10;Fv5Dru+iYcE/5JwqLxs0xFUB88usu4YNGv7NKEhhjP8pNbhbGjSc3h6uHMH1Bg0hTtkiR2Zc491F&#10;8yYYtccTMvph1hTWW3hzuG+zeN+iMR/gc4sG8qoa0VeLlFi2AgNVpYkb49sVdF7frM55eiKTvcIr&#10;IeDnqtfPz8eKZo0O6IRfRoPGQSaE6pijl0ZV2O3Qa47mOT7QFH1pXqGPjf70/Ig2XHPW3eoABYP2&#10;Hg07u6FoiFEuazjXt+8AAsFZ0U1wp38HZv6UYbBPCoWnzgRis4C6oC5oaO3FLurz8kGp2aqqcvIf&#10;ecBs4H9kpI5gic4wDalscSt6r/ivPjY/N5fP0fCfnclt9pygX/vODocW6lQB+KBAGuQ5SnAbcoGe&#10;qu7yKQ/OYOPAXoWigfCOLyrb5+XDDdrlotF/gH6jCkNXpRuG/+pjs2jUU5UZnR9Lp3YRA4ChaAIV&#10;DUAvKrrsuJVDEsBikwMYq3GLSJVW9bvxsaJBupE9GEcumAvKB3VrDurW7g7dEp1h3lCth5n+r/iD&#10;TJ0f4UrP0fi/RWdSDRryPHIWmcoGTUVzYJnBf/XSQ3Zwslhw7BEN2rrb7o8ypQsMjkqDtvmtUvMB&#10;WJJjNtHyvcqg8H8wX1k05kVcNE+Li+ZpcdE8Le8tmkVoYm7qQDhwFPrwLIaGuIZGR/+pZS+XvaYz&#10;+BAnzFsMFYcecqIBJucWec7JzEt+JNe6BRdcnIXztHxMalAAGlJ27RIDc47jYaL8UFGh4xxLLw/o&#10;xO5wd8prOZhhqM+ebo51Ig9HOSyjKBo+XJhpOlt22YHGFScMOD8N/7bdca+S5B8czHiqO/wLQwxp&#10;2YMfFc21In0K3l00kgWQ6eaiWoIiwVC+3bJo9nowwPzR0wIYdHsuxuXFHlaVcxrw4IwDI+Z5/ONg&#10;R2cpNbQ1h8kR5avMhS+IgSrAYCvd4HQSqz8ZQBrqFGgAtuMB5fcjiybGH6izrKBItZ5qglpqUK9j&#10;hFiKZn6haGSRVnBY4KyMKnnAlTIP5UFoH+XBgCa4l6e9LZ7Ib03xlIvBEAfYV9HQlIf0+Dl5b9Fk&#10;eqFrdAJdgwaN9VhTJdA1sICC46N2wKLZIV+OfAIrB0ODpjwKKyhMFNy2m/VzBxIknMxyga2mL6ea&#10;UuN5SI0atCUMjjiV/eMuJiF4WUJo48mbiuaoMOLu0/IxXfNVrEpzSl7O3SfO+1f4nkXzK3DRPC0u&#10;mqfFRfO0vLdoOLwEnzMbkF2tEzA6ik7WmHShozizcY1DDmPY8S9L2IIIPh/jjT3kRTG4FNKcXfW3&#10;EcOLN/MxqUGSPmc2IIZJSeaAMlIlrVdyOebkPXSCWeA6h6XwpN3y6XOjh2q4MYfR9jjncrb1jlZ3&#10;3XHN59tr1SitEkNXHx3pWO6K2GqFA8cA9LrR7AM84jLTbQuPtSK4XU64mozddgyr8rk3Hw2WpXZT&#10;2DtoLcJhveq2qAt8nxXXcN3OORanMxjxH5/3vTSwenfRRCbgl6Gw2n9gNoCWI7qLDW60m+WcGSEj&#10;udZ7nwgBblNQmWM4lFUCTCaKOnNr2a452uUS5J7NtEgNh2L8z/ErKg+Dh5fM8lwH3E5jGSYsRScd&#10;IcWK4Fjsx4jLfRCnLBrO9GnwxEuuF4yHvlzsudvvaSUaGYzS4EM+Jb/K+6WG6f602YB4YZOjVKSl&#10;pbeSGhjBzknRSIJUNCBXCWTRRPWIGKFoqlaL2Z9Fw4jSW84ySM41E0fDUdHwZCgaiXUUTfwfWjF5&#10;JV/helh4smXRHOnTMhoFyFOTjR9HziiacHmN9xYNkkmPP2c2INLM/2q5kCPMkr5o4LvSy6UctA+P&#10;YBwRKKsEpocD/IsGTYsM4oWDA9dPyxCHvkHDxXLOBq2J5a5q0LSkVhVFDZqIAmBJaEVwFI1WICCO&#10;C9QEFTPED4XM4p2i3VLpsmjQoKGwmCcoFrjcH7giTDFgZPD/XlJzF5g1N3E9ddfvSOwIM/ZdLNmI&#10;lubpdpoovld4sqIxAx8uGlZOtRjXgBDXqDJXRv1pnKhlS7JSF4OxRKG1OKHytIjMzUL4THysaNDS&#10;b6MfAD3CjiZ1e7uatUcttEV2sVleUdvqDDoHGhH97W0LOyo19eA6LSDLS6glNtiwfeBkMvQl/mAZ&#10;2d2GI1mEX+h0KxQe0cWFDWo66Ik1zmhtiTtodUKpfzc+LjXMJp6gvuNXihKFlD1DdsdCOy+Uw9Te&#10;tLGFGTMv3cIUSpzQvYYW6MXwt0FZsBBwoB7uMH4JNyE1ITpwjSO9p8N2OpsWqaHTxTfdS/djRYNe&#10;CYoGeY48Wqpbr6LBfxUNMk6jM2ZN7B3ErhptsHulg+6VokF/iN1KWqRRlCVL5dht2RGnIwwi9+wk&#10;s2jKioK+aKLLhEGDigZx4rLR9Wg8+314SDegLEo+I8rl7dxq/1vzkKKphn4jbs5pF415Blw0T4uL&#10;5mlx0TwtLpqnxUXztLhonhYXzdPionlaXDRPi4vmaXlv0Wg2S/PCbczh0+j6FNeVO6fGvB7MtKRj&#10;xLUAYH51CvXb8t6iOWy4CCPyigfO2KuEJvyJ/9psL57Y4Kxt+YSMdvjgpYX5ghc43+/bhms4julU&#10;bNoNV0nQIR/2bOCCp2lDi2dwckRwsMxVHQpIj9ZoLmuLblU2/PuGvLtoFppQVsIz9fEDQz1/pEH8&#10;gHjehmscomhwseWivHDG1Z6yrRzlqiMah9Twfjy0jHNZhpHEJB+Zbbo5jPV8R3UkTBVqufh+vLto&#10;Or06FMuzZJI/yLYD18RtNrARa7LWfLiF2/jHxYySMLhcKLdRtZntXKslc2blDn9TnC27TRS/jPUL&#10;dnxmx91sILjxEA3oTuyayajBFKHCtMThG/LwboDy0LyBuxUNX4i9xFuKpl8o9qt5uNSYt/J+XTNQ&#10;C8LLQnF2FwaDWS6qGZErc8A2tBuvuY6DvYCwP/Ij6PsP7AZASyG2OK65QBv3von2eXfRzLiCiW9L&#10;bOZ6t5iaHiAHaIDfZlu0fyrjdr7REmmUAOyjwWt3sWZ610R3Yokusm6tu24OT7gUBr09vpGB1hFF&#10;orJTZ6H/0392zYoDXHN5zrJba/Wx7rNo2AVkRw99lJYfa3t+3l00WhWu7ioX/PVJDQP9RnWnAc2Y&#10;y9t2OWXPt7fPhYQcssYVxzblFkpQv5QaLjscFc1y0r8FEPKg/9lXI/ESAm3zV0XTadUi/sVyLJo8&#10;Oe8tmnVIDZeNoZVAvQ+pQZ1v53zFBAPOlBou6ox39FH9+eYAMljr8yU13Dd1pcqu9WPllqSGsB8O&#10;BxC6qkHDb9zNouEC0uIA1xO4QLMFv3iTllkQeg0L/1A0+1hN/uTcqxtQ8qniIRX1O+T5G7lX0ZgP&#10;46J5Wlw0T4uL5mlx0TwtLpqnxUXztLhonhYXzdPionlaXDRPi4vmaXHRPC0umqfFRfO0uGieFhfN&#10;0+KieVpcNE+Li+ZpcdE8LS6ap8VF87S4aJ4WFI15Ulw0xtwIhCabNmPMG7DQGHMjFhpjbsRCY8yN&#10;PJnQbL/DS8nml2OhMeZGLDTG3MjTCM1W37ZMoVlYdMzz8jyapuVOPhKao3ZiMuZJeabuWdtuITRN&#10;fA/dmGflucY0TcvPBxvz1DzZRMBP2vjP/FSeTWiMeXq+Rmj21VD/X3/y5E85eZG21TSbMV/GV2ma&#10;WS82NwmNptiM+VK+rnuWH0Y7FZo/RCf/0slfef0XGnCewLME5ut5tNDwqxwDnFymbCRd918hQX/+&#10;Z5AhHv/x5z/0+KaG5sZ8AV84EZCjk5GmSemJ0zAM/oVzjIT4uUBjvpYvE5p+QH8iNHnRC83fdZHU&#10;EwjGfBFfJDTVgH48pvmL9AolJeVH13/+S+dgmEAw5ov4wu6ZMd+TZxOaoxeemWfnuYRGE2QWG/Pc&#10;PJPQ8DEMhizlAY4xz8nzCE2sb5bAWGzMM/M8QhPTaSkuXl9mnpdnmwiwjjFPj4XGmBux0BhzI88m&#10;NMY8PRYaY27EQmPMjTxYaLbaBfDSuGX5psHMh0c8h22ekHbJ/xcY2SqcOtWPjuZ38VVC0+7n7fIw&#10;i3OaUWhkGBaW7WzT7rt2s6H5rmtmHR9+ymo3XXS73kpa383bpltPu3bVzdpu3m5m7aFrJt1iShuo&#10;8HC+bngyb+f7eDGHQtNu4BVC3rRzGbWbQyvruw4niNV23W233QqG7XJOq6uuwW04XW1amE4jLnM5&#10;N7+BLxKaLWWj7Rr8rXcrmrF6hqEOlKHDgW8CoKLHm5q8o7vdtt1CMNKKTJfQAnG/abeoxDxHWOEQ&#10;UAp0O09oH5ehaRByb3Gw1W734Q8MdBeGiKJc4kZ/QpaMi/ktfJmmQavN+jrvtrlAczDkeUoE7lPf&#10;rLrjghZ4weOum14TGuiMpu02VCDQNFuqC9ALzXJaaZrtKoUmdRltNN0khGY+h6AgjMm0O06pvUJo&#10;uvCW8iZNM2k2sGSh+U380IkAiAO6dnlxC6785lV+qNAYcz8sNMbciIXGmBux0BhzIxYaY27k4UIT&#10;j0PIpl11+3aW09CiOr1I7/blSV7cetssWExwh+W5noJeRk+QrnA1zidRiMvXo/bi7Ys3R4ZxkQkb&#10;0S6QxjdtwDAOZZzTF2MAFmVa/xrtho+Gz3nJzeWbI8O4uJTe+/F4TdMnuZzwISQfrEwanHIBAM2O&#10;ej6jp/JbGMUzedhjCfL5DU9wuldNR3U4wnE7z/KlzWO3aODrPEqqX3sAQ3jEB/h88lILDW/vumbZ&#10;Nce5ngzFI6B9tz4Wr9vdpmXY3WoxPNlB9GexrIDWYwWD1hcMJyutJAgL+K8o9FHj9ZpJH+zRHMlD&#10;BR+WNHDJwwams4bLHVBLFKHwX2nNSMBGJCwiqHfIBT1FhjVlaUTTTVclX1Hn18qXZrOXH+WEuVQF&#10;tOga2Z7uaWmKcPvHV/2zMESP/9NJn4BBaO6d3gyffs674wTNtBZ5pId65FeWlLxzGcezCE205du2&#10;0dPLvBdP5XE/n8nDmFlXhAbHtKc/2SvXYSRnfHLfrz2g+TYKgDYU6joea4btNW/oTI0yDFAojN0B&#10;yNoOAo0yILSh6CtSQCsYcn0BxT1PSH/kSR21uE5vahsIVLZoSu+XrJXLdooqEisaKv/jqJzR5bJa&#10;RhHEGarTYL3yn36xfgH5oZNIEzJrFBBpu4Y1midnQsO8mfZOdATM5LXWfoSzO6ZX4ZO2XUwiUoim&#10;PFyGrWFJybv4QqFhq72E5Cv7oGlYOQ/dYsJ70DRTNBt6Kg/DfCZPt2zz6YApXk138gk1nZoG9sJz&#10;NVG8mEfTJLNYe1A0DevCZhVCI0coVATKlhMRQDMcKwnQOHEr3KJpZowzWtsNztVkgcO6NHqA7aA0&#10;JBs9XMbJSuonLOAuf6qooXHcopIhUcVerDVg5IYlDbnwjY3kBHfysgSEv77lzYRFBOU4KN2zsI4k&#10;bqGgI1+RL0dmyi7U33ASycZ/BdQUTQNdAw0WmgZZNFM+DpqmWjDYJ2DXwPQh6c3w0YI1SAciFYs8&#10;0oeJFij2S0rexbeeCHhpGPJ9eFPRRaP/PLy3voFHpzfC+8wM/NZCY8xXYKEx5kaeWWjUU6Z2PVfo&#10;YRIWel7S+5fvveTiBcbOLneNYfiy7xyCXYWj6zNGhun8nSkwH+ELhQYjNwxCDxi2DaNzTodoRlR3&#10;eqHRHCOHjjnEo8kRQzwM/2JKOGaou0X/AY92hSF5jl7LcDMnsGNwi6MGrsN4nGNJDEg5PxlTkhri&#10;Vm+ywTYDwJB13R3XcsB5uPpluNm0yBC9httqVndJ7+Gmn15Xxae9JacPSjT6t+CUPfDt7C24mGCP&#10;gTRM/Rbco/lCoYnXxdh8sk7FPDCFBhdlHpHWWE30g2qiGd00xB+roKaEeQmDY/wSnI0mXXGsJrBj&#10;DplCk7OYtMH6rDBpyilJGrNuFhvdtJvEjDStw2pMhGa8ZcYddUMfhDXOmhbnsk1fc3p9EBpc9LZ4&#10;UK4Mb9PBQHeZVXAbNraH4h9R5pkH8ZWaRq+LsSaEpulnk1kVqgnhMn/M+qsZXV6tOf/JljemhGOG&#10;mrYSOdEkJO3BGXzpJ7Bpcb5PTSN1RNuV0MSU5OmbbJ2e9+m5nizBAZv+Wmj0KI6n8kuC0s/qSiMh&#10;Jjm9rqlq+cy7QzT6t+CUPfD87C24MsEemsZvwT2cXzoRgBrb5UOe67z7TbbLhF56DVf+5+eXCo0x&#10;78dCY8yNWGiMuRELjTE3YqEx5kYeLDTTdZm+BWdvRV2YOuV1vzY3r2Mian48dt1Oz0242HYgzmuT&#10;U2IuW/TW9LgDV1zGLHLq+Jy0Gf/5sk/Qzrp97/FJMjhZfAPXQj7hTdb69JxzNYXmZb5A05Siit/+&#10;rSggodHj9f4pfNS+STy+AVkbcUSdzd+4RtXkgoFlWS2ghyFd7HRbh7CNZ/n5FlbbzeI1LQqMXB/4&#10;gLKd8c2Ljg8q+ehoykP/YFWB8WcsNAvNTpcH9HkST/9DaBacwu76Je168pmBv+W9rPI6lpYjLOCC&#10;dmBr0TVwCI/CZrvj+3PD2gmcr5kWJkAPmZQOJGkiU3M7DxeaaqWLjqgkPNGFhEZPClnAxQgsYMLf&#10;Xmi69W6CWrLEIQ0Aq6bkgYY8bpd6+F6FEJZlKU/LCyIMkFW7PWQQFIciNPwpFnCm+/jB/0FoCLSo&#10;7PEBfZzE0//UNHwPTuHGwgcKjcz1o+eucY1jmCCi4Q9N43Wscies5TGvZXPTUDaGtRMZffwAOCcI&#10;GApoHHfzZh4sNI3e3UvGb0XJpAhN/xSe13O+8RQWeqGZ8lcVPg1AEZpYLcAlBbyWpsFd2YPzCRpj&#10;msRbWLSSa754xC9qF3QQ7vNW2x2z1q3a5SqedKZN/OB/rWm6ebMeHtDHSTz9X+aLP3RaNA0iNgjN&#10;W97LKq9j0T5jn31SxC9fzAqbuIZuG9ZODEKzQGJKOnCd3pqb8UTAI7lWSz9Se13zH46FxpgbsdAY&#10;cyMWGmNuxEJjzI1YaIy5kQcLzVaP5ZKnWhEw1wMMbbp2gXhhuSCrW07lxrwzGD3zPwm7v8TJya0T&#10;Rr7cwqm3fNWuZl6uXwq/yvtxMbzkKKfhX7Z0ib7gj8z0W11/KY/XNNvydDPy6WlWBOi9ST7xa/kI&#10;pIVEw1k+IuTbyMUQ8MFH/NRCU30AF/8j3HzAP+wbyqcq1/cNgC+UG76euar2DQCxa0FsHrtt98yG&#10;eNmz3wIBcFkAMo+bJuhdaj6ZibpJK8hVhlR2k9U2rYheLqbhcyNmaexyIP8jCQu9OUt7Sl4sSADD&#10;yga6xv/T3XbhyfjrwbCup7OxzeJSvhAERicRW4p7esBHxNz5r9kNBVj2SeDXgjeoITif8Nkf90iI&#10;sON/ND/I9wwtPD3ZSpeZ/B6+oHsWFStSwRY+kwOytL5mRUAvNCwZGiBMPpBXG43IFEMeLwoNf+Pt&#10;TNTrIVz8TsqzTf3nQoA+ebRPe/3KgVKejEmxBWLXAppNZPdwON0CIY+5j24ITbmDHEVGox3hZZjS&#10;CKGXLVx1Kd+0ywFOx1kXJ4x6XMeBJcVzHuOGIpWZwMSF6bDfASWByLhHp2HWC42yBkLYTEYpUfZk&#10;th3m7GiU1rCErSTR3gFtSB8a7dOOToZMfhcPFpr1lu1NUrpnkRCZKPEoisevCNgrd9cSGraa3KQD&#10;fuQTf9W3MOQVy0w/rLUyG30Al04j3P4BP43zBCV+bd8A+YKTjHHZNyDOkeTYPLZsqDPeAoGWKBra&#10;NOGAhKCqaTcBsGcGzqRk972mYZPNhlwRQQCpaWKXA/6vs27QNHF9qmku7LZbCU2/34H2j9XOsHEr&#10;0WnEFrmQKxUUQaR4xeaL1zQs1V1VhInPCsGfCDuSdNiWdGVoyIQpmthIfJXJ78ETAS+AfL0z0Zze&#10;iHTAbazP+iFULQ8GklXV0/fW2PfzaSFaaIy5EQvNK+QA7PP4dA/No3keoXm38kR39qV+FEeWwdUQ&#10;Tm7Ul/A8e80jBk8vcslJwk75y8DtdecV9+88mst8odBgIIvagUqEKjLVqIx1BRKQU2KqOax+GML2&#10;c2wcJOYQrhiF0NCcDlYLVWkMRjESnKxhqvqNexi2bnNGISdpVOuKQxwHz/E/BpIpNMf4HJSM0tOw&#10;IhMc6XSLUft0TncxYYCRLe7MMAxdx+MkWdQEGa5gb4tbvTlOhgjBJxghKfrg1HzNmXmY9AlDfGCb&#10;I/ZVw+mjnE4xD+ErhUZ/UYPiMkxYdfoaUM/A8MiGOicLYbTjMYRmt9Z8veYZWbfCAsa/oRTiWqIi&#10;f3R9JjS952EdpND0c6sgPF0iHLJZt5yDo9OwwapOJ3Hdz3p3+yMcymImOaNDm2GeI3yYxO2YEiMM&#10;oV3Mq4TxuNRgHmK5h8GszLOZu/OVQjNt0aKisuw0k44/GqD8UXU4AaxHUoPQNC33as66FTb57LEI&#10;TZkO5uOI/ptx8LSNb2fO5Jq1NPzhnXCg8zhJz3EJ6xQumrYpNDSKihme8lnnXg9TUhZ0A00+YhUr&#10;FPiaMRKBABWGjkjZFnbD/8tCgyTRsHdD8FNU6HBryaB4Pd3Ex0fTsrkzX6xpPpHbvDse+UTgvrgO&#10;/1CeZyLAmG+ChcaYG7HQGHMjFhpjbsRCY8yNWGiMuRELjTE3YqEx5kYsNMbciIXGmBux0BhzIxYa&#10;Y27kwUKzPWo1MP5zDTF3Lot1jbGWvsCrd612vM3RK7b72228ijCiMrjqDW5cvTcibelnGourL/I2&#10;38y9ebTQaG17q/e1gGoBD7HTjlbG66pUENiM98ZiEye+BbDhG2n84AvXyuOe3tdarFHd4kUxXOo1&#10;G/7Fu1pyqbcF8D/f7MLZhHYI/O5fcmPQ8TJZ2seffFiV3aKmy25GzyIuipfMdZtvtiCAMMAR/3dN&#10;18zTaLHX98vkEke9eKbXewi/TAb0ktt2x/fcdkjlAeFq4f8Bgeq1vSGtdT6Yx/F4oUFRt90uXuFS&#10;beGBdXVgJDSQJJwfDhtUNFbUMIVcBHHNY8hFb9SfjYUm3uzSV5bCTvnt32gr5nkGz+VDBFLuhtDE&#10;KWMG+OoPbUWEda6TYo+0m8mewhrmfIcmznSPh/5tt3n9MuYSFxQanIZvCGu1WKyqfDCP4wuEJvYs&#10;Y6M6SE5oGggDK95loaGLGV/i0v5+8WaXbOgPl6xlMuMhXxnDkVW+bVdFaGSkLfG0+Rft02g3vNGm&#10;66iy/VtxMtWbobpLNQSbfOFN9ra6xdfSNrXQRAXnpmYlrTSg3uFLdnoBT/dknXuT6X68oFZshVTg&#10;ZAXfEMdIFKJH76t8MI/j200EoOrGBqVvhZX4Gsu3bw2zYWtvDPh2QmPMV/Ngodnohf0LnPQxYmyb&#10;A/pz1MsjL46BL7odGcbFBV20R4/sBQ1VsVYnq4abLGs7Wfyy8xT3FRQHP9zCBmA0n+BOxkPHq2Qv&#10;MU/zRLCnti2dTe6Zqw0O2mPuqasup/k8His0GLpwh4pp9Ipwgo77ZsoqgHKNE4wt9qwLONuyOmwa&#10;2p437OODds/qRqEp9mgTxz0uF7EZBwZA6/QT4wNU3820YW2NgOYaXkQkZIOfTIZvHCyUfaZR75ft&#10;csow09Uy9glHEhQTDHVyQMZ9MhZ03K1js6hBSIpnIVS4atJUN3TY7jho6toD3bYbeXoSAplpNygJ&#10;TTmdqbeofBK90OBk02LYCH9TaAgTYT6Jx08EsLVdc+DMas4KzoqJ6tCfkP7Ik5gN2Ekg8rrMMfU2&#10;VLPDAH6iXq1iq7ElRIITUVVAsh6RiJO27EIvx4IVVD6OXIEptF94zf3NJBEUimNogWIEtKsNiPsA&#10;IjDttnv+6oZG+JR+OAq3cTwNAcSzG8apnMaHOnBCGNIgNLzJ/GgbCQ3ONa8CS8gGbj9lPsoXCg1p&#10;lhM+h0Bpdv3J6MiTtjvGHBKI6xOhQa2IKp7wWcxKe4VJJLjRXlf7HzcqoalnwAXrmHwcuQJDlY7r&#10;FJrtsq/hKSS4TJMUGm7NBDMddE1eFBr9kfi8DePUn2ZwqWlGQjOl4ZqHE6HJeJiP8uiJAHSg0O9A&#10;TQW7llUA/R/2jMoJOkqorbFx2BJ9Kfzgb9/QlOd7dsFY14q9TXOEDd1e5EjhcDiqh0NLO1RAdM+i&#10;oxUB8S8igZNd6Z5F9Q2Pujl6RziBwcgVWDbsUw7XzTSEhvU0O4do/Kf0RWqAdRnADh9adgvaCZek&#10;CM1BgWwU/zqElIML3bPwhKIRP4PQSKXoTiU0k3aC+9klNR/j0ULzUd5U5OxTGXMvvpvQGPPlWGiM&#10;uRELjTE3YqEx5kYsNMbciIXGmBux0BhzIxYaY27EQmPMjVhojLkRC40xN2KhMeZGLDTG3IiFxpgb&#10;sdAYcyMWGmNuxEJjzI1YaIy5EQuNMTdioTHmRiw0xtyIhcaYG7HQGHMjFhpjbgRC8//+b2PMDfx/&#10;k/8rz4wxb+H/Ru/MGHMDHtEYcwuWGWNuwzJjzG1YZoy5DcuMMbdhmTHmNiwzxtyGZcaY23gymVnq&#10;47DGPDFPJjP5iWJjnhfLjDG3YZkx5jYsM8bchmXGmNuwzBhzG08jMyEsKTOWHPO8PI/MSE503Fjb&#10;mCfmaWRmIUHhASIzCzNjnpDnGc+sKC/4g8js08iYJ+SJ5gBmbUt5sciY5+aJZIZCQywy5ql5Jpnp&#10;oGOga/LCmOfkqWSGQmORMU/Oc8lMt7fImGfnyWTGmKfHMmPMbVhmjLmNr5GZpl3kWdf9+Z/4/cef&#10;+H2ZmdfVmC/mi/RMOwjNTTJjkTFfzlf1zdp2kme3yMzOImO+nC8bz/QLMW+Qmb1Fxnw9XzcHUIRm&#10;LDP//gfQ5B9//u3Pn//uuv+kwV95y088zVPwdTIDodHKspHM/Pufv/xH9y8a/ePPn3/8R9f9/c+/&#10;d//8+x+cccGzRcZ8PQ+WmaVWYfZQaKhHAl78hbb+hdN/UMl0//zzbzT483eJTM2W5sY8ni+VmYZG&#10;tZ75659/8vSfkpl/4Oy/KUhd91/8OaarwDJjvoiv65vFi5ljmUGHLPhHysy/8lqi07RH/hjzpXyZ&#10;zBSROZGZOAdFZuIqsNCYJ+CrZGZ4ODmaA/jzv+KiyMz/jGRmtH7AmK/hi2Smep4/lhnNkP0dpyEz&#10;MBiOoFo/YMzX8DUyUy+BGcnMf8To5a+9zPwtDHgqLDTmq/kSmRk9zx/JjB5qcpK5yAynzv78e5wJ&#10;b+RkvpgvmwMw5ptimTHmNp5MZjbeqck8O88lM1wfY6Exz81Tycxcq2I8xjdPzTPJzL5t1+3RQmOe&#10;myeSGb4ec2i3nk02z83zyMyMr8dQZvzc0jw1TyMzO71RJpmB0JTNAox5Op5GZg5aGhAy0/ntGPO8&#10;PI/MxDGlxTJjnpYnmgMgRWaMeVosM8bchmXGmNuwzBhzG5YZY27DMmPMbTyZzBjz9FhmjLkNy4wx&#10;t2GZMeY2LDPG3IZlxpjbeLDMaPHydqnzMbv8Jctq+7Mx0/wdcd16T28jloIm2+rGiIumI8O4aC+l&#10;xPxwnkZmLlfeE94gHa9wWvEve3jR9NQpj5aZX8hXycyiXXfLY9dxlxkabrm1Jg0JRKOdN82m69Yy&#10;mfF7AMvtlF+g4f35lG9yppWwvmmO3aFd4aJpqUvW7RxWYWNOGwjicFjjtjxY53ugvGhnujiUkLcL&#10;vlkNS7N4xfrIfXA2UwoHfORnCWbtFKHKxoTGRznYwauRDjM/li+SmekRAsKr6azb6NNNPJchoBA0&#10;qMfd9NAttt1h2qFKLtv5PPVMO++Ok7TSWz82s03bzdvNptl1zaJr2m4DJ+kCVpc85/8F7KYpK3qz&#10;6rbbbpVerTYQhLabNfSqa1dytIdPHSRm0UBSNogMbchPSEvXzHjP/BYeLTOClZLVbrthzV5rRzPV&#10;w/iTEOi8UevP86PkJWWmm6+a7al13uPl/gA5iHtUaDvpFNRvDF6OCjjuhSn/72qvIEz7RudLahEZ&#10;HqBANtO0xDew11BYOmmXS671ieiaX8IX6Zmof5vFfhcVVHfCEPQy003ZQwo5q2SmbReTKzKzaZvJ&#10;tsiMHGoBW8hMBBz3wpT/Ue1lkSa9CCzbqbQIDdFv5G2exxFClJfLw3DP/BK+VGa6dtrNZjGS4FX8&#10;FCGIc/SN9CuZCJk5TDD0uSIz2x0ErcjMsZ+Me01mdAmWU+gZqpTQInFjEjt68DxuVHpmF52y3gPz&#10;8/nS8YwGEVndMNYejWdo1E3XHDZMmg1MJC+6jbHGDuqjv65lZnGEpxijaDwzj4GI7BWZwRhlXY9n&#10;JDNHyG56hUERhi7ddNGpb4bhDSzFmEUu+vHMst2sZKM7LnTP/BK+SGbKFBlGClndMMQvhikE/Fur&#10;a7XiVJVkZirbCwzjeyvFesgMXBwwIMEPK/u+Qa0mvcxQSsu8GTpdcog7kxzEL7druoDpsd2tEJsj&#10;LzfTnEzj36w9UsNwd6mcN8tEeN7sl/BgmXkUqMM5Y3YbGs8Y8xI/VGYaDMyhDW7GMmNe5YfKjDF3&#10;wzJjzG1YZoy5DcuMMbdhmTHmNiwzxtyGZcaY27DMGHMblhljbuPhMlMtylrqdcsu1oKJV5a7bJpY&#10;W0kHL1ldDz6+THqiH66IvsZLgeXatTNOorCJhE9j3dw5xTTtXWZ76eYooH593Tn7Yy7ne430ozDK&#10;l4sxAHo94krSgn6VX3D/9N6NR8tMLB8Wx2aOjByl95Wkb1d58rLM4O5Jhb1GeMLVnC+H/Z57J1GI&#10;4keterFiXa+U4iN1aIFbK76p/SonMjPy62r0XpOZZtUtLjUvd0vv/XiwzDSxMJlETZ1yjT1zYd2i&#10;PYNRow+dzxvuMBPv5LeLJt7I37atXmaWg1YvsMSrLUu99t9q2wDeb7eHeK9fK6DBsPPApn99HzIb&#10;UdD7OLzHJcs82bP0+dI/OPCtUtqnPwfep5vjLu3iki+rbcua5ti/QLsLMFGxzcAMxyXijlPYXiIR&#10;PM2oaaMCBjHYY03BZbudVhsa7OkV72wV8CEjpIAirYoEvYqE9Zso0DlgvJnpsTECcpSbKcROB2De&#10;yI918UMniOOBuV4SsmzXqsUTHODTPLZJgAF85SFl5jjErd6RIf4ekN4IHyxa+Fa2eJCHCI8FmxtK&#10;sBa8gwfLzCbyjTDjhUSgWTDdbXdkbuBkDoU0vJOPFOu1lngJLGWGL6vJt3k73+d7McwW3s23/5tJ&#10;t9D2TjiPnQfa3QZZzezlqzFy3k3z5WqUGdUg/DnojR2wOHaQINo/brkbwKrtFqhwiIH2KAh3fIem&#10;UeMX+xfE7gKIRZzAp+06m0yc6xWd/RC1Q7tTKgd7pQ4t59WGBk23bngHTQsajkPTTcs2BmWnA0WC&#10;WaSEDZsoyD07T2SwrhdfhxeM+NIQ/eDLQOWtoO0RFmgeASGaM4kSjdZo7PbzvkR0iDxDDI9IhJwM&#10;CThCz6htunt6I3wwXYRRbPEgD5fNRuUZG0qU5uRGHj6eiSwBfItGIL2lq9WioEi+u9m/k1/eyC8l&#10;FA7iP/IGGmq15jnlLmQGVTje/g8rZeeBGbOpf/WmlI+IF8daiULeJ0u+BhfXPDasQ/N4IfsYtS28&#10;4V+1f0GfqDZFkhUjZUbtRe/mADeKfW+v1KHIo7KhAf/kye4YUSmGkdaMRGQRLngZmygEmd29dY0M&#10;M19prraq9oMnNOMxLvMd2GJEEci9E2Sxl5mitvE3JGCHLJbqvnt6qw/lL9H3r7Z4CFsTJLXfUOI9&#10;fJ3MZMOXuRDGbbynmfeGd/LLG/mlMMPBdL7qiydfUOYf7zJfUQDhDJSdB+Sxsk6r/nUvjke0u7K9&#10;ph7RGUBvDC2bbESG01N2zWRD1RClMng17F+gOOok7qj4i8wgGnEPMEqKfW9vqEOyRN91U3UI12gp&#10;w65uZ1ozEsOuHkS6JEi1PrJe8hUw8TowwiUrMpQSEC8jGTM2MJLCMJXFIjObpqV2CidEQfXW7p7e&#10;CB9s2y36DeX+YIuelg0l3sPXyUzohC1UpKqXzJBLau9W0V6jXQoxKW/kj2VmjgaIDHpGf7wb+RqX&#10;InceGOuZiELZKyqqUbkX5EX88Ag9syhSFNR6BmSTp1jECZyAqGyVzPCSHNCurlgHe3tDHao3NOAf&#10;61AVRBwjraN2FwmLe4PMhAFuhHW+y9rna7DYRn7Aj3JSjnFCPRO9HjRus6t6BuAkTk8TAB6R3vgJ&#10;G/0WD7Ieqg4xzw0l3sPXyUw1b4ZcaJCL0aXWvZZatryTz+t4I18bCUBSsj6i0SFlPEMTXiOXIl/Z&#10;4Y0t0NgPDgsYTESF7ccz0j00ojfqviOgeaM5OnSat7yzZgRjPIMrHGKPAlnB/0MZz2j/gthdAFGI&#10;E9ibIEbR3exlpo9a6Z4P9uhYJkhZP944crjFOoQOO+6jr78YAlL7ID+ZX0pYtYlCsEDaZvgr1iNU&#10;5Stg1q7YrVlHF1gnGM9wjmafASEquxjPsKNLNxrPaOsFXpaqekDg6aRKwKxbRX/w3umN8OnHju/C&#10;ly0e5OFOA6ZqQ4n38CUyg7EcmTWa4IhcWGtyA5Vb9+YNpzfinXy6yDfy0RvQJAkc0HStri+EpJki&#10;o2nCP5ToNPMVFSWqKooqbua8GU2O0Uaii0dz5DICTW8200b9Ltxs9txlJupKfrmQPkB6cmaN3clq&#10;3ow2tLsAoxDbDHB+CK4U2WnLYqWYlqgdDmw8GGxvb6EZHUZk2NBgT/eoQ1nYMY/UB8S0VvNItNFv&#10;osA/ArVM/9M6kohQI18BTpgEPUShH/E0hfNmcD/PhOxz3oxnOMwjl6bRiOOQIW0VTjopCUgfH5De&#10;DJ9lOt00+2Vu8SAP4R0DHzaUeA8Pl5nP5L2JfipCzb3GkyUVXbP38uj0Vl3uT+Iby8weY5QfwHeU&#10;GfZO34tlxpjfhmXGmNuwzBhzG88sM9EF7RcpVz1STpuAcR81rV0mZlJOKDNK4u0d3pw7Kg56h7V3&#10;+6WmdM7pYxmzSFe4GJmRYVxcDsPclaeXGdSxc2G4WWYu3xvJzNtJmSlc9ASV+ZX6/GLYl/3MXxEX&#10;lpkv4AtlJr5IxqXKw0OTtstlt/Echib9ImVcxrJhyoxW5cIk1h1rGTTkIp9fw8IOLmLp8ZJHrsjI&#10;VdJhuuBzEspMLL8FnK+f8qHZhE8eNJk//lgaQ9RTHESIgcoxrLV8DkAL8C4fcyhaLSIZj0BSwvkt&#10;Nkkv13C3bTwgwJFPUks0hg+t5Qfbzj+0lqu4+XwjN4ymAz7hMA/h62RmHl8kaxcbFHj/cB6VJx4T&#10;90/p+bw8nxzHsmGw1ToBmJR1x1wGDZtyQfjwPla6btrNpOG9skpaq5+PWk4AP2KpLEHlbTeLhk+e&#10;+f84Of1Y2pLygSq6R+gKNFfbtrk8gN6hgsfTUFRmeKdHdf2j7XaD9gExKWu4FV24gSD20eg/tFay&#10;5+xDa/2qBz0+h1V/aO3BfGXfrHyRbLQIjO1wrEiOmkqZKUaxbBjw5TN9BIY1Od4KoM1YTUTYfeLd&#10;45xL96N171dJ5+okyUycEJyH8mDHr/qQGi/LWtvdCrW4eB6OdRpn9E6hAYYk7/g4IpcO6w8x6Z2F&#10;SQYbxtUq3P6DbcWPsNSvrmNqhyWKtGcewtfJzPBFMj3limIPmelXrYKUGdRcXGrZMGA9his2tFx3&#10;HI/JDm3/HmdUa7KMoQ+8qL5cVsJiJSe00RsqqOpDarLB6HTQEOigxaswuBcOdBpn8G4OuxLcXmaG&#10;pcNh74rMFEu9CFQfbCt+pPWwlZf+0Nrj+TqZGb5IdqZnQkBicDKSmaJ8uPo5PjaGizaXQfe1EWS1&#10;BlzaH/fULKeLOKaeCYohghp9SG1Ya8ulfxx2vCAzIPpYvcwMS4fDXh9LHPGfUZC9pF+FW32wbfyh&#10;tRM94w+tPZyvk5n8IpkqghYb90uWJSBlPDMsUkZ10RpY0I9nyrpjXsKapE8WUK1jpSvGM3ADX+pV&#10;0lyxG+OZWCpLKpnJda+nH0vj4kwuwO1lJlbbprOo/zO+ewig8lIWhqXDDSLAWA5ruJVI2uuj0X9o&#10;rWQPrBQ/aIHxyfGMP7T2RXzheCa+SMbCjnmzfskyBaRfdTwsUsZlLBvm1ZRTVTCJdcdaBk1r0TGK&#10;ao06R0uaN4MvEJKyShp/ixbDeMpdLL+VYd5CULHuFcGxwg5Lc6my8NfLDCQo5gX0J+/Ku+jzdpYy&#10;0y8dhmcQJ8ZSa7gxDuNEWshMH41l/6G1/GDb+YfW+lXc/tDa1/CVcwBfSFa/l4GF6Ap+Dm/yKlcU&#10;mifml8oMR9V6TfAl3vuxtCtYZn4Iv1RmjHk3lhljbsMyY8xtWGaMuQ3LjDG3YZkx5jYsM8bchmXG&#10;mNuwzBhzGw+WmXnTDsuEzz68hVunD8u50H27iQf3fCUz7vOo7dCP2o17yhVbQbzvopPrxCswhEvE&#10;8gRMGE4aXCX3/6ZLxqdf45W7ggYnvrxtIVhx9OKnvwb6uL/E6+kxt/JgmeEa4VLBzz+8xWqYpwVe&#10;z9pNX8njPo9a9hwrHOe57li8SWYKY5lpt1UdKyGeckVmJs0mxFgMIYiTy1e4FvIJH5aZN4ZjTnis&#10;zPDlsH5FlUqTK5lzBwDqki5frh99Hou1Yywza8hFy++I5Krg/FLZgWuTy14B5WtiXEtcQuAiYAip&#10;vNOHvlTzuaZMFVBiWLi2SriqqrXMyJSHfm+DWKxd3v2HFmXCcdLvMwzBi8+Qve3TX3AIy9tlrnSe&#10;RkS4iQHSQY/C5qzlsud+5wRZusy1FJqXefx4pryEFS9XoszzdX+d58v1/Tv4NNJxLDPzbbdfb6Z8&#10;RV8yE19H09YCqCXxbs2ia/RODhr/KoR4vZ7e6WMl+B/LMFUBUbVZx6RHeNDLMnSO6wUO0olRVfVT&#10;y8wkO539qy5x0r/7z1udPiJRvs+F6/wM2Rs//aUvfpXkIUUybrUXAj0Km/G/2jkBjpoW0saPJjVs&#10;RJgONE9cgRoem9t4vMyUcur7UHyj5KgL1gX98N7wvSuZsITzfhjwxSyMdGRebOkGNEruFUC1w+Mo&#10;BB23h/jQF9r06BxGj2vBOsZPfmJoA2noZYZ6i2/VDDZZvUcyw31iIA79u8n9CYnjVN9I4znMU2Z0&#10;422f/sLvkTGXQ2iceEmN8W/29ChschMbmJSBoqI/h85jg6C32ZQOGMNpH3dzCw+XGRU0OfnwVpzr&#10;NssXsNKl9agqcZY/ssuDXIpwS6+0V0BawN8oBB23h+giLttF1C5KAj85g8pUJLCSmV5SZFO3z2SG&#10;tPP+9fzRe/pxnPOd5SJLiM4gM/AE5sX2SGbkTWSFvvgVd+RCtnnY6vteaRMBT6udEyL6+Jnh7rGk&#10;wzLzAR4sM/puSaLT6s1MmagsT753xc1YTmRmRY9WfPX+XGZQVy7omVOZ4TuQqndhlLX3qsxk/wik&#10;TdXS0/HMdng9f/SefjpuZ4vLegZ65E2f/oLjuEM9EzuacfqjUXdtsKntoiLGg8wgytt2kemwzHyA&#10;x8oM+/Y9Jx/eArhQWaK8+03B8Hc+b6btJVA3oBjOZSY7/FA1szKeGUKI1+vpncY4sFk6aTyqMs04&#10;0sGQZLvfc/gTlY4biMW3O9KmwqhkhrOA7C31r+fHSb77rzFTt9YL2fo+16LBML2XmRhv6fqFT39h&#10;uFJkBoObfjyzQdNBj8Im90Ub7ZxQZGbabvZMltIRMrONfqm5jcfKTI5K8jtn4w9vAYxkVZbVO/i0&#10;T0vhEv0XEnbicC4zuVfAQZ2TmDfrQ0DHHr+qefrQF+uanu5k7VVlwmgZTleoXYd2jRonmcGdGFWk&#10;Tf6EzGQMltOYqupfz9dJvPsfe9GEMTwK89yQALzt01/xxa+UmW6YN+PunDoPm7uW2qrfOaGXmW4S&#10;3TWlQzLDFMoPcxOPnwP4xaBrdpGcQnwXrvQPxzLzOKIzdQHLzLfCMmPMbVhmjLkNy4wxt2GZMeY2&#10;LDPG3IZlxpjbsMwYcxuWGWNuwzJjzG08WGY2TSzdFc+0H0A3fp//RXKZ/yHWi8VqsPpJPpe3VeRy&#10;MaQX0R9iWtE7ePd6gHE+InNOMmBTkqZlplfo17+pJAY2sc76Mkc5mdY5KU4y4Yw+xo3CKu+ifhYn&#10;sflUHiwz7T4Xo4On2g9AH864uriF3zgfuCQztctrMoOT/vwyV8N/hbMKeupRuT6t2SOqeyNr1wWG&#10;K1N1rMTtjbAhDOgw3mb6Jjy+b5Z1OsuF7888x34AMJ9fUzTjChHrnImcMwISt3UqKtZghRvLlGFh&#10;RpmDqC1bRA4Ji+/9AyT3GA7KvgH0G/HbtfwO4aA+5lN6Pm+4NLndKaBZy1d09Bm3eCtNmwIwlOLR&#10;suTiHvYP7VFvtdIrZt9evpfvsuF2vFKAqEGtMDmZdc0x9ydQ8nI7AsL12VTzOMVx2Wd4eIg0KXHw&#10;lxHRPX3IDm5YwkMzdGAC8BuxlXdhLp/WtD0UIMKhlM5oSmtQUnq5VcvAI2wlCVmISMEsQ9N7urtj&#10;STxdRCa/g4fLTP/WWS5MZHv9BPsBRBcDtNOovLRGpAfxCwdAVlJmTvUMQjyqIqC6RLi4vV3DQrzf&#10;Rpttu9Ea//6dmHYDb+Cg3zcA/5UI1Mlt/w4BjObdcaJXcXB+7I7b7jDlW2ebdjNpJHSsHvP54qgc&#10;1v/88iZA6zBT90kRhq5HTJpu3XCPgaNytn+fBwlucBdVMbNus0FmMb+UvMxdgErcxPeBGTL+zzZ0&#10;O+kWUj2UmQYuYIqIbDbogsXnQ5fNRnUgfCHt8sgGq3wnNG8dmm66Yih6l6gvwCOjjZ4H0o5cRarC&#10;NluOCDuSJEPkewlNr0lBJjPxdKFMfg+PlpnZMUqx1zeqMV+/H0B6gRNmPi5goPBkzmqShkB9M75E&#10;LPNBZuInqovO4/V+NuCChQXLiA+qKSSeRvpLB7oMEzYRcVaYr7jzRrQN+uPxOF+o+WUCI5Y4cqCn&#10;//mFZ4DLlVQOrCygk1GZaBee5IYmeYnb0Z6HF/ijzykzui4RQxXv78tbBj4ptkCkiaa83FMJ4QSu&#10;eMkuQmQO2TDPh+9Rpwc6gCVfARoVIPxAHVqvlmhEWjSeg7nuRZ8Df9kKKTSdnSSeaXkPj++bZYPx&#10;ZPsBcOMMwU4Eg0ZJUUKiLVLRhyG4pmfip1QX/OmKiYlmopeZ0gCEfcUvrRYTVc1iibTtYrJFeDQJ&#10;K7q9jGQxgRFL9MAoovpPe5FMni2Yo7AiFyVnNhjGhWDrD7fn8FWtfZgo6y7JTO5r0IeswGGL0CjS&#10;RFMqw2aSOZ7xhi8RcyEHPMAKf/prtlToQUUsSj7jj0eV8XG1p7ylOckkhb00U91ZzGB1lPhSp27l&#10;sTIzi2wL9MvxTJ0hkZrH7wewY9Xh7JJkBuUQO7WklKhDF4bgzTITc4Ttkg2eTlJmynZVYV/xSxvF&#10;pK+aCQdssfkSjmElbiOlgAksFVR/+j/SM/EDK6OmFtBVnEZ64Eaeh4my7q16JpsqEWmiKRxx1HFg&#10;LlDPjPsZRI4GPTPEKI6nBRh+IOXr2b40dmGewAOcK/dLaID7vn1HPcNueYnpU+0H0M+bUWYmHOvA&#10;RnuYh7aj5TQEF2UGbfP6wnhmgg72UvUBUYAkwzLdaO8zgC7/RPHr9w3gOCyK8zhlVz6YNfFqM7yC&#10;J+tuuuDGnfAf4xlY6mev2LWimOv/MJ7BJXyQ5OM/Eg7pRaOLuB3gD21g9BARRqZxDIbK2GfdQVuu&#10;RfIYMfhBP7WvAe/zQoFDZmik+7iBX0WpwyBrxfzUeGaXY1XZCnRaxjOyBBCjLTJlD72hUGqZifGM&#10;rsrcAP4i7EgSVRDNS2hA3mbi+0x+Dw+WmfjQ/RPuB0DJRE7SHQ5LBd/mBBXgW/1hCC7JDFXe9Xmz&#10;iO68neV5ZANoNyV+/b4BU+7opOKcqJ8fcEoIEsJJLVRrRXKlGSHNm3UNhYax6abNHi0wajsulg23&#10;1ATs0R9kHc3yfMp9adq9YrtVPAGyK9KjaSeUxJB1qGKMT8ybMfxwoX0NdJ/e0ilkJhOuG4wB/vB/&#10;3UqvQ+ZwsWs1tIo7In4jtpxri2vNm+2RvHOZQcYe2RjgLLI8nETYShLSHzUlQwMr5lEkvsrkd/D4&#10;8cz3Idq7u/KuEN7h6NzJ/dN2BoKc9a3A7p0V9v1k+/FxLDPX+UEyMzmrL18hM9FFCB4e/ueVpmXG&#10;mNuwzBhzG88jM5rg+RpOgv7CmJAvDt68xpfLTOllvncSQz681FXt710OgfM7mpHpb+dUUHDF87HZ&#10;yAW5Fh+EdNHDOmrLmL66yMj8miVzZ55Gz3yVzICQmZ7bZeaMF26/4vJlmRnxJkvm8/k6mVnykYtK&#10;Hr+zZS6ejctuWqZY2iOXzMpif9Rjadrkc8hYtciD/viYpT12BzjDJS64TIz3YMqnlDFvz6n8NhfC&#10;bLUSWCLFWzzqMZAe9SGOigLECIHF08/0FFaOeaSugkWuQ9t0Gxz7MHGyx3HW8YtJO0gnjcIxPMOx&#10;13E8l1DTjBd8tDAsbJmgx0aXmbCIPoPiY5tut5Ml8xC+UGZY9FwrwQU1esBUZAb3ph0/LgFQ0bQQ&#10;WJesWnMutwmbe9hideX5etfFyiNc4Y+PHaMjpOfF3YSPueA6vKU/fGTIO/Sgr7fyHCZchDbtFyvO&#10;5CPcrfUgEkbwlEt0pnM+xQs/VKfpnNVcPvM4a/JOmmTfLP3HeUSvDxuknjmW5T9xaNfdbIKTIWGI&#10;fgSFXGiabj48/zT35Sv1DA6sTPGAF9UmJIH/R4sYWYPwnx+1U13HX9pkw54yg/oWz6yimUctpr9h&#10;mwdUXFZMnMoffr8l7oxkRoY0wUm/ujFM6S3Vzej6gNAmRXClHUI6+Ndb1PHQcrFMkRma1esR+7BB&#10;ygzXbsk/MJsh1rxbEpbR583tcr7g0/3jZz2xM6/xpDKj9VkEFyEzfDOpr1phc4nuTVRX/ect/Krt&#10;jaolIxmjFU/X4Y8WaOkOPXiTzPTTWXkdF3wlOl2oIpfbw1m5nlCebpMZXopmsllTC/UyE9GnBaZy&#10;t1uFvjKP4Iv7ZuyNR99scuAVqwH+7yANse4QFyEzFKNez4RNLvblSyWyNTnIPk/hYJAZupZkpOvB&#10;n1g2hjvxZkZfb3enfTP9TCAR7J/pGp4eEfh2xt5aL2Xxp8VctMfjbFr1zQaZGfpm+hvJDGSDcU6Z&#10;kRH1yGZagsqEIfrZDVwgt6aKmnkEXygzMZrlf3ZwVuropIlG97KFY8gM3+uYlLpZbLZ8n0u38afh&#10;Ml0e+6qF4Xq+gAmr8fZe+oMeGro7ADb1ofGh3u6rOQAufw1T9ZRklJ6GFR1TZtjr25e4gTiJOQB2&#10;3DAeQW2PCIdjWqLNWmZwL2WG0xkaQWmwEhYyYRF9BkVZwS3d1eDK3Jsv7pt9IlHhbuF2F7dxb//N&#10;1/BTZGbDBvgGoBCaezfLlpmfyU+Rmdi44e3stYPLfbHM/Ey+TmaM+Z5YZoy5DcuMMbdhmTHmNiwz&#10;xtyGZcaY27DMGHMblhljbsMyY8xtWGaMuQ3LjDG3YZkx5jYsM8bchmXGmNuwzBhzG5YZY27DMmPM&#10;bVhmjLkNy4wxt2GZMeY2LDPG3IZlxpjb+Fky0++p/BQ8V2zMZ/FgmdH2qNuldvzmRq3c2R9om9bc&#10;sRXgZKGr2H38zby4L2Bs3FzxiufzPj6xp/qI3G02Ty8DR2fuLpIxm615PI1lxWfvPGrex6NlhlUC&#10;MrPibsjxvZXh0IOrG6UluG0vzVeCGDy7LDOFT5MZNiWnOTHCMvMcPFpm5hAWVI6oGQe2rDotNSV+&#10;UUnjo1/aE7xtd207LXuHN2273Wqncu2DuYwvonE78D3sslbB6JhfJYutwCkc2my/Pbab/HgYjr3M&#10;wBbsclv1ecdPmOl7ZdyUnFUenlNm+H2oUATH8mUzOVnw9Bib8sMF9yKna1zBg8M29nGPL7rBA33O&#10;gB+XYmCySu/ig2u8I7ngpug7ec4kT2hKo6bsCp9plYs+H8zjeLTMdNPlIDNZ8DwInhGcRIWmzKCW&#10;or62XTPnkd+cie9n6E9tdGz4D60VTT6N8qtkOBvJDCogXaGmrnAsMgOj4aNp8ZW98KySGf42GqDI&#10;QDJD+ecpv+wB+PGNqMwTxYN6RjGnPqX3ctvsu+lmhqv1mp/Z4L3h0wVgR0v4m+EnPsOhS/4xYfoy&#10;HF0dd93umDfMQ3m4zOD/JZnhoYe2KpnJqiuNws/HsMIS2pCAlC9RDDKj+9vyObBeZnhCwn4lM6D/&#10;aFp+r+xEZhCw7EUHSTKDcHmaX+zU7YhK2KEjeRCDNhpNu9l8ChN1wxQLfkOHEda1DlSETOgKkqEz&#10;Ir0kbzPuFFi0IoMN8zAeLzOzbS8zq7O+WYCrc5lp2IzrM5aqsMk1mZFKKJ8DG8kMb4T9kcwMH03L&#10;75WdyMym2alrdi4zU+obQG8uy4z6V2TOz+XMF7XMQEeFzLDjJtvydfCGhPYbyUycyKV5LI+XGYwq&#10;3jwHUMsMraDeQAzYN1NHDQwyA992vczkV8l4E91ByNlIZiQEI5k5LoePpuUfxKL/8Jqsx/c6w0Ay&#10;U/pm7G+CoW8WlX1SZIbpjLRiuNRNkILSNwvzGM9IjmC0guOFUrSH//wIHE1pkQlbK1F0deSH3fp8&#10;MI/jC2RGlTXnmnsjUfQPjlGhwyRqnlws2UtZHzQoVrucMhPjYn6hLIzkoYbLGCzAMvpPKTP58TDe&#10;L8HRZ5nER9M4JwDPIAs57RAyE5955ugDFV8yw7hoOiD9geX4HlnIzKr/ejvH7vGwZhHDpTIHgDPc&#10;iw+u6cBpht4b2goVxjCpZ+Qq0orhPw59PpjH8WCZ+RSy9/JGVBevgBr8ZjDiNgZ8N5nZtZt5ttlv&#10;5CWZkT54I7eFan4u307PrMq44q28JDM34A+8muQ79s2M+UosM8bcxoNl5tocDyefKjbREZrGHNg5&#10;xTTtXYaTVmeMAorJuUu9t34u7DUQxqnFFvBRDme5+sk5zTVPeWhlIaanCefz4uSV0VVM3+VpUoLA&#10;/0OnWUNNwnF67QB/wz6vzOfxYJm5VnonMhOVA7XpiswULopF4SMyA6O3VbQLFnmNCtuHH/d5VOWN&#10;Ke85n6wUwsbrMtPTn57LzJ7T5AyoqWXmlXw0t/BYmUEBs/3NynTUo4UDG2VWZZ10Mxy5vBGnrA7t&#10;QaeLfApxOKxZ4+BLsceaict2O+3mDdekgXZPr3hny0cd8LkKaKFFjYoEvTo2VAEz2ltupzmfzHi2&#10;s8oVgl3FrTVNt8sj3abFuQJZttOYWVP1PBxPZIYPWpoj4jcNUY3FAe2ikZ5ppgx+wef9JyGII5/F&#10;hJ7JUz49BYMdpEcyw0V1iNW+axFQxgCGEQnzGTxez6DyNVG4O66u3G67lR6mxwlq0Had1U16ZrZB&#10;+TeTboFaxRq841RzZY9W6etyvmnn86gabdOtG95BEGjxDw2f0WdAsNhHAjWuXW1Qnw7Tbkc/56Xx&#10;p5UDl+uMXPHGAlIGiZtny02Lx27RdMtms++NdIxElOvZoVutdovuMIuKftRy5HZFj9p2M2PwiAti&#10;dBICgC2GoxTlaSORKTJDZ73MUL9A0JHENhZCo2Xh7/Bk1XyIh8uM6p5qQyxzj0vITJxMVReiuklm&#10;tAald8O3B1ZcdNLbo1Xcwn8uPkGlBGFdnuyObMYHQyq0YwgAbqCqsZuke8eqktIA/3clVuEqb+Av&#10;A43rMOJxEnLAA44xninXUDQ65yFvABwpM0hMs+eKt71s4W8IARS7MMzTRiHhJHyqZebYQnFuoWph&#10;zNU1uIUQmPGbGFCZD/JwmcmFhmDTqAuhUqfM6CQKVdW9yAyXk+ke4BIA+FDZy8rF/ySaWv2xhrVb&#10;1J2wq9uq/dtlRqLtT8jyTGYYEklXeQN/GWhch5EsKtrlRiSiXNNKOYRyILiizOBsiJSOQwggTiJF&#10;ccpFazo51zPoUnK5EOcCGJ9eZobV1eZjfKGeAVlfIAvRorO55TGqWyUzvCRcBrziMsXeXlYu/D/2&#10;K2FovdSw1CIlzKj9Iz2DZjnuXZQZXb5FZvpuj25AIUYiisVuvcGoZ72HT+cygy4h9Azk4K16Rm8T&#10;8eRcZiAfXDtK8RhkBgqGL+SYz+ALxjMYJ6hwcTJp+EIZShOVMk5Qg9CG6gVO2k6ZgQPOROE8hyOD&#10;PTqWCaRjjyGN3GEAPlUNwwgH9zE8wCChBMTaH5FgfdJ4ZtJs4CEDS8JHyMzIFW+sNdoYZIaDK17s&#10;htEU/s7nzbo5p5f3lPVzmWk3Gsph7DY/CwEwkrxkivI0b16WGS6w1vt1vcxw6XS73nA+w3yUB8sM&#10;ewz9vNlWRTjhrBMrpU5QQ2moKSu0jikzcBelfTgc433Nwd6ixfBdVWjflCqEronq7A7ViD7Iuz4g&#10;1v5q3ow2Vpz0YmApN6hjvCixGmQmZ7X6Go26zhP87drS9gOGF+OZ0r1LBzoJnwguKTNdg0A4b8Y7&#10;dQhywzEKboTyydNujXOchFf4qWUGh4neEog0wgD94G5z5HW0PeYDPFhmPgrl53U+Ui1yoPAkhBSY&#10;p8IyY8xtfDOZMebLscwYcxuWGWNuwzJjzG1YZoy5DcuMMbdhmTHmNiwzxtyGZcaY27DMGHMblhlj&#10;bsMyY8xtWGaMuQ3LjDG3YZkx5jYsM8bchmXGmNuwzBhzG5YZY27DMmPMbVhmjLkNy4wxt2GZMeY2&#10;LDPG3IZlxpjbsMwYcxuWGWNuwzJjzG1YZoy5DcuMMbdhmTHmNiwzxtyGZcaY27DMGHMblhljbsMy&#10;Y8xtWGaMuQ3LjDG3YZkx5jYsM8bchmXGmNuwzBhzG5YZY27DMmPMbVhmjLkNy4wxt2GZMeY2LDPG&#10;3IZkxhhzA5P/I0+MMW/h/5z8X3lmjDHGfD7/h8czxhhj7on0TM6iGWOMMZ+J9Ywxxph7Yj1jjDHm&#10;nljPGGOMuSfWM8YYY+6J9Ywxxph7Yj1jjDHmnljPGGOMuSfWMy+wbdv2kOfGGGPehfXMC1jPGGPM&#10;h7GeeQHrGWOM+TDWMy9gPWOMMR/GeuYFrGeMMebDWM+8gPWMMcZ8GOuZE7azPAEnemZhnWOMMTdj&#10;PXMCdEuvaUZ6ZuGxjTHGvAPrmRMm0C3tIs4HPbM50ninc2OMMTdgPXMGBi6paYqeCS1TTagZY4x5&#10;K9YzF5ilpgk9Iy3T7POeMcaYm7CeuYg0zZEKZt1YyxhjzAewnrnCjPolOM7TzBhjzM1Yz1xlH5rm&#10;uMlrY4wx78B65gWgaaxljDHmY1jPGGOMuSfWM8YYY+6J9Ywxxph78nv0jB7rr/Picay4lsCveBpj&#10;fi+/R88Mr1+e8K8/f/4nT4N//PnzJ08/ypUgjTHm9/Cb9MyVZv9+esZaxhhjft3zGTX942mse+kZ&#10;TdRZyxhjfju/Tc/kNpm1pnlZz/zz33H/z1/+/Z95zbv/6v7xF5qFwd/++z///Pn7f/8trgrSMn77&#10;xhhjfp+eOdM0L+mZ/8Jp4b/CCHf/8ncZ/Buu/hqn4u9/DRvAWsYYY5KfrWeW1ChX6PfG5HjlDN35&#10;J05Su0jjaExDLRRnAKZFu1DjpOX4jsAVtmHHGGN+Cb9Xz/SK5rqegeYYZsP+hnEMf6ln/pdMuu5/&#10;/fnzn3kK/jOGOC+rGesZY8wv42frmSto4qzf6v/qvJlGLiP+kab8JWcq6l9hvpkiAE+bGWMM+IV6&#10;5nQhwB30jB/QGGNM4dfpmcOJlnlFz/TLzHpO9Ex5fnOGNI0nyYwxv55fpmf0+swkL5Kreqb77z9/&#10;/v4fOgN/wwV/az3zV5wPbv9zeHAjdgzML9AYY345v0rPXH4//7qeoaL5859/w5jmr//z96Jzaj0j&#10;RfPnv3D5H//GObSxP94QwBhjfpWeufZ+/gt6pvuPf6ciEf+Z65dHegaXGMUk+d7miAv7DxhjzK/i&#10;F+kZY4wxX4D1jDHGmHtiPfMim0X/mo0xxpj3YD3zAnqxv9+fxhhjzDuwnrlKv32MNY0xxrwf65kr&#10;aHVaj1eMGWPMO7GeuYi0TLPn5gHbzdaaxhhj3o31zAX6zcmkZ2CgLdFWcdMYY8wtWM+coVcrYwvM&#10;omdS0/jNfmOMuRnrmVOoWxa50fKgZ7puVZ0bY4x5K9YzpxyqYUutZzjQsZ4xxphbsZ45pV7EPNYz&#10;43vGGGPegvXMS5zqGWOMMbdiPfMS1jPGGPNRrGdewnrGGGM+ivXMS1jPGGPMR7GeeQnrGWOM+SjW&#10;My8xXy6XXmNmjDEfwXrGGGPMPbGeMcYYc0+sZ4wxxtwT6xljjDH3xHrGGGPMPbGeOSP3av4MPtGr&#10;93I9Ck8QOWPMb+BH65lte8gznC7z7BWWbZtnJ1y9cZVbXNzu+wUOZy/7nJsUWmVIHN/Gdb9OeS3U&#10;5JbAjTHfF+uZEz6lwQ8+0av3Yj1jjPlyfpee0QeZwazrpu2c5pNW00frdscf2iMjm4m0xrKdxg02&#10;pDudteE0HOrbNWHpWLwKiocNgh35EqTv26PMl/HDL0Xr657gSFtx0RyVrl340Qwvkqp9P7ThmHb0&#10;C7P0ZLDKjQ7YzMNfnTXMhflU56M0byMVE1yE9tCHRdMkL+Rt7fhQ0qfsTxf6QmmoljCBz7w4zzha&#10;6wvOGPPt+eF6pgJt2qydplZZd3P8ofVvG/7MotkkMQipbSapCaIVVks/KJFu04Ta2rdTWZLqCa8C&#10;3QBqrEe+BMV3OoT+4u05jVb51TWpzBwn4L4u4s560AupZxSVjVJcdINSsZlKcwXRyOe3qCe0gFae&#10;532QABGSC3kgv0pocr5Q/BXPkeMhCtBAGeheF3J2DJMJLy5mnDHmR/HD9Uzfjms800+esWWcscWc&#10;Lpb42WQjSdTgj20GRRPo4hAtPfrya7W7MT4Qy95S+Q0OOaAJPRNGQ/zSd41aym39bMoAAlbbGHxF&#10;utIYSPmQ1DNxrSTERYkHhidxAoqeUTp1o9LKNCO9AxqFX/tiDQ4Hi2PHdRR6L5TYyB6lMi4uZpwx&#10;5kfxe/VMt2g0a7Zu0ZSrTy2irXuTngH7Ceed5rjuB0SDpbrZXLaNuupqgk99Aem72uRymz+H9qjJ&#10;rlQtEc+8CKVTIc/rRj4vSjxe0zNng4lzPbNtF4qDHBZ/wchxHYVLeia1Oi8uZpwx5kfxq/TMyWzY&#10;VBM4GMwMM0+a7MHxhXkzXbDRLFNhE5zDldpZTQMVS+FVkO0p7qPZrX1J0ne1yeU2f7L9hhGsHiI2&#10;cTHJYUGZPwPnemani0vzZkfeDnWRAe/07IgX/egOISn4RcyGwVJqNwxD4DDmzeTVyPEoCufzZlks&#10;8uNixhljfhS/Ss+cPN2fR0tdPY8gtHJqk6gRLC2hNAQuBDXIJh++82l331yGV0E+b1+d+RKk72qf&#10;y23+zCMex4luxfP8Y+iIskJgiOK5nkHrzsuzdQDUoGzmaz3Tp3nIjmV7jMf7DEMe59qHRWTtJK6o&#10;KWrHoyhAG4mzdQA44uJixnkdgDE/iR+tZ34q0X4/gH7Syxhj3o31zDdiooc8y+PDWn/rGWPMx7Ge&#10;+U5sJtO2PR70iOQRWM8YYz6O9Ywxxph7Yj1jjDHmnljPGGOMuSfWM8YYY+6J9Ywxxph7Yj1jjDHm&#10;nljPGGOMuSfWM8YYY+6J9cx34WEvZz6eT05a7d1neP2Dc/6z+NZZ5PK9Pz9ez8zK3ow1G+4iKbQJ&#10;pTaFLJs/9lS7cL4HbRZZbVyZIfR7Rd5GxO4sjh8h99BMpkNcm/MvDryF9+66dnM+v5wLtXeR2Tdl&#10;+Vls3l8N3u7yeopGhTQusevk9qZtflPiM3gx6Bcy+Nbc09ayHxGUstNr7Ld+zk8o32/Iz9Yzm0nb&#10;XKiuh9g8GCz0xeLLFeb9FVCcV5qPiE/U1Ov19R2MIljtMDMbvoVwEz9Dz5zx/mrwdpef2g6t+n25&#10;N8fySbkP82LQn6hn9tzB7yOCkl/R00de38S3K99vyc/WM+1hg8LLi55ZJX17fjVFFSbqQu6gz2GO&#10;TOdNte9+7n2vffPLZy75UYCtvrK/q7+RH9+XPBRhOemmla8fV4OIeuv+8A/01U5XW/hQf3h/F+fD&#10;bv/T+A4av94G1ohR2XWfUV6Wr+9H1BHDqlZXX3+WvigO9dWcbTuDy1lJ85B7xZa+DLDlTv9AH6Kp&#10;A85PM8/bRrZ6c4H8AEhP8Xzoh2bPVJ5XWZslVZukY+RE7x2JsGgWsZGwn+Ua/JuEWaSCjs/8K22K&#10;yjP829zi1ejrEUrjOEV1udY5EYUUJlliVQ72RVqxq6/1xSJ0q8IJfb8WhSA/QxHFnt86reJRmwzC&#10;kNk89i7qczN8mrx8rkndmPqzG6URHvopg6AkOUBTzRqFcl4CqWdOvv0U1r5t+dbpD0oG0gh9xHDD&#10;KIxiiCtRF1g6Oa84d+Vn6xlSVbjk7MORqjCq3LOo81MWOExRbwYZZEPJ8tLXvUbfyYde4Lm+8QXi&#10;gza6U4TldDogpqZWIc9k9CmybXiEdpY/IoQR1YZVDUKEql8+cDaoiLk82bcNf2bwHL06yQi6uApZ&#10;6a4/z1+AjwNIzC7nHVBr6a0CRxskz/rvLvcaJNKEWNONwhwFnC3fEcHrc2agNDokxHX0ObSgSv4o&#10;azMfK5P44Fr0YUuLQSJiOCqHlPDzXGOuKszMezg/96/4KqO+HX6DV6OKonoVlewkRVW5nn8Yri6x&#10;UQ6WIq1BpyDPCOM7+P5CFIJ6TJoeoUrCtdzWJrUwlGyuvJtEfUYVjnwDWdtZ9UefEYyqXYddCYqo&#10;t3M9ybezEsgPnTd9sEr/9y7f8+1si/yUnJJ7tSEnMRwK7NTJWcW5K79Tzwy1UqjCKP/HcgaVH7Uv&#10;qD5LhpLObgcdZCUtJgBXulOE5VTPqK2eZ8mTEktVqVGlD+Q2jxnNDAqEIZgxZdPFEj8bet7HmA4y&#10;Lr2aUAQT6ZNggQpaqR34nZ/xzE4xkUWyy04bTUreMdBRwPKyF7hCH7hS24tSlcm03KxVVqOszZLq&#10;GWVUeJeUzI7b8jrdgD7XSpBD3p/7NyqSjHz6A17wqq4odXtxniIZXv7QdVVioxwsKasZ96Ku+g7G&#10;9VXAQ6RmRSWg06CPR09VwiCicVIiUiQwHKwpZgtW0VJVzqIXyKROG71GtS6nCZ0X+lTFB9Lnw9R4&#10;ZiT4vuVbpb9wyNEJPOt9jKCGGI6LcOykyoFH8Bv1TD2zMGvQwKrCqC4MdZ3n6+iaFGrRGn0nPyvp&#10;qYTjTilPOa3FZ4Km9xg9D1FiWVXgUdSjptb1FXd7SepZNPB5g04WenWIXx/jqODyrnS0IoJJzrgR&#10;2qoFhjcVzyo2CfpepUnCseQdAx0FrHFPzJpV+qxHqR1LX89+Qu02h50qa7OkKpM6aiXzSERsVAgX&#10;cq0EOeT9uX+jIsmce5NXdUWps/U8RSCKKS1ldGlSldgoB0vKakbzZqvTAcPVKPTMV2zVZrBZ+ZPx&#10;qEzqcirlPyqRqFB1aWxQBXbqs5SqAmvj6AUyOUnbboEuDfLhJJSzEmjSl+wckR9RviX9QWjT9Lj3&#10;MXJziOGowE6cjDL3/vxGPYOsLp2dleRBFUb5n3qFn/wP031MD4icKtA397MOoveBKpmVdPyBfd3B&#10;0JxGaJBLCKWEj20ZlouTeTP5V0c9PvRf11dEMmrRyJ+pxuAYzGjMNpq+KiGn7xH1oBIQ1fOS6pwB&#10;iJspwfumz5FSj9Ew6Sh7eyZ5FDBjv44ZSAyUVNnL7ABRZo9nE0QZ6PP+KGuVCyOTmAdBnipbIvMI&#10;gsOxJFwieCHXDumV8ky5c+7fIqwj03DMnHuTV6OKEvMqitV5ioDK9XxepS6xUQ5ebC7O1gGc+H45&#10;CkEWi2rbMVs8Df8Vj9qkFobI5kspQgQV9WDXorGkndG8GS54DquMGZHjKm1lYo/lMQrlQgnwqSTR&#10;GDr49uVbpz9IbQRLkVNyojSMYlgX2KkT3XgYv0fPZDMo8nkdUAGrnKMu5LNnFkmUPsqlNHz9x/px&#10;mvbiO/lZT/onbaoVUVmhyMBRlXkkPqhPaoIL43UA4V9VGVAr4XpUX4sTVqieechGqZklobzq61Y8&#10;dcSx1NpeOEEMXjIl6gGVGejiV8RN5PNJRETSEpfS4XXAAIFF97KYD7MayiL4GbGqbyDCgoVRZ23k&#10;wiizMyKMbnoX0E6f8Ojqnecaur4yqfL+zD90AAgcw6jk3Fu8GlUUCD5RS3CeolKudU5EUHWJ1TlY&#10;UobfiFGQsYcdVd2x71eiEKC2C1WijIfSUscjTCphiGweexd5cxzWARBELFr/YlU5F1mGHCppGAkK&#10;QQssWB4XQqlLoMTxR5Vvnf4gA0LkaeuYsceNUQxHBTZ2MmTuQ/j5euZZ4WNx8wyUqYZP4BO9+omM&#10;5vQexk8v32o24mlroPXMV7Dhm6JukZ4E65mHsEGDOExCPxDrma/HeuZLmLZbjWvNE2A98xBmo8XG&#10;D8R65uuxnjHGGHNPrGeMMcbcE+uZj/MVc87XeKa43IdPSOHPzyRjngrrmXdRrSONNYtl5aKINY5n&#10;DAs3QeXDOSPfbuAWd1eXNr4Ys/cyypLTEC5E5VrswuktUTzLkyul8wbenr3Xbb6YEcb8TKxn3kXV&#10;QEST8pYm6JvombvwYuN+Q1Ru1zNnWM8Y82B+pZ4p719xMX9sZjsZvVhY2j2t3RjtdpsvPm2HBiKu&#10;YavakVVtSb7AVb0lM9rQWD6UQOsX0Ib3uo7xLlpF2RgaJ73dkppZH5f+VbV42zTDYIQzCL2yGok8&#10;37I3YgbHMj/ED1+yLC+eKfoRaG7He7avrTaxYhYo8dxAcRSNOu35OlpcDI1zxC7d9C9dxPtqS3gQ&#10;d7RM9jwJy/EGtvS1zyR4DK5s0HuLV/W7jEr59Q1608Xwct+4GlWFuXz0PrrGPILfqGfKy/ISeTRd&#10;aqwu7dCSekZbZWzUJlzY6zgan8EWvJHH6UdFvaFxtLW5zYfCqzfApZ+5E8aI3Bhae1IA7cySW+Vo&#10;y4uIy2gL2Xrv53x/YT5sPVG2HClZQuQsGlYkR+b0fLTfawREXxXbcFztazvVXgdNwx9tUdBHgyYK&#10;IfboyJ1twmXmLlHsLqzRjIzPaGlT4AtJgGN5lBvYIoQ6k6KlP9EzTO3bvBrVnmrj35HjUXU431Po&#10;pg2Yjfn2/EY9k1uHA4h8tph9k8bJLTVyIPWMLOSN7GpGcyfifm0r2hL2vXO34aTMm8nb8KHa77hu&#10;VA/cKjo8HJGNI71Olr2vJGNxYS9ptadlbz9ZUyKLRaA7RM5y26ZMZ4RR7feat8P3MCV9lOdsbBfT&#10;jj9HtqN1NORrveh/lN+BjLQLynGiZjiJCGW05MeFJPR+00iJrTMponIWIfAmr0a1Z7A4djyqDsVS&#10;RveAk6oajQqz5IQxP4rfqGcOue+TmppsEd6qZ6LPWhomEvdHDUtpw8puw0lp7Ho9g3Z02O94rGem&#10;mxzfjEiPR3u6Fl9JxOLSXtJq7MoHEWRNgV7aslfOMgcynZH2ar/Xkir5XpROzazdc9Zs1e70rYJR&#10;NOTrW/QM2MzWUDb98CIjlNHKhvssCe/XM2/walR7Mpbk6ga9vaVKz1TV6NoGvcb8HH6jnskWATKN&#10;liJbhNG8GS7YjEINDBaiycjWCX3Qvt26sJMybdW7DSf1hsZqYkb7Hdcb4Mq3Tcws1WTwm5xd0ZRL&#10;vcV0xCXb/YhkOlFjh/aNd+AM1tSkXdiyVzGT9XJOT/r2MBwfYioosvDixtGLqb62dpyGYR2N8DVS&#10;h6RkVMCpnsmJONlJYsvajJYa7gtJgGPlT25gC0t1Jl3foPdNXo1qT7Xx7/UNes/nzTI3VEKjwiw5&#10;YcyP4jfqmbLT7ISNQWkR6nUA0Dak2mUZqMlAm0FwVMNELuykrGYETYYYequjDY3lQ1znfsfVBrjp&#10;2zam8QdKa13v6YoGTjCciMtoC9niRA1YPMpvtLdaNGn1rrKJIpPtXaZTqcpH79rvFQ03OUazX56M&#10;15OE0COMXFG3o2iEr+kfGufSup6NZ3IuKhpwwc1ouQ5A0YrBxnkSTjawpaUqk17YoPctXo1qTylB&#10;aora8bjSXFsHENWoLsxez0iLGfND+I165tdTT9F9jGhHn41+suvjfKJXxvxarGd+EejUrzbdfH3h&#10;yc+NTPSwZnl8zlbYesaYp8J65lexOvJD48M01LvZTKZtezx8VF/dB+sZY54K6xljjDH3xHrGGGPM&#10;PbGeMcYYc0+sZ4wxxtwT6xljjDH3xHrGGGPMPbGeMcYYc0+sZ4wxxtwT65mrPOc7iOY6dy0xVwdj&#10;3suP1jMXNolMcvvDNvd4v0DsaNjva3gF3C9Mc7f4geXYfb+r2LRsrrnh5tBpmYz2oRTyZLSJ2CsR&#10;ukr6NN7Y7Dx5VYK0eyXSc74X2u5ke89XqPxEcLyCIY6K0Jn3mz4Lz7LjPLo1Ze/Kz+A0o84NPsTL&#10;CbmFi+XzFm4sQ2M+wk/WM7vcKzj3ZR9Y9Z8Y3hzLJ6dOiabgtQZhuA+fqM5O2qOR+ybOV+1qGp9v&#10;OXA/ZrW34mx75uTz9Mwp58mDiYz23ET48v40Nzdtxc8RMLusZ5r4QAP7AifFdiG6NZ+pZ874YXrm&#10;3erJmPfwk/VM4XSPql2tW/QllUP5en0vfBBEwAYh7siHs+/gjxqMI3eHf0nPzOJe0yAGGmJJDw4K&#10;oNpGOSI0iZtbbiDPcNnuazd5oCSUAVtsWn+ahrL9vOKbPuFm7kM/bEM/ie8LCJhkjJEDlSLYreHP&#10;Gga0QBBeZErYwNVh0sijHUxGe6gNfpK8wrHyvmLIjwBWCDMsolublC33kQH6LQWd30Ke6zPRkQuR&#10;yPRdVWI5+hj/oUX8Cff4j2Lssy8SfUhj+qIDM3JzoVaUEDVs3ZZyYcCZ90iB7BH4KzPGo49R7WeO&#10;vVn6+XWD+GCNiAxk7s8XTdssVJBLfhuuL4KqPHDGgswIVYVizF35BXpGH5CqKZ+VDChukFNa2VRt&#10;XLRpOMquPuh+4Tv42fIJqYlsAwnbvPp+F1/NP9D1kZ12nZWWD41DtY0yIqRz3dzG58niU2xt9PJn&#10;bEFncQMRkq48S0P19friEwzGH+bHyaBlZKIYL6MNZXrgBK35UZ8ZZRBhxPDGeqZVI0erc37jpf9U&#10;mNwleYUfHBUh+VWz4Sdm2uMi2tJSeOXr+Scm9Xf/6/HMPtTHmi2yPi9Go8g+5U7qmarBZgqkKYav&#10;kdXZFxrmRM9o9vNCrSinpfR4DhWhwlEYyFz+iLpAS4xqP+teUuUsGXI/cj0SjHD5dWk6HJUHbEdm&#10;XMh3Y+7Hz9cz+eHEivHneSm7489SCbVpeaQFiCXbv6CX/HKfpJ4ZyW99n23NCk0NBX7JxiXawvQS&#10;Lauaz6BEKFuqiFVGQucy7KNLwwtpqANPn/jR4D72jB46wZWaoUlB6kcNEprayqdso870jFJTrOK6&#10;z/bKz7zCD46KkPw6Yz9D7zz9LUjRnZhUicWNIWG4gBKYMQ59ejP75KDoGd0IdBvoloqxvn1Rz8ir&#10;jAsYgt8jXSLznETc48FcHXI5ZVKKeboGigvHIwqLaW/WvT4Dfe6zC5NXHAs165U02rg8cD8iEBaN&#10;eRA/XM+gV3eqZdjcq0kMVjEWiDaiarZC5IvgZxtVt8iibjDUqS6tSlLfB+umm4SSW7f7VWmn+jAH&#10;Hqdn9hHvAkxGMVaDNDbMNgotlzyKy3JFq0kfzNh5XuGoCMmvimqwyY91nn89f2RSJbbPgAAjRi2z&#10;gKM0vpueOasV2zb6DH2exwXDiNpYh1xOmZRifurnboExioZF3X7CkWbfJRnnfmYnhsZBjEETJSsj&#10;c57vxtyRH61n9k3MEpxytg7gQhsdH6Uvgq9G6MJ38IcGAz5RckurktQNCti3JaR9Wx5zZ3M15kTP&#10;6GKv5iUbiFXMGo3mzc7SUH29vvgEg7MP8+szzgnbpTwV0SChlWPrzzkYBiT7uGDLB394WVq6mLTR&#10;zFCvL8Z+5hWOilAVtkAq06HSC++ll4ev549M6u/+7zIGAcaNi/BpNG82DTNlaaS+cMjPQ8uGMqrO&#10;PoVQxsZILI5ZcBdqRaoJWFMSI4WKexNukGyZkRxioCyHGNV+rtJfRKN8BDsiIyIDR3omCwa2WC1G&#10;5dFnd5ahMY/hJ+sZCFMBV9laByfrmi+00Zp96AU/OruQYJENIWCjmYRPkOSeaMoKsr/IxomNe0zV&#10;l+ZqzImeiejmg+y4UOMzXgdwnoZMJtvlqs1jhzieK2fytBYiYITzVGTLVB5sM9RIU59U+AYbpaXr&#10;rVaPxcd+5hWOihAdw6jKgxJWu2V688m5Eg97JyblyTibaiiSEgeCO5mq9FD2aQmRW2XhhAWBTIh7&#10;jHhkVJV9fPRx6DZotQHqAYxKpM9rRUZqIV9qPVPijhjJjCCaYYbzPka1n6UaIxrMOzKM6CIDR3qm&#10;rxVRR+ryyNIsHjHwuDbmrvxkPWN+Mxj3ULG8mTJv9mgqlWPMD8V6xvxANt189NjpDVjPGHMvrGfM&#10;D2TfxCrrG7CeMeZeWM8YY4y5J9Yzxhhj7on1jDHGmHtiPWOMMeaeWM8YY4y5J9Yzxhhj7on1jDHG&#10;mHtiPWOMMeaeWM9c5cb3/Myn8Gm5/gkePbwGvBrgzTH65CS84N1nhPTJsTVPw4/WM2VDQe3vO+Jk&#10;H80LxJaG460WzykbG4KpfMrNJcVy7L5/4XxaNkLUxvVpmQw7MRZys8lqB5X3vj6ePo3feb+UPH2x&#10;WcQ+wbew6ffjPKXa03Srq9jHksHj2KevbAZ6xtUbovIhCZNz8+uchfBykHfg1QCj+E4LsWISW073&#10;vFZ9ryKHZ65f8O7VqF2B38cp+52G96/F+YPFsjxvDQ657TlYXN7g/Wl4eJ38LH6ynpnnJ7zOdro6&#10;+y7ABd5W6Yf78Int8omkjdw3cb5qV9P4gMiBtXpoC7dXKvnn6ZlTLiQPirI5zLvNjFsTX1PCl4Fv&#10;VyM37Oc8kPZx7KN2VY5eFrDzxIXJxUS/lYfL9KsBvtaMb093Dr1Qvm/jssMXvLtdwwR1msP7d8f5&#10;jSzPY7ov9WR6oqfNZ/GT9UxhetJejr5zpj3xz7+tH+MSVvq4I2k4/xJ8LRRH9pRe0jOzuNc0iIHG&#10;CvpOyNAWVjtsRYQmcXPLfeQZLoVAm8oDJWH8XYDTNJQ94RXf9Ak3c2/6YaP9SWyZL+BiPIxBRvCT&#10;8jTUZ+fX0R2EB5vDtHyQXuRQjsHXNoOxnrk2npEHuJPb4lcZHe1Rnd6zxO0G+zF6WsI80qr+xjw2&#10;9a9Gjct2G5Hm8DJCyJBhR7/bNGbqlH/0b3fBq6REkEU1z3N6jozXebRjmVPK6LMAg2U7hfNj/xEE&#10;BMrsYvZGFTvPImSIcjxdoIJkJT6pJpO4ot0c1leta4YHlyofmLzmHe+HnUtRixwDpYhBFBwrXSSJ&#10;oYD0HmYZBxqei5wKBCUXlvR98fgYdQYbkhFhwEuGG3lfavnkvNiQSEQ8P/Z9mgAmiaWjH1IJ0CjQ&#10;CxI4NhoSri+9wqeY2OgDRrqi2EfprkpJiY+MAhwHjtMGyveKNDQbF9WFmvwofrqeYU0eN5zM47qi&#10;sQKhsChqm0ocQshwlN0jC63+ansStgKpib4OhJzU99ldwuFA10eqPp0h/Ahzua6+oIwI6Vw3tzGu&#10;n2t8kbMM+pz8yXfOztJQf+A+fYJBDO/0hTBGb1bVUVobnAsmSMMs+N8sO8o1ZYMJXHVzXEXlJfBN&#10;qR3bDGCW0D6uIvSI2RBkyMIi0rjJL5QR3Ril9yRx+6ZuciO5OKrE9Ek5iDDPezkEiIACUHgZAsOP&#10;LIq4nEonzy94FZQPkclRPQyti1AfaAOyfB5ggKipEUi7LCj6wiTreCGLsrWq9wMNZ6fVRPlEh/2n&#10;RntQe3QXZZeuX/dOF9eihoTzYieXwei7cydpjuOLIicXsMTsgbc0VyUohaE4RHTYQqvU5BgRUl6i&#10;VuhnxKSd9ik9SUCYjhLAglXJjQJFXpxK4MioTvhC+YzuGH+m/Tg00zVKd11KQ3blJ/NO0wbW8kK1&#10;4aSowm1dkx/GT9czAI3huDnYjvQ4K9CoCIK+0utKdVDNpOgLvtwnqWeysgb1fYrFClWOgrdkwUdR&#10;p5ftMb71G5QIpZxErDISOpdhH10aXkhDHXj6dPbd5qbSbgAR6Z0L6BlpC4h01Ew0QRAX2FMm4naf&#10;YPjGAE9sBhC4hKHjCj9pH8c+yEhEiXcVVd0YpXecOPTbRvGOyzSUP1UPgGak959G4xBAxGWUrVm6&#10;F7wqHLIDCUdMXrtdZTMc/rIIh6yA4XmAQV9xdjl04mUEr2O5PcoiRQ4NEApgosoUvoyyLW2FQyZk&#10;uhhigLvRNZBDHV71rmTP5ahljvWGaUwUk/M0xzFvM+FBb00ullHFil39bHK4AHd5mzdGn66OuNR5&#10;3gNb0rCgxPW1BJAq0Covev9ro3HCp+pkzLf4qQZYQ4IKikJfSn125Zddz9IGUGKoc1I8V4oKhiVZ&#10;j+IX6Bk2eKOKNZo3W52p+iBKvJR7Vvq6RRblPlE356T86vtg3aBSqX1et/tVBHbSQAYlQrpZYpWR&#10;0LkMr1ejoA48fTrTM/vsniUQm1OlHCkK1dAboGLLVblN4BsDPLEZ9Ibi8/XMCjHvAwPhZ/qcDUbd&#10;uxC9//RrHAKIuIyyNUv3glfBsm10pziar9hGoBUp/rIIS1suzgMMsuKgzZCiissIXseS+lEWlQzY&#10;zDhviXIszjKMSGbYKg53CygyjTlI6UfLYcbhFe9K9lyOWuZYbzgEHDE5T3MJNWv7mcjJRXpS7PLn&#10;0H/RlnU8U8QK0CudQp3nA0MMy9lrCQB1oH1aKv9ro3HC5yhYVIR9O5lXEjckaJzuUkrpXxmnnKeN&#10;7NCkTdTFu1JUMCzJehQ/Wc9gOK1u2J5zTDVn6wAu1BAMdXEcVfoLX4Iv9+UTS+6k/Ib7Yt+WkFC/&#10;YnSOKnCh1hdruplfnMZ4G8nJtnvFWnd9WBzUH7hPn2AQekXpi+it6zhjENKgadvMcBJO4i7syx0y&#10;NaKh6NO0dANliOOJzeCNeia+8X9hUkipG6X3LHH6FnMhuhbpsyR8l48h+jZIEZBaUOcwQ5Af+gB/&#10;xAVh0gRW4VWW7gWvglQh0A5wmlNe8ianKVQjkT8KFbbmFwIMsuKUdgSlgKNsRSQuZFF6lVNMKl8d&#10;xtl2yLhPYa3M+gz9MMRJpwpPcXjVu4jztagVeZDLoJ4+6t2T8D5TjjtweUHk5OKCnknlDyO4yyU1&#10;qGdIzjEVe5kvP31eGwwxHCUgBw7wiT+iEqBRoCUtlQSOjEYJRzYe2SxNWo5sCiVBdbrrUpJ/82bo&#10;55ymTaAwomaOiupSTX4YP1nP9A9RVU7ZWgcn65ov1BA0EyjzUu6q9CipYChS3C+Ujs0A/Kzuyz6G&#10;CxnCujTQvUlNiVDWiYiunqO0eaE0XX3Ml2QyWSur2hW5wuYmk6e1EIV9mahp1wyv6BnFXShk/A7e&#10;FJR42B7ZDN6oZyCDvFM/iA0idXV6zxIH/0KqCL+5z3UA8jlapeJ4iBVa8UjskH/5aX8Kb8Ylv96v&#10;bC3See5VknmyYsLQZgu2GNs2vFERlmqpi/MARal4mUhkCIKHt4hAROI8i9COKflZBVUwjMI421DW&#10;OpdDlIPom60SN5RgicNr3kWMr0Wt5FgmR2T1UPKLeyHvS8qviZxcXNAzueziONGtCEPJ6APMvNKc&#10;NZxExHrSK1InANqGwCjukaHmjwItabmmZ0YJ55WyPbsjQUnQKN1VKdG/cglwc5y2BBGM65HAXKrJ&#10;j+JH6xlzN1Bhe2H6tvQzGXenVv53Y153F64RzfdvodYOBa3G+dlMcpTzPFjPmPdgPXMTD9EzUDSv&#10;Ny+/Q88cNb0way4kdjta9/ID2WjU82RYz5j3YD1zE4/RM93meDaTd8ovGc/sF03bbofZtp7jG8Z8&#10;35tFOx3mQZ8F6xljjDH3xHrGGGPMPfn1euZsLnOzePjEQqwyee9M1IWlI7esJokM2G+HwC+4Plyb&#10;bdhxrWS/SuYVXozWq5PKbw2lJzJUUX/TjPXV6N2UyJ7rqf0Jc47G3MCv1zNn3NJGfxJfqmeClwO/&#10;2kxHzD9Fz7zKzQ29eJOGeZnbEvkGrGfML+M36pllu90smvaop4TZDi3XbXvcqTUB5U0ANgk67Lfa&#10;959bR7brqpGgVxN4tcOtpp3qPazYRXJ6iNcDDvQ5boz87OZ8xbfRZjPRhLH1KW/M1VsWXPOOdxCb&#10;+aj1roy27W7RNkhk5UHXzY5tM9lULR0zIJbkFyO5roPSXWYTfYooB/FuBeOv5GcQc2RubQuMYip/&#10;w64y9JhpQwgIFR5x1VRlSbamq7qhxynN+gCHYqG7Js6ZIkWw3w2ziv+2XfJV1GOfDxfSHbwpkeWF&#10;yn38zNr1Re/q3N8cGD7KZ6ONQkCshJqfvlZszHfnd+qZtl1tNmhcIe5qgSDpi81mIgGPxjCbRDZo&#10;PDTLDk3Ktt3uu82qes0dXjU77qDWoEHfrPnG7Zyed5uZXtpFGGjJ5uvK5/Rz2rKR2ul93mhBGZ3S&#10;xgwvb133DncWG67dTG/ByAjt4wqxHnmwoxlT3iuVyAAFXsgGsgoq7ND3Ob9PM6wMjZgzF5B8ZAx1&#10;MfQEQl1U78qPorXUfgPwZcHmmNp7qZfQU8+wILiR72Cpg7ZUTBRWgHNEBT4y6VMuYkWA9GXaQg9s&#10;FkOaIuo6juKP3FnPudnnMCN4nu7gTYmMTVERPn/0YaFz72Z17iNV6J3AO26TomVi+eq59lg15ifx&#10;O/VMtCHaj0YtUP15o9AGI52QjTD6pvxBK9K3LtEElZ+wDfbLA9oxNTNs5dh2wIeRn2C+XKF/DQvh&#10;XKGwI8z3rIb4gGvexfJFNK36BSOjEhzoPch9k9DiKkUk/KwMwuEoqLiYpu/aEi7om2BdafORsoQ3&#10;v31ARtEqqefugSuok6JQFUYJtbZUhgr1K9nlfWfud7vIt0ZUnE31OQKlKXzUcRT/zJ3Y6yQ4T3fw&#10;1kQiayfNgT9rRu/cuzr3Z2XEyiQcGLNdu+LPalz2xvwAfqeeCdlXa6aGoH69IRqgbIaiwctGGE11&#10;gZckvSptEH+43UiznexGzYwCGPlJz7aLmTasCOcRygItq/b0Tq57V2JRvAUjozSvPahS3ic4/KwM&#10;wuEoqGJHJoMvJeYl+VLEkUGkt1VHC3YLsMxRCNii/VUYGerIUlHvJRQy+Hiym2in77NpuhDXfdR1&#10;LI4U/8yd3hCcpzt4WyI3zQIFt+uaNTUGDM68G+V+SVUExG17mwn3Wd1UAyxjfgi/U8/EeEQfAFFD&#10;sL42nonGJRvhC7s5XNAzo877qNWq/Syb9mqGZxTKtN1UH5N40bu4Ext4ipFRBld7gN77reMZBRUX&#10;r45n1Hbqc29j6miVKNSsIkcQRoY6slTGM7sMhZSpS84vjsYzwVwZoDSFjzpeGs+oyJLzdAdvSySV&#10;zBQez9oZVA049y5Tpeczo/EMlcwCsZ+3C6gaY34av1PPaKZ9osZKDQH6/HyAkAZsJYapdFyURvio&#10;N21nTUzFkwt6ZsGnBZtVPIwYNTO1nzPtIM+Pi8BCOM9QoP1qfXbdO0Z6rg/v4U4wMsqWdOQBQkIU&#10;0K5nikD4WX8z+ryBjB0qoZ3WJ89nEGm0kqMmeN7oKRaS2SvLUbSgLvhoQ8+ykAvIyvmWWa4AS6i1&#10;JRjyGRhHPrpHcH7YdEgUS2KqRyDl+QyiyJxGtGQQUZe/o/jfoGfelkipS15tU99dykY+F8zc1xqN&#10;eD4D9v2WidQ6xvwsfqee2W7WZYFSNgRLGMQCNDQAnHTXirRdNEN9q7yZcHlUr2XkVfxEG6SfPb06&#10;RPd63GrVfvJ8CuXG7mw4L6Foy/+B697p1npTWkxRGRXz2gM0wWhm+T1o3SLhJ9r6XnteaG/RojNS&#10;XK81hcoYWCJD5qMmGAEiaaNVeScx5Xegy1ItrrliNmSAJdSxJa0tm5VQCE65zC9jzPVmucYMISHw&#10;rUYbkaGKevpbxb/kTuXphXQHb0xkt9adeaqKS97tMvd5ofVm/dYoq7BXFqal+jHmR/BL9UyePSX1&#10;rNlnk93lftLmu1JpB2PMs2M981ygk3zPmRN0ykW/SuqbYj1jzDfiN+oZY4wxj8N6xhhjzD2xnjHG&#10;GHNPrGeMMcbcE+sZY4wx98R6xhhjzD2xnjHGGHNPrGeMMcbcE+sZY4wx98R6xhhjzD2xnjHGGHNP&#10;rGeMMcbcE+sZY4wx98R6xhhjzD2xnjHGGHNPrGeMMcbcE+sZY4wx98R6xhhjzD2xnjHGGHNPrGeM&#10;McbcE+sZY4wx98R6xhhjzD2xnjHGGHNPfrSe2bbTPMPpMk72i2PbNuuZLg5txaFb5hnZysIA7vFn&#10;s2jaZi+Tri1+3ofDOk9uJaP6Ah+M+Q5ZuMjzQB5ukYUvc2C2nkVPpjexWTCk18N7O+NI7YeKs2yP&#10;eXYTy5vTZMzP5Yfrmbadl1O1rAs0kDiZr6a9tmAjmScvNdB5b9uudHl/bm99387H9MyynW7ytHCL&#10;njnj9pRGSPfTM5PB50UbXZIbsZ4xZuCH65nDNpuJ0DPN0L5umr4BuapntlVjoXtUXBz4BNm4LpfH&#10;tllsuiXurqXWNgd0+Nt1hDXHCOi4zLZ0c5j2NwTaI1poJtFyL9c4X9AThVSCh63dVB1rWZYFAM+a&#10;Q0QjNYeat0hG2+4xnoMyHTmZIa6TzQU9gxvtOlTvfIFIhosh4OW6bacHxBK+E2aubGdg8JAmpYVG&#10;EL0uYqKZQalRMpcZraksR95sjvUYaYbMVHD0O3ItU1BicGB4yvNMC1NwHJTCtt3pdx0/01ZZ0Wf/&#10;oT0cmnYSsZuuMlLJEHmkQz9VuW3bOfIEcT0J8DTjNujUHCPwqlyPjAfYKVfP6oMxP5GfrmfQnqj1&#10;kp5B2yJzsW+bPOubmHFjMybv1S10Nq4t2o8V5+LmtIR2Z9Ee0Zbs12pJju0R5miR2JZCce27DSzX&#10;bWYzQ3MDrYB2Sn7toQrQzNW9fNiCL3Mqxwl+F5rWmbUYW20maHIRjYzXSM80y8tOOFs4pELAyaqb&#10;b1tO1aENRfR2RzbCJeBl26w2jBkzM2J2Wc9Ee47WfRgGHBiR5ZQDwUrPbOkx4gPbMl2MtAyis+l2&#10;jQKiTtl0s6YaSUbYodcRKcb60E7RpsNJCXfTaO5rFlNgE7qGxtwzKxhZZMJis9kgXGYTlGhV9DP5&#10;KFRlkIcsNyQE5bJvpw0VIJQ4AkS0+qw8ybjMatyuy3We1a5hHTivD8b8RH68noHEs6GRnsnJs6Rv&#10;WfoTNg6F2iaJ1jEa1GRoXPufosk2yxn7tjRAowMWbDL7u/X0fwSuccA0u+ArtnMneka/JQE7NMpl&#10;xIBGDIYZr5GekUntBGaVk5rUDoX5coUOeO8VHeoH0UQz/qKeiXZ0N7TUpWElg56pmnKaQjUrZgHi&#10;F1draoeM7K7Kjwg7Y6AhhxJOjn2bvdRopV3xZ8/gFlkW6mFk9pbHL9Bs+hVQYANS1eGnym8ShVcG&#10;yn3Aosq4SLXCGpXrSgp1EWo3srCqD8b8RH6+nolmQs1tNe2uxizP+pPSql4i79UtdDauMsg2Ty0H&#10;xwvH9UpNV2nm1axV7ZcMQQlSDoux2q5sCMXQ3Be2YSkMEUTG61zPpH1w6qRmiFDEcruYTQav+FNQ&#10;+uhNpjicZlbQZMZ2tBlmzeqGWC7lZ2liCfLrOHru1TvJXBmSlkRIdQyY50mftAPKfX1Ew77vjmz1&#10;S1mkA3lX4lFymFSrAKTcKr8RyUYqucqRXmGOMy5jS3+L32F4hNaJWbML9cGYn8gv0DP8nUUb02TH&#10;Emym/QxLL+V1Y3NK3qtb6GxcZZBBsdkadZEn9XimXFSUINXevTqeYRPVk53+eNiS8Roa8mJy3UlN&#10;NJ5iNALLgMvYKRjpmSqwNFm0u/rh+TA/WUdPSUxkmvOb4uJ45mU9Ew33CevjjOmaTqlqXh7P7CKh&#10;QnNsgUq31ollWFXHJjnJuNBV5+MZDfAivy/UB2N+Ir9Cz6AJyMaK680g4fPZe9eb1S10Nq4yyKDY&#10;JKGV5LMMdlZ146ipebVLxzKn3zfDJUi1ZXAZDxz4HKBe1VVszcuDAk7kwPCw4eQ+Y9A/ZlAbR9sZ&#10;01Mnq95JDW/wWQ8ax1nbII67aeWVmmE+5Vmr9Ywmms9Q4lkPLjIrIrubWDlQ0POZ+ZZ6ZNAzkS9L&#10;Kfvi3+AIfh+q5zOKbN2yH9Rg13oGbTafIC1HiwnQnPNKiSOIF2JSns+Ed4jdTmaRUDKcxsgGA+IF&#10;YrNVgZTlBVGucNdXo9OM43M33Ee2j8qV6ga5KSfn9cGYn8jv0DMU+2xZ5xO0+eX9maBvV2BrQA3n&#10;0LRF61gaPZF2ZFDpGRyhxdb76I2jDWva4z77xJsJmqF6jVJ6mw61LmnKp8lghVOdDLbQ8sG3foHS&#10;Di3XIgcne+iY9V6NcdjuY3rmZBL3oCLCTGi9mSzxFaEpGlb2uYeAd/A/V61lE017x13kXmZFZPf+&#10;5Ll2rDejUaVnlC+xoiz9Q9e/V6xab3Ys680UrdEIgv2FPryM4wopyCVqhX3cWZSxExeENZHKomdw&#10;Nm2nsyGh0Be9qiojmyUSH7HZ9KMzxT+LKhhnnNablWyvy1XqJc/O6oMxP5EfrWeegOh5D1Mnd6BX&#10;KDey2dZd/0/kna+cGGN+KNYzdyaf9Q6zdJ/Oe/XMfeAK4f7xhjHGWM8YY4y5L9Yzxhhj7skP1zOj&#10;p8Ifp/buM7z+5Ojdn8+P8LfLAmPMrfxoPTOsN3sjwyKkS9TexfqkapXS65zF5ubo9bzd5fUUjR7r&#10;vO0ZT9j6zOdBEb2Xs533e7bSS9ULjoxM7T7X/3EtcS690N4EYVecLVKIUqyL8sLbMbegSJ2V0Xm+&#10;ZYQIbsURSYM7pLjEgKug+YtY5pMvWJmkvQJv6uRwGoYxT4D1TM1d9cwZ1jMZvdf1TLm/j1dNTtJf&#10;u9/n+brd5erhLV9xGSJ9bcftz9YzZ5ybhmYZc6ZnuiZU45F6houqqUG5wcWFOnDJQ2O+nh+sZ9QB&#10;pDDyJTxQ7aDFzSdBwxca5tO4oCxHg1WbpONGr5KAlG1IOaCZxD8ahR1aBFAtLTu0kzBjzzoaxzP/&#10;Spupdi780yuK5C1exTt/m4iH0jhO0TScKZA6J6JJChMkhxeRqny3ke5G79jHqGKZcUTkzsOKG5kg&#10;MQsTJWRb7vdtoa62J5HM0UtVXJUeiZ0JXtAzSBG954Zm2owNKWF6hkDzTSUSEdpFbwHpjnBxvmyP&#10;EVW9TvlyGgp9wWZgJ8Wdpru6THGn8iauzvUMzhGnHY6ottCROGKARnt6rUe1lJWJFgkdcsPwfP3I&#10;mK/nB+uZIuraKZgtT//qdt1dLRuEaHtDNVgjk4W8QBcSx7p1i7YJR4n5kUGUnVNGWxVHmIqCnJ/7&#10;V3zNxk4t25u8KjfVPE3VYs3O4g9nVKZonuF6lBNypoir6Vr220XqJXik7PyFn2gWQxHBDVq7K2HR&#10;mljE60ObjLUs11u8hIYYRTI3qIQTxYbUekTzYqkQSbgf7iNvGeQWruOdSp6VqCPC6+ptUCgN/hQ9&#10;o6jO6AgmyhdF/7U0BHXBKrCz4obpvqm0DE0Kka+ZNDhBjgxJ0g0ojiUyCB7hoGxCOXC7afmNCEcQ&#10;8gmGiw1fE41aZMxX8/P1TK9URh3Ztp3yg2dxmmSDNTKR+CZFI5Bom+KYXqcb0DcRJUjFQc7P/Su+&#10;6k60E2/zKra2IcshkeA8RTKsLGV0aZIjFl6gbSvwThXRQsQujiUiPeOwkuJLFevBEISTcSR7wjYo&#10;90nqmf4eqe9TAe6hB9jEHqAZtGszwwyO9Rv86U2ktcRqlFM0fC0NQW2gHJLNsSkGbX3OkIwToHH8&#10;IEfhbqRn0AtYQLHBAMaHVdyCPWmRcMVc6y8w/pJjWOm7KcZ8Jb9Tz4Ad9+1H37TsVyXUYI1M6oai&#10;bt2ibSqtcTbcZ/MU79czb/Bqq8+dhJs+keA8ReCanonhiC7KPpCipGxExC7jmBG5ElZSfBliDSqv&#10;w8k4kqPJOlHug/ORJajuk2aN3r8ysGkw6pNZRnpMevMwPbPK8U0hFUxyVc8gzS0qK0dCnMsMR2Gv&#10;uBrpmarDUIdmzJfxo/VMfAdgNFsk4hMgnDVacsJcrbWaXDVYI5NsGGgzvQs2kuuRnplkC1ntPHxI&#10;r7RdpBqec//yA19oHHDMhudNXqUygkO4iXkzxeo8RUBt//m8WTab8gOOpTQ0f3ZRzyjWJY5qdq+H&#10;FZzMOSkweKAfErsfjxzqM2G66Dvjgx7Zx2fFik/JcF+s2qKUV23ZoSwjPSa9KXpGFyumBCayvmb+&#10;v5aGoC7YIWvPTFd1VKEIFEwQVxf0DKIBclYPqG5c1DMwxAX0EucGOcumwjHmq/nReoZLQiXsYvRg&#10;OWC7iqZLsEWPBqs2QZMvaDO9C2gnWyi6o3k+L64mKw6tmojyCJmWzvxD+0XgGEal4XmLVztdt4vw&#10;Nx5Pq9U/TxFd0OM6JyKoMMERF7mWQLdLykqLKxgDrgOQSfT5r4cVZEKqDGDI+iFQeXB0MZLVk4xS&#10;XGCtQkR72gOnw/3wBzmqX5ZSbntZJ6MnIxRpbaGTCFOCtEVeKP+vpgHh6kJUBavAwuapKbwetuHG&#10;jSpWcXVJzzCXspPEykLP0l5xlXpGGbEdFeQ4ksZ8CT9az3w5pV/9CXyiVzexcSt1nV2lDIwx17Ce&#10;uSffX89sjsOwwpywjLdGjTEvYz1zT37AeMYYYz6I9Ywxxph7Yj1jjDHmnljPGGOMuSfWM8YYY+6J&#10;9Ywxxph7Yj1jjDHmnljPGGOMuSfWM8YYY+6J9Ywxxph7Yj1jjDHmnljPGGOMuSfWM8YYY+6J9Ywx&#10;xph7Yj1jjDHmnljPGGOMuSfWM8YYY+6J9Ywxxph7Yj1jjDHmnljPGGOMuSfWM8YYY+6J9Ywxxph7&#10;Yj1jjDHmnljPGGOMuSfWM8YYY+6J9Ywxxph7Yj1jjDHmnljPGGOMuSfWM8YYY+6J9Ywxxph7Yj1j&#10;jDHmnljPGGOMuSfWM8YYY+6J9Ywxxph7Yj1jjDHmnljPGGOMuSfWM8YYY+6J9Ywxxph7Yj1jjDHm&#10;nljPGGOMuSfWM8YYY+6J9Ywxxph7Yj1jjDHmnljPGGOMuSfWM8YYY+6J9Ywxxph7Yj1jjDHmnljP&#10;GGOMuSe9njHGGGPuxOT/zhNjjDHm0/nf/+f/DzQLPSqTHhadAAAAAElFTkSuQmCCUEsBAi0AFAAG&#10;AAgAAAAhALGCZ7YKAQAAEwIAABMAAAAAAAAAAAAAAAAAAAAAAFtDb250ZW50X1R5cGVzXS54bWxQ&#10;SwECLQAUAAYACAAAACEAOP0h/9YAAACUAQAACwAAAAAAAAAAAAAAAAA7AQAAX3JlbHMvLnJlbHNQ&#10;SwECLQAUAAYACAAAACEASU6L8lUDAAAcBwAADgAAAAAAAAAAAAAAAAA6AgAAZHJzL2Uyb0RvYy54&#10;bWxQSwECLQAUAAYACAAAACEAqiYOvrwAAAAhAQAAGQAAAAAAAAAAAAAAAAC7BQAAZHJzL19yZWxz&#10;L2Uyb0RvYy54bWwucmVsc1BLAQItABQABgAIAAAAIQAcUhoV4AAAAAsBAAAPAAAAAAAAAAAAAAAA&#10;AK4GAABkcnMvZG93bnJldi54bWxQSwECLQAKAAAAAAAAACEAkbphWwWZAAAFmQAAFAAAAAAAAAAA&#10;AAAAAAC7BwAAZHJzL21lZGlhL2ltYWdlMS5wbmdQSwUGAAAAAAYABgB8AQAA8qAAAAAA&#10;" stroked="f" strokeweight="1pt">
                <v:fill r:id="rId21" o:title="Cover Image" recolor="t" rotate="t" type="frame"/>
                <w10:wrap anchorx="page" anchory="page"/>
                <w10:anchorlock/>
              </v:rect>
            </w:pict>
          </mc:Fallback>
        </mc:AlternateContent>
      </w:r>
      <w:r w:rsidRPr="00200A49">
        <w:rPr>
          <w:b/>
          <w:noProof/>
          <w:color w:val="FFFFFF" w:themeColor="background1"/>
          <w:sz w:val="52"/>
          <w:lang w:eastAsia="en-AU"/>
        </w:rPr>
        <mc:AlternateContent>
          <mc:Choice Requires="wps">
            <w:drawing>
              <wp:anchor distT="0" distB="0" distL="114300" distR="114300" simplePos="0" relativeHeight="251658265" behindDoc="1" locked="1" layoutInCell="1" allowOverlap="1" wp14:anchorId="6F13E970" wp14:editId="69EF7023">
                <wp:simplePos x="0" y="0"/>
                <wp:positionH relativeFrom="page">
                  <wp:posOffset>349885</wp:posOffset>
                </wp:positionH>
                <wp:positionV relativeFrom="page">
                  <wp:posOffset>330835</wp:posOffset>
                </wp:positionV>
                <wp:extent cx="6839585" cy="8743950"/>
                <wp:effectExtent l="0" t="0" r="0" b="0"/>
                <wp:wrapNone/>
                <wp:docPr id="93" name="CoverRectangle"/>
                <wp:cNvGraphicFramePr/>
                <a:graphic xmlns:a="http://schemas.openxmlformats.org/drawingml/2006/main">
                  <a:graphicData uri="http://schemas.microsoft.com/office/word/2010/wordprocessingShape">
                    <wps:wsp>
                      <wps:cNvSpPr/>
                      <wps:spPr>
                        <a:xfrm>
                          <a:off x="0" y="0"/>
                          <a:ext cx="6839585" cy="874395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570DE363">
              <v:rect w14:anchorId="1F129111" id="CoverRectangle" o:spid="_x0000_s1026" style="position:absolute;margin-left:27.55pt;margin-top:26.05pt;width:538.55pt;height:688.5pt;z-index:-25165821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OVsjgIAAI0FAAAOAAAAZHJzL2Uyb0RvYy54bWysVN9P2zAQfp+0/8Hy+0hbWigVKaqKmCYh&#10;QMDEs+vYTSTH59lu0+6v353TpAzQJk3rg+vz/f7y3V1e7WrDtsqHCmzOhycDzpSVUFR2nfPvzzdf&#10;ppyFKGwhDFiV870K/Gr++dNl42ZqBCWYQnmGQWyYNS7nZYxulmVBlqoW4QScsqjU4GsRUfTrrPCi&#10;wei1yUaDwVnWgC+cB6lCwNfrVsnnKb7WSsZ7rYOKzOQca4vp9Olc0ZnNL8Vs7YUrK3koQ/xDFbWo&#10;LCbtQ12LKNjGV+9C1ZX0EEDHEwl1BlpXUqUesJvh4E03T6VwKvWC4ATXwxT+X1h5t33wrCpyfnHK&#10;mRU1fqMl4Ad9ROiEXRtFEDUuzNDyyT34gxTwSv3utK/pHzthuwTrvodV7SKT+Hg2Pb2YTCecSdRN&#10;z8coJeCzo7vzIX5VUDO65Nxj8gSn2N6GiCnRtDOhbAFMVdxUxiSBuKKWxrOtwK8spFQ2Dqls9PrN&#10;0liyt0CerZpeMuqu7Sfd4t4osjP2UWmEBjsYpWISKd8nSjWUolBt/skAf132rrRUSwpI1hrz97GH&#10;f4rdVnmwJ1eVON07D/7u3HukzGBj71xXFvxHAUwPn27tO5BaaAilFRR7JI6HdqKCkzcVfrpbEeKD&#10;8DhCOGzIoniPhzbQ5JxIRTfOSvA/P3one2Q2ajlrcCRzHn5shFecmW8WOX8xHI9phpMwnpyPUPCv&#10;NavXGrupl4B8GOICcjJdyT6a7qo91C+4PRaUFVXCSsydcxl9Jyxjuypw/0i1WCQznFsn4q19cpKC&#10;E6pEzefdi/DuwN+I1L+DbnzF7A2NW1vytLDYRNBV4vgR1wPeOPOJOIf9REvltZysjlt0/gsAAP//&#10;AwBQSwMEFAAGAAgAAAAhAJNaypfgAAAACwEAAA8AAABkcnMvZG93bnJldi54bWxMj0tPwzAQhO9I&#10;/AdrkbhR50F5hDhVVakXhJAI9MDNjZc4EK+j2E0Dv57tCU6zqxnNfluuZteLCcfQeVKQLhIQSI03&#10;HbUK3l63V3cgQtRkdO8JFXxjgFV1flbqwvgjveBUx1ZwCYVCK7AxDoWUobHodFj4AYm9Dz86HXkd&#10;W2lGfeRy18ssSW6k0x3xBasH3FhsvuqDU/D4eZvXdlpPP/kz7qzfPb1vN0Gpy4t5/QAi4hz/wnDC&#10;Z3SomGnvD2SC6BUslyknWTPWk5/mWQZiz9N1dp+CrEr5/4fqFwAA//8DAFBLAQItABQABgAIAAAA&#10;IQC2gziS/gAAAOEBAAATAAAAAAAAAAAAAAAAAAAAAABbQ29udGVudF9UeXBlc10ueG1sUEsBAi0A&#10;FAAGAAgAAAAhADj9If/WAAAAlAEAAAsAAAAAAAAAAAAAAAAALwEAAF9yZWxzLy5yZWxzUEsBAi0A&#10;FAAGAAgAAAAhABjc5WyOAgAAjQUAAA4AAAAAAAAAAAAAAAAALgIAAGRycy9lMm9Eb2MueG1sUEsB&#10;Ai0AFAAGAAgAAAAhAJNaypfgAAAACwEAAA8AAAAAAAAAAAAAAAAA6AQAAGRycy9kb3ducmV2Lnht&#10;bFBLBQYAAAAABAAEAPMAAAD1BQAAAAA=&#10;" fillcolor="#4472c4 [3204]" stroked="f" strokeweight="1pt">
                <w10:wrap anchorx="page" anchory="page"/>
                <w10:anchorlock/>
              </v:rect>
            </w:pict>
          </mc:Fallback>
        </mc:AlternateContent>
      </w:r>
      <w:r w:rsidRPr="00200A49">
        <w:rPr>
          <w:b/>
          <w:color w:val="FFFFFF" w:themeColor="background1"/>
          <w:sz w:val="52"/>
          <w:szCs w:val="52"/>
        </w:rPr>
        <w:t>Regulatory Impact Statement</w:t>
      </w:r>
    </w:p>
    <w:p w14:paraId="693D9CF9" w14:textId="77777777" w:rsidR="009945E8" w:rsidRPr="00200A49" w:rsidRDefault="009945E8" w:rsidP="009945E8">
      <w:pPr>
        <w:pStyle w:val="BodyText"/>
        <w:jc w:val="right"/>
        <w:rPr>
          <w:color w:val="FFFFFF" w:themeColor="background1"/>
          <w:sz w:val="36"/>
          <w:szCs w:val="36"/>
        </w:rPr>
      </w:pPr>
      <w:r w:rsidRPr="00200A49">
        <w:rPr>
          <w:color w:val="FFFFFF" w:themeColor="background1"/>
          <w:sz w:val="36"/>
          <w:szCs w:val="36"/>
        </w:rPr>
        <w:t>Plumbing Regulations 2018</w:t>
      </w:r>
    </w:p>
    <w:p w14:paraId="7BBBE31B" w14:textId="2340546D" w:rsidR="009945E8" w:rsidRPr="00200A49" w:rsidRDefault="00583E0B" w:rsidP="00A614FF">
      <w:pPr>
        <w:jc w:val="center"/>
        <w:rPr>
          <w:rFonts w:asciiTheme="majorHAnsi" w:hAnsiTheme="majorHAnsi" w:cstheme="majorHAnsi"/>
          <w:b/>
          <w:color w:val="4472C4" w:themeColor="accent1"/>
          <w:sz w:val="52"/>
        </w:rPr>
      </w:pPr>
      <w:r>
        <w:rPr>
          <w:rFonts w:asciiTheme="majorHAnsi" w:hAnsiTheme="majorHAnsi" w:cstheme="majorHAnsi"/>
          <w:b/>
          <w:noProof/>
          <w:color w:val="4472C4" w:themeColor="accent1"/>
          <w:sz w:val="52"/>
          <w:lang w:eastAsia="en-AU"/>
        </w:rPr>
        <w:drawing>
          <wp:anchor distT="0" distB="0" distL="114300" distR="114300" simplePos="0" relativeHeight="251658308" behindDoc="1" locked="0" layoutInCell="1" allowOverlap="1" wp14:anchorId="2B3817C2" wp14:editId="00A9A996">
            <wp:simplePos x="0" y="0"/>
            <wp:positionH relativeFrom="column">
              <wp:posOffset>-554355</wp:posOffset>
            </wp:positionH>
            <wp:positionV relativeFrom="paragraph">
              <wp:posOffset>457412</wp:posOffset>
            </wp:positionV>
            <wp:extent cx="6827751" cy="4751705"/>
            <wp:effectExtent l="0" t="0" r="5080" b="0"/>
            <wp:wrapNone/>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lumbing_Sunsetting2.jpg"/>
                    <pic:cNvPicPr/>
                  </pic:nvPicPr>
                  <pic:blipFill rotWithShape="1">
                    <a:blip r:embed="rId22">
                      <a:extLst>
                        <a:ext uri="{28A0092B-C50C-407E-A947-70E740481C1C}">
                          <a14:useLocalDpi xmlns:a14="http://schemas.microsoft.com/office/drawing/2010/main" val="0"/>
                        </a:ext>
                      </a:extLst>
                    </a:blip>
                    <a:srcRect/>
                    <a:stretch/>
                  </pic:blipFill>
                  <pic:spPr bwMode="auto">
                    <a:xfrm>
                      <a:off x="0" y="0"/>
                      <a:ext cx="6827751" cy="4751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2047D2A" w14:textId="14AB57DA" w:rsidR="009945E8" w:rsidRPr="00200A49" w:rsidRDefault="009945E8" w:rsidP="00A614FF">
      <w:pPr>
        <w:jc w:val="center"/>
        <w:rPr>
          <w:rFonts w:asciiTheme="majorHAnsi" w:hAnsiTheme="majorHAnsi" w:cstheme="majorHAnsi"/>
          <w:b/>
          <w:color w:val="4472C4" w:themeColor="accent1"/>
          <w:sz w:val="52"/>
        </w:rPr>
      </w:pPr>
    </w:p>
    <w:p w14:paraId="3142A5ED" w14:textId="46681D7E" w:rsidR="009945E8" w:rsidRPr="00200A49" w:rsidRDefault="009945E8" w:rsidP="00A614FF">
      <w:pPr>
        <w:jc w:val="center"/>
        <w:rPr>
          <w:rFonts w:asciiTheme="majorHAnsi" w:hAnsiTheme="majorHAnsi" w:cstheme="majorHAnsi"/>
          <w:b/>
          <w:color w:val="4472C4" w:themeColor="accent1"/>
          <w:sz w:val="52"/>
        </w:rPr>
      </w:pPr>
    </w:p>
    <w:p w14:paraId="64E43DB4" w14:textId="77777777" w:rsidR="009945E8" w:rsidRPr="00200A49" w:rsidRDefault="009945E8" w:rsidP="00A614FF">
      <w:pPr>
        <w:jc w:val="center"/>
        <w:rPr>
          <w:rFonts w:asciiTheme="majorHAnsi" w:hAnsiTheme="majorHAnsi" w:cstheme="majorHAnsi"/>
          <w:b/>
          <w:color w:val="4472C4" w:themeColor="accent1"/>
          <w:sz w:val="52"/>
        </w:rPr>
      </w:pPr>
    </w:p>
    <w:p w14:paraId="231FFC9B" w14:textId="77777777" w:rsidR="009945E8" w:rsidRPr="00200A49" w:rsidRDefault="009945E8" w:rsidP="00A614FF">
      <w:pPr>
        <w:jc w:val="center"/>
        <w:rPr>
          <w:rFonts w:asciiTheme="majorHAnsi" w:hAnsiTheme="majorHAnsi" w:cstheme="majorHAnsi"/>
          <w:b/>
          <w:color w:val="4472C4" w:themeColor="accent1"/>
          <w:sz w:val="52"/>
        </w:rPr>
      </w:pPr>
    </w:p>
    <w:p w14:paraId="1D2A9476" w14:textId="77777777" w:rsidR="009945E8" w:rsidRPr="00200A49" w:rsidRDefault="009945E8" w:rsidP="00A614FF">
      <w:pPr>
        <w:jc w:val="center"/>
        <w:rPr>
          <w:rFonts w:asciiTheme="majorHAnsi" w:hAnsiTheme="majorHAnsi" w:cstheme="majorHAnsi"/>
          <w:b/>
          <w:color w:val="4472C4" w:themeColor="accent1"/>
          <w:sz w:val="52"/>
        </w:rPr>
      </w:pPr>
    </w:p>
    <w:p w14:paraId="058E37A8" w14:textId="77777777" w:rsidR="009945E8" w:rsidRPr="00200A49" w:rsidRDefault="009945E8" w:rsidP="00A614FF">
      <w:pPr>
        <w:jc w:val="center"/>
        <w:rPr>
          <w:rFonts w:asciiTheme="majorHAnsi" w:hAnsiTheme="majorHAnsi" w:cstheme="majorHAnsi"/>
          <w:b/>
          <w:color w:val="4472C4" w:themeColor="accent1"/>
          <w:sz w:val="52"/>
        </w:rPr>
      </w:pPr>
    </w:p>
    <w:p w14:paraId="3BF9D1C4" w14:textId="77777777" w:rsidR="009945E8" w:rsidRPr="00200A49" w:rsidRDefault="009945E8" w:rsidP="00A614FF">
      <w:pPr>
        <w:jc w:val="center"/>
        <w:rPr>
          <w:rFonts w:asciiTheme="majorHAnsi" w:hAnsiTheme="majorHAnsi" w:cstheme="majorHAnsi"/>
          <w:b/>
          <w:color w:val="4472C4" w:themeColor="accent1"/>
          <w:sz w:val="52"/>
        </w:rPr>
      </w:pPr>
    </w:p>
    <w:p w14:paraId="79F12CB5" w14:textId="77777777" w:rsidR="009945E8" w:rsidRPr="00200A49" w:rsidRDefault="009945E8" w:rsidP="00A614FF">
      <w:pPr>
        <w:jc w:val="center"/>
        <w:rPr>
          <w:rFonts w:asciiTheme="majorHAnsi" w:hAnsiTheme="majorHAnsi" w:cstheme="majorHAnsi"/>
          <w:b/>
          <w:color w:val="4472C4" w:themeColor="accent1"/>
          <w:sz w:val="52"/>
        </w:rPr>
      </w:pPr>
    </w:p>
    <w:p w14:paraId="344D1A29" w14:textId="77777777" w:rsidR="009945E8" w:rsidRPr="00200A49" w:rsidRDefault="009945E8" w:rsidP="00A614FF">
      <w:pPr>
        <w:jc w:val="center"/>
        <w:rPr>
          <w:rFonts w:asciiTheme="majorHAnsi" w:hAnsiTheme="majorHAnsi" w:cstheme="majorHAnsi"/>
          <w:b/>
          <w:color w:val="4472C4" w:themeColor="accent1"/>
          <w:sz w:val="52"/>
        </w:rPr>
      </w:pPr>
    </w:p>
    <w:p w14:paraId="0CF15ADC" w14:textId="77777777" w:rsidR="009945E8" w:rsidRPr="00200A49" w:rsidRDefault="009945E8" w:rsidP="00A614FF">
      <w:pPr>
        <w:jc w:val="center"/>
        <w:rPr>
          <w:rFonts w:asciiTheme="majorHAnsi" w:hAnsiTheme="majorHAnsi" w:cstheme="majorHAnsi"/>
          <w:b/>
          <w:color w:val="4472C4" w:themeColor="accent1"/>
          <w:sz w:val="52"/>
        </w:rPr>
      </w:pPr>
    </w:p>
    <w:p w14:paraId="223753BC" w14:textId="77777777" w:rsidR="009945E8" w:rsidRPr="00200A49" w:rsidRDefault="009945E8" w:rsidP="00A614FF">
      <w:pPr>
        <w:jc w:val="center"/>
        <w:rPr>
          <w:rFonts w:asciiTheme="majorHAnsi" w:hAnsiTheme="majorHAnsi" w:cstheme="majorHAnsi"/>
          <w:b/>
          <w:color w:val="4472C4" w:themeColor="accent1"/>
          <w:sz w:val="52"/>
        </w:rPr>
      </w:pPr>
    </w:p>
    <w:p w14:paraId="3F941469" w14:textId="77777777" w:rsidR="009945E8" w:rsidRPr="00200A49" w:rsidRDefault="009945E8" w:rsidP="00A614FF">
      <w:pPr>
        <w:jc w:val="center"/>
        <w:rPr>
          <w:rFonts w:asciiTheme="majorHAnsi" w:hAnsiTheme="majorHAnsi" w:cstheme="majorHAnsi"/>
          <w:b/>
          <w:color w:val="4472C4" w:themeColor="accent1"/>
          <w:sz w:val="52"/>
        </w:rPr>
      </w:pPr>
    </w:p>
    <w:p w14:paraId="2EDFD411" w14:textId="77777777" w:rsidR="009945E8" w:rsidRPr="00200A49" w:rsidRDefault="009945E8" w:rsidP="00A614FF">
      <w:pPr>
        <w:jc w:val="center"/>
        <w:rPr>
          <w:rFonts w:asciiTheme="majorHAnsi" w:hAnsiTheme="majorHAnsi" w:cstheme="majorHAnsi"/>
          <w:b/>
          <w:color w:val="4472C4" w:themeColor="accent1"/>
          <w:sz w:val="52"/>
        </w:rPr>
      </w:pPr>
    </w:p>
    <w:p w14:paraId="5BD7546F" w14:textId="77777777" w:rsidR="009945E8" w:rsidRPr="00200A49" w:rsidRDefault="009945E8" w:rsidP="00A614FF">
      <w:pPr>
        <w:jc w:val="center"/>
        <w:rPr>
          <w:rFonts w:asciiTheme="majorHAnsi" w:hAnsiTheme="majorHAnsi" w:cstheme="majorHAnsi"/>
          <w:b/>
          <w:color w:val="4472C4" w:themeColor="accent1"/>
          <w:sz w:val="52"/>
        </w:rPr>
      </w:pPr>
    </w:p>
    <w:p w14:paraId="6ECF125E" w14:textId="77777777" w:rsidR="009945E8" w:rsidRPr="00200A49" w:rsidRDefault="009945E8" w:rsidP="00A614FF">
      <w:pPr>
        <w:jc w:val="center"/>
        <w:rPr>
          <w:rFonts w:asciiTheme="majorHAnsi" w:hAnsiTheme="majorHAnsi" w:cstheme="majorHAnsi"/>
          <w:b/>
          <w:color w:val="4472C4" w:themeColor="accent1"/>
          <w:sz w:val="52"/>
        </w:rPr>
      </w:pPr>
    </w:p>
    <w:p w14:paraId="19009D82" w14:textId="77777777" w:rsidR="009945E8" w:rsidRPr="00200A49" w:rsidRDefault="009945E8" w:rsidP="00A614FF">
      <w:pPr>
        <w:jc w:val="center"/>
        <w:rPr>
          <w:rFonts w:asciiTheme="majorHAnsi" w:hAnsiTheme="majorHAnsi" w:cstheme="majorHAnsi"/>
          <w:b/>
          <w:color w:val="4472C4" w:themeColor="accent1"/>
          <w:sz w:val="52"/>
        </w:rPr>
      </w:pPr>
    </w:p>
    <w:p w14:paraId="47A7335B" w14:textId="77777777" w:rsidR="009945E8" w:rsidRPr="00200A49" w:rsidRDefault="009945E8" w:rsidP="00A614FF">
      <w:pPr>
        <w:jc w:val="center"/>
        <w:rPr>
          <w:rFonts w:asciiTheme="majorHAnsi" w:hAnsiTheme="majorHAnsi" w:cstheme="majorHAnsi"/>
          <w:b/>
          <w:color w:val="4472C4" w:themeColor="accent1"/>
          <w:sz w:val="52"/>
        </w:rPr>
      </w:pPr>
    </w:p>
    <w:p w14:paraId="746A0D8F" w14:textId="77777777" w:rsidR="009945E8" w:rsidRPr="00200A49" w:rsidRDefault="009945E8">
      <w:pPr>
        <w:rPr>
          <w:rFonts w:asciiTheme="majorHAnsi" w:hAnsiTheme="majorHAnsi" w:cstheme="majorHAnsi"/>
          <w:b/>
          <w:color w:val="4472C4" w:themeColor="accent1"/>
          <w:sz w:val="52"/>
        </w:rPr>
      </w:pPr>
      <w:r w:rsidRPr="00200A49">
        <w:rPr>
          <w:rFonts w:asciiTheme="majorHAnsi" w:hAnsiTheme="majorHAnsi" w:cstheme="majorHAnsi"/>
          <w:b/>
          <w:color w:val="4472C4" w:themeColor="accent1"/>
          <w:sz w:val="52"/>
        </w:rPr>
        <w:br w:type="page"/>
      </w:r>
    </w:p>
    <w:p w14:paraId="23972F8C" w14:textId="77777777" w:rsidR="009945E8" w:rsidRPr="00200A49" w:rsidRDefault="009945E8" w:rsidP="009945E8">
      <w:pPr>
        <w:pStyle w:val="SmallBodyText"/>
      </w:pPr>
    </w:p>
    <w:tbl>
      <w:tblPr>
        <w:tblStyle w:val="TableAsPlaceholder"/>
        <w:tblpPr w:leftFromText="181" w:rightFromText="181" w:horzAnchor="margin" w:tblpYSpec="bottom"/>
        <w:tblOverlap w:val="never"/>
        <w:tblW w:w="5000" w:type="pct"/>
        <w:tblCellMar>
          <w:right w:w="57" w:type="dxa"/>
        </w:tblCellMar>
        <w:tblLook w:val="0600" w:firstRow="0" w:lastRow="0" w:firstColumn="0" w:lastColumn="0" w:noHBand="1" w:noVBand="1"/>
        <w:tblCaption w:val="Creative Commons Logo"/>
        <w:tblDescription w:val="Creative Commons Logo"/>
      </w:tblPr>
      <w:tblGrid>
        <w:gridCol w:w="9077"/>
      </w:tblGrid>
      <w:tr w:rsidR="009945E8" w:rsidRPr="00200A49" w14:paraId="3333080C" w14:textId="77777777" w:rsidTr="00C32965">
        <w:tc>
          <w:tcPr>
            <w:tcW w:w="5000" w:type="pct"/>
            <w:vAlign w:val="bottom"/>
          </w:tcPr>
          <w:p w14:paraId="7A07C66D" w14:textId="77777777" w:rsidR="009945E8" w:rsidRPr="00200A49" w:rsidRDefault="009945E8" w:rsidP="00F1380C">
            <w:pPr>
              <w:pStyle w:val="xDisclaimertext3"/>
            </w:pPr>
            <w:r w:rsidRPr="00200A49">
              <w:t>© The State of Victoria Department of Environment, Land, Water and Planning 2018</w:t>
            </w:r>
          </w:p>
          <w:p w14:paraId="1754491F" w14:textId="77777777" w:rsidR="009945E8" w:rsidRPr="00200A49" w:rsidRDefault="009945E8" w:rsidP="00F1380C">
            <w:pPr>
              <w:pStyle w:val="xDisclaimertext3"/>
            </w:pPr>
            <w:bookmarkStart w:id="1" w:name="_CreativeCommonsMarker"/>
            <w:bookmarkEnd w:id="1"/>
            <w:r w:rsidRPr="00200A49">
              <w:rPr>
                <w:noProof/>
              </w:rPr>
              <w:drawing>
                <wp:anchor distT="0" distB="0" distL="114300" distR="114300" simplePos="0" relativeHeight="251658277" behindDoc="0" locked="1" layoutInCell="1" allowOverlap="1" wp14:anchorId="21ADD1B3" wp14:editId="2452717B">
                  <wp:simplePos x="0" y="0"/>
                  <wp:positionH relativeFrom="column">
                    <wp:posOffset>0</wp:posOffset>
                  </wp:positionH>
                  <wp:positionV relativeFrom="paragraph">
                    <wp:posOffset>0</wp:posOffset>
                  </wp:positionV>
                  <wp:extent cx="658800" cy="237600"/>
                  <wp:effectExtent l="0" t="0" r="8255" b="0"/>
                  <wp:wrapSquare wrapText="bothSides"/>
                  <wp:docPr id="94" name="CCLogo" title="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emf"/>
                          <pic:cNvPicPr/>
                        </pic:nvPicPr>
                        <pic:blipFill>
                          <a:blip r:embed="rId23">
                            <a:extLst>
                              <a:ext uri="{28A0092B-C50C-407E-A947-70E740481C1C}">
                                <a14:useLocalDpi xmlns:a14="http://schemas.microsoft.com/office/drawing/2010/main" val="0"/>
                              </a:ext>
                            </a:extLst>
                          </a:blip>
                          <a:stretch>
                            <a:fillRect/>
                          </a:stretch>
                        </pic:blipFill>
                        <pic:spPr>
                          <a:xfrm>
                            <a:off x="0" y="0"/>
                            <a:ext cx="658800" cy="237600"/>
                          </a:xfrm>
                          <a:prstGeom prst="rect">
                            <a:avLst/>
                          </a:prstGeom>
                        </pic:spPr>
                      </pic:pic>
                    </a:graphicData>
                  </a:graphic>
                  <wp14:sizeRelH relativeFrom="page">
                    <wp14:pctWidth>0</wp14:pctWidth>
                  </wp14:sizeRelH>
                  <wp14:sizeRelV relativeFrom="page">
                    <wp14:pctHeight>0</wp14:pctHeight>
                  </wp14:sizeRelV>
                </wp:anchor>
              </w:drawing>
            </w:r>
            <w:r w:rsidRPr="00200A49">
              <w:t xml:space="preserve">This work is licensed under a Creative Commons Attribution 4.0 International licence. You are free to re-use the work under that licence, on the condition that you credit the State of Victoria as author. The licence does not apply to any images, photographs or branding, including the Victorian Coat of Arms, the Victorian Government logo and the Department of Environment, Land, Water and Planning (DELWP) logo. To view a copy of this licence, visit http://creativecommons.org/licenses/by/4.0/ </w:t>
            </w:r>
          </w:p>
          <w:p w14:paraId="1785F81D" w14:textId="77777777" w:rsidR="009945E8" w:rsidRPr="00200A49" w:rsidRDefault="009945E8" w:rsidP="00F1380C">
            <w:pPr>
              <w:pStyle w:val="xDisclaimerHeading"/>
            </w:pPr>
            <w:r w:rsidRPr="00200A49">
              <w:t>Disclaimer</w:t>
            </w:r>
          </w:p>
          <w:p w14:paraId="098C3FD0" w14:textId="77777777" w:rsidR="009945E8" w:rsidRPr="00200A49" w:rsidRDefault="009945E8" w:rsidP="00F1380C">
            <w:pPr>
              <w:pStyle w:val="xDisclaimerText"/>
            </w:pPr>
            <w:r w:rsidRPr="00200A49">
              <w:t>This publication may be of assistance to you but the State of Victoria and its employees do not guarantee that the publication is without flaw of any kind or is wholly appropriate for your particular purposes and therefore disclaims all liability for any error, loss or other consequence which may arise from you relying on any information in this publication.</w:t>
            </w:r>
          </w:p>
          <w:p w14:paraId="6478C8C8" w14:textId="77777777" w:rsidR="009945E8" w:rsidRPr="00200A49" w:rsidRDefault="009945E8" w:rsidP="00281554">
            <w:pPr>
              <w:pStyle w:val="xAccessibilityHeading"/>
              <w:spacing w:line="240" w:lineRule="auto"/>
              <w:rPr>
                <w:sz w:val="40"/>
                <w:szCs w:val="24"/>
              </w:rPr>
            </w:pPr>
            <w:r w:rsidRPr="00200A49">
              <w:rPr>
                <w:sz w:val="28"/>
              </w:rPr>
              <w:t>Accessibility</w:t>
            </w:r>
          </w:p>
          <w:p w14:paraId="08BB7FAB" w14:textId="77777777" w:rsidR="009945E8" w:rsidRPr="00200A49" w:rsidRDefault="009945E8" w:rsidP="009945E8">
            <w:pPr>
              <w:pStyle w:val="xAccessibilityText"/>
              <w:spacing w:line="240" w:lineRule="auto"/>
              <w:rPr>
                <w:sz w:val="28"/>
              </w:rPr>
            </w:pPr>
            <w:r w:rsidRPr="00200A49">
              <w:rPr>
                <w:sz w:val="28"/>
              </w:rPr>
              <w:t>If you would like to receive this publication in an alternative format, please telephone the DELWP Customer Service Centre on 136186, email customer.service@delwp.vic.gov.au, or via the National Relay Service on 133 677 www.relayservice.com.au. This document is also available on the internet at www.delwp.vic.gov.au.</w:t>
            </w:r>
          </w:p>
          <w:p w14:paraId="1C1D82E3" w14:textId="77777777" w:rsidR="009945E8" w:rsidRPr="00200A49" w:rsidRDefault="009945E8" w:rsidP="00F1380C">
            <w:pPr>
              <w:pStyle w:val="xAccessibilityText"/>
            </w:pPr>
          </w:p>
        </w:tc>
      </w:tr>
    </w:tbl>
    <w:p w14:paraId="47C87612" w14:textId="77777777" w:rsidR="009945E8" w:rsidRPr="00200A49" w:rsidRDefault="009945E8" w:rsidP="00A614FF">
      <w:pPr>
        <w:jc w:val="center"/>
        <w:rPr>
          <w:rFonts w:asciiTheme="majorHAnsi" w:hAnsiTheme="majorHAnsi" w:cstheme="majorHAnsi"/>
          <w:b/>
          <w:color w:val="4472C4" w:themeColor="accent1"/>
          <w:sz w:val="52"/>
        </w:rPr>
        <w:sectPr w:rsidR="009945E8" w:rsidRPr="00200A49" w:rsidSect="009945E8">
          <w:headerReference w:type="even" r:id="rId24"/>
          <w:headerReference w:type="default" r:id="rId25"/>
          <w:footerReference w:type="even" r:id="rId26"/>
          <w:footerReference w:type="default" r:id="rId27"/>
          <w:headerReference w:type="first" r:id="rId28"/>
          <w:footerReference w:type="first" r:id="rId29"/>
          <w:pgSz w:w="11900" w:h="16840"/>
          <w:pgMar w:top="1440" w:right="1440" w:bottom="1440" w:left="1440" w:header="708" w:footer="708" w:gutter="0"/>
          <w:pgNumType w:fmt="lowerRoman"/>
          <w:cols w:space="708"/>
          <w:titlePg/>
          <w:docGrid w:linePitch="360"/>
        </w:sectPr>
      </w:pPr>
    </w:p>
    <w:sdt>
      <w:sdtPr>
        <w:rPr>
          <w:rFonts w:ascii="Times New Roman" w:eastAsia="Times New Roman" w:hAnsi="Times New Roman" w:cs="Times New Roman"/>
          <w:bCs w:val="0"/>
          <w:color w:val="auto"/>
          <w:sz w:val="44"/>
          <w:szCs w:val="44"/>
          <w:lang w:val="en-AU"/>
        </w:rPr>
        <w:id w:val="609249021"/>
        <w:docPartObj>
          <w:docPartGallery w:val="Table of Contents"/>
          <w:docPartUnique/>
        </w:docPartObj>
      </w:sdtPr>
      <w:sdtEndPr>
        <w:rPr>
          <w:b/>
          <w:noProof/>
          <w:sz w:val="24"/>
          <w:szCs w:val="24"/>
        </w:rPr>
      </w:sdtEndPr>
      <w:sdtContent>
        <w:p w14:paraId="706675D7" w14:textId="77777777" w:rsidR="009D6210" w:rsidRPr="006735FE" w:rsidRDefault="009D6210" w:rsidP="006735FE">
          <w:pPr>
            <w:pStyle w:val="TOCHeading"/>
            <w:spacing w:before="0"/>
            <w:rPr>
              <w:sz w:val="44"/>
              <w:szCs w:val="44"/>
            </w:rPr>
          </w:pPr>
          <w:r w:rsidRPr="006735FE">
            <w:rPr>
              <w:sz w:val="44"/>
              <w:szCs w:val="44"/>
            </w:rPr>
            <w:t>Table of Contents</w:t>
          </w:r>
        </w:p>
        <w:p w14:paraId="25C3A920" w14:textId="6D5FB971" w:rsidR="009D6210" w:rsidRPr="00464E97" w:rsidRDefault="009D6210" w:rsidP="00E57991">
          <w:pPr>
            <w:pStyle w:val="TOC1"/>
            <w:tabs>
              <w:tab w:val="right" w:leader="dot" w:pos="9010"/>
            </w:tabs>
            <w:spacing w:beforeLines="60" w:before="144" w:afterLines="60" w:after="144"/>
            <w:rPr>
              <w:rFonts w:eastAsiaTheme="minorEastAsia" w:cstheme="minorBidi"/>
              <w:b w:val="0"/>
              <w:bCs w:val="0"/>
              <w:i/>
              <w:iCs/>
              <w:noProof/>
              <w:sz w:val="22"/>
              <w:szCs w:val="22"/>
            </w:rPr>
          </w:pPr>
          <w:r w:rsidRPr="00464E97">
            <w:rPr>
              <w:b w:val="0"/>
              <w:bCs w:val="0"/>
              <w:sz w:val="22"/>
              <w:szCs w:val="22"/>
            </w:rPr>
            <w:fldChar w:fldCharType="begin"/>
          </w:r>
          <w:r w:rsidRPr="00464E97">
            <w:rPr>
              <w:sz w:val="22"/>
              <w:szCs w:val="22"/>
            </w:rPr>
            <w:instrText xml:space="preserve"> TOC \o "1-3" \h \z \u </w:instrText>
          </w:r>
          <w:r w:rsidRPr="00464E97">
            <w:rPr>
              <w:b w:val="0"/>
              <w:bCs w:val="0"/>
              <w:sz w:val="22"/>
              <w:szCs w:val="22"/>
            </w:rPr>
            <w:fldChar w:fldCharType="separate"/>
          </w:r>
          <w:hyperlink w:anchor="_Toc517912061" w:history="1">
            <w:r w:rsidRPr="00464E97">
              <w:rPr>
                <w:rStyle w:val="Hyperlink"/>
                <w:noProof/>
                <w:sz w:val="22"/>
                <w:szCs w:val="22"/>
              </w:rPr>
              <w:t>Summary</w:t>
            </w:r>
            <w:r w:rsidRPr="00464E97">
              <w:rPr>
                <w:noProof/>
                <w:webHidden/>
                <w:sz w:val="22"/>
                <w:szCs w:val="22"/>
              </w:rPr>
              <w:tab/>
            </w:r>
            <w:r w:rsidRPr="00464E97">
              <w:rPr>
                <w:noProof/>
                <w:webHidden/>
                <w:sz w:val="22"/>
                <w:szCs w:val="22"/>
              </w:rPr>
              <w:fldChar w:fldCharType="begin"/>
            </w:r>
            <w:r w:rsidRPr="00464E97">
              <w:rPr>
                <w:noProof/>
                <w:webHidden/>
                <w:sz w:val="22"/>
                <w:szCs w:val="22"/>
              </w:rPr>
              <w:instrText xml:space="preserve"> PAGEREF _Toc517912061 \h </w:instrText>
            </w:r>
            <w:r w:rsidRPr="00464E97">
              <w:rPr>
                <w:noProof/>
                <w:webHidden/>
                <w:sz w:val="22"/>
                <w:szCs w:val="22"/>
              </w:rPr>
            </w:r>
            <w:r w:rsidRPr="00464E97">
              <w:rPr>
                <w:noProof/>
                <w:webHidden/>
                <w:sz w:val="22"/>
                <w:szCs w:val="22"/>
              </w:rPr>
              <w:fldChar w:fldCharType="separate"/>
            </w:r>
            <w:r w:rsidR="007B48C5">
              <w:rPr>
                <w:noProof/>
                <w:webHidden/>
                <w:sz w:val="22"/>
                <w:szCs w:val="22"/>
              </w:rPr>
              <w:t>v</w:t>
            </w:r>
            <w:r w:rsidRPr="00464E97">
              <w:rPr>
                <w:noProof/>
                <w:webHidden/>
                <w:sz w:val="22"/>
                <w:szCs w:val="22"/>
              </w:rPr>
              <w:fldChar w:fldCharType="end"/>
            </w:r>
          </w:hyperlink>
        </w:p>
        <w:p w14:paraId="5E3BF961" w14:textId="3E51BA09" w:rsidR="009D6210" w:rsidRPr="00464E97" w:rsidRDefault="00C144E8" w:rsidP="00E57991">
          <w:pPr>
            <w:pStyle w:val="TOC1"/>
            <w:tabs>
              <w:tab w:val="right" w:leader="dot" w:pos="9010"/>
            </w:tabs>
            <w:spacing w:beforeLines="60" w:before="144" w:afterLines="60" w:after="144"/>
            <w:rPr>
              <w:rFonts w:eastAsiaTheme="minorEastAsia" w:cstheme="minorBidi"/>
              <w:b w:val="0"/>
              <w:bCs w:val="0"/>
              <w:i/>
              <w:iCs/>
              <w:noProof/>
              <w:sz w:val="22"/>
              <w:szCs w:val="22"/>
            </w:rPr>
          </w:pPr>
          <w:hyperlink w:anchor="_Toc517912072" w:history="1">
            <w:r w:rsidR="009D6210" w:rsidRPr="00464E97">
              <w:rPr>
                <w:rStyle w:val="Hyperlink"/>
                <w:noProof/>
                <w:sz w:val="22"/>
                <w:szCs w:val="22"/>
              </w:rPr>
              <w:t>Purpose of this Regulatory Impact Statement</w:t>
            </w:r>
            <w:r w:rsidR="009D6210" w:rsidRPr="00464E97">
              <w:rPr>
                <w:noProof/>
                <w:webHidden/>
                <w:sz w:val="22"/>
                <w:szCs w:val="22"/>
              </w:rPr>
              <w:tab/>
            </w:r>
            <w:r w:rsidR="009D6210" w:rsidRPr="00464E97">
              <w:rPr>
                <w:noProof/>
                <w:webHidden/>
                <w:sz w:val="22"/>
                <w:szCs w:val="22"/>
              </w:rPr>
              <w:fldChar w:fldCharType="begin"/>
            </w:r>
            <w:r w:rsidR="009D6210" w:rsidRPr="00464E97">
              <w:rPr>
                <w:noProof/>
                <w:webHidden/>
                <w:sz w:val="22"/>
                <w:szCs w:val="22"/>
              </w:rPr>
              <w:instrText xml:space="preserve"> PAGEREF _Toc517912072 \h </w:instrText>
            </w:r>
            <w:r w:rsidR="009D6210" w:rsidRPr="00464E97">
              <w:rPr>
                <w:noProof/>
                <w:webHidden/>
                <w:sz w:val="22"/>
                <w:szCs w:val="22"/>
              </w:rPr>
            </w:r>
            <w:r w:rsidR="009D6210" w:rsidRPr="00464E97">
              <w:rPr>
                <w:noProof/>
                <w:webHidden/>
                <w:sz w:val="22"/>
                <w:szCs w:val="22"/>
              </w:rPr>
              <w:fldChar w:fldCharType="separate"/>
            </w:r>
            <w:r w:rsidR="007B48C5">
              <w:rPr>
                <w:noProof/>
                <w:webHidden/>
                <w:sz w:val="22"/>
                <w:szCs w:val="22"/>
              </w:rPr>
              <w:t>1</w:t>
            </w:r>
            <w:r w:rsidR="009D6210" w:rsidRPr="00464E97">
              <w:rPr>
                <w:noProof/>
                <w:webHidden/>
                <w:sz w:val="22"/>
                <w:szCs w:val="22"/>
              </w:rPr>
              <w:fldChar w:fldCharType="end"/>
            </w:r>
          </w:hyperlink>
        </w:p>
        <w:p w14:paraId="3DDAE664" w14:textId="77777777" w:rsidR="006735FE" w:rsidRPr="00464E97" w:rsidRDefault="006735FE" w:rsidP="00E57991">
          <w:pPr>
            <w:pStyle w:val="TOC1"/>
            <w:tabs>
              <w:tab w:val="left" w:pos="720"/>
              <w:tab w:val="right" w:leader="dot" w:pos="9010"/>
            </w:tabs>
            <w:spacing w:beforeLines="60" w:before="144" w:afterLines="60" w:after="144"/>
            <w:rPr>
              <w:rStyle w:val="Hyperlink"/>
              <w:noProof/>
              <w:sz w:val="22"/>
              <w:szCs w:val="22"/>
            </w:rPr>
          </w:pPr>
          <w:r w:rsidRPr="00464E97">
            <w:rPr>
              <w:rStyle w:val="Hyperlink"/>
              <w:noProof/>
              <w:sz w:val="22"/>
              <w:szCs w:val="22"/>
            </w:rPr>
            <w:t>PART A: OVERALL APPROACH TO REGULATING PLUMBING</w:t>
          </w:r>
        </w:p>
        <w:p w14:paraId="11C5503D" w14:textId="1CFF704A" w:rsidR="009D6210" w:rsidRPr="00464E97" w:rsidRDefault="00C144E8" w:rsidP="00E57991">
          <w:pPr>
            <w:pStyle w:val="TOC1"/>
            <w:tabs>
              <w:tab w:val="left" w:pos="720"/>
              <w:tab w:val="right" w:leader="dot" w:pos="9010"/>
            </w:tabs>
            <w:spacing w:beforeLines="60" w:before="144" w:afterLines="60" w:after="144"/>
            <w:rPr>
              <w:rFonts w:eastAsiaTheme="minorEastAsia" w:cstheme="minorBidi"/>
              <w:b w:val="0"/>
              <w:bCs w:val="0"/>
              <w:i/>
              <w:iCs/>
              <w:noProof/>
              <w:sz w:val="22"/>
              <w:szCs w:val="22"/>
            </w:rPr>
          </w:pPr>
          <w:hyperlink w:anchor="_Toc517912074" w:history="1">
            <w:r w:rsidR="009D6210" w:rsidRPr="00464E97">
              <w:rPr>
                <w:rStyle w:val="Hyperlink"/>
                <w:noProof/>
                <w:sz w:val="22"/>
                <w:szCs w:val="22"/>
              </w:rPr>
              <w:t>A.1</w:t>
            </w:r>
            <w:r w:rsidR="009D6210" w:rsidRPr="00464E97">
              <w:rPr>
                <w:rFonts w:eastAsiaTheme="minorEastAsia" w:cstheme="minorBidi"/>
                <w:b w:val="0"/>
                <w:bCs w:val="0"/>
                <w:i/>
                <w:iCs/>
                <w:noProof/>
                <w:sz w:val="22"/>
                <w:szCs w:val="22"/>
              </w:rPr>
              <w:tab/>
            </w:r>
            <w:r w:rsidR="009D6210" w:rsidRPr="00464E97">
              <w:rPr>
                <w:rStyle w:val="Hyperlink"/>
                <w:noProof/>
                <w:sz w:val="22"/>
                <w:szCs w:val="22"/>
              </w:rPr>
              <w:t>Why is plumbing work regulated by government?</w:t>
            </w:r>
            <w:r w:rsidR="009D6210" w:rsidRPr="00464E97">
              <w:rPr>
                <w:noProof/>
                <w:webHidden/>
                <w:sz w:val="22"/>
                <w:szCs w:val="22"/>
              </w:rPr>
              <w:tab/>
            </w:r>
            <w:r w:rsidR="009D6210" w:rsidRPr="00464E97">
              <w:rPr>
                <w:noProof/>
                <w:webHidden/>
                <w:sz w:val="22"/>
                <w:szCs w:val="22"/>
              </w:rPr>
              <w:fldChar w:fldCharType="begin"/>
            </w:r>
            <w:r w:rsidR="009D6210" w:rsidRPr="00464E97">
              <w:rPr>
                <w:noProof/>
                <w:webHidden/>
                <w:sz w:val="22"/>
                <w:szCs w:val="22"/>
              </w:rPr>
              <w:instrText xml:space="preserve"> PAGEREF _Toc517912074 \h </w:instrText>
            </w:r>
            <w:r w:rsidR="009D6210" w:rsidRPr="00464E97">
              <w:rPr>
                <w:noProof/>
                <w:webHidden/>
                <w:sz w:val="22"/>
                <w:szCs w:val="22"/>
              </w:rPr>
            </w:r>
            <w:r w:rsidR="009D6210" w:rsidRPr="00464E97">
              <w:rPr>
                <w:noProof/>
                <w:webHidden/>
                <w:sz w:val="22"/>
                <w:szCs w:val="22"/>
              </w:rPr>
              <w:fldChar w:fldCharType="separate"/>
            </w:r>
            <w:r w:rsidR="007B48C5">
              <w:rPr>
                <w:noProof/>
                <w:webHidden/>
                <w:sz w:val="22"/>
                <w:szCs w:val="22"/>
              </w:rPr>
              <w:t>4</w:t>
            </w:r>
            <w:r w:rsidR="009D6210" w:rsidRPr="00464E97">
              <w:rPr>
                <w:noProof/>
                <w:webHidden/>
                <w:sz w:val="22"/>
                <w:szCs w:val="22"/>
              </w:rPr>
              <w:fldChar w:fldCharType="end"/>
            </w:r>
          </w:hyperlink>
        </w:p>
        <w:p w14:paraId="59A3F9B1" w14:textId="47510C40" w:rsidR="009D6210" w:rsidRPr="00464E97" w:rsidRDefault="00C144E8" w:rsidP="00E57991">
          <w:pPr>
            <w:pStyle w:val="TOC1"/>
            <w:tabs>
              <w:tab w:val="left" w:pos="720"/>
              <w:tab w:val="right" w:leader="dot" w:pos="9010"/>
            </w:tabs>
            <w:spacing w:beforeLines="60" w:before="144" w:afterLines="60" w:after="144"/>
            <w:rPr>
              <w:rFonts w:eastAsiaTheme="minorEastAsia" w:cstheme="minorBidi"/>
              <w:b w:val="0"/>
              <w:bCs w:val="0"/>
              <w:i/>
              <w:iCs/>
              <w:noProof/>
              <w:sz w:val="22"/>
              <w:szCs w:val="22"/>
            </w:rPr>
          </w:pPr>
          <w:hyperlink w:anchor="_Toc517912082" w:history="1">
            <w:r w:rsidR="009D6210" w:rsidRPr="00464E97">
              <w:rPr>
                <w:rStyle w:val="Hyperlink"/>
                <w:noProof/>
                <w:sz w:val="22"/>
                <w:szCs w:val="22"/>
              </w:rPr>
              <w:t>A.2</w:t>
            </w:r>
            <w:r w:rsidR="009D6210" w:rsidRPr="00464E97">
              <w:rPr>
                <w:rFonts w:eastAsiaTheme="minorEastAsia" w:cstheme="minorBidi"/>
                <w:b w:val="0"/>
                <w:bCs w:val="0"/>
                <w:i/>
                <w:iCs/>
                <w:noProof/>
                <w:sz w:val="22"/>
                <w:szCs w:val="22"/>
              </w:rPr>
              <w:tab/>
            </w:r>
            <w:r w:rsidR="009D6210" w:rsidRPr="00464E97">
              <w:rPr>
                <w:rStyle w:val="Hyperlink"/>
                <w:noProof/>
                <w:sz w:val="22"/>
                <w:szCs w:val="22"/>
              </w:rPr>
              <w:t>Objective of regulating plumbing work</w:t>
            </w:r>
            <w:r w:rsidR="009D6210" w:rsidRPr="00464E97">
              <w:rPr>
                <w:noProof/>
                <w:webHidden/>
                <w:sz w:val="22"/>
                <w:szCs w:val="22"/>
              </w:rPr>
              <w:tab/>
            </w:r>
            <w:r w:rsidR="009D6210" w:rsidRPr="00464E97">
              <w:rPr>
                <w:noProof/>
                <w:webHidden/>
                <w:sz w:val="22"/>
                <w:szCs w:val="22"/>
              </w:rPr>
              <w:fldChar w:fldCharType="begin"/>
            </w:r>
            <w:r w:rsidR="009D6210" w:rsidRPr="00464E97">
              <w:rPr>
                <w:noProof/>
                <w:webHidden/>
                <w:sz w:val="22"/>
                <w:szCs w:val="22"/>
              </w:rPr>
              <w:instrText xml:space="preserve"> PAGEREF _Toc517912082 \h </w:instrText>
            </w:r>
            <w:r w:rsidR="009D6210" w:rsidRPr="00464E97">
              <w:rPr>
                <w:noProof/>
                <w:webHidden/>
                <w:sz w:val="22"/>
                <w:szCs w:val="22"/>
              </w:rPr>
            </w:r>
            <w:r w:rsidR="009D6210" w:rsidRPr="00464E97">
              <w:rPr>
                <w:noProof/>
                <w:webHidden/>
                <w:sz w:val="22"/>
                <w:szCs w:val="22"/>
              </w:rPr>
              <w:fldChar w:fldCharType="separate"/>
            </w:r>
            <w:r w:rsidR="007B48C5">
              <w:rPr>
                <w:noProof/>
                <w:webHidden/>
                <w:sz w:val="22"/>
                <w:szCs w:val="22"/>
              </w:rPr>
              <w:t>18</w:t>
            </w:r>
            <w:r w:rsidR="009D6210" w:rsidRPr="00464E97">
              <w:rPr>
                <w:noProof/>
                <w:webHidden/>
                <w:sz w:val="22"/>
                <w:szCs w:val="22"/>
              </w:rPr>
              <w:fldChar w:fldCharType="end"/>
            </w:r>
          </w:hyperlink>
        </w:p>
        <w:p w14:paraId="02AEEAB9" w14:textId="49D2F799" w:rsidR="009D6210" w:rsidRPr="00464E97" w:rsidRDefault="00C144E8" w:rsidP="00E57991">
          <w:pPr>
            <w:pStyle w:val="TOC1"/>
            <w:tabs>
              <w:tab w:val="left" w:pos="720"/>
              <w:tab w:val="right" w:leader="dot" w:pos="9010"/>
            </w:tabs>
            <w:spacing w:beforeLines="60" w:before="144" w:afterLines="60" w:after="144"/>
            <w:rPr>
              <w:rFonts w:eastAsiaTheme="minorEastAsia" w:cstheme="minorBidi"/>
              <w:b w:val="0"/>
              <w:bCs w:val="0"/>
              <w:i/>
              <w:iCs/>
              <w:noProof/>
              <w:sz w:val="22"/>
              <w:szCs w:val="22"/>
            </w:rPr>
          </w:pPr>
          <w:hyperlink w:anchor="_Toc517912085" w:history="1">
            <w:r w:rsidR="009D6210" w:rsidRPr="00464E97">
              <w:rPr>
                <w:rStyle w:val="Hyperlink"/>
                <w:noProof/>
                <w:sz w:val="22"/>
                <w:szCs w:val="22"/>
              </w:rPr>
              <w:t>A.3</w:t>
            </w:r>
            <w:r w:rsidR="009D6210" w:rsidRPr="00464E97">
              <w:rPr>
                <w:rFonts w:eastAsiaTheme="minorEastAsia" w:cstheme="minorBidi"/>
                <w:b w:val="0"/>
                <w:bCs w:val="0"/>
                <w:i/>
                <w:iCs/>
                <w:noProof/>
                <w:sz w:val="22"/>
                <w:szCs w:val="22"/>
              </w:rPr>
              <w:tab/>
            </w:r>
            <w:r w:rsidR="009D6210" w:rsidRPr="00464E97">
              <w:rPr>
                <w:rStyle w:val="Hyperlink"/>
                <w:noProof/>
                <w:sz w:val="22"/>
                <w:szCs w:val="22"/>
              </w:rPr>
              <w:t>Options on overall approach to regulating plumbing work and practitioners</w:t>
            </w:r>
            <w:r w:rsidR="009D6210" w:rsidRPr="00464E97">
              <w:rPr>
                <w:noProof/>
                <w:webHidden/>
                <w:sz w:val="22"/>
                <w:szCs w:val="22"/>
              </w:rPr>
              <w:tab/>
            </w:r>
            <w:r w:rsidR="009D6210" w:rsidRPr="00464E97">
              <w:rPr>
                <w:noProof/>
                <w:webHidden/>
                <w:sz w:val="22"/>
                <w:szCs w:val="22"/>
              </w:rPr>
              <w:fldChar w:fldCharType="begin"/>
            </w:r>
            <w:r w:rsidR="009D6210" w:rsidRPr="00464E97">
              <w:rPr>
                <w:noProof/>
                <w:webHidden/>
                <w:sz w:val="22"/>
                <w:szCs w:val="22"/>
              </w:rPr>
              <w:instrText xml:space="preserve"> PAGEREF _Toc517912085 \h </w:instrText>
            </w:r>
            <w:r w:rsidR="009D6210" w:rsidRPr="00464E97">
              <w:rPr>
                <w:noProof/>
                <w:webHidden/>
                <w:sz w:val="22"/>
                <w:szCs w:val="22"/>
              </w:rPr>
            </w:r>
            <w:r w:rsidR="009D6210" w:rsidRPr="00464E97">
              <w:rPr>
                <w:noProof/>
                <w:webHidden/>
                <w:sz w:val="22"/>
                <w:szCs w:val="22"/>
              </w:rPr>
              <w:fldChar w:fldCharType="separate"/>
            </w:r>
            <w:r w:rsidR="007B48C5">
              <w:rPr>
                <w:noProof/>
                <w:webHidden/>
                <w:sz w:val="22"/>
                <w:szCs w:val="22"/>
              </w:rPr>
              <w:t>19</w:t>
            </w:r>
            <w:r w:rsidR="009D6210" w:rsidRPr="00464E97">
              <w:rPr>
                <w:noProof/>
                <w:webHidden/>
                <w:sz w:val="22"/>
                <w:szCs w:val="22"/>
              </w:rPr>
              <w:fldChar w:fldCharType="end"/>
            </w:r>
          </w:hyperlink>
        </w:p>
        <w:p w14:paraId="0B6F7282" w14:textId="61590DE8" w:rsidR="009D6210" w:rsidRPr="00464E97" w:rsidRDefault="00C144E8" w:rsidP="00E57991">
          <w:pPr>
            <w:pStyle w:val="TOC1"/>
            <w:tabs>
              <w:tab w:val="left" w:pos="720"/>
              <w:tab w:val="right" w:leader="dot" w:pos="9010"/>
            </w:tabs>
            <w:spacing w:beforeLines="60" w:before="144" w:afterLines="60" w:after="144"/>
            <w:rPr>
              <w:rFonts w:eastAsiaTheme="minorEastAsia" w:cstheme="minorBidi"/>
              <w:b w:val="0"/>
              <w:bCs w:val="0"/>
              <w:i/>
              <w:iCs/>
              <w:noProof/>
              <w:sz w:val="22"/>
              <w:szCs w:val="22"/>
            </w:rPr>
          </w:pPr>
          <w:hyperlink w:anchor="_Toc517912102" w:history="1">
            <w:r w:rsidR="009D6210" w:rsidRPr="00464E97">
              <w:rPr>
                <w:rStyle w:val="Hyperlink"/>
                <w:noProof/>
                <w:sz w:val="22"/>
                <w:szCs w:val="22"/>
              </w:rPr>
              <w:t>A.4</w:t>
            </w:r>
            <w:r w:rsidR="009D6210" w:rsidRPr="00464E97">
              <w:rPr>
                <w:rFonts w:eastAsiaTheme="minorEastAsia" w:cstheme="minorBidi"/>
                <w:b w:val="0"/>
                <w:bCs w:val="0"/>
                <w:i/>
                <w:iCs/>
                <w:noProof/>
                <w:sz w:val="22"/>
                <w:szCs w:val="22"/>
              </w:rPr>
              <w:tab/>
            </w:r>
            <w:r w:rsidR="009D6210" w:rsidRPr="00464E97">
              <w:rPr>
                <w:rStyle w:val="Hyperlink"/>
                <w:noProof/>
                <w:sz w:val="22"/>
                <w:szCs w:val="22"/>
              </w:rPr>
              <w:t>Costs and benefits of the options</w:t>
            </w:r>
            <w:r w:rsidR="009D6210" w:rsidRPr="00464E97">
              <w:rPr>
                <w:noProof/>
                <w:webHidden/>
                <w:sz w:val="22"/>
                <w:szCs w:val="22"/>
              </w:rPr>
              <w:tab/>
            </w:r>
            <w:r w:rsidR="009D6210" w:rsidRPr="00464E97">
              <w:rPr>
                <w:noProof/>
                <w:webHidden/>
                <w:sz w:val="22"/>
                <w:szCs w:val="22"/>
              </w:rPr>
              <w:fldChar w:fldCharType="begin"/>
            </w:r>
            <w:r w:rsidR="009D6210" w:rsidRPr="00464E97">
              <w:rPr>
                <w:noProof/>
                <w:webHidden/>
                <w:sz w:val="22"/>
                <w:szCs w:val="22"/>
              </w:rPr>
              <w:instrText xml:space="preserve"> PAGEREF _Toc517912102 \h </w:instrText>
            </w:r>
            <w:r w:rsidR="009D6210" w:rsidRPr="00464E97">
              <w:rPr>
                <w:noProof/>
                <w:webHidden/>
                <w:sz w:val="22"/>
                <w:szCs w:val="22"/>
              </w:rPr>
            </w:r>
            <w:r w:rsidR="009D6210" w:rsidRPr="00464E97">
              <w:rPr>
                <w:noProof/>
                <w:webHidden/>
                <w:sz w:val="22"/>
                <w:szCs w:val="22"/>
              </w:rPr>
              <w:fldChar w:fldCharType="separate"/>
            </w:r>
            <w:r w:rsidR="007B48C5">
              <w:rPr>
                <w:noProof/>
                <w:webHidden/>
                <w:sz w:val="22"/>
                <w:szCs w:val="22"/>
              </w:rPr>
              <w:t>37</w:t>
            </w:r>
            <w:r w:rsidR="009D6210" w:rsidRPr="00464E97">
              <w:rPr>
                <w:noProof/>
                <w:webHidden/>
                <w:sz w:val="22"/>
                <w:szCs w:val="22"/>
              </w:rPr>
              <w:fldChar w:fldCharType="end"/>
            </w:r>
          </w:hyperlink>
        </w:p>
        <w:p w14:paraId="4D889AA7" w14:textId="40FD9159" w:rsidR="009D6210" w:rsidRPr="00464E97" w:rsidRDefault="00C144E8" w:rsidP="00E57991">
          <w:pPr>
            <w:pStyle w:val="TOC1"/>
            <w:tabs>
              <w:tab w:val="left" w:pos="720"/>
              <w:tab w:val="right" w:leader="dot" w:pos="9010"/>
            </w:tabs>
            <w:spacing w:beforeLines="60" w:before="144" w:afterLines="60" w:after="144"/>
            <w:rPr>
              <w:rFonts w:eastAsiaTheme="minorEastAsia" w:cstheme="minorBidi"/>
              <w:b w:val="0"/>
              <w:bCs w:val="0"/>
              <w:i/>
              <w:iCs/>
              <w:noProof/>
              <w:sz w:val="22"/>
              <w:szCs w:val="22"/>
            </w:rPr>
          </w:pPr>
          <w:hyperlink w:anchor="_Toc517912109" w:history="1">
            <w:r w:rsidR="009D6210" w:rsidRPr="00464E97">
              <w:rPr>
                <w:rStyle w:val="Hyperlink"/>
                <w:noProof/>
                <w:sz w:val="22"/>
                <w:szCs w:val="22"/>
              </w:rPr>
              <w:t>A.5</w:t>
            </w:r>
            <w:r w:rsidR="009D6210" w:rsidRPr="00464E97">
              <w:rPr>
                <w:rFonts w:eastAsiaTheme="minorEastAsia" w:cstheme="minorBidi"/>
                <w:b w:val="0"/>
                <w:bCs w:val="0"/>
                <w:i/>
                <w:iCs/>
                <w:noProof/>
                <w:sz w:val="22"/>
                <w:szCs w:val="22"/>
              </w:rPr>
              <w:tab/>
            </w:r>
            <w:r w:rsidR="009D6210" w:rsidRPr="00464E97">
              <w:rPr>
                <w:rStyle w:val="Hyperlink"/>
                <w:noProof/>
                <w:sz w:val="22"/>
                <w:szCs w:val="22"/>
              </w:rPr>
              <w:t>Summary of impacts of proposed Regulations</w:t>
            </w:r>
            <w:r w:rsidR="009D6210" w:rsidRPr="00464E97">
              <w:rPr>
                <w:noProof/>
                <w:webHidden/>
                <w:sz w:val="22"/>
                <w:szCs w:val="22"/>
              </w:rPr>
              <w:tab/>
            </w:r>
            <w:r w:rsidR="009D6210" w:rsidRPr="00464E97">
              <w:rPr>
                <w:noProof/>
                <w:webHidden/>
                <w:sz w:val="22"/>
                <w:szCs w:val="22"/>
              </w:rPr>
              <w:fldChar w:fldCharType="begin"/>
            </w:r>
            <w:r w:rsidR="009D6210" w:rsidRPr="00464E97">
              <w:rPr>
                <w:noProof/>
                <w:webHidden/>
                <w:sz w:val="22"/>
                <w:szCs w:val="22"/>
              </w:rPr>
              <w:instrText xml:space="preserve"> PAGEREF _Toc517912109 \h </w:instrText>
            </w:r>
            <w:r w:rsidR="009D6210" w:rsidRPr="00464E97">
              <w:rPr>
                <w:noProof/>
                <w:webHidden/>
                <w:sz w:val="22"/>
                <w:szCs w:val="22"/>
              </w:rPr>
            </w:r>
            <w:r w:rsidR="009D6210" w:rsidRPr="00464E97">
              <w:rPr>
                <w:noProof/>
                <w:webHidden/>
                <w:sz w:val="22"/>
                <w:szCs w:val="22"/>
              </w:rPr>
              <w:fldChar w:fldCharType="separate"/>
            </w:r>
            <w:r w:rsidR="007B48C5">
              <w:rPr>
                <w:noProof/>
                <w:webHidden/>
                <w:sz w:val="22"/>
                <w:szCs w:val="22"/>
              </w:rPr>
              <w:t>46</w:t>
            </w:r>
            <w:r w:rsidR="009D6210" w:rsidRPr="00464E97">
              <w:rPr>
                <w:noProof/>
                <w:webHidden/>
                <w:sz w:val="22"/>
                <w:szCs w:val="22"/>
              </w:rPr>
              <w:fldChar w:fldCharType="end"/>
            </w:r>
          </w:hyperlink>
        </w:p>
        <w:p w14:paraId="0CA1D6B2" w14:textId="77777777" w:rsidR="006735FE" w:rsidRPr="00464E97" w:rsidRDefault="006735FE" w:rsidP="00E57991">
          <w:pPr>
            <w:pStyle w:val="TOC1"/>
            <w:tabs>
              <w:tab w:val="left" w:pos="720"/>
              <w:tab w:val="right" w:leader="dot" w:pos="9010"/>
            </w:tabs>
            <w:spacing w:beforeLines="60" w:before="144" w:afterLines="60" w:after="144"/>
            <w:rPr>
              <w:rStyle w:val="Hyperlink"/>
              <w:noProof/>
              <w:sz w:val="22"/>
              <w:szCs w:val="22"/>
            </w:rPr>
          </w:pPr>
          <w:r w:rsidRPr="00464E97">
            <w:rPr>
              <w:rStyle w:val="Hyperlink"/>
              <w:noProof/>
              <w:sz w:val="22"/>
              <w:szCs w:val="22"/>
            </w:rPr>
            <w:t>PART B: CLASSES OF PLUMBING WORK</w:t>
          </w:r>
        </w:p>
        <w:p w14:paraId="37B633A5" w14:textId="740F0FE1" w:rsidR="009D6210" w:rsidRPr="00464E97" w:rsidRDefault="00C144E8" w:rsidP="00E57991">
          <w:pPr>
            <w:pStyle w:val="TOC1"/>
            <w:tabs>
              <w:tab w:val="left" w:pos="720"/>
              <w:tab w:val="right" w:leader="dot" w:pos="9010"/>
            </w:tabs>
            <w:spacing w:beforeLines="60" w:before="144" w:afterLines="60" w:after="144"/>
            <w:rPr>
              <w:rFonts w:eastAsiaTheme="minorEastAsia" w:cstheme="minorBidi"/>
              <w:b w:val="0"/>
              <w:bCs w:val="0"/>
              <w:i/>
              <w:iCs/>
              <w:noProof/>
              <w:sz w:val="22"/>
              <w:szCs w:val="22"/>
            </w:rPr>
          </w:pPr>
          <w:hyperlink w:anchor="_Toc517912119" w:history="1">
            <w:r w:rsidR="009D6210" w:rsidRPr="00464E97">
              <w:rPr>
                <w:rStyle w:val="Hyperlink"/>
                <w:noProof/>
                <w:sz w:val="22"/>
                <w:szCs w:val="22"/>
              </w:rPr>
              <w:t>B.1</w:t>
            </w:r>
            <w:r w:rsidR="009D6210" w:rsidRPr="00464E97">
              <w:rPr>
                <w:rFonts w:eastAsiaTheme="minorEastAsia" w:cstheme="minorBidi"/>
                <w:b w:val="0"/>
                <w:bCs w:val="0"/>
                <w:i/>
                <w:iCs/>
                <w:noProof/>
                <w:sz w:val="22"/>
                <w:szCs w:val="22"/>
              </w:rPr>
              <w:tab/>
            </w:r>
            <w:r w:rsidR="009D6210" w:rsidRPr="00464E97">
              <w:rPr>
                <w:rStyle w:val="Hyperlink"/>
                <w:noProof/>
                <w:sz w:val="22"/>
                <w:szCs w:val="22"/>
              </w:rPr>
              <w:t>Drainage</w:t>
            </w:r>
            <w:r w:rsidR="009D6210" w:rsidRPr="00464E97">
              <w:rPr>
                <w:noProof/>
                <w:webHidden/>
                <w:sz w:val="22"/>
                <w:szCs w:val="22"/>
              </w:rPr>
              <w:tab/>
            </w:r>
            <w:r w:rsidR="009D6210" w:rsidRPr="00464E97">
              <w:rPr>
                <w:noProof/>
                <w:webHidden/>
                <w:sz w:val="22"/>
                <w:szCs w:val="22"/>
              </w:rPr>
              <w:fldChar w:fldCharType="begin"/>
            </w:r>
            <w:r w:rsidR="009D6210" w:rsidRPr="00464E97">
              <w:rPr>
                <w:noProof/>
                <w:webHidden/>
                <w:sz w:val="22"/>
                <w:szCs w:val="22"/>
              </w:rPr>
              <w:instrText xml:space="preserve"> PAGEREF _Toc517912119 \h </w:instrText>
            </w:r>
            <w:r w:rsidR="009D6210" w:rsidRPr="00464E97">
              <w:rPr>
                <w:noProof/>
                <w:webHidden/>
                <w:sz w:val="22"/>
                <w:szCs w:val="22"/>
              </w:rPr>
            </w:r>
            <w:r w:rsidR="009D6210" w:rsidRPr="00464E97">
              <w:rPr>
                <w:noProof/>
                <w:webHidden/>
                <w:sz w:val="22"/>
                <w:szCs w:val="22"/>
              </w:rPr>
              <w:fldChar w:fldCharType="separate"/>
            </w:r>
            <w:r w:rsidR="007B48C5">
              <w:rPr>
                <w:noProof/>
                <w:webHidden/>
                <w:sz w:val="22"/>
                <w:szCs w:val="22"/>
              </w:rPr>
              <w:t>54</w:t>
            </w:r>
            <w:r w:rsidR="009D6210" w:rsidRPr="00464E97">
              <w:rPr>
                <w:noProof/>
                <w:webHidden/>
                <w:sz w:val="22"/>
                <w:szCs w:val="22"/>
              </w:rPr>
              <w:fldChar w:fldCharType="end"/>
            </w:r>
          </w:hyperlink>
        </w:p>
        <w:p w14:paraId="63E817A2" w14:textId="76614122" w:rsidR="009D6210" w:rsidRPr="00464E97" w:rsidRDefault="00C144E8" w:rsidP="00E57991">
          <w:pPr>
            <w:pStyle w:val="TOC1"/>
            <w:tabs>
              <w:tab w:val="left" w:pos="720"/>
              <w:tab w:val="right" w:leader="dot" w:pos="9010"/>
            </w:tabs>
            <w:spacing w:beforeLines="60" w:before="144" w:afterLines="60" w:after="144"/>
            <w:rPr>
              <w:rFonts w:eastAsiaTheme="minorEastAsia" w:cstheme="minorBidi"/>
              <w:b w:val="0"/>
              <w:bCs w:val="0"/>
              <w:i/>
              <w:iCs/>
              <w:noProof/>
              <w:sz w:val="22"/>
              <w:szCs w:val="22"/>
            </w:rPr>
          </w:pPr>
          <w:hyperlink w:anchor="_Toc517912128" w:history="1">
            <w:r w:rsidR="009D6210" w:rsidRPr="00464E97">
              <w:rPr>
                <w:rStyle w:val="Hyperlink"/>
                <w:noProof/>
                <w:sz w:val="22"/>
                <w:szCs w:val="22"/>
              </w:rPr>
              <w:t>B.2</w:t>
            </w:r>
            <w:r w:rsidR="009D6210" w:rsidRPr="00464E97">
              <w:rPr>
                <w:rFonts w:eastAsiaTheme="minorEastAsia" w:cstheme="minorBidi"/>
                <w:b w:val="0"/>
                <w:bCs w:val="0"/>
                <w:i/>
                <w:iCs/>
                <w:noProof/>
                <w:sz w:val="22"/>
                <w:szCs w:val="22"/>
              </w:rPr>
              <w:tab/>
            </w:r>
            <w:r w:rsidR="009D6210" w:rsidRPr="00464E97">
              <w:rPr>
                <w:rStyle w:val="Hyperlink"/>
                <w:noProof/>
                <w:sz w:val="22"/>
                <w:szCs w:val="22"/>
              </w:rPr>
              <w:t>Fire protection</w:t>
            </w:r>
            <w:r w:rsidR="009D6210" w:rsidRPr="00464E97">
              <w:rPr>
                <w:noProof/>
                <w:webHidden/>
                <w:sz w:val="22"/>
                <w:szCs w:val="22"/>
              </w:rPr>
              <w:tab/>
            </w:r>
            <w:r w:rsidR="009D6210" w:rsidRPr="00464E97">
              <w:rPr>
                <w:noProof/>
                <w:webHidden/>
                <w:sz w:val="22"/>
                <w:szCs w:val="22"/>
              </w:rPr>
              <w:fldChar w:fldCharType="begin"/>
            </w:r>
            <w:r w:rsidR="009D6210" w:rsidRPr="00464E97">
              <w:rPr>
                <w:noProof/>
                <w:webHidden/>
                <w:sz w:val="22"/>
                <w:szCs w:val="22"/>
              </w:rPr>
              <w:instrText xml:space="preserve"> PAGEREF _Toc517912128 \h </w:instrText>
            </w:r>
            <w:r w:rsidR="009D6210" w:rsidRPr="00464E97">
              <w:rPr>
                <w:noProof/>
                <w:webHidden/>
                <w:sz w:val="22"/>
                <w:szCs w:val="22"/>
              </w:rPr>
            </w:r>
            <w:r w:rsidR="009D6210" w:rsidRPr="00464E97">
              <w:rPr>
                <w:noProof/>
                <w:webHidden/>
                <w:sz w:val="22"/>
                <w:szCs w:val="22"/>
              </w:rPr>
              <w:fldChar w:fldCharType="separate"/>
            </w:r>
            <w:r w:rsidR="007B48C5">
              <w:rPr>
                <w:noProof/>
                <w:webHidden/>
                <w:sz w:val="22"/>
                <w:szCs w:val="22"/>
              </w:rPr>
              <w:t>61</w:t>
            </w:r>
            <w:r w:rsidR="009D6210" w:rsidRPr="00464E97">
              <w:rPr>
                <w:noProof/>
                <w:webHidden/>
                <w:sz w:val="22"/>
                <w:szCs w:val="22"/>
              </w:rPr>
              <w:fldChar w:fldCharType="end"/>
            </w:r>
          </w:hyperlink>
        </w:p>
        <w:p w14:paraId="59DF81C2" w14:textId="6F20ECD5" w:rsidR="009D6210" w:rsidRPr="00464E97" w:rsidRDefault="00C144E8" w:rsidP="00E57991">
          <w:pPr>
            <w:pStyle w:val="TOC1"/>
            <w:tabs>
              <w:tab w:val="left" w:pos="720"/>
              <w:tab w:val="right" w:leader="dot" w:pos="9010"/>
            </w:tabs>
            <w:spacing w:beforeLines="60" w:before="144" w:afterLines="60" w:after="144"/>
            <w:rPr>
              <w:rFonts w:eastAsiaTheme="minorEastAsia" w:cstheme="minorBidi"/>
              <w:b w:val="0"/>
              <w:bCs w:val="0"/>
              <w:i/>
              <w:iCs/>
              <w:noProof/>
              <w:sz w:val="22"/>
              <w:szCs w:val="22"/>
            </w:rPr>
          </w:pPr>
          <w:hyperlink w:anchor="_Toc517912138" w:history="1">
            <w:r w:rsidR="009D6210" w:rsidRPr="00464E97">
              <w:rPr>
                <w:rStyle w:val="Hyperlink"/>
                <w:noProof/>
                <w:sz w:val="22"/>
                <w:szCs w:val="22"/>
              </w:rPr>
              <w:t>B.3</w:t>
            </w:r>
            <w:r w:rsidR="009D6210" w:rsidRPr="00464E97">
              <w:rPr>
                <w:rFonts w:eastAsiaTheme="minorEastAsia" w:cstheme="minorBidi"/>
                <w:b w:val="0"/>
                <w:bCs w:val="0"/>
                <w:i/>
                <w:iCs/>
                <w:noProof/>
                <w:sz w:val="22"/>
                <w:szCs w:val="22"/>
              </w:rPr>
              <w:tab/>
            </w:r>
            <w:r w:rsidR="009D6210" w:rsidRPr="00464E97">
              <w:rPr>
                <w:rStyle w:val="Hyperlink"/>
                <w:noProof/>
                <w:sz w:val="22"/>
                <w:szCs w:val="22"/>
              </w:rPr>
              <w:t>Gasfitting</w:t>
            </w:r>
            <w:r w:rsidR="009D6210" w:rsidRPr="00464E97">
              <w:rPr>
                <w:noProof/>
                <w:webHidden/>
                <w:sz w:val="22"/>
                <w:szCs w:val="22"/>
              </w:rPr>
              <w:tab/>
            </w:r>
            <w:r w:rsidR="009D6210" w:rsidRPr="00464E97">
              <w:rPr>
                <w:noProof/>
                <w:webHidden/>
                <w:sz w:val="22"/>
                <w:szCs w:val="22"/>
              </w:rPr>
              <w:fldChar w:fldCharType="begin"/>
            </w:r>
            <w:r w:rsidR="009D6210" w:rsidRPr="00464E97">
              <w:rPr>
                <w:noProof/>
                <w:webHidden/>
                <w:sz w:val="22"/>
                <w:szCs w:val="22"/>
              </w:rPr>
              <w:instrText xml:space="preserve"> PAGEREF _Toc517912138 \h </w:instrText>
            </w:r>
            <w:r w:rsidR="009D6210" w:rsidRPr="00464E97">
              <w:rPr>
                <w:noProof/>
                <w:webHidden/>
                <w:sz w:val="22"/>
                <w:szCs w:val="22"/>
              </w:rPr>
            </w:r>
            <w:r w:rsidR="009D6210" w:rsidRPr="00464E97">
              <w:rPr>
                <w:noProof/>
                <w:webHidden/>
                <w:sz w:val="22"/>
                <w:szCs w:val="22"/>
              </w:rPr>
              <w:fldChar w:fldCharType="separate"/>
            </w:r>
            <w:r w:rsidR="007B48C5">
              <w:rPr>
                <w:noProof/>
                <w:webHidden/>
                <w:sz w:val="22"/>
                <w:szCs w:val="22"/>
              </w:rPr>
              <w:t>72</w:t>
            </w:r>
            <w:r w:rsidR="009D6210" w:rsidRPr="00464E97">
              <w:rPr>
                <w:noProof/>
                <w:webHidden/>
                <w:sz w:val="22"/>
                <w:szCs w:val="22"/>
              </w:rPr>
              <w:fldChar w:fldCharType="end"/>
            </w:r>
          </w:hyperlink>
        </w:p>
        <w:p w14:paraId="6E81DC7F" w14:textId="7D8E2960" w:rsidR="009D6210" w:rsidRPr="00464E97" w:rsidRDefault="00C144E8" w:rsidP="00E57991">
          <w:pPr>
            <w:pStyle w:val="TOC1"/>
            <w:tabs>
              <w:tab w:val="left" w:pos="720"/>
              <w:tab w:val="right" w:leader="dot" w:pos="9010"/>
            </w:tabs>
            <w:spacing w:beforeLines="60" w:before="144" w:afterLines="60" w:after="144"/>
            <w:rPr>
              <w:rFonts w:eastAsiaTheme="minorEastAsia" w:cstheme="minorBidi"/>
              <w:b w:val="0"/>
              <w:bCs w:val="0"/>
              <w:i/>
              <w:iCs/>
              <w:noProof/>
              <w:sz w:val="22"/>
              <w:szCs w:val="22"/>
            </w:rPr>
          </w:pPr>
          <w:hyperlink w:anchor="_Toc517912150" w:history="1">
            <w:r w:rsidR="009D6210" w:rsidRPr="00464E97">
              <w:rPr>
                <w:rStyle w:val="Hyperlink"/>
                <w:noProof/>
                <w:sz w:val="22"/>
                <w:szCs w:val="22"/>
              </w:rPr>
              <w:t>B.4</w:t>
            </w:r>
            <w:r w:rsidR="009D6210" w:rsidRPr="00464E97">
              <w:rPr>
                <w:rFonts w:eastAsiaTheme="minorEastAsia" w:cstheme="minorBidi"/>
                <w:b w:val="0"/>
                <w:bCs w:val="0"/>
                <w:i/>
                <w:iCs/>
                <w:noProof/>
                <w:sz w:val="22"/>
                <w:szCs w:val="22"/>
              </w:rPr>
              <w:tab/>
            </w:r>
            <w:r w:rsidR="009D6210" w:rsidRPr="00464E97">
              <w:rPr>
                <w:rStyle w:val="Hyperlink"/>
                <w:noProof/>
                <w:sz w:val="22"/>
                <w:szCs w:val="22"/>
              </w:rPr>
              <w:t>Irrigation (non-agricultural)</w:t>
            </w:r>
            <w:r w:rsidR="009D6210" w:rsidRPr="00464E97">
              <w:rPr>
                <w:noProof/>
                <w:webHidden/>
                <w:sz w:val="22"/>
                <w:szCs w:val="22"/>
              </w:rPr>
              <w:tab/>
            </w:r>
            <w:r w:rsidR="009D6210" w:rsidRPr="00464E97">
              <w:rPr>
                <w:noProof/>
                <w:webHidden/>
                <w:sz w:val="22"/>
                <w:szCs w:val="22"/>
              </w:rPr>
              <w:fldChar w:fldCharType="begin"/>
            </w:r>
            <w:r w:rsidR="009D6210" w:rsidRPr="00464E97">
              <w:rPr>
                <w:noProof/>
                <w:webHidden/>
                <w:sz w:val="22"/>
                <w:szCs w:val="22"/>
              </w:rPr>
              <w:instrText xml:space="preserve"> PAGEREF _Toc517912150 \h </w:instrText>
            </w:r>
            <w:r w:rsidR="009D6210" w:rsidRPr="00464E97">
              <w:rPr>
                <w:noProof/>
                <w:webHidden/>
                <w:sz w:val="22"/>
                <w:szCs w:val="22"/>
              </w:rPr>
            </w:r>
            <w:r w:rsidR="009D6210" w:rsidRPr="00464E97">
              <w:rPr>
                <w:noProof/>
                <w:webHidden/>
                <w:sz w:val="22"/>
                <w:szCs w:val="22"/>
              </w:rPr>
              <w:fldChar w:fldCharType="separate"/>
            </w:r>
            <w:r w:rsidR="007B48C5">
              <w:rPr>
                <w:noProof/>
                <w:webHidden/>
                <w:sz w:val="22"/>
                <w:szCs w:val="22"/>
              </w:rPr>
              <w:t>79</w:t>
            </w:r>
            <w:r w:rsidR="009D6210" w:rsidRPr="00464E97">
              <w:rPr>
                <w:noProof/>
                <w:webHidden/>
                <w:sz w:val="22"/>
                <w:szCs w:val="22"/>
              </w:rPr>
              <w:fldChar w:fldCharType="end"/>
            </w:r>
          </w:hyperlink>
        </w:p>
        <w:p w14:paraId="06F4D8FE" w14:textId="019B09B1" w:rsidR="009D6210" w:rsidRPr="00464E97" w:rsidRDefault="00C144E8" w:rsidP="00E57991">
          <w:pPr>
            <w:pStyle w:val="TOC1"/>
            <w:tabs>
              <w:tab w:val="left" w:pos="720"/>
              <w:tab w:val="right" w:leader="dot" w:pos="9010"/>
            </w:tabs>
            <w:spacing w:beforeLines="60" w:before="144" w:afterLines="60" w:after="144"/>
            <w:rPr>
              <w:rFonts w:eastAsiaTheme="minorEastAsia" w:cstheme="minorBidi"/>
              <w:b w:val="0"/>
              <w:bCs w:val="0"/>
              <w:i/>
              <w:iCs/>
              <w:noProof/>
              <w:sz w:val="22"/>
              <w:szCs w:val="22"/>
            </w:rPr>
          </w:pPr>
          <w:hyperlink w:anchor="_Toc517912154" w:history="1">
            <w:r w:rsidR="009D6210" w:rsidRPr="00464E97">
              <w:rPr>
                <w:rStyle w:val="Hyperlink"/>
                <w:noProof/>
                <w:sz w:val="22"/>
                <w:szCs w:val="22"/>
              </w:rPr>
              <w:t>B.5</w:t>
            </w:r>
            <w:r w:rsidR="009D6210" w:rsidRPr="00464E97">
              <w:rPr>
                <w:rFonts w:eastAsiaTheme="minorEastAsia" w:cstheme="minorBidi"/>
                <w:b w:val="0"/>
                <w:bCs w:val="0"/>
                <w:i/>
                <w:iCs/>
                <w:noProof/>
                <w:sz w:val="22"/>
                <w:szCs w:val="22"/>
              </w:rPr>
              <w:tab/>
            </w:r>
            <w:r w:rsidR="009D6210" w:rsidRPr="00464E97">
              <w:rPr>
                <w:rStyle w:val="Hyperlink"/>
                <w:noProof/>
                <w:sz w:val="22"/>
                <w:szCs w:val="22"/>
              </w:rPr>
              <w:t>Mechanical services and refrigerated air-conditioning</w:t>
            </w:r>
            <w:r w:rsidR="009D6210" w:rsidRPr="00464E97">
              <w:rPr>
                <w:noProof/>
                <w:webHidden/>
                <w:sz w:val="22"/>
                <w:szCs w:val="22"/>
              </w:rPr>
              <w:tab/>
            </w:r>
            <w:r w:rsidR="009D6210" w:rsidRPr="00464E97">
              <w:rPr>
                <w:noProof/>
                <w:webHidden/>
                <w:sz w:val="22"/>
                <w:szCs w:val="22"/>
              </w:rPr>
              <w:fldChar w:fldCharType="begin"/>
            </w:r>
            <w:r w:rsidR="009D6210" w:rsidRPr="00464E97">
              <w:rPr>
                <w:noProof/>
                <w:webHidden/>
                <w:sz w:val="22"/>
                <w:szCs w:val="22"/>
              </w:rPr>
              <w:instrText xml:space="preserve"> PAGEREF _Toc517912154 \h </w:instrText>
            </w:r>
            <w:r w:rsidR="009D6210" w:rsidRPr="00464E97">
              <w:rPr>
                <w:noProof/>
                <w:webHidden/>
                <w:sz w:val="22"/>
                <w:szCs w:val="22"/>
              </w:rPr>
            </w:r>
            <w:r w:rsidR="009D6210" w:rsidRPr="00464E97">
              <w:rPr>
                <w:noProof/>
                <w:webHidden/>
                <w:sz w:val="22"/>
                <w:szCs w:val="22"/>
              </w:rPr>
              <w:fldChar w:fldCharType="separate"/>
            </w:r>
            <w:r w:rsidR="007B48C5">
              <w:rPr>
                <w:noProof/>
                <w:webHidden/>
                <w:sz w:val="22"/>
                <w:szCs w:val="22"/>
              </w:rPr>
              <w:t>81</w:t>
            </w:r>
            <w:r w:rsidR="009D6210" w:rsidRPr="00464E97">
              <w:rPr>
                <w:noProof/>
                <w:webHidden/>
                <w:sz w:val="22"/>
                <w:szCs w:val="22"/>
              </w:rPr>
              <w:fldChar w:fldCharType="end"/>
            </w:r>
          </w:hyperlink>
        </w:p>
        <w:p w14:paraId="7A354EA1" w14:textId="1C74CED6" w:rsidR="009D6210" w:rsidRPr="00464E97" w:rsidRDefault="00C144E8" w:rsidP="00E57991">
          <w:pPr>
            <w:pStyle w:val="TOC1"/>
            <w:tabs>
              <w:tab w:val="left" w:pos="720"/>
              <w:tab w:val="right" w:leader="dot" w:pos="9010"/>
            </w:tabs>
            <w:spacing w:beforeLines="60" w:before="144" w:afterLines="60" w:after="144"/>
            <w:rPr>
              <w:rFonts w:eastAsiaTheme="minorEastAsia" w:cstheme="minorBidi"/>
              <w:b w:val="0"/>
              <w:bCs w:val="0"/>
              <w:i/>
              <w:iCs/>
              <w:noProof/>
              <w:sz w:val="22"/>
              <w:szCs w:val="22"/>
            </w:rPr>
          </w:pPr>
          <w:hyperlink w:anchor="_Toc517912167" w:history="1">
            <w:r w:rsidR="009D6210" w:rsidRPr="00464E97">
              <w:rPr>
                <w:rStyle w:val="Hyperlink"/>
                <w:noProof/>
                <w:sz w:val="22"/>
                <w:szCs w:val="22"/>
              </w:rPr>
              <w:t>B.6</w:t>
            </w:r>
            <w:r w:rsidR="009D6210" w:rsidRPr="00464E97">
              <w:rPr>
                <w:rFonts w:eastAsiaTheme="minorEastAsia" w:cstheme="minorBidi"/>
                <w:b w:val="0"/>
                <w:bCs w:val="0"/>
                <w:i/>
                <w:iCs/>
                <w:noProof/>
                <w:sz w:val="22"/>
                <w:szCs w:val="22"/>
              </w:rPr>
              <w:tab/>
            </w:r>
            <w:r w:rsidR="009D6210" w:rsidRPr="00464E97">
              <w:rPr>
                <w:rStyle w:val="Hyperlink"/>
                <w:noProof/>
                <w:sz w:val="22"/>
                <w:szCs w:val="22"/>
              </w:rPr>
              <w:t>Roofing (stormwater)</w:t>
            </w:r>
            <w:r w:rsidR="009D6210" w:rsidRPr="00464E97">
              <w:rPr>
                <w:noProof/>
                <w:webHidden/>
                <w:sz w:val="22"/>
                <w:szCs w:val="22"/>
              </w:rPr>
              <w:tab/>
            </w:r>
            <w:r w:rsidR="009D6210" w:rsidRPr="00464E97">
              <w:rPr>
                <w:noProof/>
                <w:webHidden/>
                <w:sz w:val="22"/>
                <w:szCs w:val="22"/>
              </w:rPr>
              <w:fldChar w:fldCharType="begin"/>
            </w:r>
            <w:r w:rsidR="009D6210" w:rsidRPr="00464E97">
              <w:rPr>
                <w:noProof/>
                <w:webHidden/>
                <w:sz w:val="22"/>
                <w:szCs w:val="22"/>
              </w:rPr>
              <w:instrText xml:space="preserve"> PAGEREF _Toc517912167 \h </w:instrText>
            </w:r>
            <w:r w:rsidR="009D6210" w:rsidRPr="00464E97">
              <w:rPr>
                <w:noProof/>
                <w:webHidden/>
                <w:sz w:val="22"/>
                <w:szCs w:val="22"/>
              </w:rPr>
            </w:r>
            <w:r w:rsidR="009D6210" w:rsidRPr="00464E97">
              <w:rPr>
                <w:noProof/>
                <w:webHidden/>
                <w:sz w:val="22"/>
                <w:szCs w:val="22"/>
              </w:rPr>
              <w:fldChar w:fldCharType="separate"/>
            </w:r>
            <w:r w:rsidR="007B48C5">
              <w:rPr>
                <w:noProof/>
                <w:webHidden/>
                <w:sz w:val="22"/>
                <w:szCs w:val="22"/>
              </w:rPr>
              <w:t>91</w:t>
            </w:r>
            <w:r w:rsidR="009D6210" w:rsidRPr="00464E97">
              <w:rPr>
                <w:noProof/>
                <w:webHidden/>
                <w:sz w:val="22"/>
                <w:szCs w:val="22"/>
              </w:rPr>
              <w:fldChar w:fldCharType="end"/>
            </w:r>
          </w:hyperlink>
        </w:p>
        <w:p w14:paraId="6A1665D4" w14:textId="7BB70F74" w:rsidR="009D6210" w:rsidRPr="00464E97" w:rsidRDefault="00C144E8" w:rsidP="00E57991">
          <w:pPr>
            <w:pStyle w:val="TOC1"/>
            <w:tabs>
              <w:tab w:val="left" w:pos="720"/>
              <w:tab w:val="right" w:leader="dot" w:pos="9010"/>
            </w:tabs>
            <w:spacing w:beforeLines="60" w:before="144" w:afterLines="60" w:after="144"/>
            <w:rPr>
              <w:rFonts w:eastAsiaTheme="minorEastAsia" w:cstheme="minorBidi"/>
              <w:b w:val="0"/>
              <w:bCs w:val="0"/>
              <w:i/>
              <w:iCs/>
              <w:noProof/>
              <w:sz w:val="22"/>
              <w:szCs w:val="22"/>
            </w:rPr>
          </w:pPr>
          <w:hyperlink w:anchor="_Toc517912177" w:history="1">
            <w:r w:rsidR="009D6210" w:rsidRPr="00464E97">
              <w:rPr>
                <w:rStyle w:val="Hyperlink"/>
                <w:noProof/>
                <w:sz w:val="22"/>
                <w:szCs w:val="22"/>
              </w:rPr>
              <w:t>B.7</w:t>
            </w:r>
            <w:r w:rsidR="009D6210" w:rsidRPr="00464E97">
              <w:rPr>
                <w:rFonts w:eastAsiaTheme="minorEastAsia" w:cstheme="minorBidi"/>
                <w:b w:val="0"/>
                <w:bCs w:val="0"/>
                <w:i/>
                <w:iCs/>
                <w:noProof/>
                <w:sz w:val="22"/>
                <w:szCs w:val="22"/>
              </w:rPr>
              <w:tab/>
            </w:r>
            <w:r w:rsidR="009D6210" w:rsidRPr="00464E97">
              <w:rPr>
                <w:rStyle w:val="Hyperlink"/>
                <w:noProof/>
                <w:sz w:val="22"/>
                <w:szCs w:val="22"/>
              </w:rPr>
              <w:t>Sanitary</w:t>
            </w:r>
            <w:r w:rsidR="009D6210" w:rsidRPr="00464E97">
              <w:rPr>
                <w:noProof/>
                <w:webHidden/>
                <w:sz w:val="22"/>
                <w:szCs w:val="22"/>
              </w:rPr>
              <w:tab/>
            </w:r>
            <w:r w:rsidR="009D6210" w:rsidRPr="00464E97">
              <w:rPr>
                <w:noProof/>
                <w:webHidden/>
                <w:sz w:val="22"/>
                <w:szCs w:val="22"/>
              </w:rPr>
              <w:fldChar w:fldCharType="begin"/>
            </w:r>
            <w:r w:rsidR="009D6210" w:rsidRPr="00464E97">
              <w:rPr>
                <w:noProof/>
                <w:webHidden/>
                <w:sz w:val="22"/>
                <w:szCs w:val="22"/>
              </w:rPr>
              <w:instrText xml:space="preserve"> PAGEREF _Toc517912177 \h </w:instrText>
            </w:r>
            <w:r w:rsidR="009D6210" w:rsidRPr="00464E97">
              <w:rPr>
                <w:noProof/>
                <w:webHidden/>
                <w:sz w:val="22"/>
                <w:szCs w:val="22"/>
              </w:rPr>
            </w:r>
            <w:r w:rsidR="009D6210" w:rsidRPr="00464E97">
              <w:rPr>
                <w:noProof/>
                <w:webHidden/>
                <w:sz w:val="22"/>
                <w:szCs w:val="22"/>
              </w:rPr>
              <w:fldChar w:fldCharType="separate"/>
            </w:r>
            <w:r w:rsidR="007B48C5">
              <w:rPr>
                <w:noProof/>
                <w:webHidden/>
                <w:sz w:val="22"/>
                <w:szCs w:val="22"/>
              </w:rPr>
              <w:t>96</w:t>
            </w:r>
            <w:r w:rsidR="009D6210" w:rsidRPr="00464E97">
              <w:rPr>
                <w:noProof/>
                <w:webHidden/>
                <w:sz w:val="22"/>
                <w:szCs w:val="22"/>
              </w:rPr>
              <w:fldChar w:fldCharType="end"/>
            </w:r>
          </w:hyperlink>
        </w:p>
        <w:p w14:paraId="784D7338" w14:textId="3D717BD5" w:rsidR="009D6210" w:rsidRPr="00464E97" w:rsidRDefault="00C144E8" w:rsidP="00E57991">
          <w:pPr>
            <w:pStyle w:val="TOC1"/>
            <w:tabs>
              <w:tab w:val="left" w:pos="720"/>
              <w:tab w:val="right" w:leader="dot" w:pos="9010"/>
            </w:tabs>
            <w:spacing w:beforeLines="60" w:before="144" w:afterLines="60" w:after="144"/>
            <w:rPr>
              <w:rFonts w:eastAsiaTheme="minorEastAsia" w:cstheme="minorBidi"/>
              <w:b w:val="0"/>
              <w:bCs w:val="0"/>
              <w:i/>
              <w:iCs/>
              <w:noProof/>
              <w:sz w:val="22"/>
              <w:szCs w:val="22"/>
            </w:rPr>
          </w:pPr>
          <w:hyperlink w:anchor="_Toc517912183" w:history="1">
            <w:r w:rsidR="009D6210" w:rsidRPr="00464E97">
              <w:rPr>
                <w:rStyle w:val="Hyperlink"/>
                <w:noProof/>
                <w:sz w:val="22"/>
                <w:szCs w:val="22"/>
              </w:rPr>
              <w:t>B.8</w:t>
            </w:r>
            <w:r w:rsidR="009D6210" w:rsidRPr="00464E97">
              <w:rPr>
                <w:rFonts w:eastAsiaTheme="minorEastAsia" w:cstheme="minorBidi"/>
                <w:b w:val="0"/>
                <w:bCs w:val="0"/>
                <w:i/>
                <w:iCs/>
                <w:noProof/>
                <w:sz w:val="22"/>
                <w:szCs w:val="22"/>
              </w:rPr>
              <w:tab/>
            </w:r>
            <w:r w:rsidR="009D6210" w:rsidRPr="00464E97">
              <w:rPr>
                <w:rStyle w:val="Hyperlink"/>
                <w:noProof/>
                <w:sz w:val="22"/>
                <w:szCs w:val="22"/>
              </w:rPr>
              <w:t>Water supply and backflow prevention</w:t>
            </w:r>
            <w:r w:rsidR="009D6210" w:rsidRPr="00464E97">
              <w:rPr>
                <w:noProof/>
                <w:webHidden/>
                <w:sz w:val="22"/>
                <w:szCs w:val="22"/>
              </w:rPr>
              <w:tab/>
            </w:r>
            <w:r w:rsidR="009D6210" w:rsidRPr="00464E97">
              <w:rPr>
                <w:noProof/>
                <w:webHidden/>
                <w:sz w:val="22"/>
                <w:szCs w:val="22"/>
              </w:rPr>
              <w:fldChar w:fldCharType="begin"/>
            </w:r>
            <w:r w:rsidR="009D6210" w:rsidRPr="00464E97">
              <w:rPr>
                <w:noProof/>
                <w:webHidden/>
                <w:sz w:val="22"/>
                <w:szCs w:val="22"/>
              </w:rPr>
              <w:instrText xml:space="preserve"> PAGEREF _Toc517912183 \h </w:instrText>
            </w:r>
            <w:r w:rsidR="009D6210" w:rsidRPr="00464E97">
              <w:rPr>
                <w:noProof/>
                <w:webHidden/>
                <w:sz w:val="22"/>
                <w:szCs w:val="22"/>
              </w:rPr>
            </w:r>
            <w:r w:rsidR="009D6210" w:rsidRPr="00464E97">
              <w:rPr>
                <w:noProof/>
                <w:webHidden/>
                <w:sz w:val="22"/>
                <w:szCs w:val="22"/>
              </w:rPr>
              <w:fldChar w:fldCharType="separate"/>
            </w:r>
            <w:r w:rsidR="007B48C5">
              <w:rPr>
                <w:noProof/>
                <w:webHidden/>
                <w:sz w:val="22"/>
                <w:szCs w:val="22"/>
              </w:rPr>
              <w:t>101</w:t>
            </w:r>
            <w:r w:rsidR="009D6210" w:rsidRPr="00464E97">
              <w:rPr>
                <w:noProof/>
                <w:webHidden/>
                <w:sz w:val="22"/>
                <w:szCs w:val="22"/>
              </w:rPr>
              <w:fldChar w:fldCharType="end"/>
            </w:r>
          </w:hyperlink>
        </w:p>
        <w:p w14:paraId="4E4A1930" w14:textId="77777777" w:rsidR="006735FE" w:rsidRPr="00464E97" w:rsidRDefault="006735FE" w:rsidP="00E57991">
          <w:pPr>
            <w:pStyle w:val="TOC1"/>
            <w:tabs>
              <w:tab w:val="left" w:pos="720"/>
              <w:tab w:val="right" w:leader="dot" w:pos="9010"/>
            </w:tabs>
            <w:spacing w:beforeLines="60" w:before="144" w:afterLines="60" w:after="144"/>
            <w:rPr>
              <w:rStyle w:val="Hyperlink"/>
              <w:noProof/>
              <w:sz w:val="22"/>
              <w:szCs w:val="22"/>
            </w:rPr>
          </w:pPr>
          <w:r w:rsidRPr="00464E97">
            <w:rPr>
              <w:rStyle w:val="Hyperlink"/>
              <w:noProof/>
              <w:sz w:val="22"/>
              <w:szCs w:val="22"/>
            </w:rPr>
            <w:t>PART C: IMPLEMENTATION AND FUTURE WORK</w:t>
          </w:r>
        </w:p>
        <w:p w14:paraId="0BB52B5F" w14:textId="2B119497" w:rsidR="009D6210" w:rsidRPr="00464E97" w:rsidRDefault="00C144E8" w:rsidP="00E57991">
          <w:pPr>
            <w:pStyle w:val="TOC1"/>
            <w:tabs>
              <w:tab w:val="left" w:pos="720"/>
              <w:tab w:val="right" w:leader="dot" w:pos="9010"/>
            </w:tabs>
            <w:spacing w:beforeLines="60" w:before="144" w:afterLines="60" w:after="144"/>
            <w:rPr>
              <w:rFonts w:eastAsiaTheme="minorEastAsia" w:cstheme="minorBidi"/>
              <w:b w:val="0"/>
              <w:bCs w:val="0"/>
              <w:i/>
              <w:iCs/>
              <w:noProof/>
              <w:sz w:val="22"/>
              <w:szCs w:val="22"/>
            </w:rPr>
          </w:pPr>
          <w:hyperlink w:anchor="_Toc517912220" w:history="1">
            <w:r w:rsidR="009D6210" w:rsidRPr="00464E97">
              <w:rPr>
                <w:rStyle w:val="Hyperlink"/>
                <w:noProof/>
                <w:sz w:val="22"/>
                <w:szCs w:val="22"/>
              </w:rPr>
              <w:t>C.1</w:t>
            </w:r>
            <w:r w:rsidR="009D6210" w:rsidRPr="00464E97">
              <w:rPr>
                <w:rFonts w:eastAsiaTheme="minorEastAsia" w:cstheme="minorBidi"/>
                <w:b w:val="0"/>
                <w:bCs w:val="0"/>
                <w:i/>
                <w:iCs/>
                <w:noProof/>
                <w:sz w:val="22"/>
                <w:szCs w:val="22"/>
              </w:rPr>
              <w:tab/>
            </w:r>
            <w:r w:rsidR="009D6210" w:rsidRPr="00464E97">
              <w:rPr>
                <w:rStyle w:val="Hyperlink"/>
                <w:noProof/>
                <w:sz w:val="22"/>
                <w:szCs w:val="22"/>
              </w:rPr>
              <w:t>Implementation and evaluation</w:t>
            </w:r>
            <w:r w:rsidR="009D6210" w:rsidRPr="00464E97">
              <w:rPr>
                <w:noProof/>
                <w:webHidden/>
                <w:sz w:val="22"/>
                <w:szCs w:val="22"/>
              </w:rPr>
              <w:tab/>
            </w:r>
            <w:r w:rsidR="009D6210" w:rsidRPr="00464E97">
              <w:rPr>
                <w:noProof/>
                <w:webHidden/>
                <w:sz w:val="22"/>
                <w:szCs w:val="22"/>
              </w:rPr>
              <w:fldChar w:fldCharType="begin"/>
            </w:r>
            <w:r w:rsidR="009D6210" w:rsidRPr="00464E97">
              <w:rPr>
                <w:noProof/>
                <w:webHidden/>
                <w:sz w:val="22"/>
                <w:szCs w:val="22"/>
              </w:rPr>
              <w:instrText xml:space="preserve"> PAGEREF _Toc517912220 \h </w:instrText>
            </w:r>
            <w:r w:rsidR="009D6210" w:rsidRPr="00464E97">
              <w:rPr>
                <w:noProof/>
                <w:webHidden/>
                <w:sz w:val="22"/>
                <w:szCs w:val="22"/>
              </w:rPr>
            </w:r>
            <w:r w:rsidR="009D6210" w:rsidRPr="00464E97">
              <w:rPr>
                <w:noProof/>
                <w:webHidden/>
                <w:sz w:val="22"/>
                <w:szCs w:val="22"/>
              </w:rPr>
              <w:fldChar w:fldCharType="separate"/>
            </w:r>
            <w:r w:rsidR="007B48C5">
              <w:rPr>
                <w:noProof/>
                <w:webHidden/>
                <w:sz w:val="22"/>
                <w:szCs w:val="22"/>
              </w:rPr>
              <w:t>136</w:t>
            </w:r>
            <w:r w:rsidR="009D6210" w:rsidRPr="00464E97">
              <w:rPr>
                <w:noProof/>
                <w:webHidden/>
                <w:sz w:val="22"/>
                <w:szCs w:val="22"/>
              </w:rPr>
              <w:fldChar w:fldCharType="end"/>
            </w:r>
          </w:hyperlink>
        </w:p>
        <w:p w14:paraId="404D8253" w14:textId="0C330A53" w:rsidR="009D6210" w:rsidRPr="00464E97" w:rsidRDefault="00C144E8" w:rsidP="00E57991">
          <w:pPr>
            <w:pStyle w:val="TOC1"/>
            <w:tabs>
              <w:tab w:val="left" w:pos="720"/>
              <w:tab w:val="right" w:leader="dot" w:pos="9010"/>
            </w:tabs>
            <w:spacing w:beforeLines="60" w:before="144" w:afterLines="60" w:after="144"/>
            <w:rPr>
              <w:rFonts w:eastAsiaTheme="minorEastAsia" w:cstheme="minorBidi"/>
              <w:b w:val="0"/>
              <w:bCs w:val="0"/>
              <w:i/>
              <w:iCs/>
              <w:noProof/>
              <w:sz w:val="22"/>
              <w:szCs w:val="22"/>
            </w:rPr>
          </w:pPr>
          <w:hyperlink w:anchor="_Toc517912223" w:history="1">
            <w:r w:rsidR="009D6210" w:rsidRPr="00464E97">
              <w:rPr>
                <w:rStyle w:val="Hyperlink"/>
                <w:noProof/>
                <w:sz w:val="22"/>
                <w:szCs w:val="22"/>
              </w:rPr>
              <w:t>C.2</w:t>
            </w:r>
            <w:r w:rsidR="009D6210" w:rsidRPr="00464E97">
              <w:rPr>
                <w:rFonts w:eastAsiaTheme="minorEastAsia" w:cstheme="minorBidi"/>
                <w:b w:val="0"/>
                <w:bCs w:val="0"/>
                <w:i/>
                <w:iCs/>
                <w:noProof/>
                <w:sz w:val="22"/>
                <w:szCs w:val="22"/>
              </w:rPr>
              <w:tab/>
            </w:r>
            <w:r w:rsidR="009D6210" w:rsidRPr="00464E97">
              <w:rPr>
                <w:rStyle w:val="Hyperlink"/>
                <w:noProof/>
                <w:sz w:val="22"/>
                <w:szCs w:val="22"/>
              </w:rPr>
              <w:t>Forward work program</w:t>
            </w:r>
            <w:r w:rsidR="009D6210" w:rsidRPr="00464E97">
              <w:rPr>
                <w:noProof/>
                <w:webHidden/>
                <w:sz w:val="22"/>
                <w:szCs w:val="22"/>
              </w:rPr>
              <w:tab/>
            </w:r>
            <w:r w:rsidR="009D6210" w:rsidRPr="00464E97">
              <w:rPr>
                <w:noProof/>
                <w:webHidden/>
                <w:sz w:val="22"/>
                <w:szCs w:val="22"/>
              </w:rPr>
              <w:fldChar w:fldCharType="begin"/>
            </w:r>
            <w:r w:rsidR="009D6210" w:rsidRPr="00464E97">
              <w:rPr>
                <w:noProof/>
                <w:webHidden/>
                <w:sz w:val="22"/>
                <w:szCs w:val="22"/>
              </w:rPr>
              <w:instrText xml:space="preserve"> PAGEREF _Toc517912223 \h </w:instrText>
            </w:r>
            <w:r w:rsidR="009D6210" w:rsidRPr="00464E97">
              <w:rPr>
                <w:noProof/>
                <w:webHidden/>
                <w:sz w:val="22"/>
                <w:szCs w:val="22"/>
              </w:rPr>
            </w:r>
            <w:r w:rsidR="009D6210" w:rsidRPr="00464E97">
              <w:rPr>
                <w:noProof/>
                <w:webHidden/>
                <w:sz w:val="22"/>
                <w:szCs w:val="22"/>
              </w:rPr>
              <w:fldChar w:fldCharType="separate"/>
            </w:r>
            <w:r w:rsidR="007B48C5">
              <w:rPr>
                <w:noProof/>
                <w:webHidden/>
                <w:sz w:val="22"/>
                <w:szCs w:val="22"/>
              </w:rPr>
              <w:t>139</w:t>
            </w:r>
            <w:r w:rsidR="009D6210" w:rsidRPr="00464E97">
              <w:rPr>
                <w:noProof/>
                <w:webHidden/>
                <w:sz w:val="22"/>
                <w:szCs w:val="22"/>
              </w:rPr>
              <w:fldChar w:fldCharType="end"/>
            </w:r>
          </w:hyperlink>
        </w:p>
        <w:p w14:paraId="788D876F" w14:textId="77777777" w:rsidR="006735FE" w:rsidRPr="00464E97" w:rsidRDefault="006735FE" w:rsidP="00E57991">
          <w:pPr>
            <w:pStyle w:val="TOC1"/>
            <w:tabs>
              <w:tab w:val="right" w:leader="dot" w:pos="9010"/>
            </w:tabs>
            <w:spacing w:beforeLines="60" w:before="144" w:afterLines="60" w:after="144"/>
            <w:rPr>
              <w:rStyle w:val="Hyperlink"/>
              <w:noProof/>
              <w:sz w:val="22"/>
              <w:szCs w:val="22"/>
            </w:rPr>
          </w:pPr>
          <w:r w:rsidRPr="00464E97">
            <w:rPr>
              <w:rStyle w:val="Hyperlink"/>
              <w:noProof/>
              <w:sz w:val="22"/>
              <w:szCs w:val="22"/>
            </w:rPr>
            <w:t>APPENDICES</w:t>
          </w:r>
        </w:p>
        <w:p w14:paraId="6891B2FE" w14:textId="36CEAC8A" w:rsidR="009D6210" w:rsidRPr="00464E97" w:rsidRDefault="00C144E8" w:rsidP="00E57991">
          <w:pPr>
            <w:pStyle w:val="TOC1"/>
            <w:tabs>
              <w:tab w:val="right" w:leader="dot" w:pos="9010"/>
            </w:tabs>
            <w:spacing w:beforeLines="60" w:before="144" w:afterLines="60" w:after="144"/>
            <w:rPr>
              <w:rFonts w:eastAsiaTheme="minorEastAsia" w:cstheme="minorBidi"/>
              <w:b w:val="0"/>
              <w:bCs w:val="0"/>
              <w:i/>
              <w:iCs/>
              <w:noProof/>
              <w:sz w:val="22"/>
              <w:szCs w:val="22"/>
            </w:rPr>
          </w:pPr>
          <w:hyperlink w:anchor="_Toc517912247" w:history="1">
            <w:r w:rsidR="009D6210" w:rsidRPr="00464E97">
              <w:rPr>
                <w:rStyle w:val="Hyperlink"/>
                <w:noProof/>
                <w:sz w:val="22"/>
                <w:szCs w:val="22"/>
              </w:rPr>
              <w:t>Appendix A: Current regulatory approach</w:t>
            </w:r>
            <w:r w:rsidR="009D6210" w:rsidRPr="00464E97">
              <w:rPr>
                <w:noProof/>
                <w:webHidden/>
                <w:sz w:val="22"/>
                <w:szCs w:val="22"/>
              </w:rPr>
              <w:tab/>
            </w:r>
            <w:r w:rsidR="009D6210" w:rsidRPr="00464E97">
              <w:rPr>
                <w:noProof/>
                <w:webHidden/>
                <w:sz w:val="22"/>
                <w:szCs w:val="22"/>
              </w:rPr>
              <w:fldChar w:fldCharType="begin"/>
            </w:r>
            <w:r w:rsidR="009D6210" w:rsidRPr="00464E97">
              <w:rPr>
                <w:noProof/>
                <w:webHidden/>
                <w:sz w:val="22"/>
                <w:szCs w:val="22"/>
              </w:rPr>
              <w:instrText xml:space="preserve"> PAGEREF _Toc517912247 \h </w:instrText>
            </w:r>
            <w:r w:rsidR="009D6210" w:rsidRPr="00464E97">
              <w:rPr>
                <w:noProof/>
                <w:webHidden/>
                <w:sz w:val="22"/>
                <w:szCs w:val="22"/>
              </w:rPr>
            </w:r>
            <w:r w:rsidR="009D6210" w:rsidRPr="00464E97">
              <w:rPr>
                <w:noProof/>
                <w:webHidden/>
                <w:sz w:val="22"/>
                <w:szCs w:val="22"/>
              </w:rPr>
              <w:fldChar w:fldCharType="separate"/>
            </w:r>
            <w:r w:rsidR="007B48C5">
              <w:rPr>
                <w:noProof/>
                <w:webHidden/>
                <w:sz w:val="22"/>
                <w:szCs w:val="22"/>
              </w:rPr>
              <w:t>152</w:t>
            </w:r>
            <w:r w:rsidR="009D6210" w:rsidRPr="00464E97">
              <w:rPr>
                <w:noProof/>
                <w:webHidden/>
                <w:sz w:val="22"/>
                <w:szCs w:val="22"/>
              </w:rPr>
              <w:fldChar w:fldCharType="end"/>
            </w:r>
          </w:hyperlink>
        </w:p>
        <w:p w14:paraId="388CBC46" w14:textId="7D4B0F91" w:rsidR="009D6210" w:rsidRPr="00464E97" w:rsidRDefault="00C144E8" w:rsidP="00E57991">
          <w:pPr>
            <w:pStyle w:val="TOC1"/>
            <w:tabs>
              <w:tab w:val="right" w:leader="dot" w:pos="9010"/>
            </w:tabs>
            <w:spacing w:beforeLines="60" w:before="144" w:afterLines="60" w:after="144"/>
            <w:rPr>
              <w:rFonts w:eastAsiaTheme="minorEastAsia" w:cstheme="minorBidi"/>
              <w:b w:val="0"/>
              <w:bCs w:val="0"/>
              <w:i/>
              <w:iCs/>
              <w:noProof/>
              <w:sz w:val="22"/>
              <w:szCs w:val="22"/>
            </w:rPr>
          </w:pPr>
          <w:hyperlink w:anchor="_Toc517912248" w:history="1">
            <w:r w:rsidR="009D6210" w:rsidRPr="00464E97">
              <w:rPr>
                <w:rStyle w:val="Hyperlink"/>
                <w:noProof/>
                <w:sz w:val="22"/>
                <w:szCs w:val="22"/>
              </w:rPr>
              <w:t>Appendix B: Risks associated with each type of plumbing work</w:t>
            </w:r>
            <w:r w:rsidR="009D6210" w:rsidRPr="00464E97">
              <w:rPr>
                <w:noProof/>
                <w:webHidden/>
                <w:sz w:val="22"/>
                <w:szCs w:val="22"/>
              </w:rPr>
              <w:tab/>
            </w:r>
            <w:r w:rsidR="009D6210" w:rsidRPr="00464E97">
              <w:rPr>
                <w:noProof/>
                <w:webHidden/>
                <w:sz w:val="22"/>
                <w:szCs w:val="22"/>
              </w:rPr>
              <w:fldChar w:fldCharType="begin"/>
            </w:r>
            <w:r w:rsidR="009D6210" w:rsidRPr="00464E97">
              <w:rPr>
                <w:noProof/>
                <w:webHidden/>
                <w:sz w:val="22"/>
                <w:szCs w:val="22"/>
              </w:rPr>
              <w:instrText xml:space="preserve"> PAGEREF _Toc517912248 \h </w:instrText>
            </w:r>
            <w:r w:rsidR="009D6210" w:rsidRPr="00464E97">
              <w:rPr>
                <w:noProof/>
                <w:webHidden/>
                <w:sz w:val="22"/>
                <w:szCs w:val="22"/>
              </w:rPr>
            </w:r>
            <w:r w:rsidR="009D6210" w:rsidRPr="00464E97">
              <w:rPr>
                <w:noProof/>
                <w:webHidden/>
                <w:sz w:val="22"/>
                <w:szCs w:val="22"/>
              </w:rPr>
              <w:fldChar w:fldCharType="separate"/>
            </w:r>
            <w:r w:rsidR="007B48C5">
              <w:rPr>
                <w:noProof/>
                <w:webHidden/>
                <w:sz w:val="22"/>
                <w:szCs w:val="22"/>
              </w:rPr>
              <w:t>155</w:t>
            </w:r>
            <w:r w:rsidR="009D6210" w:rsidRPr="00464E97">
              <w:rPr>
                <w:noProof/>
                <w:webHidden/>
                <w:sz w:val="22"/>
                <w:szCs w:val="22"/>
              </w:rPr>
              <w:fldChar w:fldCharType="end"/>
            </w:r>
          </w:hyperlink>
        </w:p>
        <w:p w14:paraId="0A1FA8E4" w14:textId="5EC99660" w:rsidR="009D6210" w:rsidRPr="00464E97" w:rsidRDefault="00C144E8" w:rsidP="00E57991">
          <w:pPr>
            <w:pStyle w:val="TOC1"/>
            <w:tabs>
              <w:tab w:val="right" w:leader="dot" w:pos="9010"/>
            </w:tabs>
            <w:spacing w:beforeLines="60" w:before="144" w:afterLines="60" w:after="144"/>
            <w:rPr>
              <w:rFonts w:eastAsiaTheme="minorEastAsia" w:cstheme="minorBidi"/>
              <w:b w:val="0"/>
              <w:bCs w:val="0"/>
              <w:i/>
              <w:iCs/>
              <w:noProof/>
              <w:sz w:val="22"/>
              <w:szCs w:val="22"/>
            </w:rPr>
          </w:pPr>
          <w:hyperlink w:anchor="_Toc517912249" w:history="1">
            <w:r w:rsidR="009D6210" w:rsidRPr="00464E97">
              <w:rPr>
                <w:rStyle w:val="Hyperlink"/>
                <w:noProof/>
                <w:sz w:val="22"/>
                <w:szCs w:val="22"/>
              </w:rPr>
              <w:t>Appendix C: Cost assumptions</w:t>
            </w:r>
            <w:r w:rsidR="009D6210" w:rsidRPr="00464E97">
              <w:rPr>
                <w:noProof/>
                <w:webHidden/>
                <w:sz w:val="22"/>
                <w:szCs w:val="22"/>
              </w:rPr>
              <w:tab/>
            </w:r>
            <w:r w:rsidR="009D6210" w:rsidRPr="00464E97">
              <w:rPr>
                <w:noProof/>
                <w:webHidden/>
                <w:sz w:val="22"/>
                <w:szCs w:val="22"/>
              </w:rPr>
              <w:fldChar w:fldCharType="begin"/>
            </w:r>
            <w:r w:rsidR="009D6210" w:rsidRPr="00464E97">
              <w:rPr>
                <w:noProof/>
                <w:webHidden/>
                <w:sz w:val="22"/>
                <w:szCs w:val="22"/>
              </w:rPr>
              <w:instrText xml:space="preserve"> PAGEREF _Toc517912249 \h </w:instrText>
            </w:r>
            <w:r w:rsidR="009D6210" w:rsidRPr="00464E97">
              <w:rPr>
                <w:noProof/>
                <w:webHidden/>
                <w:sz w:val="22"/>
                <w:szCs w:val="22"/>
              </w:rPr>
            </w:r>
            <w:r w:rsidR="009D6210" w:rsidRPr="00464E97">
              <w:rPr>
                <w:noProof/>
                <w:webHidden/>
                <w:sz w:val="22"/>
                <w:szCs w:val="22"/>
              </w:rPr>
              <w:fldChar w:fldCharType="separate"/>
            </w:r>
            <w:r w:rsidR="007B48C5">
              <w:rPr>
                <w:noProof/>
                <w:webHidden/>
                <w:sz w:val="22"/>
                <w:szCs w:val="22"/>
              </w:rPr>
              <w:t>161</w:t>
            </w:r>
            <w:r w:rsidR="009D6210" w:rsidRPr="00464E97">
              <w:rPr>
                <w:noProof/>
                <w:webHidden/>
                <w:sz w:val="22"/>
                <w:szCs w:val="22"/>
              </w:rPr>
              <w:fldChar w:fldCharType="end"/>
            </w:r>
          </w:hyperlink>
        </w:p>
        <w:p w14:paraId="7B9EF609" w14:textId="30338786" w:rsidR="009D6210" w:rsidRPr="00464E97" w:rsidRDefault="00C144E8" w:rsidP="00E57991">
          <w:pPr>
            <w:pStyle w:val="TOC1"/>
            <w:tabs>
              <w:tab w:val="right" w:leader="dot" w:pos="9010"/>
            </w:tabs>
            <w:spacing w:beforeLines="60" w:before="144" w:afterLines="60" w:after="144"/>
            <w:rPr>
              <w:rFonts w:eastAsiaTheme="minorEastAsia" w:cstheme="minorBidi"/>
              <w:b w:val="0"/>
              <w:bCs w:val="0"/>
              <w:i/>
              <w:iCs/>
              <w:noProof/>
              <w:sz w:val="22"/>
              <w:szCs w:val="22"/>
            </w:rPr>
          </w:pPr>
          <w:hyperlink w:anchor="_Toc517912250" w:history="1">
            <w:r w:rsidR="009D6210" w:rsidRPr="00464E97">
              <w:rPr>
                <w:rStyle w:val="Hyperlink"/>
                <w:noProof/>
                <w:sz w:val="22"/>
                <w:szCs w:val="22"/>
              </w:rPr>
              <w:t>Appendix D: Key assumptions for hot water heater standard</w:t>
            </w:r>
            <w:r w:rsidR="00464E97">
              <w:rPr>
                <w:rStyle w:val="Hyperlink"/>
                <w:noProof/>
                <w:sz w:val="22"/>
                <w:szCs w:val="22"/>
              </w:rPr>
              <w:t xml:space="preserve"> cost-benefit analysis</w:t>
            </w:r>
            <w:r w:rsidR="009D6210" w:rsidRPr="00464E97">
              <w:rPr>
                <w:noProof/>
                <w:webHidden/>
                <w:sz w:val="22"/>
                <w:szCs w:val="22"/>
              </w:rPr>
              <w:tab/>
            </w:r>
            <w:r w:rsidR="009D6210" w:rsidRPr="00464E97">
              <w:rPr>
                <w:noProof/>
                <w:webHidden/>
                <w:sz w:val="22"/>
                <w:szCs w:val="22"/>
              </w:rPr>
              <w:fldChar w:fldCharType="begin"/>
            </w:r>
            <w:r w:rsidR="009D6210" w:rsidRPr="00464E97">
              <w:rPr>
                <w:noProof/>
                <w:webHidden/>
                <w:sz w:val="22"/>
                <w:szCs w:val="22"/>
              </w:rPr>
              <w:instrText xml:space="preserve"> PAGEREF _Toc517912250 \h </w:instrText>
            </w:r>
            <w:r w:rsidR="009D6210" w:rsidRPr="00464E97">
              <w:rPr>
                <w:noProof/>
                <w:webHidden/>
                <w:sz w:val="22"/>
                <w:szCs w:val="22"/>
              </w:rPr>
            </w:r>
            <w:r w:rsidR="009D6210" w:rsidRPr="00464E97">
              <w:rPr>
                <w:noProof/>
                <w:webHidden/>
                <w:sz w:val="22"/>
                <w:szCs w:val="22"/>
              </w:rPr>
              <w:fldChar w:fldCharType="separate"/>
            </w:r>
            <w:r w:rsidR="007B48C5">
              <w:rPr>
                <w:noProof/>
                <w:webHidden/>
                <w:sz w:val="22"/>
                <w:szCs w:val="22"/>
              </w:rPr>
              <w:t>165</w:t>
            </w:r>
            <w:r w:rsidR="009D6210" w:rsidRPr="00464E97">
              <w:rPr>
                <w:noProof/>
                <w:webHidden/>
                <w:sz w:val="22"/>
                <w:szCs w:val="22"/>
              </w:rPr>
              <w:fldChar w:fldCharType="end"/>
            </w:r>
          </w:hyperlink>
        </w:p>
        <w:p w14:paraId="1C51B4DA" w14:textId="59B10EF5" w:rsidR="009D6210" w:rsidRPr="00464E97" w:rsidRDefault="00C144E8" w:rsidP="00E57991">
          <w:pPr>
            <w:pStyle w:val="TOC1"/>
            <w:tabs>
              <w:tab w:val="right" w:leader="dot" w:pos="9010"/>
            </w:tabs>
            <w:spacing w:beforeLines="60" w:before="144" w:afterLines="60" w:after="144"/>
            <w:rPr>
              <w:rFonts w:eastAsiaTheme="minorEastAsia" w:cstheme="minorBidi"/>
              <w:b w:val="0"/>
              <w:bCs w:val="0"/>
              <w:i/>
              <w:iCs/>
              <w:noProof/>
              <w:sz w:val="22"/>
              <w:szCs w:val="22"/>
            </w:rPr>
          </w:pPr>
          <w:hyperlink w:anchor="_Toc517912251" w:history="1">
            <w:r w:rsidR="009D6210" w:rsidRPr="00464E97">
              <w:rPr>
                <w:rStyle w:val="Hyperlink"/>
                <w:noProof/>
                <w:sz w:val="22"/>
                <w:szCs w:val="22"/>
              </w:rPr>
              <w:t>Appendix E: Typical plumbing jobs by value of plumbing work</w:t>
            </w:r>
            <w:r w:rsidR="009D6210" w:rsidRPr="00464E97">
              <w:rPr>
                <w:noProof/>
                <w:webHidden/>
                <w:sz w:val="22"/>
                <w:szCs w:val="22"/>
              </w:rPr>
              <w:tab/>
            </w:r>
            <w:r w:rsidR="009D6210" w:rsidRPr="00464E97">
              <w:rPr>
                <w:noProof/>
                <w:webHidden/>
                <w:sz w:val="22"/>
                <w:szCs w:val="22"/>
              </w:rPr>
              <w:fldChar w:fldCharType="begin"/>
            </w:r>
            <w:r w:rsidR="009D6210" w:rsidRPr="00464E97">
              <w:rPr>
                <w:noProof/>
                <w:webHidden/>
                <w:sz w:val="22"/>
                <w:szCs w:val="22"/>
              </w:rPr>
              <w:instrText xml:space="preserve"> PAGEREF _Toc517912251 \h </w:instrText>
            </w:r>
            <w:r w:rsidR="009D6210" w:rsidRPr="00464E97">
              <w:rPr>
                <w:noProof/>
                <w:webHidden/>
                <w:sz w:val="22"/>
                <w:szCs w:val="22"/>
              </w:rPr>
            </w:r>
            <w:r w:rsidR="009D6210" w:rsidRPr="00464E97">
              <w:rPr>
                <w:noProof/>
                <w:webHidden/>
                <w:sz w:val="22"/>
                <w:szCs w:val="22"/>
              </w:rPr>
              <w:fldChar w:fldCharType="separate"/>
            </w:r>
            <w:r w:rsidR="007B48C5">
              <w:rPr>
                <w:noProof/>
                <w:webHidden/>
                <w:sz w:val="22"/>
                <w:szCs w:val="22"/>
              </w:rPr>
              <w:t>166</w:t>
            </w:r>
            <w:r w:rsidR="009D6210" w:rsidRPr="00464E97">
              <w:rPr>
                <w:noProof/>
                <w:webHidden/>
                <w:sz w:val="22"/>
                <w:szCs w:val="22"/>
              </w:rPr>
              <w:fldChar w:fldCharType="end"/>
            </w:r>
          </w:hyperlink>
        </w:p>
        <w:p w14:paraId="0593D329" w14:textId="77777777" w:rsidR="006735FE" w:rsidRDefault="009D6210" w:rsidP="00E57991">
          <w:pPr>
            <w:spacing w:beforeLines="60" w:before="144" w:afterLines="60" w:after="144"/>
            <w:rPr>
              <w:b/>
              <w:bCs/>
              <w:noProof/>
            </w:rPr>
          </w:pPr>
          <w:r w:rsidRPr="00464E97">
            <w:rPr>
              <w:b/>
              <w:bCs/>
              <w:noProof/>
              <w:sz w:val="22"/>
              <w:szCs w:val="22"/>
            </w:rPr>
            <w:fldChar w:fldCharType="end"/>
          </w:r>
        </w:p>
      </w:sdtContent>
    </w:sdt>
    <w:p w14:paraId="131875B5" w14:textId="77777777" w:rsidR="00307CD5" w:rsidRPr="006735FE" w:rsidRDefault="00307CD5">
      <w:r w:rsidRPr="00200A49">
        <w:br w:type="page"/>
      </w:r>
    </w:p>
    <w:p w14:paraId="2C6861DE" w14:textId="77777777" w:rsidR="00AB10D6" w:rsidRPr="00200A49" w:rsidRDefault="00AB10D6" w:rsidP="00282856">
      <w:pPr>
        <w:pStyle w:val="Heading1"/>
        <w:numPr>
          <w:ilvl w:val="0"/>
          <w:numId w:val="0"/>
        </w:numPr>
        <w:ind w:left="709" w:hanging="709"/>
      </w:pPr>
      <w:bookmarkStart w:id="2" w:name="_Toc516708056"/>
      <w:bookmarkStart w:id="3" w:name="_Toc517912060"/>
      <w:r w:rsidRPr="00200A49">
        <w:lastRenderedPageBreak/>
        <w:t>Glossary</w:t>
      </w:r>
      <w:bookmarkEnd w:id="2"/>
      <w:bookmarkEnd w:id="3"/>
    </w:p>
    <w:p w14:paraId="3B7F5592" w14:textId="043894F3" w:rsidR="007D28B2" w:rsidRPr="00200A49" w:rsidRDefault="006E1F41">
      <w:pPr>
        <w:rPr>
          <w:rFonts w:ascii="Calibri" w:hAnsi="Calibri" w:cs="Calibri"/>
        </w:rPr>
      </w:pPr>
      <w:r w:rsidRPr="00200A49">
        <w:rPr>
          <w:rFonts w:ascii="Calibri" w:hAnsi="Calibri" w:cs="Calibri"/>
          <w:b/>
          <w:noProof/>
          <w:sz w:val="22"/>
          <w:szCs w:val="22"/>
          <w:lang w:eastAsia="en-AU"/>
        </w:rPr>
        <mc:AlternateContent>
          <mc:Choice Requires="wps">
            <w:drawing>
              <wp:anchor distT="0" distB="0" distL="114300" distR="114300" simplePos="0" relativeHeight="251658257" behindDoc="0" locked="0" layoutInCell="1" allowOverlap="1" wp14:anchorId="09D85108" wp14:editId="18FCFD82">
                <wp:simplePos x="0" y="0"/>
                <wp:positionH relativeFrom="column">
                  <wp:posOffset>-8467</wp:posOffset>
                </wp:positionH>
                <wp:positionV relativeFrom="paragraph">
                  <wp:posOffset>198754</wp:posOffset>
                </wp:positionV>
                <wp:extent cx="5728970" cy="7433733"/>
                <wp:effectExtent l="0" t="0" r="11430" b="8890"/>
                <wp:wrapNone/>
                <wp:docPr id="98" name="Rounded Rectangle 98"/>
                <wp:cNvGraphicFramePr/>
                <a:graphic xmlns:a="http://schemas.openxmlformats.org/drawingml/2006/main">
                  <a:graphicData uri="http://schemas.microsoft.com/office/word/2010/wordprocessingShape">
                    <wps:wsp>
                      <wps:cNvSpPr/>
                      <wps:spPr>
                        <a:xfrm>
                          <a:off x="0" y="0"/>
                          <a:ext cx="5728970" cy="7433733"/>
                        </a:xfrm>
                        <a:prstGeom prst="roundRect">
                          <a:avLst>
                            <a:gd name="adj" fmla="val 765"/>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090BB816">
              <v:roundrect w14:anchorId="266F7AF9" id="Rounded Rectangle 98" o:spid="_x0000_s1026" style="position:absolute;margin-left:-.65pt;margin-top:15.65pt;width:451.1pt;height:585.35pt;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0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RWAmQIAAH4FAAAOAAAAZHJzL2Uyb0RvYy54bWysVE1v2zAMvQ/YfxB0X52vNm0QpwhSdBhQ&#10;tEHboWdVlmIPkqhJSpzs14+SFadYix2G5aCIJvlIPlKcX++1IjvhfAOmpMOzASXCcKgasynp9+fb&#10;L5eU+MBMxRQYUdKD8PR68fnTvLUzMYIaVCUcQRDjZ60taR2CnRWF57XQzJ+BFQaVEpxmAUW3KSrH&#10;WkTXqhgNBhdFC66yDrjwHr/edEq6SPhSCh4epPQiEFVSzC2k06XzNZ7FYs5mG8ds3fCcBvuHLDRr&#10;DAbtoW5YYGTrmndQuuEOPMhwxkEXIGXDRaoBqxkO/qjmqWZWpFqQHG97mvz/g+X3u7UjTVXSK+yU&#10;YRp79AhbU4mKPCJ7zGyUIKhDolrrZ2j/ZNcuSx6vseq9dDr+Yz1kn8g99OSKfSAcP55PR5dXU+wB&#10;R910Mh5Px+OIWpzcrfPhqwBN4qWkLuYRk0jMst2dD4niKufJqh+USK2wYTumyPTiPONlU0Q+IkY/&#10;A7eNUjFiLKRLPd3CQYlooMyjkMgFJjtKIdMUipVyBPFLyjgXJgw7Vc0q0X0+H+AvR+49Ul0JMCJL&#10;DNxjZ4A44e+xO0KyfXQVaYh758HfEuuce48UGUzonXVjwH0EoLCqHLmzP5LUURNZeoXqgJPioHtC&#10;3vLbBrt0x3xYM4ctwM7iHggPeEgFbUkh3yipwf366Hu0x1FGLSUtvsGS+p9b5gQl6pvBIb8aTibx&#10;0SZhggOEgnureX2rMVu9AmzTEDeO5eka7YM6XqUD/YLrYhmjoooZjrFLyoM7CqvQ7QZcOFwsl8kM&#10;H6pl4c48WR7BI6txrJ73L8zZPKoBp/weju+VzdIEdoyebKOngeU2gGxCVJ54zQI+8jQ4eSHFLfJW&#10;Tlantbn4DQAA//8DAFBLAwQUAAYACAAAACEAieho5uAAAAAKAQAADwAAAGRycy9kb3ducmV2Lnht&#10;bEyPwUrDQBCG74LvsIzgrd1tKtam2ZQqiCB4aJWet9kxCc3Oxuw2SX16p6d6Gob/459vsvXoGtFj&#10;F2pPGmZTBQKp8LamUsPX5+vkCUSIhqxpPKGGMwZY57c3mUmtH2iL/S6WgksopEZDFWObShmKCp0J&#10;U98icfbtO2cir10pbWcGLneNTJR6lM7UxBcq0+JLhcVxd3IahjcXFvuH92bz4/rC/35sz8fFs9b3&#10;d+NmBSLiGK8wXPRZHXJ2OvgT2SAaDZPZnEkN88vkfKnUEsSBwUQlCmSeyf8v5H8AAAD//wMAUEsB&#10;Ai0AFAAGAAgAAAAhALaDOJL+AAAA4QEAABMAAAAAAAAAAAAAAAAAAAAAAFtDb250ZW50X1R5cGVz&#10;XS54bWxQSwECLQAUAAYACAAAACEAOP0h/9YAAACUAQAACwAAAAAAAAAAAAAAAAAvAQAAX3JlbHMv&#10;LnJlbHNQSwECLQAUAAYACAAAACEAR9kVgJkCAAB+BQAADgAAAAAAAAAAAAAAAAAuAgAAZHJzL2Uy&#10;b0RvYy54bWxQSwECLQAUAAYACAAAACEAieho5uAAAAAKAQAADwAAAAAAAAAAAAAAAADzBAAAZHJz&#10;L2Rvd25yZXYueG1sUEsFBgAAAAAEAAQA8wAAAAAGAAAAAA==&#10;" filled="f" strokecolor="#1f3763 [1604]" strokeweight="1pt">
                <v:stroke joinstyle="miter"/>
              </v:roundrect>
            </w:pict>
          </mc:Fallback>
        </mc:AlternateConten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38"/>
        <w:gridCol w:w="7172"/>
      </w:tblGrid>
      <w:tr w:rsidR="007817D1" w:rsidRPr="00200A49" w14:paraId="3E9DED06" w14:textId="77777777" w:rsidTr="007817D1">
        <w:tc>
          <w:tcPr>
            <w:tcW w:w="1838" w:type="dxa"/>
          </w:tcPr>
          <w:p w14:paraId="1F02864D" w14:textId="77777777" w:rsidR="007817D1" w:rsidRPr="00200A49" w:rsidRDefault="007817D1">
            <w:pPr>
              <w:widowControl w:val="0"/>
              <w:spacing w:before="100" w:after="80"/>
              <w:rPr>
                <w:rFonts w:ascii="Calibri" w:eastAsia="Calibri" w:hAnsi="Calibri" w:cs="Calibri"/>
                <w:b/>
                <w:sz w:val="22"/>
                <w:szCs w:val="22"/>
              </w:rPr>
            </w:pPr>
            <w:r w:rsidRPr="00200A49">
              <w:rPr>
                <w:rFonts w:ascii="Calibri" w:eastAsia="Calibri" w:hAnsi="Calibri" w:cs="Calibri"/>
                <w:b/>
                <w:sz w:val="22"/>
                <w:szCs w:val="22"/>
              </w:rPr>
              <w:t>The Act</w:t>
            </w:r>
          </w:p>
        </w:tc>
        <w:tc>
          <w:tcPr>
            <w:tcW w:w="7172" w:type="dxa"/>
          </w:tcPr>
          <w:p w14:paraId="3EE6FDA8" w14:textId="77777777" w:rsidR="007817D1" w:rsidRPr="00200A49" w:rsidRDefault="007817D1">
            <w:pPr>
              <w:widowControl w:val="0"/>
              <w:spacing w:before="100" w:after="80"/>
              <w:rPr>
                <w:rFonts w:ascii="Calibri" w:eastAsia="Calibri" w:hAnsi="Calibri" w:cs="Calibri"/>
                <w:i/>
                <w:sz w:val="22"/>
                <w:szCs w:val="22"/>
              </w:rPr>
            </w:pPr>
            <w:r w:rsidRPr="00200A49">
              <w:rPr>
                <w:rFonts w:ascii="Calibri" w:eastAsia="Calibri" w:hAnsi="Calibri" w:cs="Calibri"/>
                <w:i/>
                <w:sz w:val="22"/>
                <w:szCs w:val="22"/>
              </w:rPr>
              <w:t>Building Act 1993</w:t>
            </w:r>
          </w:p>
        </w:tc>
      </w:tr>
      <w:tr w:rsidR="007817D1" w:rsidRPr="00200A49" w14:paraId="1E223B41" w14:textId="77777777" w:rsidTr="007817D1">
        <w:tc>
          <w:tcPr>
            <w:tcW w:w="1838" w:type="dxa"/>
          </w:tcPr>
          <w:p w14:paraId="4B9AD499" w14:textId="77777777" w:rsidR="007817D1" w:rsidRPr="00200A49" w:rsidRDefault="007817D1">
            <w:pPr>
              <w:widowControl w:val="0"/>
              <w:spacing w:before="60" w:after="80"/>
              <w:rPr>
                <w:rFonts w:ascii="Calibri" w:eastAsia="Calibri" w:hAnsi="Calibri" w:cs="Calibri"/>
                <w:b/>
                <w:sz w:val="22"/>
                <w:szCs w:val="22"/>
              </w:rPr>
            </w:pPr>
            <w:r w:rsidRPr="00200A49">
              <w:rPr>
                <w:rFonts w:ascii="Calibri" w:eastAsia="Calibri" w:hAnsi="Calibri" w:cs="Calibri"/>
                <w:b/>
                <w:sz w:val="22"/>
                <w:szCs w:val="22"/>
              </w:rPr>
              <w:t>The current Regulations</w:t>
            </w:r>
          </w:p>
        </w:tc>
        <w:tc>
          <w:tcPr>
            <w:tcW w:w="7172" w:type="dxa"/>
          </w:tcPr>
          <w:p w14:paraId="0DDACE1F" w14:textId="77777777" w:rsidR="007817D1" w:rsidRPr="00200A49" w:rsidRDefault="007817D1" w:rsidP="00616558">
            <w:pPr>
              <w:widowControl w:val="0"/>
              <w:spacing w:before="60" w:after="80"/>
              <w:rPr>
                <w:rFonts w:ascii="Calibri" w:eastAsia="Calibri" w:hAnsi="Calibri" w:cs="Calibri"/>
                <w:sz w:val="22"/>
                <w:szCs w:val="22"/>
              </w:rPr>
            </w:pPr>
            <w:r w:rsidRPr="00200A49">
              <w:rPr>
                <w:rFonts w:ascii="Calibri" w:eastAsia="Calibri" w:hAnsi="Calibri" w:cs="Calibri"/>
                <w:sz w:val="22"/>
                <w:szCs w:val="22"/>
              </w:rPr>
              <w:t>Plumbing Regulations 2008</w:t>
            </w:r>
          </w:p>
        </w:tc>
      </w:tr>
      <w:tr w:rsidR="007817D1" w:rsidRPr="00200A49" w14:paraId="29EB1F28" w14:textId="77777777" w:rsidTr="007817D1">
        <w:tc>
          <w:tcPr>
            <w:tcW w:w="1838" w:type="dxa"/>
          </w:tcPr>
          <w:p w14:paraId="2247E4BD" w14:textId="77777777" w:rsidR="007817D1" w:rsidRPr="00200A49" w:rsidRDefault="007817D1">
            <w:pPr>
              <w:widowControl w:val="0"/>
              <w:spacing w:before="60" w:after="80"/>
              <w:rPr>
                <w:rFonts w:ascii="Calibri" w:eastAsia="Calibri" w:hAnsi="Calibri" w:cs="Calibri"/>
                <w:b/>
                <w:sz w:val="22"/>
                <w:szCs w:val="22"/>
              </w:rPr>
            </w:pPr>
            <w:r w:rsidRPr="00200A49">
              <w:rPr>
                <w:rFonts w:ascii="Calibri" w:eastAsia="Calibri" w:hAnsi="Calibri" w:cs="Calibri"/>
                <w:b/>
                <w:sz w:val="22"/>
                <w:szCs w:val="22"/>
              </w:rPr>
              <w:t>The proposed Regulations</w:t>
            </w:r>
          </w:p>
        </w:tc>
        <w:tc>
          <w:tcPr>
            <w:tcW w:w="7172" w:type="dxa"/>
          </w:tcPr>
          <w:p w14:paraId="3B1EDC02" w14:textId="77777777" w:rsidR="007817D1" w:rsidRPr="00200A49" w:rsidRDefault="007817D1" w:rsidP="00616558">
            <w:pPr>
              <w:widowControl w:val="0"/>
              <w:spacing w:before="60" w:after="80"/>
              <w:rPr>
                <w:rFonts w:ascii="Calibri" w:eastAsia="Calibri" w:hAnsi="Calibri" w:cs="Calibri"/>
                <w:sz w:val="22"/>
                <w:szCs w:val="22"/>
              </w:rPr>
            </w:pPr>
            <w:r w:rsidRPr="00200A49">
              <w:rPr>
                <w:rFonts w:ascii="Calibri" w:eastAsia="Calibri" w:hAnsi="Calibri" w:cs="Calibri"/>
                <w:sz w:val="22"/>
                <w:szCs w:val="22"/>
              </w:rPr>
              <w:t>Plumbing Regulations 2018</w:t>
            </w:r>
          </w:p>
        </w:tc>
      </w:tr>
      <w:tr w:rsidR="007817D1" w:rsidRPr="00200A49" w14:paraId="11DD8280" w14:textId="77777777" w:rsidTr="007817D1">
        <w:tc>
          <w:tcPr>
            <w:tcW w:w="1838" w:type="dxa"/>
          </w:tcPr>
          <w:p w14:paraId="3C17009F" w14:textId="77777777" w:rsidR="007817D1" w:rsidRPr="00200A49" w:rsidRDefault="007817D1">
            <w:pPr>
              <w:widowControl w:val="0"/>
              <w:spacing w:before="60" w:after="80"/>
              <w:rPr>
                <w:rFonts w:ascii="Calibri" w:eastAsia="Calibri" w:hAnsi="Calibri" w:cs="Calibri"/>
                <w:b/>
                <w:sz w:val="22"/>
                <w:szCs w:val="22"/>
              </w:rPr>
            </w:pPr>
            <w:r w:rsidRPr="00200A49">
              <w:rPr>
                <w:rFonts w:ascii="Calibri" w:eastAsia="Calibri" w:hAnsi="Calibri" w:cs="Calibri"/>
                <w:b/>
                <w:sz w:val="22"/>
                <w:szCs w:val="22"/>
              </w:rPr>
              <w:t>AMCA</w:t>
            </w:r>
          </w:p>
        </w:tc>
        <w:tc>
          <w:tcPr>
            <w:tcW w:w="7172" w:type="dxa"/>
          </w:tcPr>
          <w:p w14:paraId="597FAB5A" w14:textId="310791CE" w:rsidR="007817D1" w:rsidRPr="00200A49" w:rsidRDefault="007817D1" w:rsidP="00616558">
            <w:pPr>
              <w:widowControl w:val="0"/>
              <w:spacing w:before="60" w:after="80"/>
              <w:rPr>
                <w:rFonts w:ascii="Calibri" w:eastAsia="Calibri" w:hAnsi="Calibri" w:cs="Calibri"/>
                <w:sz w:val="22"/>
                <w:szCs w:val="22"/>
              </w:rPr>
            </w:pPr>
            <w:r w:rsidRPr="00200A49">
              <w:rPr>
                <w:rFonts w:ascii="Calibri" w:eastAsia="Calibri" w:hAnsi="Calibri" w:cs="Calibri"/>
                <w:sz w:val="22"/>
                <w:szCs w:val="22"/>
              </w:rPr>
              <w:t>Air Conditioning and Mechanical Contractor</w:t>
            </w:r>
            <w:r w:rsidR="009E1B91">
              <w:rPr>
                <w:rFonts w:ascii="Calibri" w:eastAsia="Calibri" w:hAnsi="Calibri" w:cs="Calibri"/>
                <w:sz w:val="22"/>
                <w:szCs w:val="22"/>
              </w:rPr>
              <w:t>s</w:t>
            </w:r>
            <w:r w:rsidRPr="00200A49">
              <w:rPr>
                <w:rFonts w:ascii="Calibri" w:eastAsia="Calibri" w:hAnsi="Calibri" w:cs="Calibri"/>
                <w:sz w:val="22"/>
                <w:szCs w:val="22"/>
              </w:rPr>
              <w:t>’ Association</w:t>
            </w:r>
          </w:p>
        </w:tc>
      </w:tr>
      <w:tr w:rsidR="007E1292" w:rsidRPr="00200A49" w14:paraId="39D0C281" w14:textId="77777777" w:rsidTr="007817D1">
        <w:tc>
          <w:tcPr>
            <w:tcW w:w="1838" w:type="dxa"/>
          </w:tcPr>
          <w:p w14:paraId="79E42411" w14:textId="77777777" w:rsidR="007E1292" w:rsidRPr="00200A49" w:rsidRDefault="007E1292">
            <w:pPr>
              <w:widowControl w:val="0"/>
              <w:spacing w:before="60" w:after="80"/>
              <w:rPr>
                <w:rFonts w:ascii="Calibri" w:eastAsia="Calibri" w:hAnsi="Calibri" w:cs="Calibri"/>
                <w:b/>
                <w:sz w:val="22"/>
                <w:szCs w:val="22"/>
              </w:rPr>
            </w:pPr>
            <w:r w:rsidRPr="00200A49">
              <w:rPr>
                <w:rFonts w:ascii="Calibri" w:eastAsia="Calibri" w:hAnsi="Calibri" w:cs="Calibri"/>
                <w:b/>
                <w:sz w:val="22"/>
                <w:szCs w:val="22"/>
              </w:rPr>
              <w:t>BCR</w:t>
            </w:r>
          </w:p>
        </w:tc>
        <w:tc>
          <w:tcPr>
            <w:tcW w:w="7172" w:type="dxa"/>
          </w:tcPr>
          <w:p w14:paraId="40488986" w14:textId="77777777" w:rsidR="007E1292" w:rsidRPr="00200A49" w:rsidRDefault="007E1292" w:rsidP="00616558">
            <w:pPr>
              <w:widowControl w:val="0"/>
              <w:spacing w:before="60" w:after="80"/>
              <w:rPr>
                <w:rFonts w:ascii="Calibri" w:eastAsia="Calibri" w:hAnsi="Calibri" w:cs="Calibri"/>
                <w:sz w:val="22"/>
                <w:szCs w:val="22"/>
              </w:rPr>
            </w:pPr>
            <w:r w:rsidRPr="00200A49">
              <w:rPr>
                <w:rFonts w:ascii="Calibri" w:eastAsia="Calibri" w:hAnsi="Calibri" w:cs="Calibri"/>
                <w:sz w:val="22"/>
                <w:szCs w:val="22"/>
              </w:rPr>
              <w:t>Benefit-cost ratio</w:t>
            </w:r>
          </w:p>
        </w:tc>
      </w:tr>
      <w:tr w:rsidR="007817D1" w:rsidRPr="00200A49" w14:paraId="49BE4DC0" w14:textId="77777777" w:rsidTr="007817D1">
        <w:tc>
          <w:tcPr>
            <w:tcW w:w="1838" w:type="dxa"/>
          </w:tcPr>
          <w:p w14:paraId="18C2AD20" w14:textId="77777777" w:rsidR="007817D1" w:rsidRPr="00200A49" w:rsidRDefault="007817D1">
            <w:pPr>
              <w:widowControl w:val="0"/>
              <w:spacing w:before="60" w:after="80"/>
              <w:rPr>
                <w:rFonts w:ascii="Calibri" w:eastAsia="Calibri" w:hAnsi="Calibri" w:cs="Calibri"/>
                <w:b/>
                <w:sz w:val="22"/>
                <w:szCs w:val="22"/>
              </w:rPr>
            </w:pPr>
            <w:r w:rsidRPr="00200A49">
              <w:rPr>
                <w:rFonts w:ascii="Calibri" w:eastAsia="Calibri" w:hAnsi="Calibri" w:cs="Calibri"/>
                <w:b/>
                <w:sz w:val="22"/>
                <w:szCs w:val="22"/>
              </w:rPr>
              <w:t>CDP</w:t>
            </w:r>
          </w:p>
        </w:tc>
        <w:tc>
          <w:tcPr>
            <w:tcW w:w="7172" w:type="dxa"/>
          </w:tcPr>
          <w:p w14:paraId="7F786B6E" w14:textId="6571E13E" w:rsidR="007817D1" w:rsidRPr="00200A49" w:rsidRDefault="00C43F47" w:rsidP="00616558">
            <w:pPr>
              <w:widowControl w:val="0"/>
              <w:spacing w:before="60" w:after="80"/>
              <w:rPr>
                <w:rFonts w:ascii="Calibri" w:eastAsia="Calibri" w:hAnsi="Calibri" w:cs="Calibri"/>
                <w:sz w:val="22"/>
                <w:szCs w:val="22"/>
              </w:rPr>
            </w:pPr>
            <w:r>
              <w:rPr>
                <w:rFonts w:ascii="Calibri" w:eastAsia="Calibri" w:hAnsi="Calibri" w:cs="Calibri"/>
                <w:sz w:val="22"/>
                <w:szCs w:val="22"/>
              </w:rPr>
              <w:t>Continuing p</w:t>
            </w:r>
            <w:r w:rsidR="007817D1" w:rsidRPr="00200A49">
              <w:rPr>
                <w:rFonts w:ascii="Calibri" w:eastAsia="Calibri" w:hAnsi="Calibri" w:cs="Calibri"/>
                <w:sz w:val="22"/>
                <w:szCs w:val="22"/>
              </w:rPr>
              <w:t xml:space="preserve">rofessional </w:t>
            </w:r>
            <w:r>
              <w:rPr>
                <w:rFonts w:ascii="Calibri" w:eastAsia="Calibri" w:hAnsi="Calibri" w:cs="Calibri"/>
                <w:sz w:val="22"/>
                <w:szCs w:val="22"/>
              </w:rPr>
              <w:t>d</w:t>
            </w:r>
            <w:r w:rsidR="007817D1" w:rsidRPr="00200A49">
              <w:rPr>
                <w:rFonts w:ascii="Calibri" w:eastAsia="Calibri" w:hAnsi="Calibri" w:cs="Calibri"/>
                <w:sz w:val="22"/>
                <w:szCs w:val="22"/>
              </w:rPr>
              <w:t>evelopment</w:t>
            </w:r>
          </w:p>
        </w:tc>
      </w:tr>
      <w:tr w:rsidR="007817D1" w:rsidRPr="00200A49" w14:paraId="4B5FBF20" w14:textId="77777777" w:rsidTr="007817D1">
        <w:tc>
          <w:tcPr>
            <w:tcW w:w="1838" w:type="dxa"/>
          </w:tcPr>
          <w:p w14:paraId="24B9A315" w14:textId="77777777" w:rsidR="007817D1" w:rsidRPr="00200A49" w:rsidRDefault="007817D1">
            <w:pPr>
              <w:widowControl w:val="0"/>
              <w:spacing w:before="60" w:after="80"/>
              <w:rPr>
                <w:rFonts w:ascii="Calibri" w:eastAsia="Calibri" w:hAnsi="Calibri" w:cs="Calibri"/>
                <w:b/>
                <w:sz w:val="22"/>
                <w:szCs w:val="22"/>
              </w:rPr>
            </w:pPr>
            <w:r w:rsidRPr="00200A49">
              <w:rPr>
                <w:rFonts w:ascii="Calibri" w:eastAsia="Calibri" w:hAnsi="Calibri" w:cs="Calibri"/>
                <w:b/>
                <w:sz w:val="22"/>
                <w:szCs w:val="22"/>
              </w:rPr>
              <w:t>CFA</w:t>
            </w:r>
          </w:p>
        </w:tc>
        <w:tc>
          <w:tcPr>
            <w:tcW w:w="7172" w:type="dxa"/>
          </w:tcPr>
          <w:p w14:paraId="00B2186D" w14:textId="77777777" w:rsidR="007817D1" w:rsidRPr="00200A49" w:rsidRDefault="007817D1" w:rsidP="00616558">
            <w:pPr>
              <w:widowControl w:val="0"/>
              <w:spacing w:before="60" w:after="80"/>
              <w:rPr>
                <w:rFonts w:ascii="Calibri" w:eastAsia="Calibri" w:hAnsi="Calibri" w:cs="Calibri"/>
                <w:sz w:val="22"/>
                <w:szCs w:val="22"/>
              </w:rPr>
            </w:pPr>
            <w:r w:rsidRPr="00200A49">
              <w:rPr>
                <w:rFonts w:ascii="Calibri" w:eastAsia="Calibri" w:hAnsi="Calibri" w:cs="Calibri"/>
                <w:sz w:val="22"/>
                <w:szCs w:val="22"/>
              </w:rPr>
              <w:t>Country Fire Authority</w:t>
            </w:r>
          </w:p>
        </w:tc>
      </w:tr>
      <w:tr w:rsidR="00600A8D" w:rsidRPr="00200A49" w14:paraId="550F98DD" w14:textId="77777777" w:rsidTr="007817D1">
        <w:tc>
          <w:tcPr>
            <w:tcW w:w="1838" w:type="dxa"/>
          </w:tcPr>
          <w:p w14:paraId="4436010E" w14:textId="52682782" w:rsidR="00600A8D" w:rsidRPr="00200A49" w:rsidRDefault="00600A8D">
            <w:pPr>
              <w:widowControl w:val="0"/>
              <w:spacing w:before="60" w:after="80"/>
              <w:rPr>
                <w:rFonts w:ascii="Calibri" w:eastAsia="Calibri" w:hAnsi="Calibri" w:cs="Calibri"/>
                <w:b/>
                <w:sz w:val="22"/>
                <w:szCs w:val="22"/>
              </w:rPr>
            </w:pPr>
            <w:r>
              <w:rPr>
                <w:rFonts w:ascii="Calibri" w:eastAsia="Calibri" w:hAnsi="Calibri" w:cs="Calibri"/>
                <w:b/>
                <w:sz w:val="22"/>
                <w:szCs w:val="22"/>
              </w:rPr>
              <w:t>COAG</w:t>
            </w:r>
          </w:p>
        </w:tc>
        <w:tc>
          <w:tcPr>
            <w:tcW w:w="7172" w:type="dxa"/>
          </w:tcPr>
          <w:p w14:paraId="66D35924" w14:textId="00C07C2C" w:rsidR="00600A8D" w:rsidRPr="00200A49" w:rsidRDefault="00600A8D" w:rsidP="00616558">
            <w:pPr>
              <w:widowControl w:val="0"/>
              <w:spacing w:before="60" w:after="80"/>
              <w:rPr>
                <w:rFonts w:ascii="Calibri" w:eastAsia="Calibri" w:hAnsi="Calibri" w:cs="Calibri"/>
                <w:sz w:val="22"/>
                <w:szCs w:val="22"/>
              </w:rPr>
            </w:pPr>
            <w:r>
              <w:rPr>
                <w:rFonts w:ascii="Calibri" w:eastAsia="Calibri" w:hAnsi="Calibri" w:cs="Calibri"/>
                <w:sz w:val="22"/>
                <w:szCs w:val="22"/>
              </w:rPr>
              <w:t>Council of Australian Governments</w:t>
            </w:r>
          </w:p>
        </w:tc>
      </w:tr>
      <w:tr w:rsidR="007817D1" w:rsidRPr="00200A49" w14:paraId="50837FE9" w14:textId="77777777" w:rsidTr="007817D1">
        <w:tc>
          <w:tcPr>
            <w:tcW w:w="1838" w:type="dxa"/>
          </w:tcPr>
          <w:p w14:paraId="33340AF0" w14:textId="77777777" w:rsidR="007817D1" w:rsidRPr="00200A49" w:rsidRDefault="007817D1">
            <w:pPr>
              <w:widowControl w:val="0"/>
              <w:spacing w:before="60" w:after="80"/>
              <w:rPr>
                <w:rFonts w:ascii="Calibri" w:eastAsia="Calibri" w:hAnsi="Calibri" w:cs="Calibri"/>
                <w:b/>
                <w:sz w:val="22"/>
                <w:szCs w:val="22"/>
              </w:rPr>
            </w:pPr>
            <w:r w:rsidRPr="00200A49">
              <w:rPr>
                <w:rFonts w:ascii="Calibri" w:eastAsia="Calibri" w:hAnsi="Calibri" w:cs="Calibri"/>
                <w:b/>
                <w:sz w:val="22"/>
                <w:szCs w:val="22"/>
              </w:rPr>
              <w:t>Department</w:t>
            </w:r>
          </w:p>
        </w:tc>
        <w:tc>
          <w:tcPr>
            <w:tcW w:w="7172" w:type="dxa"/>
          </w:tcPr>
          <w:p w14:paraId="6E947619" w14:textId="77777777" w:rsidR="007817D1" w:rsidRPr="00200A49" w:rsidRDefault="007817D1" w:rsidP="00616558">
            <w:pPr>
              <w:widowControl w:val="0"/>
              <w:spacing w:before="60" w:after="80"/>
              <w:rPr>
                <w:rFonts w:ascii="Calibri" w:eastAsia="Calibri" w:hAnsi="Calibri" w:cs="Calibri"/>
                <w:sz w:val="22"/>
                <w:szCs w:val="22"/>
              </w:rPr>
            </w:pPr>
            <w:r w:rsidRPr="00200A49">
              <w:rPr>
                <w:rFonts w:ascii="Calibri" w:eastAsia="Calibri" w:hAnsi="Calibri" w:cs="Calibri"/>
                <w:sz w:val="22"/>
                <w:szCs w:val="22"/>
              </w:rPr>
              <w:t>Department of Environment, Land, Water and Planning</w:t>
            </w:r>
          </w:p>
        </w:tc>
      </w:tr>
      <w:tr w:rsidR="007817D1" w:rsidRPr="00200A49" w14:paraId="2C36F06F" w14:textId="77777777" w:rsidTr="007817D1">
        <w:tc>
          <w:tcPr>
            <w:tcW w:w="1838" w:type="dxa"/>
          </w:tcPr>
          <w:p w14:paraId="5FCEFDF6" w14:textId="77777777" w:rsidR="007817D1" w:rsidRPr="00200A49" w:rsidRDefault="007817D1">
            <w:pPr>
              <w:widowControl w:val="0"/>
              <w:spacing w:before="60" w:after="80"/>
              <w:rPr>
                <w:rFonts w:ascii="Calibri" w:eastAsia="Calibri" w:hAnsi="Calibri" w:cs="Calibri"/>
                <w:b/>
                <w:sz w:val="22"/>
                <w:szCs w:val="22"/>
              </w:rPr>
            </w:pPr>
            <w:r w:rsidRPr="00200A49">
              <w:rPr>
                <w:rFonts w:ascii="Calibri" w:eastAsia="Calibri" w:hAnsi="Calibri" w:cs="Calibri"/>
                <w:b/>
                <w:sz w:val="22"/>
                <w:szCs w:val="22"/>
              </w:rPr>
              <w:t>ESV</w:t>
            </w:r>
          </w:p>
        </w:tc>
        <w:tc>
          <w:tcPr>
            <w:tcW w:w="7172" w:type="dxa"/>
          </w:tcPr>
          <w:p w14:paraId="22F1AAEC" w14:textId="77777777" w:rsidR="007817D1" w:rsidRPr="00200A49" w:rsidRDefault="007817D1" w:rsidP="00616558">
            <w:pPr>
              <w:widowControl w:val="0"/>
              <w:spacing w:before="60" w:after="80"/>
              <w:rPr>
                <w:rFonts w:ascii="Calibri" w:eastAsia="Calibri" w:hAnsi="Calibri" w:cs="Calibri"/>
                <w:sz w:val="22"/>
                <w:szCs w:val="22"/>
              </w:rPr>
            </w:pPr>
            <w:r w:rsidRPr="00200A49">
              <w:rPr>
                <w:rFonts w:ascii="Calibri" w:eastAsia="Calibri" w:hAnsi="Calibri" w:cs="Calibri"/>
                <w:sz w:val="22"/>
                <w:szCs w:val="22"/>
              </w:rPr>
              <w:t>Energy Safe Victoria</w:t>
            </w:r>
          </w:p>
        </w:tc>
      </w:tr>
      <w:tr w:rsidR="007817D1" w:rsidRPr="00200A49" w14:paraId="2C05BABC" w14:textId="77777777" w:rsidTr="007817D1">
        <w:tc>
          <w:tcPr>
            <w:tcW w:w="1838" w:type="dxa"/>
          </w:tcPr>
          <w:p w14:paraId="52B29DDA" w14:textId="77777777" w:rsidR="007817D1" w:rsidRPr="00200A49" w:rsidRDefault="007817D1">
            <w:pPr>
              <w:widowControl w:val="0"/>
              <w:spacing w:before="60" w:after="80"/>
              <w:rPr>
                <w:rFonts w:ascii="Calibri" w:eastAsia="Calibri" w:hAnsi="Calibri" w:cs="Calibri"/>
                <w:b/>
                <w:sz w:val="22"/>
                <w:szCs w:val="22"/>
              </w:rPr>
            </w:pPr>
            <w:r w:rsidRPr="00200A49">
              <w:rPr>
                <w:rFonts w:ascii="Calibri" w:eastAsia="Calibri" w:hAnsi="Calibri" w:cs="Calibri"/>
                <w:b/>
                <w:sz w:val="22"/>
                <w:szCs w:val="22"/>
              </w:rPr>
              <w:t>FPAA</w:t>
            </w:r>
          </w:p>
        </w:tc>
        <w:tc>
          <w:tcPr>
            <w:tcW w:w="7172" w:type="dxa"/>
          </w:tcPr>
          <w:p w14:paraId="295E91A2" w14:textId="77777777" w:rsidR="007817D1" w:rsidRPr="00200A49" w:rsidRDefault="007817D1" w:rsidP="00616558">
            <w:pPr>
              <w:widowControl w:val="0"/>
              <w:spacing w:before="60" w:after="80"/>
              <w:rPr>
                <w:rFonts w:ascii="Calibri" w:eastAsia="Calibri" w:hAnsi="Calibri" w:cs="Calibri"/>
                <w:sz w:val="22"/>
                <w:szCs w:val="22"/>
              </w:rPr>
            </w:pPr>
            <w:r w:rsidRPr="00200A49">
              <w:rPr>
                <w:rFonts w:ascii="Calibri" w:eastAsia="Calibri" w:hAnsi="Calibri" w:cs="Calibri"/>
                <w:sz w:val="22"/>
                <w:szCs w:val="22"/>
              </w:rPr>
              <w:t>Fire Protection Association of Australia</w:t>
            </w:r>
          </w:p>
        </w:tc>
      </w:tr>
      <w:tr w:rsidR="00CB79E3" w:rsidRPr="00200A49" w14:paraId="4D7444C2" w14:textId="77777777" w:rsidTr="007817D1">
        <w:tc>
          <w:tcPr>
            <w:tcW w:w="1838" w:type="dxa"/>
          </w:tcPr>
          <w:p w14:paraId="72D991B0" w14:textId="77777777" w:rsidR="00CB79E3" w:rsidRPr="00200A49" w:rsidRDefault="00CB79E3">
            <w:pPr>
              <w:widowControl w:val="0"/>
              <w:spacing w:before="60" w:after="80"/>
              <w:rPr>
                <w:rFonts w:ascii="Calibri" w:eastAsia="Calibri" w:hAnsi="Calibri" w:cs="Calibri"/>
                <w:b/>
                <w:sz w:val="22"/>
                <w:szCs w:val="22"/>
              </w:rPr>
            </w:pPr>
            <w:r w:rsidRPr="00200A49">
              <w:rPr>
                <w:rFonts w:ascii="Calibri" w:eastAsia="Calibri" w:hAnsi="Calibri" w:cs="Calibri"/>
                <w:b/>
                <w:sz w:val="22"/>
                <w:szCs w:val="22"/>
              </w:rPr>
              <w:t>GHG</w:t>
            </w:r>
          </w:p>
        </w:tc>
        <w:tc>
          <w:tcPr>
            <w:tcW w:w="7172" w:type="dxa"/>
          </w:tcPr>
          <w:p w14:paraId="1FB71383" w14:textId="77777777" w:rsidR="00CB79E3" w:rsidRPr="00200A49" w:rsidRDefault="00CB79E3" w:rsidP="00616558">
            <w:pPr>
              <w:widowControl w:val="0"/>
              <w:spacing w:before="60" w:after="80"/>
              <w:rPr>
                <w:rFonts w:ascii="Calibri" w:eastAsia="Calibri" w:hAnsi="Calibri" w:cs="Calibri"/>
                <w:sz w:val="22"/>
                <w:szCs w:val="22"/>
              </w:rPr>
            </w:pPr>
            <w:r w:rsidRPr="00200A49">
              <w:rPr>
                <w:rFonts w:ascii="Calibri" w:eastAsia="Calibri" w:hAnsi="Calibri" w:cs="Calibri"/>
                <w:sz w:val="22"/>
                <w:szCs w:val="22"/>
              </w:rPr>
              <w:t>Greenhouse gas</w:t>
            </w:r>
          </w:p>
        </w:tc>
      </w:tr>
      <w:tr w:rsidR="007817D1" w:rsidRPr="00200A49" w14:paraId="74F70774" w14:textId="77777777" w:rsidTr="007817D1">
        <w:tc>
          <w:tcPr>
            <w:tcW w:w="1838" w:type="dxa"/>
          </w:tcPr>
          <w:p w14:paraId="007E9ADA" w14:textId="77777777" w:rsidR="007817D1" w:rsidRPr="00200A49" w:rsidRDefault="007817D1">
            <w:pPr>
              <w:widowControl w:val="0"/>
              <w:spacing w:before="60" w:after="80"/>
              <w:rPr>
                <w:rFonts w:ascii="Calibri" w:eastAsia="Calibri" w:hAnsi="Calibri" w:cs="Calibri"/>
                <w:b/>
                <w:sz w:val="22"/>
                <w:szCs w:val="22"/>
              </w:rPr>
            </w:pPr>
            <w:r w:rsidRPr="00200A49">
              <w:rPr>
                <w:rFonts w:ascii="Calibri" w:eastAsia="Calibri" w:hAnsi="Calibri" w:cs="Calibri"/>
                <w:b/>
                <w:sz w:val="22"/>
                <w:szCs w:val="22"/>
              </w:rPr>
              <w:t>HIA</w:t>
            </w:r>
          </w:p>
        </w:tc>
        <w:tc>
          <w:tcPr>
            <w:tcW w:w="7172" w:type="dxa"/>
          </w:tcPr>
          <w:p w14:paraId="14073E8B" w14:textId="77777777" w:rsidR="007817D1" w:rsidRPr="00200A49" w:rsidRDefault="007817D1" w:rsidP="00616558">
            <w:pPr>
              <w:widowControl w:val="0"/>
              <w:spacing w:before="60" w:after="80"/>
              <w:rPr>
                <w:rFonts w:ascii="Calibri" w:eastAsia="Calibri" w:hAnsi="Calibri" w:cs="Calibri"/>
                <w:sz w:val="22"/>
                <w:szCs w:val="22"/>
              </w:rPr>
            </w:pPr>
            <w:r w:rsidRPr="00200A49">
              <w:rPr>
                <w:rFonts w:ascii="Calibri" w:eastAsia="Calibri" w:hAnsi="Calibri" w:cs="Calibri"/>
                <w:sz w:val="22"/>
                <w:szCs w:val="22"/>
              </w:rPr>
              <w:t>Housing Industry Association</w:t>
            </w:r>
          </w:p>
        </w:tc>
      </w:tr>
      <w:tr w:rsidR="007817D1" w:rsidRPr="00200A49" w14:paraId="527395D8" w14:textId="77777777" w:rsidTr="007817D1">
        <w:tc>
          <w:tcPr>
            <w:tcW w:w="1838" w:type="dxa"/>
          </w:tcPr>
          <w:p w14:paraId="43E5D1E2" w14:textId="77777777" w:rsidR="007817D1" w:rsidRPr="00200A49" w:rsidRDefault="007817D1">
            <w:pPr>
              <w:widowControl w:val="0"/>
              <w:spacing w:before="60" w:after="80"/>
              <w:rPr>
                <w:rFonts w:ascii="Calibri" w:eastAsia="Calibri" w:hAnsi="Calibri" w:cs="Calibri"/>
                <w:b/>
                <w:sz w:val="22"/>
                <w:szCs w:val="22"/>
              </w:rPr>
            </w:pPr>
            <w:r w:rsidRPr="00200A49">
              <w:rPr>
                <w:rFonts w:ascii="Calibri" w:eastAsia="Calibri" w:hAnsi="Calibri" w:cs="Calibri"/>
                <w:b/>
                <w:sz w:val="22"/>
                <w:szCs w:val="22"/>
              </w:rPr>
              <w:t>IDC</w:t>
            </w:r>
          </w:p>
        </w:tc>
        <w:tc>
          <w:tcPr>
            <w:tcW w:w="7172" w:type="dxa"/>
          </w:tcPr>
          <w:p w14:paraId="62B19A26" w14:textId="16284876" w:rsidR="007817D1" w:rsidRPr="00200A49" w:rsidRDefault="00C43F47" w:rsidP="00616558">
            <w:pPr>
              <w:widowControl w:val="0"/>
              <w:spacing w:before="60" w:after="80"/>
              <w:rPr>
                <w:rFonts w:ascii="Calibri" w:eastAsia="Calibri" w:hAnsi="Calibri" w:cs="Calibri"/>
                <w:sz w:val="22"/>
                <w:szCs w:val="22"/>
              </w:rPr>
            </w:pPr>
            <w:r>
              <w:rPr>
                <w:rFonts w:ascii="Calibri" w:eastAsia="Calibri" w:hAnsi="Calibri" w:cs="Calibri"/>
                <w:sz w:val="22"/>
                <w:szCs w:val="22"/>
              </w:rPr>
              <w:t>Interdepartmental c</w:t>
            </w:r>
            <w:r w:rsidR="007817D1" w:rsidRPr="00200A49">
              <w:rPr>
                <w:rFonts w:ascii="Calibri" w:eastAsia="Calibri" w:hAnsi="Calibri" w:cs="Calibri"/>
                <w:sz w:val="22"/>
                <w:szCs w:val="22"/>
              </w:rPr>
              <w:t>ommittee</w:t>
            </w:r>
          </w:p>
        </w:tc>
      </w:tr>
      <w:tr w:rsidR="007817D1" w:rsidRPr="00200A49" w14:paraId="20DFC952" w14:textId="77777777" w:rsidTr="007817D1">
        <w:tc>
          <w:tcPr>
            <w:tcW w:w="1838" w:type="dxa"/>
          </w:tcPr>
          <w:p w14:paraId="37486AD8" w14:textId="77777777" w:rsidR="007817D1" w:rsidRPr="00200A49" w:rsidRDefault="007817D1">
            <w:pPr>
              <w:widowControl w:val="0"/>
              <w:spacing w:before="60" w:after="80"/>
              <w:rPr>
                <w:rFonts w:ascii="Calibri" w:eastAsia="Calibri" w:hAnsi="Calibri" w:cs="Calibri"/>
                <w:b/>
                <w:sz w:val="22"/>
                <w:szCs w:val="22"/>
              </w:rPr>
            </w:pPr>
            <w:r w:rsidRPr="00200A49">
              <w:rPr>
                <w:rFonts w:ascii="Calibri" w:eastAsia="Calibri" w:hAnsi="Calibri" w:cs="Calibri"/>
                <w:b/>
                <w:sz w:val="22"/>
                <w:szCs w:val="22"/>
              </w:rPr>
              <w:t>MFB</w:t>
            </w:r>
          </w:p>
        </w:tc>
        <w:tc>
          <w:tcPr>
            <w:tcW w:w="7172" w:type="dxa"/>
          </w:tcPr>
          <w:p w14:paraId="70379F1B" w14:textId="77777777" w:rsidR="007817D1" w:rsidRPr="00200A49" w:rsidRDefault="007817D1" w:rsidP="00616558">
            <w:pPr>
              <w:widowControl w:val="0"/>
              <w:spacing w:before="60" w:after="80"/>
              <w:rPr>
                <w:rFonts w:ascii="Calibri" w:eastAsia="Calibri" w:hAnsi="Calibri" w:cs="Calibri"/>
                <w:sz w:val="22"/>
                <w:szCs w:val="22"/>
              </w:rPr>
            </w:pPr>
            <w:r w:rsidRPr="00200A49">
              <w:rPr>
                <w:rFonts w:ascii="Calibri" w:eastAsia="Calibri" w:hAnsi="Calibri" w:cs="Calibri"/>
                <w:sz w:val="22"/>
                <w:szCs w:val="22"/>
              </w:rPr>
              <w:t>Metropolitan Fire Brigade</w:t>
            </w:r>
          </w:p>
        </w:tc>
      </w:tr>
      <w:tr w:rsidR="007817D1" w:rsidRPr="00200A49" w14:paraId="0B5E3925" w14:textId="77777777" w:rsidTr="007817D1">
        <w:tc>
          <w:tcPr>
            <w:tcW w:w="1838" w:type="dxa"/>
          </w:tcPr>
          <w:p w14:paraId="443B01AA" w14:textId="77777777" w:rsidR="007817D1" w:rsidRPr="00200A49" w:rsidRDefault="007817D1">
            <w:pPr>
              <w:widowControl w:val="0"/>
              <w:spacing w:before="60" w:after="80"/>
              <w:rPr>
                <w:rFonts w:ascii="Calibri" w:eastAsia="Calibri" w:hAnsi="Calibri" w:cs="Calibri"/>
                <w:b/>
                <w:sz w:val="22"/>
                <w:szCs w:val="22"/>
              </w:rPr>
            </w:pPr>
            <w:r w:rsidRPr="00200A49">
              <w:rPr>
                <w:rFonts w:ascii="Calibri" w:eastAsia="Calibri" w:hAnsi="Calibri" w:cs="Calibri"/>
                <w:b/>
                <w:sz w:val="22"/>
                <w:szCs w:val="22"/>
              </w:rPr>
              <w:t>NPV</w:t>
            </w:r>
          </w:p>
        </w:tc>
        <w:tc>
          <w:tcPr>
            <w:tcW w:w="7172" w:type="dxa"/>
          </w:tcPr>
          <w:p w14:paraId="26BBBD69" w14:textId="77777777" w:rsidR="007817D1" w:rsidRPr="00200A49" w:rsidRDefault="007817D1" w:rsidP="00616558">
            <w:pPr>
              <w:widowControl w:val="0"/>
              <w:spacing w:before="60" w:after="80"/>
              <w:rPr>
                <w:rFonts w:ascii="Calibri" w:eastAsia="Calibri" w:hAnsi="Calibri" w:cs="Calibri"/>
                <w:sz w:val="22"/>
                <w:szCs w:val="22"/>
              </w:rPr>
            </w:pPr>
            <w:r w:rsidRPr="00200A49">
              <w:rPr>
                <w:rFonts w:ascii="Calibri" w:eastAsia="Calibri" w:hAnsi="Calibri" w:cs="Calibri"/>
                <w:sz w:val="22"/>
                <w:szCs w:val="22"/>
              </w:rPr>
              <w:t xml:space="preserve">Net present value </w:t>
            </w:r>
          </w:p>
        </w:tc>
      </w:tr>
      <w:tr w:rsidR="007817D1" w:rsidRPr="00200A49" w14:paraId="68ACE6B4" w14:textId="77777777" w:rsidTr="007817D1">
        <w:tc>
          <w:tcPr>
            <w:tcW w:w="1838" w:type="dxa"/>
          </w:tcPr>
          <w:p w14:paraId="38C2E54F" w14:textId="77777777" w:rsidR="007817D1" w:rsidRPr="00200A49" w:rsidRDefault="007817D1">
            <w:pPr>
              <w:widowControl w:val="0"/>
              <w:spacing w:before="60" w:after="80"/>
              <w:rPr>
                <w:rFonts w:ascii="Calibri" w:eastAsia="Calibri" w:hAnsi="Calibri" w:cs="Calibri"/>
                <w:b/>
                <w:sz w:val="22"/>
                <w:szCs w:val="22"/>
              </w:rPr>
            </w:pPr>
            <w:r w:rsidRPr="00200A49">
              <w:rPr>
                <w:rFonts w:ascii="Calibri" w:eastAsia="Calibri" w:hAnsi="Calibri" w:cs="Calibri"/>
                <w:b/>
                <w:sz w:val="22"/>
                <w:szCs w:val="22"/>
              </w:rPr>
              <w:t>OCBR</w:t>
            </w:r>
          </w:p>
        </w:tc>
        <w:tc>
          <w:tcPr>
            <w:tcW w:w="7172" w:type="dxa"/>
          </w:tcPr>
          <w:p w14:paraId="27E3C943" w14:textId="77777777" w:rsidR="007817D1" w:rsidRPr="00200A49" w:rsidRDefault="007817D1" w:rsidP="00616558">
            <w:pPr>
              <w:widowControl w:val="0"/>
              <w:spacing w:before="60" w:after="80"/>
              <w:rPr>
                <w:rFonts w:ascii="Calibri" w:eastAsia="Calibri" w:hAnsi="Calibri" w:cs="Calibri"/>
                <w:sz w:val="22"/>
                <w:szCs w:val="22"/>
              </w:rPr>
            </w:pPr>
            <w:r w:rsidRPr="00200A49">
              <w:rPr>
                <w:rFonts w:ascii="Calibri" w:eastAsia="Calibri" w:hAnsi="Calibri" w:cs="Calibri"/>
                <w:sz w:val="22"/>
                <w:szCs w:val="22"/>
              </w:rPr>
              <w:t>Office of the Commissioner for Better Regulation</w:t>
            </w:r>
          </w:p>
        </w:tc>
      </w:tr>
      <w:tr w:rsidR="003731FB" w:rsidRPr="00200A49" w14:paraId="63CD62CE" w14:textId="77777777" w:rsidTr="007817D1">
        <w:tc>
          <w:tcPr>
            <w:tcW w:w="1838" w:type="dxa"/>
          </w:tcPr>
          <w:p w14:paraId="4C1B7FA6" w14:textId="77777777" w:rsidR="003731FB" w:rsidRPr="00200A49" w:rsidRDefault="003731FB">
            <w:pPr>
              <w:widowControl w:val="0"/>
              <w:spacing w:before="60" w:after="80"/>
              <w:rPr>
                <w:rFonts w:ascii="Calibri" w:eastAsia="Calibri" w:hAnsi="Calibri" w:cs="Calibri"/>
                <w:b/>
                <w:sz w:val="22"/>
                <w:szCs w:val="22"/>
              </w:rPr>
            </w:pPr>
            <w:r w:rsidRPr="00200A49">
              <w:rPr>
                <w:rFonts w:ascii="Calibri" w:eastAsia="Calibri" w:hAnsi="Calibri" w:cs="Calibri"/>
                <w:b/>
                <w:sz w:val="22"/>
                <w:szCs w:val="22"/>
              </w:rPr>
              <w:t>PAC</w:t>
            </w:r>
          </w:p>
        </w:tc>
        <w:tc>
          <w:tcPr>
            <w:tcW w:w="7172" w:type="dxa"/>
          </w:tcPr>
          <w:p w14:paraId="55FCF199" w14:textId="77777777" w:rsidR="003731FB" w:rsidRPr="00200A49" w:rsidRDefault="003731FB" w:rsidP="00616558">
            <w:pPr>
              <w:widowControl w:val="0"/>
              <w:spacing w:before="60" w:after="80"/>
              <w:rPr>
                <w:rFonts w:ascii="Calibri" w:eastAsia="Calibri" w:hAnsi="Calibri" w:cs="Calibri"/>
                <w:sz w:val="22"/>
                <w:szCs w:val="22"/>
              </w:rPr>
            </w:pPr>
            <w:r w:rsidRPr="00200A49">
              <w:rPr>
                <w:rFonts w:ascii="Calibri" w:eastAsia="Calibri" w:hAnsi="Calibri" w:cs="Calibri"/>
                <w:sz w:val="22"/>
                <w:szCs w:val="22"/>
              </w:rPr>
              <w:t>Plumbing Advisory Council</w:t>
            </w:r>
          </w:p>
        </w:tc>
      </w:tr>
      <w:tr w:rsidR="007817D1" w:rsidRPr="00200A49" w14:paraId="516468A4" w14:textId="77777777" w:rsidTr="007817D1">
        <w:tc>
          <w:tcPr>
            <w:tcW w:w="1838" w:type="dxa"/>
          </w:tcPr>
          <w:p w14:paraId="59546C13" w14:textId="77777777" w:rsidR="007817D1" w:rsidRPr="00200A49" w:rsidRDefault="007817D1">
            <w:pPr>
              <w:widowControl w:val="0"/>
              <w:spacing w:before="60" w:after="80"/>
              <w:rPr>
                <w:rFonts w:ascii="Calibri" w:eastAsia="Calibri" w:hAnsi="Calibri" w:cs="Calibri"/>
                <w:b/>
                <w:sz w:val="22"/>
                <w:szCs w:val="22"/>
              </w:rPr>
            </w:pPr>
            <w:r w:rsidRPr="00200A49">
              <w:rPr>
                <w:rFonts w:ascii="Calibri" w:eastAsia="Calibri" w:hAnsi="Calibri" w:cs="Calibri"/>
                <w:b/>
                <w:sz w:val="22"/>
                <w:szCs w:val="22"/>
              </w:rPr>
              <w:t>PCA</w:t>
            </w:r>
          </w:p>
        </w:tc>
        <w:tc>
          <w:tcPr>
            <w:tcW w:w="7172" w:type="dxa"/>
          </w:tcPr>
          <w:p w14:paraId="16C2FCAE" w14:textId="77777777" w:rsidR="007817D1" w:rsidRPr="00200A49" w:rsidRDefault="007817D1" w:rsidP="00616558">
            <w:pPr>
              <w:widowControl w:val="0"/>
              <w:spacing w:before="60" w:after="80"/>
              <w:rPr>
                <w:rFonts w:ascii="Calibri" w:eastAsia="Calibri" w:hAnsi="Calibri" w:cs="Calibri"/>
                <w:sz w:val="22"/>
                <w:szCs w:val="22"/>
              </w:rPr>
            </w:pPr>
            <w:r w:rsidRPr="00200A49">
              <w:rPr>
                <w:rFonts w:ascii="Calibri" w:eastAsia="Calibri" w:hAnsi="Calibri" w:cs="Calibri"/>
                <w:sz w:val="22"/>
                <w:szCs w:val="22"/>
              </w:rPr>
              <w:t>Plumbing Code of Australia, incorporated as Volume 3 of the National Construction Code</w:t>
            </w:r>
          </w:p>
        </w:tc>
      </w:tr>
      <w:tr w:rsidR="007817D1" w:rsidRPr="00200A49" w14:paraId="7B242472" w14:textId="77777777" w:rsidTr="007817D1">
        <w:tc>
          <w:tcPr>
            <w:tcW w:w="1838" w:type="dxa"/>
          </w:tcPr>
          <w:p w14:paraId="140F35B8" w14:textId="77777777" w:rsidR="007817D1" w:rsidRPr="00200A49" w:rsidRDefault="007817D1">
            <w:pPr>
              <w:widowControl w:val="0"/>
              <w:spacing w:before="60" w:after="80"/>
              <w:rPr>
                <w:rFonts w:ascii="Calibri" w:eastAsia="Calibri" w:hAnsi="Calibri" w:cs="Calibri"/>
                <w:b/>
                <w:sz w:val="22"/>
                <w:szCs w:val="22"/>
              </w:rPr>
            </w:pPr>
            <w:r w:rsidRPr="00200A49">
              <w:rPr>
                <w:rFonts w:ascii="Calibri" w:eastAsia="Calibri" w:hAnsi="Calibri" w:cs="Calibri"/>
                <w:b/>
                <w:sz w:val="22"/>
                <w:szCs w:val="22"/>
              </w:rPr>
              <w:t>P</w:t>
            </w:r>
            <w:r w:rsidR="00CA7E53">
              <w:rPr>
                <w:rFonts w:ascii="Calibri" w:eastAsia="Calibri" w:hAnsi="Calibri" w:cs="Calibri"/>
                <w:b/>
                <w:sz w:val="22"/>
                <w:szCs w:val="22"/>
              </w:rPr>
              <w:t>P</w:t>
            </w:r>
            <w:r w:rsidRPr="00200A49">
              <w:rPr>
                <w:rFonts w:ascii="Calibri" w:eastAsia="Calibri" w:hAnsi="Calibri" w:cs="Calibri"/>
                <w:b/>
                <w:sz w:val="22"/>
                <w:szCs w:val="22"/>
              </w:rPr>
              <w:t>TEU</w:t>
            </w:r>
          </w:p>
        </w:tc>
        <w:tc>
          <w:tcPr>
            <w:tcW w:w="7172" w:type="dxa"/>
          </w:tcPr>
          <w:p w14:paraId="268C9B07" w14:textId="77777777" w:rsidR="007817D1" w:rsidRPr="00200A49" w:rsidRDefault="007817D1" w:rsidP="00616558">
            <w:pPr>
              <w:widowControl w:val="0"/>
              <w:spacing w:before="60" w:after="80"/>
              <w:rPr>
                <w:rFonts w:ascii="Calibri" w:eastAsia="Calibri" w:hAnsi="Calibri" w:cs="Calibri"/>
                <w:sz w:val="22"/>
                <w:szCs w:val="22"/>
              </w:rPr>
            </w:pPr>
            <w:r w:rsidRPr="00200A49">
              <w:rPr>
                <w:rFonts w:ascii="Calibri" w:eastAsia="Calibri" w:hAnsi="Calibri" w:cs="Calibri"/>
                <w:sz w:val="22"/>
                <w:szCs w:val="22"/>
              </w:rPr>
              <w:t>Plumbing and Pipe Trades Employees Union</w:t>
            </w:r>
          </w:p>
        </w:tc>
      </w:tr>
      <w:tr w:rsidR="007817D1" w:rsidRPr="00200A49" w14:paraId="35FE08B1" w14:textId="77777777" w:rsidTr="007817D1">
        <w:tc>
          <w:tcPr>
            <w:tcW w:w="1838" w:type="dxa"/>
          </w:tcPr>
          <w:p w14:paraId="34971F81" w14:textId="77777777" w:rsidR="007817D1" w:rsidRPr="00200A49" w:rsidRDefault="007817D1">
            <w:pPr>
              <w:widowControl w:val="0"/>
              <w:spacing w:before="60" w:after="80"/>
              <w:rPr>
                <w:rFonts w:ascii="Calibri" w:eastAsia="Calibri" w:hAnsi="Calibri" w:cs="Calibri"/>
                <w:b/>
                <w:sz w:val="22"/>
                <w:szCs w:val="22"/>
              </w:rPr>
            </w:pPr>
            <w:r w:rsidRPr="00200A49">
              <w:rPr>
                <w:rFonts w:ascii="Calibri" w:eastAsia="Calibri" w:hAnsi="Calibri" w:cs="Calibri"/>
                <w:b/>
                <w:sz w:val="22"/>
                <w:szCs w:val="22"/>
              </w:rPr>
              <w:t>RIS</w:t>
            </w:r>
          </w:p>
        </w:tc>
        <w:tc>
          <w:tcPr>
            <w:tcW w:w="7172" w:type="dxa"/>
          </w:tcPr>
          <w:p w14:paraId="24A05588" w14:textId="77777777" w:rsidR="007817D1" w:rsidRPr="00200A49" w:rsidRDefault="007817D1" w:rsidP="00616558">
            <w:pPr>
              <w:widowControl w:val="0"/>
              <w:spacing w:before="60" w:after="80"/>
              <w:rPr>
                <w:rFonts w:ascii="Calibri" w:eastAsia="Calibri" w:hAnsi="Calibri" w:cs="Calibri"/>
                <w:sz w:val="22"/>
                <w:szCs w:val="22"/>
              </w:rPr>
            </w:pPr>
            <w:r w:rsidRPr="00200A49">
              <w:rPr>
                <w:rFonts w:ascii="Calibri" w:eastAsia="Calibri" w:hAnsi="Calibri" w:cs="Calibri"/>
                <w:sz w:val="22"/>
                <w:szCs w:val="22"/>
              </w:rPr>
              <w:t xml:space="preserve">Regulatory Impact Statement </w:t>
            </w:r>
            <w:r w:rsidRPr="00200A49">
              <w:rPr>
                <w:rFonts w:ascii="Calibri" w:eastAsia="Calibri" w:hAnsi="Calibri" w:cs="Calibri"/>
                <w:i/>
                <w:sz w:val="22"/>
                <w:szCs w:val="22"/>
              </w:rPr>
              <w:t>(this document)</w:t>
            </w:r>
          </w:p>
        </w:tc>
      </w:tr>
      <w:tr w:rsidR="007817D1" w:rsidRPr="00200A49" w14:paraId="49543BE9" w14:textId="77777777" w:rsidTr="007817D1">
        <w:tc>
          <w:tcPr>
            <w:tcW w:w="1838" w:type="dxa"/>
          </w:tcPr>
          <w:p w14:paraId="6DA0304F" w14:textId="77777777" w:rsidR="007817D1" w:rsidRPr="00200A49" w:rsidRDefault="007817D1">
            <w:pPr>
              <w:widowControl w:val="0"/>
              <w:spacing w:before="60" w:after="80"/>
              <w:rPr>
                <w:rFonts w:ascii="Calibri" w:eastAsia="Calibri" w:hAnsi="Calibri" w:cs="Calibri"/>
                <w:b/>
                <w:sz w:val="22"/>
                <w:szCs w:val="22"/>
              </w:rPr>
            </w:pPr>
            <w:r w:rsidRPr="00200A49">
              <w:rPr>
                <w:rFonts w:ascii="Calibri" w:eastAsia="Calibri" w:hAnsi="Calibri" w:cs="Calibri"/>
                <w:b/>
                <w:sz w:val="22"/>
                <w:szCs w:val="22"/>
              </w:rPr>
              <w:t>SLA</w:t>
            </w:r>
          </w:p>
        </w:tc>
        <w:tc>
          <w:tcPr>
            <w:tcW w:w="7172" w:type="dxa"/>
          </w:tcPr>
          <w:p w14:paraId="356A47E0" w14:textId="77777777" w:rsidR="007817D1" w:rsidRPr="00200A49" w:rsidRDefault="007817D1">
            <w:pPr>
              <w:widowControl w:val="0"/>
              <w:spacing w:before="60" w:after="80"/>
              <w:rPr>
                <w:rFonts w:ascii="Calibri" w:eastAsia="Calibri" w:hAnsi="Calibri" w:cs="Calibri"/>
                <w:i/>
                <w:sz w:val="22"/>
                <w:szCs w:val="22"/>
              </w:rPr>
            </w:pPr>
            <w:r w:rsidRPr="00200A49">
              <w:rPr>
                <w:rFonts w:ascii="Calibri" w:eastAsia="Calibri" w:hAnsi="Calibri" w:cs="Calibri"/>
                <w:i/>
                <w:sz w:val="22"/>
                <w:szCs w:val="22"/>
              </w:rPr>
              <w:t>Subordinate Legislation Act 1994</w:t>
            </w:r>
          </w:p>
        </w:tc>
      </w:tr>
      <w:tr w:rsidR="007817D1" w:rsidRPr="00200A49" w14:paraId="4D2A1216" w14:textId="77777777" w:rsidTr="007817D1">
        <w:tc>
          <w:tcPr>
            <w:tcW w:w="1838" w:type="dxa"/>
          </w:tcPr>
          <w:p w14:paraId="3F8B23D3" w14:textId="77777777" w:rsidR="007817D1" w:rsidRPr="00200A49" w:rsidRDefault="007817D1">
            <w:pPr>
              <w:widowControl w:val="0"/>
              <w:spacing w:before="60" w:after="80"/>
              <w:rPr>
                <w:rFonts w:ascii="Calibri" w:eastAsia="Calibri" w:hAnsi="Calibri" w:cs="Calibri"/>
                <w:b/>
                <w:sz w:val="22"/>
                <w:szCs w:val="22"/>
              </w:rPr>
            </w:pPr>
            <w:r w:rsidRPr="00200A49">
              <w:rPr>
                <w:rFonts w:ascii="Calibri" w:eastAsia="Calibri" w:hAnsi="Calibri" w:cs="Calibri"/>
                <w:b/>
                <w:sz w:val="22"/>
                <w:szCs w:val="22"/>
              </w:rPr>
              <w:t>TMV</w:t>
            </w:r>
          </w:p>
        </w:tc>
        <w:tc>
          <w:tcPr>
            <w:tcW w:w="7172" w:type="dxa"/>
          </w:tcPr>
          <w:p w14:paraId="57EA28BF" w14:textId="4BA76B39" w:rsidR="007817D1" w:rsidRPr="00200A49" w:rsidRDefault="00111DAD" w:rsidP="00616558">
            <w:pPr>
              <w:widowControl w:val="0"/>
              <w:spacing w:before="60" w:after="80"/>
              <w:rPr>
                <w:rFonts w:ascii="Calibri" w:eastAsia="Calibri" w:hAnsi="Calibri" w:cs="Calibri"/>
                <w:sz w:val="22"/>
                <w:szCs w:val="22"/>
              </w:rPr>
            </w:pPr>
            <w:r>
              <w:rPr>
                <w:rFonts w:ascii="Calibri" w:eastAsia="Calibri" w:hAnsi="Calibri" w:cs="Calibri"/>
                <w:sz w:val="22"/>
                <w:szCs w:val="22"/>
              </w:rPr>
              <w:t>Thermostatic m</w:t>
            </w:r>
            <w:r w:rsidR="007817D1" w:rsidRPr="00200A49">
              <w:rPr>
                <w:rFonts w:ascii="Calibri" w:eastAsia="Calibri" w:hAnsi="Calibri" w:cs="Calibri"/>
                <w:sz w:val="22"/>
                <w:szCs w:val="22"/>
              </w:rPr>
              <w:t>i</w:t>
            </w:r>
            <w:r>
              <w:rPr>
                <w:rFonts w:ascii="Calibri" w:eastAsia="Calibri" w:hAnsi="Calibri" w:cs="Calibri"/>
                <w:sz w:val="22"/>
                <w:szCs w:val="22"/>
              </w:rPr>
              <w:t>xing v</w:t>
            </w:r>
            <w:r w:rsidR="007817D1" w:rsidRPr="00200A49">
              <w:rPr>
                <w:rFonts w:ascii="Calibri" w:eastAsia="Calibri" w:hAnsi="Calibri" w:cs="Calibri"/>
                <w:sz w:val="22"/>
                <w:szCs w:val="22"/>
              </w:rPr>
              <w:t>alve</w:t>
            </w:r>
          </w:p>
        </w:tc>
      </w:tr>
      <w:tr w:rsidR="007817D1" w:rsidRPr="00200A49" w14:paraId="49D50F5B" w14:textId="77777777" w:rsidTr="007817D1">
        <w:tc>
          <w:tcPr>
            <w:tcW w:w="1838" w:type="dxa"/>
          </w:tcPr>
          <w:p w14:paraId="6204A2A4" w14:textId="77777777" w:rsidR="007817D1" w:rsidRPr="00200A49" w:rsidRDefault="007817D1">
            <w:pPr>
              <w:widowControl w:val="0"/>
              <w:spacing w:before="60" w:after="80"/>
              <w:rPr>
                <w:rFonts w:ascii="Calibri" w:eastAsia="Calibri" w:hAnsi="Calibri" w:cs="Calibri"/>
                <w:b/>
                <w:sz w:val="22"/>
                <w:szCs w:val="22"/>
              </w:rPr>
            </w:pPr>
            <w:r w:rsidRPr="00200A49">
              <w:rPr>
                <w:rFonts w:ascii="Calibri" w:eastAsia="Calibri" w:hAnsi="Calibri" w:cs="Calibri"/>
                <w:b/>
                <w:sz w:val="22"/>
                <w:szCs w:val="22"/>
              </w:rPr>
              <w:t>VBA</w:t>
            </w:r>
          </w:p>
        </w:tc>
        <w:tc>
          <w:tcPr>
            <w:tcW w:w="7172" w:type="dxa"/>
          </w:tcPr>
          <w:p w14:paraId="66E066CF" w14:textId="77777777" w:rsidR="007817D1" w:rsidRPr="00200A49" w:rsidRDefault="007817D1" w:rsidP="00616558">
            <w:pPr>
              <w:widowControl w:val="0"/>
              <w:spacing w:before="60" w:after="80"/>
              <w:rPr>
                <w:rFonts w:ascii="Calibri" w:eastAsia="Calibri" w:hAnsi="Calibri" w:cs="Calibri"/>
                <w:sz w:val="22"/>
                <w:szCs w:val="22"/>
              </w:rPr>
            </w:pPr>
            <w:r w:rsidRPr="00200A49">
              <w:rPr>
                <w:rFonts w:ascii="Calibri" w:eastAsia="Calibri" w:hAnsi="Calibri" w:cs="Calibri"/>
                <w:sz w:val="22"/>
                <w:szCs w:val="22"/>
              </w:rPr>
              <w:t>Victorian Building Authority</w:t>
            </w:r>
          </w:p>
        </w:tc>
      </w:tr>
      <w:tr w:rsidR="00CB79E3" w:rsidRPr="00200A49" w14:paraId="5E4B29A9" w14:textId="77777777" w:rsidTr="007817D1">
        <w:tc>
          <w:tcPr>
            <w:tcW w:w="1838" w:type="dxa"/>
          </w:tcPr>
          <w:p w14:paraId="0DBAEF14" w14:textId="77777777" w:rsidR="00CB79E3" w:rsidRPr="00200A49" w:rsidRDefault="00CB79E3">
            <w:pPr>
              <w:widowControl w:val="0"/>
              <w:spacing w:before="60" w:after="80"/>
              <w:rPr>
                <w:rFonts w:ascii="Calibri" w:eastAsia="Calibri" w:hAnsi="Calibri" w:cs="Calibri"/>
                <w:b/>
                <w:sz w:val="22"/>
                <w:szCs w:val="22"/>
              </w:rPr>
            </w:pPr>
            <w:r w:rsidRPr="00200A49">
              <w:rPr>
                <w:rFonts w:ascii="Calibri" w:eastAsia="Calibri" w:hAnsi="Calibri" w:cs="Calibri"/>
                <w:b/>
                <w:sz w:val="22"/>
                <w:szCs w:val="22"/>
              </w:rPr>
              <w:t>VEU</w:t>
            </w:r>
          </w:p>
        </w:tc>
        <w:tc>
          <w:tcPr>
            <w:tcW w:w="7172" w:type="dxa"/>
          </w:tcPr>
          <w:p w14:paraId="57727DA6" w14:textId="7D63F77C" w:rsidR="00CB79E3" w:rsidRPr="00200A49" w:rsidRDefault="00CB79E3" w:rsidP="00616558">
            <w:pPr>
              <w:widowControl w:val="0"/>
              <w:spacing w:before="60" w:after="80"/>
              <w:rPr>
                <w:rFonts w:ascii="Calibri" w:eastAsia="Calibri" w:hAnsi="Calibri" w:cs="Calibri"/>
                <w:sz w:val="22"/>
                <w:szCs w:val="22"/>
              </w:rPr>
            </w:pPr>
            <w:r w:rsidRPr="00200A49">
              <w:rPr>
                <w:rFonts w:ascii="Calibri" w:eastAsia="Calibri" w:hAnsi="Calibri" w:cs="Calibri"/>
                <w:sz w:val="22"/>
                <w:szCs w:val="22"/>
              </w:rPr>
              <w:t>Victorian Energy Upgrades program</w:t>
            </w:r>
          </w:p>
        </w:tc>
      </w:tr>
      <w:tr w:rsidR="007817D1" w:rsidRPr="00200A49" w14:paraId="338814F7" w14:textId="77777777" w:rsidTr="007817D1">
        <w:tc>
          <w:tcPr>
            <w:tcW w:w="1838" w:type="dxa"/>
          </w:tcPr>
          <w:p w14:paraId="048A28DE" w14:textId="77777777" w:rsidR="007817D1" w:rsidRPr="00200A49" w:rsidRDefault="007817D1">
            <w:pPr>
              <w:widowControl w:val="0"/>
              <w:spacing w:before="60" w:after="80"/>
              <w:rPr>
                <w:rFonts w:ascii="Calibri" w:eastAsia="Calibri" w:hAnsi="Calibri" w:cs="Calibri"/>
                <w:b/>
                <w:sz w:val="22"/>
                <w:szCs w:val="22"/>
              </w:rPr>
            </w:pPr>
            <w:r w:rsidRPr="00200A49">
              <w:rPr>
                <w:rFonts w:ascii="Calibri" w:eastAsia="Calibri" w:hAnsi="Calibri" w:cs="Calibri"/>
                <w:b/>
                <w:sz w:val="22"/>
                <w:szCs w:val="22"/>
              </w:rPr>
              <w:t>VMIA</w:t>
            </w:r>
          </w:p>
        </w:tc>
        <w:tc>
          <w:tcPr>
            <w:tcW w:w="7172" w:type="dxa"/>
          </w:tcPr>
          <w:p w14:paraId="434E726A" w14:textId="1DE8BA1C" w:rsidR="007817D1" w:rsidRPr="00200A49" w:rsidRDefault="007817D1" w:rsidP="00616558">
            <w:pPr>
              <w:widowControl w:val="0"/>
              <w:spacing w:before="60" w:after="80"/>
              <w:rPr>
                <w:rFonts w:ascii="Calibri" w:eastAsia="Calibri" w:hAnsi="Calibri" w:cs="Calibri"/>
                <w:sz w:val="22"/>
                <w:szCs w:val="22"/>
              </w:rPr>
            </w:pPr>
            <w:r w:rsidRPr="00200A49">
              <w:rPr>
                <w:rFonts w:ascii="Calibri" w:eastAsia="Calibri" w:hAnsi="Calibri" w:cs="Calibri"/>
                <w:sz w:val="22"/>
                <w:szCs w:val="22"/>
              </w:rPr>
              <w:t>Victorian Managed Insurance Authority</w:t>
            </w:r>
          </w:p>
        </w:tc>
      </w:tr>
    </w:tbl>
    <w:p w14:paraId="06991403" w14:textId="77777777" w:rsidR="007817D1" w:rsidRPr="00200A49" w:rsidRDefault="007817D1">
      <w:pPr>
        <w:rPr>
          <w:rFonts w:ascii="Calibri" w:hAnsi="Calibri" w:cs="Calibri"/>
        </w:rPr>
      </w:pPr>
    </w:p>
    <w:p w14:paraId="39A1671F" w14:textId="77777777" w:rsidR="007817D1" w:rsidRPr="00200A49" w:rsidRDefault="007817D1">
      <w:pPr>
        <w:rPr>
          <w:rFonts w:ascii="Calibri" w:hAnsi="Calibri" w:cs="Calibri"/>
        </w:rPr>
      </w:pPr>
      <w:r w:rsidRPr="00200A49">
        <w:rPr>
          <w:rFonts w:ascii="Calibri" w:hAnsi="Calibri" w:cs="Calibri"/>
        </w:rPr>
        <w:br w:type="page"/>
      </w:r>
    </w:p>
    <w:p w14:paraId="7FFDD44B" w14:textId="77777777" w:rsidR="005A718D" w:rsidRPr="00200A49" w:rsidRDefault="007817D1" w:rsidP="00282856">
      <w:pPr>
        <w:pStyle w:val="Heading1"/>
        <w:numPr>
          <w:ilvl w:val="0"/>
          <w:numId w:val="0"/>
        </w:numPr>
        <w:ind w:left="709" w:hanging="709"/>
      </w:pPr>
      <w:bookmarkStart w:id="4" w:name="_Toc516708057"/>
      <w:bookmarkStart w:id="5" w:name="_Toc517912061"/>
      <w:r w:rsidRPr="00200A49">
        <w:t>Summary</w:t>
      </w:r>
      <w:bookmarkEnd w:id="4"/>
      <w:bookmarkEnd w:id="5"/>
    </w:p>
    <w:p w14:paraId="47C63EC0" w14:textId="77777777" w:rsidR="007817D1" w:rsidRPr="00200A49" w:rsidRDefault="007817D1">
      <w:pPr>
        <w:rPr>
          <w:rFonts w:ascii="Calibri" w:hAnsi="Calibri" w:cs="Calibri"/>
          <w:sz w:val="8"/>
          <w:szCs w:val="8"/>
        </w:rPr>
      </w:pPr>
    </w:p>
    <w:p w14:paraId="1B622F2F" w14:textId="77777777" w:rsidR="009B3042" w:rsidRPr="00200A49" w:rsidRDefault="009B3042" w:rsidP="00D9506C">
      <w:pPr>
        <w:pStyle w:val="Heading2"/>
        <w:numPr>
          <w:ilvl w:val="0"/>
          <w:numId w:val="0"/>
        </w:numPr>
        <w:ind w:left="709" w:hanging="709"/>
      </w:pPr>
      <w:bookmarkStart w:id="6" w:name="_Toc517912062"/>
      <w:r w:rsidRPr="00200A49">
        <w:t>What is the purpose of the proposed Regulations?</w:t>
      </w:r>
      <w:bookmarkEnd w:id="6"/>
    </w:p>
    <w:p w14:paraId="20B8D2FA" w14:textId="77777777" w:rsidR="009B3042" w:rsidRPr="00200A49" w:rsidRDefault="009B3042" w:rsidP="00616558">
      <w:pPr>
        <w:widowControl w:val="0"/>
        <w:spacing w:after="120"/>
        <w:rPr>
          <w:rFonts w:ascii="Calibri" w:eastAsia="Calibri" w:hAnsi="Calibri" w:cs="Calibri"/>
          <w:sz w:val="22"/>
          <w:szCs w:val="22"/>
          <w:lang w:eastAsia="en-GB"/>
        </w:rPr>
      </w:pPr>
      <w:r w:rsidRPr="00200A49">
        <w:rPr>
          <w:rFonts w:ascii="Calibri" w:eastAsia="Calibri" w:hAnsi="Calibri" w:cs="Calibri"/>
          <w:sz w:val="22"/>
          <w:szCs w:val="22"/>
        </w:rPr>
        <w:t xml:space="preserve">The </w:t>
      </w:r>
      <w:r w:rsidRPr="00200A49">
        <w:rPr>
          <w:rFonts w:ascii="Calibri" w:eastAsia="Calibri" w:hAnsi="Calibri" w:cs="Calibri"/>
          <w:i/>
          <w:sz w:val="22"/>
          <w:szCs w:val="22"/>
        </w:rPr>
        <w:t>Building Act 1993</w:t>
      </w:r>
      <w:r w:rsidRPr="00200A49">
        <w:rPr>
          <w:rFonts w:ascii="Calibri" w:eastAsia="Calibri" w:hAnsi="Calibri" w:cs="Calibri"/>
          <w:sz w:val="22"/>
          <w:szCs w:val="22"/>
        </w:rPr>
        <w:t xml:space="preserve"> (</w:t>
      </w:r>
      <w:r w:rsidR="00CA7E53">
        <w:rPr>
          <w:rFonts w:ascii="Calibri" w:eastAsia="Calibri" w:hAnsi="Calibri" w:cs="Calibri"/>
          <w:sz w:val="22"/>
          <w:szCs w:val="22"/>
        </w:rPr>
        <w:t>“</w:t>
      </w:r>
      <w:r w:rsidRPr="00200A49">
        <w:rPr>
          <w:rFonts w:ascii="Calibri" w:eastAsia="Calibri" w:hAnsi="Calibri" w:cs="Calibri"/>
          <w:sz w:val="22"/>
          <w:szCs w:val="22"/>
        </w:rPr>
        <w:t>the Act</w:t>
      </w:r>
      <w:r w:rsidR="00CA7E53">
        <w:rPr>
          <w:rFonts w:ascii="Calibri" w:eastAsia="Calibri" w:hAnsi="Calibri" w:cs="Calibri"/>
          <w:sz w:val="22"/>
          <w:szCs w:val="22"/>
        </w:rPr>
        <w:t>”</w:t>
      </w:r>
      <w:r w:rsidRPr="00200A49">
        <w:rPr>
          <w:rFonts w:ascii="Calibri" w:eastAsia="Calibri" w:hAnsi="Calibri" w:cs="Calibri"/>
          <w:sz w:val="22"/>
          <w:szCs w:val="22"/>
        </w:rPr>
        <w:t>) provides the legislative framework for the regulation of plumbing and building standards in</w:t>
      </w:r>
      <w:r w:rsidRPr="00200A49">
        <w:rPr>
          <w:rFonts w:asciiTheme="minorHAnsi" w:eastAsiaTheme="minorEastAsia" w:hAnsiTheme="minorHAnsi" w:cstheme="minorBidi"/>
          <w:sz w:val="22"/>
          <w:szCs w:val="22"/>
        </w:rPr>
        <w:t xml:space="preserve"> Victoria.</w:t>
      </w:r>
      <w:r w:rsidRPr="00200A49">
        <w:rPr>
          <w:rFonts w:asciiTheme="minorHAnsi" w:eastAsiaTheme="minorEastAsia" w:hAnsiTheme="minorHAnsi" w:cstheme="minorBidi"/>
          <w:sz w:val="22"/>
          <w:szCs w:val="22"/>
          <w:lang w:val="en-US"/>
        </w:rPr>
        <w:t xml:space="preserve"> </w:t>
      </w:r>
      <w:r w:rsidRPr="00200A49">
        <w:rPr>
          <w:rFonts w:ascii="Calibri" w:eastAsia="Calibri" w:hAnsi="Calibri" w:cs="Calibri"/>
          <w:sz w:val="22"/>
          <w:szCs w:val="22"/>
          <w:lang w:val="en-US"/>
        </w:rPr>
        <w:t xml:space="preserve">The objective of Part 12A of the Act, which specifically relates to the regulation of the plumbing </w:t>
      </w:r>
      <w:r w:rsidR="00E93C7F" w:rsidRPr="00200A49">
        <w:rPr>
          <w:rFonts w:ascii="Calibri" w:eastAsia="Calibri" w:hAnsi="Calibri" w:cs="Calibri"/>
          <w:sz w:val="22"/>
          <w:szCs w:val="22"/>
          <w:lang w:val="en-US"/>
        </w:rPr>
        <w:t xml:space="preserve">industry </w:t>
      </w:r>
      <w:r w:rsidRPr="00200A49">
        <w:rPr>
          <w:rFonts w:ascii="Calibri" w:eastAsia="Calibri" w:hAnsi="Calibri" w:cs="Calibri"/>
          <w:sz w:val="22"/>
          <w:szCs w:val="22"/>
          <w:lang w:val="en-US"/>
        </w:rPr>
        <w:t xml:space="preserve">in Victoria, is to regulate plumbing work with the aim of ensuring that it is </w:t>
      </w:r>
      <w:r w:rsidRPr="00200A49">
        <w:rPr>
          <w:rFonts w:ascii="Calibri" w:eastAsia="Calibri" w:hAnsi="Calibri" w:cs="Calibri"/>
          <w:sz w:val="22"/>
          <w:szCs w:val="22"/>
          <w:lang w:eastAsia="en-GB"/>
        </w:rPr>
        <w:t>carried out safely and competently.</w:t>
      </w:r>
    </w:p>
    <w:p w14:paraId="6D827D6F" w14:textId="2D7D4550" w:rsidR="009B3042" w:rsidRPr="00200A49" w:rsidRDefault="009B3042" w:rsidP="00616558">
      <w:pPr>
        <w:widowControl w:val="0"/>
        <w:spacing w:after="120"/>
        <w:rPr>
          <w:rFonts w:ascii="Calibri" w:eastAsia="Calibri" w:hAnsi="Calibri" w:cs="Calibri"/>
          <w:sz w:val="22"/>
          <w:szCs w:val="22"/>
          <w:lang w:eastAsia="en-GB"/>
        </w:rPr>
      </w:pPr>
      <w:r w:rsidRPr="00200A49">
        <w:rPr>
          <w:rFonts w:ascii="Calibri" w:eastAsia="Calibri" w:hAnsi="Calibri" w:cs="Calibri"/>
          <w:sz w:val="22"/>
          <w:szCs w:val="22"/>
          <w:lang w:eastAsia="en-GB"/>
        </w:rPr>
        <w:t>The Plumbing Regulations 2008 (</w:t>
      </w:r>
      <w:r w:rsidR="00A046E4">
        <w:rPr>
          <w:rFonts w:ascii="Calibri" w:eastAsia="Calibri" w:hAnsi="Calibri" w:cs="Calibri"/>
          <w:sz w:val="22"/>
          <w:szCs w:val="22"/>
          <w:lang w:eastAsia="en-GB"/>
        </w:rPr>
        <w:t>“</w:t>
      </w:r>
      <w:r w:rsidRPr="00200A49">
        <w:rPr>
          <w:rFonts w:ascii="Calibri" w:eastAsia="Calibri" w:hAnsi="Calibri" w:cs="Calibri"/>
          <w:sz w:val="22"/>
          <w:szCs w:val="22"/>
          <w:lang w:eastAsia="en-GB"/>
        </w:rPr>
        <w:t>the current Regulations</w:t>
      </w:r>
      <w:r w:rsidR="00A046E4">
        <w:rPr>
          <w:rFonts w:ascii="Calibri" w:eastAsia="Calibri" w:hAnsi="Calibri" w:cs="Calibri"/>
          <w:sz w:val="22"/>
          <w:szCs w:val="22"/>
          <w:lang w:eastAsia="en-GB"/>
        </w:rPr>
        <w:t>”</w:t>
      </w:r>
      <w:r w:rsidRPr="00200A49">
        <w:rPr>
          <w:rFonts w:ascii="Calibri" w:eastAsia="Calibri" w:hAnsi="Calibri" w:cs="Calibri"/>
          <w:sz w:val="22"/>
          <w:szCs w:val="22"/>
          <w:lang w:eastAsia="en-GB"/>
        </w:rPr>
        <w:t>) give effect to the Act by:</w:t>
      </w:r>
    </w:p>
    <w:p w14:paraId="42130981" w14:textId="77777777" w:rsidR="009B3042" w:rsidRPr="00200A49" w:rsidRDefault="0038697F" w:rsidP="00616558">
      <w:pPr>
        <w:pStyle w:val="ListParagraph"/>
        <w:numPr>
          <w:ilvl w:val="0"/>
          <w:numId w:val="5"/>
        </w:numPr>
        <w:spacing w:after="120"/>
        <w:ind w:hanging="357"/>
        <w:contextualSpacing w:val="0"/>
        <w:rPr>
          <w:rFonts w:ascii="Calibri" w:eastAsia="Calibri" w:hAnsi="Calibri" w:cs="Calibri"/>
          <w:sz w:val="22"/>
          <w:szCs w:val="22"/>
          <w:lang w:val="en-US"/>
        </w:rPr>
      </w:pPr>
      <w:r w:rsidRPr="00200A49">
        <w:rPr>
          <w:rFonts w:ascii="Calibri" w:eastAsia="Calibri" w:hAnsi="Calibri" w:cs="Calibri"/>
          <w:sz w:val="22"/>
          <w:szCs w:val="22"/>
          <w:lang w:val="en-US"/>
        </w:rPr>
        <w:t>d</w:t>
      </w:r>
      <w:r w:rsidR="009B3042" w:rsidRPr="00200A49">
        <w:rPr>
          <w:rFonts w:ascii="Calibri" w:eastAsia="Calibri" w:hAnsi="Calibri" w:cs="Calibri"/>
          <w:sz w:val="22"/>
          <w:szCs w:val="22"/>
          <w:lang w:val="en-US"/>
        </w:rPr>
        <w:t>efining the different classes of plumbing work that are regulated in Victoria</w:t>
      </w:r>
    </w:p>
    <w:p w14:paraId="6F606F34" w14:textId="77777777" w:rsidR="009B3042" w:rsidRPr="00200A49" w:rsidRDefault="0038697F" w:rsidP="007005D2">
      <w:pPr>
        <w:pStyle w:val="ListParagraph"/>
        <w:numPr>
          <w:ilvl w:val="0"/>
          <w:numId w:val="5"/>
        </w:numPr>
        <w:spacing w:after="120"/>
        <w:ind w:hanging="357"/>
        <w:contextualSpacing w:val="0"/>
        <w:rPr>
          <w:rFonts w:ascii="Calibri" w:eastAsia="Calibri" w:hAnsi="Calibri" w:cs="Calibri"/>
          <w:sz w:val="22"/>
          <w:szCs w:val="22"/>
          <w:lang w:val="en-US"/>
        </w:rPr>
      </w:pPr>
      <w:r w:rsidRPr="00200A49">
        <w:rPr>
          <w:rFonts w:ascii="Calibri" w:eastAsia="Calibri" w:hAnsi="Calibri" w:cs="Calibri"/>
          <w:sz w:val="22"/>
          <w:szCs w:val="22"/>
          <w:lang w:val="en-US"/>
        </w:rPr>
        <w:t>s</w:t>
      </w:r>
      <w:r w:rsidR="009B3042" w:rsidRPr="00200A49">
        <w:rPr>
          <w:rFonts w:ascii="Calibri" w:eastAsia="Calibri" w:hAnsi="Calibri" w:cs="Calibri"/>
          <w:sz w:val="22"/>
          <w:szCs w:val="22"/>
          <w:lang w:val="en-US"/>
        </w:rPr>
        <w:t>etting competency-based eligibility requirements for becoming a registered or licensed plumber</w:t>
      </w:r>
    </w:p>
    <w:p w14:paraId="619719D2" w14:textId="77777777" w:rsidR="009B3042" w:rsidRPr="00200A49" w:rsidRDefault="0038697F" w:rsidP="007717DE">
      <w:pPr>
        <w:pStyle w:val="ListParagraph"/>
        <w:numPr>
          <w:ilvl w:val="0"/>
          <w:numId w:val="5"/>
        </w:numPr>
        <w:spacing w:after="120"/>
        <w:ind w:hanging="357"/>
        <w:contextualSpacing w:val="0"/>
        <w:rPr>
          <w:rFonts w:ascii="Calibri" w:eastAsia="Calibri" w:hAnsi="Calibri" w:cs="Calibri"/>
          <w:sz w:val="22"/>
          <w:szCs w:val="22"/>
          <w:lang w:val="en-US"/>
        </w:rPr>
      </w:pPr>
      <w:r w:rsidRPr="00200A49">
        <w:rPr>
          <w:rFonts w:ascii="Calibri" w:eastAsia="Calibri" w:hAnsi="Calibri" w:cs="Calibri"/>
          <w:sz w:val="22"/>
          <w:szCs w:val="22"/>
          <w:lang w:val="en-US"/>
        </w:rPr>
        <w:t>f</w:t>
      </w:r>
      <w:r w:rsidR="009B3042" w:rsidRPr="00200A49">
        <w:rPr>
          <w:rFonts w:ascii="Calibri" w:eastAsia="Calibri" w:hAnsi="Calibri" w:cs="Calibri"/>
          <w:sz w:val="22"/>
          <w:szCs w:val="22"/>
          <w:lang w:val="en-US"/>
        </w:rPr>
        <w:t xml:space="preserve">ormally adopting the Plumbing Code of Australia (PCA) into </w:t>
      </w:r>
      <w:r w:rsidR="00DE66B5" w:rsidRPr="00200A49">
        <w:rPr>
          <w:rFonts w:ascii="Calibri" w:eastAsia="Calibri" w:hAnsi="Calibri" w:cs="Calibri"/>
          <w:sz w:val="22"/>
          <w:szCs w:val="22"/>
          <w:lang w:val="en-US"/>
        </w:rPr>
        <w:t xml:space="preserve">the </w:t>
      </w:r>
      <w:r w:rsidR="009B3042" w:rsidRPr="00200A49">
        <w:rPr>
          <w:rFonts w:ascii="Calibri" w:eastAsia="Calibri" w:hAnsi="Calibri" w:cs="Calibri"/>
          <w:sz w:val="22"/>
          <w:szCs w:val="22"/>
          <w:lang w:val="en-US"/>
        </w:rPr>
        <w:t>Victorian regulations</w:t>
      </w:r>
    </w:p>
    <w:p w14:paraId="7CC677E9" w14:textId="77777777" w:rsidR="009B3042" w:rsidRPr="00200A49" w:rsidRDefault="0038697F">
      <w:pPr>
        <w:pStyle w:val="ListParagraph"/>
        <w:numPr>
          <w:ilvl w:val="0"/>
          <w:numId w:val="5"/>
        </w:numPr>
        <w:spacing w:after="120"/>
        <w:ind w:hanging="357"/>
        <w:contextualSpacing w:val="0"/>
        <w:rPr>
          <w:rFonts w:ascii="Calibri" w:eastAsia="Calibri" w:hAnsi="Calibri" w:cs="Calibri"/>
          <w:sz w:val="22"/>
          <w:szCs w:val="22"/>
          <w:lang w:val="en-US"/>
        </w:rPr>
      </w:pPr>
      <w:r w:rsidRPr="00200A49">
        <w:rPr>
          <w:rFonts w:ascii="Calibri" w:eastAsia="Calibri" w:hAnsi="Calibri" w:cs="Calibri"/>
          <w:sz w:val="22"/>
          <w:szCs w:val="22"/>
          <w:lang w:val="en-US"/>
        </w:rPr>
        <w:t>s</w:t>
      </w:r>
      <w:r w:rsidR="009B3042" w:rsidRPr="00200A49">
        <w:rPr>
          <w:rFonts w:ascii="Calibri" w:eastAsia="Calibri" w:hAnsi="Calibri" w:cs="Calibri"/>
          <w:sz w:val="22"/>
          <w:szCs w:val="22"/>
          <w:lang w:val="en-US"/>
        </w:rPr>
        <w:t xml:space="preserve">etting additional work standards for some types of work not covered </w:t>
      </w:r>
      <w:r w:rsidR="00382808" w:rsidRPr="00200A49">
        <w:rPr>
          <w:rFonts w:ascii="Calibri" w:eastAsia="Calibri" w:hAnsi="Calibri" w:cs="Calibri"/>
          <w:sz w:val="22"/>
          <w:szCs w:val="22"/>
          <w:lang w:val="en-US"/>
        </w:rPr>
        <w:t xml:space="preserve">or not sufficiently addressed </w:t>
      </w:r>
      <w:r w:rsidR="009B3042" w:rsidRPr="00200A49">
        <w:rPr>
          <w:rFonts w:ascii="Calibri" w:eastAsia="Calibri" w:hAnsi="Calibri" w:cs="Calibri"/>
          <w:sz w:val="22"/>
          <w:szCs w:val="22"/>
          <w:lang w:val="en-US"/>
        </w:rPr>
        <w:t>by the PCA</w:t>
      </w:r>
    </w:p>
    <w:p w14:paraId="64F311B0" w14:textId="77777777" w:rsidR="009B3042" w:rsidRPr="00200A49" w:rsidRDefault="0038697F">
      <w:pPr>
        <w:pStyle w:val="ListParagraph"/>
        <w:numPr>
          <w:ilvl w:val="0"/>
          <w:numId w:val="5"/>
        </w:numPr>
        <w:spacing w:after="120"/>
        <w:ind w:hanging="357"/>
        <w:contextualSpacing w:val="0"/>
        <w:rPr>
          <w:rFonts w:ascii="Calibri" w:eastAsia="Calibri" w:hAnsi="Calibri" w:cs="Calibri"/>
          <w:sz w:val="22"/>
          <w:szCs w:val="22"/>
          <w:lang w:val="en-US"/>
        </w:rPr>
      </w:pPr>
      <w:r w:rsidRPr="00200A49">
        <w:rPr>
          <w:rFonts w:ascii="Calibri" w:eastAsia="Calibri" w:hAnsi="Calibri" w:cs="Calibri"/>
          <w:sz w:val="22"/>
          <w:szCs w:val="22"/>
          <w:lang w:val="en-US"/>
        </w:rPr>
        <w:t>s</w:t>
      </w:r>
      <w:r w:rsidR="009B3042" w:rsidRPr="00200A49">
        <w:rPr>
          <w:rFonts w:ascii="Calibri" w:eastAsia="Calibri" w:hAnsi="Calibri" w:cs="Calibri"/>
          <w:sz w:val="22"/>
          <w:szCs w:val="22"/>
          <w:lang w:val="en-US"/>
        </w:rPr>
        <w:t xml:space="preserve">etting the threshold for the value of plumbing work which requires a </w:t>
      </w:r>
      <w:r w:rsidR="00C50054" w:rsidRPr="00200A49">
        <w:rPr>
          <w:rFonts w:ascii="Calibri" w:eastAsia="Calibri" w:hAnsi="Calibri" w:cs="Calibri"/>
          <w:sz w:val="22"/>
          <w:szCs w:val="22"/>
          <w:lang w:val="en-US"/>
        </w:rPr>
        <w:t>Compliance Certificate</w:t>
      </w:r>
    </w:p>
    <w:p w14:paraId="5BFA8A71" w14:textId="789C38B6" w:rsidR="009B3042" w:rsidRPr="00200A49" w:rsidRDefault="0038697F">
      <w:pPr>
        <w:pStyle w:val="ListParagraph"/>
        <w:numPr>
          <w:ilvl w:val="0"/>
          <w:numId w:val="5"/>
        </w:numPr>
        <w:spacing w:after="120"/>
        <w:ind w:hanging="357"/>
        <w:contextualSpacing w:val="0"/>
        <w:rPr>
          <w:rFonts w:ascii="Calibri" w:eastAsia="Calibri" w:hAnsi="Calibri" w:cs="Calibri"/>
          <w:sz w:val="22"/>
          <w:szCs w:val="22"/>
          <w:lang w:eastAsia="en-GB"/>
        </w:rPr>
      </w:pPr>
      <w:r w:rsidRPr="00200A49">
        <w:rPr>
          <w:rFonts w:ascii="Calibri" w:eastAsia="Calibri" w:hAnsi="Calibri" w:cs="Calibri"/>
          <w:sz w:val="22"/>
          <w:szCs w:val="22"/>
          <w:lang w:val="en-US"/>
        </w:rPr>
        <w:t>s</w:t>
      </w:r>
      <w:r w:rsidR="009B3042" w:rsidRPr="00200A49">
        <w:rPr>
          <w:rFonts w:ascii="Calibri" w:eastAsia="Calibri" w:hAnsi="Calibri" w:cs="Calibri"/>
          <w:sz w:val="22"/>
          <w:szCs w:val="22"/>
          <w:lang w:val="en-US"/>
        </w:rPr>
        <w:t>etting fees</w:t>
      </w:r>
      <w:r w:rsidR="009B3042" w:rsidRPr="00200A49">
        <w:rPr>
          <w:rFonts w:ascii="Calibri" w:eastAsia="Calibri" w:hAnsi="Calibri" w:cs="Calibri"/>
          <w:sz w:val="22"/>
          <w:szCs w:val="22"/>
          <w:lang w:eastAsia="en-GB"/>
        </w:rPr>
        <w:t>, including application fees, registration and licen</w:t>
      </w:r>
      <w:r w:rsidR="006751D0">
        <w:rPr>
          <w:rFonts w:ascii="Calibri" w:eastAsia="Calibri" w:hAnsi="Calibri" w:cs="Calibri"/>
          <w:sz w:val="22"/>
          <w:szCs w:val="22"/>
          <w:lang w:eastAsia="en-GB"/>
        </w:rPr>
        <w:t>sing</w:t>
      </w:r>
      <w:r w:rsidR="009B3042" w:rsidRPr="00200A49">
        <w:rPr>
          <w:rFonts w:ascii="Calibri" w:eastAsia="Calibri" w:hAnsi="Calibri" w:cs="Calibri"/>
          <w:sz w:val="22"/>
          <w:szCs w:val="22"/>
          <w:lang w:eastAsia="en-GB"/>
        </w:rPr>
        <w:t xml:space="preserve"> fees, and the price of </w:t>
      </w:r>
      <w:r w:rsidR="00C50054" w:rsidRPr="00200A49">
        <w:rPr>
          <w:rFonts w:ascii="Calibri" w:eastAsia="Calibri" w:hAnsi="Calibri" w:cs="Calibri"/>
          <w:sz w:val="22"/>
          <w:szCs w:val="22"/>
          <w:lang w:eastAsia="en-GB"/>
        </w:rPr>
        <w:t>Compliance Certificate</w:t>
      </w:r>
      <w:r w:rsidR="009B3042" w:rsidRPr="00200A49">
        <w:rPr>
          <w:rFonts w:ascii="Calibri" w:eastAsia="Calibri" w:hAnsi="Calibri" w:cs="Calibri"/>
          <w:sz w:val="22"/>
          <w:szCs w:val="22"/>
          <w:lang w:eastAsia="en-GB"/>
        </w:rPr>
        <w:t>s.</w:t>
      </w:r>
    </w:p>
    <w:p w14:paraId="359DF468" w14:textId="77777777" w:rsidR="009B3042" w:rsidRPr="00200A49" w:rsidRDefault="009B3042">
      <w:pPr>
        <w:widowControl w:val="0"/>
        <w:spacing w:after="120"/>
        <w:rPr>
          <w:rFonts w:ascii="Calibri" w:eastAsia="Calibri" w:hAnsi="Calibri" w:cs="Calibri"/>
          <w:sz w:val="22"/>
          <w:szCs w:val="22"/>
          <w:lang w:eastAsia="en-GB"/>
        </w:rPr>
      </w:pPr>
      <w:r w:rsidRPr="00200A49">
        <w:rPr>
          <w:rFonts w:ascii="Calibri" w:eastAsia="Calibri" w:hAnsi="Calibri" w:cs="Calibri"/>
          <w:sz w:val="22"/>
          <w:szCs w:val="22"/>
          <w:lang w:eastAsia="en-GB"/>
        </w:rPr>
        <w:t>In Victoria, Regulations—statutory rules made under the authority of an Act—automatically expire (“sunset”) after ten years. The current Regulations are due to sunset on 18 November 2018, and new Regulations are needed to replace them.</w:t>
      </w:r>
    </w:p>
    <w:p w14:paraId="07B60E14" w14:textId="77777777" w:rsidR="009B3042" w:rsidRPr="00200A49" w:rsidRDefault="009B3042" w:rsidP="00DF5383">
      <w:pPr>
        <w:pStyle w:val="Heading2"/>
        <w:numPr>
          <w:ilvl w:val="0"/>
          <w:numId w:val="0"/>
        </w:numPr>
      </w:pPr>
      <w:bookmarkStart w:id="7" w:name="_Toc517912063"/>
      <w:r w:rsidRPr="00200A49">
        <w:t>Why are the proposed Regulations needed?</w:t>
      </w:r>
      <w:bookmarkEnd w:id="7"/>
    </w:p>
    <w:p w14:paraId="6E46D600" w14:textId="77777777" w:rsidR="009B3042" w:rsidRPr="00200A49" w:rsidRDefault="009B3042" w:rsidP="00616558">
      <w:pPr>
        <w:widowControl w:val="0"/>
        <w:spacing w:after="120"/>
        <w:rPr>
          <w:rFonts w:ascii="Calibri" w:eastAsia="Calibri" w:hAnsi="Calibri" w:cs="Calibri"/>
          <w:sz w:val="22"/>
          <w:szCs w:val="22"/>
          <w:lang w:eastAsia="en-GB"/>
        </w:rPr>
      </w:pPr>
      <w:r w:rsidRPr="00200A49">
        <w:rPr>
          <w:rFonts w:ascii="Calibri" w:eastAsia="Calibri" w:hAnsi="Calibri" w:cs="Calibri"/>
          <w:sz w:val="22"/>
          <w:szCs w:val="22"/>
          <w:lang w:eastAsia="en-GB"/>
        </w:rPr>
        <w:t xml:space="preserve">Without making new Regulations, the framework for regulating plumbing practitioners and plumbing work in Victoria would no longer exist in any meaningful form. There would be no effective </w:t>
      </w:r>
      <w:r w:rsidR="003F2072" w:rsidRPr="00200A49">
        <w:rPr>
          <w:rFonts w:ascii="Calibri" w:eastAsia="Calibri" w:hAnsi="Calibri" w:cs="Calibri"/>
          <w:sz w:val="22"/>
          <w:szCs w:val="22"/>
          <w:lang w:eastAsia="en-GB"/>
        </w:rPr>
        <w:t xml:space="preserve">regulatory </w:t>
      </w:r>
      <w:r w:rsidRPr="00200A49">
        <w:rPr>
          <w:rFonts w:ascii="Calibri" w:eastAsia="Calibri" w:hAnsi="Calibri" w:cs="Calibri"/>
          <w:sz w:val="22"/>
          <w:szCs w:val="22"/>
          <w:lang w:eastAsia="en-GB"/>
        </w:rPr>
        <w:t xml:space="preserve">oversight of the quality of plumbing work or competency of plumbers. </w:t>
      </w:r>
      <w:r w:rsidR="003F2072" w:rsidRPr="00200A49">
        <w:rPr>
          <w:rFonts w:ascii="Calibri" w:hAnsi="Calibri" w:cs="Calibri"/>
          <w:sz w:val="22"/>
          <w:lang w:eastAsia="en-GB"/>
        </w:rPr>
        <w:t xml:space="preserve">The </w:t>
      </w:r>
      <w:r w:rsidR="004345B2" w:rsidRPr="00200A49">
        <w:rPr>
          <w:rFonts w:ascii="Calibri" w:hAnsi="Calibri" w:cs="Calibri"/>
          <w:sz w:val="22"/>
          <w:lang w:eastAsia="en-GB"/>
        </w:rPr>
        <w:t>department</w:t>
      </w:r>
      <w:r w:rsidR="003F2072" w:rsidRPr="00200A49">
        <w:rPr>
          <w:rFonts w:ascii="Calibri" w:hAnsi="Calibri" w:cs="Calibri"/>
          <w:sz w:val="22"/>
          <w:lang w:eastAsia="en-GB"/>
        </w:rPr>
        <w:t xml:space="preserve"> considers this would</w:t>
      </w:r>
      <w:r w:rsidRPr="00200A49">
        <w:rPr>
          <w:rFonts w:ascii="Calibri" w:eastAsia="Calibri" w:hAnsi="Calibri" w:cs="Calibri"/>
          <w:sz w:val="22"/>
          <w:szCs w:val="22"/>
          <w:lang w:eastAsia="en-GB"/>
        </w:rPr>
        <w:t xml:space="preserve"> significantly increase the risk of poor plumbing work leading to property damage, financial loss, or injury to people.</w:t>
      </w:r>
    </w:p>
    <w:p w14:paraId="2E8CBBCE" w14:textId="77777777" w:rsidR="009B3042" w:rsidRPr="00200A49" w:rsidRDefault="009B3042" w:rsidP="00DF5383">
      <w:pPr>
        <w:pStyle w:val="Heading2"/>
        <w:numPr>
          <w:ilvl w:val="0"/>
          <w:numId w:val="0"/>
        </w:numPr>
      </w:pPr>
      <w:bookmarkStart w:id="8" w:name="_Toc517912064"/>
      <w:r w:rsidRPr="00200A49">
        <w:t>What are the objectives of the proposed Regulations?</w:t>
      </w:r>
      <w:bookmarkEnd w:id="8"/>
    </w:p>
    <w:p w14:paraId="680DA6C6" w14:textId="7E27FE7F" w:rsidR="009B3042" w:rsidRPr="00200A49" w:rsidRDefault="009B3042" w:rsidP="00616558">
      <w:pPr>
        <w:spacing w:after="120"/>
        <w:rPr>
          <w:rFonts w:ascii="Calibri" w:eastAsia="Calibri" w:hAnsi="Calibri" w:cs="Calibri"/>
          <w:sz w:val="22"/>
          <w:szCs w:val="22"/>
          <w:lang w:val="en-US"/>
        </w:rPr>
      </w:pPr>
      <w:r w:rsidRPr="00200A49">
        <w:rPr>
          <w:rFonts w:ascii="Calibri" w:eastAsia="Calibri" w:hAnsi="Calibri" w:cs="Calibri"/>
          <w:sz w:val="22"/>
          <w:szCs w:val="22"/>
          <w:lang w:val="en-US"/>
        </w:rPr>
        <w:t>The primary objectives of the proposed Regulations are</w:t>
      </w:r>
      <w:r w:rsidR="00B62EDD">
        <w:rPr>
          <w:rFonts w:ascii="Calibri" w:eastAsia="Calibri" w:hAnsi="Calibri" w:cs="Calibri"/>
          <w:sz w:val="22"/>
          <w:szCs w:val="22"/>
          <w:lang w:val="en-US"/>
        </w:rPr>
        <w:t xml:space="preserve"> to</w:t>
      </w:r>
      <w:r w:rsidRPr="00200A49">
        <w:rPr>
          <w:rFonts w:ascii="Calibri" w:eastAsia="Calibri" w:hAnsi="Calibri" w:cs="Calibri"/>
          <w:sz w:val="22"/>
          <w:szCs w:val="22"/>
          <w:lang w:val="en-US"/>
        </w:rPr>
        <w:t>:</w:t>
      </w:r>
    </w:p>
    <w:p w14:paraId="6EC3EB12" w14:textId="5F5B5262" w:rsidR="009B3042" w:rsidRPr="00200A49" w:rsidRDefault="009B3042" w:rsidP="00616558">
      <w:pPr>
        <w:pStyle w:val="ListParagraph"/>
        <w:numPr>
          <w:ilvl w:val="0"/>
          <w:numId w:val="5"/>
        </w:numPr>
        <w:spacing w:after="120"/>
        <w:ind w:hanging="357"/>
        <w:contextualSpacing w:val="0"/>
        <w:rPr>
          <w:rFonts w:ascii="Calibri" w:eastAsia="Calibri" w:hAnsi="Calibri" w:cs="Calibri"/>
          <w:sz w:val="22"/>
          <w:szCs w:val="22"/>
          <w:lang w:val="en-US"/>
        </w:rPr>
      </w:pPr>
      <w:r w:rsidRPr="00200A49">
        <w:rPr>
          <w:rFonts w:ascii="Calibri" w:eastAsia="Calibri" w:hAnsi="Calibri" w:cs="Calibri"/>
          <w:sz w:val="22"/>
          <w:szCs w:val="22"/>
          <w:lang w:val="en-US"/>
        </w:rPr>
        <w:t>provide the necessary elements required by the Act to provide an appropriate regulatory framework for plumbing that prevents, to the extent possible, property damage, injury to people, or financial loss</w:t>
      </w:r>
    </w:p>
    <w:p w14:paraId="6D1DF604" w14:textId="4D746A5E" w:rsidR="009B3042" w:rsidRPr="00200A49" w:rsidRDefault="009B3042" w:rsidP="00616558">
      <w:pPr>
        <w:pStyle w:val="ListParagraph"/>
        <w:numPr>
          <w:ilvl w:val="0"/>
          <w:numId w:val="5"/>
        </w:numPr>
        <w:spacing w:after="120"/>
        <w:ind w:hanging="357"/>
        <w:contextualSpacing w:val="0"/>
        <w:rPr>
          <w:rFonts w:ascii="Calibri" w:eastAsia="Calibri" w:hAnsi="Calibri" w:cs="Calibri"/>
          <w:sz w:val="22"/>
          <w:szCs w:val="22"/>
          <w:lang w:val="en-US"/>
        </w:rPr>
      </w:pPr>
      <w:r w:rsidRPr="00200A49">
        <w:rPr>
          <w:rFonts w:ascii="Calibri" w:eastAsia="Calibri" w:hAnsi="Calibri" w:cs="Calibri"/>
          <w:sz w:val="22"/>
          <w:szCs w:val="22"/>
          <w:lang w:val="en-US"/>
        </w:rPr>
        <w:t>improve the information available to consumers about the competence of plumbers</w:t>
      </w:r>
    </w:p>
    <w:p w14:paraId="3173E79F" w14:textId="06218027" w:rsidR="009B3042" w:rsidRPr="00200A49" w:rsidRDefault="009B3042" w:rsidP="007005D2">
      <w:pPr>
        <w:pStyle w:val="ListParagraph"/>
        <w:numPr>
          <w:ilvl w:val="0"/>
          <w:numId w:val="5"/>
        </w:numPr>
        <w:spacing w:after="120"/>
        <w:ind w:hanging="357"/>
        <w:contextualSpacing w:val="0"/>
        <w:rPr>
          <w:rFonts w:ascii="Calibri" w:eastAsia="Calibri" w:hAnsi="Calibri" w:cs="Calibri"/>
          <w:sz w:val="22"/>
          <w:szCs w:val="22"/>
          <w:lang w:val="en-US"/>
        </w:rPr>
      </w:pPr>
      <w:r w:rsidRPr="00200A49">
        <w:rPr>
          <w:rFonts w:ascii="Calibri" w:eastAsia="Calibri" w:hAnsi="Calibri" w:cs="Calibri"/>
          <w:sz w:val="22"/>
          <w:szCs w:val="22"/>
          <w:lang w:val="en-US"/>
        </w:rPr>
        <w:t>set fees to recover the costs to government of regulating plumbing work.</w:t>
      </w:r>
    </w:p>
    <w:p w14:paraId="46899574" w14:textId="4E3E1024" w:rsidR="009B3042" w:rsidRPr="00200A49" w:rsidRDefault="009B3042" w:rsidP="007717DE">
      <w:pPr>
        <w:spacing w:after="120"/>
        <w:rPr>
          <w:rFonts w:ascii="Calibri" w:eastAsia="Calibri" w:hAnsi="Calibri" w:cs="Calibri"/>
          <w:sz w:val="22"/>
          <w:szCs w:val="22"/>
          <w:lang w:val="en-US"/>
        </w:rPr>
      </w:pPr>
      <w:r w:rsidRPr="00200A49">
        <w:rPr>
          <w:rFonts w:ascii="Calibri" w:eastAsia="Calibri" w:hAnsi="Calibri" w:cs="Calibri"/>
          <w:sz w:val="22"/>
          <w:szCs w:val="22"/>
          <w:lang w:val="en-US"/>
        </w:rPr>
        <w:t>Secondary objectives to be taken into account are</w:t>
      </w:r>
      <w:r w:rsidR="00B62EDD">
        <w:rPr>
          <w:rFonts w:ascii="Calibri" w:eastAsia="Calibri" w:hAnsi="Calibri" w:cs="Calibri"/>
          <w:sz w:val="22"/>
          <w:szCs w:val="22"/>
          <w:lang w:val="en-US"/>
        </w:rPr>
        <w:t xml:space="preserve"> to</w:t>
      </w:r>
      <w:r w:rsidRPr="00200A49">
        <w:rPr>
          <w:rFonts w:ascii="Calibri" w:eastAsia="Calibri" w:hAnsi="Calibri" w:cs="Calibri"/>
          <w:sz w:val="22"/>
          <w:szCs w:val="22"/>
          <w:lang w:val="en-US"/>
        </w:rPr>
        <w:t>:</w:t>
      </w:r>
    </w:p>
    <w:p w14:paraId="2737630D" w14:textId="3DFE02DB" w:rsidR="009B3042" w:rsidRPr="00200A49" w:rsidRDefault="009B3042">
      <w:pPr>
        <w:pStyle w:val="ListParagraph"/>
        <w:numPr>
          <w:ilvl w:val="0"/>
          <w:numId w:val="5"/>
        </w:numPr>
        <w:spacing w:after="120"/>
        <w:ind w:hanging="357"/>
        <w:contextualSpacing w:val="0"/>
        <w:rPr>
          <w:rFonts w:ascii="Calibri" w:eastAsia="Calibri" w:hAnsi="Calibri" w:cs="Calibri"/>
          <w:sz w:val="22"/>
          <w:szCs w:val="22"/>
          <w:lang w:val="en-US"/>
        </w:rPr>
      </w:pPr>
      <w:r w:rsidRPr="00200A49">
        <w:rPr>
          <w:rFonts w:ascii="Calibri" w:eastAsia="Calibri" w:hAnsi="Calibri" w:cs="Calibri"/>
          <w:sz w:val="22"/>
          <w:szCs w:val="22"/>
          <w:lang w:val="en-US"/>
        </w:rPr>
        <w:t>ensure regulation of plumbing and use of plumbers by consumers is efficient</w:t>
      </w:r>
    </w:p>
    <w:p w14:paraId="12DFB062" w14:textId="54C053DD" w:rsidR="009B3042" w:rsidRPr="00200A49" w:rsidRDefault="009B3042">
      <w:pPr>
        <w:pStyle w:val="ListParagraph"/>
        <w:numPr>
          <w:ilvl w:val="0"/>
          <w:numId w:val="5"/>
        </w:numPr>
        <w:spacing w:after="120"/>
        <w:ind w:hanging="357"/>
        <w:contextualSpacing w:val="0"/>
        <w:rPr>
          <w:rFonts w:ascii="Calibri" w:eastAsia="Calibri" w:hAnsi="Calibri" w:cs="Calibri"/>
          <w:sz w:val="22"/>
          <w:szCs w:val="22"/>
          <w:lang w:val="en-US"/>
        </w:rPr>
      </w:pPr>
      <w:r w:rsidRPr="00200A49">
        <w:rPr>
          <w:rFonts w:ascii="Calibri" w:eastAsia="Calibri" w:hAnsi="Calibri" w:cs="Calibri"/>
          <w:sz w:val="22"/>
          <w:szCs w:val="22"/>
          <w:lang w:val="en-US"/>
        </w:rPr>
        <w:t>give effect to Victoria’s commitments under the mutual recognition agreements.</w:t>
      </w:r>
    </w:p>
    <w:p w14:paraId="2A7E5E18" w14:textId="77777777" w:rsidR="009B3042" w:rsidRPr="00200A49" w:rsidRDefault="009B3042" w:rsidP="00DF5383">
      <w:pPr>
        <w:pStyle w:val="Heading2"/>
        <w:numPr>
          <w:ilvl w:val="0"/>
          <w:numId w:val="0"/>
        </w:numPr>
      </w:pPr>
      <w:bookmarkStart w:id="9" w:name="_Toc517912065"/>
      <w:r w:rsidRPr="00200A49">
        <w:t>What is the expected impact of the proposed Regulations?</w:t>
      </w:r>
      <w:bookmarkEnd w:id="9"/>
    </w:p>
    <w:p w14:paraId="4CEC84ED" w14:textId="77777777" w:rsidR="009B3042" w:rsidRPr="00200A49" w:rsidRDefault="009B3042" w:rsidP="00616558">
      <w:pPr>
        <w:spacing w:after="120"/>
        <w:rPr>
          <w:rFonts w:ascii="Calibri" w:eastAsia="Calibri" w:hAnsi="Calibri" w:cs="Calibri"/>
          <w:sz w:val="22"/>
          <w:szCs w:val="22"/>
          <w:lang w:val="en-US"/>
        </w:rPr>
      </w:pPr>
      <w:r w:rsidRPr="00200A49">
        <w:rPr>
          <w:rFonts w:ascii="Calibri" w:eastAsia="Calibri" w:hAnsi="Calibri" w:cs="Calibri"/>
          <w:sz w:val="22"/>
          <w:szCs w:val="22"/>
          <w:lang w:val="en-US"/>
        </w:rPr>
        <w:t>The proposed Regulations largely continue the existing arrangements, with a number of important changes.</w:t>
      </w:r>
    </w:p>
    <w:p w14:paraId="28B45982" w14:textId="431D40B7" w:rsidR="009B3042" w:rsidRPr="00200A49" w:rsidRDefault="003F2072" w:rsidP="00616558">
      <w:pPr>
        <w:spacing w:after="120"/>
        <w:rPr>
          <w:rFonts w:ascii="Calibri" w:eastAsia="Calibri" w:hAnsi="Calibri" w:cs="Calibri"/>
          <w:sz w:val="22"/>
          <w:szCs w:val="22"/>
          <w:lang w:val="en-US"/>
        </w:rPr>
      </w:pPr>
      <w:r w:rsidRPr="00200A49">
        <w:rPr>
          <w:rFonts w:ascii="Calibri" w:hAnsi="Calibri" w:cs="Calibri"/>
          <w:sz w:val="22"/>
          <w:lang w:val="en-US"/>
        </w:rPr>
        <w:t xml:space="preserve">The </w:t>
      </w:r>
      <w:r w:rsidR="004345B2" w:rsidRPr="00200A49">
        <w:rPr>
          <w:rFonts w:ascii="Calibri" w:hAnsi="Calibri" w:cs="Calibri"/>
          <w:sz w:val="22"/>
          <w:lang w:val="en-US"/>
        </w:rPr>
        <w:t>department</w:t>
      </w:r>
      <w:r w:rsidRPr="00200A49">
        <w:rPr>
          <w:rFonts w:ascii="Calibri" w:hAnsi="Calibri" w:cs="Calibri"/>
          <w:sz w:val="22"/>
          <w:lang w:val="en-US"/>
        </w:rPr>
        <w:t xml:space="preserve"> has estimated that continuation </w:t>
      </w:r>
      <w:r w:rsidR="009B3042" w:rsidRPr="00200A49">
        <w:rPr>
          <w:rFonts w:ascii="Calibri" w:eastAsia="Calibri" w:hAnsi="Calibri" w:cs="Calibri"/>
          <w:sz w:val="22"/>
          <w:szCs w:val="22"/>
          <w:lang w:val="en-US"/>
        </w:rPr>
        <w:t xml:space="preserve">of the general requirements (i.e., a formal qualification, experience requirements, a </w:t>
      </w:r>
      <w:r w:rsidR="009C28A5">
        <w:rPr>
          <w:rFonts w:ascii="Calibri" w:eastAsia="Calibri" w:hAnsi="Calibri" w:cs="Calibri"/>
          <w:sz w:val="22"/>
          <w:szCs w:val="22"/>
          <w:lang w:val="en-US"/>
        </w:rPr>
        <w:t>Victorian Building Authority (VBA)</w:t>
      </w:r>
      <w:r w:rsidR="009B3042" w:rsidRPr="00200A49">
        <w:rPr>
          <w:rFonts w:ascii="Calibri" w:eastAsia="Calibri" w:hAnsi="Calibri" w:cs="Calibri"/>
          <w:sz w:val="22"/>
          <w:szCs w:val="22"/>
          <w:lang w:val="en-US"/>
        </w:rPr>
        <w:t xml:space="preserve"> exam, and setting work standards) was found to have a cost to the plumbing sector of around $</w:t>
      </w:r>
      <w:r w:rsidR="00BF05A0" w:rsidRPr="00200A49">
        <w:rPr>
          <w:rFonts w:ascii="Calibri" w:eastAsia="Calibri" w:hAnsi="Calibri" w:cs="Calibri"/>
          <w:sz w:val="22"/>
          <w:szCs w:val="22"/>
          <w:lang w:val="en-US"/>
        </w:rPr>
        <w:t>286</w:t>
      </w:r>
      <w:r w:rsidR="009B3042" w:rsidRPr="00200A49">
        <w:rPr>
          <w:rFonts w:ascii="Calibri" w:eastAsia="Calibri" w:hAnsi="Calibri" w:cs="Calibri"/>
          <w:sz w:val="22"/>
          <w:szCs w:val="22"/>
          <w:lang w:val="en-US"/>
        </w:rPr>
        <w:t xml:space="preserve"> million over the next ten years (net present value), or an annualised cost of $</w:t>
      </w:r>
      <w:r w:rsidR="00BF05A0" w:rsidRPr="00200A49">
        <w:rPr>
          <w:rFonts w:ascii="Calibri" w:eastAsia="Calibri" w:hAnsi="Calibri" w:cs="Calibri"/>
          <w:sz w:val="22"/>
          <w:szCs w:val="22"/>
          <w:lang w:val="en-US"/>
        </w:rPr>
        <w:t>29</w:t>
      </w:r>
      <w:r w:rsidR="009B3042" w:rsidRPr="00200A49">
        <w:rPr>
          <w:rFonts w:ascii="Calibri" w:eastAsia="Calibri" w:hAnsi="Calibri" w:cs="Calibri"/>
          <w:sz w:val="22"/>
          <w:szCs w:val="22"/>
          <w:lang w:val="en-US"/>
        </w:rPr>
        <w:t xml:space="preserve"> million per year. </w:t>
      </w:r>
      <w:r w:rsidRPr="00200A49">
        <w:rPr>
          <w:rFonts w:ascii="Calibri" w:hAnsi="Calibri" w:cs="Calibri"/>
          <w:sz w:val="22"/>
          <w:lang w:val="en-US"/>
        </w:rPr>
        <w:t>Although there is a lack of evidence about the benefits that result from these requirements, t</w:t>
      </w:r>
      <w:r w:rsidR="009B3042" w:rsidRPr="00200A49">
        <w:rPr>
          <w:rFonts w:ascii="Calibri" w:eastAsia="Calibri" w:hAnsi="Calibri" w:cs="Calibri"/>
          <w:sz w:val="22"/>
          <w:szCs w:val="22"/>
          <w:lang w:val="en-US"/>
        </w:rPr>
        <w:t xml:space="preserve">he </w:t>
      </w:r>
      <w:r w:rsidR="004345B2" w:rsidRPr="00200A49">
        <w:rPr>
          <w:rFonts w:ascii="Calibri" w:eastAsia="Calibri" w:hAnsi="Calibri" w:cs="Calibri"/>
          <w:sz w:val="22"/>
          <w:szCs w:val="22"/>
          <w:lang w:val="en-US"/>
        </w:rPr>
        <w:t>department</w:t>
      </w:r>
      <w:r w:rsidR="009B3042" w:rsidRPr="00200A49">
        <w:rPr>
          <w:rFonts w:ascii="Calibri" w:eastAsia="Calibri" w:hAnsi="Calibri" w:cs="Calibri"/>
          <w:sz w:val="22"/>
          <w:szCs w:val="22"/>
          <w:lang w:val="en-US"/>
        </w:rPr>
        <w:t xml:space="preserve"> believes that this cost will be more than offset by benefits in the form of:</w:t>
      </w:r>
    </w:p>
    <w:p w14:paraId="29DA88CD" w14:textId="77777777" w:rsidR="009B3042" w:rsidRPr="00200A49" w:rsidRDefault="009B3042" w:rsidP="00616558">
      <w:pPr>
        <w:pStyle w:val="ListParagraph"/>
        <w:numPr>
          <w:ilvl w:val="0"/>
          <w:numId w:val="5"/>
        </w:numPr>
        <w:spacing w:after="120"/>
        <w:ind w:hanging="357"/>
        <w:contextualSpacing w:val="0"/>
        <w:rPr>
          <w:rFonts w:ascii="Calibri" w:eastAsia="Calibri" w:hAnsi="Calibri" w:cs="Calibri"/>
          <w:sz w:val="22"/>
          <w:szCs w:val="22"/>
          <w:lang w:val="en-US"/>
        </w:rPr>
      </w:pPr>
      <w:r w:rsidRPr="00200A49">
        <w:rPr>
          <w:rFonts w:ascii="Calibri" w:eastAsia="Calibri" w:hAnsi="Calibri" w:cs="Calibri"/>
          <w:sz w:val="22"/>
          <w:szCs w:val="22"/>
          <w:lang w:val="en-US"/>
        </w:rPr>
        <w:t>reduced ‘search costs’ for consumers, as they will be able to continue to rely on a plumber’s registration or licence as evidence of competency</w:t>
      </w:r>
      <w:r w:rsidR="001A01CA" w:rsidRPr="00200A49">
        <w:rPr>
          <w:rFonts w:ascii="Calibri" w:eastAsia="Calibri" w:hAnsi="Calibri" w:cs="Calibri"/>
          <w:sz w:val="22"/>
          <w:szCs w:val="22"/>
          <w:lang w:val="en-US"/>
        </w:rPr>
        <w:t xml:space="preserve">. </w:t>
      </w:r>
      <w:r w:rsidR="003F2072" w:rsidRPr="00200A49">
        <w:rPr>
          <w:rFonts w:ascii="Calibri" w:hAnsi="Calibri" w:cs="Calibri"/>
          <w:sz w:val="22"/>
          <w:lang w:val="en-US"/>
        </w:rPr>
        <w:t xml:space="preserve">The </w:t>
      </w:r>
      <w:r w:rsidR="004345B2" w:rsidRPr="00200A49">
        <w:rPr>
          <w:rFonts w:ascii="Calibri" w:hAnsi="Calibri" w:cs="Calibri"/>
          <w:sz w:val="22"/>
          <w:lang w:val="en-US"/>
        </w:rPr>
        <w:t>department</w:t>
      </w:r>
      <w:r w:rsidR="003F2072" w:rsidRPr="00200A49">
        <w:rPr>
          <w:rFonts w:ascii="Calibri" w:hAnsi="Calibri" w:cs="Calibri"/>
          <w:sz w:val="22"/>
          <w:lang w:val="en-US"/>
        </w:rPr>
        <w:t xml:space="preserve"> has estimated that the Regulations will reduce s</w:t>
      </w:r>
      <w:r w:rsidR="001A01CA" w:rsidRPr="00200A49">
        <w:rPr>
          <w:rFonts w:ascii="Calibri" w:eastAsia="Calibri" w:hAnsi="Calibri" w:cs="Calibri"/>
          <w:sz w:val="22"/>
          <w:szCs w:val="22"/>
          <w:lang w:val="en-US"/>
        </w:rPr>
        <w:t>earch costs by $63 million (net present value) over the</w:t>
      </w:r>
      <w:r w:rsidR="003F2072" w:rsidRPr="00200A49">
        <w:rPr>
          <w:rFonts w:ascii="Calibri" w:eastAsia="Calibri" w:hAnsi="Calibri" w:cs="Calibri"/>
          <w:sz w:val="22"/>
          <w:szCs w:val="22"/>
          <w:lang w:val="en-US"/>
        </w:rPr>
        <w:t>ir 10-year</w:t>
      </w:r>
      <w:r w:rsidR="00282856" w:rsidRPr="00200A49">
        <w:rPr>
          <w:rFonts w:ascii="Calibri" w:eastAsia="Calibri" w:hAnsi="Calibri" w:cs="Calibri"/>
          <w:sz w:val="22"/>
          <w:szCs w:val="22"/>
          <w:lang w:val="en-US"/>
        </w:rPr>
        <w:t xml:space="preserve"> life</w:t>
      </w:r>
    </w:p>
    <w:p w14:paraId="3FBED945" w14:textId="77777777" w:rsidR="009B3042" w:rsidRPr="00200A49" w:rsidRDefault="009B3042" w:rsidP="00616558">
      <w:pPr>
        <w:pStyle w:val="ListParagraph"/>
        <w:numPr>
          <w:ilvl w:val="0"/>
          <w:numId w:val="5"/>
        </w:numPr>
        <w:spacing w:after="120"/>
        <w:ind w:hanging="357"/>
        <w:contextualSpacing w:val="0"/>
        <w:rPr>
          <w:rFonts w:ascii="Calibri" w:eastAsia="Calibri" w:hAnsi="Calibri" w:cs="Calibri"/>
          <w:sz w:val="22"/>
          <w:szCs w:val="22"/>
          <w:lang w:val="en-US"/>
        </w:rPr>
      </w:pPr>
      <w:r w:rsidRPr="00200A49">
        <w:rPr>
          <w:rFonts w:ascii="Calibri" w:eastAsia="Calibri" w:hAnsi="Calibri" w:cs="Calibri"/>
          <w:sz w:val="22"/>
          <w:szCs w:val="22"/>
          <w:lang w:val="en-US"/>
        </w:rPr>
        <w:t>reduced defects or poor quality plumbing work, reducing the incidence of damage to property, financial loss, or harm to people (injury or death). These benefits are difficult to quantify, and informed judgment by the department has been used to conclude that the benefits are likely to outweigh the costs.</w:t>
      </w:r>
      <w:r w:rsidR="00A83426" w:rsidRPr="00200A49">
        <w:rPr>
          <w:rFonts w:ascii="Calibri" w:eastAsia="Calibri" w:hAnsi="Calibri" w:cs="Calibri"/>
          <w:sz w:val="22"/>
          <w:szCs w:val="22"/>
          <w:lang w:val="en-US"/>
        </w:rPr>
        <w:t xml:space="preserve"> This conclusion relies on break-even analysis; that is the amount of defective work (work that leads to property damage, </w:t>
      </w:r>
      <w:r w:rsidR="00BF481B" w:rsidRPr="00200A49">
        <w:rPr>
          <w:rFonts w:ascii="Calibri" w:eastAsia="Calibri" w:hAnsi="Calibri" w:cs="Calibri"/>
          <w:sz w:val="22"/>
          <w:szCs w:val="22"/>
          <w:lang w:val="en-US"/>
        </w:rPr>
        <w:t>financial</w:t>
      </w:r>
      <w:r w:rsidR="00A83426" w:rsidRPr="00200A49">
        <w:rPr>
          <w:rFonts w:ascii="Calibri" w:eastAsia="Calibri" w:hAnsi="Calibri" w:cs="Calibri"/>
          <w:sz w:val="22"/>
          <w:szCs w:val="22"/>
          <w:lang w:val="en-US"/>
        </w:rPr>
        <w:t xml:space="preserve"> costs of rectification, and/or injury or death to people) that needs to be prevented by the proposed Regulations in order to justify the costs. The department has relied on advice from VBA to conclude that, in the absence of Regulations, the amount of defective work would be substantially higher than it is now, which </w:t>
      </w:r>
      <w:r w:rsidR="005D592D" w:rsidRPr="00200A49">
        <w:rPr>
          <w:rFonts w:ascii="Calibri" w:eastAsia="Calibri" w:hAnsi="Calibri" w:cs="Calibri"/>
          <w:sz w:val="22"/>
          <w:szCs w:val="22"/>
          <w:lang w:val="en-US"/>
        </w:rPr>
        <w:t xml:space="preserve">it considers </w:t>
      </w:r>
      <w:r w:rsidR="00A83426" w:rsidRPr="00200A49">
        <w:rPr>
          <w:rFonts w:ascii="Calibri" w:eastAsia="Calibri" w:hAnsi="Calibri" w:cs="Calibri"/>
          <w:sz w:val="22"/>
          <w:szCs w:val="22"/>
          <w:lang w:val="en-US"/>
        </w:rPr>
        <w:t xml:space="preserve">is more than enough to break even. </w:t>
      </w:r>
    </w:p>
    <w:p w14:paraId="17A1F9C5" w14:textId="77777777" w:rsidR="009B3042" w:rsidRPr="00200A49" w:rsidRDefault="009B3042" w:rsidP="007005D2">
      <w:pPr>
        <w:spacing w:after="120"/>
        <w:rPr>
          <w:rFonts w:ascii="Calibri" w:eastAsia="Calibri" w:hAnsi="Calibri" w:cs="Calibri"/>
          <w:sz w:val="22"/>
          <w:szCs w:val="22"/>
          <w:lang w:val="en-US"/>
        </w:rPr>
      </w:pPr>
      <w:r w:rsidRPr="00200A49">
        <w:rPr>
          <w:rFonts w:ascii="Calibri" w:eastAsia="Calibri" w:hAnsi="Calibri" w:cs="Calibri"/>
          <w:sz w:val="22"/>
          <w:szCs w:val="22"/>
          <w:lang w:val="en-US"/>
        </w:rPr>
        <w:t xml:space="preserve">This RIS finds that continuation of the current general arrangements </w:t>
      </w:r>
      <w:r w:rsidR="00EC198F" w:rsidRPr="00200A49">
        <w:rPr>
          <w:rFonts w:ascii="Calibri" w:eastAsia="Calibri" w:hAnsi="Calibri" w:cs="Calibri"/>
          <w:sz w:val="22"/>
          <w:szCs w:val="22"/>
          <w:lang w:val="en-US"/>
        </w:rPr>
        <w:t>is</w:t>
      </w:r>
      <w:r w:rsidRPr="00200A49">
        <w:rPr>
          <w:rFonts w:ascii="Calibri" w:eastAsia="Calibri" w:hAnsi="Calibri" w:cs="Calibri"/>
          <w:sz w:val="22"/>
          <w:szCs w:val="22"/>
          <w:lang w:val="en-US"/>
        </w:rPr>
        <w:t xml:space="preserve"> superior to options that only include part of the current arrangements, as the department believes that all current elements play an important part to reducing the risks associated with plumbing</w:t>
      </w:r>
      <w:r w:rsidR="00DE66B5" w:rsidRPr="00200A49">
        <w:rPr>
          <w:rFonts w:ascii="Calibri" w:eastAsia="Calibri" w:hAnsi="Calibri" w:cs="Calibri"/>
          <w:sz w:val="22"/>
          <w:szCs w:val="22"/>
          <w:lang w:val="en-US"/>
        </w:rPr>
        <w:t xml:space="preserve"> work</w:t>
      </w:r>
      <w:r w:rsidRPr="00200A49">
        <w:rPr>
          <w:rFonts w:ascii="Calibri" w:eastAsia="Calibri" w:hAnsi="Calibri" w:cs="Calibri"/>
          <w:sz w:val="22"/>
          <w:szCs w:val="22"/>
          <w:lang w:val="en-US"/>
        </w:rPr>
        <w:t>.</w:t>
      </w:r>
    </w:p>
    <w:p w14:paraId="3BF7BBE8" w14:textId="77777777" w:rsidR="009B3042" w:rsidRPr="00200A49" w:rsidRDefault="0051408B" w:rsidP="007717DE">
      <w:pPr>
        <w:spacing w:after="120"/>
        <w:rPr>
          <w:rFonts w:ascii="Calibri" w:eastAsia="Calibri" w:hAnsi="Calibri" w:cs="Calibri"/>
          <w:sz w:val="22"/>
          <w:szCs w:val="22"/>
          <w:lang w:val="en-US"/>
        </w:rPr>
      </w:pPr>
      <w:r w:rsidRPr="00200A49">
        <w:rPr>
          <w:rFonts w:ascii="Calibri" w:eastAsia="Calibri" w:hAnsi="Calibri" w:cs="Calibri"/>
          <w:sz w:val="22"/>
          <w:szCs w:val="22"/>
          <w:lang w:val="en-US"/>
        </w:rPr>
        <w:t xml:space="preserve">The department considered increasing </w:t>
      </w:r>
      <w:r w:rsidR="009B3042" w:rsidRPr="00200A49">
        <w:rPr>
          <w:rFonts w:ascii="Calibri" w:eastAsia="Calibri" w:hAnsi="Calibri" w:cs="Calibri"/>
          <w:sz w:val="22"/>
          <w:szCs w:val="22"/>
          <w:lang w:val="en-US"/>
        </w:rPr>
        <w:t xml:space="preserve">the threshold of the value of plumbing work for which a </w:t>
      </w:r>
      <w:r w:rsidR="00C50054" w:rsidRPr="00200A49">
        <w:rPr>
          <w:rFonts w:ascii="Calibri" w:eastAsia="Calibri" w:hAnsi="Calibri" w:cs="Calibri"/>
          <w:sz w:val="22"/>
          <w:szCs w:val="22"/>
          <w:lang w:val="en-US"/>
        </w:rPr>
        <w:t>Compliance Certificate</w:t>
      </w:r>
      <w:r w:rsidR="009B3042" w:rsidRPr="00200A49">
        <w:rPr>
          <w:rFonts w:ascii="Calibri" w:eastAsia="Calibri" w:hAnsi="Calibri" w:cs="Calibri"/>
          <w:sz w:val="22"/>
          <w:szCs w:val="22"/>
          <w:lang w:val="en-US"/>
        </w:rPr>
        <w:t xml:space="preserve"> </w:t>
      </w:r>
      <w:r w:rsidR="0005732D" w:rsidRPr="00200A49">
        <w:rPr>
          <w:rFonts w:ascii="Calibri" w:eastAsia="Calibri" w:hAnsi="Calibri" w:cs="Calibri"/>
          <w:sz w:val="22"/>
          <w:szCs w:val="22"/>
          <w:lang w:val="en-US"/>
        </w:rPr>
        <w:t xml:space="preserve">is required </w:t>
      </w:r>
      <w:r w:rsidRPr="00200A49">
        <w:rPr>
          <w:rFonts w:ascii="Calibri" w:eastAsia="Calibri" w:hAnsi="Calibri" w:cs="Calibri"/>
          <w:sz w:val="22"/>
          <w:szCs w:val="22"/>
          <w:lang w:val="en-US"/>
        </w:rPr>
        <w:t xml:space="preserve">from the current </w:t>
      </w:r>
      <w:r w:rsidR="009B3042" w:rsidRPr="00200A49">
        <w:rPr>
          <w:rFonts w:ascii="Calibri" w:eastAsia="Calibri" w:hAnsi="Calibri" w:cs="Calibri"/>
          <w:sz w:val="22"/>
          <w:szCs w:val="22"/>
          <w:lang w:val="en-US"/>
        </w:rPr>
        <w:t>$750</w:t>
      </w:r>
      <w:r w:rsidR="003E1334" w:rsidRPr="00200A49">
        <w:rPr>
          <w:rFonts w:ascii="Calibri" w:hAnsi="Calibri" w:cs="Calibri"/>
          <w:sz w:val="22"/>
          <w:lang w:val="en-US"/>
        </w:rPr>
        <w:t xml:space="preserve">, </w:t>
      </w:r>
      <w:r w:rsidRPr="00200A49">
        <w:rPr>
          <w:rFonts w:ascii="Calibri" w:hAnsi="Calibri" w:cs="Calibri"/>
          <w:sz w:val="22"/>
          <w:lang w:val="en-US"/>
        </w:rPr>
        <w:t xml:space="preserve">but decided to maintain it at its current level </w:t>
      </w:r>
      <w:r w:rsidR="003E1334" w:rsidRPr="00200A49">
        <w:rPr>
          <w:rFonts w:ascii="Calibri" w:hAnsi="Calibri" w:cs="Calibri"/>
          <w:sz w:val="22"/>
          <w:lang w:val="en-US"/>
        </w:rPr>
        <w:t>as</w:t>
      </w:r>
      <w:r w:rsidR="005D592D" w:rsidRPr="00200A49">
        <w:rPr>
          <w:rFonts w:ascii="Calibri" w:hAnsi="Calibri" w:cs="Calibri"/>
          <w:sz w:val="22"/>
          <w:lang w:val="en-US"/>
        </w:rPr>
        <w:t xml:space="preserve"> the </w:t>
      </w:r>
      <w:r w:rsidR="004345B2" w:rsidRPr="00200A49">
        <w:rPr>
          <w:rFonts w:ascii="Calibri" w:hAnsi="Calibri" w:cs="Calibri"/>
          <w:sz w:val="22"/>
          <w:lang w:val="en-US"/>
        </w:rPr>
        <w:t>department</w:t>
      </w:r>
      <w:r w:rsidR="005D592D" w:rsidRPr="00200A49">
        <w:rPr>
          <w:rFonts w:ascii="Calibri" w:hAnsi="Calibri" w:cs="Calibri"/>
          <w:sz w:val="22"/>
          <w:lang w:val="en-US"/>
        </w:rPr>
        <w:t xml:space="preserve"> considers</w:t>
      </w:r>
      <w:r w:rsidR="003E1334" w:rsidRPr="00200A49">
        <w:rPr>
          <w:rFonts w:ascii="Calibri" w:hAnsi="Calibri" w:cs="Calibri"/>
          <w:sz w:val="22"/>
          <w:lang w:val="en-US"/>
        </w:rPr>
        <w:t xml:space="preserve"> this provides a suitable balance between low risk and higher risk plum</w:t>
      </w:r>
      <w:r w:rsidR="00E93C7F" w:rsidRPr="00200A49">
        <w:rPr>
          <w:rFonts w:ascii="Calibri" w:hAnsi="Calibri" w:cs="Calibri"/>
          <w:sz w:val="22"/>
          <w:lang w:val="en-US"/>
        </w:rPr>
        <w:t>b</w:t>
      </w:r>
      <w:r w:rsidR="003E1334" w:rsidRPr="00200A49">
        <w:rPr>
          <w:rFonts w:ascii="Calibri" w:hAnsi="Calibri" w:cs="Calibri"/>
          <w:sz w:val="22"/>
          <w:lang w:val="en-US"/>
        </w:rPr>
        <w:t>ing work</w:t>
      </w:r>
      <w:r w:rsidR="009B3042" w:rsidRPr="00200A49">
        <w:rPr>
          <w:rFonts w:ascii="Calibri" w:eastAsia="Calibri" w:hAnsi="Calibri" w:cs="Calibri"/>
          <w:sz w:val="22"/>
          <w:szCs w:val="22"/>
          <w:lang w:val="en-US"/>
        </w:rPr>
        <w:t>.</w:t>
      </w:r>
      <w:r w:rsidR="00974239" w:rsidRPr="00200A49">
        <w:rPr>
          <w:rFonts w:ascii="Calibri" w:eastAsia="Calibri" w:hAnsi="Calibri" w:cs="Calibri"/>
          <w:sz w:val="22"/>
          <w:szCs w:val="22"/>
          <w:lang w:val="en-US"/>
        </w:rPr>
        <w:t xml:space="preserve"> This </w:t>
      </w:r>
      <w:r w:rsidRPr="00200A49">
        <w:rPr>
          <w:rFonts w:ascii="Calibri" w:eastAsia="Calibri" w:hAnsi="Calibri" w:cs="Calibri"/>
          <w:sz w:val="22"/>
          <w:szCs w:val="22"/>
          <w:lang w:val="en-US"/>
        </w:rPr>
        <w:t xml:space="preserve">still </w:t>
      </w:r>
      <w:r w:rsidR="00974239" w:rsidRPr="00200A49">
        <w:rPr>
          <w:rFonts w:ascii="Calibri" w:eastAsia="Calibri" w:hAnsi="Calibri" w:cs="Calibri"/>
          <w:sz w:val="22"/>
          <w:szCs w:val="22"/>
          <w:lang w:val="en-US"/>
        </w:rPr>
        <w:t>represents a cost saving</w:t>
      </w:r>
      <w:r w:rsidR="00846972" w:rsidRPr="00200A49">
        <w:rPr>
          <w:rFonts w:ascii="Calibri" w:eastAsia="Calibri" w:hAnsi="Calibri" w:cs="Calibri"/>
          <w:sz w:val="22"/>
          <w:szCs w:val="22"/>
          <w:lang w:val="en-US"/>
        </w:rPr>
        <w:t xml:space="preserve"> to consumers</w:t>
      </w:r>
      <w:r w:rsidR="00974239" w:rsidRPr="00200A49">
        <w:rPr>
          <w:rFonts w:ascii="Calibri" w:eastAsia="Calibri" w:hAnsi="Calibri" w:cs="Calibri"/>
          <w:sz w:val="22"/>
          <w:szCs w:val="22"/>
          <w:lang w:val="en-US"/>
        </w:rPr>
        <w:t xml:space="preserve">, as in the absence of the </w:t>
      </w:r>
      <w:r w:rsidR="0038697F" w:rsidRPr="00200A49">
        <w:rPr>
          <w:rFonts w:ascii="Calibri" w:eastAsia="Calibri" w:hAnsi="Calibri" w:cs="Calibri"/>
          <w:sz w:val="22"/>
          <w:szCs w:val="22"/>
          <w:lang w:val="en-US"/>
        </w:rPr>
        <w:t>Regulations,</w:t>
      </w:r>
      <w:r w:rsidR="00974239" w:rsidRPr="00200A49">
        <w:rPr>
          <w:rFonts w:ascii="Calibri" w:eastAsia="Calibri" w:hAnsi="Calibri" w:cs="Calibri"/>
          <w:sz w:val="22"/>
          <w:szCs w:val="22"/>
          <w:lang w:val="en-US"/>
        </w:rPr>
        <w:t xml:space="preserve"> </w:t>
      </w:r>
      <w:r w:rsidR="00C50054" w:rsidRPr="00200A49">
        <w:rPr>
          <w:rFonts w:ascii="Calibri" w:eastAsia="Calibri" w:hAnsi="Calibri" w:cs="Calibri"/>
          <w:sz w:val="22"/>
          <w:szCs w:val="22"/>
          <w:lang w:val="en-US"/>
        </w:rPr>
        <w:t>Compliance Certificate</w:t>
      </w:r>
      <w:r w:rsidR="00974239" w:rsidRPr="00200A49">
        <w:rPr>
          <w:rFonts w:ascii="Calibri" w:eastAsia="Calibri" w:hAnsi="Calibri" w:cs="Calibri"/>
          <w:sz w:val="22"/>
          <w:szCs w:val="22"/>
          <w:lang w:val="en-US"/>
        </w:rPr>
        <w:t xml:space="preserve">s would be needed for all work over $500. </w:t>
      </w:r>
      <w:r w:rsidR="00615D53" w:rsidRPr="00200A49">
        <w:rPr>
          <w:rFonts w:ascii="Calibri" w:eastAsia="Calibri" w:hAnsi="Calibri" w:cs="Calibri"/>
          <w:sz w:val="22"/>
          <w:szCs w:val="22"/>
          <w:lang w:val="en-US"/>
        </w:rPr>
        <w:t>As the VBA does not collect data on all work less than $750, t</w:t>
      </w:r>
      <w:r w:rsidR="00974239" w:rsidRPr="00200A49">
        <w:rPr>
          <w:rFonts w:ascii="Calibri" w:eastAsia="Calibri" w:hAnsi="Calibri" w:cs="Calibri"/>
          <w:sz w:val="22"/>
          <w:szCs w:val="22"/>
          <w:lang w:val="en-US"/>
        </w:rPr>
        <w:t>he amount of the savings has not been quantified</w:t>
      </w:r>
      <w:r w:rsidR="00615D53" w:rsidRPr="00200A49">
        <w:rPr>
          <w:rFonts w:ascii="Calibri" w:eastAsia="Calibri" w:hAnsi="Calibri" w:cs="Calibri"/>
          <w:sz w:val="22"/>
          <w:szCs w:val="22"/>
          <w:lang w:val="en-US"/>
        </w:rPr>
        <w:t xml:space="preserve"> with a reasonable level of confidence</w:t>
      </w:r>
      <w:r w:rsidR="00974239" w:rsidRPr="00200A49">
        <w:rPr>
          <w:rFonts w:ascii="Calibri" w:eastAsia="Calibri" w:hAnsi="Calibri" w:cs="Calibri"/>
          <w:sz w:val="22"/>
          <w:szCs w:val="22"/>
          <w:lang w:val="en-US"/>
        </w:rPr>
        <w:t>.</w:t>
      </w:r>
      <w:r w:rsidR="00615D53" w:rsidRPr="00200A49">
        <w:rPr>
          <w:rFonts w:ascii="Calibri" w:eastAsia="Calibri" w:hAnsi="Calibri" w:cs="Calibri"/>
          <w:sz w:val="22"/>
          <w:szCs w:val="22"/>
          <w:lang w:val="en-US"/>
        </w:rPr>
        <w:t xml:space="preserve"> However, the department believes an indicative order of magnitude of the savings </w:t>
      </w:r>
      <w:r w:rsidR="00846972" w:rsidRPr="00200A49">
        <w:rPr>
          <w:rFonts w:ascii="Calibri" w:eastAsia="Calibri" w:hAnsi="Calibri" w:cs="Calibri"/>
          <w:sz w:val="22"/>
          <w:szCs w:val="22"/>
          <w:lang w:val="en-US"/>
        </w:rPr>
        <w:t xml:space="preserve">to consumers </w:t>
      </w:r>
      <w:r w:rsidR="00615D53" w:rsidRPr="00200A49">
        <w:rPr>
          <w:rFonts w:ascii="Calibri" w:eastAsia="Calibri" w:hAnsi="Calibri" w:cs="Calibri"/>
          <w:sz w:val="22"/>
          <w:szCs w:val="22"/>
          <w:lang w:val="en-US"/>
        </w:rPr>
        <w:t xml:space="preserve">is between $10 million and $50 million over the life of the Regulations. </w:t>
      </w:r>
    </w:p>
    <w:p w14:paraId="29F075BF" w14:textId="40CB7C3B" w:rsidR="00974239" w:rsidRPr="00200A49" w:rsidRDefault="00974239" w:rsidP="007717DE">
      <w:pPr>
        <w:spacing w:after="120"/>
        <w:rPr>
          <w:rFonts w:ascii="Calibri" w:eastAsia="Calibri" w:hAnsi="Calibri" w:cs="Calibri"/>
          <w:sz w:val="22"/>
          <w:szCs w:val="22"/>
          <w:lang w:val="en-US"/>
        </w:rPr>
      </w:pPr>
      <w:r w:rsidRPr="00200A49">
        <w:rPr>
          <w:rFonts w:ascii="Calibri" w:eastAsia="Calibri" w:hAnsi="Calibri" w:cs="Calibri"/>
          <w:sz w:val="22"/>
          <w:szCs w:val="22"/>
          <w:lang w:val="en-US"/>
        </w:rPr>
        <w:t>The department also propose</w:t>
      </w:r>
      <w:r w:rsidR="00C57980" w:rsidRPr="00200A49">
        <w:rPr>
          <w:rFonts w:ascii="Calibri" w:eastAsia="Calibri" w:hAnsi="Calibri" w:cs="Calibri"/>
          <w:sz w:val="22"/>
          <w:szCs w:val="22"/>
          <w:lang w:val="en-US"/>
        </w:rPr>
        <w:t>s</w:t>
      </w:r>
      <w:r w:rsidRPr="00200A49">
        <w:rPr>
          <w:rFonts w:ascii="Calibri" w:eastAsia="Calibri" w:hAnsi="Calibri" w:cs="Calibri"/>
          <w:sz w:val="22"/>
          <w:szCs w:val="22"/>
          <w:lang w:val="en-US"/>
        </w:rPr>
        <w:t xml:space="preserve"> to continue the regulations that allow </w:t>
      </w:r>
      <w:r w:rsidR="006751D0">
        <w:rPr>
          <w:rFonts w:ascii="Calibri" w:eastAsia="Calibri" w:hAnsi="Calibri" w:cs="Calibri"/>
          <w:sz w:val="22"/>
          <w:szCs w:val="22"/>
          <w:lang w:val="en-US"/>
        </w:rPr>
        <w:t xml:space="preserve">minor </w:t>
      </w:r>
      <w:r w:rsidRPr="00200A49">
        <w:rPr>
          <w:rFonts w:ascii="Calibri" w:eastAsia="Calibri" w:hAnsi="Calibri" w:cs="Calibri"/>
          <w:sz w:val="22"/>
          <w:szCs w:val="22"/>
          <w:lang w:val="en-US"/>
        </w:rPr>
        <w:t>tap repairs to be done without the need for a registered or licensed plumber. The Act already allows an owner-occupier to repair their own taps, however the Regulations extend this to all people</w:t>
      </w:r>
      <w:r w:rsidR="006751D0">
        <w:rPr>
          <w:rFonts w:ascii="Calibri" w:eastAsia="Calibri" w:hAnsi="Calibri" w:cs="Calibri"/>
          <w:sz w:val="22"/>
          <w:szCs w:val="22"/>
          <w:lang w:val="en-US"/>
        </w:rPr>
        <w:t xml:space="preserve"> for minor tap repairs</w:t>
      </w:r>
      <w:r w:rsidRPr="00200A49">
        <w:rPr>
          <w:rFonts w:ascii="Calibri" w:eastAsia="Calibri" w:hAnsi="Calibri" w:cs="Calibri"/>
          <w:sz w:val="22"/>
          <w:szCs w:val="22"/>
          <w:lang w:val="en-US"/>
        </w:rPr>
        <w:t>. The proposed Regulations also continue to allow the change-over of a water efficient shower head to be done without the need for a registered or licensed plumber, from only 3-star shower heads to 3-star or above.</w:t>
      </w:r>
      <w:r w:rsidR="0005732D" w:rsidRPr="00200A49">
        <w:rPr>
          <w:rFonts w:ascii="Calibri" w:eastAsia="Calibri" w:hAnsi="Calibri" w:cs="Calibri"/>
          <w:sz w:val="22"/>
          <w:szCs w:val="22"/>
          <w:lang w:val="en-US"/>
        </w:rPr>
        <w:t xml:space="preserve"> </w:t>
      </w:r>
      <w:r w:rsidR="00615D53" w:rsidRPr="00200A49">
        <w:rPr>
          <w:rFonts w:ascii="Calibri" w:eastAsia="Calibri" w:hAnsi="Calibri" w:cs="Calibri"/>
          <w:sz w:val="22"/>
          <w:szCs w:val="22"/>
          <w:lang w:val="en-US"/>
        </w:rPr>
        <w:t xml:space="preserve">As this relates to plumbing work that is already unregulated, the amount of the savings has not been quantified with a reasonable level of confidence. However, the department believes an indicative order of magnitude of the savings </w:t>
      </w:r>
      <w:r w:rsidR="00846972" w:rsidRPr="00200A49">
        <w:rPr>
          <w:rFonts w:ascii="Calibri" w:eastAsia="Calibri" w:hAnsi="Calibri" w:cs="Calibri"/>
          <w:sz w:val="22"/>
          <w:szCs w:val="22"/>
          <w:lang w:val="en-US"/>
        </w:rPr>
        <w:t xml:space="preserve">to consumers </w:t>
      </w:r>
      <w:r w:rsidR="00615D53" w:rsidRPr="00200A49">
        <w:rPr>
          <w:rFonts w:ascii="Calibri" w:eastAsia="Calibri" w:hAnsi="Calibri" w:cs="Calibri"/>
          <w:sz w:val="22"/>
          <w:szCs w:val="22"/>
          <w:lang w:val="en-US"/>
        </w:rPr>
        <w:t xml:space="preserve">is between $10 million and $50 million over the life of the Regulations. </w:t>
      </w:r>
    </w:p>
    <w:p w14:paraId="08E1D849" w14:textId="77777777" w:rsidR="009B3042" w:rsidRPr="00200A49" w:rsidRDefault="009B3042">
      <w:pPr>
        <w:spacing w:after="120"/>
        <w:rPr>
          <w:rFonts w:ascii="Calibri" w:eastAsia="Calibri" w:hAnsi="Calibri" w:cs="Calibri"/>
          <w:sz w:val="22"/>
          <w:szCs w:val="22"/>
          <w:lang w:val="en-US"/>
        </w:rPr>
      </w:pPr>
      <w:r w:rsidRPr="00200A49">
        <w:rPr>
          <w:rFonts w:ascii="Calibri" w:eastAsia="Calibri" w:hAnsi="Calibri" w:cs="Calibri"/>
          <w:sz w:val="22"/>
          <w:szCs w:val="22"/>
          <w:lang w:val="en-US"/>
        </w:rPr>
        <w:t xml:space="preserve">The more </w:t>
      </w:r>
      <w:r w:rsidR="00976611" w:rsidRPr="00200A49">
        <w:rPr>
          <w:rFonts w:ascii="Calibri" w:eastAsia="Calibri" w:hAnsi="Calibri" w:cs="Calibri"/>
          <w:sz w:val="22"/>
          <w:szCs w:val="22"/>
          <w:lang w:val="en-US"/>
        </w:rPr>
        <w:t xml:space="preserve">significant </w:t>
      </w:r>
      <w:r w:rsidRPr="00200A49">
        <w:rPr>
          <w:rFonts w:ascii="Calibri" w:eastAsia="Calibri" w:hAnsi="Calibri" w:cs="Calibri"/>
          <w:sz w:val="22"/>
          <w:szCs w:val="22"/>
          <w:lang w:val="en-US"/>
        </w:rPr>
        <w:t>changes to the existing arrangements proposed in the new Regulations are:</w:t>
      </w:r>
    </w:p>
    <w:p w14:paraId="5B332F53" w14:textId="77777777" w:rsidR="009B3042" w:rsidRPr="00200A49" w:rsidRDefault="009B3042">
      <w:pPr>
        <w:pStyle w:val="ListParagraph"/>
        <w:numPr>
          <w:ilvl w:val="0"/>
          <w:numId w:val="5"/>
        </w:numPr>
        <w:spacing w:after="120"/>
        <w:ind w:hanging="357"/>
        <w:contextualSpacing w:val="0"/>
        <w:rPr>
          <w:rFonts w:ascii="Calibri" w:eastAsia="Calibri" w:hAnsi="Calibri" w:cs="Calibri"/>
          <w:sz w:val="22"/>
          <w:szCs w:val="22"/>
          <w:lang w:val="en-US"/>
        </w:rPr>
      </w:pPr>
      <w:r w:rsidRPr="00200A49">
        <w:rPr>
          <w:rFonts w:ascii="Calibri" w:eastAsia="Calibri" w:hAnsi="Calibri" w:cs="Calibri"/>
          <w:b/>
          <w:sz w:val="22"/>
          <w:szCs w:val="22"/>
          <w:lang w:val="en-US"/>
        </w:rPr>
        <w:t>Setting a new minimum experience requirement before a plumber may become licensed.</w:t>
      </w:r>
      <w:r w:rsidRPr="00200A49">
        <w:rPr>
          <w:rFonts w:ascii="Calibri" w:eastAsia="Calibri" w:hAnsi="Calibri" w:cs="Calibri"/>
          <w:sz w:val="22"/>
          <w:szCs w:val="22"/>
          <w:lang w:val="en-US"/>
        </w:rPr>
        <w:t xml:space="preserve"> Currently a person need only be eligible for registration to be able to apply to be licensed, with no requirement to gain experience as a registered plumber before seeking a licence. Under the proposed changes, plumbers would need to be registered for at least one year before becoming licensed, except for </w:t>
      </w:r>
      <w:r w:rsidR="00976611" w:rsidRPr="00200A49">
        <w:rPr>
          <w:rFonts w:ascii="Calibri" w:eastAsia="Calibri" w:hAnsi="Calibri" w:cs="Calibri"/>
          <w:sz w:val="22"/>
          <w:szCs w:val="22"/>
          <w:lang w:val="en-US"/>
        </w:rPr>
        <w:t xml:space="preserve">fire protection, gasfitting, refrigerated air-conditioning and water supply </w:t>
      </w:r>
      <w:r w:rsidRPr="00200A49">
        <w:rPr>
          <w:rFonts w:ascii="Calibri" w:eastAsia="Calibri" w:hAnsi="Calibri" w:cs="Calibri"/>
          <w:sz w:val="22"/>
          <w:szCs w:val="22"/>
          <w:lang w:val="en-US"/>
        </w:rPr>
        <w:t>classes which would require two years</w:t>
      </w:r>
      <w:r w:rsidR="00177E39" w:rsidRPr="00200A49">
        <w:rPr>
          <w:rFonts w:ascii="Calibri" w:eastAsia="Calibri" w:hAnsi="Calibri" w:cs="Calibri"/>
          <w:sz w:val="22"/>
          <w:szCs w:val="22"/>
          <w:lang w:val="en-US"/>
        </w:rPr>
        <w:t>’</w:t>
      </w:r>
      <w:r w:rsidRPr="00200A49">
        <w:rPr>
          <w:rFonts w:ascii="Calibri" w:eastAsia="Calibri" w:hAnsi="Calibri" w:cs="Calibri"/>
          <w:sz w:val="22"/>
          <w:szCs w:val="22"/>
          <w:lang w:val="en-US"/>
        </w:rPr>
        <w:t xml:space="preserve"> experience due to the higher risks in these classes. This change is expected to add to costs to the plumbing sector by less than $1 million per year, but would be offset, in the department’s view, by a significant reduction in plumbing defects and faults</w:t>
      </w:r>
      <w:r w:rsidR="00976611" w:rsidRPr="00200A49">
        <w:rPr>
          <w:rFonts w:ascii="Calibri" w:eastAsia="Calibri" w:hAnsi="Calibri" w:cs="Calibri"/>
          <w:sz w:val="22"/>
          <w:szCs w:val="22"/>
          <w:lang w:val="en-US"/>
        </w:rPr>
        <w:t xml:space="preserve"> that would offset the costs</w:t>
      </w:r>
      <w:r w:rsidRPr="00200A49">
        <w:rPr>
          <w:rFonts w:ascii="Calibri" w:eastAsia="Calibri" w:hAnsi="Calibri" w:cs="Calibri"/>
          <w:sz w:val="22"/>
          <w:szCs w:val="22"/>
          <w:lang w:val="en-US"/>
        </w:rPr>
        <w:t>.</w:t>
      </w:r>
    </w:p>
    <w:p w14:paraId="55AB75F1" w14:textId="77777777" w:rsidR="009B3042" w:rsidRPr="00200A49" w:rsidRDefault="009B3042">
      <w:pPr>
        <w:pStyle w:val="ListParagraph"/>
        <w:numPr>
          <w:ilvl w:val="0"/>
          <w:numId w:val="5"/>
        </w:numPr>
        <w:spacing w:after="120"/>
        <w:ind w:hanging="357"/>
        <w:contextualSpacing w:val="0"/>
        <w:rPr>
          <w:rFonts w:ascii="Calibri" w:eastAsia="Calibri" w:hAnsi="Calibri" w:cs="Calibri"/>
          <w:sz w:val="22"/>
          <w:szCs w:val="22"/>
        </w:rPr>
      </w:pPr>
      <w:r w:rsidRPr="00200A49">
        <w:rPr>
          <w:rFonts w:ascii="Calibri" w:eastAsia="Calibri" w:hAnsi="Calibri" w:cs="Calibri"/>
          <w:b/>
          <w:sz w:val="22"/>
          <w:szCs w:val="22"/>
          <w:lang w:val="en-US"/>
        </w:rPr>
        <w:t>Changes</w:t>
      </w:r>
      <w:r w:rsidRPr="00200A49">
        <w:rPr>
          <w:rFonts w:ascii="Calibri" w:eastAsia="Calibri" w:hAnsi="Calibri" w:cs="Calibri"/>
          <w:b/>
          <w:sz w:val="22"/>
          <w:szCs w:val="22"/>
        </w:rPr>
        <w:t xml:space="preserve"> to the classes of plumbing work to which registration and licences relate.</w:t>
      </w:r>
      <w:r w:rsidRPr="00200A49">
        <w:rPr>
          <w:rFonts w:ascii="Calibri" w:eastAsia="Calibri" w:hAnsi="Calibri" w:cs="Calibri"/>
          <w:sz w:val="22"/>
          <w:szCs w:val="22"/>
        </w:rPr>
        <w:t xml:space="preserve"> These changes to work classes are set out </w:t>
      </w:r>
      <w:r w:rsidR="00A93D7D" w:rsidRPr="00200A49">
        <w:rPr>
          <w:rFonts w:ascii="Calibri" w:eastAsia="Calibri" w:hAnsi="Calibri" w:cs="Calibri"/>
          <w:sz w:val="22"/>
          <w:szCs w:val="22"/>
        </w:rPr>
        <w:t xml:space="preserve">in </w:t>
      </w:r>
      <w:r w:rsidR="0082021D" w:rsidRPr="00200A49">
        <w:rPr>
          <w:rFonts w:ascii="Calibri" w:eastAsia="Calibri" w:hAnsi="Calibri" w:cs="Calibri"/>
          <w:sz w:val="22"/>
          <w:szCs w:val="22"/>
        </w:rPr>
        <w:t>Table 1</w:t>
      </w:r>
      <w:r w:rsidR="00A93D7D" w:rsidRPr="00200A49">
        <w:rPr>
          <w:rFonts w:ascii="Calibri" w:eastAsia="Calibri" w:hAnsi="Calibri" w:cs="Calibri"/>
          <w:sz w:val="22"/>
          <w:szCs w:val="22"/>
        </w:rPr>
        <w:t xml:space="preserve"> </w:t>
      </w:r>
      <w:r w:rsidRPr="00200A49">
        <w:rPr>
          <w:rFonts w:ascii="Calibri" w:eastAsia="Calibri" w:hAnsi="Calibri" w:cs="Calibri"/>
          <w:sz w:val="22"/>
          <w:szCs w:val="22"/>
        </w:rPr>
        <w:t>below—refer to Part B of this RIS for explanations of why these changes are proposed, and what other options were also considered.</w:t>
      </w:r>
    </w:p>
    <w:p w14:paraId="2DD882E2" w14:textId="77777777" w:rsidR="00814FC9" w:rsidRPr="00200A49" w:rsidRDefault="00814FC9" w:rsidP="000E57E0">
      <w:pPr>
        <w:pStyle w:val="Caption"/>
        <w:ind w:left="0" w:firstLine="0"/>
      </w:pPr>
      <w:bookmarkStart w:id="10" w:name="_Ref516710674"/>
      <w:r w:rsidRPr="00200A49">
        <w:t xml:space="preserve">Table </w:t>
      </w:r>
      <w:r w:rsidR="00317C3F" w:rsidRPr="00200A49">
        <w:rPr>
          <w:noProof/>
        </w:rPr>
        <w:t>1</w:t>
      </w:r>
      <w:bookmarkEnd w:id="10"/>
      <w:r w:rsidRPr="00200A49">
        <w:t>: Proposed changes to classes of plumbing work</w:t>
      </w:r>
    </w:p>
    <w:tbl>
      <w:tblPr>
        <w:tblStyle w:val="TableGrid"/>
        <w:tblW w:w="9072" w:type="dxa"/>
        <w:tblInd w:w="-5" w:type="dxa"/>
        <w:tblLook w:val="04A0" w:firstRow="1" w:lastRow="0" w:firstColumn="1" w:lastColumn="0" w:noHBand="0" w:noVBand="1"/>
      </w:tblPr>
      <w:tblGrid>
        <w:gridCol w:w="3402"/>
        <w:gridCol w:w="5670"/>
      </w:tblGrid>
      <w:tr w:rsidR="009B3042" w:rsidRPr="00200A49" w14:paraId="119D91F2" w14:textId="77777777" w:rsidTr="000E57E0">
        <w:tc>
          <w:tcPr>
            <w:tcW w:w="3402" w:type="dxa"/>
            <w:shd w:val="clear" w:color="auto" w:fill="D9E2F3" w:themeFill="accent1" w:themeFillTint="33"/>
          </w:tcPr>
          <w:p w14:paraId="6621D3E4" w14:textId="77777777" w:rsidR="009B3042" w:rsidRPr="00200A49" w:rsidRDefault="009B3042">
            <w:pPr>
              <w:spacing w:after="120"/>
              <w:rPr>
                <w:rFonts w:ascii="Calibri" w:eastAsia="Calibri" w:hAnsi="Calibri" w:cs="Calibri"/>
                <w:b/>
                <w:sz w:val="22"/>
                <w:szCs w:val="22"/>
              </w:rPr>
            </w:pPr>
            <w:r w:rsidRPr="00200A49">
              <w:rPr>
                <w:rFonts w:ascii="Calibri" w:eastAsia="Calibri" w:hAnsi="Calibri" w:cs="Calibri"/>
                <w:b/>
                <w:sz w:val="22"/>
                <w:szCs w:val="22"/>
              </w:rPr>
              <w:t>Change to work classes</w:t>
            </w:r>
          </w:p>
        </w:tc>
        <w:tc>
          <w:tcPr>
            <w:tcW w:w="5670" w:type="dxa"/>
            <w:shd w:val="clear" w:color="auto" w:fill="D9E2F3" w:themeFill="accent1" w:themeFillTint="33"/>
          </w:tcPr>
          <w:p w14:paraId="3ACAD015" w14:textId="77777777" w:rsidR="009B3042" w:rsidRPr="00200A49" w:rsidRDefault="009B3042">
            <w:pPr>
              <w:spacing w:after="120"/>
              <w:rPr>
                <w:rFonts w:ascii="Calibri" w:eastAsia="Calibri" w:hAnsi="Calibri" w:cs="Calibri"/>
                <w:b/>
                <w:sz w:val="22"/>
                <w:szCs w:val="22"/>
              </w:rPr>
            </w:pPr>
            <w:r w:rsidRPr="00200A49">
              <w:rPr>
                <w:rFonts w:ascii="Calibri" w:eastAsia="Calibri" w:hAnsi="Calibri" w:cs="Calibri"/>
                <w:b/>
                <w:sz w:val="22"/>
                <w:szCs w:val="22"/>
              </w:rPr>
              <w:t>Impacts</w:t>
            </w:r>
          </w:p>
        </w:tc>
      </w:tr>
      <w:tr w:rsidR="009B3042" w:rsidRPr="00200A49" w14:paraId="13151FA3" w14:textId="77777777" w:rsidTr="000E57E0">
        <w:tc>
          <w:tcPr>
            <w:tcW w:w="3402" w:type="dxa"/>
          </w:tcPr>
          <w:p w14:paraId="64F49BFF" w14:textId="5D20A798" w:rsidR="009B3042" w:rsidRPr="00200A49" w:rsidRDefault="009B3042" w:rsidP="00616558">
            <w:pPr>
              <w:spacing w:after="120"/>
              <w:rPr>
                <w:rFonts w:ascii="Calibri" w:eastAsia="Calibri" w:hAnsi="Calibri" w:cs="Calibri"/>
                <w:sz w:val="22"/>
                <w:szCs w:val="22"/>
              </w:rPr>
            </w:pPr>
            <w:r w:rsidRPr="00200A49">
              <w:rPr>
                <w:rFonts w:ascii="Calibri" w:eastAsia="Calibri" w:hAnsi="Calibri" w:cs="Calibri"/>
                <w:sz w:val="22"/>
                <w:szCs w:val="22"/>
              </w:rPr>
              <w:t>A new</w:t>
            </w:r>
            <w:r w:rsidR="005B3670" w:rsidRPr="00200A49">
              <w:rPr>
                <w:rFonts w:ascii="Calibri" w:eastAsia="Calibri" w:hAnsi="Calibri" w:cs="Calibri"/>
                <w:sz w:val="22"/>
                <w:szCs w:val="22"/>
              </w:rPr>
              <w:t xml:space="preserve"> specialised class for work on thermostatic mixing v</w:t>
            </w:r>
            <w:r w:rsidRPr="00200A49">
              <w:rPr>
                <w:rFonts w:ascii="Calibri" w:eastAsia="Calibri" w:hAnsi="Calibri" w:cs="Calibri"/>
                <w:sz w:val="22"/>
                <w:szCs w:val="22"/>
              </w:rPr>
              <w:t>alves (TMVs)</w:t>
            </w:r>
            <w:r w:rsidR="0095054A" w:rsidRPr="00200A49">
              <w:rPr>
                <w:rFonts w:ascii="Calibri" w:eastAsia="Calibri" w:hAnsi="Calibri" w:cs="Calibri"/>
                <w:sz w:val="22"/>
                <w:szCs w:val="22"/>
              </w:rPr>
              <w:t xml:space="preserve">—see page </w:t>
            </w:r>
            <w:r w:rsidR="009F5752">
              <w:rPr>
                <w:rFonts w:ascii="Calibri" w:eastAsia="Calibri" w:hAnsi="Calibri" w:cs="Calibri"/>
                <w:sz w:val="22"/>
                <w:szCs w:val="22"/>
              </w:rPr>
              <w:fldChar w:fldCharType="begin"/>
            </w:r>
            <w:r w:rsidR="009F5752">
              <w:rPr>
                <w:rFonts w:ascii="Calibri" w:eastAsia="Calibri" w:hAnsi="Calibri" w:cs="Calibri"/>
                <w:sz w:val="22"/>
                <w:szCs w:val="22"/>
              </w:rPr>
              <w:instrText xml:space="preserve"> REF tmv \h </w:instrText>
            </w:r>
            <w:r w:rsidR="009F5752">
              <w:rPr>
                <w:rFonts w:ascii="Calibri" w:eastAsia="Calibri" w:hAnsi="Calibri" w:cs="Calibri"/>
                <w:sz w:val="22"/>
                <w:szCs w:val="22"/>
              </w:rPr>
            </w:r>
            <w:r w:rsidR="009F5752">
              <w:rPr>
                <w:rFonts w:ascii="Calibri" w:eastAsia="Calibri" w:hAnsi="Calibri" w:cs="Calibri"/>
                <w:sz w:val="22"/>
                <w:szCs w:val="22"/>
              </w:rPr>
              <w:fldChar w:fldCharType="end"/>
            </w:r>
            <w:r w:rsidR="009F5752">
              <w:rPr>
                <w:rFonts w:ascii="Calibri" w:eastAsia="Calibri" w:hAnsi="Calibri" w:cs="Calibri"/>
                <w:sz w:val="22"/>
                <w:szCs w:val="22"/>
              </w:rPr>
              <w:fldChar w:fldCharType="begin"/>
            </w:r>
            <w:r w:rsidR="009F5752">
              <w:rPr>
                <w:rFonts w:ascii="Calibri" w:eastAsia="Calibri" w:hAnsi="Calibri" w:cs="Calibri"/>
                <w:sz w:val="22"/>
                <w:szCs w:val="22"/>
              </w:rPr>
              <w:instrText xml:space="preserve"> PAGEREF tmv \h </w:instrText>
            </w:r>
            <w:r w:rsidR="009F5752">
              <w:rPr>
                <w:rFonts w:ascii="Calibri" w:eastAsia="Calibri" w:hAnsi="Calibri" w:cs="Calibri"/>
                <w:sz w:val="22"/>
                <w:szCs w:val="22"/>
              </w:rPr>
            </w:r>
            <w:r w:rsidR="009F5752">
              <w:rPr>
                <w:rFonts w:ascii="Calibri" w:eastAsia="Calibri" w:hAnsi="Calibri" w:cs="Calibri"/>
                <w:sz w:val="22"/>
                <w:szCs w:val="22"/>
              </w:rPr>
              <w:fldChar w:fldCharType="separate"/>
            </w:r>
            <w:r w:rsidR="00F643E9">
              <w:rPr>
                <w:rFonts w:ascii="Calibri" w:eastAsia="Calibri" w:hAnsi="Calibri" w:cs="Calibri"/>
                <w:noProof/>
                <w:sz w:val="22"/>
                <w:szCs w:val="22"/>
              </w:rPr>
              <w:t>110</w:t>
            </w:r>
            <w:r w:rsidR="009F5752">
              <w:rPr>
                <w:rFonts w:ascii="Calibri" w:eastAsia="Calibri" w:hAnsi="Calibri" w:cs="Calibri"/>
                <w:sz w:val="22"/>
                <w:szCs w:val="22"/>
              </w:rPr>
              <w:fldChar w:fldCharType="end"/>
            </w:r>
            <w:r w:rsidR="00425DF5">
              <w:rPr>
                <w:rFonts w:ascii="Calibri" w:eastAsia="Calibri" w:hAnsi="Calibri" w:cs="Calibri"/>
                <w:noProof/>
                <w:sz w:val="22"/>
                <w:szCs w:val="22"/>
              </w:rPr>
              <w:t>.</w:t>
            </w:r>
            <w:r w:rsidR="008B4592">
              <w:rPr>
                <w:rFonts w:ascii="Calibri" w:eastAsia="Calibri" w:hAnsi="Calibri" w:cs="Calibri"/>
                <w:noProof/>
                <w:sz w:val="22"/>
                <w:szCs w:val="22"/>
              </w:rPr>
              <w:t xml:space="preserve"> </w:t>
            </w:r>
          </w:p>
        </w:tc>
        <w:tc>
          <w:tcPr>
            <w:tcW w:w="5670" w:type="dxa"/>
          </w:tcPr>
          <w:p w14:paraId="1711707D" w14:textId="09C76C0D" w:rsidR="009B3042" w:rsidRPr="00200A49" w:rsidRDefault="009B3042" w:rsidP="00616558">
            <w:pPr>
              <w:spacing w:after="120"/>
              <w:rPr>
                <w:rFonts w:ascii="Calibri" w:eastAsia="Calibri" w:hAnsi="Calibri" w:cs="Calibri"/>
                <w:sz w:val="22"/>
                <w:szCs w:val="22"/>
              </w:rPr>
            </w:pPr>
            <w:r w:rsidRPr="00200A49">
              <w:rPr>
                <w:rFonts w:ascii="Calibri" w:eastAsia="Calibri" w:hAnsi="Calibri" w:cs="Calibri"/>
                <w:sz w:val="22"/>
                <w:szCs w:val="22"/>
              </w:rPr>
              <w:t>This change is aimed primarily at sites that have mandated regular inspections and maintenance of TMVs, such as schools, hospitals and aged care facilities. The additional cost is estimated to be $1,</w:t>
            </w:r>
            <w:r w:rsidR="00CA1259" w:rsidRPr="00200A49">
              <w:rPr>
                <w:rFonts w:ascii="Calibri" w:eastAsia="Calibri" w:hAnsi="Calibri" w:cs="Calibri"/>
                <w:sz w:val="22"/>
                <w:szCs w:val="22"/>
              </w:rPr>
              <w:t>667</w:t>
            </w:r>
            <w:r w:rsidRPr="00200A49">
              <w:rPr>
                <w:rFonts w:ascii="Calibri" w:eastAsia="Calibri" w:hAnsi="Calibri" w:cs="Calibri"/>
                <w:sz w:val="22"/>
                <w:szCs w:val="22"/>
              </w:rPr>
              <w:t xml:space="preserve"> per practitioner entering this new class, but the number of plumb</w:t>
            </w:r>
            <w:r w:rsidR="00DE66B5" w:rsidRPr="00200A49">
              <w:rPr>
                <w:rFonts w:ascii="Calibri" w:eastAsia="Calibri" w:hAnsi="Calibri" w:cs="Calibri"/>
                <w:sz w:val="22"/>
                <w:szCs w:val="22"/>
              </w:rPr>
              <w:t xml:space="preserve">ers </w:t>
            </w:r>
            <w:r w:rsidRPr="00200A49">
              <w:rPr>
                <w:rFonts w:ascii="Calibri" w:eastAsia="Calibri" w:hAnsi="Calibri" w:cs="Calibri"/>
                <w:sz w:val="22"/>
                <w:szCs w:val="22"/>
              </w:rPr>
              <w:t xml:space="preserve">in this class is unknown. The </w:t>
            </w:r>
            <w:r w:rsidR="004345B2" w:rsidRPr="00200A49">
              <w:rPr>
                <w:rFonts w:ascii="Calibri" w:hAnsi="Calibri" w:cs="Calibri"/>
                <w:sz w:val="22"/>
                <w:szCs w:val="22"/>
              </w:rPr>
              <w:t>department</w:t>
            </w:r>
            <w:r w:rsidR="00976611" w:rsidRPr="00200A49">
              <w:rPr>
                <w:rFonts w:ascii="Calibri" w:hAnsi="Calibri" w:cs="Calibri"/>
                <w:sz w:val="22"/>
                <w:szCs w:val="22"/>
              </w:rPr>
              <w:t xml:space="preserve"> considers that the </w:t>
            </w:r>
            <w:r w:rsidRPr="00200A49">
              <w:rPr>
                <w:rFonts w:ascii="Calibri" w:eastAsia="Calibri" w:hAnsi="Calibri" w:cs="Calibri"/>
                <w:sz w:val="22"/>
                <w:szCs w:val="22"/>
              </w:rPr>
              <w:t>cost per practitioner (which is a once-off cost for each plumber) is justified based on the significant risk to vulnerable people if the TMVs are not properly maintained.</w:t>
            </w:r>
          </w:p>
        </w:tc>
      </w:tr>
      <w:tr w:rsidR="009B3042" w:rsidRPr="00200A49" w14:paraId="6FCC500F" w14:textId="77777777" w:rsidTr="000E57E0">
        <w:tc>
          <w:tcPr>
            <w:tcW w:w="3402" w:type="dxa"/>
          </w:tcPr>
          <w:p w14:paraId="2C6B7AD8" w14:textId="133F33D9" w:rsidR="009B3042" w:rsidRPr="00200A49" w:rsidRDefault="009B3042"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Establishing </w:t>
            </w:r>
            <w:r w:rsidR="00482ED9" w:rsidRPr="00200A49">
              <w:rPr>
                <w:rFonts w:ascii="Calibri" w:eastAsia="Calibri" w:hAnsi="Calibri" w:cs="Calibri"/>
                <w:sz w:val="22"/>
                <w:szCs w:val="22"/>
              </w:rPr>
              <w:t>type B</w:t>
            </w:r>
            <w:r w:rsidRPr="00200A49">
              <w:rPr>
                <w:rFonts w:ascii="Calibri" w:eastAsia="Calibri" w:hAnsi="Calibri" w:cs="Calibri"/>
                <w:sz w:val="22"/>
                <w:szCs w:val="22"/>
              </w:rPr>
              <w:t xml:space="preserve"> gasfitting as a </w:t>
            </w:r>
            <w:r w:rsidR="003B3E58" w:rsidRPr="00200A49">
              <w:rPr>
                <w:rFonts w:ascii="Calibri" w:eastAsia="Calibri" w:hAnsi="Calibri" w:cs="Calibri"/>
                <w:sz w:val="22"/>
                <w:szCs w:val="22"/>
              </w:rPr>
              <w:t>main</w:t>
            </w:r>
            <w:r w:rsidRPr="00200A49">
              <w:rPr>
                <w:rFonts w:ascii="Calibri" w:eastAsia="Calibri" w:hAnsi="Calibri" w:cs="Calibri"/>
                <w:sz w:val="22"/>
                <w:szCs w:val="22"/>
              </w:rPr>
              <w:t xml:space="preserve"> class </w:t>
            </w:r>
            <w:r w:rsidR="00DE66B5" w:rsidRPr="00200A49">
              <w:rPr>
                <w:rFonts w:ascii="Calibri" w:eastAsia="Calibri" w:hAnsi="Calibri" w:cs="Calibri"/>
                <w:sz w:val="22"/>
                <w:szCs w:val="22"/>
              </w:rPr>
              <w:t xml:space="preserve">(separate from </w:t>
            </w:r>
            <w:r w:rsidR="00A14D82" w:rsidRPr="00200A49">
              <w:rPr>
                <w:rFonts w:ascii="Calibri" w:eastAsia="Calibri" w:hAnsi="Calibri" w:cs="Calibri"/>
                <w:sz w:val="22"/>
                <w:szCs w:val="22"/>
              </w:rPr>
              <w:t>gasfitting</w:t>
            </w:r>
            <w:r w:rsidR="00DE66B5" w:rsidRPr="00200A49">
              <w:rPr>
                <w:rFonts w:ascii="Calibri" w:eastAsia="Calibri" w:hAnsi="Calibri" w:cs="Calibri"/>
                <w:sz w:val="22"/>
                <w:szCs w:val="22"/>
              </w:rPr>
              <w:t xml:space="preserve"> work)</w:t>
            </w:r>
            <w:r w:rsidR="0095054A" w:rsidRPr="00200A49">
              <w:rPr>
                <w:rFonts w:ascii="Calibri" w:eastAsia="Calibri" w:hAnsi="Calibri" w:cs="Calibri"/>
                <w:sz w:val="22"/>
                <w:szCs w:val="22"/>
              </w:rPr>
              <w:t>—see page</w:t>
            </w:r>
            <w:r w:rsidR="00D20964">
              <w:rPr>
                <w:rFonts w:ascii="Calibri" w:eastAsia="Calibri" w:hAnsi="Calibri" w:cs="Calibri"/>
                <w:noProof/>
                <w:sz w:val="22"/>
                <w:szCs w:val="22"/>
              </w:rPr>
              <w:t xml:space="preserve"> </w:t>
            </w:r>
            <w:r w:rsidR="00D20964">
              <w:rPr>
                <w:rFonts w:ascii="Calibri" w:eastAsia="Calibri" w:hAnsi="Calibri" w:cs="Calibri"/>
                <w:noProof/>
                <w:sz w:val="22"/>
                <w:szCs w:val="22"/>
              </w:rPr>
              <w:fldChar w:fldCharType="begin"/>
            </w:r>
            <w:r w:rsidR="00D20964">
              <w:rPr>
                <w:rFonts w:ascii="Calibri" w:eastAsia="Calibri" w:hAnsi="Calibri" w:cs="Calibri"/>
                <w:noProof/>
                <w:sz w:val="22"/>
                <w:szCs w:val="22"/>
              </w:rPr>
              <w:instrText xml:space="preserve"> PAGEREF gas \h </w:instrText>
            </w:r>
            <w:r w:rsidR="00D20964">
              <w:rPr>
                <w:rFonts w:ascii="Calibri" w:eastAsia="Calibri" w:hAnsi="Calibri" w:cs="Calibri"/>
                <w:noProof/>
                <w:sz w:val="22"/>
                <w:szCs w:val="22"/>
              </w:rPr>
            </w:r>
            <w:r w:rsidR="00D20964">
              <w:rPr>
                <w:rFonts w:ascii="Calibri" w:eastAsia="Calibri" w:hAnsi="Calibri" w:cs="Calibri"/>
                <w:noProof/>
                <w:sz w:val="22"/>
                <w:szCs w:val="22"/>
              </w:rPr>
              <w:fldChar w:fldCharType="separate"/>
            </w:r>
            <w:r w:rsidR="00F643E9">
              <w:rPr>
                <w:rFonts w:ascii="Calibri" w:eastAsia="Calibri" w:hAnsi="Calibri" w:cs="Calibri"/>
                <w:noProof/>
                <w:sz w:val="22"/>
                <w:szCs w:val="22"/>
              </w:rPr>
              <w:t>75</w:t>
            </w:r>
            <w:r w:rsidR="00D20964">
              <w:rPr>
                <w:rFonts w:ascii="Calibri" w:eastAsia="Calibri" w:hAnsi="Calibri" w:cs="Calibri"/>
                <w:noProof/>
                <w:sz w:val="22"/>
                <w:szCs w:val="22"/>
              </w:rPr>
              <w:fldChar w:fldCharType="end"/>
            </w:r>
            <w:r w:rsidR="00425DF5">
              <w:rPr>
                <w:rFonts w:ascii="Calibri" w:eastAsia="Calibri" w:hAnsi="Calibri" w:cs="Calibri"/>
                <w:noProof/>
                <w:sz w:val="22"/>
                <w:szCs w:val="22"/>
              </w:rPr>
              <w:t>.</w:t>
            </w:r>
          </w:p>
        </w:tc>
        <w:tc>
          <w:tcPr>
            <w:tcW w:w="5670" w:type="dxa"/>
          </w:tcPr>
          <w:p w14:paraId="32548703" w14:textId="77777777" w:rsidR="009B3042" w:rsidRPr="00200A49" w:rsidRDefault="009B3042"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The department estimates that the change will save up to $300,000 per year </w:t>
            </w:r>
            <w:r w:rsidR="00C53752" w:rsidRPr="00200A49">
              <w:rPr>
                <w:rFonts w:ascii="Calibri" w:eastAsia="Calibri" w:hAnsi="Calibri" w:cs="Calibri"/>
                <w:sz w:val="22"/>
                <w:szCs w:val="22"/>
              </w:rPr>
              <w:t xml:space="preserve">in aggregate </w:t>
            </w:r>
            <w:r w:rsidRPr="00200A49">
              <w:rPr>
                <w:rFonts w:ascii="Calibri" w:eastAsia="Calibri" w:hAnsi="Calibri" w:cs="Calibri"/>
                <w:sz w:val="22"/>
                <w:szCs w:val="22"/>
              </w:rPr>
              <w:t xml:space="preserve">in avoided training and experience costs for </w:t>
            </w:r>
            <w:r w:rsidR="00482ED9" w:rsidRPr="00200A49">
              <w:rPr>
                <w:rFonts w:ascii="Calibri" w:eastAsia="Calibri" w:hAnsi="Calibri" w:cs="Calibri"/>
                <w:sz w:val="22"/>
                <w:szCs w:val="22"/>
              </w:rPr>
              <w:t>type B</w:t>
            </w:r>
            <w:r w:rsidRPr="00200A49">
              <w:rPr>
                <w:rFonts w:ascii="Calibri" w:eastAsia="Calibri" w:hAnsi="Calibri" w:cs="Calibri"/>
                <w:sz w:val="22"/>
                <w:szCs w:val="22"/>
              </w:rPr>
              <w:t xml:space="preserve"> gasfitters who no longer need to meet all the requirements of the current gasfitting </w:t>
            </w:r>
            <w:r w:rsidR="003B3E58" w:rsidRPr="00200A49">
              <w:rPr>
                <w:rFonts w:ascii="Calibri" w:eastAsia="Calibri" w:hAnsi="Calibri" w:cs="Calibri"/>
                <w:sz w:val="22"/>
                <w:szCs w:val="22"/>
              </w:rPr>
              <w:t>main class</w:t>
            </w:r>
            <w:r w:rsidRPr="00200A49">
              <w:rPr>
                <w:rFonts w:ascii="Calibri" w:eastAsia="Calibri" w:hAnsi="Calibri" w:cs="Calibri"/>
                <w:sz w:val="22"/>
                <w:szCs w:val="22"/>
              </w:rPr>
              <w:t xml:space="preserve">. However, the actual impact will depend on how many plumbers choose to work only in the new class; some may continue to be registered in both classes, meaning there would be no change for those plumbers. It is considered that the quality of work under the new class will not be impacted, as relevant competencies for </w:t>
            </w:r>
            <w:r w:rsidR="00482ED9" w:rsidRPr="00200A49">
              <w:rPr>
                <w:rFonts w:ascii="Calibri" w:eastAsia="Calibri" w:hAnsi="Calibri" w:cs="Calibri"/>
                <w:sz w:val="22"/>
                <w:szCs w:val="22"/>
              </w:rPr>
              <w:t>type B</w:t>
            </w:r>
            <w:r w:rsidRPr="00200A49">
              <w:rPr>
                <w:rFonts w:ascii="Calibri" w:eastAsia="Calibri" w:hAnsi="Calibri" w:cs="Calibri"/>
                <w:sz w:val="22"/>
                <w:szCs w:val="22"/>
              </w:rPr>
              <w:t xml:space="preserve"> work would still be required to be demonstrated.</w:t>
            </w:r>
          </w:p>
        </w:tc>
      </w:tr>
      <w:tr w:rsidR="009B3042" w:rsidRPr="00200A49" w14:paraId="70BCDDD3" w14:textId="77777777" w:rsidTr="000E57E0">
        <w:tc>
          <w:tcPr>
            <w:tcW w:w="3402" w:type="dxa"/>
          </w:tcPr>
          <w:p w14:paraId="0C2844B7" w14:textId="78B4CF16" w:rsidR="009B3042" w:rsidRPr="00200A49" w:rsidRDefault="009B3042" w:rsidP="00616558">
            <w:pPr>
              <w:spacing w:after="120"/>
              <w:rPr>
                <w:rFonts w:ascii="Calibri" w:eastAsia="Calibri" w:hAnsi="Calibri" w:cs="Calibri"/>
                <w:sz w:val="22"/>
                <w:szCs w:val="22"/>
              </w:rPr>
            </w:pPr>
            <w:r w:rsidRPr="00200A49">
              <w:rPr>
                <w:rFonts w:ascii="Calibri" w:eastAsia="Calibri" w:hAnsi="Calibri" w:cs="Calibri"/>
                <w:sz w:val="22"/>
                <w:szCs w:val="22"/>
              </w:rPr>
              <w:t>Establi</w:t>
            </w:r>
            <w:r w:rsidR="005B3670" w:rsidRPr="00200A49">
              <w:rPr>
                <w:rFonts w:ascii="Calibri" w:eastAsia="Calibri" w:hAnsi="Calibri" w:cs="Calibri"/>
                <w:sz w:val="22"/>
                <w:szCs w:val="22"/>
              </w:rPr>
              <w:t>shing r</w:t>
            </w:r>
            <w:r w:rsidRPr="00200A49">
              <w:rPr>
                <w:rFonts w:ascii="Calibri" w:eastAsia="Calibri" w:hAnsi="Calibri" w:cs="Calibri"/>
                <w:sz w:val="22"/>
                <w:szCs w:val="22"/>
              </w:rPr>
              <w:t xml:space="preserve">efrigerated air-conditioning work as a </w:t>
            </w:r>
            <w:r w:rsidR="003B3E58" w:rsidRPr="00200A49">
              <w:rPr>
                <w:rFonts w:ascii="Calibri" w:eastAsia="Calibri" w:hAnsi="Calibri" w:cs="Calibri"/>
                <w:sz w:val="22"/>
                <w:szCs w:val="22"/>
              </w:rPr>
              <w:t>main</w:t>
            </w:r>
            <w:r w:rsidRPr="00200A49">
              <w:rPr>
                <w:rFonts w:ascii="Calibri" w:eastAsia="Calibri" w:hAnsi="Calibri" w:cs="Calibri"/>
                <w:sz w:val="22"/>
                <w:szCs w:val="22"/>
              </w:rPr>
              <w:t xml:space="preserve"> class (separate from mechanical services)</w:t>
            </w:r>
            <w:r w:rsidR="0095054A" w:rsidRPr="00200A49">
              <w:rPr>
                <w:rFonts w:ascii="Calibri" w:eastAsia="Calibri" w:hAnsi="Calibri" w:cs="Calibri"/>
                <w:sz w:val="22"/>
                <w:szCs w:val="22"/>
              </w:rPr>
              <w:t xml:space="preserve">—see page </w:t>
            </w:r>
            <w:r w:rsidR="00D20964">
              <w:rPr>
                <w:rFonts w:ascii="Calibri" w:eastAsia="Calibri" w:hAnsi="Calibri" w:cs="Calibri"/>
                <w:noProof/>
                <w:sz w:val="22"/>
                <w:szCs w:val="22"/>
              </w:rPr>
              <w:fldChar w:fldCharType="begin"/>
            </w:r>
            <w:r w:rsidR="00D20964">
              <w:rPr>
                <w:rFonts w:ascii="Calibri" w:eastAsia="Calibri" w:hAnsi="Calibri" w:cs="Calibri"/>
                <w:sz w:val="22"/>
                <w:szCs w:val="22"/>
              </w:rPr>
              <w:instrText xml:space="preserve"> PAGEREF fridge \h </w:instrText>
            </w:r>
            <w:r w:rsidR="00D20964">
              <w:rPr>
                <w:rFonts w:ascii="Calibri" w:eastAsia="Calibri" w:hAnsi="Calibri" w:cs="Calibri"/>
                <w:noProof/>
                <w:sz w:val="22"/>
                <w:szCs w:val="22"/>
              </w:rPr>
            </w:r>
            <w:r w:rsidR="00D20964">
              <w:rPr>
                <w:rFonts w:ascii="Calibri" w:eastAsia="Calibri" w:hAnsi="Calibri" w:cs="Calibri"/>
                <w:noProof/>
                <w:sz w:val="22"/>
                <w:szCs w:val="22"/>
              </w:rPr>
              <w:fldChar w:fldCharType="separate"/>
            </w:r>
            <w:r w:rsidR="00F643E9">
              <w:rPr>
                <w:rFonts w:ascii="Calibri" w:eastAsia="Calibri" w:hAnsi="Calibri" w:cs="Calibri"/>
                <w:noProof/>
                <w:sz w:val="22"/>
                <w:szCs w:val="22"/>
              </w:rPr>
              <w:t>83</w:t>
            </w:r>
            <w:r w:rsidR="00D20964">
              <w:rPr>
                <w:rFonts w:ascii="Calibri" w:eastAsia="Calibri" w:hAnsi="Calibri" w:cs="Calibri"/>
                <w:noProof/>
                <w:sz w:val="22"/>
                <w:szCs w:val="22"/>
              </w:rPr>
              <w:fldChar w:fldCharType="end"/>
            </w:r>
            <w:r w:rsidR="00425DF5">
              <w:rPr>
                <w:rFonts w:ascii="Calibri" w:eastAsia="Calibri" w:hAnsi="Calibri" w:cs="Calibri"/>
                <w:noProof/>
                <w:sz w:val="22"/>
                <w:szCs w:val="22"/>
              </w:rPr>
              <w:t>.</w:t>
            </w:r>
          </w:p>
        </w:tc>
        <w:tc>
          <w:tcPr>
            <w:tcW w:w="5670" w:type="dxa"/>
          </w:tcPr>
          <w:p w14:paraId="7FE0DE4B" w14:textId="7D6E607A" w:rsidR="006751D0" w:rsidRPr="00200A49" w:rsidRDefault="006751D0" w:rsidP="00616558">
            <w:pPr>
              <w:spacing w:after="120"/>
              <w:rPr>
                <w:rFonts w:ascii="Calibri" w:eastAsia="Calibri" w:hAnsi="Calibri" w:cs="Calibri"/>
                <w:sz w:val="22"/>
                <w:szCs w:val="22"/>
              </w:rPr>
            </w:pPr>
            <w:r w:rsidRPr="00200A49">
              <w:rPr>
                <w:rFonts w:ascii="Calibri" w:eastAsia="Calibri" w:hAnsi="Calibri" w:cs="Calibri"/>
                <w:sz w:val="22"/>
                <w:szCs w:val="22"/>
              </w:rPr>
              <w:t>The department estimates that the change will save up to $</w:t>
            </w:r>
            <w:r w:rsidR="00697BA1">
              <w:rPr>
                <w:rFonts w:ascii="Calibri" w:eastAsia="Calibri" w:hAnsi="Calibri" w:cs="Calibri"/>
                <w:sz w:val="22"/>
                <w:szCs w:val="22"/>
              </w:rPr>
              <w:t>1</w:t>
            </w:r>
            <w:r w:rsidR="00F55CCD">
              <w:rPr>
                <w:rFonts w:ascii="Calibri" w:eastAsia="Calibri" w:hAnsi="Calibri" w:cs="Calibri"/>
                <w:sz w:val="22"/>
                <w:szCs w:val="22"/>
              </w:rPr>
              <w:t>00,000</w:t>
            </w:r>
            <w:r>
              <w:rPr>
                <w:rFonts w:ascii="Calibri" w:eastAsia="Calibri" w:hAnsi="Calibri" w:cs="Calibri"/>
                <w:sz w:val="22"/>
                <w:szCs w:val="22"/>
              </w:rPr>
              <w:t xml:space="preserve"> pe</w:t>
            </w:r>
            <w:r w:rsidRPr="00200A49">
              <w:rPr>
                <w:rFonts w:ascii="Calibri" w:eastAsia="Calibri" w:hAnsi="Calibri" w:cs="Calibri"/>
                <w:sz w:val="22"/>
                <w:szCs w:val="22"/>
              </w:rPr>
              <w:t xml:space="preserve">r year in aggregate in avoided training and experience costs for </w:t>
            </w:r>
            <w:r>
              <w:rPr>
                <w:rFonts w:ascii="Calibri" w:eastAsia="Calibri" w:hAnsi="Calibri" w:cs="Calibri"/>
                <w:sz w:val="22"/>
                <w:szCs w:val="22"/>
              </w:rPr>
              <w:t xml:space="preserve">refrigerated air-conditioning practitioners </w:t>
            </w:r>
            <w:r w:rsidRPr="00200A49">
              <w:rPr>
                <w:rFonts w:ascii="Calibri" w:eastAsia="Calibri" w:hAnsi="Calibri" w:cs="Calibri"/>
                <w:sz w:val="22"/>
                <w:szCs w:val="22"/>
              </w:rPr>
              <w:t xml:space="preserve">who no longer need to meet all the requirements of the current </w:t>
            </w:r>
            <w:r>
              <w:rPr>
                <w:rFonts w:ascii="Calibri" w:eastAsia="Calibri" w:hAnsi="Calibri" w:cs="Calibri"/>
                <w:sz w:val="22"/>
                <w:szCs w:val="22"/>
              </w:rPr>
              <w:t xml:space="preserve">mechanical services </w:t>
            </w:r>
            <w:r w:rsidRPr="00200A49">
              <w:rPr>
                <w:rFonts w:ascii="Calibri" w:eastAsia="Calibri" w:hAnsi="Calibri" w:cs="Calibri"/>
                <w:sz w:val="22"/>
                <w:szCs w:val="22"/>
              </w:rPr>
              <w:t xml:space="preserve">main class. It is considered that the quality of work under the new class will not be impacted, as relevant competencies for </w:t>
            </w:r>
            <w:r>
              <w:rPr>
                <w:rFonts w:ascii="Calibri" w:eastAsia="Calibri" w:hAnsi="Calibri" w:cs="Calibri"/>
                <w:sz w:val="22"/>
                <w:szCs w:val="22"/>
              </w:rPr>
              <w:t xml:space="preserve">refrigerated air-conditioning </w:t>
            </w:r>
            <w:r w:rsidRPr="00200A49">
              <w:rPr>
                <w:rFonts w:ascii="Calibri" w:eastAsia="Calibri" w:hAnsi="Calibri" w:cs="Calibri"/>
                <w:sz w:val="22"/>
                <w:szCs w:val="22"/>
              </w:rPr>
              <w:t>would still be required to be demonstrated.</w:t>
            </w:r>
          </w:p>
        </w:tc>
      </w:tr>
      <w:tr w:rsidR="006751D0" w:rsidRPr="00200A49" w14:paraId="00CFBE49" w14:textId="77777777" w:rsidTr="000E57E0">
        <w:tc>
          <w:tcPr>
            <w:tcW w:w="3402" w:type="dxa"/>
          </w:tcPr>
          <w:p w14:paraId="39726843" w14:textId="1BEA5CF9" w:rsidR="006751D0" w:rsidRPr="00200A49" w:rsidRDefault="006751D0" w:rsidP="00616558">
            <w:pPr>
              <w:spacing w:after="120"/>
              <w:rPr>
                <w:rFonts w:ascii="Calibri" w:eastAsia="Calibri" w:hAnsi="Calibri" w:cs="Calibri"/>
                <w:sz w:val="22"/>
                <w:szCs w:val="22"/>
              </w:rPr>
            </w:pPr>
            <w:r>
              <w:rPr>
                <w:rFonts w:ascii="Calibri" w:eastAsia="Calibri" w:hAnsi="Calibri" w:cs="Calibri"/>
                <w:sz w:val="22"/>
                <w:szCs w:val="22"/>
              </w:rPr>
              <w:t xml:space="preserve">Establishing </w:t>
            </w:r>
            <w:r w:rsidRPr="00200A49">
              <w:rPr>
                <w:rFonts w:ascii="Calibri" w:eastAsia="Calibri" w:hAnsi="Calibri" w:cs="Calibri"/>
                <w:sz w:val="22"/>
                <w:szCs w:val="22"/>
              </w:rPr>
              <w:t>a new ‘basic systems’ class for less complex refrigerated air conditioning systems</w:t>
            </w:r>
            <w:r>
              <w:rPr>
                <w:rFonts w:ascii="Calibri" w:eastAsia="Calibri" w:hAnsi="Calibri" w:cs="Calibri"/>
                <w:sz w:val="22"/>
                <w:szCs w:val="22"/>
              </w:rPr>
              <w:t>—see page</w:t>
            </w:r>
            <w:r w:rsidR="00405B35">
              <w:rPr>
                <w:rFonts w:ascii="Calibri" w:eastAsia="Calibri" w:hAnsi="Calibri" w:cs="Calibri"/>
                <w:sz w:val="22"/>
                <w:szCs w:val="22"/>
              </w:rPr>
              <w:t xml:space="preserve"> </w:t>
            </w:r>
            <w:r w:rsidR="00405B35">
              <w:rPr>
                <w:rFonts w:ascii="Calibri" w:eastAsia="Calibri" w:hAnsi="Calibri" w:cs="Calibri"/>
                <w:sz w:val="22"/>
                <w:szCs w:val="22"/>
              </w:rPr>
              <w:fldChar w:fldCharType="begin"/>
            </w:r>
            <w:r w:rsidR="00405B35">
              <w:rPr>
                <w:rFonts w:ascii="Calibri" w:eastAsia="Calibri" w:hAnsi="Calibri" w:cs="Calibri"/>
                <w:sz w:val="22"/>
                <w:szCs w:val="22"/>
              </w:rPr>
              <w:instrText xml:space="preserve"> PAGEREF basic \h </w:instrText>
            </w:r>
            <w:r w:rsidR="00405B35">
              <w:rPr>
                <w:rFonts w:ascii="Calibri" w:eastAsia="Calibri" w:hAnsi="Calibri" w:cs="Calibri"/>
                <w:sz w:val="22"/>
                <w:szCs w:val="22"/>
              </w:rPr>
            </w:r>
            <w:r w:rsidR="00405B35">
              <w:rPr>
                <w:rFonts w:ascii="Calibri" w:eastAsia="Calibri" w:hAnsi="Calibri" w:cs="Calibri"/>
                <w:sz w:val="22"/>
                <w:szCs w:val="22"/>
              </w:rPr>
              <w:fldChar w:fldCharType="separate"/>
            </w:r>
            <w:r w:rsidR="00405B35">
              <w:rPr>
                <w:rFonts w:ascii="Calibri" w:eastAsia="Calibri" w:hAnsi="Calibri" w:cs="Calibri"/>
                <w:noProof/>
                <w:sz w:val="22"/>
                <w:szCs w:val="22"/>
              </w:rPr>
              <w:t>88</w:t>
            </w:r>
            <w:r w:rsidR="00405B35">
              <w:rPr>
                <w:rFonts w:ascii="Calibri" w:eastAsia="Calibri" w:hAnsi="Calibri" w:cs="Calibri"/>
                <w:sz w:val="22"/>
                <w:szCs w:val="22"/>
              </w:rPr>
              <w:fldChar w:fldCharType="end"/>
            </w:r>
            <w:r w:rsidR="00405B35">
              <w:rPr>
                <w:rFonts w:ascii="Calibri" w:eastAsia="Calibri" w:hAnsi="Calibri" w:cs="Calibri"/>
                <w:sz w:val="22"/>
                <w:szCs w:val="22"/>
              </w:rPr>
              <w:t>.</w:t>
            </w:r>
            <w:r>
              <w:rPr>
                <w:rFonts w:ascii="Calibri" w:eastAsia="Calibri" w:hAnsi="Calibri" w:cs="Calibri"/>
                <w:sz w:val="22"/>
                <w:szCs w:val="22"/>
              </w:rPr>
              <w:t xml:space="preserve"> </w:t>
            </w:r>
          </w:p>
        </w:tc>
        <w:tc>
          <w:tcPr>
            <w:tcW w:w="5670" w:type="dxa"/>
          </w:tcPr>
          <w:p w14:paraId="7516A548" w14:textId="3CE5B682" w:rsidR="006751D0" w:rsidRPr="00200A49" w:rsidRDefault="006751D0" w:rsidP="00616558">
            <w:pPr>
              <w:spacing w:after="120"/>
              <w:rPr>
                <w:rFonts w:ascii="Calibri" w:eastAsia="Calibri" w:hAnsi="Calibri" w:cs="Calibri"/>
                <w:sz w:val="22"/>
                <w:szCs w:val="22"/>
              </w:rPr>
            </w:pPr>
            <w:r>
              <w:rPr>
                <w:rFonts w:ascii="Calibri" w:eastAsia="Calibri" w:hAnsi="Calibri" w:cs="Calibri"/>
                <w:sz w:val="22"/>
                <w:szCs w:val="22"/>
              </w:rPr>
              <w:t>This new class of work for the installation of ‘basic’ refrigerated systems (e.g., split systems) seeks to formalise arrangements where historically the VBA provided restricted registration or licensing for this work to meet demand. This approach provides transparency for industry, which may lead to a higher interest in this class of work.</w:t>
            </w:r>
          </w:p>
        </w:tc>
      </w:tr>
    </w:tbl>
    <w:p w14:paraId="1896EE27" w14:textId="77777777" w:rsidR="009B3042" w:rsidRPr="00200A49" w:rsidRDefault="009B3042" w:rsidP="009B3042">
      <w:pPr>
        <w:spacing w:after="120"/>
        <w:rPr>
          <w:rFonts w:ascii="Calibri" w:hAnsi="Calibri" w:cs="Calibri"/>
          <w:sz w:val="11"/>
          <w:lang w:val="en-US"/>
        </w:rPr>
      </w:pPr>
    </w:p>
    <w:p w14:paraId="713B0370" w14:textId="77777777" w:rsidR="009B3042" w:rsidRPr="00200A49" w:rsidRDefault="009B3042" w:rsidP="00616558">
      <w:pPr>
        <w:pStyle w:val="ListParagraph"/>
        <w:numPr>
          <w:ilvl w:val="0"/>
          <w:numId w:val="5"/>
        </w:numPr>
        <w:spacing w:after="120"/>
        <w:ind w:hanging="357"/>
        <w:contextualSpacing w:val="0"/>
        <w:rPr>
          <w:rFonts w:ascii="Calibri" w:eastAsia="Calibri" w:hAnsi="Calibri" w:cs="Calibri"/>
          <w:sz w:val="22"/>
          <w:szCs w:val="22"/>
        </w:rPr>
      </w:pPr>
      <w:r w:rsidRPr="00200A49">
        <w:rPr>
          <w:rFonts w:ascii="Calibri" w:eastAsia="Calibri" w:hAnsi="Calibri" w:cs="Calibri"/>
          <w:sz w:val="22"/>
          <w:szCs w:val="22"/>
        </w:rPr>
        <w:t>Changes to work standards in some areas, being:</w:t>
      </w:r>
    </w:p>
    <w:p w14:paraId="7FFFE582" w14:textId="67275302" w:rsidR="009B3042" w:rsidRPr="00200A49" w:rsidRDefault="009B3042" w:rsidP="00E025AF">
      <w:pPr>
        <w:pStyle w:val="ListParagraph"/>
        <w:numPr>
          <w:ilvl w:val="1"/>
          <w:numId w:val="5"/>
        </w:numPr>
        <w:spacing w:after="120"/>
        <w:ind w:left="851" w:hanging="425"/>
        <w:contextualSpacing w:val="0"/>
        <w:rPr>
          <w:rFonts w:ascii="Calibri" w:eastAsia="Calibri" w:hAnsi="Calibri" w:cs="Calibri"/>
          <w:sz w:val="22"/>
          <w:szCs w:val="22"/>
        </w:rPr>
      </w:pPr>
      <w:r w:rsidRPr="00200A49">
        <w:rPr>
          <w:rFonts w:ascii="Calibri" w:eastAsia="Calibri" w:hAnsi="Calibri" w:cs="Calibri"/>
          <w:b/>
          <w:sz w:val="22"/>
          <w:szCs w:val="22"/>
        </w:rPr>
        <w:t>Requiring a backflow prevention device for taps adjacent to water closet pans.</w:t>
      </w:r>
      <w:r w:rsidRPr="00200A49">
        <w:rPr>
          <w:rFonts w:ascii="Calibri" w:eastAsia="Calibri" w:hAnsi="Calibri" w:cs="Calibri"/>
          <w:sz w:val="22"/>
          <w:szCs w:val="22"/>
        </w:rPr>
        <w:t xml:space="preserve"> Currently, </w:t>
      </w:r>
      <w:r w:rsidR="00B41470">
        <w:rPr>
          <w:rFonts w:ascii="Calibri" w:eastAsia="Calibri" w:hAnsi="Calibri" w:cs="Calibri"/>
          <w:sz w:val="22"/>
          <w:szCs w:val="22"/>
        </w:rPr>
        <w:t xml:space="preserve">when a customer wishes to install a tap adjacent to a toilet, appropriate backflow prevention measures may be required depending on the use of the tap. If a tap is installed near a toilet for the purposes of cleaning the floor of a bathroom, no backflow prevention device is required. Should the use of this tap change in future (e.g., a flexible hose be installed), this scenario poses a significant backflow risk to the household. </w:t>
      </w:r>
      <w:r w:rsidRPr="00200A49">
        <w:rPr>
          <w:rFonts w:ascii="Calibri" w:eastAsia="Calibri" w:hAnsi="Calibri" w:cs="Calibri"/>
          <w:sz w:val="22"/>
          <w:szCs w:val="22"/>
        </w:rPr>
        <w:t xml:space="preserve">The new requirement will </w:t>
      </w:r>
      <w:r w:rsidR="00B41470">
        <w:rPr>
          <w:rFonts w:ascii="Calibri" w:eastAsia="Calibri" w:hAnsi="Calibri" w:cs="Calibri"/>
          <w:sz w:val="22"/>
          <w:szCs w:val="22"/>
        </w:rPr>
        <w:t xml:space="preserve">require that a plumber install a </w:t>
      </w:r>
      <w:r w:rsidR="00AC2738" w:rsidRPr="00200A49">
        <w:rPr>
          <w:rFonts w:ascii="Calibri" w:eastAsia="Calibri" w:hAnsi="Calibri" w:cs="Calibri"/>
          <w:sz w:val="22"/>
          <w:szCs w:val="22"/>
        </w:rPr>
        <w:t xml:space="preserve">high hazard protection measure </w:t>
      </w:r>
      <w:r w:rsidR="00B41470">
        <w:rPr>
          <w:rFonts w:ascii="Calibri" w:eastAsia="Calibri" w:hAnsi="Calibri" w:cs="Calibri"/>
          <w:sz w:val="22"/>
          <w:szCs w:val="22"/>
        </w:rPr>
        <w:t>when a tap is installed near a toilet</w:t>
      </w:r>
      <w:r w:rsidRPr="00200A49">
        <w:rPr>
          <w:rFonts w:ascii="Calibri" w:eastAsia="Calibri" w:hAnsi="Calibri" w:cs="Calibri"/>
          <w:sz w:val="22"/>
          <w:szCs w:val="22"/>
        </w:rPr>
        <w:t xml:space="preserve">. This aims to reduce the risk of backflow cross connection to fresh water supply, which poses significant risks to the health of consumers. </w:t>
      </w:r>
      <w:r w:rsidR="00B41470">
        <w:rPr>
          <w:rFonts w:ascii="Calibri" w:eastAsia="Calibri" w:hAnsi="Calibri" w:cs="Calibri"/>
          <w:sz w:val="22"/>
          <w:szCs w:val="22"/>
        </w:rPr>
        <w:t>Since</w:t>
      </w:r>
      <w:r w:rsidRPr="00200A49">
        <w:rPr>
          <w:rFonts w:ascii="Calibri" w:eastAsia="Calibri" w:hAnsi="Calibri" w:cs="Calibri"/>
          <w:sz w:val="22"/>
          <w:szCs w:val="22"/>
        </w:rPr>
        <w:t xml:space="preserve"> the additional cost of a backflow device can be around $400 per installation, </w:t>
      </w:r>
      <w:r w:rsidR="00B41470">
        <w:rPr>
          <w:rFonts w:ascii="Calibri" w:eastAsia="Calibri" w:hAnsi="Calibri" w:cs="Calibri"/>
          <w:sz w:val="22"/>
          <w:szCs w:val="22"/>
        </w:rPr>
        <w:t xml:space="preserve">the new requirement may </w:t>
      </w:r>
      <w:r w:rsidR="002A10DF" w:rsidRPr="00200A49">
        <w:rPr>
          <w:rFonts w:ascii="Calibri" w:hAnsi="Calibri" w:cs="Calibri"/>
          <w:sz w:val="22"/>
          <w:szCs w:val="22"/>
        </w:rPr>
        <w:t>cause the placement of taps to be further away from water closet pans, so as to not require a backflow device</w:t>
      </w:r>
      <w:r w:rsidRPr="00200A49">
        <w:rPr>
          <w:rFonts w:ascii="Calibri" w:eastAsia="Calibri" w:hAnsi="Calibri" w:cs="Calibri"/>
          <w:sz w:val="22"/>
          <w:szCs w:val="22"/>
        </w:rPr>
        <w:t xml:space="preserve">. As such, the </w:t>
      </w:r>
      <w:r w:rsidR="002A10DF" w:rsidRPr="00200A49">
        <w:rPr>
          <w:rFonts w:ascii="Calibri" w:eastAsia="Calibri" w:hAnsi="Calibri" w:cs="Calibri"/>
          <w:sz w:val="22"/>
          <w:szCs w:val="22"/>
        </w:rPr>
        <w:t>department expects the level of costs will</w:t>
      </w:r>
      <w:r w:rsidRPr="00200A49">
        <w:rPr>
          <w:rFonts w:ascii="Calibri" w:eastAsia="Calibri" w:hAnsi="Calibri" w:cs="Calibri"/>
          <w:sz w:val="22"/>
          <w:szCs w:val="22"/>
        </w:rPr>
        <w:t xml:space="preserve"> be moderate to low</w:t>
      </w:r>
      <w:r w:rsidR="002A10DF" w:rsidRPr="00200A49">
        <w:rPr>
          <w:rFonts w:ascii="Calibri" w:eastAsia="Calibri" w:hAnsi="Calibri" w:cs="Calibri"/>
          <w:sz w:val="22"/>
          <w:szCs w:val="22"/>
        </w:rPr>
        <w:t xml:space="preserve"> in practice</w:t>
      </w:r>
      <w:r w:rsidRPr="00200A49">
        <w:rPr>
          <w:rFonts w:ascii="Calibri" w:eastAsia="Calibri" w:hAnsi="Calibri" w:cs="Calibri"/>
          <w:sz w:val="22"/>
          <w:szCs w:val="22"/>
        </w:rPr>
        <w:t>, with the cost per device being more than offset by the reduced risk of adverse health outcomes</w:t>
      </w:r>
      <w:r w:rsidR="002A10DF" w:rsidRPr="00200A49">
        <w:rPr>
          <w:rFonts w:ascii="Calibri" w:eastAsia="Calibri" w:hAnsi="Calibri" w:cs="Calibri"/>
          <w:sz w:val="22"/>
          <w:szCs w:val="22"/>
        </w:rPr>
        <w:t xml:space="preserve"> (which the department considers to be high)</w:t>
      </w:r>
      <w:r w:rsidRPr="00200A49">
        <w:rPr>
          <w:rFonts w:ascii="Calibri" w:eastAsia="Calibri" w:hAnsi="Calibri" w:cs="Calibri"/>
          <w:sz w:val="22"/>
          <w:szCs w:val="22"/>
        </w:rPr>
        <w:t>.</w:t>
      </w:r>
    </w:p>
    <w:p w14:paraId="171495F4" w14:textId="42D4A5E0" w:rsidR="009B3042" w:rsidRPr="00200A49" w:rsidRDefault="009B3042" w:rsidP="00E025AF">
      <w:pPr>
        <w:pStyle w:val="ListParagraph"/>
        <w:numPr>
          <w:ilvl w:val="1"/>
          <w:numId w:val="5"/>
        </w:numPr>
        <w:spacing w:after="120"/>
        <w:ind w:left="851" w:hanging="425"/>
        <w:contextualSpacing w:val="0"/>
        <w:rPr>
          <w:rFonts w:ascii="Calibri" w:eastAsia="Calibri" w:hAnsi="Calibri" w:cs="Calibri"/>
          <w:sz w:val="22"/>
          <w:szCs w:val="22"/>
        </w:rPr>
      </w:pPr>
      <w:r w:rsidRPr="00200A49">
        <w:rPr>
          <w:rFonts w:ascii="Calibri" w:eastAsia="Calibri" w:hAnsi="Calibri" w:cs="Calibri"/>
          <w:b/>
          <w:sz w:val="22"/>
          <w:szCs w:val="22"/>
        </w:rPr>
        <w:t>Changing the requirements for sanitary drains under buildings</w:t>
      </w:r>
      <w:r w:rsidRPr="00200A49">
        <w:rPr>
          <w:rFonts w:ascii="Calibri" w:eastAsia="Calibri" w:hAnsi="Calibri" w:cs="Calibri"/>
          <w:sz w:val="22"/>
          <w:szCs w:val="22"/>
        </w:rPr>
        <w:t xml:space="preserve">. Currently, a below-ground sanitary drain cannot service more than one dwelling. This requirement is difficult to </w:t>
      </w:r>
      <w:r w:rsidR="0079125B">
        <w:rPr>
          <w:rFonts w:ascii="Calibri" w:eastAsia="Calibri" w:hAnsi="Calibri" w:cs="Calibri"/>
          <w:sz w:val="22"/>
          <w:szCs w:val="22"/>
        </w:rPr>
        <w:t xml:space="preserve">meet </w:t>
      </w:r>
      <w:r w:rsidRPr="00200A49">
        <w:rPr>
          <w:rFonts w:ascii="Calibri" w:eastAsia="Calibri" w:hAnsi="Calibri" w:cs="Calibri"/>
          <w:sz w:val="22"/>
          <w:szCs w:val="22"/>
        </w:rPr>
        <w:t>in some situations (e.g., sub-dividing an existing block to build a second building). In such situation</w:t>
      </w:r>
      <w:r w:rsidR="00B85B9B">
        <w:rPr>
          <w:rFonts w:ascii="Calibri" w:eastAsia="Calibri" w:hAnsi="Calibri" w:cs="Calibri"/>
          <w:sz w:val="22"/>
          <w:szCs w:val="22"/>
        </w:rPr>
        <w:t>s</w:t>
      </w:r>
      <w:r w:rsidRPr="00200A49">
        <w:rPr>
          <w:rFonts w:ascii="Calibri" w:eastAsia="Calibri" w:hAnsi="Calibri" w:cs="Calibri"/>
          <w:sz w:val="22"/>
          <w:szCs w:val="22"/>
        </w:rPr>
        <w:t xml:space="preserve">, a plumber may apply to the VBA for a modification, </w:t>
      </w:r>
      <w:r w:rsidR="0037626D" w:rsidRPr="00200A49">
        <w:rPr>
          <w:rFonts w:ascii="Calibri" w:hAnsi="Calibri" w:cs="Calibri"/>
          <w:sz w:val="22"/>
          <w:szCs w:val="22"/>
        </w:rPr>
        <w:t>which allows th</w:t>
      </w:r>
      <w:r w:rsidR="0079125B">
        <w:rPr>
          <w:rFonts w:ascii="Calibri" w:hAnsi="Calibri" w:cs="Calibri"/>
          <w:sz w:val="22"/>
          <w:szCs w:val="22"/>
        </w:rPr>
        <w:t>e VBA to approve works that can</w:t>
      </w:r>
      <w:r w:rsidR="0037626D" w:rsidRPr="00200A49">
        <w:rPr>
          <w:rFonts w:ascii="Calibri" w:hAnsi="Calibri" w:cs="Calibri"/>
          <w:sz w:val="22"/>
          <w:szCs w:val="22"/>
        </w:rPr>
        <w:t>not meet the standard, but allows the VBA to set other conditions to mitigate risks. However, the department understands that there are instances of works being undertaken inconsistent with the standard, and without any approved modification overseen by the VBA. The time and cost of applying for modifications is likely to be a factor in this non-compliance. This means risks may not be being adequately mitigated.</w:t>
      </w:r>
      <w:r w:rsidRPr="00200A49">
        <w:rPr>
          <w:rFonts w:ascii="Calibri" w:eastAsia="Calibri" w:hAnsi="Calibri" w:cs="Calibri"/>
          <w:sz w:val="22"/>
          <w:szCs w:val="22"/>
        </w:rPr>
        <w:t xml:space="preserve"> It is proposed to make a change to the Regulations to allow sanitary drains to service more than one dwelling in certain circumstances</w:t>
      </w:r>
      <w:r w:rsidR="0037626D" w:rsidRPr="00200A49">
        <w:rPr>
          <w:rFonts w:ascii="Calibri" w:hAnsi="Calibri" w:cs="Calibri"/>
          <w:sz w:val="22"/>
          <w:szCs w:val="22"/>
        </w:rPr>
        <w:t xml:space="preserve"> and if done according to specific conditions</w:t>
      </w:r>
      <w:r w:rsidRPr="00200A49">
        <w:rPr>
          <w:rFonts w:ascii="Calibri" w:eastAsia="Calibri" w:hAnsi="Calibri" w:cs="Calibri"/>
          <w:sz w:val="22"/>
          <w:szCs w:val="22"/>
        </w:rPr>
        <w:t>, removing the need for separate applications for modifications, and encouraging greater compliance. This is expected to result in an aggregate cost saving of around $116,000 per annum, as well as better quality work.</w:t>
      </w:r>
    </w:p>
    <w:p w14:paraId="0BC97082" w14:textId="77777777" w:rsidR="0037626D" w:rsidRPr="00200A49" w:rsidRDefault="0037626D" w:rsidP="0033708C">
      <w:pPr>
        <w:pStyle w:val="ListParagraph"/>
        <w:numPr>
          <w:ilvl w:val="0"/>
          <w:numId w:val="5"/>
        </w:numPr>
        <w:spacing w:after="120"/>
        <w:ind w:hanging="357"/>
        <w:contextualSpacing w:val="0"/>
        <w:rPr>
          <w:rFonts w:ascii="Calibri" w:eastAsia="Calibri" w:hAnsi="Calibri" w:cs="Calibri"/>
          <w:sz w:val="22"/>
          <w:szCs w:val="22"/>
          <w:lang w:val="en-US"/>
        </w:rPr>
      </w:pPr>
      <w:r w:rsidRPr="00200A49">
        <w:rPr>
          <w:rFonts w:ascii="Calibri" w:eastAsia="Calibri" w:hAnsi="Calibri" w:cs="Calibri"/>
          <w:b/>
          <w:sz w:val="22"/>
          <w:szCs w:val="22"/>
        </w:rPr>
        <w:t>New</w:t>
      </w:r>
      <w:r w:rsidRPr="00200A49">
        <w:rPr>
          <w:rFonts w:ascii="Calibri" w:eastAsia="Calibri" w:hAnsi="Calibri" w:cs="Calibri"/>
          <w:b/>
          <w:sz w:val="22"/>
          <w:szCs w:val="22"/>
          <w:lang w:val="en-US"/>
        </w:rPr>
        <w:t xml:space="preserve"> efficiency requirements for replacement hot water heaters.</w:t>
      </w:r>
      <w:r w:rsidRPr="00200A49">
        <w:rPr>
          <w:rFonts w:ascii="Calibri" w:eastAsia="Calibri" w:hAnsi="Calibri" w:cs="Calibri"/>
          <w:sz w:val="22"/>
          <w:szCs w:val="22"/>
          <w:lang w:val="en-US"/>
        </w:rPr>
        <w:t xml:space="preserve"> </w:t>
      </w:r>
      <w:r w:rsidR="00BD2137" w:rsidRPr="00200A49">
        <w:rPr>
          <w:rFonts w:ascii="Calibri" w:eastAsia="Calibri" w:hAnsi="Calibri" w:cs="Calibri"/>
          <w:sz w:val="22"/>
          <w:szCs w:val="22"/>
          <w:lang w:val="en-US"/>
        </w:rPr>
        <w:t xml:space="preserve">This new requirement would require any hot water heating appliances being replaced in all </w:t>
      </w:r>
      <w:r w:rsidR="00FE029B" w:rsidRPr="00200A49">
        <w:rPr>
          <w:rFonts w:ascii="Calibri" w:eastAsia="Calibri" w:hAnsi="Calibri" w:cs="Calibri"/>
          <w:sz w:val="22"/>
          <w:szCs w:val="22"/>
          <w:lang w:val="en-US"/>
        </w:rPr>
        <w:t>Class 1</w:t>
      </w:r>
      <w:r w:rsidR="00BD2137" w:rsidRPr="00200A49">
        <w:rPr>
          <w:rFonts w:ascii="Calibri" w:eastAsia="Calibri" w:hAnsi="Calibri" w:cs="Calibri"/>
          <w:sz w:val="22"/>
          <w:szCs w:val="22"/>
          <w:lang w:val="en-US"/>
        </w:rPr>
        <w:t xml:space="preserve"> homes to meet minimum performance standards in relation to carbon emissions. The requirement would essentially prohibit the installation of electric storage water heaters and gas water heaters rated at less than 5 Stars. The proposed change is estimated to cost $177 million over ten years (NPV) in additional costs of hot water heaters. The department has estimated the benefits of this proposal to be </w:t>
      </w:r>
      <w:r w:rsidR="00BD2137" w:rsidRPr="00200A49">
        <w:rPr>
          <w:rFonts w:asciiTheme="minorHAnsi" w:eastAsiaTheme="minorEastAsia" w:hAnsiTheme="minorHAnsi" w:cstheme="minorBidi"/>
          <w:sz w:val="22"/>
          <w:szCs w:val="22"/>
        </w:rPr>
        <w:t>cum</w:t>
      </w:r>
      <w:r w:rsidR="006735FE">
        <w:rPr>
          <w:rFonts w:asciiTheme="minorHAnsi" w:eastAsiaTheme="minorEastAsia" w:hAnsiTheme="minorHAnsi" w:cstheme="minorBidi"/>
          <w:sz w:val="22"/>
          <w:szCs w:val="22"/>
        </w:rPr>
        <w:t>ulative energy savings of 6,417</w:t>
      </w:r>
      <w:r w:rsidR="00BD2137" w:rsidRPr="00200A49">
        <w:rPr>
          <w:rFonts w:asciiTheme="minorHAnsi" w:eastAsiaTheme="minorEastAsia" w:hAnsiTheme="minorHAnsi" w:cstheme="minorBidi"/>
          <w:sz w:val="22"/>
          <w:szCs w:val="22"/>
        </w:rPr>
        <w:t>TJ by 2028, and a cumulative greenhou</w:t>
      </w:r>
      <w:r w:rsidR="006735FE">
        <w:rPr>
          <w:rFonts w:asciiTheme="minorHAnsi" w:eastAsiaTheme="minorEastAsia" w:hAnsiTheme="minorHAnsi" w:cstheme="minorBidi"/>
          <w:sz w:val="22"/>
          <w:szCs w:val="22"/>
        </w:rPr>
        <w:t>se gas emissions savings of 1.6</w:t>
      </w:r>
      <w:r w:rsidR="00BD2137" w:rsidRPr="00200A49">
        <w:rPr>
          <w:rFonts w:asciiTheme="minorHAnsi" w:eastAsiaTheme="minorEastAsia" w:hAnsiTheme="minorHAnsi" w:cstheme="minorBidi"/>
          <w:sz w:val="22"/>
          <w:szCs w:val="22"/>
        </w:rPr>
        <w:t>Mt CO</w:t>
      </w:r>
      <w:r w:rsidR="00BD2137" w:rsidRPr="00200A49">
        <w:rPr>
          <w:rFonts w:asciiTheme="minorHAnsi" w:eastAsiaTheme="minorEastAsia" w:hAnsiTheme="minorHAnsi" w:cstheme="minorBidi"/>
          <w:sz w:val="22"/>
          <w:szCs w:val="22"/>
          <w:vertAlign w:val="subscript"/>
        </w:rPr>
        <w:t>2</w:t>
      </w:r>
      <w:r w:rsidR="00BD2137" w:rsidRPr="00200A49">
        <w:rPr>
          <w:rFonts w:asciiTheme="minorHAnsi" w:eastAsiaTheme="minorEastAsia" w:hAnsiTheme="minorHAnsi" w:cstheme="minorBidi"/>
          <w:sz w:val="22"/>
          <w:szCs w:val="22"/>
        </w:rPr>
        <w:t xml:space="preserve">-e by 2028, which it has valued at </w:t>
      </w:r>
      <w:r w:rsidR="00BD2137" w:rsidRPr="00200A49">
        <w:rPr>
          <w:rFonts w:ascii="Calibri" w:eastAsia="Calibri" w:hAnsi="Calibri" w:cs="Calibri"/>
          <w:sz w:val="22"/>
          <w:szCs w:val="22"/>
          <w:lang w:val="en-US"/>
        </w:rPr>
        <w:t xml:space="preserve">$443 million over ten years. </w:t>
      </w:r>
      <w:r w:rsidR="00BD2137" w:rsidRPr="00200A49">
        <w:rPr>
          <w:rFonts w:asciiTheme="minorHAnsi" w:eastAsiaTheme="minorEastAsia" w:hAnsiTheme="minorHAnsi" w:cstheme="minorBidi"/>
          <w:sz w:val="22"/>
          <w:szCs w:val="22"/>
        </w:rPr>
        <w:t xml:space="preserve">This gives an estimated overall net benefit of $266 million over ten years. A sensitivity analysis conducted by changing a number of assumptions found that the benefit cost ratio remains positive, even with </w:t>
      </w:r>
      <w:r w:rsidR="00BD2137" w:rsidRPr="00200A49">
        <w:rPr>
          <w:rFonts w:asciiTheme="minorHAnsi" w:eastAsiaTheme="minorEastAsia" w:hAnsiTheme="minorHAnsi" w:cstheme="minorBidi"/>
          <w:sz w:val="22"/>
          <w:szCs w:val="22"/>
          <w:lang w:val="en-NZ"/>
        </w:rPr>
        <w:t>the value of carbon emissions set to zero</w:t>
      </w:r>
      <w:r w:rsidR="00BD2137" w:rsidRPr="00200A49">
        <w:rPr>
          <w:rFonts w:asciiTheme="minorHAnsi" w:eastAsiaTheme="minorEastAsia" w:hAnsiTheme="minorHAnsi" w:cstheme="minorBidi"/>
          <w:sz w:val="22"/>
          <w:szCs w:val="22"/>
        </w:rPr>
        <w:t>, withdrawal of the Small-scale Technology Certificates which would increase the cost of heat pump and solar water heaters, and a 25 per cent increase in the cost of heat pump systems. For individual households, the average additional upfront cost is $304, with expected average energy savings of $681</w:t>
      </w:r>
      <w:r w:rsidR="00BD2137" w:rsidRPr="00200A49">
        <w:rPr>
          <w:rStyle w:val="FootnoteReference"/>
          <w:rFonts w:asciiTheme="minorHAnsi" w:eastAsiaTheme="minorEastAsia" w:hAnsiTheme="minorHAnsi" w:cstheme="minorBidi"/>
          <w:sz w:val="22"/>
          <w:szCs w:val="22"/>
        </w:rPr>
        <w:footnoteReference w:id="2"/>
      </w:r>
      <w:r w:rsidR="00BD2137" w:rsidRPr="00200A49">
        <w:rPr>
          <w:rFonts w:asciiTheme="minorHAnsi" w:eastAsiaTheme="minorEastAsia" w:hAnsiTheme="minorHAnsi" w:cstheme="minorBidi"/>
          <w:sz w:val="22"/>
          <w:szCs w:val="22"/>
        </w:rPr>
        <w:t xml:space="preserve"> over the life of the regulation. For households without access to reticulated gas, their most likely response will be to replace an electric storage water heater with a heat pump water heater which has a payback period of less than two years. Under the proposed standard, all households will be better off on average due to reduced energy bills</w:t>
      </w:r>
      <w:r w:rsidR="00777A94" w:rsidRPr="00200A49">
        <w:rPr>
          <w:rFonts w:asciiTheme="minorHAnsi" w:eastAsiaTheme="minorEastAsia" w:hAnsiTheme="minorHAnsi" w:cstheme="minorBidi"/>
          <w:sz w:val="22"/>
          <w:szCs w:val="22"/>
        </w:rPr>
        <w:t>—</w:t>
      </w:r>
      <w:r w:rsidR="00BD2137" w:rsidRPr="00200A49">
        <w:rPr>
          <w:rFonts w:asciiTheme="minorHAnsi" w:eastAsiaTheme="minorEastAsia" w:hAnsiTheme="minorHAnsi" w:cstheme="minorBidi"/>
          <w:sz w:val="22"/>
          <w:szCs w:val="22"/>
        </w:rPr>
        <w:t>except those who choose to replace electric storage with an LPG storage heater. Whilst households will be able to install a minimum 5-</w:t>
      </w:r>
      <w:r w:rsidR="00F93686" w:rsidRPr="00200A49">
        <w:rPr>
          <w:rFonts w:asciiTheme="minorHAnsi" w:eastAsiaTheme="minorEastAsia" w:hAnsiTheme="minorHAnsi" w:cstheme="minorBidi"/>
          <w:sz w:val="22"/>
          <w:szCs w:val="22"/>
        </w:rPr>
        <w:t>star-rated</w:t>
      </w:r>
      <w:r w:rsidR="00BD2137" w:rsidRPr="00200A49">
        <w:rPr>
          <w:rFonts w:asciiTheme="minorHAnsi" w:eastAsiaTheme="minorEastAsia" w:hAnsiTheme="minorHAnsi" w:cstheme="minorBidi"/>
          <w:sz w:val="22"/>
          <w:szCs w:val="22"/>
        </w:rPr>
        <w:t xml:space="preserve"> LPG storage water heater under the standard, the department is of the view that this is an unlikely outcome (as consumers and plumbing practitioners are generally aware of LPG’s higher running costs, particularly in rural and regional areas). The department recognises that it will be important to ensure the introduction of the hot water standard is supported by good communications to consumers and plumbing practitioners to support informed choices that maximise the benefits to households, and to understand the benefits in terms of reduced costs over the lifetime of the system.</w:t>
      </w:r>
    </w:p>
    <w:p w14:paraId="49EDEDEA" w14:textId="77777777" w:rsidR="009B3042" w:rsidRPr="00200A49" w:rsidRDefault="009B3042" w:rsidP="00616558">
      <w:pPr>
        <w:spacing w:after="120"/>
        <w:rPr>
          <w:rFonts w:ascii="Calibri" w:eastAsia="Calibri" w:hAnsi="Calibri" w:cs="Calibri"/>
          <w:sz w:val="22"/>
          <w:szCs w:val="22"/>
          <w:lang w:val="en-US"/>
        </w:rPr>
      </w:pPr>
      <w:r w:rsidRPr="00200A49">
        <w:rPr>
          <w:rFonts w:ascii="Calibri" w:eastAsia="Calibri" w:hAnsi="Calibri" w:cs="Calibri"/>
          <w:sz w:val="22"/>
          <w:szCs w:val="22"/>
          <w:lang w:val="en-US"/>
        </w:rPr>
        <w:t xml:space="preserve">There is also a range of other minor changes included in the proposed Regulations. </w:t>
      </w:r>
      <w:r w:rsidR="0037626D" w:rsidRPr="00200A49">
        <w:rPr>
          <w:rFonts w:ascii="Calibri" w:eastAsia="Calibri" w:hAnsi="Calibri" w:cs="Calibri"/>
          <w:sz w:val="22"/>
          <w:szCs w:val="22"/>
          <w:lang w:val="en-US"/>
        </w:rPr>
        <w:t xml:space="preserve">The </w:t>
      </w:r>
      <w:r w:rsidR="004345B2" w:rsidRPr="00200A49">
        <w:rPr>
          <w:rFonts w:ascii="Calibri" w:hAnsi="Calibri" w:cs="Calibri"/>
          <w:sz w:val="22"/>
          <w:lang w:val="en-US"/>
        </w:rPr>
        <w:t>department</w:t>
      </w:r>
      <w:r w:rsidR="0037626D" w:rsidRPr="00200A49">
        <w:rPr>
          <w:rFonts w:ascii="Calibri" w:hAnsi="Calibri" w:cs="Calibri"/>
          <w:sz w:val="22"/>
          <w:lang w:val="en-US"/>
        </w:rPr>
        <w:t xml:space="preserve"> does not expect these changes</w:t>
      </w:r>
      <w:r w:rsidR="0037626D" w:rsidRPr="00200A49">
        <w:rPr>
          <w:rFonts w:ascii="Calibri" w:eastAsia="Calibri" w:hAnsi="Calibri" w:cs="Calibri"/>
          <w:sz w:val="22"/>
          <w:szCs w:val="22"/>
          <w:lang w:val="en-US"/>
        </w:rPr>
        <w:t xml:space="preserve"> </w:t>
      </w:r>
      <w:r w:rsidRPr="00200A49">
        <w:rPr>
          <w:rFonts w:ascii="Calibri" w:eastAsia="Calibri" w:hAnsi="Calibri" w:cs="Calibri"/>
          <w:sz w:val="22"/>
          <w:szCs w:val="22"/>
          <w:lang w:val="en-US"/>
        </w:rPr>
        <w:t>to have any material cost impact. These are detailed in relation to individual work classes discussed in Part B of this RIS.</w:t>
      </w:r>
    </w:p>
    <w:p w14:paraId="1D254402" w14:textId="77777777" w:rsidR="00BF05A0" w:rsidRPr="00200A49" w:rsidRDefault="00BF05A0" w:rsidP="007005D2">
      <w:pPr>
        <w:spacing w:after="120"/>
        <w:rPr>
          <w:rFonts w:ascii="Calibri" w:eastAsia="Calibri" w:hAnsi="Calibri" w:cs="Calibri"/>
          <w:sz w:val="22"/>
          <w:szCs w:val="22"/>
        </w:rPr>
      </w:pPr>
      <w:r w:rsidRPr="00200A49">
        <w:rPr>
          <w:rFonts w:ascii="Calibri" w:eastAsia="Calibri" w:hAnsi="Calibri" w:cs="Calibri"/>
          <w:sz w:val="22"/>
          <w:szCs w:val="22"/>
          <w:lang w:val="en-US"/>
        </w:rPr>
        <w:t>Overall, t</w:t>
      </w:r>
      <w:r w:rsidRPr="00200A49">
        <w:rPr>
          <w:rFonts w:ascii="Calibri" w:eastAsia="Calibri" w:hAnsi="Calibri" w:cs="Calibri"/>
          <w:sz w:val="22"/>
          <w:szCs w:val="22"/>
        </w:rPr>
        <w:t>he aggregate cost impact of the proposed Regulations is as follows:</w:t>
      </w:r>
    </w:p>
    <w:p w14:paraId="39AECE47" w14:textId="77777777" w:rsidR="00F662F0" w:rsidRPr="00200A49" w:rsidRDefault="00F662F0" w:rsidP="00D9506C">
      <w:pPr>
        <w:pStyle w:val="Caption"/>
        <w:rPr>
          <w:rFonts w:eastAsia="Calibri"/>
        </w:rPr>
      </w:pPr>
      <w:r w:rsidRPr="00200A49">
        <w:t xml:space="preserve">Table </w:t>
      </w:r>
      <w:r w:rsidR="00317C3F" w:rsidRPr="00200A49">
        <w:rPr>
          <w:noProof/>
        </w:rPr>
        <w:t>2</w:t>
      </w:r>
      <w:r w:rsidRPr="00200A49">
        <w:t>: Summary of costs of the proposed Regulations</w:t>
      </w:r>
    </w:p>
    <w:tbl>
      <w:tblPr>
        <w:tblStyle w:val="TableGrid"/>
        <w:tblW w:w="9067" w:type="dxa"/>
        <w:tblLayout w:type="fixed"/>
        <w:tblLook w:val="04A0" w:firstRow="1" w:lastRow="0" w:firstColumn="1" w:lastColumn="0" w:noHBand="0" w:noVBand="1"/>
      </w:tblPr>
      <w:tblGrid>
        <w:gridCol w:w="5524"/>
        <w:gridCol w:w="3543"/>
      </w:tblGrid>
      <w:tr w:rsidR="00BF05A0" w:rsidRPr="00200A49" w14:paraId="65F8672E" w14:textId="77777777" w:rsidTr="00DE3FED">
        <w:tc>
          <w:tcPr>
            <w:tcW w:w="5524" w:type="dxa"/>
            <w:shd w:val="clear" w:color="auto" w:fill="D9E2F3" w:themeFill="accent1" w:themeFillTint="33"/>
          </w:tcPr>
          <w:p w14:paraId="022C5390" w14:textId="77777777" w:rsidR="00BF05A0" w:rsidRPr="00200A49" w:rsidRDefault="00BF05A0" w:rsidP="00675154">
            <w:pPr>
              <w:spacing w:before="40" w:after="60"/>
              <w:rPr>
                <w:rFonts w:ascii="Calibri" w:eastAsia="Calibri" w:hAnsi="Calibri" w:cs="Calibri"/>
                <w:b/>
                <w:sz w:val="22"/>
                <w:szCs w:val="22"/>
              </w:rPr>
            </w:pPr>
            <w:r w:rsidRPr="00200A49">
              <w:rPr>
                <w:rFonts w:ascii="Calibri" w:eastAsia="Calibri" w:hAnsi="Calibri" w:cs="Calibri"/>
                <w:b/>
                <w:sz w:val="22"/>
                <w:szCs w:val="22"/>
              </w:rPr>
              <w:t>Element</w:t>
            </w:r>
            <w:r w:rsidR="007810D6" w:rsidRPr="00200A49">
              <w:rPr>
                <w:rFonts w:ascii="Calibri" w:eastAsia="Calibri" w:hAnsi="Calibri" w:cs="Calibri"/>
                <w:b/>
                <w:sz w:val="22"/>
                <w:szCs w:val="22"/>
              </w:rPr>
              <w:t xml:space="preserve"> of Regulations</w:t>
            </w:r>
          </w:p>
        </w:tc>
        <w:tc>
          <w:tcPr>
            <w:tcW w:w="3543" w:type="dxa"/>
            <w:shd w:val="clear" w:color="auto" w:fill="D9E2F3" w:themeFill="accent1" w:themeFillTint="33"/>
          </w:tcPr>
          <w:p w14:paraId="798E5FA6" w14:textId="77777777" w:rsidR="00BF05A0" w:rsidRPr="00200A49" w:rsidRDefault="00BF05A0" w:rsidP="00675154">
            <w:pPr>
              <w:spacing w:before="40" w:after="60"/>
              <w:jc w:val="center"/>
              <w:rPr>
                <w:rFonts w:ascii="Calibri" w:eastAsia="Calibri" w:hAnsi="Calibri" w:cs="Calibri"/>
                <w:b/>
                <w:sz w:val="22"/>
                <w:szCs w:val="22"/>
              </w:rPr>
            </w:pPr>
            <w:r w:rsidRPr="00200A49">
              <w:rPr>
                <w:rFonts w:ascii="Calibri" w:eastAsia="Calibri" w:hAnsi="Calibri" w:cs="Calibri"/>
                <w:b/>
                <w:sz w:val="22"/>
                <w:szCs w:val="22"/>
              </w:rPr>
              <w:t xml:space="preserve">TOTAL </w:t>
            </w:r>
            <w:r w:rsidR="00DE3FED" w:rsidRPr="00200A49">
              <w:rPr>
                <w:rFonts w:ascii="Calibri" w:eastAsia="Calibri" w:hAnsi="Calibri" w:cs="Calibri"/>
                <w:b/>
                <w:sz w:val="22"/>
                <w:szCs w:val="22"/>
              </w:rPr>
              <w:t xml:space="preserve">COST </w:t>
            </w:r>
            <w:r w:rsidR="00DE3FED" w:rsidRPr="00200A49">
              <w:rPr>
                <w:rFonts w:ascii="Calibri" w:eastAsia="Calibri" w:hAnsi="Calibri" w:cs="Calibri"/>
                <w:b/>
                <w:sz w:val="22"/>
                <w:szCs w:val="22"/>
              </w:rPr>
              <w:br/>
            </w:r>
            <w:r w:rsidRPr="00200A49">
              <w:rPr>
                <w:rFonts w:ascii="Calibri" w:eastAsia="Calibri" w:hAnsi="Calibri" w:cs="Calibri"/>
                <w:b/>
                <w:sz w:val="22"/>
                <w:szCs w:val="22"/>
              </w:rPr>
              <w:t>over 10 years (NPV)</w:t>
            </w:r>
          </w:p>
        </w:tc>
      </w:tr>
      <w:tr w:rsidR="00846972" w:rsidRPr="00200A49" w14:paraId="4C3D7D66" w14:textId="77777777" w:rsidTr="00675154">
        <w:tc>
          <w:tcPr>
            <w:tcW w:w="5524" w:type="dxa"/>
            <w:shd w:val="clear" w:color="auto" w:fill="EDEDED" w:themeFill="accent3" w:themeFillTint="33"/>
          </w:tcPr>
          <w:p w14:paraId="059B34A5" w14:textId="77777777" w:rsidR="00846972" w:rsidRPr="00200A49" w:rsidRDefault="00846972" w:rsidP="00675154">
            <w:pPr>
              <w:spacing w:before="40" w:after="60"/>
              <w:rPr>
                <w:rFonts w:ascii="Calibri" w:eastAsia="Calibri" w:hAnsi="Calibri" w:cs="Calibri"/>
                <w:b/>
                <w:i/>
                <w:sz w:val="22"/>
                <w:szCs w:val="22"/>
              </w:rPr>
            </w:pPr>
            <w:r w:rsidRPr="00200A49">
              <w:rPr>
                <w:rFonts w:ascii="Calibri" w:eastAsia="Calibri" w:hAnsi="Calibri" w:cs="Calibri"/>
                <w:b/>
                <w:i/>
                <w:sz w:val="22"/>
                <w:szCs w:val="22"/>
              </w:rPr>
              <w:t>Quantified costs</w:t>
            </w:r>
          </w:p>
        </w:tc>
        <w:tc>
          <w:tcPr>
            <w:tcW w:w="3543" w:type="dxa"/>
            <w:shd w:val="clear" w:color="auto" w:fill="EDEDED" w:themeFill="accent3" w:themeFillTint="33"/>
          </w:tcPr>
          <w:p w14:paraId="2E3F44C1" w14:textId="77777777" w:rsidR="00846972" w:rsidRPr="00200A49" w:rsidRDefault="00846972" w:rsidP="00675154">
            <w:pPr>
              <w:spacing w:before="40" w:after="60"/>
              <w:jc w:val="center"/>
              <w:rPr>
                <w:rFonts w:ascii="Calibri" w:eastAsia="Calibri" w:hAnsi="Calibri" w:cs="Calibri"/>
                <w:sz w:val="22"/>
                <w:szCs w:val="22"/>
              </w:rPr>
            </w:pPr>
          </w:p>
        </w:tc>
      </w:tr>
      <w:tr w:rsidR="00BF05A0" w:rsidRPr="00200A49" w14:paraId="6679A6C4" w14:textId="77777777" w:rsidTr="00DE3FED">
        <w:tc>
          <w:tcPr>
            <w:tcW w:w="5524" w:type="dxa"/>
          </w:tcPr>
          <w:p w14:paraId="6E00915C" w14:textId="77777777" w:rsidR="00BF05A0" w:rsidRPr="00200A49" w:rsidRDefault="00BF05A0" w:rsidP="00675154">
            <w:pPr>
              <w:spacing w:before="40" w:after="60"/>
              <w:rPr>
                <w:rFonts w:ascii="Calibri" w:eastAsia="Calibri" w:hAnsi="Calibri" w:cs="Calibri"/>
                <w:sz w:val="22"/>
                <w:szCs w:val="22"/>
              </w:rPr>
            </w:pPr>
            <w:r w:rsidRPr="00200A49">
              <w:rPr>
                <w:rFonts w:ascii="Calibri" w:eastAsia="Calibri" w:hAnsi="Calibri" w:cs="Calibri"/>
                <w:sz w:val="22"/>
                <w:szCs w:val="22"/>
              </w:rPr>
              <w:t>Continuation of current arrangements</w:t>
            </w:r>
          </w:p>
        </w:tc>
        <w:tc>
          <w:tcPr>
            <w:tcW w:w="3543" w:type="dxa"/>
          </w:tcPr>
          <w:p w14:paraId="26D5786D" w14:textId="77777777" w:rsidR="00BF05A0" w:rsidRPr="00200A49" w:rsidRDefault="00BF05A0" w:rsidP="00675154">
            <w:pPr>
              <w:spacing w:before="40" w:after="60"/>
              <w:jc w:val="center"/>
              <w:rPr>
                <w:rFonts w:ascii="Calibri" w:eastAsia="Calibri" w:hAnsi="Calibri" w:cs="Calibri"/>
                <w:sz w:val="22"/>
                <w:szCs w:val="22"/>
              </w:rPr>
            </w:pPr>
            <w:r w:rsidRPr="00200A49">
              <w:rPr>
                <w:rFonts w:ascii="Calibri" w:eastAsia="Calibri" w:hAnsi="Calibri" w:cs="Calibri"/>
                <w:sz w:val="22"/>
                <w:szCs w:val="22"/>
              </w:rPr>
              <w:t>$286.2 million</w:t>
            </w:r>
          </w:p>
        </w:tc>
      </w:tr>
      <w:tr w:rsidR="00BF05A0" w:rsidRPr="00200A49" w14:paraId="7DB50861" w14:textId="77777777" w:rsidTr="00DE3FED">
        <w:tc>
          <w:tcPr>
            <w:tcW w:w="5524" w:type="dxa"/>
          </w:tcPr>
          <w:p w14:paraId="63FF9DBE" w14:textId="77777777" w:rsidR="00BF05A0" w:rsidRPr="00200A49" w:rsidRDefault="00BF05A0" w:rsidP="00675154">
            <w:pPr>
              <w:spacing w:before="40" w:after="60"/>
              <w:rPr>
                <w:rFonts w:ascii="Calibri" w:eastAsia="Calibri" w:hAnsi="Calibri" w:cs="Calibri"/>
                <w:sz w:val="22"/>
                <w:szCs w:val="22"/>
              </w:rPr>
            </w:pPr>
            <w:r w:rsidRPr="00200A49">
              <w:rPr>
                <w:rFonts w:ascii="Calibri" w:eastAsia="Calibri" w:hAnsi="Calibri" w:cs="Calibri"/>
                <w:sz w:val="22"/>
                <w:szCs w:val="22"/>
              </w:rPr>
              <w:t>New experience requirements for licensing</w:t>
            </w:r>
          </w:p>
        </w:tc>
        <w:tc>
          <w:tcPr>
            <w:tcW w:w="3543" w:type="dxa"/>
            <w:vAlign w:val="bottom"/>
          </w:tcPr>
          <w:p w14:paraId="60537B7B" w14:textId="77777777" w:rsidR="00BF05A0" w:rsidRPr="00200A49" w:rsidRDefault="00BF05A0" w:rsidP="00675154">
            <w:pPr>
              <w:spacing w:before="40" w:after="60"/>
              <w:jc w:val="center"/>
              <w:rPr>
                <w:rFonts w:ascii="Calibri" w:eastAsia="Calibri" w:hAnsi="Calibri" w:cs="Calibri"/>
                <w:sz w:val="22"/>
                <w:szCs w:val="22"/>
              </w:rPr>
            </w:pPr>
            <w:r w:rsidRPr="00200A49">
              <w:rPr>
                <w:rFonts w:ascii="Calibri" w:eastAsia="Calibri" w:hAnsi="Calibri" w:cs="Calibri"/>
                <w:sz w:val="22"/>
                <w:szCs w:val="22"/>
              </w:rPr>
              <w:t>+$11.2 million</w:t>
            </w:r>
          </w:p>
        </w:tc>
      </w:tr>
      <w:tr w:rsidR="00BF05A0" w:rsidRPr="00200A49" w14:paraId="5D9E1EB5" w14:textId="77777777" w:rsidTr="00DE3FED">
        <w:tc>
          <w:tcPr>
            <w:tcW w:w="5524" w:type="dxa"/>
          </w:tcPr>
          <w:p w14:paraId="250F6441" w14:textId="77777777" w:rsidR="00BF05A0" w:rsidRPr="00200A49" w:rsidRDefault="00BF05A0" w:rsidP="00675154">
            <w:pPr>
              <w:spacing w:before="40" w:after="60"/>
              <w:rPr>
                <w:rFonts w:ascii="Calibri" w:eastAsia="Calibri" w:hAnsi="Calibri" w:cs="Calibri"/>
                <w:sz w:val="22"/>
                <w:szCs w:val="22"/>
              </w:rPr>
            </w:pPr>
            <w:r w:rsidRPr="00200A49">
              <w:rPr>
                <w:rFonts w:ascii="Calibri" w:eastAsia="Calibri" w:hAnsi="Calibri" w:cs="Calibri"/>
                <w:sz w:val="22"/>
                <w:szCs w:val="22"/>
              </w:rPr>
              <w:t>Changes to work classes</w:t>
            </w:r>
          </w:p>
        </w:tc>
        <w:tc>
          <w:tcPr>
            <w:tcW w:w="3543" w:type="dxa"/>
            <w:vAlign w:val="bottom"/>
          </w:tcPr>
          <w:p w14:paraId="5A85E48F" w14:textId="77777777" w:rsidR="00BF05A0" w:rsidRPr="00200A49" w:rsidRDefault="00BF05A0" w:rsidP="00675154">
            <w:pPr>
              <w:spacing w:before="40" w:after="60"/>
              <w:jc w:val="center"/>
              <w:rPr>
                <w:rFonts w:ascii="Calibri" w:eastAsia="Calibri" w:hAnsi="Calibri" w:cs="Calibri"/>
                <w:sz w:val="22"/>
                <w:szCs w:val="22"/>
              </w:rPr>
            </w:pPr>
            <w:r w:rsidRPr="00200A49">
              <w:rPr>
                <w:rFonts w:ascii="Calibri" w:eastAsia="Calibri" w:hAnsi="Calibri" w:cs="Calibri"/>
                <w:sz w:val="22"/>
                <w:szCs w:val="22"/>
              </w:rPr>
              <w:t>-$0.</w:t>
            </w:r>
            <w:r w:rsidR="00BF481B" w:rsidRPr="00200A49">
              <w:rPr>
                <w:rFonts w:ascii="Calibri" w:eastAsia="Calibri" w:hAnsi="Calibri" w:cs="Calibri"/>
                <w:sz w:val="22"/>
                <w:szCs w:val="22"/>
              </w:rPr>
              <w:t>2</w:t>
            </w:r>
            <w:r w:rsidRPr="00200A49">
              <w:rPr>
                <w:rFonts w:ascii="Calibri" w:eastAsia="Calibri" w:hAnsi="Calibri" w:cs="Calibri"/>
                <w:sz w:val="22"/>
                <w:szCs w:val="22"/>
              </w:rPr>
              <w:t xml:space="preserve"> million</w:t>
            </w:r>
          </w:p>
        </w:tc>
      </w:tr>
      <w:tr w:rsidR="00BF05A0" w:rsidRPr="00200A49" w14:paraId="1017CE75" w14:textId="77777777" w:rsidTr="00DE3FED">
        <w:tc>
          <w:tcPr>
            <w:tcW w:w="5524" w:type="dxa"/>
          </w:tcPr>
          <w:p w14:paraId="160D0104" w14:textId="77777777" w:rsidR="00BF05A0" w:rsidRPr="00200A49" w:rsidRDefault="00FE1298" w:rsidP="00675154">
            <w:pPr>
              <w:spacing w:before="40" w:after="60"/>
              <w:rPr>
                <w:rFonts w:ascii="Calibri" w:eastAsia="Calibri" w:hAnsi="Calibri" w:cs="Calibri"/>
                <w:sz w:val="22"/>
                <w:szCs w:val="22"/>
              </w:rPr>
            </w:pPr>
            <w:r w:rsidRPr="00200A49">
              <w:rPr>
                <w:rFonts w:ascii="Calibri" w:eastAsia="Calibri" w:hAnsi="Calibri" w:cs="Calibri"/>
                <w:sz w:val="22"/>
                <w:szCs w:val="22"/>
              </w:rPr>
              <w:t>Changes to below ground sanitary drains</w:t>
            </w:r>
          </w:p>
        </w:tc>
        <w:tc>
          <w:tcPr>
            <w:tcW w:w="3543" w:type="dxa"/>
            <w:vAlign w:val="bottom"/>
          </w:tcPr>
          <w:p w14:paraId="0BECA237" w14:textId="77777777" w:rsidR="00BF05A0" w:rsidRPr="00200A49" w:rsidRDefault="00BF05A0" w:rsidP="00675154">
            <w:pPr>
              <w:spacing w:before="40" w:after="60"/>
              <w:jc w:val="center"/>
              <w:rPr>
                <w:rFonts w:ascii="Calibri" w:eastAsia="Calibri" w:hAnsi="Calibri" w:cs="Calibri"/>
                <w:sz w:val="22"/>
                <w:szCs w:val="22"/>
              </w:rPr>
            </w:pPr>
            <w:r w:rsidRPr="00200A49">
              <w:rPr>
                <w:rFonts w:ascii="Calibri" w:eastAsia="Calibri" w:hAnsi="Calibri" w:cs="Calibri"/>
                <w:sz w:val="22"/>
                <w:szCs w:val="22"/>
              </w:rPr>
              <w:t>-$0.8 million</w:t>
            </w:r>
          </w:p>
        </w:tc>
      </w:tr>
      <w:tr w:rsidR="0037626D" w:rsidRPr="00200A49" w14:paraId="6EF32511" w14:textId="77777777" w:rsidTr="00DE3FED">
        <w:tc>
          <w:tcPr>
            <w:tcW w:w="5524" w:type="dxa"/>
          </w:tcPr>
          <w:p w14:paraId="7C581400" w14:textId="77777777" w:rsidR="0037626D" w:rsidRPr="00200A49" w:rsidRDefault="0037626D" w:rsidP="00675154">
            <w:pPr>
              <w:spacing w:before="40" w:after="60"/>
              <w:rPr>
                <w:rFonts w:ascii="Calibri" w:eastAsia="Calibri" w:hAnsi="Calibri" w:cs="Calibri"/>
                <w:sz w:val="22"/>
                <w:szCs w:val="22"/>
              </w:rPr>
            </w:pPr>
            <w:r w:rsidRPr="00200A49">
              <w:rPr>
                <w:rFonts w:ascii="Calibri" w:eastAsia="Calibri" w:hAnsi="Calibri" w:cs="Calibri"/>
                <w:sz w:val="22"/>
                <w:szCs w:val="22"/>
              </w:rPr>
              <w:t>New efficiency requirements for hot water heaters</w:t>
            </w:r>
          </w:p>
        </w:tc>
        <w:tc>
          <w:tcPr>
            <w:tcW w:w="3543" w:type="dxa"/>
            <w:vAlign w:val="bottom"/>
          </w:tcPr>
          <w:p w14:paraId="5A04385D" w14:textId="77777777" w:rsidR="0037626D" w:rsidRPr="00200A49" w:rsidRDefault="00BF481B" w:rsidP="00675154">
            <w:pPr>
              <w:spacing w:before="40" w:after="60"/>
              <w:jc w:val="center"/>
              <w:rPr>
                <w:rFonts w:ascii="Calibri" w:eastAsia="Calibri" w:hAnsi="Calibri" w:cs="Calibri"/>
                <w:sz w:val="22"/>
                <w:szCs w:val="22"/>
              </w:rPr>
            </w:pPr>
            <w:r w:rsidRPr="00200A49">
              <w:rPr>
                <w:rFonts w:ascii="Calibri" w:eastAsia="Calibri" w:hAnsi="Calibri" w:cs="Calibri"/>
                <w:sz w:val="22"/>
                <w:szCs w:val="22"/>
              </w:rPr>
              <w:t>+</w:t>
            </w:r>
            <w:r w:rsidR="0037626D" w:rsidRPr="00200A49">
              <w:rPr>
                <w:rFonts w:ascii="Calibri" w:eastAsia="Calibri" w:hAnsi="Calibri" w:cs="Calibri"/>
                <w:sz w:val="22"/>
                <w:szCs w:val="22"/>
              </w:rPr>
              <w:t>$1</w:t>
            </w:r>
            <w:r w:rsidR="00A47172" w:rsidRPr="00200A49">
              <w:rPr>
                <w:rFonts w:ascii="Calibri" w:eastAsia="Calibri" w:hAnsi="Calibri" w:cs="Calibri"/>
                <w:sz w:val="22"/>
                <w:szCs w:val="22"/>
              </w:rPr>
              <w:t>7</w:t>
            </w:r>
            <w:r w:rsidR="0037626D" w:rsidRPr="00200A49">
              <w:rPr>
                <w:rFonts w:ascii="Calibri" w:eastAsia="Calibri" w:hAnsi="Calibri" w:cs="Calibri"/>
                <w:sz w:val="22"/>
                <w:szCs w:val="22"/>
              </w:rPr>
              <w:t>7 million</w:t>
            </w:r>
          </w:p>
        </w:tc>
      </w:tr>
      <w:tr w:rsidR="00BF05A0" w:rsidRPr="00200A49" w14:paraId="41C84D0E" w14:textId="77777777" w:rsidTr="00DE3FED">
        <w:tc>
          <w:tcPr>
            <w:tcW w:w="5524" w:type="dxa"/>
          </w:tcPr>
          <w:p w14:paraId="00E202DA" w14:textId="77777777" w:rsidR="00BF05A0" w:rsidRPr="00200A49" w:rsidRDefault="00BF05A0" w:rsidP="00675154">
            <w:pPr>
              <w:spacing w:before="40" w:after="60"/>
              <w:rPr>
                <w:rFonts w:ascii="Calibri" w:eastAsia="Calibri" w:hAnsi="Calibri" w:cs="Calibri"/>
                <w:b/>
                <w:sz w:val="22"/>
                <w:szCs w:val="22"/>
              </w:rPr>
            </w:pPr>
            <w:r w:rsidRPr="00200A49">
              <w:rPr>
                <w:rFonts w:ascii="Calibri" w:eastAsia="Calibri" w:hAnsi="Calibri" w:cs="Calibri"/>
                <w:b/>
                <w:sz w:val="22"/>
                <w:szCs w:val="22"/>
              </w:rPr>
              <w:t>Total</w:t>
            </w:r>
            <w:r w:rsidR="00390FCF" w:rsidRPr="00200A49">
              <w:rPr>
                <w:rFonts w:ascii="Calibri" w:eastAsia="Calibri" w:hAnsi="Calibri" w:cs="Calibri"/>
                <w:b/>
                <w:sz w:val="22"/>
                <w:szCs w:val="22"/>
              </w:rPr>
              <w:t xml:space="preserve"> (of quantifi</w:t>
            </w:r>
            <w:r w:rsidR="00846972" w:rsidRPr="00200A49">
              <w:rPr>
                <w:rFonts w:ascii="Calibri" w:eastAsia="Calibri" w:hAnsi="Calibri" w:cs="Calibri"/>
                <w:b/>
                <w:sz w:val="22"/>
                <w:szCs w:val="22"/>
              </w:rPr>
              <w:t>ed</w:t>
            </w:r>
            <w:r w:rsidR="00390FCF" w:rsidRPr="00200A49">
              <w:rPr>
                <w:rFonts w:ascii="Calibri" w:eastAsia="Calibri" w:hAnsi="Calibri" w:cs="Calibri"/>
                <w:b/>
                <w:sz w:val="22"/>
                <w:szCs w:val="22"/>
              </w:rPr>
              <w:t xml:space="preserve"> items)</w:t>
            </w:r>
          </w:p>
        </w:tc>
        <w:tc>
          <w:tcPr>
            <w:tcW w:w="3543" w:type="dxa"/>
            <w:vAlign w:val="bottom"/>
          </w:tcPr>
          <w:p w14:paraId="79941A77" w14:textId="77777777" w:rsidR="00BF05A0" w:rsidRPr="00200A49" w:rsidRDefault="00BF05A0" w:rsidP="00675154">
            <w:pPr>
              <w:spacing w:before="40" w:after="60"/>
              <w:jc w:val="center"/>
              <w:rPr>
                <w:rFonts w:ascii="Calibri" w:eastAsia="Calibri" w:hAnsi="Calibri" w:cs="Calibri"/>
                <w:b/>
                <w:sz w:val="22"/>
                <w:szCs w:val="22"/>
              </w:rPr>
            </w:pPr>
            <w:r w:rsidRPr="00200A49">
              <w:rPr>
                <w:rFonts w:ascii="Calibri" w:eastAsia="Calibri" w:hAnsi="Calibri" w:cs="Calibri"/>
                <w:b/>
                <w:sz w:val="22"/>
                <w:szCs w:val="22"/>
              </w:rPr>
              <w:t>$</w:t>
            </w:r>
            <w:r w:rsidR="00A47172" w:rsidRPr="00200A49">
              <w:rPr>
                <w:rFonts w:ascii="Calibri" w:eastAsia="Calibri" w:hAnsi="Calibri" w:cs="Calibri"/>
                <w:b/>
                <w:sz w:val="22"/>
                <w:szCs w:val="22"/>
              </w:rPr>
              <w:t>4</w:t>
            </w:r>
            <w:r w:rsidR="00846972" w:rsidRPr="00200A49">
              <w:rPr>
                <w:rFonts w:ascii="Calibri" w:eastAsia="Calibri" w:hAnsi="Calibri" w:cs="Calibri"/>
                <w:b/>
                <w:sz w:val="22"/>
                <w:szCs w:val="22"/>
              </w:rPr>
              <w:t xml:space="preserve">73.4 </w:t>
            </w:r>
            <w:r w:rsidRPr="00200A49">
              <w:rPr>
                <w:rFonts w:ascii="Calibri" w:eastAsia="Calibri" w:hAnsi="Calibri" w:cs="Calibri"/>
                <w:b/>
                <w:sz w:val="22"/>
                <w:szCs w:val="22"/>
              </w:rPr>
              <w:t>million</w:t>
            </w:r>
          </w:p>
        </w:tc>
      </w:tr>
      <w:tr w:rsidR="00846972" w:rsidRPr="00200A49" w14:paraId="79198B22" w14:textId="77777777" w:rsidTr="00675154">
        <w:tc>
          <w:tcPr>
            <w:tcW w:w="5524" w:type="dxa"/>
            <w:shd w:val="clear" w:color="auto" w:fill="EDEDED" w:themeFill="accent3" w:themeFillTint="33"/>
          </w:tcPr>
          <w:p w14:paraId="3C40E0D6" w14:textId="77777777" w:rsidR="00846972" w:rsidRPr="00200A49" w:rsidRDefault="00846972" w:rsidP="00675154">
            <w:pPr>
              <w:spacing w:before="40" w:after="60"/>
              <w:rPr>
                <w:rFonts w:ascii="Calibri" w:eastAsia="Calibri" w:hAnsi="Calibri" w:cs="Calibri"/>
                <w:b/>
                <w:i/>
                <w:sz w:val="22"/>
                <w:szCs w:val="22"/>
              </w:rPr>
            </w:pPr>
            <w:r w:rsidRPr="00200A49">
              <w:rPr>
                <w:rFonts w:ascii="Calibri" w:eastAsia="Calibri" w:hAnsi="Calibri" w:cs="Calibri"/>
                <w:b/>
                <w:i/>
                <w:sz w:val="22"/>
                <w:szCs w:val="22"/>
              </w:rPr>
              <w:t>Unquantified costs</w:t>
            </w:r>
          </w:p>
        </w:tc>
        <w:tc>
          <w:tcPr>
            <w:tcW w:w="3543" w:type="dxa"/>
            <w:shd w:val="clear" w:color="auto" w:fill="EDEDED" w:themeFill="accent3" w:themeFillTint="33"/>
            <w:vAlign w:val="bottom"/>
          </w:tcPr>
          <w:p w14:paraId="1FFE47E9" w14:textId="77777777" w:rsidR="00846972" w:rsidRPr="00200A49" w:rsidRDefault="00846972" w:rsidP="00675154">
            <w:pPr>
              <w:spacing w:before="40" w:after="60"/>
              <w:jc w:val="center"/>
              <w:rPr>
                <w:rFonts w:ascii="Calibri" w:eastAsia="Calibri" w:hAnsi="Calibri" w:cs="Calibri"/>
                <w:b/>
                <w:i/>
                <w:sz w:val="22"/>
                <w:szCs w:val="22"/>
              </w:rPr>
            </w:pPr>
          </w:p>
        </w:tc>
      </w:tr>
      <w:tr w:rsidR="00846972" w:rsidRPr="00200A49" w14:paraId="7FAFBD42" w14:textId="77777777" w:rsidTr="00F90FB8">
        <w:tc>
          <w:tcPr>
            <w:tcW w:w="5524" w:type="dxa"/>
          </w:tcPr>
          <w:p w14:paraId="63FBA138" w14:textId="77777777" w:rsidR="00846972" w:rsidRPr="00200A49" w:rsidRDefault="00846972" w:rsidP="00675154">
            <w:pPr>
              <w:spacing w:before="40" w:after="60"/>
              <w:rPr>
                <w:rFonts w:ascii="Calibri" w:eastAsia="Calibri" w:hAnsi="Calibri" w:cs="Calibri"/>
                <w:sz w:val="22"/>
                <w:szCs w:val="22"/>
              </w:rPr>
            </w:pPr>
            <w:r w:rsidRPr="00200A49">
              <w:rPr>
                <w:rFonts w:ascii="Calibri" w:eastAsia="Calibri" w:hAnsi="Calibri" w:cs="Calibri"/>
                <w:sz w:val="22"/>
                <w:szCs w:val="22"/>
              </w:rPr>
              <w:t>Continuation of minor work exemptions (tap repairs and shower heads)</w:t>
            </w:r>
          </w:p>
        </w:tc>
        <w:tc>
          <w:tcPr>
            <w:tcW w:w="3543" w:type="dxa"/>
          </w:tcPr>
          <w:p w14:paraId="4764C393" w14:textId="77777777" w:rsidR="00846972" w:rsidRPr="00200A49" w:rsidRDefault="00F50828" w:rsidP="00675154">
            <w:pPr>
              <w:spacing w:before="40" w:after="60"/>
              <w:jc w:val="center"/>
              <w:rPr>
                <w:rFonts w:ascii="Calibri" w:eastAsia="Calibri" w:hAnsi="Calibri" w:cs="Calibri"/>
                <w:i/>
                <w:sz w:val="21"/>
                <w:szCs w:val="22"/>
              </w:rPr>
            </w:pPr>
            <w:r w:rsidRPr="00200A49">
              <w:rPr>
                <w:rFonts w:ascii="Calibri" w:eastAsia="Calibri" w:hAnsi="Calibri" w:cs="Calibri"/>
                <w:i/>
                <w:sz w:val="21"/>
                <w:szCs w:val="22"/>
              </w:rPr>
              <w:t xml:space="preserve">Significant savings to consumers. </w:t>
            </w:r>
            <w:r w:rsidR="00846972" w:rsidRPr="00200A49">
              <w:rPr>
                <w:rFonts w:ascii="Calibri" w:eastAsia="Calibri" w:hAnsi="Calibri" w:cs="Calibri"/>
                <w:i/>
                <w:sz w:val="21"/>
                <w:szCs w:val="22"/>
              </w:rPr>
              <w:t>Possibly within a range between $10 million and $50 million, but subject to a number of unknowns that make an estimate highly uncertain.</w:t>
            </w:r>
          </w:p>
        </w:tc>
      </w:tr>
      <w:tr w:rsidR="00846972" w:rsidRPr="00200A49" w14:paraId="3CA22245" w14:textId="77777777" w:rsidTr="00F90FB8">
        <w:tc>
          <w:tcPr>
            <w:tcW w:w="5524" w:type="dxa"/>
          </w:tcPr>
          <w:p w14:paraId="13FC8B89" w14:textId="77777777" w:rsidR="00846972" w:rsidRPr="00200A49" w:rsidRDefault="00846972" w:rsidP="00675154">
            <w:pPr>
              <w:spacing w:before="40" w:after="60"/>
              <w:rPr>
                <w:rFonts w:ascii="Calibri" w:eastAsia="Calibri" w:hAnsi="Calibri" w:cs="Calibri"/>
                <w:sz w:val="22"/>
                <w:szCs w:val="22"/>
              </w:rPr>
            </w:pPr>
            <w:r w:rsidRPr="00200A49">
              <w:rPr>
                <w:rFonts w:ascii="Calibri" w:eastAsia="Calibri" w:hAnsi="Calibri" w:cs="Calibri"/>
                <w:sz w:val="22"/>
                <w:szCs w:val="22"/>
              </w:rPr>
              <w:t xml:space="preserve">Continue threshold for </w:t>
            </w:r>
            <w:r w:rsidR="00C50054" w:rsidRPr="00200A49">
              <w:rPr>
                <w:rFonts w:ascii="Calibri" w:eastAsia="Calibri" w:hAnsi="Calibri" w:cs="Calibri"/>
                <w:sz w:val="22"/>
                <w:szCs w:val="22"/>
              </w:rPr>
              <w:t>Compliance Certificate</w:t>
            </w:r>
            <w:r w:rsidRPr="00200A49">
              <w:rPr>
                <w:rFonts w:ascii="Calibri" w:eastAsia="Calibri" w:hAnsi="Calibri" w:cs="Calibri"/>
                <w:sz w:val="22"/>
                <w:szCs w:val="22"/>
              </w:rPr>
              <w:t>s at $750</w:t>
            </w:r>
          </w:p>
        </w:tc>
        <w:tc>
          <w:tcPr>
            <w:tcW w:w="3543" w:type="dxa"/>
            <w:vAlign w:val="bottom"/>
          </w:tcPr>
          <w:p w14:paraId="5A81B24D" w14:textId="77777777" w:rsidR="00846972" w:rsidRPr="00200A49" w:rsidRDefault="00F50828" w:rsidP="00675154">
            <w:pPr>
              <w:spacing w:before="40" w:after="60"/>
              <w:jc w:val="center"/>
              <w:rPr>
                <w:rFonts w:ascii="Calibri" w:eastAsia="Calibri" w:hAnsi="Calibri" w:cs="Calibri"/>
                <w:i/>
                <w:sz w:val="21"/>
                <w:szCs w:val="22"/>
              </w:rPr>
            </w:pPr>
            <w:r w:rsidRPr="00200A49">
              <w:rPr>
                <w:rFonts w:ascii="Calibri" w:eastAsia="Calibri" w:hAnsi="Calibri" w:cs="Calibri"/>
                <w:i/>
                <w:sz w:val="21"/>
                <w:szCs w:val="22"/>
              </w:rPr>
              <w:t xml:space="preserve">Significant savings to consumers. </w:t>
            </w:r>
            <w:r w:rsidR="00846972" w:rsidRPr="00200A49">
              <w:rPr>
                <w:rFonts w:ascii="Calibri" w:eastAsia="Calibri" w:hAnsi="Calibri" w:cs="Calibri"/>
                <w:i/>
                <w:sz w:val="21"/>
                <w:szCs w:val="22"/>
              </w:rPr>
              <w:t>Possibly within a range between $10 million and $50 million, but subject to a number of unknowns that make an estimate highly uncertain.</w:t>
            </w:r>
          </w:p>
        </w:tc>
      </w:tr>
      <w:tr w:rsidR="00846972" w:rsidRPr="00200A49" w14:paraId="46F38805" w14:textId="77777777" w:rsidTr="00F90FB8">
        <w:tc>
          <w:tcPr>
            <w:tcW w:w="5524" w:type="dxa"/>
          </w:tcPr>
          <w:p w14:paraId="330972EE" w14:textId="77777777" w:rsidR="00846972" w:rsidRPr="00200A49" w:rsidRDefault="00846972" w:rsidP="00675154">
            <w:pPr>
              <w:spacing w:before="40" w:after="60"/>
              <w:rPr>
                <w:rFonts w:ascii="Calibri" w:eastAsia="Calibri" w:hAnsi="Calibri" w:cs="Calibri"/>
                <w:sz w:val="22"/>
                <w:szCs w:val="22"/>
              </w:rPr>
            </w:pPr>
            <w:r w:rsidRPr="00200A49">
              <w:rPr>
                <w:rFonts w:ascii="Calibri" w:eastAsia="Calibri" w:hAnsi="Calibri" w:cs="Calibri"/>
                <w:sz w:val="22"/>
                <w:szCs w:val="22"/>
              </w:rPr>
              <w:t>Backflow prevention for taps adjacent to toilets</w:t>
            </w:r>
          </w:p>
        </w:tc>
        <w:tc>
          <w:tcPr>
            <w:tcW w:w="3543" w:type="dxa"/>
            <w:vAlign w:val="bottom"/>
          </w:tcPr>
          <w:p w14:paraId="0C8AE157" w14:textId="77777777" w:rsidR="00846972" w:rsidRPr="00200A49" w:rsidRDefault="00846972" w:rsidP="00675154">
            <w:pPr>
              <w:spacing w:before="40" w:after="60"/>
              <w:jc w:val="center"/>
              <w:rPr>
                <w:rFonts w:ascii="Calibri" w:eastAsia="Calibri" w:hAnsi="Calibri" w:cs="Calibri"/>
                <w:i/>
                <w:sz w:val="21"/>
                <w:szCs w:val="22"/>
              </w:rPr>
            </w:pPr>
            <w:r w:rsidRPr="00200A49">
              <w:rPr>
                <w:rFonts w:ascii="Calibri" w:eastAsia="Calibri" w:hAnsi="Calibri" w:cs="Calibri"/>
                <w:i/>
                <w:sz w:val="21"/>
                <w:szCs w:val="22"/>
              </w:rPr>
              <w:t>Small cost impact</w:t>
            </w:r>
          </w:p>
        </w:tc>
      </w:tr>
    </w:tbl>
    <w:p w14:paraId="07B5F140" w14:textId="77777777" w:rsidR="00BF05A0" w:rsidRPr="00200A49" w:rsidRDefault="00BF05A0" w:rsidP="009B3042">
      <w:pPr>
        <w:spacing w:after="120"/>
        <w:rPr>
          <w:rFonts w:ascii="Calibri" w:hAnsi="Calibri" w:cs="Calibri"/>
          <w:sz w:val="10"/>
          <w:lang w:val="en-US"/>
        </w:rPr>
      </w:pPr>
    </w:p>
    <w:p w14:paraId="69F4D806" w14:textId="0C8AE73E" w:rsidR="009B3042" w:rsidRPr="00200A49" w:rsidRDefault="009B3042" w:rsidP="00616558">
      <w:pPr>
        <w:spacing w:after="120"/>
        <w:rPr>
          <w:rFonts w:ascii="Calibri" w:eastAsia="Calibri" w:hAnsi="Calibri" w:cs="Calibri"/>
          <w:sz w:val="22"/>
          <w:szCs w:val="22"/>
          <w:lang w:val="en-US"/>
        </w:rPr>
      </w:pPr>
      <w:r w:rsidRPr="00200A49">
        <w:rPr>
          <w:rFonts w:ascii="Calibri" w:eastAsia="Calibri" w:hAnsi="Calibri" w:cs="Calibri"/>
          <w:sz w:val="22"/>
          <w:szCs w:val="22"/>
          <w:lang w:val="en-US"/>
        </w:rPr>
        <w:t xml:space="preserve">In addition to the above changes, </w:t>
      </w:r>
      <w:r w:rsidR="00A122AB" w:rsidRPr="00200A49">
        <w:rPr>
          <w:rFonts w:ascii="Calibri" w:hAnsi="Calibri" w:cs="Calibri"/>
          <w:sz w:val="22"/>
          <w:lang w:val="en-US"/>
        </w:rPr>
        <w:t xml:space="preserve">the </w:t>
      </w:r>
      <w:r w:rsidR="004345B2" w:rsidRPr="00200A49">
        <w:rPr>
          <w:rFonts w:ascii="Calibri" w:hAnsi="Calibri" w:cs="Calibri"/>
          <w:sz w:val="22"/>
          <w:lang w:val="en-US"/>
        </w:rPr>
        <w:t>department</w:t>
      </w:r>
      <w:r w:rsidR="00A122AB" w:rsidRPr="00200A49">
        <w:rPr>
          <w:rFonts w:ascii="Calibri" w:hAnsi="Calibri" w:cs="Calibri"/>
          <w:sz w:val="22"/>
          <w:lang w:val="en-US"/>
        </w:rPr>
        <w:t xml:space="preserve"> considered alternative options that it decided not to adopt because it did not consider the costs of these outweighed the benefits.</w:t>
      </w:r>
      <w:r w:rsidRPr="00200A49">
        <w:rPr>
          <w:rFonts w:ascii="Calibri" w:eastAsia="Calibri" w:hAnsi="Calibri" w:cs="Calibri"/>
          <w:sz w:val="22"/>
          <w:szCs w:val="22"/>
          <w:lang w:val="en-US"/>
        </w:rPr>
        <w:t xml:space="preserve"> In addition, further options for change raised by stakehol</w:t>
      </w:r>
      <w:r w:rsidR="009C28A5">
        <w:rPr>
          <w:rFonts w:ascii="Calibri" w:eastAsia="Calibri" w:hAnsi="Calibri" w:cs="Calibri"/>
          <w:sz w:val="22"/>
          <w:szCs w:val="22"/>
          <w:lang w:val="en-US"/>
        </w:rPr>
        <w:t>ders have also been considered:</w:t>
      </w:r>
    </w:p>
    <w:p w14:paraId="71104BB9" w14:textId="77777777" w:rsidR="009B3042" w:rsidRPr="00200A49" w:rsidRDefault="009B3042" w:rsidP="00616558">
      <w:pPr>
        <w:pStyle w:val="ListParagraph"/>
        <w:numPr>
          <w:ilvl w:val="0"/>
          <w:numId w:val="5"/>
        </w:numPr>
        <w:spacing w:after="120"/>
        <w:ind w:hanging="357"/>
        <w:contextualSpacing w:val="0"/>
        <w:rPr>
          <w:rFonts w:ascii="Calibri" w:eastAsia="Calibri" w:hAnsi="Calibri" w:cs="Calibri"/>
          <w:sz w:val="22"/>
          <w:szCs w:val="22"/>
          <w:lang w:val="en-US"/>
        </w:rPr>
      </w:pPr>
      <w:r w:rsidRPr="00200A49">
        <w:rPr>
          <w:rFonts w:ascii="Calibri" w:eastAsia="Calibri" w:hAnsi="Calibri" w:cs="Calibri"/>
          <w:sz w:val="22"/>
          <w:szCs w:val="22"/>
          <w:lang w:val="en-US"/>
        </w:rPr>
        <w:t xml:space="preserve">An option for setting a fixed minimum time (4 years) before an apprentice is eligible for registration was considered. </w:t>
      </w:r>
      <w:r w:rsidR="00C0515C" w:rsidRPr="00200A49">
        <w:rPr>
          <w:rFonts w:ascii="Calibri" w:eastAsia="Calibri" w:hAnsi="Calibri" w:cs="Calibri"/>
          <w:sz w:val="22"/>
          <w:szCs w:val="22"/>
          <w:lang w:val="en-US"/>
        </w:rPr>
        <w:t>This change would be inconsistent with the agreed national approach to apprentice training and is considered out of scope for these Regulations. In any case</w:t>
      </w:r>
      <w:r w:rsidRPr="00200A49">
        <w:rPr>
          <w:rFonts w:ascii="Calibri" w:eastAsia="Calibri" w:hAnsi="Calibri" w:cs="Calibri"/>
          <w:sz w:val="22"/>
          <w:szCs w:val="22"/>
          <w:lang w:val="en-US"/>
        </w:rPr>
        <w:t xml:space="preserve">, this </w:t>
      </w:r>
      <w:r w:rsidR="00C0515C" w:rsidRPr="00200A49">
        <w:rPr>
          <w:rFonts w:ascii="Calibri" w:eastAsia="Calibri" w:hAnsi="Calibri" w:cs="Calibri"/>
          <w:sz w:val="22"/>
          <w:szCs w:val="22"/>
          <w:lang w:val="en-US"/>
        </w:rPr>
        <w:t xml:space="preserve">change </w:t>
      </w:r>
      <w:r w:rsidRPr="00200A49">
        <w:rPr>
          <w:rFonts w:ascii="Calibri" w:eastAsia="Calibri" w:hAnsi="Calibri" w:cs="Calibri"/>
          <w:sz w:val="22"/>
          <w:szCs w:val="22"/>
          <w:lang w:val="en-US"/>
        </w:rPr>
        <w:t>would lead to additional costs (the opportunity cost of waiting to become registered) with no clear additional benefit (apprenticeships are competency-based completions, so delaying the time for becoming registered is unlikely to increase the level of competency expected for registration</w:t>
      </w:r>
      <w:r w:rsidR="00C0515C" w:rsidRPr="00200A49">
        <w:rPr>
          <w:rFonts w:ascii="Calibri" w:eastAsia="Calibri" w:hAnsi="Calibri" w:cs="Calibri"/>
          <w:sz w:val="22"/>
          <w:szCs w:val="22"/>
          <w:lang w:val="en-US"/>
        </w:rPr>
        <w:t>)</w:t>
      </w:r>
      <w:r w:rsidRPr="00200A49">
        <w:rPr>
          <w:rFonts w:ascii="Calibri" w:eastAsia="Calibri" w:hAnsi="Calibri" w:cs="Calibri"/>
          <w:sz w:val="22"/>
          <w:szCs w:val="22"/>
          <w:lang w:val="en-US"/>
        </w:rPr>
        <w:t>.</w:t>
      </w:r>
      <w:r w:rsidR="00F93686" w:rsidRPr="00200A49">
        <w:rPr>
          <w:rFonts w:ascii="Calibri" w:eastAsia="Calibri" w:hAnsi="Calibri" w:cs="Calibri"/>
          <w:sz w:val="22"/>
          <w:szCs w:val="22"/>
          <w:lang w:val="en-US"/>
        </w:rPr>
        <w:t xml:space="preserve"> </w:t>
      </w:r>
    </w:p>
    <w:p w14:paraId="1935E77A" w14:textId="418D3F6E" w:rsidR="00E20BA3" w:rsidRPr="00200A49" w:rsidRDefault="00E20BA3" w:rsidP="00616558">
      <w:pPr>
        <w:pStyle w:val="ListParagraph"/>
        <w:numPr>
          <w:ilvl w:val="0"/>
          <w:numId w:val="5"/>
        </w:numPr>
        <w:spacing w:after="120"/>
        <w:ind w:hanging="357"/>
        <w:contextualSpacing w:val="0"/>
        <w:rPr>
          <w:rFonts w:ascii="Calibri" w:eastAsia="Calibri" w:hAnsi="Calibri" w:cs="Calibri"/>
          <w:sz w:val="22"/>
          <w:szCs w:val="22"/>
          <w:lang w:val="en-US"/>
        </w:rPr>
      </w:pPr>
      <w:r w:rsidRPr="00200A49">
        <w:rPr>
          <w:rFonts w:ascii="Calibri" w:eastAsia="Calibri" w:hAnsi="Calibri" w:cs="Calibri"/>
          <w:sz w:val="22"/>
          <w:szCs w:val="22"/>
          <w:lang w:val="en-US"/>
        </w:rPr>
        <w:t xml:space="preserve">An option to remove </w:t>
      </w:r>
      <w:r w:rsidR="00B41470">
        <w:rPr>
          <w:rFonts w:ascii="Calibri" w:eastAsia="Calibri" w:hAnsi="Calibri" w:cs="Calibri"/>
          <w:sz w:val="22"/>
          <w:szCs w:val="22"/>
          <w:lang w:val="en-US"/>
        </w:rPr>
        <w:t xml:space="preserve">the less complex aspects of </w:t>
      </w:r>
      <w:r w:rsidR="00FE029B" w:rsidRPr="00200A49">
        <w:rPr>
          <w:rFonts w:ascii="Calibri" w:eastAsia="Calibri" w:hAnsi="Calibri" w:cs="Calibri"/>
          <w:sz w:val="22"/>
          <w:szCs w:val="22"/>
          <w:lang w:val="en-US"/>
        </w:rPr>
        <w:t>routine servicing</w:t>
      </w:r>
      <w:r w:rsidRPr="00200A49">
        <w:rPr>
          <w:rFonts w:ascii="Calibri" w:eastAsia="Calibri" w:hAnsi="Calibri" w:cs="Calibri"/>
          <w:sz w:val="22"/>
          <w:szCs w:val="22"/>
          <w:lang w:val="en-US"/>
        </w:rPr>
        <w:t xml:space="preserve"> from the scope of work for the fire protection class, or establish a new class specific to </w:t>
      </w:r>
      <w:r w:rsidR="00FE029B" w:rsidRPr="00200A49">
        <w:rPr>
          <w:rFonts w:ascii="Calibri" w:eastAsia="Calibri" w:hAnsi="Calibri" w:cs="Calibri"/>
          <w:sz w:val="22"/>
          <w:szCs w:val="22"/>
          <w:lang w:val="en-US"/>
        </w:rPr>
        <w:t>routine servicing</w:t>
      </w:r>
      <w:r w:rsidRPr="00200A49">
        <w:rPr>
          <w:rFonts w:ascii="Calibri" w:eastAsia="Calibri" w:hAnsi="Calibri" w:cs="Calibri"/>
          <w:sz w:val="22"/>
          <w:szCs w:val="22"/>
          <w:lang w:val="en-US"/>
        </w:rPr>
        <w:t xml:space="preserve">. While there may </w:t>
      </w:r>
      <w:r w:rsidR="0051408B" w:rsidRPr="00200A49">
        <w:rPr>
          <w:rFonts w:ascii="Calibri" w:eastAsia="Calibri" w:hAnsi="Calibri" w:cs="Calibri"/>
          <w:sz w:val="22"/>
          <w:szCs w:val="22"/>
          <w:lang w:val="en-US"/>
        </w:rPr>
        <w:t xml:space="preserve">have </w:t>
      </w:r>
      <w:r w:rsidRPr="00200A49">
        <w:rPr>
          <w:rFonts w:ascii="Calibri" w:eastAsia="Calibri" w:hAnsi="Calibri" w:cs="Calibri"/>
          <w:sz w:val="22"/>
          <w:szCs w:val="22"/>
          <w:lang w:val="en-US"/>
        </w:rPr>
        <w:t>be</w:t>
      </w:r>
      <w:r w:rsidR="0051408B" w:rsidRPr="00200A49">
        <w:rPr>
          <w:rFonts w:ascii="Calibri" w:eastAsia="Calibri" w:hAnsi="Calibri" w:cs="Calibri"/>
          <w:sz w:val="22"/>
          <w:szCs w:val="22"/>
          <w:lang w:val="en-US"/>
        </w:rPr>
        <w:t>en</w:t>
      </w:r>
      <w:r w:rsidRPr="00200A49">
        <w:rPr>
          <w:rFonts w:ascii="Calibri" w:eastAsia="Calibri" w:hAnsi="Calibri" w:cs="Calibri"/>
          <w:sz w:val="22"/>
          <w:szCs w:val="22"/>
          <w:lang w:val="en-US"/>
        </w:rPr>
        <w:t xml:space="preserve"> some cost savings with these changes, the </w:t>
      </w:r>
      <w:r w:rsidR="0051408B" w:rsidRPr="00200A49">
        <w:rPr>
          <w:rFonts w:ascii="Calibri" w:eastAsia="Calibri" w:hAnsi="Calibri" w:cs="Calibri"/>
          <w:sz w:val="22"/>
          <w:szCs w:val="22"/>
          <w:lang w:val="en-US"/>
        </w:rPr>
        <w:t xml:space="preserve">department did not have data on the </w:t>
      </w:r>
      <w:r w:rsidRPr="00200A49">
        <w:rPr>
          <w:rFonts w:ascii="Calibri" w:eastAsia="Calibri" w:hAnsi="Calibri" w:cs="Calibri"/>
          <w:sz w:val="22"/>
          <w:szCs w:val="22"/>
          <w:lang w:val="en-US"/>
        </w:rPr>
        <w:t>consequential impact on risks to life and safety</w:t>
      </w:r>
      <w:r w:rsidR="00532F6E" w:rsidRPr="00200A49">
        <w:rPr>
          <w:rFonts w:ascii="Calibri" w:eastAsia="Calibri" w:hAnsi="Calibri" w:cs="Calibri"/>
          <w:sz w:val="22"/>
          <w:szCs w:val="22"/>
          <w:lang w:val="en-US"/>
        </w:rPr>
        <w:t xml:space="preserve"> from </w:t>
      </w:r>
      <w:r w:rsidR="00BE009C" w:rsidRPr="00200A49">
        <w:rPr>
          <w:rFonts w:ascii="Calibri" w:eastAsia="Calibri" w:hAnsi="Calibri" w:cs="Calibri"/>
          <w:sz w:val="22"/>
          <w:szCs w:val="22"/>
          <w:lang w:val="en-US"/>
        </w:rPr>
        <w:t>changing</w:t>
      </w:r>
      <w:r w:rsidR="00532F6E" w:rsidRPr="00200A49">
        <w:rPr>
          <w:rFonts w:ascii="Calibri" w:eastAsia="Calibri" w:hAnsi="Calibri" w:cs="Calibri"/>
          <w:sz w:val="22"/>
          <w:szCs w:val="22"/>
          <w:lang w:val="en-US"/>
        </w:rPr>
        <w:t xml:space="preserve"> training requirements for practitioners undertaking this work, </w:t>
      </w:r>
      <w:r w:rsidRPr="00200A49">
        <w:rPr>
          <w:rFonts w:ascii="Calibri" w:eastAsia="Calibri" w:hAnsi="Calibri" w:cs="Calibri"/>
          <w:sz w:val="22"/>
          <w:szCs w:val="22"/>
          <w:lang w:val="en-US"/>
        </w:rPr>
        <w:t xml:space="preserve">which the department considered fundamental in relation to this high-risk area. As such, </w:t>
      </w:r>
      <w:r w:rsidR="0051408B" w:rsidRPr="00200A49">
        <w:rPr>
          <w:rFonts w:ascii="Calibri" w:eastAsia="Calibri" w:hAnsi="Calibri" w:cs="Calibri"/>
          <w:sz w:val="22"/>
          <w:szCs w:val="22"/>
          <w:lang w:val="en-US"/>
        </w:rPr>
        <w:t>this change has not been adopted</w:t>
      </w:r>
      <w:r w:rsidR="00BE009C" w:rsidRPr="00200A49">
        <w:rPr>
          <w:rFonts w:ascii="Calibri" w:eastAsia="Calibri" w:hAnsi="Calibri" w:cs="Calibri"/>
          <w:sz w:val="22"/>
          <w:szCs w:val="22"/>
          <w:lang w:val="en-US"/>
        </w:rPr>
        <w:t>. T</w:t>
      </w:r>
      <w:r w:rsidRPr="00200A49">
        <w:rPr>
          <w:rFonts w:ascii="Calibri" w:eastAsia="Calibri" w:hAnsi="Calibri" w:cs="Calibri"/>
          <w:sz w:val="22"/>
          <w:szCs w:val="22"/>
          <w:lang w:val="en-US"/>
        </w:rPr>
        <w:t xml:space="preserve">he </w:t>
      </w:r>
      <w:r w:rsidR="004345B2" w:rsidRPr="00200A49">
        <w:rPr>
          <w:rFonts w:ascii="Calibri" w:eastAsia="Calibri" w:hAnsi="Calibri" w:cs="Calibri"/>
          <w:sz w:val="22"/>
          <w:szCs w:val="22"/>
          <w:lang w:val="en-US"/>
        </w:rPr>
        <w:t>department</w:t>
      </w:r>
      <w:r w:rsidRPr="00200A49">
        <w:rPr>
          <w:rFonts w:ascii="Calibri" w:eastAsia="Calibri" w:hAnsi="Calibri" w:cs="Calibri"/>
          <w:sz w:val="22"/>
          <w:szCs w:val="22"/>
          <w:lang w:val="en-US"/>
        </w:rPr>
        <w:t xml:space="preserve"> has nominated to explicitly amend the scope of work associated with fire protection to include ‘routine servicing’ </w:t>
      </w:r>
      <w:r w:rsidR="00532F6E" w:rsidRPr="00200A49">
        <w:rPr>
          <w:rFonts w:ascii="Calibri" w:eastAsia="Calibri" w:hAnsi="Calibri" w:cs="Calibri"/>
          <w:sz w:val="22"/>
          <w:szCs w:val="22"/>
          <w:lang w:val="en-US"/>
        </w:rPr>
        <w:t>to ensure the scope of work is consistent with the relevant Australian Standard</w:t>
      </w:r>
      <w:r w:rsidR="00BE009C" w:rsidRPr="00200A49">
        <w:rPr>
          <w:rFonts w:ascii="Calibri" w:eastAsia="Calibri" w:hAnsi="Calibri" w:cs="Calibri"/>
          <w:sz w:val="22"/>
          <w:szCs w:val="22"/>
          <w:lang w:val="en-US"/>
        </w:rPr>
        <w:t>, which the department expects will have no or minimal impact in practice</w:t>
      </w:r>
      <w:r w:rsidR="00532F6E" w:rsidRPr="00200A49">
        <w:rPr>
          <w:rFonts w:ascii="Calibri" w:eastAsia="Calibri" w:hAnsi="Calibri" w:cs="Calibri"/>
          <w:sz w:val="22"/>
          <w:szCs w:val="22"/>
          <w:lang w:val="en-US"/>
        </w:rPr>
        <w:t xml:space="preserve">. </w:t>
      </w:r>
      <w:r w:rsidRPr="00200A49">
        <w:rPr>
          <w:rFonts w:ascii="Calibri" w:eastAsia="Calibri" w:hAnsi="Calibri" w:cs="Calibri"/>
          <w:sz w:val="22"/>
          <w:szCs w:val="22"/>
          <w:lang w:val="en-US"/>
        </w:rPr>
        <w:t>Gi</w:t>
      </w:r>
      <w:r w:rsidR="00EF21AB" w:rsidRPr="00200A49">
        <w:rPr>
          <w:rFonts w:ascii="Calibri" w:eastAsia="Calibri" w:hAnsi="Calibri" w:cs="Calibri"/>
          <w:sz w:val="22"/>
          <w:szCs w:val="22"/>
          <w:lang w:val="en-US"/>
        </w:rPr>
        <w:t>ven inconsistencies across the P</w:t>
      </w:r>
      <w:r w:rsidRPr="00200A49">
        <w:rPr>
          <w:rFonts w:ascii="Calibri" w:eastAsia="Calibri" w:hAnsi="Calibri" w:cs="Calibri"/>
          <w:sz w:val="22"/>
          <w:szCs w:val="22"/>
          <w:lang w:val="en-US"/>
        </w:rPr>
        <w:t xml:space="preserve">lumbing </w:t>
      </w:r>
      <w:r w:rsidR="00EF21AB" w:rsidRPr="00200A49">
        <w:rPr>
          <w:rFonts w:ascii="Calibri" w:eastAsia="Calibri" w:hAnsi="Calibri" w:cs="Calibri"/>
          <w:sz w:val="22"/>
          <w:szCs w:val="22"/>
          <w:lang w:val="en-US"/>
        </w:rPr>
        <w:t xml:space="preserve">Regulations </w:t>
      </w:r>
      <w:r w:rsidRPr="00200A49">
        <w:rPr>
          <w:rFonts w:ascii="Calibri" w:eastAsia="Calibri" w:hAnsi="Calibri" w:cs="Calibri"/>
          <w:sz w:val="22"/>
          <w:szCs w:val="22"/>
          <w:lang w:val="en-US"/>
        </w:rPr>
        <w:t xml:space="preserve">and </w:t>
      </w:r>
      <w:r w:rsidR="00EF21AB" w:rsidRPr="00200A49">
        <w:rPr>
          <w:rFonts w:ascii="Calibri" w:eastAsia="Calibri" w:hAnsi="Calibri" w:cs="Calibri"/>
          <w:sz w:val="22"/>
          <w:szCs w:val="22"/>
          <w:lang w:val="en-US"/>
        </w:rPr>
        <w:t>B</w:t>
      </w:r>
      <w:r w:rsidRPr="00200A49">
        <w:rPr>
          <w:rFonts w:ascii="Calibri" w:eastAsia="Calibri" w:hAnsi="Calibri" w:cs="Calibri"/>
          <w:sz w:val="22"/>
          <w:szCs w:val="22"/>
          <w:lang w:val="en-US"/>
        </w:rPr>
        <w:t xml:space="preserve">uilding </w:t>
      </w:r>
      <w:r w:rsidR="00EF21AB" w:rsidRPr="00200A49">
        <w:rPr>
          <w:rFonts w:ascii="Calibri" w:eastAsia="Calibri" w:hAnsi="Calibri" w:cs="Calibri"/>
          <w:sz w:val="22"/>
          <w:szCs w:val="22"/>
          <w:lang w:val="en-US"/>
        </w:rPr>
        <w:t>R</w:t>
      </w:r>
      <w:r w:rsidRPr="00200A49">
        <w:rPr>
          <w:rFonts w:ascii="Calibri" w:eastAsia="Calibri" w:hAnsi="Calibri" w:cs="Calibri"/>
          <w:sz w:val="22"/>
          <w:szCs w:val="22"/>
          <w:lang w:val="en-US"/>
        </w:rPr>
        <w:t xml:space="preserve">egulations and approaches taken in other jurisdictions, the </w:t>
      </w:r>
      <w:r w:rsidR="004345B2" w:rsidRPr="00200A49">
        <w:rPr>
          <w:rFonts w:ascii="Calibri" w:eastAsia="Calibri" w:hAnsi="Calibri" w:cs="Calibri"/>
          <w:sz w:val="22"/>
          <w:szCs w:val="22"/>
          <w:lang w:val="en-US"/>
        </w:rPr>
        <w:t>department</w:t>
      </w:r>
      <w:r w:rsidRPr="00200A49">
        <w:rPr>
          <w:rFonts w:ascii="Calibri" w:eastAsia="Calibri" w:hAnsi="Calibri" w:cs="Calibri"/>
          <w:sz w:val="22"/>
          <w:szCs w:val="22"/>
          <w:lang w:val="en-US"/>
        </w:rPr>
        <w:t xml:space="preserve"> </w:t>
      </w:r>
      <w:r w:rsidR="00BE009C" w:rsidRPr="00200A49">
        <w:rPr>
          <w:rFonts w:ascii="Calibri" w:eastAsia="Calibri" w:hAnsi="Calibri" w:cs="Calibri"/>
          <w:sz w:val="22"/>
          <w:szCs w:val="22"/>
          <w:lang w:val="en-US"/>
        </w:rPr>
        <w:t>will monitor and seek to obtain further data and evidence from other jurisdictions, as well as</w:t>
      </w:r>
      <w:r w:rsidRPr="00200A49">
        <w:rPr>
          <w:rFonts w:ascii="Calibri" w:eastAsia="Calibri" w:hAnsi="Calibri" w:cs="Calibri"/>
          <w:sz w:val="22"/>
          <w:szCs w:val="22"/>
          <w:lang w:val="en-US"/>
        </w:rPr>
        <w:t xml:space="preserve"> seeking submissions </w:t>
      </w:r>
      <w:r w:rsidR="00BE009C" w:rsidRPr="00200A49">
        <w:rPr>
          <w:rFonts w:ascii="Calibri" w:eastAsia="Calibri" w:hAnsi="Calibri" w:cs="Calibri"/>
          <w:sz w:val="22"/>
          <w:szCs w:val="22"/>
          <w:lang w:val="en-US"/>
        </w:rPr>
        <w:t xml:space="preserve">through this RIS </w:t>
      </w:r>
      <w:r w:rsidRPr="00200A49">
        <w:rPr>
          <w:rFonts w:ascii="Calibri" w:eastAsia="Calibri" w:hAnsi="Calibri" w:cs="Calibri"/>
          <w:sz w:val="22"/>
          <w:szCs w:val="22"/>
          <w:lang w:val="en-US"/>
        </w:rPr>
        <w:t xml:space="preserve">to inform a potential forward work program </w:t>
      </w:r>
      <w:r w:rsidR="00B41470">
        <w:rPr>
          <w:rFonts w:ascii="Calibri" w:eastAsia="Calibri" w:hAnsi="Calibri" w:cs="Calibri"/>
          <w:sz w:val="22"/>
          <w:szCs w:val="22"/>
          <w:lang w:val="en-US"/>
        </w:rPr>
        <w:t>for</w:t>
      </w:r>
      <w:r w:rsidR="003C4696" w:rsidRPr="00200A49">
        <w:rPr>
          <w:rFonts w:ascii="Calibri" w:eastAsia="Calibri" w:hAnsi="Calibri" w:cs="Calibri"/>
          <w:sz w:val="22"/>
          <w:szCs w:val="22"/>
          <w:lang w:val="en-US"/>
        </w:rPr>
        <w:t xml:space="preserve"> an appropriate and </w:t>
      </w:r>
      <w:r w:rsidRPr="00200A49">
        <w:rPr>
          <w:rFonts w:ascii="Calibri" w:eastAsia="Calibri" w:hAnsi="Calibri" w:cs="Calibri"/>
          <w:sz w:val="22"/>
          <w:szCs w:val="22"/>
          <w:lang w:val="en-US"/>
        </w:rPr>
        <w:t>robust regulatory framework for the treatment of essential safety measures</w:t>
      </w:r>
      <w:r w:rsidR="003C4696" w:rsidRPr="00200A49">
        <w:rPr>
          <w:rFonts w:ascii="Calibri" w:eastAsia="Calibri" w:hAnsi="Calibri" w:cs="Calibri"/>
          <w:sz w:val="22"/>
          <w:szCs w:val="22"/>
          <w:lang w:val="en-US"/>
        </w:rPr>
        <w:t xml:space="preserve"> across the building and plumbing systems.</w:t>
      </w:r>
      <w:r w:rsidR="00F93686" w:rsidRPr="00200A49">
        <w:rPr>
          <w:rFonts w:ascii="Calibri" w:eastAsia="Calibri" w:hAnsi="Calibri" w:cs="Calibri"/>
          <w:sz w:val="22"/>
          <w:szCs w:val="22"/>
          <w:lang w:val="en-US"/>
        </w:rPr>
        <w:t xml:space="preserve"> </w:t>
      </w:r>
    </w:p>
    <w:p w14:paraId="43FE031E" w14:textId="77777777" w:rsidR="009B3042" w:rsidRPr="00200A49" w:rsidRDefault="009B3042" w:rsidP="00616558">
      <w:pPr>
        <w:pStyle w:val="ListParagraph"/>
        <w:numPr>
          <w:ilvl w:val="0"/>
          <w:numId w:val="5"/>
        </w:numPr>
        <w:spacing w:after="120"/>
        <w:ind w:hanging="357"/>
        <w:contextualSpacing w:val="0"/>
        <w:rPr>
          <w:rFonts w:ascii="Calibri" w:eastAsia="Calibri" w:hAnsi="Calibri" w:cs="Calibri"/>
          <w:sz w:val="22"/>
          <w:szCs w:val="22"/>
          <w:lang w:val="en-US"/>
        </w:rPr>
      </w:pPr>
      <w:r w:rsidRPr="00200A49">
        <w:rPr>
          <w:rFonts w:ascii="Calibri" w:eastAsia="Calibri" w:hAnsi="Calibri" w:cs="Calibri"/>
          <w:sz w:val="22"/>
          <w:szCs w:val="22"/>
          <w:lang w:val="en-US"/>
        </w:rPr>
        <w:t xml:space="preserve">An option to set a new class, or new competency requirements, for recycled water. The department did not consider there was sufficient evidence to justify further regulatory requirements. This position takes account of </w:t>
      </w:r>
      <w:r w:rsidR="007647D2" w:rsidRPr="00200A49">
        <w:rPr>
          <w:rFonts w:ascii="Calibri" w:eastAsia="Calibri" w:hAnsi="Calibri" w:cs="Calibri"/>
          <w:sz w:val="22"/>
          <w:szCs w:val="22"/>
          <w:lang w:val="en-US"/>
        </w:rPr>
        <w:t xml:space="preserve">prescribed training </w:t>
      </w:r>
      <w:r w:rsidR="008136DE" w:rsidRPr="00200A49">
        <w:rPr>
          <w:rFonts w:ascii="Calibri" w:eastAsia="Calibri" w:hAnsi="Calibri" w:cs="Calibri"/>
          <w:sz w:val="22"/>
          <w:szCs w:val="22"/>
          <w:lang w:val="en-US"/>
        </w:rPr>
        <w:t>and standards required for plumbing work undertaken on a recycled water system</w:t>
      </w:r>
      <w:r w:rsidRPr="00200A49">
        <w:rPr>
          <w:rFonts w:ascii="Calibri" w:eastAsia="Calibri" w:hAnsi="Calibri" w:cs="Calibri"/>
          <w:sz w:val="22"/>
          <w:szCs w:val="22"/>
        </w:rPr>
        <w:t xml:space="preserve">, opportunities for better sharing of information between the VBA and water authorities, and planned changes to </w:t>
      </w:r>
      <w:r w:rsidR="00C50054" w:rsidRPr="00200A49">
        <w:rPr>
          <w:rFonts w:ascii="Calibri" w:eastAsia="Calibri" w:hAnsi="Calibri" w:cs="Calibri"/>
          <w:sz w:val="22"/>
          <w:szCs w:val="22"/>
        </w:rPr>
        <w:t>Compliance Certificate</w:t>
      </w:r>
      <w:r w:rsidRPr="00200A49">
        <w:rPr>
          <w:rFonts w:ascii="Calibri" w:eastAsia="Calibri" w:hAnsi="Calibri" w:cs="Calibri"/>
          <w:sz w:val="22"/>
          <w:szCs w:val="22"/>
        </w:rPr>
        <w:t>s to draw attention to the need to complete cross-connection tests.</w:t>
      </w:r>
    </w:p>
    <w:p w14:paraId="02CA80E6" w14:textId="77777777" w:rsidR="009B3042" w:rsidRPr="00200A49" w:rsidRDefault="009B3042" w:rsidP="00F90FB8">
      <w:pPr>
        <w:pStyle w:val="ListParagraph"/>
        <w:numPr>
          <w:ilvl w:val="0"/>
          <w:numId w:val="5"/>
        </w:numPr>
        <w:spacing w:after="120"/>
        <w:ind w:hanging="357"/>
        <w:contextualSpacing w:val="0"/>
        <w:rPr>
          <w:rFonts w:ascii="Calibri" w:eastAsia="Calibri" w:hAnsi="Calibri" w:cs="Calibri"/>
          <w:b/>
          <w:sz w:val="22"/>
          <w:szCs w:val="22"/>
        </w:rPr>
      </w:pPr>
      <w:r w:rsidRPr="00200A49">
        <w:rPr>
          <w:rFonts w:ascii="Calibri" w:eastAsia="Calibri" w:hAnsi="Calibri" w:cs="Calibri"/>
          <w:sz w:val="22"/>
          <w:szCs w:val="22"/>
          <w:lang w:val="en-US"/>
        </w:rPr>
        <w:t xml:space="preserve">Options were considered to remove metal roofing from the scope of roofing (stormwater) plumbing work, or otherwise introduce a new class of work </w:t>
      </w:r>
      <w:r w:rsidR="002504EC" w:rsidRPr="00200A49">
        <w:rPr>
          <w:rFonts w:ascii="Calibri" w:eastAsia="Calibri" w:hAnsi="Calibri" w:cs="Calibri"/>
          <w:sz w:val="22"/>
          <w:szCs w:val="22"/>
          <w:lang w:val="en-US"/>
        </w:rPr>
        <w:t>specific</w:t>
      </w:r>
      <w:r w:rsidR="008136DE" w:rsidRPr="00200A49">
        <w:rPr>
          <w:rFonts w:ascii="Calibri" w:eastAsia="Calibri" w:hAnsi="Calibri" w:cs="Calibri"/>
          <w:sz w:val="22"/>
          <w:szCs w:val="22"/>
          <w:lang w:val="en-US"/>
        </w:rPr>
        <w:t xml:space="preserve"> to </w:t>
      </w:r>
      <w:r w:rsidRPr="00200A49">
        <w:rPr>
          <w:rFonts w:ascii="Calibri" w:eastAsia="Calibri" w:hAnsi="Calibri" w:cs="Calibri"/>
          <w:sz w:val="22"/>
          <w:szCs w:val="22"/>
          <w:lang w:val="en-US"/>
        </w:rPr>
        <w:t xml:space="preserve">metal roofing work that would allow builders to become authorised to do metal roofing work without the need to meet all requirements of the roofing class of work. Based on information available, the department is not able to determine with sufficient confidence the impacts of this change. </w:t>
      </w:r>
      <w:r w:rsidR="008136DE" w:rsidRPr="00200A49">
        <w:rPr>
          <w:rFonts w:ascii="Calibri" w:eastAsia="Calibri" w:hAnsi="Calibri" w:cs="Calibri"/>
          <w:sz w:val="22"/>
          <w:szCs w:val="22"/>
          <w:lang w:val="en-US"/>
        </w:rPr>
        <w:t xml:space="preserve">The </w:t>
      </w:r>
      <w:r w:rsidR="004345B2" w:rsidRPr="00200A49">
        <w:rPr>
          <w:rFonts w:ascii="Calibri" w:eastAsia="Calibri" w:hAnsi="Calibri" w:cs="Calibri"/>
          <w:sz w:val="22"/>
          <w:szCs w:val="22"/>
          <w:lang w:val="en-US"/>
        </w:rPr>
        <w:t>department</w:t>
      </w:r>
      <w:r w:rsidR="008136DE" w:rsidRPr="00200A49">
        <w:rPr>
          <w:rFonts w:ascii="Calibri" w:eastAsia="Calibri" w:hAnsi="Calibri" w:cs="Calibri"/>
          <w:sz w:val="22"/>
          <w:szCs w:val="22"/>
          <w:lang w:val="en-US"/>
        </w:rPr>
        <w:t xml:space="preserve"> considers that there is an unquantified risk that any changes to metal roofing may lead to higher rates of non-compliance, noting that causes of current rates of non-compliance are </w:t>
      </w:r>
      <w:r w:rsidRPr="00200A49">
        <w:rPr>
          <w:rFonts w:ascii="Calibri" w:eastAsia="Calibri" w:hAnsi="Calibri" w:cs="Calibri"/>
          <w:sz w:val="22"/>
          <w:szCs w:val="22"/>
          <w:lang w:val="en-US"/>
        </w:rPr>
        <w:t xml:space="preserve">currently </w:t>
      </w:r>
      <w:r w:rsidR="008136DE" w:rsidRPr="00200A49">
        <w:rPr>
          <w:rFonts w:ascii="Calibri" w:eastAsia="Calibri" w:hAnsi="Calibri" w:cs="Calibri"/>
          <w:sz w:val="22"/>
          <w:szCs w:val="22"/>
          <w:lang w:val="en-US"/>
        </w:rPr>
        <w:t>in</w:t>
      </w:r>
      <w:r w:rsidRPr="00200A49">
        <w:rPr>
          <w:rFonts w:ascii="Calibri" w:eastAsia="Calibri" w:hAnsi="Calibri" w:cs="Calibri"/>
          <w:sz w:val="22"/>
          <w:szCs w:val="22"/>
          <w:lang w:val="en-US"/>
        </w:rPr>
        <w:t>adequately understood.</w:t>
      </w:r>
      <w:r w:rsidR="008A7C2A" w:rsidRPr="00200A49">
        <w:rPr>
          <w:rFonts w:ascii="Calibri" w:eastAsia="Calibri" w:hAnsi="Calibri" w:cs="Calibri"/>
          <w:sz w:val="22"/>
          <w:szCs w:val="22"/>
          <w:lang w:val="en-US"/>
        </w:rPr>
        <w:t xml:space="preserve"> </w:t>
      </w:r>
      <w:r w:rsidRPr="00200A49">
        <w:rPr>
          <w:rFonts w:ascii="Calibri" w:eastAsia="Calibri" w:hAnsi="Calibri" w:cs="Calibri"/>
          <w:sz w:val="22"/>
          <w:szCs w:val="22"/>
          <w:lang w:val="en-US"/>
        </w:rPr>
        <w:t>The department invites submissions from stakeholders to provide further data or evidence on the impacts of retaining the status quo arrangements or providing for a separate class of plumbing work for the installation of metal roofs. In particular, views are sought on whether building projects in regional areas experience delays because there is a shortage of licensed and registered plumber</w:t>
      </w:r>
      <w:r w:rsidRPr="00200A49">
        <w:rPr>
          <w:rFonts w:ascii="Calibri" w:eastAsia="Calibri" w:hAnsi="Calibri" w:cs="Calibri"/>
          <w:sz w:val="22"/>
          <w:szCs w:val="22"/>
        </w:rPr>
        <w:t>s in the class of roofing (stormwater) in regional areas.</w:t>
      </w:r>
    </w:p>
    <w:p w14:paraId="2DBFB9B8" w14:textId="77777777" w:rsidR="009B3042" w:rsidRPr="00200A49" w:rsidRDefault="009B3042" w:rsidP="00DF5383">
      <w:pPr>
        <w:pStyle w:val="Heading2"/>
        <w:numPr>
          <w:ilvl w:val="0"/>
          <w:numId w:val="0"/>
        </w:numPr>
      </w:pPr>
      <w:bookmarkStart w:id="11" w:name="_Toc517912066"/>
      <w:r w:rsidRPr="00200A49">
        <w:t>What fees are set by the Regulations?</w:t>
      </w:r>
      <w:bookmarkEnd w:id="11"/>
    </w:p>
    <w:p w14:paraId="2F448A3C" w14:textId="77777777" w:rsidR="009B3042" w:rsidRPr="00200A49" w:rsidRDefault="009B3042" w:rsidP="00616558">
      <w:pPr>
        <w:autoSpaceDE w:val="0"/>
        <w:autoSpaceDN w:val="0"/>
        <w:adjustRightInd w:val="0"/>
        <w:spacing w:after="120"/>
        <w:rPr>
          <w:rFonts w:ascii="Calibri" w:eastAsia="Calibri" w:hAnsi="Calibri" w:cs="Calibri"/>
          <w:sz w:val="22"/>
          <w:szCs w:val="22"/>
        </w:rPr>
      </w:pPr>
      <w:r w:rsidRPr="00200A49">
        <w:rPr>
          <w:rFonts w:ascii="Calibri" w:eastAsia="Calibri" w:hAnsi="Calibri" w:cs="Calibri"/>
          <w:sz w:val="22"/>
          <w:szCs w:val="22"/>
        </w:rPr>
        <w:t>The regulatory framework for plumbing work and plumbers gives rise to a number of costs to government. These include costs of assessing and issuing licences and registrations, audits of plumbing work, investigations and complaints. These costs will amount to around $19 million in 2017-18.</w:t>
      </w:r>
    </w:p>
    <w:p w14:paraId="7377E7BA" w14:textId="77777777" w:rsidR="009B3042" w:rsidRPr="00200A49" w:rsidRDefault="009B3042"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Government policy is that regulatory fees and user charges should be set on a full cost recovery basis. </w:t>
      </w:r>
    </w:p>
    <w:p w14:paraId="5A01B2CB" w14:textId="152164BC" w:rsidR="009B3042" w:rsidRPr="00200A49" w:rsidRDefault="009B3042"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The Act allows a number of fees to be set, for the purposes of allowing the VBA to recover costs related to its activities. The fees allowed under the Act are set out </w:t>
      </w:r>
      <w:r w:rsidR="009C28A5">
        <w:rPr>
          <w:rFonts w:ascii="Calibri" w:eastAsia="Calibri" w:hAnsi="Calibri" w:cs="Calibri"/>
          <w:sz w:val="22"/>
          <w:szCs w:val="22"/>
        </w:rPr>
        <w:t>in the following table</w:t>
      </w:r>
      <w:r w:rsidRPr="00200A49">
        <w:rPr>
          <w:rFonts w:ascii="Calibri" w:eastAsia="Calibri" w:hAnsi="Calibri" w:cs="Calibri"/>
          <w:sz w:val="22"/>
          <w:szCs w:val="22"/>
        </w:rPr>
        <w:t>, together with the current fee amount and tota</w:t>
      </w:r>
      <w:r w:rsidR="009C28A5">
        <w:rPr>
          <w:rFonts w:ascii="Calibri" w:eastAsia="Calibri" w:hAnsi="Calibri" w:cs="Calibri"/>
          <w:sz w:val="22"/>
          <w:szCs w:val="22"/>
        </w:rPr>
        <w:t>l revenue estimated for 2017-18.</w:t>
      </w:r>
    </w:p>
    <w:p w14:paraId="0E350910" w14:textId="77777777" w:rsidR="008A7C2A" w:rsidRPr="00200A49" w:rsidRDefault="008A7C2A">
      <w:pPr>
        <w:rPr>
          <w:rFonts w:ascii="Calibri" w:eastAsia="Times" w:hAnsi="Calibri" w:cs="Calibri"/>
          <w:b/>
          <w:color w:val="44546A" w:themeColor="text2"/>
          <w:sz w:val="22"/>
          <w:szCs w:val="22"/>
        </w:rPr>
      </w:pPr>
      <w:r w:rsidRPr="00200A49">
        <w:br w:type="page"/>
      </w:r>
    </w:p>
    <w:p w14:paraId="23A97332" w14:textId="77777777" w:rsidR="00F662F0" w:rsidRPr="00200A49" w:rsidRDefault="00F662F0" w:rsidP="00D9506C">
      <w:pPr>
        <w:pStyle w:val="Caption"/>
        <w:rPr>
          <w:rFonts w:eastAsia="Calibri"/>
        </w:rPr>
      </w:pPr>
      <w:r w:rsidRPr="00200A49">
        <w:t xml:space="preserve">Table </w:t>
      </w:r>
      <w:r w:rsidR="00317C3F" w:rsidRPr="00200A49">
        <w:rPr>
          <w:noProof/>
        </w:rPr>
        <w:t>3</w:t>
      </w:r>
      <w:r w:rsidRPr="00200A49">
        <w:t xml:space="preserve">: </w:t>
      </w:r>
      <w:r w:rsidR="00D3613E" w:rsidRPr="00200A49">
        <w:t>Fees included in the Regulations</w:t>
      </w:r>
    </w:p>
    <w:tbl>
      <w:tblPr>
        <w:tblStyle w:val="TableGrid"/>
        <w:tblW w:w="9209" w:type="dxa"/>
        <w:tblLook w:val="04A0" w:firstRow="1" w:lastRow="0" w:firstColumn="1" w:lastColumn="0" w:noHBand="0" w:noVBand="1"/>
      </w:tblPr>
      <w:tblGrid>
        <w:gridCol w:w="3172"/>
        <w:gridCol w:w="1952"/>
        <w:gridCol w:w="1950"/>
        <w:gridCol w:w="2135"/>
      </w:tblGrid>
      <w:tr w:rsidR="009B3042" w:rsidRPr="00200A49" w14:paraId="0A25826A" w14:textId="77777777" w:rsidTr="00077BFC">
        <w:tc>
          <w:tcPr>
            <w:tcW w:w="3172" w:type="dxa"/>
            <w:shd w:val="clear" w:color="auto" w:fill="D9E2F3" w:themeFill="accent1" w:themeFillTint="33"/>
            <w:hideMark/>
          </w:tcPr>
          <w:p w14:paraId="36B50A79" w14:textId="77777777" w:rsidR="009B3042" w:rsidRPr="00200A49" w:rsidRDefault="009B3042">
            <w:pPr>
              <w:spacing w:after="120"/>
              <w:rPr>
                <w:rFonts w:ascii="Calibri" w:eastAsia="Calibri" w:hAnsi="Calibri" w:cs="Calibri"/>
                <w:b/>
                <w:sz w:val="22"/>
                <w:szCs w:val="22"/>
              </w:rPr>
            </w:pPr>
            <w:r w:rsidRPr="00200A49">
              <w:rPr>
                <w:rFonts w:ascii="Calibri" w:eastAsia="Calibri" w:hAnsi="Calibri" w:cs="Calibri"/>
                <w:b/>
                <w:i/>
                <w:sz w:val="22"/>
                <w:szCs w:val="22"/>
              </w:rPr>
              <w:t>Fee</w:t>
            </w:r>
            <w:r w:rsidR="00F93686" w:rsidRPr="00200A49">
              <w:rPr>
                <w:rFonts w:ascii="Calibri" w:eastAsia="Calibri" w:hAnsi="Calibri" w:cs="Calibri"/>
                <w:b/>
                <w:i/>
                <w:sz w:val="22"/>
                <w:szCs w:val="22"/>
              </w:rPr>
              <w:t xml:space="preserve"> </w:t>
            </w:r>
          </w:p>
        </w:tc>
        <w:tc>
          <w:tcPr>
            <w:tcW w:w="1952" w:type="dxa"/>
            <w:shd w:val="clear" w:color="auto" w:fill="D9E2F3" w:themeFill="accent1" w:themeFillTint="33"/>
            <w:hideMark/>
          </w:tcPr>
          <w:p w14:paraId="5A5F9E78" w14:textId="77777777" w:rsidR="009B3042" w:rsidRPr="00200A49" w:rsidRDefault="009B3042" w:rsidP="00E936A3">
            <w:pPr>
              <w:spacing w:after="120"/>
              <w:jc w:val="center"/>
              <w:rPr>
                <w:rFonts w:ascii="Calibri" w:eastAsia="Calibri" w:hAnsi="Calibri" w:cs="Calibri"/>
                <w:b/>
                <w:sz w:val="22"/>
                <w:szCs w:val="22"/>
              </w:rPr>
            </w:pPr>
            <w:r w:rsidRPr="00200A49">
              <w:rPr>
                <w:rFonts w:ascii="Calibri" w:eastAsia="Calibri" w:hAnsi="Calibri" w:cs="Calibri"/>
                <w:b/>
                <w:i/>
                <w:sz w:val="22"/>
                <w:szCs w:val="22"/>
              </w:rPr>
              <w:t>Current fee amount</w:t>
            </w:r>
          </w:p>
        </w:tc>
        <w:tc>
          <w:tcPr>
            <w:tcW w:w="1950" w:type="dxa"/>
            <w:shd w:val="clear" w:color="auto" w:fill="D9E2F3" w:themeFill="accent1" w:themeFillTint="33"/>
          </w:tcPr>
          <w:p w14:paraId="214F4B9F" w14:textId="77777777" w:rsidR="009B3042" w:rsidRPr="00200A49" w:rsidRDefault="009B3042" w:rsidP="00E936A3">
            <w:pPr>
              <w:spacing w:after="120"/>
              <w:jc w:val="center"/>
              <w:rPr>
                <w:rFonts w:ascii="Calibri" w:eastAsia="Calibri" w:hAnsi="Calibri" w:cs="Calibri"/>
                <w:b/>
                <w:i/>
                <w:sz w:val="22"/>
                <w:szCs w:val="22"/>
              </w:rPr>
            </w:pPr>
            <w:r w:rsidRPr="00200A49">
              <w:rPr>
                <w:rFonts w:ascii="Calibri" w:eastAsia="Calibri" w:hAnsi="Calibri" w:cs="Calibri"/>
                <w:b/>
                <w:i/>
                <w:sz w:val="22"/>
                <w:szCs w:val="22"/>
              </w:rPr>
              <w:t>Value of fee in 2017-18</w:t>
            </w:r>
            <w:r w:rsidRPr="00200A49">
              <w:rPr>
                <w:rFonts w:ascii="Calibri" w:eastAsia="Calibri" w:hAnsi="Calibri" w:cs="Calibri"/>
                <w:b/>
                <w:i/>
                <w:sz w:val="22"/>
                <w:szCs w:val="22"/>
                <w:vertAlign w:val="superscript"/>
              </w:rPr>
              <w:footnoteReference w:id="3"/>
            </w:r>
          </w:p>
        </w:tc>
        <w:tc>
          <w:tcPr>
            <w:tcW w:w="2135" w:type="dxa"/>
            <w:shd w:val="clear" w:color="auto" w:fill="D9E2F3" w:themeFill="accent1" w:themeFillTint="33"/>
          </w:tcPr>
          <w:p w14:paraId="7A14C70F" w14:textId="77777777" w:rsidR="009B3042" w:rsidRPr="00200A49" w:rsidRDefault="009B3042" w:rsidP="00E936A3">
            <w:pPr>
              <w:spacing w:after="120"/>
              <w:jc w:val="center"/>
              <w:rPr>
                <w:rFonts w:ascii="Calibri" w:eastAsia="Calibri" w:hAnsi="Calibri" w:cs="Calibri"/>
                <w:b/>
                <w:i/>
                <w:sz w:val="22"/>
                <w:szCs w:val="22"/>
              </w:rPr>
            </w:pPr>
            <w:r w:rsidRPr="00200A49">
              <w:rPr>
                <w:rFonts w:ascii="Calibri" w:eastAsia="Calibri" w:hAnsi="Calibri" w:cs="Calibri"/>
                <w:b/>
                <w:i/>
                <w:sz w:val="22"/>
                <w:szCs w:val="22"/>
              </w:rPr>
              <w:t>Total revenue expected in 2017-18</w:t>
            </w:r>
          </w:p>
        </w:tc>
      </w:tr>
      <w:tr w:rsidR="00291A55" w:rsidRPr="00200A49" w14:paraId="63220D6B" w14:textId="77777777" w:rsidTr="00077BFC">
        <w:tc>
          <w:tcPr>
            <w:tcW w:w="3172" w:type="dxa"/>
            <w:hideMark/>
          </w:tcPr>
          <w:p w14:paraId="5C08C8A4" w14:textId="77777777" w:rsidR="00291A55" w:rsidRPr="00200A49" w:rsidRDefault="00291A55" w:rsidP="009C28A5">
            <w:pPr>
              <w:spacing w:before="40" w:after="40"/>
              <w:rPr>
                <w:rFonts w:ascii="Calibri" w:eastAsia="Calibri" w:hAnsi="Calibri" w:cs="Calibri"/>
                <w:sz w:val="22"/>
                <w:szCs w:val="22"/>
              </w:rPr>
            </w:pPr>
            <w:r w:rsidRPr="00200A49">
              <w:rPr>
                <w:rFonts w:ascii="Calibri" w:eastAsia="Calibri" w:hAnsi="Calibri" w:cs="Calibri"/>
                <w:sz w:val="22"/>
                <w:szCs w:val="22"/>
              </w:rPr>
              <w:t xml:space="preserve">Application fee for a licence, registration or endorsement </w:t>
            </w:r>
          </w:p>
        </w:tc>
        <w:tc>
          <w:tcPr>
            <w:tcW w:w="1952" w:type="dxa"/>
            <w:hideMark/>
          </w:tcPr>
          <w:p w14:paraId="580614E4" w14:textId="77777777" w:rsidR="00291A55" w:rsidRPr="00200A49" w:rsidRDefault="000D413B" w:rsidP="009C28A5">
            <w:pPr>
              <w:spacing w:before="40" w:after="40"/>
              <w:ind w:right="203"/>
              <w:jc w:val="right"/>
              <w:rPr>
                <w:rFonts w:ascii="Calibri" w:eastAsia="Calibri" w:hAnsi="Calibri" w:cs="Calibri"/>
                <w:sz w:val="22"/>
                <w:szCs w:val="22"/>
              </w:rPr>
            </w:pPr>
            <w:r w:rsidRPr="00200A49">
              <w:rPr>
                <w:rFonts w:ascii="Calibri" w:eastAsia="Calibri" w:hAnsi="Calibri" w:cs="Calibri"/>
                <w:sz w:val="22"/>
                <w:szCs w:val="22"/>
              </w:rPr>
              <w:t>3.</w:t>
            </w:r>
            <w:r w:rsidR="00291A55" w:rsidRPr="00200A49">
              <w:rPr>
                <w:rFonts w:ascii="Calibri" w:eastAsia="Calibri" w:hAnsi="Calibri" w:cs="Calibri"/>
                <w:sz w:val="22"/>
                <w:szCs w:val="22"/>
              </w:rPr>
              <w:t xml:space="preserve">84 fee units </w:t>
            </w:r>
          </w:p>
        </w:tc>
        <w:tc>
          <w:tcPr>
            <w:tcW w:w="1950" w:type="dxa"/>
          </w:tcPr>
          <w:p w14:paraId="7C5C5C72" w14:textId="77777777" w:rsidR="00291A55" w:rsidRPr="00200A49" w:rsidRDefault="00291A55" w:rsidP="009C28A5">
            <w:pPr>
              <w:spacing w:before="40" w:after="40"/>
              <w:ind w:right="445"/>
              <w:jc w:val="right"/>
              <w:rPr>
                <w:rFonts w:ascii="Calibri" w:eastAsia="Calibri" w:hAnsi="Calibri" w:cs="Calibri"/>
                <w:sz w:val="22"/>
                <w:szCs w:val="22"/>
              </w:rPr>
            </w:pPr>
            <w:r w:rsidRPr="00200A49">
              <w:rPr>
                <w:rFonts w:ascii="Calibri" w:eastAsia="Calibri" w:hAnsi="Calibri" w:cs="Calibri"/>
                <w:sz w:val="22"/>
                <w:szCs w:val="22"/>
              </w:rPr>
              <w:t>$54.60</w:t>
            </w:r>
          </w:p>
        </w:tc>
        <w:tc>
          <w:tcPr>
            <w:tcW w:w="2135" w:type="dxa"/>
          </w:tcPr>
          <w:p w14:paraId="7E5377A6" w14:textId="77777777" w:rsidR="00291A55" w:rsidRPr="00200A49" w:rsidRDefault="000D413B" w:rsidP="009C28A5">
            <w:pPr>
              <w:spacing w:before="40" w:after="40"/>
              <w:jc w:val="center"/>
              <w:rPr>
                <w:rFonts w:ascii="Calibri" w:eastAsia="Calibri" w:hAnsi="Calibri" w:cs="Calibri"/>
                <w:sz w:val="22"/>
                <w:szCs w:val="22"/>
              </w:rPr>
            </w:pPr>
            <w:r w:rsidRPr="00200A49">
              <w:rPr>
                <w:rFonts w:ascii="Calibri" w:eastAsia="Calibri" w:hAnsi="Calibri" w:cs="Calibri"/>
                <w:sz w:val="22"/>
                <w:szCs w:val="22"/>
              </w:rPr>
              <w:t>$</w:t>
            </w:r>
            <w:r w:rsidR="00291A55" w:rsidRPr="00200A49">
              <w:rPr>
                <w:rFonts w:ascii="Calibri" w:eastAsia="Calibri" w:hAnsi="Calibri" w:cs="Calibri"/>
                <w:sz w:val="22"/>
                <w:szCs w:val="22"/>
              </w:rPr>
              <w:t>100,000</w:t>
            </w:r>
          </w:p>
        </w:tc>
      </w:tr>
      <w:tr w:rsidR="00291A55" w:rsidRPr="00200A49" w14:paraId="4009792F" w14:textId="77777777" w:rsidTr="0033708C">
        <w:tc>
          <w:tcPr>
            <w:tcW w:w="3172" w:type="dxa"/>
            <w:hideMark/>
          </w:tcPr>
          <w:p w14:paraId="2C69B44A" w14:textId="77777777" w:rsidR="00291A55" w:rsidRPr="00200A49" w:rsidRDefault="00291A55" w:rsidP="009C28A5">
            <w:pPr>
              <w:spacing w:before="40" w:after="40"/>
              <w:rPr>
                <w:rFonts w:ascii="Calibri" w:eastAsia="Calibri" w:hAnsi="Calibri" w:cs="Calibri"/>
                <w:sz w:val="22"/>
                <w:szCs w:val="22"/>
              </w:rPr>
            </w:pPr>
            <w:r w:rsidRPr="00200A49">
              <w:rPr>
                <w:rFonts w:ascii="Calibri" w:eastAsia="Calibri" w:hAnsi="Calibri" w:cs="Calibri"/>
                <w:sz w:val="22"/>
                <w:szCs w:val="22"/>
              </w:rPr>
              <w:t>Licence fee</w:t>
            </w:r>
          </w:p>
        </w:tc>
        <w:tc>
          <w:tcPr>
            <w:tcW w:w="1952" w:type="dxa"/>
            <w:hideMark/>
          </w:tcPr>
          <w:p w14:paraId="6E363C5E" w14:textId="77777777" w:rsidR="00291A55" w:rsidRPr="00200A49" w:rsidRDefault="000D413B" w:rsidP="009C28A5">
            <w:pPr>
              <w:spacing w:before="40" w:after="40"/>
              <w:ind w:right="203"/>
              <w:jc w:val="right"/>
              <w:rPr>
                <w:rFonts w:ascii="Calibri" w:eastAsia="Calibri" w:hAnsi="Calibri" w:cs="Calibri"/>
                <w:sz w:val="22"/>
                <w:szCs w:val="22"/>
              </w:rPr>
            </w:pPr>
            <w:r w:rsidRPr="00200A49">
              <w:rPr>
                <w:rFonts w:ascii="Calibri" w:eastAsia="Calibri" w:hAnsi="Calibri" w:cs="Calibri"/>
                <w:sz w:val="22"/>
                <w:szCs w:val="22"/>
              </w:rPr>
              <w:t>21.</w:t>
            </w:r>
            <w:r w:rsidR="00291A55" w:rsidRPr="00200A49">
              <w:rPr>
                <w:rFonts w:ascii="Calibri" w:eastAsia="Calibri" w:hAnsi="Calibri" w:cs="Calibri"/>
                <w:sz w:val="22"/>
                <w:szCs w:val="22"/>
              </w:rPr>
              <w:t xml:space="preserve">37 fee units </w:t>
            </w:r>
          </w:p>
        </w:tc>
        <w:tc>
          <w:tcPr>
            <w:tcW w:w="1950" w:type="dxa"/>
          </w:tcPr>
          <w:p w14:paraId="31B6D8E9" w14:textId="77777777" w:rsidR="00291A55" w:rsidRPr="00200A49" w:rsidRDefault="00291A55" w:rsidP="009C28A5">
            <w:pPr>
              <w:spacing w:before="40" w:after="40"/>
              <w:ind w:right="445"/>
              <w:jc w:val="right"/>
              <w:rPr>
                <w:rFonts w:ascii="Calibri" w:eastAsia="Calibri" w:hAnsi="Calibri" w:cs="Calibri"/>
                <w:sz w:val="22"/>
                <w:szCs w:val="22"/>
              </w:rPr>
            </w:pPr>
            <w:r w:rsidRPr="00200A49">
              <w:rPr>
                <w:rFonts w:ascii="Calibri" w:eastAsia="Calibri" w:hAnsi="Calibri" w:cs="Calibri"/>
                <w:sz w:val="22"/>
                <w:szCs w:val="22"/>
              </w:rPr>
              <w:t>$303.88</w:t>
            </w:r>
          </w:p>
        </w:tc>
        <w:tc>
          <w:tcPr>
            <w:tcW w:w="2135" w:type="dxa"/>
            <w:vMerge w:val="restart"/>
          </w:tcPr>
          <w:p w14:paraId="4EAC38BD" w14:textId="77777777" w:rsidR="00291A55" w:rsidRPr="00200A49" w:rsidRDefault="000D413B" w:rsidP="009C28A5">
            <w:pPr>
              <w:spacing w:before="40" w:after="40"/>
              <w:jc w:val="center"/>
              <w:rPr>
                <w:rFonts w:ascii="Calibri" w:eastAsia="Calibri" w:hAnsi="Calibri" w:cs="Calibri"/>
                <w:sz w:val="22"/>
                <w:szCs w:val="22"/>
              </w:rPr>
            </w:pPr>
            <w:r w:rsidRPr="00200A49">
              <w:rPr>
                <w:rFonts w:ascii="Calibri" w:eastAsia="Calibri" w:hAnsi="Calibri" w:cs="Calibri"/>
                <w:sz w:val="22"/>
                <w:szCs w:val="22"/>
              </w:rPr>
              <w:t>$</w:t>
            </w:r>
            <w:r w:rsidR="00291A55" w:rsidRPr="00200A49">
              <w:rPr>
                <w:rFonts w:ascii="Calibri" w:eastAsia="Calibri" w:hAnsi="Calibri" w:cs="Calibri"/>
                <w:sz w:val="22"/>
                <w:szCs w:val="22"/>
              </w:rPr>
              <w:t>4.4 million</w:t>
            </w:r>
          </w:p>
        </w:tc>
      </w:tr>
      <w:tr w:rsidR="00291A55" w:rsidRPr="00200A49" w14:paraId="7E2B0880" w14:textId="77777777" w:rsidTr="00077BFC">
        <w:tc>
          <w:tcPr>
            <w:tcW w:w="3172" w:type="dxa"/>
            <w:hideMark/>
          </w:tcPr>
          <w:p w14:paraId="467AE7B3" w14:textId="77777777" w:rsidR="00291A55" w:rsidRPr="00200A49" w:rsidRDefault="00291A55" w:rsidP="009C28A5">
            <w:pPr>
              <w:spacing w:before="40" w:after="40"/>
              <w:rPr>
                <w:rFonts w:ascii="Calibri" w:eastAsia="Calibri" w:hAnsi="Calibri" w:cs="Calibri"/>
                <w:sz w:val="22"/>
                <w:szCs w:val="22"/>
              </w:rPr>
            </w:pPr>
            <w:r w:rsidRPr="00200A49">
              <w:rPr>
                <w:rFonts w:ascii="Calibri" w:eastAsia="Calibri" w:hAnsi="Calibri" w:cs="Calibri"/>
                <w:sz w:val="22"/>
                <w:szCs w:val="22"/>
              </w:rPr>
              <w:t xml:space="preserve">Fee for a temporary licence </w:t>
            </w:r>
          </w:p>
        </w:tc>
        <w:tc>
          <w:tcPr>
            <w:tcW w:w="1952" w:type="dxa"/>
            <w:hideMark/>
          </w:tcPr>
          <w:p w14:paraId="74179FE1" w14:textId="77777777" w:rsidR="00291A55" w:rsidRPr="00200A49" w:rsidRDefault="000D413B" w:rsidP="009C28A5">
            <w:pPr>
              <w:spacing w:before="40" w:after="40"/>
              <w:ind w:right="203"/>
              <w:jc w:val="right"/>
              <w:rPr>
                <w:rFonts w:ascii="Calibri" w:eastAsia="Calibri" w:hAnsi="Calibri" w:cs="Calibri"/>
                <w:sz w:val="22"/>
                <w:szCs w:val="22"/>
              </w:rPr>
            </w:pPr>
            <w:r w:rsidRPr="00200A49">
              <w:rPr>
                <w:rFonts w:ascii="Calibri" w:eastAsia="Calibri" w:hAnsi="Calibri" w:cs="Calibri"/>
                <w:sz w:val="22"/>
                <w:szCs w:val="22"/>
              </w:rPr>
              <w:t>5.</w:t>
            </w:r>
            <w:r w:rsidR="00291A55" w:rsidRPr="00200A49">
              <w:rPr>
                <w:rFonts w:ascii="Calibri" w:eastAsia="Calibri" w:hAnsi="Calibri" w:cs="Calibri"/>
                <w:sz w:val="22"/>
                <w:szCs w:val="22"/>
              </w:rPr>
              <w:t xml:space="preserve">29 fee units </w:t>
            </w:r>
          </w:p>
        </w:tc>
        <w:tc>
          <w:tcPr>
            <w:tcW w:w="1950" w:type="dxa"/>
          </w:tcPr>
          <w:p w14:paraId="495D837B" w14:textId="77777777" w:rsidR="00291A55" w:rsidRPr="00200A49" w:rsidRDefault="00291A55" w:rsidP="009C28A5">
            <w:pPr>
              <w:spacing w:before="40" w:after="40"/>
              <w:ind w:right="445"/>
              <w:jc w:val="right"/>
              <w:rPr>
                <w:rFonts w:ascii="Calibri" w:eastAsia="Calibri" w:hAnsi="Calibri" w:cs="Calibri"/>
                <w:sz w:val="22"/>
                <w:szCs w:val="22"/>
              </w:rPr>
            </w:pPr>
            <w:r w:rsidRPr="00200A49">
              <w:rPr>
                <w:rFonts w:ascii="Calibri" w:eastAsia="Calibri" w:hAnsi="Calibri" w:cs="Calibri"/>
                <w:sz w:val="22"/>
                <w:szCs w:val="22"/>
              </w:rPr>
              <w:t>$75.22</w:t>
            </w:r>
          </w:p>
        </w:tc>
        <w:tc>
          <w:tcPr>
            <w:tcW w:w="2135" w:type="dxa"/>
            <w:vMerge/>
          </w:tcPr>
          <w:p w14:paraId="2389F28E" w14:textId="77777777" w:rsidR="00291A55" w:rsidRPr="00200A49" w:rsidRDefault="00291A55" w:rsidP="009C28A5">
            <w:pPr>
              <w:spacing w:before="40" w:after="40"/>
              <w:jc w:val="center"/>
              <w:rPr>
                <w:rFonts w:ascii="Calibri" w:hAnsi="Calibri" w:cs="Calibri"/>
                <w:sz w:val="22"/>
                <w:szCs w:val="22"/>
              </w:rPr>
            </w:pPr>
          </w:p>
        </w:tc>
      </w:tr>
      <w:tr w:rsidR="00291A55" w:rsidRPr="00200A49" w14:paraId="3467B3D8" w14:textId="77777777" w:rsidTr="0033708C">
        <w:tc>
          <w:tcPr>
            <w:tcW w:w="3172" w:type="dxa"/>
            <w:hideMark/>
          </w:tcPr>
          <w:p w14:paraId="53F20B50" w14:textId="77777777" w:rsidR="00291A55" w:rsidRPr="00200A49" w:rsidRDefault="00291A55" w:rsidP="009C28A5">
            <w:pPr>
              <w:spacing w:before="40" w:after="40"/>
              <w:rPr>
                <w:rFonts w:ascii="Calibri" w:eastAsia="Calibri" w:hAnsi="Calibri" w:cs="Calibri"/>
                <w:sz w:val="22"/>
                <w:szCs w:val="22"/>
              </w:rPr>
            </w:pPr>
            <w:r w:rsidRPr="00200A49">
              <w:rPr>
                <w:rFonts w:ascii="Calibri" w:eastAsia="Calibri" w:hAnsi="Calibri" w:cs="Calibri"/>
                <w:sz w:val="22"/>
                <w:szCs w:val="22"/>
              </w:rPr>
              <w:t>Registration fee</w:t>
            </w:r>
          </w:p>
        </w:tc>
        <w:tc>
          <w:tcPr>
            <w:tcW w:w="1952" w:type="dxa"/>
            <w:hideMark/>
          </w:tcPr>
          <w:p w14:paraId="07A8DCCC" w14:textId="77777777" w:rsidR="00291A55" w:rsidRPr="00200A49" w:rsidRDefault="000D413B" w:rsidP="009C28A5">
            <w:pPr>
              <w:spacing w:before="40" w:after="40"/>
              <w:ind w:right="203"/>
              <w:jc w:val="right"/>
              <w:rPr>
                <w:rFonts w:ascii="Calibri" w:eastAsia="Calibri" w:hAnsi="Calibri" w:cs="Calibri"/>
                <w:sz w:val="22"/>
                <w:szCs w:val="22"/>
              </w:rPr>
            </w:pPr>
            <w:r w:rsidRPr="00200A49">
              <w:rPr>
                <w:rFonts w:ascii="Calibri" w:eastAsia="Calibri" w:hAnsi="Calibri" w:cs="Calibri"/>
                <w:sz w:val="22"/>
                <w:szCs w:val="22"/>
              </w:rPr>
              <w:t>24.</w:t>
            </w:r>
            <w:r w:rsidR="00291A55" w:rsidRPr="00200A49">
              <w:rPr>
                <w:rFonts w:ascii="Calibri" w:eastAsia="Calibri" w:hAnsi="Calibri" w:cs="Calibri"/>
                <w:sz w:val="22"/>
                <w:szCs w:val="22"/>
              </w:rPr>
              <w:t xml:space="preserve">11 fee units </w:t>
            </w:r>
          </w:p>
        </w:tc>
        <w:tc>
          <w:tcPr>
            <w:tcW w:w="1950" w:type="dxa"/>
          </w:tcPr>
          <w:p w14:paraId="742B44B0" w14:textId="77777777" w:rsidR="00291A55" w:rsidRPr="00200A49" w:rsidRDefault="00291A55" w:rsidP="009C28A5">
            <w:pPr>
              <w:spacing w:before="40" w:after="40"/>
              <w:ind w:right="445"/>
              <w:jc w:val="right"/>
              <w:rPr>
                <w:rFonts w:ascii="Calibri" w:eastAsia="Calibri" w:hAnsi="Calibri" w:cs="Calibri"/>
                <w:sz w:val="22"/>
                <w:szCs w:val="22"/>
              </w:rPr>
            </w:pPr>
            <w:r w:rsidRPr="00200A49">
              <w:rPr>
                <w:rFonts w:ascii="Calibri" w:eastAsia="Calibri" w:hAnsi="Calibri" w:cs="Calibri"/>
                <w:sz w:val="22"/>
                <w:szCs w:val="22"/>
              </w:rPr>
              <w:t>$342.84</w:t>
            </w:r>
          </w:p>
        </w:tc>
        <w:tc>
          <w:tcPr>
            <w:tcW w:w="2135" w:type="dxa"/>
            <w:vMerge w:val="restart"/>
          </w:tcPr>
          <w:p w14:paraId="3AF71830" w14:textId="77777777" w:rsidR="00291A55" w:rsidRPr="00200A49" w:rsidRDefault="000D413B" w:rsidP="009C28A5">
            <w:pPr>
              <w:spacing w:before="40" w:after="40"/>
              <w:jc w:val="center"/>
              <w:rPr>
                <w:rFonts w:ascii="Calibri" w:eastAsia="Calibri" w:hAnsi="Calibri" w:cs="Calibri"/>
                <w:sz w:val="22"/>
                <w:szCs w:val="22"/>
              </w:rPr>
            </w:pPr>
            <w:r w:rsidRPr="00200A49">
              <w:rPr>
                <w:rFonts w:ascii="Calibri" w:eastAsia="Calibri" w:hAnsi="Calibri" w:cs="Calibri"/>
                <w:sz w:val="22"/>
                <w:szCs w:val="22"/>
              </w:rPr>
              <w:t>$</w:t>
            </w:r>
            <w:r w:rsidR="00291A55" w:rsidRPr="00200A49">
              <w:rPr>
                <w:rFonts w:ascii="Calibri" w:eastAsia="Calibri" w:hAnsi="Calibri" w:cs="Calibri"/>
                <w:sz w:val="22"/>
                <w:szCs w:val="22"/>
              </w:rPr>
              <w:t>1.5 million</w:t>
            </w:r>
          </w:p>
        </w:tc>
      </w:tr>
      <w:tr w:rsidR="00291A55" w:rsidRPr="00200A49" w14:paraId="13D1CAC1" w14:textId="77777777" w:rsidTr="00077BFC">
        <w:tc>
          <w:tcPr>
            <w:tcW w:w="3172" w:type="dxa"/>
            <w:hideMark/>
          </w:tcPr>
          <w:p w14:paraId="096B271C" w14:textId="77777777" w:rsidR="00291A55" w:rsidRPr="00200A49" w:rsidRDefault="00291A55" w:rsidP="009C28A5">
            <w:pPr>
              <w:spacing w:before="40" w:after="40"/>
              <w:rPr>
                <w:rFonts w:ascii="Calibri" w:eastAsia="Calibri" w:hAnsi="Calibri" w:cs="Calibri"/>
                <w:sz w:val="22"/>
                <w:szCs w:val="22"/>
              </w:rPr>
            </w:pPr>
            <w:r w:rsidRPr="00200A49">
              <w:rPr>
                <w:rFonts w:ascii="Calibri" w:eastAsia="Calibri" w:hAnsi="Calibri" w:cs="Calibri"/>
                <w:sz w:val="22"/>
                <w:szCs w:val="22"/>
              </w:rPr>
              <w:t xml:space="preserve">Fee for provisional registration </w:t>
            </w:r>
          </w:p>
        </w:tc>
        <w:tc>
          <w:tcPr>
            <w:tcW w:w="1952" w:type="dxa"/>
            <w:hideMark/>
          </w:tcPr>
          <w:p w14:paraId="6EC81524" w14:textId="77777777" w:rsidR="00291A55" w:rsidRPr="00200A49" w:rsidRDefault="000D413B" w:rsidP="009C28A5">
            <w:pPr>
              <w:spacing w:before="40" w:after="40"/>
              <w:ind w:right="203"/>
              <w:jc w:val="right"/>
              <w:rPr>
                <w:rFonts w:ascii="Calibri" w:eastAsia="Calibri" w:hAnsi="Calibri" w:cs="Calibri"/>
                <w:sz w:val="22"/>
                <w:szCs w:val="22"/>
              </w:rPr>
            </w:pPr>
            <w:r w:rsidRPr="00200A49">
              <w:rPr>
                <w:rFonts w:ascii="Calibri" w:eastAsia="Calibri" w:hAnsi="Calibri" w:cs="Calibri"/>
                <w:sz w:val="22"/>
                <w:szCs w:val="22"/>
              </w:rPr>
              <w:t>8.</w:t>
            </w:r>
            <w:r w:rsidR="00291A55" w:rsidRPr="00200A49">
              <w:rPr>
                <w:rFonts w:ascii="Calibri" w:eastAsia="Calibri" w:hAnsi="Calibri" w:cs="Calibri"/>
                <w:sz w:val="22"/>
                <w:szCs w:val="22"/>
              </w:rPr>
              <w:t xml:space="preserve">03 fee units </w:t>
            </w:r>
          </w:p>
        </w:tc>
        <w:tc>
          <w:tcPr>
            <w:tcW w:w="1950" w:type="dxa"/>
          </w:tcPr>
          <w:p w14:paraId="0CDFFA38" w14:textId="77777777" w:rsidR="00291A55" w:rsidRPr="00200A49" w:rsidRDefault="00291A55" w:rsidP="009C28A5">
            <w:pPr>
              <w:spacing w:before="40" w:after="40"/>
              <w:ind w:right="445"/>
              <w:jc w:val="right"/>
              <w:rPr>
                <w:rFonts w:ascii="Calibri" w:eastAsia="Calibri" w:hAnsi="Calibri" w:cs="Calibri"/>
                <w:sz w:val="22"/>
                <w:szCs w:val="22"/>
              </w:rPr>
            </w:pPr>
            <w:r w:rsidRPr="00200A49">
              <w:rPr>
                <w:rFonts w:ascii="Calibri" w:eastAsia="Calibri" w:hAnsi="Calibri" w:cs="Calibri"/>
                <w:sz w:val="22"/>
                <w:szCs w:val="22"/>
              </w:rPr>
              <w:t>$114.19</w:t>
            </w:r>
          </w:p>
        </w:tc>
        <w:tc>
          <w:tcPr>
            <w:tcW w:w="2135" w:type="dxa"/>
            <w:vMerge/>
          </w:tcPr>
          <w:p w14:paraId="078EFECE" w14:textId="77777777" w:rsidR="00291A55" w:rsidRPr="00200A49" w:rsidRDefault="00291A55" w:rsidP="009C28A5">
            <w:pPr>
              <w:spacing w:before="40" w:after="40"/>
              <w:jc w:val="center"/>
              <w:rPr>
                <w:rFonts w:ascii="Calibri" w:hAnsi="Calibri" w:cs="Calibri"/>
                <w:sz w:val="22"/>
                <w:szCs w:val="22"/>
              </w:rPr>
            </w:pPr>
          </w:p>
        </w:tc>
      </w:tr>
      <w:tr w:rsidR="00291A55" w:rsidRPr="00200A49" w14:paraId="778EA900" w14:textId="77777777" w:rsidTr="00077BFC">
        <w:tc>
          <w:tcPr>
            <w:tcW w:w="3172" w:type="dxa"/>
            <w:hideMark/>
          </w:tcPr>
          <w:p w14:paraId="725BFE24" w14:textId="77777777" w:rsidR="00291A55" w:rsidRPr="00200A49" w:rsidRDefault="00291A55" w:rsidP="009C28A5">
            <w:pPr>
              <w:spacing w:before="40" w:after="40"/>
              <w:rPr>
                <w:rFonts w:ascii="Calibri" w:eastAsia="Calibri" w:hAnsi="Calibri" w:cs="Calibri"/>
                <w:sz w:val="22"/>
                <w:szCs w:val="22"/>
              </w:rPr>
            </w:pPr>
            <w:r w:rsidRPr="00200A49">
              <w:rPr>
                <w:rFonts w:ascii="Calibri" w:eastAsia="Calibri" w:hAnsi="Calibri" w:cs="Calibri"/>
                <w:sz w:val="22"/>
                <w:szCs w:val="22"/>
              </w:rPr>
              <w:t xml:space="preserve">Fee for a temporary registration </w:t>
            </w:r>
          </w:p>
        </w:tc>
        <w:tc>
          <w:tcPr>
            <w:tcW w:w="1952" w:type="dxa"/>
            <w:hideMark/>
          </w:tcPr>
          <w:p w14:paraId="4E31957A" w14:textId="77777777" w:rsidR="00291A55" w:rsidRPr="00200A49" w:rsidRDefault="000D413B" w:rsidP="009C28A5">
            <w:pPr>
              <w:spacing w:before="40" w:after="40"/>
              <w:ind w:right="203"/>
              <w:jc w:val="right"/>
              <w:rPr>
                <w:rFonts w:ascii="Calibri" w:eastAsia="Calibri" w:hAnsi="Calibri" w:cs="Calibri"/>
                <w:sz w:val="22"/>
                <w:szCs w:val="22"/>
              </w:rPr>
            </w:pPr>
            <w:r w:rsidRPr="00200A49">
              <w:rPr>
                <w:rFonts w:ascii="Calibri" w:eastAsia="Calibri" w:hAnsi="Calibri" w:cs="Calibri"/>
                <w:sz w:val="22"/>
                <w:szCs w:val="22"/>
              </w:rPr>
              <w:t>2.</w:t>
            </w:r>
            <w:r w:rsidR="00291A55" w:rsidRPr="00200A49">
              <w:rPr>
                <w:rFonts w:ascii="Calibri" w:eastAsia="Calibri" w:hAnsi="Calibri" w:cs="Calibri"/>
                <w:sz w:val="22"/>
                <w:szCs w:val="22"/>
              </w:rPr>
              <w:t xml:space="preserve">13 fee units </w:t>
            </w:r>
          </w:p>
        </w:tc>
        <w:tc>
          <w:tcPr>
            <w:tcW w:w="1950" w:type="dxa"/>
          </w:tcPr>
          <w:p w14:paraId="5F404076" w14:textId="77777777" w:rsidR="00291A55" w:rsidRPr="00200A49" w:rsidRDefault="00291A55" w:rsidP="009C28A5">
            <w:pPr>
              <w:spacing w:before="40" w:after="40"/>
              <w:ind w:right="445"/>
              <w:jc w:val="right"/>
              <w:rPr>
                <w:rFonts w:ascii="Calibri" w:eastAsia="Calibri" w:hAnsi="Calibri" w:cs="Calibri"/>
                <w:sz w:val="22"/>
                <w:szCs w:val="22"/>
              </w:rPr>
            </w:pPr>
            <w:r w:rsidRPr="00200A49">
              <w:rPr>
                <w:rFonts w:ascii="Calibri" w:eastAsia="Calibri" w:hAnsi="Calibri" w:cs="Calibri"/>
                <w:sz w:val="22"/>
                <w:szCs w:val="22"/>
              </w:rPr>
              <w:t>$30.29</w:t>
            </w:r>
          </w:p>
        </w:tc>
        <w:tc>
          <w:tcPr>
            <w:tcW w:w="2135" w:type="dxa"/>
            <w:vMerge/>
          </w:tcPr>
          <w:p w14:paraId="3EF5D239" w14:textId="77777777" w:rsidR="00291A55" w:rsidRPr="00200A49" w:rsidRDefault="00291A55" w:rsidP="009C28A5">
            <w:pPr>
              <w:spacing w:before="40" w:after="40"/>
              <w:jc w:val="center"/>
              <w:rPr>
                <w:rFonts w:ascii="Calibri" w:hAnsi="Calibri" w:cs="Calibri"/>
                <w:sz w:val="22"/>
                <w:szCs w:val="22"/>
              </w:rPr>
            </w:pPr>
          </w:p>
        </w:tc>
      </w:tr>
      <w:tr w:rsidR="00291A55" w:rsidRPr="00200A49" w14:paraId="163B058A" w14:textId="77777777" w:rsidTr="00077BFC">
        <w:tc>
          <w:tcPr>
            <w:tcW w:w="3172" w:type="dxa"/>
            <w:hideMark/>
          </w:tcPr>
          <w:p w14:paraId="36F64C1A" w14:textId="77777777" w:rsidR="00291A55" w:rsidRPr="00200A49" w:rsidRDefault="00291A55" w:rsidP="009C28A5">
            <w:pPr>
              <w:spacing w:before="40" w:after="40"/>
              <w:rPr>
                <w:rFonts w:ascii="Calibri" w:eastAsia="Calibri" w:hAnsi="Calibri" w:cs="Calibri"/>
                <w:sz w:val="22"/>
                <w:szCs w:val="22"/>
              </w:rPr>
            </w:pPr>
            <w:r w:rsidRPr="00200A49">
              <w:rPr>
                <w:rFonts w:ascii="Calibri" w:eastAsia="Calibri" w:hAnsi="Calibri" w:cs="Calibri"/>
                <w:sz w:val="22"/>
                <w:szCs w:val="22"/>
              </w:rPr>
              <w:t xml:space="preserve">Fee for an endorsement </w:t>
            </w:r>
          </w:p>
        </w:tc>
        <w:tc>
          <w:tcPr>
            <w:tcW w:w="1952" w:type="dxa"/>
            <w:hideMark/>
          </w:tcPr>
          <w:p w14:paraId="21D258E4" w14:textId="77777777" w:rsidR="00291A55" w:rsidRPr="00200A49" w:rsidRDefault="000D413B" w:rsidP="009C28A5">
            <w:pPr>
              <w:spacing w:before="40" w:after="40"/>
              <w:ind w:right="203"/>
              <w:jc w:val="right"/>
              <w:rPr>
                <w:rFonts w:ascii="Calibri" w:eastAsia="Calibri" w:hAnsi="Calibri" w:cs="Calibri"/>
                <w:sz w:val="22"/>
                <w:szCs w:val="22"/>
              </w:rPr>
            </w:pPr>
            <w:r w:rsidRPr="00200A49">
              <w:rPr>
                <w:rFonts w:ascii="Calibri" w:eastAsia="Calibri" w:hAnsi="Calibri" w:cs="Calibri"/>
                <w:sz w:val="22"/>
                <w:szCs w:val="22"/>
              </w:rPr>
              <w:t>2.</w:t>
            </w:r>
            <w:r w:rsidR="00291A55" w:rsidRPr="00200A49">
              <w:rPr>
                <w:rFonts w:ascii="Calibri" w:eastAsia="Calibri" w:hAnsi="Calibri" w:cs="Calibri"/>
                <w:sz w:val="22"/>
                <w:szCs w:val="22"/>
              </w:rPr>
              <w:t xml:space="preserve">13 fee units </w:t>
            </w:r>
          </w:p>
        </w:tc>
        <w:tc>
          <w:tcPr>
            <w:tcW w:w="1950" w:type="dxa"/>
          </w:tcPr>
          <w:p w14:paraId="1DA8D555" w14:textId="77777777" w:rsidR="00291A55" w:rsidRPr="00200A49" w:rsidRDefault="00291A55" w:rsidP="009C28A5">
            <w:pPr>
              <w:spacing w:before="40" w:after="40"/>
              <w:ind w:right="445"/>
              <w:jc w:val="right"/>
              <w:rPr>
                <w:rFonts w:ascii="Calibri" w:eastAsia="Calibri" w:hAnsi="Calibri" w:cs="Calibri"/>
                <w:sz w:val="22"/>
                <w:szCs w:val="22"/>
              </w:rPr>
            </w:pPr>
            <w:r w:rsidRPr="00200A49">
              <w:rPr>
                <w:rFonts w:ascii="Calibri" w:eastAsia="Calibri" w:hAnsi="Calibri" w:cs="Calibri"/>
                <w:sz w:val="22"/>
                <w:szCs w:val="22"/>
              </w:rPr>
              <w:t>$30.29</w:t>
            </w:r>
          </w:p>
        </w:tc>
        <w:tc>
          <w:tcPr>
            <w:tcW w:w="2135" w:type="dxa"/>
          </w:tcPr>
          <w:p w14:paraId="710CE1B0" w14:textId="77777777" w:rsidR="00291A55" w:rsidRPr="00200A49" w:rsidRDefault="00291A55" w:rsidP="009C28A5">
            <w:pPr>
              <w:spacing w:before="40" w:after="40"/>
              <w:jc w:val="center"/>
              <w:rPr>
                <w:rFonts w:ascii="Calibri" w:eastAsia="Calibri" w:hAnsi="Calibri" w:cs="Calibri"/>
                <w:sz w:val="22"/>
                <w:szCs w:val="22"/>
              </w:rPr>
            </w:pPr>
            <w:r w:rsidRPr="00200A49">
              <w:rPr>
                <w:rFonts w:ascii="Calibri" w:eastAsia="Calibri" w:hAnsi="Calibri" w:cs="Calibri"/>
                <w:sz w:val="22"/>
                <w:szCs w:val="22"/>
              </w:rPr>
              <w:t>Not used</w:t>
            </w:r>
          </w:p>
        </w:tc>
      </w:tr>
      <w:tr w:rsidR="00291A55" w:rsidRPr="00200A49" w14:paraId="14ACDF97" w14:textId="77777777" w:rsidTr="00077BFC">
        <w:tc>
          <w:tcPr>
            <w:tcW w:w="3172" w:type="dxa"/>
            <w:hideMark/>
          </w:tcPr>
          <w:p w14:paraId="7150487C" w14:textId="77777777" w:rsidR="00291A55" w:rsidRPr="00200A49" w:rsidRDefault="00291A55" w:rsidP="009C28A5">
            <w:pPr>
              <w:spacing w:before="40" w:after="40"/>
              <w:rPr>
                <w:rFonts w:ascii="Calibri" w:eastAsia="Calibri" w:hAnsi="Calibri" w:cs="Calibri"/>
                <w:sz w:val="22"/>
                <w:szCs w:val="22"/>
              </w:rPr>
            </w:pPr>
            <w:r w:rsidRPr="00200A49">
              <w:rPr>
                <w:rFonts w:ascii="Calibri" w:eastAsia="Calibri" w:hAnsi="Calibri" w:cs="Calibri"/>
                <w:sz w:val="22"/>
                <w:szCs w:val="22"/>
              </w:rPr>
              <w:t xml:space="preserve">Fee for a late renewal </w:t>
            </w:r>
          </w:p>
        </w:tc>
        <w:tc>
          <w:tcPr>
            <w:tcW w:w="1952" w:type="dxa"/>
            <w:hideMark/>
          </w:tcPr>
          <w:p w14:paraId="2FF9B695" w14:textId="77777777" w:rsidR="00291A55" w:rsidRPr="00200A49" w:rsidRDefault="000D413B" w:rsidP="009C28A5">
            <w:pPr>
              <w:spacing w:before="40" w:after="40"/>
              <w:ind w:right="203"/>
              <w:jc w:val="right"/>
              <w:rPr>
                <w:rFonts w:ascii="Calibri" w:eastAsia="Calibri" w:hAnsi="Calibri" w:cs="Calibri"/>
                <w:sz w:val="22"/>
                <w:szCs w:val="22"/>
              </w:rPr>
            </w:pPr>
            <w:r w:rsidRPr="00200A49">
              <w:rPr>
                <w:rFonts w:ascii="Calibri" w:eastAsia="Calibri" w:hAnsi="Calibri" w:cs="Calibri"/>
                <w:sz w:val="22"/>
                <w:szCs w:val="22"/>
              </w:rPr>
              <w:t>5.</w:t>
            </w:r>
            <w:r w:rsidR="00291A55" w:rsidRPr="00200A49">
              <w:rPr>
                <w:rFonts w:ascii="Calibri" w:eastAsia="Calibri" w:hAnsi="Calibri" w:cs="Calibri"/>
                <w:sz w:val="22"/>
                <w:szCs w:val="22"/>
              </w:rPr>
              <w:t xml:space="preserve">29 fee units </w:t>
            </w:r>
          </w:p>
        </w:tc>
        <w:tc>
          <w:tcPr>
            <w:tcW w:w="1950" w:type="dxa"/>
          </w:tcPr>
          <w:p w14:paraId="19DE3D96" w14:textId="77777777" w:rsidR="00291A55" w:rsidRPr="00200A49" w:rsidRDefault="00291A55" w:rsidP="009C28A5">
            <w:pPr>
              <w:spacing w:before="40" w:after="40"/>
              <w:ind w:right="445"/>
              <w:jc w:val="right"/>
              <w:rPr>
                <w:rFonts w:ascii="Calibri" w:eastAsia="Calibri" w:hAnsi="Calibri" w:cs="Calibri"/>
                <w:sz w:val="22"/>
                <w:szCs w:val="22"/>
              </w:rPr>
            </w:pPr>
            <w:r w:rsidRPr="00200A49">
              <w:rPr>
                <w:rFonts w:ascii="Calibri" w:eastAsia="Calibri" w:hAnsi="Calibri" w:cs="Calibri"/>
                <w:sz w:val="22"/>
                <w:szCs w:val="22"/>
              </w:rPr>
              <w:t>$75.22</w:t>
            </w:r>
          </w:p>
        </w:tc>
        <w:tc>
          <w:tcPr>
            <w:tcW w:w="2135" w:type="dxa"/>
          </w:tcPr>
          <w:p w14:paraId="7DED5398" w14:textId="77777777" w:rsidR="00291A55" w:rsidRPr="00200A49" w:rsidRDefault="00291A55" w:rsidP="009C28A5">
            <w:pPr>
              <w:spacing w:before="40" w:after="40"/>
              <w:jc w:val="center"/>
              <w:rPr>
                <w:rFonts w:ascii="Calibri" w:eastAsia="Calibri" w:hAnsi="Calibri" w:cs="Calibri"/>
                <w:sz w:val="22"/>
                <w:szCs w:val="22"/>
              </w:rPr>
            </w:pPr>
            <w:r w:rsidRPr="00200A49">
              <w:rPr>
                <w:rFonts w:ascii="Calibri" w:eastAsia="Calibri" w:hAnsi="Calibri" w:cs="Calibri"/>
                <w:sz w:val="22"/>
                <w:szCs w:val="22"/>
              </w:rPr>
              <w:t>$90,000</w:t>
            </w:r>
          </w:p>
        </w:tc>
      </w:tr>
      <w:tr w:rsidR="00291A55" w:rsidRPr="00200A49" w14:paraId="017FF6C2" w14:textId="77777777" w:rsidTr="00077BFC">
        <w:tc>
          <w:tcPr>
            <w:tcW w:w="3172" w:type="dxa"/>
            <w:hideMark/>
          </w:tcPr>
          <w:p w14:paraId="470A5096" w14:textId="77777777" w:rsidR="00291A55" w:rsidRPr="00200A49" w:rsidRDefault="00291A55" w:rsidP="009C28A5">
            <w:pPr>
              <w:spacing w:before="40" w:after="40"/>
              <w:rPr>
                <w:rFonts w:ascii="Calibri" w:eastAsia="Calibri" w:hAnsi="Calibri" w:cs="Calibri"/>
                <w:sz w:val="22"/>
                <w:szCs w:val="22"/>
              </w:rPr>
            </w:pPr>
            <w:r w:rsidRPr="00200A49">
              <w:rPr>
                <w:rFonts w:ascii="Calibri" w:eastAsia="Calibri" w:hAnsi="Calibri" w:cs="Calibri"/>
                <w:sz w:val="22"/>
                <w:szCs w:val="22"/>
              </w:rPr>
              <w:t xml:space="preserve">Fee for duplicate licence or registration document </w:t>
            </w:r>
          </w:p>
        </w:tc>
        <w:tc>
          <w:tcPr>
            <w:tcW w:w="1952" w:type="dxa"/>
            <w:hideMark/>
          </w:tcPr>
          <w:p w14:paraId="71C27530" w14:textId="77777777" w:rsidR="00291A55" w:rsidRPr="00200A49" w:rsidRDefault="000D413B" w:rsidP="009C28A5">
            <w:pPr>
              <w:spacing w:before="40" w:after="40"/>
              <w:ind w:right="203"/>
              <w:jc w:val="right"/>
              <w:rPr>
                <w:rFonts w:ascii="Calibri" w:eastAsia="Calibri" w:hAnsi="Calibri" w:cs="Calibri"/>
                <w:sz w:val="22"/>
                <w:szCs w:val="22"/>
              </w:rPr>
            </w:pPr>
            <w:r w:rsidRPr="00200A49">
              <w:rPr>
                <w:rFonts w:ascii="Calibri" w:eastAsia="Calibri" w:hAnsi="Calibri" w:cs="Calibri"/>
                <w:sz w:val="22"/>
                <w:szCs w:val="22"/>
              </w:rPr>
              <w:t>2.</w:t>
            </w:r>
            <w:r w:rsidR="00291A55" w:rsidRPr="00200A49">
              <w:rPr>
                <w:rFonts w:ascii="Calibri" w:eastAsia="Calibri" w:hAnsi="Calibri" w:cs="Calibri"/>
                <w:sz w:val="22"/>
                <w:szCs w:val="22"/>
              </w:rPr>
              <w:t xml:space="preserve">13 fee units </w:t>
            </w:r>
          </w:p>
        </w:tc>
        <w:tc>
          <w:tcPr>
            <w:tcW w:w="1950" w:type="dxa"/>
          </w:tcPr>
          <w:p w14:paraId="4C16A574" w14:textId="77777777" w:rsidR="00291A55" w:rsidRPr="00200A49" w:rsidRDefault="00291A55" w:rsidP="009C28A5">
            <w:pPr>
              <w:spacing w:before="40" w:after="40"/>
              <w:ind w:right="445"/>
              <w:jc w:val="right"/>
              <w:rPr>
                <w:rFonts w:ascii="Calibri" w:eastAsia="Calibri" w:hAnsi="Calibri" w:cs="Calibri"/>
                <w:sz w:val="22"/>
                <w:szCs w:val="22"/>
              </w:rPr>
            </w:pPr>
            <w:r w:rsidRPr="00200A49">
              <w:rPr>
                <w:rFonts w:ascii="Calibri" w:eastAsia="Calibri" w:hAnsi="Calibri" w:cs="Calibri"/>
                <w:sz w:val="22"/>
                <w:szCs w:val="22"/>
              </w:rPr>
              <w:t>$30.29</w:t>
            </w:r>
          </w:p>
        </w:tc>
        <w:tc>
          <w:tcPr>
            <w:tcW w:w="2135" w:type="dxa"/>
          </w:tcPr>
          <w:p w14:paraId="1BD62617" w14:textId="77777777" w:rsidR="00291A55" w:rsidRPr="00200A49" w:rsidRDefault="00EE06E5" w:rsidP="009C28A5">
            <w:pPr>
              <w:spacing w:before="40" w:after="40"/>
              <w:jc w:val="center"/>
              <w:rPr>
                <w:rFonts w:ascii="Calibri" w:hAnsi="Calibri" w:cs="Calibri"/>
                <w:sz w:val="22"/>
                <w:szCs w:val="22"/>
              </w:rPr>
            </w:pPr>
            <w:r w:rsidRPr="00200A49">
              <w:rPr>
                <w:rFonts w:ascii="Calibri" w:hAnsi="Calibri" w:cs="Calibri"/>
                <w:sz w:val="22"/>
                <w:szCs w:val="22"/>
              </w:rPr>
              <w:t>$900</w:t>
            </w:r>
          </w:p>
        </w:tc>
      </w:tr>
      <w:tr w:rsidR="00291A55" w:rsidRPr="00200A49" w14:paraId="2E753CB3" w14:textId="77777777" w:rsidTr="00077BFC">
        <w:tc>
          <w:tcPr>
            <w:tcW w:w="3172" w:type="dxa"/>
            <w:hideMark/>
          </w:tcPr>
          <w:p w14:paraId="252A1F02" w14:textId="77777777" w:rsidR="00291A55" w:rsidRPr="00200A49" w:rsidRDefault="00291A55" w:rsidP="009C28A5">
            <w:pPr>
              <w:spacing w:before="40" w:after="40"/>
              <w:rPr>
                <w:rFonts w:ascii="Calibri" w:eastAsia="Calibri" w:hAnsi="Calibri" w:cs="Calibri"/>
                <w:sz w:val="22"/>
                <w:szCs w:val="22"/>
              </w:rPr>
            </w:pPr>
            <w:r w:rsidRPr="00200A49">
              <w:rPr>
                <w:rFonts w:ascii="Calibri" w:eastAsia="Calibri" w:hAnsi="Calibri" w:cs="Calibri"/>
                <w:sz w:val="22"/>
                <w:szCs w:val="22"/>
              </w:rPr>
              <w:t xml:space="preserve">Fee for an application for a declaration modifying the </w:t>
            </w:r>
            <w:r w:rsidR="002B577C" w:rsidRPr="00200A49">
              <w:rPr>
                <w:rFonts w:ascii="Calibri" w:eastAsia="Calibri" w:hAnsi="Calibri" w:cs="Calibri"/>
                <w:sz w:val="22"/>
                <w:szCs w:val="22"/>
              </w:rPr>
              <w:t>Plumbing Regulations</w:t>
            </w:r>
            <w:r w:rsidRPr="00200A49">
              <w:rPr>
                <w:rFonts w:ascii="Calibri" w:eastAsia="Calibri" w:hAnsi="Calibri" w:cs="Calibri"/>
                <w:sz w:val="22"/>
                <w:szCs w:val="22"/>
              </w:rPr>
              <w:t xml:space="preserve"> under section 221ZZO of the Act </w:t>
            </w:r>
          </w:p>
        </w:tc>
        <w:tc>
          <w:tcPr>
            <w:tcW w:w="1952" w:type="dxa"/>
            <w:hideMark/>
          </w:tcPr>
          <w:p w14:paraId="5BF461D9" w14:textId="77777777" w:rsidR="00291A55" w:rsidRPr="00200A49" w:rsidRDefault="000D413B" w:rsidP="009C28A5">
            <w:pPr>
              <w:spacing w:before="40" w:after="40"/>
              <w:ind w:right="203"/>
              <w:jc w:val="right"/>
              <w:rPr>
                <w:rFonts w:ascii="Calibri" w:eastAsia="Calibri" w:hAnsi="Calibri" w:cs="Calibri"/>
                <w:sz w:val="22"/>
                <w:szCs w:val="22"/>
              </w:rPr>
            </w:pPr>
            <w:r w:rsidRPr="00200A49">
              <w:rPr>
                <w:rFonts w:ascii="Calibri" w:eastAsia="Calibri" w:hAnsi="Calibri" w:cs="Calibri"/>
                <w:sz w:val="22"/>
                <w:szCs w:val="22"/>
              </w:rPr>
              <w:t>8.</w:t>
            </w:r>
            <w:r w:rsidR="00291A55" w:rsidRPr="00200A49">
              <w:rPr>
                <w:rFonts w:ascii="Calibri" w:eastAsia="Calibri" w:hAnsi="Calibri" w:cs="Calibri"/>
                <w:sz w:val="22"/>
                <w:szCs w:val="22"/>
              </w:rPr>
              <w:t xml:space="preserve">03 fee units </w:t>
            </w:r>
          </w:p>
        </w:tc>
        <w:tc>
          <w:tcPr>
            <w:tcW w:w="1950" w:type="dxa"/>
          </w:tcPr>
          <w:p w14:paraId="495AAA2B" w14:textId="77777777" w:rsidR="00291A55" w:rsidRPr="00200A49" w:rsidRDefault="00291A55" w:rsidP="009C28A5">
            <w:pPr>
              <w:spacing w:before="40" w:after="40"/>
              <w:ind w:right="445"/>
              <w:jc w:val="right"/>
              <w:rPr>
                <w:rFonts w:ascii="Calibri" w:eastAsia="Calibri" w:hAnsi="Calibri" w:cs="Calibri"/>
                <w:sz w:val="22"/>
                <w:szCs w:val="22"/>
              </w:rPr>
            </w:pPr>
            <w:r w:rsidRPr="00200A49">
              <w:rPr>
                <w:rFonts w:ascii="Calibri" w:eastAsia="Calibri" w:hAnsi="Calibri" w:cs="Calibri"/>
                <w:sz w:val="22"/>
                <w:szCs w:val="22"/>
              </w:rPr>
              <w:t>$114.19</w:t>
            </w:r>
          </w:p>
        </w:tc>
        <w:tc>
          <w:tcPr>
            <w:tcW w:w="2135" w:type="dxa"/>
          </w:tcPr>
          <w:p w14:paraId="363F1E2C" w14:textId="77777777" w:rsidR="00291A55" w:rsidRPr="00200A49" w:rsidRDefault="000D413B" w:rsidP="009C28A5">
            <w:pPr>
              <w:spacing w:before="40" w:after="40"/>
              <w:jc w:val="center"/>
              <w:rPr>
                <w:rFonts w:ascii="Calibri" w:eastAsia="Calibri" w:hAnsi="Calibri" w:cs="Calibri"/>
                <w:sz w:val="22"/>
                <w:szCs w:val="22"/>
              </w:rPr>
            </w:pPr>
            <w:r w:rsidRPr="00200A49">
              <w:rPr>
                <w:rFonts w:ascii="Calibri" w:eastAsia="Calibri" w:hAnsi="Calibri" w:cs="Calibri"/>
                <w:sz w:val="22"/>
                <w:szCs w:val="22"/>
              </w:rPr>
              <w:t>$</w:t>
            </w:r>
            <w:r w:rsidR="00291A55" w:rsidRPr="00200A49">
              <w:rPr>
                <w:rFonts w:ascii="Calibri" w:eastAsia="Calibri" w:hAnsi="Calibri" w:cs="Calibri"/>
                <w:sz w:val="22"/>
                <w:szCs w:val="22"/>
              </w:rPr>
              <w:t>60,000</w:t>
            </w:r>
          </w:p>
        </w:tc>
      </w:tr>
      <w:tr w:rsidR="00291A55" w:rsidRPr="00200A49" w14:paraId="704C9B36" w14:textId="77777777" w:rsidTr="0033708C">
        <w:tc>
          <w:tcPr>
            <w:tcW w:w="3172" w:type="dxa"/>
            <w:hideMark/>
          </w:tcPr>
          <w:p w14:paraId="62A67A23" w14:textId="77777777" w:rsidR="00291A55" w:rsidRPr="00200A49" w:rsidRDefault="00291A55" w:rsidP="009C28A5">
            <w:pPr>
              <w:spacing w:before="40" w:after="40"/>
              <w:rPr>
                <w:rFonts w:ascii="Calibri" w:eastAsia="Calibri" w:hAnsi="Calibri" w:cs="Calibri"/>
                <w:sz w:val="22"/>
                <w:szCs w:val="22"/>
              </w:rPr>
            </w:pPr>
            <w:r w:rsidRPr="00200A49">
              <w:rPr>
                <w:rFonts w:ascii="Calibri" w:eastAsia="Calibri" w:hAnsi="Calibri" w:cs="Calibri"/>
                <w:sz w:val="22"/>
                <w:szCs w:val="22"/>
              </w:rPr>
              <w:t xml:space="preserve">Fee for a practical examination </w:t>
            </w:r>
          </w:p>
        </w:tc>
        <w:tc>
          <w:tcPr>
            <w:tcW w:w="1952" w:type="dxa"/>
            <w:hideMark/>
          </w:tcPr>
          <w:p w14:paraId="27A88C20" w14:textId="77777777" w:rsidR="00291A55" w:rsidRPr="00200A49" w:rsidRDefault="000D413B" w:rsidP="009C28A5">
            <w:pPr>
              <w:spacing w:before="40" w:after="40"/>
              <w:ind w:right="203"/>
              <w:jc w:val="right"/>
              <w:rPr>
                <w:rFonts w:ascii="Calibri" w:eastAsia="Calibri" w:hAnsi="Calibri" w:cs="Calibri"/>
                <w:sz w:val="22"/>
                <w:szCs w:val="22"/>
              </w:rPr>
            </w:pPr>
            <w:r w:rsidRPr="00200A49">
              <w:rPr>
                <w:rFonts w:ascii="Calibri" w:eastAsia="Calibri" w:hAnsi="Calibri" w:cs="Calibri"/>
                <w:sz w:val="22"/>
                <w:szCs w:val="22"/>
              </w:rPr>
              <w:t>11.</w:t>
            </w:r>
            <w:r w:rsidR="00291A55" w:rsidRPr="00200A49">
              <w:rPr>
                <w:rFonts w:ascii="Calibri" w:eastAsia="Calibri" w:hAnsi="Calibri" w:cs="Calibri"/>
                <w:sz w:val="22"/>
                <w:szCs w:val="22"/>
              </w:rPr>
              <w:t xml:space="preserve">71 fee units </w:t>
            </w:r>
          </w:p>
        </w:tc>
        <w:tc>
          <w:tcPr>
            <w:tcW w:w="1950" w:type="dxa"/>
          </w:tcPr>
          <w:p w14:paraId="08146153" w14:textId="77777777" w:rsidR="00291A55" w:rsidRPr="00200A49" w:rsidRDefault="00291A55" w:rsidP="009C28A5">
            <w:pPr>
              <w:spacing w:before="40" w:after="40"/>
              <w:ind w:right="445"/>
              <w:jc w:val="right"/>
              <w:rPr>
                <w:rFonts w:ascii="Calibri" w:eastAsia="Calibri" w:hAnsi="Calibri" w:cs="Calibri"/>
                <w:sz w:val="22"/>
                <w:szCs w:val="22"/>
              </w:rPr>
            </w:pPr>
            <w:r w:rsidRPr="00200A49">
              <w:rPr>
                <w:rFonts w:ascii="Calibri" w:eastAsia="Calibri" w:hAnsi="Calibri" w:cs="Calibri"/>
                <w:sz w:val="22"/>
                <w:szCs w:val="22"/>
              </w:rPr>
              <w:t>$166.52</w:t>
            </w:r>
          </w:p>
        </w:tc>
        <w:tc>
          <w:tcPr>
            <w:tcW w:w="2135" w:type="dxa"/>
            <w:vMerge w:val="restart"/>
          </w:tcPr>
          <w:p w14:paraId="10E65B63" w14:textId="77777777" w:rsidR="00291A55" w:rsidRPr="00200A49" w:rsidRDefault="000D413B" w:rsidP="009C28A5">
            <w:pPr>
              <w:spacing w:before="40" w:after="40"/>
              <w:jc w:val="center"/>
              <w:rPr>
                <w:rFonts w:ascii="Calibri" w:eastAsia="Calibri" w:hAnsi="Calibri" w:cs="Calibri"/>
                <w:sz w:val="22"/>
                <w:szCs w:val="22"/>
              </w:rPr>
            </w:pPr>
            <w:r w:rsidRPr="00200A49">
              <w:rPr>
                <w:rFonts w:ascii="Calibri" w:eastAsia="Calibri" w:hAnsi="Calibri" w:cs="Calibri"/>
                <w:sz w:val="22"/>
                <w:szCs w:val="22"/>
              </w:rPr>
              <w:t>$</w:t>
            </w:r>
            <w:r w:rsidR="00291A55" w:rsidRPr="00200A49">
              <w:rPr>
                <w:rFonts w:ascii="Calibri" w:eastAsia="Calibri" w:hAnsi="Calibri" w:cs="Calibri"/>
                <w:sz w:val="22"/>
                <w:szCs w:val="22"/>
              </w:rPr>
              <w:t>216,000</w:t>
            </w:r>
          </w:p>
        </w:tc>
      </w:tr>
      <w:tr w:rsidR="00291A55" w:rsidRPr="00200A49" w14:paraId="5C1FCD19" w14:textId="77777777" w:rsidTr="00077BFC">
        <w:tc>
          <w:tcPr>
            <w:tcW w:w="3172" w:type="dxa"/>
            <w:hideMark/>
          </w:tcPr>
          <w:p w14:paraId="45EB53F0" w14:textId="77777777" w:rsidR="00291A55" w:rsidRPr="00200A49" w:rsidRDefault="00291A55" w:rsidP="009C28A5">
            <w:pPr>
              <w:spacing w:before="40" w:after="40"/>
              <w:rPr>
                <w:rFonts w:ascii="Calibri" w:eastAsia="Calibri" w:hAnsi="Calibri" w:cs="Calibri"/>
                <w:sz w:val="22"/>
                <w:szCs w:val="22"/>
              </w:rPr>
            </w:pPr>
            <w:r w:rsidRPr="00200A49">
              <w:rPr>
                <w:rFonts w:ascii="Calibri" w:eastAsia="Calibri" w:hAnsi="Calibri" w:cs="Calibri"/>
                <w:sz w:val="22"/>
                <w:szCs w:val="22"/>
              </w:rPr>
              <w:t xml:space="preserve">Fee for a theory examination </w:t>
            </w:r>
          </w:p>
        </w:tc>
        <w:tc>
          <w:tcPr>
            <w:tcW w:w="1952" w:type="dxa"/>
            <w:hideMark/>
          </w:tcPr>
          <w:p w14:paraId="6FFFF8A0" w14:textId="77777777" w:rsidR="00291A55" w:rsidRPr="00200A49" w:rsidRDefault="000D413B" w:rsidP="009C28A5">
            <w:pPr>
              <w:spacing w:before="40" w:after="40"/>
              <w:ind w:right="203"/>
              <w:jc w:val="right"/>
              <w:rPr>
                <w:rFonts w:ascii="Calibri" w:eastAsia="Calibri" w:hAnsi="Calibri" w:cs="Calibri"/>
                <w:sz w:val="22"/>
                <w:szCs w:val="22"/>
              </w:rPr>
            </w:pPr>
            <w:r w:rsidRPr="00200A49">
              <w:rPr>
                <w:rFonts w:ascii="Calibri" w:eastAsia="Calibri" w:hAnsi="Calibri" w:cs="Calibri"/>
                <w:sz w:val="22"/>
                <w:szCs w:val="22"/>
              </w:rPr>
              <w:t>4.</w:t>
            </w:r>
            <w:r w:rsidR="00291A55" w:rsidRPr="00200A49">
              <w:rPr>
                <w:rFonts w:ascii="Calibri" w:eastAsia="Calibri" w:hAnsi="Calibri" w:cs="Calibri"/>
                <w:sz w:val="22"/>
                <w:szCs w:val="22"/>
              </w:rPr>
              <w:t xml:space="preserve">27 fee units </w:t>
            </w:r>
          </w:p>
        </w:tc>
        <w:tc>
          <w:tcPr>
            <w:tcW w:w="1950" w:type="dxa"/>
          </w:tcPr>
          <w:p w14:paraId="49F1F52E" w14:textId="77777777" w:rsidR="00291A55" w:rsidRPr="00200A49" w:rsidRDefault="00291A55" w:rsidP="009C28A5">
            <w:pPr>
              <w:spacing w:before="40" w:after="40"/>
              <w:ind w:right="445"/>
              <w:jc w:val="right"/>
              <w:rPr>
                <w:rFonts w:ascii="Calibri" w:eastAsia="Calibri" w:hAnsi="Calibri" w:cs="Calibri"/>
                <w:sz w:val="22"/>
                <w:szCs w:val="22"/>
              </w:rPr>
            </w:pPr>
            <w:r w:rsidRPr="00200A49">
              <w:rPr>
                <w:rFonts w:ascii="Calibri" w:eastAsia="Calibri" w:hAnsi="Calibri" w:cs="Calibri"/>
                <w:sz w:val="22"/>
                <w:szCs w:val="22"/>
              </w:rPr>
              <w:t>$60.72</w:t>
            </w:r>
          </w:p>
        </w:tc>
        <w:tc>
          <w:tcPr>
            <w:tcW w:w="2135" w:type="dxa"/>
            <w:vMerge/>
          </w:tcPr>
          <w:p w14:paraId="6257C4A5" w14:textId="77777777" w:rsidR="00291A55" w:rsidRPr="00200A49" w:rsidRDefault="00291A55" w:rsidP="009C28A5">
            <w:pPr>
              <w:spacing w:before="40" w:after="40"/>
              <w:jc w:val="center"/>
              <w:rPr>
                <w:rFonts w:ascii="Calibri" w:hAnsi="Calibri" w:cs="Calibri"/>
                <w:sz w:val="22"/>
                <w:szCs w:val="22"/>
              </w:rPr>
            </w:pPr>
          </w:p>
        </w:tc>
      </w:tr>
      <w:tr w:rsidR="00291A55" w:rsidRPr="00200A49" w14:paraId="23CB57AC" w14:textId="77777777" w:rsidTr="00077BFC">
        <w:tc>
          <w:tcPr>
            <w:tcW w:w="3172" w:type="dxa"/>
          </w:tcPr>
          <w:p w14:paraId="4B0C2C25" w14:textId="77777777" w:rsidR="00291A55" w:rsidRPr="00200A49" w:rsidRDefault="00291A55" w:rsidP="009C28A5">
            <w:pPr>
              <w:spacing w:before="40" w:after="40"/>
              <w:rPr>
                <w:rFonts w:ascii="Calibri" w:eastAsia="Calibri" w:hAnsi="Calibri" w:cs="Calibri"/>
                <w:sz w:val="22"/>
                <w:szCs w:val="22"/>
              </w:rPr>
            </w:pPr>
            <w:r w:rsidRPr="00200A49">
              <w:rPr>
                <w:rFonts w:ascii="Calibri" w:eastAsia="Calibri" w:hAnsi="Calibri" w:cs="Calibri"/>
                <w:sz w:val="22"/>
                <w:szCs w:val="22"/>
              </w:rPr>
              <w:t xml:space="preserve">Fee for </w:t>
            </w:r>
            <w:r w:rsidR="00C50054" w:rsidRPr="00200A49">
              <w:rPr>
                <w:rFonts w:ascii="Calibri" w:eastAsia="Calibri" w:hAnsi="Calibri" w:cs="Calibri"/>
                <w:sz w:val="22"/>
                <w:szCs w:val="22"/>
              </w:rPr>
              <w:t>Compliance Certificate</w:t>
            </w:r>
            <w:r w:rsidRPr="00200A49">
              <w:rPr>
                <w:rFonts w:ascii="Calibri" w:eastAsia="Calibri" w:hAnsi="Calibri" w:cs="Calibri"/>
                <w:sz w:val="22"/>
                <w:szCs w:val="22"/>
              </w:rPr>
              <w:t>s</w:t>
            </w:r>
            <w:r w:rsidRPr="00200A49">
              <w:rPr>
                <w:rFonts w:ascii="Calibri" w:eastAsia="Calibri" w:hAnsi="Calibri" w:cs="Calibri"/>
                <w:sz w:val="22"/>
                <w:szCs w:val="22"/>
                <w:vertAlign w:val="superscript"/>
              </w:rPr>
              <w:footnoteReference w:id="4"/>
            </w:r>
          </w:p>
        </w:tc>
        <w:tc>
          <w:tcPr>
            <w:tcW w:w="1952" w:type="dxa"/>
          </w:tcPr>
          <w:p w14:paraId="2D066F25" w14:textId="77777777" w:rsidR="00291A55" w:rsidRPr="00200A49" w:rsidRDefault="00291A55" w:rsidP="009C28A5">
            <w:pPr>
              <w:spacing w:before="40" w:after="40"/>
              <w:ind w:right="203"/>
              <w:jc w:val="right"/>
              <w:rPr>
                <w:rFonts w:ascii="Calibri" w:eastAsia="Calibri" w:hAnsi="Calibri" w:cs="Calibri"/>
                <w:sz w:val="22"/>
                <w:szCs w:val="22"/>
              </w:rPr>
            </w:pPr>
            <w:r w:rsidRPr="00200A49">
              <w:rPr>
                <w:rFonts w:ascii="Calibri" w:eastAsia="Calibri" w:hAnsi="Calibri" w:cs="Calibri"/>
                <w:sz w:val="22"/>
                <w:szCs w:val="22"/>
              </w:rPr>
              <w:t>2.43 fee units</w:t>
            </w:r>
          </w:p>
        </w:tc>
        <w:tc>
          <w:tcPr>
            <w:tcW w:w="1950" w:type="dxa"/>
          </w:tcPr>
          <w:p w14:paraId="6AE2A0E7" w14:textId="77777777" w:rsidR="00291A55" w:rsidRPr="00200A49" w:rsidRDefault="00291A55" w:rsidP="009C28A5">
            <w:pPr>
              <w:spacing w:before="40" w:after="40"/>
              <w:ind w:right="445"/>
              <w:jc w:val="right"/>
              <w:rPr>
                <w:rFonts w:ascii="Calibri" w:eastAsia="Calibri" w:hAnsi="Calibri" w:cs="Calibri"/>
                <w:sz w:val="22"/>
                <w:szCs w:val="22"/>
              </w:rPr>
            </w:pPr>
            <w:r w:rsidRPr="00200A49">
              <w:rPr>
                <w:rFonts w:ascii="Calibri" w:eastAsia="Calibri" w:hAnsi="Calibri" w:cs="Calibri"/>
                <w:sz w:val="22"/>
                <w:szCs w:val="22"/>
              </w:rPr>
              <w:t>$34.55</w:t>
            </w:r>
          </w:p>
        </w:tc>
        <w:tc>
          <w:tcPr>
            <w:tcW w:w="2135" w:type="dxa"/>
          </w:tcPr>
          <w:p w14:paraId="13439C2E" w14:textId="77777777" w:rsidR="00291A55" w:rsidRPr="00200A49" w:rsidRDefault="000D413B" w:rsidP="009C28A5">
            <w:pPr>
              <w:spacing w:before="40" w:after="40"/>
              <w:jc w:val="center"/>
              <w:rPr>
                <w:rFonts w:ascii="Calibri" w:eastAsia="Calibri" w:hAnsi="Calibri" w:cs="Calibri"/>
                <w:sz w:val="22"/>
                <w:szCs w:val="22"/>
              </w:rPr>
            </w:pPr>
            <w:r w:rsidRPr="00200A49">
              <w:rPr>
                <w:rFonts w:ascii="Calibri" w:eastAsia="Calibri" w:hAnsi="Calibri" w:cs="Calibri"/>
                <w:sz w:val="22"/>
                <w:szCs w:val="22"/>
              </w:rPr>
              <w:t>$</w:t>
            </w:r>
            <w:r w:rsidR="00291A55" w:rsidRPr="00200A49">
              <w:rPr>
                <w:rFonts w:ascii="Calibri" w:eastAsia="Calibri" w:hAnsi="Calibri" w:cs="Calibri"/>
                <w:sz w:val="22"/>
                <w:szCs w:val="22"/>
              </w:rPr>
              <w:t>12.4 million</w:t>
            </w:r>
          </w:p>
        </w:tc>
      </w:tr>
      <w:tr w:rsidR="00291A55" w:rsidRPr="00200A49" w14:paraId="5719491E" w14:textId="77777777" w:rsidTr="00077BFC">
        <w:tc>
          <w:tcPr>
            <w:tcW w:w="3172" w:type="dxa"/>
          </w:tcPr>
          <w:p w14:paraId="4AEF157C" w14:textId="77777777" w:rsidR="00291A55" w:rsidRPr="00200A49" w:rsidRDefault="00291A55" w:rsidP="009C28A5">
            <w:pPr>
              <w:spacing w:before="40" w:after="40"/>
              <w:rPr>
                <w:rFonts w:ascii="Calibri" w:eastAsia="Calibri" w:hAnsi="Calibri" w:cs="Calibri"/>
                <w:b/>
                <w:sz w:val="22"/>
                <w:szCs w:val="22"/>
              </w:rPr>
            </w:pPr>
            <w:r w:rsidRPr="00200A49">
              <w:rPr>
                <w:rFonts w:ascii="Calibri" w:eastAsia="Calibri" w:hAnsi="Calibri" w:cs="Calibri"/>
                <w:b/>
                <w:sz w:val="22"/>
                <w:szCs w:val="22"/>
              </w:rPr>
              <w:t>Total</w:t>
            </w:r>
          </w:p>
        </w:tc>
        <w:tc>
          <w:tcPr>
            <w:tcW w:w="1952" w:type="dxa"/>
          </w:tcPr>
          <w:p w14:paraId="51181222" w14:textId="77777777" w:rsidR="00291A55" w:rsidRPr="00200A49" w:rsidRDefault="00291A55" w:rsidP="009C28A5">
            <w:pPr>
              <w:spacing w:before="40" w:after="40"/>
              <w:rPr>
                <w:rFonts w:ascii="Calibri" w:hAnsi="Calibri" w:cs="Calibri"/>
                <w:b/>
                <w:sz w:val="22"/>
                <w:szCs w:val="22"/>
              </w:rPr>
            </w:pPr>
          </w:p>
        </w:tc>
        <w:tc>
          <w:tcPr>
            <w:tcW w:w="1950" w:type="dxa"/>
          </w:tcPr>
          <w:p w14:paraId="237C8542" w14:textId="77777777" w:rsidR="00291A55" w:rsidRPr="00200A49" w:rsidRDefault="00291A55" w:rsidP="009C28A5">
            <w:pPr>
              <w:spacing w:before="40" w:after="40"/>
              <w:rPr>
                <w:rFonts w:ascii="Calibri" w:hAnsi="Calibri" w:cs="Calibri"/>
                <w:b/>
                <w:sz w:val="22"/>
                <w:szCs w:val="22"/>
              </w:rPr>
            </w:pPr>
          </w:p>
        </w:tc>
        <w:tc>
          <w:tcPr>
            <w:tcW w:w="2135" w:type="dxa"/>
          </w:tcPr>
          <w:p w14:paraId="7B1105D2" w14:textId="77777777" w:rsidR="00291A55" w:rsidRPr="00200A49" w:rsidRDefault="000D413B" w:rsidP="009C28A5">
            <w:pPr>
              <w:spacing w:before="40" w:after="40"/>
              <w:jc w:val="center"/>
              <w:rPr>
                <w:rFonts w:ascii="Calibri" w:eastAsia="Calibri" w:hAnsi="Calibri" w:cs="Calibri"/>
                <w:b/>
                <w:sz w:val="22"/>
                <w:szCs w:val="22"/>
              </w:rPr>
            </w:pPr>
            <w:r w:rsidRPr="00200A49">
              <w:rPr>
                <w:rFonts w:ascii="Calibri" w:eastAsia="Calibri" w:hAnsi="Calibri" w:cs="Calibri"/>
                <w:b/>
                <w:sz w:val="22"/>
                <w:szCs w:val="22"/>
              </w:rPr>
              <w:t>$</w:t>
            </w:r>
            <w:r w:rsidR="00291A55" w:rsidRPr="00200A49">
              <w:rPr>
                <w:rFonts w:ascii="Calibri" w:eastAsia="Calibri" w:hAnsi="Calibri" w:cs="Calibri"/>
                <w:b/>
                <w:sz w:val="22"/>
                <w:szCs w:val="22"/>
              </w:rPr>
              <w:t>18.7 million</w:t>
            </w:r>
          </w:p>
        </w:tc>
      </w:tr>
    </w:tbl>
    <w:p w14:paraId="0016D93F" w14:textId="77777777" w:rsidR="009B3042" w:rsidRPr="009C28A5" w:rsidRDefault="009B3042" w:rsidP="009B3042">
      <w:pPr>
        <w:spacing w:after="120"/>
        <w:rPr>
          <w:rFonts w:ascii="Calibri" w:hAnsi="Calibri" w:cs="Calibri"/>
          <w:sz w:val="10"/>
          <w:szCs w:val="22"/>
        </w:rPr>
      </w:pPr>
    </w:p>
    <w:p w14:paraId="0798F518" w14:textId="77777777" w:rsidR="009B3042" w:rsidRPr="00200A49" w:rsidRDefault="009B3042" w:rsidP="00616558">
      <w:pPr>
        <w:spacing w:after="120"/>
        <w:rPr>
          <w:rFonts w:ascii="Calibri" w:eastAsia="Calibri" w:hAnsi="Calibri" w:cs="Calibri"/>
          <w:sz w:val="22"/>
          <w:szCs w:val="22"/>
        </w:rPr>
      </w:pPr>
      <w:r w:rsidRPr="00200A49">
        <w:rPr>
          <w:rFonts w:ascii="Calibri" w:eastAsia="Calibri" w:hAnsi="Calibri" w:cs="Calibri"/>
          <w:sz w:val="22"/>
          <w:szCs w:val="22"/>
        </w:rPr>
        <w:t>The individual fees listed above have not been reviewed for the purposes of remaking the Regulations. A comprehensive review of building fees i</w:t>
      </w:r>
      <w:r w:rsidR="00E93C7F" w:rsidRPr="00200A49">
        <w:rPr>
          <w:rFonts w:ascii="Calibri" w:eastAsia="Calibri" w:hAnsi="Calibri" w:cs="Calibri"/>
          <w:sz w:val="22"/>
          <w:szCs w:val="22"/>
        </w:rPr>
        <w:t>s</w:t>
      </w:r>
      <w:r w:rsidRPr="00200A49">
        <w:rPr>
          <w:rFonts w:ascii="Calibri" w:eastAsia="Calibri" w:hAnsi="Calibri" w:cs="Calibri"/>
          <w:sz w:val="22"/>
          <w:szCs w:val="22"/>
        </w:rPr>
        <w:t xml:space="preserve"> planned to be undertaken by 2020, and </w:t>
      </w:r>
      <w:r w:rsidR="00A122AB" w:rsidRPr="00200A49">
        <w:rPr>
          <w:rFonts w:ascii="Calibri" w:eastAsia="Calibri" w:hAnsi="Calibri" w:cs="Calibri"/>
          <w:sz w:val="22"/>
          <w:szCs w:val="22"/>
        </w:rPr>
        <w:t xml:space="preserve">the department considers </w:t>
      </w:r>
      <w:r w:rsidRPr="00200A49">
        <w:rPr>
          <w:rFonts w:ascii="Calibri" w:eastAsia="Calibri" w:hAnsi="Calibri" w:cs="Calibri"/>
          <w:sz w:val="22"/>
          <w:szCs w:val="22"/>
        </w:rPr>
        <w:t xml:space="preserve">it is appropriate to reconsider plumbing fees </w:t>
      </w:r>
      <w:r w:rsidR="00A122AB" w:rsidRPr="00200A49">
        <w:rPr>
          <w:rFonts w:ascii="Calibri" w:hAnsi="Calibri" w:cs="Calibri"/>
          <w:sz w:val="22"/>
          <w:szCs w:val="22"/>
        </w:rPr>
        <w:t>thoroughly as part of this process</w:t>
      </w:r>
      <w:r w:rsidRPr="00200A49">
        <w:rPr>
          <w:rFonts w:ascii="Calibri" w:eastAsia="Calibri" w:hAnsi="Calibri" w:cs="Calibri"/>
          <w:sz w:val="22"/>
          <w:szCs w:val="22"/>
        </w:rPr>
        <w:t>, as this will ensure:</w:t>
      </w:r>
    </w:p>
    <w:p w14:paraId="11FF5DD5" w14:textId="77777777" w:rsidR="009B3042" w:rsidRPr="00200A49" w:rsidRDefault="00CF0281" w:rsidP="00104D89">
      <w:pPr>
        <w:numPr>
          <w:ilvl w:val="0"/>
          <w:numId w:val="46"/>
        </w:numPr>
        <w:spacing w:after="120"/>
        <w:rPr>
          <w:rFonts w:ascii="Calibri" w:eastAsia="Calibri" w:hAnsi="Calibri" w:cs="Calibri"/>
          <w:sz w:val="22"/>
          <w:szCs w:val="22"/>
        </w:rPr>
      </w:pPr>
      <w:r w:rsidRPr="00200A49">
        <w:rPr>
          <w:rFonts w:ascii="Calibri" w:eastAsia="Calibri" w:hAnsi="Calibri" w:cs="Calibri"/>
          <w:sz w:val="22"/>
          <w:szCs w:val="22"/>
        </w:rPr>
        <w:t>t</w:t>
      </w:r>
      <w:r w:rsidR="009B3042" w:rsidRPr="00200A49">
        <w:rPr>
          <w:rFonts w:ascii="Calibri" w:eastAsia="Calibri" w:hAnsi="Calibri" w:cs="Calibri"/>
          <w:sz w:val="22"/>
          <w:szCs w:val="22"/>
        </w:rPr>
        <w:t>he attribution of costs between building and plumbing activities (which make up the majority of costs) can be properly reviewed at the same time</w:t>
      </w:r>
    </w:p>
    <w:p w14:paraId="0CBF79C9" w14:textId="77777777" w:rsidR="009B3042" w:rsidRPr="00200A49" w:rsidRDefault="00CF0281" w:rsidP="00104D89">
      <w:pPr>
        <w:numPr>
          <w:ilvl w:val="0"/>
          <w:numId w:val="46"/>
        </w:numPr>
        <w:spacing w:after="120"/>
        <w:rPr>
          <w:rFonts w:ascii="Calibri" w:eastAsia="Calibri" w:hAnsi="Calibri" w:cs="Calibri"/>
          <w:sz w:val="22"/>
          <w:szCs w:val="22"/>
        </w:rPr>
      </w:pPr>
      <w:r w:rsidRPr="00200A49">
        <w:rPr>
          <w:rFonts w:ascii="Calibri" w:eastAsia="Calibri" w:hAnsi="Calibri" w:cs="Calibri"/>
          <w:sz w:val="22"/>
          <w:szCs w:val="22"/>
        </w:rPr>
        <w:t>t</w:t>
      </w:r>
      <w:r w:rsidR="009B3042" w:rsidRPr="00200A49">
        <w:rPr>
          <w:rFonts w:ascii="Calibri" w:eastAsia="Calibri" w:hAnsi="Calibri" w:cs="Calibri"/>
          <w:sz w:val="22"/>
          <w:szCs w:val="22"/>
        </w:rPr>
        <w:t xml:space="preserve">he costs of regulatory activities can be benchmarked to demonstrate </w:t>
      </w:r>
      <w:r w:rsidR="00A122AB" w:rsidRPr="00200A49">
        <w:rPr>
          <w:rFonts w:ascii="Calibri" w:eastAsia="Calibri" w:hAnsi="Calibri" w:cs="Calibri"/>
          <w:sz w:val="22"/>
          <w:szCs w:val="22"/>
        </w:rPr>
        <w:t xml:space="preserve">whether </w:t>
      </w:r>
      <w:r w:rsidR="009B3042" w:rsidRPr="00200A49">
        <w:rPr>
          <w:rFonts w:ascii="Calibri" w:eastAsia="Calibri" w:hAnsi="Calibri" w:cs="Calibri"/>
          <w:sz w:val="22"/>
          <w:szCs w:val="22"/>
        </w:rPr>
        <w:t>they are efficient</w:t>
      </w:r>
    </w:p>
    <w:p w14:paraId="28AFC74A" w14:textId="77777777" w:rsidR="009B3042" w:rsidRPr="00200A49" w:rsidRDefault="00CF0281" w:rsidP="00104D89">
      <w:pPr>
        <w:numPr>
          <w:ilvl w:val="0"/>
          <w:numId w:val="46"/>
        </w:numPr>
        <w:spacing w:after="120"/>
        <w:rPr>
          <w:rFonts w:ascii="Calibri" w:eastAsia="Calibri" w:hAnsi="Calibri" w:cs="Calibri"/>
          <w:sz w:val="22"/>
          <w:szCs w:val="22"/>
        </w:rPr>
      </w:pPr>
      <w:r w:rsidRPr="00200A49">
        <w:rPr>
          <w:rFonts w:ascii="Calibri" w:eastAsia="Calibri" w:hAnsi="Calibri" w:cs="Calibri"/>
          <w:sz w:val="22"/>
          <w:szCs w:val="22"/>
        </w:rPr>
        <w:t>t</w:t>
      </w:r>
      <w:r w:rsidR="009B3042" w:rsidRPr="00200A49">
        <w:rPr>
          <w:rFonts w:ascii="Calibri" w:eastAsia="Calibri" w:hAnsi="Calibri" w:cs="Calibri"/>
          <w:sz w:val="22"/>
          <w:szCs w:val="22"/>
        </w:rPr>
        <w:t xml:space="preserve">he </w:t>
      </w:r>
      <w:r w:rsidR="00A122AB" w:rsidRPr="00200A49">
        <w:rPr>
          <w:rFonts w:ascii="Calibri" w:eastAsia="Calibri" w:hAnsi="Calibri" w:cs="Calibri"/>
          <w:sz w:val="22"/>
          <w:szCs w:val="22"/>
        </w:rPr>
        <w:t>overall approach to</w:t>
      </w:r>
      <w:r w:rsidR="009B3042" w:rsidRPr="00200A49">
        <w:rPr>
          <w:rFonts w:ascii="Calibri" w:eastAsia="Calibri" w:hAnsi="Calibri" w:cs="Calibri"/>
          <w:sz w:val="22"/>
          <w:szCs w:val="22"/>
        </w:rPr>
        <w:t xml:space="preserve"> fees can be reviewed on a consistent basis across building and plumbing sectors. This would include a more detailed cost analysis to determine which fees should recover which costs, and also identify opportunities for fees to be more risk-based (such as different fees for different types of work). This will draw on improvements currently being made by the VBA of its data collection systems.</w:t>
      </w:r>
    </w:p>
    <w:p w14:paraId="7A7D3D29" w14:textId="241AF069" w:rsidR="009B3042" w:rsidRPr="00200A49" w:rsidRDefault="009B3042" w:rsidP="007717DE">
      <w:pPr>
        <w:spacing w:after="120"/>
        <w:rPr>
          <w:rFonts w:ascii="Calibri" w:eastAsia="Calibri" w:hAnsi="Calibri" w:cs="Calibri"/>
          <w:sz w:val="22"/>
          <w:szCs w:val="22"/>
        </w:rPr>
      </w:pPr>
      <w:r w:rsidRPr="00200A49">
        <w:rPr>
          <w:rFonts w:ascii="Calibri" w:eastAsia="Calibri" w:hAnsi="Calibri" w:cs="Calibri"/>
          <w:sz w:val="22"/>
          <w:szCs w:val="22"/>
        </w:rPr>
        <w:t xml:space="preserve">In this context, ahead of this review it is proposed to continue the current fee amounts (in terms of fee units) for the next two years. All fee amounts will automatically increase by 1.6 per cent from </w:t>
      </w:r>
      <w:r w:rsidR="00D85CF0" w:rsidRPr="00200A49">
        <w:rPr>
          <w:rFonts w:ascii="Calibri" w:eastAsia="Calibri" w:hAnsi="Calibri" w:cs="Calibri"/>
          <w:sz w:val="22"/>
          <w:szCs w:val="22"/>
        </w:rPr>
        <w:t>1</w:t>
      </w:r>
      <w:r w:rsidR="00D85CF0">
        <w:rPr>
          <w:rFonts w:ascii="Calibri" w:eastAsia="Calibri" w:hAnsi="Calibri" w:cs="Calibri"/>
          <w:sz w:val="22"/>
          <w:szCs w:val="22"/>
        </w:rPr>
        <w:t> </w:t>
      </w:r>
      <w:r w:rsidRPr="00200A49">
        <w:rPr>
          <w:rFonts w:ascii="Calibri" w:eastAsia="Calibri" w:hAnsi="Calibri" w:cs="Calibri"/>
          <w:sz w:val="22"/>
          <w:szCs w:val="22"/>
        </w:rPr>
        <w:t>July 2018 in line with the value of a fee unit determined by the Treasurer,</w:t>
      </w:r>
      <w:r w:rsidRPr="00200A49">
        <w:rPr>
          <w:rFonts w:ascii="Calibri" w:eastAsia="Calibri" w:hAnsi="Calibri" w:cs="Calibri"/>
          <w:sz w:val="22"/>
          <w:szCs w:val="22"/>
          <w:vertAlign w:val="superscript"/>
        </w:rPr>
        <w:footnoteReference w:id="5"/>
      </w:r>
      <w:r w:rsidRPr="00200A49">
        <w:rPr>
          <w:rFonts w:ascii="Calibri" w:eastAsia="Calibri" w:hAnsi="Calibri" w:cs="Calibri"/>
          <w:sz w:val="22"/>
          <w:szCs w:val="22"/>
        </w:rPr>
        <w:t xml:space="preserve"> and increase again from 1 July 2019. </w:t>
      </w:r>
    </w:p>
    <w:p w14:paraId="31A04F5F" w14:textId="77777777" w:rsidR="009B3042" w:rsidRPr="00200A49" w:rsidRDefault="009B3042" w:rsidP="00DF5383">
      <w:pPr>
        <w:pStyle w:val="Heading2"/>
        <w:numPr>
          <w:ilvl w:val="0"/>
          <w:numId w:val="0"/>
        </w:numPr>
      </w:pPr>
      <w:bookmarkStart w:id="12" w:name="_Toc517912067"/>
      <w:r w:rsidRPr="00200A49">
        <w:t>Who was consulted in developing the proposed Regulations?</w:t>
      </w:r>
      <w:bookmarkEnd w:id="12"/>
    </w:p>
    <w:p w14:paraId="6E11C48E" w14:textId="77777777" w:rsidR="009B3042" w:rsidRPr="00200A49" w:rsidRDefault="009B3042" w:rsidP="00616558">
      <w:pPr>
        <w:widowControl w:val="0"/>
        <w:spacing w:after="120"/>
        <w:rPr>
          <w:rFonts w:ascii="Calibri" w:eastAsia="Calibri" w:hAnsi="Calibri" w:cs="Calibri"/>
          <w:sz w:val="22"/>
          <w:szCs w:val="22"/>
          <w:lang w:eastAsia="en-GB"/>
        </w:rPr>
      </w:pPr>
      <w:r w:rsidRPr="00200A49">
        <w:rPr>
          <w:rFonts w:ascii="Calibri" w:eastAsia="Calibri" w:hAnsi="Calibri" w:cs="Calibri"/>
          <w:sz w:val="22"/>
          <w:szCs w:val="22"/>
          <w:lang w:eastAsia="en-GB"/>
        </w:rPr>
        <w:t xml:space="preserve">In early 2017, the department ran a public consultation process seeking feedback from stakeholders and the community on the operation and effectiveness of the </w:t>
      </w:r>
      <w:r w:rsidR="00AD6003" w:rsidRPr="00200A49">
        <w:rPr>
          <w:rFonts w:ascii="Calibri" w:eastAsia="Calibri" w:hAnsi="Calibri" w:cs="Calibri"/>
          <w:sz w:val="22"/>
          <w:szCs w:val="22"/>
          <w:lang w:eastAsia="en-GB"/>
        </w:rPr>
        <w:t>current Regulations</w:t>
      </w:r>
      <w:r w:rsidRPr="00200A49">
        <w:rPr>
          <w:rFonts w:ascii="Calibri" w:eastAsia="Calibri" w:hAnsi="Calibri" w:cs="Calibri"/>
          <w:sz w:val="22"/>
          <w:szCs w:val="22"/>
          <w:lang w:eastAsia="en-GB"/>
        </w:rPr>
        <w:t xml:space="preserve">. As part of this process, stakeholders and interested parties were invited to make submissions to identify what aspects of the regulations worked well and proposals for improvements or change. </w:t>
      </w:r>
    </w:p>
    <w:p w14:paraId="3AAE5BA5" w14:textId="77777777" w:rsidR="009B3042" w:rsidRPr="00200A49" w:rsidRDefault="009B3042" w:rsidP="009B3042">
      <w:pPr>
        <w:widowControl w:val="0"/>
        <w:spacing w:after="120"/>
        <w:rPr>
          <w:lang w:eastAsia="en-GB"/>
        </w:rPr>
      </w:pPr>
      <w:r w:rsidRPr="00200A49">
        <w:rPr>
          <w:rFonts w:ascii="Calibri" w:eastAsia="Calibri" w:hAnsi="Calibri" w:cs="Calibri"/>
          <w:sz w:val="22"/>
          <w:szCs w:val="22"/>
          <w:lang w:eastAsia="en-GB"/>
        </w:rPr>
        <w:t xml:space="preserve">Fifty-five submissions were received from practitioners, industry bodies, government agencies, water corporations and registered training organisations on a range of matters, including the scope of regulated plumbing work and registration and licensing requirements. Following this, the department consulted with key stakeholders throughout 2017 regarding feedback received through the early consultation process to better understand the issues raised. The department identified the need for additional targeted industry consultation on key areas of the regulations to properly inform a robust remake process. Targeted consultations occurred on fire protection, refrigerated air-conditioning and mechanical services, </w:t>
      </w:r>
      <w:r w:rsidR="00482ED9" w:rsidRPr="00200A49">
        <w:rPr>
          <w:rFonts w:ascii="Calibri" w:eastAsia="Calibri" w:hAnsi="Calibri" w:cs="Calibri"/>
          <w:sz w:val="22"/>
          <w:szCs w:val="22"/>
          <w:lang w:eastAsia="en-GB"/>
        </w:rPr>
        <w:t>type B</w:t>
      </w:r>
      <w:r w:rsidRPr="00200A49">
        <w:rPr>
          <w:rFonts w:ascii="Calibri" w:eastAsia="Calibri" w:hAnsi="Calibri" w:cs="Calibri"/>
          <w:sz w:val="22"/>
          <w:szCs w:val="22"/>
          <w:lang w:eastAsia="en-GB"/>
        </w:rPr>
        <w:t xml:space="preserve"> gasfitting work and recycled water. </w:t>
      </w:r>
    </w:p>
    <w:p w14:paraId="4DFE9DAF" w14:textId="77777777" w:rsidR="009B3042" w:rsidRPr="00200A49" w:rsidRDefault="009B3042">
      <w:pPr>
        <w:widowControl w:val="0"/>
        <w:spacing w:after="120"/>
        <w:rPr>
          <w:rFonts w:asciiTheme="majorHAnsi" w:eastAsiaTheme="majorEastAsia" w:hAnsiTheme="majorHAnsi" w:cstheme="majorBidi"/>
          <w:sz w:val="22"/>
          <w:szCs w:val="22"/>
          <w:lang w:eastAsia="en-GB"/>
        </w:rPr>
      </w:pPr>
      <w:r w:rsidRPr="00200A49">
        <w:rPr>
          <w:rFonts w:ascii="Calibri" w:eastAsia="Calibri" w:hAnsi="Calibri" w:cs="Calibri"/>
          <w:sz w:val="22"/>
          <w:szCs w:val="22"/>
          <w:lang w:eastAsia="en-GB"/>
        </w:rPr>
        <w:t>Matters that were out-of-scope for the review included proposals that require amendment to the Act or Building Regulations</w:t>
      </w:r>
      <w:r w:rsidR="008136DE" w:rsidRPr="00200A49">
        <w:rPr>
          <w:rFonts w:ascii="Calibri" w:eastAsia="Calibri" w:hAnsi="Calibri" w:cs="Calibri"/>
          <w:sz w:val="22"/>
          <w:szCs w:val="22"/>
          <w:lang w:eastAsia="en-GB"/>
        </w:rPr>
        <w:t>, proposals that are not within the head of power covered by the Act and proposals that would require significan</w:t>
      </w:r>
      <w:r w:rsidR="00EE06E5" w:rsidRPr="00200A49">
        <w:rPr>
          <w:rFonts w:ascii="Calibri" w:eastAsia="Calibri" w:hAnsi="Calibri" w:cs="Calibri"/>
          <w:sz w:val="22"/>
          <w:szCs w:val="22"/>
          <w:lang w:eastAsia="en-GB"/>
        </w:rPr>
        <w:t>t</w:t>
      </w:r>
      <w:r w:rsidR="008136DE" w:rsidRPr="00200A49">
        <w:rPr>
          <w:rFonts w:ascii="Calibri" w:eastAsia="Calibri" w:hAnsi="Calibri" w:cs="Calibri"/>
          <w:sz w:val="22"/>
          <w:szCs w:val="22"/>
          <w:lang w:eastAsia="en-GB"/>
        </w:rPr>
        <w:t xml:space="preserve"> </w:t>
      </w:r>
      <w:r w:rsidR="004345B2" w:rsidRPr="00200A49">
        <w:rPr>
          <w:rFonts w:ascii="Calibri" w:eastAsia="Calibri" w:hAnsi="Calibri" w:cs="Calibri"/>
          <w:sz w:val="22"/>
          <w:szCs w:val="22"/>
          <w:lang w:eastAsia="en-GB"/>
        </w:rPr>
        <w:t>government</w:t>
      </w:r>
      <w:r w:rsidR="008136DE" w:rsidRPr="00200A49">
        <w:rPr>
          <w:rFonts w:ascii="Calibri" w:eastAsia="Calibri" w:hAnsi="Calibri" w:cs="Calibri"/>
          <w:sz w:val="22"/>
          <w:szCs w:val="22"/>
          <w:lang w:eastAsia="en-GB"/>
        </w:rPr>
        <w:t xml:space="preserve"> policy change</w:t>
      </w:r>
      <w:r w:rsidRPr="00200A49">
        <w:rPr>
          <w:rFonts w:ascii="Calibri" w:eastAsia="Calibri" w:hAnsi="Calibri" w:cs="Calibri"/>
          <w:sz w:val="22"/>
          <w:szCs w:val="22"/>
          <w:lang w:eastAsia="en-GB"/>
        </w:rPr>
        <w:t>. Proposals that were assessed as falling out-of-scope for the review will be considered as part of the department’s forward policy program, which is detailed in this RIS.</w:t>
      </w:r>
    </w:p>
    <w:p w14:paraId="3BF42D1F" w14:textId="77777777" w:rsidR="00A25D12" w:rsidRPr="00200A49" w:rsidRDefault="00D3613E" w:rsidP="00A25D12">
      <w:pPr>
        <w:spacing w:after="120"/>
        <w:rPr>
          <w:rFonts w:ascii="Calibri" w:eastAsia="Calibri" w:hAnsi="Calibri" w:cs="Calibri"/>
          <w:i/>
          <w:sz w:val="22"/>
          <w:szCs w:val="22"/>
        </w:rPr>
      </w:pPr>
      <w:r w:rsidRPr="00200A49">
        <w:rPr>
          <w:rFonts w:ascii="Calibri" w:eastAsia="Calibri" w:hAnsi="Calibri" w:cs="Calibri"/>
          <w:sz w:val="22"/>
          <w:szCs w:val="22"/>
          <w:lang w:eastAsia="en-GB"/>
        </w:rPr>
        <w:t xml:space="preserve">This RIS provides a further opportunity for stakeholders to provide feedback to the department on the proposed Regulations. Stakeholders may wish to comment generally on whether they support the proposed Regulations, or if (and how) they consider other approaches would provide a better outcome. In addition, there are a number of specific questions included throughout the RIS to encourage feedback on certain </w:t>
      </w:r>
      <w:r w:rsidR="00BD1D96" w:rsidRPr="00200A49">
        <w:rPr>
          <w:rFonts w:ascii="Calibri" w:eastAsia="Calibri" w:hAnsi="Calibri" w:cs="Calibri"/>
          <w:sz w:val="22"/>
          <w:szCs w:val="22"/>
          <w:lang w:eastAsia="en-GB"/>
        </w:rPr>
        <w:t>matters</w:t>
      </w:r>
      <w:r w:rsidR="0003049B" w:rsidRPr="00200A49">
        <w:rPr>
          <w:rFonts w:ascii="Calibri" w:eastAsia="Calibri" w:hAnsi="Calibri" w:cs="Calibri"/>
          <w:sz w:val="22"/>
          <w:szCs w:val="22"/>
          <w:lang w:eastAsia="en-GB"/>
        </w:rPr>
        <w:t>, which are set out below</w:t>
      </w:r>
      <w:r w:rsidR="00BD1D96" w:rsidRPr="00200A49">
        <w:rPr>
          <w:rFonts w:ascii="Calibri" w:eastAsia="Calibri" w:hAnsi="Calibri" w:cs="Calibri"/>
          <w:sz w:val="22"/>
          <w:szCs w:val="22"/>
          <w:lang w:eastAsia="en-GB"/>
        </w:rPr>
        <w:t>.</w:t>
      </w:r>
      <w:r w:rsidR="00A25D12" w:rsidRPr="00200A49">
        <w:rPr>
          <w:rFonts w:ascii="Calibri" w:eastAsia="Calibri" w:hAnsi="Calibri" w:cs="Calibri"/>
          <w:i/>
          <w:sz w:val="22"/>
          <w:szCs w:val="22"/>
          <w:lang w:val="en"/>
        </w:rPr>
        <w:t xml:space="preserve"> </w:t>
      </w:r>
      <w:r w:rsidR="000943F1" w:rsidRPr="00200A49">
        <w:rPr>
          <w:rFonts w:ascii="Calibri" w:eastAsia="Calibri" w:hAnsi="Calibri" w:cs="Calibri"/>
          <w:sz w:val="22"/>
          <w:szCs w:val="22"/>
          <w:lang w:val="en"/>
        </w:rPr>
        <w:t>Wherever</w:t>
      </w:r>
      <w:r w:rsidR="00A25D12" w:rsidRPr="00200A49">
        <w:rPr>
          <w:rFonts w:ascii="Calibri" w:eastAsia="Calibri" w:hAnsi="Calibri" w:cs="Calibri"/>
          <w:sz w:val="22"/>
          <w:szCs w:val="22"/>
          <w:lang w:val="en"/>
        </w:rPr>
        <w:t xml:space="preserve"> possible, p</w:t>
      </w:r>
      <w:r w:rsidR="00A25D12" w:rsidRPr="00200A49">
        <w:rPr>
          <w:rFonts w:ascii="Calibri" w:hAnsi="Calibri" w:cs="Calibri"/>
          <w:sz w:val="22"/>
          <w:szCs w:val="22"/>
        </w:rPr>
        <w:t>lease explain the reasons for your view.</w:t>
      </w:r>
    </w:p>
    <w:p w14:paraId="2173E358" w14:textId="77777777" w:rsidR="00561953" w:rsidRPr="00200A49" w:rsidRDefault="00561953" w:rsidP="00616558">
      <w:pPr>
        <w:widowControl w:val="0"/>
        <w:spacing w:after="120"/>
        <w:rPr>
          <w:rFonts w:ascii="Calibri" w:eastAsia="Calibri" w:hAnsi="Calibri" w:cs="Calibri"/>
          <w:sz w:val="22"/>
          <w:szCs w:val="22"/>
          <w:lang w:eastAsia="en-GB"/>
        </w:rPr>
      </w:pPr>
    </w:p>
    <w:p w14:paraId="75E55BB7" w14:textId="77777777" w:rsidR="00545054" w:rsidRPr="00200A49" w:rsidRDefault="00545054">
      <w:pPr>
        <w:rPr>
          <w:rFonts w:ascii="Calibri" w:hAnsi="Calibri" w:cs="Calibri"/>
        </w:rPr>
      </w:pPr>
      <w:r w:rsidRPr="00200A49">
        <w:rPr>
          <w:rFonts w:ascii="Calibri" w:hAnsi="Calibri" w:cs="Calibri"/>
        </w:rPr>
        <w:br w:type="page"/>
      </w:r>
    </w:p>
    <w:bookmarkStart w:id="13" w:name="_Toc517912068"/>
    <w:p w14:paraId="7AFC76E2" w14:textId="77777777" w:rsidR="00561953" w:rsidRPr="00200A49" w:rsidRDefault="008A7C2A" w:rsidP="008A7C2A">
      <w:pPr>
        <w:pStyle w:val="Heading2"/>
        <w:numPr>
          <w:ilvl w:val="0"/>
          <w:numId w:val="0"/>
        </w:numPr>
        <w:ind w:left="709" w:hanging="709"/>
      </w:pPr>
      <w:r w:rsidRPr="00200A49">
        <w:rPr>
          <w:noProof/>
          <w:lang w:val="en-AU" w:eastAsia="en-AU"/>
        </w:rPr>
        <mc:AlternateContent>
          <mc:Choice Requires="wps">
            <w:drawing>
              <wp:anchor distT="0" distB="0" distL="114300" distR="114300" simplePos="0" relativeHeight="251658305" behindDoc="1" locked="0" layoutInCell="1" allowOverlap="1" wp14:anchorId="5C4CCFA5" wp14:editId="09C6CB0E">
                <wp:simplePos x="0" y="0"/>
                <wp:positionH relativeFrom="column">
                  <wp:posOffset>-116732</wp:posOffset>
                </wp:positionH>
                <wp:positionV relativeFrom="paragraph">
                  <wp:posOffset>-97278</wp:posOffset>
                </wp:positionV>
                <wp:extent cx="5924144" cy="8667345"/>
                <wp:effectExtent l="0" t="0" r="6985" b="6985"/>
                <wp:wrapNone/>
                <wp:docPr id="134" name="Rounded Rectangle 134"/>
                <wp:cNvGraphicFramePr/>
                <a:graphic xmlns:a="http://schemas.openxmlformats.org/drawingml/2006/main">
                  <a:graphicData uri="http://schemas.microsoft.com/office/word/2010/wordprocessingShape">
                    <wps:wsp>
                      <wps:cNvSpPr/>
                      <wps:spPr>
                        <a:xfrm>
                          <a:off x="0" y="0"/>
                          <a:ext cx="5924144" cy="8667345"/>
                        </a:xfrm>
                        <a:prstGeom prst="roundRect">
                          <a:avLst>
                            <a:gd name="adj" fmla="val 1031"/>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26861E50">
              <v:roundrect w14:anchorId="581CCF63" id="Rounded Rectangle 134" o:spid="_x0000_s1026" style="position:absolute;margin-left:-9.2pt;margin-top:-7.65pt;width:466.45pt;height:682.45pt;z-index:-2516581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67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KKkwgIAAGcGAAAOAAAAZHJzL2Uyb0RvYy54bWzEVd9P2zAQfp+0/8Hy+0hSWigVKapATJMY&#10;IGDi2Th2k8n2ebbbtPvrd3bSFAbsYZq0l9T23X13992Pnp5ttCJr4XwDpqTFQU6JMByqxixL+u3h&#10;8tOUEh+YqZgCI0q6FZ6ezT9+OG3tTIygBlUJRxDE+FlrS1qHYGdZ5nktNPMHYIVBoQSnWcCrW2aV&#10;Yy2ia5WN8vwoa8FV1gEX3uPrRSek84QvpeDhRkovAlElxdhC+rr0fYrfbH7KZkvHbN3wPgz2F1Fo&#10;1hh0OkBdsMDIyjWvoHTDHXiQ4YCDzkDKhouUA2ZT5L9lc18zK1IuSI63A03+38Hy6/WtI02FtTsc&#10;U2KYxiLdwcpUoiJ3SB8zSyVIFCJVrfUztLi3t66/eTzGvDfS6fiLGZFNonc70Cs2gXB8nJyMxsUY&#10;vXCUTY+Ojg/Hk4ia7c2t8+GzAE3ioaQuBhKjSNyy9ZUPieSqD5RV3ymRWmHJ1kyRIj8sesBeF6F3&#10;kNHQg2qqy0apdIk9Js6VI2hbUsa5MKFIntRKf4Wqe8cuy/s+wWfspu55untGF6lbI1LK5YUTZf6H&#10;X4wpOs5ivboKpVPYKhHDUeZOSCw61mSU8h0SeE2Fr1kluufJuyknwIgskdsBu+PyHeyu7r1+NBVp&#10;Wgfj/E+BdcaDRfIMJgzGujHg3gJQWODec6e/I6mjJrL0BNUWR8JBtyu85ZcNNuMV8+GWOew0XCO4&#10;8MINfqSCtqTQnyipwf186z3q48yilJIWl01J/Y8Vc4IS9cXgNJ/gWMTtlC7jyfEIL+655Om5xKz0&#10;OWDHFrhaLU/HqB/U7igd6Efci4voFUXMcPRdUh7c7nIeuiWIm5WLxSKp4UayLFyZe8sjeGQ1Ds/D&#10;5pE5209kwGG+ht1iYrM0Zx2je91oaWCxCiCbEIV7XvsLbjM8vViXz+9Ja///MP8FAAD//wMAUEsD&#10;BBQABgAIAAAAIQBeOGgr4wAAAAwBAAAPAAAAZHJzL2Rvd25yZXYueG1sTI/BTsJAEIbvJr7DZky8&#10;ENhdKITWbomamCgnBEM4Lt2xbezu1u4C9e0dTnqbyXz55/vz1WBbdsY+NN4pkBMBDF3pTeMqBR+7&#10;l/ESWIjaGd16hwp+MMCquL3JdWb8xb3jeRsrRiEuZFpBHWOXcR7KGq0OE9+ho9un762OtPYVN72+&#10;ULht+VSIBbe6cfSh1h0+11h+bU9WwU5WT99DKdPN22a6PiRi9Cr2I6Xu74bHB2ARh/gHw1Wf1KEg&#10;p6M/ORNYq2Aslwmh12E+A0ZEKpM5sCOhsyRdAC9y/r9E8QsAAP//AwBQSwECLQAUAAYACAAAACEA&#10;toM4kv4AAADhAQAAEwAAAAAAAAAAAAAAAAAAAAAAW0NvbnRlbnRfVHlwZXNdLnhtbFBLAQItABQA&#10;BgAIAAAAIQA4/SH/1gAAAJQBAAALAAAAAAAAAAAAAAAAAC8BAABfcmVscy8ucmVsc1BLAQItABQA&#10;BgAIAAAAIQDqvKKkwgIAAGcGAAAOAAAAAAAAAAAAAAAAAC4CAABkcnMvZTJvRG9jLnhtbFBLAQIt&#10;ABQABgAIAAAAIQBeOGgr4wAAAAwBAAAPAAAAAAAAAAAAAAAAABwFAABkcnMvZG93bnJldi54bWxQ&#10;SwUGAAAAAAQABADzAAAALAYAAAAA&#10;" fillcolor="#d9e2f3 [660]" strokecolor="#d9e2f3 [660]" strokeweight="1pt">
                <v:stroke joinstyle="miter"/>
              </v:roundrect>
            </w:pict>
          </mc:Fallback>
        </mc:AlternateContent>
      </w:r>
      <w:r w:rsidR="0003049B" w:rsidRPr="00200A49">
        <w:t>Questions for stakeholders</w:t>
      </w:r>
      <w:bookmarkEnd w:id="13"/>
    </w:p>
    <w:p w14:paraId="4269C299" w14:textId="77777777" w:rsidR="0003049B" w:rsidRPr="00200A49" w:rsidRDefault="0003049B" w:rsidP="008A7C2A">
      <w:pPr>
        <w:spacing w:after="120"/>
        <w:rPr>
          <w:rFonts w:ascii="Calibri" w:eastAsia="Calibri" w:hAnsi="Calibri" w:cs="Calibri"/>
          <w:i/>
          <w:sz w:val="8"/>
          <w:szCs w:val="22"/>
        </w:rPr>
      </w:pPr>
    </w:p>
    <w:p w14:paraId="6E5B4338" w14:textId="77777777" w:rsidR="00545054" w:rsidRPr="00200A49" w:rsidRDefault="00545054" w:rsidP="001D4C2A">
      <w:pPr>
        <w:pStyle w:val="Style2"/>
        <w:numPr>
          <w:ilvl w:val="0"/>
          <w:numId w:val="0"/>
        </w:numPr>
        <w:ind w:left="851" w:hanging="851"/>
        <w:rPr>
          <w:rFonts w:eastAsia="Calibri"/>
        </w:rPr>
      </w:pPr>
      <w:bookmarkStart w:id="14" w:name="_Toc517912069"/>
      <w:r w:rsidRPr="00200A49">
        <w:rPr>
          <w:rFonts w:eastAsia="Calibri"/>
        </w:rPr>
        <w:t>Questions on approach to regulation of plumbing work</w:t>
      </w:r>
      <w:bookmarkEnd w:id="14"/>
    </w:p>
    <w:p w14:paraId="3E2E9ACE" w14:textId="77777777" w:rsidR="0003049B" w:rsidRPr="00200A49" w:rsidRDefault="0003049B" w:rsidP="008A7C2A">
      <w:pPr>
        <w:spacing w:after="120"/>
        <w:rPr>
          <w:rFonts w:ascii="Calibri" w:eastAsia="Calibri" w:hAnsi="Calibri" w:cs="Calibri"/>
          <w:i/>
          <w:sz w:val="22"/>
          <w:szCs w:val="22"/>
        </w:rPr>
      </w:pPr>
      <w:r w:rsidRPr="00200A49">
        <w:rPr>
          <w:rFonts w:ascii="Calibri" w:eastAsia="Calibri" w:hAnsi="Calibri" w:cs="Calibri"/>
          <w:i/>
          <w:sz w:val="22"/>
          <w:szCs w:val="22"/>
          <w:lang w:val="en"/>
        </w:rPr>
        <w:t>Is the current broad approach undertaken through the Plumbing Regulations</w:t>
      </w:r>
      <w:r w:rsidR="00B7580F" w:rsidRPr="00200A49">
        <w:rPr>
          <w:rFonts w:ascii="Calibri" w:eastAsia="Calibri" w:hAnsi="Calibri" w:cs="Calibri"/>
          <w:i/>
          <w:sz w:val="22"/>
          <w:szCs w:val="22"/>
          <w:lang w:val="en"/>
        </w:rPr>
        <w:t>—</w:t>
      </w:r>
      <w:r w:rsidR="00F62FC8" w:rsidRPr="00200A49">
        <w:rPr>
          <w:rFonts w:ascii="Calibri" w:eastAsia="Calibri" w:hAnsi="Calibri" w:cs="Calibri"/>
          <w:i/>
          <w:sz w:val="22"/>
          <w:szCs w:val="22"/>
          <w:lang w:val="en"/>
        </w:rPr>
        <w:t>i.e.,</w:t>
      </w:r>
      <w:r w:rsidRPr="00200A49">
        <w:rPr>
          <w:rFonts w:ascii="Calibri" w:eastAsia="Calibri" w:hAnsi="Calibri" w:cs="Calibri"/>
          <w:i/>
          <w:sz w:val="22"/>
          <w:szCs w:val="22"/>
          <w:lang w:val="en"/>
        </w:rPr>
        <w:t xml:space="preserve"> largely adopting the PCA and setting additional work standards where appropriate, prescribing qualifications and experience requirements for registration and licensing, including an exam, for new plumbers</w:t>
      </w:r>
      <w:r w:rsidR="00B7580F" w:rsidRPr="00200A49">
        <w:rPr>
          <w:rFonts w:ascii="Calibri" w:eastAsia="Calibri" w:hAnsi="Calibri" w:cs="Calibri"/>
          <w:i/>
          <w:sz w:val="22"/>
          <w:szCs w:val="22"/>
          <w:lang w:val="en"/>
        </w:rPr>
        <w:t>—</w:t>
      </w:r>
      <w:r w:rsidRPr="00200A49">
        <w:rPr>
          <w:rFonts w:ascii="Calibri" w:eastAsia="Calibri" w:hAnsi="Calibri" w:cs="Calibri"/>
          <w:i/>
          <w:sz w:val="22"/>
          <w:szCs w:val="22"/>
          <w:lang w:val="en"/>
        </w:rPr>
        <w:t xml:space="preserve">an appropriate regulatory framework for addressing risks associated with plumbing work? </w:t>
      </w:r>
    </w:p>
    <w:p w14:paraId="1CF59433" w14:textId="77777777" w:rsidR="0003049B" w:rsidRPr="00200A49" w:rsidRDefault="0003049B" w:rsidP="008A7C2A">
      <w:pPr>
        <w:spacing w:after="120"/>
        <w:rPr>
          <w:rFonts w:ascii="Calibri" w:eastAsia="Calibri" w:hAnsi="Calibri" w:cs="Calibri"/>
          <w:i/>
          <w:color w:val="000000" w:themeColor="text1"/>
          <w:sz w:val="22"/>
          <w:szCs w:val="22"/>
        </w:rPr>
      </w:pPr>
      <w:r w:rsidRPr="00200A49">
        <w:rPr>
          <w:rFonts w:ascii="Calibri" w:eastAsia="Calibri" w:hAnsi="Calibri" w:cs="Calibri"/>
          <w:i/>
          <w:color w:val="000000" w:themeColor="text1"/>
          <w:sz w:val="22"/>
          <w:szCs w:val="22"/>
        </w:rPr>
        <w:t xml:space="preserve">Aside from some changes noted above and assessed later in this RIS, is the current approach to setting the different classes of plumbing work appropriate to the effective and efficient administration of plumbing work? </w:t>
      </w:r>
    </w:p>
    <w:p w14:paraId="14432752" w14:textId="3885A744" w:rsidR="0003049B" w:rsidRPr="00200A49" w:rsidRDefault="00545054" w:rsidP="008A7C2A">
      <w:pPr>
        <w:spacing w:after="120"/>
        <w:rPr>
          <w:rFonts w:ascii="Calibri" w:eastAsia="Calibri" w:hAnsi="Calibri" w:cs="Calibri"/>
          <w:i/>
          <w:sz w:val="22"/>
          <w:szCs w:val="22"/>
        </w:rPr>
      </w:pPr>
      <w:r w:rsidRPr="00200A49">
        <w:rPr>
          <w:rFonts w:ascii="Calibri" w:eastAsia="Calibri" w:hAnsi="Calibri" w:cs="Calibri"/>
          <w:i/>
          <w:sz w:val="22"/>
          <w:szCs w:val="22"/>
        </w:rPr>
        <w:t>In relation to the proposal to require 1 year of experience as a registered plumber before becoming a licensed plumber, and 2 years of experience for some higher risk classes:</w:t>
      </w:r>
      <w:r w:rsidR="00F62FC8" w:rsidRPr="00200A49">
        <w:rPr>
          <w:rFonts w:ascii="Calibri" w:eastAsia="Calibri" w:hAnsi="Calibri" w:cs="Calibri"/>
          <w:i/>
          <w:sz w:val="22"/>
          <w:szCs w:val="22"/>
        </w:rPr>
        <w:t xml:space="preserve"> </w:t>
      </w:r>
      <w:r w:rsidR="001346DA">
        <w:rPr>
          <w:rFonts w:ascii="Calibri" w:eastAsia="Calibri" w:hAnsi="Calibri" w:cs="Calibri"/>
          <w:i/>
          <w:sz w:val="22"/>
          <w:szCs w:val="22"/>
        </w:rPr>
        <w:t>c</w:t>
      </w:r>
      <w:r w:rsidR="001346DA" w:rsidRPr="00200A49">
        <w:rPr>
          <w:rFonts w:ascii="Calibri" w:eastAsia="Calibri" w:hAnsi="Calibri" w:cs="Calibri"/>
          <w:i/>
          <w:sz w:val="22"/>
          <w:szCs w:val="22"/>
        </w:rPr>
        <w:t xml:space="preserve">ould </w:t>
      </w:r>
      <w:r w:rsidRPr="00200A49">
        <w:rPr>
          <w:rFonts w:ascii="Calibri" w:eastAsia="Calibri" w:hAnsi="Calibri" w:cs="Calibri"/>
          <w:i/>
          <w:sz w:val="22"/>
          <w:szCs w:val="22"/>
        </w:rPr>
        <w:t>there be any unintended consequences associated with introducing this new requirement? What would they be and why might they arise?</w:t>
      </w:r>
      <w:r w:rsidR="00F62FC8" w:rsidRPr="00200A49">
        <w:rPr>
          <w:rFonts w:ascii="Calibri" w:eastAsia="Calibri" w:hAnsi="Calibri" w:cs="Calibri"/>
          <w:i/>
          <w:sz w:val="22"/>
          <w:szCs w:val="22"/>
        </w:rPr>
        <w:t xml:space="preserve"> </w:t>
      </w:r>
      <w:r w:rsidR="0003049B" w:rsidRPr="00200A49">
        <w:rPr>
          <w:rFonts w:ascii="Calibri" w:eastAsia="Calibri" w:hAnsi="Calibri" w:cs="Calibri"/>
          <w:i/>
          <w:sz w:val="22"/>
          <w:szCs w:val="22"/>
        </w:rPr>
        <w:t xml:space="preserve">Are there any health or safety risks that </w:t>
      </w:r>
      <w:r w:rsidRPr="00200A49">
        <w:rPr>
          <w:rFonts w:ascii="Calibri" w:eastAsia="Calibri" w:hAnsi="Calibri" w:cs="Calibri"/>
          <w:i/>
          <w:sz w:val="22"/>
          <w:szCs w:val="22"/>
        </w:rPr>
        <w:t>are not</w:t>
      </w:r>
      <w:r w:rsidR="0003049B" w:rsidRPr="00200A49">
        <w:rPr>
          <w:rFonts w:ascii="Calibri" w:eastAsia="Calibri" w:hAnsi="Calibri" w:cs="Calibri"/>
          <w:i/>
          <w:sz w:val="22"/>
          <w:szCs w:val="22"/>
        </w:rPr>
        <w:t xml:space="preserve"> identified in the selection of the ‘higher risk’ classes of work? Should any additional classes of plumbing work be included as high</w:t>
      </w:r>
      <w:r w:rsidRPr="00200A49">
        <w:rPr>
          <w:rFonts w:ascii="Calibri" w:eastAsia="Calibri" w:hAnsi="Calibri" w:cs="Calibri"/>
          <w:i/>
          <w:sz w:val="22"/>
          <w:szCs w:val="22"/>
        </w:rPr>
        <w:t xml:space="preserve">er </w:t>
      </w:r>
      <w:r w:rsidR="0003049B" w:rsidRPr="00200A49">
        <w:rPr>
          <w:rFonts w:ascii="Calibri" w:eastAsia="Calibri" w:hAnsi="Calibri" w:cs="Calibri"/>
          <w:i/>
          <w:sz w:val="22"/>
          <w:szCs w:val="22"/>
        </w:rPr>
        <w:t xml:space="preserve">risk? </w:t>
      </w:r>
    </w:p>
    <w:p w14:paraId="6F483081" w14:textId="77777777" w:rsidR="0003049B" w:rsidRPr="00200A49" w:rsidRDefault="0003049B" w:rsidP="008A7C2A">
      <w:pPr>
        <w:spacing w:after="120"/>
        <w:rPr>
          <w:rFonts w:ascii="Calibri" w:eastAsia="Calibri" w:hAnsi="Calibri" w:cs="Calibri"/>
          <w:i/>
          <w:sz w:val="22"/>
          <w:szCs w:val="22"/>
        </w:rPr>
      </w:pPr>
      <w:r w:rsidRPr="00200A49">
        <w:rPr>
          <w:rFonts w:ascii="Calibri" w:eastAsia="Calibri" w:hAnsi="Calibri" w:cs="Calibri"/>
          <w:i/>
          <w:sz w:val="22"/>
          <w:szCs w:val="22"/>
        </w:rPr>
        <w:t xml:space="preserve">Is the requirement to issue a </w:t>
      </w:r>
      <w:r w:rsidR="00C50054" w:rsidRPr="00200A49">
        <w:rPr>
          <w:rFonts w:ascii="Calibri" w:eastAsia="Calibri" w:hAnsi="Calibri" w:cs="Calibri"/>
          <w:i/>
          <w:sz w:val="22"/>
          <w:szCs w:val="22"/>
        </w:rPr>
        <w:t>Compliance Certificate</w:t>
      </w:r>
      <w:r w:rsidRPr="00200A49">
        <w:rPr>
          <w:rFonts w:ascii="Calibri" w:eastAsia="Calibri" w:hAnsi="Calibri" w:cs="Calibri"/>
          <w:i/>
          <w:sz w:val="22"/>
          <w:szCs w:val="22"/>
        </w:rPr>
        <w:t xml:space="preserve"> a significant burden for straightforward and low risk plumbing jobs?</w:t>
      </w:r>
      <w:r w:rsidR="00545054" w:rsidRPr="00200A49">
        <w:rPr>
          <w:rFonts w:ascii="Calibri" w:eastAsia="Calibri" w:hAnsi="Calibri" w:cs="Calibri"/>
          <w:i/>
          <w:sz w:val="22"/>
          <w:szCs w:val="22"/>
        </w:rPr>
        <w:t xml:space="preserve"> </w:t>
      </w:r>
      <w:r w:rsidRPr="00200A49">
        <w:rPr>
          <w:rFonts w:ascii="Calibri" w:eastAsia="Calibri" w:hAnsi="Calibri" w:cs="Calibri"/>
          <w:i/>
          <w:sz w:val="22"/>
          <w:szCs w:val="22"/>
        </w:rPr>
        <w:t xml:space="preserve">Are there any particular types of work above $750 that should be excluded from the </w:t>
      </w:r>
      <w:r w:rsidR="00C50054" w:rsidRPr="00200A49">
        <w:rPr>
          <w:rFonts w:ascii="Calibri" w:eastAsia="Calibri" w:hAnsi="Calibri" w:cs="Calibri"/>
          <w:i/>
          <w:sz w:val="22"/>
          <w:szCs w:val="22"/>
        </w:rPr>
        <w:t>Compliance Certificate</w:t>
      </w:r>
      <w:r w:rsidRPr="00200A49">
        <w:rPr>
          <w:rFonts w:ascii="Calibri" w:eastAsia="Calibri" w:hAnsi="Calibri" w:cs="Calibri"/>
          <w:i/>
          <w:sz w:val="22"/>
          <w:szCs w:val="22"/>
        </w:rPr>
        <w:t xml:space="preserve"> requirements?</w:t>
      </w:r>
    </w:p>
    <w:p w14:paraId="3F79BC26" w14:textId="77777777" w:rsidR="00545054" w:rsidRPr="00200A49" w:rsidRDefault="00545054" w:rsidP="001D4C2A">
      <w:pPr>
        <w:pStyle w:val="Style2"/>
        <w:numPr>
          <w:ilvl w:val="0"/>
          <w:numId w:val="0"/>
        </w:numPr>
        <w:ind w:left="851" w:hanging="851"/>
        <w:rPr>
          <w:rFonts w:eastAsia="Calibri"/>
        </w:rPr>
      </w:pPr>
      <w:bookmarkStart w:id="15" w:name="_Toc517912070"/>
      <w:r w:rsidRPr="00200A49">
        <w:rPr>
          <w:rFonts w:eastAsia="Calibri"/>
        </w:rPr>
        <w:t>Questions on particular classes and types of plumbing work</w:t>
      </w:r>
      <w:bookmarkEnd w:id="15"/>
    </w:p>
    <w:p w14:paraId="3C33DE3D" w14:textId="314132A7" w:rsidR="0003049B" w:rsidRPr="00200A49" w:rsidRDefault="001D4C2A" w:rsidP="008A7C2A">
      <w:pPr>
        <w:spacing w:after="120"/>
        <w:rPr>
          <w:rFonts w:ascii="Calibri" w:eastAsia="Calibri" w:hAnsi="Calibri" w:cs="Calibri"/>
          <w:i/>
          <w:sz w:val="22"/>
          <w:szCs w:val="22"/>
          <w:lang w:val="en"/>
        </w:rPr>
      </w:pPr>
      <w:r w:rsidRPr="00200A49">
        <w:rPr>
          <w:rFonts w:ascii="Calibri" w:eastAsia="Calibri" w:hAnsi="Calibri" w:cs="Calibri"/>
          <w:b/>
          <w:i/>
          <w:sz w:val="22"/>
          <w:szCs w:val="22"/>
          <w:lang w:val="en"/>
        </w:rPr>
        <w:t>Drainage</w:t>
      </w:r>
      <w:r w:rsidR="00545054" w:rsidRPr="00200A49">
        <w:rPr>
          <w:rFonts w:ascii="Calibri" w:eastAsia="Calibri" w:hAnsi="Calibri" w:cs="Calibri"/>
          <w:b/>
          <w:i/>
          <w:sz w:val="22"/>
          <w:szCs w:val="22"/>
          <w:lang w:val="en"/>
        </w:rPr>
        <w:t>:</w:t>
      </w:r>
      <w:r w:rsidR="00545054" w:rsidRPr="00200A49">
        <w:rPr>
          <w:rFonts w:ascii="Calibri" w:eastAsia="Calibri" w:hAnsi="Calibri" w:cs="Calibri"/>
          <w:i/>
          <w:sz w:val="22"/>
          <w:szCs w:val="22"/>
          <w:lang w:val="en"/>
        </w:rPr>
        <w:t xml:space="preserve"> </w:t>
      </w:r>
      <w:r w:rsidR="0003049B" w:rsidRPr="00200A49">
        <w:rPr>
          <w:rFonts w:ascii="Calibri" w:eastAsia="Calibri" w:hAnsi="Calibri" w:cs="Calibri"/>
          <w:i/>
          <w:sz w:val="22"/>
          <w:szCs w:val="22"/>
          <w:lang w:val="en"/>
        </w:rPr>
        <w:t>Will the proposed requirement provide additional compliance clarity to practitioners when they are required to service more than one building with the same sanitary drain or</w:t>
      </w:r>
      <w:r w:rsidR="008E0D3B">
        <w:rPr>
          <w:rFonts w:ascii="Calibri" w:eastAsia="Calibri" w:hAnsi="Calibri" w:cs="Calibri"/>
          <w:i/>
          <w:sz w:val="22"/>
          <w:szCs w:val="22"/>
          <w:lang w:val="en"/>
        </w:rPr>
        <w:t xml:space="preserve"> are</w:t>
      </w:r>
      <w:r w:rsidR="0003049B" w:rsidRPr="00200A49">
        <w:rPr>
          <w:rFonts w:ascii="Calibri" w:eastAsia="Calibri" w:hAnsi="Calibri" w:cs="Calibri"/>
          <w:i/>
          <w:sz w:val="22"/>
          <w:szCs w:val="22"/>
          <w:lang w:val="en"/>
        </w:rPr>
        <w:t xml:space="preserve"> there any unintended consequences from the proposal?</w:t>
      </w:r>
      <w:r w:rsidR="00F93686" w:rsidRPr="00200A49">
        <w:rPr>
          <w:rFonts w:ascii="Calibri" w:eastAsia="Calibri" w:hAnsi="Calibri" w:cs="Calibri"/>
          <w:i/>
          <w:sz w:val="22"/>
          <w:szCs w:val="22"/>
          <w:lang w:val="en"/>
        </w:rPr>
        <w:t xml:space="preserve"> </w:t>
      </w:r>
    </w:p>
    <w:p w14:paraId="2CE19B3C" w14:textId="77777777" w:rsidR="0003049B" w:rsidRPr="00200A49" w:rsidRDefault="00C30BDB" w:rsidP="008A7C2A">
      <w:pPr>
        <w:spacing w:after="120"/>
        <w:rPr>
          <w:rFonts w:ascii="Calibri" w:eastAsia="Calibri" w:hAnsi="Calibri" w:cs="Calibri"/>
          <w:i/>
          <w:sz w:val="22"/>
          <w:szCs w:val="22"/>
          <w:lang w:val="en"/>
        </w:rPr>
      </w:pPr>
      <w:r w:rsidRPr="00200A49">
        <w:rPr>
          <w:rFonts w:ascii="Calibri" w:eastAsia="Calibri" w:hAnsi="Calibri" w:cs="Calibri"/>
          <w:b/>
          <w:i/>
          <w:sz w:val="22"/>
          <w:szCs w:val="22"/>
          <w:lang w:val="en"/>
        </w:rPr>
        <w:t>Fire protection</w:t>
      </w:r>
      <w:r w:rsidR="00545054" w:rsidRPr="00200A49">
        <w:rPr>
          <w:rFonts w:ascii="Calibri" w:eastAsia="Calibri" w:hAnsi="Calibri" w:cs="Calibri"/>
          <w:b/>
          <w:i/>
          <w:sz w:val="22"/>
          <w:szCs w:val="22"/>
          <w:lang w:val="en"/>
        </w:rPr>
        <w:t>/</w:t>
      </w:r>
      <w:r w:rsidR="00B51B17" w:rsidRPr="00200A49">
        <w:rPr>
          <w:rFonts w:ascii="Calibri" w:eastAsia="Calibri" w:hAnsi="Calibri" w:cs="Calibri"/>
          <w:b/>
          <w:i/>
          <w:sz w:val="22"/>
          <w:szCs w:val="22"/>
          <w:lang w:val="en"/>
        </w:rPr>
        <w:t>r</w:t>
      </w:r>
      <w:r w:rsidR="00FE029B" w:rsidRPr="00200A49">
        <w:rPr>
          <w:rFonts w:ascii="Calibri" w:eastAsia="Calibri" w:hAnsi="Calibri" w:cs="Calibri"/>
          <w:b/>
          <w:i/>
          <w:sz w:val="22"/>
          <w:szCs w:val="22"/>
          <w:lang w:val="en"/>
        </w:rPr>
        <w:t>outine servicing</w:t>
      </w:r>
      <w:r w:rsidR="00545054" w:rsidRPr="00200A49">
        <w:rPr>
          <w:rFonts w:ascii="Calibri" w:eastAsia="Calibri" w:hAnsi="Calibri" w:cs="Calibri"/>
          <w:i/>
          <w:sz w:val="22"/>
          <w:szCs w:val="22"/>
          <w:lang w:val="en"/>
        </w:rPr>
        <w:t xml:space="preserve">: </w:t>
      </w:r>
      <w:r w:rsidR="0003049B" w:rsidRPr="00200A49">
        <w:rPr>
          <w:rFonts w:ascii="Calibri" w:eastAsia="Calibri" w:hAnsi="Calibri" w:cs="Calibri"/>
          <w:i/>
          <w:sz w:val="22"/>
          <w:szCs w:val="22"/>
          <w:lang w:val="en"/>
        </w:rPr>
        <w:t xml:space="preserve">Are there other ways to ensure </w:t>
      </w:r>
      <w:r w:rsidR="00FE029B" w:rsidRPr="00200A49">
        <w:rPr>
          <w:rFonts w:ascii="Calibri" w:eastAsia="Calibri" w:hAnsi="Calibri" w:cs="Calibri"/>
          <w:i/>
          <w:sz w:val="22"/>
          <w:szCs w:val="22"/>
          <w:lang w:val="en"/>
        </w:rPr>
        <w:t>routine servicing</w:t>
      </w:r>
      <w:r w:rsidR="0003049B" w:rsidRPr="00200A49">
        <w:rPr>
          <w:rFonts w:ascii="Calibri" w:eastAsia="Calibri" w:hAnsi="Calibri" w:cs="Calibri"/>
          <w:i/>
          <w:sz w:val="22"/>
          <w:szCs w:val="22"/>
          <w:lang w:val="en"/>
        </w:rPr>
        <w:t xml:space="preserve"> work </w:t>
      </w:r>
      <w:r w:rsidR="00FE029B" w:rsidRPr="00200A49">
        <w:rPr>
          <w:rFonts w:ascii="Calibri" w:eastAsia="Calibri" w:hAnsi="Calibri" w:cs="Calibri"/>
          <w:i/>
          <w:sz w:val="22"/>
          <w:szCs w:val="22"/>
          <w:lang w:val="en"/>
        </w:rPr>
        <w:t>is</w:t>
      </w:r>
      <w:r w:rsidR="0003049B" w:rsidRPr="00200A49">
        <w:rPr>
          <w:rFonts w:ascii="Calibri" w:eastAsia="Calibri" w:hAnsi="Calibri" w:cs="Calibri"/>
          <w:i/>
          <w:sz w:val="22"/>
          <w:szCs w:val="22"/>
          <w:lang w:val="en"/>
        </w:rPr>
        <w:t xml:space="preserve"> performed to a high standard, with regulatory oversight, while also ensuring there is adequate supply of plumbers for this work?</w:t>
      </w:r>
      <w:r w:rsidR="00545054" w:rsidRPr="00200A49">
        <w:rPr>
          <w:rFonts w:ascii="Calibri" w:eastAsia="Calibri" w:hAnsi="Calibri" w:cs="Calibri"/>
          <w:i/>
          <w:sz w:val="22"/>
          <w:szCs w:val="22"/>
          <w:lang w:val="en"/>
        </w:rPr>
        <w:t xml:space="preserve"> </w:t>
      </w:r>
      <w:r w:rsidR="0003049B" w:rsidRPr="00200A49">
        <w:rPr>
          <w:rFonts w:ascii="Calibri" w:eastAsia="Calibri" w:hAnsi="Calibri" w:cs="Calibri"/>
          <w:i/>
          <w:sz w:val="22"/>
          <w:szCs w:val="22"/>
          <w:lang w:val="en"/>
        </w:rPr>
        <w:t xml:space="preserve">Can stakeholders provide evidence of actual harms that have been caused by unlicensed or unregistered work? </w:t>
      </w:r>
    </w:p>
    <w:p w14:paraId="660D14CD" w14:textId="77777777" w:rsidR="0003049B" w:rsidRPr="00200A49" w:rsidRDefault="00545054" w:rsidP="008A7C2A">
      <w:pPr>
        <w:spacing w:after="120"/>
        <w:rPr>
          <w:rFonts w:asciiTheme="minorHAnsi" w:eastAsiaTheme="minorEastAsia" w:hAnsiTheme="minorHAnsi" w:cstheme="minorBidi"/>
          <w:i/>
          <w:sz w:val="22"/>
          <w:szCs w:val="22"/>
          <w:lang w:eastAsia="en-GB"/>
        </w:rPr>
      </w:pPr>
      <w:r w:rsidRPr="00200A49">
        <w:rPr>
          <w:rFonts w:ascii="Calibri" w:eastAsia="Calibri" w:hAnsi="Calibri" w:cs="Calibri"/>
          <w:b/>
          <w:i/>
          <w:sz w:val="22"/>
          <w:szCs w:val="22"/>
          <w:lang w:val="en"/>
        </w:rPr>
        <w:t>Gasfitting</w:t>
      </w:r>
      <w:r w:rsidRPr="00200A49">
        <w:rPr>
          <w:rFonts w:ascii="Calibri" w:eastAsia="Calibri" w:hAnsi="Calibri" w:cs="Calibri"/>
          <w:i/>
          <w:sz w:val="22"/>
          <w:szCs w:val="22"/>
          <w:lang w:val="en"/>
        </w:rPr>
        <w:t xml:space="preserve">: </w:t>
      </w:r>
      <w:r w:rsidR="0003049B" w:rsidRPr="00200A49">
        <w:rPr>
          <w:rFonts w:ascii="Calibri" w:eastAsia="Calibri" w:hAnsi="Calibri" w:cs="Calibri"/>
          <w:i/>
          <w:sz w:val="22"/>
          <w:szCs w:val="22"/>
          <w:lang w:val="en"/>
        </w:rPr>
        <w:t>Are the proposed change</w:t>
      </w:r>
      <w:r w:rsidR="0003049B" w:rsidRPr="00200A49">
        <w:rPr>
          <w:rFonts w:asciiTheme="minorHAnsi" w:eastAsiaTheme="minorEastAsia" w:hAnsiTheme="minorHAnsi" w:cstheme="minorBidi"/>
          <w:i/>
          <w:sz w:val="22"/>
          <w:szCs w:val="22"/>
          <w:lang w:eastAsia="en-GB"/>
        </w:rPr>
        <w:t xml:space="preserve">s for </w:t>
      </w:r>
      <w:r w:rsidR="00482ED9" w:rsidRPr="00200A49">
        <w:rPr>
          <w:rFonts w:asciiTheme="minorHAnsi" w:eastAsiaTheme="minorEastAsia" w:hAnsiTheme="minorHAnsi" w:cstheme="minorBidi"/>
          <w:i/>
          <w:sz w:val="22"/>
          <w:szCs w:val="22"/>
          <w:lang w:eastAsia="en-GB"/>
        </w:rPr>
        <w:t>type B</w:t>
      </w:r>
      <w:r w:rsidR="0003049B" w:rsidRPr="00200A49">
        <w:rPr>
          <w:rFonts w:asciiTheme="minorHAnsi" w:eastAsiaTheme="minorEastAsia" w:hAnsiTheme="minorHAnsi" w:cstheme="minorBidi"/>
          <w:i/>
          <w:sz w:val="22"/>
          <w:szCs w:val="22"/>
          <w:lang w:eastAsia="en-GB"/>
        </w:rPr>
        <w:t xml:space="preserve"> and </w:t>
      </w:r>
      <w:r w:rsidR="00482ED9" w:rsidRPr="00200A49">
        <w:rPr>
          <w:rFonts w:asciiTheme="minorHAnsi" w:eastAsiaTheme="minorEastAsia" w:hAnsiTheme="minorHAnsi" w:cstheme="minorBidi"/>
          <w:i/>
          <w:sz w:val="22"/>
          <w:szCs w:val="22"/>
          <w:lang w:eastAsia="en-GB"/>
        </w:rPr>
        <w:t>type B</w:t>
      </w:r>
      <w:r w:rsidR="0003049B" w:rsidRPr="00200A49">
        <w:rPr>
          <w:rFonts w:asciiTheme="minorHAnsi" w:eastAsiaTheme="minorEastAsia" w:hAnsiTheme="minorHAnsi" w:cstheme="minorBidi"/>
          <w:i/>
          <w:sz w:val="22"/>
          <w:szCs w:val="22"/>
          <w:lang w:eastAsia="en-GB"/>
        </w:rPr>
        <w:t xml:space="preserve"> </w:t>
      </w:r>
      <w:r w:rsidR="00C50054" w:rsidRPr="00200A49">
        <w:rPr>
          <w:rFonts w:asciiTheme="minorHAnsi" w:eastAsiaTheme="minorEastAsia" w:hAnsiTheme="minorHAnsi" w:cstheme="minorBidi"/>
          <w:i/>
          <w:sz w:val="22"/>
          <w:szCs w:val="22"/>
          <w:lang w:eastAsia="en-GB"/>
        </w:rPr>
        <w:t>advanced</w:t>
      </w:r>
      <w:r w:rsidR="0003049B" w:rsidRPr="00200A49">
        <w:rPr>
          <w:rFonts w:asciiTheme="minorHAnsi" w:eastAsiaTheme="minorEastAsia" w:hAnsiTheme="minorHAnsi" w:cstheme="minorBidi"/>
          <w:i/>
          <w:sz w:val="22"/>
          <w:szCs w:val="22"/>
          <w:lang w:eastAsia="en-GB"/>
        </w:rPr>
        <w:t xml:space="preserve"> classes of work consistent with training pathways and industry best-practice? Are there unintended consequences from the proposed changes? </w:t>
      </w:r>
    </w:p>
    <w:p w14:paraId="1EE3EBAB" w14:textId="75C56635" w:rsidR="0003049B" w:rsidRPr="00200A49" w:rsidRDefault="00545054" w:rsidP="008A7C2A">
      <w:pPr>
        <w:spacing w:after="120"/>
        <w:rPr>
          <w:rFonts w:asciiTheme="minorHAnsi" w:eastAsiaTheme="minorEastAsia" w:hAnsiTheme="minorHAnsi" w:cstheme="minorBidi"/>
          <w:i/>
          <w:color w:val="1D1D1D"/>
          <w:sz w:val="22"/>
          <w:szCs w:val="22"/>
        </w:rPr>
      </w:pPr>
      <w:r w:rsidRPr="00200A49">
        <w:rPr>
          <w:rFonts w:asciiTheme="minorHAnsi" w:eastAsiaTheme="minorEastAsia" w:hAnsiTheme="minorHAnsi" w:cstheme="minorBidi"/>
          <w:b/>
          <w:i/>
          <w:color w:val="1D1D1D"/>
          <w:sz w:val="22"/>
          <w:szCs w:val="22"/>
        </w:rPr>
        <w:t>Refrigerated air-conditioning:</w:t>
      </w:r>
      <w:r w:rsidRPr="00200A49">
        <w:rPr>
          <w:rFonts w:asciiTheme="minorHAnsi" w:eastAsiaTheme="minorEastAsia" w:hAnsiTheme="minorHAnsi" w:cstheme="minorBidi"/>
          <w:i/>
          <w:color w:val="1D1D1D"/>
          <w:sz w:val="22"/>
          <w:szCs w:val="22"/>
        </w:rPr>
        <w:t xml:space="preserve"> </w:t>
      </w:r>
      <w:r w:rsidR="0003049B" w:rsidRPr="00200A49">
        <w:rPr>
          <w:rFonts w:asciiTheme="minorHAnsi" w:eastAsiaTheme="minorEastAsia" w:hAnsiTheme="minorHAnsi" w:cstheme="minorBidi"/>
          <w:i/>
          <w:color w:val="1D1D1D"/>
          <w:sz w:val="22"/>
          <w:szCs w:val="22"/>
        </w:rPr>
        <w:t>Are the proposed changes for the refrigerated air conditioning and mechanical services class consistent with training pathways and industry best-practice or are there unintended consequences from the proposed changes?</w:t>
      </w:r>
      <w:r w:rsidRPr="00200A49">
        <w:rPr>
          <w:rFonts w:asciiTheme="minorHAnsi" w:eastAsiaTheme="minorEastAsia" w:hAnsiTheme="minorHAnsi" w:cstheme="minorBidi"/>
          <w:i/>
          <w:color w:val="1D1D1D"/>
          <w:sz w:val="22"/>
          <w:szCs w:val="22"/>
        </w:rPr>
        <w:t xml:space="preserve"> </w:t>
      </w:r>
      <w:r w:rsidR="0003049B" w:rsidRPr="00200A49">
        <w:rPr>
          <w:rFonts w:asciiTheme="minorHAnsi" w:eastAsiaTheme="minorEastAsia" w:hAnsiTheme="minorHAnsi" w:cstheme="minorBidi"/>
          <w:i/>
          <w:color w:val="1D1D1D"/>
          <w:sz w:val="22"/>
          <w:szCs w:val="22"/>
        </w:rPr>
        <w:t xml:space="preserve">Is it reasonable to transition existing mechanical services practitioners into the new proposed class associated with refrigerated basic systems or </w:t>
      </w:r>
      <w:r w:rsidR="008E0D3B">
        <w:rPr>
          <w:rFonts w:asciiTheme="minorHAnsi" w:eastAsiaTheme="minorEastAsia" w:hAnsiTheme="minorHAnsi" w:cstheme="minorBidi"/>
          <w:i/>
          <w:color w:val="1D1D1D"/>
          <w:sz w:val="22"/>
          <w:szCs w:val="22"/>
        </w:rPr>
        <w:t xml:space="preserve">are </w:t>
      </w:r>
      <w:r w:rsidR="0003049B" w:rsidRPr="00200A49">
        <w:rPr>
          <w:rFonts w:asciiTheme="minorHAnsi" w:eastAsiaTheme="minorEastAsia" w:hAnsiTheme="minorHAnsi" w:cstheme="minorBidi"/>
          <w:i/>
          <w:color w:val="1D1D1D"/>
          <w:sz w:val="22"/>
          <w:szCs w:val="22"/>
        </w:rPr>
        <w:t>there any</w:t>
      </w:r>
      <w:r w:rsidR="007619AF">
        <w:rPr>
          <w:rFonts w:asciiTheme="minorHAnsi" w:eastAsiaTheme="minorEastAsia" w:hAnsiTheme="minorHAnsi" w:cstheme="minorBidi"/>
          <w:i/>
          <w:color w:val="1D1D1D"/>
          <w:sz w:val="22"/>
          <w:szCs w:val="22"/>
        </w:rPr>
        <w:t xml:space="preserve"> un</w:t>
      </w:r>
      <w:r w:rsidR="0003049B" w:rsidRPr="00200A49">
        <w:rPr>
          <w:rFonts w:asciiTheme="minorHAnsi" w:eastAsiaTheme="minorEastAsia" w:hAnsiTheme="minorHAnsi" w:cstheme="minorBidi"/>
          <w:i/>
          <w:color w:val="1D1D1D"/>
          <w:sz w:val="22"/>
          <w:szCs w:val="22"/>
        </w:rPr>
        <w:t xml:space="preserve">intended consequences with this proposal? </w:t>
      </w:r>
    </w:p>
    <w:p w14:paraId="28D4C7E1" w14:textId="77777777" w:rsidR="0003049B" w:rsidRPr="00200A49" w:rsidRDefault="00545054" w:rsidP="008A7C2A">
      <w:pPr>
        <w:spacing w:after="120"/>
        <w:rPr>
          <w:rFonts w:ascii="Calibri" w:eastAsia="Calibri" w:hAnsi="Calibri" w:cs="Calibri"/>
          <w:i/>
          <w:sz w:val="22"/>
          <w:szCs w:val="22"/>
        </w:rPr>
      </w:pPr>
      <w:r w:rsidRPr="00200A49">
        <w:rPr>
          <w:rFonts w:ascii="Calibri" w:eastAsia="Calibri" w:hAnsi="Calibri" w:cs="Calibri"/>
          <w:b/>
          <w:i/>
          <w:sz w:val="22"/>
          <w:szCs w:val="22"/>
        </w:rPr>
        <w:t>Roofing (metal roofs):</w:t>
      </w:r>
      <w:r w:rsidRPr="00200A49">
        <w:rPr>
          <w:rFonts w:ascii="Calibri" w:eastAsia="Calibri" w:hAnsi="Calibri" w:cs="Calibri"/>
          <w:i/>
          <w:sz w:val="22"/>
          <w:szCs w:val="22"/>
        </w:rPr>
        <w:t xml:space="preserve"> </w:t>
      </w:r>
      <w:r w:rsidR="0003049B" w:rsidRPr="00200A49">
        <w:rPr>
          <w:rFonts w:ascii="Calibri" w:eastAsia="Calibri" w:hAnsi="Calibri" w:cs="Calibri"/>
          <w:i/>
          <w:sz w:val="22"/>
          <w:szCs w:val="22"/>
        </w:rPr>
        <w:t>Is there data or evidence on the impacts of retaining the status quo arrangements or providing for a separate class of plumbing work for the installation of metal roofs? Do building projects in regional areas experience delays because there is a shortage of licensed and registered plumbers in the class of roofing (stormwater) in regional areas?</w:t>
      </w:r>
    </w:p>
    <w:p w14:paraId="0604C487" w14:textId="77777777" w:rsidR="0003049B" w:rsidRPr="00200A49" w:rsidRDefault="00545054" w:rsidP="008A7C2A">
      <w:pPr>
        <w:spacing w:after="120"/>
        <w:rPr>
          <w:rFonts w:ascii="Calibri" w:eastAsia="Calibri" w:hAnsi="Calibri" w:cs="Calibri"/>
          <w:i/>
          <w:sz w:val="22"/>
          <w:szCs w:val="22"/>
        </w:rPr>
      </w:pPr>
      <w:r w:rsidRPr="00200A49">
        <w:rPr>
          <w:rFonts w:ascii="Calibri" w:eastAsia="Calibri" w:hAnsi="Calibri" w:cs="Calibri"/>
          <w:b/>
          <w:i/>
          <w:sz w:val="22"/>
          <w:szCs w:val="22"/>
        </w:rPr>
        <w:t>Caravans and houseboats</w:t>
      </w:r>
      <w:r w:rsidRPr="00200A49">
        <w:rPr>
          <w:rFonts w:ascii="Calibri" w:eastAsia="Calibri" w:hAnsi="Calibri" w:cs="Calibri"/>
          <w:i/>
          <w:sz w:val="22"/>
          <w:szCs w:val="22"/>
        </w:rPr>
        <w:t xml:space="preserve">: </w:t>
      </w:r>
      <w:r w:rsidR="0003049B" w:rsidRPr="00200A49">
        <w:rPr>
          <w:rFonts w:ascii="Calibri" w:eastAsia="Calibri" w:hAnsi="Calibri" w:cs="Calibri"/>
          <w:i/>
          <w:sz w:val="22"/>
          <w:szCs w:val="22"/>
        </w:rPr>
        <w:t xml:space="preserve">Is it reasonable to assume that existing requirements on caravan manufacturers placed on plumbing practitioners working on plumbing systems in caravans </w:t>
      </w:r>
      <w:r w:rsidRPr="00200A49">
        <w:rPr>
          <w:rFonts w:ascii="Calibri" w:eastAsia="Calibri" w:hAnsi="Calibri" w:cs="Calibri"/>
          <w:i/>
          <w:sz w:val="22"/>
          <w:szCs w:val="22"/>
        </w:rPr>
        <w:t xml:space="preserve">will </w:t>
      </w:r>
      <w:r w:rsidR="0003049B" w:rsidRPr="00200A49">
        <w:rPr>
          <w:rFonts w:ascii="Calibri" w:eastAsia="Calibri" w:hAnsi="Calibri" w:cs="Calibri"/>
          <w:i/>
          <w:sz w:val="22"/>
          <w:szCs w:val="22"/>
        </w:rPr>
        <w:t>provide additional compliance clarity for practitioners at no additional cost?</w:t>
      </w:r>
      <w:r w:rsidRPr="00200A49">
        <w:rPr>
          <w:rFonts w:ascii="Calibri" w:eastAsia="Calibri" w:hAnsi="Calibri" w:cs="Calibri"/>
          <w:i/>
          <w:sz w:val="22"/>
          <w:szCs w:val="22"/>
        </w:rPr>
        <w:t xml:space="preserve"> </w:t>
      </w:r>
      <w:r w:rsidR="0003049B" w:rsidRPr="00200A49">
        <w:rPr>
          <w:rFonts w:ascii="Calibri" w:eastAsia="Calibri" w:hAnsi="Calibri" w:cs="Calibri"/>
          <w:i/>
          <w:sz w:val="22"/>
          <w:szCs w:val="22"/>
        </w:rPr>
        <w:t xml:space="preserve">Is it reasonable to assume that existing requirements for some houseboats extended to plumbing practitioners working on all vessels </w:t>
      </w:r>
      <w:r w:rsidRPr="00200A49">
        <w:rPr>
          <w:rFonts w:ascii="Calibri" w:eastAsia="Calibri" w:hAnsi="Calibri" w:cs="Calibri"/>
          <w:i/>
          <w:sz w:val="22"/>
          <w:szCs w:val="22"/>
        </w:rPr>
        <w:t xml:space="preserve">will </w:t>
      </w:r>
      <w:r w:rsidR="0003049B" w:rsidRPr="00200A49">
        <w:rPr>
          <w:rFonts w:ascii="Calibri" w:eastAsia="Calibri" w:hAnsi="Calibri" w:cs="Calibri"/>
          <w:i/>
          <w:sz w:val="22"/>
          <w:szCs w:val="22"/>
        </w:rPr>
        <w:t xml:space="preserve">provide additional compliance clarity at no additional cost? </w:t>
      </w:r>
    </w:p>
    <w:p w14:paraId="7FF434F3" w14:textId="77777777" w:rsidR="008A7C2A" w:rsidRPr="00200A49" w:rsidRDefault="008A7C2A">
      <w:pPr>
        <w:rPr>
          <w:rFonts w:ascii="Calibri" w:eastAsia="Calibri" w:hAnsi="Calibri" w:cs="Calibri"/>
          <w:b/>
          <w:i/>
          <w:sz w:val="22"/>
          <w:szCs w:val="22"/>
          <w:lang w:val="en"/>
        </w:rPr>
      </w:pPr>
      <w:r w:rsidRPr="00200A49">
        <w:rPr>
          <w:rFonts w:ascii="Calibri" w:eastAsia="Calibri" w:hAnsi="Calibri" w:cs="Calibri"/>
          <w:b/>
          <w:i/>
          <w:sz w:val="22"/>
          <w:szCs w:val="22"/>
          <w:lang w:val="en"/>
        </w:rPr>
        <w:br w:type="page"/>
      </w:r>
    </w:p>
    <w:p w14:paraId="56A03A2C" w14:textId="77777777" w:rsidR="0003049B" w:rsidRPr="00200A49" w:rsidRDefault="008A7C2A" w:rsidP="008A7C2A">
      <w:pPr>
        <w:spacing w:after="120"/>
        <w:rPr>
          <w:rFonts w:ascii="Calibri" w:eastAsia="Calibri" w:hAnsi="Calibri" w:cs="Calibri"/>
          <w:i/>
          <w:sz w:val="22"/>
          <w:szCs w:val="22"/>
          <w:lang w:val="en"/>
        </w:rPr>
      </w:pPr>
      <w:r w:rsidRPr="00200A49">
        <w:rPr>
          <w:noProof/>
          <w:lang w:eastAsia="en-AU"/>
        </w:rPr>
        <mc:AlternateContent>
          <mc:Choice Requires="wps">
            <w:drawing>
              <wp:anchor distT="0" distB="0" distL="114300" distR="114300" simplePos="0" relativeHeight="251658306" behindDoc="1" locked="0" layoutInCell="1" allowOverlap="1" wp14:anchorId="2A6890F5" wp14:editId="088DDBAD">
                <wp:simplePos x="0" y="0"/>
                <wp:positionH relativeFrom="column">
                  <wp:posOffset>-57353</wp:posOffset>
                </wp:positionH>
                <wp:positionV relativeFrom="paragraph">
                  <wp:posOffset>-38100</wp:posOffset>
                </wp:positionV>
                <wp:extent cx="5924144" cy="2898843"/>
                <wp:effectExtent l="0" t="0" r="6985" b="9525"/>
                <wp:wrapNone/>
                <wp:docPr id="135" name="Rounded Rectangle 135"/>
                <wp:cNvGraphicFramePr/>
                <a:graphic xmlns:a="http://schemas.openxmlformats.org/drawingml/2006/main">
                  <a:graphicData uri="http://schemas.microsoft.com/office/word/2010/wordprocessingShape">
                    <wps:wsp>
                      <wps:cNvSpPr/>
                      <wps:spPr>
                        <a:xfrm>
                          <a:off x="0" y="0"/>
                          <a:ext cx="5924144" cy="2898843"/>
                        </a:xfrm>
                        <a:prstGeom prst="roundRect">
                          <a:avLst>
                            <a:gd name="adj" fmla="val 1031"/>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5CEF4959">
              <v:roundrect w14:anchorId="4905B868" id="Rounded Rectangle 135" o:spid="_x0000_s1026" style="position:absolute;margin-left:-4.5pt;margin-top:-3pt;width:466.45pt;height:228.25pt;z-index:-2516581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67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aZywwIAAGcGAAAOAAAAZHJzL2Uyb0RvYy54bWzEVd9P2zAQfp+0/8Hy+0hS2q1UpKgCMU1i&#10;UAETz8axm0y2z7Pdpt1fv7OTpjBgD9OkvaS27+67u+9+9PRsqxXZCOcbMCUtjnJKhOFQNWZV0m/3&#10;lx+mlPjATMUUGFHSnfD0bP7+3WlrZ2IENahKOIIgxs9aW9I6BDvLMs9roZk/AisMCiU4zQJe3Sqr&#10;HGsRXatslOcfsxZcZR1w4T2+XnRCOk/4UgoebqT0IhBVUowtpK9L38f4zeanbLZyzNYN78NgfxGF&#10;Zo1BpwPUBQuMrF3zAko33IEHGY446AykbLhIOWA2Rf5bNnc1syLlguR4O9Dk/x0sv94sHWkqrN3x&#10;hBLDNBbpFtamEhW5RfqYWSlBohCpaq2focWdXbr+5vEY895Kp+MvZkS2id7dQK/YBsLxcXIyGhfj&#10;MSUcZaPpyXQ6Po6o2cHcOh8+C9AkHkrqYiAxisQt21z5kEiu+kBZ9Z0SqRWWbMMUKfLjogfsdRF6&#10;DxkNPaimumyUSpfYY+JcOYK2JWWcCxOK5Emt9VeounfssrzvE3zGbuqep/tndJG6NSKlXJ45UeZ/&#10;+MWYouMs1qurUDqFnRIxHGVuhcSiY01GKd8hgZdU+JpVonuevJlyAozIErkdsDsu38Du6t7rR1OR&#10;pnUwzv8UWGc8WCTPYMJgrBsD7jUAhQXuPXf6e5I6aiJLj1DtcCQcdLvCW37ZYDNeMR+WzGGn4RrB&#10;hRdu8CMVtCWF/kRJDe7na+9RH2cWpZS0uGxK6n+smROUqC8Gp/kExyJup3QZTz6N8OKeSh6fSsxa&#10;nwN2bIGr1fJ0jPpB7Y/SgX7AvbiIXlHEDEffJeXB7S/noVuCuFm5WCySGm4ky8KVubM8gkdW4/Dc&#10;bx+Ys/1EBhzma9gvJjZLc9YxetCNlgYW6wCyCVF44LW/4DbD07N1+fSetA7/D/NfAAAA//8DAFBL&#10;AwQUAAYACAAAACEA+YjyPuEAAAAJAQAADwAAAGRycy9kb3ducmV2LnhtbEyPwU7DMBBE70j8g7VI&#10;XKrWTmirJsSpAAkJOJUWVRzdeEki4nWI3Tb8PcsJTqPVjGbfFOvRdeKEQ2g9aUhmCgRS5W1LtYa3&#10;3eN0BSJEQ9Z0nlDDNwZYl5cXhcmtP9MrnraxFlxCITcamhj7XMpQNehMmPkeib0PPzgT+RxqaQdz&#10;5nLXyVSppXSmJf7QmB4fGqw+t0enYZfU919jlWSb50368j5Xkye1n2h9fTXe3YKIOMa/MPziMzqU&#10;zHTwR7JBdBqmGU+JrEtW9rP0JgNx0DBfqAXIspD/F5Q/AAAA//8DAFBLAQItABQABgAIAAAAIQC2&#10;gziS/gAAAOEBAAATAAAAAAAAAAAAAAAAAAAAAABbQ29udGVudF9UeXBlc10ueG1sUEsBAi0AFAAG&#10;AAgAAAAhADj9If/WAAAAlAEAAAsAAAAAAAAAAAAAAAAALwEAAF9yZWxzLy5yZWxzUEsBAi0AFAAG&#10;AAgAAAAhAMEppnLDAgAAZwYAAA4AAAAAAAAAAAAAAAAALgIAAGRycy9lMm9Eb2MueG1sUEsBAi0A&#10;FAAGAAgAAAAhAPmI8j7hAAAACQEAAA8AAAAAAAAAAAAAAAAAHQUAAGRycy9kb3ducmV2LnhtbFBL&#10;BQYAAAAABAAEAPMAAAArBgAAAAA=&#10;" fillcolor="#d9e2f3 [660]" strokecolor="#d9e2f3 [660]" strokeweight="1pt">
                <v:stroke joinstyle="miter"/>
              </v:roundrect>
            </w:pict>
          </mc:Fallback>
        </mc:AlternateContent>
      </w:r>
      <w:r w:rsidR="00545054" w:rsidRPr="00200A49">
        <w:rPr>
          <w:rFonts w:ascii="Calibri" w:eastAsia="Calibri" w:hAnsi="Calibri" w:cs="Calibri"/>
          <w:b/>
          <w:i/>
          <w:sz w:val="22"/>
          <w:szCs w:val="22"/>
          <w:lang w:val="en"/>
        </w:rPr>
        <w:t>Recycled water:</w:t>
      </w:r>
      <w:r w:rsidR="00545054" w:rsidRPr="00200A49">
        <w:rPr>
          <w:rFonts w:ascii="Calibri" w:eastAsia="Calibri" w:hAnsi="Calibri" w:cs="Calibri"/>
          <w:i/>
          <w:sz w:val="22"/>
          <w:szCs w:val="22"/>
          <w:lang w:val="en"/>
        </w:rPr>
        <w:t xml:space="preserve"> </w:t>
      </w:r>
      <w:r w:rsidR="0003049B" w:rsidRPr="00200A49">
        <w:rPr>
          <w:rFonts w:ascii="Calibri" w:eastAsia="Calibri" w:hAnsi="Calibri" w:cs="Calibri"/>
          <w:i/>
          <w:sz w:val="22"/>
          <w:szCs w:val="22"/>
          <w:lang w:val="en"/>
        </w:rPr>
        <w:t xml:space="preserve">Will the proposed non-regulatory approach to addressing concerns about cross connection of recycled water be effective? Are there other steps that could be taken? </w:t>
      </w:r>
    </w:p>
    <w:p w14:paraId="5BE49967" w14:textId="44B5CFD3" w:rsidR="0003049B" w:rsidRPr="00200A49" w:rsidRDefault="00545054" w:rsidP="008A7C2A">
      <w:pPr>
        <w:spacing w:after="120"/>
        <w:rPr>
          <w:rFonts w:ascii="Calibri" w:eastAsia="Calibri" w:hAnsi="Calibri" w:cs="Calibri"/>
          <w:i/>
          <w:sz w:val="22"/>
          <w:szCs w:val="22"/>
          <w:lang w:val="en"/>
        </w:rPr>
      </w:pPr>
      <w:r w:rsidRPr="00200A49">
        <w:rPr>
          <w:rFonts w:ascii="Calibri" w:eastAsia="Calibri" w:hAnsi="Calibri" w:cs="Calibri"/>
          <w:b/>
          <w:i/>
          <w:sz w:val="22"/>
          <w:szCs w:val="22"/>
          <w:lang w:val="en"/>
        </w:rPr>
        <w:t>TMVs:</w:t>
      </w:r>
      <w:r w:rsidRPr="00200A49">
        <w:rPr>
          <w:rFonts w:ascii="Calibri" w:eastAsia="Calibri" w:hAnsi="Calibri" w:cs="Calibri"/>
          <w:i/>
          <w:sz w:val="22"/>
          <w:szCs w:val="22"/>
          <w:lang w:val="en"/>
        </w:rPr>
        <w:t xml:space="preserve"> </w:t>
      </w:r>
      <w:r w:rsidR="0003049B" w:rsidRPr="00200A49">
        <w:rPr>
          <w:rFonts w:ascii="Calibri" w:eastAsia="Calibri" w:hAnsi="Calibri" w:cs="Calibri"/>
          <w:i/>
          <w:sz w:val="22"/>
          <w:szCs w:val="22"/>
          <w:lang w:val="en"/>
        </w:rPr>
        <w:t xml:space="preserve">Is the department’s understanding of sufficient capacity in the training sector to service the expected demand for this training accurate? </w:t>
      </w:r>
      <w:r w:rsidRPr="00200A49">
        <w:rPr>
          <w:rFonts w:ascii="Calibri" w:eastAsia="Calibri" w:hAnsi="Calibri" w:cs="Calibri"/>
          <w:i/>
          <w:sz w:val="22"/>
          <w:szCs w:val="22"/>
          <w:lang w:val="en"/>
        </w:rPr>
        <w:t>I</w:t>
      </w:r>
      <w:r w:rsidR="008E0D3B">
        <w:rPr>
          <w:rFonts w:ascii="Calibri" w:eastAsia="Calibri" w:hAnsi="Calibri" w:cs="Calibri"/>
          <w:i/>
          <w:sz w:val="22"/>
          <w:szCs w:val="22"/>
          <w:lang w:val="en"/>
        </w:rPr>
        <w:t>s it</w:t>
      </w:r>
      <w:r w:rsidRPr="00200A49">
        <w:rPr>
          <w:rFonts w:ascii="Calibri" w:eastAsia="Calibri" w:hAnsi="Calibri" w:cs="Calibri"/>
          <w:i/>
          <w:sz w:val="22"/>
          <w:szCs w:val="22"/>
          <w:lang w:val="en"/>
        </w:rPr>
        <w:t xml:space="preserve"> appropriate to provide for 12 months for practitioners to undertake the relevant competency?</w:t>
      </w:r>
    </w:p>
    <w:p w14:paraId="6BDDE213" w14:textId="77777777" w:rsidR="0003049B" w:rsidRPr="00200A49" w:rsidRDefault="00545054" w:rsidP="008A7C2A">
      <w:pPr>
        <w:spacing w:after="120"/>
        <w:rPr>
          <w:rFonts w:ascii="Calibri" w:eastAsia="Calibri" w:hAnsi="Calibri" w:cs="Calibri"/>
          <w:i/>
          <w:sz w:val="22"/>
          <w:szCs w:val="22"/>
        </w:rPr>
      </w:pPr>
      <w:r w:rsidRPr="00200A49">
        <w:rPr>
          <w:rFonts w:ascii="Calibri" w:eastAsia="Calibri" w:hAnsi="Calibri" w:cs="Calibri"/>
          <w:b/>
          <w:i/>
          <w:sz w:val="22"/>
          <w:szCs w:val="22"/>
          <w:lang w:val="en"/>
        </w:rPr>
        <w:t>Backflow prevention:</w:t>
      </w:r>
      <w:r w:rsidRPr="00200A49">
        <w:rPr>
          <w:rFonts w:ascii="Calibri" w:eastAsia="Calibri" w:hAnsi="Calibri" w:cs="Calibri"/>
          <w:i/>
          <w:sz w:val="22"/>
          <w:szCs w:val="22"/>
          <w:lang w:val="en"/>
        </w:rPr>
        <w:t xml:space="preserve"> </w:t>
      </w:r>
      <w:r w:rsidR="0003049B" w:rsidRPr="00200A49">
        <w:rPr>
          <w:rFonts w:ascii="Calibri" w:eastAsia="Calibri" w:hAnsi="Calibri" w:cs="Calibri"/>
          <w:i/>
          <w:sz w:val="22"/>
          <w:szCs w:val="22"/>
        </w:rPr>
        <w:t>Does the proposed change to the installation of backflow prevention devices for taps adjacent to toilets provide sufficient clarity to plumbers? Are the changes reasonable, or would they add significantly to costs?</w:t>
      </w:r>
    </w:p>
    <w:p w14:paraId="3A36F50E" w14:textId="77777777" w:rsidR="0003049B" w:rsidRPr="00200A49" w:rsidRDefault="00545054" w:rsidP="001D4C2A">
      <w:pPr>
        <w:pStyle w:val="Style2"/>
        <w:numPr>
          <w:ilvl w:val="0"/>
          <w:numId w:val="0"/>
        </w:numPr>
        <w:ind w:left="851" w:hanging="851"/>
        <w:rPr>
          <w:rFonts w:eastAsia="Calibri"/>
        </w:rPr>
      </w:pPr>
      <w:bookmarkStart w:id="16" w:name="_Toc517912071"/>
      <w:r w:rsidRPr="00200A49">
        <w:rPr>
          <w:rFonts w:eastAsia="Calibri"/>
        </w:rPr>
        <w:t>Questions on proposed efficiency standards for water heaters</w:t>
      </w:r>
      <w:bookmarkEnd w:id="16"/>
    </w:p>
    <w:p w14:paraId="6963E131" w14:textId="77777777" w:rsidR="0003049B" w:rsidRPr="00200A49" w:rsidRDefault="0003049B" w:rsidP="008A7C2A">
      <w:pPr>
        <w:spacing w:after="120"/>
        <w:rPr>
          <w:rFonts w:ascii="Calibri" w:hAnsi="Calibri" w:cs="Calibri"/>
          <w:i/>
          <w:sz w:val="22"/>
          <w:szCs w:val="22"/>
        </w:rPr>
      </w:pPr>
      <w:r w:rsidRPr="00200A49">
        <w:rPr>
          <w:rFonts w:ascii="Calibri" w:hAnsi="Calibri" w:cs="Calibri"/>
          <w:i/>
          <w:sz w:val="22"/>
          <w:szCs w:val="22"/>
        </w:rPr>
        <w:t xml:space="preserve">Do you </w:t>
      </w:r>
      <w:r w:rsidRPr="00200A49">
        <w:rPr>
          <w:rFonts w:ascii="Calibri" w:eastAsia="Calibri" w:hAnsi="Calibri" w:cs="Calibri"/>
          <w:i/>
          <w:sz w:val="22"/>
          <w:szCs w:val="22"/>
        </w:rPr>
        <w:t>have</w:t>
      </w:r>
      <w:r w:rsidRPr="00200A49">
        <w:rPr>
          <w:rFonts w:ascii="Calibri" w:hAnsi="Calibri" w:cs="Calibri"/>
          <w:i/>
          <w:sz w:val="22"/>
          <w:szCs w:val="22"/>
        </w:rPr>
        <w:t xml:space="preserve"> any views on the proposed implementation date of 1 May 2019 for the hot water standard? Will this allow manufacturers and plumbing supply stores sufficient time to adjust, particularly around expected changes to demand for low emissions water heaters? </w:t>
      </w:r>
    </w:p>
    <w:p w14:paraId="37C2FD1A" w14:textId="77777777" w:rsidR="0003049B" w:rsidRPr="00200A49" w:rsidRDefault="0003049B" w:rsidP="008A7C2A">
      <w:pPr>
        <w:spacing w:after="120"/>
        <w:rPr>
          <w:rFonts w:ascii="Calibri" w:hAnsi="Calibri" w:cs="Calibri"/>
          <w:i/>
          <w:sz w:val="22"/>
          <w:szCs w:val="22"/>
        </w:rPr>
      </w:pPr>
      <w:r w:rsidRPr="00200A49">
        <w:rPr>
          <w:rFonts w:ascii="Calibri" w:hAnsi="Calibri" w:cs="Calibri"/>
          <w:i/>
          <w:sz w:val="22"/>
          <w:szCs w:val="22"/>
        </w:rPr>
        <w:t xml:space="preserve">Will there be differences between metropolitan and regional areas in their ability to meet this demand and have stock available? </w:t>
      </w:r>
    </w:p>
    <w:p w14:paraId="4E74A24A" w14:textId="77777777" w:rsidR="0003049B" w:rsidRPr="00200A49" w:rsidRDefault="0003049B" w:rsidP="0003049B">
      <w:pPr>
        <w:spacing w:after="120"/>
        <w:rPr>
          <w:rFonts w:ascii="Calibri" w:eastAsia="Calibri" w:hAnsi="Calibri" w:cs="Calibri"/>
          <w:i/>
          <w:sz w:val="22"/>
          <w:szCs w:val="22"/>
          <w:lang w:val="en"/>
        </w:rPr>
      </w:pPr>
    </w:p>
    <w:p w14:paraId="6B82D489" w14:textId="1CEBCBC2" w:rsidR="00F62FC8" w:rsidRPr="00200A49" w:rsidRDefault="00F62FC8" w:rsidP="0003049B">
      <w:pPr>
        <w:spacing w:after="120"/>
        <w:rPr>
          <w:rFonts w:ascii="Calibri" w:eastAsia="Calibri" w:hAnsi="Calibri" w:cs="Calibri"/>
          <w:sz w:val="22"/>
          <w:szCs w:val="22"/>
          <w:lang w:val="en"/>
        </w:rPr>
      </w:pPr>
      <w:r w:rsidRPr="00200A49">
        <w:rPr>
          <w:rFonts w:ascii="Calibri" w:eastAsia="Calibri" w:hAnsi="Calibri" w:cs="Calibri"/>
          <w:sz w:val="22"/>
          <w:szCs w:val="22"/>
          <w:lang w:val="en"/>
        </w:rPr>
        <w:t>There are also further questions in relation to the policy areas that the department proposed to explore after the remaking of the Regulations. These are set out from page</w:t>
      </w:r>
      <w:r w:rsidR="008672AB">
        <w:rPr>
          <w:rFonts w:ascii="Calibri" w:eastAsia="Calibri" w:hAnsi="Calibri" w:cs="Calibri"/>
          <w:noProof/>
          <w:sz w:val="22"/>
          <w:szCs w:val="22"/>
          <w:lang w:val="en"/>
        </w:rPr>
        <w:t xml:space="preserve"> </w:t>
      </w:r>
      <w:r w:rsidR="008672AB">
        <w:rPr>
          <w:rFonts w:ascii="Calibri" w:eastAsia="Calibri" w:hAnsi="Calibri" w:cs="Calibri"/>
          <w:noProof/>
          <w:sz w:val="22"/>
          <w:szCs w:val="22"/>
          <w:lang w:val="en"/>
        </w:rPr>
        <w:fldChar w:fldCharType="begin"/>
      </w:r>
      <w:r w:rsidR="008672AB">
        <w:rPr>
          <w:rFonts w:ascii="Calibri" w:eastAsia="Calibri" w:hAnsi="Calibri" w:cs="Calibri"/>
          <w:noProof/>
          <w:sz w:val="22"/>
          <w:szCs w:val="22"/>
          <w:lang w:val="en"/>
        </w:rPr>
        <w:instrText xml:space="preserve"> PAGEREF forward \h </w:instrText>
      </w:r>
      <w:r w:rsidR="008672AB">
        <w:rPr>
          <w:rFonts w:ascii="Calibri" w:eastAsia="Calibri" w:hAnsi="Calibri" w:cs="Calibri"/>
          <w:noProof/>
          <w:sz w:val="22"/>
          <w:szCs w:val="22"/>
          <w:lang w:val="en"/>
        </w:rPr>
      </w:r>
      <w:r w:rsidR="008672AB">
        <w:rPr>
          <w:rFonts w:ascii="Calibri" w:eastAsia="Calibri" w:hAnsi="Calibri" w:cs="Calibri"/>
          <w:noProof/>
          <w:sz w:val="22"/>
          <w:szCs w:val="22"/>
          <w:lang w:val="en"/>
        </w:rPr>
        <w:fldChar w:fldCharType="separate"/>
      </w:r>
      <w:r w:rsidR="00F643E9">
        <w:rPr>
          <w:rFonts w:ascii="Calibri" w:eastAsia="Calibri" w:hAnsi="Calibri" w:cs="Calibri"/>
          <w:noProof/>
          <w:sz w:val="22"/>
          <w:szCs w:val="22"/>
          <w:lang w:val="en"/>
        </w:rPr>
        <w:t>139</w:t>
      </w:r>
      <w:r w:rsidR="008672AB">
        <w:rPr>
          <w:rFonts w:ascii="Calibri" w:eastAsia="Calibri" w:hAnsi="Calibri" w:cs="Calibri"/>
          <w:noProof/>
          <w:sz w:val="22"/>
          <w:szCs w:val="22"/>
          <w:lang w:val="en"/>
        </w:rPr>
        <w:fldChar w:fldCharType="end"/>
      </w:r>
      <w:r w:rsidRPr="00200A49">
        <w:rPr>
          <w:rFonts w:ascii="Calibri" w:eastAsia="Calibri" w:hAnsi="Calibri" w:cs="Calibri"/>
          <w:sz w:val="22"/>
          <w:szCs w:val="22"/>
          <w:lang w:val="en"/>
        </w:rPr>
        <w:t>.</w:t>
      </w:r>
    </w:p>
    <w:p w14:paraId="15207BF1" w14:textId="77777777" w:rsidR="0003049B" w:rsidRPr="00200A49" w:rsidRDefault="0003049B" w:rsidP="0003049B">
      <w:pPr>
        <w:spacing w:after="120"/>
        <w:rPr>
          <w:rFonts w:ascii="Calibri" w:eastAsia="Calibri" w:hAnsi="Calibri" w:cs="Calibri"/>
          <w:i/>
          <w:sz w:val="22"/>
          <w:szCs w:val="22"/>
          <w:lang w:val="en"/>
        </w:rPr>
      </w:pPr>
    </w:p>
    <w:p w14:paraId="1A3F7CE2" w14:textId="77777777" w:rsidR="0003049B" w:rsidRPr="00200A49" w:rsidRDefault="0003049B" w:rsidP="0003049B">
      <w:pPr>
        <w:spacing w:after="120"/>
        <w:rPr>
          <w:rFonts w:ascii="Calibri" w:eastAsia="Calibri" w:hAnsi="Calibri" w:cs="Calibri"/>
          <w:i/>
          <w:sz w:val="22"/>
          <w:szCs w:val="22"/>
        </w:rPr>
      </w:pPr>
    </w:p>
    <w:p w14:paraId="10A6A3A6" w14:textId="77777777" w:rsidR="0003049B" w:rsidRPr="00200A49" w:rsidRDefault="0003049B" w:rsidP="0003049B">
      <w:pPr>
        <w:spacing w:after="120"/>
        <w:rPr>
          <w:rFonts w:ascii="Calibri" w:eastAsia="Calibri" w:hAnsi="Calibri" w:cs="Calibri"/>
          <w:i/>
          <w:sz w:val="22"/>
          <w:szCs w:val="22"/>
        </w:rPr>
      </w:pPr>
    </w:p>
    <w:p w14:paraId="63E0DDF6" w14:textId="77777777" w:rsidR="005A718D" w:rsidRPr="00200A49" w:rsidRDefault="005A718D">
      <w:pPr>
        <w:rPr>
          <w:rFonts w:ascii="Calibri" w:hAnsi="Calibri" w:cs="Calibri"/>
        </w:rPr>
      </w:pPr>
    </w:p>
    <w:p w14:paraId="44B00B39" w14:textId="77777777" w:rsidR="00A614FF" w:rsidRPr="00200A49" w:rsidRDefault="00A614FF">
      <w:pPr>
        <w:rPr>
          <w:rFonts w:ascii="Calibri" w:hAnsi="Calibri" w:cs="Calibri"/>
        </w:rPr>
      </w:pPr>
    </w:p>
    <w:p w14:paraId="30AB4FEB" w14:textId="77777777" w:rsidR="005A718D" w:rsidRPr="00200A49" w:rsidRDefault="005A718D">
      <w:pPr>
        <w:rPr>
          <w:rFonts w:ascii="Calibri" w:hAnsi="Calibri" w:cs="Calibri"/>
        </w:rPr>
      </w:pPr>
    </w:p>
    <w:p w14:paraId="3725A56A" w14:textId="77777777" w:rsidR="005A718D" w:rsidRPr="00200A49" w:rsidRDefault="005A718D">
      <w:pPr>
        <w:rPr>
          <w:rFonts w:ascii="Calibri" w:hAnsi="Calibri" w:cs="Calibri"/>
        </w:rPr>
        <w:sectPr w:rsidR="005A718D" w:rsidRPr="00200A49" w:rsidSect="00A614FF">
          <w:pgSz w:w="11900" w:h="16840"/>
          <w:pgMar w:top="1440" w:right="1440" w:bottom="1440" w:left="1440" w:header="708" w:footer="708" w:gutter="0"/>
          <w:pgNumType w:fmt="lowerRoman"/>
          <w:cols w:space="708"/>
          <w:docGrid w:linePitch="360"/>
        </w:sectPr>
      </w:pPr>
    </w:p>
    <w:p w14:paraId="3A47B271" w14:textId="77777777" w:rsidR="005A718D" w:rsidRPr="00200A49" w:rsidRDefault="005A718D" w:rsidP="00CF0281">
      <w:pPr>
        <w:pStyle w:val="Heading1"/>
        <w:numPr>
          <w:ilvl w:val="0"/>
          <w:numId w:val="0"/>
        </w:numPr>
        <w:ind w:left="709" w:hanging="709"/>
      </w:pPr>
      <w:bookmarkStart w:id="17" w:name="_Toc506410465"/>
      <w:bookmarkStart w:id="18" w:name="_Toc509788315"/>
      <w:bookmarkStart w:id="19" w:name="_Toc516708058"/>
      <w:bookmarkStart w:id="20" w:name="_Toc517912072"/>
      <w:r w:rsidRPr="00200A49">
        <w:t xml:space="preserve">Purpose of </w:t>
      </w:r>
      <w:r w:rsidR="00FA4CD3" w:rsidRPr="00200A49">
        <w:t>this Regulatory Impact Statement</w:t>
      </w:r>
      <w:bookmarkEnd w:id="17"/>
      <w:bookmarkEnd w:id="18"/>
      <w:bookmarkEnd w:id="19"/>
      <w:bookmarkEnd w:id="20"/>
    </w:p>
    <w:p w14:paraId="6B957835" w14:textId="77777777" w:rsidR="00FA4CD3" w:rsidRPr="00200A49" w:rsidRDefault="00FA4CD3" w:rsidP="00FA4CD3">
      <w:pPr>
        <w:widowControl w:val="0"/>
        <w:spacing w:after="120"/>
        <w:rPr>
          <w:rFonts w:ascii="Calibri" w:hAnsi="Calibri" w:cs="Calibri"/>
          <w:sz w:val="2"/>
          <w:szCs w:val="2"/>
          <w:lang w:eastAsia="en-GB"/>
        </w:rPr>
      </w:pPr>
    </w:p>
    <w:p w14:paraId="60317D51" w14:textId="77777777" w:rsidR="00FA4CD3" w:rsidRPr="00200A49" w:rsidRDefault="00FA4CD3" w:rsidP="00616558">
      <w:pPr>
        <w:widowControl w:val="0"/>
        <w:spacing w:after="120"/>
        <w:rPr>
          <w:rFonts w:ascii="Calibri" w:eastAsia="Calibri" w:hAnsi="Calibri" w:cs="Calibri"/>
          <w:sz w:val="22"/>
          <w:szCs w:val="22"/>
          <w:lang w:eastAsia="en-GB"/>
        </w:rPr>
      </w:pPr>
      <w:r w:rsidRPr="00200A49">
        <w:rPr>
          <w:rFonts w:ascii="Calibri" w:eastAsia="Calibri" w:hAnsi="Calibri" w:cs="Calibri"/>
          <w:sz w:val="22"/>
          <w:szCs w:val="22"/>
          <w:lang w:eastAsia="en-GB"/>
        </w:rPr>
        <w:t xml:space="preserve">The </w:t>
      </w:r>
      <w:r w:rsidRPr="00200A49">
        <w:rPr>
          <w:rFonts w:ascii="Calibri" w:eastAsia="Calibri" w:hAnsi="Calibri" w:cs="Calibri"/>
          <w:i/>
          <w:sz w:val="22"/>
          <w:szCs w:val="22"/>
          <w:lang w:eastAsia="en-GB"/>
        </w:rPr>
        <w:t xml:space="preserve">Building Act 1993 </w:t>
      </w:r>
      <w:r w:rsidRPr="00200A49">
        <w:rPr>
          <w:rFonts w:ascii="Calibri" w:eastAsia="Calibri" w:hAnsi="Calibri" w:cs="Calibri"/>
          <w:sz w:val="22"/>
          <w:szCs w:val="22"/>
          <w:lang w:eastAsia="en-GB"/>
        </w:rPr>
        <w:t>(“the Act”) provides the legislative basis for regulating plumbing work in Victoria. The Act and the Plumbing Regulations 2008 (“the current Regulations</w:t>
      </w:r>
      <w:r w:rsidR="007D28B2" w:rsidRPr="00200A49">
        <w:rPr>
          <w:rFonts w:ascii="Calibri" w:eastAsia="Calibri" w:hAnsi="Calibri" w:cs="Calibri"/>
          <w:sz w:val="22"/>
          <w:szCs w:val="22"/>
          <w:lang w:eastAsia="en-GB"/>
        </w:rPr>
        <w:t>”</w:t>
      </w:r>
      <w:r w:rsidRPr="00200A49">
        <w:rPr>
          <w:rFonts w:ascii="Calibri" w:eastAsia="Calibri" w:hAnsi="Calibri" w:cs="Calibri"/>
          <w:sz w:val="22"/>
          <w:szCs w:val="22"/>
          <w:lang w:eastAsia="en-GB"/>
        </w:rPr>
        <w:t xml:space="preserve">) set out who may do plumbing work and the standards of work required to be met when doing it. While the Act sets out the basic framework for how plumbing work will be regulated, the </w:t>
      </w:r>
      <w:r w:rsidR="005D1C97" w:rsidRPr="00200A49">
        <w:rPr>
          <w:rFonts w:ascii="Calibri" w:eastAsia="Calibri" w:hAnsi="Calibri" w:cs="Calibri"/>
          <w:sz w:val="22"/>
          <w:szCs w:val="22"/>
          <w:lang w:eastAsia="en-GB"/>
        </w:rPr>
        <w:t>Regulations</w:t>
      </w:r>
      <w:r w:rsidRPr="00200A49">
        <w:rPr>
          <w:rFonts w:ascii="Calibri" w:eastAsia="Calibri" w:hAnsi="Calibri" w:cs="Calibri"/>
          <w:sz w:val="22"/>
          <w:szCs w:val="22"/>
          <w:lang w:eastAsia="en-GB"/>
        </w:rPr>
        <w:t xml:space="preserve"> set out the detail</w:t>
      </w:r>
      <w:r w:rsidR="005D1C97" w:rsidRPr="00200A49">
        <w:rPr>
          <w:rFonts w:ascii="Calibri" w:eastAsia="Calibri" w:hAnsi="Calibri" w:cs="Calibri"/>
          <w:sz w:val="22"/>
          <w:szCs w:val="22"/>
          <w:lang w:eastAsia="en-GB"/>
        </w:rPr>
        <w:t xml:space="preserve"> in relation to the requirements to become a registered or licensed plumber, and the specific standards for plumbing work.</w:t>
      </w:r>
    </w:p>
    <w:p w14:paraId="65A17433" w14:textId="77777777" w:rsidR="00FA4CD3" w:rsidRPr="00200A49" w:rsidRDefault="00FA4CD3" w:rsidP="00616558">
      <w:pPr>
        <w:widowControl w:val="0"/>
        <w:spacing w:after="120"/>
        <w:rPr>
          <w:rFonts w:ascii="Calibri" w:eastAsia="Calibri" w:hAnsi="Calibri" w:cs="Calibri"/>
          <w:sz w:val="22"/>
          <w:szCs w:val="22"/>
          <w:lang w:eastAsia="en-GB"/>
        </w:rPr>
      </w:pPr>
      <w:r w:rsidRPr="00200A49">
        <w:rPr>
          <w:rFonts w:ascii="Calibri" w:eastAsia="Calibri" w:hAnsi="Calibri" w:cs="Calibri"/>
          <w:sz w:val="22"/>
          <w:szCs w:val="22"/>
          <w:lang w:eastAsia="en-GB"/>
        </w:rPr>
        <w:t xml:space="preserve">In Victoria, Regulations—statutory rules made under the authority of an Act—automatically expire (“sunset”) after ten years. The current Regulations are due to sunset on 18 November 2018, and new Regulations are needed to replace them. </w:t>
      </w:r>
    </w:p>
    <w:p w14:paraId="7DF3B851" w14:textId="77777777" w:rsidR="00FA4CD3" w:rsidRPr="00200A49" w:rsidRDefault="00FA4CD3" w:rsidP="00FA4CD3">
      <w:pPr>
        <w:widowControl w:val="0"/>
        <w:rPr>
          <w:rFonts w:ascii="Calibri" w:eastAsia="Calibri" w:hAnsi="Calibri" w:cs="Calibri"/>
          <w:sz w:val="22"/>
          <w:szCs w:val="22"/>
          <w:lang w:eastAsia="en-GB"/>
        </w:rPr>
      </w:pPr>
      <w:r w:rsidRPr="00200A49">
        <w:rPr>
          <w:rFonts w:ascii="Calibri" w:eastAsia="Calibri" w:hAnsi="Calibri" w:cs="Calibri"/>
          <w:sz w:val="22"/>
          <w:szCs w:val="22"/>
          <w:lang w:eastAsia="en-GB"/>
        </w:rPr>
        <w:t xml:space="preserve">The sunsetting/remaking process provides an opportunity to revisit whether regulations are still required, and if so, whether there are ways to improve them. Before new Regulations are made, the </w:t>
      </w:r>
      <w:r w:rsidRPr="00200A49">
        <w:rPr>
          <w:rFonts w:ascii="Calibri" w:eastAsia="Calibri" w:hAnsi="Calibri" w:cs="Calibri"/>
          <w:i/>
          <w:sz w:val="22"/>
          <w:szCs w:val="22"/>
          <w:lang w:eastAsia="en-GB"/>
        </w:rPr>
        <w:t xml:space="preserve">Subordinate Legislation Act 1994 </w:t>
      </w:r>
      <w:r w:rsidRPr="00200A49">
        <w:rPr>
          <w:rFonts w:ascii="Calibri" w:eastAsia="Calibri" w:hAnsi="Calibri" w:cs="Calibri"/>
          <w:sz w:val="22"/>
          <w:szCs w:val="22"/>
          <w:lang w:eastAsia="en-GB"/>
        </w:rPr>
        <w:t>(SLA) requires:</w:t>
      </w:r>
    </w:p>
    <w:p w14:paraId="09F2FBEE" w14:textId="77777777" w:rsidR="00FA4CD3" w:rsidRPr="00200A49" w:rsidRDefault="00FA4CD3" w:rsidP="00FA4CD3">
      <w:pPr>
        <w:widowControl w:val="0"/>
        <w:rPr>
          <w:rFonts w:ascii="Calibri" w:hAnsi="Calibri" w:cs="Calibri"/>
          <w:sz w:val="22"/>
          <w:lang w:eastAsia="en-GB"/>
        </w:rPr>
      </w:pPr>
      <w:r w:rsidRPr="00200A49">
        <w:rPr>
          <w:rFonts w:ascii="Calibri" w:hAnsi="Calibri" w:cs="Calibri"/>
          <w:noProof/>
          <w:lang w:eastAsia="en-AU"/>
        </w:rPr>
        <w:drawing>
          <wp:inline distT="0" distB="0" distL="0" distR="0" wp14:anchorId="45313910" wp14:editId="0C670404">
            <wp:extent cx="5652135" cy="887095"/>
            <wp:effectExtent l="38100" t="0" r="43815"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49B7A0B8" w14:textId="73E495E6" w:rsidR="005D1C97" w:rsidRPr="00200A49" w:rsidRDefault="007E45EF" w:rsidP="00616558">
      <w:pPr>
        <w:widowControl w:val="0"/>
        <w:spacing w:after="120"/>
        <w:rPr>
          <w:rFonts w:ascii="Calibri" w:eastAsia="Calibri" w:hAnsi="Calibri" w:cs="Calibri"/>
          <w:sz w:val="22"/>
          <w:szCs w:val="22"/>
          <w:lang w:eastAsia="en-GB"/>
        </w:rPr>
      </w:pPr>
      <w:r w:rsidRPr="00200A49">
        <w:rPr>
          <w:rFonts w:ascii="Calibri" w:eastAsia="Calibri" w:hAnsi="Calibri" w:cs="Calibri"/>
          <w:sz w:val="22"/>
          <w:szCs w:val="22"/>
          <w:lang w:eastAsia="en-GB"/>
        </w:rPr>
        <w:t xml:space="preserve">In early 2017, </w:t>
      </w:r>
      <w:r w:rsidR="00713BE2" w:rsidRPr="00200A49">
        <w:rPr>
          <w:rFonts w:ascii="Calibri" w:eastAsia="Calibri" w:hAnsi="Calibri" w:cs="Calibri"/>
          <w:sz w:val="22"/>
          <w:szCs w:val="22"/>
          <w:lang w:eastAsia="en-GB"/>
        </w:rPr>
        <w:t>the department</w:t>
      </w:r>
      <w:r w:rsidRPr="00200A49">
        <w:rPr>
          <w:rFonts w:ascii="Calibri" w:eastAsia="Calibri" w:hAnsi="Calibri" w:cs="Calibri"/>
          <w:sz w:val="22"/>
          <w:szCs w:val="22"/>
          <w:lang w:eastAsia="en-GB"/>
        </w:rPr>
        <w:t xml:space="preserve"> ran an early public consultation process where 55 submissions were received from practitioners, industry bodies, water corporations and registered training organisations on a range of matters, including the scope of regulated plumbing work and registration/licensing requirements. </w:t>
      </w:r>
      <w:r w:rsidR="00713BE2" w:rsidRPr="00200A49">
        <w:rPr>
          <w:rFonts w:ascii="Calibri" w:eastAsia="Calibri" w:hAnsi="Calibri" w:cs="Calibri"/>
          <w:sz w:val="22"/>
          <w:szCs w:val="22"/>
          <w:lang w:eastAsia="en-GB"/>
        </w:rPr>
        <w:t>T</w:t>
      </w:r>
      <w:r w:rsidR="00FA4CD3" w:rsidRPr="00200A49">
        <w:rPr>
          <w:rFonts w:ascii="Calibri" w:eastAsia="Calibri" w:hAnsi="Calibri" w:cs="Calibri"/>
          <w:sz w:val="22"/>
          <w:szCs w:val="22"/>
          <w:lang w:eastAsia="en-GB"/>
        </w:rPr>
        <w:t xml:space="preserve">he department consulted </w:t>
      </w:r>
      <w:r w:rsidR="00713BE2" w:rsidRPr="00200A49">
        <w:rPr>
          <w:rFonts w:ascii="Calibri" w:eastAsia="Calibri" w:hAnsi="Calibri" w:cs="Calibri"/>
          <w:sz w:val="22"/>
          <w:szCs w:val="22"/>
          <w:lang w:eastAsia="en-GB"/>
        </w:rPr>
        <w:t xml:space="preserve">further </w:t>
      </w:r>
      <w:r w:rsidR="00FA4CD3" w:rsidRPr="00200A49">
        <w:rPr>
          <w:rFonts w:ascii="Calibri" w:eastAsia="Calibri" w:hAnsi="Calibri" w:cs="Calibri"/>
          <w:sz w:val="22"/>
          <w:szCs w:val="22"/>
          <w:lang w:eastAsia="en-GB"/>
        </w:rPr>
        <w:t xml:space="preserve">with key stakeholders throughout 2017 regarding </w:t>
      </w:r>
      <w:r w:rsidRPr="00200A49">
        <w:rPr>
          <w:rFonts w:ascii="Calibri" w:eastAsia="Calibri" w:hAnsi="Calibri" w:cs="Calibri"/>
          <w:sz w:val="22"/>
          <w:szCs w:val="22"/>
          <w:lang w:eastAsia="en-GB"/>
        </w:rPr>
        <w:t xml:space="preserve">feedback received through the early consultation process to better understand </w:t>
      </w:r>
      <w:r w:rsidR="00FA4CD3" w:rsidRPr="00200A49">
        <w:rPr>
          <w:rFonts w:ascii="Calibri" w:eastAsia="Calibri" w:hAnsi="Calibri" w:cs="Calibri"/>
          <w:sz w:val="22"/>
          <w:szCs w:val="22"/>
          <w:lang w:eastAsia="en-GB"/>
        </w:rPr>
        <w:t xml:space="preserve">the operation and effectiveness of the current Regulations. </w:t>
      </w:r>
      <w:r w:rsidR="00713BE2" w:rsidRPr="00200A49">
        <w:rPr>
          <w:rFonts w:ascii="Calibri" w:eastAsia="Calibri" w:hAnsi="Calibri" w:cs="Calibri"/>
          <w:sz w:val="22"/>
          <w:szCs w:val="22"/>
          <w:lang w:eastAsia="en-GB"/>
        </w:rPr>
        <w:t>The d</w:t>
      </w:r>
      <w:r w:rsidR="00FA4CD3" w:rsidRPr="00200A49">
        <w:rPr>
          <w:rFonts w:ascii="Calibri" w:eastAsia="Calibri" w:hAnsi="Calibri" w:cs="Calibri"/>
          <w:sz w:val="22"/>
          <w:szCs w:val="22"/>
          <w:lang w:eastAsia="en-GB"/>
        </w:rPr>
        <w:t xml:space="preserve">epartment has </w:t>
      </w:r>
      <w:r w:rsidR="00713BE2" w:rsidRPr="00200A49">
        <w:rPr>
          <w:rFonts w:ascii="Calibri" w:eastAsia="Calibri" w:hAnsi="Calibri" w:cs="Calibri"/>
          <w:sz w:val="22"/>
          <w:szCs w:val="22"/>
          <w:lang w:eastAsia="en-GB"/>
        </w:rPr>
        <w:t xml:space="preserve">now </w:t>
      </w:r>
      <w:r w:rsidR="00FA4CD3" w:rsidRPr="00200A49">
        <w:rPr>
          <w:rFonts w:ascii="Calibri" w:eastAsia="Calibri" w:hAnsi="Calibri" w:cs="Calibri"/>
          <w:sz w:val="22"/>
          <w:szCs w:val="22"/>
          <w:lang w:eastAsia="en-GB"/>
        </w:rPr>
        <w:t>p</w:t>
      </w:r>
      <w:r w:rsidR="005D1C97" w:rsidRPr="00200A49">
        <w:rPr>
          <w:rFonts w:ascii="Calibri" w:eastAsia="Calibri" w:hAnsi="Calibri" w:cs="Calibri"/>
          <w:sz w:val="22"/>
          <w:szCs w:val="22"/>
          <w:lang w:eastAsia="en-GB"/>
        </w:rPr>
        <w:t>repared proposed new Plumbing Regulations 2018 (“the proposed Regulations”)</w:t>
      </w:r>
      <w:r w:rsidR="00FA4CD3" w:rsidRPr="00200A49">
        <w:rPr>
          <w:rFonts w:ascii="Calibri" w:eastAsia="Calibri" w:hAnsi="Calibri" w:cs="Calibri"/>
          <w:sz w:val="22"/>
          <w:szCs w:val="22"/>
          <w:lang w:eastAsia="en-GB"/>
        </w:rPr>
        <w:t xml:space="preserve"> for </w:t>
      </w:r>
      <w:r w:rsidR="005D1C97" w:rsidRPr="00200A49">
        <w:rPr>
          <w:rFonts w:ascii="Calibri" w:eastAsia="Calibri" w:hAnsi="Calibri" w:cs="Calibri"/>
          <w:sz w:val="22"/>
          <w:szCs w:val="22"/>
          <w:lang w:eastAsia="en-GB"/>
        </w:rPr>
        <w:t>interested</w:t>
      </w:r>
      <w:r w:rsidR="00FA4CD3" w:rsidRPr="00200A49">
        <w:rPr>
          <w:rFonts w:ascii="Calibri" w:eastAsia="Calibri" w:hAnsi="Calibri" w:cs="Calibri"/>
          <w:sz w:val="22"/>
          <w:szCs w:val="22"/>
          <w:lang w:eastAsia="en-GB"/>
        </w:rPr>
        <w:t xml:space="preserve"> parties to review. </w:t>
      </w:r>
    </w:p>
    <w:p w14:paraId="249D82B8" w14:textId="77777777" w:rsidR="005D1C97" w:rsidRPr="00200A49" w:rsidRDefault="005D1C97" w:rsidP="00616558">
      <w:pPr>
        <w:widowControl w:val="0"/>
        <w:spacing w:after="120"/>
        <w:rPr>
          <w:rFonts w:ascii="Calibri" w:eastAsia="Calibri" w:hAnsi="Calibri" w:cs="Calibri"/>
        </w:rPr>
      </w:pPr>
      <w:r w:rsidRPr="00200A49">
        <w:rPr>
          <w:rFonts w:ascii="Calibri" w:eastAsia="Calibri" w:hAnsi="Calibri" w:cs="Calibri"/>
          <w:sz w:val="22"/>
          <w:szCs w:val="22"/>
          <w:lang w:eastAsia="en-GB"/>
        </w:rPr>
        <w:t xml:space="preserve">All submissions received in response to the proposed Regulations will be considered, following which a notice of decision and statement of reasons will be published. Once the Regulations are made, copies of all submissions are provided to the </w:t>
      </w:r>
      <w:r w:rsidR="007E45EF" w:rsidRPr="00200A49">
        <w:rPr>
          <w:rFonts w:ascii="Calibri" w:eastAsia="Calibri" w:hAnsi="Calibri" w:cs="Calibri"/>
          <w:sz w:val="22"/>
          <w:szCs w:val="22"/>
          <w:lang w:eastAsia="en-GB"/>
        </w:rPr>
        <w:t>Victorian P</w:t>
      </w:r>
      <w:r w:rsidRPr="00200A49">
        <w:rPr>
          <w:rFonts w:ascii="Calibri" w:eastAsia="Calibri" w:hAnsi="Calibri" w:cs="Calibri"/>
          <w:sz w:val="22"/>
          <w:szCs w:val="22"/>
          <w:lang w:eastAsia="en-GB"/>
        </w:rPr>
        <w:t>arliament’s Scrutiny of Acts and Regulations Committee.</w:t>
      </w:r>
    </w:p>
    <w:p w14:paraId="49AC9872" w14:textId="77777777" w:rsidR="00FA4CD3" w:rsidRPr="00200A49" w:rsidRDefault="00FA4CD3" w:rsidP="00616558">
      <w:pPr>
        <w:widowControl w:val="0"/>
        <w:spacing w:after="120"/>
        <w:rPr>
          <w:rFonts w:ascii="Calibri" w:eastAsia="Calibri" w:hAnsi="Calibri" w:cs="Calibri"/>
          <w:sz w:val="22"/>
          <w:szCs w:val="22"/>
          <w:lang w:eastAsia="en-GB"/>
        </w:rPr>
      </w:pPr>
      <w:r w:rsidRPr="00200A49">
        <w:rPr>
          <w:rFonts w:ascii="Calibri" w:eastAsia="Calibri" w:hAnsi="Calibri" w:cs="Calibri"/>
          <w:sz w:val="22"/>
          <w:szCs w:val="22"/>
          <w:lang w:eastAsia="en-GB"/>
        </w:rPr>
        <w:t xml:space="preserve">To assist parties to comment on proposed Regulations, the SLA requires a Regulatory Impact Statement (RIS) to accompany </w:t>
      </w:r>
      <w:r w:rsidR="005D1C97" w:rsidRPr="00200A49">
        <w:rPr>
          <w:rFonts w:ascii="Calibri" w:eastAsia="Calibri" w:hAnsi="Calibri" w:cs="Calibri"/>
          <w:sz w:val="22"/>
          <w:szCs w:val="22"/>
          <w:lang w:eastAsia="en-GB"/>
        </w:rPr>
        <w:t>any</w:t>
      </w:r>
      <w:r w:rsidRPr="00200A49">
        <w:rPr>
          <w:rFonts w:ascii="Calibri" w:eastAsia="Calibri" w:hAnsi="Calibri" w:cs="Calibri"/>
          <w:sz w:val="22"/>
          <w:szCs w:val="22"/>
          <w:lang w:eastAsia="en-GB"/>
        </w:rPr>
        <w:t xml:space="preserve"> </w:t>
      </w:r>
      <w:r w:rsidR="00AD6003" w:rsidRPr="00200A49">
        <w:rPr>
          <w:rFonts w:ascii="Calibri" w:eastAsia="Calibri" w:hAnsi="Calibri" w:cs="Calibri"/>
          <w:sz w:val="22"/>
          <w:szCs w:val="22"/>
          <w:lang w:eastAsia="en-GB"/>
        </w:rPr>
        <w:t>proposed Regulations</w:t>
      </w:r>
      <w:r w:rsidRPr="00200A49">
        <w:rPr>
          <w:rFonts w:ascii="Calibri" w:eastAsia="Calibri" w:hAnsi="Calibri" w:cs="Calibri"/>
          <w:sz w:val="22"/>
          <w:szCs w:val="22"/>
          <w:lang w:eastAsia="en-GB"/>
        </w:rPr>
        <w:t xml:space="preserve"> that impose a significant economic or social burden on a sector of the public. A RIS must:</w:t>
      </w:r>
    </w:p>
    <w:p w14:paraId="7D6131D1" w14:textId="77777777" w:rsidR="00FA4CD3" w:rsidRPr="00200A49" w:rsidRDefault="00FA4CD3" w:rsidP="007005D2">
      <w:pPr>
        <w:pStyle w:val="ListParagraph"/>
        <w:widowControl w:val="0"/>
        <w:numPr>
          <w:ilvl w:val="0"/>
          <w:numId w:val="1"/>
        </w:numPr>
        <w:autoSpaceDE w:val="0"/>
        <w:autoSpaceDN w:val="0"/>
        <w:adjustRightInd w:val="0"/>
        <w:spacing w:after="120"/>
        <w:ind w:left="357" w:hanging="357"/>
        <w:contextualSpacing w:val="0"/>
        <w:rPr>
          <w:rFonts w:ascii="Calibri" w:eastAsia="Calibri" w:hAnsi="Calibri" w:cs="Calibri"/>
          <w:sz w:val="22"/>
          <w:szCs w:val="22"/>
        </w:rPr>
      </w:pPr>
      <w:r w:rsidRPr="00200A49">
        <w:rPr>
          <w:rFonts w:ascii="Calibri" w:eastAsia="Calibri" w:hAnsi="Calibri" w:cs="Calibri"/>
          <w:sz w:val="22"/>
          <w:szCs w:val="22"/>
        </w:rPr>
        <w:t>state the objectives of the proposed Regulations</w:t>
      </w:r>
    </w:p>
    <w:p w14:paraId="14C1080E" w14:textId="77777777" w:rsidR="00FA4CD3" w:rsidRPr="00200A49" w:rsidRDefault="00FA4CD3" w:rsidP="007717DE">
      <w:pPr>
        <w:pStyle w:val="ListParagraph"/>
        <w:widowControl w:val="0"/>
        <w:numPr>
          <w:ilvl w:val="0"/>
          <w:numId w:val="1"/>
        </w:numPr>
        <w:autoSpaceDE w:val="0"/>
        <w:autoSpaceDN w:val="0"/>
        <w:adjustRightInd w:val="0"/>
        <w:spacing w:after="120"/>
        <w:ind w:left="357" w:hanging="357"/>
        <w:contextualSpacing w:val="0"/>
        <w:rPr>
          <w:rFonts w:ascii="Calibri" w:eastAsia="Calibri" w:hAnsi="Calibri" w:cs="Calibri"/>
          <w:sz w:val="22"/>
          <w:szCs w:val="22"/>
        </w:rPr>
      </w:pPr>
      <w:r w:rsidRPr="00200A49">
        <w:rPr>
          <w:rFonts w:ascii="Calibri" w:eastAsia="Calibri" w:hAnsi="Calibri" w:cs="Calibri"/>
          <w:sz w:val="22"/>
          <w:szCs w:val="22"/>
        </w:rPr>
        <w:t>explain the effect of the proposed Regulations</w:t>
      </w:r>
    </w:p>
    <w:p w14:paraId="4C5EAE91" w14:textId="77777777" w:rsidR="00FA4CD3" w:rsidRPr="00200A49" w:rsidRDefault="00FA4CD3">
      <w:pPr>
        <w:pStyle w:val="ListParagraph"/>
        <w:widowControl w:val="0"/>
        <w:numPr>
          <w:ilvl w:val="0"/>
          <w:numId w:val="1"/>
        </w:numPr>
        <w:autoSpaceDE w:val="0"/>
        <w:autoSpaceDN w:val="0"/>
        <w:adjustRightInd w:val="0"/>
        <w:spacing w:after="120"/>
        <w:ind w:left="357" w:hanging="357"/>
        <w:contextualSpacing w:val="0"/>
        <w:rPr>
          <w:rFonts w:ascii="Calibri" w:eastAsia="Calibri" w:hAnsi="Calibri" w:cs="Calibri"/>
          <w:sz w:val="22"/>
          <w:szCs w:val="22"/>
        </w:rPr>
      </w:pPr>
      <w:r w:rsidRPr="00200A49">
        <w:rPr>
          <w:rFonts w:ascii="Calibri" w:eastAsia="Calibri" w:hAnsi="Calibri" w:cs="Calibri"/>
          <w:sz w:val="22"/>
          <w:szCs w:val="22"/>
        </w:rPr>
        <w:t>identify other practicable means of achieving those objectives, including other regulatory as well as non-regulatory options</w:t>
      </w:r>
    </w:p>
    <w:p w14:paraId="675BD454" w14:textId="77777777" w:rsidR="00FA4CD3" w:rsidRPr="00200A49" w:rsidRDefault="00FA4CD3">
      <w:pPr>
        <w:pStyle w:val="ListParagraph"/>
        <w:widowControl w:val="0"/>
        <w:numPr>
          <w:ilvl w:val="0"/>
          <w:numId w:val="1"/>
        </w:numPr>
        <w:autoSpaceDE w:val="0"/>
        <w:autoSpaceDN w:val="0"/>
        <w:adjustRightInd w:val="0"/>
        <w:spacing w:after="120"/>
        <w:ind w:left="357" w:hanging="357"/>
        <w:contextualSpacing w:val="0"/>
        <w:rPr>
          <w:rFonts w:ascii="Calibri" w:eastAsia="Calibri" w:hAnsi="Calibri" w:cs="Calibri"/>
          <w:sz w:val="22"/>
          <w:szCs w:val="22"/>
        </w:rPr>
      </w:pPr>
      <w:r w:rsidRPr="00200A49">
        <w:rPr>
          <w:rFonts w:ascii="Calibri" w:eastAsia="Calibri" w:hAnsi="Calibri" w:cs="Calibri"/>
          <w:sz w:val="22"/>
          <w:szCs w:val="22"/>
        </w:rPr>
        <w:t>assess the costs and benefits of the proposed Regulations and of any other practicable means of achieving the same objectives</w:t>
      </w:r>
    </w:p>
    <w:p w14:paraId="48ED8AAF" w14:textId="77777777" w:rsidR="00FA4CD3" w:rsidRPr="00200A49" w:rsidRDefault="00FA4CD3">
      <w:pPr>
        <w:pStyle w:val="ListParagraph"/>
        <w:widowControl w:val="0"/>
        <w:numPr>
          <w:ilvl w:val="0"/>
          <w:numId w:val="1"/>
        </w:numPr>
        <w:autoSpaceDE w:val="0"/>
        <w:autoSpaceDN w:val="0"/>
        <w:adjustRightInd w:val="0"/>
        <w:spacing w:after="120"/>
        <w:ind w:left="357" w:hanging="357"/>
        <w:contextualSpacing w:val="0"/>
        <w:rPr>
          <w:rFonts w:ascii="Calibri" w:eastAsia="Calibri" w:hAnsi="Calibri" w:cs="Calibri"/>
          <w:sz w:val="22"/>
          <w:szCs w:val="22"/>
        </w:rPr>
      </w:pPr>
      <w:r w:rsidRPr="00200A49">
        <w:rPr>
          <w:rFonts w:ascii="Calibri" w:eastAsia="Calibri" w:hAnsi="Calibri" w:cs="Calibri"/>
          <w:sz w:val="22"/>
          <w:szCs w:val="22"/>
        </w:rPr>
        <w:t>state the reasons why the other means are not appropriate.</w:t>
      </w:r>
    </w:p>
    <w:p w14:paraId="5BEE3231" w14:textId="64F23B8C" w:rsidR="0098210F" w:rsidRPr="00200A49" w:rsidRDefault="00FA4CD3">
      <w:pPr>
        <w:widowControl w:val="0"/>
        <w:spacing w:after="120"/>
        <w:rPr>
          <w:rFonts w:ascii="Calibri" w:eastAsia="Calibri" w:hAnsi="Calibri" w:cs="Calibri"/>
          <w:sz w:val="22"/>
          <w:szCs w:val="22"/>
        </w:rPr>
      </w:pPr>
      <w:r w:rsidRPr="00200A49">
        <w:rPr>
          <w:rFonts w:ascii="Calibri" w:eastAsia="Calibri" w:hAnsi="Calibri" w:cs="Calibri"/>
          <w:sz w:val="22"/>
          <w:szCs w:val="22"/>
          <w:lang w:eastAsia="en-GB"/>
        </w:rPr>
        <w:t>The</w:t>
      </w:r>
      <w:r w:rsidRPr="00200A49">
        <w:rPr>
          <w:rFonts w:ascii="Calibri" w:eastAsia="Calibri" w:hAnsi="Calibri" w:cs="Calibri"/>
          <w:sz w:val="22"/>
          <w:szCs w:val="22"/>
        </w:rPr>
        <w:t xml:space="preserve"> Commissioner for Better Regulation undertakes an independent assessment of RISs, in accordance with the </w:t>
      </w:r>
      <w:r w:rsidRPr="00200A49">
        <w:rPr>
          <w:rFonts w:ascii="Calibri" w:eastAsia="Calibri" w:hAnsi="Calibri" w:cs="Calibri"/>
          <w:i/>
          <w:sz w:val="22"/>
          <w:szCs w:val="22"/>
        </w:rPr>
        <w:t>Victorian Guide to Regulation</w:t>
      </w:r>
      <w:r w:rsidR="00E936A3" w:rsidRPr="00200A49">
        <w:rPr>
          <w:rFonts w:ascii="Calibri" w:eastAsia="Calibri" w:hAnsi="Calibri" w:cs="Calibri"/>
          <w:sz w:val="22"/>
          <w:szCs w:val="22"/>
        </w:rPr>
        <w:t xml:space="preserve">. </w:t>
      </w:r>
      <w:r w:rsidRPr="00200A49">
        <w:rPr>
          <w:rFonts w:ascii="Calibri" w:eastAsia="Calibri" w:hAnsi="Calibri" w:cs="Calibri"/>
          <w:sz w:val="22"/>
          <w:szCs w:val="22"/>
        </w:rPr>
        <w:t>The Commissioner has determined that this RIS meets the requirements of t</w:t>
      </w:r>
      <w:r w:rsidR="00E936A3" w:rsidRPr="00200A49">
        <w:rPr>
          <w:rFonts w:ascii="Calibri" w:eastAsia="Calibri" w:hAnsi="Calibri" w:cs="Calibri"/>
          <w:sz w:val="22"/>
          <w:szCs w:val="22"/>
        </w:rPr>
        <w:t xml:space="preserve">he </w:t>
      </w:r>
      <w:r w:rsidR="009C28A5">
        <w:rPr>
          <w:rFonts w:ascii="Calibri" w:eastAsia="Calibri" w:hAnsi="Calibri" w:cs="Calibri"/>
          <w:sz w:val="22"/>
          <w:szCs w:val="22"/>
        </w:rPr>
        <w:t>SLA</w:t>
      </w:r>
      <w:r w:rsidR="00E936A3" w:rsidRPr="00200A49">
        <w:rPr>
          <w:rFonts w:ascii="Calibri" w:eastAsia="Calibri" w:hAnsi="Calibri" w:cs="Calibri"/>
          <w:sz w:val="22"/>
          <w:szCs w:val="22"/>
        </w:rPr>
        <w:t>.</w:t>
      </w:r>
    </w:p>
    <w:p w14:paraId="5C085ABD" w14:textId="77777777" w:rsidR="003B6F4B" w:rsidRPr="00200A49" w:rsidRDefault="003B6F4B" w:rsidP="007B30BF">
      <w:pPr>
        <w:widowControl w:val="0"/>
        <w:spacing w:after="120"/>
        <w:rPr>
          <w:rFonts w:ascii="Calibri" w:hAnsi="Calibri" w:cs="Calibri"/>
        </w:rPr>
      </w:pPr>
    </w:p>
    <w:p w14:paraId="478DF5CD" w14:textId="77777777" w:rsidR="00FB7662" w:rsidRPr="00200A49" w:rsidRDefault="00707AFE" w:rsidP="007B30BF">
      <w:pPr>
        <w:widowControl w:val="0"/>
        <w:spacing w:after="120"/>
        <w:rPr>
          <w:rFonts w:ascii="Calibri" w:hAnsi="Calibri" w:cs="Calibri"/>
        </w:rPr>
      </w:pPr>
      <w:r w:rsidRPr="00200A49">
        <w:rPr>
          <w:rFonts w:ascii="Calibri" w:hAnsi="Calibri" w:cs="Calibri"/>
          <w:noProof/>
          <w:lang w:eastAsia="en-AU"/>
        </w:rPr>
        <mc:AlternateContent>
          <mc:Choice Requires="wps">
            <w:drawing>
              <wp:anchor distT="0" distB="0" distL="114300" distR="114300" simplePos="0" relativeHeight="251658240" behindDoc="1" locked="0" layoutInCell="1" allowOverlap="1" wp14:anchorId="6711C1D3" wp14:editId="2F45BA95">
                <wp:simplePos x="0" y="0"/>
                <wp:positionH relativeFrom="column">
                  <wp:posOffset>-74428</wp:posOffset>
                </wp:positionH>
                <wp:positionV relativeFrom="paragraph">
                  <wp:posOffset>184312</wp:posOffset>
                </wp:positionV>
                <wp:extent cx="5885180" cy="2232838"/>
                <wp:effectExtent l="0" t="0" r="0" b="2540"/>
                <wp:wrapNone/>
                <wp:docPr id="99" name="Rounded Rectangle 99"/>
                <wp:cNvGraphicFramePr/>
                <a:graphic xmlns:a="http://schemas.openxmlformats.org/drawingml/2006/main">
                  <a:graphicData uri="http://schemas.microsoft.com/office/word/2010/wordprocessingShape">
                    <wps:wsp>
                      <wps:cNvSpPr/>
                      <wps:spPr>
                        <a:xfrm>
                          <a:off x="0" y="0"/>
                          <a:ext cx="5885180" cy="2232838"/>
                        </a:xfrm>
                        <a:prstGeom prst="roundRect">
                          <a:avLst>
                            <a:gd name="adj" fmla="val 3334"/>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678F2297">
              <v:roundrect w14:anchorId="21131D8B" id="Rounded Rectangle 99" o:spid="_x0000_s1026" style="position:absolute;margin-left:-5.85pt;margin-top:14.5pt;width:463.4pt;height:175.8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21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ijwAIAAP4FAAAOAAAAZHJzL2Uyb0RvYy54bWysVN9P2zAQfp+0/8Hy+0ibtluoSFEFYprE&#10;AAETz8axm0y2z7Pdpt1fz9lJUxiwh2kvju/Xd3dfzndyutWKbITzDZiSjo9GlAjDoWrMqqQ/7i8+&#10;FZT4wEzFFBhR0p3w9HTx8cNJa+cihxpUJRxBEOPnrS1pHYKdZ5nntdDMH4EVBo0SnGYBRbfKKsda&#10;RNcqy0ejz1kLrrIOuPAeteedkS4SvpSCh2spvQhElRRrC+l06XyMZ7Y4YfOVY7ZueF8G+4cqNGsM&#10;Jh2gzllgZO2aV1C64Q48yHDEQWcgZcNF6gG7GY/+6OauZlakXpAcbwea/P+D5VebG0eaqqTHx5QY&#10;pvEf3cLaVKIit8geMyslCNqQqNb6Ofrf2RvXSx6vseutdDp+sR+yTeTuBnLFNhCOyllRzMYF/gOO&#10;tjyf5MWkiKjZIdw6H74K0CReSupiHbGIxCzbXPqQKK76Oln1kxKpFf6wDVNkMplMe8DeF6H3kDHQ&#10;g2qqi0apJMQJE2fKEYwtKeNcmDBOmdRaf4eq0+OMjfopQTXOUqcu9mpMkWY1IqVeXiRRJqYyEJN2&#10;rUZNFonsqEu3sFMi+ilzKyT+CyQrT4UMyK9r9DWrRKeevVtLAozIEvMP2F2T72B3Vfb+MVSkRzQE&#10;j/5WWBc8RKTMYMIQrBsD7i0Ahcz3mTv/PUkdNZGlR6h2OKkOuifsLb9ocEoumQ83zOEI4GThHgrX&#10;eEgFbUmhv1FSg/v9lj7641NCKyUt7oCS+l9r5gQl6pvBR3Y8nk7j0kjCdPYlR8E9tzw+t5i1PgMc&#10;pTFuPMvTNfoHtb9KB/oB19UyZkUTMxxzl5QHtxfOQrebcOFxsVwmN1wUloVLc2d5BI+sxqm+3z4w&#10;Z/unEvCVXcF+X7B5egAdowffGGlguQ4gmxCNB157AZcM3l5ssedy8jqs7cUTAAAA//8DAFBLAwQU&#10;AAYACAAAACEA0epcLOEAAAAKAQAADwAAAGRycy9kb3ducmV2LnhtbEyPy07DMBBF90j8gzVI7Frb&#10;BfoImVQIqexA0CIBOzeeJlHjcRS7bcrXY1awHM3Rvefmy8G14kh9aDwj6LECQVx623CF8L5ZjeYg&#10;QjRsTeuZEM4UYFlcXuQms/7Eb3Rcx0qkEA6ZQahj7DIpQ1mTM2HsO+L02/nemZjOvpK2N6cU7lo5&#10;UWoqnWk4NdSmo8eayv364BCsOrcv5bfWX/L1dvW0/5DP6nOHeH01PNyDiDTEPxh+9ZM6FMlp6w9s&#10;g2gRRlrPEoowWaRNCVjoOw1ii3AzV1OQRS7/Tyh+AAAA//8DAFBLAQItABQABgAIAAAAIQC2gziS&#10;/gAAAOEBAAATAAAAAAAAAAAAAAAAAAAAAABbQ29udGVudF9UeXBlc10ueG1sUEsBAi0AFAAGAAgA&#10;AAAhADj9If/WAAAAlAEAAAsAAAAAAAAAAAAAAAAALwEAAF9yZWxzLy5yZWxzUEsBAi0AFAAGAAgA&#10;AAAhAAWX6KPAAgAA/gUAAA4AAAAAAAAAAAAAAAAALgIAAGRycy9lMm9Eb2MueG1sUEsBAi0AFAAG&#10;AAgAAAAhANHqXCzhAAAACgEAAA8AAAAAAAAAAAAAAAAAGgUAAGRycy9kb3ducmV2LnhtbFBLBQYA&#10;AAAABAAEAPMAAAAoBgAAAAA=&#10;" fillcolor="#d9e2f3 [660]" stroked="f" strokeweight="1pt">
                <v:stroke joinstyle="miter"/>
              </v:roundrect>
            </w:pict>
          </mc:Fallback>
        </mc:AlternateContent>
      </w:r>
    </w:p>
    <w:p w14:paraId="2C1B9DF4" w14:textId="77777777" w:rsidR="00FB7662" w:rsidRPr="00200A49" w:rsidRDefault="00FB7662" w:rsidP="00DF5383">
      <w:pPr>
        <w:pStyle w:val="Heading2"/>
        <w:numPr>
          <w:ilvl w:val="0"/>
          <w:numId w:val="0"/>
        </w:numPr>
      </w:pPr>
      <w:bookmarkStart w:id="21" w:name="_Toc517912073"/>
      <w:r w:rsidRPr="00200A49">
        <w:t>Structure of this document</w:t>
      </w:r>
      <w:bookmarkEnd w:id="21"/>
    </w:p>
    <w:p w14:paraId="3A87635F" w14:textId="77777777" w:rsidR="00FB7662" w:rsidRPr="00200A49" w:rsidRDefault="00FB7662" w:rsidP="00616558">
      <w:pPr>
        <w:widowControl w:val="0"/>
        <w:spacing w:after="120"/>
        <w:rPr>
          <w:rFonts w:ascii="Calibri" w:eastAsia="Calibri" w:hAnsi="Calibri" w:cs="Calibri"/>
          <w:sz w:val="22"/>
          <w:szCs w:val="22"/>
        </w:rPr>
      </w:pPr>
      <w:r w:rsidRPr="00200A49">
        <w:rPr>
          <w:rFonts w:ascii="Calibri" w:eastAsia="Calibri" w:hAnsi="Calibri" w:cs="Calibri"/>
          <w:sz w:val="22"/>
          <w:szCs w:val="22"/>
        </w:rPr>
        <w:t>To assist readers navigate this RIS, it has been</w:t>
      </w:r>
      <w:r w:rsidR="0098210F" w:rsidRPr="00200A49">
        <w:rPr>
          <w:rFonts w:ascii="Calibri" w:eastAsia="Calibri" w:hAnsi="Calibri" w:cs="Calibri"/>
          <w:sz w:val="22"/>
          <w:szCs w:val="22"/>
        </w:rPr>
        <w:t xml:space="preserve"> structured in </w:t>
      </w:r>
      <w:r w:rsidRPr="00200A49">
        <w:rPr>
          <w:rFonts w:ascii="Calibri" w:eastAsia="Calibri" w:hAnsi="Calibri" w:cs="Calibri"/>
          <w:sz w:val="22"/>
          <w:szCs w:val="22"/>
        </w:rPr>
        <w:t>3 parts:</w:t>
      </w:r>
    </w:p>
    <w:p w14:paraId="76FC0328" w14:textId="77777777" w:rsidR="00FB7662" w:rsidRPr="00200A49" w:rsidRDefault="00FB7662" w:rsidP="00616558">
      <w:pPr>
        <w:widowControl w:val="0"/>
        <w:spacing w:after="120"/>
        <w:rPr>
          <w:rFonts w:ascii="Calibri" w:eastAsia="Calibri" w:hAnsi="Calibri" w:cs="Calibri"/>
          <w:sz w:val="22"/>
          <w:szCs w:val="22"/>
        </w:rPr>
      </w:pPr>
      <w:r w:rsidRPr="00200A49">
        <w:rPr>
          <w:rFonts w:ascii="Calibri" w:eastAsia="Calibri" w:hAnsi="Calibri" w:cs="Calibri"/>
          <w:b/>
          <w:sz w:val="22"/>
          <w:szCs w:val="22"/>
        </w:rPr>
        <w:t>PART A</w:t>
      </w:r>
      <w:r w:rsidRPr="00200A49">
        <w:rPr>
          <w:rFonts w:ascii="Calibri" w:eastAsia="Calibri" w:hAnsi="Calibri" w:cs="Calibri"/>
          <w:sz w:val="22"/>
          <w:szCs w:val="22"/>
        </w:rPr>
        <w:t xml:space="preserve"> deals with the </w:t>
      </w:r>
      <w:r w:rsidR="00EC1AA8" w:rsidRPr="00200A49">
        <w:rPr>
          <w:rFonts w:ascii="Calibri" w:eastAsia="Calibri" w:hAnsi="Calibri" w:cs="Calibri"/>
          <w:sz w:val="22"/>
          <w:szCs w:val="22"/>
        </w:rPr>
        <w:t>overall regulatory structure</w:t>
      </w:r>
      <w:r w:rsidR="00436EDA" w:rsidRPr="00200A49">
        <w:rPr>
          <w:rFonts w:ascii="Calibri" w:eastAsia="Calibri" w:hAnsi="Calibri" w:cs="Calibri"/>
          <w:sz w:val="22"/>
          <w:szCs w:val="22"/>
        </w:rPr>
        <w:t xml:space="preserve"> for plumbing practitioners and plumbing work, outlining the </w:t>
      </w:r>
      <w:r w:rsidRPr="00200A49">
        <w:rPr>
          <w:rFonts w:ascii="Calibri" w:eastAsia="Calibri" w:hAnsi="Calibri" w:cs="Calibri"/>
          <w:sz w:val="22"/>
          <w:szCs w:val="22"/>
        </w:rPr>
        <w:t xml:space="preserve">rationale for continuing with the current broad approach, an assessment of </w:t>
      </w:r>
      <w:r w:rsidR="00436EDA" w:rsidRPr="00200A49">
        <w:rPr>
          <w:rFonts w:ascii="Calibri" w:eastAsia="Calibri" w:hAnsi="Calibri" w:cs="Calibri"/>
          <w:sz w:val="22"/>
          <w:szCs w:val="22"/>
        </w:rPr>
        <w:t xml:space="preserve">the </w:t>
      </w:r>
      <w:r w:rsidRPr="00200A49">
        <w:rPr>
          <w:rFonts w:ascii="Calibri" w:eastAsia="Calibri" w:hAnsi="Calibri" w:cs="Calibri"/>
          <w:sz w:val="22"/>
          <w:szCs w:val="22"/>
        </w:rPr>
        <w:t xml:space="preserve">costs </w:t>
      </w:r>
      <w:r w:rsidR="00EC1AA8" w:rsidRPr="00200A49">
        <w:rPr>
          <w:rFonts w:ascii="Calibri" w:eastAsia="Calibri" w:hAnsi="Calibri" w:cs="Calibri"/>
          <w:sz w:val="22"/>
          <w:szCs w:val="22"/>
        </w:rPr>
        <w:t xml:space="preserve">and </w:t>
      </w:r>
      <w:r w:rsidRPr="00200A49">
        <w:rPr>
          <w:rFonts w:ascii="Calibri" w:eastAsia="Calibri" w:hAnsi="Calibri" w:cs="Calibri"/>
          <w:sz w:val="22"/>
          <w:szCs w:val="22"/>
        </w:rPr>
        <w:t>benefit</w:t>
      </w:r>
      <w:r w:rsidR="00EC1AA8" w:rsidRPr="00200A49">
        <w:rPr>
          <w:rFonts w:ascii="Calibri" w:eastAsia="Calibri" w:hAnsi="Calibri" w:cs="Calibri"/>
          <w:sz w:val="22"/>
          <w:szCs w:val="22"/>
        </w:rPr>
        <w:t>s</w:t>
      </w:r>
      <w:r w:rsidRPr="00200A49">
        <w:rPr>
          <w:rFonts w:ascii="Calibri" w:eastAsia="Calibri" w:hAnsi="Calibri" w:cs="Calibri"/>
          <w:sz w:val="22"/>
          <w:szCs w:val="22"/>
        </w:rPr>
        <w:t xml:space="preserve"> of different approaches to regulating plumbing practitioners and plumbing work</w:t>
      </w:r>
      <w:r w:rsidR="00436EDA" w:rsidRPr="00200A49">
        <w:rPr>
          <w:rFonts w:ascii="Calibri" w:eastAsia="Calibri" w:hAnsi="Calibri" w:cs="Calibri"/>
          <w:sz w:val="22"/>
          <w:szCs w:val="22"/>
        </w:rPr>
        <w:t>, and summarises elements of the Regulations and changes that will apply to all types of plumbing work</w:t>
      </w:r>
      <w:r w:rsidR="00CF0281" w:rsidRPr="00200A49">
        <w:rPr>
          <w:rFonts w:ascii="Calibri" w:eastAsia="Calibri" w:hAnsi="Calibri" w:cs="Calibri"/>
          <w:sz w:val="22"/>
          <w:szCs w:val="22"/>
        </w:rPr>
        <w:t>.</w:t>
      </w:r>
    </w:p>
    <w:p w14:paraId="3D1218F5" w14:textId="77777777" w:rsidR="00FB7662" w:rsidRPr="00200A49" w:rsidRDefault="00FB7662" w:rsidP="00616558">
      <w:pPr>
        <w:widowControl w:val="0"/>
        <w:spacing w:after="120"/>
        <w:rPr>
          <w:rFonts w:ascii="Calibri" w:eastAsia="Calibri" w:hAnsi="Calibri" w:cs="Calibri"/>
          <w:sz w:val="22"/>
          <w:szCs w:val="22"/>
        </w:rPr>
      </w:pPr>
      <w:r w:rsidRPr="00200A49">
        <w:rPr>
          <w:rFonts w:ascii="Calibri" w:eastAsia="Calibri" w:hAnsi="Calibri" w:cs="Calibri"/>
          <w:b/>
          <w:sz w:val="22"/>
          <w:szCs w:val="22"/>
        </w:rPr>
        <w:t>PART B</w:t>
      </w:r>
      <w:r w:rsidRPr="00200A49">
        <w:rPr>
          <w:rFonts w:ascii="Calibri" w:eastAsia="Calibri" w:hAnsi="Calibri" w:cs="Calibri"/>
          <w:sz w:val="22"/>
          <w:szCs w:val="22"/>
        </w:rPr>
        <w:t xml:space="preserve"> deals with each class of plumbing work</w:t>
      </w:r>
      <w:r w:rsidR="00436EDA" w:rsidRPr="00200A49">
        <w:rPr>
          <w:rFonts w:ascii="Calibri" w:eastAsia="Calibri" w:hAnsi="Calibri" w:cs="Calibri"/>
          <w:sz w:val="22"/>
          <w:szCs w:val="22"/>
        </w:rPr>
        <w:t xml:space="preserve"> individually</w:t>
      </w:r>
      <w:r w:rsidRPr="00200A49">
        <w:rPr>
          <w:rFonts w:ascii="Calibri" w:eastAsia="Calibri" w:hAnsi="Calibri" w:cs="Calibri"/>
          <w:sz w:val="22"/>
          <w:szCs w:val="22"/>
        </w:rPr>
        <w:t>, outlining the impacts of continuing the current arrangements and assessing a number of changes specific to each class of work.</w:t>
      </w:r>
    </w:p>
    <w:p w14:paraId="7A54398E" w14:textId="77777777" w:rsidR="008B49CB" w:rsidRPr="00200A49" w:rsidRDefault="00FB7662" w:rsidP="007005D2">
      <w:pPr>
        <w:widowControl w:val="0"/>
        <w:spacing w:after="120"/>
        <w:rPr>
          <w:rFonts w:ascii="Calibri" w:eastAsia="Calibri" w:hAnsi="Calibri" w:cs="Calibri"/>
          <w:sz w:val="22"/>
          <w:szCs w:val="22"/>
        </w:rPr>
      </w:pPr>
      <w:r w:rsidRPr="00200A49">
        <w:rPr>
          <w:rFonts w:ascii="Calibri" w:eastAsia="Calibri" w:hAnsi="Calibri" w:cs="Calibri"/>
          <w:b/>
          <w:sz w:val="22"/>
          <w:szCs w:val="22"/>
        </w:rPr>
        <w:t>PART C</w:t>
      </w:r>
      <w:r w:rsidRPr="00200A49">
        <w:rPr>
          <w:rFonts w:ascii="Calibri" w:eastAsia="Calibri" w:hAnsi="Calibri" w:cs="Calibri"/>
          <w:sz w:val="22"/>
          <w:szCs w:val="22"/>
        </w:rPr>
        <w:t xml:space="preserve"> </w:t>
      </w:r>
      <w:r w:rsidR="00436EDA" w:rsidRPr="00200A49">
        <w:rPr>
          <w:rFonts w:ascii="Calibri" w:eastAsia="Calibri" w:hAnsi="Calibri" w:cs="Calibri"/>
          <w:sz w:val="22"/>
          <w:szCs w:val="22"/>
        </w:rPr>
        <w:t xml:space="preserve">outlines matters related to implementation and evaluation of the proposed </w:t>
      </w:r>
      <w:r w:rsidR="00D30D0A" w:rsidRPr="00200A49">
        <w:rPr>
          <w:rFonts w:ascii="Calibri" w:eastAsia="Calibri" w:hAnsi="Calibri" w:cs="Calibri"/>
          <w:sz w:val="22"/>
          <w:szCs w:val="22"/>
        </w:rPr>
        <w:t>Regulations</w:t>
      </w:r>
      <w:r w:rsidR="00436EDA" w:rsidRPr="00200A49">
        <w:rPr>
          <w:rFonts w:ascii="Calibri" w:eastAsia="Calibri" w:hAnsi="Calibri" w:cs="Calibri"/>
          <w:sz w:val="22"/>
          <w:szCs w:val="22"/>
        </w:rPr>
        <w:t>, and the forward work program to consider further changes to regulation of plumbing</w:t>
      </w:r>
      <w:r w:rsidRPr="00200A49">
        <w:rPr>
          <w:rFonts w:ascii="Calibri" w:eastAsia="Calibri" w:hAnsi="Calibri" w:cs="Calibri"/>
          <w:sz w:val="22"/>
          <w:szCs w:val="22"/>
        </w:rPr>
        <w:t>.</w:t>
      </w:r>
    </w:p>
    <w:p w14:paraId="0C30F287" w14:textId="77777777" w:rsidR="008B49CB" w:rsidRPr="00200A49" w:rsidRDefault="008B49CB" w:rsidP="007B30BF">
      <w:pPr>
        <w:widowControl w:val="0"/>
        <w:spacing w:after="120"/>
        <w:rPr>
          <w:rFonts w:ascii="Calibri" w:hAnsi="Calibri" w:cs="Calibri"/>
          <w:sz w:val="22"/>
        </w:rPr>
      </w:pPr>
    </w:p>
    <w:p w14:paraId="4CD4D4EC" w14:textId="77777777" w:rsidR="008B49CB" w:rsidRPr="00200A49" w:rsidRDefault="008B49CB">
      <w:pPr>
        <w:rPr>
          <w:rFonts w:ascii="Calibri" w:hAnsi="Calibri" w:cs="Calibri"/>
          <w:sz w:val="22"/>
        </w:rPr>
      </w:pPr>
      <w:r w:rsidRPr="00200A49">
        <w:rPr>
          <w:rFonts w:ascii="Calibri" w:hAnsi="Calibri" w:cs="Calibri"/>
          <w:sz w:val="22"/>
        </w:rPr>
        <w:br w:type="page"/>
      </w:r>
    </w:p>
    <w:p w14:paraId="1BF93E33" w14:textId="77777777" w:rsidR="00162713" w:rsidRPr="00200A49" w:rsidRDefault="00162713" w:rsidP="007B30BF">
      <w:pPr>
        <w:widowControl w:val="0"/>
        <w:spacing w:after="120"/>
        <w:rPr>
          <w:rFonts w:ascii="Calibri" w:hAnsi="Calibri" w:cs="Calibri"/>
        </w:rPr>
      </w:pPr>
      <w:r w:rsidRPr="00200A49">
        <w:rPr>
          <w:rFonts w:ascii="Calibri" w:hAnsi="Calibri" w:cs="Calibri"/>
          <w:noProof/>
          <w:color w:val="FFFFFF" w:themeColor="background1"/>
          <w:sz w:val="60"/>
          <w:szCs w:val="60"/>
          <w:lang w:eastAsia="en-AU"/>
        </w:rPr>
        <mc:AlternateContent>
          <mc:Choice Requires="wps">
            <w:drawing>
              <wp:anchor distT="0" distB="0" distL="114300" distR="114300" simplePos="0" relativeHeight="251658258" behindDoc="1" locked="0" layoutInCell="1" allowOverlap="1" wp14:anchorId="2113B46E" wp14:editId="0BFDB2AF">
                <wp:simplePos x="0" y="0"/>
                <wp:positionH relativeFrom="column">
                  <wp:posOffset>-1055077</wp:posOffset>
                </wp:positionH>
                <wp:positionV relativeFrom="paragraph">
                  <wp:posOffset>-914400</wp:posOffset>
                </wp:positionV>
                <wp:extent cx="7947562" cy="10930255"/>
                <wp:effectExtent l="0" t="0" r="15875" b="17145"/>
                <wp:wrapNone/>
                <wp:docPr id="100" name="Rectangle 100"/>
                <wp:cNvGraphicFramePr/>
                <a:graphic xmlns:a="http://schemas.openxmlformats.org/drawingml/2006/main">
                  <a:graphicData uri="http://schemas.microsoft.com/office/word/2010/wordprocessingShape">
                    <wps:wsp>
                      <wps:cNvSpPr/>
                      <wps:spPr>
                        <a:xfrm>
                          <a:off x="0" y="0"/>
                          <a:ext cx="7947562" cy="109302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39722BB2">
              <v:rect w14:anchorId="4934FEB4" id="Rectangle 100" o:spid="_x0000_s1026" style="position:absolute;margin-left:-83.1pt;margin-top:-1in;width:625.8pt;height:860.65pt;z-index:-2516582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d1vdwIAAD8FAAAOAAAAZHJzL2Uyb0RvYy54bWysVFFP2zAQfp+0/2D5fSTtWhgVKapATJMQ&#10;IGDi2Th2E8n2eWe3affrd3bSgADtYVoeHNt39/nu83c+O99Zw7YKQwuu4pOjkjPlJNStW1f85+PV&#10;l2+chShcLQw4VfG9Cvx8+fnTWecXagoNmFohIxAXFp2veBOjXxRFkI2yIhyBV46MGtCKSEtcFzWK&#10;jtCtKaZleVx0gLVHkCoE2r3sjXyZ8bVWMt5qHVRkpuKUW8wj5vE5jcXyTCzWKHzTyiEN8Q9ZWNE6&#10;OnSEuhRRsA2276BsKxEC6HgkwRagdStVroGqmZRvqnlohFe5FiIn+JGm8P9g5c32Dllb092VxI8T&#10;li7pnmgTbm0US5tEUefDgjwf/B0Oq0DTVO9Oo01/qoTtMq37kVa1i0zS5snp7GR+POVMkm1Snn4t&#10;p/N5gi1e4j2G+F2BZWlScaQMMp9iex1i73pwobiUT59BnsW9USkJ4+6VpmLozGmOzjJSFwbZVpAA&#10;hJTKxUlvakSt+u15Sd+QzxiRs8uACVm3xozYA0CS6HvsPtfBP4WqrMIxuPxbYn3wGJFPBhfHYNs6&#10;wI8ADFU1nNz7H0jqqUksPUO9p6tG6HsgeHnVEtfXIsQ7gSR6un5q5HhLgzbQVRyGGWcN4O+P9pM/&#10;aZGsnHXURBUPvzYCFWfmhyOVnk5ms9R1eTGbn0xpga8tz68tbmMvgK5pQk+Gl3ma/KM5TDWCfaJ+&#10;X6VTySScpLMrLiMeFhexb256MaRarbIbdZoX8do9eJnAE6tJS4+7J4F+EFwksd7AoeHE4o3uet8U&#10;6WC1iaDbLMoXXge+qUuzcIYXJT0Dr9fZ6+XdW/4BAAD//wMAUEsDBBQABgAIAAAAIQCELJ+z4AAA&#10;AA8BAAAPAAAAZHJzL2Rvd25yZXYueG1sTI/NboMwEITvlfoO1lbqLTGkBCKCiapIvVTqIUkfwIEt&#10;JvEPwibA23c5tbdZ7Wjmm+IwGc0e2PvWWQHxOgKGtnJ1axsB35eP1Q6YD9LWUjuLAmb0cCifnwqZ&#10;1260J3ycQ8MoxPpcClAhdDnnvlJopF+7Di39flxvZKCzb3jdy5HCjeabKEq5ka2lBiU7PCqs7ufB&#10;UInE0xxn4/H+pabPFvV8w2EW4vVlet8DCziFPzMs+IQOJTFd3WBrz7SAVZymG/IuKklo1uKJdtsE&#10;2JXUNsvegJcF/7+j/AUAAP//AwBQSwECLQAUAAYACAAAACEAtoM4kv4AAADhAQAAEwAAAAAAAAAA&#10;AAAAAAAAAAAAW0NvbnRlbnRfVHlwZXNdLnhtbFBLAQItABQABgAIAAAAIQA4/SH/1gAAAJQBAAAL&#10;AAAAAAAAAAAAAAAAAC8BAABfcmVscy8ucmVsc1BLAQItABQABgAIAAAAIQCMfd1vdwIAAD8FAAAO&#10;AAAAAAAAAAAAAAAAAC4CAABkcnMvZTJvRG9jLnhtbFBLAQItABQABgAIAAAAIQCELJ+z4AAAAA8B&#10;AAAPAAAAAAAAAAAAAAAAANEEAABkcnMvZG93bnJldi54bWxQSwUGAAAAAAQABADzAAAA3gUAAAAA&#10;" fillcolor="#4472c4 [3204]" strokecolor="#1f3763 [1604]" strokeweight="1pt"/>
            </w:pict>
          </mc:Fallback>
        </mc:AlternateContent>
      </w:r>
    </w:p>
    <w:p w14:paraId="43D3E38C" w14:textId="77777777" w:rsidR="00162713" w:rsidRPr="00200A49" w:rsidRDefault="00162713" w:rsidP="007B30BF">
      <w:pPr>
        <w:widowControl w:val="0"/>
        <w:spacing w:after="120"/>
        <w:rPr>
          <w:rFonts w:ascii="Calibri" w:hAnsi="Calibri" w:cs="Calibri"/>
        </w:rPr>
      </w:pPr>
    </w:p>
    <w:p w14:paraId="32CD5477" w14:textId="77777777" w:rsidR="00162713" w:rsidRPr="00200A49" w:rsidRDefault="00162713" w:rsidP="007B30BF">
      <w:pPr>
        <w:widowControl w:val="0"/>
        <w:spacing w:after="120"/>
        <w:rPr>
          <w:rFonts w:ascii="Calibri" w:hAnsi="Calibri" w:cs="Calibri"/>
        </w:rPr>
      </w:pPr>
    </w:p>
    <w:p w14:paraId="0A2E3492" w14:textId="77777777" w:rsidR="00256CB1" w:rsidRPr="00200A49" w:rsidRDefault="00256CB1" w:rsidP="00162713">
      <w:pPr>
        <w:widowControl w:val="0"/>
        <w:spacing w:after="120"/>
        <w:jc w:val="center"/>
        <w:rPr>
          <w:rFonts w:ascii="Calibri" w:hAnsi="Calibri" w:cs="Calibri"/>
          <w:b/>
          <w:color w:val="FFFFFF" w:themeColor="background1"/>
          <w:sz w:val="60"/>
          <w:szCs w:val="60"/>
        </w:rPr>
      </w:pPr>
    </w:p>
    <w:p w14:paraId="29A388A0" w14:textId="77777777" w:rsidR="008B49CB" w:rsidRPr="00200A49" w:rsidRDefault="008B49CB">
      <w:pPr>
        <w:widowControl w:val="0"/>
        <w:spacing w:after="120"/>
        <w:jc w:val="center"/>
        <w:rPr>
          <w:rFonts w:ascii="Calibri" w:eastAsia="Calibri" w:hAnsi="Calibri" w:cs="Calibri"/>
          <w:b/>
          <w:color w:val="FFFFFF" w:themeColor="background1"/>
          <w:sz w:val="60"/>
          <w:szCs w:val="60"/>
        </w:rPr>
      </w:pPr>
      <w:r w:rsidRPr="00200A49">
        <w:rPr>
          <w:rFonts w:ascii="Calibri" w:eastAsia="Calibri" w:hAnsi="Calibri" w:cs="Calibri"/>
          <w:b/>
          <w:color w:val="FFFFFF" w:themeColor="background1"/>
          <w:sz w:val="60"/>
          <w:szCs w:val="60"/>
        </w:rPr>
        <w:t>PART A</w:t>
      </w:r>
      <w:r w:rsidR="001004CB" w:rsidRPr="00200A49">
        <w:rPr>
          <w:rFonts w:ascii="Calibri" w:eastAsia="Calibri" w:hAnsi="Calibri" w:cs="Calibri"/>
          <w:b/>
          <w:color w:val="FFFFFF" w:themeColor="background1"/>
          <w:sz w:val="60"/>
          <w:szCs w:val="60"/>
        </w:rPr>
        <w:t>:</w:t>
      </w:r>
    </w:p>
    <w:p w14:paraId="01BD35D3" w14:textId="77777777" w:rsidR="001004CB" w:rsidRPr="00200A49" w:rsidRDefault="001004CB">
      <w:pPr>
        <w:widowControl w:val="0"/>
        <w:spacing w:after="120"/>
        <w:jc w:val="center"/>
        <w:rPr>
          <w:rFonts w:ascii="Calibri" w:eastAsia="Calibri" w:hAnsi="Calibri" w:cs="Calibri"/>
          <w:b/>
          <w:color w:val="FFFFFF" w:themeColor="background1"/>
          <w:sz w:val="60"/>
          <w:szCs w:val="60"/>
        </w:rPr>
      </w:pPr>
      <w:r w:rsidRPr="00200A49">
        <w:rPr>
          <w:rFonts w:ascii="Calibri" w:eastAsia="Calibri" w:hAnsi="Calibri" w:cs="Calibri"/>
          <w:b/>
          <w:color w:val="FFFFFF" w:themeColor="background1"/>
          <w:sz w:val="60"/>
          <w:szCs w:val="60"/>
        </w:rPr>
        <w:t>OVERALL APPROACH TO REGULATING PLUMBING WORK</w:t>
      </w:r>
    </w:p>
    <w:p w14:paraId="52C68F02" w14:textId="77777777" w:rsidR="008B49CB" w:rsidRPr="00200A49" w:rsidRDefault="008B49CB" w:rsidP="007B30BF">
      <w:pPr>
        <w:widowControl w:val="0"/>
        <w:spacing w:after="120"/>
        <w:rPr>
          <w:rFonts w:ascii="Calibri" w:hAnsi="Calibri" w:cs="Calibri"/>
        </w:rPr>
      </w:pPr>
    </w:p>
    <w:p w14:paraId="266911C7" w14:textId="77777777" w:rsidR="005A718D" w:rsidRPr="00200A49" w:rsidRDefault="005A718D" w:rsidP="007B30BF">
      <w:pPr>
        <w:widowControl w:val="0"/>
        <w:spacing w:after="120"/>
        <w:rPr>
          <w:rFonts w:ascii="Calibri" w:hAnsi="Calibri" w:cs="Calibri"/>
        </w:rPr>
      </w:pPr>
      <w:r w:rsidRPr="00200A49">
        <w:rPr>
          <w:rFonts w:ascii="Calibri" w:hAnsi="Calibri" w:cs="Calibri"/>
        </w:rPr>
        <w:br w:type="page"/>
      </w:r>
    </w:p>
    <w:p w14:paraId="27DBC5CD" w14:textId="77777777" w:rsidR="005A718D" w:rsidRPr="00200A49" w:rsidRDefault="005A718D" w:rsidP="00282856">
      <w:pPr>
        <w:pStyle w:val="Heading1"/>
      </w:pPr>
      <w:bookmarkStart w:id="22" w:name="_Toc506410466"/>
      <w:bookmarkStart w:id="23" w:name="_Toc509788316"/>
      <w:bookmarkStart w:id="24" w:name="_Toc516708059"/>
      <w:bookmarkStart w:id="25" w:name="_Toc517912074"/>
      <w:r w:rsidRPr="00200A49">
        <w:t>Why is plumbing work regulated by government?</w:t>
      </w:r>
      <w:bookmarkEnd w:id="22"/>
      <w:bookmarkEnd w:id="23"/>
      <w:bookmarkEnd w:id="24"/>
      <w:bookmarkEnd w:id="25"/>
    </w:p>
    <w:p w14:paraId="35402064" w14:textId="77777777" w:rsidR="005D74A2" w:rsidRPr="00200A49" w:rsidRDefault="005D74A2" w:rsidP="00DF5383">
      <w:pPr>
        <w:pStyle w:val="Heading2"/>
      </w:pPr>
      <w:bookmarkStart w:id="26" w:name="_Toc517912075"/>
      <w:r w:rsidRPr="00200A49">
        <w:t>What is plumbing work?</w:t>
      </w:r>
      <w:bookmarkEnd w:id="26"/>
    </w:p>
    <w:p w14:paraId="78276AC6" w14:textId="77777777" w:rsidR="006D0780" w:rsidRPr="00200A49" w:rsidRDefault="006D0780" w:rsidP="00616558">
      <w:pPr>
        <w:spacing w:after="120"/>
        <w:rPr>
          <w:rFonts w:ascii="Calibri" w:eastAsia="Calibri" w:hAnsi="Calibri" w:cs="Calibri"/>
          <w:sz w:val="22"/>
          <w:szCs w:val="22"/>
        </w:rPr>
      </w:pPr>
      <w:r w:rsidRPr="00200A49">
        <w:rPr>
          <w:rFonts w:ascii="Calibri" w:eastAsia="Calibri" w:hAnsi="Calibri" w:cs="Calibri"/>
          <w:sz w:val="22"/>
          <w:szCs w:val="22"/>
        </w:rPr>
        <w:t>Plumbing work is an important part of the service economy and provides consumers with services with many benefits, including:</w:t>
      </w:r>
    </w:p>
    <w:p w14:paraId="1B3834F4" w14:textId="77777777" w:rsidR="006D0780" w:rsidRPr="00200A49" w:rsidRDefault="006D0780" w:rsidP="00616558">
      <w:pPr>
        <w:numPr>
          <w:ilvl w:val="0"/>
          <w:numId w:val="19"/>
        </w:numPr>
        <w:spacing w:after="120"/>
        <w:rPr>
          <w:rFonts w:ascii="Calibri" w:eastAsia="Calibri" w:hAnsi="Calibri" w:cs="Calibri"/>
          <w:sz w:val="22"/>
          <w:szCs w:val="22"/>
        </w:rPr>
      </w:pPr>
      <w:r w:rsidRPr="00200A49">
        <w:rPr>
          <w:rFonts w:ascii="Calibri" w:eastAsia="Calibri" w:hAnsi="Calibri" w:cs="Calibri"/>
          <w:sz w:val="22"/>
          <w:szCs w:val="22"/>
        </w:rPr>
        <w:t>ensuring the integrity of drinking water</w:t>
      </w:r>
    </w:p>
    <w:p w14:paraId="56543467" w14:textId="77777777" w:rsidR="006D0780" w:rsidRPr="00200A49" w:rsidRDefault="006D0780" w:rsidP="00616558">
      <w:pPr>
        <w:numPr>
          <w:ilvl w:val="0"/>
          <w:numId w:val="19"/>
        </w:numPr>
        <w:spacing w:after="120"/>
        <w:rPr>
          <w:rFonts w:ascii="Calibri" w:eastAsia="Calibri" w:hAnsi="Calibri" w:cs="Calibri"/>
          <w:sz w:val="22"/>
          <w:szCs w:val="22"/>
        </w:rPr>
      </w:pPr>
      <w:r w:rsidRPr="00200A49">
        <w:rPr>
          <w:rFonts w:ascii="Calibri" w:eastAsia="Calibri" w:hAnsi="Calibri" w:cs="Calibri"/>
          <w:sz w:val="22"/>
          <w:szCs w:val="22"/>
        </w:rPr>
        <w:t>heating a building using gas-powered or wood-fired equipment</w:t>
      </w:r>
    </w:p>
    <w:p w14:paraId="776B435C" w14:textId="77777777" w:rsidR="006D0780" w:rsidRPr="00200A49" w:rsidRDefault="006D0780" w:rsidP="007005D2">
      <w:pPr>
        <w:numPr>
          <w:ilvl w:val="0"/>
          <w:numId w:val="19"/>
        </w:numPr>
        <w:spacing w:after="120"/>
        <w:rPr>
          <w:rFonts w:ascii="Calibri" w:eastAsia="Calibri" w:hAnsi="Calibri" w:cs="Calibri"/>
          <w:sz w:val="22"/>
          <w:szCs w:val="22"/>
        </w:rPr>
      </w:pPr>
      <w:r w:rsidRPr="00200A49">
        <w:rPr>
          <w:rFonts w:ascii="Calibri" w:eastAsia="Calibri" w:hAnsi="Calibri" w:cs="Calibri"/>
          <w:sz w:val="22"/>
          <w:szCs w:val="22"/>
        </w:rPr>
        <w:t>heating or cooling a building using refrigerant-based air-conditioning systems</w:t>
      </w:r>
    </w:p>
    <w:p w14:paraId="6904087F" w14:textId="77777777" w:rsidR="006D0780" w:rsidRPr="00200A49" w:rsidRDefault="006D0780" w:rsidP="007717DE">
      <w:pPr>
        <w:numPr>
          <w:ilvl w:val="0"/>
          <w:numId w:val="19"/>
        </w:numPr>
        <w:spacing w:after="120"/>
        <w:rPr>
          <w:rFonts w:ascii="Calibri" w:eastAsia="Calibri" w:hAnsi="Calibri" w:cs="Calibri"/>
          <w:sz w:val="22"/>
          <w:szCs w:val="22"/>
        </w:rPr>
      </w:pPr>
      <w:r w:rsidRPr="00200A49">
        <w:rPr>
          <w:rFonts w:ascii="Calibri" w:eastAsia="Calibri" w:hAnsi="Calibri" w:cs="Calibri"/>
          <w:sz w:val="22"/>
          <w:szCs w:val="22"/>
        </w:rPr>
        <w:t>ensuring that suitable buildings utilise water reliably to mitigate against a fire event (e.g.</w:t>
      </w:r>
      <w:r w:rsidR="00F45388" w:rsidRPr="00200A49">
        <w:rPr>
          <w:rFonts w:ascii="Calibri" w:eastAsia="Calibri" w:hAnsi="Calibri" w:cs="Calibri"/>
          <w:sz w:val="22"/>
          <w:szCs w:val="22"/>
        </w:rPr>
        <w:t>,</w:t>
      </w:r>
      <w:r w:rsidRPr="00200A49">
        <w:rPr>
          <w:rFonts w:ascii="Calibri" w:eastAsia="Calibri" w:hAnsi="Calibri" w:cs="Calibri"/>
          <w:sz w:val="22"/>
          <w:szCs w:val="22"/>
        </w:rPr>
        <w:t xml:space="preserve"> sprinklers, etc.)</w:t>
      </w:r>
    </w:p>
    <w:p w14:paraId="5AC6D583" w14:textId="77777777" w:rsidR="006D0780" w:rsidRPr="00200A49" w:rsidRDefault="006D0780">
      <w:pPr>
        <w:numPr>
          <w:ilvl w:val="0"/>
          <w:numId w:val="19"/>
        </w:numPr>
        <w:spacing w:after="120"/>
        <w:rPr>
          <w:rFonts w:ascii="Calibri" w:eastAsia="Calibri" w:hAnsi="Calibri" w:cs="Calibri"/>
          <w:sz w:val="22"/>
          <w:szCs w:val="22"/>
        </w:rPr>
      </w:pPr>
      <w:r w:rsidRPr="00200A49">
        <w:rPr>
          <w:rFonts w:ascii="Calibri" w:eastAsia="Calibri" w:hAnsi="Calibri" w:cs="Calibri"/>
          <w:sz w:val="22"/>
          <w:szCs w:val="22"/>
        </w:rPr>
        <w:t>facilitating the safe and convenient disposal of human waste.</w:t>
      </w:r>
    </w:p>
    <w:p w14:paraId="18F9F994" w14:textId="77777777" w:rsidR="006D0780" w:rsidRPr="00200A49" w:rsidRDefault="006D0780">
      <w:pPr>
        <w:spacing w:after="120"/>
        <w:rPr>
          <w:rFonts w:ascii="Calibri" w:eastAsia="Calibri" w:hAnsi="Calibri" w:cs="Calibri"/>
          <w:sz w:val="22"/>
          <w:szCs w:val="22"/>
        </w:rPr>
      </w:pPr>
      <w:r w:rsidRPr="00200A49">
        <w:rPr>
          <w:rFonts w:ascii="Calibri" w:eastAsia="Calibri" w:hAnsi="Calibri" w:cs="Calibri"/>
          <w:sz w:val="22"/>
          <w:szCs w:val="22"/>
        </w:rPr>
        <w:t xml:space="preserve">In addition, effective plumbing work can also have a positive impact on the environment such as reducing energy costs in the home for heating hot water and improving water efficiency so homes use less water, or are able to use alternative water sources safely. </w:t>
      </w:r>
    </w:p>
    <w:p w14:paraId="48E86753" w14:textId="77777777" w:rsidR="005D74A2" w:rsidRPr="00200A49" w:rsidRDefault="005D74A2">
      <w:pPr>
        <w:spacing w:after="120"/>
        <w:rPr>
          <w:rFonts w:ascii="Calibri" w:eastAsia="Calibri" w:hAnsi="Calibri" w:cs="Calibri"/>
          <w:sz w:val="22"/>
          <w:szCs w:val="22"/>
        </w:rPr>
      </w:pPr>
      <w:r w:rsidRPr="00200A49">
        <w:rPr>
          <w:rFonts w:ascii="Calibri" w:eastAsia="Calibri" w:hAnsi="Calibri" w:cs="Calibri"/>
          <w:sz w:val="22"/>
          <w:szCs w:val="22"/>
        </w:rPr>
        <w:t>Plumbing work encompasses any work at a premises that deals with the system of pipes, tanks, fittings, and other apparatus required for the supply or removal of water, sanitation in a building</w:t>
      </w:r>
      <w:r w:rsidR="00C27978" w:rsidRPr="00200A49">
        <w:rPr>
          <w:rFonts w:ascii="Calibri" w:eastAsia="Calibri" w:hAnsi="Calibri" w:cs="Calibri"/>
          <w:sz w:val="22"/>
          <w:szCs w:val="22"/>
        </w:rPr>
        <w:t xml:space="preserve">. In Victoria, plumbing work has </w:t>
      </w:r>
      <w:r w:rsidR="00F47635" w:rsidRPr="00200A49">
        <w:rPr>
          <w:rFonts w:ascii="Calibri" w:eastAsia="Calibri" w:hAnsi="Calibri" w:cs="Calibri"/>
          <w:sz w:val="22"/>
          <w:szCs w:val="22"/>
        </w:rPr>
        <w:t xml:space="preserve">historically been categorised for regulation purposes as </w:t>
      </w:r>
      <w:r w:rsidR="00C27978" w:rsidRPr="00200A49">
        <w:rPr>
          <w:rFonts w:ascii="Calibri" w:eastAsia="Calibri" w:hAnsi="Calibri" w:cs="Calibri"/>
          <w:sz w:val="22"/>
          <w:szCs w:val="22"/>
        </w:rPr>
        <w:t>falling into any of the following categories:</w:t>
      </w:r>
    </w:p>
    <w:p w14:paraId="16D0BCB6" w14:textId="77777777" w:rsidR="005D74A2" w:rsidRPr="00200A49" w:rsidRDefault="00C27978">
      <w:pPr>
        <w:pStyle w:val="ListParagraph"/>
        <w:numPr>
          <w:ilvl w:val="0"/>
          <w:numId w:val="5"/>
        </w:numPr>
        <w:spacing w:after="120"/>
        <w:ind w:hanging="357"/>
        <w:contextualSpacing w:val="0"/>
        <w:rPr>
          <w:rFonts w:ascii="Calibri" w:eastAsia="Calibri" w:hAnsi="Calibri" w:cs="Calibri"/>
          <w:sz w:val="22"/>
          <w:szCs w:val="22"/>
          <w:lang w:val="en-US"/>
        </w:rPr>
      </w:pPr>
      <w:r w:rsidRPr="00200A49">
        <w:rPr>
          <w:rFonts w:ascii="Calibri" w:eastAsia="Calibri" w:hAnsi="Calibri" w:cs="Calibri"/>
          <w:sz w:val="22"/>
          <w:szCs w:val="22"/>
          <w:lang w:val="en-US"/>
        </w:rPr>
        <w:t>b</w:t>
      </w:r>
      <w:r w:rsidR="005D74A2" w:rsidRPr="00200A49">
        <w:rPr>
          <w:rFonts w:ascii="Calibri" w:eastAsia="Calibri" w:hAnsi="Calibri" w:cs="Calibri"/>
          <w:sz w:val="22"/>
          <w:szCs w:val="22"/>
          <w:lang w:val="en-US"/>
        </w:rPr>
        <w:t>ackflow prevention work</w:t>
      </w:r>
    </w:p>
    <w:p w14:paraId="60E4589F" w14:textId="77777777" w:rsidR="005D74A2" w:rsidRPr="00200A49" w:rsidRDefault="005D74A2">
      <w:pPr>
        <w:pStyle w:val="ListParagraph"/>
        <w:numPr>
          <w:ilvl w:val="0"/>
          <w:numId w:val="5"/>
        </w:numPr>
        <w:spacing w:after="120"/>
        <w:ind w:hanging="357"/>
        <w:contextualSpacing w:val="0"/>
        <w:rPr>
          <w:rFonts w:ascii="Calibri" w:eastAsia="Calibri" w:hAnsi="Calibri" w:cs="Calibri"/>
          <w:sz w:val="22"/>
          <w:szCs w:val="22"/>
          <w:lang w:val="en-US"/>
        </w:rPr>
      </w:pPr>
      <w:r w:rsidRPr="00200A49">
        <w:rPr>
          <w:rFonts w:ascii="Calibri" w:eastAsia="Calibri" w:hAnsi="Calibri" w:cs="Calibri"/>
          <w:sz w:val="22"/>
          <w:szCs w:val="22"/>
          <w:lang w:val="en-US"/>
        </w:rPr>
        <w:t>drainage</w:t>
      </w:r>
      <w:r w:rsidR="00C27978" w:rsidRPr="00200A49">
        <w:rPr>
          <w:rFonts w:ascii="Calibri" w:eastAsia="Calibri" w:hAnsi="Calibri" w:cs="Calibri"/>
          <w:sz w:val="22"/>
          <w:szCs w:val="22"/>
          <w:lang w:val="en-US"/>
        </w:rPr>
        <w:t xml:space="preserve"> work</w:t>
      </w:r>
    </w:p>
    <w:p w14:paraId="3328C90B" w14:textId="77777777" w:rsidR="005D74A2" w:rsidRPr="00200A49" w:rsidRDefault="00C27978">
      <w:pPr>
        <w:pStyle w:val="ListParagraph"/>
        <w:numPr>
          <w:ilvl w:val="0"/>
          <w:numId w:val="5"/>
        </w:numPr>
        <w:spacing w:after="120"/>
        <w:ind w:hanging="357"/>
        <w:contextualSpacing w:val="0"/>
        <w:rPr>
          <w:rFonts w:ascii="Calibri" w:eastAsia="Calibri" w:hAnsi="Calibri" w:cs="Calibri"/>
          <w:sz w:val="22"/>
          <w:szCs w:val="22"/>
          <w:lang w:val="en-US"/>
        </w:rPr>
      </w:pPr>
      <w:r w:rsidRPr="00200A49">
        <w:rPr>
          <w:rFonts w:ascii="Calibri" w:eastAsia="Calibri" w:hAnsi="Calibri" w:cs="Calibri"/>
          <w:sz w:val="22"/>
          <w:szCs w:val="22"/>
          <w:lang w:val="en-US"/>
        </w:rPr>
        <w:t>fire protection work</w:t>
      </w:r>
    </w:p>
    <w:p w14:paraId="3EB57972" w14:textId="77777777" w:rsidR="005D74A2" w:rsidRPr="00200A49" w:rsidRDefault="005D74A2">
      <w:pPr>
        <w:pStyle w:val="ListParagraph"/>
        <w:numPr>
          <w:ilvl w:val="0"/>
          <w:numId w:val="5"/>
        </w:numPr>
        <w:spacing w:after="120"/>
        <w:ind w:hanging="357"/>
        <w:contextualSpacing w:val="0"/>
        <w:rPr>
          <w:rFonts w:ascii="Calibri" w:eastAsia="Calibri" w:hAnsi="Calibri" w:cs="Calibri"/>
          <w:sz w:val="22"/>
          <w:szCs w:val="22"/>
          <w:lang w:val="en-US"/>
        </w:rPr>
      </w:pPr>
      <w:r w:rsidRPr="00200A49">
        <w:rPr>
          <w:rFonts w:ascii="Calibri" w:eastAsia="Calibri" w:hAnsi="Calibri" w:cs="Calibri"/>
          <w:sz w:val="22"/>
          <w:szCs w:val="22"/>
          <w:lang w:val="en-US"/>
        </w:rPr>
        <w:t>irrigation (non-agricultural) wor</w:t>
      </w:r>
      <w:r w:rsidR="00C27978" w:rsidRPr="00200A49">
        <w:rPr>
          <w:rFonts w:ascii="Calibri" w:eastAsia="Calibri" w:hAnsi="Calibri" w:cs="Calibri"/>
          <w:sz w:val="22"/>
          <w:szCs w:val="22"/>
          <w:lang w:val="en-US"/>
        </w:rPr>
        <w:t>k</w:t>
      </w:r>
    </w:p>
    <w:p w14:paraId="5300EB12" w14:textId="77777777" w:rsidR="005D74A2" w:rsidRPr="00200A49" w:rsidRDefault="00C27978">
      <w:pPr>
        <w:pStyle w:val="ListParagraph"/>
        <w:numPr>
          <w:ilvl w:val="0"/>
          <w:numId w:val="5"/>
        </w:numPr>
        <w:spacing w:after="120"/>
        <w:ind w:hanging="357"/>
        <w:contextualSpacing w:val="0"/>
        <w:rPr>
          <w:rFonts w:ascii="Calibri" w:eastAsia="Calibri" w:hAnsi="Calibri" w:cs="Calibri"/>
          <w:sz w:val="22"/>
          <w:szCs w:val="22"/>
          <w:lang w:val="en-US"/>
        </w:rPr>
      </w:pPr>
      <w:r w:rsidRPr="00200A49">
        <w:rPr>
          <w:rFonts w:ascii="Calibri" w:eastAsia="Calibri" w:hAnsi="Calibri" w:cs="Calibri"/>
          <w:sz w:val="22"/>
          <w:szCs w:val="22"/>
          <w:lang w:val="en-US"/>
        </w:rPr>
        <w:t>mechanical services work</w:t>
      </w:r>
    </w:p>
    <w:p w14:paraId="6546F784" w14:textId="77777777" w:rsidR="005D74A2" w:rsidRPr="00200A49" w:rsidRDefault="005D74A2">
      <w:pPr>
        <w:pStyle w:val="ListParagraph"/>
        <w:numPr>
          <w:ilvl w:val="0"/>
          <w:numId w:val="5"/>
        </w:numPr>
        <w:spacing w:after="120"/>
        <w:ind w:hanging="357"/>
        <w:contextualSpacing w:val="0"/>
        <w:rPr>
          <w:rFonts w:ascii="Calibri" w:eastAsia="Calibri" w:hAnsi="Calibri" w:cs="Calibri"/>
          <w:sz w:val="22"/>
          <w:szCs w:val="22"/>
          <w:lang w:val="en-US"/>
        </w:rPr>
      </w:pPr>
      <w:r w:rsidRPr="00200A49">
        <w:rPr>
          <w:rFonts w:ascii="Calibri" w:eastAsia="Calibri" w:hAnsi="Calibri" w:cs="Calibri"/>
          <w:sz w:val="22"/>
          <w:szCs w:val="22"/>
          <w:lang w:val="en-US"/>
        </w:rPr>
        <w:t>refr</w:t>
      </w:r>
      <w:r w:rsidR="00C27978" w:rsidRPr="00200A49">
        <w:rPr>
          <w:rFonts w:ascii="Calibri" w:eastAsia="Calibri" w:hAnsi="Calibri" w:cs="Calibri"/>
          <w:sz w:val="22"/>
          <w:szCs w:val="22"/>
          <w:lang w:val="en-US"/>
        </w:rPr>
        <w:t>igerated air-conditioning work</w:t>
      </w:r>
    </w:p>
    <w:p w14:paraId="6E9264F5" w14:textId="77777777" w:rsidR="005D74A2" w:rsidRPr="00200A49" w:rsidRDefault="00C27978">
      <w:pPr>
        <w:pStyle w:val="ListParagraph"/>
        <w:numPr>
          <w:ilvl w:val="0"/>
          <w:numId w:val="5"/>
        </w:numPr>
        <w:spacing w:after="120"/>
        <w:ind w:hanging="357"/>
        <w:contextualSpacing w:val="0"/>
        <w:rPr>
          <w:rFonts w:ascii="Calibri" w:eastAsia="Calibri" w:hAnsi="Calibri" w:cs="Calibri"/>
          <w:sz w:val="22"/>
          <w:szCs w:val="22"/>
          <w:lang w:val="en-US"/>
        </w:rPr>
      </w:pPr>
      <w:r w:rsidRPr="00200A49">
        <w:rPr>
          <w:rFonts w:ascii="Calibri" w:eastAsia="Calibri" w:hAnsi="Calibri" w:cs="Calibri"/>
          <w:sz w:val="22"/>
          <w:szCs w:val="22"/>
          <w:lang w:val="en-US"/>
        </w:rPr>
        <w:t>roofing (stormwater) work</w:t>
      </w:r>
      <w:r w:rsidR="00227021" w:rsidRPr="00200A49">
        <w:rPr>
          <w:rFonts w:ascii="Calibri" w:eastAsia="Calibri" w:hAnsi="Calibri" w:cs="Calibri"/>
          <w:sz w:val="22"/>
          <w:szCs w:val="22"/>
          <w:lang w:val="en-US"/>
        </w:rPr>
        <w:t xml:space="preserve"> (including metal roofs) </w:t>
      </w:r>
    </w:p>
    <w:p w14:paraId="0137FB53" w14:textId="77777777" w:rsidR="005D74A2" w:rsidRPr="00200A49" w:rsidRDefault="00C27978">
      <w:pPr>
        <w:pStyle w:val="ListParagraph"/>
        <w:numPr>
          <w:ilvl w:val="0"/>
          <w:numId w:val="5"/>
        </w:numPr>
        <w:spacing w:after="120"/>
        <w:ind w:hanging="357"/>
        <w:contextualSpacing w:val="0"/>
        <w:rPr>
          <w:rFonts w:ascii="Calibri" w:eastAsia="Calibri" w:hAnsi="Calibri" w:cs="Calibri"/>
          <w:sz w:val="22"/>
          <w:szCs w:val="22"/>
          <w:lang w:val="en-US"/>
        </w:rPr>
      </w:pPr>
      <w:r w:rsidRPr="00200A49">
        <w:rPr>
          <w:rFonts w:ascii="Calibri" w:eastAsia="Calibri" w:hAnsi="Calibri" w:cs="Calibri"/>
          <w:sz w:val="22"/>
          <w:szCs w:val="22"/>
          <w:lang w:val="en-US"/>
        </w:rPr>
        <w:t>sanitary work</w:t>
      </w:r>
    </w:p>
    <w:p w14:paraId="5BB15D6B" w14:textId="77777777" w:rsidR="005D74A2" w:rsidRPr="00200A49" w:rsidRDefault="00C27978">
      <w:pPr>
        <w:pStyle w:val="ListParagraph"/>
        <w:numPr>
          <w:ilvl w:val="0"/>
          <w:numId w:val="5"/>
        </w:numPr>
        <w:spacing w:after="120"/>
        <w:ind w:hanging="357"/>
        <w:contextualSpacing w:val="0"/>
        <w:rPr>
          <w:rFonts w:ascii="Calibri" w:eastAsia="Calibri" w:hAnsi="Calibri" w:cs="Calibri"/>
          <w:sz w:val="22"/>
          <w:szCs w:val="22"/>
          <w:lang w:val="en-US"/>
        </w:rPr>
      </w:pPr>
      <w:r w:rsidRPr="00200A49">
        <w:rPr>
          <w:rFonts w:ascii="Calibri" w:eastAsia="Calibri" w:hAnsi="Calibri" w:cs="Calibri"/>
          <w:sz w:val="22"/>
          <w:szCs w:val="22"/>
          <w:lang w:val="en-US"/>
        </w:rPr>
        <w:t>gasfitting work</w:t>
      </w:r>
    </w:p>
    <w:p w14:paraId="3E59A98A" w14:textId="77777777" w:rsidR="005D74A2" w:rsidRPr="00200A49" w:rsidRDefault="005D74A2">
      <w:pPr>
        <w:pStyle w:val="ListParagraph"/>
        <w:numPr>
          <w:ilvl w:val="0"/>
          <w:numId w:val="5"/>
        </w:numPr>
        <w:spacing w:after="120"/>
        <w:ind w:hanging="357"/>
        <w:contextualSpacing w:val="0"/>
        <w:rPr>
          <w:rFonts w:ascii="Calibri" w:eastAsia="Calibri" w:hAnsi="Calibri" w:cs="Calibri"/>
          <w:sz w:val="22"/>
          <w:szCs w:val="22"/>
        </w:rPr>
      </w:pPr>
      <w:r w:rsidRPr="00200A49">
        <w:rPr>
          <w:rFonts w:ascii="Calibri" w:eastAsia="Calibri" w:hAnsi="Calibri" w:cs="Calibri"/>
          <w:sz w:val="22"/>
          <w:szCs w:val="22"/>
          <w:lang w:val="en-US"/>
        </w:rPr>
        <w:t>water supply</w:t>
      </w:r>
      <w:r w:rsidRPr="00200A49">
        <w:rPr>
          <w:rFonts w:ascii="Calibri" w:eastAsia="Calibri" w:hAnsi="Calibri" w:cs="Calibri"/>
          <w:sz w:val="22"/>
          <w:szCs w:val="22"/>
        </w:rPr>
        <w:t xml:space="preserve"> work. </w:t>
      </w:r>
    </w:p>
    <w:p w14:paraId="10C9E602" w14:textId="77777777" w:rsidR="005D74A2" w:rsidRPr="00200A49" w:rsidRDefault="003B1A88" w:rsidP="00DF5383">
      <w:pPr>
        <w:pStyle w:val="Heading2"/>
      </w:pPr>
      <w:bookmarkStart w:id="27" w:name="_Toc517912076"/>
      <w:r w:rsidRPr="00200A49">
        <w:t xml:space="preserve">Why </w:t>
      </w:r>
      <w:r w:rsidR="00C34D7C" w:rsidRPr="00200A49">
        <w:t>does the government regulate plumbing work?</w:t>
      </w:r>
      <w:bookmarkEnd w:id="27"/>
    </w:p>
    <w:p w14:paraId="2C898A28" w14:textId="77777777" w:rsidR="006A1986" w:rsidRPr="00200A49" w:rsidRDefault="00C34D7C"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To be done </w:t>
      </w:r>
      <w:r w:rsidR="00075C7E" w:rsidRPr="00200A49">
        <w:rPr>
          <w:rFonts w:ascii="Calibri" w:eastAsia="Calibri" w:hAnsi="Calibri" w:cs="Calibri"/>
          <w:sz w:val="22"/>
          <w:szCs w:val="22"/>
        </w:rPr>
        <w:t>competently and safely</w:t>
      </w:r>
      <w:r w:rsidRPr="00200A49">
        <w:rPr>
          <w:rFonts w:ascii="Calibri" w:eastAsia="Calibri" w:hAnsi="Calibri" w:cs="Calibri"/>
          <w:sz w:val="22"/>
          <w:szCs w:val="22"/>
        </w:rPr>
        <w:t xml:space="preserve">, plumbing work needs a degree of technical skill. If done incorrectly, plumbing work can have serious consequences, such as damage to property, risk to human health, or accidental death. </w:t>
      </w:r>
    </w:p>
    <w:p w14:paraId="3385F98C" w14:textId="77777777" w:rsidR="006A1986" w:rsidRPr="00200A49" w:rsidRDefault="006A1986">
      <w:pPr>
        <w:spacing w:after="120"/>
        <w:rPr>
          <w:rFonts w:ascii="Calibri" w:eastAsia="Calibri" w:hAnsi="Calibri" w:cs="Calibri"/>
          <w:i/>
          <w:sz w:val="22"/>
          <w:szCs w:val="22"/>
        </w:rPr>
      </w:pPr>
      <w:r w:rsidRPr="00200A49">
        <w:rPr>
          <w:rFonts w:ascii="Calibri" w:eastAsia="Calibri" w:hAnsi="Calibri" w:cs="Calibri"/>
          <w:i/>
          <w:sz w:val="22"/>
          <w:szCs w:val="22"/>
        </w:rPr>
        <w:t xml:space="preserve">Risks to human health and life </w:t>
      </w:r>
    </w:p>
    <w:p w14:paraId="35C3419B" w14:textId="47AB6FFC" w:rsidR="006A1986" w:rsidRPr="00200A49" w:rsidRDefault="006A1986" w:rsidP="00616558">
      <w:pPr>
        <w:spacing w:after="120"/>
        <w:rPr>
          <w:rFonts w:ascii="Calibri" w:eastAsia="Calibri" w:hAnsi="Calibri" w:cs="Calibri"/>
          <w:sz w:val="22"/>
          <w:szCs w:val="22"/>
        </w:rPr>
      </w:pPr>
      <w:r w:rsidRPr="00200A49">
        <w:rPr>
          <w:rFonts w:ascii="Calibri" w:eastAsia="Calibri" w:hAnsi="Calibri" w:cs="Calibri"/>
          <w:sz w:val="22"/>
          <w:szCs w:val="22"/>
        </w:rPr>
        <w:t>There are a number of types of plumbing work that have significant risks to public health and safety. If these risks are not mitigated against, in the most catastrophic of cases, it may result in death</w:t>
      </w:r>
      <w:r w:rsidR="000C2E1A">
        <w:rPr>
          <w:rFonts w:ascii="Calibri" w:eastAsia="Calibri" w:hAnsi="Calibri" w:cs="Calibri"/>
          <w:sz w:val="22"/>
          <w:szCs w:val="22"/>
        </w:rPr>
        <w:t xml:space="preserve"> by</w:t>
      </w:r>
      <w:r w:rsidRPr="00200A49">
        <w:rPr>
          <w:rFonts w:ascii="Calibri" w:eastAsia="Calibri" w:hAnsi="Calibri" w:cs="Calibri"/>
          <w:sz w:val="22"/>
          <w:szCs w:val="22"/>
        </w:rPr>
        <w:t>:</w:t>
      </w:r>
    </w:p>
    <w:p w14:paraId="1EB8B7AB" w14:textId="261894FC" w:rsidR="006A1986" w:rsidRPr="00200A49" w:rsidRDefault="006A1986" w:rsidP="007005D2">
      <w:pPr>
        <w:numPr>
          <w:ilvl w:val="0"/>
          <w:numId w:val="19"/>
        </w:numPr>
        <w:spacing w:after="120"/>
        <w:rPr>
          <w:rFonts w:ascii="Calibri" w:eastAsia="Calibri" w:hAnsi="Calibri" w:cs="Calibri"/>
          <w:sz w:val="22"/>
          <w:szCs w:val="22"/>
        </w:rPr>
      </w:pPr>
      <w:r w:rsidRPr="00200A49">
        <w:rPr>
          <w:rFonts w:ascii="Calibri" w:eastAsia="Calibri" w:hAnsi="Calibri" w:cs="Calibri"/>
          <w:sz w:val="22"/>
          <w:szCs w:val="22"/>
        </w:rPr>
        <w:t>risks to human health (illness)</w:t>
      </w:r>
      <w:r w:rsidR="00777A94" w:rsidRPr="00200A49">
        <w:rPr>
          <w:rFonts w:ascii="Calibri" w:eastAsia="Calibri" w:hAnsi="Calibri" w:cs="Calibri"/>
          <w:sz w:val="22"/>
          <w:szCs w:val="22"/>
        </w:rPr>
        <w:t>—</w:t>
      </w:r>
      <w:r w:rsidRPr="00200A49">
        <w:rPr>
          <w:rFonts w:ascii="Calibri" w:eastAsia="Calibri" w:hAnsi="Calibri" w:cs="Calibri"/>
          <w:sz w:val="22"/>
          <w:szCs w:val="22"/>
        </w:rPr>
        <w:t>plumbers undertaking work on piping that delivers fresh water, sewage, etc., if undertaken incorrectly, may lead to individuals or communities contracting diseases such as diarrhoea, gastroenter</w:t>
      </w:r>
      <w:r w:rsidR="000C2E1A">
        <w:rPr>
          <w:rFonts w:ascii="Calibri" w:eastAsia="Calibri" w:hAnsi="Calibri" w:cs="Calibri"/>
          <w:sz w:val="22"/>
          <w:szCs w:val="22"/>
        </w:rPr>
        <w:t>itis, legionella or salmonella</w:t>
      </w:r>
    </w:p>
    <w:p w14:paraId="2F6AE53A" w14:textId="2BF5829C" w:rsidR="006A1986" w:rsidRPr="00200A49" w:rsidRDefault="000C2E1A" w:rsidP="007005D2">
      <w:pPr>
        <w:numPr>
          <w:ilvl w:val="0"/>
          <w:numId w:val="19"/>
        </w:numPr>
        <w:spacing w:after="120"/>
        <w:rPr>
          <w:rFonts w:ascii="Calibri" w:eastAsia="Calibri" w:hAnsi="Calibri" w:cs="Calibri"/>
          <w:sz w:val="22"/>
          <w:szCs w:val="22"/>
        </w:rPr>
      </w:pPr>
      <w:r>
        <w:rPr>
          <w:rFonts w:ascii="Calibri" w:eastAsia="Calibri" w:hAnsi="Calibri" w:cs="Calibri"/>
          <w:sz w:val="22"/>
          <w:szCs w:val="22"/>
        </w:rPr>
        <w:t>a</w:t>
      </w:r>
      <w:r w:rsidR="006A1986" w:rsidRPr="00200A49">
        <w:rPr>
          <w:rFonts w:ascii="Calibri" w:eastAsia="Calibri" w:hAnsi="Calibri" w:cs="Calibri"/>
          <w:sz w:val="22"/>
          <w:szCs w:val="22"/>
        </w:rPr>
        <w:t>ccidental death</w:t>
      </w:r>
      <w:r w:rsidR="00777A94" w:rsidRPr="00200A49">
        <w:rPr>
          <w:rFonts w:ascii="Calibri" w:eastAsia="Calibri" w:hAnsi="Calibri" w:cs="Calibri"/>
          <w:sz w:val="22"/>
          <w:szCs w:val="22"/>
        </w:rPr>
        <w:t>—</w:t>
      </w:r>
      <w:r w:rsidR="006A1986" w:rsidRPr="00200A49">
        <w:rPr>
          <w:rFonts w:ascii="Calibri" w:eastAsia="Calibri" w:hAnsi="Calibri" w:cs="Calibri"/>
          <w:sz w:val="22"/>
          <w:szCs w:val="22"/>
        </w:rPr>
        <w:t>plumbers undertaking work on gasfitting or refrigerated air-conditioning systems are typically handling combustible and toxic substances. If these systems are handled or installed incorrectly, in the worst situations, these can cause death of the practitioner (e.g.</w:t>
      </w:r>
      <w:r w:rsidR="00F45388" w:rsidRPr="00200A49">
        <w:rPr>
          <w:rFonts w:ascii="Calibri" w:eastAsia="Calibri" w:hAnsi="Calibri" w:cs="Calibri"/>
          <w:sz w:val="22"/>
          <w:szCs w:val="22"/>
        </w:rPr>
        <w:t>,</w:t>
      </w:r>
      <w:r w:rsidR="006A1986" w:rsidRPr="00200A49">
        <w:rPr>
          <w:rFonts w:ascii="Calibri" w:eastAsia="Calibri" w:hAnsi="Calibri" w:cs="Calibri"/>
          <w:sz w:val="22"/>
          <w:szCs w:val="22"/>
        </w:rPr>
        <w:t xml:space="preserve"> explosion) or customers (e.g.</w:t>
      </w:r>
      <w:r w:rsidR="00F45388" w:rsidRPr="00200A49">
        <w:rPr>
          <w:rFonts w:ascii="Calibri" w:eastAsia="Calibri" w:hAnsi="Calibri" w:cs="Calibri"/>
          <w:sz w:val="22"/>
          <w:szCs w:val="22"/>
        </w:rPr>
        <w:t>,</w:t>
      </w:r>
      <w:r w:rsidR="006A1986" w:rsidRPr="00200A49">
        <w:rPr>
          <w:rFonts w:ascii="Calibri" w:eastAsia="Calibri" w:hAnsi="Calibri" w:cs="Calibri"/>
          <w:sz w:val="22"/>
          <w:szCs w:val="22"/>
        </w:rPr>
        <w:t xml:space="preserve"> explosion or asphyxiation due to a</w:t>
      </w:r>
      <w:r>
        <w:rPr>
          <w:rFonts w:ascii="Calibri" w:eastAsia="Calibri" w:hAnsi="Calibri" w:cs="Calibri"/>
          <w:sz w:val="22"/>
          <w:szCs w:val="22"/>
        </w:rPr>
        <w:t xml:space="preserve"> leak of the noxious substance)</w:t>
      </w:r>
    </w:p>
    <w:p w14:paraId="32E8AE33" w14:textId="18A5CE28" w:rsidR="006A1986" w:rsidRPr="00200A49" w:rsidRDefault="000C2E1A" w:rsidP="007717DE">
      <w:pPr>
        <w:numPr>
          <w:ilvl w:val="0"/>
          <w:numId w:val="19"/>
        </w:numPr>
        <w:spacing w:after="120"/>
        <w:rPr>
          <w:rFonts w:ascii="Calibri" w:eastAsia="Calibri" w:hAnsi="Calibri" w:cs="Calibri"/>
          <w:sz w:val="22"/>
          <w:szCs w:val="22"/>
        </w:rPr>
      </w:pPr>
      <w:r>
        <w:rPr>
          <w:rFonts w:ascii="Calibri" w:eastAsia="Calibri" w:hAnsi="Calibri" w:cs="Calibri"/>
          <w:sz w:val="22"/>
          <w:szCs w:val="22"/>
        </w:rPr>
        <w:t>s</w:t>
      </w:r>
      <w:r w:rsidR="006A1986" w:rsidRPr="00200A49">
        <w:rPr>
          <w:rFonts w:ascii="Calibri" w:eastAsia="Calibri" w:hAnsi="Calibri" w:cs="Calibri"/>
          <w:sz w:val="22"/>
          <w:szCs w:val="22"/>
        </w:rPr>
        <w:t>erious injury or death due to defective plumbing work</w:t>
      </w:r>
      <w:r w:rsidR="00777A94" w:rsidRPr="00200A49">
        <w:rPr>
          <w:rFonts w:ascii="Calibri" w:eastAsia="Calibri" w:hAnsi="Calibri" w:cs="Calibri"/>
          <w:sz w:val="22"/>
          <w:szCs w:val="22"/>
        </w:rPr>
        <w:t>—</w:t>
      </w:r>
      <w:bookmarkStart w:id="28" w:name="_Hlk512544009"/>
      <w:r w:rsidR="006A1986" w:rsidRPr="00200A49">
        <w:rPr>
          <w:rFonts w:ascii="Calibri" w:eastAsia="Calibri" w:hAnsi="Calibri" w:cs="Calibri"/>
          <w:sz w:val="22"/>
          <w:szCs w:val="22"/>
        </w:rPr>
        <w:t>fire protection plumbing work is critical to ensuring buildings have appropriately installed and operating systems to ensure water can be reliably used in the event of a fire (e.g.</w:t>
      </w:r>
      <w:r w:rsidR="00F45388" w:rsidRPr="00200A49">
        <w:rPr>
          <w:rFonts w:ascii="Calibri" w:eastAsia="Calibri" w:hAnsi="Calibri" w:cs="Calibri"/>
          <w:sz w:val="22"/>
          <w:szCs w:val="22"/>
        </w:rPr>
        <w:t>,</w:t>
      </w:r>
      <w:r w:rsidR="006A1986" w:rsidRPr="00200A49">
        <w:rPr>
          <w:rFonts w:ascii="Calibri" w:eastAsia="Calibri" w:hAnsi="Calibri" w:cs="Calibri"/>
          <w:sz w:val="22"/>
          <w:szCs w:val="22"/>
        </w:rPr>
        <w:t xml:space="preserve"> sprinklers). </w:t>
      </w:r>
      <w:bookmarkEnd w:id="28"/>
      <w:r w:rsidR="006A1986" w:rsidRPr="00200A49">
        <w:rPr>
          <w:rFonts w:ascii="Calibri" w:eastAsia="Calibri" w:hAnsi="Calibri" w:cs="Calibri"/>
          <w:sz w:val="22"/>
          <w:szCs w:val="22"/>
        </w:rPr>
        <w:t xml:space="preserve">If fire protection plumbing work is defective, these systems may fail to deliver water when needed and in the most catastrophic of examples, this may cause to serious injuries and even significant loss of life. In addition, </w:t>
      </w:r>
      <w:r w:rsidR="00D22457" w:rsidRPr="00200A49">
        <w:rPr>
          <w:rFonts w:ascii="Calibri" w:eastAsia="Calibri" w:hAnsi="Calibri" w:cs="Calibri"/>
          <w:sz w:val="22"/>
          <w:szCs w:val="22"/>
        </w:rPr>
        <w:t>water supply</w:t>
      </w:r>
      <w:r w:rsidR="006A1986" w:rsidRPr="00200A49">
        <w:rPr>
          <w:rFonts w:ascii="Calibri" w:eastAsia="Calibri" w:hAnsi="Calibri" w:cs="Calibri"/>
          <w:sz w:val="22"/>
          <w:szCs w:val="22"/>
        </w:rPr>
        <w:t xml:space="preserve"> plumbing work involves the installation and maintenance of hot water systems in households, as well as sensitive settings such as hospitals and nursing homes. If this work is defective, the delivery of water temperatures may be inappropriate, which could cause scalding, serious burns or even death. </w:t>
      </w:r>
    </w:p>
    <w:p w14:paraId="236FA2FC" w14:textId="77777777" w:rsidR="006A1986" w:rsidRPr="00200A49" w:rsidRDefault="006A1986">
      <w:pPr>
        <w:spacing w:after="120"/>
        <w:rPr>
          <w:rFonts w:ascii="Calibri" w:eastAsia="Calibri" w:hAnsi="Calibri" w:cs="Calibri"/>
          <w:i/>
          <w:sz w:val="22"/>
          <w:szCs w:val="22"/>
        </w:rPr>
      </w:pPr>
      <w:r w:rsidRPr="00200A49">
        <w:rPr>
          <w:rFonts w:ascii="Calibri" w:eastAsia="Calibri" w:hAnsi="Calibri" w:cs="Calibri"/>
          <w:i/>
          <w:sz w:val="22"/>
          <w:szCs w:val="22"/>
        </w:rPr>
        <w:t xml:space="preserve">Damage to private property </w:t>
      </w:r>
    </w:p>
    <w:p w14:paraId="0CCC69D4" w14:textId="7ADF3A55" w:rsidR="006A1986" w:rsidRPr="00200A49" w:rsidRDefault="006A1986" w:rsidP="007717DE">
      <w:pPr>
        <w:spacing w:after="120"/>
        <w:rPr>
          <w:rFonts w:ascii="Calibri" w:eastAsia="Calibri" w:hAnsi="Calibri" w:cs="Calibri"/>
          <w:sz w:val="22"/>
          <w:szCs w:val="22"/>
        </w:rPr>
      </w:pPr>
      <w:r w:rsidRPr="00200A49">
        <w:rPr>
          <w:rFonts w:ascii="Calibri" w:eastAsia="Calibri" w:hAnsi="Calibri" w:cs="Calibri"/>
          <w:sz w:val="22"/>
          <w:szCs w:val="22"/>
        </w:rPr>
        <w:t xml:space="preserve">There are a </w:t>
      </w:r>
      <w:r w:rsidR="000C2E1A">
        <w:rPr>
          <w:rFonts w:ascii="Calibri" w:eastAsia="Calibri" w:hAnsi="Calibri" w:cs="Calibri"/>
          <w:sz w:val="22"/>
          <w:szCs w:val="22"/>
        </w:rPr>
        <w:t>number</w:t>
      </w:r>
      <w:r w:rsidRPr="00200A49">
        <w:rPr>
          <w:rFonts w:ascii="Calibri" w:eastAsia="Calibri" w:hAnsi="Calibri" w:cs="Calibri"/>
          <w:sz w:val="22"/>
          <w:szCs w:val="22"/>
        </w:rPr>
        <w:t xml:space="preserve"> of ways that defective plumbing can contribute to damage to private property, both to consumers and to third parties in more serious cases</w:t>
      </w:r>
      <w:r w:rsidR="000C2E1A">
        <w:rPr>
          <w:rFonts w:ascii="Calibri" w:eastAsia="Calibri" w:hAnsi="Calibri" w:cs="Calibri"/>
          <w:sz w:val="22"/>
          <w:szCs w:val="22"/>
        </w:rPr>
        <w:t>, including</w:t>
      </w:r>
      <w:r w:rsidRPr="00200A49">
        <w:rPr>
          <w:rFonts w:ascii="Calibri" w:eastAsia="Calibri" w:hAnsi="Calibri" w:cs="Calibri"/>
          <w:sz w:val="22"/>
          <w:szCs w:val="22"/>
        </w:rPr>
        <w:t>:</w:t>
      </w:r>
    </w:p>
    <w:p w14:paraId="19049A0C" w14:textId="2117509F" w:rsidR="006A1986" w:rsidRPr="00200A49" w:rsidRDefault="000C2E1A">
      <w:pPr>
        <w:numPr>
          <w:ilvl w:val="0"/>
          <w:numId w:val="20"/>
        </w:numPr>
        <w:spacing w:after="120"/>
        <w:rPr>
          <w:rFonts w:ascii="Calibri" w:eastAsia="Calibri" w:hAnsi="Calibri" w:cs="Calibri"/>
          <w:sz w:val="22"/>
          <w:szCs w:val="22"/>
        </w:rPr>
      </w:pPr>
      <w:r>
        <w:rPr>
          <w:rFonts w:ascii="Calibri" w:eastAsia="Calibri" w:hAnsi="Calibri" w:cs="Calibri"/>
          <w:sz w:val="22"/>
          <w:szCs w:val="22"/>
        </w:rPr>
        <w:t>d</w:t>
      </w:r>
      <w:r w:rsidR="006A1986" w:rsidRPr="00200A49">
        <w:rPr>
          <w:rFonts w:ascii="Calibri" w:eastAsia="Calibri" w:hAnsi="Calibri" w:cs="Calibri"/>
          <w:sz w:val="22"/>
          <w:szCs w:val="22"/>
        </w:rPr>
        <w:t>amage to consumers</w:t>
      </w:r>
      <w:r>
        <w:rPr>
          <w:rFonts w:ascii="Calibri" w:eastAsia="Calibri" w:hAnsi="Calibri" w:cs="Calibri"/>
          <w:sz w:val="22"/>
          <w:szCs w:val="22"/>
        </w:rPr>
        <w:t>’</w:t>
      </w:r>
      <w:r w:rsidR="006A1986" w:rsidRPr="00200A49">
        <w:rPr>
          <w:rFonts w:ascii="Calibri" w:eastAsia="Calibri" w:hAnsi="Calibri" w:cs="Calibri"/>
          <w:sz w:val="22"/>
          <w:szCs w:val="22"/>
        </w:rPr>
        <w:t xml:space="preserve"> private property</w:t>
      </w:r>
      <w:r w:rsidR="00777A94" w:rsidRPr="00200A49">
        <w:rPr>
          <w:rFonts w:ascii="Calibri" w:eastAsia="Calibri" w:hAnsi="Calibri" w:cs="Calibri"/>
          <w:sz w:val="22"/>
          <w:szCs w:val="22"/>
        </w:rPr>
        <w:t>—</w:t>
      </w:r>
      <w:r w:rsidR="006A1986" w:rsidRPr="00200A49">
        <w:rPr>
          <w:rFonts w:ascii="Calibri" w:eastAsia="Calibri" w:hAnsi="Calibri" w:cs="Calibri"/>
          <w:sz w:val="22"/>
          <w:szCs w:val="22"/>
        </w:rPr>
        <w:t>given the nature of plumbing work, the most serious examples of defective plumbing work causing damage to consumer’s private property is likely to be in the context of the home (e.g.</w:t>
      </w:r>
      <w:r w:rsidR="00F45388" w:rsidRPr="00200A49">
        <w:rPr>
          <w:rFonts w:ascii="Calibri" w:eastAsia="Calibri" w:hAnsi="Calibri" w:cs="Calibri"/>
          <w:sz w:val="22"/>
          <w:szCs w:val="22"/>
        </w:rPr>
        <w:t>,</w:t>
      </w:r>
      <w:r w:rsidR="006A1986" w:rsidRPr="00200A49">
        <w:rPr>
          <w:rFonts w:ascii="Calibri" w:eastAsia="Calibri" w:hAnsi="Calibri" w:cs="Calibri"/>
          <w:sz w:val="22"/>
          <w:szCs w:val="22"/>
        </w:rPr>
        <w:t xml:space="preserve"> residential context). For example, defective roof plumbing work in some of the worst cases could lead to the ingress of water into the building structure, potentially causing costly rectification work to fix the leak itself and any d</w:t>
      </w:r>
      <w:r>
        <w:rPr>
          <w:rFonts w:ascii="Calibri" w:eastAsia="Calibri" w:hAnsi="Calibri" w:cs="Calibri"/>
          <w:sz w:val="22"/>
          <w:szCs w:val="22"/>
        </w:rPr>
        <w:t>amage that the leak has caused</w:t>
      </w:r>
    </w:p>
    <w:p w14:paraId="60968265" w14:textId="470D3673" w:rsidR="006A1986" w:rsidRPr="00200A49" w:rsidRDefault="000C2E1A">
      <w:pPr>
        <w:numPr>
          <w:ilvl w:val="0"/>
          <w:numId w:val="20"/>
        </w:numPr>
        <w:spacing w:after="120"/>
        <w:rPr>
          <w:rFonts w:ascii="Calibri" w:eastAsia="Calibri" w:hAnsi="Calibri" w:cs="Calibri"/>
          <w:sz w:val="22"/>
          <w:szCs w:val="22"/>
        </w:rPr>
      </w:pPr>
      <w:r>
        <w:rPr>
          <w:rFonts w:ascii="Calibri" w:eastAsia="Calibri" w:hAnsi="Calibri" w:cs="Calibri"/>
          <w:sz w:val="22"/>
          <w:szCs w:val="22"/>
        </w:rPr>
        <w:t>d</w:t>
      </w:r>
      <w:r w:rsidR="006A1986" w:rsidRPr="00200A49">
        <w:rPr>
          <w:rFonts w:ascii="Calibri" w:eastAsia="Calibri" w:hAnsi="Calibri" w:cs="Calibri"/>
          <w:sz w:val="22"/>
          <w:szCs w:val="22"/>
        </w:rPr>
        <w:t>amage to third parties</w:t>
      </w:r>
      <w:r w:rsidR="00777A94" w:rsidRPr="00200A49">
        <w:rPr>
          <w:rFonts w:ascii="Calibri" w:eastAsia="Calibri" w:hAnsi="Calibri" w:cs="Calibri"/>
          <w:sz w:val="22"/>
          <w:szCs w:val="22"/>
        </w:rPr>
        <w:t>—</w:t>
      </w:r>
      <w:r w:rsidR="001004CB" w:rsidRPr="00200A49">
        <w:rPr>
          <w:rFonts w:ascii="Calibri" w:eastAsia="Calibri" w:hAnsi="Calibri" w:cs="Calibri"/>
          <w:sz w:val="22"/>
          <w:szCs w:val="22"/>
        </w:rPr>
        <w:t>such as</w:t>
      </w:r>
      <w:r w:rsidR="006A1986" w:rsidRPr="00200A49">
        <w:rPr>
          <w:rFonts w:ascii="Calibri" w:eastAsia="Calibri" w:hAnsi="Calibri" w:cs="Calibri"/>
          <w:sz w:val="22"/>
          <w:szCs w:val="22"/>
        </w:rPr>
        <w:t xml:space="preserve"> significant defective plumbing </w:t>
      </w:r>
      <w:r w:rsidR="001004CB" w:rsidRPr="00200A49">
        <w:rPr>
          <w:rFonts w:ascii="Calibri" w:eastAsia="Calibri" w:hAnsi="Calibri" w:cs="Calibri"/>
          <w:sz w:val="22"/>
          <w:szCs w:val="22"/>
        </w:rPr>
        <w:t xml:space="preserve">that results in </w:t>
      </w:r>
      <w:r w:rsidR="006A1986" w:rsidRPr="00200A49">
        <w:rPr>
          <w:rFonts w:ascii="Calibri" w:eastAsia="Calibri" w:hAnsi="Calibri" w:cs="Calibri"/>
          <w:sz w:val="22"/>
          <w:szCs w:val="22"/>
        </w:rPr>
        <w:t xml:space="preserve">a leak at one property that impacts neighbouring apartments would lead to third party costs. </w:t>
      </w:r>
    </w:p>
    <w:p w14:paraId="091533D6" w14:textId="77777777" w:rsidR="006A1986" w:rsidRPr="00200A49" w:rsidRDefault="006A1986">
      <w:pPr>
        <w:spacing w:after="120"/>
        <w:rPr>
          <w:rFonts w:ascii="Calibri" w:eastAsia="Calibri" w:hAnsi="Calibri" w:cs="Calibri"/>
          <w:i/>
          <w:sz w:val="22"/>
          <w:szCs w:val="22"/>
        </w:rPr>
      </w:pPr>
      <w:r w:rsidRPr="00200A49">
        <w:rPr>
          <w:rFonts w:ascii="Calibri" w:eastAsia="Calibri" w:hAnsi="Calibri" w:cs="Calibri"/>
          <w:i/>
          <w:sz w:val="22"/>
          <w:szCs w:val="22"/>
        </w:rPr>
        <w:t>Risks to the environment</w:t>
      </w:r>
    </w:p>
    <w:p w14:paraId="0D7255BD" w14:textId="77777777" w:rsidR="006A1986" w:rsidRPr="00200A49" w:rsidRDefault="006A1986" w:rsidP="007717DE">
      <w:pPr>
        <w:spacing w:after="120"/>
        <w:rPr>
          <w:rFonts w:ascii="Calibri" w:eastAsia="Calibri" w:hAnsi="Calibri" w:cs="Calibri"/>
          <w:sz w:val="22"/>
          <w:szCs w:val="22"/>
        </w:rPr>
      </w:pPr>
      <w:r w:rsidRPr="00200A49">
        <w:rPr>
          <w:rFonts w:ascii="Calibri" w:eastAsia="Calibri" w:hAnsi="Calibri" w:cs="Calibri"/>
          <w:sz w:val="22"/>
          <w:szCs w:val="22"/>
        </w:rPr>
        <w:t>For particular types of plumbing work, there may be risks to flora and fauna and the environment if installations and connections are defective or the infrastructure itself begins to deteriorate.</w:t>
      </w:r>
    </w:p>
    <w:p w14:paraId="764FE197" w14:textId="2C3C32E4" w:rsidR="006A1986" w:rsidRPr="00200A49" w:rsidRDefault="006A1986">
      <w:pPr>
        <w:spacing w:after="120"/>
        <w:rPr>
          <w:rFonts w:ascii="Calibri" w:eastAsia="Calibri" w:hAnsi="Calibri" w:cs="Calibri"/>
          <w:sz w:val="22"/>
          <w:szCs w:val="22"/>
        </w:rPr>
      </w:pPr>
      <w:r w:rsidRPr="00200A49">
        <w:rPr>
          <w:rFonts w:ascii="Calibri" w:eastAsia="Calibri" w:hAnsi="Calibri" w:cs="Calibri"/>
          <w:sz w:val="22"/>
          <w:szCs w:val="22"/>
        </w:rPr>
        <w:t>The risks to the environment are caused by burst pipes or poor connections to appropriate points</w:t>
      </w:r>
      <w:r w:rsidR="003027B7">
        <w:rPr>
          <w:rFonts w:ascii="Calibri" w:eastAsia="Calibri" w:hAnsi="Calibri" w:cs="Calibri"/>
          <w:sz w:val="22"/>
          <w:szCs w:val="22"/>
        </w:rPr>
        <w:t xml:space="preserve"> of discharge, such as:</w:t>
      </w:r>
    </w:p>
    <w:p w14:paraId="718E44F4" w14:textId="5FC6F8EF" w:rsidR="006A1986" w:rsidRPr="00200A49" w:rsidRDefault="003027B7">
      <w:pPr>
        <w:numPr>
          <w:ilvl w:val="0"/>
          <w:numId w:val="21"/>
        </w:numPr>
        <w:spacing w:after="120"/>
        <w:rPr>
          <w:rFonts w:ascii="Calibri" w:eastAsia="Calibri" w:hAnsi="Calibri" w:cs="Calibri"/>
          <w:sz w:val="22"/>
          <w:szCs w:val="22"/>
        </w:rPr>
      </w:pPr>
      <w:r>
        <w:rPr>
          <w:rFonts w:ascii="Calibri" w:eastAsia="Calibri" w:hAnsi="Calibri" w:cs="Calibri"/>
          <w:sz w:val="22"/>
          <w:szCs w:val="22"/>
        </w:rPr>
        <w:t>s</w:t>
      </w:r>
      <w:r w:rsidR="006A1986" w:rsidRPr="00200A49">
        <w:rPr>
          <w:rFonts w:ascii="Calibri" w:eastAsia="Calibri" w:hAnsi="Calibri" w:cs="Calibri"/>
          <w:sz w:val="22"/>
          <w:szCs w:val="22"/>
        </w:rPr>
        <w:t xml:space="preserve">tormwater run-off, if not connected to an appropriate point of discharge, can transport contaminated water, either from roofing materials or other contaminates from the urban environment, such as nitrogen and phosphorus pollutants from fertilizers, pet and yard waste </w:t>
      </w:r>
      <w:r>
        <w:rPr>
          <w:rFonts w:ascii="Calibri" w:eastAsia="Calibri" w:hAnsi="Calibri" w:cs="Calibri"/>
          <w:sz w:val="22"/>
          <w:szCs w:val="22"/>
        </w:rPr>
        <w:t>into nearby streams and rivers</w:t>
      </w:r>
    </w:p>
    <w:p w14:paraId="79F84271" w14:textId="560A5DCC" w:rsidR="006A1986" w:rsidRPr="00200A49" w:rsidRDefault="003027B7">
      <w:pPr>
        <w:numPr>
          <w:ilvl w:val="0"/>
          <w:numId w:val="21"/>
        </w:numPr>
        <w:spacing w:after="120"/>
        <w:rPr>
          <w:rFonts w:ascii="Calibri" w:eastAsia="Calibri" w:hAnsi="Calibri" w:cs="Calibri"/>
          <w:sz w:val="22"/>
          <w:szCs w:val="22"/>
        </w:rPr>
      </w:pPr>
      <w:r>
        <w:rPr>
          <w:rFonts w:ascii="Calibri" w:eastAsia="Calibri" w:hAnsi="Calibri" w:cs="Calibri"/>
          <w:sz w:val="22"/>
          <w:szCs w:val="22"/>
        </w:rPr>
        <w:t>p</w:t>
      </w:r>
      <w:r w:rsidR="006A1986" w:rsidRPr="00200A49">
        <w:rPr>
          <w:rFonts w:ascii="Calibri" w:eastAsia="Calibri" w:hAnsi="Calibri" w:cs="Calibri"/>
          <w:sz w:val="22"/>
          <w:szCs w:val="22"/>
        </w:rPr>
        <w:t>ipes bursting in sewage systems can lead to contamination or sewerage discharge directly into the environment, and could potentially seep into the ground water.</w:t>
      </w:r>
    </w:p>
    <w:p w14:paraId="4419E85B" w14:textId="3247EB55" w:rsidR="006A1986" w:rsidRPr="00200A49" w:rsidRDefault="006A1986">
      <w:pPr>
        <w:spacing w:after="120"/>
        <w:rPr>
          <w:rFonts w:ascii="Calibri" w:eastAsia="Calibri" w:hAnsi="Calibri" w:cs="Calibri"/>
          <w:sz w:val="22"/>
          <w:szCs w:val="22"/>
        </w:rPr>
      </w:pPr>
      <w:r w:rsidRPr="00200A49">
        <w:rPr>
          <w:rFonts w:ascii="Calibri" w:eastAsia="Calibri" w:hAnsi="Calibri" w:cs="Calibri"/>
          <w:sz w:val="22"/>
          <w:szCs w:val="22"/>
        </w:rPr>
        <w:t>This contamination can have an adverse impact o</w:t>
      </w:r>
      <w:r w:rsidR="008E0D3B">
        <w:rPr>
          <w:rFonts w:ascii="Calibri" w:eastAsia="Calibri" w:hAnsi="Calibri" w:cs="Calibri"/>
          <w:sz w:val="22"/>
          <w:szCs w:val="22"/>
        </w:rPr>
        <w:t>n</w:t>
      </w:r>
      <w:r w:rsidRPr="00200A49">
        <w:rPr>
          <w:rFonts w:ascii="Calibri" w:eastAsia="Calibri" w:hAnsi="Calibri" w:cs="Calibri"/>
          <w:sz w:val="22"/>
          <w:szCs w:val="22"/>
        </w:rPr>
        <w:t xml:space="preserve"> flora and fauna and kill plants and animals that live in the water. </w:t>
      </w:r>
    </w:p>
    <w:p w14:paraId="30F3B5EA" w14:textId="77777777" w:rsidR="00C34D7C" w:rsidRPr="00200A49" w:rsidRDefault="006A1986">
      <w:pPr>
        <w:spacing w:after="120"/>
        <w:rPr>
          <w:rFonts w:ascii="Calibri" w:eastAsia="Calibri" w:hAnsi="Calibri" w:cs="Calibri"/>
          <w:sz w:val="22"/>
          <w:szCs w:val="22"/>
        </w:rPr>
      </w:pPr>
      <w:r w:rsidRPr="00200A49">
        <w:rPr>
          <w:rFonts w:ascii="Calibri" w:eastAsia="Calibri" w:hAnsi="Calibri" w:cs="Calibri"/>
          <w:sz w:val="22"/>
          <w:szCs w:val="22"/>
        </w:rPr>
        <w:t xml:space="preserve">See Appendix </w:t>
      </w:r>
      <w:r w:rsidR="000C5C8E" w:rsidRPr="00200A49">
        <w:rPr>
          <w:rFonts w:ascii="Calibri" w:eastAsia="Calibri" w:hAnsi="Calibri" w:cs="Calibri"/>
          <w:sz w:val="22"/>
          <w:szCs w:val="22"/>
        </w:rPr>
        <w:t>B</w:t>
      </w:r>
      <w:r w:rsidRPr="00200A49">
        <w:rPr>
          <w:rFonts w:ascii="Calibri" w:eastAsia="Calibri" w:hAnsi="Calibri" w:cs="Calibri"/>
          <w:sz w:val="22"/>
          <w:szCs w:val="22"/>
        </w:rPr>
        <w:t xml:space="preserve"> for further discussion about the specific types of risks associated with each types of plumbing work.</w:t>
      </w:r>
      <w:r w:rsidR="009B7FBD" w:rsidRPr="00200A49">
        <w:rPr>
          <w:rFonts w:ascii="Calibri" w:eastAsia="Calibri" w:hAnsi="Calibri" w:cs="Calibri"/>
          <w:sz w:val="22"/>
          <w:szCs w:val="22"/>
        </w:rPr>
        <w:t xml:space="preserve"> </w:t>
      </w:r>
      <w:r w:rsidR="00C34D7C" w:rsidRPr="00200A49">
        <w:rPr>
          <w:rFonts w:ascii="Calibri" w:eastAsia="Calibri" w:hAnsi="Calibri" w:cs="Calibri"/>
          <w:sz w:val="22"/>
          <w:szCs w:val="22"/>
        </w:rPr>
        <w:t>The</w:t>
      </w:r>
      <w:r w:rsidR="009B7FBD" w:rsidRPr="00200A49">
        <w:rPr>
          <w:rFonts w:ascii="Calibri" w:eastAsia="Calibri" w:hAnsi="Calibri" w:cs="Calibri"/>
          <w:sz w:val="22"/>
          <w:szCs w:val="22"/>
        </w:rPr>
        <w:t xml:space="preserve">se </w:t>
      </w:r>
      <w:r w:rsidR="00C34D7C" w:rsidRPr="00200A49">
        <w:rPr>
          <w:rFonts w:ascii="Calibri" w:eastAsia="Calibri" w:hAnsi="Calibri" w:cs="Calibri"/>
          <w:sz w:val="22"/>
          <w:szCs w:val="22"/>
        </w:rPr>
        <w:t xml:space="preserve">risks of harm associated with the different types of </w:t>
      </w:r>
      <w:r w:rsidR="00536CCD" w:rsidRPr="00200A49">
        <w:rPr>
          <w:rFonts w:ascii="Calibri" w:eastAsia="Calibri" w:hAnsi="Calibri" w:cs="Calibri"/>
          <w:sz w:val="22"/>
          <w:szCs w:val="22"/>
        </w:rPr>
        <w:t>plumbing</w:t>
      </w:r>
      <w:r w:rsidR="00C34D7C" w:rsidRPr="00200A49">
        <w:rPr>
          <w:rFonts w:ascii="Calibri" w:eastAsia="Calibri" w:hAnsi="Calibri" w:cs="Calibri"/>
          <w:sz w:val="22"/>
          <w:szCs w:val="22"/>
        </w:rPr>
        <w:t xml:space="preserve"> work are </w:t>
      </w:r>
      <w:r w:rsidR="009B7FBD" w:rsidRPr="00200A49">
        <w:rPr>
          <w:rFonts w:ascii="Calibri" w:eastAsia="Calibri" w:hAnsi="Calibri" w:cs="Calibri"/>
          <w:sz w:val="22"/>
          <w:szCs w:val="22"/>
        </w:rPr>
        <w:t>summarised in the following table</w:t>
      </w:r>
      <w:r w:rsidR="00807C42" w:rsidRPr="00200A49">
        <w:rPr>
          <w:rFonts w:ascii="Calibri" w:eastAsia="Calibri" w:hAnsi="Calibri" w:cs="Calibri"/>
          <w:sz w:val="22"/>
          <w:szCs w:val="22"/>
        </w:rPr>
        <w:t>.</w:t>
      </w:r>
    </w:p>
    <w:p w14:paraId="10969718" w14:textId="77777777" w:rsidR="009B7FBD" w:rsidRPr="00200A49" w:rsidRDefault="009B7FBD">
      <w:pPr>
        <w:rPr>
          <w:rFonts w:ascii="Calibri" w:hAnsi="Calibri" w:cs="Calibri"/>
          <w:sz w:val="22"/>
          <w:szCs w:val="22"/>
        </w:rPr>
      </w:pPr>
      <w:r w:rsidRPr="00200A49">
        <w:rPr>
          <w:rFonts w:ascii="Calibri" w:hAnsi="Calibri" w:cs="Calibri"/>
          <w:sz w:val="22"/>
          <w:szCs w:val="22"/>
        </w:rPr>
        <w:br w:type="page"/>
      </w:r>
    </w:p>
    <w:p w14:paraId="7C2F3953" w14:textId="77777777" w:rsidR="009B7FBD" w:rsidRPr="00200A49" w:rsidRDefault="007E0A99" w:rsidP="00D9506C">
      <w:pPr>
        <w:pStyle w:val="Caption"/>
        <w:rPr>
          <w:rFonts w:eastAsia="Calibri"/>
        </w:rPr>
      </w:pPr>
      <w:r w:rsidRPr="00200A49">
        <w:rPr>
          <w:b w:val="0"/>
          <w:noProof/>
          <w:lang w:eastAsia="en-AU"/>
        </w:rPr>
        <mc:AlternateContent>
          <mc:Choice Requires="wps">
            <w:drawing>
              <wp:anchor distT="0" distB="0" distL="114300" distR="114300" simplePos="0" relativeHeight="251658301" behindDoc="0" locked="0" layoutInCell="1" allowOverlap="1" wp14:anchorId="1EBCAB6F" wp14:editId="47097C38">
                <wp:simplePos x="0" y="0"/>
                <wp:positionH relativeFrom="column">
                  <wp:posOffset>-295478</wp:posOffset>
                </wp:positionH>
                <wp:positionV relativeFrom="paragraph">
                  <wp:posOffset>233680</wp:posOffset>
                </wp:positionV>
                <wp:extent cx="6324600" cy="8218170"/>
                <wp:effectExtent l="0" t="0" r="12700" b="11430"/>
                <wp:wrapNone/>
                <wp:docPr id="9" name="Rounded Rectangle 9"/>
                <wp:cNvGraphicFramePr/>
                <a:graphic xmlns:a="http://schemas.openxmlformats.org/drawingml/2006/main">
                  <a:graphicData uri="http://schemas.microsoft.com/office/word/2010/wordprocessingShape">
                    <wps:wsp>
                      <wps:cNvSpPr/>
                      <wps:spPr>
                        <a:xfrm>
                          <a:off x="0" y="0"/>
                          <a:ext cx="6324600" cy="8218170"/>
                        </a:xfrm>
                        <a:prstGeom prst="roundRect">
                          <a:avLst>
                            <a:gd name="adj" fmla="val 867"/>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649D0BE3">
              <v:roundrect w14:anchorId="61E4FFBD" id="Rounded Rectangle 9" o:spid="_x0000_s1026" style="position:absolute;margin-left:-23.25pt;margin-top:18.4pt;width:498pt;height:647.1pt;z-index:2516583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6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p//ogIAAI0FAAAOAAAAZHJzL2Uyb0RvYy54bWysVN9PGzEMfp+0/yHK+7gfK22puKIKxDQJ&#10;AQImnkMu6d2UxFmS9tr99XNy1ysCtIdpfUjts/3F/uz4/GKnFdkK51swFS1OckqE4VC3Zl3RH0/X&#10;X+aU+MBMzRQYUdG98PRi+fnTeWcXooQGVC0cQRDjF52taBOCXWSZ543QzJ+AFQaNEpxmAVW3zmrH&#10;OkTXKivzfJp14GrrgAvv8etVb6TLhC+l4OFOSi8CURXF3EI6XTpf4pktz9li7ZhtWj6kwf4hC81a&#10;g5eOUFcsMLJx7Tso3XIHHmQ44aAzkLLlItWA1RT5m2oeG2ZFqgXJ8Xakyf8/WH67vXekrSt6Rolh&#10;Glv0ABtTi5o8IHnMrJUgZ5GmzvoFej/aezdoHsVY8046Hf+xGrJL1O5HasUuEI4fp1/LyTTHDnC0&#10;zctiXswS+dkx3DofvgnQJAoVdTGNmEPilW1vfEgE10OarP5JidQK27Vlisyns5gl4g2uKB0QY5yB&#10;61ap1G5lSIezWs4wnxgSK+trSVLYKxEjlHkQEqnB7MuUQxpKcakcwQsryjgXJhS9qWG16D+f5vgb&#10;UhkjUmIJMCJLzGTEHgDiwL/H7isa/GOoSDM9Bud/S6wPHiPSzWDCGKxbA+4jAIVVDTf3/geSemoi&#10;Sy9Q73FwHPQvylt+3WLbbpgP98xhT7DVuBbCHR5SAfINg0RJA+73R9+jP042Winp8ElW1P/aMCco&#10;Ud8NzvxZMZnEN5yUyemsRMW9try8tpiNvgRsU4ELyPIkRv+gDqJ0oJ9xe6zirWhihuPdFeXBHZTL&#10;0K8K3D9crFbJDd+tZeHGPFoewSOrcc6eds/M2WF2A479LRye7zCSPaNH3xhpYLUJINsQjUdeBwXf&#10;fBqcYT/FpfJaT17HLbr8AwAA//8DAFBLAwQUAAYACAAAACEAVUJ+ROAAAAALAQAADwAAAGRycy9k&#10;b3ducmV2LnhtbEyPTUvEMBCG74L/IYzgRXbTtWuxtekiC4sIIriK57SZfmAyKU26W/+940mPM/Pw&#10;zvOWu8VZccIpDJ4UbNYJCKTGm4E6BR/vh9U9iBA1GW09oYJvDLCrLi9KXRh/pjc8HWMnOIRCoRX0&#10;MY6FlKHp0emw9iMS31o/OR15nDppJn3mcGflbZJk0umB+EOvR9z32HwdZ6dgHuaYvsTWNs3+sz3k&#10;8ub5qX5V6vpqeXwAEXGJfzD86rM6VOxU+5lMEFbBapvdMaogzbgCA/k250XNZJpuEpBVKf93qH4A&#10;AAD//wMAUEsBAi0AFAAGAAgAAAAhALaDOJL+AAAA4QEAABMAAAAAAAAAAAAAAAAAAAAAAFtDb250&#10;ZW50X1R5cGVzXS54bWxQSwECLQAUAAYACAAAACEAOP0h/9YAAACUAQAACwAAAAAAAAAAAAAAAAAv&#10;AQAAX3JlbHMvLnJlbHNQSwECLQAUAAYACAAAACEAAq6f/6ICAACNBQAADgAAAAAAAAAAAAAAAAAu&#10;AgAAZHJzL2Uyb0RvYy54bWxQSwECLQAUAAYACAAAACEAVUJ+ROAAAAALAQAADwAAAAAAAAAAAAAA&#10;AAD8BAAAZHJzL2Rvd25yZXYueG1sUEsFBgAAAAAEAAQA8wAAAAkGAAAAAA==&#10;" filled="f" strokecolor="#1f3763 [1604]" strokeweight="1pt">
                <v:stroke joinstyle="miter"/>
              </v:roundrect>
            </w:pict>
          </mc:Fallback>
        </mc:AlternateContent>
      </w:r>
      <w:r w:rsidR="00FB224F" w:rsidRPr="00200A49">
        <w:t xml:space="preserve">Table </w:t>
      </w:r>
      <w:r w:rsidR="00317C3F" w:rsidRPr="00200A49">
        <w:rPr>
          <w:noProof/>
        </w:rPr>
        <w:t>4</w:t>
      </w:r>
      <w:r w:rsidR="00FB224F" w:rsidRPr="00200A49">
        <w:t xml:space="preserve">: </w:t>
      </w:r>
      <w:r w:rsidR="009B7FBD" w:rsidRPr="00200A49">
        <w:rPr>
          <w:rFonts w:eastAsia="Calibri"/>
        </w:rPr>
        <w:t>Summary of risks from unregulated plumbing work</w:t>
      </w:r>
    </w:p>
    <w:tbl>
      <w:tblPr>
        <w:tblStyle w:val="TableGrid"/>
        <w:tblW w:w="9924" w:type="dxa"/>
        <w:tblInd w:w="-431"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60"/>
        <w:gridCol w:w="8364"/>
      </w:tblGrid>
      <w:tr w:rsidR="00C34D7C" w:rsidRPr="00200A49" w14:paraId="5E11E0A5" w14:textId="77777777" w:rsidTr="00985779">
        <w:tc>
          <w:tcPr>
            <w:tcW w:w="1560" w:type="dxa"/>
            <w:shd w:val="clear" w:color="auto" w:fill="D9E2F3" w:themeFill="accent1" w:themeFillTint="33"/>
          </w:tcPr>
          <w:p w14:paraId="3AB71B8A" w14:textId="77777777" w:rsidR="00C34D7C" w:rsidRPr="00200A49" w:rsidRDefault="00C34D7C">
            <w:pPr>
              <w:spacing w:after="120"/>
              <w:rPr>
                <w:rFonts w:ascii="Calibri" w:eastAsia="Calibri" w:hAnsi="Calibri" w:cs="Calibri"/>
                <w:b/>
                <w:sz w:val="22"/>
                <w:szCs w:val="22"/>
              </w:rPr>
            </w:pPr>
            <w:r w:rsidRPr="00200A49">
              <w:rPr>
                <w:rFonts w:ascii="Calibri" w:eastAsia="Calibri" w:hAnsi="Calibri" w:cs="Calibri"/>
                <w:b/>
                <w:sz w:val="22"/>
                <w:szCs w:val="22"/>
              </w:rPr>
              <w:t>Type of plumbing work</w:t>
            </w:r>
          </w:p>
        </w:tc>
        <w:tc>
          <w:tcPr>
            <w:tcW w:w="8364" w:type="dxa"/>
            <w:shd w:val="clear" w:color="auto" w:fill="D9E2F3" w:themeFill="accent1" w:themeFillTint="33"/>
          </w:tcPr>
          <w:p w14:paraId="1DA856AD" w14:textId="77777777" w:rsidR="00C34D7C" w:rsidRPr="00200A49" w:rsidRDefault="00C34D7C">
            <w:pPr>
              <w:spacing w:after="120"/>
              <w:rPr>
                <w:rFonts w:ascii="Calibri" w:eastAsia="Calibri" w:hAnsi="Calibri" w:cs="Calibri"/>
                <w:b/>
                <w:sz w:val="22"/>
                <w:szCs w:val="22"/>
              </w:rPr>
            </w:pPr>
            <w:r w:rsidRPr="00200A49">
              <w:rPr>
                <w:rFonts w:ascii="Calibri" w:eastAsia="Calibri" w:hAnsi="Calibri" w:cs="Calibri"/>
                <w:b/>
                <w:sz w:val="22"/>
                <w:szCs w:val="22"/>
              </w:rPr>
              <w:t>Risks</w:t>
            </w:r>
          </w:p>
        </w:tc>
      </w:tr>
      <w:tr w:rsidR="00377657" w:rsidRPr="00200A49" w14:paraId="2ADE2182" w14:textId="77777777" w:rsidTr="00985779">
        <w:tc>
          <w:tcPr>
            <w:tcW w:w="1560" w:type="dxa"/>
          </w:tcPr>
          <w:p w14:paraId="6EE403D0" w14:textId="77777777" w:rsidR="00377657" w:rsidRPr="00200A49" w:rsidDel="00F47635" w:rsidRDefault="00377657" w:rsidP="00616558">
            <w:pPr>
              <w:spacing w:after="120"/>
              <w:rPr>
                <w:rFonts w:ascii="Calibri" w:eastAsia="Calibri" w:hAnsi="Calibri" w:cs="Calibri"/>
                <w:sz w:val="22"/>
                <w:szCs w:val="22"/>
              </w:rPr>
            </w:pPr>
            <w:r w:rsidRPr="00200A49">
              <w:rPr>
                <w:rFonts w:ascii="Calibri" w:eastAsia="Calibri" w:hAnsi="Calibri" w:cs="Calibri"/>
                <w:sz w:val="22"/>
                <w:szCs w:val="22"/>
              </w:rPr>
              <w:t>Irrigation</w:t>
            </w:r>
          </w:p>
        </w:tc>
        <w:tc>
          <w:tcPr>
            <w:tcW w:w="8364" w:type="dxa"/>
          </w:tcPr>
          <w:p w14:paraId="3C7335A7" w14:textId="77777777" w:rsidR="00377657" w:rsidRPr="00200A49" w:rsidRDefault="00377657" w:rsidP="00616558">
            <w:pPr>
              <w:spacing w:after="120"/>
              <w:rPr>
                <w:rFonts w:ascii="Calibri" w:eastAsia="Calibri" w:hAnsi="Calibri" w:cs="Calibri"/>
                <w:sz w:val="22"/>
                <w:szCs w:val="22"/>
              </w:rPr>
            </w:pPr>
            <w:r w:rsidRPr="00200A49">
              <w:rPr>
                <w:rFonts w:ascii="Calibri" w:eastAsia="Calibri" w:hAnsi="Calibri" w:cs="Calibri"/>
                <w:sz w:val="22"/>
                <w:szCs w:val="22"/>
              </w:rPr>
              <w:t>Irrigation (non-agricultural) work, although generally a low risk activity has the potential for health impacts particularly where properties have both drinking and alternative water supplies. Risk of water leakage that may damage properties, or cause a safety hazard (slips), or financial loss (wasted water, damage to appliances).</w:t>
            </w:r>
          </w:p>
        </w:tc>
      </w:tr>
      <w:tr w:rsidR="00C34D7C" w:rsidRPr="00200A49" w14:paraId="6CD77323" w14:textId="77777777" w:rsidTr="00985779">
        <w:tc>
          <w:tcPr>
            <w:tcW w:w="1560" w:type="dxa"/>
          </w:tcPr>
          <w:p w14:paraId="26B849E6" w14:textId="77777777" w:rsidR="00C34D7C" w:rsidRPr="00200A49" w:rsidRDefault="00377657" w:rsidP="00616558">
            <w:pPr>
              <w:spacing w:after="120"/>
              <w:rPr>
                <w:rFonts w:ascii="Calibri" w:eastAsia="Calibri" w:hAnsi="Calibri" w:cs="Calibri"/>
                <w:sz w:val="22"/>
                <w:szCs w:val="22"/>
              </w:rPr>
            </w:pPr>
            <w:r w:rsidRPr="00200A49">
              <w:rPr>
                <w:rFonts w:ascii="Calibri" w:eastAsia="Calibri" w:hAnsi="Calibri" w:cs="Calibri"/>
                <w:sz w:val="22"/>
                <w:szCs w:val="22"/>
              </w:rPr>
              <w:t>S</w:t>
            </w:r>
            <w:r w:rsidR="00632952" w:rsidRPr="00200A49">
              <w:rPr>
                <w:rFonts w:ascii="Calibri" w:eastAsia="Calibri" w:hAnsi="Calibri" w:cs="Calibri"/>
                <w:sz w:val="22"/>
                <w:szCs w:val="22"/>
              </w:rPr>
              <w:t>tormwater</w:t>
            </w:r>
          </w:p>
        </w:tc>
        <w:tc>
          <w:tcPr>
            <w:tcW w:w="8364" w:type="dxa"/>
          </w:tcPr>
          <w:p w14:paraId="06F7D5F3" w14:textId="77777777" w:rsidR="00C34D7C" w:rsidRPr="00200A49" w:rsidRDefault="00F053FA" w:rsidP="00616558">
            <w:pPr>
              <w:spacing w:after="120"/>
              <w:rPr>
                <w:rFonts w:ascii="Calibri" w:eastAsia="Calibri" w:hAnsi="Calibri" w:cs="Calibri"/>
                <w:sz w:val="22"/>
                <w:szCs w:val="22"/>
              </w:rPr>
            </w:pPr>
            <w:r w:rsidRPr="00200A49">
              <w:rPr>
                <w:rFonts w:ascii="Calibri" w:eastAsia="Calibri" w:hAnsi="Calibri" w:cs="Calibri"/>
                <w:sz w:val="22"/>
                <w:szCs w:val="22"/>
              </w:rPr>
              <w:t>Roofing (stormwater) work is also a high failure rate activity with substantial property damage from defective roofing installations a common occurrence. </w:t>
            </w:r>
            <w:r w:rsidR="00377657" w:rsidRPr="00200A49">
              <w:rPr>
                <w:rFonts w:ascii="Calibri" w:eastAsia="Calibri" w:hAnsi="Calibri" w:cs="Calibri"/>
                <w:sz w:val="22"/>
                <w:szCs w:val="22"/>
              </w:rPr>
              <w:t>Risk of water leakage that may damage properties, or cause a safety hazard (slips), or financial loss (wasted water, damage to appliances).</w:t>
            </w:r>
          </w:p>
        </w:tc>
      </w:tr>
      <w:tr w:rsidR="00377657" w:rsidRPr="00200A49" w14:paraId="574ACDCF" w14:textId="77777777" w:rsidTr="00985779">
        <w:tc>
          <w:tcPr>
            <w:tcW w:w="1560" w:type="dxa"/>
          </w:tcPr>
          <w:p w14:paraId="2068F7D5" w14:textId="77777777" w:rsidR="00377657" w:rsidRPr="00200A49" w:rsidRDefault="00377657" w:rsidP="00616558">
            <w:pPr>
              <w:spacing w:after="120"/>
              <w:rPr>
                <w:rFonts w:ascii="Calibri" w:eastAsia="Calibri" w:hAnsi="Calibri" w:cs="Calibri"/>
                <w:sz w:val="22"/>
                <w:szCs w:val="22"/>
              </w:rPr>
            </w:pPr>
            <w:r w:rsidRPr="00200A49">
              <w:rPr>
                <w:rFonts w:ascii="Calibri" w:eastAsia="Calibri" w:hAnsi="Calibri" w:cs="Calibri"/>
                <w:sz w:val="22"/>
                <w:szCs w:val="22"/>
              </w:rPr>
              <w:t>Water supply</w:t>
            </w:r>
          </w:p>
        </w:tc>
        <w:tc>
          <w:tcPr>
            <w:tcW w:w="8364" w:type="dxa"/>
          </w:tcPr>
          <w:p w14:paraId="75F8726E" w14:textId="77777777" w:rsidR="00377657" w:rsidRPr="00200A49" w:rsidRDefault="00377657" w:rsidP="00616558">
            <w:pPr>
              <w:spacing w:after="120"/>
              <w:rPr>
                <w:rFonts w:ascii="Calibri" w:eastAsia="Calibri" w:hAnsi="Calibri" w:cs="Calibri"/>
                <w:sz w:val="22"/>
                <w:szCs w:val="22"/>
              </w:rPr>
            </w:pPr>
            <w:r w:rsidRPr="00200A49">
              <w:rPr>
                <w:rFonts w:ascii="Calibri" w:eastAsia="Calibri" w:hAnsi="Calibri" w:cs="Calibri"/>
                <w:sz w:val="22"/>
                <w:szCs w:val="22"/>
              </w:rPr>
              <w:t>Water supply plumbing work particularly have water supply contamination risks associated with work which could lead to serious health and safety risks. Water supply has risks of scalding and burns, which represent risks to health and safety. Also risks of leakage, with additional particular consequences on health due to possible exposure to unclean water and risk on contamination.</w:t>
            </w:r>
            <w:r w:rsidR="009B7FBD" w:rsidRPr="00200A49">
              <w:rPr>
                <w:rFonts w:ascii="Calibri" w:eastAsia="Calibri" w:hAnsi="Calibri" w:cs="Calibri"/>
                <w:sz w:val="22"/>
                <w:szCs w:val="22"/>
              </w:rPr>
              <w:t xml:space="preserve"> </w:t>
            </w:r>
            <w:r w:rsidRPr="00200A49">
              <w:rPr>
                <w:rFonts w:ascii="Calibri" w:eastAsia="Calibri" w:hAnsi="Calibri" w:cs="Calibri"/>
                <w:sz w:val="22"/>
                <w:szCs w:val="22"/>
              </w:rPr>
              <w:t>Water supply work is a lower risk activity in residential domestic properties but a leak in a multi-story building has a potential for significant and expensive property damage.</w:t>
            </w:r>
          </w:p>
        </w:tc>
      </w:tr>
      <w:tr w:rsidR="00377657" w:rsidRPr="00200A49" w14:paraId="67BD8C73" w14:textId="77777777" w:rsidTr="00985779">
        <w:tc>
          <w:tcPr>
            <w:tcW w:w="1560" w:type="dxa"/>
          </w:tcPr>
          <w:p w14:paraId="6BC6751C" w14:textId="77777777" w:rsidR="00377657" w:rsidRPr="00200A49" w:rsidRDefault="00377657" w:rsidP="00616558">
            <w:pPr>
              <w:spacing w:after="120"/>
              <w:rPr>
                <w:rFonts w:ascii="Calibri" w:eastAsia="Calibri" w:hAnsi="Calibri" w:cs="Calibri"/>
                <w:sz w:val="22"/>
                <w:szCs w:val="22"/>
              </w:rPr>
            </w:pPr>
            <w:r w:rsidRPr="00200A49">
              <w:rPr>
                <w:rFonts w:ascii="Calibri" w:eastAsia="Calibri" w:hAnsi="Calibri" w:cs="Calibri"/>
                <w:sz w:val="22"/>
                <w:szCs w:val="22"/>
              </w:rPr>
              <w:t>Drainage</w:t>
            </w:r>
          </w:p>
        </w:tc>
        <w:tc>
          <w:tcPr>
            <w:tcW w:w="8364" w:type="dxa"/>
          </w:tcPr>
          <w:p w14:paraId="37879721" w14:textId="77777777" w:rsidR="00377657" w:rsidRPr="00200A49" w:rsidRDefault="00377657" w:rsidP="00616558">
            <w:pPr>
              <w:spacing w:after="120"/>
              <w:rPr>
                <w:rFonts w:ascii="Calibri" w:eastAsia="Calibri" w:hAnsi="Calibri" w:cs="Calibri"/>
                <w:sz w:val="22"/>
                <w:szCs w:val="22"/>
              </w:rPr>
            </w:pPr>
            <w:r w:rsidRPr="00200A49">
              <w:rPr>
                <w:rFonts w:ascii="Calibri" w:eastAsia="Calibri" w:hAnsi="Calibri" w:cs="Calibri"/>
                <w:sz w:val="22"/>
                <w:szCs w:val="22"/>
              </w:rPr>
              <w:t>Risk of water leakage that may damage properties, or cause a safety hazard (slips), or financial loss (wasted water, damage to appliances). Drainage work can be broken down into separate areas of work being below-ground sanitary drainage, and below-ground stormwater drainage which has less risk but has potential for property damage from flooding.</w:t>
            </w:r>
            <w:r w:rsidR="00F93686" w:rsidRPr="00200A49">
              <w:rPr>
                <w:rFonts w:ascii="Calibri" w:eastAsia="Calibri" w:hAnsi="Calibri" w:cs="Calibri"/>
                <w:sz w:val="22"/>
                <w:szCs w:val="22"/>
              </w:rPr>
              <w:t xml:space="preserve"> </w:t>
            </w:r>
          </w:p>
        </w:tc>
      </w:tr>
      <w:tr w:rsidR="00377657" w:rsidRPr="00200A49" w14:paraId="6F04D670" w14:textId="77777777" w:rsidTr="00985779">
        <w:tc>
          <w:tcPr>
            <w:tcW w:w="1560" w:type="dxa"/>
          </w:tcPr>
          <w:p w14:paraId="6DC21235" w14:textId="77777777" w:rsidR="00377657" w:rsidRPr="00200A49" w:rsidRDefault="00377657" w:rsidP="00616558">
            <w:pPr>
              <w:spacing w:after="120"/>
              <w:rPr>
                <w:rFonts w:ascii="Calibri" w:eastAsia="Calibri" w:hAnsi="Calibri" w:cs="Calibri"/>
                <w:sz w:val="22"/>
                <w:szCs w:val="22"/>
              </w:rPr>
            </w:pPr>
            <w:r w:rsidRPr="00200A49">
              <w:rPr>
                <w:rFonts w:ascii="Calibri" w:eastAsia="Calibri" w:hAnsi="Calibri" w:cs="Calibri"/>
                <w:sz w:val="22"/>
                <w:szCs w:val="22"/>
              </w:rPr>
              <w:t>Sanitary</w:t>
            </w:r>
          </w:p>
        </w:tc>
        <w:tc>
          <w:tcPr>
            <w:tcW w:w="8364" w:type="dxa"/>
          </w:tcPr>
          <w:p w14:paraId="494173D0" w14:textId="77777777" w:rsidR="00377657" w:rsidRPr="00200A49" w:rsidRDefault="00377657" w:rsidP="00616558">
            <w:pPr>
              <w:spacing w:after="120"/>
              <w:rPr>
                <w:rFonts w:ascii="Calibri" w:eastAsia="Calibri" w:hAnsi="Calibri" w:cs="Calibri"/>
                <w:sz w:val="22"/>
                <w:szCs w:val="22"/>
              </w:rPr>
            </w:pPr>
            <w:r w:rsidRPr="00200A49">
              <w:rPr>
                <w:rFonts w:ascii="Calibri" w:eastAsia="Calibri" w:hAnsi="Calibri" w:cs="Calibri"/>
                <w:sz w:val="22"/>
                <w:szCs w:val="22"/>
              </w:rPr>
              <w:t>Risk of water leakage and contamination.</w:t>
            </w:r>
            <w:r w:rsidR="009B7FBD" w:rsidRPr="00200A49">
              <w:rPr>
                <w:rFonts w:ascii="Calibri" w:eastAsia="Calibri" w:hAnsi="Calibri" w:cs="Calibri"/>
                <w:sz w:val="22"/>
                <w:szCs w:val="22"/>
              </w:rPr>
              <w:t xml:space="preserve"> </w:t>
            </w:r>
            <w:r w:rsidRPr="00200A49">
              <w:rPr>
                <w:rFonts w:ascii="Calibri" w:eastAsia="Calibri" w:hAnsi="Calibri" w:cs="Calibri"/>
                <w:sz w:val="22"/>
                <w:szCs w:val="22"/>
              </w:rPr>
              <w:t>Sanitary work is a lower risk activity when carried out in residential domestic properties but large development work or commercial sites have a much higher risk for non-compliance. </w:t>
            </w:r>
          </w:p>
        </w:tc>
      </w:tr>
      <w:tr w:rsidR="00C34D7C" w:rsidRPr="00200A49" w14:paraId="47CCACC8" w14:textId="77777777" w:rsidTr="00985779">
        <w:tc>
          <w:tcPr>
            <w:tcW w:w="1560" w:type="dxa"/>
          </w:tcPr>
          <w:p w14:paraId="27A38BC3" w14:textId="77777777" w:rsidR="00C34D7C" w:rsidRPr="00200A49" w:rsidRDefault="00377657" w:rsidP="00616558">
            <w:pPr>
              <w:spacing w:after="120"/>
              <w:rPr>
                <w:rFonts w:ascii="Calibri" w:eastAsia="Calibri" w:hAnsi="Calibri" w:cs="Calibri"/>
                <w:sz w:val="22"/>
                <w:szCs w:val="22"/>
              </w:rPr>
            </w:pPr>
            <w:r w:rsidRPr="00200A49">
              <w:rPr>
                <w:rFonts w:ascii="Calibri" w:eastAsia="Calibri" w:hAnsi="Calibri" w:cs="Calibri"/>
                <w:sz w:val="22"/>
                <w:szCs w:val="22"/>
              </w:rPr>
              <w:t>B</w:t>
            </w:r>
            <w:r w:rsidR="00C34D7C" w:rsidRPr="00200A49">
              <w:rPr>
                <w:rFonts w:ascii="Calibri" w:eastAsia="Calibri" w:hAnsi="Calibri" w:cs="Calibri"/>
                <w:sz w:val="22"/>
                <w:szCs w:val="22"/>
              </w:rPr>
              <w:t xml:space="preserve">ackflow prevention </w:t>
            </w:r>
          </w:p>
        </w:tc>
        <w:tc>
          <w:tcPr>
            <w:tcW w:w="8364" w:type="dxa"/>
          </w:tcPr>
          <w:p w14:paraId="48358218" w14:textId="77777777" w:rsidR="00BB6A88" w:rsidRPr="00200A49" w:rsidRDefault="00BB6A88" w:rsidP="00616558">
            <w:pPr>
              <w:spacing w:after="120"/>
              <w:rPr>
                <w:rFonts w:ascii="Calibri" w:eastAsia="Calibri" w:hAnsi="Calibri" w:cs="Calibri"/>
                <w:sz w:val="22"/>
                <w:szCs w:val="22"/>
              </w:rPr>
            </w:pPr>
            <w:r w:rsidRPr="00200A49">
              <w:rPr>
                <w:rFonts w:ascii="Calibri" w:eastAsia="Calibri" w:hAnsi="Calibri" w:cs="Calibri"/>
                <w:sz w:val="22"/>
                <w:szCs w:val="22"/>
              </w:rPr>
              <w:t>Backflow prevention work involves the work to ensure that water supply is not contaminated from various contaminants (toilet water, etc.), representing a significant risk to health and safety</w:t>
            </w:r>
            <w:r w:rsidR="00FE31D8" w:rsidRPr="00200A49">
              <w:rPr>
                <w:rFonts w:ascii="Calibri" w:eastAsia="Calibri" w:hAnsi="Calibri" w:cs="Calibri"/>
                <w:sz w:val="22"/>
                <w:szCs w:val="22"/>
              </w:rPr>
              <w:t>.</w:t>
            </w:r>
            <w:r w:rsidRPr="00200A49">
              <w:rPr>
                <w:rFonts w:ascii="Calibri" w:eastAsia="Calibri" w:hAnsi="Calibri" w:cs="Calibri"/>
                <w:sz w:val="22"/>
                <w:szCs w:val="22"/>
              </w:rPr>
              <w:t xml:space="preserve"> </w:t>
            </w:r>
          </w:p>
        </w:tc>
      </w:tr>
      <w:tr w:rsidR="00377657" w:rsidRPr="00200A49" w14:paraId="1BBE4301" w14:textId="77777777" w:rsidTr="00985779">
        <w:tc>
          <w:tcPr>
            <w:tcW w:w="1560" w:type="dxa"/>
          </w:tcPr>
          <w:p w14:paraId="120D5B3C" w14:textId="77777777" w:rsidR="00377657" w:rsidRPr="00200A49" w:rsidRDefault="00377657" w:rsidP="00616558">
            <w:pPr>
              <w:spacing w:after="120"/>
              <w:rPr>
                <w:rFonts w:ascii="Calibri" w:eastAsia="Calibri" w:hAnsi="Calibri" w:cs="Calibri"/>
                <w:sz w:val="22"/>
                <w:szCs w:val="22"/>
              </w:rPr>
            </w:pPr>
            <w:r w:rsidRPr="00200A49">
              <w:rPr>
                <w:rFonts w:ascii="Calibri" w:eastAsia="Calibri" w:hAnsi="Calibri" w:cs="Calibri"/>
                <w:sz w:val="22"/>
                <w:szCs w:val="22"/>
              </w:rPr>
              <w:t>Fire protection</w:t>
            </w:r>
          </w:p>
        </w:tc>
        <w:tc>
          <w:tcPr>
            <w:tcW w:w="8364" w:type="dxa"/>
          </w:tcPr>
          <w:p w14:paraId="2571D9D3" w14:textId="77777777" w:rsidR="00377657" w:rsidRPr="00200A49" w:rsidRDefault="009812F0" w:rsidP="00616558">
            <w:pPr>
              <w:spacing w:after="120"/>
              <w:rPr>
                <w:rFonts w:ascii="Calibri" w:eastAsia="Calibri" w:hAnsi="Calibri" w:cs="Calibri"/>
                <w:sz w:val="22"/>
                <w:szCs w:val="22"/>
              </w:rPr>
            </w:pPr>
            <w:r w:rsidRPr="00200A49">
              <w:rPr>
                <w:rFonts w:ascii="Calibri" w:eastAsia="Calibri" w:hAnsi="Calibri" w:cs="Calibri"/>
                <w:sz w:val="22"/>
                <w:szCs w:val="22"/>
              </w:rPr>
              <w:t>Fire protection work is a high-</w:t>
            </w:r>
            <w:r w:rsidR="00377657" w:rsidRPr="00200A49">
              <w:rPr>
                <w:rFonts w:ascii="Calibri" w:eastAsia="Calibri" w:hAnsi="Calibri" w:cs="Calibri"/>
                <w:sz w:val="22"/>
                <w:szCs w:val="22"/>
              </w:rPr>
              <w:t>risk activity with a potential for loss of life if not carried out by appropriately trained practitioners who certify and take responsibility for their work. If not done correctly, properties may not be properly protected from fire; or faulty fire protection systems may unnecessarily cause water damage to properties</w:t>
            </w:r>
            <w:r w:rsidR="00FE31D8" w:rsidRPr="00200A49">
              <w:rPr>
                <w:rFonts w:ascii="Calibri" w:eastAsia="Calibri" w:hAnsi="Calibri" w:cs="Calibri"/>
                <w:sz w:val="22"/>
                <w:szCs w:val="22"/>
              </w:rPr>
              <w:t>.</w:t>
            </w:r>
          </w:p>
        </w:tc>
      </w:tr>
      <w:tr w:rsidR="00377657" w:rsidRPr="00200A49" w14:paraId="068D52C1" w14:textId="77777777" w:rsidTr="00985779">
        <w:tc>
          <w:tcPr>
            <w:tcW w:w="1560" w:type="dxa"/>
          </w:tcPr>
          <w:p w14:paraId="6D1D3E8C" w14:textId="77777777" w:rsidR="00377657" w:rsidRPr="00200A49" w:rsidRDefault="00377657"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Gasfitting </w:t>
            </w:r>
          </w:p>
        </w:tc>
        <w:tc>
          <w:tcPr>
            <w:tcW w:w="8364" w:type="dxa"/>
          </w:tcPr>
          <w:p w14:paraId="15F5821D" w14:textId="77777777" w:rsidR="00377657" w:rsidRPr="00200A49" w:rsidRDefault="00377657" w:rsidP="00616558">
            <w:pPr>
              <w:spacing w:after="120"/>
              <w:rPr>
                <w:rFonts w:ascii="Calibri" w:eastAsia="Calibri" w:hAnsi="Calibri" w:cs="Calibri"/>
                <w:sz w:val="22"/>
                <w:szCs w:val="22"/>
              </w:rPr>
            </w:pPr>
            <w:r w:rsidRPr="00200A49">
              <w:rPr>
                <w:rFonts w:ascii="Calibri" w:eastAsia="Calibri" w:hAnsi="Calibri" w:cs="Calibri"/>
                <w:sz w:val="22"/>
                <w:szCs w:val="22"/>
              </w:rPr>
              <w:t>A</w:t>
            </w:r>
            <w:r w:rsidR="009812F0" w:rsidRPr="00200A49">
              <w:rPr>
                <w:rFonts w:ascii="Calibri" w:eastAsia="Calibri" w:hAnsi="Calibri" w:cs="Calibri"/>
                <w:sz w:val="22"/>
                <w:szCs w:val="22"/>
              </w:rPr>
              <w:t xml:space="preserve"> high-</w:t>
            </w:r>
            <w:r w:rsidRPr="00200A49">
              <w:rPr>
                <w:rFonts w:ascii="Calibri" w:eastAsia="Calibri" w:hAnsi="Calibri" w:cs="Calibri"/>
                <w:sz w:val="22"/>
                <w:szCs w:val="22"/>
              </w:rPr>
              <w:t>risk activity that has potential for loss of life through gas leaks or inappropriately maintained gas appliances. Gas leaks may cause harm to people through exposure (inhalation) or may lead to fires (risk to people and property)</w:t>
            </w:r>
            <w:r w:rsidR="00FE31D8" w:rsidRPr="00200A49">
              <w:rPr>
                <w:rFonts w:ascii="Calibri" w:eastAsia="Calibri" w:hAnsi="Calibri" w:cs="Calibri"/>
                <w:sz w:val="22"/>
                <w:szCs w:val="22"/>
              </w:rPr>
              <w:t>.</w:t>
            </w:r>
          </w:p>
        </w:tc>
      </w:tr>
      <w:tr w:rsidR="00377657" w:rsidRPr="00200A49" w14:paraId="5EC83434" w14:textId="77777777" w:rsidTr="00985779">
        <w:tc>
          <w:tcPr>
            <w:tcW w:w="1560" w:type="dxa"/>
          </w:tcPr>
          <w:p w14:paraId="76AC5CC6" w14:textId="77777777" w:rsidR="00377657" w:rsidRPr="00200A49" w:rsidRDefault="00377657" w:rsidP="00616558">
            <w:pPr>
              <w:spacing w:after="120"/>
              <w:rPr>
                <w:rFonts w:ascii="Calibri" w:eastAsia="Calibri" w:hAnsi="Calibri" w:cs="Calibri"/>
                <w:sz w:val="22"/>
                <w:szCs w:val="22"/>
              </w:rPr>
            </w:pPr>
            <w:r w:rsidRPr="00200A49">
              <w:rPr>
                <w:rFonts w:ascii="Calibri" w:eastAsia="Calibri" w:hAnsi="Calibri" w:cs="Calibri"/>
                <w:sz w:val="22"/>
                <w:szCs w:val="22"/>
              </w:rPr>
              <w:t>Refrigerated air-conditioning</w:t>
            </w:r>
          </w:p>
        </w:tc>
        <w:tc>
          <w:tcPr>
            <w:tcW w:w="8364" w:type="dxa"/>
          </w:tcPr>
          <w:p w14:paraId="4D700DA4" w14:textId="77777777" w:rsidR="00377657" w:rsidRPr="00200A49" w:rsidRDefault="00D9780C" w:rsidP="00616558">
            <w:pPr>
              <w:spacing w:after="120"/>
              <w:rPr>
                <w:rFonts w:ascii="Calibri" w:eastAsia="Calibri" w:hAnsi="Calibri" w:cs="Calibri"/>
                <w:sz w:val="22"/>
                <w:szCs w:val="22"/>
              </w:rPr>
            </w:pPr>
            <w:r w:rsidRPr="00200A49">
              <w:rPr>
                <w:rFonts w:ascii="Calibri" w:eastAsia="Calibri" w:hAnsi="Calibri" w:cs="Calibri"/>
                <w:sz w:val="22"/>
                <w:szCs w:val="22"/>
              </w:rPr>
              <w:t>A high-</w:t>
            </w:r>
            <w:r w:rsidR="001004CB" w:rsidRPr="00200A49">
              <w:rPr>
                <w:rFonts w:ascii="Calibri" w:eastAsia="Calibri" w:hAnsi="Calibri" w:cs="Calibri"/>
                <w:sz w:val="22"/>
                <w:szCs w:val="22"/>
              </w:rPr>
              <w:t>risk activity that has potential for loss of life by bringing together a combination of gas, electricity and water or through gas leaks or inappropriately maintained appliances. </w:t>
            </w:r>
          </w:p>
        </w:tc>
      </w:tr>
      <w:tr w:rsidR="00C34D7C" w:rsidRPr="00200A49" w14:paraId="1B243900" w14:textId="77777777" w:rsidTr="00985779">
        <w:tc>
          <w:tcPr>
            <w:tcW w:w="1560" w:type="dxa"/>
          </w:tcPr>
          <w:p w14:paraId="418790BF" w14:textId="77777777" w:rsidR="00C34D7C" w:rsidRPr="00200A49" w:rsidRDefault="00F47635" w:rsidP="00616558">
            <w:pPr>
              <w:spacing w:after="120"/>
              <w:rPr>
                <w:rFonts w:ascii="Calibri" w:eastAsia="Calibri" w:hAnsi="Calibri" w:cs="Calibri"/>
                <w:sz w:val="22"/>
                <w:szCs w:val="22"/>
              </w:rPr>
            </w:pPr>
            <w:r w:rsidRPr="00200A49">
              <w:rPr>
                <w:rFonts w:ascii="Calibri" w:eastAsia="Calibri" w:hAnsi="Calibri" w:cs="Calibri"/>
                <w:sz w:val="22"/>
                <w:szCs w:val="22"/>
              </w:rPr>
              <w:t>Other m</w:t>
            </w:r>
            <w:r w:rsidR="00C34D7C" w:rsidRPr="00200A49">
              <w:rPr>
                <w:rFonts w:ascii="Calibri" w:eastAsia="Calibri" w:hAnsi="Calibri" w:cs="Calibri"/>
                <w:sz w:val="22"/>
                <w:szCs w:val="22"/>
              </w:rPr>
              <w:t xml:space="preserve">echanical services </w:t>
            </w:r>
          </w:p>
        </w:tc>
        <w:tc>
          <w:tcPr>
            <w:tcW w:w="8364" w:type="dxa"/>
          </w:tcPr>
          <w:p w14:paraId="08C8D1C5" w14:textId="77777777" w:rsidR="00C34D7C" w:rsidRPr="00200A49" w:rsidRDefault="00F053FA"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Mechanical services work is </w:t>
            </w:r>
            <w:r w:rsidR="00BB6A88" w:rsidRPr="00200A49">
              <w:rPr>
                <w:rFonts w:ascii="Calibri" w:eastAsia="Calibri" w:hAnsi="Calibri" w:cs="Calibri"/>
                <w:sz w:val="22"/>
                <w:szCs w:val="22"/>
              </w:rPr>
              <w:t>medium</w:t>
            </w:r>
            <w:r w:rsidRPr="00200A49">
              <w:rPr>
                <w:rFonts w:ascii="Calibri" w:eastAsia="Calibri" w:hAnsi="Calibri" w:cs="Calibri"/>
                <w:sz w:val="22"/>
                <w:szCs w:val="22"/>
              </w:rPr>
              <w:t xml:space="preserve"> risk and defective installations </w:t>
            </w:r>
            <w:r w:rsidR="00FE31D8" w:rsidRPr="00200A49">
              <w:rPr>
                <w:rFonts w:ascii="Calibri" w:eastAsia="Calibri" w:hAnsi="Calibri" w:cs="Calibri"/>
                <w:sz w:val="22"/>
                <w:szCs w:val="22"/>
              </w:rPr>
              <w:t>can result in high cost repairs,</w:t>
            </w:r>
            <w:r w:rsidRPr="00200A49">
              <w:rPr>
                <w:rFonts w:ascii="Calibri" w:eastAsia="Calibri" w:hAnsi="Calibri" w:cs="Calibri"/>
                <w:sz w:val="22"/>
                <w:szCs w:val="22"/>
              </w:rPr>
              <w:t xml:space="preserve"> where rectification work is necessary and a common high failure rate activity. </w:t>
            </w:r>
            <w:r w:rsidR="00632952" w:rsidRPr="00200A49">
              <w:rPr>
                <w:rFonts w:ascii="Calibri" w:eastAsia="Calibri" w:hAnsi="Calibri" w:cs="Calibri"/>
                <w:sz w:val="22"/>
                <w:szCs w:val="22"/>
              </w:rPr>
              <w:t>Bringing together work that involves management of water or gas with electrical appliances causes a risk of fires, electrocution, or explosions</w:t>
            </w:r>
            <w:r w:rsidR="00FE31D8" w:rsidRPr="00200A49">
              <w:rPr>
                <w:rFonts w:ascii="Calibri" w:eastAsia="Calibri" w:hAnsi="Calibri" w:cs="Calibri"/>
                <w:sz w:val="22"/>
                <w:szCs w:val="22"/>
              </w:rPr>
              <w:t>.</w:t>
            </w:r>
          </w:p>
        </w:tc>
      </w:tr>
    </w:tbl>
    <w:p w14:paraId="57AB84F3" w14:textId="77777777" w:rsidR="00C34D7C" w:rsidRPr="00200A49" w:rsidRDefault="00C34D7C" w:rsidP="00C34D7C">
      <w:pPr>
        <w:spacing w:after="120"/>
        <w:rPr>
          <w:rFonts w:ascii="Calibri" w:hAnsi="Calibri" w:cs="Calibri"/>
          <w:sz w:val="22"/>
          <w:szCs w:val="22"/>
        </w:rPr>
      </w:pPr>
    </w:p>
    <w:p w14:paraId="6A1830D9" w14:textId="77777777" w:rsidR="00063B3B" w:rsidRPr="00200A49" w:rsidRDefault="006777B9" w:rsidP="00616558">
      <w:pPr>
        <w:spacing w:after="120"/>
        <w:rPr>
          <w:rFonts w:ascii="Calibri" w:eastAsia="Calibri" w:hAnsi="Calibri" w:cs="Calibri"/>
          <w:sz w:val="22"/>
          <w:szCs w:val="22"/>
        </w:rPr>
      </w:pPr>
      <w:r w:rsidRPr="00200A49">
        <w:rPr>
          <w:rFonts w:ascii="Calibri" w:eastAsia="Calibri" w:hAnsi="Calibri" w:cs="Calibri"/>
          <w:sz w:val="22"/>
          <w:szCs w:val="22"/>
        </w:rPr>
        <w:t>Because of these risks of harm</w:t>
      </w:r>
      <w:r w:rsidR="00063B3B" w:rsidRPr="00200A49">
        <w:rPr>
          <w:rFonts w:ascii="Calibri" w:eastAsia="Calibri" w:hAnsi="Calibri" w:cs="Calibri"/>
          <w:sz w:val="22"/>
          <w:szCs w:val="22"/>
        </w:rPr>
        <w:t xml:space="preserve">, the </w:t>
      </w:r>
      <w:r w:rsidRPr="00200A49">
        <w:rPr>
          <w:rFonts w:ascii="Calibri" w:eastAsia="Calibri" w:hAnsi="Calibri" w:cs="Calibri"/>
          <w:i/>
          <w:sz w:val="22"/>
          <w:szCs w:val="22"/>
        </w:rPr>
        <w:t xml:space="preserve">Building </w:t>
      </w:r>
      <w:r w:rsidR="00063B3B" w:rsidRPr="00200A49">
        <w:rPr>
          <w:rFonts w:ascii="Calibri" w:eastAsia="Calibri" w:hAnsi="Calibri" w:cs="Calibri"/>
          <w:i/>
          <w:sz w:val="22"/>
          <w:szCs w:val="22"/>
        </w:rPr>
        <w:t xml:space="preserve">Act </w:t>
      </w:r>
      <w:r w:rsidRPr="00200A49">
        <w:rPr>
          <w:rFonts w:ascii="Calibri" w:eastAsia="Calibri" w:hAnsi="Calibri" w:cs="Calibri"/>
          <w:i/>
          <w:sz w:val="22"/>
          <w:szCs w:val="22"/>
        </w:rPr>
        <w:t>1993</w:t>
      </w:r>
      <w:r w:rsidRPr="00200A49">
        <w:rPr>
          <w:rFonts w:ascii="Calibri" w:eastAsia="Calibri" w:hAnsi="Calibri" w:cs="Calibri"/>
          <w:sz w:val="22"/>
          <w:szCs w:val="22"/>
        </w:rPr>
        <w:t xml:space="preserve"> (“the Act”) prohibits any plumbing work be undertaken unless it is authorised under the Act. The Act </w:t>
      </w:r>
      <w:r w:rsidR="00063B3B" w:rsidRPr="00200A49">
        <w:rPr>
          <w:rFonts w:ascii="Calibri" w:eastAsia="Calibri" w:hAnsi="Calibri" w:cs="Calibri"/>
          <w:sz w:val="22"/>
          <w:szCs w:val="22"/>
        </w:rPr>
        <w:t>requires that all plumbing work must be done in accordance with standards of workmanship and performance</w:t>
      </w:r>
      <w:r w:rsidRPr="00200A49">
        <w:rPr>
          <w:rFonts w:ascii="Calibri" w:eastAsia="Calibri" w:hAnsi="Calibri" w:cs="Calibri"/>
          <w:sz w:val="22"/>
          <w:szCs w:val="22"/>
        </w:rPr>
        <w:t>, by a plumber who is either registered or licensed to conduct that work.</w:t>
      </w:r>
    </w:p>
    <w:p w14:paraId="3D16D51E" w14:textId="77777777" w:rsidR="00344FD6" w:rsidRPr="00200A49" w:rsidRDefault="00344FD6" w:rsidP="00616558">
      <w:pPr>
        <w:spacing w:after="120"/>
        <w:rPr>
          <w:rFonts w:ascii="Calibri" w:eastAsia="Calibri" w:hAnsi="Calibri" w:cs="Calibri"/>
          <w:sz w:val="22"/>
          <w:szCs w:val="22"/>
        </w:rPr>
      </w:pPr>
      <w:r w:rsidRPr="00200A49">
        <w:rPr>
          <w:rFonts w:ascii="Calibri" w:eastAsia="Calibri" w:hAnsi="Calibri" w:cs="Calibri"/>
          <w:sz w:val="22"/>
          <w:szCs w:val="22"/>
        </w:rPr>
        <w:t>The Act requires that activities defined by the regulations as regulated plumbing work can only be undertaken by a registered or licensed plumber, with the aim of ensuring that it is carried out safely and competently.</w:t>
      </w:r>
    </w:p>
    <w:p w14:paraId="2FFAA309" w14:textId="77777777" w:rsidR="00F47D32" w:rsidRPr="00200A49" w:rsidRDefault="00344FD6" w:rsidP="00616558">
      <w:pPr>
        <w:spacing w:after="120"/>
        <w:rPr>
          <w:rFonts w:ascii="Calibri" w:eastAsia="Calibri" w:hAnsi="Calibri" w:cs="Calibri"/>
          <w:sz w:val="22"/>
          <w:szCs w:val="22"/>
        </w:rPr>
      </w:pPr>
      <w:r w:rsidRPr="00200A49">
        <w:rPr>
          <w:rFonts w:ascii="Calibri" w:eastAsia="Calibri" w:hAnsi="Calibri" w:cs="Calibri"/>
          <w:sz w:val="22"/>
          <w:szCs w:val="22"/>
        </w:rPr>
        <w:t>W</w:t>
      </w:r>
      <w:r w:rsidR="0008181B" w:rsidRPr="00200A49">
        <w:rPr>
          <w:rFonts w:ascii="Calibri" w:eastAsia="Calibri" w:hAnsi="Calibri" w:cs="Calibri"/>
          <w:sz w:val="22"/>
          <w:szCs w:val="22"/>
        </w:rPr>
        <w:t xml:space="preserve">ithout Regulations, the parts of the Act that regulate plumbing work would not operate at all, as the term ‘plumbing work’ would not be defined. For the purposes of assessing design options in this RIS, it is assumed that defining plumbing work in the regulations is of a machinery nature: this allows the analysis to focus on the impacts of the specific requirements imposed by the regulations. </w:t>
      </w:r>
      <w:r w:rsidR="00000550" w:rsidRPr="00200A49">
        <w:rPr>
          <w:rFonts w:ascii="Calibri" w:eastAsia="Calibri" w:hAnsi="Calibri" w:cs="Calibri"/>
          <w:sz w:val="22"/>
          <w:szCs w:val="22"/>
        </w:rPr>
        <w:t>The specific definitions of each type of plumbing work has</w:t>
      </w:r>
      <w:r w:rsidR="00085E63" w:rsidRPr="00200A49">
        <w:rPr>
          <w:rFonts w:ascii="Calibri" w:eastAsia="Calibri" w:hAnsi="Calibri" w:cs="Calibri"/>
          <w:sz w:val="22"/>
          <w:szCs w:val="22"/>
        </w:rPr>
        <w:t>, however,</w:t>
      </w:r>
      <w:r w:rsidR="00000550" w:rsidRPr="00200A49">
        <w:rPr>
          <w:rFonts w:ascii="Calibri" w:eastAsia="Calibri" w:hAnsi="Calibri" w:cs="Calibri"/>
          <w:sz w:val="22"/>
          <w:szCs w:val="22"/>
        </w:rPr>
        <w:t xml:space="preserve"> been reviewed and minor changes are discussed later in this RIS.</w:t>
      </w:r>
    </w:p>
    <w:p w14:paraId="3D4D6085" w14:textId="77777777" w:rsidR="00755E20" w:rsidRPr="00200A49" w:rsidRDefault="007C46AE" w:rsidP="00D9506C">
      <w:pPr>
        <w:pStyle w:val="Caption"/>
        <w:rPr>
          <w:rFonts w:eastAsia="Calibri"/>
        </w:rPr>
      </w:pPr>
      <w:r w:rsidRPr="00200A49">
        <w:t xml:space="preserve">Figure </w:t>
      </w:r>
      <w:r w:rsidR="001D4091" w:rsidRPr="00200A49">
        <w:rPr>
          <w:noProof/>
        </w:rPr>
        <w:t>1</w:t>
      </w:r>
      <w:r w:rsidR="00755E20" w:rsidRPr="00200A49">
        <w:rPr>
          <w:rFonts w:eastAsia="Calibri"/>
          <w:b w:val="0"/>
        </w:rPr>
        <w:t xml:space="preserve">: </w:t>
      </w:r>
      <w:r w:rsidR="00755E20" w:rsidRPr="00200A49">
        <w:t>How plumbing work is regulated under the Building Act</w:t>
      </w:r>
    </w:p>
    <w:p w14:paraId="5C7C9665" w14:textId="77777777" w:rsidR="00F47D32" w:rsidRPr="00200A49" w:rsidRDefault="00F47D32" w:rsidP="00F47D32">
      <w:pPr>
        <w:rPr>
          <w:rFonts w:ascii="Calibri" w:hAnsi="Calibri" w:cs="Calibri"/>
        </w:rPr>
      </w:pPr>
      <w:r w:rsidRPr="00200A49">
        <w:rPr>
          <w:rFonts w:ascii="Calibri" w:hAnsi="Calibri" w:cs="Calibri"/>
          <w:noProof/>
          <w:lang w:eastAsia="en-AU"/>
        </w:rPr>
        <mc:AlternateContent>
          <mc:Choice Requires="wpg">
            <w:drawing>
              <wp:anchor distT="0" distB="0" distL="114300" distR="114300" simplePos="0" relativeHeight="251658241" behindDoc="0" locked="0" layoutInCell="1" allowOverlap="1" wp14:anchorId="51EF4157" wp14:editId="52FB9C46">
                <wp:simplePos x="0" y="0"/>
                <wp:positionH relativeFrom="column">
                  <wp:posOffset>-13970</wp:posOffset>
                </wp:positionH>
                <wp:positionV relativeFrom="paragraph">
                  <wp:posOffset>60113</wp:posOffset>
                </wp:positionV>
                <wp:extent cx="5716270" cy="5969635"/>
                <wp:effectExtent l="12700" t="12700" r="11430" b="0"/>
                <wp:wrapThrough wrapText="bothSides">
                  <wp:wrapPolygon edited="0">
                    <wp:start x="8062" y="-46"/>
                    <wp:lineTo x="8062" y="689"/>
                    <wp:lineTo x="-48" y="689"/>
                    <wp:lineTo x="-48" y="20449"/>
                    <wp:lineTo x="10798" y="20541"/>
                    <wp:lineTo x="240" y="20771"/>
                    <wp:lineTo x="240" y="21506"/>
                    <wp:lineTo x="21307" y="21506"/>
                    <wp:lineTo x="21403" y="20771"/>
                    <wp:lineTo x="10798" y="20541"/>
                    <wp:lineTo x="19916" y="20541"/>
                    <wp:lineTo x="21595" y="20449"/>
                    <wp:lineTo x="21595" y="689"/>
                    <wp:lineTo x="13341" y="689"/>
                    <wp:lineTo x="13341" y="-46"/>
                    <wp:lineTo x="8062" y="-46"/>
                  </wp:wrapPolygon>
                </wp:wrapThrough>
                <wp:docPr id="15" name="Group 15"/>
                <wp:cNvGraphicFramePr/>
                <a:graphic xmlns:a="http://schemas.openxmlformats.org/drawingml/2006/main">
                  <a:graphicData uri="http://schemas.microsoft.com/office/word/2010/wordprocessingGroup">
                    <wpg:wgp>
                      <wpg:cNvGrpSpPr/>
                      <wpg:grpSpPr>
                        <a:xfrm>
                          <a:off x="0" y="0"/>
                          <a:ext cx="5716270" cy="5969635"/>
                          <a:chOff x="0" y="36212"/>
                          <a:chExt cx="5716270" cy="5563196"/>
                        </a:xfrm>
                      </wpg:grpSpPr>
                      <wpg:grpSp>
                        <wpg:cNvPr id="16" name="Group 16"/>
                        <wpg:cNvGrpSpPr/>
                        <wpg:grpSpPr>
                          <a:xfrm>
                            <a:off x="0" y="235392"/>
                            <a:ext cx="5716270" cy="5072027"/>
                            <a:chOff x="0" y="2"/>
                            <a:chExt cx="5716270" cy="5072027"/>
                          </a:xfrm>
                        </wpg:grpSpPr>
                        <wps:wsp>
                          <wps:cNvPr id="17" name="Rounded Rectangle 17"/>
                          <wps:cNvSpPr/>
                          <wps:spPr>
                            <a:xfrm>
                              <a:off x="0" y="2"/>
                              <a:ext cx="5716270" cy="5072027"/>
                            </a:xfrm>
                            <a:prstGeom prst="roundRect">
                              <a:avLst>
                                <a:gd name="adj" fmla="val 384"/>
                              </a:avLst>
                            </a:prstGeom>
                            <a:solidFill>
                              <a:schemeClr val="bg1"/>
                            </a:solidFill>
                            <a:ln w="28575">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ounded Rectangle 18"/>
                          <wps:cNvSpPr/>
                          <wps:spPr>
                            <a:xfrm>
                              <a:off x="223284" y="170121"/>
                              <a:ext cx="5334635" cy="2473491"/>
                            </a:xfrm>
                            <a:prstGeom prst="roundRect">
                              <a:avLst>
                                <a:gd name="adj" fmla="val 336"/>
                              </a:avLst>
                            </a:prstGeom>
                            <a:solidFill>
                              <a:schemeClr val="bg1"/>
                            </a:solid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FB2334" w14:textId="77777777" w:rsidR="00A05F07" w:rsidRPr="00C57F83" w:rsidRDefault="00A05F07" w:rsidP="00F47D32">
                                <w:pPr>
                                  <w:rPr>
                                    <w:rFonts w:ascii="Calibri" w:hAnsi="Calibri" w:cs="Calibri"/>
                                    <w:color w:val="7F7F7F" w:themeColor="text1" w:themeTint="8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ounded Rectangle 19"/>
                          <wps:cNvSpPr/>
                          <wps:spPr>
                            <a:xfrm>
                              <a:off x="223284" y="3772110"/>
                              <a:ext cx="5331460" cy="1181018"/>
                            </a:xfrm>
                            <a:prstGeom prst="roundRect">
                              <a:avLst>
                                <a:gd name="adj" fmla="val 519"/>
                              </a:avLst>
                            </a:prstGeom>
                            <a:solidFill>
                              <a:schemeClr val="bg1"/>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6CDF92" w14:textId="77777777" w:rsidR="00A05F07" w:rsidRPr="00C57F83" w:rsidRDefault="00A05F07" w:rsidP="00F47D32">
                                <w:pPr>
                                  <w:rPr>
                                    <w:rFonts w:ascii="Calibri" w:hAnsi="Calibri" w:cs="Calibri"/>
                                    <w:color w:val="7F7F7F" w:themeColor="text1" w:themeTint="8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ounded Rectangle 20"/>
                          <wps:cNvSpPr/>
                          <wps:spPr>
                            <a:xfrm>
                              <a:off x="223284" y="2745123"/>
                              <a:ext cx="5331460" cy="949654"/>
                            </a:xfrm>
                            <a:prstGeom prst="roundRect">
                              <a:avLst>
                                <a:gd name="adj" fmla="val 1774"/>
                              </a:avLst>
                            </a:prstGeom>
                            <a:solidFill>
                              <a:schemeClr val="bg1"/>
                            </a:solid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63DF79" w14:textId="77777777" w:rsidR="00A05F07" w:rsidRPr="00C57F83" w:rsidRDefault="00A05F07" w:rsidP="00F47D32">
                                <w:pPr>
                                  <w:rPr>
                                    <w:rFonts w:ascii="Calibri" w:hAnsi="Calibri" w:cs="Calibri"/>
                                    <w:color w:val="7F7F7F" w:themeColor="text1" w:themeTint="8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1" name="Group 21"/>
                        <wpg:cNvGrpSpPr/>
                        <wpg:grpSpPr>
                          <a:xfrm>
                            <a:off x="2702" y="36212"/>
                            <a:ext cx="5710555" cy="5563196"/>
                            <a:chOff x="-112768" y="36232"/>
                            <a:chExt cx="5600065" cy="5566446"/>
                          </a:xfrm>
                        </wpg:grpSpPr>
                        <wps:wsp>
                          <wps:cNvPr id="22" name="Text Box 22"/>
                          <wps:cNvSpPr txBox="1"/>
                          <wps:spPr>
                            <a:xfrm>
                              <a:off x="162528" y="457200"/>
                              <a:ext cx="5029835" cy="2431081"/>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ACD1484" w14:textId="77777777" w:rsidR="00A05F07" w:rsidRPr="00C57F83" w:rsidRDefault="00A05F07" w:rsidP="00F47D32">
                                <w:pPr>
                                  <w:rPr>
                                    <w:rFonts w:ascii="Calibri" w:hAnsi="Calibri" w:cs="Calibri"/>
                                    <w:b/>
                                    <w:color w:val="3B3838" w:themeColor="background2" w:themeShade="40"/>
                                    <w:sz w:val="19"/>
                                    <w:szCs w:val="19"/>
                                  </w:rPr>
                                </w:pPr>
                                <w:r w:rsidRPr="00C57F83">
                                  <w:rPr>
                                    <w:rFonts w:ascii="Calibri" w:hAnsi="Calibri" w:cs="Calibri"/>
                                    <w:b/>
                                    <w:color w:val="3B3838" w:themeColor="background2" w:themeShade="40"/>
                                    <w:sz w:val="19"/>
                                    <w:szCs w:val="19"/>
                                  </w:rPr>
                                  <w:t xml:space="preserve">Plumbing work that requires a </w:t>
                                </w:r>
                                <w:r>
                                  <w:rPr>
                                    <w:rFonts w:ascii="Calibri" w:hAnsi="Calibri" w:cs="Calibri"/>
                                    <w:b/>
                                    <w:color w:val="3B3838" w:themeColor="background2" w:themeShade="40"/>
                                    <w:sz w:val="19"/>
                                    <w:szCs w:val="19"/>
                                  </w:rPr>
                                  <w:t>Compliance Certificate</w:t>
                                </w:r>
                              </w:p>
                              <w:p w14:paraId="0898E220" w14:textId="77777777" w:rsidR="00A05F07" w:rsidRPr="00C57F83" w:rsidRDefault="00A05F07" w:rsidP="00D85529">
                                <w:pPr>
                                  <w:pStyle w:val="ListParagraph"/>
                                  <w:numPr>
                                    <w:ilvl w:val="0"/>
                                    <w:numId w:val="3"/>
                                  </w:numPr>
                                  <w:rPr>
                                    <w:rFonts w:ascii="Calibri" w:hAnsi="Calibri" w:cs="Calibri"/>
                                    <w:color w:val="3B3838" w:themeColor="background2" w:themeShade="40"/>
                                    <w:sz w:val="19"/>
                                    <w:szCs w:val="19"/>
                                  </w:rPr>
                                </w:pPr>
                                <w:r w:rsidRPr="00C57F83">
                                  <w:rPr>
                                    <w:rFonts w:ascii="Calibri" w:hAnsi="Calibri" w:cs="Calibri"/>
                                    <w:color w:val="3B3838" w:themeColor="background2" w:themeShade="40"/>
                                    <w:sz w:val="19"/>
                                    <w:szCs w:val="19"/>
                                  </w:rPr>
                                  <w:t>installation, relocation or replacement of any gas-using appliance</w:t>
                                </w:r>
                              </w:p>
                              <w:p w14:paraId="6C2794C1" w14:textId="77777777" w:rsidR="00A05F07" w:rsidRPr="00C57F83" w:rsidRDefault="00A05F07" w:rsidP="00D85529">
                                <w:pPr>
                                  <w:pStyle w:val="ListParagraph"/>
                                  <w:numPr>
                                    <w:ilvl w:val="0"/>
                                    <w:numId w:val="3"/>
                                  </w:numPr>
                                  <w:rPr>
                                    <w:rFonts w:ascii="Calibri" w:hAnsi="Calibri" w:cs="Calibri"/>
                                    <w:color w:val="3B3838" w:themeColor="background2" w:themeShade="40"/>
                                    <w:sz w:val="19"/>
                                    <w:szCs w:val="19"/>
                                  </w:rPr>
                                </w:pPr>
                                <w:r w:rsidRPr="00C57F83">
                                  <w:rPr>
                                    <w:rFonts w:ascii="Calibri" w:hAnsi="Calibri" w:cs="Calibri"/>
                                    <w:color w:val="3B3838" w:themeColor="background2" w:themeShade="40"/>
                                    <w:sz w:val="19"/>
                                    <w:szCs w:val="19"/>
                                  </w:rPr>
                                  <w:t xml:space="preserve">conversion of a gas-using appliance for use with a different gaseous fuel </w:t>
                                </w:r>
                              </w:p>
                              <w:p w14:paraId="4582939E" w14:textId="77777777" w:rsidR="00A05F07" w:rsidRPr="00C57F83" w:rsidRDefault="00A05F07" w:rsidP="00D85529">
                                <w:pPr>
                                  <w:pStyle w:val="ListParagraph"/>
                                  <w:numPr>
                                    <w:ilvl w:val="0"/>
                                    <w:numId w:val="3"/>
                                  </w:numPr>
                                  <w:rPr>
                                    <w:rFonts w:ascii="Calibri" w:hAnsi="Calibri" w:cs="Calibri"/>
                                    <w:color w:val="3B3838" w:themeColor="background2" w:themeShade="40"/>
                                    <w:sz w:val="19"/>
                                    <w:szCs w:val="19"/>
                                  </w:rPr>
                                </w:pPr>
                                <w:r w:rsidRPr="00C57F83">
                                  <w:rPr>
                                    <w:rFonts w:ascii="Calibri" w:hAnsi="Calibri" w:cs="Calibri"/>
                                    <w:color w:val="3B3838" w:themeColor="background2" w:themeShade="40"/>
                                    <w:sz w:val="19"/>
                                    <w:szCs w:val="19"/>
                                  </w:rPr>
                                  <w:t>installation, modification or relocation of consumer gas piping</w:t>
                                </w:r>
                              </w:p>
                              <w:p w14:paraId="3D65F6A1" w14:textId="77777777" w:rsidR="00A05F07" w:rsidRPr="00C57F83" w:rsidRDefault="00A05F07" w:rsidP="00D85529">
                                <w:pPr>
                                  <w:pStyle w:val="ListParagraph"/>
                                  <w:numPr>
                                    <w:ilvl w:val="0"/>
                                    <w:numId w:val="3"/>
                                  </w:numPr>
                                  <w:rPr>
                                    <w:rFonts w:ascii="Calibri" w:hAnsi="Calibri" w:cs="Calibri"/>
                                    <w:color w:val="3B3838" w:themeColor="background2" w:themeShade="40"/>
                                    <w:sz w:val="19"/>
                                    <w:szCs w:val="19"/>
                                  </w:rPr>
                                </w:pPr>
                                <w:r w:rsidRPr="00C57F83">
                                  <w:rPr>
                                    <w:rFonts w:ascii="Calibri" w:hAnsi="Calibri" w:cs="Calibri"/>
                                    <w:color w:val="3B3838" w:themeColor="background2" w:themeShade="40"/>
                                    <w:sz w:val="19"/>
                                    <w:szCs w:val="19"/>
                                  </w:rPr>
                                  <w:t xml:space="preserve">construction, installation or alteration of any below ground sanitary drain or associated gullies </w:t>
                                </w:r>
                              </w:p>
                              <w:p w14:paraId="0BB35D5A" w14:textId="77777777" w:rsidR="00A05F07" w:rsidRPr="00C57F83" w:rsidRDefault="00A05F07" w:rsidP="00D85529">
                                <w:pPr>
                                  <w:pStyle w:val="ListParagraph"/>
                                  <w:numPr>
                                    <w:ilvl w:val="0"/>
                                    <w:numId w:val="3"/>
                                  </w:numPr>
                                  <w:rPr>
                                    <w:rFonts w:ascii="Calibri" w:hAnsi="Calibri" w:cs="Calibri"/>
                                    <w:color w:val="3B3838" w:themeColor="background2" w:themeShade="40"/>
                                    <w:sz w:val="19"/>
                                    <w:szCs w:val="19"/>
                                  </w:rPr>
                                </w:pPr>
                                <w:r w:rsidRPr="00C57F83">
                                  <w:rPr>
                                    <w:rFonts w:ascii="Calibri" w:hAnsi="Calibri" w:cs="Calibri"/>
                                    <w:color w:val="3B3838" w:themeColor="background2" w:themeShade="40"/>
                                    <w:sz w:val="19"/>
                                    <w:szCs w:val="19"/>
                                  </w:rPr>
                                  <w:t>construction, installation, alteration, relocation or replacement of a cooling tower or of any other part of a cooling tower system (including the installation or replacement of any associated device or equipment)</w:t>
                                </w:r>
                                <w:r>
                                  <w:rPr>
                                    <w:rFonts w:ascii="Calibri" w:hAnsi="Calibri" w:cs="Calibri"/>
                                    <w:color w:val="3B3838" w:themeColor="background2" w:themeShade="40"/>
                                    <w:sz w:val="19"/>
                                    <w:szCs w:val="19"/>
                                  </w:rPr>
                                  <w:t>,</w:t>
                                </w:r>
                                <w:r w:rsidRPr="00C57F83">
                                  <w:rPr>
                                    <w:rFonts w:ascii="Calibri" w:hAnsi="Calibri" w:cs="Calibri"/>
                                    <w:color w:val="3B3838" w:themeColor="background2" w:themeShade="40"/>
                                    <w:sz w:val="19"/>
                                    <w:szCs w:val="19"/>
                                  </w:rPr>
                                  <w:t xml:space="preserve"> or</w:t>
                                </w:r>
                              </w:p>
                              <w:p w14:paraId="7B10F785" w14:textId="77777777" w:rsidR="00A05F07" w:rsidRPr="00C57F83" w:rsidRDefault="00A05F07" w:rsidP="00D85529">
                                <w:pPr>
                                  <w:pStyle w:val="ListParagraph"/>
                                  <w:numPr>
                                    <w:ilvl w:val="0"/>
                                    <w:numId w:val="3"/>
                                  </w:numPr>
                                  <w:rPr>
                                    <w:rFonts w:ascii="Calibri" w:hAnsi="Calibri" w:cs="Calibri"/>
                                    <w:color w:val="3B3838" w:themeColor="background2" w:themeShade="40"/>
                                    <w:sz w:val="19"/>
                                    <w:szCs w:val="19"/>
                                  </w:rPr>
                                </w:pPr>
                                <w:r w:rsidRPr="00C57F83">
                                  <w:rPr>
                                    <w:rFonts w:ascii="Calibri" w:hAnsi="Calibri" w:cs="Calibri"/>
                                    <w:color w:val="3B3838" w:themeColor="background2" w:themeShade="40"/>
                                    <w:sz w:val="19"/>
                                    <w:szCs w:val="19"/>
                                  </w:rPr>
                                  <w:t>any other plumbing work with a total value of $750 or more (</w:t>
                                </w:r>
                                <w:r>
                                  <w:rPr>
                                    <w:rFonts w:ascii="Calibri" w:hAnsi="Calibri" w:cs="Calibri"/>
                                    <w:color w:val="3B3838" w:themeColor="background2" w:themeShade="40"/>
                                    <w:sz w:val="19"/>
                                    <w:szCs w:val="19"/>
                                  </w:rPr>
                                  <w:t xml:space="preserve">this threshold value would be </w:t>
                                </w:r>
                                <w:r w:rsidRPr="00C57F83">
                                  <w:rPr>
                                    <w:rFonts w:ascii="Calibri" w:hAnsi="Calibri" w:cs="Calibri"/>
                                    <w:color w:val="3B3838" w:themeColor="background2" w:themeShade="40"/>
                                    <w:sz w:val="19"/>
                                    <w:szCs w:val="19"/>
                                  </w:rPr>
                                  <w:t>$500 if no Regulations</w:t>
                                </w:r>
                                <w:r>
                                  <w:rPr>
                                    <w:rFonts w:ascii="Calibri" w:hAnsi="Calibri" w:cs="Calibri"/>
                                    <w:color w:val="3B3838" w:themeColor="background2" w:themeShade="40"/>
                                    <w:sz w:val="19"/>
                                    <w:szCs w:val="19"/>
                                  </w:rPr>
                                  <w:t xml:space="preserve"> were in place</w:t>
                                </w:r>
                                <w:r w:rsidRPr="00C57F83">
                                  <w:rPr>
                                    <w:rFonts w:ascii="Calibri" w:hAnsi="Calibri" w:cs="Calibri"/>
                                    <w:color w:val="3B3838" w:themeColor="background2" w:themeShade="40"/>
                                    <w:sz w:val="19"/>
                                    <w:szCs w:val="19"/>
                                  </w:rPr>
                                  <w:t>).</w:t>
                                </w:r>
                              </w:p>
                              <w:p w14:paraId="54F4A180" w14:textId="77777777" w:rsidR="00A05F07" w:rsidRPr="00C57F83" w:rsidRDefault="00A05F07" w:rsidP="00F47D32">
                                <w:pPr>
                                  <w:rPr>
                                    <w:rFonts w:ascii="Calibri" w:hAnsi="Calibri" w:cs="Calibri"/>
                                    <w:b/>
                                    <w:color w:val="3B3838" w:themeColor="background2" w:themeShade="40"/>
                                    <w:sz w:val="19"/>
                                    <w:szCs w:val="19"/>
                                  </w:rPr>
                                </w:pPr>
                              </w:p>
                              <w:p w14:paraId="47E492D3" w14:textId="77777777" w:rsidR="00A05F07" w:rsidRPr="00C57F83" w:rsidRDefault="00A05F07" w:rsidP="00F47D32">
                                <w:pPr>
                                  <w:rPr>
                                    <w:rFonts w:ascii="Calibri" w:hAnsi="Calibri" w:cs="Calibri"/>
                                    <w:b/>
                                    <w:color w:val="3B3838" w:themeColor="background2" w:themeShade="40"/>
                                    <w:sz w:val="19"/>
                                    <w:szCs w:val="19"/>
                                  </w:rPr>
                                </w:pPr>
                                <w:r w:rsidRPr="00C57F83">
                                  <w:rPr>
                                    <w:rFonts w:ascii="Calibri" w:hAnsi="Calibri" w:cs="Calibri"/>
                                    <w:b/>
                                    <w:color w:val="3B3838" w:themeColor="background2" w:themeShade="40"/>
                                    <w:sz w:val="19"/>
                                    <w:szCs w:val="19"/>
                                  </w:rPr>
                                  <w:t>Must be carried out by*:</w:t>
                                </w:r>
                              </w:p>
                              <w:p w14:paraId="26E19500" w14:textId="77777777" w:rsidR="00A05F07" w:rsidRPr="00C57F83" w:rsidRDefault="00A05F07" w:rsidP="00D85529">
                                <w:pPr>
                                  <w:pStyle w:val="ListParagraph"/>
                                  <w:numPr>
                                    <w:ilvl w:val="0"/>
                                    <w:numId w:val="2"/>
                                  </w:numPr>
                                  <w:rPr>
                                    <w:rFonts w:ascii="Calibri" w:hAnsi="Calibri" w:cs="Calibri"/>
                                    <w:b/>
                                    <w:color w:val="3B3838" w:themeColor="background2" w:themeShade="40"/>
                                    <w:sz w:val="19"/>
                                    <w:szCs w:val="19"/>
                                  </w:rPr>
                                </w:pPr>
                                <w:r w:rsidRPr="00C57F83">
                                  <w:rPr>
                                    <w:rFonts w:ascii="Calibri" w:hAnsi="Calibri" w:cs="Calibri"/>
                                    <w:b/>
                                    <w:color w:val="3B3838" w:themeColor="background2" w:themeShade="40"/>
                                    <w:sz w:val="19"/>
                                    <w:szCs w:val="19"/>
                                  </w:rPr>
                                  <w:t>A licensed plumber</w:t>
                                </w:r>
                              </w:p>
                              <w:p w14:paraId="371DED81" w14:textId="77777777" w:rsidR="00A05F07" w:rsidRPr="00C57F83" w:rsidRDefault="00A05F07" w:rsidP="00D85529">
                                <w:pPr>
                                  <w:pStyle w:val="ListParagraph"/>
                                  <w:numPr>
                                    <w:ilvl w:val="0"/>
                                    <w:numId w:val="2"/>
                                  </w:numPr>
                                  <w:rPr>
                                    <w:rFonts w:ascii="Calibri" w:hAnsi="Calibri" w:cs="Calibri"/>
                                    <w:b/>
                                    <w:color w:val="3B3838" w:themeColor="background2" w:themeShade="40"/>
                                    <w:sz w:val="19"/>
                                    <w:szCs w:val="19"/>
                                  </w:rPr>
                                </w:pPr>
                                <w:r w:rsidRPr="00C57F83">
                                  <w:rPr>
                                    <w:rFonts w:ascii="Calibri" w:hAnsi="Calibri" w:cs="Calibri"/>
                                    <w:b/>
                                    <w:color w:val="3B3838" w:themeColor="background2" w:themeShade="40"/>
                                    <w:sz w:val="19"/>
                                    <w:szCs w:val="19"/>
                                  </w:rPr>
                                  <w:t>A registered plumber under the supervision of a licensed plumber</w:t>
                                </w:r>
                              </w:p>
                              <w:p w14:paraId="122D32CD" w14:textId="77777777" w:rsidR="00A05F07" w:rsidRPr="00C57F83" w:rsidRDefault="00A05F07" w:rsidP="00D85529">
                                <w:pPr>
                                  <w:pStyle w:val="ListParagraph"/>
                                  <w:numPr>
                                    <w:ilvl w:val="0"/>
                                    <w:numId w:val="2"/>
                                  </w:numPr>
                                  <w:rPr>
                                    <w:rFonts w:ascii="Calibri" w:hAnsi="Calibri" w:cs="Calibri"/>
                                    <w:b/>
                                    <w:color w:val="3B3838" w:themeColor="background2" w:themeShade="40"/>
                                    <w:sz w:val="19"/>
                                    <w:szCs w:val="19"/>
                                  </w:rPr>
                                </w:pPr>
                                <w:r w:rsidRPr="00C57F83">
                                  <w:rPr>
                                    <w:rFonts w:ascii="Calibri" w:hAnsi="Calibri" w:cs="Calibri"/>
                                    <w:b/>
                                    <w:color w:val="3B3838" w:themeColor="background2" w:themeShade="40"/>
                                    <w:sz w:val="19"/>
                                    <w:szCs w:val="19"/>
                                  </w:rPr>
                                  <w:t>A plumbing apprentice under the supervision of a licensed plumber</w:t>
                                </w:r>
                              </w:p>
                              <w:p w14:paraId="5DE055B5" w14:textId="77777777" w:rsidR="00A05F07" w:rsidRPr="00C57F83" w:rsidRDefault="00A05F07" w:rsidP="00F47D32">
                                <w:pPr>
                                  <w:rPr>
                                    <w:rFonts w:ascii="Calibri" w:hAnsi="Calibri" w:cs="Calibri"/>
                                    <w:color w:val="3B3838" w:themeColor="background2" w:themeShade="40"/>
                                    <w:sz w:val="19"/>
                                    <w:szCs w:val="19"/>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xt Box 23"/>
                          <wps:cNvSpPr txBox="1"/>
                          <wps:spPr>
                            <a:xfrm>
                              <a:off x="162528" y="4053613"/>
                              <a:ext cx="5144135" cy="1108192"/>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6604C72" w14:textId="77777777" w:rsidR="00A05F07" w:rsidRPr="00C57F83" w:rsidRDefault="00A05F07" w:rsidP="00F47D32">
                                <w:pPr>
                                  <w:rPr>
                                    <w:rFonts w:ascii="Calibri" w:hAnsi="Calibri" w:cs="Calibri"/>
                                    <w:b/>
                                    <w:color w:val="3B3838" w:themeColor="background2" w:themeShade="40"/>
                                    <w:sz w:val="19"/>
                                    <w:szCs w:val="19"/>
                                  </w:rPr>
                                </w:pPr>
                                <w:r w:rsidRPr="00C57F83">
                                  <w:rPr>
                                    <w:rFonts w:ascii="Calibri" w:hAnsi="Calibri" w:cs="Calibri"/>
                                    <w:b/>
                                    <w:color w:val="3B3838" w:themeColor="background2" w:themeShade="40"/>
                                    <w:sz w:val="19"/>
                                    <w:szCs w:val="19"/>
                                  </w:rPr>
                                  <w:t>All other plumbing work</w:t>
                                </w:r>
                              </w:p>
                              <w:p w14:paraId="57616F88" w14:textId="77777777" w:rsidR="00A05F07" w:rsidRPr="00C57F83" w:rsidRDefault="00A05F07" w:rsidP="00F47D32">
                                <w:pPr>
                                  <w:rPr>
                                    <w:rFonts w:ascii="Calibri" w:hAnsi="Calibri" w:cs="Calibri"/>
                                    <w:color w:val="3B3838" w:themeColor="background2" w:themeShade="40"/>
                                    <w:sz w:val="19"/>
                                    <w:szCs w:val="19"/>
                                  </w:rPr>
                                </w:pPr>
                              </w:p>
                              <w:p w14:paraId="50009523" w14:textId="77777777" w:rsidR="00A05F07" w:rsidRPr="00C57F83" w:rsidRDefault="00A05F07" w:rsidP="00F47D32">
                                <w:pPr>
                                  <w:rPr>
                                    <w:rFonts w:ascii="Calibri" w:hAnsi="Calibri" w:cs="Calibri"/>
                                    <w:b/>
                                    <w:color w:val="3B3838" w:themeColor="background2" w:themeShade="40"/>
                                    <w:sz w:val="19"/>
                                    <w:szCs w:val="19"/>
                                  </w:rPr>
                                </w:pPr>
                                <w:r w:rsidRPr="00C57F83">
                                  <w:rPr>
                                    <w:rFonts w:ascii="Calibri" w:hAnsi="Calibri" w:cs="Calibri"/>
                                    <w:b/>
                                    <w:color w:val="3B3838" w:themeColor="background2" w:themeShade="40"/>
                                    <w:sz w:val="19"/>
                                    <w:szCs w:val="19"/>
                                  </w:rPr>
                                  <w:t>Must be carried out by*:</w:t>
                                </w:r>
                              </w:p>
                              <w:p w14:paraId="41664CA9" w14:textId="77777777" w:rsidR="00A05F07" w:rsidRPr="00C57F83" w:rsidRDefault="00A05F07" w:rsidP="00D85529">
                                <w:pPr>
                                  <w:pStyle w:val="ListParagraph"/>
                                  <w:numPr>
                                    <w:ilvl w:val="0"/>
                                    <w:numId w:val="2"/>
                                  </w:numPr>
                                  <w:rPr>
                                    <w:rFonts w:ascii="Calibri" w:hAnsi="Calibri" w:cs="Calibri"/>
                                    <w:b/>
                                    <w:color w:val="3B3838" w:themeColor="background2" w:themeShade="40"/>
                                    <w:sz w:val="19"/>
                                    <w:szCs w:val="19"/>
                                  </w:rPr>
                                </w:pPr>
                                <w:r w:rsidRPr="00C57F83">
                                  <w:rPr>
                                    <w:rFonts w:ascii="Calibri" w:hAnsi="Calibri" w:cs="Calibri"/>
                                    <w:b/>
                                    <w:color w:val="3B3838" w:themeColor="background2" w:themeShade="40"/>
                                    <w:sz w:val="19"/>
                                    <w:szCs w:val="19"/>
                                  </w:rPr>
                                  <w:t>A licensed plumber</w:t>
                                </w:r>
                              </w:p>
                              <w:p w14:paraId="0C97CD48" w14:textId="77777777" w:rsidR="00A05F07" w:rsidRPr="00C57F83" w:rsidRDefault="00A05F07" w:rsidP="00D85529">
                                <w:pPr>
                                  <w:pStyle w:val="ListParagraph"/>
                                  <w:numPr>
                                    <w:ilvl w:val="0"/>
                                    <w:numId w:val="2"/>
                                  </w:numPr>
                                  <w:rPr>
                                    <w:rFonts w:ascii="Calibri" w:hAnsi="Calibri" w:cs="Calibri"/>
                                    <w:b/>
                                    <w:color w:val="3B3838" w:themeColor="background2" w:themeShade="40"/>
                                    <w:sz w:val="19"/>
                                    <w:szCs w:val="19"/>
                                  </w:rPr>
                                </w:pPr>
                                <w:r w:rsidRPr="00C57F83">
                                  <w:rPr>
                                    <w:rFonts w:ascii="Calibri" w:hAnsi="Calibri" w:cs="Calibri"/>
                                    <w:b/>
                                    <w:color w:val="3B3838" w:themeColor="background2" w:themeShade="40"/>
                                    <w:sz w:val="19"/>
                                    <w:szCs w:val="19"/>
                                  </w:rPr>
                                  <w:t xml:space="preserve">A registered plumber </w:t>
                                </w:r>
                              </w:p>
                              <w:p w14:paraId="36AB0D7C" w14:textId="77777777" w:rsidR="00A05F07" w:rsidRPr="00C57F83" w:rsidRDefault="00A05F07" w:rsidP="00D85529">
                                <w:pPr>
                                  <w:pStyle w:val="ListParagraph"/>
                                  <w:numPr>
                                    <w:ilvl w:val="0"/>
                                    <w:numId w:val="2"/>
                                  </w:numPr>
                                  <w:rPr>
                                    <w:rFonts w:ascii="Calibri" w:hAnsi="Calibri" w:cs="Calibri"/>
                                    <w:b/>
                                    <w:color w:val="3B3838" w:themeColor="background2" w:themeShade="40"/>
                                    <w:sz w:val="19"/>
                                    <w:szCs w:val="19"/>
                                  </w:rPr>
                                </w:pPr>
                                <w:r w:rsidRPr="00C57F83">
                                  <w:rPr>
                                    <w:rFonts w:ascii="Calibri" w:hAnsi="Calibri" w:cs="Calibri"/>
                                    <w:b/>
                                    <w:color w:val="3B3838" w:themeColor="background2" w:themeShade="40"/>
                                    <w:sz w:val="19"/>
                                    <w:szCs w:val="19"/>
                                  </w:rPr>
                                  <w:t>A plumbing apprentice, or a person being trained, under the supervision of a licensed plumber</w:t>
                                </w:r>
                              </w:p>
                              <w:p w14:paraId="5B312F14" w14:textId="4B57DEBF" w:rsidR="00A05F07" w:rsidRPr="00F657AB" w:rsidRDefault="00A05F07" w:rsidP="00F657AB">
                                <w:pPr>
                                  <w:rPr>
                                    <w:rFonts w:ascii="Calibri" w:hAnsi="Calibri" w:cs="Calibri"/>
                                    <w:color w:val="3B3838" w:themeColor="background2" w:themeShade="40"/>
                                    <w:sz w:val="19"/>
                                    <w:szCs w:val="19"/>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Text Box 24"/>
                          <wps:cNvSpPr txBox="1"/>
                          <wps:spPr>
                            <a:xfrm>
                              <a:off x="-112768" y="5375616"/>
                              <a:ext cx="5600065" cy="227062"/>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5A42A9C" w14:textId="77777777" w:rsidR="00A05F07" w:rsidRPr="00C57F83" w:rsidRDefault="00A05F07" w:rsidP="00F47D32">
                                <w:pPr>
                                  <w:rPr>
                                    <w:rFonts w:ascii="Calibri" w:hAnsi="Calibri" w:cs="Calibri"/>
                                    <w:i/>
                                    <w:sz w:val="18"/>
                                    <w:szCs w:val="20"/>
                                  </w:rPr>
                                </w:pPr>
                                <w:r w:rsidRPr="00C57F83">
                                  <w:rPr>
                                    <w:rFonts w:ascii="Calibri" w:hAnsi="Calibri" w:cs="Calibri"/>
                                    <w:i/>
                                    <w:sz w:val="18"/>
                                    <w:szCs w:val="20"/>
                                  </w:rPr>
                                  <w:t>* work must correspond to the class of work (or specialised class) for which the plumber is licensed or registered.</w:t>
                                </w:r>
                              </w:p>
                              <w:p w14:paraId="46036E80" w14:textId="77777777" w:rsidR="00A05F07" w:rsidRPr="00C57F83" w:rsidRDefault="00A05F07" w:rsidP="00F47D32">
                                <w:pPr>
                                  <w:rPr>
                                    <w:rFonts w:ascii="Calibri" w:hAnsi="Calibri" w:cs="Calibri"/>
                                    <w:i/>
                                    <w:sz w:val="18"/>
                                    <w:szCs w:val="20"/>
                                  </w:rPr>
                                </w:pPr>
                              </w:p>
                              <w:p w14:paraId="0CB2F773" w14:textId="77777777" w:rsidR="00A05F07" w:rsidRPr="00C57F83" w:rsidRDefault="00A05F07" w:rsidP="00F47D32">
                                <w:pPr>
                                  <w:rPr>
                                    <w:rFonts w:ascii="Calibri" w:hAnsi="Calibri" w:cs="Calibri"/>
                                    <w:i/>
                                    <w:color w:val="3B3838" w:themeColor="background2" w:themeShade="40"/>
                                    <w:sz w:val="18"/>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2009551" y="36232"/>
                              <a:ext cx="1306228" cy="288168"/>
                            </a:xfrm>
                            <a:prstGeom prst="rect">
                              <a:avLst/>
                            </a:prstGeom>
                            <a:solidFill>
                              <a:schemeClr val="bg1"/>
                            </a:solidFill>
                            <a:ln w="28575">
                              <a:solidFill>
                                <a:schemeClr val="accent1">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8BF6C3E" w14:textId="77777777" w:rsidR="00A05F07" w:rsidRPr="00C57F83" w:rsidRDefault="00A05F07" w:rsidP="00F47D32">
                                <w:pPr>
                                  <w:jc w:val="center"/>
                                  <w:rPr>
                                    <w:rFonts w:ascii="Calibri" w:hAnsi="Calibri" w:cs="Calibri"/>
                                    <w:b/>
                                    <w:color w:val="1F3864" w:themeColor="accent1" w:themeShade="80"/>
                                  </w:rPr>
                                </w:pPr>
                                <w:r w:rsidRPr="00C57F83">
                                  <w:rPr>
                                    <w:rFonts w:ascii="Calibri" w:hAnsi="Calibri" w:cs="Calibri"/>
                                    <w:b/>
                                    <w:color w:val="1F3864" w:themeColor="accent1" w:themeShade="80"/>
                                  </w:rPr>
                                  <w:t>Plumbing 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 Box 26"/>
                          <wps:cNvSpPr txBox="1"/>
                          <wps:spPr>
                            <a:xfrm>
                              <a:off x="162527" y="3023551"/>
                              <a:ext cx="5030295" cy="869254"/>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F5D8EC7" w14:textId="77777777" w:rsidR="00A05F07" w:rsidRPr="00C57F83" w:rsidRDefault="00A05F07" w:rsidP="00F47D32">
                                <w:pPr>
                                  <w:rPr>
                                    <w:rFonts w:ascii="Calibri" w:hAnsi="Calibri" w:cs="Calibri"/>
                                    <w:b/>
                                    <w:sz w:val="19"/>
                                    <w:szCs w:val="19"/>
                                  </w:rPr>
                                </w:pPr>
                                <w:r w:rsidRPr="00C57F83">
                                  <w:rPr>
                                    <w:rFonts w:ascii="Calibri" w:hAnsi="Calibri" w:cs="Calibri"/>
                                    <w:b/>
                                    <w:sz w:val="19"/>
                                    <w:szCs w:val="19"/>
                                  </w:rPr>
                                  <w:t>Minor plumbing work</w:t>
                                </w:r>
                              </w:p>
                              <w:p w14:paraId="033B443C" w14:textId="77777777" w:rsidR="00A05F07" w:rsidRPr="00C57F83" w:rsidRDefault="00A05F07" w:rsidP="00D85529">
                                <w:pPr>
                                  <w:pStyle w:val="ListParagraph"/>
                                  <w:numPr>
                                    <w:ilvl w:val="0"/>
                                    <w:numId w:val="4"/>
                                  </w:numPr>
                                  <w:rPr>
                                    <w:rFonts w:ascii="Calibri" w:hAnsi="Calibri" w:cs="Calibri"/>
                                    <w:color w:val="3B3838" w:themeColor="background2" w:themeShade="40"/>
                                    <w:sz w:val="19"/>
                                    <w:szCs w:val="19"/>
                                  </w:rPr>
                                </w:pPr>
                                <w:r w:rsidRPr="00C57F83">
                                  <w:rPr>
                                    <w:rFonts w:ascii="Calibri" w:hAnsi="Calibri" w:cs="Calibri"/>
                                    <w:sz w:val="19"/>
                                    <w:szCs w:val="19"/>
                                  </w:rPr>
                                  <w:t>repair or replacement of tap washers and other minor tap repairs in a dwelling</w:t>
                                </w:r>
                                <w:r w:rsidRPr="00C57F83">
                                  <w:rPr>
                                    <w:rFonts w:ascii="Calibri" w:hAnsi="Calibri" w:cs="Calibri"/>
                                    <w:color w:val="3B3838" w:themeColor="background2" w:themeShade="40"/>
                                    <w:sz w:val="19"/>
                                    <w:szCs w:val="19"/>
                                  </w:rPr>
                                  <w:t xml:space="preserve"> </w:t>
                                </w:r>
                                <w:r w:rsidRPr="00C57F83">
                                  <w:rPr>
                                    <w:rFonts w:ascii="Calibri" w:hAnsi="Calibri" w:cs="Calibri"/>
                                    <w:sz w:val="19"/>
                                    <w:szCs w:val="19"/>
                                  </w:rPr>
                                  <w:t>(owner/occupiers allowed under the Act, all others allowed under the Regulations)</w:t>
                                </w:r>
                              </w:p>
                              <w:p w14:paraId="13B56068" w14:textId="77777777" w:rsidR="00A05F07" w:rsidRPr="00C57F83" w:rsidRDefault="00A05F07" w:rsidP="00D85529">
                                <w:pPr>
                                  <w:pStyle w:val="ListParagraph"/>
                                  <w:numPr>
                                    <w:ilvl w:val="0"/>
                                    <w:numId w:val="4"/>
                                  </w:numPr>
                                  <w:rPr>
                                    <w:rFonts w:ascii="Calibri" w:hAnsi="Calibri" w:cs="Calibri"/>
                                    <w:sz w:val="19"/>
                                    <w:szCs w:val="19"/>
                                  </w:rPr>
                                </w:pPr>
                                <w:r w:rsidRPr="00C57F83">
                                  <w:rPr>
                                    <w:rFonts w:ascii="Calibri" w:hAnsi="Calibri" w:cs="Calibri"/>
                                    <w:sz w:val="19"/>
                                    <w:szCs w:val="19"/>
                                  </w:rPr>
                                  <w:t>change over of a 3 star shower head in a dwelling (allowed under the Regulations)</w:t>
                                </w:r>
                              </w:p>
                              <w:p w14:paraId="30402883" w14:textId="77777777" w:rsidR="00A05F07" w:rsidRPr="00C57F83" w:rsidRDefault="00A05F07" w:rsidP="00F47D32">
                                <w:pPr>
                                  <w:rPr>
                                    <w:rFonts w:ascii="Calibri" w:hAnsi="Calibri" w:cs="Calibri"/>
                                    <w:b/>
                                    <w:sz w:val="6"/>
                                    <w:szCs w:val="19"/>
                                  </w:rPr>
                                </w:pPr>
                              </w:p>
                              <w:p w14:paraId="285EF2F2" w14:textId="77777777" w:rsidR="00A05F07" w:rsidRPr="00C57F83" w:rsidRDefault="00A05F07" w:rsidP="00F47D32">
                                <w:pPr>
                                  <w:rPr>
                                    <w:rFonts w:ascii="Calibri" w:hAnsi="Calibri" w:cs="Calibri"/>
                                    <w:b/>
                                    <w:sz w:val="19"/>
                                    <w:szCs w:val="19"/>
                                  </w:rPr>
                                </w:pPr>
                                <w:r w:rsidRPr="00C57F83">
                                  <w:rPr>
                                    <w:rFonts w:ascii="Calibri" w:hAnsi="Calibri" w:cs="Calibri"/>
                                    <w:b/>
                                    <w:sz w:val="19"/>
                                    <w:szCs w:val="19"/>
                                  </w:rPr>
                                  <w:t>May be carried out by any person</w:t>
                                </w:r>
                              </w:p>
                              <w:p w14:paraId="5D9B0115" w14:textId="77777777" w:rsidR="00A05F07" w:rsidRPr="00C57F83" w:rsidRDefault="00A05F07" w:rsidP="00F47D32">
                                <w:pPr>
                                  <w:rPr>
                                    <w:rFonts w:ascii="Calibri" w:hAnsi="Calibri" w:cs="Calibri"/>
                                    <w:sz w:val="19"/>
                                    <w:szCs w:val="19"/>
                                  </w:rPr>
                                </w:pPr>
                              </w:p>
                              <w:p w14:paraId="1E85744C" w14:textId="77777777" w:rsidR="00A05F07" w:rsidRPr="00C57F83" w:rsidRDefault="00A05F07" w:rsidP="00F47D32">
                                <w:pPr>
                                  <w:rPr>
                                    <w:rFonts w:ascii="Calibri" w:hAnsi="Calibri" w:cs="Calibri"/>
                                    <w:color w:val="3B3838" w:themeColor="background2" w:themeShade="40"/>
                                    <w:sz w:val="19"/>
                                    <w:szCs w:val="19"/>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1EF4157" id="Group 15" o:spid="_x0000_s1029" style="position:absolute;margin-left:-1.1pt;margin-top:4.75pt;width:450.1pt;height:470.05pt;z-index:251658241;mso-width-relative:margin;mso-height-relative:margin" coordorigin=",362" coordsize="57162,556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VUbFgYAAOgqAAAOAAAAZHJzL2Uyb0RvYy54bWzsWtty2zYQfe9M/wHD90QEeBM1kTNuUns6&#10;k4vHdifPMC8SW5JgQciS+/VdAARIyVJsq4kmo+hFInFZYJfYs3uWfPN2VZXoPuNtweqpg1+7Dsrq&#10;hKVFPZs6f95evBo7qBW0TmnJ6mzqPGSt8/bs11/eLJtJRticlWnGEQip28mymTpzIZrJaNQm86yi&#10;7WvWZDV05oxXVMAtn41STpcgvSpHxHXD0ZLxtOEsydoWWt/rTudMyc/zLBGf87zNBCqnDuxNqF+u&#10;fu/k7+jsDZ3MOG3mRdJtg+6xi4oWNSxqRb2ngqIFLx6JqoqEs5bl4nXCqhHL8yLJlA6gDXY3tLnk&#10;bNEoXWaT5ayxZgLTbthpb7HJp/srjooUnl3goJpW8IzUsgjuwTjLZjaBMZe8uWmueNcw03dS31XO&#10;K/kPmqCVMuuDNWu2EiiBxiDCIYnA+gn0BXEYh56STSfJHJ5OP88LCSb6kSTz37fODkIPx6EcMzKL&#10;j+Qe7Zbsjd270S/c0E9J2Us/4gVe3G10u5JuRFwSGVXWlHxCwX7mTgXBU9r+MLT/7zDczGmTqTPW&#10;ygdtjBUZY12zRZ1mKboGV6L1rMwQVnotGzXenop20sIB2XkknmktqzOdNLwVlxmrkLyYOuAKdSo3&#10;odyM3n9ohfK3tDu0NP3LQXlVgvfe0xJ5Y787JN1QkGwkynktK4v0oihLdSPRJntXcgRTp87dDHdz&#10;10aVNVpOHTIOokDtYa1TAVYvgiZJVgusxpWL6iNLtegocF0FOrAdO0Wd5YE06CtraJQm1kZVV+Kh&#10;zORuy/o6y8FlwbOI3sj69odrt3OaZnppufL2pZVAKTkHe1jZevN2k1qIka39rxsvp2YKa+1k92sb&#10;05PtDLUyq4WdXBU149sElGDRbmU93hhJm0Za6Y6lD3CGOdNI3zbJRQHn5wNtxRXlcDgAhiBcic/w&#10;k5cMHijrrhw0Z/zfbe1yPDgZ9DpoCaFi6rT/LCjPHFT+UYP7xdj3ZWxRN34Aru8gPuy5G/bUi+od&#10;g1OGITA2ibqU40VpLnPOqi8Q1c7lqtBF6wTWnjqJ4ObmndAhDOJikp2fq2EQTxoqPtQ3TSKFS6vK&#10;A3+7+kJ50zmRALT6xIzL04nyDW3RfqycWbPzhWB5IWRnb9fuBuBHoushcAjSBx2UtuDQWB4GuQ3A&#10;radxiBCPACggiEE4cjFRRwkOrgkznufLuKSCFPEjz4/NYTMxzuDHnojkmbD1DRFJPqsBcgxARfur&#10;WGmIGGKQb4AAoGRRydikUC80zSdo+j7QJFZ3K5VpeebcnsDquMAq/gpYxeahvxSsvCgiGHdMZYBW&#10;2A8hOMiUGuMxdrFCQ/Ddb4NWAVYbBnkHRKu72WO02p22DHDvlDHtnzFZWFIJcx/rTznUkeRQMh3d&#10;lUNB3545FIn8ABMVytaSqB6WYj8OA8PCvg0q4SgyAg8IS5r0eOo4DBOpE5mzfOw7Z0xdKepE7w5H&#10;7/qqmi6kqQLbZk0NSNRazVCTqhfW1KA0SBQtG5T/bJ4TYTcIOlYW9MW/QenwFcYkCoEnQiYEErzH&#10;9TXJbMJeRuj7holpVOpVlQWsg/BaAhprTL6Vqv7GVgia1qEYiRW0Sy7fte8osEFxNSBaf1V82EwV&#10;XRKPe2LrYXf8FLFdq7LB4pBeGe6riwOycAbtuk4lqwVdQ5eHmXIQ1OjkbGnRr9exnlEu2l6kesbE&#10;Qxep0r+NefNdRSqbcnUl6KPGNfHTFa0gK3rk3Jbzd/RvH+d2Ay/EmxkX1B6x8W6giWOsX0yAJ+5K&#10;uU7ebRx0j6zlJd5t35MccZ3nJ/RuqCFvhm5LnV/o3cPcJfCiIMQqIgwI1TB3IZAphSpLOHn3MwL/&#10;d/Zu+/bh5N1H9MKJAE/Y9G7LPl/o3fB9ShwEQJHWmYnhNtgDb5aJu6zhkvEYA4nRyfaekXtQEH30&#10;IugHead9YgaKTT3NDOzrghO6HBO62G+QetpvOeAL0UXRfvhMR4KLC18kAdAoSm7gJXChOe7KHuMw&#10;Jk/WYk/E4EDEQL/NO/JXLT8UM+hLfKoepT6nVEjcffopv9cc3qtR/QeqZ/8BAAD//wMAUEsDBBQA&#10;BgAIAAAAIQC9XURO3wAAAAgBAAAPAAAAZHJzL2Rvd25yZXYueG1sTI9Ba4NAFITvhf6H5QV6S1Zt&#10;E9S4hhDankKhSaH09qIvKnF3xd2o+fd9PTXHYYaZb7LNpFsxUO8aaxSEiwAEmcKWjakUfB3f5jEI&#10;59GU2FpDCm7kYJM/PmSYlnY0nzQcfCW4xLgUFdTed6mUrqhJo1vYjgx7Z9tr9Cz7SpY9jlyuWxkF&#10;wUpqbAwv1NjRrqbicrhqBe8jjtvn8HXYX867289x+fG9D0mpp9m0XYPwNPn/MPzhMzrkzHSyV1M6&#10;0SqYRxEnFSRLEGzHSczXTqxfkhXIPJP3B/JfAAAA//8DAFBLAQItABQABgAIAAAAIQC2gziS/gAA&#10;AOEBAAATAAAAAAAAAAAAAAAAAAAAAABbQ29udGVudF9UeXBlc10ueG1sUEsBAi0AFAAGAAgAAAAh&#10;ADj9If/WAAAAlAEAAAsAAAAAAAAAAAAAAAAALwEAAF9yZWxzLy5yZWxzUEsBAi0AFAAGAAgAAAAh&#10;AIfNVRsWBgAA6CoAAA4AAAAAAAAAAAAAAAAALgIAAGRycy9lMm9Eb2MueG1sUEsBAi0AFAAGAAgA&#10;AAAhAL1dRE7fAAAACAEAAA8AAAAAAAAAAAAAAAAAcAgAAGRycy9kb3ducmV2LnhtbFBLBQYAAAAA&#10;BAAEAPMAAAB8CQAAAAA=&#10;">
                <v:group id="Group 16" o:spid="_x0000_s1030" style="position:absolute;top:2353;width:57162;height:50721" coordorigin="" coordsize="57162,5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roundrect id="Rounded Rectangle 17" o:spid="_x0000_s1031" style="position:absolute;width:57162;height:50720;visibility:visible;mso-wrap-style:square;v-text-anchor:middle" arcsize="25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HgnwQAAANsAAAAPAAAAZHJzL2Rvd25yZXYueG1sRE9NawIx&#10;EL0L/Q9hCr1ptoJVVqNIQeilFHVBvA2bcbO4mewmUbf99aYgeJvH+5zFqreNuJIPtWMF76MMBHHp&#10;dM2VgmK/Gc5AhIissXFMCn4pwGr5Mlhgrt2Nt3TdxUqkEA45KjAxtrmUoTRkMYxcS5y4k/MWY4K+&#10;ktrjLYXbRo6z7ENarDk1GGzp01B53l2sgkNHGI8Hfyxab8aTv+9OT346pd5e+/UcRKQ+PsUP95dO&#10;86fw/0s6QC7vAAAA//8DAFBLAQItABQABgAIAAAAIQDb4fbL7gAAAIUBAAATAAAAAAAAAAAAAAAA&#10;AAAAAABbQ29udGVudF9UeXBlc10ueG1sUEsBAi0AFAAGAAgAAAAhAFr0LFu/AAAAFQEAAAsAAAAA&#10;AAAAAAAAAAAAHwEAAF9yZWxzLy5yZWxzUEsBAi0AFAAGAAgAAAAhAOpkeCfBAAAA2wAAAA8AAAAA&#10;AAAAAAAAAAAABwIAAGRycy9kb3ducmV2LnhtbFBLBQYAAAAAAwADALcAAAD1AgAAAAA=&#10;" fillcolor="white [3212]" strokecolor="#2f5496 [2404]" strokeweight="2.25pt">
                    <v:stroke joinstyle="miter"/>
                  </v:roundrect>
                  <v:roundrect id="Rounded Rectangle 18" o:spid="_x0000_s1032" style="position:absolute;left:2232;top:1701;width:53347;height:24735;visibility:visible;mso-wrap-style:square;v-text-anchor:middle" arcsize="22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58MwgAAANsAAAAPAAAAZHJzL2Rvd25yZXYueG1sRI9Bb8Iw&#10;DIXvSPsPkSdxg5QdYOuaIjRpgutg03a0GtNUa5wuCVD+/XxA4mbrPb/3uVqPvldniqkLbGAxL0AR&#10;N8F23Br4PLzPnkGljGyxD0wGrpRgXT9MKixtuPAHnfe5VRLCqUQDLueh1Do1jjymeRiIRTuG6DHL&#10;GlttI14k3Pf6qSiW2mPH0uBwoDdHze/+5A38XRfx5bj6cTl9bw8bWn3ZXdMbM30cN6+gMo35br5d&#10;76zgC6z8IgPo+h8AAP//AwBQSwECLQAUAAYACAAAACEA2+H2y+4AAACFAQAAEwAAAAAAAAAAAAAA&#10;AAAAAAAAW0NvbnRlbnRfVHlwZXNdLnhtbFBLAQItABQABgAIAAAAIQBa9CxbvwAAABUBAAALAAAA&#10;AAAAAAAAAAAAAB8BAABfcmVscy8ucmVsc1BLAQItABQABgAIAAAAIQCYs58MwgAAANsAAAAPAAAA&#10;AAAAAAAAAAAAAAcCAABkcnMvZG93bnJldi54bWxQSwUGAAAAAAMAAwC3AAAA9gIAAAAA&#10;" fillcolor="white [3212]" strokecolor="#acb9ca [1311]" strokeweight="1pt">
                    <v:stroke joinstyle="miter"/>
                    <v:textbox>
                      <w:txbxContent>
                        <w:p w14:paraId="6EFB2334" w14:textId="77777777" w:rsidR="00A05F07" w:rsidRPr="00C57F83" w:rsidRDefault="00A05F07" w:rsidP="00F47D32">
                          <w:pPr>
                            <w:rPr>
                              <w:rFonts w:ascii="Calibri" w:hAnsi="Calibri" w:cs="Calibri"/>
                              <w:color w:val="7F7F7F" w:themeColor="text1" w:themeTint="80"/>
                            </w:rPr>
                          </w:pPr>
                        </w:p>
                      </w:txbxContent>
                    </v:textbox>
                  </v:roundrect>
                  <v:roundrect id="Rounded Rectangle 19" o:spid="_x0000_s1033" style="position:absolute;left:2232;top:37721;width:53315;height:11810;visibility:visible;mso-wrap-style:square;v-text-anchor:middle" arcsize="34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7MvwAAAANsAAAAPAAAAZHJzL2Rvd25yZXYueG1sRE9Li8Iw&#10;EL4v7H8II3hbU4UVrUbZB4uKXurjPtvMtmWbSWlirP/eCIK3+fieM192phaBWldZVjAcJCCIc6sr&#10;LhQcDz9vExDOI2usLZOCKzlYLl5f5phqe+GMwt4XIoawS1FB6X2TSunykgy6gW2II/dnW4M+wraQ&#10;usVLDDe1HCXJWBqsODaU2NBXSfn//mwUSLv14V1uDtXu+/O0ykYUfgMp1e91HzMQnjr/FD/cax3n&#10;T+H+SzxALm4AAAD//wMAUEsBAi0AFAAGAAgAAAAhANvh9svuAAAAhQEAABMAAAAAAAAAAAAAAAAA&#10;AAAAAFtDb250ZW50X1R5cGVzXS54bWxQSwECLQAUAAYACAAAACEAWvQsW78AAAAVAQAACwAAAAAA&#10;AAAAAAAAAAAfAQAAX3JlbHMvLnJlbHNQSwECLQAUAAYACAAAACEA8dezL8AAAADbAAAADwAAAAAA&#10;AAAAAAAAAAAHAgAAZHJzL2Rvd25yZXYueG1sUEsFBgAAAAADAAMAtwAAAPQCAAAAAA==&#10;" fillcolor="white [3212]" strokecolor="#747070 [1614]" strokeweight="1pt">
                    <v:stroke joinstyle="miter"/>
                    <v:textbox>
                      <w:txbxContent>
                        <w:p w14:paraId="2E6CDF92" w14:textId="77777777" w:rsidR="00A05F07" w:rsidRPr="00C57F83" w:rsidRDefault="00A05F07" w:rsidP="00F47D32">
                          <w:pPr>
                            <w:rPr>
                              <w:rFonts w:ascii="Calibri" w:hAnsi="Calibri" w:cs="Calibri"/>
                              <w:color w:val="7F7F7F" w:themeColor="text1" w:themeTint="80"/>
                            </w:rPr>
                          </w:pPr>
                        </w:p>
                      </w:txbxContent>
                    </v:textbox>
                  </v:roundrect>
                  <v:roundrect id="Rounded Rectangle 20" o:spid="_x0000_s1034" style="position:absolute;left:2232;top:27451;width:53315;height:9496;visibility:visible;mso-wrap-style:square;v-text-anchor:middle" arcsize="116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4NSwQAAANsAAAAPAAAAZHJzL2Rvd25yZXYueG1sRE/LasJA&#10;FN0X/IfhCm6KmRiw0ZhRbEXotj4W7i6ZaxLM3AmZMUn79Z1FocvDeee70TSip87VlhUsohgEcWF1&#10;zaWCy/k4X4FwHlljY5kUfJOD3XbykmOm7cBf1J98KUIIuwwVVN63mZSuqMigi2xLHLi77Qz6ALtS&#10;6g6HEG4amcTxmzRYc2iosKWPiorH6WkUvC9ef9KnvKV0K0Za6sN1nSaNUrPpuN+A8DT6f/Gf+1Mr&#10;SML68CX8ALn9BQAA//8DAFBLAQItABQABgAIAAAAIQDb4fbL7gAAAIUBAAATAAAAAAAAAAAAAAAA&#10;AAAAAABbQ29udGVudF9UeXBlc10ueG1sUEsBAi0AFAAGAAgAAAAhAFr0LFu/AAAAFQEAAAsAAAAA&#10;AAAAAAAAAAAAHwEAAF9yZWxzLy5yZWxzUEsBAi0AFAAGAAgAAAAhABNXg1LBAAAA2wAAAA8AAAAA&#10;AAAAAAAAAAAABwIAAGRycy9kb3ducmV2LnhtbFBLBQYAAAAAAwADALcAAAD1AgAAAAA=&#10;" fillcolor="white [3212]" strokecolor="#7b7b7b [2406]" strokeweight="1pt">
                    <v:stroke joinstyle="miter"/>
                    <v:textbox>
                      <w:txbxContent>
                        <w:p w14:paraId="5263DF79" w14:textId="77777777" w:rsidR="00A05F07" w:rsidRPr="00C57F83" w:rsidRDefault="00A05F07" w:rsidP="00F47D32">
                          <w:pPr>
                            <w:rPr>
                              <w:rFonts w:ascii="Calibri" w:hAnsi="Calibri" w:cs="Calibri"/>
                              <w:color w:val="7F7F7F" w:themeColor="text1" w:themeTint="80"/>
                            </w:rPr>
                          </w:pPr>
                        </w:p>
                      </w:txbxContent>
                    </v:textbox>
                  </v:roundrect>
                </v:group>
                <v:group id="Group 21" o:spid="_x0000_s1035" style="position:absolute;left:27;top:362;width:57105;height:55632" coordorigin="-1127,362" coordsize="56000,55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Text Box 22" o:spid="_x0000_s1036" type="#_x0000_t202" style="position:absolute;left:1625;top:4572;width:50298;height:24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5ACD1484" w14:textId="77777777" w:rsidR="00A05F07" w:rsidRPr="00C57F83" w:rsidRDefault="00A05F07" w:rsidP="00F47D32">
                          <w:pPr>
                            <w:rPr>
                              <w:rFonts w:ascii="Calibri" w:hAnsi="Calibri" w:cs="Calibri"/>
                              <w:b/>
                              <w:color w:val="3B3838" w:themeColor="background2" w:themeShade="40"/>
                              <w:sz w:val="19"/>
                              <w:szCs w:val="19"/>
                            </w:rPr>
                          </w:pPr>
                          <w:r w:rsidRPr="00C57F83">
                            <w:rPr>
                              <w:rFonts w:ascii="Calibri" w:hAnsi="Calibri" w:cs="Calibri"/>
                              <w:b/>
                              <w:color w:val="3B3838" w:themeColor="background2" w:themeShade="40"/>
                              <w:sz w:val="19"/>
                              <w:szCs w:val="19"/>
                            </w:rPr>
                            <w:t xml:space="preserve">Plumbing work that requires a </w:t>
                          </w:r>
                          <w:r>
                            <w:rPr>
                              <w:rFonts w:ascii="Calibri" w:hAnsi="Calibri" w:cs="Calibri"/>
                              <w:b/>
                              <w:color w:val="3B3838" w:themeColor="background2" w:themeShade="40"/>
                              <w:sz w:val="19"/>
                              <w:szCs w:val="19"/>
                            </w:rPr>
                            <w:t>Compliance Certificate</w:t>
                          </w:r>
                        </w:p>
                        <w:p w14:paraId="0898E220" w14:textId="77777777" w:rsidR="00A05F07" w:rsidRPr="00C57F83" w:rsidRDefault="00A05F07" w:rsidP="00D85529">
                          <w:pPr>
                            <w:pStyle w:val="ListParagraph"/>
                            <w:numPr>
                              <w:ilvl w:val="0"/>
                              <w:numId w:val="3"/>
                            </w:numPr>
                            <w:rPr>
                              <w:rFonts w:ascii="Calibri" w:hAnsi="Calibri" w:cs="Calibri"/>
                              <w:color w:val="3B3838" w:themeColor="background2" w:themeShade="40"/>
                              <w:sz w:val="19"/>
                              <w:szCs w:val="19"/>
                            </w:rPr>
                          </w:pPr>
                          <w:r w:rsidRPr="00C57F83">
                            <w:rPr>
                              <w:rFonts w:ascii="Calibri" w:hAnsi="Calibri" w:cs="Calibri"/>
                              <w:color w:val="3B3838" w:themeColor="background2" w:themeShade="40"/>
                              <w:sz w:val="19"/>
                              <w:szCs w:val="19"/>
                            </w:rPr>
                            <w:t>installation, relocation or replacement of any gas-using appliance</w:t>
                          </w:r>
                        </w:p>
                        <w:p w14:paraId="6C2794C1" w14:textId="77777777" w:rsidR="00A05F07" w:rsidRPr="00C57F83" w:rsidRDefault="00A05F07" w:rsidP="00D85529">
                          <w:pPr>
                            <w:pStyle w:val="ListParagraph"/>
                            <w:numPr>
                              <w:ilvl w:val="0"/>
                              <w:numId w:val="3"/>
                            </w:numPr>
                            <w:rPr>
                              <w:rFonts w:ascii="Calibri" w:hAnsi="Calibri" w:cs="Calibri"/>
                              <w:color w:val="3B3838" w:themeColor="background2" w:themeShade="40"/>
                              <w:sz w:val="19"/>
                              <w:szCs w:val="19"/>
                            </w:rPr>
                          </w:pPr>
                          <w:r w:rsidRPr="00C57F83">
                            <w:rPr>
                              <w:rFonts w:ascii="Calibri" w:hAnsi="Calibri" w:cs="Calibri"/>
                              <w:color w:val="3B3838" w:themeColor="background2" w:themeShade="40"/>
                              <w:sz w:val="19"/>
                              <w:szCs w:val="19"/>
                            </w:rPr>
                            <w:t xml:space="preserve">conversion of a gas-using appliance for use with a different gaseous fuel </w:t>
                          </w:r>
                        </w:p>
                        <w:p w14:paraId="4582939E" w14:textId="77777777" w:rsidR="00A05F07" w:rsidRPr="00C57F83" w:rsidRDefault="00A05F07" w:rsidP="00D85529">
                          <w:pPr>
                            <w:pStyle w:val="ListParagraph"/>
                            <w:numPr>
                              <w:ilvl w:val="0"/>
                              <w:numId w:val="3"/>
                            </w:numPr>
                            <w:rPr>
                              <w:rFonts w:ascii="Calibri" w:hAnsi="Calibri" w:cs="Calibri"/>
                              <w:color w:val="3B3838" w:themeColor="background2" w:themeShade="40"/>
                              <w:sz w:val="19"/>
                              <w:szCs w:val="19"/>
                            </w:rPr>
                          </w:pPr>
                          <w:r w:rsidRPr="00C57F83">
                            <w:rPr>
                              <w:rFonts w:ascii="Calibri" w:hAnsi="Calibri" w:cs="Calibri"/>
                              <w:color w:val="3B3838" w:themeColor="background2" w:themeShade="40"/>
                              <w:sz w:val="19"/>
                              <w:szCs w:val="19"/>
                            </w:rPr>
                            <w:t>installation, modification or relocation of consumer gas piping</w:t>
                          </w:r>
                        </w:p>
                        <w:p w14:paraId="3D65F6A1" w14:textId="77777777" w:rsidR="00A05F07" w:rsidRPr="00C57F83" w:rsidRDefault="00A05F07" w:rsidP="00D85529">
                          <w:pPr>
                            <w:pStyle w:val="ListParagraph"/>
                            <w:numPr>
                              <w:ilvl w:val="0"/>
                              <w:numId w:val="3"/>
                            </w:numPr>
                            <w:rPr>
                              <w:rFonts w:ascii="Calibri" w:hAnsi="Calibri" w:cs="Calibri"/>
                              <w:color w:val="3B3838" w:themeColor="background2" w:themeShade="40"/>
                              <w:sz w:val="19"/>
                              <w:szCs w:val="19"/>
                            </w:rPr>
                          </w:pPr>
                          <w:r w:rsidRPr="00C57F83">
                            <w:rPr>
                              <w:rFonts w:ascii="Calibri" w:hAnsi="Calibri" w:cs="Calibri"/>
                              <w:color w:val="3B3838" w:themeColor="background2" w:themeShade="40"/>
                              <w:sz w:val="19"/>
                              <w:szCs w:val="19"/>
                            </w:rPr>
                            <w:t xml:space="preserve">construction, installation or alteration of any below ground sanitary drain or associated gullies </w:t>
                          </w:r>
                        </w:p>
                        <w:p w14:paraId="0BB35D5A" w14:textId="77777777" w:rsidR="00A05F07" w:rsidRPr="00C57F83" w:rsidRDefault="00A05F07" w:rsidP="00D85529">
                          <w:pPr>
                            <w:pStyle w:val="ListParagraph"/>
                            <w:numPr>
                              <w:ilvl w:val="0"/>
                              <w:numId w:val="3"/>
                            </w:numPr>
                            <w:rPr>
                              <w:rFonts w:ascii="Calibri" w:hAnsi="Calibri" w:cs="Calibri"/>
                              <w:color w:val="3B3838" w:themeColor="background2" w:themeShade="40"/>
                              <w:sz w:val="19"/>
                              <w:szCs w:val="19"/>
                            </w:rPr>
                          </w:pPr>
                          <w:r w:rsidRPr="00C57F83">
                            <w:rPr>
                              <w:rFonts w:ascii="Calibri" w:hAnsi="Calibri" w:cs="Calibri"/>
                              <w:color w:val="3B3838" w:themeColor="background2" w:themeShade="40"/>
                              <w:sz w:val="19"/>
                              <w:szCs w:val="19"/>
                            </w:rPr>
                            <w:t>construction, installation, alteration, relocation or replacement of a cooling tower or of any other part of a cooling tower system (including the installation or replacement of any associated device or equipment)</w:t>
                          </w:r>
                          <w:r>
                            <w:rPr>
                              <w:rFonts w:ascii="Calibri" w:hAnsi="Calibri" w:cs="Calibri"/>
                              <w:color w:val="3B3838" w:themeColor="background2" w:themeShade="40"/>
                              <w:sz w:val="19"/>
                              <w:szCs w:val="19"/>
                            </w:rPr>
                            <w:t>,</w:t>
                          </w:r>
                          <w:r w:rsidRPr="00C57F83">
                            <w:rPr>
                              <w:rFonts w:ascii="Calibri" w:hAnsi="Calibri" w:cs="Calibri"/>
                              <w:color w:val="3B3838" w:themeColor="background2" w:themeShade="40"/>
                              <w:sz w:val="19"/>
                              <w:szCs w:val="19"/>
                            </w:rPr>
                            <w:t xml:space="preserve"> or</w:t>
                          </w:r>
                        </w:p>
                        <w:p w14:paraId="7B10F785" w14:textId="77777777" w:rsidR="00A05F07" w:rsidRPr="00C57F83" w:rsidRDefault="00A05F07" w:rsidP="00D85529">
                          <w:pPr>
                            <w:pStyle w:val="ListParagraph"/>
                            <w:numPr>
                              <w:ilvl w:val="0"/>
                              <w:numId w:val="3"/>
                            </w:numPr>
                            <w:rPr>
                              <w:rFonts w:ascii="Calibri" w:hAnsi="Calibri" w:cs="Calibri"/>
                              <w:color w:val="3B3838" w:themeColor="background2" w:themeShade="40"/>
                              <w:sz w:val="19"/>
                              <w:szCs w:val="19"/>
                            </w:rPr>
                          </w:pPr>
                          <w:r w:rsidRPr="00C57F83">
                            <w:rPr>
                              <w:rFonts w:ascii="Calibri" w:hAnsi="Calibri" w:cs="Calibri"/>
                              <w:color w:val="3B3838" w:themeColor="background2" w:themeShade="40"/>
                              <w:sz w:val="19"/>
                              <w:szCs w:val="19"/>
                            </w:rPr>
                            <w:t>any other plumbing work with a total value of $750 or more (</w:t>
                          </w:r>
                          <w:r>
                            <w:rPr>
                              <w:rFonts w:ascii="Calibri" w:hAnsi="Calibri" w:cs="Calibri"/>
                              <w:color w:val="3B3838" w:themeColor="background2" w:themeShade="40"/>
                              <w:sz w:val="19"/>
                              <w:szCs w:val="19"/>
                            </w:rPr>
                            <w:t xml:space="preserve">this threshold value would be </w:t>
                          </w:r>
                          <w:r w:rsidRPr="00C57F83">
                            <w:rPr>
                              <w:rFonts w:ascii="Calibri" w:hAnsi="Calibri" w:cs="Calibri"/>
                              <w:color w:val="3B3838" w:themeColor="background2" w:themeShade="40"/>
                              <w:sz w:val="19"/>
                              <w:szCs w:val="19"/>
                            </w:rPr>
                            <w:t>$500 if no Regulations</w:t>
                          </w:r>
                          <w:r>
                            <w:rPr>
                              <w:rFonts w:ascii="Calibri" w:hAnsi="Calibri" w:cs="Calibri"/>
                              <w:color w:val="3B3838" w:themeColor="background2" w:themeShade="40"/>
                              <w:sz w:val="19"/>
                              <w:szCs w:val="19"/>
                            </w:rPr>
                            <w:t xml:space="preserve"> were in place</w:t>
                          </w:r>
                          <w:r w:rsidRPr="00C57F83">
                            <w:rPr>
                              <w:rFonts w:ascii="Calibri" w:hAnsi="Calibri" w:cs="Calibri"/>
                              <w:color w:val="3B3838" w:themeColor="background2" w:themeShade="40"/>
                              <w:sz w:val="19"/>
                              <w:szCs w:val="19"/>
                            </w:rPr>
                            <w:t>).</w:t>
                          </w:r>
                        </w:p>
                        <w:p w14:paraId="54F4A180" w14:textId="77777777" w:rsidR="00A05F07" w:rsidRPr="00C57F83" w:rsidRDefault="00A05F07" w:rsidP="00F47D32">
                          <w:pPr>
                            <w:rPr>
                              <w:rFonts w:ascii="Calibri" w:hAnsi="Calibri" w:cs="Calibri"/>
                              <w:b/>
                              <w:color w:val="3B3838" w:themeColor="background2" w:themeShade="40"/>
                              <w:sz w:val="19"/>
                              <w:szCs w:val="19"/>
                            </w:rPr>
                          </w:pPr>
                        </w:p>
                        <w:p w14:paraId="47E492D3" w14:textId="77777777" w:rsidR="00A05F07" w:rsidRPr="00C57F83" w:rsidRDefault="00A05F07" w:rsidP="00F47D32">
                          <w:pPr>
                            <w:rPr>
                              <w:rFonts w:ascii="Calibri" w:hAnsi="Calibri" w:cs="Calibri"/>
                              <w:b/>
                              <w:color w:val="3B3838" w:themeColor="background2" w:themeShade="40"/>
                              <w:sz w:val="19"/>
                              <w:szCs w:val="19"/>
                            </w:rPr>
                          </w:pPr>
                          <w:r w:rsidRPr="00C57F83">
                            <w:rPr>
                              <w:rFonts w:ascii="Calibri" w:hAnsi="Calibri" w:cs="Calibri"/>
                              <w:b/>
                              <w:color w:val="3B3838" w:themeColor="background2" w:themeShade="40"/>
                              <w:sz w:val="19"/>
                              <w:szCs w:val="19"/>
                            </w:rPr>
                            <w:t>Must be carried out by*:</w:t>
                          </w:r>
                        </w:p>
                        <w:p w14:paraId="26E19500" w14:textId="77777777" w:rsidR="00A05F07" w:rsidRPr="00C57F83" w:rsidRDefault="00A05F07" w:rsidP="00D85529">
                          <w:pPr>
                            <w:pStyle w:val="ListParagraph"/>
                            <w:numPr>
                              <w:ilvl w:val="0"/>
                              <w:numId w:val="2"/>
                            </w:numPr>
                            <w:rPr>
                              <w:rFonts w:ascii="Calibri" w:hAnsi="Calibri" w:cs="Calibri"/>
                              <w:b/>
                              <w:color w:val="3B3838" w:themeColor="background2" w:themeShade="40"/>
                              <w:sz w:val="19"/>
                              <w:szCs w:val="19"/>
                            </w:rPr>
                          </w:pPr>
                          <w:r w:rsidRPr="00C57F83">
                            <w:rPr>
                              <w:rFonts w:ascii="Calibri" w:hAnsi="Calibri" w:cs="Calibri"/>
                              <w:b/>
                              <w:color w:val="3B3838" w:themeColor="background2" w:themeShade="40"/>
                              <w:sz w:val="19"/>
                              <w:szCs w:val="19"/>
                            </w:rPr>
                            <w:t>A licensed plumber</w:t>
                          </w:r>
                        </w:p>
                        <w:p w14:paraId="371DED81" w14:textId="77777777" w:rsidR="00A05F07" w:rsidRPr="00C57F83" w:rsidRDefault="00A05F07" w:rsidP="00D85529">
                          <w:pPr>
                            <w:pStyle w:val="ListParagraph"/>
                            <w:numPr>
                              <w:ilvl w:val="0"/>
                              <w:numId w:val="2"/>
                            </w:numPr>
                            <w:rPr>
                              <w:rFonts w:ascii="Calibri" w:hAnsi="Calibri" w:cs="Calibri"/>
                              <w:b/>
                              <w:color w:val="3B3838" w:themeColor="background2" w:themeShade="40"/>
                              <w:sz w:val="19"/>
                              <w:szCs w:val="19"/>
                            </w:rPr>
                          </w:pPr>
                          <w:r w:rsidRPr="00C57F83">
                            <w:rPr>
                              <w:rFonts w:ascii="Calibri" w:hAnsi="Calibri" w:cs="Calibri"/>
                              <w:b/>
                              <w:color w:val="3B3838" w:themeColor="background2" w:themeShade="40"/>
                              <w:sz w:val="19"/>
                              <w:szCs w:val="19"/>
                            </w:rPr>
                            <w:t>A registered plumber under the supervision of a licensed plumber</w:t>
                          </w:r>
                        </w:p>
                        <w:p w14:paraId="122D32CD" w14:textId="77777777" w:rsidR="00A05F07" w:rsidRPr="00C57F83" w:rsidRDefault="00A05F07" w:rsidP="00D85529">
                          <w:pPr>
                            <w:pStyle w:val="ListParagraph"/>
                            <w:numPr>
                              <w:ilvl w:val="0"/>
                              <w:numId w:val="2"/>
                            </w:numPr>
                            <w:rPr>
                              <w:rFonts w:ascii="Calibri" w:hAnsi="Calibri" w:cs="Calibri"/>
                              <w:b/>
                              <w:color w:val="3B3838" w:themeColor="background2" w:themeShade="40"/>
                              <w:sz w:val="19"/>
                              <w:szCs w:val="19"/>
                            </w:rPr>
                          </w:pPr>
                          <w:r w:rsidRPr="00C57F83">
                            <w:rPr>
                              <w:rFonts w:ascii="Calibri" w:hAnsi="Calibri" w:cs="Calibri"/>
                              <w:b/>
                              <w:color w:val="3B3838" w:themeColor="background2" w:themeShade="40"/>
                              <w:sz w:val="19"/>
                              <w:szCs w:val="19"/>
                            </w:rPr>
                            <w:t>A plumbing apprentice under the supervision of a licensed plumber</w:t>
                          </w:r>
                        </w:p>
                        <w:p w14:paraId="5DE055B5" w14:textId="77777777" w:rsidR="00A05F07" w:rsidRPr="00C57F83" w:rsidRDefault="00A05F07" w:rsidP="00F47D32">
                          <w:pPr>
                            <w:rPr>
                              <w:rFonts w:ascii="Calibri" w:hAnsi="Calibri" w:cs="Calibri"/>
                              <w:color w:val="3B3838" w:themeColor="background2" w:themeShade="40"/>
                              <w:sz w:val="19"/>
                              <w:szCs w:val="19"/>
                            </w:rPr>
                          </w:pPr>
                        </w:p>
                      </w:txbxContent>
                    </v:textbox>
                  </v:shape>
                  <v:shape id="Text Box 23" o:spid="_x0000_s1037" type="#_x0000_t202" style="position:absolute;left:1625;top:40536;width:51441;height:11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26604C72" w14:textId="77777777" w:rsidR="00A05F07" w:rsidRPr="00C57F83" w:rsidRDefault="00A05F07" w:rsidP="00F47D32">
                          <w:pPr>
                            <w:rPr>
                              <w:rFonts w:ascii="Calibri" w:hAnsi="Calibri" w:cs="Calibri"/>
                              <w:b/>
                              <w:color w:val="3B3838" w:themeColor="background2" w:themeShade="40"/>
                              <w:sz w:val="19"/>
                              <w:szCs w:val="19"/>
                            </w:rPr>
                          </w:pPr>
                          <w:r w:rsidRPr="00C57F83">
                            <w:rPr>
                              <w:rFonts w:ascii="Calibri" w:hAnsi="Calibri" w:cs="Calibri"/>
                              <w:b/>
                              <w:color w:val="3B3838" w:themeColor="background2" w:themeShade="40"/>
                              <w:sz w:val="19"/>
                              <w:szCs w:val="19"/>
                            </w:rPr>
                            <w:t>All other plumbing work</w:t>
                          </w:r>
                        </w:p>
                        <w:p w14:paraId="57616F88" w14:textId="77777777" w:rsidR="00A05F07" w:rsidRPr="00C57F83" w:rsidRDefault="00A05F07" w:rsidP="00F47D32">
                          <w:pPr>
                            <w:rPr>
                              <w:rFonts w:ascii="Calibri" w:hAnsi="Calibri" w:cs="Calibri"/>
                              <w:color w:val="3B3838" w:themeColor="background2" w:themeShade="40"/>
                              <w:sz w:val="19"/>
                              <w:szCs w:val="19"/>
                            </w:rPr>
                          </w:pPr>
                        </w:p>
                        <w:p w14:paraId="50009523" w14:textId="77777777" w:rsidR="00A05F07" w:rsidRPr="00C57F83" w:rsidRDefault="00A05F07" w:rsidP="00F47D32">
                          <w:pPr>
                            <w:rPr>
                              <w:rFonts w:ascii="Calibri" w:hAnsi="Calibri" w:cs="Calibri"/>
                              <w:b/>
                              <w:color w:val="3B3838" w:themeColor="background2" w:themeShade="40"/>
                              <w:sz w:val="19"/>
                              <w:szCs w:val="19"/>
                            </w:rPr>
                          </w:pPr>
                          <w:r w:rsidRPr="00C57F83">
                            <w:rPr>
                              <w:rFonts w:ascii="Calibri" w:hAnsi="Calibri" w:cs="Calibri"/>
                              <w:b/>
                              <w:color w:val="3B3838" w:themeColor="background2" w:themeShade="40"/>
                              <w:sz w:val="19"/>
                              <w:szCs w:val="19"/>
                            </w:rPr>
                            <w:t>Must be carried out by*:</w:t>
                          </w:r>
                        </w:p>
                        <w:p w14:paraId="41664CA9" w14:textId="77777777" w:rsidR="00A05F07" w:rsidRPr="00C57F83" w:rsidRDefault="00A05F07" w:rsidP="00D85529">
                          <w:pPr>
                            <w:pStyle w:val="ListParagraph"/>
                            <w:numPr>
                              <w:ilvl w:val="0"/>
                              <w:numId w:val="2"/>
                            </w:numPr>
                            <w:rPr>
                              <w:rFonts w:ascii="Calibri" w:hAnsi="Calibri" w:cs="Calibri"/>
                              <w:b/>
                              <w:color w:val="3B3838" w:themeColor="background2" w:themeShade="40"/>
                              <w:sz w:val="19"/>
                              <w:szCs w:val="19"/>
                            </w:rPr>
                          </w:pPr>
                          <w:r w:rsidRPr="00C57F83">
                            <w:rPr>
                              <w:rFonts w:ascii="Calibri" w:hAnsi="Calibri" w:cs="Calibri"/>
                              <w:b/>
                              <w:color w:val="3B3838" w:themeColor="background2" w:themeShade="40"/>
                              <w:sz w:val="19"/>
                              <w:szCs w:val="19"/>
                            </w:rPr>
                            <w:t>A licensed plumber</w:t>
                          </w:r>
                        </w:p>
                        <w:p w14:paraId="0C97CD48" w14:textId="77777777" w:rsidR="00A05F07" w:rsidRPr="00C57F83" w:rsidRDefault="00A05F07" w:rsidP="00D85529">
                          <w:pPr>
                            <w:pStyle w:val="ListParagraph"/>
                            <w:numPr>
                              <w:ilvl w:val="0"/>
                              <w:numId w:val="2"/>
                            </w:numPr>
                            <w:rPr>
                              <w:rFonts w:ascii="Calibri" w:hAnsi="Calibri" w:cs="Calibri"/>
                              <w:b/>
                              <w:color w:val="3B3838" w:themeColor="background2" w:themeShade="40"/>
                              <w:sz w:val="19"/>
                              <w:szCs w:val="19"/>
                            </w:rPr>
                          </w:pPr>
                          <w:r w:rsidRPr="00C57F83">
                            <w:rPr>
                              <w:rFonts w:ascii="Calibri" w:hAnsi="Calibri" w:cs="Calibri"/>
                              <w:b/>
                              <w:color w:val="3B3838" w:themeColor="background2" w:themeShade="40"/>
                              <w:sz w:val="19"/>
                              <w:szCs w:val="19"/>
                            </w:rPr>
                            <w:t xml:space="preserve">A registered plumber </w:t>
                          </w:r>
                        </w:p>
                        <w:p w14:paraId="36AB0D7C" w14:textId="77777777" w:rsidR="00A05F07" w:rsidRPr="00C57F83" w:rsidRDefault="00A05F07" w:rsidP="00D85529">
                          <w:pPr>
                            <w:pStyle w:val="ListParagraph"/>
                            <w:numPr>
                              <w:ilvl w:val="0"/>
                              <w:numId w:val="2"/>
                            </w:numPr>
                            <w:rPr>
                              <w:rFonts w:ascii="Calibri" w:hAnsi="Calibri" w:cs="Calibri"/>
                              <w:b/>
                              <w:color w:val="3B3838" w:themeColor="background2" w:themeShade="40"/>
                              <w:sz w:val="19"/>
                              <w:szCs w:val="19"/>
                            </w:rPr>
                          </w:pPr>
                          <w:r w:rsidRPr="00C57F83">
                            <w:rPr>
                              <w:rFonts w:ascii="Calibri" w:hAnsi="Calibri" w:cs="Calibri"/>
                              <w:b/>
                              <w:color w:val="3B3838" w:themeColor="background2" w:themeShade="40"/>
                              <w:sz w:val="19"/>
                              <w:szCs w:val="19"/>
                            </w:rPr>
                            <w:t>A plumbing apprentice, or a person being trained, under the supervision of a licensed plumber</w:t>
                          </w:r>
                        </w:p>
                        <w:p w14:paraId="5B312F14" w14:textId="4B57DEBF" w:rsidR="00A05F07" w:rsidRPr="00F657AB" w:rsidRDefault="00A05F07" w:rsidP="00F657AB">
                          <w:pPr>
                            <w:rPr>
                              <w:rFonts w:ascii="Calibri" w:hAnsi="Calibri" w:cs="Calibri"/>
                              <w:color w:val="3B3838" w:themeColor="background2" w:themeShade="40"/>
                              <w:sz w:val="19"/>
                              <w:szCs w:val="19"/>
                            </w:rPr>
                          </w:pPr>
                        </w:p>
                      </w:txbxContent>
                    </v:textbox>
                  </v:shape>
                  <v:shape id="Text Box 24" o:spid="_x0000_s1038" type="#_x0000_t202" style="position:absolute;left:-1127;top:53756;width:55999;height:2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45A42A9C" w14:textId="77777777" w:rsidR="00A05F07" w:rsidRPr="00C57F83" w:rsidRDefault="00A05F07" w:rsidP="00F47D32">
                          <w:pPr>
                            <w:rPr>
                              <w:rFonts w:ascii="Calibri" w:hAnsi="Calibri" w:cs="Calibri"/>
                              <w:i/>
                              <w:sz w:val="18"/>
                              <w:szCs w:val="20"/>
                            </w:rPr>
                          </w:pPr>
                          <w:r w:rsidRPr="00C57F83">
                            <w:rPr>
                              <w:rFonts w:ascii="Calibri" w:hAnsi="Calibri" w:cs="Calibri"/>
                              <w:i/>
                              <w:sz w:val="18"/>
                              <w:szCs w:val="20"/>
                            </w:rPr>
                            <w:t>* work must correspond to the class of work (or specialised class) for which the plumber is licensed or registered.</w:t>
                          </w:r>
                        </w:p>
                        <w:p w14:paraId="46036E80" w14:textId="77777777" w:rsidR="00A05F07" w:rsidRPr="00C57F83" w:rsidRDefault="00A05F07" w:rsidP="00F47D32">
                          <w:pPr>
                            <w:rPr>
                              <w:rFonts w:ascii="Calibri" w:hAnsi="Calibri" w:cs="Calibri"/>
                              <w:i/>
                              <w:sz w:val="18"/>
                              <w:szCs w:val="20"/>
                            </w:rPr>
                          </w:pPr>
                        </w:p>
                        <w:p w14:paraId="0CB2F773" w14:textId="77777777" w:rsidR="00A05F07" w:rsidRPr="00C57F83" w:rsidRDefault="00A05F07" w:rsidP="00F47D32">
                          <w:pPr>
                            <w:rPr>
                              <w:rFonts w:ascii="Calibri" w:hAnsi="Calibri" w:cs="Calibri"/>
                              <w:i/>
                              <w:color w:val="3B3838" w:themeColor="background2" w:themeShade="40"/>
                              <w:sz w:val="18"/>
                              <w:szCs w:val="20"/>
                            </w:rPr>
                          </w:pPr>
                        </w:p>
                      </w:txbxContent>
                    </v:textbox>
                  </v:shape>
                  <v:shape id="Text Box 25" o:spid="_x0000_s1039" type="#_x0000_t202" style="position:absolute;left:20095;top:362;width:13062;height:2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qDvxQAAANsAAAAPAAAAZHJzL2Rvd25yZXYueG1sRI9BawIx&#10;FITvhf6H8ArearZCpaxGEbG0oNC6etjjc/PMLm5eliTV1V/fFAoeh5n5hpnOe9uKM/nQOFbwMsxA&#10;EFdON2wU7Hfvz28gQkTW2DomBVcKMJ89Pkwx1+7CWzoX0YgE4ZCjgjrGLpcyVDVZDEPXESfv6LzF&#10;mKQ3Unu8JLht5SjLxtJiw2mhxo6WNVWn4scq+GjNqjS7YvMd/HXVH77K8fpWKjV46hcTEJH6eA//&#10;tz+1gtEr/H1JP0DOfgEAAP//AwBQSwECLQAUAAYACAAAACEA2+H2y+4AAACFAQAAEwAAAAAAAAAA&#10;AAAAAAAAAAAAW0NvbnRlbnRfVHlwZXNdLnhtbFBLAQItABQABgAIAAAAIQBa9CxbvwAAABUBAAAL&#10;AAAAAAAAAAAAAAAAAB8BAABfcmVscy8ucmVsc1BLAQItABQABgAIAAAAIQB33qDvxQAAANsAAAAP&#10;AAAAAAAAAAAAAAAAAAcCAABkcnMvZG93bnJldi54bWxQSwUGAAAAAAMAAwC3AAAA+QIAAAAA&#10;" fillcolor="white [3212]" strokecolor="#2f5496 [2404]" strokeweight="2.25pt">
                    <v:textbox>
                      <w:txbxContent>
                        <w:p w14:paraId="48BF6C3E" w14:textId="77777777" w:rsidR="00A05F07" w:rsidRPr="00C57F83" w:rsidRDefault="00A05F07" w:rsidP="00F47D32">
                          <w:pPr>
                            <w:jc w:val="center"/>
                            <w:rPr>
                              <w:rFonts w:ascii="Calibri" w:hAnsi="Calibri" w:cs="Calibri"/>
                              <w:b/>
                              <w:color w:val="1F3864" w:themeColor="accent1" w:themeShade="80"/>
                            </w:rPr>
                          </w:pPr>
                          <w:r w:rsidRPr="00C57F83">
                            <w:rPr>
                              <w:rFonts w:ascii="Calibri" w:hAnsi="Calibri" w:cs="Calibri"/>
                              <w:b/>
                              <w:color w:val="1F3864" w:themeColor="accent1" w:themeShade="80"/>
                            </w:rPr>
                            <w:t>Plumbing work</w:t>
                          </w:r>
                        </w:p>
                      </w:txbxContent>
                    </v:textbox>
                  </v:shape>
                  <v:shape id="Text Box 26" o:spid="_x0000_s1040" type="#_x0000_t202" style="position:absolute;left:1625;top:30235;width:50303;height:8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3F5D8EC7" w14:textId="77777777" w:rsidR="00A05F07" w:rsidRPr="00C57F83" w:rsidRDefault="00A05F07" w:rsidP="00F47D32">
                          <w:pPr>
                            <w:rPr>
                              <w:rFonts w:ascii="Calibri" w:hAnsi="Calibri" w:cs="Calibri"/>
                              <w:b/>
                              <w:sz w:val="19"/>
                              <w:szCs w:val="19"/>
                            </w:rPr>
                          </w:pPr>
                          <w:r w:rsidRPr="00C57F83">
                            <w:rPr>
                              <w:rFonts w:ascii="Calibri" w:hAnsi="Calibri" w:cs="Calibri"/>
                              <w:b/>
                              <w:sz w:val="19"/>
                              <w:szCs w:val="19"/>
                            </w:rPr>
                            <w:t>Minor plumbing work</w:t>
                          </w:r>
                        </w:p>
                        <w:p w14:paraId="033B443C" w14:textId="77777777" w:rsidR="00A05F07" w:rsidRPr="00C57F83" w:rsidRDefault="00A05F07" w:rsidP="00D85529">
                          <w:pPr>
                            <w:pStyle w:val="ListParagraph"/>
                            <w:numPr>
                              <w:ilvl w:val="0"/>
                              <w:numId w:val="4"/>
                            </w:numPr>
                            <w:rPr>
                              <w:rFonts w:ascii="Calibri" w:hAnsi="Calibri" w:cs="Calibri"/>
                              <w:color w:val="3B3838" w:themeColor="background2" w:themeShade="40"/>
                              <w:sz w:val="19"/>
                              <w:szCs w:val="19"/>
                            </w:rPr>
                          </w:pPr>
                          <w:r w:rsidRPr="00C57F83">
                            <w:rPr>
                              <w:rFonts w:ascii="Calibri" w:hAnsi="Calibri" w:cs="Calibri"/>
                              <w:sz w:val="19"/>
                              <w:szCs w:val="19"/>
                            </w:rPr>
                            <w:t>repair or replacement of tap washers and other minor tap repairs in a dwelling</w:t>
                          </w:r>
                          <w:r w:rsidRPr="00C57F83">
                            <w:rPr>
                              <w:rFonts w:ascii="Calibri" w:hAnsi="Calibri" w:cs="Calibri"/>
                              <w:color w:val="3B3838" w:themeColor="background2" w:themeShade="40"/>
                              <w:sz w:val="19"/>
                              <w:szCs w:val="19"/>
                            </w:rPr>
                            <w:t xml:space="preserve"> </w:t>
                          </w:r>
                          <w:r w:rsidRPr="00C57F83">
                            <w:rPr>
                              <w:rFonts w:ascii="Calibri" w:hAnsi="Calibri" w:cs="Calibri"/>
                              <w:sz w:val="19"/>
                              <w:szCs w:val="19"/>
                            </w:rPr>
                            <w:t>(owner/occupiers allowed under the Act, all others allowed under the Regulations)</w:t>
                          </w:r>
                        </w:p>
                        <w:p w14:paraId="13B56068" w14:textId="77777777" w:rsidR="00A05F07" w:rsidRPr="00C57F83" w:rsidRDefault="00A05F07" w:rsidP="00D85529">
                          <w:pPr>
                            <w:pStyle w:val="ListParagraph"/>
                            <w:numPr>
                              <w:ilvl w:val="0"/>
                              <w:numId w:val="4"/>
                            </w:numPr>
                            <w:rPr>
                              <w:rFonts w:ascii="Calibri" w:hAnsi="Calibri" w:cs="Calibri"/>
                              <w:sz w:val="19"/>
                              <w:szCs w:val="19"/>
                            </w:rPr>
                          </w:pPr>
                          <w:r w:rsidRPr="00C57F83">
                            <w:rPr>
                              <w:rFonts w:ascii="Calibri" w:hAnsi="Calibri" w:cs="Calibri"/>
                              <w:sz w:val="19"/>
                              <w:szCs w:val="19"/>
                            </w:rPr>
                            <w:t>change over of a 3 star shower head in a dwelling (allowed under the Regulations)</w:t>
                          </w:r>
                        </w:p>
                        <w:p w14:paraId="30402883" w14:textId="77777777" w:rsidR="00A05F07" w:rsidRPr="00C57F83" w:rsidRDefault="00A05F07" w:rsidP="00F47D32">
                          <w:pPr>
                            <w:rPr>
                              <w:rFonts w:ascii="Calibri" w:hAnsi="Calibri" w:cs="Calibri"/>
                              <w:b/>
                              <w:sz w:val="6"/>
                              <w:szCs w:val="19"/>
                            </w:rPr>
                          </w:pPr>
                        </w:p>
                        <w:p w14:paraId="285EF2F2" w14:textId="77777777" w:rsidR="00A05F07" w:rsidRPr="00C57F83" w:rsidRDefault="00A05F07" w:rsidP="00F47D32">
                          <w:pPr>
                            <w:rPr>
                              <w:rFonts w:ascii="Calibri" w:hAnsi="Calibri" w:cs="Calibri"/>
                              <w:b/>
                              <w:sz w:val="19"/>
                              <w:szCs w:val="19"/>
                            </w:rPr>
                          </w:pPr>
                          <w:r w:rsidRPr="00C57F83">
                            <w:rPr>
                              <w:rFonts w:ascii="Calibri" w:hAnsi="Calibri" w:cs="Calibri"/>
                              <w:b/>
                              <w:sz w:val="19"/>
                              <w:szCs w:val="19"/>
                            </w:rPr>
                            <w:t>May be carried out by any person</w:t>
                          </w:r>
                        </w:p>
                        <w:p w14:paraId="5D9B0115" w14:textId="77777777" w:rsidR="00A05F07" w:rsidRPr="00C57F83" w:rsidRDefault="00A05F07" w:rsidP="00F47D32">
                          <w:pPr>
                            <w:rPr>
                              <w:rFonts w:ascii="Calibri" w:hAnsi="Calibri" w:cs="Calibri"/>
                              <w:sz w:val="19"/>
                              <w:szCs w:val="19"/>
                            </w:rPr>
                          </w:pPr>
                        </w:p>
                        <w:p w14:paraId="1E85744C" w14:textId="77777777" w:rsidR="00A05F07" w:rsidRPr="00C57F83" w:rsidRDefault="00A05F07" w:rsidP="00F47D32">
                          <w:pPr>
                            <w:rPr>
                              <w:rFonts w:ascii="Calibri" w:hAnsi="Calibri" w:cs="Calibri"/>
                              <w:color w:val="3B3838" w:themeColor="background2" w:themeShade="40"/>
                              <w:sz w:val="19"/>
                              <w:szCs w:val="19"/>
                            </w:rPr>
                          </w:pPr>
                        </w:p>
                      </w:txbxContent>
                    </v:textbox>
                  </v:shape>
                </v:group>
                <w10:wrap type="through"/>
              </v:group>
            </w:pict>
          </mc:Fallback>
        </mc:AlternateContent>
      </w:r>
    </w:p>
    <w:p w14:paraId="32A296DB" w14:textId="77777777" w:rsidR="0040621A" w:rsidRPr="00200A49" w:rsidRDefault="0040621A" w:rsidP="00F47D32">
      <w:pPr>
        <w:rPr>
          <w:rFonts w:ascii="Calibri" w:hAnsi="Calibri" w:cs="Calibri"/>
          <w:sz w:val="22"/>
          <w:szCs w:val="22"/>
        </w:rPr>
      </w:pPr>
    </w:p>
    <w:p w14:paraId="22821432" w14:textId="77777777" w:rsidR="00F47D32" w:rsidRPr="00200A49" w:rsidRDefault="00F47D32"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The Act provides that a person must not carry out any plumbing work (other than </w:t>
      </w:r>
      <w:r w:rsidR="004C389C" w:rsidRPr="00200A49">
        <w:rPr>
          <w:rFonts w:ascii="Calibri" w:eastAsia="Calibri" w:hAnsi="Calibri" w:cs="Calibri"/>
          <w:sz w:val="22"/>
          <w:szCs w:val="22"/>
        </w:rPr>
        <w:t>some</w:t>
      </w:r>
      <w:r w:rsidRPr="00200A49">
        <w:rPr>
          <w:rFonts w:ascii="Calibri" w:eastAsia="Calibri" w:hAnsi="Calibri" w:cs="Calibri"/>
          <w:sz w:val="22"/>
          <w:szCs w:val="22"/>
        </w:rPr>
        <w:t xml:space="preserve"> minor plumbing work) unless he or she is licensed or registered by the </w:t>
      </w:r>
      <w:r w:rsidR="004C389C" w:rsidRPr="00200A49">
        <w:rPr>
          <w:rFonts w:ascii="Calibri" w:eastAsia="Calibri" w:hAnsi="Calibri" w:cs="Calibri"/>
          <w:sz w:val="22"/>
          <w:szCs w:val="22"/>
        </w:rPr>
        <w:t>Victorian Building Authority (V</w:t>
      </w:r>
      <w:r w:rsidRPr="00200A49">
        <w:rPr>
          <w:rFonts w:ascii="Calibri" w:eastAsia="Calibri" w:hAnsi="Calibri" w:cs="Calibri"/>
          <w:sz w:val="22"/>
          <w:szCs w:val="22"/>
        </w:rPr>
        <w:t>BA</w:t>
      </w:r>
      <w:r w:rsidR="004C389C" w:rsidRPr="00200A49">
        <w:rPr>
          <w:rFonts w:ascii="Calibri" w:eastAsia="Calibri" w:hAnsi="Calibri" w:cs="Calibri"/>
          <w:sz w:val="22"/>
          <w:szCs w:val="22"/>
        </w:rPr>
        <w:t>)</w:t>
      </w:r>
      <w:r w:rsidRPr="00200A49">
        <w:rPr>
          <w:rFonts w:ascii="Calibri" w:eastAsia="Calibri" w:hAnsi="Calibri" w:cs="Calibri"/>
          <w:sz w:val="22"/>
          <w:szCs w:val="22"/>
        </w:rPr>
        <w:t xml:space="preserve"> to carry out that class or type of work</w:t>
      </w:r>
      <w:r w:rsidR="003E2D4B" w:rsidRPr="00200A49">
        <w:rPr>
          <w:rFonts w:ascii="Calibri" w:eastAsia="Calibri" w:hAnsi="Calibri" w:cs="Calibri"/>
          <w:sz w:val="22"/>
          <w:szCs w:val="22"/>
        </w:rPr>
        <w:t>.</w:t>
      </w:r>
      <w:r w:rsidRPr="00200A49">
        <w:rPr>
          <w:rFonts w:ascii="Calibri" w:eastAsia="Calibri" w:hAnsi="Calibri" w:cs="Calibri"/>
          <w:sz w:val="22"/>
          <w:szCs w:val="22"/>
          <w:vertAlign w:val="superscript"/>
        </w:rPr>
        <w:footnoteReference w:id="6"/>
      </w:r>
    </w:p>
    <w:p w14:paraId="734D8453" w14:textId="77777777" w:rsidR="003E2D4B" w:rsidRPr="00200A49" w:rsidRDefault="00A17481" w:rsidP="0040621A">
      <w:pPr>
        <w:spacing w:after="120"/>
        <w:rPr>
          <w:rFonts w:ascii="Calibri" w:hAnsi="Calibri" w:cs="Calibri"/>
          <w:sz w:val="22"/>
          <w:szCs w:val="22"/>
        </w:rPr>
      </w:pPr>
      <w:r w:rsidRPr="00200A49">
        <w:rPr>
          <w:rFonts w:ascii="Calibri" w:hAnsi="Calibri" w:cs="Calibri"/>
          <w:noProof/>
          <w:sz w:val="22"/>
          <w:szCs w:val="22"/>
          <w:lang w:eastAsia="en-AU"/>
        </w:rPr>
        <mc:AlternateContent>
          <mc:Choice Requires="wps">
            <w:drawing>
              <wp:anchor distT="0" distB="0" distL="114300" distR="114300" simplePos="0" relativeHeight="251658249" behindDoc="0" locked="0" layoutInCell="1" allowOverlap="1" wp14:anchorId="4416AFAE" wp14:editId="355E6E98">
                <wp:simplePos x="0" y="0"/>
                <wp:positionH relativeFrom="column">
                  <wp:posOffset>2742403</wp:posOffset>
                </wp:positionH>
                <wp:positionV relativeFrom="paragraph">
                  <wp:posOffset>49530</wp:posOffset>
                </wp:positionV>
                <wp:extent cx="2530549" cy="1158949"/>
                <wp:effectExtent l="0" t="0" r="9525" b="9525"/>
                <wp:wrapNone/>
                <wp:docPr id="6" name="Rounded Rectangle 6"/>
                <wp:cNvGraphicFramePr/>
                <a:graphic xmlns:a="http://schemas.openxmlformats.org/drawingml/2006/main">
                  <a:graphicData uri="http://schemas.microsoft.com/office/word/2010/wordprocessingShape">
                    <wps:wsp>
                      <wps:cNvSpPr/>
                      <wps:spPr>
                        <a:xfrm>
                          <a:off x="0" y="0"/>
                          <a:ext cx="2530549" cy="1158949"/>
                        </a:xfrm>
                        <a:prstGeom prst="roundRect">
                          <a:avLst>
                            <a:gd name="adj" fmla="val 3567"/>
                          </a:avLst>
                        </a:prstGeom>
                        <a:ln w="12700"/>
                      </wps:spPr>
                      <wps:style>
                        <a:lnRef idx="2">
                          <a:schemeClr val="accent1"/>
                        </a:lnRef>
                        <a:fillRef idx="1">
                          <a:schemeClr val="lt1"/>
                        </a:fillRef>
                        <a:effectRef idx="0">
                          <a:schemeClr val="accent1"/>
                        </a:effectRef>
                        <a:fontRef idx="minor">
                          <a:schemeClr val="dk1"/>
                        </a:fontRef>
                      </wps:style>
                      <wps:txbx>
                        <w:txbxContent>
                          <w:p w14:paraId="12CE4854" w14:textId="77777777" w:rsidR="00A05F07" w:rsidRPr="00492754" w:rsidRDefault="00A05F07" w:rsidP="00A17481">
                            <w:pPr>
                              <w:jc w:val="center"/>
                              <w:rPr>
                                <w:rFonts w:ascii="Calibri" w:hAnsi="Calibri" w:cs="Calibri"/>
                                <w:sz w:val="20"/>
                                <w:szCs w:val="20"/>
                              </w:rPr>
                            </w:pPr>
                            <w:r w:rsidRPr="00EB12EA">
                              <w:rPr>
                                <w:rFonts w:ascii="Calibri" w:hAnsi="Calibri" w:cs="Calibri"/>
                                <w:sz w:val="28"/>
                                <w:szCs w:val="20"/>
                              </w:rPr>
                              <w:t>Registered plumbers</w:t>
                            </w:r>
                            <w:r w:rsidRPr="00492754">
                              <w:rPr>
                                <w:rFonts w:ascii="Calibri" w:hAnsi="Calibri" w:cs="Calibri"/>
                                <w:sz w:val="20"/>
                                <w:szCs w:val="20"/>
                              </w:rPr>
                              <w:br/>
                            </w:r>
                            <w:r>
                              <w:rPr>
                                <w:rFonts w:ascii="Calibri" w:hAnsi="Calibri" w:cs="Calibri"/>
                                <w:sz w:val="20"/>
                                <w:szCs w:val="20"/>
                                <w:lang w:val="en-US"/>
                              </w:rPr>
                              <w:t xml:space="preserve">Plumbers that can </w:t>
                            </w:r>
                            <w:r w:rsidRPr="00A17481">
                              <w:rPr>
                                <w:rFonts w:ascii="Calibri" w:hAnsi="Calibri" w:cs="Calibri"/>
                                <w:sz w:val="20"/>
                                <w:szCs w:val="20"/>
                                <w:lang w:val="en-US"/>
                              </w:rPr>
                              <w:t xml:space="preserve">do plumbing work (within their registered class) where a </w:t>
                            </w:r>
                            <w:r>
                              <w:rPr>
                                <w:rFonts w:ascii="Calibri" w:hAnsi="Calibri" w:cs="Calibri"/>
                                <w:sz w:val="20"/>
                                <w:szCs w:val="20"/>
                                <w:lang w:val="en-US"/>
                              </w:rPr>
                              <w:t>Compliance Certificate</w:t>
                            </w:r>
                            <w:r w:rsidRPr="00A17481">
                              <w:rPr>
                                <w:rFonts w:ascii="Calibri" w:hAnsi="Calibri" w:cs="Calibri"/>
                                <w:sz w:val="20"/>
                                <w:szCs w:val="20"/>
                                <w:lang w:val="en-US"/>
                              </w:rPr>
                              <w:t xml:space="preserve"> is not required, or work under the supervision of a licensed plumber where a </w:t>
                            </w:r>
                            <w:r>
                              <w:rPr>
                                <w:rFonts w:ascii="Calibri" w:hAnsi="Calibri" w:cs="Calibri"/>
                                <w:sz w:val="20"/>
                                <w:szCs w:val="20"/>
                                <w:lang w:val="en-US"/>
                              </w:rPr>
                              <w:t>Compliance Certificate</w:t>
                            </w:r>
                            <w:r w:rsidRPr="00A17481">
                              <w:rPr>
                                <w:rFonts w:ascii="Calibri" w:hAnsi="Calibri" w:cs="Calibri"/>
                                <w:sz w:val="20"/>
                                <w:szCs w:val="20"/>
                                <w:lang w:val="en-US"/>
                              </w:rPr>
                              <w:t xml:space="preserve"> is required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4416AFAE" id="Rounded Rectangle 6" o:spid="_x0000_s1041" style="position:absolute;margin-left:215.95pt;margin-top:3.9pt;width:199.25pt;height:91.25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33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8hlAIAAG8FAAAOAAAAZHJzL2Uyb0RvYy54bWysVF9v2yAQf5+074B4X22nSdpGdaqoVadJ&#10;VVu1nfpMMCTegGNAYmeffgd2nGzL07QXuOP+/7i765tWK7IVztdgSlqc5ZQIw6GqzaqkX9/uP11S&#10;4gMzFVNgREl3wtOb+ccP142diRGsQVXCEXRi/KyxJV2HYGdZ5vlaaObPwAqDQglOs4CsW2WVYw16&#10;1yob5fk0a8BV1gEX3uPrXSek8+RfSsHDk5ReBKJKirmFdLp0LuOZza/ZbOWYXde8T4P9Qxaa1QaD&#10;Dq7uWGBk4+q/XOmaO/AgwxkHnYGUNRepBqymyP+o5nXNrEi1IDjeDjD5/+eWP26fHamrkk4pMUzj&#10;F73AxlSiIi8IHjMrJcg0wtRYP0PtV/vses4jGWtupdPxxmpIm6DdDdCKNhCOj6PJeT4ZX1HCUVYU&#10;k8srZNBPdjC3zofPAjSJREldTCPmkHBl2wcfEsBVnyarvlEitcLv2jJFzifTi95hr4uu9y6joTKk&#10;wdCjizz9ehbr6SpIVNgp0am9CImAxJxT5NSK4lY5gmFKyjgXJhR9KGVQO5rJWqnBsDhlqAajXjea&#10;idSig2F+yvD3iINFigomDMa6NuBOOai+79OVnT7CflRzJEO7bFMXFEk1Pi2h2mFrOOhmxlt+X+PH&#10;PDAfnplD1HGccPDDEx5SAWILPUXJGtzPU+9RH3sXpZQ0OHQl9T82zAlK1BeDXX1VjMdxShMznlyM&#10;kHHHkuWxxGz0LeCXFLhiLE9k1A9qT0oH+h33wyJGRREzHGOXlAe3Z25Dtwxww3CxWCQ1nEzLwoN5&#10;tTw6j0DHRnpr35mzfXcGbOxH2A8om6We6/r5oBstDSw2AWQdovCAa8/gVKcZ6DdQXBvHfNI67Mn5&#10;LwAAAP//AwBQSwMEFAAGAAgAAAAhAC2E4LjfAAAACQEAAA8AAABkcnMvZG93bnJldi54bWxMj0FO&#10;wzAQRfdI3MEaJHbULqlok8apUCXUBbBIyAHceEiixnaw3Sbl9AwrWI7+05/3891sBnZBH3pnJSwX&#10;AhjaxunethLqj5eHDbAQldVqcBYlXDHArri9yVWm3WRLvFSxZVRiQ6YkdDGOGeeh6dCosHAjWso+&#10;nTcq0ulbrr2aqNwM/FGIJ25Ub+lDp0bcd9icqrOR8Fp+z+/VPkzrr7Q+XD0eyvotkfL+bn7eAos4&#10;xz8YfvVJHQpyOrqz1YENElbJMiVUwpoWUL5JxArYkcBUJMCLnP9fUPwAAAD//wMAUEsBAi0AFAAG&#10;AAgAAAAhALaDOJL+AAAA4QEAABMAAAAAAAAAAAAAAAAAAAAAAFtDb250ZW50X1R5cGVzXS54bWxQ&#10;SwECLQAUAAYACAAAACEAOP0h/9YAAACUAQAACwAAAAAAAAAAAAAAAAAvAQAAX3JlbHMvLnJlbHNQ&#10;SwECLQAUAAYACAAAACEAwGP/IZQCAABvBQAADgAAAAAAAAAAAAAAAAAuAgAAZHJzL2Uyb0RvYy54&#10;bWxQSwECLQAUAAYACAAAACEALYTguN8AAAAJAQAADwAAAAAAAAAAAAAAAADuBAAAZHJzL2Rvd25y&#10;ZXYueG1sUEsFBgAAAAAEAAQA8wAAAPoFAAAAAA==&#10;" fillcolor="white [3201]" strokecolor="#4472c4 [3204]" strokeweight="1pt">
                <v:stroke joinstyle="miter"/>
                <v:textbox>
                  <w:txbxContent>
                    <w:p w14:paraId="12CE4854" w14:textId="77777777" w:rsidR="00A05F07" w:rsidRPr="00492754" w:rsidRDefault="00A05F07" w:rsidP="00A17481">
                      <w:pPr>
                        <w:jc w:val="center"/>
                        <w:rPr>
                          <w:rFonts w:ascii="Calibri" w:hAnsi="Calibri" w:cs="Calibri"/>
                          <w:sz w:val="20"/>
                          <w:szCs w:val="20"/>
                        </w:rPr>
                      </w:pPr>
                      <w:r w:rsidRPr="00EB12EA">
                        <w:rPr>
                          <w:rFonts w:ascii="Calibri" w:hAnsi="Calibri" w:cs="Calibri"/>
                          <w:sz w:val="28"/>
                          <w:szCs w:val="20"/>
                        </w:rPr>
                        <w:t>Registered plumbers</w:t>
                      </w:r>
                      <w:r w:rsidRPr="00492754">
                        <w:rPr>
                          <w:rFonts w:ascii="Calibri" w:hAnsi="Calibri" w:cs="Calibri"/>
                          <w:sz w:val="20"/>
                          <w:szCs w:val="20"/>
                        </w:rPr>
                        <w:br/>
                      </w:r>
                      <w:r>
                        <w:rPr>
                          <w:rFonts w:ascii="Calibri" w:hAnsi="Calibri" w:cs="Calibri"/>
                          <w:sz w:val="20"/>
                          <w:szCs w:val="20"/>
                          <w:lang w:val="en-US"/>
                        </w:rPr>
                        <w:t xml:space="preserve">Plumbers that can </w:t>
                      </w:r>
                      <w:r w:rsidRPr="00A17481">
                        <w:rPr>
                          <w:rFonts w:ascii="Calibri" w:hAnsi="Calibri" w:cs="Calibri"/>
                          <w:sz w:val="20"/>
                          <w:szCs w:val="20"/>
                          <w:lang w:val="en-US"/>
                        </w:rPr>
                        <w:t xml:space="preserve">do plumbing work (within their registered class) where a </w:t>
                      </w:r>
                      <w:r>
                        <w:rPr>
                          <w:rFonts w:ascii="Calibri" w:hAnsi="Calibri" w:cs="Calibri"/>
                          <w:sz w:val="20"/>
                          <w:szCs w:val="20"/>
                          <w:lang w:val="en-US"/>
                        </w:rPr>
                        <w:t>Compliance Certificate</w:t>
                      </w:r>
                      <w:r w:rsidRPr="00A17481">
                        <w:rPr>
                          <w:rFonts w:ascii="Calibri" w:hAnsi="Calibri" w:cs="Calibri"/>
                          <w:sz w:val="20"/>
                          <w:szCs w:val="20"/>
                          <w:lang w:val="en-US"/>
                        </w:rPr>
                        <w:t xml:space="preserve"> is not required, or work under the supervision of a licensed plumber where a </w:t>
                      </w:r>
                      <w:r>
                        <w:rPr>
                          <w:rFonts w:ascii="Calibri" w:hAnsi="Calibri" w:cs="Calibri"/>
                          <w:sz w:val="20"/>
                          <w:szCs w:val="20"/>
                          <w:lang w:val="en-US"/>
                        </w:rPr>
                        <w:t>Compliance Certificate</w:t>
                      </w:r>
                      <w:r w:rsidRPr="00A17481">
                        <w:rPr>
                          <w:rFonts w:ascii="Calibri" w:hAnsi="Calibri" w:cs="Calibri"/>
                          <w:sz w:val="20"/>
                          <w:szCs w:val="20"/>
                          <w:lang w:val="en-US"/>
                        </w:rPr>
                        <w:t xml:space="preserve"> is required</w:t>
                      </w:r>
                    </w:p>
                  </w:txbxContent>
                </v:textbox>
              </v:roundrect>
            </w:pict>
          </mc:Fallback>
        </mc:AlternateContent>
      </w:r>
      <w:r w:rsidR="00492754" w:rsidRPr="00200A49">
        <w:rPr>
          <w:rFonts w:ascii="Calibri" w:hAnsi="Calibri" w:cs="Calibri"/>
          <w:noProof/>
          <w:sz w:val="22"/>
          <w:szCs w:val="22"/>
          <w:lang w:eastAsia="en-AU"/>
        </w:rPr>
        <mc:AlternateContent>
          <mc:Choice Requires="wps">
            <w:drawing>
              <wp:anchor distT="0" distB="0" distL="114300" distR="114300" simplePos="0" relativeHeight="251658248" behindDoc="0" locked="0" layoutInCell="1" allowOverlap="1" wp14:anchorId="02C58288" wp14:editId="6E2D4F8E">
                <wp:simplePos x="0" y="0"/>
                <wp:positionH relativeFrom="column">
                  <wp:posOffset>307975</wp:posOffset>
                </wp:positionH>
                <wp:positionV relativeFrom="paragraph">
                  <wp:posOffset>49530</wp:posOffset>
                </wp:positionV>
                <wp:extent cx="2222205" cy="1158949"/>
                <wp:effectExtent l="0" t="0" r="13335" b="9525"/>
                <wp:wrapNone/>
                <wp:docPr id="3" name="Rounded Rectangle 3"/>
                <wp:cNvGraphicFramePr/>
                <a:graphic xmlns:a="http://schemas.openxmlformats.org/drawingml/2006/main">
                  <a:graphicData uri="http://schemas.microsoft.com/office/word/2010/wordprocessingShape">
                    <wps:wsp>
                      <wps:cNvSpPr/>
                      <wps:spPr>
                        <a:xfrm>
                          <a:off x="0" y="0"/>
                          <a:ext cx="2222205" cy="1158949"/>
                        </a:xfrm>
                        <a:prstGeom prst="roundRect">
                          <a:avLst>
                            <a:gd name="adj" fmla="val 3567"/>
                          </a:avLst>
                        </a:prstGeom>
                        <a:ln w="12700"/>
                      </wps:spPr>
                      <wps:style>
                        <a:lnRef idx="2">
                          <a:schemeClr val="accent1"/>
                        </a:lnRef>
                        <a:fillRef idx="1">
                          <a:schemeClr val="lt1"/>
                        </a:fillRef>
                        <a:effectRef idx="0">
                          <a:schemeClr val="accent1"/>
                        </a:effectRef>
                        <a:fontRef idx="minor">
                          <a:schemeClr val="dk1"/>
                        </a:fontRef>
                      </wps:style>
                      <wps:txbx>
                        <w:txbxContent>
                          <w:p w14:paraId="7A34A781" w14:textId="77777777" w:rsidR="00A05F07" w:rsidRPr="00492754" w:rsidRDefault="00A05F07" w:rsidP="00492754">
                            <w:pPr>
                              <w:jc w:val="center"/>
                              <w:rPr>
                                <w:rFonts w:ascii="Calibri" w:hAnsi="Calibri" w:cs="Calibri"/>
                                <w:sz w:val="20"/>
                                <w:szCs w:val="20"/>
                              </w:rPr>
                            </w:pPr>
                            <w:r w:rsidRPr="00EB12EA">
                              <w:rPr>
                                <w:rFonts w:ascii="Calibri" w:hAnsi="Calibri" w:cs="Calibri"/>
                                <w:sz w:val="28"/>
                                <w:szCs w:val="20"/>
                              </w:rPr>
                              <w:t>Licensed plumbers</w:t>
                            </w:r>
                            <w:r w:rsidRPr="00492754">
                              <w:rPr>
                                <w:rFonts w:ascii="Calibri" w:hAnsi="Calibri" w:cs="Calibri"/>
                                <w:sz w:val="20"/>
                                <w:szCs w:val="20"/>
                              </w:rPr>
                              <w:br/>
                            </w:r>
                            <w:r>
                              <w:rPr>
                                <w:rFonts w:ascii="Calibri" w:hAnsi="Calibri" w:cs="Calibri"/>
                                <w:sz w:val="20"/>
                                <w:szCs w:val="20"/>
                                <w:lang w:val="en-US"/>
                              </w:rPr>
                              <w:t>P</w:t>
                            </w:r>
                            <w:r w:rsidRPr="00492754">
                              <w:rPr>
                                <w:rFonts w:ascii="Calibri" w:hAnsi="Calibri" w:cs="Calibri"/>
                                <w:sz w:val="20"/>
                                <w:szCs w:val="20"/>
                                <w:lang w:val="en-US"/>
                              </w:rPr>
                              <w:t xml:space="preserve">lumbers that can do any type of plumbing work </w:t>
                            </w:r>
                            <w:r>
                              <w:rPr>
                                <w:rFonts w:ascii="Calibri" w:hAnsi="Calibri" w:cs="Calibri"/>
                                <w:sz w:val="20"/>
                                <w:szCs w:val="20"/>
                                <w:lang w:val="en-US"/>
                              </w:rPr>
                              <w:t>(</w:t>
                            </w:r>
                            <w:r w:rsidRPr="00492754">
                              <w:rPr>
                                <w:rFonts w:ascii="Calibri" w:hAnsi="Calibri" w:cs="Calibri"/>
                                <w:sz w:val="20"/>
                                <w:szCs w:val="20"/>
                                <w:lang w:val="en-US"/>
                              </w:rPr>
                              <w:t>within their licensed class of plumbing work</w:t>
                            </w:r>
                            <w:r>
                              <w:rPr>
                                <w:rFonts w:ascii="Calibri" w:hAnsi="Calibri" w:cs="Calibri"/>
                                <w:sz w:val="20"/>
                                <w:szCs w:val="20"/>
                                <w:lang w:val="en-US"/>
                              </w:rPr>
                              <w:t>)</w:t>
                            </w:r>
                            <w:r w:rsidRPr="00492754">
                              <w:rPr>
                                <w:rFonts w:ascii="Calibri" w:hAnsi="Calibri" w:cs="Calibri"/>
                                <w:sz w:val="20"/>
                                <w:szCs w:val="20"/>
                                <w:lang w:val="en-US"/>
                              </w:rPr>
                              <w:t xml:space="preserve">, and the only plumbers who can issue a </w:t>
                            </w:r>
                            <w:r>
                              <w:rPr>
                                <w:rFonts w:ascii="Calibri" w:hAnsi="Calibri" w:cs="Calibri"/>
                                <w:sz w:val="20"/>
                                <w:szCs w:val="20"/>
                                <w:lang w:val="en-US"/>
                              </w:rPr>
                              <w:t>Compliance Certificate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02C58288" id="Rounded Rectangle 3" o:spid="_x0000_s1042" style="position:absolute;margin-left:24.25pt;margin-top:3.9pt;width:175pt;height:91.2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33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0UNlAIAAG8FAAAOAAAAZHJzL2Uyb0RvYy54bWysVEtv2zAMvg/YfxB0X22nSR9BnSJo0WFA&#10;0QZth54VWUq8SaImKbGzXz9Kdpxsy2mYDzIpvj+RvLlttSJb4XwNpqTFWU6JMByq2qxK+vXt4dMV&#10;JT4wUzEFRpR0Jzy9nX38cNPYqRjBGlQlHEEnxk8bW9J1CHaaZZ6vhWb+DKwwKJTgNAvIulVWOdag&#10;d62yUZ5fZA24yjrgwnu8ve+EdJb8Syl4eJbSi0BUSTG3kE6XzmU8s9kNm64cs+ua92mwf8hCs9pg&#10;0MHVPQuMbFz9lytdcwceZDjjoDOQsuYi1YDVFPkf1byumRWpFgTH2wEm///c8qftwpG6Kuk5JYZp&#10;fKIX2JhKVOQFwWNmpQQ5jzA11k9R+9UuXM95JGPNrXQ6/rEa0iZodwO0og2E4+UofvmEEo6yophc&#10;XY+vo9fsYG6dD58FaBKJkrqYRswh4cq2jz4kgKs+TVZ9o0Rqhc+1ZYqcTy4ue4e9Lrreu4yGypAG&#10;Q48u8/TqWaynqyBRYadEp/YiJAISc06RUyuKO+UIhikp41yYUPShlEHtaCZrpQbD4pShGox63Wgm&#10;UosOhvkpw98jDhYpKpgwGOvagDvloPq+T1d2+gj7Uc2RDO2yTV1QjGJl8WoJ1Q5bw0E3M97yhxof&#10;5pH5sGAOUcdxwsEPz3hIBYgt9BQla3A/T91HfexdlFLS4NCV1P/YMCcoUV8MdvV1MR7HKU3MeHI5&#10;QsYdS5bHErPRd4BPUuCKsTyRUT+oPSkd6HfcD/MYFUXMcIxdUh7cnrkL3TLADcPFfJ7UcDItC4/m&#10;1fLoPAIdG+mtfWfO9t0ZsLGfYD+gbJp6ruvng260NDDfBJB1iMIDrj2DU51moN9AcW0c80nrsCdn&#10;vwAAAP//AwBQSwMEFAAGAAgAAAAhAO+q7C7dAAAACAEAAA8AAABkcnMvZG93bnJldi54bWxMj0FP&#10;g0AUhO8m/ofNM/FmF0VtQZbGNDE9WA8gP2DLPoHIvkV2W6i/vq8nPU5mMvNNtp5tL444+s6RgvtF&#10;BAKpdqajRkH1+Xa3AuGDJqN7R6jghB7W+fVVplPjJirwWIZGcAn5VCtoQxhSKX3dotV+4QYk9r7c&#10;aHVgOTbSjHrictvLhyh6llZ3xAutHnDTYv1dHqyC9+J3/ig3flr+JNX2NOK2qHaxUrc38+sLiIBz&#10;+AvDBZ/RIWemvTuQ8aJX8Lh64qSCJR9gO04ues+5JIpB5pn8fyA/AwAA//8DAFBLAQItABQABgAI&#10;AAAAIQC2gziS/gAAAOEBAAATAAAAAAAAAAAAAAAAAAAAAABbQ29udGVudF9UeXBlc10ueG1sUEsB&#10;Ai0AFAAGAAgAAAAhADj9If/WAAAAlAEAAAsAAAAAAAAAAAAAAAAALwEAAF9yZWxzLy5yZWxzUEsB&#10;Ai0AFAAGAAgAAAAhAMIbRQ2UAgAAbwUAAA4AAAAAAAAAAAAAAAAALgIAAGRycy9lMm9Eb2MueG1s&#10;UEsBAi0AFAAGAAgAAAAhAO+q7C7dAAAACAEAAA8AAAAAAAAAAAAAAAAA7gQAAGRycy9kb3ducmV2&#10;LnhtbFBLBQYAAAAABAAEAPMAAAD4BQAAAAA=&#10;" fillcolor="white [3201]" strokecolor="#4472c4 [3204]" strokeweight="1pt">
                <v:stroke joinstyle="miter"/>
                <v:textbox>
                  <w:txbxContent>
                    <w:p w14:paraId="7A34A781" w14:textId="77777777" w:rsidR="00A05F07" w:rsidRPr="00492754" w:rsidRDefault="00A05F07" w:rsidP="00492754">
                      <w:pPr>
                        <w:jc w:val="center"/>
                        <w:rPr>
                          <w:rFonts w:ascii="Calibri" w:hAnsi="Calibri" w:cs="Calibri"/>
                          <w:sz w:val="20"/>
                          <w:szCs w:val="20"/>
                        </w:rPr>
                      </w:pPr>
                      <w:r w:rsidRPr="00EB12EA">
                        <w:rPr>
                          <w:rFonts w:ascii="Calibri" w:hAnsi="Calibri" w:cs="Calibri"/>
                          <w:sz w:val="28"/>
                          <w:szCs w:val="20"/>
                        </w:rPr>
                        <w:t>Licensed plumbers</w:t>
                      </w:r>
                      <w:r w:rsidRPr="00492754">
                        <w:rPr>
                          <w:rFonts w:ascii="Calibri" w:hAnsi="Calibri" w:cs="Calibri"/>
                          <w:sz w:val="20"/>
                          <w:szCs w:val="20"/>
                        </w:rPr>
                        <w:br/>
                      </w:r>
                      <w:r>
                        <w:rPr>
                          <w:rFonts w:ascii="Calibri" w:hAnsi="Calibri" w:cs="Calibri"/>
                          <w:sz w:val="20"/>
                          <w:szCs w:val="20"/>
                          <w:lang w:val="en-US"/>
                        </w:rPr>
                        <w:t>P</w:t>
                      </w:r>
                      <w:r w:rsidRPr="00492754">
                        <w:rPr>
                          <w:rFonts w:ascii="Calibri" w:hAnsi="Calibri" w:cs="Calibri"/>
                          <w:sz w:val="20"/>
                          <w:szCs w:val="20"/>
                          <w:lang w:val="en-US"/>
                        </w:rPr>
                        <w:t xml:space="preserve">lumbers that can do any type of plumbing work </w:t>
                      </w:r>
                      <w:r>
                        <w:rPr>
                          <w:rFonts w:ascii="Calibri" w:hAnsi="Calibri" w:cs="Calibri"/>
                          <w:sz w:val="20"/>
                          <w:szCs w:val="20"/>
                          <w:lang w:val="en-US"/>
                        </w:rPr>
                        <w:t>(</w:t>
                      </w:r>
                      <w:r w:rsidRPr="00492754">
                        <w:rPr>
                          <w:rFonts w:ascii="Calibri" w:hAnsi="Calibri" w:cs="Calibri"/>
                          <w:sz w:val="20"/>
                          <w:szCs w:val="20"/>
                          <w:lang w:val="en-US"/>
                        </w:rPr>
                        <w:t>within their licensed class of plumbing work</w:t>
                      </w:r>
                      <w:r>
                        <w:rPr>
                          <w:rFonts w:ascii="Calibri" w:hAnsi="Calibri" w:cs="Calibri"/>
                          <w:sz w:val="20"/>
                          <w:szCs w:val="20"/>
                          <w:lang w:val="en-US"/>
                        </w:rPr>
                        <w:t>)</w:t>
                      </w:r>
                      <w:r w:rsidRPr="00492754">
                        <w:rPr>
                          <w:rFonts w:ascii="Calibri" w:hAnsi="Calibri" w:cs="Calibri"/>
                          <w:sz w:val="20"/>
                          <w:szCs w:val="20"/>
                          <w:lang w:val="en-US"/>
                        </w:rPr>
                        <w:t xml:space="preserve">, and the only plumbers who can issue a </w:t>
                      </w:r>
                      <w:r>
                        <w:rPr>
                          <w:rFonts w:ascii="Calibri" w:hAnsi="Calibri" w:cs="Calibri"/>
                          <w:sz w:val="20"/>
                          <w:szCs w:val="20"/>
                          <w:lang w:val="en-US"/>
                        </w:rPr>
                        <w:t>Compliance Certificate</w:t>
                      </w:r>
                    </w:p>
                  </w:txbxContent>
                </v:textbox>
              </v:roundrect>
            </w:pict>
          </mc:Fallback>
        </mc:AlternateContent>
      </w:r>
    </w:p>
    <w:p w14:paraId="7FDA4CE6" w14:textId="77777777" w:rsidR="003E2D4B" w:rsidRPr="00200A49" w:rsidRDefault="003E2D4B" w:rsidP="0040621A">
      <w:pPr>
        <w:spacing w:after="120"/>
        <w:rPr>
          <w:rFonts w:ascii="Calibri" w:hAnsi="Calibri" w:cs="Calibri"/>
          <w:sz w:val="22"/>
          <w:szCs w:val="22"/>
        </w:rPr>
      </w:pPr>
    </w:p>
    <w:p w14:paraId="74C5115B" w14:textId="77777777" w:rsidR="00492754" w:rsidRPr="00200A49" w:rsidRDefault="00492754" w:rsidP="0040621A">
      <w:pPr>
        <w:spacing w:after="120"/>
        <w:rPr>
          <w:rFonts w:ascii="Calibri" w:hAnsi="Calibri" w:cs="Calibri"/>
          <w:sz w:val="22"/>
          <w:szCs w:val="22"/>
        </w:rPr>
      </w:pPr>
    </w:p>
    <w:p w14:paraId="4737CF5D" w14:textId="77777777" w:rsidR="00492754" w:rsidRPr="00200A49" w:rsidRDefault="00492754" w:rsidP="0040621A">
      <w:pPr>
        <w:spacing w:after="120"/>
        <w:rPr>
          <w:rFonts w:ascii="Calibri" w:hAnsi="Calibri" w:cs="Calibri"/>
          <w:sz w:val="22"/>
          <w:szCs w:val="22"/>
        </w:rPr>
      </w:pPr>
    </w:p>
    <w:p w14:paraId="431AEDA3" w14:textId="77777777" w:rsidR="00492754" w:rsidRPr="00200A49" w:rsidRDefault="00492754" w:rsidP="0040621A">
      <w:pPr>
        <w:spacing w:after="120"/>
        <w:rPr>
          <w:rFonts w:ascii="Calibri" w:hAnsi="Calibri" w:cs="Calibri"/>
          <w:sz w:val="22"/>
          <w:szCs w:val="22"/>
        </w:rPr>
      </w:pPr>
    </w:p>
    <w:p w14:paraId="7B1B71A9" w14:textId="77777777" w:rsidR="00A17481" w:rsidRPr="00200A49" w:rsidRDefault="00A17481" w:rsidP="008D40DA">
      <w:pPr>
        <w:spacing w:after="120"/>
        <w:rPr>
          <w:rFonts w:ascii="Calibri" w:hAnsi="Calibri" w:cs="Calibri"/>
          <w:sz w:val="10"/>
          <w:szCs w:val="10"/>
        </w:rPr>
      </w:pPr>
    </w:p>
    <w:p w14:paraId="66E44C5D" w14:textId="77777777" w:rsidR="00F47D32" w:rsidRPr="00200A49" w:rsidRDefault="00F47D32" w:rsidP="00616558">
      <w:pPr>
        <w:spacing w:after="120"/>
        <w:rPr>
          <w:rFonts w:ascii="Calibri" w:eastAsia="Calibri" w:hAnsi="Calibri" w:cs="Calibri"/>
          <w:sz w:val="22"/>
          <w:szCs w:val="22"/>
        </w:rPr>
      </w:pPr>
      <w:r w:rsidRPr="00200A49">
        <w:rPr>
          <w:rFonts w:ascii="Calibri" w:eastAsia="Calibri" w:hAnsi="Calibri" w:cs="Calibri"/>
          <w:sz w:val="22"/>
          <w:szCs w:val="22"/>
        </w:rPr>
        <w:t>Licensed plumbers are expected to have a higher level of knowledge and competency</w:t>
      </w:r>
      <w:r w:rsidR="008D40DA" w:rsidRPr="00200A49">
        <w:rPr>
          <w:rFonts w:ascii="Calibri" w:eastAsia="Calibri" w:hAnsi="Calibri" w:cs="Calibri"/>
          <w:sz w:val="22"/>
          <w:szCs w:val="22"/>
        </w:rPr>
        <w:t xml:space="preserve"> than registered plumbers</w:t>
      </w:r>
      <w:r w:rsidRPr="00200A49">
        <w:rPr>
          <w:rFonts w:ascii="Calibri" w:eastAsia="Calibri" w:hAnsi="Calibri" w:cs="Calibri"/>
          <w:sz w:val="22"/>
          <w:szCs w:val="22"/>
        </w:rPr>
        <w:t>, and are also required under the Act to hold professional insurance. However, the Act anticipates that the specific requirements to be eligible for registration or licensing will be spelt out in regulations.</w:t>
      </w:r>
    </w:p>
    <w:p w14:paraId="5F52823F" w14:textId="77777777" w:rsidR="00AA6CAA" w:rsidRPr="00200A49" w:rsidRDefault="00AA6CAA" w:rsidP="00616558">
      <w:pPr>
        <w:spacing w:after="120"/>
        <w:rPr>
          <w:rFonts w:ascii="Calibri" w:eastAsia="Calibri" w:hAnsi="Calibri" w:cs="Calibri"/>
          <w:sz w:val="22"/>
          <w:szCs w:val="22"/>
        </w:rPr>
      </w:pPr>
      <w:r w:rsidRPr="00200A49">
        <w:rPr>
          <w:rFonts w:ascii="Calibri" w:eastAsia="Calibri" w:hAnsi="Calibri" w:cs="Calibri"/>
          <w:sz w:val="22"/>
          <w:szCs w:val="22"/>
        </w:rPr>
        <w:t>In the absence of remaking the Plumbing Regulations, or taking any other new action, the regulation of plumbing would rely only on the provisions and powers in the Building Act.</w:t>
      </w:r>
      <w:r w:rsidR="00C7364D" w:rsidRPr="00200A49">
        <w:rPr>
          <w:rFonts w:ascii="Calibri" w:eastAsia="Calibri" w:hAnsi="Calibri" w:cs="Calibri"/>
          <w:sz w:val="22"/>
          <w:szCs w:val="22"/>
        </w:rPr>
        <w:t xml:space="preserve"> The Act only sets out some of the overall regulatory framework for plumbing. Without regulations made under the Act, there would be regulatory gaps in the intended management of plumbing risks.</w:t>
      </w:r>
    </w:p>
    <w:p w14:paraId="7B5B8B64" w14:textId="77777777" w:rsidR="00AA6CAA" w:rsidRPr="00200A49" w:rsidRDefault="00AA6CAA" w:rsidP="00616558">
      <w:pPr>
        <w:spacing w:after="120"/>
        <w:rPr>
          <w:rFonts w:ascii="Calibri" w:eastAsia="Calibri" w:hAnsi="Calibri" w:cs="Calibri"/>
          <w:sz w:val="22"/>
          <w:szCs w:val="22"/>
        </w:rPr>
      </w:pPr>
      <w:r w:rsidRPr="00200A49">
        <w:rPr>
          <w:rFonts w:ascii="Calibri" w:eastAsia="Calibri" w:hAnsi="Calibri" w:cs="Calibri"/>
          <w:sz w:val="22"/>
          <w:szCs w:val="22"/>
        </w:rPr>
        <w:t>Under the base case</w:t>
      </w:r>
      <w:r w:rsidR="00C7364D" w:rsidRPr="00200A49">
        <w:rPr>
          <w:rFonts w:ascii="Calibri" w:eastAsia="Calibri" w:hAnsi="Calibri" w:cs="Calibri"/>
          <w:sz w:val="22"/>
          <w:szCs w:val="22"/>
        </w:rPr>
        <w:t xml:space="preserve"> (the future situation if the current Regulations are allowed to sunset without making any replacement Regulations)</w:t>
      </w:r>
      <w:r w:rsidRPr="00200A49">
        <w:rPr>
          <w:rFonts w:ascii="Calibri" w:eastAsia="Calibri" w:hAnsi="Calibri" w:cs="Calibri"/>
          <w:sz w:val="22"/>
          <w:szCs w:val="22"/>
        </w:rPr>
        <w:t xml:space="preserve">, there would be no set standards for plumbing work, and no eligibility criteria for who can be registered or licensed to do plumbing work. </w:t>
      </w:r>
      <w:r w:rsidR="00C7364D" w:rsidRPr="00200A49">
        <w:rPr>
          <w:rFonts w:ascii="Calibri" w:eastAsia="Calibri" w:hAnsi="Calibri" w:cs="Calibri"/>
          <w:sz w:val="22"/>
          <w:szCs w:val="22"/>
        </w:rPr>
        <w:t>But it is not the case that plumbing would become totally unregulated—</w:t>
      </w:r>
      <w:r w:rsidRPr="00200A49">
        <w:rPr>
          <w:rFonts w:ascii="Calibri" w:eastAsia="Calibri" w:hAnsi="Calibri" w:cs="Calibri"/>
          <w:sz w:val="22"/>
          <w:szCs w:val="22"/>
        </w:rPr>
        <w:t>people doing plumbing work would still need to be registered or licensed, and there would be powers under the Act which the VBA could take if plumbing work was found to be done not in a good and workmanlike manner.</w:t>
      </w:r>
    </w:p>
    <w:p w14:paraId="01FF79BC" w14:textId="77777777" w:rsidR="00AA6CAA" w:rsidRPr="00200A49" w:rsidRDefault="0082021D" w:rsidP="007005D2">
      <w:pPr>
        <w:spacing w:after="120"/>
        <w:rPr>
          <w:rFonts w:ascii="Calibri" w:eastAsia="Calibri" w:hAnsi="Calibri" w:cs="Calibri"/>
          <w:sz w:val="22"/>
          <w:szCs w:val="22"/>
        </w:rPr>
      </w:pPr>
      <w:r w:rsidRPr="00200A49">
        <w:rPr>
          <w:rFonts w:ascii="Calibri" w:eastAsia="Calibri" w:hAnsi="Calibri" w:cs="Calibri"/>
          <w:sz w:val="22"/>
          <w:szCs w:val="22"/>
        </w:rPr>
        <w:t>Table 5</w:t>
      </w:r>
      <w:r w:rsidR="00C7364D" w:rsidRPr="00200A49">
        <w:rPr>
          <w:rFonts w:ascii="Calibri" w:eastAsia="Calibri" w:hAnsi="Calibri" w:cs="Calibri"/>
          <w:sz w:val="22"/>
          <w:szCs w:val="22"/>
        </w:rPr>
        <w:t xml:space="preserve"> on the following page sets out the situation if there were no Regulations in place.</w:t>
      </w:r>
    </w:p>
    <w:p w14:paraId="40EDE542" w14:textId="77777777" w:rsidR="00D87C0C" w:rsidRPr="00200A49" w:rsidRDefault="00D87C0C" w:rsidP="007717DE">
      <w:pPr>
        <w:spacing w:after="120"/>
        <w:rPr>
          <w:rFonts w:ascii="Calibri" w:eastAsia="Calibri" w:hAnsi="Calibri" w:cs="Calibri"/>
          <w:sz w:val="22"/>
          <w:szCs w:val="22"/>
        </w:rPr>
      </w:pPr>
      <w:r w:rsidRPr="00200A49">
        <w:rPr>
          <w:rFonts w:ascii="Calibri" w:eastAsia="Calibri" w:hAnsi="Calibri" w:cs="Calibri"/>
          <w:sz w:val="22"/>
          <w:szCs w:val="22"/>
        </w:rPr>
        <w:t>As seen from the table, the Act only does part of the job of regulating plumbing work. If there were no regulations, the Act would compel consumers (households and businesses) to use registered or licensed plumbers for most plumbing work, but there would be no eligibility criteria for deciding who may become a plumber, and there would be no specification of standard or quality or work required.</w:t>
      </w:r>
    </w:p>
    <w:p w14:paraId="0180E528" w14:textId="77777777" w:rsidR="00000550" w:rsidRPr="00200A49" w:rsidRDefault="00000550">
      <w:pPr>
        <w:spacing w:after="120"/>
        <w:rPr>
          <w:rFonts w:ascii="Calibri" w:eastAsia="Calibri" w:hAnsi="Calibri" w:cs="Calibri"/>
          <w:sz w:val="22"/>
          <w:szCs w:val="22"/>
        </w:rPr>
      </w:pPr>
      <w:r w:rsidRPr="00200A49">
        <w:rPr>
          <w:rFonts w:ascii="Calibri" w:eastAsia="Calibri" w:hAnsi="Calibri" w:cs="Calibri"/>
          <w:sz w:val="22"/>
          <w:szCs w:val="22"/>
        </w:rPr>
        <w:t>This presents a risk to a consumer forced to engage a third party to do plumbing work at their property.</w:t>
      </w:r>
    </w:p>
    <w:p w14:paraId="48E3E149" w14:textId="05B9EAC1" w:rsidR="00D87C0C" w:rsidRPr="00200A49" w:rsidRDefault="00D87C0C">
      <w:pPr>
        <w:spacing w:after="120"/>
        <w:rPr>
          <w:rFonts w:ascii="Calibri" w:eastAsia="Calibri" w:hAnsi="Calibri" w:cs="Calibri"/>
          <w:sz w:val="22"/>
          <w:szCs w:val="22"/>
        </w:rPr>
      </w:pPr>
      <w:r w:rsidRPr="00200A49">
        <w:rPr>
          <w:rFonts w:ascii="Calibri" w:eastAsia="Calibri" w:hAnsi="Calibri" w:cs="Calibri"/>
          <w:sz w:val="22"/>
          <w:szCs w:val="22"/>
        </w:rPr>
        <w:t>Without mandating clear standards for plumbing work, such as the Plumbing Code of Australia</w:t>
      </w:r>
      <w:r w:rsidR="00F657AB">
        <w:rPr>
          <w:rFonts w:ascii="Calibri" w:eastAsia="Calibri" w:hAnsi="Calibri" w:cs="Calibri"/>
          <w:sz w:val="22"/>
          <w:szCs w:val="22"/>
        </w:rPr>
        <w:t xml:space="preserve"> (</w:t>
      </w:r>
      <w:r w:rsidRPr="00200A49">
        <w:rPr>
          <w:rFonts w:ascii="Calibri" w:eastAsia="Calibri" w:hAnsi="Calibri" w:cs="Calibri"/>
          <w:sz w:val="22"/>
          <w:szCs w:val="22"/>
        </w:rPr>
        <w:t>PCA</w:t>
      </w:r>
      <w:r w:rsidR="00F657AB">
        <w:rPr>
          <w:rFonts w:ascii="Calibri" w:eastAsia="Calibri" w:hAnsi="Calibri" w:cs="Calibri"/>
          <w:sz w:val="22"/>
          <w:szCs w:val="22"/>
        </w:rPr>
        <w:t>)</w:t>
      </w:r>
      <w:r w:rsidRPr="00200A49">
        <w:rPr>
          <w:rFonts w:ascii="Calibri" w:eastAsia="Calibri" w:hAnsi="Calibri" w:cs="Calibri"/>
          <w:sz w:val="22"/>
          <w:szCs w:val="22"/>
        </w:rPr>
        <w:t xml:space="preserve">, it would be difficult to </w:t>
      </w:r>
      <w:r w:rsidR="00085E63" w:rsidRPr="00200A49">
        <w:rPr>
          <w:rFonts w:ascii="Calibri" w:eastAsia="Calibri" w:hAnsi="Calibri" w:cs="Calibri"/>
          <w:sz w:val="22"/>
          <w:szCs w:val="22"/>
        </w:rPr>
        <w:t xml:space="preserve">assess whether </w:t>
      </w:r>
      <w:r w:rsidRPr="00200A49">
        <w:rPr>
          <w:rFonts w:ascii="Calibri" w:eastAsia="Calibri" w:hAnsi="Calibri" w:cs="Calibri"/>
          <w:sz w:val="22"/>
          <w:szCs w:val="22"/>
        </w:rPr>
        <w:t>plumbing work meets any minimum standards.</w:t>
      </w:r>
    </w:p>
    <w:p w14:paraId="6946785F" w14:textId="77777777" w:rsidR="00D87C0C" w:rsidRPr="00200A49" w:rsidRDefault="00D87C0C">
      <w:pPr>
        <w:rPr>
          <w:rFonts w:ascii="Calibri" w:hAnsi="Calibri" w:cs="Calibri"/>
          <w:sz w:val="22"/>
          <w:szCs w:val="22"/>
        </w:rPr>
      </w:pPr>
      <w:r w:rsidRPr="00200A49">
        <w:rPr>
          <w:rFonts w:ascii="Calibri" w:hAnsi="Calibri" w:cs="Calibri"/>
          <w:sz w:val="22"/>
          <w:szCs w:val="22"/>
        </w:rPr>
        <w:br w:type="page"/>
      </w:r>
    </w:p>
    <w:p w14:paraId="4F84CB6C" w14:textId="77777777" w:rsidR="00D87C0C" w:rsidRPr="00200A49" w:rsidRDefault="007C46AE" w:rsidP="00D9506C">
      <w:pPr>
        <w:pStyle w:val="Caption"/>
        <w:rPr>
          <w:rFonts w:eastAsia="Calibri"/>
        </w:rPr>
      </w:pPr>
      <w:bookmarkStart w:id="29" w:name="_Ref516706055"/>
      <w:r w:rsidRPr="00200A49">
        <w:t xml:space="preserve">Table </w:t>
      </w:r>
      <w:r w:rsidR="00317C3F" w:rsidRPr="00200A49">
        <w:rPr>
          <w:noProof/>
        </w:rPr>
        <w:t>5</w:t>
      </w:r>
      <w:bookmarkEnd w:id="29"/>
      <w:r w:rsidR="009750A8" w:rsidRPr="00200A49">
        <w:rPr>
          <w:b w:val="0"/>
          <w:noProof/>
          <w:lang w:eastAsia="en-AU"/>
        </w:rPr>
        <mc:AlternateContent>
          <mc:Choice Requires="wps">
            <w:drawing>
              <wp:anchor distT="0" distB="0" distL="114300" distR="114300" simplePos="0" relativeHeight="251658250" behindDoc="1" locked="0" layoutInCell="1" allowOverlap="1" wp14:anchorId="5B51E49C" wp14:editId="6FBC2656">
                <wp:simplePos x="0" y="0"/>
                <wp:positionH relativeFrom="column">
                  <wp:posOffset>-10633</wp:posOffset>
                </wp:positionH>
                <wp:positionV relativeFrom="paragraph">
                  <wp:posOffset>223284</wp:posOffset>
                </wp:positionV>
                <wp:extent cx="5784112" cy="8027581"/>
                <wp:effectExtent l="0" t="0" r="7620" b="12065"/>
                <wp:wrapNone/>
                <wp:docPr id="10" name="Rounded Rectangle 10"/>
                <wp:cNvGraphicFramePr/>
                <a:graphic xmlns:a="http://schemas.openxmlformats.org/drawingml/2006/main">
                  <a:graphicData uri="http://schemas.microsoft.com/office/word/2010/wordprocessingShape">
                    <wps:wsp>
                      <wps:cNvSpPr/>
                      <wps:spPr>
                        <a:xfrm>
                          <a:off x="0" y="0"/>
                          <a:ext cx="5784112" cy="8027581"/>
                        </a:xfrm>
                        <a:prstGeom prst="roundRect">
                          <a:avLst>
                            <a:gd name="adj" fmla="val 594"/>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3A0C11BA">
              <v:roundrect w14:anchorId="79612E2F" id="Rounded Rectangle 10" o:spid="_x0000_s1026" style="position:absolute;margin-left:-.85pt;margin-top:17.6pt;width:455.45pt;height:632.1pt;z-index:-25165823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x6AogIAAI8FAAAOAAAAZHJzL2Uyb0RvYy54bWysVEtv2zAMvg/YfxB0X/1AsqRBnSJo0WFA&#10;0RZ9oGdVlmIPkqhJSpzs14+SHSdYix2G5aCQJvmJ/Ejx4nKnFdkK51swFS3OckqE4VC3Zl3Rl+eb&#10;L3NKfGCmZgqMqOheeHq5/PzporMLUUIDqhaOIIjxi85WtAnBLrLM80Zo5s/ACoNGCU6zgKpbZ7Vj&#10;HaJrlZV5/jXrwNXWARfe49fr3kiXCV9KwcO9lF4EoiqKuYV0unS+xTNbXrDF2jHbtHxIg/1DFpq1&#10;Bi8doa5ZYGTj2ndQuuUOPMhwxkFnIGXLRaoBqynyP6p5apgVqRYkx9uRJv//YPnd9sGRtsbeIT2G&#10;aezRI2xMLWryiOwxs1aCoA2J6qxfoP+TfXCD5lGMVe+k0/Ef6yG7RO5+JFfsAuH4cTqbT4qipISj&#10;bZ6Xs+m8iKjZMdw6H74J0CQKFXUxj5hEYpZtb31IFNdDnqz+QYnUChu2ZYpMzycD3uCKyAfEGGfg&#10;plUqNVwZ0mHF5SxPhWWxsr6WJIW9EjFCmUchkRzMvkw5pLEUV8oRvLCijHNhQtGbGlaL/vM0x9+Q&#10;yhiRCk2AEVliJiP2ABBH/j12z9DgH0NFmuoxOP9bYn3wGJFuBhPGYN0acB8BKKxquLn3x/RPqIni&#10;G9R7HB0H/Zvylt+02LZb5sMDc9gTnCdcDOEeD6kA+YZBoqQB9+uj79EfZxutlHT4KCvqf26YE5So&#10;7wan/ryYTOIrTspkOitRcaeWt1OL2egrwDYVuIIsT2L0D+ogSgf6FffHKt6KJmY43l1RHtxBuQr9&#10;ssANxMVqldzw5VoWbs2T5RE8shrn7Hn3ypwdZjfg2N/B4QGzRRrJntGjb4w0sNoEkG2IxiOvg4Kv&#10;Pg3OsKHiWjnVk9dxjy5/AwAA//8DAFBLAwQUAAYACAAAACEAy7FJ2uEAAAAKAQAADwAAAGRycy9k&#10;b3ducmV2LnhtbEyPwUrDQBCG70LfYRnBS2k3Tas2MZuigiD0IKkeetxmp0lodjZkt0l8e8eT3mb4&#10;P/75JttNthUD9r5xpGC1jEAglc40VCn4+nxbbEH4oMno1hEq+EYPu3x2k+nUuJEKHA6hElxCPtUK&#10;6hC6VEpf1mi1X7oOibOz660OvPaVNL0eudy2Mo6iB2l1Q3yh1h2+1lheDlerYL7Rc6pcMRz9h9ya&#10;l/dpPe4Lpe5up+cnEAGn8AfDrz6rQ85OJ3cl40WrYLF6ZFLB+j4GwXkSJTycGIyTZAMyz+T/F/If&#10;AAAA//8DAFBLAQItABQABgAIAAAAIQC2gziS/gAAAOEBAAATAAAAAAAAAAAAAAAAAAAAAABbQ29u&#10;dGVudF9UeXBlc10ueG1sUEsBAi0AFAAGAAgAAAAhADj9If/WAAAAlAEAAAsAAAAAAAAAAAAAAAAA&#10;LwEAAF9yZWxzLy5yZWxzUEsBAi0AFAAGAAgAAAAhACILHoCiAgAAjwUAAA4AAAAAAAAAAAAAAAAA&#10;LgIAAGRycy9lMm9Eb2MueG1sUEsBAi0AFAAGAAgAAAAhAMuxSdrhAAAACgEAAA8AAAAAAAAAAAAA&#10;AAAA/AQAAGRycy9kb3ducmV2LnhtbFBLBQYAAAAABAAEAPMAAAAKBgAAAAA=&#10;" filled="f" strokecolor="#1f3763 [1604]" strokeweight="1pt">
                <v:stroke joinstyle="miter"/>
              </v:roundrect>
            </w:pict>
          </mc:Fallback>
        </mc:AlternateContent>
      </w:r>
      <w:r w:rsidR="00D87C0C" w:rsidRPr="00200A49">
        <w:rPr>
          <w:rFonts w:eastAsia="Calibri"/>
        </w:rPr>
        <w:t xml:space="preserve">: </w:t>
      </w:r>
      <w:r w:rsidR="009750A8" w:rsidRPr="00200A49">
        <w:rPr>
          <w:rFonts w:eastAsia="Calibri"/>
        </w:rPr>
        <w:t>The Base Case</w:t>
      </w:r>
    </w:p>
    <w:tbl>
      <w:tblPr>
        <w:tblStyle w:val="TableGrid"/>
        <w:tblW w:w="9072" w:type="dxa"/>
        <w:tblBorders>
          <w:top w:val="none" w:sz="0" w:space="0" w:color="auto"/>
          <w:left w:val="none" w:sz="0" w:space="0" w:color="auto"/>
          <w:bottom w:val="none" w:sz="0" w:space="0" w:color="auto"/>
          <w:right w:val="none" w:sz="0" w:space="0" w:color="auto"/>
          <w:insideH w:val="single" w:sz="6" w:space="0" w:color="4472C4" w:themeColor="accent1"/>
          <w:insideV w:val="single" w:sz="6" w:space="0" w:color="4472C4" w:themeColor="accent1"/>
        </w:tblBorders>
        <w:tblLayout w:type="fixed"/>
        <w:tblLook w:val="04A0" w:firstRow="1" w:lastRow="0" w:firstColumn="1" w:lastColumn="0" w:noHBand="0" w:noVBand="1"/>
      </w:tblPr>
      <w:tblGrid>
        <w:gridCol w:w="4536"/>
        <w:gridCol w:w="4536"/>
      </w:tblGrid>
      <w:tr w:rsidR="0094772C" w:rsidRPr="00200A49" w14:paraId="77D28207" w14:textId="77777777" w:rsidTr="0038324B">
        <w:tc>
          <w:tcPr>
            <w:tcW w:w="4536" w:type="dxa"/>
            <w:shd w:val="clear" w:color="auto" w:fill="D9E2F3" w:themeFill="accent1" w:themeFillTint="33"/>
          </w:tcPr>
          <w:p w14:paraId="347CD231" w14:textId="77777777" w:rsidR="0094772C" w:rsidRPr="00200A49" w:rsidRDefault="0094772C">
            <w:pPr>
              <w:widowControl w:val="0"/>
              <w:spacing w:before="40" w:after="60"/>
              <w:rPr>
                <w:rFonts w:ascii="Calibri" w:eastAsia="Calibri" w:hAnsi="Calibri" w:cs="Calibri"/>
                <w:b/>
                <w:sz w:val="21"/>
                <w:szCs w:val="21"/>
              </w:rPr>
            </w:pPr>
            <w:r w:rsidRPr="00200A49">
              <w:rPr>
                <w:rFonts w:ascii="Calibri" w:eastAsia="Calibri" w:hAnsi="Calibri" w:cs="Calibri"/>
                <w:b/>
                <w:sz w:val="21"/>
                <w:szCs w:val="21"/>
              </w:rPr>
              <w:t>What is in the Building Act?</w:t>
            </w:r>
          </w:p>
        </w:tc>
        <w:tc>
          <w:tcPr>
            <w:tcW w:w="4536" w:type="dxa"/>
            <w:shd w:val="clear" w:color="auto" w:fill="D9E2F3" w:themeFill="accent1" w:themeFillTint="33"/>
          </w:tcPr>
          <w:p w14:paraId="3398611E" w14:textId="77777777" w:rsidR="0094772C" w:rsidRPr="00200A49" w:rsidRDefault="0094772C">
            <w:pPr>
              <w:widowControl w:val="0"/>
              <w:spacing w:before="40" w:after="60"/>
              <w:rPr>
                <w:rFonts w:ascii="Calibri" w:eastAsia="Calibri" w:hAnsi="Calibri" w:cs="Calibri"/>
                <w:b/>
                <w:sz w:val="21"/>
                <w:szCs w:val="21"/>
              </w:rPr>
            </w:pPr>
            <w:r w:rsidRPr="00200A49">
              <w:rPr>
                <w:rFonts w:ascii="Calibri" w:eastAsia="Calibri" w:hAnsi="Calibri" w:cs="Calibri"/>
                <w:b/>
                <w:sz w:val="21"/>
                <w:szCs w:val="21"/>
              </w:rPr>
              <w:t>What would happen if there were no Regulations?</w:t>
            </w:r>
          </w:p>
        </w:tc>
      </w:tr>
      <w:tr w:rsidR="0094772C" w:rsidRPr="00200A49" w14:paraId="56FB0049" w14:textId="77777777" w:rsidTr="0038324B">
        <w:tc>
          <w:tcPr>
            <w:tcW w:w="4536" w:type="dxa"/>
          </w:tcPr>
          <w:p w14:paraId="61D34758" w14:textId="77777777" w:rsidR="0094772C" w:rsidRPr="00200A49" w:rsidRDefault="0094772C" w:rsidP="00616558">
            <w:pPr>
              <w:widowControl w:val="0"/>
              <w:spacing w:before="40" w:after="60"/>
              <w:rPr>
                <w:rFonts w:ascii="Calibri" w:eastAsia="Calibri" w:hAnsi="Calibri" w:cs="Calibri"/>
                <w:sz w:val="21"/>
                <w:szCs w:val="21"/>
              </w:rPr>
            </w:pPr>
            <w:r w:rsidRPr="00200A49">
              <w:rPr>
                <w:rFonts w:ascii="Calibri" w:eastAsia="Calibri" w:hAnsi="Calibri" w:cs="Calibri"/>
                <w:sz w:val="21"/>
                <w:szCs w:val="21"/>
              </w:rPr>
              <w:t xml:space="preserve">To be able to be registered to carry out a particular class of plumbing work, a person must either— </w:t>
            </w:r>
          </w:p>
          <w:p w14:paraId="0164DE1A" w14:textId="39C5B5FB" w:rsidR="0094772C" w:rsidRPr="00200A49" w:rsidRDefault="0094772C" w:rsidP="00425DF5">
            <w:pPr>
              <w:widowControl w:val="0"/>
              <w:spacing w:before="40" w:after="60"/>
              <w:rPr>
                <w:rFonts w:ascii="Calibri" w:eastAsia="Calibri" w:hAnsi="Calibri" w:cs="Calibri"/>
                <w:sz w:val="21"/>
                <w:szCs w:val="21"/>
              </w:rPr>
            </w:pPr>
            <w:r w:rsidRPr="00200A49">
              <w:rPr>
                <w:rFonts w:ascii="Calibri" w:eastAsia="Calibri" w:hAnsi="Calibri" w:cs="Calibri"/>
                <w:sz w:val="21"/>
                <w:szCs w:val="21"/>
              </w:rPr>
              <w:t xml:space="preserve">(a) have the relevant qualifications and experience required by the regulations; </w:t>
            </w:r>
            <w:r w:rsidRPr="00425DF5">
              <w:rPr>
                <w:rFonts w:ascii="Calibri" w:eastAsia="Calibri" w:hAnsi="Calibri" w:cs="Calibri"/>
                <w:sz w:val="21"/>
                <w:szCs w:val="21"/>
              </w:rPr>
              <w:t>or</w:t>
            </w:r>
            <w:r w:rsidRPr="00200A49">
              <w:rPr>
                <w:rFonts w:ascii="Calibri" w:eastAsia="Calibri" w:hAnsi="Calibri" w:cs="Calibri"/>
                <w:sz w:val="21"/>
                <w:szCs w:val="21"/>
              </w:rPr>
              <w:t xml:space="preserve"> </w:t>
            </w:r>
          </w:p>
          <w:p w14:paraId="15A94AD6" w14:textId="17EC3561" w:rsidR="0094772C" w:rsidRPr="00200A49" w:rsidRDefault="0094772C" w:rsidP="00425DF5">
            <w:pPr>
              <w:widowControl w:val="0"/>
              <w:spacing w:before="40" w:after="60"/>
              <w:rPr>
                <w:rFonts w:ascii="Calibri" w:eastAsia="Calibri" w:hAnsi="Calibri" w:cs="Calibri"/>
                <w:sz w:val="21"/>
                <w:szCs w:val="21"/>
              </w:rPr>
            </w:pPr>
            <w:r w:rsidRPr="00200A49">
              <w:rPr>
                <w:rFonts w:ascii="Calibri" w:eastAsia="Calibri" w:hAnsi="Calibri" w:cs="Calibri"/>
                <w:sz w:val="21"/>
                <w:szCs w:val="21"/>
              </w:rPr>
              <w:t xml:space="preserve">(b) satisfy the Authority that he or she has knowledge and competence at least equal to that that a person who has the qualifications and experience required by the regulations would have. </w:t>
            </w:r>
          </w:p>
        </w:tc>
        <w:tc>
          <w:tcPr>
            <w:tcW w:w="4536" w:type="dxa"/>
          </w:tcPr>
          <w:p w14:paraId="1AA8C0D9" w14:textId="77777777" w:rsidR="0094772C" w:rsidRPr="00200A49" w:rsidRDefault="0094772C" w:rsidP="007005D2">
            <w:pPr>
              <w:widowControl w:val="0"/>
              <w:spacing w:before="40" w:after="60"/>
              <w:rPr>
                <w:rFonts w:ascii="Calibri" w:eastAsia="Calibri" w:hAnsi="Calibri" w:cs="Calibri"/>
                <w:sz w:val="21"/>
                <w:szCs w:val="21"/>
              </w:rPr>
            </w:pPr>
            <w:r w:rsidRPr="00200A49">
              <w:rPr>
                <w:rFonts w:ascii="Calibri" w:eastAsia="Calibri" w:hAnsi="Calibri" w:cs="Calibri"/>
                <w:sz w:val="21"/>
                <w:szCs w:val="21"/>
              </w:rPr>
              <w:t xml:space="preserve">There would be no </w:t>
            </w:r>
            <w:r w:rsidR="00132658" w:rsidRPr="00200A49">
              <w:rPr>
                <w:rFonts w:ascii="Calibri" w:eastAsia="Calibri" w:hAnsi="Calibri" w:cs="Calibri"/>
                <w:sz w:val="21"/>
                <w:szCs w:val="21"/>
              </w:rPr>
              <w:t xml:space="preserve">prescribed </w:t>
            </w:r>
            <w:r w:rsidRPr="00200A49">
              <w:rPr>
                <w:rFonts w:ascii="Calibri" w:eastAsia="Calibri" w:hAnsi="Calibri" w:cs="Calibri"/>
                <w:sz w:val="21"/>
                <w:szCs w:val="21"/>
              </w:rPr>
              <w:t>eligibility requirements for registration</w:t>
            </w:r>
            <w:r w:rsidR="00BC1E2D" w:rsidRPr="00200A49">
              <w:rPr>
                <w:rFonts w:ascii="Calibri" w:eastAsia="Calibri" w:hAnsi="Calibri" w:cs="Calibri"/>
                <w:sz w:val="21"/>
                <w:szCs w:val="21"/>
              </w:rPr>
              <w:t>. This means the VBA would have to register anyone</w:t>
            </w:r>
            <w:r w:rsidR="00255D5E" w:rsidRPr="00200A49">
              <w:rPr>
                <w:rStyle w:val="FootnoteReference"/>
                <w:rFonts w:ascii="Calibri" w:eastAsia="Calibri" w:hAnsi="Calibri" w:cs="Calibri"/>
                <w:sz w:val="21"/>
                <w:szCs w:val="21"/>
              </w:rPr>
              <w:footnoteReference w:id="7"/>
            </w:r>
            <w:r w:rsidR="00BC1E2D" w:rsidRPr="00200A49">
              <w:rPr>
                <w:rFonts w:ascii="Calibri" w:eastAsia="Calibri" w:hAnsi="Calibri" w:cs="Calibri"/>
                <w:sz w:val="21"/>
                <w:szCs w:val="21"/>
              </w:rPr>
              <w:t xml:space="preserve"> who applies using the </w:t>
            </w:r>
            <w:r w:rsidR="00255D5E" w:rsidRPr="00200A49">
              <w:rPr>
                <w:rFonts w:ascii="Calibri" w:eastAsia="Calibri" w:hAnsi="Calibri" w:cs="Calibri"/>
                <w:sz w:val="21"/>
                <w:szCs w:val="21"/>
              </w:rPr>
              <w:t>relevant form and pays the appropriate fee. The VBA would not have the ability to set any minimum eligibility requirements in the absence of regulations.</w:t>
            </w:r>
          </w:p>
        </w:tc>
      </w:tr>
      <w:tr w:rsidR="0094772C" w:rsidRPr="00200A49" w14:paraId="3835E258" w14:textId="77777777" w:rsidTr="0038324B">
        <w:trPr>
          <w:trHeight w:val="3717"/>
        </w:trPr>
        <w:tc>
          <w:tcPr>
            <w:tcW w:w="4536" w:type="dxa"/>
          </w:tcPr>
          <w:p w14:paraId="7646E298" w14:textId="77777777" w:rsidR="0094772C" w:rsidRPr="00200A49" w:rsidRDefault="0094772C" w:rsidP="00616558">
            <w:pPr>
              <w:widowControl w:val="0"/>
              <w:spacing w:before="40" w:after="60"/>
              <w:rPr>
                <w:rFonts w:ascii="Calibri" w:eastAsia="Calibri" w:hAnsi="Calibri" w:cs="Calibri"/>
                <w:sz w:val="21"/>
                <w:szCs w:val="21"/>
              </w:rPr>
            </w:pPr>
            <w:r w:rsidRPr="00200A49">
              <w:rPr>
                <w:rFonts w:ascii="Calibri" w:eastAsia="Calibri" w:hAnsi="Calibri" w:cs="Calibri"/>
                <w:sz w:val="21"/>
                <w:szCs w:val="21"/>
              </w:rPr>
              <w:t xml:space="preserve">To be able to be licensed to carry out a particular class of plumbing work, a person must— </w:t>
            </w:r>
          </w:p>
          <w:p w14:paraId="186FE34C" w14:textId="4CA09827" w:rsidR="0094772C" w:rsidRPr="00200A49" w:rsidRDefault="00425DF5" w:rsidP="00425DF5">
            <w:pPr>
              <w:widowControl w:val="0"/>
              <w:spacing w:before="40" w:after="60"/>
              <w:rPr>
                <w:rFonts w:ascii="Calibri" w:eastAsia="Calibri" w:hAnsi="Calibri" w:cs="Calibri"/>
                <w:sz w:val="21"/>
                <w:szCs w:val="21"/>
              </w:rPr>
            </w:pPr>
            <w:r>
              <w:rPr>
                <w:rFonts w:ascii="Calibri" w:eastAsia="Calibri" w:hAnsi="Calibri" w:cs="Calibri"/>
                <w:sz w:val="21"/>
                <w:szCs w:val="21"/>
              </w:rPr>
              <w:t>(</w:t>
            </w:r>
            <w:r w:rsidR="0094772C" w:rsidRPr="00200A49">
              <w:rPr>
                <w:rFonts w:ascii="Calibri" w:eastAsia="Calibri" w:hAnsi="Calibri" w:cs="Calibri"/>
                <w:sz w:val="21"/>
                <w:szCs w:val="21"/>
              </w:rPr>
              <w:t>a)</w:t>
            </w:r>
            <w:r w:rsidR="00F93686" w:rsidRPr="00200A49">
              <w:rPr>
                <w:rFonts w:ascii="Calibri" w:eastAsia="Calibri" w:hAnsi="Calibri" w:cs="Calibri"/>
                <w:sz w:val="21"/>
                <w:szCs w:val="21"/>
              </w:rPr>
              <w:t xml:space="preserve">  </w:t>
            </w:r>
            <w:r w:rsidR="0094772C" w:rsidRPr="00200A49">
              <w:rPr>
                <w:rFonts w:ascii="Calibri" w:eastAsia="Calibri" w:hAnsi="Calibri" w:cs="Calibri"/>
                <w:sz w:val="21"/>
                <w:szCs w:val="21"/>
              </w:rPr>
              <w:t xml:space="preserve"> be eligible to be registered as a plumber with respect to that class of plumbing work; and </w:t>
            </w:r>
          </w:p>
          <w:p w14:paraId="176F9AAD" w14:textId="77777777" w:rsidR="0094772C" w:rsidRPr="00200A49" w:rsidRDefault="0094772C" w:rsidP="00425DF5">
            <w:pPr>
              <w:widowControl w:val="0"/>
              <w:spacing w:before="40" w:after="60"/>
              <w:rPr>
                <w:rFonts w:ascii="Calibri" w:eastAsia="Calibri" w:hAnsi="Calibri" w:cs="Calibri"/>
                <w:sz w:val="21"/>
                <w:szCs w:val="21"/>
              </w:rPr>
            </w:pPr>
            <w:r w:rsidRPr="00200A49">
              <w:rPr>
                <w:rFonts w:ascii="Calibri" w:eastAsia="Calibri" w:hAnsi="Calibri" w:cs="Calibri"/>
                <w:sz w:val="21"/>
                <w:szCs w:val="21"/>
              </w:rPr>
              <w:t>(b)</w:t>
            </w:r>
            <w:r w:rsidR="00F93686" w:rsidRPr="00200A49">
              <w:rPr>
                <w:rFonts w:ascii="Calibri" w:eastAsia="Calibri" w:hAnsi="Calibri" w:cs="Calibri"/>
                <w:sz w:val="21"/>
                <w:szCs w:val="21"/>
              </w:rPr>
              <w:t xml:space="preserve">  </w:t>
            </w:r>
            <w:r w:rsidRPr="00200A49">
              <w:rPr>
                <w:rFonts w:ascii="Calibri" w:eastAsia="Calibri" w:hAnsi="Calibri" w:cs="Calibri"/>
                <w:sz w:val="21"/>
                <w:szCs w:val="21"/>
              </w:rPr>
              <w:t xml:space="preserve"> either— </w:t>
            </w:r>
          </w:p>
          <w:p w14:paraId="2F8D9DF0" w14:textId="77777777" w:rsidR="0094772C" w:rsidRPr="00200A49" w:rsidRDefault="00F93686" w:rsidP="007005D2">
            <w:pPr>
              <w:widowControl w:val="0"/>
              <w:spacing w:before="40" w:after="60"/>
              <w:ind w:left="462" w:hanging="462"/>
              <w:rPr>
                <w:rFonts w:ascii="Calibri" w:eastAsia="Calibri" w:hAnsi="Calibri" w:cs="Calibri"/>
                <w:sz w:val="21"/>
                <w:szCs w:val="21"/>
              </w:rPr>
            </w:pPr>
            <w:r w:rsidRPr="00200A49">
              <w:rPr>
                <w:rFonts w:ascii="Calibri" w:eastAsia="Calibri" w:hAnsi="Calibri" w:cs="Calibri"/>
                <w:sz w:val="21"/>
                <w:szCs w:val="21"/>
              </w:rPr>
              <w:t xml:space="preserve"> </w:t>
            </w:r>
            <w:r w:rsidR="00FE31D8" w:rsidRPr="00200A49">
              <w:rPr>
                <w:rFonts w:ascii="Calibri" w:eastAsia="Calibri" w:hAnsi="Calibri" w:cs="Calibri"/>
                <w:sz w:val="21"/>
                <w:szCs w:val="21"/>
              </w:rPr>
              <w:t xml:space="preserve"> </w:t>
            </w:r>
            <w:r w:rsidR="0094772C" w:rsidRPr="00200A49">
              <w:rPr>
                <w:rFonts w:ascii="Calibri" w:eastAsia="Calibri" w:hAnsi="Calibri" w:cs="Calibri"/>
                <w:sz w:val="21"/>
                <w:szCs w:val="21"/>
              </w:rPr>
              <w:t>(i)</w:t>
            </w:r>
            <w:r w:rsidRPr="00200A49">
              <w:rPr>
                <w:rFonts w:ascii="Calibri" w:eastAsia="Calibri" w:hAnsi="Calibri" w:cs="Calibri"/>
                <w:sz w:val="21"/>
                <w:szCs w:val="21"/>
              </w:rPr>
              <w:t xml:space="preserve">  </w:t>
            </w:r>
            <w:r w:rsidR="0094772C" w:rsidRPr="00200A49">
              <w:rPr>
                <w:rFonts w:ascii="Calibri" w:eastAsia="Calibri" w:hAnsi="Calibri" w:cs="Calibri"/>
                <w:sz w:val="21"/>
                <w:szCs w:val="21"/>
              </w:rPr>
              <w:t xml:space="preserve"> have the relevant qualifications and experience required by the regulations; or </w:t>
            </w:r>
          </w:p>
          <w:p w14:paraId="66F0D7C7" w14:textId="2A2F2CCC" w:rsidR="0094772C" w:rsidRPr="00200A49" w:rsidRDefault="00425DF5" w:rsidP="00425DF5">
            <w:pPr>
              <w:widowControl w:val="0"/>
              <w:spacing w:before="40" w:after="60"/>
              <w:ind w:left="462" w:hanging="462"/>
              <w:rPr>
                <w:rFonts w:ascii="Calibri" w:eastAsia="Calibri" w:hAnsi="Calibri" w:cs="Calibri"/>
                <w:sz w:val="21"/>
                <w:szCs w:val="21"/>
              </w:rPr>
            </w:pPr>
            <w:r>
              <w:rPr>
                <w:rFonts w:ascii="Calibri" w:eastAsia="Calibri" w:hAnsi="Calibri" w:cs="Calibri"/>
                <w:sz w:val="21"/>
                <w:szCs w:val="21"/>
              </w:rPr>
              <w:t xml:space="preserve">  </w:t>
            </w:r>
            <w:r w:rsidR="0094772C" w:rsidRPr="00200A49">
              <w:rPr>
                <w:rFonts w:ascii="Calibri" w:eastAsia="Calibri" w:hAnsi="Calibri" w:cs="Calibri"/>
                <w:sz w:val="21"/>
                <w:szCs w:val="21"/>
              </w:rPr>
              <w:t>(ii)</w:t>
            </w:r>
            <w:r w:rsidR="00F93686" w:rsidRPr="00200A49">
              <w:rPr>
                <w:rFonts w:ascii="Calibri" w:eastAsia="Calibri" w:hAnsi="Calibri" w:cs="Calibri"/>
                <w:sz w:val="21"/>
                <w:szCs w:val="21"/>
              </w:rPr>
              <w:t xml:space="preserve">  </w:t>
            </w:r>
            <w:r w:rsidR="0094772C" w:rsidRPr="00200A49">
              <w:rPr>
                <w:rFonts w:ascii="Calibri" w:eastAsia="Calibri" w:hAnsi="Calibri" w:cs="Calibri"/>
                <w:sz w:val="21"/>
                <w:szCs w:val="21"/>
              </w:rPr>
              <w:t xml:space="preserve"> satisfy the Authority that he or she has knowledge and competence at least equal to that that a person who has the qualifications and experience required by the regulations would have; and </w:t>
            </w:r>
          </w:p>
          <w:p w14:paraId="4092D418" w14:textId="77777777" w:rsidR="0094772C" w:rsidRPr="00200A49" w:rsidRDefault="0094772C">
            <w:pPr>
              <w:widowControl w:val="0"/>
              <w:spacing w:before="40" w:after="60"/>
              <w:rPr>
                <w:rFonts w:ascii="Calibri" w:eastAsia="Calibri" w:hAnsi="Calibri" w:cs="Calibri"/>
                <w:sz w:val="21"/>
                <w:szCs w:val="21"/>
              </w:rPr>
            </w:pPr>
            <w:r w:rsidRPr="00200A49">
              <w:rPr>
                <w:rFonts w:ascii="Calibri" w:eastAsia="Calibri" w:hAnsi="Calibri" w:cs="Calibri"/>
                <w:sz w:val="21"/>
                <w:szCs w:val="21"/>
              </w:rPr>
              <w:t> (c)</w:t>
            </w:r>
            <w:r w:rsidR="00F93686" w:rsidRPr="00200A49">
              <w:rPr>
                <w:rFonts w:ascii="Calibri" w:eastAsia="Calibri" w:hAnsi="Calibri" w:cs="Calibri"/>
                <w:sz w:val="21"/>
                <w:szCs w:val="21"/>
              </w:rPr>
              <w:t xml:space="preserve">  </w:t>
            </w:r>
            <w:r w:rsidRPr="00200A49">
              <w:rPr>
                <w:rFonts w:ascii="Calibri" w:eastAsia="Calibri" w:hAnsi="Calibri" w:cs="Calibri"/>
                <w:sz w:val="21"/>
                <w:szCs w:val="21"/>
              </w:rPr>
              <w:t xml:space="preserve"> be covered by the required insurance. </w:t>
            </w:r>
          </w:p>
        </w:tc>
        <w:tc>
          <w:tcPr>
            <w:tcW w:w="4536" w:type="dxa"/>
          </w:tcPr>
          <w:p w14:paraId="5BDF7EA6" w14:textId="77777777" w:rsidR="0094772C" w:rsidRPr="00200A49" w:rsidRDefault="0094772C">
            <w:pPr>
              <w:widowControl w:val="0"/>
              <w:spacing w:before="40" w:after="60"/>
              <w:rPr>
                <w:rFonts w:ascii="Calibri" w:eastAsia="Calibri" w:hAnsi="Calibri" w:cs="Calibri"/>
                <w:sz w:val="21"/>
                <w:szCs w:val="21"/>
              </w:rPr>
            </w:pPr>
            <w:r w:rsidRPr="00200A49">
              <w:rPr>
                <w:rFonts w:ascii="Calibri" w:eastAsia="Calibri" w:hAnsi="Calibri" w:cs="Calibri"/>
                <w:sz w:val="21"/>
                <w:szCs w:val="21"/>
              </w:rPr>
              <w:t xml:space="preserve">There would be no </w:t>
            </w:r>
            <w:r w:rsidR="00132658" w:rsidRPr="00200A49">
              <w:rPr>
                <w:rFonts w:ascii="Calibri" w:eastAsia="Calibri" w:hAnsi="Calibri" w:cs="Calibri"/>
                <w:sz w:val="21"/>
                <w:szCs w:val="21"/>
              </w:rPr>
              <w:t xml:space="preserve">prescribed </w:t>
            </w:r>
            <w:r w:rsidRPr="00200A49">
              <w:rPr>
                <w:rFonts w:ascii="Calibri" w:eastAsia="Calibri" w:hAnsi="Calibri" w:cs="Calibri"/>
                <w:sz w:val="21"/>
                <w:szCs w:val="21"/>
              </w:rPr>
              <w:t>eligibility requirements for licensed plumbers, other than insurance requirements</w:t>
            </w:r>
            <w:r w:rsidR="00255D5E" w:rsidRPr="00200A49">
              <w:rPr>
                <w:rFonts w:ascii="Calibri" w:eastAsia="Calibri" w:hAnsi="Calibri" w:cs="Calibri"/>
                <w:sz w:val="21"/>
                <w:szCs w:val="21"/>
              </w:rPr>
              <w:t>. As with registration, this means the VBA would have to register anyone (other than some limited exceptions) who applies using the relevant form and pays the appropriate fee. The VBA would not have the ability to set any minimum eligibility requirements in the absence of regulations.</w:t>
            </w:r>
          </w:p>
          <w:p w14:paraId="280A8FA8" w14:textId="77777777" w:rsidR="0094772C" w:rsidRPr="00200A49" w:rsidRDefault="0094772C" w:rsidP="00376D23">
            <w:pPr>
              <w:widowControl w:val="0"/>
              <w:spacing w:before="40" w:after="60"/>
              <w:rPr>
                <w:rFonts w:ascii="Calibri" w:hAnsi="Calibri" w:cs="Calibri"/>
                <w:sz w:val="21"/>
                <w:szCs w:val="21"/>
              </w:rPr>
            </w:pPr>
          </w:p>
        </w:tc>
      </w:tr>
      <w:tr w:rsidR="0094772C" w:rsidRPr="00200A49" w14:paraId="2205CDBD" w14:textId="77777777" w:rsidTr="0038324B">
        <w:tc>
          <w:tcPr>
            <w:tcW w:w="4536" w:type="dxa"/>
          </w:tcPr>
          <w:p w14:paraId="06391A4C" w14:textId="2AE5767A" w:rsidR="0094772C" w:rsidRPr="00200A49" w:rsidRDefault="0094772C" w:rsidP="00616558">
            <w:pPr>
              <w:widowControl w:val="0"/>
              <w:spacing w:before="40" w:after="60"/>
              <w:rPr>
                <w:rFonts w:ascii="Calibri" w:eastAsia="Calibri" w:hAnsi="Calibri" w:cs="Calibri"/>
                <w:sz w:val="21"/>
                <w:szCs w:val="21"/>
              </w:rPr>
            </w:pPr>
            <w:r w:rsidRPr="00200A49">
              <w:rPr>
                <w:rFonts w:ascii="Calibri" w:eastAsia="Calibri" w:hAnsi="Calibri" w:cs="Calibri"/>
                <w:sz w:val="21"/>
                <w:szCs w:val="21"/>
              </w:rPr>
              <w:t>Plumbing work must comply with the Act and regulations</w:t>
            </w:r>
            <w:r w:rsidR="005E4E0E">
              <w:rPr>
                <w:rFonts w:ascii="Calibri" w:eastAsia="Calibri" w:hAnsi="Calibri" w:cs="Calibri"/>
                <w:sz w:val="21"/>
                <w:szCs w:val="21"/>
              </w:rPr>
              <w:t>.</w:t>
            </w:r>
          </w:p>
          <w:p w14:paraId="57B27E4B" w14:textId="77777777" w:rsidR="0094772C" w:rsidRPr="00200A49" w:rsidRDefault="0094772C" w:rsidP="00376D23">
            <w:pPr>
              <w:widowControl w:val="0"/>
              <w:spacing w:before="40" w:after="60"/>
              <w:rPr>
                <w:rFonts w:ascii="Calibri" w:hAnsi="Calibri" w:cs="Calibri"/>
                <w:sz w:val="21"/>
                <w:szCs w:val="21"/>
              </w:rPr>
            </w:pPr>
          </w:p>
        </w:tc>
        <w:tc>
          <w:tcPr>
            <w:tcW w:w="4536" w:type="dxa"/>
          </w:tcPr>
          <w:p w14:paraId="75A3F549" w14:textId="77777777" w:rsidR="0094772C" w:rsidRPr="00200A49" w:rsidRDefault="0094772C" w:rsidP="00616558">
            <w:pPr>
              <w:widowControl w:val="0"/>
              <w:spacing w:before="40" w:after="60"/>
              <w:rPr>
                <w:rFonts w:ascii="Calibri" w:eastAsia="Calibri" w:hAnsi="Calibri" w:cs="Calibri"/>
                <w:sz w:val="21"/>
                <w:szCs w:val="21"/>
              </w:rPr>
            </w:pPr>
            <w:r w:rsidRPr="00200A49">
              <w:rPr>
                <w:rFonts w:ascii="Calibri" w:eastAsia="Calibri" w:hAnsi="Calibri" w:cs="Calibri"/>
                <w:sz w:val="21"/>
                <w:szCs w:val="21"/>
              </w:rPr>
              <w:t>There would be no specific work standards or requirements that apply to plumbing work.</w:t>
            </w:r>
          </w:p>
          <w:p w14:paraId="2E05DCE5" w14:textId="77777777" w:rsidR="0094772C" w:rsidRPr="00200A49" w:rsidRDefault="0094772C" w:rsidP="00616558">
            <w:pPr>
              <w:widowControl w:val="0"/>
              <w:spacing w:before="40" w:after="60"/>
              <w:rPr>
                <w:rFonts w:ascii="Calibri" w:eastAsia="Calibri" w:hAnsi="Calibri" w:cs="Calibri"/>
                <w:sz w:val="21"/>
                <w:szCs w:val="21"/>
              </w:rPr>
            </w:pPr>
            <w:r w:rsidRPr="00200A49">
              <w:rPr>
                <w:rFonts w:ascii="Calibri" w:eastAsia="Calibri" w:hAnsi="Calibri" w:cs="Calibri"/>
                <w:sz w:val="21"/>
                <w:szCs w:val="21"/>
              </w:rPr>
              <w:t>Insurance requirements may act as discipline for licensed plumbers, and the Act already prohibits a licensed plumber from allowing another person to undertake work on their behalf that is defective in workmanship.</w:t>
            </w:r>
          </w:p>
          <w:p w14:paraId="31F7FBE8" w14:textId="77777777" w:rsidR="000C7062" w:rsidRPr="00200A49" w:rsidRDefault="000C7062" w:rsidP="00616558">
            <w:pPr>
              <w:widowControl w:val="0"/>
              <w:spacing w:before="40" w:after="60"/>
              <w:rPr>
                <w:rFonts w:ascii="Calibri" w:eastAsia="Calibri" w:hAnsi="Calibri" w:cs="Calibri"/>
                <w:sz w:val="21"/>
                <w:szCs w:val="21"/>
              </w:rPr>
            </w:pPr>
            <w:r w:rsidRPr="00200A49">
              <w:rPr>
                <w:rFonts w:ascii="Calibri" w:eastAsia="Calibri" w:hAnsi="Calibri" w:cs="Calibri"/>
                <w:sz w:val="21"/>
                <w:szCs w:val="21"/>
              </w:rPr>
              <w:t>The VBA could suspend or cancel a licence if the plumber has carried out plumbing work otherwise than in a good and workmanlike manner, or directed or permitted the carrying out of plumbing work otherwise than in a good and workmanlike manner, or used materials that he or she knew, or reasonably ought to have known, were defective.</w:t>
            </w:r>
          </w:p>
          <w:p w14:paraId="1187CE66" w14:textId="77777777" w:rsidR="000C7062" w:rsidRPr="00200A49" w:rsidRDefault="00F30105" w:rsidP="007005D2">
            <w:pPr>
              <w:widowControl w:val="0"/>
              <w:spacing w:before="40" w:after="60"/>
              <w:rPr>
                <w:rFonts w:ascii="Calibri" w:eastAsia="Calibri" w:hAnsi="Calibri" w:cs="Calibri"/>
                <w:sz w:val="21"/>
                <w:szCs w:val="21"/>
              </w:rPr>
            </w:pPr>
            <w:r w:rsidRPr="00200A49">
              <w:rPr>
                <w:rFonts w:ascii="Calibri" w:eastAsia="Calibri" w:hAnsi="Calibri" w:cs="Calibri"/>
                <w:sz w:val="21"/>
                <w:szCs w:val="21"/>
              </w:rPr>
              <w:t>Consumer law would also apply where work is not carried out in accordance with the contract for services, although it would be difficult to demonstrate what standard of work is implied in a contract.</w:t>
            </w:r>
          </w:p>
        </w:tc>
      </w:tr>
    </w:tbl>
    <w:p w14:paraId="53B2855B" w14:textId="77777777" w:rsidR="0094772C" w:rsidRPr="00200A49" w:rsidRDefault="0094772C">
      <w:pPr>
        <w:rPr>
          <w:rFonts w:ascii="Calibri" w:hAnsi="Calibri" w:cs="Calibri"/>
        </w:rPr>
      </w:pPr>
    </w:p>
    <w:p w14:paraId="02B2C8A8" w14:textId="77777777" w:rsidR="00F028E9" w:rsidRPr="00200A49" w:rsidRDefault="009A5D46" w:rsidP="00616558">
      <w:pPr>
        <w:spacing w:after="20"/>
        <w:rPr>
          <w:rFonts w:ascii="Calibri" w:eastAsia="Calibri" w:hAnsi="Calibri" w:cs="Calibri"/>
          <w:sz w:val="22"/>
          <w:szCs w:val="22"/>
        </w:rPr>
      </w:pPr>
      <w:r w:rsidRPr="00200A49">
        <w:rPr>
          <w:rFonts w:ascii="Calibri" w:eastAsia="Calibri" w:hAnsi="Calibri" w:cs="Calibri"/>
          <w:sz w:val="22"/>
          <w:szCs w:val="22"/>
        </w:rPr>
        <w:t>As its essence, the Plumbing Regulations address the following problem:</w:t>
      </w:r>
    </w:p>
    <w:p w14:paraId="1FC88B48" w14:textId="77777777" w:rsidR="00F028E9" w:rsidRPr="00200A49" w:rsidRDefault="00F028E9" w:rsidP="00762714">
      <w:pPr>
        <w:spacing w:after="120"/>
        <w:rPr>
          <w:rFonts w:ascii="Calibri" w:hAnsi="Calibri" w:cs="Calibri"/>
          <w:sz w:val="22"/>
          <w:szCs w:val="22"/>
        </w:rPr>
      </w:pPr>
      <w:r w:rsidRPr="00200A49">
        <w:rPr>
          <w:rFonts w:ascii="Calibri" w:hAnsi="Calibri" w:cs="Calibri"/>
          <w:noProof/>
          <w:sz w:val="22"/>
          <w:szCs w:val="22"/>
          <w:lang w:eastAsia="en-AU"/>
        </w:rPr>
        <mc:AlternateContent>
          <mc:Choice Requires="wps">
            <w:drawing>
              <wp:anchor distT="0" distB="0" distL="114300" distR="114300" simplePos="0" relativeHeight="251658251" behindDoc="1" locked="0" layoutInCell="1" allowOverlap="1" wp14:anchorId="2017A023" wp14:editId="456731F6">
                <wp:simplePos x="0" y="0"/>
                <wp:positionH relativeFrom="column">
                  <wp:posOffset>-63500</wp:posOffset>
                </wp:positionH>
                <wp:positionV relativeFrom="paragraph">
                  <wp:posOffset>155413</wp:posOffset>
                </wp:positionV>
                <wp:extent cx="5730875" cy="722630"/>
                <wp:effectExtent l="0" t="0" r="9525" b="13970"/>
                <wp:wrapNone/>
                <wp:docPr id="11" name="Rounded Rectangle 11"/>
                <wp:cNvGraphicFramePr/>
                <a:graphic xmlns:a="http://schemas.openxmlformats.org/drawingml/2006/main">
                  <a:graphicData uri="http://schemas.microsoft.com/office/word/2010/wordprocessingShape">
                    <wps:wsp>
                      <wps:cNvSpPr/>
                      <wps:spPr>
                        <a:xfrm>
                          <a:off x="0" y="0"/>
                          <a:ext cx="5730875" cy="722630"/>
                        </a:xfrm>
                        <a:prstGeom prst="roundRect">
                          <a:avLst>
                            <a:gd name="adj" fmla="val 4896"/>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1115DB0D">
              <v:roundrect w14:anchorId="4F91155B" id="Rounded Rectangle 11" o:spid="_x0000_s1026" style="position:absolute;margin-left:-5pt;margin-top:12.25pt;width:451.25pt;height:56.9pt;z-index:-251658229;visibility:visible;mso-wrap-style:square;mso-wrap-distance-left:9pt;mso-wrap-distance-top:0;mso-wrap-distance-right:9pt;mso-wrap-distance-bottom:0;mso-position-horizontal:absolute;mso-position-horizontal-relative:text;mso-position-vertical:absolute;mso-position-vertical-relative:text;v-text-anchor:middle" arcsize="321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OjXvwIAAGQGAAAOAAAAZHJzL2Uyb0RvYy54bWzEVd1P2zAQf5+0/8Hy+0haWloqUlSBmCYx&#10;qICJZ+PYTSbb59lu0+6v39lJUxiwh2nSXlLf993vPnp2vtWKbITzNZiCDo5ySoThUNZmVdBvD1ef&#10;ppT4wEzJFBhR0J3w9Hz+8cNZY2diCBWoUjiCToyfNbagVQh2lmWeV0IzfwRWGBRKcJoFJN0qKx1r&#10;0LtW2TDPT7IGXGkdcOE9ci9bIZ0n/1IKHm6l9CIQVVDMLaSvS9+n+M3mZ2y2csxWNe/SYH+RhWa1&#10;waC9q0sWGFm7+pUrXXMHHmQ44qAzkLLmItWA1Qzy36q5r5gVqRYEx9seJv/v3PKbzdKRusTeDSgx&#10;TGOP7mBtSlGSO0SPmZUSBGUIVGP9DPXv7dJ1lMdnrHornY6/WA/ZJnB3PbhiGwhH5nhynE8nY0o4&#10;yibD4clxQj87WFvnw2cBmsRHQV1MI+aQgGWbax8SwmWXJiu/UyK1wn5tmCKj6elJzBIddrr42ruM&#10;hh5UXV7VSiUiDpi4UI6gbUEZ58KEQYqk1vorlC0fRyzvhgTZOEote7pnY4g0qtFTCv0iiDL/Iy7m&#10;FANnsV1tg9Ir7JSI6ShzJyR2HFsyTPX2BbyGwlesFC17/G7JyWH0LBHb3neL5Tu+2zZ1+tFUpFXt&#10;jfM/JdYa9xYpMpjQG+vagHvLgcIGd5Fb/T1ILTQRpScod7gPDtpD4S2/qnEYr5kPS+Zw0vCG4LUL&#10;t/iRCpqCQveipAL38y1+1MeFRSklDV6agvofa+YEJeqLwVU+HYxG8TQlYjSeDJFwzyVPzyVmrS8A&#10;Jxa3FbNLz6gf1P4pHehHPIqLGBVFzHCMXVAe3J64CO0FxLPKxWKR1PAcWRauzb3l0XlENS7Pw/aR&#10;OdttZMBdvoH9Ver2rEX0oBstDSzWAWQdovCAa0fgKcPXi1v5nE5ahz+H+S8AAAD//wMAUEsDBBQA&#10;BgAIAAAAIQD3O4JG3wAAAAoBAAAPAAAAZHJzL2Rvd25yZXYueG1sTI/BTsMwDIbvSLxDZCRuW9oO&#10;RleaTmjSJJA4wNjuWWPaisapmrQLb485wc2WP/3+/nIbbS9mHH3nSEG6TEAg1c501Cg4fuwXOQgf&#10;NBndO0IF3+hhW11flbow7kLvOB9CIziEfKEVtCEMhZS+btFqv3QDEt8+3Wh14HVspBn1hcNtL7Mk&#10;WUurO+IPrR5w12L9dZisgnmadvLl7fV5HdP51O838cFiVOr2Jj49gggYwx8Mv/qsDhU7nd1Exote&#10;wSJNuEtQkN3dg2Ag32Q8nJlc5SuQVSn/V6h+AAAA//8DAFBLAQItABQABgAIAAAAIQC2gziS/gAA&#10;AOEBAAATAAAAAAAAAAAAAAAAAAAAAABbQ29udGVudF9UeXBlc10ueG1sUEsBAi0AFAAGAAgAAAAh&#10;ADj9If/WAAAAlAEAAAsAAAAAAAAAAAAAAAAALwEAAF9yZWxzLy5yZWxzUEsBAi0AFAAGAAgAAAAh&#10;AG/U6Ne/AgAAZAYAAA4AAAAAAAAAAAAAAAAALgIAAGRycy9lMm9Eb2MueG1sUEsBAi0AFAAGAAgA&#10;AAAhAPc7gkbfAAAACgEAAA8AAAAAAAAAAAAAAAAAGQUAAGRycy9kb3ducmV2LnhtbFBLBQYAAAAA&#10;BAAEAPMAAAAlBgAAAAA=&#10;" fillcolor="#d9e2f3 [660]" strokecolor="#d9e2f3 [660]" strokeweight="1pt">
                <v:stroke joinstyle="miter"/>
              </v:roundrect>
            </w:pict>
          </mc:Fallback>
        </mc:AlternateContent>
      </w:r>
    </w:p>
    <w:p w14:paraId="6B94101D" w14:textId="77777777" w:rsidR="0094772C" w:rsidRPr="00200A49" w:rsidRDefault="0094772C">
      <w:pPr>
        <w:spacing w:before="120" w:after="120"/>
        <w:ind w:left="284" w:right="374"/>
        <w:rPr>
          <w:rFonts w:ascii="Calibri" w:eastAsia="Calibri" w:hAnsi="Calibri" w:cs="Calibri"/>
          <w:b/>
          <w:i/>
          <w:color w:val="1F3864" w:themeColor="accent1" w:themeShade="80"/>
          <w:sz w:val="22"/>
          <w:szCs w:val="22"/>
        </w:rPr>
      </w:pPr>
      <w:r w:rsidRPr="00200A49">
        <w:rPr>
          <w:rFonts w:ascii="Calibri" w:eastAsia="Calibri" w:hAnsi="Calibri" w:cs="Calibri"/>
          <w:b/>
          <w:i/>
          <w:color w:val="1F3864" w:themeColor="accent1" w:themeShade="80"/>
          <w:sz w:val="22"/>
          <w:szCs w:val="22"/>
        </w:rPr>
        <w:t xml:space="preserve">If consumers must use professional plumbers, how can they </w:t>
      </w:r>
      <w:r w:rsidR="00D6363C" w:rsidRPr="00200A49">
        <w:rPr>
          <w:rFonts w:ascii="Calibri" w:eastAsia="Calibri" w:hAnsi="Calibri" w:cs="Calibri"/>
          <w:b/>
          <w:i/>
          <w:color w:val="1F3864" w:themeColor="accent1" w:themeShade="80"/>
          <w:sz w:val="22"/>
          <w:szCs w:val="22"/>
        </w:rPr>
        <w:t>have confidence</w:t>
      </w:r>
      <w:r w:rsidRPr="00200A49">
        <w:rPr>
          <w:rFonts w:ascii="Calibri" w:eastAsia="Calibri" w:hAnsi="Calibri" w:cs="Calibri"/>
          <w:b/>
          <w:i/>
          <w:color w:val="1F3864" w:themeColor="accent1" w:themeShade="80"/>
          <w:sz w:val="22"/>
          <w:szCs w:val="22"/>
        </w:rPr>
        <w:t xml:space="preserve"> that the plumber is of a satisfactory quality to meet their needs, including safety and protection of their property?</w:t>
      </w:r>
    </w:p>
    <w:p w14:paraId="2A3B19E7" w14:textId="77777777" w:rsidR="00D6363C" w:rsidRPr="00200A49" w:rsidRDefault="00D6363C" w:rsidP="006D0780">
      <w:pPr>
        <w:spacing w:after="120"/>
        <w:rPr>
          <w:rFonts w:ascii="Calibri" w:hAnsi="Calibri" w:cs="Calibri"/>
          <w:sz w:val="22"/>
          <w:szCs w:val="22"/>
        </w:rPr>
      </w:pPr>
    </w:p>
    <w:p w14:paraId="385D8604" w14:textId="77777777" w:rsidR="006D0780" w:rsidRPr="00200A49" w:rsidRDefault="006D0780" w:rsidP="00616558">
      <w:pPr>
        <w:spacing w:after="120"/>
        <w:rPr>
          <w:rFonts w:ascii="Calibri" w:eastAsia="Calibri" w:hAnsi="Calibri" w:cs="Calibri"/>
          <w:sz w:val="22"/>
          <w:szCs w:val="22"/>
        </w:rPr>
      </w:pPr>
      <w:r w:rsidRPr="00200A49">
        <w:rPr>
          <w:rFonts w:ascii="Calibri" w:eastAsia="Calibri" w:hAnsi="Calibri" w:cs="Calibri"/>
          <w:sz w:val="22"/>
          <w:szCs w:val="22"/>
        </w:rPr>
        <w:t>Despite commercial imperatives that would drive incentives for good performance, the department considers that relying on such incentives and industry self-regulation alone does not provide clear and uniform guidance on the specific qualifications, skills, competencies and experience that are appropriate for plumbing practitioners.</w:t>
      </w:r>
      <w:r w:rsidR="00F93686" w:rsidRPr="00200A49">
        <w:rPr>
          <w:rFonts w:ascii="Calibri" w:eastAsia="Calibri" w:hAnsi="Calibri" w:cs="Calibri"/>
          <w:sz w:val="22"/>
          <w:szCs w:val="22"/>
        </w:rPr>
        <w:t xml:space="preserve"> </w:t>
      </w:r>
    </w:p>
    <w:p w14:paraId="76EB0BC9" w14:textId="77777777" w:rsidR="006D0780" w:rsidRPr="00200A49" w:rsidRDefault="006D0780"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In addition, consumers </w:t>
      </w:r>
      <w:r w:rsidR="001A225F" w:rsidRPr="00200A49">
        <w:rPr>
          <w:rFonts w:ascii="Calibri" w:eastAsia="Calibri" w:hAnsi="Calibri" w:cs="Calibri"/>
          <w:sz w:val="22"/>
          <w:szCs w:val="22"/>
        </w:rPr>
        <w:t xml:space="preserve">(both residential and commercial) </w:t>
      </w:r>
      <w:r w:rsidRPr="00200A49">
        <w:rPr>
          <w:rFonts w:ascii="Calibri" w:eastAsia="Calibri" w:hAnsi="Calibri" w:cs="Calibri"/>
          <w:sz w:val="22"/>
          <w:szCs w:val="22"/>
        </w:rPr>
        <w:t xml:space="preserve">lack a reliable low cost means of ensuring that the practitioners they engage have met minimum requirements for competency and skill without some reliable signal. This reflects a broader information asymmetry between consumers and industry that substantially weakens the consumers ability to avoid unscrupulous practitioners and thus provide an effective commercial incentive to reward competent and honest practitioners. </w:t>
      </w:r>
    </w:p>
    <w:p w14:paraId="32301109" w14:textId="77777777" w:rsidR="00FE13FA" w:rsidRPr="00200A49" w:rsidRDefault="00FE13FA" w:rsidP="00616558">
      <w:pPr>
        <w:spacing w:after="120"/>
        <w:rPr>
          <w:rFonts w:ascii="Calibri" w:eastAsia="Calibri" w:hAnsi="Calibri" w:cs="Calibri"/>
          <w:sz w:val="22"/>
          <w:szCs w:val="22"/>
          <w:lang w:val="en-US"/>
        </w:rPr>
      </w:pPr>
      <w:r w:rsidRPr="00200A49">
        <w:rPr>
          <w:rFonts w:ascii="Calibri" w:eastAsia="Calibri" w:hAnsi="Calibri" w:cs="Calibri"/>
          <w:sz w:val="22"/>
          <w:szCs w:val="22"/>
          <w:lang w:val="en-US"/>
        </w:rPr>
        <w:t xml:space="preserve">In this context, </w:t>
      </w:r>
      <w:r w:rsidR="00612555" w:rsidRPr="00200A49">
        <w:rPr>
          <w:rFonts w:ascii="Calibri" w:eastAsia="Calibri" w:hAnsi="Calibri" w:cs="Calibri"/>
          <w:sz w:val="22"/>
          <w:szCs w:val="22"/>
          <w:lang w:val="en-US"/>
        </w:rPr>
        <w:t>the ‘</w:t>
      </w:r>
      <w:r w:rsidRPr="00200A49">
        <w:rPr>
          <w:rFonts w:ascii="Calibri" w:eastAsia="Calibri" w:hAnsi="Calibri" w:cs="Calibri"/>
          <w:sz w:val="22"/>
          <w:szCs w:val="22"/>
          <w:lang w:val="en-US"/>
        </w:rPr>
        <w:t>consumer</w:t>
      </w:r>
      <w:r w:rsidR="00612555" w:rsidRPr="00200A49">
        <w:rPr>
          <w:rFonts w:ascii="Calibri" w:eastAsia="Calibri" w:hAnsi="Calibri" w:cs="Calibri"/>
          <w:sz w:val="22"/>
          <w:szCs w:val="22"/>
          <w:lang w:val="en-US"/>
        </w:rPr>
        <w:t>’</w:t>
      </w:r>
      <w:r w:rsidRPr="00200A49">
        <w:rPr>
          <w:rFonts w:ascii="Calibri" w:eastAsia="Calibri" w:hAnsi="Calibri" w:cs="Calibri"/>
          <w:sz w:val="22"/>
          <w:szCs w:val="22"/>
          <w:lang w:val="en-US"/>
        </w:rPr>
        <w:t xml:space="preserve"> may </w:t>
      </w:r>
      <w:r w:rsidR="00612555" w:rsidRPr="00200A49">
        <w:rPr>
          <w:rFonts w:ascii="Calibri" w:eastAsia="Calibri" w:hAnsi="Calibri" w:cs="Calibri"/>
          <w:sz w:val="22"/>
          <w:szCs w:val="22"/>
          <w:lang w:val="en-US"/>
        </w:rPr>
        <w:t>be</w:t>
      </w:r>
      <w:r w:rsidRPr="00200A49">
        <w:rPr>
          <w:rFonts w:ascii="Calibri" w:eastAsia="Calibri" w:hAnsi="Calibri" w:cs="Calibri"/>
          <w:sz w:val="22"/>
          <w:szCs w:val="22"/>
          <w:lang w:val="en-US"/>
        </w:rPr>
        <w:t xml:space="preserve"> the community as a whole, where plumbing work </w:t>
      </w:r>
      <w:r w:rsidR="00612555" w:rsidRPr="00200A49">
        <w:rPr>
          <w:rFonts w:ascii="Calibri" w:eastAsia="Calibri" w:hAnsi="Calibri" w:cs="Calibri"/>
          <w:sz w:val="22"/>
          <w:szCs w:val="22"/>
          <w:lang w:val="en-US"/>
        </w:rPr>
        <w:t xml:space="preserve">relates to public facilities that </w:t>
      </w:r>
      <w:r w:rsidRPr="00200A49">
        <w:rPr>
          <w:rFonts w:ascii="Calibri" w:eastAsia="Calibri" w:hAnsi="Calibri" w:cs="Calibri"/>
          <w:sz w:val="22"/>
          <w:szCs w:val="22"/>
          <w:lang w:val="en-US"/>
        </w:rPr>
        <w:t>may present risks to public health or amenity.</w:t>
      </w:r>
    </w:p>
    <w:p w14:paraId="790A5936" w14:textId="77777777" w:rsidR="00CC4750" w:rsidRPr="00200A49" w:rsidRDefault="00CC4750" w:rsidP="007005D2">
      <w:pPr>
        <w:spacing w:after="120"/>
        <w:rPr>
          <w:rFonts w:ascii="Calibri" w:eastAsia="Calibri" w:hAnsi="Calibri" w:cs="Calibri"/>
          <w:sz w:val="22"/>
          <w:szCs w:val="22"/>
          <w:lang w:val="en-US"/>
        </w:rPr>
      </w:pPr>
      <w:r w:rsidRPr="00200A49">
        <w:rPr>
          <w:rFonts w:ascii="Calibri" w:eastAsia="Calibri" w:hAnsi="Calibri" w:cs="Calibri"/>
          <w:sz w:val="22"/>
          <w:szCs w:val="22"/>
          <w:lang w:val="en-US"/>
        </w:rPr>
        <w:t>It is rare for consumers to know everything about the quality of a product or service prior to purchase. Consumers may lack the expertise or information to effectively judge the quality or worth of a good or service and if they have imperfect information or if one party to a transaction has more information than the other, then consumers’ decisions may be sub-optimal compared to the situation if all information was known.</w:t>
      </w:r>
    </w:p>
    <w:p w14:paraId="1D0D6FBF" w14:textId="77777777" w:rsidR="00CC4750" w:rsidRPr="00200A49" w:rsidRDefault="00CC4750" w:rsidP="007717DE">
      <w:pPr>
        <w:spacing w:after="120"/>
        <w:rPr>
          <w:rFonts w:ascii="Calibri" w:eastAsia="Calibri" w:hAnsi="Calibri" w:cs="Calibri"/>
          <w:sz w:val="22"/>
          <w:szCs w:val="22"/>
          <w:lang w:val="en-US"/>
        </w:rPr>
      </w:pPr>
      <w:r w:rsidRPr="00200A49">
        <w:rPr>
          <w:rFonts w:ascii="Calibri" w:eastAsia="Calibri" w:hAnsi="Calibri" w:cs="Calibri"/>
          <w:sz w:val="22"/>
          <w:szCs w:val="22"/>
          <w:lang w:val="en-US"/>
        </w:rPr>
        <w:t xml:space="preserve">In economics, this is known as </w:t>
      </w:r>
      <w:r w:rsidRPr="00200A49">
        <w:rPr>
          <w:rFonts w:ascii="Calibri" w:eastAsia="Calibri" w:hAnsi="Calibri" w:cs="Calibri"/>
          <w:i/>
          <w:sz w:val="22"/>
          <w:szCs w:val="22"/>
          <w:lang w:val="en-US"/>
        </w:rPr>
        <w:t xml:space="preserve">information asymmetry </w:t>
      </w:r>
      <w:r w:rsidRPr="00200A49">
        <w:rPr>
          <w:rFonts w:ascii="Calibri" w:eastAsia="Calibri" w:hAnsi="Calibri" w:cs="Calibri"/>
          <w:sz w:val="22"/>
          <w:szCs w:val="22"/>
          <w:lang w:val="en-US"/>
        </w:rPr>
        <w:t>and can result in an inefficient allocation of resources, and for individual consumers, the purchase of poor or deficient services.</w:t>
      </w:r>
    </w:p>
    <w:p w14:paraId="2784A112" w14:textId="77777777" w:rsidR="00CC4750" w:rsidRPr="00200A49" w:rsidRDefault="00CC4750">
      <w:pPr>
        <w:spacing w:after="120"/>
        <w:rPr>
          <w:rFonts w:ascii="Calibri" w:eastAsia="Calibri" w:hAnsi="Calibri" w:cs="Calibri"/>
          <w:sz w:val="22"/>
          <w:szCs w:val="22"/>
          <w:lang w:val="en-US"/>
        </w:rPr>
      </w:pPr>
      <w:r w:rsidRPr="00200A49">
        <w:rPr>
          <w:rFonts w:ascii="Calibri" w:eastAsia="Calibri" w:hAnsi="Calibri" w:cs="Calibri"/>
          <w:sz w:val="22"/>
          <w:szCs w:val="22"/>
          <w:lang w:val="en-US"/>
        </w:rPr>
        <w:t>A helpful way to consider these issues is to categorise services as:</w:t>
      </w:r>
    </w:p>
    <w:p w14:paraId="2623E93C" w14:textId="77777777" w:rsidR="00CC4750" w:rsidRPr="00200A49" w:rsidRDefault="00C31ACB">
      <w:pPr>
        <w:pStyle w:val="ListParagraph"/>
        <w:numPr>
          <w:ilvl w:val="0"/>
          <w:numId w:val="5"/>
        </w:numPr>
        <w:spacing w:after="120"/>
        <w:ind w:hanging="357"/>
        <w:contextualSpacing w:val="0"/>
        <w:rPr>
          <w:rFonts w:ascii="Calibri" w:eastAsia="Calibri" w:hAnsi="Calibri" w:cs="Calibri"/>
          <w:sz w:val="22"/>
          <w:szCs w:val="22"/>
          <w:lang w:val="en-US"/>
        </w:rPr>
      </w:pPr>
      <w:r w:rsidRPr="00200A49">
        <w:rPr>
          <w:rFonts w:ascii="Calibri" w:eastAsia="Calibri" w:hAnsi="Calibri" w:cs="Calibri"/>
          <w:i/>
          <w:sz w:val="22"/>
          <w:szCs w:val="22"/>
          <w:lang w:val="en-US"/>
        </w:rPr>
        <w:t>s</w:t>
      </w:r>
      <w:r w:rsidR="00CC4750" w:rsidRPr="00200A49">
        <w:rPr>
          <w:rFonts w:ascii="Calibri" w:eastAsia="Calibri" w:hAnsi="Calibri" w:cs="Calibri"/>
          <w:i/>
          <w:sz w:val="22"/>
          <w:szCs w:val="22"/>
          <w:lang w:val="en-US"/>
        </w:rPr>
        <w:t xml:space="preserve">earch </w:t>
      </w:r>
      <w:r w:rsidR="00CC4750" w:rsidRPr="00200A49">
        <w:rPr>
          <w:rFonts w:ascii="Calibri" w:eastAsia="Calibri" w:hAnsi="Calibri" w:cs="Calibri"/>
          <w:sz w:val="22"/>
          <w:szCs w:val="22"/>
          <w:lang w:val="en-US"/>
        </w:rPr>
        <w:t>services</w:t>
      </w:r>
      <w:r w:rsidR="00777A94" w:rsidRPr="00200A49">
        <w:rPr>
          <w:rFonts w:ascii="Calibri" w:eastAsia="Calibri" w:hAnsi="Calibri" w:cs="Calibri"/>
          <w:sz w:val="22"/>
          <w:szCs w:val="22"/>
          <w:lang w:val="en-US"/>
        </w:rPr>
        <w:t>—</w:t>
      </w:r>
      <w:r w:rsidR="00CC4750" w:rsidRPr="00200A49">
        <w:rPr>
          <w:rFonts w:ascii="Calibri" w:eastAsia="Calibri" w:hAnsi="Calibri" w:cs="Calibri"/>
          <w:sz w:val="22"/>
          <w:szCs w:val="22"/>
          <w:lang w:val="en-US"/>
        </w:rPr>
        <w:t>those services for which consumers can assess the quality and service characteristics before purchasing</w:t>
      </w:r>
    </w:p>
    <w:p w14:paraId="4AB77764" w14:textId="77777777" w:rsidR="00CC4750" w:rsidRPr="00200A49" w:rsidRDefault="00C31ACB">
      <w:pPr>
        <w:pStyle w:val="ListParagraph"/>
        <w:numPr>
          <w:ilvl w:val="0"/>
          <w:numId w:val="5"/>
        </w:numPr>
        <w:spacing w:after="120"/>
        <w:ind w:hanging="357"/>
        <w:contextualSpacing w:val="0"/>
        <w:rPr>
          <w:rFonts w:ascii="Calibri" w:eastAsia="Calibri" w:hAnsi="Calibri" w:cs="Calibri"/>
          <w:sz w:val="22"/>
          <w:szCs w:val="22"/>
          <w:lang w:val="en-US"/>
        </w:rPr>
      </w:pPr>
      <w:r w:rsidRPr="00200A49">
        <w:rPr>
          <w:rFonts w:ascii="Calibri" w:eastAsia="Calibri" w:hAnsi="Calibri" w:cs="Calibri"/>
          <w:i/>
          <w:sz w:val="22"/>
          <w:szCs w:val="22"/>
          <w:lang w:val="en-US"/>
        </w:rPr>
        <w:t>e</w:t>
      </w:r>
      <w:r w:rsidR="00CC4750" w:rsidRPr="00200A49">
        <w:rPr>
          <w:rFonts w:ascii="Calibri" w:eastAsia="Calibri" w:hAnsi="Calibri" w:cs="Calibri"/>
          <w:i/>
          <w:sz w:val="22"/>
          <w:szCs w:val="22"/>
          <w:lang w:val="en-US"/>
        </w:rPr>
        <w:t>xperience services</w:t>
      </w:r>
      <w:r w:rsidR="00777A94" w:rsidRPr="00200A49">
        <w:rPr>
          <w:rFonts w:ascii="Calibri" w:eastAsia="Calibri" w:hAnsi="Calibri" w:cs="Calibri"/>
          <w:sz w:val="22"/>
          <w:szCs w:val="22"/>
          <w:lang w:val="en-US"/>
        </w:rPr>
        <w:t>—</w:t>
      </w:r>
      <w:r w:rsidR="00CC4750" w:rsidRPr="00200A49">
        <w:rPr>
          <w:rFonts w:ascii="Calibri" w:eastAsia="Calibri" w:hAnsi="Calibri" w:cs="Calibri"/>
          <w:sz w:val="22"/>
          <w:szCs w:val="22"/>
          <w:lang w:val="en-US"/>
        </w:rPr>
        <w:t>those services which must be purchased before quality can be evaluated</w:t>
      </w:r>
    </w:p>
    <w:p w14:paraId="7B6C13F0" w14:textId="77777777" w:rsidR="00CC4750" w:rsidRPr="00200A49" w:rsidRDefault="00C31ACB">
      <w:pPr>
        <w:pStyle w:val="ListParagraph"/>
        <w:numPr>
          <w:ilvl w:val="0"/>
          <w:numId w:val="5"/>
        </w:numPr>
        <w:spacing w:after="120"/>
        <w:ind w:hanging="357"/>
        <w:contextualSpacing w:val="0"/>
        <w:rPr>
          <w:rFonts w:ascii="Calibri" w:eastAsia="Calibri" w:hAnsi="Calibri" w:cs="Calibri"/>
          <w:sz w:val="22"/>
          <w:szCs w:val="22"/>
          <w:lang w:val="en-US"/>
        </w:rPr>
      </w:pPr>
      <w:r w:rsidRPr="00200A49">
        <w:rPr>
          <w:rFonts w:ascii="Calibri" w:eastAsia="Calibri" w:hAnsi="Calibri" w:cs="Calibri"/>
          <w:i/>
          <w:sz w:val="22"/>
          <w:szCs w:val="22"/>
          <w:lang w:val="en-US"/>
        </w:rPr>
        <w:t>c</w:t>
      </w:r>
      <w:r w:rsidR="00CC4750" w:rsidRPr="00200A49">
        <w:rPr>
          <w:rFonts w:ascii="Calibri" w:eastAsia="Calibri" w:hAnsi="Calibri" w:cs="Calibri"/>
          <w:i/>
          <w:sz w:val="22"/>
          <w:szCs w:val="22"/>
          <w:lang w:val="en-US"/>
        </w:rPr>
        <w:t>redence services</w:t>
      </w:r>
      <w:r w:rsidR="00777A94" w:rsidRPr="00200A49">
        <w:rPr>
          <w:rFonts w:ascii="Calibri" w:eastAsia="Calibri" w:hAnsi="Calibri" w:cs="Calibri"/>
          <w:sz w:val="22"/>
          <w:szCs w:val="22"/>
          <w:lang w:val="en-US"/>
        </w:rPr>
        <w:t>—</w:t>
      </w:r>
      <w:r w:rsidR="00CC4750" w:rsidRPr="00200A49">
        <w:rPr>
          <w:rFonts w:ascii="Calibri" w:eastAsia="Calibri" w:hAnsi="Calibri" w:cs="Calibri"/>
          <w:sz w:val="22"/>
          <w:szCs w:val="22"/>
          <w:lang w:val="en-US"/>
        </w:rPr>
        <w:t>those services for which the consumer is obliged to take the quality of the service on trust since they may not possess the expertise to determine whether the service has been properly supplied.</w:t>
      </w:r>
    </w:p>
    <w:p w14:paraId="7C45CB81" w14:textId="77777777" w:rsidR="00CC4750" w:rsidRPr="00200A49" w:rsidRDefault="00CC4750">
      <w:pPr>
        <w:spacing w:after="120"/>
        <w:rPr>
          <w:rFonts w:ascii="Calibri" w:eastAsia="Calibri" w:hAnsi="Calibri" w:cs="Calibri"/>
          <w:sz w:val="22"/>
          <w:szCs w:val="22"/>
          <w:lang w:val="en-US"/>
        </w:rPr>
      </w:pPr>
      <w:r w:rsidRPr="00200A49">
        <w:rPr>
          <w:rFonts w:ascii="Calibri" w:eastAsia="Calibri" w:hAnsi="Calibri" w:cs="Calibri"/>
          <w:sz w:val="22"/>
          <w:szCs w:val="22"/>
          <w:lang w:val="en-US"/>
        </w:rPr>
        <w:t>For most consumers, plumbing services are either an experience service or a credence service. That is, in some circumstances it is necessary for the plumber to complete the work before the quality the service can be assessed</w:t>
      </w:r>
      <w:r w:rsidR="00777A94" w:rsidRPr="00200A49">
        <w:rPr>
          <w:rFonts w:ascii="Calibri" w:eastAsia="Calibri" w:hAnsi="Calibri" w:cs="Calibri"/>
          <w:sz w:val="22"/>
          <w:szCs w:val="22"/>
          <w:lang w:val="en-US"/>
        </w:rPr>
        <w:t>—</w:t>
      </w:r>
      <w:r w:rsidRPr="00200A49">
        <w:rPr>
          <w:rFonts w:ascii="Calibri" w:eastAsia="Calibri" w:hAnsi="Calibri" w:cs="Calibri"/>
          <w:sz w:val="22"/>
          <w:szCs w:val="22"/>
          <w:lang w:val="en-US"/>
        </w:rPr>
        <w:t>but by then the service must be paid for</w:t>
      </w:r>
      <w:r w:rsidR="00777A94" w:rsidRPr="00200A49">
        <w:rPr>
          <w:rFonts w:ascii="Calibri" w:eastAsia="Calibri" w:hAnsi="Calibri" w:cs="Calibri"/>
          <w:sz w:val="22"/>
          <w:szCs w:val="22"/>
          <w:lang w:val="en-US"/>
        </w:rPr>
        <w:t>—</w:t>
      </w:r>
      <w:r w:rsidRPr="00200A49">
        <w:rPr>
          <w:rFonts w:ascii="Calibri" w:eastAsia="Calibri" w:hAnsi="Calibri" w:cs="Calibri"/>
          <w:sz w:val="22"/>
          <w:szCs w:val="22"/>
          <w:lang w:val="en-US"/>
        </w:rPr>
        <w:t>and in other circumstances consumers need to take on trust that the work has been completed to appropriate standards. More specifically:</w:t>
      </w:r>
    </w:p>
    <w:p w14:paraId="1C9D14AB" w14:textId="77777777" w:rsidR="00CC4750" w:rsidRPr="00200A49" w:rsidRDefault="00CC4750">
      <w:pPr>
        <w:pStyle w:val="ListParagraph"/>
        <w:numPr>
          <w:ilvl w:val="0"/>
          <w:numId w:val="5"/>
        </w:numPr>
        <w:spacing w:after="120"/>
        <w:ind w:hanging="357"/>
        <w:contextualSpacing w:val="0"/>
        <w:rPr>
          <w:rFonts w:ascii="Calibri" w:eastAsia="Calibri" w:hAnsi="Calibri" w:cs="Calibri"/>
          <w:sz w:val="22"/>
          <w:szCs w:val="22"/>
          <w:lang w:val="en-US"/>
        </w:rPr>
      </w:pPr>
      <w:r w:rsidRPr="00200A49">
        <w:rPr>
          <w:rFonts w:ascii="Calibri" w:eastAsia="Calibri" w:hAnsi="Calibri" w:cs="Calibri"/>
          <w:sz w:val="22"/>
          <w:szCs w:val="22"/>
          <w:lang w:val="en-US"/>
        </w:rPr>
        <w:t xml:space="preserve">consumers may find it difficult to assess the attributes of plumbing work due to the technical nature of plumbing services and because plumbing is often hidden underground, under the floor or within </w:t>
      </w:r>
      <w:r w:rsidR="006C1710" w:rsidRPr="00200A49">
        <w:rPr>
          <w:rFonts w:ascii="Calibri" w:eastAsia="Calibri" w:hAnsi="Calibri" w:cs="Calibri"/>
          <w:sz w:val="22"/>
          <w:szCs w:val="22"/>
          <w:lang w:val="en-US"/>
        </w:rPr>
        <w:t>wall cavities</w:t>
      </w:r>
    </w:p>
    <w:p w14:paraId="512EA0E3" w14:textId="77777777" w:rsidR="00CC4750" w:rsidRPr="00200A49" w:rsidRDefault="00CC4750">
      <w:pPr>
        <w:pStyle w:val="ListParagraph"/>
        <w:numPr>
          <w:ilvl w:val="0"/>
          <w:numId w:val="5"/>
        </w:numPr>
        <w:spacing w:after="120"/>
        <w:ind w:hanging="357"/>
        <w:contextualSpacing w:val="0"/>
        <w:rPr>
          <w:rFonts w:ascii="Calibri" w:eastAsia="Calibri" w:hAnsi="Calibri" w:cs="Calibri"/>
          <w:sz w:val="22"/>
          <w:szCs w:val="22"/>
          <w:lang w:val="en-US"/>
        </w:rPr>
      </w:pPr>
      <w:r w:rsidRPr="00200A49">
        <w:rPr>
          <w:rFonts w:ascii="Calibri" w:eastAsia="Calibri" w:hAnsi="Calibri" w:cs="Calibri"/>
          <w:sz w:val="22"/>
          <w:szCs w:val="22"/>
          <w:lang w:val="en-US"/>
        </w:rPr>
        <w:t xml:space="preserve">many consumers are not necessarily frequent buyers of plumbing services and so they may lack the experience and knowledge to make an informed decision. While data is not available to identify the number of plumbing jobs that are repeat business versus one-off jobs, </w:t>
      </w:r>
      <w:r w:rsidR="006C1710" w:rsidRPr="00200A49">
        <w:rPr>
          <w:rFonts w:ascii="Calibri" w:eastAsia="Calibri" w:hAnsi="Calibri" w:cs="Calibri"/>
          <w:sz w:val="22"/>
          <w:szCs w:val="22"/>
          <w:lang w:val="en-US"/>
        </w:rPr>
        <w:t>it is assumed</w:t>
      </w:r>
      <w:r w:rsidRPr="00200A49">
        <w:rPr>
          <w:rFonts w:ascii="Calibri" w:eastAsia="Calibri" w:hAnsi="Calibri" w:cs="Calibri"/>
          <w:sz w:val="22"/>
          <w:szCs w:val="22"/>
          <w:lang w:val="en-US"/>
        </w:rPr>
        <w:t xml:space="preserve"> that few customers have repeat business with pl</w:t>
      </w:r>
      <w:r w:rsidR="006C1710" w:rsidRPr="00200A49">
        <w:rPr>
          <w:rFonts w:ascii="Calibri" w:eastAsia="Calibri" w:hAnsi="Calibri" w:cs="Calibri"/>
          <w:sz w:val="22"/>
          <w:szCs w:val="22"/>
          <w:lang w:val="en-US"/>
        </w:rPr>
        <w:t>umbers for the same type of job</w:t>
      </w:r>
    </w:p>
    <w:p w14:paraId="04DF0A39" w14:textId="77777777" w:rsidR="00CC4750" w:rsidRPr="00200A49" w:rsidRDefault="00CC4750">
      <w:pPr>
        <w:pStyle w:val="ListParagraph"/>
        <w:numPr>
          <w:ilvl w:val="0"/>
          <w:numId w:val="5"/>
        </w:numPr>
        <w:spacing w:after="120"/>
        <w:ind w:hanging="357"/>
        <w:contextualSpacing w:val="0"/>
        <w:rPr>
          <w:rFonts w:ascii="Calibri" w:eastAsia="Calibri" w:hAnsi="Calibri" w:cs="Calibri"/>
          <w:sz w:val="22"/>
          <w:szCs w:val="22"/>
          <w:lang w:val="en-US"/>
        </w:rPr>
      </w:pPr>
      <w:r w:rsidRPr="00200A49">
        <w:rPr>
          <w:rFonts w:ascii="Calibri" w:eastAsia="Calibri" w:hAnsi="Calibri" w:cs="Calibri"/>
          <w:sz w:val="22"/>
          <w:szCs w:val="22"/>
          <w:lang w:val="en-US"/>
        </w:rPr>
        <w:t>it may take a long time for problems to become apparent as the nature of plumbing services means that some problems do not manifest for many years</w:t>
      </w:r>
    </w:p>
    <w:p w14:paraId="7B97D371" w14:textId="77777777" w:rsidR="00CC4750" w:rsidRPr="00200A49" w:rsidRDefault="00CC4750">
      <w:pPr>
        <w:pStyle w:val="ListParagraph"/>
        <w:numPr>
          <w:ilvl w:val="0"/>
          <w:numId w:val="5"/>
        </w:numPr>
        <w:spacing w:after="120"/>
        <w:ind w:hanging="357"/>
        <w:contextualSpacing w:val="0"/>
        <w:rPr>
          <w:rFonts w:ascii="Calibri" w:eastAsia="Calibri" w:hAnsi="Calibri" w:cs="Calibri"/>
          <w:sz w:val="22"/>
          <w:szCs w:val="22"/>
          <w:lang w:val="en-US"/>
        </w:rPr>
      </w:pPr>
      <w:r w:rsidRPr="00200A49">
        <w:rPr>
          <w:rFonts w:ascii="Calibri" w:eastAsia="Calibri" w:hAnsi="Calibri" w:cs="Calibri"/>
          <w:sz w:val="22"/>
          <w:szCs w:val="22"/>
          <w:lang w:val="en-US"/>
        </w:rPr>
        <w:t xml:space="preserve">some users of plumbing services have a limited capacity to assess the quality of the plumbing services they use. </w:t>
      </w:r>
    </w:p>
    <w:p w14:paraId="0A9792BC" w14:textId="77777777" w:rsidR="0094772C" w:rsidRPr="00200A49" w:rsidRDefault="00C87AD7">
      <w:pPr>
        <w:spacing w:after="120"/>
        <w:rPr>
          <w:rFonts w:ascii="Calibri" w:eastAsia="Calibri" w:hAnsi="Calibri" w:cs="Calibri"/>
          <w:sz w:val="22"/>
          <w:szCs w:val="22"/>
        </w:rPr>
      </w:pPr>
      <w:r w:rsidRPr="00200A49">
        <w:rPr>
          <w:rFonts w:ascii="Calibri" w:eastAsia="Calibri" w:hAnsi="Calibri" w:cs="Calibri"/>
          <w:sz w:val="22"/>
          <w:szCs w:val="22"/>
        </w:rPr>
        <w:t>In light of these risks, w</w:t>
      </w:r>
      <w:r w:rsidR="0094772C" w:rsidRPr="00200A49">
        <w:rPr>
          <w:rFonts w:ascii="Calibri" w:eastAsia="Calibri" w:hAnsi="Calibri" w:cs="Calibri"/>
          <w:sz w:val="22"/>
          <w:szCs w:val="22"/>
        </w:rPr>
        <w:t xml:space="preserve">ithout setting any particular eligibility </w:t>
      </w:r>
      <w:r w:rsidR="00776323" w:rsidRPr="00200A49">
        <w:rPr>
          <w:rFonts w:ascii="Calibri" w:eastAsia="Calibri" w:hAnsi="Calibri" w:cs="Calibri"/>
          <w:sz w:val="22"/>
          <w:szCs w:val="22"/>
        </w:rPr>
        <w:t>requirements</w:t>
      </w:r>
      <w:r w:rsidR="0094772C" w:rsidRPr="00200A49">
        <w:rPr>
          <w:rFonts w:ascii="Calibri" w:eastAsia="Calibri" w:hAnsi="Calibri" w:cs="Calibri"/>
          <w:sz w:val="22"/>
          <w:szCs w:val="22"/>
        </w:rPr>
        <w:t xml:space="preserve"> or work standards</w:t>
      </w:r>
      <w:r w:rsidRPr="00200A49">
        <w:rPr>
          <w:rFonts w:ascii="Calibri" w:eastAsia="Calibri" w:hAnsi="Calibri" w:cs="Calibri"/>
          <w:sz w:val="22"/>
          <w:szCs w:val="22"/>
        </w:rPr>
        <w:t xml:space="preserve"> for plumbers</w:t>
      </w:r>
      <w:r w:rsidR="0094772C" w:rsidRPr="00200A49">
        <w:rPr>
          <w:rFonts w:ascii="Calibri" w:eastAsia="Calibri" w:hAnsi="Calibri" w:cs="Calibri"/>
          <w:sz w:val="22"/>
          <w:szCs w:val="22"/>
        </w:rPr>
        <w:t>, consumers would need to:</w:t>
      </w:r>
    </w:p>
    <w:p w14:paraId="73E4F35C" w14:textId="77777777" w:rsidR="0094772C" w:rsidRPr="00200A49" w:rsidRDefault="0094772C">
      <w:pPr>
        <w:pStyle w:val="ListParagraph"/>
        <w:numPr>
          <w:ilvl w:val="0"/>
          <w:numId w:val="5"/>
        </w:numPr>
        <w:spacing w:after="120"/>
        <w:ind w:hanging="357"/>
        <w:contextualSpacing w:val="0"/>
        <w:rPr>
          <w:rFonts w:ascii="Calibri" w:eastAsia="Calibri" w:hAnsi="Calibri" w:cs="Calibri"/>
          <w:sz w:val="22"/>
          <w:szCs w:val="22"/>
          <w:lang w:val="en-US"/>
        </w:rPr>
      </w:pPr>
      <w:r w:rsidRPr="00200A49">
        <w:rPr>
          <w:rFonts w:ascii="Calibri" w:eastAsia="Calibri" w:hAnsi="Calibri" w:cs="Calibri"/>
          <w:sz w:val="22"/>
          <w:szCs w:val="22"/>
          <w:lang w:val="en-US"/>
        </w:rPr>
        <w:t>spen</w:t>
      </w:r>
      <w:r w:rsidR="00C87AD7" w:rsidRPr="00200A49">
        <w:rPr>
          <w:rFonts w:ascii="Calibri" w:eastAsia="Calibri" w:hAnsi="Calibri" w:cs="Calibri"/>
          <w:sz w:val="22"/>
          <w:szCs w:val="22"/>
          <w:lang w:val="en-US"/>
        </w:rPr>
        <w:t>d</w:t>
      </w:r>
      <w:r w:rsidRPr="00200A49">
        <w:rPr>
          <w:rFonts w:ascii="Calibri" w:eastAsia="Calibri" w:hAnsi="Calibri" w:cs="Calibri"/>
          <w:sz w:val="22"/>
          <w:szCs w:val="22"/>
          <w:lang w:val="en-US"/>
        </w:rPr>
        <w:t xml:space="preserve"> </w:t>
      </w:r>
      <w:r w:rsidR="00FA53ED" w:rsidRPr="00200A49">
        <w:rPr>
          <w:rFonts w:ascii="Calibri" w:eastAsia="Calibri" w:hAnsi="Calibri" w:cs="Calibri"/>
          <w:sz w:val="22"/>
          <w:szCs w:val="22"/>
          <w:lang w:val="en-US"/>
        </w:rPr>
        <w:t xml:space="preserve">more </w:t>
      </w:r>
      <w:r w:rsidRPr="00200A49">
        <w:rPr>
          <w:rFonts w:ascii="Calibri" w:eastAsia="Calibri" w:hAnsi="Calibri" w:cs="Calibri"/>
          <w:sz w:val="22"/>
          <w:szCs w:val="22"/>
          <w:lang w:val="en-US"/>
        </w:rPr>
        <w:t xml:space="preserve">time (and money) to find out about </w:t>
      </w:r>
      <w:r w:rsidR="00776323" w:rsidRPr="00200A49">
        <w:rPr>
          <w:rFonts w:ascii="Calibri" w:eastAsia="Calibri" w:hAnsi="Calibri" w:cs="Calibri"/>
          <w:sz w:val="22"/>
          <w:szCs w:val="22"/>
          <w:lang w:val="en-US"/>
        </w:rPr>
        <w:t>prospective</w:t>
      </w:r>
      <w:r w:rsidRPr="00200A49">
        <w:rPr>
          <w:rFonts w:ascii="Calibri" w:eastAsia="Calibri" w:hAnsi="Calibri" w:cs="Calibri"/>
          <w:sz w:val="22"/>
          <w:szCs w:val="22"/>
          <w:lang w:val="en-US"/>
        </w:rPr>
        <w:t xml:space="preserve"> plumbers, </w:t>
      </w:r>
      <w:r w:rsidR="00FA53ED" w:rsidRPr="00200A49">
        <w:rPr>
          <w:rFonts w:ascii="Calibri" w:eastAsia="Calibri" w:hAnsi="Calibri" w:cs="Calibri"/>
          <w:sz w:val="22"/>
          <w:szCs w:val="22"/>
          <w:lang w:val="en-US"/>
        </w:rPr>
        <w:t xml:space="preserve">likely </w:t>
      </w:r>
      <w:r w:rsidRPr="00200A49">
        <w:rPr>
          <w:rFonts w:ascii="Calibri" w:eastAsia="Calibri" w:hAnsi="Calibri" w:cs="Calibri"/>
          <w:sz w:val="22"/>
          <w:szCs w:val="22"/>
          <w:lang w:val="en-US"/>
        </w:rPr>
        <w:t>with a high</w:t>
      </w:r>
      <w:r w:rsidR="00FA53ED" w:rsidRPr="00200A49">
        <w:rPr>
          <w:rFonts w:ascii="Calibri" w:eastAsia="Calibri" w:hAnsi="Calibri" w:cs="Calibri"/>
          <w:sz w:val="22"/>
          <w:szCs w:val="22"/>
          <w:lang w:val="en-US"/>
        </w:rPr>
        <w:t>er</w:t>
      </w:r>
      <w:r w:rsidRPr="00200A49">
        <w:rPr>
          <w:rFonts w:ascii="Calibri" w:eastAsia="Calibri" w:hAnsi="Calibri" w:cs="Calibri"/>
          <w:sz w:val="22"/>
          <w:szCs w:val="22"/>
          <w:lang w:val="en-US"/>
        </w:rPr>
        <w:t xml:space="preserve"> level of residual risk, even after making searches and </w:t>
      </w:r>
      <w:r w:rsidR="00776323" w:rsidRPr="00200A49">
        <w:rPr>
          <w:rFonts w:ascii="Calibri" w:eastAsia="Calibri" w:hAnsi="Calibri" w:cs="Calibri"/>
          <w:sz w:val="22"/>
          <w:szCs w:val="22"/>
          <w:lang w:val="en-US"/>
        </w:rPr>
        <w:t>inquiries</w:t>
      </w:r>
      <w:r w:rsidR="00612555" w:rsidRPr="00200A49">
        <w:rPr>
          <w:rFonts w:ascii="Calibri" w:eastAsia="Calibri" w:hAnsi="Calibri" w:cs="Calibri"/>
          <w:sz w:val="22"/>
          <w:szCs w:val="22"/>
          <w:lang w:val="en-US"/>
        </w:rPr>
        <w:t>, or</w:t>
      </w:r>
    </w:p>
    <w:p w14:paraId="3159120D" w14:textId="77777777" w:rsidR="0094772C" w:rsidRPr="00200A49" w:rsidRDefault="0094772C">
      <w:pPr>
        <w:pStyle w:val="ListParagraph"/>
        <w:numPr>
          <w:ilvl w:val="0"/>
          <w:numId w:val="5"/>
        </w:numPr>
        <w:spacing w:after="120"/>
        <w:ind w:hanging="357"/>
        <w:contextualSpacing w:val="0"/>
        <w:rPr>
          <w:rFonts w:ascii="Calibri" w:eastAsia="Calibri" w:hAnsi="Calibri" w:cs="Calibri"/>
          <w:sz w:val="22"/>
          <w:szCs w:val="22"/>
          <w:lang w:val="en-US"/>
        </w:rPr>
      </w:pPr>
      <w:r w:rsidRPr="00200A49">
        <w:rPr>
          <w:rFonts w:ascii="Calibri" w:eastAsia="Calibri" w:hAnsi="Calibri" w:cs="Calibri"/>
          <w:sz w:val="22"/>
          <w:szCs w:val="22"/>
          <w:lang w:val="en-US"/>
        </w:rPr>
        <w:t xml:space="preserve">where not </w:t>
      </w:r>
      <w:r w:rsidR="00776323" w:rsidRPr="00200A49">
        <w:rPr>
          <w:rFonts w:ascii="Calibri" w:eastAsia="Calibri" w:hAnsi="Calibri" w:cs="Calibri"/>
          <w:sz w:val="22"/>
          <w:szCs w:val="22"/>
          <w:lang w:val="en-US"/>
        </w:rPr>
        <w:t>satisfied</w:t>
      </w:r>
      <w:r w:rsidRPr="00200A49">
        <w:rPr>
          <w:rFonts w:ascii="Calibri" w:eastAsia="Calibri" w:hAnsi="Calibri" w:cs="Calibri"/>
          <w:sz w:val="22"/>
          <w:szCs w:val="22"/>
          <w:lang w:val="en-US"/>
        </w:rPr>
        <w:t xml:space="preserve"> with an outcome (e.g., </w:t>
      </w:r>
      <w:r w:rsidR="00776323" w:rsidRPr="00200A49">
        <w:rPr>
          <w:rFonts w:ascii="Calibri" w:eastAsia="Calibri" w:hAnsi="Calibri" w:cs="Calibri"/>
          <w:sz w:val="22"/>
          <w:szCs w:val="22"/>
          <w:lang w:val="en-US"/>
        </w:rPr>
        <w:t>performance</w:t>
      </w:r>
      <w:r w:rsidRPr="00200A49">
        <w:rPr>
          <w:rFonts w:ascii="Calibri" w:eastAsia="Calibri" w:hAnsi="Calibri" w:cs="Calibri"/>
          <w:sz w:val="22"/>
          <w:szCs w:val="22"/>
          <w:lang w:val="en-US"/>
        </w:rPr>
        <w:t xml:space="preserve">, defects or </w:t>
      </w:r>
      <w:r w:rsidR="00776323" w:rsidRPr="00200A49">
        <w:rPr>
          <w:rFonts w:ascii="Calibri" w:eastAsia="Calibri" w:hAnsi="Calibri" w:cs="Calibri"/>
          <w:sz w:val="22"/>
          <w:szCs w:val="22"/>
          <w:lang w:val="en-US"/>
        </w:rPr>
        <w:t>property</w:t>
      </w:r>
      <w:r w:rsidRPr="00200A49">
        <w:rPr>
          <w:rFonts w:ascii="Calibri" w:eastAsia="Calibri" w:hAnsi="Calibri" w:cs="Calibri"/>
          <w:sz w:val="22"/>
          <w:szCs w:val="22"/>
          <w:lang w:val="en-US"/>
        </w:rPr>
        <w:t xml:space="preserve"> damage), </w:t>
      </w:r>
      <w:r w:rsidR="00776323" w:rsidRPr="00200A49">
        <w:rPr>
          <w:rFonts w:ascii="Calibri" w:eastAsia="Calibri" w:hAnsi="Calibri" w:cs="Calibri"/>
          <w:sz w:val="22"/>
          <w:szCs w:val="22"/>
          <w:lang w:val="en-US"/>
        </w:rPr>
        <w:t>pursue</w:t>
      </w:r>
      <w:r w:rsidRPr="00200A49">
        <w:rPr>
          <w:rFonts w:ascii="Calibri" w:eastAsia="Calibri" w:hAnsi="Calibri" w:cs="Calibri"/>
          <w:sz w:val="22"/>
          <w:szCs w:val="22"/>
          <w:lang w:val="en-US"/>
        </w:rPr>
        <w:t xml:space="preserve"> lengthy legal proceedings, where it may be difficult to establish what standard of work was expected</w:t>
      </w:r>
      <w:r w:rsidR="008E23A3" w:rsidRPr="00200A49">
        <w:rPr>
          <w:rFonts w:ascii="Calibri" w:eastAsia="Calibri" w:hAnsi="Calibri" w:cs="Calibri"/>
          <w:sz w:val="22"/>
          <w:szCs w:val="22"/>
          <w:lang w:val="en-US"/>
        </w:rPr>
        <w:t xml:space="preserve">, rather than allow the VBA to determine if the work complies with a </w:t>
      </w:r>
      <w:r w:rsidR="004D236E" w:rsidRPr="00200A49">
        <w:rPr>
          <w:rFonts w:ascii="Calibri" w:eastAsia="Calibri" w:hAnsi="Calibri" w:cs="Calibri"/>
          <w:sz w:val="22"/>
          <w:szCs w:val="22"/>
          <w:lang w:val="en-US"/>
        </w:rPr>
        <w:t>prescribed</w:t>
      </w:r>
      <w:r w:rsidR="008E23A3" w:rsidRPr="00200A49">
        <w:rPr>
          <w:rFonts w:ascii="Calibri" w:eastAsia="Calibri" w:hAnsi="Calibri" w:cs="Calibri"/>
          <w:sz w:val="22"/>
          <w:szCs w:val="22"/>
          <w:lang w:val="en-US"/>
        </w:rPr>
        <w:t xml:space="preserve"> standard</w:t>
      </w:r>
      <w:r w:rsidRPr="00200A49">
        <w:rPr>
          <w:rFonts w:ascii="Calibri" w:eastAsia="Calibri" w:hAnsi="Calibri" w:cs="Calibri"/>
          <w:sz w:val="22"/>
          <w:szCs w:val="22"/>
          <w:lang w:val="en-US"/>
        </w:rPr>
        <w:t>.</w:t>
      </w:r>
      <w:r w:rsidR="00782635" w:rsidRPr="00200A49">
        <w:rPr>
          <w:rFonts w:ascii="Calibri" w:eastAsia="Calibri" w:hAnsi="Calibri" w:cs="Calibri"/>
          <w:sz w:val="22"/>
          <w:szCs w:val="22"/>
          <w:lang w:val="en-US"/>
        </w:rPr>
        <w:t xml:space="preserve"> (</w:t>
      </w:r>
      <w:r w:rsidR="00782635" w:rsidRPr="00200A49">
        <w:rPr>
          <w:rFonts w:ascii="Calibri" w:eastAsia="Calibri" w:hAnsi="Calibri" w:cs="Calibri"/>
          <w:sz w:val="22"/>
          <w:szCs w:val="22"/>
        </w:rPr>
        <w:t>To the extent they provide certainty in the quality of work expected, the Regulations/standards reduce the likelihood and/or length of any legal proceedings.)</w:t>
      </w:r>
    </w:p>
    <w:p w14:paraId="4116397D" w14:textId="77777777" w:rsidR="00224699" w:rsidRPr="00200A49" w:rsidRDefault="00224699">
      <w:pPr>
        <w:spacing w:after="120"/>
        <w:rPr>
          <w:rFonts w:ascii="Calibri" w:eastAsia="Calibri" w:hAnsi="Calibri" w:cs="Calibri"/>
          <w:sz w:val="22"/>
          <w:szCs w:val="22"/>
        </w:rPr>
      </w:pPr>
      <w:r w:rsidRPr="00200A49">
        <w:rPr>
          <w:rFonts w:ascii="Calibri" w:eastAsia="Calibri" w:hAnsi="Calibri" w:cs="Calibri"/>
          <w:sz w:val="22"/>
          <w:szCs w:val="22"/>
        </w:rPr>
        <w:t xml:space="preserve">This approach </w:t>
      </w:r>
      <w:r w:rsidR="008D2AE4" w:rsidRPr="00200A49">
        <w:rPr>
          <w:rFonts w:ascii="Calibri" w:eastAsia="Calibri" w:hAnsi="Calibri" w:cs="Calibri"/>
          <w:sz w:val="22"/>
          <w:szCs w:val="22"/>
        </w:rPr>
        <w:t xml:space="preserve">also </w:t>
      </w:r>
      <w:r w:rsidRPr="00200A49">
        <w:rPr>
          <w:rFonts w:ascii="Calibri" w:eastAsia="Calibri" w:hAnsi="Calibri" w:cs="Calibri"/>
          <w:sz w:val="22"/>
          <w:szCs w:val="22"/>
        </w:rPr>
        <w:t xml:space="preserve">relies on waiting for something to go wrong before any action is taken (e.g., </w:t>
      </w:r>
      <w:r w:rsidR="00A035C9" w:rsidRPr="00200A49">
        <w:rPr>
          <w:rFonts w:ascii="Calibri" w:eastAsia="Calibri" w:hAnsi="Calibri" w:cs="Calibri"/>
          <w:sz w:val="22"/>
          <w:szCs w:val="22"/>
        </w:rPr>
        <w:t>complaint made about poor workmanship</w:t>
      </w:r>
      <w:r w:rsidRPr="00200A49">
        <w:rPr>
          <w:rFonts w:ascii="Calibri" w:eastAsia="Calibri" w:hAnsi="Calibri" w:cs="Calibri"/>
          <w:sz w:val="22"/>
          <w:szCs w:val="22"/>
        </w:rPr>
        <w:t>)</w:t>
      </w:r>
      <w:r w:rsidR="008D2AE4" w:rsidRPr="00200A49">
        <w:rPr>
          <w:rFonts w:ascii="Calibri" w:eastAsia="Calibri" w:hAnsi="Calibri" w:cs="Calibri"/>
          <w:sz w:val="22"/>
          <w:szCs w:val="22"/>
        </w:rPr>
        <w:t xml:space="preserve"> rather than seeking to prevent incorrect </w:t>
      </w:r>
      <w:r w:rsidR="0087756C" w:rsidRPr="00200A49">
        <w:rPr>
          <w:rFonts w:ascii="Calibri" w:eastAsia="Calibri" w:hAnsi="Calibri" w:cs="Calibri"/>
          <w:sz w:val="22"/>
          <w:szCs w:val="22"/>
        </w:rPr>
        <w:t>plumbing</w:t>
      </w:r>
      <w:r w:rsidR="008D2AE4" w:rsidRPr="00200A49">
        <w:rPr>
          <w:rFonts w:ascii="Calibri" w:eastAsia="Calibri" w:hAnsi="Calibri" w:cs="Calibri"/>
          <w:sz w:val="22"/>
          <w:szCs w:val="22"/>
        </w:rPr>
        <w:t xml:space="preserve"> work.</w:t>
      </w:r>
    </w:p>
    <w:p w14:paraId="0CA8562B" w14:textId="77777777" w:rsidR="000D14F3" w:rsidRPr="00200A49" w:rsidRDefault="000D14F3" w:rsidP="00DF5383">
      <w:pPr>
        <w:pStyle w:val="Heading2"/>
      </w:pPr>
      <w:bookmarkStart w:id="30" w:name="_Toc517912077"/>
      <w:r w:rsidRPr="00200A49">
        <w:t>The extent of the problem</w:t>
      </w:r>
      <w:bookmarkEnd w:id="30"/>
    </w:p>
    <w:p w14:paraId="30FE565C" w14:textId="77777777" w:rsidR="00B21C1D" w:rsidRPr="00200A49" w:rsidRDefault="000D14F3" w:rsidP="00616558">
      <w:pPr>
        <w:spacing w:after="120"/>
        <w:rPr>
          <w:rFonts w:ascii="Calibri" w:eastAsia="Calibri" w:hAnsi="Calibri" w:cs="Calibri"/>
          <w:sz w:val="22"/>
          <w:szCs w:val="22"/>
        </w:rPr>
      </w:pPr>
      <w:r w:rsidRPr="00200A49">
        <w:rPr>
          <w:rFonts w:ascii="Calibri" w:eastAsia="Calibri" w:hAnsi="Calibri" w:cs="Calibri"/>
          <w:sz w:val="22"/>
          <w:szCs w:val="22"/>
        </w:rPr>
        <w:t>The extent of the problem is not known. Plumbing work has been regulated in Victoria for over 100 years, and as such there is no data available that points to the level of risk faced by consumers in the absence of regulations.</w:t>
      </w:r>
      <w:r w:rsidR="00580298" w:rsidRPr="00200A49">
        <w:rPr>
          <w:rFonts w:ascii="Calibri" w:eastAsia="Calibri" w:hAnsi="Calibri" w:cs="Calibri"/>
          <w:sz w:val="22"/>
          <w:szCs w:val="22"/>
        </w:rPr>
        <w:t xml:space="preserve"> However, the potential for harms to arise is significant.</w:t>
      </w:r>
    </w:p>
    <w:p w14:paraId="2843DDBE" w14:textId="77777777" w:rsidR="00580298" w:rsidRPr="00200A49" w:rsidRDefault="00061200" w:rsidP="00616558">
      <w:pPr>
        <w:spacing w:after="120"/>
        <w:rPr>
          <w:rFonts w:ascii="Calibri" w:eastAsia="Calibri" w:hAnsi="Calibri" w:cs="Calibri"/>
          <w:sz w:val="22"/>
          <w:szCs w:val="22"/>
        </w:rPr>
      </w:pPr>
      <w:r w:rsidRPr="00200A49">
        <w:rPr>
          <w:rFonts w:ascii="Calibri" w:eastAsia="Calibri" w:hAnsi="Calibri" w:cs="Calibri"/>
          <w:sz w:val="22"/>
          <w:szCs w:val="22"/>
        </w:rPr>
        <w:t>Under the current regulatory arrangements</w:t>
      </w:r>
      <w:r w:rsidR="007D5885" w:rsidRPr="00200A49">
        <w:rPr>
          <w:rFonts w:ascii="Calibri" w:eastAsia="Calibri" w:hAnsi="Calibri" w:cs="Calibri"/>
          <w:sz w:val="22"/>
          <w:szCs w:val="22"/>
        </w:rPr>
        <w:t xml:space="preserve">, there are over 300,000 separate plumbing jobs done each year. This is based on the number of </w:t>
      </w:r>
      <w:r w:rsidR="00C50054" w:rsidRPr="00200A49">
        <w:rPr>
          <w:rFonts w:ascii="Calibri" w:eastAsia="Calibri" w:hAnsi="Calibri" w:cs="Calibri"/>
          <w:sz w:val="22"/>
          <w:szCs w:val="22"/>
        </w:rPr>
        <w:t>Compliance Certificate</w:t>
      </w:r>
      <w:r w:rsidR="007D5885" w:rsidRPr="00200A49">
        <w:rPr>
          <w:rFonts w:ascii="Calibri" w:eastAsia="Calibri" w:hAnsi="Calibri" w:cs="Calibri"/>
          <w:sz w:val="22"/>
          <w:szCs w:val="22"/>
        </w:rPr>
        <w:t>s submitted to the VBA, which typically are only required for work over $750</w:t>
      </w:r>
      <w:r w:rsidR="00C35EF2" w:rsidRPr="00200A49">
        <w:rPr>
          <w:rFonts w:ascii="Calibri" w:eastAsia="Calibri" w:hAnsi="Calibri" w:cs="Calibri"/>
          <w:sz w:val="22"/>
          <w:szCs w:val="22"/>
        </w:rPr>
        <w:t xml:space="preserve"> or other specified types of work</w:t>
      </w:r>
      <w:r w:rsidR="00612555" w:rsidRPr="00200A49">
        <w:rPr>
          <w:rFonts w:ascii="Calibri" w:eastAsia="Calibri" w:hAnsi="Calibri" w:cs="Calibri"/>
          <w:sz w:val="22"/>
          <w:szCs w:val="22"/>
        </w:rPr>
        <w:t xml:space="preserve"> (such as most gasfitting work and work on cooling towers)</w:t>
      </w:r>
      <w:r w:rsidR="007D5885" w:rsidRPr="00200A49">
        <w:rPr>
          <w:rFonts w:ascii="Calibri" w:eastAsia="Calibri" w:hAnsi="Calibri" w:cs="Calibri"/>
          <w:sz w:val="22"/>
          <w:szCs w:val="22"/>
        </w:rPr>
        <w:t xml:space="preserve">; there is likely a large number of plumbing jobs that are undertaken that do not require a </w:t>
      </w:r>
      <w:r w:rsidR="00C50054" w:rsidRPr="00200A49">
        <w:rPr>
          <w:rFonts w:ascii="Calibri" w:eastAsia="Calibri" w:hAnsi="Calibri" w:cs="Calibri"/>
          <w:sz w:val="22"/>
          <w:szCs w:val="22"/>
        </w:rPr>
        <w:t>Compliance Certificate</w:t>
      </w:r>
      <w:r w:rsidR="007D5885" w:rsidRPr="00200A49">
        <w:rPr>
          <w:rFonts w:ascii="Calibri" w:eastAsia="Calibri" w:hAnsi="Calibri" w:cs="Calibri"/>
          <w:sz w:val="22"/>
          <w:szCs w:val="22"/>
        </w:rPr>
        <w:t>.</w:t>
      </w:r>
    </w:p>
    <w:p w14:paraId="4E9E7F17" w14:textId="77777777" w:rsidR="00A13ADE" w:rsidRPr="00200A49" w:rsidRDefault="00A13ADE"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Data is not collected on the value of plumbing work undertaken each year, but based on information provided in </w:t>
      </w:r>
      <w:r w:rsidR="00C50054" w:rsidRPr="00200A49">
        <w:rPr>
          <w:rFonts w:ascii="Calibri" w:eastAsia="Calibri" w:hAnsi="Calibri" w:cs="Calibri"/>
          <w:sz w:val="22"/>
          <w:szCs w:val="22"/>
        </w:rPr>
        <w:t>Compliance Certificate</w:t>
      </w:r>
      <w:r w:rsidRPr="00200A49">
        <w:rPr>
          <w:rFonts w:ascii="Calibri" w:eastAsia="Calibri" w:hAnsi="Calibri" w:cs="Calibri"/>
          <w:sz w:val="22"/>
          <w:szCs w:val="22"/>
        </w:rPr>
        <w:t>s (which indicate value range</w:t>
      </w:r>
      <w:r w:rsidR="003C49AF" w:rsidRPr="00200A49">
        <w:rPr>
          <w:rFonts w:ascii="Calibri" w:eastAsia="Calibri" w:hAnsi="Calibri" w:cs="Calibri"/>
          <w:sz w:val="22"/>
          <w:szCs w:val="22"/>
        </w:rPr>
        <w:t>s</w:t>
      </w:r>
      <w:r w:rsidRPr="00200A49">
        <w:rPr>
          <w:rFonts w:ascii="Calibri" w:eastAsia="Calibri" w:hAnsi="Calibri" w:cs="Calibri"/>
          <w:sz w:val="22"/>
          <w:szCs w:val="22"/>
        </w:rPr>
        <w:t xml:space="preserve">) and noting that not all plumbing work requires a </w:t>
      </w:r>
      <w:r w:rsidR="00C50054" w:rsidRPr="00200A49">
        <w:rPr>
          <w:rFonts w:ascii="Calibri" w:eastAsia="Calibri" w:hAnsi="Calibri" w:cs="Calibri"/>
          <w:sz w:val="22"/>
          <w:szCs w:val="22"/>
        </w:rPr>
        <w:t>Compliance Certificate</w:t>
      </w:r>
      <w:r w:rsidRPr="00200A49">
        <w:rPr>
          <w:rFonts w:ascii="Calibri" w:eastAsia="Calibri" w:hAnsi="Calibri" w:cs="Calibri"/>
          <w:sz w:val="22"/>
          <w:szCs w:val="22"/>
        </w:rPr>
        <w:t xml:space="preserve">, the value of plumbing work each </w:t>
      </w:r>
      <w:r w:rsidR="00356BE9" w:rsidRPr="00200A49">
        <w:rPr>
          <w:rFonts w:ascii="Calibri" w:eastAsia="Calibri" w:hAnsi="Calibri" w:cs="Calibri"/>
          <w:sz w:val="22"/>
          <w:szCs w:val="22"/>
        </w:rPr>
        <w:t>year is estimated to exceed $1.5</w:t>
      </w:r>
      <w:r w:rsidRPr="00200A49">
        <w:rPr>
          <w:rFonts w:ascii="Calibri" w:eastAsia="Calibri" w:hAnsi="Calibri" w:cs="Calibri"/>
          <w:sz w:val="22"/>
          <w:szCs w:val="22"/>
        </w:rPr>
        <w:t xml:space="preserve"> billion.</w:t>
      </w:r>
    </w:p>
    <w:p w14:paraId="317E709F" w14:textId="77777777" w:rsidR="007E0A99" w:rsidRPr="00200A49" w:rsidRDefault="007E0A99">
      <w:pPr>
        <w:rPr>
          <w:rFonts w:ascii="Calibri" w:eastAsia="Calibri" w:hAnsi="Calibri" w:cs="Calibri"/>
          <w:sz w:val="22"/>
          <w:szCs w:val="22"/>
        </w:rPr>
      </w:pPr>
      <w:r w:rsidRPr="00200A49">
        <w:rPr>
          <w:rFonts w:ascii="Calibri" w:eastAsia="Calibri" w:hAnsi="Calibri" w:cs="Calibri"/>
          <w:sz w:val="22"/>
          <w:szCs w:val="22"/>
        </w:rPr>
        <w:br w:type="page"/>
      </w:r>
    </w:p>
    <w:p w14:paraId="5AB34061" w14:textId="77777777" w:rsidR="00B87A8A" w:rsidRPr="00200A49" w:rsidRDefault="00B87A8A" w:rsidP="007005D2">
      <w:pPr>
        <w:spacing w:after="120"/>
        <w:rPr>
          <w:rFonts w:ascii="Calibri" w:eastAsia="Calibri" w:hAnsi="Calibri" w:cs="Calibri"/>
          <w:sz w:val="22"/>
          <w:szCs w:val="22"/>
        </w:rPr>
      </w:pPr>
      <w:r w:rsidRPr="00200A49">
        <w:rPr>
          <w:rFonts w:ascii="Calibri" w:eastAsia="Calibri" w:hAnsi="Calibri" w:cs="Calibri"/>
          <w:sz w:val="22"/>
          <w:szCs w:val="22"/>
        </w:rPr>
        <w:t xml:space="preserve">Of the plumbing jobs that do require a </w:t>
      </w:r>
      <w:r w:rsidR="00C50054" w:rsidRPr="00200A49">
        <w:rPr>
          <w:rFonts w:ascii="Calibri" w:eastAsia="Calibri" w:hAnsi="Calibri" w:cs="Calibri"/>
          <w:sz w:val="22"/>
          <w:szCs w:val="22"/>
        </w:rPr>
        <w:t>Compliance Certificate</w:t>
      </w:r>
      <w:r w:rsidRPr="00200A49">
        <w:rPr>
          <w:rFonts w:ascii="Calibri" w:eastAsia="Calibri" w:hAnsi="Calibri" w:cs="Calibri"/>
          <w:sz w:val="22"/>
          <w:szCs w:val="22"/>
        </w:rPr>
        <w:t>, the types of plumbing work are shown below:</w:t>
      </w:r>
    </w:p>
    <w:p w14:paraId="29B9A10E" w14:textId="77777777" w:rsidR="007C46AE" w:rsidRPr="00200A49" w:rsidRDefault="007C46AE" w:rsidP="00D9506C">
      <w:pPr>
        <w:pStyle w:val="Caption"/>
        <w:rPr>
          <w:rFonts w:eastAsia="Calibri"/>
        </w:rPr>
      </w:pPr>
      <w:r w:rsidRPr="00200A49">
        <w:t xml:space="preserve">Table </w:t>
      </w:r>
      <w:r w:rsidR="00317C3F" w:rsidRPr="00200A49">
        <w:rPr>
          <w:noProof/>
        </w:rPr>
        <w:t>6</w:t>
      </w:r>
      <w:r w:rsidRPr="00200A49">
        <w:t xml:space="preserve">: </w:t>
      </w:r>
      <w:r w:rsidR="007E0A99" w:rsidRPr="00200A49">
        <w:t>Proportion</w:t>
      </w:r>
      <w:r w:rsidRPr="00200A49">
        <w:t xml:space="preserve"> of </w:t>
      </w:r>
      <w:r w:rsidR="00C50054" w:rsidRPr="00200A49">
        <w:t>Compliance Certificate</w:t>
      </w:r>
      <w:r w:rsidRPr="00200A49">
        <w:t>s by plumbing class</w:t>
      </w:r>
    </w:p>
    <w:tbl>
      <w:tblPr>
        <w:tblStyle w:val="TableGrid"/>
        <w:tblW w:w="0" w:type="auto"/>
        <w:tblInd w:w="-5" w:type="dxa"/>
        <w:tblLook w:val="04A0" w:firstRow="1" w:lastRow="0" w:firstColumn="1" w:lastColumn="0" w:noHBand="0" w:noVBand="1"/>
      </w:tblPr>
      <w:tblGrid>
        <w:gridCol w:w="3119"/>
        <w:gridCol w:w="3544"/>
      </w:tblGrid>
      <w:tr w:rsidR="00B87A8A" w:rsidRPr="00200A49" w14:paraId="2EA49584" w14:textId="77777777" w:rsidTr="00EB12EA">
        <w:trPr>
          <w:trHeight w:val="300"/>
        </w:trPr>
        <w:tc>
          <w:tcPr>
            <w:tcW w:w="3119" w:type="dxa"/>
            <w:shd w:val="clear" w:color="auto" w:fill="D9E2F3" w:themeFill="accent1" w:themeFillTint="33"/>
            <w:noWrap/>
          </w:tcPr>
          <w:p w14:paraId="51646B6E" w14:textId="77777777" w:rsidR="00B87A8A" w:rsidRPr="00200A49" w:rsidRDefault="00B87A8A">
            <w:pPr>
              <w:spacing w:before="20" w:after="40"/>
              <w:rPr>
                <w:rFonts w:ascii="Calibri" w:eastAsia="Calibri" w:hAnsi="Calibri" w:cs="Calibri"/>
                <w:b/>
                <w:sz w:val="21"/>
                <w:szCs w:val="21"/>
              </w:rPr>
            </w:pPr>
            <w:r w:rsidRPr="00200A49">
              <w:rPr>
                <w:rFonts w:ascii="Calibri" w:eastAsia="Calibri" w:hAnsi="Calibri" w:cs="Calibri"/>
                <w:b/>
                <w:sz w:val="21"/>
                <w:szCs w:val="21"/>
              </w:rPr>
              <w:t>Work type</w:t>
            </w:r>
          </w:p>
        </w:tc>
        <w:tc>
          <w:tcPr>
            <w:tcW w:w="3544" w:type="dxa"/>
            <w:shd w:val="clear" w:color="auto" w:fill="D9E2F3" w:themeFill="accent1" w:themeFillTint="33"/>
            <w:noWrap/>
          </w:tcPr>
          <w:p w14:paraId="147A3088" w14:textId="77777777" w:rsidR="00B87A8A" w:rsidRPr="00200A49" w:rsidRDefault="00B87A8A">
            <w:pPr>
              <w:spacing w:before="20" w:after="40"/>
              <w:jc w:val="center"/>
              <w:rPr>
                <w:rFonts w:ascii="Calibri" w:eastAsia="Calibri" w:hAnsi="Calibri" w:cs="Calibri"/>
                <w:b/>
                <w:sz w:val="21"/>
                <w:szCs w:val="21"/>
              </w:rPr>
            </w:pPr>
            <w:r w:rsidRPr="00200A49">
              <w:rPr>
                <w:rFonts w:ascii="Calibri" w:eastAsia="Calibri" w:hAnsi="Calibri" w:cs="Calibri"/>
                <w:b/>
                <w:sz w:val="21"/>
                <w:szCs w:val="21"/>
              </w:rPr>
              <w:t>Proportion</w:t>
            </w:r>
            <w:r w:rsidR="00C35EF2" w:rsidRPr="00200A49">
              <w:rPr>
                <w:rFonts w:ascii="Calibri" w:eastAsia="Calibri" w:hAnsi="Calibri" w:cs="Calibri"/>
                <w:b/>
                <w:sz w:val="21"/>
                <w:szCs w:val="21"/>
              </w:rPr>
              <w:t xml:space="preserve"> of number of certificates</w:t>
            </w:r>
          </w:p>
        </w:tc>
      </w:tr>
      <w:tr w:rsidR="00B87A8A" w:rsidRPr="00200A49" w14:paraId="41A7F11A" w14:textId="77777777" w:rsidTr="00EB12EA">
        <w:trPr>
          <w:trHeight w:val="300"/>
        </w:trPr>
        <w:tc>
          <w:tcPr>
            <w:tcW w:w="3119" w:type="dxa"/>
            <w:noWrap/>
            <w:hideMark/>
          </w:tcPr>
          <w:p w14:paraId="7B08C70F" w14:textId="77777777" w:rsidR="00B87A8A" w:rsidRPr="00200A49" w:rsidRDefault="00B87A8A" w:rsidP="00616558">
            <w:pPr>
              <w:spacing w:before="20" w:after="40"/>
              <w:rPr>
                <w:rFonts w:ascii="Calibri" w:eastAsia="Calibri" w:hAnsi="Calibri" w:cs="Calibri"/>
                <w:sz w:val="21"/>
                <w:szCs w:val="21"/>
              </w:rPr>
            </w:pPr>
            <w:r w:rsidRPr="00200A49">
              <w:rPr>
                <w:rFonts w:ascii="Calibri" w:eastAsia="Calibri" w:hAnsi="Calibri" w:cs="Calibri"/>
                <w:sz w:val="21"/>
                <w:szCs w:val="21"/>
              </w:rPr>
              <w:t xml:space="preserve">Gasfitting </w:t>
            </w:r>
          </w:p>
        </w:tc>
        <w:tc>
          <w:tcPr>
            <w:tcW w:w="3544" w:type="dxa"/>
            <w:noWrap/>
            <w:hideMark/>
          </w:tcPr>
          <w:p w14:paraId="1AC9900D" w14:textId="77777777" w:rsidR="00B87A8A" w:rsidRPr="00200A49" w:rsidRDefault="00B87A8A" w:rsidP="00616558">
            <w:pPr>
              <w:spacing w:before="20" w:after="40"/>
              <w:jc w:val="center"/>
              <w:rPr>
                <w:rFonts w:ascii="Calibri" w:eastAsia="Calibri" w:hAnsi="Calibri" w:cs="Calibri"/>
                <w:sz w:val="21"/>
                <w:szCs w:val="21"/>
              </w:rPr>
            </w:pPr>
            <w:r w:rsidRPr="00200A49">
              <w:rPr>
                <w:rFonts w:ascii="Calibri" w:eastAsia="Calibri" w:hAnsi="Calibri" w:cs="Calibri"/>
                <w:sz w:val="21"/>
                <w:szCs w:val="21"/>
              </w:rPr>
              <w:t>20.2%</w:t>
            </w:r>
          </w:p>
        </w:tc>
      </w:tr>
      <w:tr w:rsidR="00B87A8A" w:rsidRPr="00200A49" w14:paraId="469094CF" w14:textId="77777777" w:rsidTr="00EB12EA">
        <w:trPr>
          <w:trHeight w:val="300"/>
        </w:trPr>
        <w:tc>
          <w:tcPr>
            <w:tcW w:w="3119" w:type="dxa"/>
            <w:noWrap/>
            <w:hideMark/>
          </w:tcPr>
          <w:p w14:paraId="62D95CFE" w14:textId="77777777" w:rsidR="00B87A8A" w:rsidRPr="00200A49" w:rsidRDefault="00B87A8A" w:rsidP="00616558">
            <w:pPr>
              <w:spacing w:before="20" w:after="40"/>
              <w:rPr>
                <w:rFonts w:ascii="Calibri" w:eastAsia="Calibri" w:hAnsi="Calibri" w:cs="Calibri"/>
                <w:sz w:val="21"/>
                <w:szCs w:val="21"/>
              </w:rPr>
            </w:pPr>
            <w:r w:rsidRPr="00200A49">
              <w:rPr>
                <w:rFonts w:ascii="Calibri" w:eastAsia="Calibri" w:hAnsi="Calibri" w:cs="Calibri"/>
                <w:sz w:val="21"/>
                <w:szCs w:val="21"/>
              </w:rPr>
              <w:t>Cold water plumbing</w:t>
            </w:r>
          </w:p>
        </w:tc>
        <w:tc>
          <w:tcPr>
            <w:tcW w:w="3544" w:type="dxa"/>
            <w:noWrap/>
            <w:hideMark/>
          </w:tcPr>
          <w:p w14:paraId="47D1615A" w14:textId="77777777" w:rsidR="00B87A8A" w:rsidRPr="00200A49" w:rsidRDefault="00B87A8A" w:rsidP="00616558">
            <w:pPr>
              <w:spacing w:before="20" w:after="40"/>
              <w:jc w:val="center"/>
              <w:rPr>
                <w:rFonts w:ascii="Calibri" w:eastAsia="Calibri" w:hAnsi="Calibri" w:cs="Calibri"/>
                <w:sz w:val="21"/>
                <w:szCs w:val="21"/>
              </w:rPr>
            </w:pPr>
            <w:r w:rsidRPr="00200A49">
              <w:rPr>
                <w:rFonts w:ascii="Calibri" w:eastAsia="Calibri" w:hAnsi="Calibri" w:cs="Calibri"/>
                <w:sz w:val="21"/>
                <w:szCs w:val="21"/>
              </w:rPr>
              <w:t>15.3%</w:t>
            </w:r>
          </w:p>
        </w:tc>
      </w:tr>
      <w:tr w:rsidR="00B87A8A" w:rsidRPr="00200A49" w14:paraId="683F78B9" w14:textId="77777777" w:rsidTr="00EB12EA">
        <w:trPr>
          <w:trHeight w:val="300"/>
        </w:trPr>
        <w:tc>
          <w:tcPr>
            <w:tcW w:w="3119" w:type="dxa"/>
            <w:noWrap/>
            <w:hideMark/>
          </w:tcPr>
          <w:p w14:paraId="33A99E3E" w14:textId="77777777" w:rsidR="00B87A8A" w:rsidRPr="00200A49" w:rsidRDefault="00B87A8A" w:rsidP="00616558">
            <w:pPr>
              <w:spacing w:before="20" w:after="40"/>
              <w:rPr>
                <w:rFonts w:ascii="Calibri" w:eastAsia="Calibri" w:hAnsi="Calibri" w:cs="Calibri"/>
                <w:sz w:val="21"/>
                <w:szCs w:val="21"/>
              </w:rPr>
            </w:pPr>
            <w:r w:rsidRPr="00200A49">
              <w:rPr>
                <w:rFonts w:ascii="Calibri" w:eastAsia="Calibri" w:hAnsi="Calibri" w:cs="Calibri"/>
                <w:sz w:val="21"/>
                <w:szCs w:val="21"/>
              </w:rPr>
              <w:t>Hot water plumbing</w:t>
            </w:r>
          </w:p>
        </w:tc>
        <w:tc>
          <w:tcPr>
            <w:tcW w:w="3544" w:type="dxa"/>
            <w:noWrap/>
            <w:hideMark/>
          </w:tcPr>
          <w:p w14:paraId="0D289096" w14:textId="77777777" w:rsidR="00B87A8A" w:rsidRPr="00200A49" w:rsidRDefault="00B87A8A" w:rsidP="00616558">
            <w:pPr>
              <w:spacing w:before="20" w:after="40"/>
              <w:jc w:val="center"/>
              <w:rPr>
                <w:rFonts w:ascii="Calibri" w:eastAsia="Calibri" w:hAnsi="Calibri" w:cs="Calibri"/>
                <w:sz w:val="21"/>
                <w:szCs w:val="21"/>
              </w:rPr>
            </w:pPr>
            <w:r w:rsidRPr="00200A49">
              <w:rPr>
                <w:rFonts w:ascii="Calibri" w:eastAsia="Calibri" w:hAnsi="Calibri" w:cs="Calibri"/>
                <w:sz w:val="21"/>
                <w:szCs w:val="21"/>
              </w:rPr>
              <w:t>13.6%</w:t>
            </w:r>
          </w:p>
        </w:tc>
      </w:tr>
      <w:tr w:rsidR="00B87A8A" w:rsidRPr="00200A49" w14:paraId="065E8341" w14:textId="77777777" w:rsidTr="00EB12EA">
        <w:trPr>
          <w:trHeight w:val="300"/>
        </w:trPr>
        <w:tc>
          <w:tcPr>
            <w:tcW w:w="3119" w:type="dxa"/>
            <w:noWrap/>
            <w:hideMark/>
          </w:tcPr>
          <w:p w14:paraId="66072DD1" w14:textId="77777777" w:rsidR="00B87A8A" w:rsidRPr="00200A49" w:rsidRDefault="00B87A8A" w:rsidP="00616558">
            <w:pPr>
              <w:spacing w:before="20" w:after="40"/>
              <w:rPr>
                <w:rFonts w:ascii="Calibri" w:eastAsia="Calibri" w:hAnsi="Calibri" w:cs="Calibri"/>
                <w:sz w:val="21"/>
                <w:szCs w:val="21"/>
              </w:rPr>
            </w:pPr>
            <w:r w:rsidRPr="00200A49">
              <w:rPr>
                <w:rFonts w:ascii="Calibri" w:eastAsia="Calibri" w:hAnsi="Calibri" w:cs="Calibri"/>
                <w:sz w:val="21"/>
                <w:szCs w:val="21"/>
              </w:rPr>
              <w:t xml:space="preserve">Drainage </w:t>
            </w:r>
          </w:p>
        </w:tc>
        <w:tc>
          <w:tcPr>
            <w:tcW w:w="3544" w:type="dxa"/>
            <w:noWrap/>
            <w:hideMark/>
          </w:tcPr>
          <w:p w14:paraId="3C75983F" w14:textId="77777777" w:rsidR="00B87A8A" w:rsidRPr="00200A49" w:rsidRDefault="00B87A8A" w:rsidP="00616558">
            <w:pPr>
              <w:spacing w:before="20" w:after="40"/>
              <w:jc w:val="center"/>
              <w:rPr>
                <w:rFonts w:ascii="Calibri" w:eastAsia="Calibri" w:hAnsi="Calibri" w:cs="Calibri"/>
                <w:sz w:val="21"/>
                <w:szCs w:val="21"/>
              </w:rPr>
            </w:pPr>
            <w:r w:rsidRPr="00200A49">
              <w:rPr>
                <w:rFonts w:ascii="Calibri" w:eastAsia="Calibri" w:hAnsi="Calibri" w:cs="Calibri"/>
                <w:sz w:val="21"/>
                <w:szCs w:val="21"/>
              </w:rPr>
              <w:t>12.0%</w:t>
            </w:r>
          </w:p>
        </w:tc>
      </w:tr>
      <w:tr w:rsidR="00B87A8A" w:rsidRPr="00200A49" w14:paraId="5A8B4AA7" w14:textId="77777777" w:rsidTr="00EB12EA">
        <w:trPr>
          <w:trHeight w:val="300"/>
        </w:trPr>
        <w:tc>
          <w:tcPr>
            <w:tcW w:w="3119" w:type="dxa"/>
            <w:noWrap/>
            <w:hideMark/>
          </w:tcPr>
          <w:p w14:paraId="72DE0A56" w14:textId="77777777" w:rsidR="00B87A8A" w:rsidRPr="00200A49" w:rsidRDefault="00B87A8A" w:rsidP="00616558">
            <w:pPr>
              <w:spacing w:before="20" w:after="40"/>
              <w:rPr>
                <w:rFonts w:ascii="Calibri" w:eastAsia="Calibri" w:hAnsi="Calibri" w:cs="Calibri"/>
                <w:sz w:val="21"/>
                <w:szCs w:val="21"/>
              </w:rPr>
            </w:pPr>
            <w:r w:rsidRPr="00200A49">
              <w:rPr>
                <w:rFonts w:ascii="Calibri" w:eastAsia="Calibri" w:hAnsi="Calibri" w:cs="Calibri"/>
                <w:sz w:val="21"/>
                <w:szCs w:val="21"/>
              </w:rPr>
              <w:t>Roof plumbing</w:t>
            </w:r>
          </w:p>
        </w:tc>
        <w:tc>
          <w:tcPr>
            <w:tcW w:w="3544" w:type="dxa"/>
            <w:noWrap/>
            <w:hideMark/>
          </w:tcPr>
          <w:p w14:paraId="4B3F6826" w14:textId="77777777" w:rsidR="00B87A8A" w:rsidRPr="00200A49" w:rsidRDefault="00B87A8A" w:rsidP="00616558">
            <w:pPr>
              <w:spacing w:before="20" w:after="40"/>
              <w:jc w:val="center"/>
              <w:rPr>
                <w:rFonts w:ascii="Calibri" w:eastAsia="Calibri" w:hAnsi="Calibri" w:cs="Calibri"/>
                <w:sz w:val="21"/>
                <w:szCs w:val="21"/>
              </w:rPr>
            </w:pPr>
            <w:r w:rsidRPr="00200A49">
              <w:rPr>
                <w:rFonts w:ascii="Calibri" w:eastAsia="Calibri" w:hAnsi="Calibri" w:cs="Calibri"/>
                <w:sz w:val="21"/>
                <w:szCs w:val="21"/>
              </w:rPr>
              <w:t>11.1%</w:t>
            </w:r>
          </w:p>
        </w:tc>
      </w:tr>
      <w:tr w:rsidR="00B87A8A" w:rsidRPr="00200A49" w14:paraId="15782D7E" w14:textId="77777777" w:rsidTr="00EB12EA">
        <w:trPr>
          <w:trHeight w:val="300"/>
        </w:trPr>
        <w:tc>
          <w:tcPr>
            <w:tcW w:w="3119" w:type="dxa"/>
            <w:noWrap/>
            <w:hideMark/>
          </w:tcPr>
          <w:p w14:paraId="2CBBC222" w14:textId="77777777" w:rsidR="00B87A8A" w:rsidRPr="00200A49" w:rsidRDefault="00B87A8A" w:rsidP="00616558">
            <w:pPr>
              <w:spacing w:before="20" w:after="40"/>
              <w:rPr>
                <w:rFonts w:ascii="Calibri" w:eastAsia="Calibri" w:hAnsi="Calibri" w:cs="Calibri"/>
                <w:sz w:val="21"/>
                <w:szCs w:val="21"/>
              </w:rPr>
            </w:pPr>
            <w:r w:rsidRPr="00200A49">
              <w:rPr>
                <w:rFonts w:ascii="Calibri" w:eastAsia="Calibri" w:hAnsi="Calibri" w:cs="Calibri"/>
                <w:sz w:val="21"/>
                <w:szCs w:val="21"/>
              </w:rPr>
              <w:t>Sanitary plumbing</w:t>
            </w:r>
          </w:p>
        </w:tc>
        <w:tc>
          <w:tcPr>
            <w:tcW w:w="3544" w:type="dxa"/>
            <w:noWrap/>
            <w:hideMark/>
          </w:tcPr>
          <w:p w14:paraId="3A13678C" w14:textId="77777777" w:rsidR="00B87A8A" w:rsidRPr="00200A49" w:rsidRDefault="00B87A8A" w:rsidP="00616558">
            <w:pPr>
              <w:spacing w:before="20" w:after="40"/>
              <w:jc w:val="center"/>
              <w:rPr>
                <w:rFonts w:ascii="Calibri" w:eastAsia="Calibri" w:hAnsi="Calibri" w:cs="Calibri"/>
                <w:sz w:val="21"/>
                <w:szCs w:val="21"/>
              </w:rPr>
            </w:pPr>
            <w:r w:rsidRPr="00200A49">
              <w:rPr>
                <w:rFonts w:ascii="Calibri" w:eastAsia="Calibri" w:hAnsi="Calibri" w:cs="Calibri"/>
                <w:sz w:val="21"/>
                <w:szCs w:val="21"/>
              </w:rPr>
              <w:t>8.4%</w:t>
            </w:r>
          </w:p>
        </w:tc>
      </w:tr>
      <w:tr w:rsidR="00B87A8A" w:rsidRPr="00200A49" w14:paraId="766330D2" w14:textId="77777777" w:rsidTr="00EB12EA">
        <w:trPr>
          <w:trHeight w:val="300"/>
        </w:trPr>
        <w:tc>
          <w:tcPr>
            <w:tcW w:w="3119" w:type="dxa"/>
            <w:noWrap/>
            <w:hideMark/>
          </w:tcPr>
          <w:p w14:paraId="3E760720" w14:textId="77777777" w:rsidR="00B87A8A" w:rsidRPr="00200A49" w:rsidRDefault="00B87A8A" w:rsidP="00616558">
            <w:pPr>
              <w:spacing w:before="20" w:after="40"/>
              <w:rPr>
                <w:rFonts w:ascii="Calibri" w:eastAsia="Calibri" w:hAnsi="Calibri" w:cs="Calibri"/>
                <w:sz w:val="21"/>
                <w:szCs w:val="21"/>
              </w:rPr>
            </w:pPr>
            <w:r w:rsidRPr="00200A49">
              <w:rPr>
                <w:rFonts w:ascii="Calibri" w:eastAsia="Calibri" w:hAnsi="Calibri" w:cs="Calibri"/>
                <w:sz w:val="21"/>
                <w:szCs w:val="21"/>
              </w:rPr>
              <w:t>Mechanical services</w:t>
            </w:r>
          </w:p>
        </w:tc>
        <w:tc>
          <w:tcPr>
            <w:tcW w:w="3544" w:type="dxa"/>
            <w:noWrap/>
            <w:hideMark/>
          </w:tcPr>
          <w:p w14:paraId="50FC33FC" w14:textId="77777777" w:rsidR="00B87A8A" w:rsidRPr="00200A49" w:rsidRDefault="00B87A8A" w:rsidP="00616558">
            <w:pPr>
              <w:spacing w:before="20" w:after="40"/>
              <w:jc w:val="center"/>
              <w:rPr>
                <w:rFonts w:ascii="Calibri" w:eastAsia="Calibri" w:hAnsi="Calibri" w:cs="Calibri"/>
                <w:sz w:val="21"/>
                <w:szCs w:val="21"/>
              </w:rPr>
            </w:pPr>
            <w:r w:rsidRPr="00200A49">
              <w:rPr>
                <w:rFonts w:ascii="Calibri" w:eastAsia="Calibri" w:hAnsi="Calibri" w:cs="Calibri"/>
                <w:sz w:val="21"/>
                <w:szCs w:val="21"/>
              </w:rPr>
              <w:t>6.7%</w:t>
            </w:r>
          </w:p>
        </w:tc>
      </w:tr>
      <w:tr w:rsidR="00B87A8A" w:rsidRPr="00200A49" w14:paraId="5F9F4B31" w14:textId="77777777" w:rsidTr="00EB12EA">
        <w:trPr>
          <w:trHeight w:val="300"/>
        </w:trPr>
        <w:tc>
          <w:tcPr>
            <w:tcW w:w="3119" w:type="dxa"/>
            <w:noWrap/>
            <w:hideMark/>
          </w:tcPr>
          <w:p w14:paraId="5654E62B" w14:textId="77777777" w:rsidR="00B87A8A" w:rsidRPr="00200A49" w:rsidRDefault="00B87A8A" w:rsidP="00616558">
            <w:pPr>
              <w:spacing w:before="20" w:after="40"/>
              <w:rPr>
                <w:rFonts w:ascii="Calibri" w:eastAsia="Calibri" w:hAnsi="Calibri" w:cs="Calibri"/>
                <w:sz w:val="21"/>
                <w:szCs w:val="21"/>
              </w:rPr>
            </w:pPr>
            <w:r w:rsidRPr="00200A49">
              <w:rPr>
                <w:rFonts w:ascii="Calibri" w:eastAsia="Calibri" w:hAnsi="Calibri" w:cs="Calibri"/>
                <w:sz w:val="21"/>
                <w:szCs w:val="21"/>
              </w:rPr>
              <w:t>Refrigerated air-conditioning</w:t>
            </w:r>
          </w:p>
        </w:tc>
        <w:tc>
          <w:tcPr>
            <w:tcW w:w="3544" w:type="dxa"/>
            <w:noWrap/>
            <w:hideMark/>
          </w:tcPr>
          <w:p w14:paraId="120EDF75" w14:textId="77777777" w:rsidR="00B87A8A" w:rsidRPr="00200A49" w:rsidRDefault="00B87A8A" w:rsidP="00616558">
            <w:pPr>
              <w:spacing w:before="20" w:after="40"/>
              <w:jc w:val="center"/>
              <w:rPr>
                <w:rFonts w:ascii="Calibri" w:eastAsia="Calibri" w:hAnsi="Calibri" w:cs="Calibri"/>
                <w:sz w:val="21"/>
                <w:szCs w:val="21"/>
              </w:rPr>
            </w:pPr>
            <w:r w:rsidRPr="00200A49">
              <w:rPr>
                <w:rFonts w:ascii="Calibri" w:eastAsia="Calibri" w:hAnsi="Calibri" w:cs="Calibri"/>
                <w:sz w:val="21"/>
                <w:szCs w:val="21"/>
              </w:rPr>
              <w:t>4.8%</w:t>
            </w:r>
          </w:p>
        </w:tc>
      </w:tr>
      <w:tr w:rsidR="00B87A8A" w:rsidRPr="00200A49" w14:paraId="63F59F8D" w14:textId="77777777" w:rsidTr="00EB12EA">
        <w:trPr>
          <w:trHeight w:val="300"/>
        </w:trPr>
        <w:tc>
          <w:tcPr>
            <w:tcW w:w="3119" w:type="dxa"/>
            <w:noWrap/>
            <w:hideMark/>
          </w:tcPr>
          <w:p w14:paraId="7D147FC6" w14:textId="77777777" w:rsidR="00B87A8A" w:rsidRPr="00200A49" w:rsidRDefault="00B87A8A" w:rsidP="00616558">
            <w:pPr>
              <w:spacing w:before="20" w:after="40"/>
              <w:rPr>
                <w:rFonts w:ascii="Calibri" w:eastAsia="Calibri" w:hAnsi="Calibri" w:cs="Calibri"/>
                <w:sz w:val="21"/>
                <w:szCs w:val="21"/>
              </w:rPr>
            </w:pPr>
            <w:r w:rsidRPr="00200A49">
              <w:rPr>
                <w:rFonts w:ascii="Calibri" w:eastAsia="Calibri" w:hAnsi="Calibri" w:cs="Calibri"/>
                <w:sz w:val="21"/>
                <w:szCs w:val="21"/>
              </w:rPr>
              <w:t>Solar installation</w:t>
            </w:r>
          </w:p>
        </w:tc>
        <w:tc>
          <w:tcPr>
            <w:tcW w:w="3544" w:type="dxa"/>
            <w:noWrap/>
            <w:hideMark/>
          </w:tcPr>
          <w:p w14:paraId="1676BB21" w14:textId="77777777" w:rsidR="00B87A8A" w:rsidRPr="00200A49" w:rsidRDefault="00B87A8A" w:rsidP="00616558">
            <w:pPr>
              <w:spacing w:before="20" w:after="40"/>
              <w:jc w:val="center"/>
              <w:rPr>
                <w:rFonts w:ascii="Calibri" w:eastAsia="Calibri" w:hAnsi="Calibri" w:cs="Calibri"/>
                <w:sz w:val="21"/>
                <w:szCs w:val="21"/>
              </w:rPr>
            </w:pPr>
            <w:r w:rsidRPr="00200A49">
              <w:rPr>
                <w:rFonts w:ascii="Calibri" w:eastAsia="Calibri" w:hAnsi="Calibri" w:cs="Calibri"/>
                <w:sz w:val="21"/>
                <w:szCs w:val="21"/>
              </w:rPr>
              <w:t>4.0%</w:t>
            </w:r>
          </w:p>
        </w:tc>
      </w:tr>
      <w:tr w:rsidR="00B87A8A" w:rsidRPr="00200A49" w14:paraId="002977F0" w14:textId="77777777" w:rsidTr="00EB12EA">
        <w:trPr>
          <w:trHeight w:val="300"/>
        </w:trPr>
        <w:tc>
          <w:tcPr>
            <w:tcW w:w="3119" w:type="dxa"/>
            <w:noWrap/>
            <w:hideMark/>
          </w:tcPr>
          <w:p w14:paraId="60F6D7C3" w14:textId="77777777" w:rsidR="00B87A8A" w:rsidRPr="00200A49" w:rsidRDefault="00C73EFB" w:rsidP="00616558">
            <w:pPr>
              <w:spacing w:before="20" w:after="40"/>
              <w:rPr>
                <w:rFonts w:ascii="Calibri" w:eastAsia="Calibri" w:hAnsi="Calibri" w:cs="Calibri"/>
                <w:sz w:val="21"/>
                <w:szCs w:val="21"/>
              </w:rPr>
            </w:pPr>
            <w:r w:rsidRPr="00200A49">
              <w:rPr>
                <w:rFonts w:ascii="Calibri" w:eastAsia="Calibri" w:hAnsi="Calibri" w:cs="Calibri"/>
                <w:sz w:val="21"/>
                <w:szCs w:val="21"/>
              </w:rPr>
              <w:t xml:space="preserve">Grey </w:t>
            </w:r>
            <w:r w:rsidR="00B87A8A" w:rsidRPr="00200A49">
              <w:rPr>
                <w:rFonts w:ascii="Calibri" w:eastAsia="Calibri" w:hAnsi="Calibri" w:cs="Calibri"/>
                <w:sz w:val="21"/>
                <w:szCs w:val="21"/>
              </w:rPr>
              <w:t>water</w:t>
            </w:r>
          </w:p>
        </w:tc>
        <w:tc>
          <w:tcPr>
            <w:tcW w:w="3544" w:type="dxa"/>
            <w:noWrap/>
            <w:hideMark/>
          </w:tcPr>
          <w:p w14:paraId="78C0311F" w14:textId="77777777" w:rsidR="00B87A8A" w:rsidRPr="00200A49" w:rsidRDefault="00B87A8A" w:rsidP="00616558">
            <w:pPr>
              <w:spacing w:before="20" w:after="40"/>
              <w:jc w:val="center"/>
              <w:rPr>
                <w:rFonts w:ascii="Calibri" w:eastAsia="Calibri" w:hAnsi="Calibri" w:cs="Calibri"/>
                <w:sz w:val="21"/>
                <w:szCs w:val="21"/>
              </w:rPr>
            </w:pPr>
            <w:r w:rsidRPr="00200A49">
              <w:rPr>
                <w:rFonts w:ascii="Calibri" w:eastAsia="Calibri" w:hAnsi="Calibri" w:cs="Calibri"/>
                <w:sz w:val="21"/>
                <w:szCs w:val="21"/>
              </w:rPr>
              <w:t>1.0%</w:t>
            </w:r>
          </w:p>
        </w:tc>
      </w:tr>
      <w:tr w:rsidR="00B87A8A" w:rsidRPr="00200A49" w14:paraId="15415D1E" w14:textId="77777777" w:rsidTr="00EB12EA">
        <w:trPr>
          <w:trHeight w:val="300"/>
        </w:trPr>
        <w:tc>
          <w:tcPr>
            <w:tcW w:w="3119" w:type="dxa"/>
            <w:noWrap/>
            <w:hideMark/>
          </w:tcPr>
          <w:p w14:paraId="51EAE776" w14:textId="77777777" w:rsidR="00B87A8A" w:rsidRPr="00200A49" w:rsidRDefault="00B87A8A" w:rsidP="00616558">
            <w:pPr>
              <w:spacing w:before="20" w:after="40"/>
              <w:rPr>
                <w:rFonts w:ascii="Calibri" w:eastAsia="Calibri" w:hAnsi="Calibri" w:cs="Calibri"/>
                <w:sz w:val="21"/>
                <w:szCs w:val="21"/>
              </w:rPr>
            </w:pPr>
            <w:r w:rsidRPr="00200A49">
              <w:rPr>
                <w:rFonts w:ascii="Calibri" w:eastAsia="Calibri" w:hAnsi="Calibri" w:cs="Calibri"/>
                <w:sz w:val="21"/>
                <w:szCs w:val="21"/>
              </w:rPr>
              <w:t>Fire protection</w:t>
            </w:r>
          </w:p>
        </w:tc>
        <w:tc>
          <w:tcPr>
            <w:tcW w:w="3544" w:type="dxa"/>
            <w:noWrap/>
            <w:hideMark/>
          </w:tcPr>
          <w:p w14:paraId="3BBE7954" w14:textId="77777777" w:rsidR="00B87A8A" w:rsidRPr="00200A49" w:rsidRDefault="00B87A8A" w:rsidP="00616558">
            <w:pPr>
              <w:spacing w:before="20" w:after="40"/>
              <w:jc w:val="center"/>
              <w:rPr>
                <w:rFonts w:ascii="Calibri" w:eastAsia="Calibri" w:hAnsi="Calibri" w:cs="Calibri"/>
                <w:sz w:val="21"/>
                <w:szCs w:val="21"/>
              </w:rPr>
            </w:pPr>
            <w:r w:rsidRPr="00200A49">
              <w:rPr>
                <w:rFonts w:ascii="Calibri" w:eastAsia="Calibri" w:hAnsi="Calibri" w:cs="Calibri"/>
                <w:sz w:val="21"/>
                <w:szCs w:val="21"/>
              </w:rPr>
              <w:t>0.5%</w:t>
            </w:r>
          </w:p>
        </w:tc>
      </w:tr>
      <w:tr w:rsidR="00B87A8A" w:rsidRPr="00200A49" w14:paraId="3AD9D813" w14:textId="77777777" w:rsidTr="00EB12EA">
        <w:trPr>
          <w:trHeight w:val="300"/>
        </w:trPr>
        <w:tc>
          <w:tcPr>
            <w:tcW w:w="3119" w:type="dxa"/>
            <w:noWrap/>
            <w:hideMark/>
          </w:tcPr>
          <w:p w14:paraId="079DF3F6" w14:textId="77777777" w:rsidR="00B87A8A" w:rsidRPr="00200A49" w:rsidRDefault="00B87A8A" w:rsidP="00616558">
            <w:pPr>
              <w:spacing w:before="20" w:after="40"/>
              <w:rPr>
                <w:rFonts w:ascii="Calibri" w:eastAsia="Calibri" w:hAnsi="Calibri" w:cs="Calibri"/>
                <w:sz w:val="21"/>
                <w:szCs w:val="21"/>
              </w:rPr>
            </w:pPr>
            <w:r w:rsidRPr="00200A49">
              <w:rPr>
                <w:rFonts w:ascii="Calibri" w:eastAsia="Calibri" w:hAnsi="Calibri" w:cs="Calibri"/>
                <w:sz w:val="21"/>
                <w:szCs w:val="21"/>
              </w:rPr>
              <w:t>Septic tank installs</w:t>
            </w:r>
          </w:p>
        </w:tc>
        <w:tc>
          <w:tcPr>
            <w:tcW w:w="3544" w:type="dxa"/>
            <w:noWrap/>
            <w:hideMark/>
          </w:tcPr>
          <w:p w14:paraId="51A4D059" w14:textId="77777777" w:rsidR="00B87A8A" w:rsidRPr="00200A49" w:rsidRDefault="00B87A8A" w:rsidP="00616558">
            <w:pPr>
              <w:spacing w:before="20" w:after="40"/>
              <w:jc w:val="center"/>
              <w:rPr>
                <w:rFonts w:ascii="Calibri" w:eastAsia="Calibri" w:hAnsi="Calibri" w:cs="Calibri"/>
                <w:sz w:val="21"/>
                <w:szCs w:val="21"/>
              </w:rPr>
            </w:pPr>
            <w:r w:rsidRPr="00200A49">
              <w:rPr>
                <w:rFonts w:ascii="Calibri" w:eastAsia="Calibri" w:hAnsi="Calibri" w:cs="Calibri"/>
                <w:sz w:val="21"/>
                <w:szCs w:val="21"/>
              </w:rPr>
              <w:t>0.4%</w:t>
            </w:r>
          </w:p>
        </w:tc>
      </w:tr>
      <w:tr w:rsidR="00B87A8A" w:rsidRPr="00200A49" w14:paraId="2AEC4D25" w14:textId="77777777" w:rsidTr="00EB12EA">
        <w:trPr>
          <w:trHeight w:val="300"/>
        </w:trPr>
        <w:tc>
          <w:tcPr>
            <w:tcW w:w="3119" w:type="dxa"/>
            <w:noWrap/>
            <w:hideMark/>
          </w:tcPr>
          <w:p w14:paraId="52432067" w14:textId="77777777" w:rsidR="00B87A8A" w:rsidRPr="00200A49" w:rsidRDefault="00B87A8A" w:rsidP="00616558">
            <w:pPr>
              <w:spacing w:before="20" w:after="40"/>
              <w:rPr>
                <w:rFonts w:ascii="Calibri" w:eastAsia="Calibri" w:hAnsi="Calibri" w:cs="Calibri"/>
                <w:sz w:val="21"/>
                <w:szCs w:val="21"/>
              </w:rPr>
            </w:pPr>
            <w:r w:rsidRPr="00200A49">
              <w:rPr>
                <w:rFonts w:ascii="Calibri" w:eastAsia="Calibri" w:hAnsi="Calibri" w:cs="Calibri"/>
                <w:sz w:val="21"/>
                <w:szCs w:val="21"/>
              </w:rPr>
              <w:t>Backflow prevention</w:t>
            </w:r>
          </w:p>
        </w:tc>
        <w:tc>
          <w:tcPr>
            <w:tcW w:w="3544" w:type="dxa"/>
            <w:noWrap/>
            <w:hideMark/>
          </w:tcPr>
          <w:p w14:paraId="743EDE8A" w14:textId="77777777" w:rsidR="00B87A8A" w:rsidRPr="00200A49" w:rsidRDefault="00B87A8A" w:rsidP="00616558">
            <w:pPr>
              <w:spacing w:before="20" w:after="40"/>
              <w:jc w:val="center"/>
              <w:rPr>
                <w:rFonts w:ascii="Calibri" w:eastAsia="Calibri" w:hAnsi="Calibri" w:cs="Calibri"/>
                <w:sz w:val="21"/>
                <w:szCs w:val="21"/>
              </w:rPr>
            </w:pPr>
            <w:r w:rsidRPr="00200A49">
              <w:rPr>
                <w:rFonts w:ascii="Calibri" w:eastAsia="Calibri" w:hAnsi="Calibri" w:cs="Calibri"/>
                <w:sz w:val="21"/>
                <w:szCs w:val="21"/>
              </w:rPr>
              <w:t>0.1%</w:t>
            </w:r>
          </w:p>
        </w:tc>
      </w:tr>
      <w:tr w:rsidR="00B87A8A" w:rsidRPr="00200A49" w14:paraId="0B3867B5" w14:textId="77777777" w:rsidTr="00EB12EA">
        <w:trPr>
          <w:trHeight w:val="300"/>
        </w:trPr>
        <w:tc>
          <w:tcPr>
            <w:tcW w:w="3119" w:type="dxa"/>
            <w:noWrap/>
            <w:hideMark/>
          </w:tcPr>
          <w:p w14:paraId="46584567" w14:textId="77777777" w:rsidR="00B87A8A" w:rsidRPr="00200A49" w:rsidRDefault="00B87A8A" w:rsidP="00616558">
            <w:pPr>
              <w:spacing w:before="20" w:after="40"/>
              <w:rPr>
                <w:rFonts w:ascii="Calibri" w:eastAsia="Calibri" w:hAnsi="Calibri" w:cs="Calibri"/>
                <w:sz w:val="21"/>
                <w:szCs w:val="21"/>
              </w:rPr>
            </w:pPr>
            <w:r w:rsidRPr="00200A49">
              <w:rPr>
                <w:rFonts w:ascii="Calibri" w:eastAsia="Calibri" w:hAnsi="Calibri" w:cs="Calibri"/>
                <w:sz w:val="21"/>
                <w:szCs w:val="21"/>
              </w:rPr>
              <w:t>Irrigation</w:t>
            </w:r>
          </w:p>
        </w:tc>
        <w:tc>
          <w:tcPr>
            <w:tcW w:w="3544" w:type="dxa"/>
            <w:noWrap/>
            <w:hideMark/>
          </w:tcPr>
          <w:p w14:paraId="436B6CC4" w14:textId="77777777" w:rsidR="00B87A8A" w:rsidRPr="00200A49" w:rsidRDefault="00B87A8A" w:rsidP="00616558">
            <w:pPr>
              <w:spacing w:before="20" w:after="40"/>
              <w:jc w:val="center"/>
              <w:rPr>
                <w:rFonts w:ascii="Calibri" w:eastAsia="Calibri" w:hAnsi="Calibri" w:cs="Calibri"/>
                <w:sz w:val="21"/>
                <w:szCs w:val="21"/>
              </w:rPr>
            </w:pPr>
            <w:r w:rsidRPr="00200A49">
              <w:rPr>
                <w:rFonts w:ascii="Calibri" w:eastAsia="Calibri" w:hAnsi="Calibri" w:cs="Calibri"/>
                <w:sz w:val="21"/>
                <w:szCs w:val="21"/>
              </w:rPr>
              <w:t>0.1%</w:t>
            </w:r>
          </w:p>
        </w:tc>
      </w:tr>
    </w:tbl>
    <w:p w14:paraId="0DEF4FB1" w14:textId="77777777" w:rsidR="001004CB" w:rsidRPr="00200A49" w:rsidRDefault="001004CB" w:rsidP="003027B7">
      <w:pPr>
        <w:spacing w:after="40"/>
        <w:rPr>
          <w:rFonts w:ascii="Calibri" w:eastAsia="Calibri" w:hAnsi="Calibri" w:cs="Calibri"/>
          <w:i/>
          <w:sz w:val="18"/>
          <w:szCs w:val="18"/>
        </w:rPr>
      </w:pPr>
      <w:r w:rsidRPr="00200A49">
        <w:rPr>
          <w:rFonts w:ascii="Calibri" w:eastAsia="Calibri" w:hAnsi="Calibri" w:cs="Calibri"/>
          <w:i/>
          <w:sz w:val="18"/>
          <w:szCs w:val="18"/>
        </w:rPr>
        <w:t xml:space="preserve">Note: a </w:t>
      </w:r>
      <w:r w:rsidR="00C50054" w:rsidRPr="00200A49">
        <w:rPr>
          <w:rFonts w:ascii="Calibri" w:eastAsia="Calibri" w:hAnsi="Calibri" w:cs="Calibri"/>
          <w:i/>
          <w:sz w:val="18"/>
          <w:szCs w:val="18"/>
        </w:rPr>
        <w:t>Compliance Certificate</w:t>
      </w:r>
      <w:r w:rsidRPr="00200A49">
        <w:rPr>
          <w:rFonts w:ascii="Calibri" w:eastAsia="Calibri" w:hAnsi="Calibri" w:cs="Calibri"/>
          <w:i/>
          <w:sz w:val="18"/>
          <w:szCs w:val="18"/>
        </w:rPr>
        <w:t xml:space="preserve"> may cover work in more than one class</w:t>
      </w:r>
    </w:p>
    <w:p w14:paraId="30D0F0F9" w14:textId="77777777" w:rsidR="00B87A8A" w:rsidRPr="00200A49" w:rsidRDefault="00C73EFB">
      <w:pPr>
        <w:spacing w:after="120"/>
        <w:rPr>
          <w:rFonts w:ascii="Calibri" w:eastAsia="Calibri" w:hAnsi="Calibri" w:cs="Calibri"/>
          <w:i/>
          <w:sz w:val="18"/>
          <w:szCs w:val="18"/>
        </w:rPr>
      </w:pPr>
      <w:r w:rsidRPr="00200A49">
        <w:rPr>
          <w:rFonts w:ascii="Calibri" w:eastAsia="Calibri" w:hAnsi="Calibri" w:cs="Calibri"/>
          <w:i/>
          <w:sz w:val="18"/>
          <w:szCs w:val="18"/>
        </w:rPr>
        <w:t xml:space="preserve">Note: while a </w:t>
      </w:r>
      <w:r w:rsidR="00C50054" w:rsidRPr="00200A49">
        <w:rPr>
          <w:rFonts w:ascii="Calibri" w:eastAsia="Calibri" w:hAnsi="Calibri" w:cs="Calibri"/>
          <w:i/>
          <w:sz w:val="18"/>
          <w:szCs w:val="18"/>
        </w:rPr>
        <w:t>Compliance Certificate</w:t>
      </w:r>
      <w:r w:rsidRPr="00200A49">
        <w:rPr>
          <w:rFonts w:ascii="Calibri" w:eastAsia="Calibri" w:hAnsi="Calibri" w:cs="Calibri"/>
          <w:i/>
          <w:sz w:val="18"/>
          <w:szCs w:val="18"/>
        </w:rPr>
        <w:t xml:space="preserve"> is generally triggered by the value of work exceeding $750, nearly all gasfitting work (of any value) requires a </w:t>
      </w:r>
      <w:r w:rsidR="00C50054" w:rsidRPr="00200A49">
        <w:rPr>
          <w:rFonts w:ascii="Calibri" w:eastAsia="Calibri" w:hAnsi="Calibri" w:cs="Calibri"/>
          <w:i/>
          <w:sz w:val="18"/>
          <w:szCs w:val="18"/>
        </w:rPr>
        <w:t>Compliance Certificate</w:t>
      </w:r>
      <w:r w:rsidRPr="00200A49">
        <w:rPr>
          <w:rFonts w:ascii="Calibri" w:eastAsia="Calibri" w:hAnsi="Calibri" w:cs="Calibri"/>
          <w:i/>
          <w:sz w:val="18"/>
          <w:szCs w:val="18"/>
        </w:rPr>
        <w:t>, so the proportion of work attributed to gasfitting is likely overstated compared to other work types.</w:t>
      </w:r>
    </w:p>
    <w:p w14:paraId="5AB958B9" w14:textId="2AA73770" w:rsidR="00C73EFB" w:rsidRPr="00200A49" w:rsidRDefault="00C50054" w:rsidP="00616558">
      <w:pPr>
        <w:spacing w:after="120"/>
        <w:rPr>
          <w:rFonts w:ascii="Calibri" w:eastAsia="Calibri" w:hAnsi="Calibri" w:cs="Calibri"/>
          <w:sz w:val="22"/>
          <w:szCs w:val="22"/>
        </w:rPr>
      </w:pPr>
      <w:r w:rsidRPr="00200A49">
        <w:rPr>
          <w:rFonts w:ascii="Calibri" w:eastAsia="Calibri" w:hAnsi="Calibri" w:cs="Calibri"/>
          <w:sz w:val="22"/>
          <w:szCs w:val="22"/>
        </w:rPr>
        <w:t>Compliance Certificate</w:t>
      </w:r>
      <w:r w:rsidR="00C73EFB" w:rsidRPr="00200A49">
        <w:rPr>
          <w:rFonts w:ascii="Calibri" w:eastAsia="Calibri" w:hAnsi="Calibri" w:cs="Calibri"/>
          <w:sz w:val="22"/>
          <w:szCs w:val="22"/>
        </w:rPr>
        <w:t xml:space="preserve">s are one of the bases on which plumbing work is audited (along </w:t>
      </w:r>
      <w:r w:rsidR="00611637" w:rsidRPr="00200A49">
        <w:rPr>
          <w:rFonts w:ascii="Calibri" w:eastAsia="Calibri" w:hAnsi="Calibri" w:cs="Calibri"/>
          <w:sz w:val="22"/>
          <w:szCs w:val="22"/>
        </w:rPr>
        <w:t>w</w:t>
      </w:r>
      <w:r w:rsidR="00C73EFB" w:rsidRPr="00200A49">
        <w:rPr>
          <w:rFonts w:ascii="Calibri" w:eastAsia="Calibri" w:hAnsi="Calibri" w:cs="Calibri"/>
          <w:sz w:val="22"/>
          <w:szCs w:val="22"/>
        </w:rPr>
        <w:t>ith investigation of complaints and other compliance monitoring).</w:t>
      </w:r>
      <w:r w:rsidR="00AD788A" w:rsidRPr="00200A49">
        <w:rPr>
          <w:rFonts w:ascii="Calibri" w:eastAsia="Calibri" w:hAnsi="Calibri" w:cs="Calibri"/>
          <w:sz w:val="22"/>
          <w:szCs w:val="22"/>
        </w:rPr>
        <w:t xml:space="preserve"> On average since 2010, around </w:t>
      </w:r>
      <w:r w:rsidR="00FE31D8" w:rsidRPr="00200A49">
        <w:rPr>
          <w:rFonts w:ascii="Calibri" w:eastAsia="Calibri" w:hAnsi="Calibri" w:cs="Calibri"/>
          <w:sz w:val="22"/>
          <w:szCs w:val="22"/>
        </w:rPr>
        <w:t>5 per </w:t>
      </w:r>
      <w:r w:rsidR="00AD788A" w:rsidRPr="00200A49">
        <w:rPr>
          <w:rFonts w:ascii="Calibri" w:eastAsia="Calibri" w:hAnsi="Calibri" w:cs="Calibri"/>
          <w:sz w:val="22"/>
          <w:szCs w:val="22"/>
        </w:rPr>
        <w:t>cent of these plumbing jobs have been audited. The following table sets o</w:t>
      </w:r>
      <w:r w:rsidR="003027B7">
        <w:rPr>
          <w:rFonts w:ascii="Calibri" w:eastAsia="Calibri" w:hAnsi="Calibri" w:cs="Calibri"/>
          <w:sz w:val="22"/>
          <w:szCs w:val="22"/>
        </w:rPr>
        <w:t>ut the outcomes of those audits.</w:t>
      </w:r>
    </w:p>
    <w:p w14:paraId="138D8A00" w14:textId="77777777" w:rsidR="007C46AE" w:rsidRPr="00200A49" w:rsidRDefault="007C46AE" w:rsidP="00D9506C">
      <w:pPr>
        <w:pStyle w:val="Caption"/>
        <w:rPr>
          <w:rFonts w:eastAsia="Calibri"/>
        </w:rPr>
      </w:pPr>
      <w:r w:rsidRPr="00200A49">
        <w:t xml:space="preserve">Table </w:t>
      </w:r>
      <w:r w:rsidR="00317C3F" w:rsidRPr="00200A49">
        <w:rPr>
          <w:noProof/>
        </w:rPr>
        <w:t>7</w:t>
      </w:r>
      <w:r w:rsidRPr="00200A49">
        <w:t xml:space="preserve">: </w:t>
      </w:r>
      <w:r w:rsidR="003A3ED2" w:rsidRPr="00200A49">
        <w:t>Audit compliance by plumbing class</w:t>
      </w:r>
    </w:p>
    <w:tbl>
      <w:tblPr>
        <w:tblW w:w="8921" w:type="dxa"/>
        <w:tblLook w:val="04A0" w:firstRow="1" w:lastRow="0" w:firstColumn="1" w:lastColumn="0" w:noHBand="0" w:noVBand="1"/>
      </w:tblPr>
      <w:tblGrid>
        <w:gridCol w:w="3109"/>
        <w:gridCol w:w="1701"/>
        <w:gridCol w:w="1984"/>
        <w:gridCol w:w="2127"/>
      </w:tblGrid>
      <w:tr w:rsidR="0007180E" w:rsidRPr="00200A49" w14:paraId="0212D66E" w14:textId="77777777" w:rsidTr="0033708C">
        <w:trPr>
          <w:trHeight w:val="934"/>
        </w:trPr>
        <w:tc>
          <w:tcPr>
            <w:tcW w:w="3109" w:type="dxa"/>
            <w:tcBorders>
              <w:top w:val="single" w:sz="8" w:space="0" w:color="auto"/>
              <w:left w:val="single" w:sz="8" w:space="0" w:color="auto"/>
              <w:bottom w:val="single" w:sz="4" w:space="0" w:color="auto"/>
              <w:right w:val="single" w:sz="4" w:space="0" w:color="auto"/>
            </w:tcBorders>
            <w:shd w:val="clear" w:color="auto" w:fill="D9E2F3" w:themeFill="accent1" w:themeFillTint="33"/>
            <w:hideMark/>
          </w:tcPr>
          <w:p w14:paraId="37F3DED8" w14:textId="77777777" w:rsidR="0007180E" w:rsidRPr="00200A49" w:rsidRDefault="0007180E">
            <w:pPr>
              <w:spacing w:before="20" w:after="40"/>
              <w:rPr>
                <w:rFonts w:ascii="Calibri" w:eastAsia="Calibri" w:hAnsi="Calibri" w:cs="Calibri"/>
                <w:b/>
                <w:sz w:val="21"/>
                <w:szCs w:val="21"/>
              </w:rPr>
            </w:pPr>
            <w:r w:rsidRPr="00200A49">
              <w:rPr>
                <w:rFonts w:ascii="Calibri" w:eastAsia="Calibri" w:hAnsi="Calibri" w:cs="Calibri"/>
                <w:b/>
                <w:sz w:val="21"/>
                <w:szCs w:val="21"/>
              </w:rPr>
              <w:t>Classes of plumbing work</w:t>
            </w:r>
          </w:p>
        </w:tc>
        <w:tc>
          <w:tcPr>
            <w:tcW w:w="1701" w:type="dxa"/>
            <w:tcBorders>
              <w:top w:val="single" w:sz="8" w:space="0" w:color="auto"/>
              <w:left w:val="nil"/>
              <w:bottom w:val="single" w:sz="4" w:space="0" w:color="auto"/>
              <w:right w:val="single" w:sz="4" w:space="0" w:color="auto"/>
            </w:tcBorders>
            <w:shd w:val="clear" w:color="auto" w:fill="D9E2F3" w:themeFill="accent1" w:themeFillTint="33"/>
          </w:tcPr>
          <w:p w14:paraId="21B8CAD4" w14:textId="77777777" w:rsidR="0007180E" w:rsidRPr="00200A49" w:rsidRDefault="0007180E">
            <w:pPr>
              <w:spacing w:before="20" w:after="40"/>
              <w:jc w:val="center"/>
              <w:rPr>
                <w:rFonts w:ascii="Calibri" w:eastAsia="Calibri" w:hAnsi="Calibri" w:cs="Calibri"/>
                <w:b/>
                <w:sz w:val="21"/>
                <w:szCs w:val="21"/>
              </w:rPr>
            </w:pPr>
            <w:r w:rsidRPr="00200A49">
              <w:rPr>
                <w:rFonts w:ascii="Calibri" w:eastAsia="Calibri" w:hAnsi="Calibri" w:cs="Calibri"/>
                <w:b/>
                <w:sz w:val="21"/>
                <w:szCs w:val="21"/>
              </w:rPr>
              <w:t>Audits per class</w:t>
            </w:r>
          </w:p>
        </w:tc>
        <w:tc>
          <w:tcPr>
            <w:tcW w:w="1984"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949EFFF" w14:textId="77777777" w:rsidR="0007180E" w:rsidRPr="00200A49" w:rsidRDefault="0007180E">
            <w:pPr>
              <w:spacing w:before="20" w:after="40"/>
              <w:jc w:val="center"/>
              <w:rPr>
                <w:rFonts w:ascii="Calibri" w:eastAsia="Calibri" w:hAnsi="Calibri" w:cs="Calibri"/>
                <w:b/>
                <w:sz w:val="21"/>
                <w:szCs w:val="21"/>
              </w:rPr>
            </w:pPr>
            <w:r w:rsidRPr="00200A49">
              <w:rPr>
                <w:rFonts w:ascii="Calibri" w:eastAsia="Calibri" w:hAnsi="Calibri" w:cs="Calibri"/>
                <w:b/>
                <w:sz w:val="21"/>
                <w:szCs w:val="21"/>
              </w:rPr>
              <w:t>Cases where non-compliant work was detected</w:t>
            </w:r>
          </w:p>
        </w:tc>
        <w:tc>
          <w:tcPr>
            <w:tcW w:w="2127" w:type="dxa"/>
            <w:tcBorders>
              <w:top w:val="single" w:sz="8" w:space="0" w:color="auto"/>
              <w:left w:val="nil"/>
              <w:bottom w:val="single" w:sz="4" w:space="0" w:color="auto"/>
              <w:right w:val="single" w:sz="8" w:space="0" w:color="auto"/>
            </w:tcBorders>
            <w:shd w:val="clear" w:color="auto" w:fill="D9E2F3" w:themeFill="accent1" w:themeFillTint="33"/>
            <w:hideMark/>
          </w:tcPr>
          <w:p w14:paraId="3488E054" w14:textId="77777777" w:rsidR="0007180E" w:rsidRPr="00200A49" w:rsidRDefault="0007180E">
            <w:pPr>
              <w:spacing w:before="20" w:after="40"/>
              <w:jc w:val="center"/>
              <w:rPr>
                <w:rFonts w:ascii="Calibri" w:eastAsia="Calibri" w:hAnsi="Calibri" w:cs="Calibri"/>
                <w:b/>
                <w:sz w:val="21"/>
                <w:szCs w:val="21"/>
              </w:rPr>
            </w:pPr>
            <w:r w:rsidRPr="00200A49">
              <w:rPr>
                <w:rFonts w:ascii="Calibri" w:eastAsia="Calibri" w:hAnsi="Calibri" w:cs="Calibri"/>
                <w:b/>
                <w:sz w:val="21"/>
                <w:szCs w:val="21"/>
              </w:rPr>
              <w:t xml:space="preserve">% of work found </w:t>
            </w:r>
            <w:r w:rsidR="00155B7F" w:rsidRPr="00200A49">
              <w:br/>
            </w:r>
            <w:r w:rsidR="00155B7F" w:rsidRPr="00200A49">
              <w:rPr>
                <w:rFonts w:ascii="Calibri" w:eastAsia="Calibri" w:hAnsi="Calibri" w:cs="Calibri"/>
                <w:b/>
                <w:sz w:val="21"/>
                <w:szCs w:val="21"/>
              </w:rPr>
              <w:t>non-</w:t>
            </w:r>
            <w:r w:rsidRPr="00200A49">
              <w:rPr>
                <w:rFonts w:ascii="Calibri" w:eastAsia="Calibri" w:hAnsi="Calibri" w:cs="Calibri"/>
                <w:b/>
                <w:sz w:val="21"/>
                <w:szCs w:val="21"/>
              </w:rPr>
              <w:t>compliant</w:t>
            </w:r>
          </w:p>
        </w:tc>
      </w:tr>
      <w:tr w:rsidR="0007180E" w:rsidRPr="00200A49" w14:paraId="796FD51A" w14:textId="77777777" w:rsidTr="0033708C">
        <w:trPr>
          <w:trHeight w:val="300"/>
        </w:trPr>
        <w:tc>
          <w:tcPr>
            <w:tcW w:w="3109" w:type="dxa"/>
            <w:tcBorders>
              <w:top w:val="nil"/>
              <w:left w:val="single" w:sz="8" w:space="0" w:color="auto"/>
              <w:bottom w:val="single" w:sz="4" w:space="0" w:color="auto"/>
              <w:right w:val="single" w:sz="4" w:space="0" w:color="auto"/>
            </w:tcBorders>
            <w:shd w:val="clear" w:color="auto" w:fill="auto"/>
            <w:noWrap/>
            <w:vAlign w:val="bottom"/>
            <w:hideMark/>
          </w:tcPr>
          <w:p w14:paraId="27B8DA42" w14:textId="77777777" w:rsidR="0007180E" w:rsidRPr="00200A49" w:rsidRDefault="0007180E" w:rsidP="00616558">
            <w:pPr>
              <w:spacing w:before="20" w:after="40"/>
              <w:rPr>
                <w:rFonts w:ascii="Calibri" w:eastAsia="Calibri" w:hAnsi="Calibri" w:cs="Calibri"/>
                <w:sz w:val="21"/>
                <w:szCs w:val="21"/>
              </w:rPr>
            </w:pPr>
            <w:r w:rsidRPr="00200A49">
              <w:rPr>
                <w:rFonts w:ascii="Calibri" w:eastAsia="Calibri" w:hAnsi="Calibri" w:cs="Calibri"/>
                <w:sz w:val="21"/>
                <w:szCs w:val="21"/>
              </w:rPr>
              <w:t>Backflow prevention work</w:t>
            </w:r>
          </w:p>
        </w:tc>
        <w:tc>
          <w:tcPr>
            <w:tcW w:w="1701" w:type="dxa"/>
            <w:tcBorders>
              <w:top w:val="nil"/>
              <w:left w:val="nil"/>
              <w:bottom w:val="single" w:sz="4" w:space="0" w:color="auto"/>
              <w:right w:val="single" w:sz="4" w:space="0" w:color="auto"/>
            </w:tcBorders>
            <w:vAlign w:val="bottom"/>
          </w:tcPr>
          <w:p w14:paraId="7999D477" w14:textId="77777777" w:rsidR="0007180E" w:rsidRPr="00200A49" w:rsidRDefault="0007180E" w:rsidP="005E4E0E">
            <w:pPr>
              <w:spacing w:before="20" w:after="40"/>
              <w:ind w:right="170"/>
              <w:jc w:val="right"/>
              <w:rPr>
                <w:rFonts w:ascii="Calibri" w:eastAsia="Calibri" w:hAnsi="Calibri" w:cs="Calibri"/>
                <w:sz w:val="21"/>
                <w:szCs w:val="21"/>
              </w:rPr>
            </w:pPr>
            <w:r w:rsidRPr="00200A49">
              <w:rPr>
                <w:rFonts w:ascii="Calibri" w:eastAsia="Calibri" w:hAnsi="Calibri" w:cs="Calibri"/>
                <w:sz w:val="21"/>
                <w:szCs w:val="21"/>
              </w:rPr>
              <w:t>307</w:t>
            </w:r>
          </w:p>
        </w:tc>
        <w:tc>
          <w:tcPr>
            <w:tcW w:w="19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78DCCF" w14:textId="77777777" w:rsidR="0007180E" w:rsidRPr="00200A49" w:rsidRDefault="0007180E" w:rsidP="005E4E0E">
            <w:pPr>
              <w:spacing w:before="20" w:after="40"/>
              <w:ind w:right="170"/>
              <w:jc w:val="right"/>
              <w:rPr>
                <w:rFonts w:ascii="Calibri" w:eastAsia="Calibri" w:hAnsi="Calibri" w:cs="Calibri"/>
                <w:sz w:val="21"/>
                <w:szCs w:val="21"/>
              </w:rPr>
            </w:pPr>
            <w:r w:rsidRPr="00200A49">
              <w:rPr>
                <w:rFonts w:ascii="Calibri" w:eastAsia="Calibri" w:hAnsi="Calibri" w:cs="Calibri"/>
                <w:sz w:val="21"/>
                <w:szCs w:val="21"/>
              </w:rPr>
              <w:t>21</w:t>
            </w:r>
          </w:p>
        </w:tc>
        <w:tc>
          <w:tcPr>
            <w:tcW w:w="2127" w:type="dxa"/>
            <w:tcBorders>
              <w:top w:val="nil"/>
              <w:left w:val="nil"/>
              <w:bottom w:val="single" w:sz="4" w:space="0" w:color="auto"/>
              <w:right w:val="single" w:sz="8" w:space="0" w:color="auto"/>
            </w:tcBorders>
            <w:shd w:val="clear" w:color="auto" w:fill="auto"/>
            <w:noWrap/>
            <w:vAlign w:val="bottom"/>
            <w:hideMark/>
          </w:tcPr>
          <w:p w14:paraId="40BBA32D" w14:textId="77777777" w:rsidR="0007180E" w:rsidRPr="00200A49" w:rsidRDefault="0007180E" w:rsidP="005E4E0E">
            <w:pPr>
              <w:spacing w:before="20" w:after="40"/>
              <w:ind w:right="170"/>
              <w:jc w:val="right"/>
              <w:rPr>
                <w:rFonts w:ascii="Calibri" w:eastAsia="Calibri" w:hAnsi="Calibri" w:cs="Calibri"/>
                <w:sz w:val="21"/>
                <w:szCs w:val="21"/>
              </w:rPr>
            </w:pPr>
            <w:r w:rsidRPr="00200A49">
              <w:rPr>
                <w:rFonts w:ascii="Calibri" w:eastAsia="Calibri" w:hAnsi="Calibri" w:cs="Calibri"/>
                <w:sz w:val="21"/>
                <w:szCs w:val="21"/>
              </w:rPr>
              <w:t>7%</w:t>
            </w:r>
          </w:p>
        </w:tc>
      </w:tr>
      <w:tr w:rsidR="0007180E" w:rsidRPr="00200A49" w14:paraId="4380FA41" w14:textId="77777777" w:rsidTr="0033708C">
        <w:trPr>
          <w:trHeight w:val="300"/>
        </w:trPr>
        <w:tc>
          <w:tcPr>
            <w:tcW w:w="3109" w:type="dxa"/>
            <w:tcBorders>
              <w:top w:val="nil"/>
              <w:left w:val="single" w:sz="8" w:space="0" w:color="auto"/>
              <w:bottom w:val="single" w:sz="4" w:space="0" w:color="auto"/>
              <w:right w:val="single" w:sz="4" w:space="0" w:color="auto"/>
            </w:tcBorders>
            <w:shd w:val="clear" w:color="auto" w:fill="auto"/>
            <w:noWrap/>
            <w:vAlign w:val="bottom"/>
            <w:hideMark/>
          </w:tcPr>
          <w:p w14:paraId="524F4BE4" w14:textId="77777777" w:rsidR="0007180E" w:rsidRPr="00200A49" w:rsidRDefault="0007180E" w:rsidP="00616558">
            <w:pPr>
              <w:spacing w:before="20" w:after="40"/>
              <w:rPr>
                <w:rFonts w:ascii="Calibri" w:eastAsia="Calibri" w:hAnsi="Calibri" w:cs="Calibri"/>
                <w:sz w:val="21"/>
                <w:szCs w:val="21"/>
              </w:rPr>
            </w:pPr>
            <w:r w:rsidRPr="00200A49">
              <w:rPr>
                <w:rFonts w:ascii="Calibri" w:eastAsia="Calibri" w:hAnsi="Calibri" w:cs="Calibri"/>
                <w:sz w:val="21"/>
                <w:szCs w:val="21"/>
              </w:rPr>
              <w:t>Drainage work</w:t>
            </w:r>
          </w:p>
        </w:tc>
        <w:tc>
          <w:tcPr>
            <w:tcW w:w="1701" w:type="dxa"/>
            <w:tcBorders>
              <w:top w:val="nil"/>
              <w:left w:val="nil"/>
              <w:bottom w:val="single" w:sz="4" w:space="0" w:color="auto"/>
              <w:right w:val="single" w:sz="4" w:space="0" w:color="auto"/>
            </w:tcBorders>
            <w:vAlign w:val="bottom"/>
          </w:tcPr>
          <w:p w14:paraId="471F5700" w14:textId="77777777" w:rsidR="0007180E" w:rsidRPr="00200A49" w:rsidRDefault="0007180E" w:rsidP="005E4E0E">
            <w:pPr>
              <w:spacing w:before="20" w:after="40"/>
              <w:ind w:right="170"/>
              <w:jc w:val="right"/>
              <w:rPr>
                <w:rFonts w:ascii="Calibri" w:eastAsia="Calibri" w:hAnsi="Calibri" w:cs="Calibri"/>
                <w:sz w:val="21"/>
                <w:szCs w:val="21"/>
              </w:rPr>
            </w:pPr>
            <w:r w:rsidRPr="00200A49">
              <w:rPr>
                <w:rFonts w:ascii="Calibri" w:eastAsia="Calibri" w:hAnsi="Calibri" w:cs="Calibri"/>
                <w:sz w:val="21"/>
                <w:szCs w:val="21"/>
              </w:rPr>
              <w:t>42810</w:t>
            </w:r>
          </w:p>
        </w:tc>
        <w:tc>
          <w:tcPr>
            <w:tcW w:w="19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59676E" w14:textId="77777777" w:rsidR="0007180E" w:rsidRPr="00200A49" w:rsidRDefault="0007180E" w:rsidP="005E4E0E">
            <w:pPr>
              <w:spacing w:before="20" w:after="40"/>
              <w:ind w:right="170"/>
              <w:jc w:val="right"/>
              <w:rPr>
                <w:rFonts w:ascii="Calibri" w:eastAsia="Calibri" w:hAnsi="Calibri" w:cs="Calibri"/>
                <w:sz w:val="21"/>
                <w:szCs w:val="21"/>
              </w:rPr>
            </w:pPr>
            <w:r w:rsidRPr="00200A49">
              <w:rPr>
                <w:rFonts w:ascii="Calibri" w:eastAsia="Calibri" w:hAnsi="Calibri" w:cs="Calibri"/>
                <w:sz w:val="21"/>
                <w:szCs w:val="21"/>
              </w:rPr>
              <w:t>3015</w:t>
            </w:r>
          </w:p>
        </w:tc>
        <w:tc>
          <w:tcPr>
            <w:tcW w:w="2127" w:type="dxa"/>
            <w:tcBorders>
              <w:top w:val="nil"/>
              <w:left w:val="nil"/>
              <w:bottom w:val="single" w:sz="4" w:space="0" w:color="auto"/>
              <w:right w:val="single" w:sz="8" w:space="0" w:color="auto"/>
            </w:tcBorders>
            <w:shd w:val="clear" w:color="auto" w:fill="auto"/>
            <w:noWrap/>
            <w:vAlign w:val="bottom"/>
            <w:hideMark/>
          </w:tcPr>
          <w:p w14:paraId="38E1A4ED" w14:textId="77777777" w:rsidR="0007180E" w:rsidRPr="00200A49" w:rsidRDefault="0007180E" w:rsidP="005E4E0E">
            <w:pPr>
              <w:spacing w:before="20" w:after="40"/>
              <w:ind w:right="170"/>
              <w:jc w:val="right"/>
              <w:rPr>
                <w:rFonts w:ascii="Calibri" w:eastAsia="Calibri" w:hAnsi="Calibri" w:cs="Calibri"/>
                <w:sz w:val="21"/>
                <w:szCs w:val="21"/>
              </w:rPr>
            </w:pPr>
            <w:r w:rsidRPr="00200A49">
              <w:rPr>
                <w:rFonts w:ascii="Calibri" w:eastAsia="Calibri" w:hAnsi="Calibri" w:cs="Calibri"/>
                <w:sz w:val="21"/>
                <w:szCs w:val="21"/>
              </w:rPr>
              <w:t>7%</w:t>
            </w:r>
          </w:p>
        </w:tc>
      </w:tr>
      <w:tr w:rsidR="0007180E" w:rsidRPr="00200A49" w14:paraId="52DF32F5" w14:textId="77777777" w:rsidTr="0033708C">
        <w:trPr>
          <w:trHeight w:val="300"/>
        </w:trPr>
        <w:tc>
          <w:tcPr>
            <w:tcW w:w="3109" w:type="dxa"/>
            <w:tcBorders>
              <w:top w:val="nil"/>
              <w:left w:val="single" w:sz="8" w:space="0" w:color="auto"/>
              <w:bottom w:val="single" w:sz="4" w:space="0" w:color="auto"/>
              <w:right w:val="single" w:sz="4" w:space="0" w:color="auto"/>
            </w:tcBorders>
            <w:shd w:val="clear" w:color="auto" w:fill="auto"/>
            <w:noWrap/>
            <w:vAlign w:val="bottom"/>
            <w:hideMark/>
          </w:tcPr>
          <w:p w14:paraId="460D6781" w14:textId="77777777" w:rsidR="0007180E" w:rsidRPr="00200A49" w:rsidRDefault="0007180E" w:rsidP="00616558">
            <w:pPr>
              <w:spacing w:before="20" w:after="40"/>
              <w:rPr>
                <w:rFonts w:ascii="Calibri" w:eastAsia="Calibri" w:hAnsi="Calibri" w:cs="Calibri"/>
                <w:sz w:val="21"/>
                <w:szCs w:val="21"/>
              </w:rPr>
            </w:pPr>
            <w:r w:rsidRPr="00200A49">
              <w:rPr>
                <w:rFonts w:ascii="Calibri" w:eastAsia="Calibri" w:hAnsi="Calibri" w:cs="Calibri"/>
                <w:sz w:val="21"/>
                <w:szCs w:val="21"/>
              </w:rPr>
              <w:t>Fire protection work</w:t>
            </w:r>
          </w:p>
        </w:tc>
        <w:tc>
          <w:tcPr>
            <w:tcW w:w="1701" w:type="dxa"/>
            <w:tcBorders>
              <w:top w:val="nil"/>
              <w:left w:val="nil"/>
              <w:bottom w:val="single" w:sz="4" w:space="0" w:color="auto"/>
              <w:right w:val="single" w:sz="4" w:space="0" w:color="auto"/>
            </w:tcBorders>
            <w:vAlign w:val="bottom"/>
          </w:tcPr>
          <w:p w14:paraId="0B489C2E" w14:textId="77777777" w:rsidR="0007180E" w:rsidRPr="00200A49" w:rsidRDefault="0007180E" w:rsidP="005E4E0E">
            <w:pPr>
              <w:spacing w:before="20" w:after="40"/>
              <w:ind w:right="170"/>
              <w:jc w:val="right"/>
              <w:rPr>
                <w:rFonts w:ascii="Calibri" w:eastAsia="Calibri" w:hAnsi="Calibri" w:cs="Calibri"/>
                <w:sz w:val="21"/>
                <w:szCs w:val="21"/>
              </w:rPr>
            </w:pPr>
            <w:r w:rsidRPr="00200A49">
              <w:rPr>
                <w:rFonts w:ascii="Calibri" w:eastAsia="Calibri" w:hAnsi="Calibri" w:cs="Calibri"/>
                <w:sz w:val="21"/>
                <w:szCs w:val="21"/>
              </w:rPr>
              <w:t>1614</w:t>
            </w:r>
          </w:p>
        </w:tc>
        <w:tc>
          <w:tcPr>
            <w:tcW w:w="19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9C3BCB" w14:textId="77777777" w:rsidR="0007180E" w:rsidRPr="00200A49" w:rsidRDefault="0007180E" w:rsidP="005E4E0E">
            <w:pPr>
              <w:spacing w:before="20" w:after="40"/>
              <w:ind w:right="170"/>
              <w:jc w:val="right"/>
              <w:rPr>
                <w:rFonts w:ascii="Calibri" w:eastAsia="Calibri" w:hAnsi="Calibri" w:cs="Calibri"/>
                <w:sz w:val="21"/>
                <w:szCs w:val="21"/>
              </w:rPr>
            </w:pPr>
            <w:r w:rsidRPr="00200A49">
              <w:rPr>
                <w:rFonts w:ascii="Calibri" w:eastAsia="Calibri" w:hAnsi="Calibri" w:cs="Calibri"/>
                <w:sz w:val="21"/>
                <w:szCs w:val="21"/>
              </w:rPr>
              <w:t>24</w:t>
            </w:r>
          </w:p>
        </w:tc>
        <w:tc>
          <w:tcPr>
            <w:tcW w:w="2127" w:type="dxa"/>
            <w:tcBorders>
              <w:top w:val="nil"/>
              <w:left w:val="nil"/>
              <w:bottom w:val="single" w:sz="4" w:space="0" w:color="auto"/>
              <w:right w:val="single" w:sz="8" w:space="0" w:color="auto"/>
            </w:tcBorders>
            <w:shd w:val="clear" w:color="auto" w:fill="auto"/>
            <w:noWrap/>
            <w:vAlign w:val="bottom"/>
            <w:hideMark/>
          </w:tcPr>
          <w:p w14:paraId="33AEC598" w14:textId="77777777" w:rsidR="0007180E" w:rsidRPr="00200A49" w:rsidRDefault="0007180E" w:rsidP="005E4E0E">
            <w:pPr>
              <w:spacing w:before="20" w:after="40"/>
              <w:ind w:right="170"/>
              <w:jc w:val="right"/>
              <w:rPr>
                <w:rFonts w:ascii="Calibri" w:eastAsia="Calibri" w:hAnsi="Calibri" w:cs="Calibri"/>
                <w:sz w:val="21"/>
                <w:szCs w:val="21"/>
              </w:rPr>
            </w:pPr>
            <w:r w:rsidRPr="00200A49">
              <w:rPr>
                <w:rFonts w:ascii="Calibri" w:eastAsia="Calibri" w:hAnsi="Calibri" w:cs="Calibri"/>
                <w:sz w:val="21"/>
                <w:szCs w:val="21"/>
              </w:rPr>
              <w:t>1%</w:t>
            </w:r>
          </w:p>
        </w:tc>
      </w:tr>
      <w:tr w:rsidR="0007180E" w:rsidRPr="00200A49" w14:paraId="38BD73D8" w14:textId="77777777" w:rsidTr="0033708C">
        <w:trPr>
          <w:trHeight w:val="300"/>
        </w:trPr>
        <w:tc>
          <w:tcPr>
            <w:tcW w:w="3109" w:type="dxa"/>
            <w:tcBorders>
              <w:top w:val="nil"/>
              <w:left w:val="single" w:sz="8" w:space="0" w:color="auto"/>
              <w:bottom w:val="single" w:sz="4" w:space="0" w:color="auto"/>
              <w:right w:val="single" w:sz="4" w:space="0" w:color="auto"/>
            </w:tcBorders>
            <w:shd w:val="clear" w:color="auto" w:fill="auto"/>
            <w:noWrap/>
            <w:vAlign w:val="bottom"/>
            <w:hideMark/>
          </w:tcPr>
          <w:p w14:paraId="57B2B991" w14:textId="77777777" w:rsidR="0007180E" w:rsidRPr="00200A49" w:rsidRDefault="0007180E" w:rsidP="00616558">
            <w:pPr>
              <w:spacing w:before="20" w:after="40"/>
              <w:rPr>
                <w:rFonts w:ascii="Calibri" w:eastAsia="Calibri" w:hAnsi="Calibri" w:cs="Calibri"/>
                <w:sz w:val="21"/>
                <w:szCs w:val="21"/>
              </w:rPr>
            </w:pPr>
            <w:r w:rsidRPr="00200A49">
              <w:rPr>
                <w:rFonts w:ascii="Calibri" w:eastAsia="Calibri" w:hAnsi="Calibri" w:cs="Calibri"/>
                <w:sz w:val="21"/>
                <w:szCs w:val="21"/>
              </w:rPr>
              <w:t>Gasfitting work</w:t>
            </w:r>
          </w:p>
        </w:tc>
        <w:tc>
          <w:tcPr>
            <w:tcW w:w="1701" w:type="dxa"/>
            <w:tcBorders>
              <w:top w:val="nil"/>
              <w:left w:val="nil"/>
              <w:bottom w:val="single" w:sz="4" w:space="0" w:color="auto"/>
              <w:right w:val="single" w:sz="4" w:space="0" w:color="auto"/>
            </w:tcBorders>
            <w:vAlign w:val="bottom"/>
          </w:tcPr>
          <w:p w14:paraId="7E85E456" w14:textId="77777777" w:rsidR="0007180E" w:rsidRPr="00200A49" w:rsidRDefault="0007180E" w:rsidP="005E4E0E">
            <w:pPr>
              <w:spacing w:before="20" w:after="40"/>
              <w:ind w:right="170"/>
              <w:jc w:val="right"/>
              <w:rPr>
                <w:rFonts w:ascii="Calibri" w:eastAsia="Calibri" w:hAnsi="Calibri" w:cs="Calibri"/>
                <w:sz w:val="21"/>
                <w:szCs w:val="21"/>
              </w:rPr>
            </w:pPr>
            <w:r w:rsidRPr="00200A49">
              <w:rPr>
                <w:rFonts w:ascii="Calibri" w:eastAsia="Calibri" w:hAnsi="Calibri" w:cs="Calibri"/>
                <w:sz w:val="21"/>
                <w:szCs w:val="21"/>
              </w:rPr>
              <w:t>48578</w:t>
            </w:r>
          </w:p>
        </w:tc>
        <w:tc>
          <w:tcPr>
            <w:tcW w:w="19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95B053" w14:textId="77777777" w:rsidR="0007180E" w:rsidRPr="00200A49" w:rsidRDefault="0007180E" w:rsidP="005E4E0E">
            <w:pPr>
              <w:spacing w:before="20" w:after="40"/>
              <w:ind w:right="170"/>
              <w:jc w:val="right"/>
              <w:rPr>
                <w:rFonts w:ascii="Calibri" w:eastAsia="Calibri" w:hAnsi="Calibri" w:cs="Calibri"/>
                <w:sz w:val="21"/>
                <w:szCs w:val="21"/>
              </w:rPr>
            </w:pPr>
            <w:r w:rsidRPr="00200A49">
              <w:rPr>
                <w:rFonts w:ascii="Calibri" w:eastAsia="Calibri" w:hAnsi="Calibri" w:cs="Calibri"/>
                <w:sz w:val="21"/>
                <w:szCs w:val="21"/>
              </w:rPr>
              <w:t>4973</w:t>
            </w:r>
          </w:p>
        </w:tc>
        <w:tc>
          <w:tcPr>
            <w:tcW w:w="2127" w:type="dxa"/>
            <w:tcBorders>
              <w:top w:val="nil"/>
              <w:left w:val="nil"/>
              <w:bottom w:val="single" w:sz="4" w:space="0" w:color="auto"/>
              <w:right w:val="single" w:sz="8" w:space="0" w:color="auto"/>
            </w:tcBorders>
            <w:shd w:val="clear" w:color="auto" w:fill="auto"/>
            <w:noWrap/>
            <w:vAlign w:val="bottom"/>
            <w:hideMark/>
          </w:tcPr>
          <w:p w14:paraId="169A4E60" w14:textId="77777777" w:rsidR="0007180E" w:rsidRPr="00200A49" w:rsidRDefault="0007180E" w:rsidP="005E4E0E">
            <w:pPr>
              <w:spacing w:before="20" w:after="40"/>
              <w:ind w:right="170"/>
              <w:jc w:val="right"/>
              <w:rPr>
                <w:rFonts w:ascii="Calibri" w:eastAsia="Calibri" w:hAnsi="Calibri" w:cs="Calibri"/>
                <w:sz w:val="21"/>
                <w:szCs w:val="21"/>
              </w:rPr>
            </w:pPr>
            <w:r w:rsidRPr="00200A49">
              <w:rPr>
                <w:rFonts w:ascii="Calibri" w:eastAsia="Calibri" w:hAnsi="Calibri" w:cs="Calibri"/>
                <w:sz w:val="21"/>
                <w:szCs w:val="21"/>
              </w:rPr>
              <w:t>10%</w:t>
            </w:r>
          </w:p>
        </w:tc>
      </w:tr>
      <w:tr w:rsidR="0007180E" w:rsidRPr="00200A49" w14:paraId="47697EF8" w14:textId="77777777" w:rsidTr="0033708C">
        <w:trPr>
          <w:trHeight w:val="300"/>
        </w:trPr>
        <w:tc>
          <w:tcPr>
            <w:tcW w:w="3109" w:type="dxa"/>
            <w:tcBorders>
              <w:top w:val="nil"/>
              <w:left w:val="single" w:sz="8" w:space="0" w:color="auto"/>
              <w:bottom w:val="single" w:sz="4" w:space="0" w:color="auto"/>
              <w:right w:val="single" w:sz="4" w:space="0" w:color="auto"/>
            </w:tcBorders>
            <w:shd w:val="clear" w:color="auto" w:fill="auto"/>
            <w:noWrap/>
            <w:vAlign w:val="bottom"/>
            <w:hideMark/>
          </w:tcPr>
          <w:p w14:paraId="5711FD6F" w14:textId="77777777" w:rsidR="0007180E" w:rsidRPr="00200A49" w:rsidRDefault="0007180E" w:rsidP="00616558">
            <w:pPr>
              <w:spacing w:before="20" w:after="40"/>
              <w:rPr>
                <w:rFonts w:ascii="Calibri" w:eastAsia="Calibri" w:hAnsi="Calibri" w:cs="Calibri"/>
                <w:sz w:val="21"/>
                <w:szCs w:val="21"/>
              </w:rPr>
            </w:pPr>
            <w:r w:rsidRPr="00200A49">
              <w:rPr>
                <w:rFonts w:ascii="Calibri" w:eastAsia="Calibri" w:hAnsi="Calibri" w:cs="Calibri"/>
                <w:sz w:val="21"/>
                <w:szCs w:val="21"/>
              </w:rPr>
              <w:t>Irrigation (non-agricultural) work</w:t>
            </w:r>
          </w:p>
        </w:tc>
        <w:tc>
          <w:tcPr>
            <w:tcW w:w="1701" w:type="dxa"/>
            <w:tcBorders>
              <w:top w:val="nil"/>
              <w:left w:val="nil"/>
              <w:bottom w:val="single" w:sz="4" w:space="0" w:color="auto"/>
              <w:right w:val="single" w:sz="4" w:space="0" w:color="auto"/>
            </w:tcBorders>
            <w:vAlign w:val="bottom"/>
          </w:tcPr>
          <w:p w14:paraId="68346E9A" w14:textId="77777777" w:rsidR="0007180E" w:rsidRPr="00200A49" w:rsidRDefault="0007180E" w:rsidP="005E4E0E">
            <w:pPr>
              <w:spacing w:before="20" w:after="40"/>
              <w:ind w:right="170"/>
              <w:jc w:val="right"/>
              <w:rPr>
                <w:rFonts w:ascii="Calibri" w:eastAsia="Calibri" w:hAnsi="Calibri" w:cs="Calibri"/>
                <w:sz w:val="21"/>
                <w:szCs w:val="21"/>
              </w:rPr>
            </w:pPr>
            <w:r w:rsidRPr="00200A49">
              <w:rPr>
                <w:rFonts w:ascii="Calibri" w:eastAsia="Calibri" w:hAnsi="Calibri" w:cs="Calibri"/>
                <w:sz w:val="21"/>
                <w:szCs w:val="21"/>
              </w:rPr>
              <w:t>185</w:t>
            </w:r>
          </w:p>
        </w:tc>
        <w:tc>
          <w:tcPr>
            <w:tcW w:w="19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83FDA3" w14:textId="77777777" w:rsidR="0007180E" w:rsidRPr="00200A49" w:rsidRDefault="0007180E" w:rsidP="005E4E0E">
            <w:pPr>
              <w:spacing w:before="20" w:after="40"/>
              <w:ind w:right="170"/>
              <w:jc w:val="right"/>
              <w:rPr>
                <w:rFonts w:ascii="Calibri" w:eastAsia="Calibri" w:hAnsi="Calibri" w:cs="Calibri"/>
                <w:sz w:val="21"/>
                <w:szCs w:val="21"/>
              </w:rPr>
            </w:pPr>
            <w:r w:rsidRPr="00200A49">
              <w:rPr>
                <w:rFonts w:ascii="Calibri" w:eastAsia="Calibri" w:hAnsi="Calibri" w:cs="Calibri"/>
                <w:sz w:val="21"/>
                <w:szCs w:val="21"/>
              </w:rPr>
              <w:t>7</w:t>
            </w:r>
          </w:p>
        </w:tc>
        <w:tc>
          <w:tcPr>
            <w:tcW w:w="2127" w:type="dxa"/>
            <w:tcBorders>
              <w:top w:val="nil"/>
              <w:left w:val="nil"/>
              <w:bottom w:val="single" w:sz="4" w:space="0" w:color="auto"/>
              <w:right w:val="single" w:sz="8" w:space="0" w:color="auto"/>
            </w:tcBorders>
            <w:shd w:val="clear" w:color="auto" w:fill="auto"/>
            <w:noWrap/>
            <w:vAlign w:val="bottom"/>
            <w:hideMark/>
          </w:tcPr>
          <w:p w14:paraId="68A61B12" w14:textId="77777777" w:rsidR="0007180E" w:rsidRPr="00200A49" w:rsidRDefault="0007180E" w:rsidP="005E4E0E">
            <w:pPr>
              <w:spacing w:before="20" w:after="40"/>
              <w:ind w:right="170"/>
              <w:jc w:val="right"/>
              <w:rPr>
                <w:rFonts w:ascii="Calibri" w:eastAsia="Calibri" w:hAnsi="Calibri" w:cs="Calibri"/>
                <w:sz w:val="21"/>
                <w:szCs w:val="21"/>
              </w:rPr>
            </w:pPr>
            <w:r w:rsidRPr="00200A49">
              <w:rPr>
                <w:rFonts w:ascii="Calibri" w:eastAsia="Calibri" w:hAnsi="Calibri" w:cs="Calibri"/>
                <w:sz w:val="21"/>
                <w:szCs w:val="21"/>
              </w:rPr>
              <w:t>4%</w:t>
            </w:r>
          </w:p>
        </w:tc>
      </w:tr>
      <w:tr w:rsidR="0007180E" w:rsidRPr="00200A49" w14:paraId="6BACEE5D" w14:textId="77777777" w:rsidTr="0033708C">
        <w:trPr>
          <w:trHeight w:val="300"/>
        </w:trPr>
        <w:tc>
          <w:tcPr>
            <w:tcW w:w="3109" w:type="dxa"/>
            <w:tcBorders>
              <w:top w:val="nil"/>
              <w:left w:val="single" w:sz="8" w:space="0" w:color="auto"/>
              <w:bottom w:val="single" w:sz="4" w:space="0" w:color="auto"/>
              <w:right w:val="single" w:sz="4" w:space="0" w:color="auto"/>
            </w:tcBorders>
            <w:shd w:val="clear" w:color="auto" w:fill="auto"/>
            <w:noWrap/>
            <w:vAlign w:val="bottom"/>
            <w:hideMark/>
          </w:tcPr>
          <w:p w14:paraId="3538CC7B" w14:textId="77777777" w:rsidR="0007180E" w:rsidRPr="00200A49" w:rsidRDefault="0007180E" w:rsidP="00616558">
            <w:pPr>
              <w:spacing w:before="20" w:after="40"/>
              <w:rPr>
                <w:rFonts w:ascii="Calibri" w:eastAsia="Calibri" w:hAnsi="Calibri" w:cs="Calibri"/>
                <w:sz w:val="21"/>
                <w:szCs w:val="21"/>
              </w:rPr>
            </w:pPr>
            <w:r w:rsidRPr="00200A49">
              <w:rPr>
                <w:rFonts w:ascii="Calibri" w:eastAsia="Calibri" w:hAnsi="Calibri" w:cs="Calibri"/>
                <w:sz w:val="21"/>
                <w:szCs w:val="21"/>
              </w:rPr>
              <w:t>Mechanical services work</w:t>
            </w:r>
          </w:p>
        </w:tc>
        <w:tc>
          <w:tcPr>
            <w:tcW w:w="1701" w:type="dxa"/>
            <w:tcBorders>
              <w:top w:val="nil"/>
              <w:left w:val="nil"/>
              <w:bottom w:val="single" w:sz="4" w:space="0" w:color="auto"/>
              <w:right w:val="single" w:sz="4" w:space="0" w:color="auto"/>
            </w:tcBorders>
            <w:vAlign w:val="bottom"/>
          </w:tcPr>
          <w:p w14:paraId="5F096319" w14:textId="77777777" w:rsidR="0007180E" w:rsidRPr="00200A49" w:rsidRDefault="0007180E" w:rsidP="005E4E0E">
            <w:pPr>
              <w:spacing w:before="20" w:after="40"/>
              <w:ind w:right="170"/>
              <w:jc w:val="right"/>
              <w:rPr>
                <w:rFonts w:ascii="Calibri" w:eastAsia="Calibri" w:hAnsi="Calibri" w:cs="Calibri"/>
                <w:sz w:val="21"/>
                <w:szCs w:val="21"/>
              </w:rPr>
            </w:pPr>
            <w:r w:rsidRPr="00200A49">
              <w:rPr>
                <w:rFonts w:ascii="Calibri" w:eastAsia="Calibri" w:hAnsi="Calibri" w:cs="Calibri"/>
                <w:sz w:val="21"/>
                <w:szCs w:val="21"/>
              </w:rPr>
              <w:t>12845</w:t>
            </w:r>
          </w:p>
        </w:tc>
        <w:tc>
          <w:tcPr>
            <w:tcW w:w="19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2B9CD0" w14:textId="77777777" w:rsidR="0007180E" w:rsidRPr="00200A49" w:rsidRDefault="0007180E" w:rsidP="005E4E0E">
            <w:pPr>
              <w:spacing w:before="20" w:after="40"/>
              <w:ind w:right="170"/>
              <w:jc w:val="right"/>
              <w:rPr>
                <w:rFonts w:ascii="Calibri" w:eastAsia="Calibri" w:hAnsi="Calibri" w:cs="Calibri"/>
                <w:sz w:val="21"/>
                <w:szCs w:val="21"/>
              </w:rPr>
            </w:pPr>
            <w:r w:rsidRPr="00200A49">
              <w:rPr>
                <w:rFonts w:ascii="Calibri" w:eastAsia="Calibri" w:hAnsi="Calibri" w:cs="Calibri"/>
                <w:sz w:val="21"/>
                <w:szCs w:val="21"/>
              </w:rPr>
              <w:t>952</w:t>
            </w:r>
          </w:p>
        </w:tc>
        <w:tc>
          <w:tcPr>
            <w:tcW w:w="2127" w:type="dxa"/>
            <w:tcBorders>
              <w:top w:val="nil"/>
              <w:left w:val="nil"/>
              <w:bottom w:val="single" w:sz="4" w:space="0" w:color="auto"/>
              <w:right w:val="single" w:sz="8" w:space="0" w:color="auto"/>
            </w:tcBorders>
            <w:shd w:val="clear" w:color="auto" w:fill="auto"/>
            <w:noWrap/>
            <w:vAlign w:val="bottom"/>
            <w:hideMark/>
          </w:tcPr>
          <w:p w14:paraId="522B8C29" w14:textId="77777777" w:rsidR="0007180E" w:rsidRPr="00200A49" w:rsidRDefault="0007180E" w:rsidP="005E4E0E">
            <w:pPr>
              <w:spacing w:before="20" w:after="40"/>
              <w:ind w:right="170"/>
              <w:jc w:val="right"/>
              <w:rPr>
                <w:rFonts w:ascii="Calibri" w:eastAsia="Calibri" w:hAnsi="Calibri" w:cs="Calibri"/>
                <w:sz w:val="21"/>
                <w:szCs w:val="21"/>
              </w:rPr>
            </w:pPr>
            <w:r w:rsidRPr="00200A49">
              <w:rPr>
                <w:rFonts w:ascii="Calibri" w:eastAsia="Calibri" w:hAnsi="Calibri" w:cs="Calibri"/>
                <w:sz w:val="21"/>
                <w:szCs w:val="21"/>
              </w:rPr>
              <w:t>7%</w:t>
            </w:r>
          </w:p>
        </w:tc>
      </w:tr>
      <w:tr w:rsidR="0007180E" w:rsidRPr="00200A49" w14:paraId="7D74FE9C" w14:textId="77777777" w:rsidTr="0033708C">
        <w:trPr>
          <w:trHeight w:val="300"/>
        </w:trPr>
        <w:tc>
          <w:tcPr>
            <w:tcW w:w="3109" w:type="dxa"/>
            <w:tcBorders>
              <w:top w:val="nil"/>
              <w:left w:val="single" w:sz="8" w:space="0" w:color="auto"/>
              <w:bottom w:val="single" w:sz="4" w:space="0" w:color="auto"/>
              <w:right w:val="single" w:sz="4" w:space="0" w:color="auto"/>
            </w:tcBorders>
            <w:shd w:val="clear" w:color="auto" w:fill="auto"/>
            <w:noWrap/>
            <w:vAlign w:val="bottom"/>
            <w:hideMark/>
          </w:tcPr>
          <w:p w14:paraId="64414E15" w14:textId="77777777" w:rsidR="0007180E" w:rsidRPr="00200A49" w:rsidRDefault="0007180E" w:rsidP="00616558">
            <w:pPr>
              <w:spacing w:before="20" w:after="40"/>
              <w:rPr>
                <w:rFonts w:ascii="Calibri" w:eastAsia="Calibri" w:hAnsi="Calibri" w:cs="Calibri"/>
                <w:sz w:val="21"/>
                <w:szCs w:val="21"/>
              </w:rPr>
            </w:pPr>
            <w:r w:rsidRPr="00200A49">
              <w:rPr>
                <w:rFonts w:ascii="Calibri" w:eastAsia="Calibri" w:hAnsi="Calibri" w:cs="Calibri"/>
                <w:sz w:val="21"/>
                <w:szCs w:val="21"/>
              </w:rPr>
              <w:t>Refrigerated air-conditioning work</w:t>
            </w:r>
          </w:p>
        </w:tc>
        <w:tc>
          <w:tcPr>
            <w:tcW w:w="1701" w:type="dxa"/>
            <w:tcBorders>
              <w:top w:val="nil"/>
              <w:left w:val="nil"/>
              <w:bottom w:val="single" w:sz="4" w:space="0" w:color="auto"/>
              <w:right w:val="single" w:sz="4" w:space="0" w:color="auto"/>
            </w:tcBorders>
            <w:vAlign w:val="bottom"/>
          </w:tcPr>
          <w:p w14:paraId="385D75D6" w14:textId="77777777" w:rsidR="0007180E" w:rsidRPr="00200A49" w:rsidRDefault="0007180E" w:rsidP="005E4E0E">
            <w:pPr>
              <w:spacing w:before="20" w:after="40"/>
              <w:ind w:right="170"/>
              <w:jc w:val="right"/>
              <w:rPr>
                <w:rFonts w:ascii="Calibri" w:eastAsia="Calibri" w:hAnsi="Calibri" w:cs="Calibri"/>
                <w:sz w:val="21"/>
                <w:szCs w:val="21"/>
              </w:rPr>
            </w:pPr>
            <w:r w:rsidRPr="00200A49">
              <w:rPr>
                <w:rFonts w:ascii="Calibri" w:eastAsia="Calibri" w:hAnsi="Calibri" w:cs="Calibri"/>
                <w:sz w:val="21"/>
                <w:szCs w:val="21"/>
              </w:rPr>
              <w:t>10310</w:t>
            </w:r>
          </w:p>
        </w:tc>
        <w:tc>
          <w:tcPr>
            <w:tcW w:w="19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7E7665" w14:textId="77777777" w:rsidR="0007180E" w:rsidRPr="00200A49" w:rsidRDefault="0007180E" w:rsidP="005E4E0E">
            <w:pPr>
              <w:spacing w:before="20" w:after="40"/>
              <w:ind w:right="170"/>
              <w:jc w:val="right"/>
              <w:rPr>
                <w:rFonts w:ascii="Calibri" w:eastAsia="Calibri" w:hAnsi="Calibri" w:cs="Calibri"/>
                <w:sz w:val="21"/>
                <w:szCs w:val="21"/>
              </w:rPr>
            </w:pPr>
            <w:r w:rsidRPr="00200A49">
              <w:rPr>
                <w:rFonts w:ascii="Calibri" w:eastAsia="Calibri" w:hAnsi="Calibri" w:cs="Calibri"/>
                <w:sz w:val="21"/>
                <w:szCs w:val="21"/>
              </w:rPr>
              <w:t>1297</w:t>
            </w:r>
          </w:p>
        </w:tc>
        <w:tc>
          <w:tcPr>
            <w:tcW w:w="2127" w:type="dxa"/>
            <w:tcBorders>
              <w:top w:val="nil"/>
              <w:left w:val="nil"/>
              <w:bottom w:val="single" w:sz="4" w:space="0" w:color="auto"/>
              <w:right w:val="single" w:sz="8" w:space="0" w:color="auto"/>
            </w:tcBorders>
            <w:shd w:val="clear" w:color="auto" w:fill="auto"/>
            <w:noWrap/>
            <w:vAlign w:val="bottom"/>
            <w:hideMark/>
          </w:tcPr>
          <w:p w14:paraId="3290F0DC" w14:textId="77777777" w:rsidR="0007180E" w:rsidRPr="00200A49" w:rsidRDefault="0007180E" w:rsidP="005E4E0E">
            <w:pPr>
              <w:spacing w:before="20" w:after="40"/>
              <w:ind w:right="170"/>
              <w:jc w:val="right"/>
              <w:rPr>
                <w:rFonts w:ascii="Calibri" w:eastAsia="Calibri" w:hAnsi="Calibri" w:cs="Calibri"/>
                <w:sz w:val="21"/>
                <w:szCs w:val="21"/>
              </w:rPr>
            </w:pPr>
            <w:r w:rsidRPr="00200A49">
              <w:rPr>
                <w:rFonts w:ascii="Calibri" w:eastAsia="Calibri" w:hAnsi="Calibri" w:cs="Calibri"/>
                <w:sz w:val="21"/>
                <w:szCs w:val="21"/>
              </w:rPr>
              <w:t>13%</w:t>
            </w:r>
          </w:p>
        </w:tc>
      </w:tr>
      <w:tr w:rsidR="0007180E" w:rsidRPr="00200A49" w14:paraId="44BCD076" w14:textId="77777777" w:rsidTr="0033708C">
        <w:trPr>
          <w:trHeight w:val="300"/>
        </w:trPr>
        <w:tc>
          <w:tcPr>
            <w:tcW w:w="3109" w:type="dxa"/>
            <w:tcBorders>
              <w:top w:val="nil"/>
              <w:left w:val="single" w:sz="8" w:space="0" w:color="auto"/>
              <w:bottom w:val="single" w:sz="4" w:space="0" w:color="auto"/>
              <w:right w:val="single" w:sz="4" w:space="0" w:color="auto"/>
            </w:tcBorders>
            <w:shd w:val="clear" w:color="auto" w:fill="auto"/>
            <w:noWrap/>
            <w:vAlign w:val="bottom"/>
            <w:hideMark/>
          </w:tcPr>
          <w:p w14:paraId="0C58ACF2" w14:textId="77777777" w:rsidR="0007180E" w:rsidRPr="00200A49" w:rsidRDefault="0007180E" w:rsidP="00616558">
            <w:pPr>
              <w:spacing w:before="20" w:after="40"/>
              <w:rPr>
                <w:rFonts w:ascii="Calibri" w:eastAsia="Calibri" w:hAnsi="Calibri" w:cs="Calibri"/>
                <w:sz w:val="21"/>
                <w:szCs w:val="21"/>
              </w:rPr>
            </w:pPr>
            <w:r w:rsidRPr="00200A49">
              <w:rPr>
                <w:rFonts w:ascii="Calibri" w:eastAsia="Calibri" w:hAnsi="Calibri" w:cs="Calibri"/>
                <w:sz w:val="21"/>
                <w:szCs w:val="21"/>
              </w:rPr>
              <w:t>Roofing (stormwater) work</w:t>
            </w:r>
          </w:p>
        </w:tc>
        <w:tc>
          <w:tcPr>
            <w:tcW w:w="1701" w:type="dxa"/>
            <w:tcBorders>
              <w:top w:val="nil"/>
              <w:left w:val="nil"/>
              <w:bottom w:val="single" w:sz="4" w:space="0" w:color="auto"/>
              <w:right w:val="single" w:sz="4" w:space="0" w:color="auto"/>
            </w:tcBorders>
            <w:vAlign w:val="bottom"/>
          </w:tcPr>
          <w:p w14:paraId="40EF8692" w14:textId="77777777" w:rsidR="0007180E" w:rsidRPr="00200A49" w:rsidRDefault="0007180E" w:rsidP="005E4E0E">
            <w:pPr>
              <w:spacing w:before="20" w:after="40"/>
              <w:ind w:right="170"/>
              <w:jc w:val="right"/>
              <w:rPr>
                <w:rFonts w:ascii="Calibri" w:eastAsia="Calibri" w:hAnsi="Calibri" w:cs="Calibri"/>
                <w:sz w:val="21"/>
                <w:szCs w:val="21"/>
              </w:rPr>
            </w:pPr>
            <w:r w:rsidRPr="00200A49">
              <w:rPr>
                <w:rFonts w:ascii="Calibri" w:eastAsia="Calibri" w:hAnsi="Calibri" w:cs="Calibri"/>
                <w:sz w:val="21"/>
                <w:szCs w:val="21"/>
              </w:rPr>
              <w:t>33586</w:t>
            </w:r>
          </w:p>
        </w:tc>
        <w:tc>
          <w:tcPr>
            <w:tcW w:w="19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0A73E5" w14:textId="77777777" w:rsidR="0007180E" w:rsidRPr="00200A49" w:rsidRDefault="0007180E" w:rsidP="005E4E0E">
            <w:pPr>
              <w:spacing w:before="20" w:after="40"/>
              <w:ind w:right="170"/>
              <w:jc w:val="right"/>
              <w:rPr>
                <w:rFonts w:ascii="Calibri" w:eastAsia="Calibri" w:hAnsi="Calibri" w:cs="Calibri"/>
                <w:sz w:val="21"/>
                <w:szCs w:val="21"/>
              </w:rPr>
            </w:pPr>
            <w:r w:rsidRPr="00200A49">
              <w:rPr>
                <w:rFonts w:ascii="Calibri" w:eastAsia="Calibri" w:hAnsi="Calibri" w:cs="Calibri"/>
                <w:sz w:val="21"/>
                <w:szCs w:val="21"/>
              </w:rPr>
              <w:t>2825</w:t>
            </w:r>
          </w:p>
        </w:tc>
        <w:tc>
          <w:tcPr>
            <w:tcW w:w="2127" w:type="dxa"/>
            <w:tcBorders>
              <w:top w:val="nil"/>
              <w:left w:val="nil"/>
              <w:bottom w:val="single" w:sz="4" w:space="0" w:color="auto"/>
              <w:right w:val="single" w:sz="8" w:space="0" w:color="auto"/>
            </w:tcBorders>
            <w:shd w:val="clear" w:color="auto" w:fill="auto"/>
            <w:noWrap/>
            <w:vAlign w:val="bottom"/>
            <w:hideMark/>
          </w:tcPr>
          <w:p w14:paraId="6C0CDE66" w14:textId="77777777" w:rsidR="0007180E" w:rsidRPr="00200A49" w:rsidRDefault="0007180E" w:rsidP="005E4E0E">
            <w:pPr>
              <w:spacing w:before="20" w:after="40"/>
              <w:ind w:right="170"/>
              <w:jc w:val="right"/>
              <w:rPr>
                <w:rFonts w:ascii="Calibri" w:eastAsia="Calibri" w:hAnsi="Calibri" w:cs="Calibri"/>
                <w:sz w:val="21"/>
                <w:szCs w:val="21"/>
              </w:rPr>
            </w:pPr>
            <w:r w:rsidRPr="00200A49">
              <w:rPr>
                <w:rFonts w:ascii="Calibri" w:eastAsia="Calibri" w:hAnsi="Calibri" w:cs="Calibri"/>
                <w:sz w:val="21"/>
                <w:szCs w:val="21"/>
              </w:rPr>
              <w:t>8%</w:t>
            </w:r>
          </w:p>
        </w:tc>
      </w:tr>
      <w:tr w:rsidR="0007180E" w:rsidRPr="00200A49" w14:paraId="64A8828F" w14:textId="77777777" w:rsidTr="0033708C">
        <w:trPr>
          <w:trHeight w:val="300"/>
        </w:trPr>
        <w:tc>
          <w:tcPr>
            <w:tcW w:w="3109" w:type="dxa"/>
            <w:tcBorders>
              <w:top w:val="nil"/>
              <w:left w:val="single" w:sz="8" w:space="0" w:color="auto"/>
              <w:bottom w:val="single" w:sz="4" w:space="0" w:color="auto"/>
              <w:right w:val="single" w:sz="4" w:space="0" w:color="auto"/>
            </w:tcBorders>
            <w:shd w:val="clear" w:color="auto" w:fill="auto"/>
            <w:noWrap/>
            <w:vAlign w:val="bottom"/>
            <w:hideMark/>
          </w:tcPr>
          <w:p w14:paraId="1A961DCE" w14:textId="77777777" w:rsidR="0007180E" w:rsidRPr="00200A49" w:rsidRDefault="0007180E" w:rsidP="00616558">
            <w:pPr>
              <w:spacing w:before="20" w:after="40"/>
              <w:rPr>
                <w:rFonts w:ascii="Calibri" w:eastAsia="Calibri" w:hAnsi="Calibri" w:cs="Calibri"/>
                <w:sz w:val="21"/>
                <w:szCs w:val="21"/>
              </w:rPr>
            </w:pPr>
            <w:r w:rsidRPr="00200A49">
              <w:rPr>
                <w:rFonts w:ascii="Calibri" w:eastAsia="Calibri" w:hAnsi="Calibri" w:cs="Calibri"/>
                <w:sz w:val="21"/>
                <w:szCs w:val="21"/>
              </w:rPr>
              <w:t>Sanitary work</w:t>
            </w:r>
          </w:p>
        </w:tc>
        <w:tc>
          <w:tcPr>
            <w:tcW w:w="1701" w:type="dxa"/>
            <w:tcBorders>
              <w:top w:val="nil"/>
              <w:left w:val="nil"/>
              <w:bottom w:val="single" w:sz="4" w:space="0" w:color="auto"/>
              <w:right w:val="single" w:sz="4" w:space="0" w:color="auto"/>
            </w:tcBorders>
            <w:vAlign w:val="bottom"/>
          </w:tcPr>
          <w:p w14:paraId="0C0220A3" w14:textId="77777777" w:rsidR="0007180E" w:rsidRPr="00200A49" w:rsidRDefault="0007180E" w:rsidP="005E4E0E">
            <w:pPr>
              <w:spacing w:before="20" w:after="40"/>
              <w:ind w:right="170"/>
              <w:jc w:val="right"/>
              <w:rPr>
                <w:rFonts w:ascii="Calibri" w:eastAsia="Calibri" w:hAnsi="Calibri" w:cs="Calibri"/>
                <w:sz w:val="21"/>
                <w:szCs w:val="21"/>
              </w:rPr>
            </w:pPr>
            <w:r w:rsidRPr="00200A49">
              <w:rPr>
                <w:rFonts w:ascii="Calibri" w:eastAsia="Calibri" w:hAnsi="Calibri" w:cs="Calibri"/>
                <w:sz w:val="21"/>
                <w:szCs w:val="21"/>
              </w:rPr>
              <w:t>21457</w:t>
            </w:r>
          </w:p>
        </w:tc>
        <w:tc>
          <w:tcPr>
            <w:tcW w:w="19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AAB48D" w14:textId="77777777" w:rsidR="0007180E" w:rsidRPr="00200A49" w:rsidRDefault="0007180E" w:rsidP="005E4E0E">
            <w:pPr>
              <w:spacing w:before="20" w:after="40"/>
              <w:ind w:right="170"/>
              <w:jc w:val="right"/>
              <w:rPr>
                <w:rFonts w:ascii="Calibri" w:eastAsia="Calibri" w:hAnsi="Calibri" w:cs="Calibri"/>
                <w:sz w:val="21"/>
                <w:szCs w:val="21"/>
              </w:rPr>
            </w:pPr>
            <w:r w:rsidRPr="00200A49">
              <w:rPr>
                <w:rFonts w:ascii="Calibri" w:eastAsia="Calibri" w:hAnsi="Calibri" w:cs="Calibri"/>
                <w:sz w:val="21"/>
                <w:szCs w:val="21"/>
              </w:rPr>
              <w:t>789</w:t>
            </w:r>
          </w:p>
        </w:tc>
        <w:tc>
          <w:tcPr>
            <w:tcW w:w="2127" w:type="dxa"/>
            <w:tcBorders>
              <w:top w:val="nil"/>
              <w:left w:val="nil"/>
              <w:bottom w:val="single" w:sz="4" w:space="0" w:color="auto"/>
              <w:right w:val="single" w:sz="8" w:space="0" w:color="auto"/>
            </w:tcBorders>
            <w:shd w:val="clear" w:color="auto" w:fill="auto"/>
            <w:noWrap/>
            <w:vAlign w:val="bottom"/>
            <w:hideMark/>
          </w:tcPr>
          <w:p w14:paraId="57DD6CEC" w14:textId="77777777" w:rsidR="0007180E" w:rsidRPr="00200A49" w:rsidRDefault="0007180E" w:rsidP="005E4E0E">
            <w:pPr>
              <w:spacing w:before="20" w:after="40"/>
              <w:ind w:right="170"/>
              <w:jc w:val="right"/>
              <w:rPr>
                <w:rFonts w:ascii="Calibri" w:eastAsia="Calibri" w:hAnsi="Calibri" w:cs="Calibri"/>
                <w:sz w:val="21"/>
                <w:szCs w:val="21"/>
              </w:rPr>
            </w:pPr>
            <w:r w:rsidRPr="00200A49">
              <w:rPr>
                <w:rFonts w:ascii="Calibri" w:eastAsia="Calibri" w:hAnsi="Calibri" w:cs="Calibri"/>
                <w:sz w:val="21"/>
                <w:szCs w:val="21"/>
              </w:rPr>
              <w:t>4%</w:t>
            </w:r>
          </w:p>
        </w:tc>
      </w:tr>
      <w:tr w:rsidR="0007180E" w:rsidRPr="00200A49" w14:paraId="32FD2D62" w14:textId="77777777" w:rsidTr="0033708C">
        <w:trPr>
          <w:trHeight w:val="320"/>
        </w:trPr>
        <w:tc>
          <w:tcPr>
            <w:tcW w:w="3109" w:type="dxa"/>
            <w:tcBorders>
              <w:top w:val="nil"/>
              <w:left w:val="single" w:sz="8" w:space="0" w:color="auto"/>
              <w:bottom w:val="single" w:sz="8" w:space="0" w:color="auto"/>
              <w:right w:val="single" w:sz="4" w:space="0" w:color="auto"/>
            </w:tcBorders>
            <w:shd w:val="clear" w:color="auto" w:fill="auto"/>
            <w:noWrap/>
            <w:vAlign w:val="bottom"/>
            <w:hideMark/>
          </w:tcPr>
          <w:p w14:paraId="2FA58636" w14:textId="77777777" w:rsidR="0007180E" w:rsidRPr="00200A49" w:rsidRDefault="0007180E" w:rsidP="00616558">
            <w:pPr>
              <w:spacing w:before="20" w:after="40"/>
              <w:rPr>
                <w:rFonts w:ascii="Calibri" w:eastAsia="Calibri" w:hAnsi="Calibri" w:cs="Calibri"/>
                <w:sz w:val="21"/>
                <w:szCs w:val="21"/>
              </w:rPr>
            </w:pPr>
            <w:r w:rsidRPr="00200A49">
              <w:rPr>
                <w:rFonts w:ascii="Calibri" w:eastAsia="Calibri" w:hAnsi="Calibri" w:cs="Calibri"/>
                <w:sz w:val="21"/>
                <w:szCs w:val="21"/>
              </w:rPr>
              <w:t>Water supply work</w:t>
            </w:r>
          </w:p>
        </w:tc>
        <w:tc>
          <w:tcPr>
            <w:tcW w:w="1701" w:type="dxa"/>
            <w:tcBorders>
              <w:top w:val="nil"/>
              <w:left w:val="nil"/>
              <w:bottom w:val="single" w:sz="8" w:space="0" w:color="auto"/>
              <w:right w:val="single" w:sz="4" w:space="0" w:color="auto"/>
            </w:tcBorders>
            <w:vAlign w:val="bottom"/>
          </w:tcPr>
          <w:p w14:paraId="7C1A8C6C" w14:textId="77777777" w:rsidR="0007180E" w:rsidRPr="00200A49" w:rsidRDefault="0007180E" w:rsidP="005E4E0E">
            <w:pPr>
              <w:spacing w:before="20" w:after="40"/>
              <w:ind w:right="170"/>
              <w:jc w:val="right"/>
              <w:rPr>
                <w:rFonts w:ascii="Calibri" w:eastAsia="Calibri" w:hAnsi="Calibri" w:cs="Calibri"/>
                <w:sz w:val="21"/>
                <w:szCs w:val="21"/>
              </w:rPr>
            </w:pPr>
            <w:r w:rsidRPr="00200A49">
              <w:rPr>
                <w:rFonts w:ascii="Calibri" w:eastAsia="Calibri" w:hAnsi="Calibri" w:cs="Calibri"/>
                <w:sz w:val="21"/>
                <w:szCs w:val="21"/>
              </w:rPr>
              <w:t>93619</w:t>
            </w:r>
          </w:p>
        </w:tc>
        <w:tc>
          <w:tcPr>
            <w:tcW w:w="19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89FE07" w14:textId="77777777" w:rsidR="0007180E" w:rsidRPr="00200A49" w:rsidRDefault="0007180E" w:rsidP="005E4E0E">
            <w:pPr>
              <w:spacing w:before="20" w:after="40"/>
              <w:ind w:right="170"/>
              <w:jc w:val="right"/>
              <w:rPr>
                <w:rFonts w:ascii="Calibri" w:eastAsia="Calibri" w:hAnsi="Calibri" w:cs="Calibri"/>
                <w:sz w:val="21"/>
                <w:szCs w:val="21"/>
              </w:rPr>
            </w:pPr>
            <w:r w:rsidRPr="00200A49">
              <w:rPr>
                <w:rFonts w:ascii="Calibri" w:eastAsia="Calibri" w:hAnsi="Calibri" w:cs="Calibri"/>
                <w:sz w:val="21"/>
                <w:szCs w:val="21"/>
              </w:rPr>
              <w:t>5459</w:t>
            </w:r>
          </w:p>
        </w:tc>
        <w:tc>
          <w:tcPr>
            <w:tcW w:w="2127" w:type="dxa"/>
            <w:tcBorders>
              <w:top w:val="nil"/>
              <w:left w:val="nil"/>
              <w:bottom w:val="single" w:sz="8" w:space="0" w:color="auto"/>
              <w:right w:val="single" w:sz="8" w:space="0" w:color="auto"/>
            </w:tcBorders>
            <w:shd w:val="clear" w:color="auto" w:fill="auto"/>
            <w:noWrap/>
            <w:vAlign w:val="bottom"/>
            <w:hideMark/>
          </w:tcPr>
          <w:p w14:paraId="45E31082" w14:textId="77777777" w:rsidR="0007180E" w:rsidRPr="00200A49" w:rsidRDefault="0007180E" w:rsidP="005E4E0E">
            <w:pPr>
              <w:spacing w:before="20" w:after="40"/>
              <w:ind w:right="170"/>
              <w:jc w:val="right"/>
              <w:rPr>
                <w:rFonts w:ascii="Calibri" w:eastAsia="Calibri" w:hAnsi="Calibri" w:cs="Calibri"/>
                <w:sz w:val="21"/>
                <w:szCs w:val="21"/>
              </w:rPr>
            </w:pPr>
            <w:r w:rsidRPr="00200A49">
              <w:rPr>
                <w:rFonts w:ascii="Calibri" w:eastAsia="Calibri" w:hAnsi="Calibri" w:cs="Calibri"/>
                <w:sz w:val="21"/>
                <w:szCs w:val="21"/>
              </w:rPr>
              <w:t>6%</w:t>
            </w:r>
          </w:p>
        </w:tc>
      </w:tr>
    </w:tbl>
    <w:p w14:paraId="35C2E07E" w14:textId="77777777" w:rsidR="0007180E" w:rsidRPr="00200A49" w:rsidRDefault="0007180E" w:rsidP="009A5D46">
      <w:pPr>
        <w:spacing w:after="120"/>
        <w:rPr>
          <w:rFonts w:ascii="Calibri" w:hAnsi="Calibri" w:cs="Calibri"/>
          <w:sz w:val="6"/>
          <w:szCs w:val="6"/>
        </w:rPr>
      </w:pPr>
    </w:p>
    <w:p w14:paraId="102B1E17" w14:textId="77777777" w:rsidR="00C35EF2" w:rsidRPr="00200A49" w:rsidRDefault="00C35EF2" w:rsidP="00616558">
      <w:pPr>
        <w:spacing w:after="120"/>
        <w:rPr>
          <w:rFonts w:ascii="Calibri" w:eastAsia="Calibri" w:hAnsi="Calibri" w:cs="Calibri"/>
          <w:sz w:val="22"/>
          <w:szCs w:val="22"/>
        </w:rPr>
      </w:pPr>
      <w:r w:rsidRPr="00200A49">
        <w:rPr>
          <w:rFonts w:ascii="Calibri" w:eastAsia="Calibri" w:hAnsi="Calibri" w:cs="Calibri"/>
          <w:sz w:val="22"/>
          <w:szCs w:val="22"/>
        </w:rPr>
        <w:t>It is not clear from these results whether the failure rate reflects areas of poor levels of competency, or inherent risks in the types of plumbing work.</w:t>
      </w:r>
    </w:p>
    <w:p w14:paraId="612E0370" w14:textId="170815A3" w:rsidR="0033345C" w:rsidRPr="00200A49" w:rsidRDefault="0033345C"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The following table shows the most common reasons </w:t>
      </w:r>
      <w:r w:rsidR="003027B7">
        <w:rPr>
          <w:rFonts w:ascii="Calibri" w:eastAsia="Calibri" w:hAnsi="Calibri" w:cs="Calibri"/>
          <w:sz w:val="22"/>
          <w:szCs w:val="22"/>
        </w:rPr>
        <w:t>for a finding of non-compliance.</w:t>
      </w:r>
    </w:p>
    <w:p w14:paraId="3D46CA89" w14:textId="3BE91521" w:rsidR="003A3ED2" w:rsidRPr="00200A49" w:rsidRDefault="003A3ED2" w:rsidP="00D9506C">
      <w:pPr>
        <w:pStyle w:val="Caption"/>
        <w:rPr>
          <w:rFonts w:eastAsia="Calibri"/>
        </w:rPr>
      </w:pPr>
      <w:r w:rsidRPr="00200A49">
        <w:t xml:space="preserve">Table </w:t>
      </w:r>
      <w:r w:rsidR="00317C3F" w:rsidRPr="00200A49">
        <w:rPr>
          <w:noProof/>
        </w:rPr>
        <w:t>8</w:t>
      </w:r>
      <w:r w:rsidRPr="00200A49">
        <w:t xml:space="preserve">: </w:t>
      </w:r>
      <w:r w:rsidR="00D60631" w:rsidRPr="00D60631">
        <w:t>M</w:t>
      </w:r>
      <w:r w:rsidR="00C62FEF">
        <w:t>ost common breach descriptions—</w:t>
      </w:r>
      <w:r w:rsidR="00D60631" w:rsidRPr="00D60631">
        <w:t>all work classes, between 2010 and 2017</w:t>
      </w:r>
      <w:r w:rsidR="00D60631">
        <w:t xml:space="preserve"> </w:t>
      </w:r>
    </w:p>
    <w:tbl>
      <w:tblPr>
        <w:tblStyle w:val="TableGrid"/>
        <w:tblW w:w="9067" w:type="dxa"/>
        <w:tblLook w:val="04A0" w:firstRow="1" w:lastRow="0" w:firstColumn="1" w:lastColumn="0" w:noHBand="0" w:noVBand="1"/>
      </w:tblPr>
      <w:tblGrid>
        <w:gridCol w:w="663"/>
        <w:gridCol w:w="8404"/>
      </w:tblGrid>
      <w:tr w:rsidR="00D60631" w:rsidRPr="00200A49" w14:paraId="007DC80E" w14:textId="77777777" w:rsidTr="00D60631">
        <w:trPr>
          <w:trHeight w:val="300"/>
          <w:tblHeader/>
        </w:trPr>
        <w:tc>
          <w:tcPr>
            <w:tcW w:w="663" w:type="dxa"/>
            <w:shd w:val="clear" w:color="auto" w:fill="D9E2F3" w:themeFill="accent1" w:themeFillTint="33"/>
            <w:noWrap/>
            <w:hideMark/>
          </w:tcPr>
          <w:p w14:paraId="7638D69B" w14:textId="4E5BE68A" w:rsidR="00D60631" w:rsidRPr="00200A49" w:rsidRDefault="00D60631">
            <w:pPr>
              <w:spacing w:before="20" w:after="40"/>
              <w:rPr>
                <w:rFonts w:ascii="Calibri" w:eastAsia="Calibri" w:hAnsi="Calibri" w:cs="Calibri"/>
                <w:b/>
                <w:sz w:val="21"/>
                <w:szCs w:val="21"/>
              </w:rPr>
            </w:pPr>
            <w:r>
              <w:rPr>
                <w:rFonts w:ascii="Calibri" w:eastAsia="Calibri" w:hAnsi="Calibri" w:cs="Calibri"/>
                <w:b/>
                <w:sz w:val="21"/>
                <w:szCs w:val="21"/>
              </w:rPr>
              <w:t>No.</w:t>
            </w:r>
          </w:p>
        </w:tc>
        <w:tc>
          <w:tcPr>
            <w:tcW w:w="8404" w:type="dxa"/>
            <w:shd w:val="clear" w:color="auto" w:fill="D9E2F3" w:themeFill="accent1" w:themeFillTint="33"/>
          </w:tcPr>
          <w:p w14:paraId="5FD4C45B" w14:textId="7AECBD8A" w:rsidR="00D60631" w:rsidRPr="00200A49" w:rsidRDefault="00D60631">
            <w:pPr>
              <w:spacing w:before="20" w:after="40"/>
              <w:rPr>
                <w:rFonts w:ascii="Calibri" w:eastAsia="Calibri" w:hAnsi="Calibri" w:cs="Calibri"/>
                <w:b/>
                <w:sz w:val="21"/>
                <w:szCs w:val="21"/>
              </w:rPr>
            </w:pPr>
            <w:r w:rsidRPr="00D60631">
              <w:rPr>
                <w:rFonts w:ascii="Calibri" w:eastAsia="Calibri" w:hAnsi="Calibri" w:cs="Calibri"/>
                <w:b/>
                <w:sz w:val="21"/>
                <w:szCs w:val="21"/>
              </w:rPr>
              <w:t>Reasons for non-compliance</w:t>
            </w:r>
          </w:p>
        </w:tc>
      </w:tr>
      <w:tr w:rsidR="0033345C" w:rsidRPr="00200A49" w14:paraId="1B843A4A" w14:textId="77777777" w:rsidTr="0033345C">
        <w:trPr>
          <w:trHeight w:val="300"/>
        </w:trPr>
        <w:tc>
          <w:tcPr>
            <w:tcW w:w="663" w:type="dxa"/>
            <w:noWrap/>
            <w:hideMark/>
          </w:tcPr>
          <w:p w14:paraId="74707143" w14:textId="77777777" w:rsidR="0033345C" w:rsidRPr="00200A49" w:rsidRDefault="0033345C" w:rsidP="00616558">
            <w:pPr>
              <w:spacing w:before="20" w:after="40"/>
              <w:jc w:val="right"/>
              <w:rPr>
                <w:rFonts w:ascii="Calibri" w:eastAsia="Calibri" w:hAnsi="Calibri" w:cs="Calibri"/>
                <w:sz w:val="21"/>
                <w:szCs w:val="21"/>
              </w:rPr>
            </w:pPr>
            <w:r w:rsidRPr="00200A49">
              <w:rPr>
                <w:rFonts w:ascii="Calibri" w:eastAsia="Calibri" w:hAnsi="Calibri" w:cs="Calibri"/>
                <w:sz w:val="21"/>
                <w:szCs w:val="21"/>
              </w:rPr>
              <w:t>2399</w:t>
            </w:r>
          </w:p>
        </w:tc>
        <w:tc>
          <w:tcPr>
            <w:tcW w:w="8404" w:type="dxa"/>
            <w:noWrap/>
            <w:hideMark/>
          </w:tcPr>
          <w:p w14:paraId="18B60FAE" w14:textId="77777777" w:rsidR="0033345C" w:rsidRPr="00200A49" w:rsidRDefault="0033345C" w:rsidP="00616558">
            <w:pPr>
              <w:spacing w:before="20" w:after="40"/>
              <w:rPr>
                <w:rFonts w:ascii="Calibri" w:eastAsia="Calibri" w:hAnsi="Calibri" w:cs="Calibri"/>
                <w:sz w:val="21"/>
                <w:szCs w:val="21"/>
              </w:rPr>
            </w:pPr>
            <w:r w:rsidRPr="00200A49">
              <w:rPr>
                <w:rFonts w:ascii="Calibri" w:eastAsia="Calibri" w:hAnsi="Calibri" w:cs="Calibri"/>
                <w:sz w:val="21"/>
                <w:szCs w:val="21"/>
              </w:rPr>
              <w:t>Incorrect clearances (nearly all in gasfitting)</w:t>
            </w:r>
          </w:p>
        </w:tc>
      </w:tr>
      <w:tr w:rsidR="0033345C" w:rsidRPr="00200A49" w14:paraId="13465DAA" w14:textId="77777777" w:rsidTr="0033345C">
        <w:trPr>
          <w:trHeight w:val="300"/>
        </w:trPr>
        <w:tc>
          <w:tcPr>
            <w:tcW w:w="663" w:type="dxa"/>
            <w:noWrap/>
            <w:hideMark/>
          </w:tcPr>
          <w:p w14:paraId="3ABCE593" w14:textId="77777777" w:rsidR="0033345C" w:rsidRPr="00200A49" w:rsidRDefault="0033345C" w:rsidP="00616558">
            <w:pPr>
              <w:spacing w:before="20" w:after="40"/>
              <w:jc w:val="right"/>
              <w:rPr>
                <w:rFonts w:ascii="Calibri" w:eastAsia="Calibri" w:hAnsi="Calibri" w:cs="Calibri"/>
                <w:sz w:val="21"/>
                <w:szCs w:val="21"/>
              </w:rPr>
            </w:pPr>
            <w:r w:rsidRPr="00200A49">
              <w:rPr>
                <w:rFonts w:ascii="Calibri" w:eastAsia="Calibri" w:hAnsi="Calibri" w:cs="Calibri"/>
                <w:sz w:val="21"/>
                <w:szCs w:val="21"/>
              </w:rPr>
              <w:t>1885</w:t>
            </w:r>
          </w:p>
        </w:tc>
        <w:tc>
          <w:tcPr>
            <w:tcW w:w="8404" w:type="dxa"/>
            <w:noWrap/>
            <w:hideMark/>
          </w:tcPr>
          <w:p w14:paraId="7BC0172F" w14:textId="77777777" w:rsidR="0033345C" w:rsidRPr="00200A49" w:rsidRDefault="0033345C" w:rsidP="00616558">
            <w:pPr>
              <w:spacing w:before="20" w:after="40"/>
              <w:rPr>
                <w:rFonts w:ascii="Calibri" w:eastAsia="Calibri" w:hAnsi="Calibri" w:cs="Calibri"/>
                <w:sz w:val="21"/>
                <w:szCs w:val="21"/>
              </w:rPr>
            </w:pPr>
            <w:r w:rsidRPr="00200A49">
              <w:rPr>
                <w:rFonts w:ascii="Calibri" w:eastAsia="Calibri" w:hAnsi="Calibri" w:cs="Calibri"/>
                <w:sz w:val="21"/>
                <w:szCs w:val="21"/>
              </w:rPr>
              <w:t xml:space="preserve">Inappropriate </w:t>
            </w:r>
            <w:r w:rsidR="0061077B" w:rsidRPr="00200A49">
              <w:rPr>
                <w:rFonts w:ascii="Calibri" w:eastAsia="Calibri" w:hAnsi="Calibri" w:cs="Calibri"/>
                <w:sz w:val="21"/>
                <w:szCs w:val="21"/>
              </w:rPr>
              <w:t>water delivery temperature (in hot w</w:t>
            </w:r>
            <w:r w:rsidRPr="00200A49">
              <w:rPr>
                <w:rFonts w:ascii="Calibri" w:eastAsia="Calibri" w:hAnsi="Calibri" w:cs="Calibri"/>
                <w:sz w:val="21"/>
                <w:szCs w:val="21"/>
              </w:rPr>
              <w:t>ater class)</w:t>
            </w:r>
          </w:p>
        </w:tc>
      </w:tr>
      <w:tr w:rsidR="0033345C" w:rsidRPr="00200A49" w14:paraId="5BB1ABAB" w14:textId="77777777" w:rsidTr="0033345C">
        <w:trPr>
          <w:trHeight w:val="300"/>
        </w:trPr>
        <w:tc>
          <w:tcPr>
            <w:tcW w:w="663" w:type="dxa"/>
            <w:noWrap/>
            <w:hideMark/>
          </w:tcPr>
          <w:p w14:paraId="0D83F257" w14:textId="77777777" w:rsidR="0033345C" w:rsidRPr="00200A49" w:rsidRDefault="0033345C" w:rsidP="00616558">
            <w:pPr>
              <w:spacing w:before="20" w:after="40"/>
              <w:jc w:val="right"/>
              <w:rPr>
                <w:rFonts w:ascii="Calibri" w:eastAsia="Calibri" w:hAnsi="Calibri" w:cs="Calibri"/>
                <w:sz w:val="21"/>
                <w:szCs w:val="21"/>
              </w:rPr>
            </w:pPr>
            <w:r w:rsidRPr="00200A49">
              <w:rPr>
                <w:rFonts w:ascii="Calibri" w:eastAsia="Calibri" w:hAnsi="Calibri" w:cs="Calibri"/>
                <w:sz w:val="21"/>
                <w:szCs w:val="21"/>
              </w:rPr>
              <w:t>1196</w:t>
            </w:r>
          </w:p>
        </w:tc>
        <w:tc>
          <w:tcPr>
            <w:tcW w:w="8404" w:type="dxa"/>
            <w:noWrap/>
            <w:hideMark/>
          </w:tcPr>
          <w:p w14:paraId="19F4B432" w14:textId="77777777" w:rsidR="0033345C" w:rsidRPr="00200A49" w:rsidRDefault="0033345C" w:rsidP="00616558">
            <w:pPr>
              <w:spacing w:before="20" w:after="40"/>
              <w:rPr>
                <w:rFonts w:ascii="Calibri" w:eastAsia="Calibri" w:hAnsi="Calibri" w:cs="Calibri"/>
                <w:sz w:val="21"/>
                <w:szCs w:val="21"/>
              </w:rPr>
            </w:pPr>
            <w:r w:rsidRPr="00200A49">
              <w:rPr>
                <w:rFonts w:ascii="Calibri" w:eastAsia="Calibri" w:hAnsi="Calibri" w:cs="Calibri"/>
                <w:sz w:val="21"/>
                <w:szCs w:val="21"/>
              </w:rPr>
              <w:t>Work not conducted in good and workmanlike manner</w:t>
            </w:r>
            <w:r w:rsidR="007B4688" w:rsidRPr="00200A49">
              <w:rPr>
                <w:rFonts w:ascii="Calibri" w:eastAsia="Calibri" w:hAnsi="Calibri" w:cs="Calibri"/>
                <w:sz w:val="21"/>
                <w:szCs w:val="21"/>
              </w:rPr>
              <w:t xml:space="preserve"> (all classes)</w:t>
            </w:r>
          </w:p>
        </w:tc>
      </w:tr>
      <w:tr w:rsidR="0033345C" w:rsidRPr="00200A49" w14:paraId="2D5D636B" w14:textId="77777777" w:rsidTr="0033345C">
        <w:trPr>
          <w:trHeight w:val="300"/>
        </w:trPr>
        <w:tc>
          <w:tcPr>
            <w:tcW w:w="663" w:type="dxa"/>
            <w:noWrap/>
            <w:hideMark/>
          </w:tcPr>
          <w:p w14:paraId="4A13A03A" w14:textId="77777777" w:rsidR="0033345C" w:rsidRPr="00200A49" w:rsidRDefault="0033345C" w:rsidP="00616558">
            <w:pPr>
              <w:spacing w:before="20" w:after="40"/>
              <w:jc w:val="right"/>
              <w:rPr>
                <w:rFonts w:ascii="Calibri" w:eastAsia="Calibri" w:hAnsi="Calibri" w:cs="Calibri"/>
                <w:sz w:val="21"/>
                <w:szCs w:val="21"/>
              </w:rPr>
            </w:pPr>
            <w:r w:rsidRPr="00200A49">
              <w:rPr>
                <w:rFonts w:ascii="Calibri" w:eastAsia="Calibri" w:hAnsi="Calibri" w:cs="Calibri"/>
                <w:sz w:val="21"/>
                <w:szCs w:val="21"/>
              </w:rPr>
              <w:t>1167</w:t>
            </w:r>
          </w:p>
        </w:tc>
        <w:tc>
          <w:tcPr>
            <w:tcW w:w="8404" w:type="dxa"/>
            <w:noWrap/>
            <w:hideMark/>
          </w:tcPr>
          <w:p w14:paraId="6DF6BA7E" w14:textId="7BB2146A" w:rsidR="0033345C" w:rsidRPr="00200A49" w:rsidRDefault="0061077B" w:rsidP="00616558">
            <w:pPr>
              <w:spacing w:before="20" w:after="40"/>
              <w:rPr>
                <w:rFonts w:ascii="Calibri" w:eastAsia="Calibri" w:hAnsi="Calibri" w:cs="Calibri"/>
                <w:sz w:val="21"/>
                <w:szCs w:val="21"/>
              </w:rPr>
            </w:pPr>
            <w:r w:rsidRPr="00200A49">
              <w:rPr>
                <w:rFonts w:ascii="Calibri" w:eastAsia="Calibri" w:hAnsi="Calibri" w:cs="Calibri"/>
                <w:sz w:val="21"/>
                <w:szCs w:val="21"/>
              </w:rPr>
              <w:t>Incorrect drain termination (a</w:t>
            </w:r>
            <w:r w:rsidR="0033345C" w:rsidRPr="00200A49">
              <w:rPr>
                <w:rFonts w:ascii="Calibri" w:eastAsia="Calibri" w:hAnsi="Calibri" w:cs="Calibri"/>
                <w:sz w:val="21"/>
                <w:szCs w:val="21"/>
              </w:rPr>
              <w:t xml:space="preserve">ir </w:t>
            </w:r>
            <w:r w:rsidRPr="00200A49">
              <w:rPr>
                <w:rFonts w:ascii="Calibri" w:eastAsia="Calibri" w:hAnsi="Calibri" w:cs="Calibri"/>
                <w:sz w:val="21"/>
                <w:szCs w:val="21"/>
              </w:rPr>
              <w:t>c</w:t>
            </w:r>
            <w:r w:rsidR="0033345C" w:rsidRPr="00200A49">
              <w:rPr>
                <w:rFonts w:ascii="Calibri" w:eastAsia="Calibri" w:hAnsi="Calibri" w:cs="Calibri"/>
                <w:sz w:val="21"/>
                <w:szCs w:val="21"/>
              </w:rPr>
              <w:t>ond</w:t>
            </w:r>
            <w:r w:rsidRPr="00200A49">
              <w:rPr>
                <w:rFonts w:ascii="Calibri" w:eastAsia="Calibri" w:hAnsi="Calibri" w:cs="Calibri"/>
                <w:sz w:val="21"/>
                <w:szCs w:val="21"/>
              </w:rPr>
              <w:t>itioning</w:t>
            </w:r>
            <w:r w:rsidR="0033345C" w:rsidRPr="00200A49">
              <w:rPr>
                <w:rFonts w:ascii="Calibri" w:eastAsia="Calibri" w:hAnsi="Calibri" w:cs="Calibri"/>
                <w:sz w:val="21"/>
                <w:szCs w:val="21"/>
              </w:rPr>
              <w:t>)</w:t>
            </w:r>
          </w:p>
        </w:tc>
      </w:tr>
      <w:tr w:rsidR="0033345C" w:rsidRPr="00200A49" w14:paraId="0E55669B" w14:textId="77777777" w:rsidTr="0033345C">
        <w:trPr>
          <w:trHeight w:val="300"/>
        </w:trPr>
        <w:tc>
          <w:tcPr>
            <w:tcW w:w="663" w:type="dxa"/>
            <w:noWrap/>
            <w:hideMark/>
          </w:tcPr>
          <w:p w14:paraId="72BBCC38" w14:textId="77777777" w:rsidR="0033345C" w:rsidRPr="00200A49" w:rsidRDefault="0033345C" w:rsidP="00616558">
            <w:pPr>
              <w:spacing w:before="20" w:after="40"/>
              <w:jc w:val="right"/>
              <w:rPr>
                <w:rFonts w:ascii="Calibri" w:eastAsia="Calibri" w:hAnsi="Calibri" w:cs="Calibri"/>
                <w:sz w:val="21"/>
                <w:szCs w:val="21"/>
              </w:rPr>
            </w:pPr>
            <w:r w:rsidRPr="00200A49">
              <w:rPr>
                <w:rFonts w:ascii="Calibri" w:eastAsia="Calibri" w:hAnsi="Calibri" w:cs="Calibri"/>
                <w:sz w:val="21"/>
                <w:szCs w:val="21"/>
              </w:rPr>
              <w:t>1087</w:t>
            </w:r>
          </w:p>
        </w:tc>
        <w:tc>
          <w:tcPr>
            <w:tcW w:w="8404" w:type="dxa"/>
            <w:noWrap/>
            <w:hideMark/>
          </w:tcPr>
          <w:p w14:paraId="29968412" w14:textId="77777777" w:rsidR="0033345C" w:rsidRPr="00200A49" w:rsidRDefault="0033345C" w:rsidP="00616558">
            <w:pPr>
              <w:spacing w:before="20" w:after="40"/>
              <w:rPr>
                <w:rFonts w:ascii="Calibri" w:eastAsia="Calibri" w:hAnsi="Calibri" w:cs="Calibri"/>
                <w:sz w:val="21"/>
                <w:szCs w:val="21"/>
              </w:rPr>
            </w:pPr>
            <w:r w:rsidRPr="00200A49">
              <w:rPr>
                <w:rFonts w:ascii="Calibri" w:eastAsia="Calibri" w:hAnsi="Calibri" w:cs="Calibri"/>
                <w:sz w:val="21"/>
                <w:szCs w:val="21"/>
              </w:rPr>
              <w:t>Inadequate overflow provision (roofing)</w:t>
            </w:r>
          </w:p>
        </w:tc>
      </w:tr>
      <w:tr w:rsidR="0033345C" w:rsidRPr="00200A49" w14:paraId="578BBFD1" w14:textId="77777777" w:rsidTr="0033345C">
        <w:trPr>
          <w:trHeight w:val="300"/>
        </w:trPr>
        <w:tc>
          <w:tcPr>
            <w:tcW w:w="663" w:type="dxa"/>
            <w:noWrap/>
            <w:hideMark/>
          </w:tcPr>
          <w:p w14:paraId="7D4E0765" w14:textId="77777777" w:rsidR="0033345C" w:rsidRPr="00200A49" w:rsidRDefault="0033345C" w:rsidP="00616558">
            <w:pPr>
              <w:spacing w:before="20" w:after="40"/>
              <w:jc w:val="right"/>
              <w:rPr>
                <w:rFonts w:ascii="Calibri" w:eastAsia="Calibri" w:hAnsi="Calibri" w:cs="Calibri"/>
                <w:sz w:val="21"/>
                <w:szCs w:val="21"/>
              </w:rPr>
            </w:pPr>
            <w:r w:rsidRPr="00200A49">
              <w:rPr>
                <w:rFonts w:ascii="Calibri" w:eastAsia="Calibri" w:hAnsi="Calibri" w:cs="Calibri"/>
                <w:sz w:val="21"/>
                <w:szCs w:val="21"/>
              </w:rPr>
              <w:t>1039</w:t>
            </w:r>
          </w:p>
        </w:tc>
        <w:tc>
          <w:tcPr>
            <w:tcW w:w="8404" w:type="dxa"/>
            <w:noWrap/>
            <w:hideMark/>
          </w:tcPr>
          <w:p w14:paraId="357EABA6" w14:textId="77777777" w:rsidR="0033345C" w:rsidRPr="00200A49" w:rsidRDefault="0033345C" w:rsidP="00616558">
            <w:pPr>
              <w:spacing w:before="20" w:after="40"/>
              <w:rPr>
                <w:rFonts w:ascii="Calibri" w:eastAsia="Calibri" w:hAnsi="Calibri" w:cs="Calibri"/>
                <w:sz w:val="21"/>
                <w:szCs w:val="21"/>
              </w:rPr>
            </w:pPr>
            <w:r w:rsidRPr="00200A49">
              <w:rPr>
                <w:rFonts w:ascii="Calibri" w:eastAsia="Calibri" w:hAnsi="Calibri" w:cs="Calibri"/>
                <w:sz w:val="21"/>
                <w:szCs w:val="21"/>
              </w:rPr>
              <w:t>Inappropriate heat retention (hot water and solar)</w:t>
            </w:r>
          </w:p>
        </w:tc>
      </w:tr>
      <w:tr w:rsidR="0033345C" w:rsidRPr="00200A49" w14:paraId="284A7CCA" w14:textId="77777777" w:rsidTr="0033345C">
        <w:trPr>
          <w:trHeight w:val="300"/>
        </w:trPr>
        <w:tc>
          <w:tcPr>
            <w:tcW w:w="663" w:type="dxa"/>
            <w:noWrap/>
            <w:hideMark/>
          </w:tcPr>
          <w:p w14:paraId="274A9DD4" w14:textId="77777777" w:rsidR="0033345C" w:rsidRPr="00200A49" w:rsidRDefault="0033345C" w:rsidP="00616558">
            <w:pPr>
              <w:spacing w:before="20" w:after="40"/>
              <w:jc w:val="right"/>
              <w:rPr>
                <w:rFonts w:ascii="Calibri" w:eastAsia="Calibri" w:hAnsi="Calibri" w:cs="Calibri"/>
                <w:sz w:val="21"/>
                <w:szCs w:val="21"/>
              </w:rPr>
            </w:pPr>
            <w:r w:rsidRPr="00200A49">
              <w:rPr>
                <w:rFonts w:ascii="Calibri" w:eastAsia="Calibri" w:hAnsi="Calibri" w:cs="Calibri"/>
                <w:sz w:val="21"/>
                <w:szCs w:val="21"/>
              </w:rPr>
              <w:t>863</w:t>
            </w:r>
          </w:p>
        </w:tc>
        <w:tc>
          <w:tcPr>
            <w:tcW w:w="8404" w:type="dxa"/>
            <w:noWrap/>
            <w:hideMark/>
          </w:tcPr>
          <w:p w14:paraId="74958CE1" w14:textId="77777777" w:rsidR="0033345C" w:rsidRPr="00200A49" w:rsidRDefault="0033345C" w:rsidP="00616558">
            <w:pPr>
              <w:spacing w:before="20" w:after="40"/>
              <w:rPr>
                <w:rFonts w:ascii="Calibri" w:eastAsia="Calibri" w:hAnsi="Calibri" w:cs="Calibri"/>
                <w:sz w:val="21"/>
                <w:szCs w:val="21"/>
              </w:rPr>
            </w:pPr>
            <w:r w:rsidRPr="00200A49">
              <w:rPr>
                <w:rFonts w:ascii="Calibri" w:eastAsia="Calibri" w:hAnsi="Calibri" w:cs="Calibri"/>
                <w:sz w:val="21"/>
                <w:szCs w:val="21"/>
              </w:rPr>
              <w:t>Incorrect termination (sanitary, hot water)</w:t>
            </w:r>
          </w:p>
        </w:tc>
      </w:tr>
      <w:tr w:rsidR="0033345C" w:rsidRPr="00200A49" w14:paraId="00496C70" w14:textId="77777777" w:rsidTr="0033345C">
        <w:trPr>
          <w:trHeight w:val="300"/>
        </w:trPr>
        <w:tc>
          <w:tcPr>
            <w:tcW w:w="663" w:type="dxa"/>
            <w:noWrap/>
            <w:hideMark/>
          </w:tcPr>
          <w:p w14:paraId="4CA21E55" w14:textId="77777777" w:rsidR="0033345C" w:rsidRPr="00200A49" w:rsidRDefault="0033345C" w:rsidP="00616558">
            <w:pPr>
              <w:spacing w:before="20" w:after="40"/>
              <w:jc w:val="right"/>
              <w:rPr>
                <w:rFonts w:ascii="Calibri" w:eastAsia="Calibri" w:hAnsi="Calibri" w:cs="Calibri"/>
                <w:sz w:val="21"/>
                <w:szCs w:val="21"/>
              </w:rPr>
            </w:pPr>
            <w:r w:rsidRPr="00200A49">
              <w:rPr>
                <w:rFonts w:ascii="Calibri" w:eastAsia="Calibri" w:hAnsi="Calibri" w:cs="Calibri"/>
                <w:sz w:val="21"/>
                <w:szCs w:val="21"/>
              </w:rPr>
              <w:t>689</w:t>
            </w:r>
          </w:p>
        </w:tc>
        <w:tc>
          <w:tcPr>
            <w:tcW w:w="8404" w:type="dxa"/>
            <w:noWrap/>
            <w:hideMark/>
          </w:tcPr>
          <w:p w14:paraId="027291A1" w14:textId="77777777" w:rsidR="0033345C" w:rsidRPr="00200A49" w:rsidRDefault="0033345C" w:rsidP="00616558">
            <w:pPr>
              <w:spacing w:before="20" w:after="40"/>
              <w:rPr>
                <w:rFonts w:ascii="Calibri" w:eastAsia="Calibri" w:hAnsi="Calibri" w:cs="Calibri"/>
                <w:sz w:val="21"/>
                <w:szCs w:val="21"/>
              </w:rPr>
            </w:pPr>
            <w:r w:rsidRPr="00200A49">
              <w:rPr>
                <w:rFonts w:ascii="Calibri" w:eastAsia="Calibri" w:hAnsi="Calibri" w:cs="Calibri"/>
                <w:sz w:val="21"/>
                <w:szCs w:val="21"/>
              </w:rPr>
              <w:t>Undersized drainage systems (roofing)</w:t>
            </w:r>
          </w:p>
        </w:tc>
      </w:tr>
      <w:tr w:rsidR="0033345C" w:rsidRPr="00200A49" w14:paraId="1FB7228B" w14:textId="77777777" w:rsidTr="0033345C">
        <w:trPr>
          <w:trHeight w:val="300"/>
        </w:trPr>
        <w:tc>
          <w:tcPr>
            <w:tcW w:w="663" w:type="dxa"/>
            <w:noWrap/>
            <w:hideMark/>
          </w:tcPr>
          <w:p w14:paraId="1BD1B8D8" w14:textId="77777777" w:rsidR="0033345C" w:rsidRPr="00200A49" w:rsidRDefault="0033345C" w:rsidP="00616558">
            <w:pPr>
              <w:spacing w:before="20" w:after="40"/>
              <w:jc w:val="right"/>
              <w:rPr>
                <w:rFonts w:ascii="Calibri" w:eastAsia="Calibri" w:hAnsi="Calibri" w:cs="Calibri"/>
                <w:sz w:val="21"/>
                <w:szCs w:val="21"/>
              </w:rPr>
            </w:pPr>
            <w:r w:rsidRPr="00200A49">
              <w:rPr>
                <w:rFonts w:ascii="Calibri" w:eastAsia="Calibri" w:hAnsi="Calibri" w:cs="Calibri"/>
                <w:sz w:val="21"/>
                <w:szCs w:val="21"/>
              </w:rPr>
              <w:t>670</w:t>
            </w:r>
          </w:p>
        </w:tc>
        <w:tc>
          <w:tcPr>
            <w:tcW w:w="8404" w:type="dxa"/>
            <w:noWrap/>
            <w:hideMark/>
          </w:tcPr>
          <w:p w14:paraId="57ACEAC3" w14:textId="77777777" w:rsidR="0033345C" w:rsidRPr="00200A49" w:rsidRDefault="0033345C" w:rsidP="00616558">
            <w:pPr>
              <w:spacing w:before="20" w:after="40"/>
              <w:rPr>
                <w:rFonts w:ascii="Calibri" w:eastAsia="Calibri" w:hAnsi="Calibri" w:cs="Calibri"/>
                <w:sz w:val="21"/>
                <w:szCs w:val="21"/>
              </w:rPr>
            </w:pPr>
            <w:r w:rsidRPr="00200A49">
              <w:rPr>
                <w:rFonts w:ascii="Calibri" w:eastAsia="Calibri" w:hAnsi="Calibri" w:cs="Calibri"/>
                <w:sz w:val="21"/>
                <w:szCs w:val="21"/>
              </w:rPr>
              <w:t>Incorrect minimum industry standards (gasfitting)</w:t>
            </w:r>
          </w:p>
        </w:tc>
      </w:tr>
      <w:tr w:rsidR="0033345C" w:rsidRPr="00200A49" w14:paraId="12788883" w14:textId="77777777" w:rsidTr="0033345C">
        <w:trPr>
          <w:trHeight w:val="300"/>
        </w:trPr>
        <w:tc>
          <w:tcPr>
            <w:tcW w:w="663" w:type="dxa"/>
            <w:noWrap/>
            <w:hideMark/>
          </w:tcPr>
          <w:p w14:paraId="4FB4F0F5" w14:textId="77777777" w:rsidR="0033345C" w:rsidRPr="00200A49" w:rsidRDefault="0033345C" w:rsidP="00616558">
            <w:pPr>
              <w:spacing w:before="20" w:after="40"/>
              <w:jc w:val="right"/>
              <w:rPr>
                <w:rFonts w:ascii="Calibri" w:eastAsia="Calibri" w:hAnsi="Calibri" w:cs="Calibri"/>
                <w:sz w:val="21"/>
                <w:szCs w:val="21"/>
              </w:rPr>
            </w:pPr>
            <w:r w:rsidRPr="00200A49">
              <w:rPr>
                <w:rFonts w:ascii="Calibri" w:eastAsia="Calibri" w:hAnsi="Calibri" w:cs="Calibri"/>
                <w:sz w:val="21"/>
                <w:szCs w:val="21"/>
              </w:rPr>
              <w:t>642</w:t>
            </w:r>
          </w:p>
        </w:tc>
        <w:tc>
          <w:tcPr>
            <w:tcW w:w="8404" w:type="dxa"/>
            <w:noWrap/>
            <w:hideMark/>
          </w:tcPr>
          <w:p w14:paraId="6B8CC543" w14:textId="77777777" w:rsidR="0033345C" w:rsidRPr="00200A49" w:rsidRDefault="0033345C" w:rsidP="00616558">
            <w:pPr>
              <w:spacing w:before="20" w:after="40"/>
              <w:rPr>
                <w:rFonts w:ascii="Calibri" w:eastAsia="Calibri" w:hAnsi="Calibri" w:cs="Calibri"/>
                <w:sz w:val="21"/>
                <w:szCs w:val="21"/>
              </w:rPr>
            </w:pPr>
            <w:r w:rsidRPr="00200A49">
              <w:rPr>
                <w:rFonts w:ascii="Calibri" w:eastAsia="Calibri" w:hAnsi="Calibri" w:cs="Calibri"/>
                <w:sz w:val="21"/>
                <w:szCs w:val="21"/>
              </w:rPr>
              <w:t>Unsatisfactory installation (drainage below ground sewer)</w:t>
            </w:r>
          </w:p>
        </w:tc>
      </w:tr>
      <w:tr w:rsidR="0033345C" w:rsidRPr="00200A49" w14:paraId="4C2CB3B4" w14:textId="77777777" w:rsidTr="0033345C">
        <w:trPr>
          <w:trHeight w:val="300"/>
        </w:trPr>
        <w:tc>
          <w:tcPr>
            <w:tcW w:w="663" w:type="dxa"/>
            <w:noWrap/>
            <w:hideMark/>
          </w:tcPr>
          <w:p w14:paraId="3519D618" w14:textId="77777777" w:rsidR="0033345C" w:rsidRPr="00200A49" w:rsidRDefault="0033345C" w:rsidP="00616558">
            <w:pPr>
              <w:spacing w:before="20" w:after="40"/>
              <w:jc w:val="right"/>
              <w:rPr>
                <w:rFonts w:ascii="Calibri" w:eastAsia="Calibri" w:hAnsi="Calibri" w:cs="Calibri"/>
                <w:sz w:val="21"/>
                <w:szCs w:val="21"/>
              </w:rPr>
            </w:pPr>
            <w:r w:rsidRPr="00200A49">
              <w:rPr>
                <w:rFonts w:ascii="Calibri" w:eastAsia="Calibri" w:hAnsi="Calibri" w:cs="Calibri"/>
                <w:sz w:val="21"/>
                <w:szCs w:val="21"/>
              </w:rPr>
              <w:t>638</w:t>
            </w:r>
          </w:p>
        </w:tc>
        <w:tc>
          <w:tcPr>
            <w:tcW w:w="8404" w:type="dxa"/>
            <w:noWrap/>
            <w:hideMark/>
          </w:tcPr>
          <w:p w14:paraId="3B371BA7" w14:textId="77777777" w:rsidR="0033345C" w:rsidRPr="00200A49" w:rsidRDefault="0033345C" w:rsidP="00616558">
            <w:pPr>
              <w:spacing w:before="20" w:after="40"/>
              <w:rPr>
                <w:rFonts w:ascii="Calibri" w:eastAsia="Calibri" w:hAnsi="Calibri" w:cs="Calibri"/>
                <w:sz w:val="21"/>
                <w:szCs w:val="21"/>
              </w:rPr>
            </w:pPr>
            <w:r w:rsidRPr="00200A49">
              <w:rPr>
                <w:rFonts w:ascii="Calibri" w:eastAsia="Calibri" w:hAnsi="Calibri" w:cs="Calibri"/>
                <w:sz w:val="21"/>
                <w:szCs w:val="21"/>
              </w:rPr>
              <w:t>Incorrect pro</w:t>
            </w:r>
            <w:r w:rsidR="00CE3F41" w:rsidRPr="00200A49">
              <w:rPr>
                <w:rFonts w:ascii="Calibri" w:eastAsia="Calibri" w:hAnsi="Calibri" w:cs="Calibri"/>
                <w:sz w:val="21"/>
                <w:szCs w:val="21"/>
              </w:rPr>
              <w:t>vision for sewerage surcharge (d</w:t>
            </w:r>
            <w:r w:rsidRPr="00200A49">
              <w:rPr>
                <w:rFonts w:ascii="Calibri" w:eastAsia="Calibri" w:hAnsi="Calibri" w:cs="Calibri"/>
                <w:sz w:val="21"/>
                <w:szCs w:val="21"/>
              </w:rPr>
              <w:t>rainage below ground sewer)</w:t>
            </w:r>
          </w:p>
        </w:tc>
      </w:tr>
      <w:tr w:rsidR="0033345C" w:rsidRPr="00200A49" w14:paraId="3501C47F" w14:textId="77777777" w:rsidTr="0033345C">
        <w:trPr>
          <w:trHeight w:val="300"/>
        </w:trPr>
        <w:tc>
          <w:tcPr>
            <w:tcW w:w="663" w:type="dxa"/>
            <w:noWrap/>
            <w:hideMark/>
          </w:tcPr>
          <w:p w14:paraId="69F6D8A7" w14:textId="77777777" w:rsidR="0033345C" w:rsidRPr="00200A49" w:rsidRDefault="0033345C" w:rsidP="00616558">
            <w:pPr>
              <w:spacing w:before="20" w:after="40"/>
              <w:jc w:val="right"/>
              <w:rPr>
                <w:rFonts w:ascii="Calibri" w:eastAsia="Calibri" w:hAnsi="Calibri" w:cs="Calibri"/>
                <w:sz w:val="21"/>
                <w:szCs w:val="21"/>
              </w:rPr>
            </w:pPr>
            <w:r w:rsidRPr="00200A49">
              <w:rPr>
                <w:rFonts w:ascii="Calibri" w:eastAsia="Calibri" w:hAnsi="Calibri" w:cs="Calibri"/>
                <w:sz w:val="21"/>
                <w:szCs w:val="21"/>
              </w:rPr>
              <w:t>635</w:t>
            </w:r>
          </w:p>
        </w:tc>
        <w:tc>
          <w:tcPr>
            <w:tcW w:w="8404" w:type="dxa"/>
            <w:noWrap/>
            <w:hideMark/>
          </w:tcPr>
          <w:p w14:paraId="3DE27DD2" w14:textId="77777777" w:rsidR="0033345C" w:rsidRPr="00200A49" w:rsidRDefault="0033345C" w:rsidP="00616558">
            <w:pPr>
              <w:spacing w:before="20" w:after="40"/>
              <w:rPr>
                <w:rFonts w:ascii="Calibri" w:eastAsia="Calibri" w:hAnsi="Calibri" w:cs="Calibri"/>
                <w:sz w:val="21"/>
                <w:szCs w:val="21"/>
              </w:rPr>
            </w:pPr>
            <w:r w:rsidRPr="00200A49">
              <w:rPr>
                <w:rFonts w:ascii="Calibri" w:eastAsia="Calibri" w:hAnsi="Calibri" w:cs="Calibri"/>
                <w:sz w:val="21"/>
                <w:szCs w:val="21"/>
              </w:rPr>
              <w:t>Unacceptable appliance fluing (gasfitting)</w:t>
            </w:r>
          </w:p>
        </w:tc>
      </w:tr>
      <w:tr w:rsidR="0033345C" w:rsidRPr="00200A49" w14:paraId="1DDDD498" w14:textId="77777777" w:rsidTr="0033345C">
        <w:trPr>
          <w:trHeight w:val="300"/>
        </w:trPr>
        <w:tc>
          <w:tcPr>
            <w:tcW w:w="663" w:type="dxa"/>
            <w:noWrap/>
            <w:hideMark/>
          </w:tcPr>
          <w:p w14:paraId="1FDC027F" w14:textId="77777777" w:rsidR="0033345C" w:rsidRPr="00200A49" w:rsidRDefault="0033345C" w:rsidP="00616558">
            <w:pPr>
              <w:spacing w:before="20" w:after="40"/>
              <w:jc w:val="right"/>
              <w:rPr>
                <w:rFonts w:ascii="Calibri" w:eastAsia="Calibri" w:hAnsi="Calibri" w:cs="Calibri"/>
                <w:sz w:val="21"/>
                <w:szCs w:val="21"/>
              </w:rPr>
            </w:pPr>
            <w:r w:rsidRPr="00200A49">
              <w:rPr>
                <w:rFonts w:ascii="Calibri" w:eastAsia="Calibri" w:hAnsi="Calibri" w:cs="Calibri"/>
                <w:sz w:val="21"/>
                <w:szCs w:val="21"/>
              </w:rPr>
              <w:t>622</w:t>
            </w:r>
          </w:p>
        </w:tc>
        <w:tc>
          <w:tcPr>
            <w:tcW w:w="8404" w:type="dxa"/>
            <w:noWrap/>
            <w:hideMark/>
          </w:tcPr>
          <w:p w14:paraId="56588B1E" w14:textId="77777777" w:rsidR="0033345C" w:rsidRPr="00200A49" w:rsidRDefault="0061077B" w:rsidP="00616558">
            <w:pPr>
              <w:spacing w:before="20" w:after="40"/>
              <w:rPr>
                <w:rFonts w:ascii="Calibri" w:eastAsia="Calibri" w:hAnsi="Calibri" w:cs="Calibri"/>
                <w:sz w:val="21"/>
                <w:szCs w:val="21"/>
              </w:rPr>
            </w:pPr>
            <w:r w:rsidRPr="00200A49">
              <w:rPr>
                <w:rFonts w:ascii="Calibri" w:eastAsia="Calibri" w:hAnsi="Calibri" w:cs="Calibri"/>
                <w:sz w:val="21"/>
                <w:szCs w:val="21"/>
              </w:rPr>
              <w:t>Incorrect size (r</w:t>
            </w:r>
            <w:r w:rsidR="0033345C" w:rsidRPr="00200A49">
              <w:rPr>
                <w:rFonts w:ascii="Calibri" w:eastAsia="Calibri" w:hAnsi="Calibri" w:cs="Calibri"/>
                <w:sz w:val="21"/>
                <w:szCs w:val="21"/>
              </w:rPr>
              <w:t>oofing)</w:t>
            </w:r>
          </w:p>
        </w:tc>
      </w:tr>
      <w:tr w:rsidR="0033345C" w:rsidRPr="00200A49" w14:paraId="5E4FF1C6" w14:textId="77777777" w:rsidTr="0033345C">
        <w:trPr>
          <w:trHeight w:val="300"/>
        </w:trPr>
        <w:tc>
          <w:tcPr>
            <w:tcW w:w="663" w:type="dxa"/>
            <w:noWrap/>
            <w:hideMark/>
          </w:tcPr>
          <w:p w14:paraId="623184C3" w14:textId="77777777" w:rsidR="0033345C" w:rsidRPr="00200A49" w:rsidRDefault="0033345C" w:rsidP="00616558">
            <w:pPr>
              <w:spacing w:before="20" w:after="40"/>
              <w:jc w:val="right"/>
              <w:rPr>
                <w:rFonts w:ascii="Calibri" w:eastAsia="Calibri" w:hAnsi="Calibri" w:cs="Calibri"/>
                <w:sz w:val="21"/>
                <w:szCs w:val="21"/>
              </w:rPr>
            </w:pPr>
            <w:r w:rsidRPr="00200A49">
              <w:rPr>
                <w:rFonts w:ascii="Calibri" w:eastAsia="Calibri" w:hAnsi="Calibri" w:cs="Calibri"/>
                <w:sz w:val="21"/>
                <w:szCs w:val="21"/>
              </w:rPr>
              <w:t>599</w:t>
            </w:r>
          </w:p>
        </w:tc>
        <w:tc>
          <w:tcPr>
            <w:tcW w:w="8404" w:type="dxa"/>
            <w:noWrap/>
            <w:hideMark/>
          </w:tcPr>
          <w:p w14:paraId="20BF19DD" w14:textId="77777777" w:rsidR="0033345C" w:rsidRPr="00200A49" w:rsidRDefault="0061077B" w:rsidP="00616558">
            <w:pPr>
              <w:spacing w:before="20" w:after="40"/>
              <w:rPr>
                <w:rFonts w:ascii="Calibri" w:eastAsia="Calibri" w:hAnsi="Calibri" w:cs="Calibri"/>
                <w:sz w:val="21"/>
                <w:szCs w:val="21"/>
              </w:rPr>
            </w:pPr>
            <w:r w:rsidRPr="00200A49">
              <w:rPr>
                <w:rFonts w:ascii="Calibri" w:eastAsia="Calibri" w:hAnsi="Calibri" w:cs="Calibri"/>
                <w:sz w:val="21"/>
                <w:szCs w:val="21"/>
              </w:rPr>
              <w:t>Defective pressure test (d</w:t>
            </w:r>
            <w:r w:rsidR="0033345C" w:rsidRPr="00200A49">
              <w:rPr>
                <w:rFonts w:ascii="Calibri" w:eastAsia="Calibri" w:hAnsi="Calibri" w:cs="Calibri"/>
                <w:sz w:val="21"/>
                <w:szCs w:val="21"/>
              </w:rPr>
              <w:t>rainage below ground sewer)</w:t>
            </w:r>
          </w:p>
        </w:tc>
      </w:tr>
      <w:tr w:rsidR="0033345C" w:rsidRPr="00200A49" w14:paraId="55902337" w14:textId="77777777" w:rsidTr="0033345C">
        <w:trPr>
          <w:trHeight w:val="300"/>
        </w:trPr>
        <w:tc>
          <w:tcPr>
            <w:tcW w:w="663" w:type="dxa"/>
            <w:noWrap/>
            <w:hideMark/>
          </w:tcPr>
          <w:p w14:paraId="3BFB2580" w14:textId="77777777" w:rsidR="0033345C" w:rsidRPr="00200A49" w:rsidRDefault="0033345C" w:rsidP="00616558">
            <w:pPr>
              <w:spacing w:before="20" w:after="40"/>
              <w:jc w:val="right"/>
              <w:rPr>
                <w:rFonts w:ascii="Calibri" w:eastAsia="Calibri" w:hAnsi="Calibri" w:cs="Calibri"/>
                <w:sz w:val="21"/>
                <w:szCs w:val="21"/>
              </w:rPr>
            </w:pPr>
            <w:r w:rsidRPr="00200A49">
              <w:rPr>
                <w:rFonts w:ascii="Calibri" w:eastAsia="Calibri" w:hAnsi="Calibri" w:cs="Calibri"/>
                <w:sz w:val="21"/>
                <w:szCs w:val="21"/>
              </w:rPr>
              <w:t>584</w:t>
            </w:r>
          </w:p>
        </w:tc>
        <w:tc>
          <w:tcPr>
            <w:tcW w:w="8404" w:type="dxa"/>
            <w:noWrap/>
            <w:hideMark/>
          </w:tcPr>
          <w:p w14:paraId="2CDA80E9" w14:textId="77777777" w:rsidR="0033345C" w:rsidRPr="00200A49" w:rsidRDefault="0033345C" w:rsidP="00616558">
            <w:pPr>
              <w:spacing w:before="20" w:after="40"/>
              <w:rPr>
                <w:rFonts w:ascii="Calibri" w:eastAsia="Calibri" w:hAnsi="Calibri" w:cs="Calibri"/>
                <w:sz w:val="21"/>
                <w:szCs w:val="21"/>
              </w:rPr>
            </w:pPr>
            <w:r w:rsidRPr="00200A49">
              <w:rPr>
                <w:rFonts w:ascii="Calibri" w:eastAsia="Calibri" w:hAnsi="Calibri" w:cs="Calibri"/>
                <w:sz w:val="21"/>
                <w:szCs w:val="21"/>
              </w:rPr>
              <w:t>Unapproved appliance (gasfitting)</w:t>
            </w:r>
          </w:p>
        </w:tc>
      </w:tr>
      <w:tr w:rsidR="0033345C" w:rsidRPr="00200A49" w14:paraId="415857FE" w14:textId="77777777" w:rsidTr="0033345C">
        <w:trPr>
          <w:trHeight w:val="300"/>
        </w:trPr>
        <w:tc>
          <w:tcPr>
            <w:tcW w:w="663" w:type="dxa"/>
            <w:noWrap/>
            <w:hideMark/>
          </w:tcPr>
          <w:p w14:paraId="15A3D424" w14:textId="77777777" w:rsidR="0033345C" w:rsidRPr="00200A49" w:rsidRDefault="0033345C" w:rsidP="00616558">
            <w:pPr>
              <w:spacing w:before="20" w:after="40"/>
              <w:jc w:val="right"/>
              <w:rPr>
                <w:rFonts w:ascii="Calibri" w:eastAsia="Calibri" w:hAnsi="Calibri" w:cs="Calibri"/>
                <w:sz w:val="21"/>
                <w:szCs w:val="21"/>
              </w:rPr>
            </w:pPr>
            <w:r w:rsidRPr="00200A49">
              <w:rPr>
                <w:rFonts w:ascii="Calibri" w:eastAsia="Calibri" w:hAnsi="Calibri" w:cs="Calibri"/>
                <w:sz w:val="21"/>
                <w:szCs w:val="21"/>
              </w:rPr>
              <w:t>546</w:t>
            </w:r>
          </w:p>
        </w:tc>
        <w:tc>
          <w:tcPr>
            <w:tcW w:w="8404" w:type="dxa"/>
            <w:noWrap/>
            <w:hideMark/>
          </w:tcPr>
          <w:p w14:paraId="490E36C7" w14:textId="77777777" w:rsidR="0033345C" w:rsidRPr="00200A49" w:rsidRDefault="0061077B" w:rsidP="00616558">
            <w:pPr>
              <w:spacing w:before="20" w:after="40"/>
              <w:rPr>
                <w:rFonts w:ascii="Calibri" w:eastAsia="Calibri" w:hAnsi="Calibri" w:cs="Calibri"/>
                <w:sz w:val="21"/>
                <w:szCs w:val="21"/>
              </w:rPr>
            </w:pPr>
            <w:r w:rsidRPr="00200A49">
              <w:rPr>
                <w:rFonts w:ascii="Calibri" w:eastAsia="Calibri" w:hAnsi="Calibri" w:cs="Calibri"/>
                <w:sz w:val="21"/>
                <w:szCs w:val="21"/>
              </w:rPr>
              <w:t>Defective flashings (r</w:t>
            </w:r>
            <w:r w:rsidR="0033345C" w:rsidRPr="00200A49">
              <w:rPr>
                <w:rFonts w:ascii="Calibri" w:eastAsia="Calibri" w:hAnsi="Calibri" w:cs="Calibri"/>
                <w:sz w:val="21"/>
                <w:szCs w:val="21"/>
              </w:rPr>
              <w:t>oofing)</w:t>
            </w:r>
          </w:p>
        </w:tc>
      </w:tr>
      <w:tr w:rsidR="0033345C" w:rsidRPr="00200A49" w14:paraId="2AFD33ED" w14:textId="77777777" w:rsidTr="0033345C">
        <w:trPr>
          <w:trHeight w:val="300"/>
        </w:trPr>
        <w:tc>
          <w:tcPr>
            <w:tcW w:w="663" w:type="dxa"/>
            <w:noWrap/>
            <w:hideMark/>
          </w:tcPr>
          <w:p w14:paraId="75349418" w14:textId="77777777" w:rsidR="0033345C" w:rsidRPr="00200A49" w:rsidRDefault="0033345C" w:rsidP="00616558">
            <w:pPr>
              <w:spacing w:before="20" w:after="40"/>
              <w:jc w:val="right"/>
              <w:rPr>
                <w:rFonts w:ascii="Calibri" w:eastAsia="Calibri" w:hAnsi="Calibri" w:cs="Calibri"/>
                <w:sz w:val="21"/>
                <w:szCs w:val="21"/>
              </w:rPr>
            </w:pPr>
            <w:r w:rsidRPr="00200A49">
              <w:rPr>
                <w:rFonts w:ascii="Calibri" w:eastAsia="Calibri" w:hAnsi="Calibri" w:cs="Calibri"/>
                <w:sz w:val="21"/>
                <w:szCs w:val="21"/>
              </w:rPr>
              <w:t>485</w:t>
            </w:r>
          </w:p>
        </w:tc>
        <w:tc>
          <w:tcPr>
            <w:tcW w:w="8404" w:type="dxa"/>
            <w:noWrap/>
            <w:hideMark/>
          </w:tcPr>
          <w:p w14:paraId="7D226157" w14:textId="0ADF4339" w:rsidR="0033345C" w:rsidRPr="00200A49" w:rsidRDefault="0033345C" w:rsidP="00616558">
            <w:pPr>
              <w:spacing w:before="20" w:after="40"/>
              <w:rPr>
                <w:rFonts w:ascii="Calibri" w:eastAsia="Calibri" w:hAnsi="Calibri" w:cs="Calibri"/>
                <w:sz w:val="21"/>
                <w:szCs w:val="21"/>
              </w:rPr>
            </w:pPr>
            <w:r w:rsidRPr="00200A49">
              <w:rPr>
                <w:rFonts w:ascii="Calibri" w:eastAsia="Calibri" w:hAnsi="Calibri" w:cs="Calibri"/>
                <w:sz w:val="21"/>
                <w:szCs w:val="21"/>
              </w:rPr>
              <w:t>Inadequate support (</w:t>
            </w:r>
            <w:r w:rsidR="0061077B" w:rsidRPr="00200A49">
              <w:rPr>
                <w:rFonts w:ascii="Calibri" w:eastAsia="Calibri" w:hAnsi="Calibri" w:cs="Calibri"/>
                <w:sz w:val="21"/>
                <w:szCs w:val="21"/>
              </w:rPr>
              <w:t>a</w:t>
            </w:r>
            <w:r w:rsidRPr="00200A49">
              <w:rPr>
                <w:rFonts w:ascii="Calibri" w:eastAsia="Calibri" w:hAnsi="Calibri" w:cs="Calibri"/>
                <w:sz w:val="21"/>
                <w:szCs w:val="21"/>
              </w:rPr>
              <w:t xml:space="preserve">ir </w:t>
            </w:r>
            <w:r w:rsidR="0061077B" w:rsidRPr="00200A49">
              <w:rPr>
                <w:rFonts w:ascii="Calibri" w:eastAsia="Calibri" w:hAnsi="Calibri" w:cs="Calibri"/>
                <w:sz w:val="21"/>
                <w:szCs w:val="21"/>
              </w:rPr>
              <w:t>c</w:t>
            </w:r>
            <w:r w:rsidRPr="00200A49">
              <w:rPr>
                <w:rFonts w:ascii="Calibri" w:eastAsia="Calibri" w:hAnsi="Calibri" w:cs="Calibri"/>
                <w:sz w:val="21"/>
                <w:szCs w:val="21"/>
              </w:rPr>
              <w:t>ond</w:t>
            </w:r>
            <w:r w:rsidR="006D76C7" w:rsidRPr="00200A49">
              <w:rPr>
                <w:rFonts w:ascii="Calibri" w:eastAsia="Calibri" w:hAnsi="Calibri" w:cs="Calibri"/>
                <w:sz w:val="21"/>
                <w:szCs w:val="21"/>
              </w:rPr>
              <w:t>itioning</w:t>
            </w:r>
            <w:r w:rsidRPr="00200A49">
              <w:rPr>
                <w:rFonts w:ascii="Calibri" w:eastAsia="Calibri" w:hAnsi="Calibri" w:cs="Calibri"/>
                <w:sz w:val="21"/>
                <w:szCs w:val="21"/>
              </w:rPr>
              <w:t>)</w:t>
            </w:r>
          </w:p>
        </w:tc>
      </w:tr>
      <w:tr w:rsidR="0033345C" w:rsidRPr="00200A49" w14:paraId="4C35CC70" w14:textId="77777777" w:rsidTr="0033345C">
        <w:trPr>
          <w:trHeight w:val="300"/>
        </w:trPr>
        <w:tc>
          <w:tcPr>
            <w:tcW w:w="663" w:type="dxa"/>
            <w:noWrap/>
            <w:hideMark/>
          </w:tcPr>
          <w:p w14:paraId="4EBDE589" w14:textId="77777777" w:rsidR="0033345C" w:rsidRPr="00200A49" w:rsidRDefault="0033345C" w:rsidP="00616558">
            <w:pPr>
              <w:spacing w:before="20" w:after="40"/>
              <w:jc w:val="right"/>
              <w:rPr>
                <w:rFonts w:ascii="Calibri" w:eastAsia="Calibri" w:hAnsi="Calibri" w:cs="Calibri"/>
                <w:sz w:val="21"/>
                <w:szCs w:val="21"/>
              </w:rPr>
            </w:pPr>
            <w:r w:rsidRPr="00200A49">
              <w:rPr>
                <w:rFonts w:ascii="Calibri" w:eastAsia="Calibri" w:hAnsi="Calibri" w:cs="Calibri"/>
                <w:sz w:val="21"/>
                <w:szCs w:val="21"/>
              </w:rPr>
              <w:t>478</w:t>
            </w:r>
          </w:p>
        </w:tc>
        <w:tc>
          <w:tcPr>
            <w:tcW w:w="8404" w:type="dxa"/>
            <w:noWrap/>
            <w:hideMark/>
          </w:tcPr>
          <w:p w14:paraId="661B9BD3" w14:textId="77777777" w:rsidR="0033345C" w:rsidRPr="00200A49" w:rsidRDefault="0033345C" w:rsidP="00616558">
            <w:pPr>
              <w:spacing w:before="20" w:after="40"/>
              <w:rPr>
                <w:rFonts w:ascii="Calibri" w:eastAsia="Calibri" w:hAnsi="Calibri" w:cs="Calibri"/>
                <w:sz w:val="21"/>
                <w:szCs w:val="21"/>
              </w:rPr>
            </w:pPr>
            <w:r w:rsidRPr="00200A49">
              <w:rPr>
                <w:rFonts w:ascii="Calibri" w:eastAsia="Calibri" w:hAnsi="Calibri" w:cs="Calibri"/>
                <w:sz w:val="21"/>
                <w:szCs w:val="21"/>
              </w:rPr>
              <w:t>Cro</w:t>
            </w:r>
            <w:r w:rsidR="006D76C7" w:rsidRPr="00200A49">
              <w:rPr>
                <w:rFonts w:ascii="Calibri" w:eastAsia="Calibri" w:hAnsi="Calibri" w:cs="Calibri"/>
                <w:sz w:val="21"/>
                <w:szCs w:val="21"/>
              </w:rPr>
              <w:t>ss connection (rainwater tank, c</w:t>
            </w:r>
            <w:r w:rsidRPr="00200A49">
              <w:rPr>
                <w:rFonts w:ascii="Calibri" w:eastAsia="Calibri" w:hAnsi="Calibri" w:cs="Calibri"/>
                <w:sz w:val="21"/>
                <w:szCs w:val="21"/>
              </w:rPr>
              <w:t>old water plumbing)</w:t>
            </w:r>
          </w:p>
        </w:tc>
      </w:tr>
      <w:tr w:rsidR="0033345C" w:rsidRPr="00200A49" w14:paraId="059B3E73" w14:textId="77777777" w:rsidTr="0033345C">
        <w:trPr>
          <w:trHeight w:val="320"/>
        </w:trPr>
        <w:tc>
          <w:tcPr>
            <w:tcW w:w="663" w:type="dxa"/>
            <w:noWrap/>
            <w:hideMark/>
          </w:tcPr>
          <w:p w14:paraId="46F0B5E9" w14:textId="77777777" w:rsidR="0033345C" w:rsidRPr="00200A49" w:rsidRDefault="0033345C" w:rsidP="00616558">
            <w:pPr>
              <w:spacing w:before="20" w:after="40"/>
              <w:jc w:val="right"/>
              <w:rPr>
                <w:rFonts w:ascii="Calibri" w:eastAsia="Calibri" w:hAnsi="Calibri" w:cs="Calibri"/>
                <w:sz w:val="21"/>
                <w:szCs w:val="21"/>
              </w:rPr>
            </w:pPr>
            <w:r w:rsidRPr="00200A49">
              <w:rPr>
                <w:rFonts w:ascii="Calibri" w:eastAsia="Calibri" w:hAnsi="Calibri" w:cs="Calibri"/>
                <w:sz w:val="21"/>
                <w:szCs w:val="21"/>
              </w:rPr>
              <w:t>476</w:t>
            </w:r>
          </w:p>
        </w:tc>
        <w:tc>
          <w:tcPr>
            <w:tcW w:w="8404" w:type="dxa"/>
            <w:noWrap/>
            <w:hideMark/>
          </w:tcPr>
          <w:p w14:paraId="1B7F8197" w14:textId="77777777" w:rsidR="0033345C" w:rsidRPr="00200A49" w:rsidRDefault="0061077B" w:rsidP="00616558">
            <w:pPr>
              <w:spacing w:before="20" w:after="40"/>
              <w:rPr>
                <w:rFonts w:ascii="Calibri" w:eastAsia="Calibri" w:hAnsi="Calibri" w:cs="Calibri"/>
                <w:sz w:val="21"/>
                <w:szCs w:val="21"/>
              </w:rPr>
            </w:pPr>
            <w:r w:rsidRPr="00200A49">
              <w:rPr>
                <w:rFonts w:ascii="Calibri" w:eastAsia="Calibri" w:hAnsi="Calibri" w:cs="Calibri"/>
                <w:sz w:val="21"/>
                <w:szCs w:val="21"/>
              </w:rPr>
              <w:t>Incorrect fixings (r</w:t>
            </w:r>
            <w:r w:rsidR="0033345C" w:rsidRPr="00200A49">
              <w:rPr>
                <w:rFonts w:ascii="Calibri" w:eastAsia="Calibri" w:hAnsi="Calibri" w:cs="Calibri"/>
                <w:sz w:val="21"/>
                <w:szCs w:val="21"/>
              </w:rPr>
              <w:t>oofing)</w:t>
            </w:r>
          </w:p>
        </w:tc>
      </w:tr>
    </w:tbl>
    <w:p w14:paraId="2FB764EC" w14:textId="77777777" w:rsidR="00046A46" w:rsidRPr="00200A49" w:rsidRDefault="00046A46">
      <w:pPr>
        <w:rPr>
          <w:rFonts w:ascii="Calibri" w:hAnsi="Calibri" w:cs="Calibri"/>
          <w:i/>
          <w:sz w:val="22"/>
          <w:szCs w:val="22"/>
        </w:rPr>
      </w:pPr>
    </w:p>
    <w:p w14:paraId="29A76C7B" w14:textId="77777777" w:rsidR="0094772C" w:rsidRPr="00200A49" w:rsidRDefault="00B60EFA"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Since 2010, there have also been over 7,500 investigations </w:t>
      </w:r>
      <w:r w:rsidR="00046A46" w:rsidRPr="00200A49">
        <w:rPr>
          <w:rFonts w:ascii="Calibri" w:eastAsia="Calibri" w:hAnsi="Calibri" w:cs="Calibri"/>
          <w:sz w:val="22"/>
          <w:szCs w:val="22"/>
        </w:rPr>
        <w:t>conducted, mo</w:t>
      </w:r>
      <w:r w:rsidR="0069658B" w:rsidRPr="00200A49">
        <w:rPr>
          <w:rFonts w:ascii="Calibri" w:eastAsia="Calibri" w:hAnsi="Calibri" w:cs="Calibri"/>
          <w:sz w:val="22"/>
          <w:szCs w:val="22"/>
        </w:rPr>
        <w:t>stly arising from complaints. In</w:t>
      </w:r>
      <w:r w:rsidR="00046A46" w:rsidRPr="00200A49">
        <w:rPr>
          <w:rFonts w:ascii="Calibri" w:eastAsia="Calibri" w:hAnsi="Calibri" w:cs="Calibri"/>
          <w:sz w:val="22"/>
          <w:szCs w:val="22"/>
        </w:rPr>
        <w:t xml:space="preserve"> the majority of these (6,525, or 86 per cent), non-compliance was not proven or no further action was required, but the number of complaints suggests that even under the existing regulatory framework, consumers remain concerned about non-compliance but not in a position to determine non-compliance themselves.</w:t>
      </w:r>
      <w:r w:rsidR="00612555" w:rsidRPr="00200A49">
        <w:rPr>
          <w:rStyle w:val="FootnoteReference"/>
          <w:rFonts w:ascii="Calibri" w:eastAsia="Calibri" w:hAnsi="Calibri" w:cs="Calibri"/>
          <w:sz w:val="22"/>
          <w:szCs w:val="22"/>
        </w:rPr>
        <w:footnoteReference w:id="8"/>
      </w:r>
    </w:p>
    <w:p w14:paraId="16F96DBF" w14:textId="77777777" w:rsidR="004575D8" w:rsidRPr="00200A49" w:rsidRDefault="001004CB"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The </w:t>
      </w:r>
      <w:r w:rsidR="004345B2" w:rsidRPr="00200A49">
        <w:rPr>
          <w:rFonts w:ascii="Calibri" w:eastAsia="Calibri" w:hAnsi="Calibri" w:cs="Calibri"/>
          <w:sz w:val="22"/>
          <w:szCs w:val="22"/>
        </w:rPr>
        <w:t>department</w:t>
      </w:r>
      <w:r w:rsidRPr="00200A49">
        <w:rPr>
          <w:rFonts w:ascii="Calibri" w:eastAsia="Calibri" w:hAnsi="Calibri" w:cs="Calibri"/>
          <w:sz w:val="22"/>
          <w:szCs w:val="22"/>
        </w:rPr>
        <w:t xml:space="preserve"> </w:t>
      </w:r>
      <w:r w:rsidR="00BB257A" w:rsidRPr="00200A49">
        <w:rPr>
          <w:rFonts w:ascii="Calibri" w:eastAsia="Calibri" w:hAnsi="Calibri" w:cs="Calibri"/>
          <w:sz w:val="22"/>
          <w:szCs w:val="22"/>
        </w:rPr>
        <w:t>considers i</w:t>
      </w:r>
      <w:r w:rsidR="004575D8" w:rsidRPr="00200A49">
        <w:rPr>
          <w:rFonts w:ascii="Calibri" w:eastAsia="Calibri" w:hAnsi="Calibri" w:cs="Calibri"/>
          <w:sz w:val="22"/>
          <w:szCs w:val="22"/>
        </w:rPr>
        <w:t xml:space="preserve">t </w:t>
      </w:r>
      <w:r w:rsidR="00BB257A" w:rsidRPr="00200A49">
        <w:rPr>
          <w:rFonts w:ascii="Calibri" w:eastAsia="Calibri" w:hAnsi="Calibri" w:cs="Calibri"/>
          <w:sz w:val="22"/>
          <w:szCs w:val="22"/>
        </w:rPr>
        <w:t xml:space="preserve">to be </w:t>
      </w:r>
      <w:r w:rsidR="00FF2F0F" w:rsidRPr="00200A49">
        <w:rPr>
          <w:rFonts w:ascii="Calibri" w:eastAsia="Calibri" w:hAnsi="Calibri" w:cs="Calibri"/>
          <w:sz w:val="22"/>
          <w:szCs w:val="22"/>
        </w:rPr>
        <w:t>reasonable</w:t>
      </w:r>
      <w:r w:rsidR="004575D8" w:rsidRPr="00200A49">
        <w:rPr>
          <w:rFonts w:ascii="Calibri" w:eastAsia="Calibri" w:hAnsi="Calibri" w:cs="Calibri"/>
          <w:sz w:val="22"/>
          <w:szCs w:val="22"/>
        </w:rPr>
        <w:t xml:space="preserve"> to assume that in the absence of the current </w:t>
      </w:r>
      <w:r w:rsidR="00FF2F0F" w:rsidRPr="00200A49">
        <w:rPr>
          <w:rFonts w:ascii="Calibri" w:eastAsia="Calibri" w:hAnsi="Calibri" w:cs="Calibri"/>
          <w:sz w:val="22"/>
          <w:szCs w:val="22"/>
        </w:rPr>
        <w:t>Regulations</w:t>
      </w:r>
      <w:r w:rsidR="004575D8" w:rsidRPr="00200A49">
        <w:rPr>
          <w:rFonts w:ascii="Calibri" w:eastAsia="Calibri" w:hAnsi="Calibri" w:cs="Calibri"/>
          <w:sz w:val="22"/>
          <w:szCs w:val="22"/>
        </w:rPr>
        <w:t xml:space="preserve">, the prevalence of defective </w:t>
      </w:r>
      <w:r w:rsidR="00FF2F0F" w:rsidRPr="00200A49">
        <w:rPr>
          <w:rFonts w:ascii="Calibri" w:eastAsia="Calibri" w:hAnsi="Calibri" w:cs="Calibri"/>
          <w:sz w:val="22"/>
          <w:szCs w:val="22"/>
        </w:rPr>
        <w:t>plumbing</w:t>
      </w:r>
      <w:r w:rsidR="004575D8" w:rsidRPr="00200A49">
        <w:rPr>
          <w:rFonts w:ascii="Calibri" w:eastAsia="Calibri" w:hAnsi="Calibri" w:cs="Calibri"/>
          <w:sz w:val="22"/>
          <w:szCs w:val="22"/>
        </w:rPr>
        <w:t xml:space="preserve"> work would be higher</w:t>
      </w:r>
      <w:r w:rsidR="00BB257A" w:rsidRPr="00200A49">
        <w:rPr>
          <w:rFonts w:ascii="Calibri" w:eastAsia="Calibri" w:hAnsi="Calibri" w:cs="Calibri"/>
          <w:sz w:val="22"/>
          <w:szCs w:val="22"/>
        </w:rPr>
        <w:t xml:space="preserve"> overall, although the extent to which this would be the case, particularly in relation to specific categories of plumbing work, is unclear</w:t>
      </w:r>
      <w:r w:rsidR="004575D8" w:rsidRPr="00200A49">
        <w:rPr>
          <w:rFonts w:ascii="Calibri" w:eastAsia="Calibri" w:hAnsi="Calibri" w:cs="Calibri"/>
          <w:sz w:val="22"/>
          <w:szCs w:val="22"/>
        </w:rPr>
        <w:t>.</w:t>
      </w:r>
    </w:p>
    <w:p w14:paraId="79F401AA" w14:textId="77777777" w:rsidR="00712725" w:rsidRPr="00200A49" w:rsidRDefault="00712725" w:rsidP="00616558">
      <w:pPr>
        <w:spacing w:after="120"/>
        <w:ind w:left="3"/>
        <w:rPr>
          <w:rFonts w:ascii="Calibri" w:eastAsia="Calibri" w:hAnsi="Calibri" w:cs="Calibri"/>
          <w:sz w:val="22"/>
          <w:szCs w:val="22"/>
          <w:lang w:val="en-GB"/>
        </w:rPr>
      </w:pPr>
      <w:r w:rsidRPr="00200A49">
        <w:rPr>
          <w:rFonts w:ascii="Calibri" w:eastAsia="Calibri" w:hAnsi="Calibri" w:cs="Calibri"/>
          <w:sz w:val="22"/>
          <w:szCs w:val="22"/>
          <w:lang w:val="en-GB"/>
        </w:rPr>
        <w:t xml:space="preserve">Defective plumbing work can lead to various costs. Small defects (e.g., minor non-compliance with standards) can be easily rectified by incurring a small amount of additional work. Other defects not detected at the time of work may lead to significant property damage (e.g., water leakage into a building structure), health impacts (e.g., incorrect separation of potable and non-potable water), or death (e.g., gas explosions or fires). </w:t>
      </w:r>
    </w:p>
    <w:p w14:paraId="20F0C953" w14:textId="1B3F25D4" w:rsidR="00712725" w:rsidRPr="00200A49" w:rsidRDefault="00712725" w:rsidP="007005D2">
      <w:pPr>
        <w:spacing w:after="120"/>
        <w:ind w:left="3"/>
        <w:rPr>
          <w:rFonts w:ascii="Calibri" w:eastAsia="Calibri" w:hAnsi="Calibri" w:cs="Calibri"/>
          <w:sz w:val="22"/>
          <w:szCs w:val="22"/>
          <w:lang w:val="en-GB"/>
        </w:rPr>
      </w:pPr>
      <w:r w:rsidRPr="00200A49">
        <w:rPr>
          <w:rFonts w:ascii="Calibri" w:eastAsia="Calibri" w:hAnsi="Calibri" w:cs="Calibri"/>
          <w:sz w:val="22"/>
          <w:szCs w:val="22"/>
          <w:lang w:val="en-GB"/>
        </w:rPr>
        <w:t xml:space="preserve">Data is limited on most of these impacts, particularly smaller defects. </w:t>
      </w:r>
      <w:r w:rsidR="0079125B">
        <w:rPr>
          <w:rFonts w:ascii="Calibri" w:eastAsia="Calibri" w:hAnsi="Calibri" w:cs="Calibri"/>
          <w:sz w:val="22"/>
          <w:szCs w:val="22"/>
          <w:lang w:val="en-GB"/>
        </w:rPr>
        <w:t xml:space="preserve">The </w:t>
      </w:r>
      <w:r w:rsidR="0079125B" w:rsidRPr="0079125B">
        <w:rPr>
          <w:rFonts w:ascii="Calibri" w:eastAsia="Calibri" w:hAnsi="Calibri" w:cs="Calibri"/>
          <w:iCs/>
          <w:sz w:val="22"/>
          <w:szCs w:val="22"/>
        </w:rPr>
        <w:t>Victorian Managed Insurance Authority</w:t>
      </w:r>
      <w:r w:rsidR="0079125B" w:rsidRPr="0079125B">
        <w:rPr>
          <w:rFonts w:ascii="Calibri" w:eastAsia="Calibri" w:hAnsi="Calibri" w:cs="Calibri"/>
          <w:sz w:val="22"/>
          <w:szCs w:val="22"/>
        </w:rPr>
        <w:t xml:space="preserve"> (</w:t>
      </w:r>
      <w:r w:rsidR="0079125B" w:rsidRPr="0079125B">
        <w:rPr>
          <w:rFonts w:ascii="Calibri" w:eastAsia="Calibri" w:hAnsi="Calibri" w:cs="Calibri"/>
          <w:iCs/>
          <w:sz w:val="22"/>
          <w:szCs w:val="22"/>
        </w:rPr>
        <w:t>VMIA</w:t>
      </w:r>
      <w:r w:rsidR="0079125B" w:rsidRPr="0079125B">
        <w:rPr>
          <w:rFonts w:ascii="Calibri" w:eastAsia="Calibri" w:hAnsi="Calibri" w:cs="Calibri"/>
          <w:sz w:val="22"/>
          <w:szCs w:val="22"/>
        </w:rPr>
        <w:t xml:space="preserve">) </w:t>
      </w:r>
      <w:r w:rsidRPr="0079125B">
        <w:rPr>
          <w:rFonts w:ascii="Calibri" w:eastAsia="Calibri" w:hAnsi="Calibri" w:cs="Calibri"/>
          <w:sz w:val="22"/>
          <w:szCs w:val="22"/>
          <w:lang w:val="en-GB"/>
        </w:rPr>
        <w:t xml:space="preserve">has </w:t>
      </w:r>
      <w:r w:rsidRPr="00200A49">
        <w:rPr>
          <w:rFonts w:ascii="Calibri" w:eastAsia="Calibri" w:hAnsi="Calibri" w:cs="Calibri"/>
          <w:sz w:val="22"/>
          <w:szCs w:val="22"/>
          <w:lang w:val="en-GB"/>
        </w:rPr>
        <w:t xml:space="preserve">provided indicative data on the cost of repairing defects for which an insurance claim was made. These cover some, but not all, different </w:t>
      </w:r>
      <w:r w:rsidR="003027B7">
        <w:rPr>
          <w:rFonts w:ascii="Calibri" w:eastAsia="Calibri" w:hAnsi="Calibri" w:cs="Calibri"/>
          <w:sz w:val="22"/>
          <w:szCs w:val="22"/>
          <w:lang w:val="en-GB"/>
        </w:rPr>
        <w:t>types of work done by plumbers, as shown in the table below.</w:t>
      </w:r>
    </w:p>
    <w:p w14:paraId="506844A7" w14:textId="77777777" w:rsidR="003A3ED2" w:rsidRPr="00200A49" w:rsidRDefault="003A3ED2" w:rsidP="00D9506C">
      <w:pPr>
        <w:pStyle w:val="Caption"/>
        <w:rPr>
          <w:rFonts w:eastAsia="Calibri"/>
          <w:lang w:val="en-GB"/>
        </w:rPr>
      </w:pPr>
      <w:r w:rsidRPr="00200A49">
        <w:t xml:space="preserve">Table </w:t>
      </w:r>
      <w:r w:rsidR="00317C3F" w:rsidRPr="00200A49">
        <w:rPr>
          <w:noProof/>
        </w:rPr>
        <w:t>9</w:t>
      </w:r>
      <w:r w:rsidRPr="00200A49">
        <w:t>: Cost of remedying defects</w:t>
      </w:r>
    </w:p>
    <w:tbl>
      <w:tblPr>
        <w:tblStyle w:val="TableGrid"/>
        <w:tblW w:w="0" w:type="auto"/>
        <w:tblLook w:val="04A0" w:firstRow="1" w:lastRow="0" w:firstColumn="1" w:lastColumn="0" w:noHBand="0" w:noVBand="1"/>
      </w:tblPr>
      <w:tblGrid>
        <w:gridCol w:w="3631"/>
        <w:gridCol w:w="1893"/>
        <w:gridCol w:w="1984"/>
      </w:tblGrid>
      <w:tr w:rsidR="00712725" w:rsidRPr="00200A49" w14:paraId="5950E54B" w14:textId="77777777" w:rsidTr="001B4500">
        <w:trPr>
          <w:trHeight w:val="320"/>
        </w:trPr>
        <w:tc>
          <w:tcPr>
            <w:tcW w:w="3631" w:type="dxa"/>
            <w:shd w:val="clear" w:color="auto" w:fill="D9E2F3" w:themeFill="accent1" w:themeFillTint="33"/>
            <w:noWrap/>
          </w:tcPr>
          <w:p w14:paraId="4B1E89CB" w14:textId="77777777" w:rsidR="00712725" w:rsidRPr="00200A49" w:rsidRDefault="00712725">
            <w:pPr>
              <w:spacing w:after="120"/>
              <w:ind w:left="3"/>
              <w:rPr>
                <w:rFonts w:ascii="Calibri" w:eastAsia="Calibri" w:hAnsi="Calibri" w:cs="Calibri"/>
                <w:b/>
                <w:sz w:val="22"/>
                <w:szCs w:val="22"/>
              </w:rPr>
            </w:pPr>
            <w:r w:rsidRPr="00200A49">
              <w:rPr>
                <w:rFonts w:ascii="Calibri" w:eastAsia="Calibri" w:hAnsi="Calibri" w:cs="Calibri"/>
                <w:b/>
                <w:sz w:val="22"/>
                <w:szCs w:val="22"/>
              </w:rPr>
              <w:t>Defect category</w:t>
            </w:r>
          </w:p>
        </w:tc>
        <w:tc>
          <w:tcPr>
            <w:tcW w:w="1893" w:type="dxa"/>
            <w:shd w:val="clear" w:color="auto" w:fill="D9E2F3" w:themeFill="accent1" w:themeFillTint="33"/>
            <w:noWrap/>
          </w:tcPr>
          <w:p w14:paraId="6D990364" w14:textId="77777777" w:rsidR="00712725" w:rsidRPr="00200A49" w:rsidRDefault="00712725" w:rsidP="00D54502">
            <w:pPr>
              <w:spacing w:after="120"/>
              <w:ind w:left="3"/>
              <w:jc w:val="center"/>
              <w:rPr>
                <w:rFonts w:ascii="Calibri" w:eastAsia="Calibri" w:hAnsi="Calibri" w:cs="Calibri"/>
                <w:b/>
                <w:sz w:val="22"/>
                <w:szCs w:val="22"/>
              </w:rPr>
            </w:pPr>
            <w:r w:rsidRPr="00200A49">
              <w:rPr>
                <w:rFonts w:ascii="Calibri" w:eastAsia="Calibri" w:hAnsi="Calibri" w:cs="Calibri"/>
                <w:b/>
                <w:sz w:val="22"/>
                <w:szCs w:val="22"/>
              </w:rPr>
              <w:t>Number of claims 2010-2017</w:t>
            </w:r>
          </w:p>
        </w:tc>
        <w:tc>
          <w:tcPr>
            <w:tcW w:w="1984" w:type="dxa"/>
            <w:shd w:val="clear" w:color="auto" w:fill="D9E2F3" w:themeFill="accent1" w:themeFillTint="33"/>
            <w:noWrap/>
          </w:tcPr>
          <w:p w14:paraId="2223FA95" w14:textId="77777777" w:rsidR="00712725" w:rsidRPr="00200A49" w:rsidRDefault="00712725" w:rsidP="00D54502">
            <w:pPr>
              <w:spacing w:after="120"/>
              <w:ind w:left="3"/>
              <w:jc w:val="center"/>
              <w:rPr>
                <w:rFonts w:ascii="Calibri" w:eastAsia="Calibri" w:hAnsi="Calibri" w:cs="Calibri"/>
                <w:b/>
                <w:sz w:val="22"/>
                <w:szCs w:val="22"/>
              </w:rPr>
            </w:pPr>
            <w:r w:rsidRPr="00200A49">
              <w:rPr>
                <w:rFonts w:ascii="Calibri" w:eastAsia="Calibri" w:hAnsi="Calibri" w:cs="Calibri"/>
                <w:b/>
                <w:sz w:val="22"/>
                <w:szCs w:val="22"/>
              </w:rPr>
              <w:t>Average amount to repair defect</w:t>
            </w:r>
          </w:p>
        </w:tc>
      </w:tr>
      <w:tr w:rsidR="00712725" w:rsidRPr="00200A49" w14:paraId="25C690CE" w14:textId="77777777" w:rsidTr="001B4500">
        <w:trPr>
          <w:trHeight w:val="320"/>
        </w:trPr>
        <w:tc>
          <w:tcPr>
            <w:tcW w:w="3631" w:type="dxa"/>
            <w:noWrap/>
            <w:hideMark/>
          </w:tcPr>
          <w:p w14:paraId="0F794CCF" w14:textId="77777777" w:rsidR="00712725" w:rsidRPr="00200A49" w:rsidRDefault="00712725" w:rsidP="00616558">
            <w:pPr>
              <w:spacing w:after="60"/>
              <w:ind w:left="6"/>
              <w:rPr>
                <w:rFonts w:ascii="Calibri" w:eastAsia="Calibri" w:hAnsi="Calibri" w:cs="Calibri"/>
                <w:sz w:val="22"/>
                <w:szCs w:val="22"/>
              </w:rPr>
            </w:pPr>
            <w:r w:rsidRPr="00200A49">
              <w:rPr>
                <w:rFonts w:ascii="Calibri" w:eastAsia="Calibri" w:hAnsi="Calibri" w:cs="Calibri"/>
                <w:sz w:val="22"/>
                <w:szCs w:val="22"/>
              </w:rPr>
              <w:t>Plumbing</w:t>
            </w:r>
          </w:p>
        </w:tc>
        <w:tc>
          <w:tcPr>
            <w:tcW w:w="1893" w:type="dxa"/>
            <w:noWrap/>
            <w:hideMark/>
          </w:tcPr>
          <w:p w14:paraId="3B845D84" w14:textId="77777777" w:rsidR="00712725" w:rsidRPr="00200A49" w:rsidRDefault="00712725" w:rsidP="0079125B">
            <w:pPr>
              <w:spacing w:after="60"/>
              <w:ind w:left="6" w:right="744"/>
              <w:jc w:val="right"/>
              <w:rPr>
                <w:rFonts w:ascii="Calibri" w:eastAsia="Calibri" w:hAnsi="Calibri" w:cs="Calibri"/>
                <w:sz w:val="22"/>
                <w:szCs w:val="22"/>
              </w:rPr>
            </w:pPr>
            <w:r w:rsidRPr="00200A49">
              <w:rPr>
                <w:rFonts w:ascii="Calibri" w:eastAsia="Calibri" w:hAnsi="Calibri" w:cs="Calibri"/>
                <w:sz w:val="22"/>
                <w:szCs w:val="22"/>
              </w:rPr>
              <w:t>574</w:t>
            </w:r>
          </w:p>
        </w:tc>
        <w:tc>
          <w:tcPr>
            <w:tcW w:w="1984" w:type="dxa"/>
            <w:noWrap/>
            <w:hideMark/>
          </w:tcPr>
          <w:p w14:paraId="60047342" w14:textId="77777777" w:rsidR="00712725" w:rsidRPr="00200A49" w:rsidRDefault="00712725" w:rsidP="0079125B">
            <w:pPr>
              <w:spacing w:after="60"/>
              <w:ind w:left="6" w:right="597"/>
              <w:jc w:val="right"/>
              <w:rPr>
                <w:rFonts w:ascii="Calibri" w:eastAsia="Calibri" w:hAnsi="Calibri" w:cs="Calibri"/>
                <w:sz w:val="22"/>
                <w:szCs w:val="22"/>
              </w:rPr>
            </w:pPr>
            <w:r w:rsidRPr="00200A49">
              <w:rPr>
                <w:rFonts w:ascii="Calibri" w:eastAsia="Calibri" w:hAnsi="Calibri" w:cs="Calibri"/>
                <w:sz w:val="22"/>
                <w:szCs w:val="22"/>
              </w:rPr>
              <w:t xml:space="preserve"> $5,587 </w:t>
            </w:r>
          </w:p>
        </w:tc>
      </w:tr>
      <w:tr w:rsidR="00712725" w:rsidRPr="00200A49" w14:paraId="15FD6F5E" w14:textId="77777777" w:rsidTr="001B4500">
        <w:trPr>
          <w:trHeight w:val="320"/>
        </w:trPr>
        <w:tc>
          <w:tcPr>
            <w:tcW w:w="3631" w:type="dxa"/>
            <w:noWrap/>
            <w:hideMark/>
          </w:tcPr>
          <w:p w14:paraId="4DAE02E8" w14:textId="77777777" w:rsidR="00712725" w:rsidRPr="00200A49" w:rsidRDefault="00712725" w:rsidP="00616558">
            <w:pPr>
              <w:spacing w:after="60"/>
              <w:ind w:left="6"/>
              <w:rPr>
                <w:rFonts w:ascii="Calibri" w:eastAsia="Calibri" w:hAnsi="Calibri" w:cs="Calibri"/>
                <w:sz w:val="22"/>
                <w:szCs w:val="22"/>
              </w:rPr>
            </w:pPr>
            <w:r w:rsidRPr="00200A49">
              <w:rPr>
                <w:rFonts w:ascii="Calibri" w:eastAsia="Calibri" w:hAnsi="Calibri" w:cs="Calibri"/>
                <w:sz w:val="22"/>
                <w:szCs w:val="22"/>
              </w:rPr>
              <w:t>Drainage</w:t>
            </w:r>
          </w:p>
        </w:tc>
        <w:tc>
          <w:tcPr>
            <w:tcW w:w="1893" w:type="dxa"/>
            <w:noWrap/>
            <w:hideMark/>
          </w:tcPr>
          <w:p w14:paraId="27B2507B" w14:textId="77777777" w:rsidR="00712725" w:rsidRPr="00200A49" w:rsidRDefault="00712725" w:rsidP="0079125B">
            <w:pPr>
              <w:spacing w:after="60"/>
              <w:ind w:left="6" w:right="744"/>
              <w:jc w:val="right"/>
              <w:rPr>
                <w:rFonts w:ascii="Calibri" w:eastAsia="Calibri" w:hAnsi="Calibri" w:cs="Calibri"/>
                <w:sz w:val="22"/>
                <w:szCs w:val="22"/>
              </w:rPr>
            </w:pPr>
            <w:r w:rsidRPr="00200A49">
              <w:rPr>
                <w:rFonts w:ascii="Calibri" w:eastAsia="Calibri" w:hAnsi="Calibri" w:cs="Calibri"/>
                <w:sz w:val="22"/>
                <w:szCs w:val="22"/>
              </w:rPr>
              <w:t>180</w:t>
            </w:r>
          </w:p>
        </w:tc>
        <w:tc>
          <w:tcPr>
            <w:tcW w:w="1984" w:type="dxa"/>
            <w:noWrap/>
            <w:hideMark/>
          </w:tcPr>
          <w:p w14:paraId="7EC63C1F" w14:textId="77777777" w:rsidR="00712725" w:rsidRPr="00200A49" w:rsidRDefault="00712725" w:rsidP="0079125B">
            <w:pPr>
              <w:spacing w:after="60"/>
              <w:ind w:left="6" w:right="597"/>
              <w:jc w:val="right"/>
              <w:rPr>
                <w:rFonts w:ascii="Calibri" w:eastAsia="Calibri" w:hAnsi="Calibri" w:cs="Calibri"/>
                <w:sz w:val="22"/>
                <w:szCs w:val="22"/>
              </w:rPr>
            </w:pPr>
            <w:r w:rsidRPr="00200A49">
              <w:rPr>
                <w:rFonts w:ascii="Calibri" w:eastAsia="Calibri" w:hAnsi="Calibri" w:cs="Calibri"/>
                <w:sz w:val="22"/>
                <w:szCs w:val="22"/>
              </w:rPr>
              <w:t xml:space="preserve"> $8,474 </w:t>
            </w:r>
          </w:p>
        </w:tc>
      </w:tr>
      <w:tr w:rsidR="00712725" w:rsidRPr="00200A49" w14:paraId="68F993B8" w14:textId="77777777" w:rsidTr="001B4500">
        <w:trPr>
          <w:trHeight w:val="320"/>
        </w:trPr>
        <w:tc>
          <w:tcPr>
            <w:tcW w:w="3631" w:type="dxa"/>
            <w:noWrap/>
            <w:hideMark/>
          </w:tcPr>
          <w:p w14:paraId="36A63799" w14:textId="77777777" w:rsidR="00712725" w:rsidRPr="00200A49" w:rsidRDefault="00554CDD" w:rsidP="00616558">
            <w:pPr>
              <w:spacing w:after="60"/>
              <w:ind w:left="6"/>
              <w:rPr>
                <w:rFonts w:ascii="Calibri" w:eastAsia="Calibri" w:hAnsi="Calibri" w:cs="Calibri"/>
                <w:sz w:val="22"/>
                <w:szCs w:val="22"/>
              </w:rPr>
            </w:pPr>
            <w:r w:rsidRPr="00200A49">
              <w:rPr>
                <w:rFonts w:ascii="Calibri" w:eastAsia="Calibri" w:hAnsi="Calibri" w:cs="Calibri"/>
                <w:sz w:val="22"/>
                <w:szCs w:val="22"/>
              </w:rPr>
              <w:t>Air-conditioning and h</w:t>
            </w:r>
            <w:r w:rsidR="00712725" w:rsidRPr="00200A49">
              <w:rPr>
                <w:rFonts w:ascii="Calibri" w:eastAsia="Calibri" w:hAnsi="Calibri" w:cs="Calibri"/>
                <w:sz w:val="22"/>
                <w:szCs w:val="22"/>
              </w:rPr>
              <w:t>eating system</w:t>
            </w:r>
          </w:p>
        </w:tc>
        <w:tc>
          <w:tcPr>
            <w:tcW w:w="1893" w:type="dxa"/>
            <w:noWrap/>
            <w:hideMark/>
          </w:tcPr>
          <w:p w14:paraId="21AFC93E" w14:textId="77777777" w:rsidR="00712725" w:rsidRPr="00200A49" w:rsidRDefault="00712725" w:rsidP="0079125B">
            <w:pPr>
              <w:spacing w:after="60"/>
              <w:ind w:left="6" w:right="744"/>
              <w:jc w:val="right"/>
              <w:rPr>
                <w:rFonts w:ascii="Calibri" w:eastAsia="Calibri" w:hAnsi="Calibri" w:cs="Calibri"/>
                <w:sz w:val="22"/>
                <w:szCs w:val="22"/>
              </w:rPr>
            </w:pPr>
            <w:r w:rsidRPr="00200A49">
              <w:rPr>
                <w:rFonts w:ascii="Calibri" w:eastAsia="Calibri" w:hAnsi="Calibri" w:cs="Calibri"/>
                <w:sz w:val="22"/>
                <w:szCs w:val="22"/>
              </w:rPr>
              <w:t>102</w:t>
            </w:r>
          </w:p>
        </w:tc>
        <w:tc>
          <w:tcPr>
            <w:tcW w:w="1984" w:type="dxa"/>
            <w:noWrap/>
            <w:hideMark/>
          </w:tcPr>
          <w:p w14:paraId="6FC80F23" w14:textId="77777777" w:rsidR="00712725" w:rsidRPr="00200A49" w:rsidRDefault="00712725" w:rsidP="0079125B">
            <w:pPr>
              <w:spacing w:after="60"/>
              <w:ind w:left="6" w:right="597"/>
              <w:jc w:val="right"/>
              <w:rPr>
                <w:rFonts w:ascii="Calibri" w:eastAsia="Calibri" w:hAnsi="Calibri" w:cs="Calibri"/>
                <w:sz w:val="22"/>
                <w:szCs w:val="22"/>
              </w:rPr>
            </w:pPr>
            <w:r w:rsidRPr="00200A49">
              <w:rPr>
                <w:rFonts w:ascii="Calibri" w:eastAsia="Calibri" w:hAnsi="Calibri" w:cs="Calibri"/>
                <w:sz w:val="22"/>
                <w:szCs w:val="22"/>
              </w:rPr>
              <w:t xml:space="preserve"> $4,329 </w:t>
            </w:r>
          </w:p>
        </w:tc>
      </w:tr>
      <w:tr w:rsidR="00712725" w:rsidRPr="00200A49" w14:paraId="167112DA" w14:textId="77777777" w:rsidTr="001B4500">
        <w:trPr>
          <w:trHeight w:val="320"/>
        </w:trPr>
        <w:tc>
          <w:tcPr>
            <w:tcW w:w="3631" w:type="dxa"/>
            <w:noWrap/>
            <w:hideMark/>
          </w:tcPr>
          <w:p w14:paraId="49A4EA29" w14:textId="77777777" w:rsidR="00712725" w:rsidRPr="00200A49" w:rsidRDefault="00712725" w:rsidP="00616558">
            <w:pPr>
              <w:spacing w:after="60"/>
              <w:ind w:left="6"/>
              <w:rPr>
                <w:rFonts w:ascii="Calibri" w:eastAsia="Calibri" w:hAnsi="Calibri" w:cs="Calibri"/>
                <w:sz w:val="22"/>
                <w:szCs w:val="22"/>
              </w:rPr>
            </w:pPr>
            <w:r w:rsidRPr="00200A49">
              <w:rPr>
                <w:rFonts w:ascii="Calibri" w:eastAsia="Calibri" w:hAnsi="Calibri" w:cs="Calibri"/>
                <w:sz w:val="22"/>
                <w:szCs w:val="22"/>
              </w:rPr>
              <w:t>Leaking roof (metal roof)</w:t>
            </w:r>
          </w:p>
        </w:tc>
        <w:tc>
          <w:tcPr>
            <w:tcW w:w="1893" w:type="dxa"/>
            <w:noWrap/>
            <w:hideMark/>
          </w:tcPr>
          <w:p w14:paraId="56B80B72" w14:textId="77777777" w:rsidR="00712725" w:rsidRPr="00200A49" w:rsidRDefault="00712725" w:rsidP="0079125B">
            <w:pPr>
              <w:spacing w:after="60"/>
              <w:ind w:left="6" w:right="744"/>
              <w:jc w:val="right"/>
              <w:rPr>
                <w:rFonts w:ascii="Calibri" w:eastAsia="Calibri" w:hAnsi="Calibri" w:cs="Calibri"/>
                <w:sz w:val="22"/>
                <w:szCs w:val="22"/>
              </w:rPr>
            </w:pPr>
            <w:r w:rsidRPr="00200A49">
              <w:rPr>
                <w:rFonts w:ascii="Calibri" w:eastAsia="Calibri" w:hAnsi="Calibri" w:cs="Calibri"/>
                <w:sz w:val="22"/>
                <w:szCs w:val="22"/>
              </w:rPr>
              <w:t>67</w:t>
            </w:r>
          </w:p>
        </w:tc>
        <w:tc>
          <w:tcPr>
            <w:tcW w:w="1984" w:type="dxa"/>
            <w:noWrap/>
            <w:hideMark/>
          </w:tcPr>
          <w:p w14:paraId="6D9C0B79" w14:textId="77777777" w:rsidR="00712725" w:rsidRPr="00200A49" w:rsidRDefault="00712725" w:rsidP="0079125B">
            <w:pPr>
              <w:spacing w:after="60"/>
              <w:ind w:left="6" w:right="597"/>
              <w:jc w:val="right"/>
              <w:rPr>
                <w:rFonts w:ascii="Calibri" w:eastAsia="Calibri" w:hAnsi="Calibri" w:cs="Calibri"/>
                <w:sz w:val="22"/>
                <w:szCs w:val="22"/>
              </w:rPr>
            </w:pPr>
            <w:r w:rsidRPr="00200A49">
              <w:rPr>
                <w:rFonts w:ascii="Calibri" w:eastAsia="Calibri" w:hAnsi="Calibri" w:cs="Calibri"/>
                <w:sz w:val="22"/>
                <w:szCs w:val="22"/>
              </w:rPr>
              <w:t xml:space="preserve"> $6,516 </w:t>
            </w:r>
          </w:p>
        </w:tc>
      </w:tr>
    </w:tbl>
    <w:p w14:paraId="0AECEC45" w14:textId="77777777" w:rsidR="00712725" w:rsidRPr="00200A49" w:rsidRDefault="00712725" w:rsidP="00712725">
      <w:pPr>
        <w:spacing w:after="120"/>
        <w:rPr>
          <w:rFonts w:ascii="Calibri" w:hAnsi="Calibri" w:cs="Calibri"/>
          <w:sz w:val="4"/>
          <w:szCs w:val="4"/>
          <w:lang w:val="en-GB"/>
        </w:rPr>
      </w:pPr>
    </w:p>
    <w:p w14:paraId="3E30D9F3" w14:textId="77777777" w:rsidR="00712725" w:rsidRPr="00200A49" w:rsidRDefault="00712725" w:rsidP="00616558">
      <w:pPr>
        <w:spacing w:after="120"/>
        <w:rPr>
          <w:rFonts w:ascii="Calibri" w:eastAsia="Calibri" w:hAnsi="Calibri" w:cs="Calibri"/>
          <w:sz w:val="22"/>
          <w:szCs w:val="22"/>
          <w:lang w:val="en-GB"/>
        </w:rPr>
      </w:pPr>
      <w:r w:rsidRPr="00200A49">
        <w:rPr>
          <w:rFonts w:ascii="Calibri" w:eastAsia="Calibri" w:hAnsi="Calibri" w:cs="Calibri"/>
          <w:sz w:val="22"/>
          <w:szCs w:val="22"/>
          <w:lang w:val="en-GB"/>
        </w:rPr>
        <w:t xml:space="preserve">Insurance claims handled by VMIA </w:t>
      </w:r>
      <w:r w:rsidR="00FB7C93" w:rsidRPr="00200A49">
        <w:rPr>
          <w:rFonts w:ascii="Calibri" w:eastAsia="Calibri" w:hAnsi="Calibri" w:cs="Calibri"/>
          <w:sz w:val="22"/>
          <w:szCs w:val="22"/>
          <w:lang w:val="en-GB"/>
        </w:rPr>
        <w:t>are</w:t>
      </w:r>
      <w:r w:rsidRPr="00200A49">
        <w:rPr>
          <w:rFonts w:ascii="Calibri" w:eastAsia="Calibri" w:hAnsi="Calibri" w:cs="Calibri"/>
          <w:sz w:val="22"/>
          <w:szCs w:val="22"/>
          <w:lang w:val="en-GB"/>
        </w:rPr>
        <w:t xml:space="preserve"> only a small subset of actual defective work. The cost of other defects may be smaller (e.g., requirements to re-do work found to be non-compliant by an audit) through to much more significant (e.g., adverse health outcomes due to cross-contamination or incorrect temperature settings, or severe property damage or deaths due to a gas explosion). However, for a generalised cost</w:t>
      </w:r>
      <w:r w:rsidRPr="00200A49">
        <w:rPr>
          <w:rStyle w:val="FootnoteReference"/>
          <w:rFonts w:ascii="Calibri" w:eastAsia="Calibri" w:hAnsi="Calibri" w:cs="Calibri"/>
          <w:sz w:val="22"/>
          <w:szCs w:val="22"/>
          <w:lang w:val="en-GB"/>
        </w:rPr>
        <w:footnoteReference w:id="9"/>
      </w:r>
      <w:r w:rsidRPr="00200A49">
        <w:rPr>
          <w:rFonts w:ascii="Calibri" w:eastAsia="Calibri" w:hAnsi="Calibri" w:cs="Calibri"/>
          <w:sz w:val="22"/>
          <w:szCs w:val="22"/>
          <w:lang w:val="en-GB"/>
        </w:rPr>
        <w:t xml:space="preserve"> of defective work, the weighted average of the defects in the above table (being $6,080) is a reasonable estimate.</w:t>
      </w:r>
    </w:p>
    <w:p w14:paraId="732612AB" w14:textId="77777777" w:rsidR="004575D8" w:rsidRPr="00200A49" w:rsidRDefault="004575D8"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Noting that the areas of work covered by the current Regulations have been in place for some time, it is also important to consider whether the risks of harm posed by each type of </w:t>
      </w:r>
      <w:r w:rsidR="00FF2F0F" w:rsidRPr="00200A49">
        <w:rPr>
          <w:rFonts w:ascii="Calibri" w:eastAsia="Calibri" w:hAnsi="Calibri" w:cs="Calibri"/>
          <w:sz w:val="22"/>
          <w:szCs w:val="22"/>
        </w:rPr>
        <w:t>plumbing</w:t>
      </w:r>
      <w:r w:rsidRPr="00200A49">
        <w:rPr>
          <w:rFonts w:ascii="Calibri" w:eastAsia="Calibri" w:hAnsi="Calibri" w:cs="Calibri"/>
          <w:sz w:val="22"/>
          <w:szCs w:val="22"/>
        </w:rPr>
        <w:t xml:space="preserve"> work remains the same. For nearly all work classes this is true: management of water remains a clear risk to property as a source of damage or safety risk. However, in some areas, the risk of harm is likely to have increased since the </w:t>
      </w:r>
      <w:r w:rsidR="00FF2F0F" w:rsidRPr="00200A49">
        <w:rPr>
          <w:rFonts w:ascii="Calibri" w:eastAsia="Calibri" w:hAnsi="Calibri" w:cs="Calibri"/>
          <w:sz w:val="22"/>
          <w:szCs w:val="22"/>
        </w:rPr>
        <w:t>Regulations</w:t>
      </w:r>
      <w:r w:rsidRPr="00200A49">
        <w:rPr>
          <w:rFonts w:ascii="Calibri" w:eastAsia="Calibri" w:hAnsi="Calibri" w:cs="Calibri"/>
          <w:sz w:val="22"/>
          <w:szCs w:val="22"/>
        </w:rPr>
        <w:t xml:space="preserve"> were last made; this is due to trends such as:</w:t>
      </w:r>
    </w:p>
    <w:p w14:paraId="16A730B2" w14:textId="0AA41968" w:rsidR="004575D8" w:rsidRPr="00200A49" w:rsidRDefault="001346DA" w:rsidP="00616558">
      <w:pPr>
        <w:pStyle w:val="ListParagraph"/>
        <w:numPr>
          <w:ilvl w:val="0"/>
          <w:numId w:val="5"/>
        </w:numPr>
        <w:spacing w:after="120"/>
        <w:ind w:hanging="357"/>
        <w:contextualSpacing w:val="0"/>
        <w:rPr>
          <w:rFonts w:ascii="Calibri" w:eastAsia="Calibri" w:hAnsi="Calibri" w:cs="Calibri"/>
          <w:sz w:val="22"/>
          <w:szCs w:val="22"/>
          <w:lang w:val="en-US"/>
        </w:rPr>
      </w:pPr>
      <w:r>
        <w:rPr>
          <w:rFonts w:ascii="Calibri" w:eastAsia="Calibri" w:hAnsi="Calibri" w:cs="Calibri"/>
          <w:sz w:val="22"/>
          <w:szCs w:val="22"/>
          <w:lang w:val="en-US"/>
        </w:rPr>
        <w:t>i</w:t>
      </w:r>
      <w:r w:rsidR="004575D8" w:rsidRPr="00200A49">
        <w:rPr>
          <w:rFonts w:ascii="Calibri" w:eastAsia="Calibri" w:hAnsi="Calibri" w:cs="Calibri"/>
          <w:sz w:val="22"/>
          <w:szCs w:val="22"/>
          <w:lang w:val="en-US"/>
        </w:rPr>
        <w:t>ncreased use of larger air conditioning systems</w:t>
      </w:r>
    </w:p>
    <w:p w14:paraId="2703D8D5" w14:textId="0D5BFBAD" w:rsidR="00FF2F0F" w:rsidRPr="00200A49" w:rsidRDefault="001346DA" w:rsidP="00D85529">
      <w:pPr>
        <w:pStyle w:val="ListParagraph"/>
        <w:numPr>
          <w:ilvl w:val="0"/>
          <w:numId w:val="5"/>
        </w:numPr>
        <w:spacing w:after="120"/>
        <w:ind w:hanging="357"/>
        <w:contextualSpacing w:val="0"/>
      </w:pPr>
      <w:r>
        <w:rPr>
          <w:rFonts w:ascii="Calibri" w:eastAsia="Calibri" w:hAnsi="Calibri" w:cs="Calibri"/>
          <w:sz w:val="22"/>
          <w:szCs w:val="22"/>
          <w:lang w:val="en-US"/>
        </w:rPr>
        <w:t>i</w:t>
      </w:r>
      <w:r w:rsidR="004575D8" w:rsidRPr="00200A49">
        <w:rPr>
          <w:rFonts w:ascii="Calibri" w:eastAsia="Calibri" w:hAnsi="Calibri" w:cs="Calibri"/>
          <w:sz w:val="22"/>
          <w:szCs w:val="22"/>
          <w:lang w:val="en-US"/>
        </w:rPr>
        <w:t>nnovation in appliances that require greater technical skills to install and repair, such as temperature</w:t>
      </w:r>
      <w:r w:rsidR="004728D4" w:rsidRPr="00200A49">
        <w:rPr>
          <w:rFonts w:ascii="Calibri" w:eastAsia="Calibri" w:hAnsi="Calibri" w:cs="Calibri"/>
          <w:sz w:val="22"/>
          <w:szCs w:val="22"/>
          <w:lang w:val="en-US"/>
        </w:rPr>
        <w:t>-</w:t>
      </w:r>
      <w:r w:rsidR="004575D8" w:rsidRPr="00200A49">
        <w:rPr>
          <w:rFonts w:ascii="Calibri" w:eastAsia="Calibri" w:hAnsi="Calibri" w:cs="Calibri"/>
          <w:sz w:val="22"/>
          <w:szCs w:val="22"/>
          <w:lang w:val="en-US"/>
        </w:rPr>
        <w:t>controlled water mixing devices (this has only limited use to date, but the department expects use of s</w:t>
      </w:r>
      <w:r w:rsidR="00FF2F0F" w:rsidRPr="00200A49">
        <w:rPr>
          <w:rFonts w:ascii="Calibri" w:eastAsia="Calibri" w:hAnsi="Calibri" w:cs="Calibri"/>
          <w:sz w:val="22"/>
          <w:szCs w:val="22"/>
          <w:lang w:val="en-US"/>
        </w:rPr>
        <w:t>u</w:t>
      </w:r>
      <w:r w:rsidR="004575D8" w:rsidRPr="00200A49">
        <w:rPr>
          <w:rFonts w:ascii="Calibri" w:eastAsia="Calibri" w:hAnsi="Calibri" w:cs="Calibri"/>
          <w:sz w:val="22"/>
          <w:szCs w:val="22"/>
          <w:lang w:val="en-US"/>
        </w:rPr>
        <w:t>ch devices to increase over the next ten years)</w:t>
      </w:r>
      <w:r w:rsidR="00D6363C" w:rsidRPr="00200A49">
        <w:rPr>
          <w:rFonts w:ascii="Calibri" w:eastAsia="Calibri" w:hAnsi="Calibri" w:cs="Calibri"/>
          <w:sz w:val="22"/>
          <w:szCs w:val="22"/>
          <w:lang w:val="en-US"/>
        </w:rPr>
        <w:t>.</w:t>
      </w:r>
    </w:p>
    <w:p w14:paraId="59A237BF" w14:textId="77777777" w:rsidR="00520B87" w:rsidRPr="00200A49" w:rsidRDefault="00E92FD6" w:rsidP="00DF5383">
      <w:pPr>
        <w:pStyle w:val="Heading2"/>
      </w:pPr>
      <w:bookmarkStart w:id="31" w:name="_Toc517912078"/>
      <w:r w:rsidRPr="00200A49">
        <w:t>Mutual recognition</w:t>
      </w:r>
      <w:bookmarkEnd w:id="31"/>
    </w:p>
    <w:p w14:paraId="3F418875" w14:textId="77777777" w:rsidR="0094772C" w:rsidRPr="00200A49" w:rsidRDefault="0094772C"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For plumbers, the Regulations also </w:t>
      </w:r>
      <w:r w:rsidR="00E92FD6" w:rsidRPr="00200A49">
        <w:rPr>
          <w:rFonts w:ascii="Calibri" w:eastAsia="Calibri" w:hAnsi="Calibri" w:cs="Calibri"/>
          <w:sz w:val="22"/>
          <w:szCs w:val="22"/>
        </w:rPr>
        <w:t xml:space="preserve">support the ongoing efficacy of the mutual recognition arrangements with other states. </w:t>
      </w:r>
      <w:r w:rsidR="00776323" w:rsidRPr="00200A49">
        <w:rPr>
          <w:rFonts w:ascii="Calibri" w:eastAsia="Calibri" w:hAnsi="Calibri" w:cs="Calibri"/>
          <w:sz w:val="22"/>
          <w:szCs w:val="22"/>
        </w:rPr>
        <w:t>The M</w:t>
      </w:r>
      <w:r w:rsidR="00E92FD6" w:rsidRPr="00200A49">
        <w:rPr>
          <w:rFonts w:ascii="Calibri" w:eastAsia="Calibri" w:hAnsi="Calibri" w:cs="Calibri"/>
          <w:sz w:val="22"/>
          <w:szCs w:val="22"/>
        </w:rPr>
        <w:t>utual Recognition Act</w:t>
      </w:r>
      <w:r w:rsidR="00776323" w:rsidRPr="00200A49">
        <w:rPr>
          <w:rFonts w:ascii="Calibri" w:eastAsia="Calibri" w:hAnsi="Calibri" w:cs="Calibri"/>
          <w:sz w:val="22"/>
          <w:szCs w:val="22"/>
        </w:rPr>
        <w:t xml:space="preserve"> requires a plumber authorised to undertake plumbing work in another state or territory to also be authorised to undertake the same work in Victoria. Reciprocal arrangements exist in all jurisdictions. This has necessitated all states and territories to work closely in setting the same or similar</w:t>
      </w:r>
      <w:r w:rsidR="001D4AE3" w:rsidRPr="00200A49">
        <w:rPr>
          <w:rFonts w:ascii="Calibri" w:eastAsia="Calibri" w:hAnsi="Calibri" w:cs="Calibri"/>
          <w:sz w:val="22"/>
          <w:szCs w:val="22"/>
        </w:rPr>
        <w:t>, although not identical,</w:t>
      </w:r>
      <w:r w:rsidR="00776323" w:rsidRPr="00200A49">
        <w:rPr>
          <w:rFonts w:ascii="Calibri" w:eastAsia="Calibri" w:hAnsi="Calibri" w:cs="Calibri"/>
          <w:sz w:val="22"/>
          <w:szCs w:val="22"/>
        </w:rPr>
        <w:t xml:space="preserve"> requirements and </w:t>
      </w:r>
      <w:r w:rsidR="00E92FD6" w:rsidRPr="00200A49">
        <w:rPr>
          <w:rFonts w:ascii="Calibri" w:eastAsia="Calibri" w:hAnsi="Calibri" w:cs="Calibri"/>
          <w:sz w:val="22"/>
          <w:szCs w:val="22"/>
        </w:rPr>
        <w:t>standards. Without Regulations that set work standards and eligibility criteria for becoming a plumber, other states may not regard Victorian plumbers as competent to carry out plumbing work in those states, unwinding the intended benefits of the mutual recognition arrangements.</w:t>
      </w:r>
    </w:p>
    <w:p w14:paraId="501CC3D3" w14:textId="77777777" w:rsidR="007E0A99" w:rsidRPr="00200A49" w:rsidRDefault="007E0A99">
      <w:pPr>
        <w:rPr>
          <w:rFonts w:asciiTheme="majorHAnsi" w:eastAsiaTheme="majorEastAsia" w:hAnsiTheme="majorHAnsi" w:cstheme="majorBidi"/>
          <w:b/>
          <w:color w:val="2F5496" w:themeColor="accent1" w:themeShade="BF"/>
          <w:sz w:val="26"/>
          <w:szCs w:val="26"/>
          <w:lang w:val="en"/>
        </w:rPr>
      </w:pPr>
      <w:r w:rsidRPr="00200A49">
        <w:br w:type="page"/>
      </w:r>
    </w:p>
    <w:p w14:paraId="7A914EE4" w14:textId="77777777" w:rsidR="00320A5D" w:rsidRPr="00200A49" w:rsidRDefault="00320A5D" w:rsidP="00DF5383">
      <w:pPr>
        <w:pStyle w:val="Heading2"/>
      </w:pPr>
      <w:bookmarkStart w:id="32" w:name="_Toc517912079"/>
      <w:r w:rsidRPr="00200A49">
        <w:t>Review of the current Regulations</w:t>
      </w:r>
      <w:bookmarkEnd w:id="32"/>
    </w:p>
    <w:p w14:paraId="338C677B" w14:textId="77777777" w:rsidR="00713BE2" w:rsidRPr="00200A49" w:rsidRDefault="00D16CE0" w:rsidP="00616558">
      <w:pPr>
        <w:widowControl w:val="0"/>
        <w:spacing w:after="120"/>
        <w:rPr>
          <w:rFonts w:ascii="Calibri" w:eastAsia="Calibri" w:hAnsi="Calibri" w:cs="Calibri"/>
          <w:sz w:val="22"/>
          <w:szCs w:val="22"/>
          <w:lang w:eastAsia="en-GB"/>
        </w:rPr>
      </w:pPr>
      <w:r w:rsidRPr="00200A49">
        <w:rPr>
          <w:rFonts w:ascii="Calibri" w:eastAsia="Calibri" w:hAnsi="Calibri" w:cs="Calibri"/>
          <w:sz w:val="22"/>
          <w:szCs w:val="22"/>
          <w:lang w:eastAsia="en-GB"/>
        </w:rPr>
        <w:t xml:space="preserve">In early 2017, </w:t>
      </w:r>
      <w:r w:rsidR="00713BE2" w:rsidRPr="00200A49">
        <w:rPr>
          <w:rFonts w:ascii="Calibri" w:eastAsia="Calibri" w:hAnsi="Calibri" w:cs="Calibri"/>
          <w:sz w:val="22"/>
          <w:szCs w:val="22"/>
          <w:lang w:eastAsia="en-GB"/>
        </w:rPr>
        <w:t>the department</w:t>
      </w:r>
      <w:r w:rsidRPr="00200A49">
        <w:rPr>
          <w:rFonts w:ascii="Calibri" w:eastAsia="Calibri" w:hAnsi="Calibri" w:cs="Calibri"/>
          <w:sz w:val="22"/>
          <w:szCs w:val="22"/>
          <w:lang w:eastAsia="en-GB"/>
        </w:rPr>
        <w:t xml:space="preserve"> ran a public consultation process seeking feedback from stakeholders and the community on the operation and effectiveness of the </w:t>
      </w:r>
      <w:r w:rsidR="00AD6003" w:rsidRPr="00200A49">
        <w:rPr>
          <w:rFonts w:ascii="Calibri" w:eastAsia="Calibri" w:hAnsi="Calibri" w:cs="Calibri"/>
          <w:sz w:val="22"/>
          <w:szCs w:val="22"/>
          <w:lang w:eastAsia="en-GB"/>
        </w:rPr>
        <w:t>current Regulations</w:t>
      </w:r>
      <w:r w:rsidRPr="00200A49">
        <w:rPr>
          <w:rFonts w:ascii="Calibri" w:eastAsia="Calibri" w:hAnsi="Calibri" w:cs="Calibri"/>
          <w:sz w:val="22"/>
          <w:szCs w:val="22"/>
          <w:lang w:eastAsia="en-GB"/>
        </w:rPr>
        <w:t xml:space="preserve">. As part of this process, stakeholders and interested parties were invited to make submissions to identify what aspects of the regulations worked well and </w:t>
      </w:r>
      <w:r w:rsidR="001B2351" w:rsidRPr="00200A49">
        <w:rPr>
          <w:rFonts w:ascii="Calibri" w:eastAsia="Calibri" w:hAnsi="Calibri" w:cs="Calibri"/>
          <w:sz w:val="22"/>
          <w:szCs w:val="22"/>
          <w:lang w:eastAsia="en-GB"/>
        </w:rPr>
        <w:t xml:space="preserve">to make </w:t>
      </w:r>
      <w:r w:rsidRPr="00200A49">
        <w:rPr>
          <w:rFonts w:ascii="Calibri" w:eastAsia="Calibri" w:hAnsi="Calibri" w:cs="Calibri"/>
          <w:sz w:val="22"/>
          <w:szCs w:val="22"/>
          <w:lang w:eastAsia="en-GB"/>
        </w:rPr>
        <w:t xml:space="preserve">proposals for improvements or change. </w:t>
      </w:r>
    </w:p>
    <w:p w14:paraId="2C6AADD4" w14:textId="77777777" w:rsidR="00D16CE0" w:rsidRPr="00200A49" w:rsidRDefault="00D16CE0" w:rsidP="00D16CE0">
      <w:pPr>
        <w:widowControl w:val="0"/>
        <w:spacing w:after="120"/>
        <w:rPr>
          <w:lang w:eastAsia="en-GB"/>
        </w:rPr>
      </w:pPr>
      <w:r w:rsidRPr="00200A49">
        <w:rPr>
          <w:rFonts w:ascii="Calibri" w:eastAsia="Calibri" w:hAnsi="Calibri" w:cs="Calibri"/>
          <w:sz w:val="22"/>
          <w:szCs w:val="22"/>
          <w:lang w:eastAsia="en-GB"/>
        </w:rPr>
        <w:t xml:space="preserve">Fifty-five submissions were received from practitioners, industry bodies, government agencies, water corporations and registered training organisations on a range of matters, including the scope of regulated plumbing work and registration and licensing requirements. Following this, the </w:t>
      </w:r>
      <w:r w:rsidR="00713BE2" w:rsidRPr="00200A49">
        <w:rPr>
          <w:rFonts w:ascii="Calibri" w:eastAsia="Calibri" w:hAnsi="Calibri" w:cs="Calibri"/>
          <w:sz w:val="22"/>
          <w:szCs w:val="22"/>
          <w:lang w:eastAsia="en-GB"/>
        </w:rPr>
        <w:t>d</w:t>
      </w:r>
      <w:r w:rsidRPr="00200A49">
        <w:rPr>
          <w:rFonts w:ascii="Calibri" w:eastAsia="Calibri" w:hAnsi="Calibri" w:cs="Calibri"/>
          <w:sz w:val="22"/>
          <w:szCs w:val="22"/>
          <w:lang w:eastAsia="en-GB"/>
        </w:rPr>
        <w:t xml:space="preserve">epartment consulted with key stakeholders throughout 2017 regarding feedback received through the early consultation process to better understand the issues raised. </w:t>
      </w:r>
      <w:r w:rsidR="00713BE2" w:rsidRPr="00200A49">
        <w:rPr>
          <w:rFonts w:ascii="Calibri" w:eastAsia="Calibri" w:hAnsi="Calibri" w:cs="Calibri"/>
          <w:sz w:val="22"/>
          <w:szCs w:val="22"/>
          <w:lang w:eastAsia="en-GB"/>
        </w:rPr>
        <w:t>The d</w:t>
      </w:r>
      <w:r w:rsidRPr="00200A49">
        <w:rPr>
          <w:rFonts w:ascii="Calibri" w:eastAsia="Calibri" w:hAnsi="Calibri" w:cs="Calibri"/>
          <w:sz w:val="22"/>
          <w:szCs w:val="22"/>
          <w:lang w:eastAsia="en-GB"/>
        </w:rPr>
        <w:t xml:space="preserve">epartment identified the need for additional targeted industry consultation on key areas of the regulations to properly inform a robust remake process. Targeted consultations occurred on fire protection, refrigerated air-conditioning and mechanical services, </w:t>
      </w:r>
      <w:r w:rsidR="00482ED9" w:rsidRPr="00200A49">
        <w:rPr>
          <w:rFonts w:ascii="Calibri" w:eastAsia="Calibri" w:hAnsi="Calibri" w:cs="Calibri"/>
          <w:sz w:val="22"/>
          <w:szCs w:val="22"/>
          <w:lang w:eastAsia="en-GB"/>
        </w:rPr>
        <w:t>type B</w:t>
      </w:r>
      <w:r w:rsidRPr="00200A49">
        <w:rPr>
          <w:rFonts w:ascii="Calibri" w:eastAsia="Calibri" w:hAnsi="Calibri" w:cs="Calibri"/>
          <w:sz w:val="22"/>
          <w:szCs w:val="22"/>
          <w:lang w:eastAsia="en-GB"/>
        </w:rPr>
        <w:t xml:space="preserve"> gasfitting work and recycled water. </w:t>
      </w:r>
    </w:p>
    <w:p w14:paraId="139B772F" w14:textId="77777777" w:rsidR="000D47BD" w:rsidRPr="00200A49" w:rsidRDefault="00D16CE0" w:rsidP="00616558">
      <w:pPr>
        <w:widowControl w:val="0"/>
        <w:spacing w:after="120"/>
        <w:rPr>
          <w:rFonts w:ascii="Calibri" w:eastAsia="Calibri" w:hAnsi="Calibri" w:cs="Calibri"/>
          <w:sz w:val="22"/>
          <w:szCs w:val="22"/>
          <w:lang w:eastAsia="en-GB"/>
        </w:rPr>
      </w:pPr>
      <w:r w:rsidRPr="00200A49">
        <w:rPr>
          <w:rFonts w:ascii="Calibri" w:eastAsia="Calibri" w:hAnsi="Calibri" w:cs="Calibri"/>
          <w:sz w:val="22"/>
          <w:szCs w:val="22"/>
          <w:lang w:eastAsia="en-GB"/>
        </w:rPr>
        <w:t xml:space="preserve">Matters that </w:t>
      </w:r>
      <w:r w:rsidR="00085E63" w:rsidRPr="00200A49">
        <w:rPr>
          <w:rFonts w:ascii="Calibri" w:eastAsia="Calibri" w:hAnsi="Calibri" w:cs="Calibri"/>
          <w:sz w:val="22"/>
          <w:szCs w:val="22"/>
          <w:lang w:eastAsia="en-GB"/>
        </w:rPr>
        <w:t>the department deemed to be</w:t>
      </w:r>
      <w:r w:rsidR="000D47BD" w:rsidRPr="00200A49">
        <w:rPr>
          <w:rFonts w:ascii="Calibri" w:eastAsia="Calibri" w:hAnsi="Calibri" w:cs="Calibri"/>
          <w:sz w:val="22"/>
          <w:szCs w:val="22"/>
          <w:lang w:eastAsia="en-GB"/>
        </w:rPr>
        <w:t xml:space="preserve"> </w:t>
      </w:r>
      <w:r w:rsidRPr="00200A49">
        <w:rPr>
          <w:rFonts w:ascii="Calibri" w:eastAsia="Calibri" w:hAnsi="Calibri" w:cs="Calibri"/>
          <w:sz w:val="22"/>
          <w:szCs w:val="22"/>
          <w:lang w:eastAsia="en-GB"/>
        </w:rPr>
        <w:t>out-of-scope for the review included</w:t>
      </w:r>
      <w:r w:rsidR="000D47BD" w:rsidRPr="00200A49">
        <w:rPr>
          <w:rFonts w:ascii="Calibri" w:eastAsia="Calibri" w:hAnsi="Calibri" w:cs="Calibri"/>
          <w:sz w:val="22"/>
          <w:szCs w:val="22"/>
          <w:lang w:eastAsia="en-GB"/>
        </w:rPr>
        <w:t>:</w:t>
      </w:r>
    </w:p>
    <w:p w14:paraId="4E37FF65" w14:textId="77777777" w:rsidR="000D47BD" w:rsidRPr="00200A49" w:rsidRDefault="00807C42" w:rsidP="00616558">
      <w:pPr>
        <w:pStyle w:val="ListParagraph"/>
        <w:numPr>
          <w:ilvl w:val="0"/>
          <w:numId w:val="5"/>
        </w:numPr>
        <w:spacing w:after="120"/>
        <w:ind w:hanging="357"/>
        <w:contextualSpacing w:val="0"/>
        <w:rPr>
          <w:rFonts w:ascii="Calibri" w:eastAsia="Calibri" w:hAnsi="Calibri" w:cs="Calibri"/>
          <w:sz w:val="22"/>
          <w:szCs w:val="22"/>
          <w:lang w:val="en-US"/>
        </w:rPr>
      </w:pPr>
      <w:r w:rsidRPr="00200A49">
        <w:rPr>
          <w:rFonts w:ascii="Calibri" w:eastAsia="Calibri" w:hAnsi="Calibri" w:cs="Calibri"/>
          <w:sz w:val="22"/>
          <w:szCs w:val="22"/>
          <w:lang w:val="en-US"/>
        </w:rPr>
        <w:t>p</w:t>
      </w:r>
      <w:r w:rsidR="00D16CE0" w:rsidRPr="00200A49">
        <w:rPr>
          <w:rFonts w:ascii="Calibri" w:eastAsia="Calibri" w:hAnsi="Calibri" w:cs="Calibri"/>
          <w:sz w:val="22"/>
          <w:szCs w:val="22"/>
          <w:lang w:val="en-US"/>
        </w:rPr>
        <w:t xml:space="preserve">roposals that require amendment to the Act </w:t>
      </w:r>
    </w:p>
    <w:p w14:paraId="554D9DCE" w14:textId="77777777" w:rsidR="000D47BD" w:rsidRPr="00200A49" w:rsidRDefault="00807C42" w:rsidP="00616558">
      <w:pPr>
        <w:pStyle w:val="ListParagraph"/>
        <w:numPr>
          <w:ilvl w:val="0"/>
          <w:numId w:val="5"/>
        </w:numPr>
        <w:spacing w:after="120"/>
        <w:ind w:hanging="357"/>
        <w:contextualSpacing w:val="0"/>
        <w:rPr>
          <w:rFonts w:ascii="Calibri" w:eastAsia="Calibri" w:hAnsi="Calibri" w:cs="Calibri"/>
          <w:sz w:val="22"/>
          <w:szCs w:val="22"/>
          <w:lang w:val="en-US"/>
        </w:rPr>
      </w:pPr>
      <w:r w:rsidRPr="00200A49">
        <w:rPr>
          <w:rFonts w:ascii="Calibri" w:eastAsia="Calibri" w:hAnsi="Calibri" w:cs="Calibri"/>
          <w:sz w:val="22"/>
          <w:szCs w:val="22"/>
          <w:lang w:val="en-US"/>
        </w:rPr>
        <w:t>p</w:t>
      </w:r>
      <w:r w:rsidR="000D47BD" w:rsidRPr="00200A49">
        <w:rPr>
          <w:rFonts w:ascii="Calibri" w:eastAsia="Calibri" w:hAnsi="Calibri" w:cs="Calibri"/>
          <w:sz w:val="22"/>
          <w:szCs w:val="22"/>
          <w:lang w:val="en-US"/>
        </w:rPr>
        <w:t xml:space="preserve">roposals that require amendment to the </w:t>
      </w:r>
      <w:r w:rsidR="00D16CE0" w:rsidRPr="00200A49">
        <w:rPr>
          <w:rFonts w:ascii="Calibri" w:eastAsia="Calibri" w:hAnsi="Calibri" w:cs="Calibri"/>
          <w:sz w:val="22"/>
          <w:szCs w:val="22"/>
          <w:lang w:val="en-US"/>
        </w:rPr>
        <w:t>Building Regulations</w:t>
      </w:r>
      <w:r w:rsidR="00F93686" w:rsidRPr="00200A49">
        <w:rPr>
          <w:rFonts w:ascii="Calibri" w:eastAsia="Calibri" w:hAnsi="Calibri" w:cs="Calibri"/>
          <w:sz w:val="22"/>
          <w:szCs w:val="22"/>
          <w:lang w:val="en-US"/>
        </w:rPr>
        <w:t xml:space="preserve"> </w:t>
      </w:r>
    </w:p>
    <w:p w14:paraId="1DABD90E" w14:textId="77777777" w:rsidR="000D47BD" w:rsidRPr="00200A49" w:rsidRDefault="00807C42" w:rsidP="007005D2">
      <w:pPr>
        <w:pStyle w:val="ListParagraph"/>
        <w:numPr>
          <w:ilvl w:val="0"/>
          <w:numId w:val="5"/>
        </w:numPr>
        <w:spacing w:after="120"/>
        <w:ind w:hanging="357"/>
        <w:contextualSpacing w:val="0"/>
        <w:rPr>
          <w:rFonts w:ascii="Calibri" w:eastAsia="Calibri" w:hAnsi="Calibri" w:cs="Calibri"/>
          <w:sz w:val="22"/>
          <w:szCs w:val="22"/>
          <w:lang w:val="en-US"/>
        </w:rPr>
      </w:pPr>
      <w:r w:rsidRPr="00200A49">
        <w:rPr>
          <w:rFonts w:ascii="Calibri" w:eastAsia="Calibri" w:hAnsi="Calibri" w:cs="Calibri"/>
          <w:sz w:val="22"/>
          <w:szCs w:val="22"/>
          <w:lang w:val="en-US"/>
        </w:rPr>
        <w:t>p</w:t>
      </w:r>
      <w:r w:rsidR="000D47BD" w:rsidRPr="00200A49">
        <w:rPr>
          <w:rFonts w:ascii="Calibri" w:eastAsia="Calibri" w:hAnsi="Calibri" w:cs="Calibri"/>
          <w:sz w:val="22"/>
          <w:szCs w:val="22"/>
          <w:lang w:val="en-US"/>
        </w:rPr>
        <w:t xml:space="preserve">roposals that are not within head of power covered by the </w:t>
      </w:r>
      <w:r w:rsidRPr="00200A49">
        <w:rPr>
          <w:rFonts w:ascii="Calibri" w:eastAsia="Calibri" w:hAnsi="Calibri" w:cs="Calibri"/>
          <w:sz w:val="22"/>
          <w:szCs w:val="22"/>
          <w:lang w:val="en-US"/>
        </w:rPr>
        <w:t xml:space="preserve">Act </w:t>
      </w:r>
    </w:p>
    <w:p w14:paraId="64B2B32B" w14:textId="77777777" w:rsidR="000D47BD" w:rsidRPr="00200A49" w:rsidRDefault="00807C42" w:rsidP="007717DE">
      <w:pPr>
        <w:pStyle w:val="ListParagraph"/>
        <w:numPr>
          <w:ilvl w:val="0"/>
          <w:numId w:val="5"/>
        </w:numPr>
        <w:spacing w:after="120"/>
        <w:ind w:hanging="357"/>
        <w:contextualSpacing w:val="0"/>
        <w:rPr>
          <w:rFonts w:ascii="Calibri" w:eastAsia="Calibri" w:hAnsi="Calibri" w:cs="Calibri"/>
          <w:sz w:val="22"/>
          <w:szCs w:val="22"/>
          <w:lang w:eastAsia="en-GB"/>
        </w:rPr>
      </w:pPr>
      <w:r w:rsidRPr="00200A49">
        <w:rPr>
          <w:rFonts w:ascii="Calibri" w:eastAsia="Calibri" w:hAnsi="Calibri" w:cs="Calibri"/>
          <w:sz w:val="22"/>
          <w:szCs w:val="22"/>
          <w:lang w:val="en-US"/>
        </w:rPr>
        <w:t>p</w:t>
      </w:r>
      <w:r w:rsidR="000D47BD" w:rsidRPr="00200A49">
        <w:rPr>
          <w:rFonts w:ascii="Calibri" w:eastAsia="Calibri" w:hAnsi="Calibri" w:cs="Calibri"/>
          <w:sz w:val="22"/>
          <w:szCs w:val="22"/>
          <w:lang w:val="en-US"/>
        </w:rPr>
        <w:t>roposals</w:t>
      </w:r>
      <w:r w:rsidR="000D47BD" w:rsidRPr="00200A49">
        <w:rPr>
          <w:rFonts w:ascii="Calibri" w:eastAsia="Calibri" w:hAnsi="Calibri" w:cs="Calibri"/>
          <w:sz w:val="22"/>
          <w:szCs w:val="22"/>
          <w:lang w:eastAsia="en-GB"/>
        </w:rPr>
        <w:t xml:space="preserve"> that would require significant government policy change</w:t>
      </w:r>
      <w:r w:rsidRPr="00200A49">
        <w:rPr>
          <w:rFonts w:ascii="Calibri" w:eastAsia="Calibri" w:hAnsi="Calibri" w:cs="Calibri"/>
          <w:sz w:val="22"/>
          <w:szCs w:val="22"/>
          <w:lang w:eastAsia="en-GB"/>
        </w:rPr>
        <w:t>.</w:t>
      </w:r>
      <w:r w:rsidR="000D47BD" w:rsidRPr="00200A49">
        <w:rPr>
          <w:rFonts w:ascii="Calibri" w:eastAsia="Calibri" w:hAnsi="Calibri" w:cs="Calibri"/>
          <w:sz w:val="22"/>
          <w:szCs w:val="22"/>
          <w:lang w:eastAsia="en-GB"/>
        </w:rPr>
        <w:t xml:space="preserve"> </w:t>
      </w:r>
    </w:p>
    <w:p w14:paraId="36906498" w14:textId="77777777" w:rsidR="00D16CE0" w:rsidRPr="00200A49" w:rsidRDefault="00D16CE0">
      <w:pPr>
        <w:widowControl w:val="0"/>
        <w:spacing w:after="120"/>
        <w:rPr>
          <w:rFonts w:ascii="Calibri" w:eastAsia="Calibri" w:hAnsi="Calibri" w:cs="Calibri"/>
          <w:sz w:val="22"/>
          <w:szCs w:val="22"/>
          <w:lang w:eastAsia="en-GB"/>
        </w:rPr>
      </w:pPr>
      <w:r w:rsidRPr="00200A49">
        <w:rPr>
          <w:rFonts w:ascii="Calibri" w:eastAsia="Calibri" w:hAnsi="Calibri" w:cs="Calibri"/>
          <w:sz w:val="22"/>
          <w:szCs w:val="22"/>
          <w:lang w:eastAsia="en-GB"/>
        </w:rPr>
        <w:t xml:space="preserve">Proposals that were assessed as falling out-of-scope for the review </w:t>
      </w:r>
      <w:r w:rsidR="00085E63" w:rsidRPr="00200A49">
        <w:rPr>
          <w:rFonts w:ascii="Calibri" w:eastAsia="Calibri" w:hAnsi="Calibri" w:cs="Calibri"/>
          <w:sz w:val="22"/>
          <w:szCs w:val="22"/>
          <w:lang w:eastAsia="en-GB"/>
        </w:rPr>
        <w:t xml:space="preserve">but </w:t>
      </w:r>
      <w:r w:rsidR="000D47BD" w:rsidRPr="00200A49">
        <w:rPr>
          <w:rFonts w:ascii="Calibri" w:eastAsia="Calibri" w:hAnsi="Calibri" w:cs="Calibri"/>
          <w:sz w:val="22"/>
          <w:szCs w:val="22"/>
          <w:lang w:eastAsia="en-GB"/>
        </w:rPr>
        <w:t xml:space="preserve">that warrant further consideration can inform the </w:t>
      </w:r>
      <w:r w:rsidR="004345B2" w:rsidRPr="00200A49">
        <w:rPr>
          <w:rFonts w:ascii="Calibri" w:eastAsia="Calibri" w:hAnsi="Calibri" w:cs="Calibri"/>
          <w:sz w:val="22"/>
          <w:szCs w:val="22"/>
          <w:lang w:eastAsia="en-GB"/>
        </w:rPr>
        <w:t>department</w:t>
      </w:r>
      <w:r w:rsidRPr="00200A49">
        <w:rPr>
          <w:rFonts w:ascii="Calibri" w:eastAsia="Calibri" w:hAnsi="Calibri" w:cs="Calibri"/>
          <w:sz w:val="22"/>
          <w:szCs w:val="22"/>
          <w:lang w:eastAsia="en-GB"/>
        </w:rPr>
        <w:t xml:space="preserve">’s forward policy program which is detailed later in this RIS. </w:t>
      </w:r>
    </w:p>
    <w:p w14:paraId="5C6FEB3E" w14:textId="77777777" w:rsidR="00320A5D" w:rsidRPr="00200A49" w:rsidRDefault="00713BE2">
      <w:pPr>
        <w:spacing w:after="120"/>
        <w:rPr>
          <w:rFonts w:ascii="Calibri" w:eastAsia="Calibri" w:hAnsi="Calibri" w:cs="Calibri"/>
          <w:sz w:val="22"/>
          <w:szCs w:val="22"/>
        </w:rPr>
      </w:pPr>
      <w:r w:rsidRPr="00200A49">
        <w:rPr>
          <w:rFonts w:ascii="Calibri" w:eastAsia="Calibri" w:hAnsi="Calibri" w:cs="Calibri"/>
          <w:sz w:val="22"/>
          <w:szCs w:val="22"/>
        </w:rPr>
        <w:t>None</w:t>
      </w:r>
      <w:r w:rsidR="00320A5D" w:rsidRPr="00200A49">
        <w:rPr>
          <w:rFonts w:ascii="Calibri" w:eastAsia="Calibri" w:hAnsi="Calibri" w:cs="Calibri"/>
          <w:sz w:val="22"/>
          <w:szCs w:val="22"/>
        </w:rPr>
        <w:t xml:space="preserve"> of the issues raised by stakeholders were </w:t>
      </w:r>
      <w:r w:rsidRPr="00200A49">
        <w:rPr>
          <w:rFonts w:ascii="Calibri" w:eastAsia="Calibri" w:hAnsi="Calibri" w:cs="Calibri"/>
          <w:sz w:val="22"/>
          <w:szCs w:val="22"/>
        </w:rPr>
        <w:t xml:space="preserve">inconsistent with continuing </w:t>
      </w:r>
      <w:r w:rsidR="00320A5D" w:rsidRPr="00200A49">
        <w:rPr>
          <w:rFonts w:ascii="Calibri" w:eastAsia="Calibri" w:hAnsi="Calibri" w:cs="Calibri"/>
          <w:sz w:val="22"/>
          <w:szCs w:val="22"/>
        </w:rPr>
        <w:t>the</w:t>
      </w:r>
      <w:r w:rsidR="00085E63" w:rsidRPr="00200A49">
        <w:rPr>
          <w:rFonts w:ascii="Calibri" w:eastAsia="Calibri" w:hAnsi="Calibri" w:cs="Calibri"/>
          <w:sz w:val="22"/>
          <w:szCs w:val="22"/>
        </w:rPr>
        <w:t xml:space="preserve"> existing</w:t>
      </w:r>
      <w:r w:rsidR="00320A5D" w:rsidRPr="00200A49">
        <w:rPr>
          <w:rFonts w:ascii="Calibri" w:eastAsia="Calibri" w:hAnsi="Calibri" w:cs="Calibri"/>
          <w:sz w:val="22"/>
          <w:szCs w:val="22"/>
        </w:rPr>
        <w:t xml:space="preserve"> fundamental </w:t>
      </w:r>
      <w:r w:rsidR="00085E63" w:rsidRPr="00200A49">
        <w:rPr>
          <w:rFonts w:ascii="Calibri" w:eastAsia="Calibri" w:hAnsi="Calibri" w:cs="Calibri"/>
          <w:sz w:val="22"/>
          <w:szCs w:val="22"/>
        </w:rPr>
        <w:t xml:space="preserve">broad </w:t>
      </w:r>
      <w:r w:rsidR="00320A5D" w:rsidRPr="00200A49">
        <w:rPr>
          <w:rFonts w:ascii="Calibri" w:eastAsia="Calibri" w:hAnsi="Calibri" w:cs="Calibri"/>
          <w:sz w:val="22"/>
          <w:szCs w:val="22"/>
        </w:rPr>
        <w:t>approach to regulation</w:t>
      </w:r>
      <w:r w:rsidR="00695236" w:rsidRPr="00200A49">
        <w:rPr>
          <w:rFonts w:ascii="Calibri" w:eastAsia="Calibri" w:hAnsi="Calibri" w:cs="Calibri"/>
          <w:sz w:val="22"/>
          <w:szCs w:val="22"/>
        </w:rPr>
        <w:t>.</w:t>
      </w:r>
    </w:p>
    <w:p w14:paraId="4CA08310" w14:textId="6F852264" w:rsidR="004169DC" w:rsidRPr="00200A49" w:rsidRDefault="00320A5D">
      <w:pPr>
        <w:spacing w:after="120"/>
        <w:rPr>
          <w:rFonts w:ascii="Calibri" w:eastAsia="Calibri" w:hAnsi="Calibri" w:cs="Calibri"/>
          <w:sz w:val="22"/>
          <w:szCs w:val="22"/>
        </w:rPr>
      </w:pPr>
      <w:r w:rsidRPr="00200A49">
        <w:rPr>
          <w:rFonts w:ascii="Calibri" w:eastAsia="Calibri" w:hAnsi="Calibri" w:cs="Calibri"/>
          <w:sz w:val="22"/>
          <w:szCs w:val="22"/>
        </w:rPr>
        <w:t xml:space="preserve">The department has also consulted closely with the </w:t>
      </w:r>
      <w:r w:rsidR="0079125B">
        <w:rPr>
          <w:rFonts w:ascii="Calibri" w:eastAsia="Calibri" w:hAnsi="Calibri" w:cs="Calibri"/>
          <w:sz w:val="22"/>
          <w:szCs w:val="22"/>
        </w:rPr>
        <w:t xml:space="preserve">VBA </w:t>
      </w:r>
      <w:r w:rsidRPr="00200A49">
        <w:rPr>
          <w:rFonts w:ascii="Calibri" w:eastAsia="Calibri" w:hAnsi="Calibri" w:cs="Calibri"/>
          <w:sz w:val="22"/>
          <w:szCs w:val="22"/>
        </w:rPr>
        <w:t>on identifying areas where the enforcement or application of the Regulations can be improved.</w:t>
      </w:r>
    </w:p>
    <w:p w14:paraId="44D0D8F9" w14:textId="77777777" w:rsidR="004169DC" w:rsidRPr="00200A49" w:rsidRDefault="004169DC" w:rsidP="00DF5383">
      <w:pPr>
        <w:pStyle w:val="Heading2"/>
      </w:pPr>
      <w:bookmarkStart w:id="33" w:name="_Toc517912080"/>
      <w:r w:rsidRPr="00200A49">
        <w:t>Cost recovery</w:t>
      </w:r>
      <w:r w:rsidR="00085E63" w:rsidRPr="00200A49">
        <w:t xml:space="preserve"> of regulatory activities</w:t>
      </w:r>
      <w:bookmarkEnd w:id="33"/>
    </w:p>
    <w:p w14:paraId="1B20B255" w14:textId="77777777" w:rsidR="00085E63" w:rsidRPr="00200A49" w:rsidRDefault="00085E63" w:rsidP="00085E63">
      <w:pPr>
        <w:autoSpaceDE w:val="0"/>
        <w:autoSpaceDN w:val="0"/>
        <w:adjustRightInd w:val="0"/>
        <w:spacing w:after="120"/>
        <w:rPr>
          <w:rFonts w:ascii="Calibri" w:hAnsi="Calibri" w:cs="Calibri"/>
          <w:sz w:val="22"/>
          <w:szCs w:val="22"/>
        </w:rPr>
      </w:pPr>
      <w:r w:rsidRPr="00200A49">
        <w:rPr>
          <w:rFonts w:ascii="Calibri" w:hAnsi="Calibri" w:cs="Calibri"/>
          <w:sz w:val="22"/>
          <w:szCs w:val="22"/>
        </w:rPr>
        <w:t>The above discussion in this section outlined possible harms associated with plumbing work that justify some form of government intervention.</w:t>
      </w:r>
    </w:p>
    <w:p w14:paraId="5066339B" w14:textId="77777777" w:rsidR="004169DC" w:rsidRPr="00200A49" w:rsidRDefault="004169DC" w:rsidP="00616558">
      <w:pPr>
        <w:autoSpaceDE w:val="0"/>
        <w:autoSpaceDN w:val="0"/>
        <w:adjustRightInd w:val="0"/>
        <w:spacing w:after="120"/>
        <w:rPr>
          <w:rFonts w:ascii="Calibri" w:eastAsia="Calibri" w:hAnsi="Calibri" w:cs="Calibri"/>
          <w:sz w:val="22"/>
          <w:szCs w:val="22"/>
        </w:rPr>
      </w:pPr>
      <w:r w:rsidRPr="00200A49">
        <w:rPr>
          <w:rFonts w:ascii="Calibri" w:eastAsia="Calibri" w:hAnsi="Calibri" w:cs="Calibri"/>
          <w:sz w:val="22"/>
          <w:szCs w:val="22"/>
        </w:rPr>
        <w:t xml:space="preserve">The regulatory framework for plumbing work and plumbers gives rise to a number of costs to government. These include costs of assessing and issuing licences and registrations, audits of plumbing work, investigations and complaints. </w:t>
      </w:r>
    </w:p>
    <w:p w14:paraId="7BD69B25" w14:textId="6F51EBA2" w:rsidR="00085E63" w:rsidRPr="00200A49" w:rsidRDefault="00085E63" w:rsidP="00085E63">
      <w:pPr>
        <w:autoSpaceDE w:val="0"/>
        <w:autoSpaceDN w:val="0"/>
        <w:adjustRightInd w:val="0"/>
        <w:spacing w:after="120"/>
        <w:rPr>
          <w:rFonts w:ascii="Calibri" w:hAnsi="Calibri" w:cs="Calibri"/>
          <w:sz w:val="22"/>
          <w:szCs w:val="22"/>
        </w:rPr>
      </w:pPr>
      <w:r w:rsidRPr="00200A49">
        <w:rPr>
          <w:rFonts w:ascii="Calibri" w:hAnsi="Calibri" w:cs="Calibri"/>
          <w:sz w:val="22"/>
          <w:szCs w:val="22"/>
        </w:rPr>
        <w:t xml:space="preserve">This subsection outlines the costs to government of the current regulatory framework and the principles for determining who should pay for these costs. The specific details on the amounts recovered (i.e., through setting fees) is discussed in </w:t>
      </w:r>
      <w:r w:rsidR="007010FC" w:rsidRPr="00200A49">
        <w:rPr>
          <w:rFonts w:ascii="Calibri" w:hAnsi="Calibri" w:cs="Calibri"/>
          <w:sz w:val="22"/>
          <w:szCs w:val="22"/>
        </w:rPr>
        <w:t xml:space="preserve">Part A of </w:t>
      </w:r>
      <w:r w:rsidRPr="00200A49">
        <w:rPr>
          <w:rFonts w:ascii="Calibri" w:hAnsi="Calibri" w:cs="Calibri"/>
          <w:sz w:val="22"/>
          <w:szCs w:val="22"/>
        </w:rPr>
        <w:t>this RIS</w:t>
      </w:r>
      <w:r w:rsidR="001B34E6">
        <w:rPr>
          <w:rFonts w:ascii="Calibri" w:hAnsi="Calibri" w:cs="Calibri"/>
          <w:sz w:val="22"/>
          <w:szCs w:val="22"/>
        </w:rPr>
        <w:t>—</w:t>
      </w:r>
      <w:r w:rsidR="007010FC" w:rsidRPr="00200A49">
        <w:rPr>
          <w:rFonts w:ascii="Calibri" w:hAnsi="Calibri" w:cs="Calibri"/>
          <w:sz w:val="22"/>
          <w:szCs w:val="22"/>
        </w:rPr>
        <w:t>page</w:t>
      </w:r>
      <w:r w:rsidR="008672AB">
        <w:rPr>
          <w:rFonts w:ascii="Calibri" w:hAnsi="Calibri" w:cs="Calibri"/>
          <w:noProof/>
          <w:sz w:val="22"/>
          <w:szCs w:val="22"/>
        </w:rPr>
        <w:t xml:space="preserve"> </w:t>
      </w:r>
      <w:r w:rsidR="008672AB">
        <w:rPr>
          <w:rFonts w:ascii="Calibri" w:hAnsi="Calibri" w:cs="Calibri"/>
          <w:noProof/>
          <w:sz w:val="22"/>
          <w:szCs w:val="22"/>
        </w:rPr>
        <w:fldChar w:fldCharType="begin"/>
      </w:r>
      <w:r w:rsidR="008672AB">
        <w:rPr>
          <w:rFonts w:ascii="Calibri" w:hAnsi="Calibri" w:cs="Calibri"/>
          <w:noProof/>
          <w:sz w:val="22"/>
          <w:szCs w:val="22"/>
        </w:rPr>
        <w:instrText xml:space="preserve"> PAGEREF fees \h </w:instrText>
      </w:r>
      <w:r w:rsidR="008672AB">
        <w:rPr>
          <w:rFonts w:ascii="Calibri" w:hAnsi="Calibri" w:cs="Calibri"/>
          <w:noProof/>
          <w:sz w:val="22"/>
          <w:szCs w:val="22"/>
        </w:rPr>
      </w:r>
      <w:r w:rsidR="008672AB">
        <w:rPr>
          <w:rFonts w:ascii="Calibri" w:hAnsi="Calibri" w:cs="Calibri"/>
          <w:noProof/>
          <w:sz w:val="22"/>
          <w:szCs w:val="22"/>
        </w:rPr>
        <w:fldChar w:fldCharType="separate"/>
      </w:r>
      <w:r w:rsidR="00F643E9">
        <w:rPr>
          <w:rFonts w:ascii="Calibri" w:hAnsi="Calibri" w:cs="Calibri"/>
          <w:noProof/>
          <w:sz w:val="22"/>
          <w:szCs w:val="22"/>
        </w:rPr>
        <w:t>49</w:t>
      </w:r>
      <w:r w:rsidR="008672AB">
        <w:rPr>
          <w:rFonts w:ascii="Calibri" w:hAnsi="Calibri" w:cs="Calibri"/>
          <w:noProof/>
          <w:sz w:val="22"/>
          <w:szCs w:val="22"/>
        </w:rPr>
        <w:fldChar w:fldCharType="end"/>
      </w:r>
      <w:r w:rsidRPr="00200A49">
        <w:rPr>
          <w:rFonts w:ascii="Calibri" w:hAnsi="Calibri" w:cs="Calibri"/>
          <w:sz w:val="22"/>
          <w:szCs w:val="22"/>
        </w:rPr>
        <w:t>.</w:t>
      </w:r>
    </w:p>
    <w:p w14:paraId="730AD279" w14:textId="77777777" w:rsidR="004169DC" w:rsidRPr="00200A49" w:rsidRDefault="004169DC" w:rsidP="00616558">
      <w:pPr>
        <w:autoSpaceDE w:val="0"/>
        <w:autoSpaceDN w:val="0"/>
        <w:adjustRightInd w:val="0"/>
        <w:spacing w:after="120"/>
        <w:rPr>
          <w:rFonts w:ascii="Calibri" w:eastAsia="Calibri" w:hAnsi="Calibri" w:cs="Calibri"/>
          <w:sz w:val="22"/>
          <w:szCs w:val="22"/>
        </w:rPr>
      </w:pPr>
      <w:r w:rsidRPr="00200A49">
        <w:rPr>
          <w:rFonts w:ascii="Calibri" w:eastAsia="Calibri" w:hAnsi="Calibri" w:cs="Calibri"/>
          <w:sz w:val="22"/>
          <w:szCs w:val="22"/>
        </w:rPr>
        <w:t xml:space="preserve">Cost recovery is defined as the recuperation of the </w:t>
      </w:r>
      <w:r w:rsidR="00085E63" w:rsidRPr="00200A49">
        <w:rPr>
          <w:rFonts w:ascii="Calibri" w:eastAsia="Calibri" w:hAnsi="Calibri" w:cs="Calibri"/>
          <w:sz w:val="22"/>
          <w:szCs w:val="22"/>
        </w:rPr>
        <w:t xml:space="preserve">efficient </w:t>
      </w:r>
      <w:r w:rsidRPr="00200A49">
        <w:rPr>
          <w:rFonts w:ascii="Calibri" w:eastAsia="Calibri" w:hAnsi="Calibri" w:cs="Calibri"/>
          <w:sz w:val="22"/>
          <w:szCs w:val="22"/>
        </w:rPr>
        <w:t>costs of government provided or funded products, services or activities that, at least in part, provide private benefits to individuals, entities or groups, or reflect the costs their actions impose. Cost recovery is a method of recovering all or some of the cost of particular activities undertaken by government agencies from individuals or businesses, based on the beneficiary pays</w:t>
      </w:r>
      <w:r w:rsidRPr="00200A49">
        <w:rPr>
          <w:rFonts w:ascii="Calibri" w:eastAsia="Calibri" w:hAnsi="Calibri" w:cs="Calibri"/>
          <w:sz w:val="22"/>
          <w:szCs w:val="22"/>
          <w:vertAlign w:val="superscript"/>
        </w:rPr>
        <w:footnoteReference w:id="10"/>
      </w:r>
      <w:r w:rsidRPr="00200A49">
        <w:rPr>
          <w:rFonts w:ascii="Calibri" w:eastAsia="Calibri" w:hAnsi="Calibri" w:cs="Calibri"/>
          <w:sz w:val="22"/>
          <w:szCs w:val="22"/>
        </w:rPr>
        <w:t xml:space="preserve"> or impactor pays</w:t>
      </w:r>
      <w:r w:rsidRPr="00200A49">
        <w:rPr>
          <w:rFonts w:ascii="Calibri" w:eastAsia="Calibri" w:hAnsi="Calibri" w:cs="Calibri"/>
          <w:sz w:val="22"/>
          <w:szCs w:val="22"/>
          <w:vertAlign w:val="superscript"/>
        </w:rPr>
        <w:footnoteReference w:id="11"/>
      </w:r>
      <w:r w:rsidRPr="00200A49">
        <w:rPr>
          <w:rFonts w:ascii="Calibri" w:eastAsia="Calibri" w:hAnsi="Calibri" w:cs="Calibri"/>
          <w:sz w:val="22"/>
          <w:szCs w:val="22"/>
        </w:rPr>
        <w:t xml:space="preserve"> principle. The concept ‘user pays’ is used to capture both situations. </w:t>
      </w:r>
    </w:p>
    <w:p w14:paraId="01396BDD" w14:textId="77777777" w:rsidR="004169DC" w:rsidRPr="00200A49" w:rsidRDefault="004169DC" w:rsidP="00616558">
      <w:pPr>
        <w:autoSpaceDE w:val="0"/>
        <w:autoSpaceDN w:val="0"/>
        <w:adjustRightInd w:val="0"/>
        <w:spacing w:after="120"/>
        <w:rPr>
          <w:rFonts w:ascii="Calibri" w:eastAsia="Calibri" w:hAnsi="Calibri" w:cs="Calibri"/>
          <w:sz w:val="22"/>
          <w:szCs w:val="22"/>
        </w:rPr>
      </w:pPr>
      <w:r w:rsidRPr="00200A49">
        <w:rPr>
          <w:rFonts w:ascii="Calibri" w:eastAsia="Calibri" w:hAnsi="Calibri" w:cs="Calibri"/>
          <w:sz w:val="22"/>
          <w:szCs w:val="22"/>
        </w:rPr>
        <w:t xml:space="preserve">As stated in the </w:t>
      </w:r>
      <w:r w:rsidRPr="00200A49">
        <w:rPr>
          <w:rFonts w:ascii="Calibri" w:eastAsia="Calibri" w:hAnsi="Calibri" w:cs="Calibri"/>
          <w:i/>
          <w:sz w:val="22"/>
          <w:szCs w:val="22"/>
        </w:rPr>
        <w:t>Victorian Guide to Regulation</w:t>
      </w:r>
      <w:r w:rsidRPr="00200A49">
        <w:rPr>
          <w:rFonts w:ascii="Calibri" w:eastAsia="Calibri" w:hAnsi="Calibri" w:cs="Calibri"/>
          <w:sz w:val="22"/>
          <w:szCs w:val="22"/>
        </w:rPr>
        <w:t xml:space="preserve">, general government policy is that regulatory fees and user charges should be set on a full cost recovery basis because it ensures that both efficiency and equity objectives are met. Full cost represents the value of all the resources used or consumed in the provision of an output or activity. </w:t>
      </w:r>
    </w:p>
    <w:p w14:paraId="12EBB329" w14:textId="77777777" w:rsidR="004169DC" w:rsidRPr="00200A49" w:rsidRDefault="004169DC" w:rsidP="00616558">
      <w:pPr>
        <w:autoSpaceDE w:val="0"/>
        <w:autoSpaceDN w:val="0"/>
        <w:adjustRightInd w:val="0"/>
        <w:spacing w:after="120"/>
        <w:rPr>
          <w:rFonts w:ascii="Calibri" w:eastAsia="Calibri" w:hAnsi="Calibri" w:cs="Calibri"/>
          <w:sz w:val="22"/>
          <w:szCs w:val="22"/>
        </w:rPr>
      </w:pPr>
      <w:r w:rsidRPr="00200A49">
        <w:rPr>
          <w:rFonts w:ascii="Calibri" w:eastAsia="Calibri" w:hAnsi="Calibri" w:cs="Calibri"/>
          <w:sz w:val="22"/>
          <w:szCs w:val="22"/>
        </w:rPr>
        <w:t xml:space="preserve">Full cost recovery is consistent with achieving the efficiency and equity objectives because: </w:t>
      </w:r>
    </w:p>
    <w:p w14:paraId="7744F65F" w14:textId="77777777" w:rsidR="004169DC" w:rsidRPr="00200A49" w:rsidRDefault="00807C42" w:rsidP="00807C42">
      <w:pPr>
        <w:pStyle w:val="ListParagraph"/>
        <w:numPr>
          <w:ilvl w:val="0"/>
          <w:numId w:val="5"/>
        </w:numPr>
        <w:spacing w:after="120"/>
        <w:ind w:hanging="357"/>
        <w:contextualSpacing w:val="0"/>
        <w:rPr>
          <w:rFonts w:ascii="Calibri" w:eastAsia="Calibri" w:hAnsi="Calibri" w:cs="Calibri"/>
          <w:sz w:val="22"/>
          <w:szCs w:val="22"/>
          <w:lang w:eastAsia="en-GB"/>
        </w:rPr>
      </w:pPr>
      <w:r w:rsidRPr="00200A49">
        <w:rPr>
          <w:rFonts w:ascii="Calibri" w:eastAsia="Calibri" w:hAnsi="Calibri" w:cs="Calibri"/>
          <w:sz w:val="22"/>
          <w:szCs w:val="22"/>
        </w:rPr>
        <w:t>f</w:t>
      </w:r>
      <w:r w:rsidR="004169DC" w:rsidRPr="00200A49">
        <w:rPr>
          <w:rFonts w:ascii="Calibri" w:eastAsia="Calibri" w:hAnsi="Calibri" w:cs="Calibri"/>
          <w:sz w:val="22"/>
          <w:szCs w:val="22"/>
        </w:rPr>
        <w:t xml:space="preserve">ull cost </w:t>
      </w:r>
      <w:r w:rsidR="004169DC" w:rsidRPr="00200A49">
        <w:rPr>
          <w:rFonts w:ascii="Calibri" w:eastAsia="Calibri" w:hAnsi="Calibri" w:cs="Calibri"/>
          <w:sz w:val="22"/>
          <w:szCs w:val="22"/>
          <w:lang w:eastAsia="en-GB"/>
        </w:rPr>
        <w:t>recovery promotes the efficient allocation of resources by sending the appropriate price signals about the value of all the resources being used in the provision of government goods, servi</w:t>
      </w:r>
      <w:r w:rsidRPr="00200A49">
        <w:rPr>
          <w:rFonts w:ascii="Calibri" w:eastAsia="Calibri" w:hAnsi="Calibri" w:cs="Calibri"/>
          <w:sz w:val="22"/>
          <w:szCs w:val="22"/>
          <w:lang w:eastAsia="en-GB"/>
        </w:rPr>
        <w:t>ces and/or regulatory activity</w:t>
      </w:r>
    </w:p>
    <w:p w14:paraId="2BAC94FC" w14:textId="77777777" w:rsidR="004169DC" w:rsidRPr="00200A49" w:rsidRDefault="00807C42" w:rsidP="00807C42">
      <w:pPr>
        <w:pStyle w:val="ListParagraph"/>
        <w:numPr>
          <w:ilvl w:val="0"/>
          <w:numId w:val="5"/>
        </w:numPr>
        <w:spacing w:after="120"/>
        <w:ind w:hanging="357"/>
        <w:contextualSpacing w:val="0"/>
        <w:rPr>
          <w:rFonts w:ascii="Calibri" w:eastAsia="Calibri" w:hAnsi="Calibri" w:cs="Calibri"/>
          <w:sz w:val="22"/>
          <w:szCs w:val="22"/>
        </w:rPr>
      </w:pPr>
      <w:r w:rsidRPr="00200A49">
        <w:rPr>
          <w:rFonts w:ascii="Calibri" w:eastAsia="Calibri" w:hAnsi="Calibri" w:cs="Calibri"/>
          <w:sz w:val="22"/>
          <w:szCs w:val="22"/>
          <w:lang w:eastAsia="en-GB"/>
        </w:rPr>
        <w:t>f</w:t>
      </w:r>
      <w:r w:rsidR="004169DC" w:rsidRPr="00200A49">
        <w:rPr>
          <w:rFonts w:ascii="Calibri" w:eastAsia="Calibri" w:hAnsi="Calibri" w:cs="Calibri"/>
          <w:sz w:val="22"/>
          <w:szCs w:val="22"/>
          <w:lang w:eastAsia="en-GB"/>
        </w:rPr>
        <w:t>rom a horizontal equity point of view, full cost recovery ensures that those that have benefited from government</w:t>
      </w:r>
      <w:r w:rsidR="004169DC" w:rsidRPr="00200A49">
        <w:rPr>
          <w:rFonts w:ascii="Calibri" w:eastAsia="Calibri" w:hAnsi="Calibri" w:cs="Calibri"/>
          <w:sz w:val="22"/>
          <w:szCs w:val="22"/>
        </w:rPr>
        <w:t xml:space="preserve">-provided goods and services, or those that give rise to the need for government regulation, pay the associated cost. Those parties that do not benefit or take part in a regulated activity do not have to bear the costs. </w:t>
      </w:r>
    </w:p>
    <w:p w14:paraId="16DC4A29" w14:textId="77777777" w:rsidR="004169DC" w:rsidRPr="00200A49" w:rsidRDefault="004169DC">
      <w:pPr>
        <w:autoSpaceDE w:val="0"/>
        <w:autoSpaceDN w:val="0"/>
        <w:adjustRightInd w:val="0"/>
        <w:spacing w:after="120"/>
        <w:rPr>
          <w:rFonts w:ascii="Calibri" w:eastAsia="Calibri" w:hAnsi="Calibri" w:cs="Calibri"/>
          <w:sz w:val="22"/>
          <w:szCs w:val="22"/>
        </w:rPr>
      </w:pPr>
      <w:r w:rsidRPr="00200A49">
        <w:rPr>
          <w:rFonts w:ascii="Calibri" w:eastAsia="Calibri" w:hAnsi="Calibri" w:cs="Calibri"/>
          <w:sz w:val="22"/>
          <w:szCs w:val="22"/>
        </w:rPr>
        <w:t>The VBA is a self-funded statutory authority. Government has determined that all of VBA’s costs should be met through its own sources of revenue, rather than from the state budget. Fees are the major source of revenue available to the VBA.</w:t>
      </w:r>
    </w:p>
    <w:p w14:paraId="1C15CCBB" w14:textId="77777777" w:rsidR="004169DC" w:rsidRPr="00200A49" w:rsidRDefault="004169DC" w:rsidP="00F90FB8">
      <w:pPr>
        <w:pStyle w:val="Style2"/>
      </w:pPr>
      <w:bookmarkStart w:id="34" w:name="_Toc517912081"/>
      <w:r w:rsidRPr="00200A49">
        <w:t>Cost of regulating plumbing</w:t>
      </w:r>
      <w:bookmarkEnd w:id="34"/>
    </w:p>
    <w:p w14:paraId="0B5BE081" w14:textId="77777777" w:rsidR="004169DC" w:rsidRPr="00200A49" w:rsidRDefault="004169DC" w:rsidP="007005D2">
      <w:pPr>
        <w:autoSpaceDE w:val="0"/>
        <w:autoSpaceDN w:val="0"/>
        <w:adjustRightInd w:val="0"/>
        <w:spacing w:after="120"/>
        <w:rPr>
          <w:rFonts w:ascii="Calibri" w:eastAsia="Calibri" w:hAnsi="Calibri" w:cs="Calibri"/>
          <w:sz w:val="22"/>
          <w:szCs w:val="22"/>
        </w:rPr>
      </w:pPr>
      <w:r w:rsidRPr="00200A49">
        <w:rPr>
          <w:rFonts w:ascii="Calibri" w:eastAsia="Calibri" w:hAnsi="Calibri" w:cs="Calibri"/>
          <w:sz w:val="22"/>
          <w:szCs w:val="22"/>
        </w:rPr>
        <w:t xml:space="preserve">Estimating the efficient cost base first requires an identification of all relevant operating costs, capital costs and proportion of overhead costs to be recovered. </w:t>
      </w:r>
    </w:p>
    <w:p w14:paraId="5EC05BAD" w14:textId="77777777" w:rsidR="004169DC" w:rsidRPr="00200A49" w:rsidRDefault="004169DC" w:rsidP="007717DE">
      <w:pPr>
        <w:autoSpaceDE w:val="0"/>
        <w:autoSpaceDN w:val="0"/>
        <w:adjustRightInd w:val="0"/>
        <w:spacing w:after="120"/>
        <w:rPr>
          <w:rFonts w:ascii="Calibri" w:eastAsia="Calibri" w:hAnsi="Calibri" w:cs="Calibri"/>
          <w:sz w:val="22"/>
          <w:szCs w:val="22"/>
        </w:rPr>
      </w:pPr>
      <w:r w:rsidRPr="00200A49">
        <w:rPr>
          <w:rFonts w:ascii="Calibri" w:eastAsia="Calibri" w:hAnsi="Calibri" w:cs="Calibri"/>
          <w:sz w:val="22"/>
          <w:szCs w:val="22"/>
        </w:rPr>
        <w:t xml:space="preserve">There are two general methods for determining which types of costs should be included in the cost base: fully distributed costs and incremental costs. </w:t>
      </w:r>
      <w:r w:rsidR="003C2882" w:rsidRPr="00200A49">
        <w:rPr>
          <w:rFonts w:ascii="Calibri" w:hAnsi="Calibri" w:cs="Calibri"/>
          <w:sz w:val="22"/>
          <w:szCs w:val="22"/>
        </w:rPr>
        <w:t>As the majority of VBA expenses relate to performing regulatory activities,</w:t>
      </w:r>
      <w:r w:rsidRPr="00200A49">
        <w:rPr>
          <w:rFonts w:ascii="Calibri" w:eastAsia="Calibri" w:hAnsi="Calibri" w:cs="Calibri"/>
          <w:sz w:val="22"/>
          <w:szCs w:val="22"/>
        </w:rPr>
        <w:t xml:space="preserve"> a fully distributed costs method is appropriate.</w:t>
      </w:r>
    </w:p>
    <w:p w14:paraId="1489D923" w14:textId="77777777" w:rsidR="004169DC" w:rsidRPr="00200A49" w:rsidRDefault="004169DC" w:rsidP="00EB12EA">
      <w:pPr>
        <w:shd w:val="clear" w:color="auto" w:fill="EDEDED" w:themeFill="accent3" w:themeFillTint="33"/>
        <w:autoSpaceDE w:val="0"/>
        <w:autoSpaceDN w:val="0"/>
        <w:adjustRightInd w:val="0"/>
        <w:spacing w:after="120"/>
        <w:rPr>
          <w:rFonts w:ascii="Calibri" w:eastAsia="Calibri" w:hAnsi="Calibri" w:cs="Calibri"/>
          <w:b/>
          <w:sz w:val="22"/>
          <w:szCs w:val="22"/>
        </w:rPr>
      </w:pPr>
      <w:r w:rsidRPr="00200A49">
        <w:rPr>
          <w:rFonts w:ascii="Calibri" w:eastAsia="Calibri" w:hAnsi="Calibri" w:cs="Calibri"/>
          <w:b/>
          <w:sz w:val="22"/>
          <w:szCs w:val="22"/>
        </w:rPr>
        <w:t>Fully distributed costs</w:t>
      </w:r>
    </w:p>
    <w:p w14:paraId="075BCCAA" w14:textId="77777777" w:rsidR="004169DC" w:rsidRPr="00200A49" w:rsidRDefault="004169DC" w:rsidP="00EB12EA">
      <w:pPr>
        <w:shd w:val="clear" w:color="auto" w:fill="EDEDED" w:themeFill="accent3" w:themeFillTint="33"/>
        <w:autoSpaceDE w:val="0"/>
        <w:autoSpaceDN w:val="0"/>
        <w:adjustRightInd w:val="0"/>
        <w:spacing w:after="120"/>
        <w:rPr>
          <w:rFonts w:ascii="Calibri" w:eastAsia="Calibri" w:hAnsi="Calibri" w:cs="Calibri"/>
          <w:sz w:val="22"/>
          <w:szCs w:val="22"/>
        </w:rPr>
      </w:pPr>
      <w:r w:rsidRPr="00200A49">
        <w:rPr>
          <w:rFonts w:ascii="Calibri" w:eastAsia="Calibri" w:hAnsi="Calibri" w:cs="Calibri"/>
          <w:sz w:val="22"/>
          <w:szCs w:val="22"/>
        </w:rPr>
        <w:t>This costing method is the most comprehensive approach and involves allocating all costs (</w:t>
      </w:r>
      <w:r w:rsidR="00537F3E">
        <w:rPr>
          <w:rFonts w:ascii="Calibri" w:eastAsia="Calibri" w:hAnsi="Calibri" w:cs="Calibri"/>
          <w:sz w:val="22"/>
          <w:szCs w:val="22"/>
        </w:rPr>
        <w:t xml:space="preserve">i.e., </w:t>
      </w:r>
      <w:r w:rsidRPr="00200A49">
        <w:rPr>
          <w:rFonts w:ascii="Calibri" w:eastAsia="Calibri" w:hAnsi="Calibri" w:cs="Calibri"/>
          <w:sz w:val="22"/>
          <w:szCs w:val="22"/>
        </w:rPr>
        <w:t xml:space="preserve">direct, indirect and capital costs) to the various activities of a government agency. </w:t>
      </w:r>
    </w:p>
    <w:p w14:paraId="67C74B08" w14:textId="77777777" w:rsidR="004169DC" w:rsidRPr="00200A49" w:rsidRDefault="004169DC" w:rsidP="00EB12EA">
      <w:pPr>
        <w:shd w:val="clear" w:color="auto" w:fill="EDEDED" w:themeFill="accent3" w:themeFillTint="33"/>
        <w:autoSpaceDE w:val="0"/>
        <w:autoSpaceDN w:val="0"/>
        <w:adjustRightInd w:val="0"/>
        <w:spacing w:after="120"/>
        <w:rPr>
          <w:rFonts w:ascii="Calibri" w:eastAsia="Calibri" w:hAnsi="Calibri" w:cs="Calibri"/>
          <w:sz w:val="22"/>
          <w:szCs w:val="22"/>
        </w:rPr>
      </w:pPr>
      <w:r w:rsidRPr="00200A49">
        <w:rPr>
          <w:rFonts w:ascii="Calibri" w:eastAsia="Calibri" w:hAnsi="Calibri" w:cs="Calibri"/>
          <w:sz w:val="22"/>
          <w:szCs w:val="22"/>
        </w:rPr>
        <w:t xml:space="preserve">Direct costs are those that can be directly attributed to an activity </w:t>
      </w:r>
      <w:r w:rsidR="00537F3E">
        <w:rPr>
          <w:rFonts w:ascii="Calibri" w:eastAsia="Calibri" w:hAnsi="Calibri" w:cs="Calibri"/>
          <w:sz w:val="22"/>
          <w:szCs w:val="22"/>
        </w:rPr>
        <w:t xml:space="preserve">e.g., </w:t>
      </w:r>
      <w:r w:rsidRPr="00200A49">
        <w:rPr>
          <w:rFonts w:ascii="Calibri" w:eastAsia="Calibri" w:hAnsi="Calibri" w:cs="Calibri"/>
          <w:sz w:val="22"/>
          <w:szCs w:val="22"/>
        </w:rPr>
        <w:t xml:space="preserve">all relevant labour costs, such as wage costs including on-costs and overheads. Indirect costs are not incurred exclusively for the activity being regulated and include corporate services, information technology and shared enforcement and compliance costs. Capital costs include depreciation and the opportunity cost of capital. </w:t>
      </w:r>
    </w:p>
    <w:p w14:paraId="6396515D" w14:textId="77777777" w:rsidR="004169DC" w:rsidRPr="00200A49" w:rsidRDefault="004169DC">
      <w:pPr>
        <w:autoSpaceDE w:val="0"/>
        <w:autoSpaceDN w:val="0"/>
        <w:adjustRightInd w:val="0"/>
        <w:spacing w:after="120"/>
        <w:rPr>
          <w:rFonts w:ascii="Calibri" w:eastAsia="Calibri" w:hAnsi="Calibri" w:cs="Calibri"/>
          <w:sz w:val="22"/>
          <w:szCs w:val="22"/>
        </w:rPr>
      </w:pPr>
      <w:r w:rsidRPr="00200A49">
        <w:rPr>
          <w:rFonts w:ascii="Calibri" w:eastAsia="Calibri" w:hAnsi="Calibri" w:cs="Calibri"/>
          <w:sz w:val="22"/>
          <w:szCs w:val="22"/>
        </w:rPr>
        <w:t>The pro-rata method is a top-down approach which allocates indirect costs on a proportionate basis, according to a formula designed to reflect the activities’ contribution to these costs.</w:t>
      </w:r>
    </w:p>
    <w:p w14:paraId="18BC465D" w14:textId="77777777" w:rsidR="004169DC" w:rsidRPr="00200A49" w:rsidRDefault="004169DC">
      <w:pPr>
        <w:autoSpaceDE w:val="0"/>
        <w:autoSpaceDN w:val="0"/>
        <w:adjustRightInd w:val="0"/>
        <w:spacing w:after="120"/>
        <w:rPr>
          <w:rFonts w:ascii="Calibri" w:eastAsia="Calibri" w:hAnsi="Calibri" w:cs="Calibri"/>
          <w:sz w:val="22"/>
          <w:szCs w:val="22"/>
        </w:rPr>
      </w:pPr>
      <w:r w:rsidRPr="00200A49">
        <w:rPr>
          <w:rFonts w:ascii="Calibri" w:eastAsia="Calibri" w:hAnsi="Calibri" w:cs="Calibri"/>
          <w:sz w:val="22"/>
          <w:szCs w:val="22"/>
        </w:rPr>
        <w:t xml:space="preserve">The most common approach is to allocate indirect costs proportionately across all activities where costs are being recovered. </w:t>
      </w:r>
    </w:p>
    <w:p w14:paraId="09E40EA4" w14:textId="77777777" w:rsidR="004169DC" w:rsidRPr="00200A49" w:rsidRDefault="004169DC">
      <w:pPr>
        <w:autoSpaceDE w:val="0"/>
        <w:autoSpaceDN w:val="0"/>
        <w:adjustRightInd w:val="0"/>
        <w:spacing w:after="120"/>
        <w:rPr>
          <w:rFonts w:ascii="Calibri" w:eastAsia="Calibri" w:hAnsi="Calibri" w:cs="Calibri"/>
          <w:sz w:val="22"/>
          <w:szCs w:val="22"/>
        </w:rPr>
      </w:pPr>
      <w:r w:rsidRPr="00200A49">
        <w:rPr>
          <w:rFonts w:ascii="Calibri" w:eastAsia="Calibri" w:hAnsi="Calibri" w:cs="Calibri"/>
          <w:sz w:val="22"/>
          <w:szCs w:val="22"/>
        </w:rPr>
        <w:t xml:space="preserve">VBA has estimated the costs associated with regulating plumbing in Victoria. There are two components of costs that are measurable: </w:t>
      </w:r>
    </w:p>
    <w:p w14:paraId="0D126D8B" w14:textId="49039071" w:rsidR="004169DC" w:rsidRPr="00200A49" w:rsidRDefault="004169DC" w:rsidP="00807C42">
      <w:pPr>
        <w:pStyle w:val="ListParagraph"/>
        <w:numPr>
          <w:ilvl w:val="0"/>
          <w:numId w:val="5"/>
        </w:numPr>
        <w:spacing w:after="120"/>
        <w:ind w:hanging="357"/>
        <w:contextualSpacing w:val="0"/>
        <w:rPr>
          <w:rFonts w:ascii="Calibri" w:eastAsia="Calibri" w:hAnsi="Calibri" w:cs="Calibri"/>
          <w:sz w:val="22"/>
          <w:szCs w:val="22"/>
        </w:rPr>
      </w:pPr>
      <w:r w:rsidRPr="00200A49">
        <w:rPr>
          <w:rFonts w:ascii="Calibri" w:eastAsia="Calibri" w:hAnsi="Calibri" w:cs="Calibri"/>
          <w:sz w:val="22"/>
          <w:szCs w:val="22"/>
        </w:rPr>
        <w:t>cost of activities that can be directly related specifica</w:t>
      </w:r>
      <w:r w:rsidR="001B11CB">
        <w:rPr>
          <w:rFonts w:ascii="Calibri" w:eastAsia="Calibri" w:hAnsi="Calibri" w:cs="Calibri"/>
          <w:sz w:val="22"/>
          <w:szCs w:val="22"/>
        </w:rPr>
        <w:t>lly to regulating plumbing</w:t>
      </w:r>
    </w:p>
    <w:p w14:paraId="1701174F" w14:textId="77777777" w:rsidR="004169DC" w:rsidRPr="00200A49" w:rsidRDefault="004169DC" w:rsidP="00807C42">
      <w:pPr>
        <w:pStyle w:val="ListParagraph"/>
        <w:numPr>
          <w:ilvl w:val="0"/>
          <w:numId w:val="5"/>
        </w:numPr>
        <w:spacing w:after="120"/>
        <w:ind w:hanging="357"/>
        <w:contextualSpacing w:val="0"/>
        <w:rPr>
          <w:rFonts w:ascii="Calibri" w:eastAsia="Calibri" w:hAnsi="Calibri" w:cs="Calibri"/>
          <w:sz w:val="22"/>
          <w:szCs w:val="22"/>
        </w:rPr>
      </w:pPr>
      <w:r w:rsidRPr="00200A49">
        <w:rPr>
          <w:rFonts w:ascii="Calibri" w:eastAsia="Calibri" w:hAnsi="Calibri" w:cs="Calibri"/>
          <w:sz w:val="22"/>
          <w:szCs w:val="22"/>
        </w:rPr>
        <w:t xml:space="preserve">costs of other activities of the VBA for which only a portion should be attributable to regulating plumbing. </w:t>
      </w:r>
    </w:p>
    <w:p w14:paraId="1FE7F2D0" w14:textId="77777777" w:rsidR="007E0A99" w:rsidRPr="00200A49" w:rsidRDefault="007E0A99">
      <w:pPr>
        <w:rPr>
          <w:rFonts w:ascii="Calibri" w:eastAsia="Calibri" w:hAnsi="Calibri" w:cs="Calibri"/>
          <w:sz w:val="22"/>
          <w:szCs w:val="22"/>
        </w:rPr>
      </w:pPr>
      <w:r w:rsidRPr="00200A49">
        <w:rPr>
          <w:rFonts w:ascii="Calibri" w:eastAsia="Calibri" w:hAnsi="Calibri" w:cs="Calibri"/>
          <w:sz w:val="22"/>
          <w:szCs w:val="22"/>
        </w:rPr>
        <w:br w:type="page"/>
      </w:r>
    </w:p>
    <w:p w14:paraId="205AE97C" w14:textId="23CA6F5A" w:rsidR="004169DC" w:rsidRPr="00200A49" w:rsidRDefault="004169DC">
      <w:pPr>
        <w:autoSpaceDE w:val="0"/>
        <w:autoSpaceDN w:val="0"/>
        <w:adjustRightInd w:val="0"/>
        <w:spacing w:after="120"/>
        <w:rPr>
          <w:rFonts w:ascii="Calibri" w:eastAsia="Calibri" w:hAnsi="Calibri" w:cs="Calibri"/>
          <w:sz w:val="22"/>
          <w:szCs w:val="22"/>
        </w:rPr>
      </w:pPr>
      <w:r w:rsidRPr="00200A49">
        <w:rPr>
          <w:rFonts w:ascii="Calibri" w:eastAsia="Calibri" w:hAnsi="Calibri" w:cs="Calibri"/>
          <w:sz w:val="22"/>
          <w:szCs w:val="22"/>
        </w:rPr>
        <w:t>The costs that relate specifica</w:t>
      </w:r>
      <w:r w:rsidR="001B11CB">
        <w:rPr>
          <w:rFonts w:ascii="Calibri" w:eastAsia="Calibri" w:hAnsi="Calibri" w:cs="Calibri"/>
          <w:sz w:val="22"/>
          <w:szCs w:val="22"/>
        </w:rPr>
        <w:t>lly to plumbing are shown below.</w:t>
      </w:r>
    </w:p>
    <w:p w14:paraId="5ABBFE4E" w14:textId="77777777" w:rsidR="004169DC" w:rsidRPr="00200A49" w:rsidRDefault="003A3ED2" w:rsidP="00D9506C">
      <w:pPr>
        <w:pStyle w:val="Caption"/>
        <w:rPr>
          <w:rFonts w:eastAsia="Calibri"/>
        </w:rPr>
      </w:pPr>
      <w:r w:rsidRPr="00200A49">
        <w:t xml:space="preserve">Table </w:t>
      </w:r>
      <w:r w:rsidR="00317C3F" w:rsidRPr="00200A49">
        <w:rPr>
          <w:noProof/>
        </w:rPr>
        <w:t>10</w:t>
      </w:r>
      <w:r w:rsidR="004169DC" w:rsidRPr="00200A49">
        <w:rPr>
          <w:rFonts w:eastAsia="Calibri"/>
          <w:b w:val="0"/>
        </w:rPr>
        <w:t xml:space="preserve">: </w:t>
      </w:r>
      <w:r w:rsidR="004169DC" w:rsidRPr="00200A49">
        <w:rPr>
          <w:rFonts w:eastAsia="Calibri"/>
        </w:rPr>
        <w:t>Cost items that are specifically for regulating plumbing</w:t>
      </w:r>
    </w:p>
    <w:tbl>
      <w:tblPr>
        <w:tblStyle w:val="TableGrid"/>
        <w:tblW w:w="0" w:type="auto"/>
        <w:tblLook w:val="04A0" w:firstRow="1" w:lastRow="0" w:firstColumn="1" w:lastColumn="0" w:noHBand="0" w:noVBand="1"/>
      </w:tblPr>
      <w:tblGrid>
        <w:gridCol w:w="5949"/>
        <w:gridCol w:w="2754"/>
      </w:tblGrid>
      <w:tr w:rsidR="004169DC" w:rsidRPr="00200A49" w14:paraId="5DA1BCB6" w14:textId="77777777" w:rsidTr="001D18C7">
        <w:trPr>
          <w:trHeight w:val="307"/>
        </w:trPr>
        <w:tc>
          <w:tcPr>
            <w:tcW w:w="5949" w:type="dxa"/>
            <w:shd w:val="clear" w:color="auto" w:fill="D9E2F3" w:themeFill="accent1" w:themeFillTint="33"/>
            <w:noWrap/>
            <w:hideMark/>
          </w:tcPr>
          <w:p w14:paraId="7917E261" w14:textId="77777777" w:rsidR="004169DC" w:rsidRPr="00200A49" w:rsidRDefault="004169DC">
            <w:pPr>
              <w:autoSpaceDE w:val="0"/>
              <w:autoSpaceDN w:val="0"/>
              <w:adjustRightInd w:val="0"/>
              <w:spacing w:after="120"/>
              <w:rPr>
                <w:rFonts w:ascii="Calibri" w:eastAsia="Calibri" w:hAnsi="Calibri" w:cs="Calibri"/>
                <w:b/>
                <w:sz w:val="22"/>
                <w:szCs w:val="22"/>
              </w:rPr>
            </w:pPr>
            <w:bookmarkStart w:id="35" w:name="_Hlk513811817"/>
            <w:r w:rsidRPr="00200A49">
              <w:rPr>
                <w:rFonts w:ascii="Calibri" w:eastAsia="Calibri" w:hAnsi="Calibri" w:cs="Calibri"/>
                <w:b/>
                <w:sz w:val="22"/>
                <w:szCs w:val="22"/>
              </w:rPr>
              <w:t>Cost item</w:t>
            </w:r>
          </w:p>
        </w:tc>
        <w:tc>
          <w:tcPr>
            <w:tcW w:w="2754" w:type="dxa"/>
            <w:shd w:val="clear" w:color="auto" w:fill="D9E2F3" w:themeFill="accent1" w:themeFillTint="33"/>
            <w:noWrap/>
            <w:hideMark/>
          </w:tcPr>
          <w:p w14:paraId="2454A098" w14:textId="77777777" w:rsidR="004169DC" w:rsidRPr="00200A49" w:rsidRDefault="004169DC">
            <w:pPr>
              <w:autoSpaceDE w:val="0"/>
              <w:autoSpaceDN w:val="0"/>
              <w:adjustRightInd w:val="0"/>
              <w:spacing w:after="120"/>
              <w:jc w:val="center"/>
              <w:rPr>
                <w:rFonts w:ascii="Calibri" w:eastAsia="Calibri" w:hAnsi="Calibri" w:cs="Calibri"/>
                <w:b/>
                <w:sz w:val="22"/>
                <w:szCs w:val="22"/>
              </w:rPr>
            </w:pPr>
            <w:r w:rsidRPr="00200A49">
              <w:rPr>
                <w:rFonts w:ascii="Calibri" w:eastAsia="Calibri" w:hAnsi="Calibri" w:cs="Calibri"/>
                <w:b/>
                <w:sz w:val="22"/>
                <w:szCs w:val="22"/>
              </w:rPr>
              <w:t>Cost in 2017-18</w:t>
            </w:r>
          </w:p>
        </w:tc>
      </w:tr>
      <w:tr w:rsidR="004169DC" w:rsidRPr="00200A49" w14:paraId="1D3C8D23" w14:textId="77777777" w:rsidTr="0033708C">
        <w:trPr>
          <w:trHeight w:val="307"/>
        </w:trPr>
        <w:tc>
          <w:tcPr>
            <w:tcW w:w="5949" w:type="dxa"/>
            <w:noWrap/>
            <w:hideMark/>
          </w:tcPr>
          <w:p w14:paraId="20D175A0" w14:textId="77777777" w:rsidR="004169DC" w:rsidRPr="00200A49" w:rsidRDefault="004169DC" w:rsidP="00616558">
            <w:pPr>
              <w:autoSpaceDE w:val="0"/>
              <w:autoSpaceDN w:val="0"/>
              <w:adjustRightInd w:val="0"/>
              <w:spacing w:after="120"/>
              <w:rPr>
                <w:rFonts w:ascii="Calibri" w:eastAsia="Calibri" w:hAnsi="Calibri" w:cs="Calibri"/>
                <w:sz w:val="22"/>
                <w:szCs w:val="22"/>
              </w:rPr>
            </w:pPr>
            <w:r w:rsidRPr="00200A49">
              <w:rPr>
                <w:rFonts w:ascii="Calibri" w:eastAsia="Calibri" w:hAnsi="Calibri" w:cs="Calibri"/>
                <w:sz w:val="22"/>
                <w:szCs w:val="22"/>
              </w:rPr>
              <w:t>Audits</w:t>
            </w:r>
          </w:p>
        </w:tc>
        <w:tc>
          <w:tcPr>
            <w:tcW w:w="2754" w:type="dxa"/>
            <w:noWrap/>
            <w:vAlign w:val="bottom"/>
            <w:hideMark/>
          </w:tcPr>
          <w:p w14:paraId="1E9A36FF" w14:textId="77777777" w:rsidR="004169DC" w:rsidRPr="00200A49" w:rsidRDefault="004169DC" w:rsidP="00616558">
            <w:pPr>
              <w:spacing w:after="120"/>
              <w:jc w:val="center"/>
              <w:rPr>
                <w:rFonts w:ascii="Calibri" w:eastAsia="Calibri" w:hAnsi="Calibri" w:cs="Calibri"/>
                <w:sz w:val="22"/>
                <w:szCs w:val="22"/>
              </w:rPr>
            </w:pPr>
            <w:r w:rsidRPr="00200A49">
              <w:rPr>
                <w:rFonts w:ascii="Calibri" w:eastAsia="Calibri" w:hAnsi="Calibri" w:cs="Calibri"/>
                <w:sz w:val="22"/>
                <w:szCs w:val="22"/>
              </w:rPr>
              <w:t>$ 2.</w:t>
            </w:r>
            <w:r w:rsidR="009B70B5" w:rsidRPr="00200A49">
              <w:rPr>
                <w:rFonts w:ascii="Calibri" w:eastAsia="Calibri" w:hAnsi="Calibri" w:cs="Calibri"/>
                <w:sz w:val="22"/>
                <w:szCs w:val="22"/>
              </w:rPr>
              <w:t>9</w:t>
            </w:r>
            <w:r w:rsidRPr="00200A49">
              <w:rPr>
                <w:rFonts w:ascii="Calibri" w:eastAsia="Calibri" w:hAnsi="Calibri" w:cs="Calibri"/>
                <w:sz w:val="22"/>
                <w:szCs w:val="22"/>
              </w:rPr>
              <w:t xml:space="preserve"> million</w:t>
            </w:r>
          </w:p>
        </w:tc>
      </w:tr>
      <w:tr w:rsidR="004169DC" w:rsidRPr="00200A49" w14:paraId="1B9289C1" w14:textId="77777777" w:rsidTr="0033708C">
        <w:trPr>
          <w:trHeight w:val="307"/>
        </w:trPr>
        <w:tc>
          <w:tcPr>
            <w:tcW w:w="5949" w:type="dxa"/>
            <w:noWrap/>
            <w:hideMark/>
          </w:tcPr>
          <w:p w14:paraId="36FF298B" w14:textId="77777777" w:rsidR="004169DC" w:rsidRPr="00200A49" w:rsidRDefault="004169DC" w:rsidP="00616558">
            <w:pPr>
              <w:autoSpaceDE w:val="0"/>
              <w:autoSpaceDN w:val="0"/>
              <w:adjustRightInd w:val="0"/>
              <w:spacing w:after="120"/>
              <w:rPr>
                <w:rFonts w:ascii="Calibri" w:eastAsia="Calibri" w:hAnsi="Calibri" w:cs="Calibri"/>
                <w:sz w:val="22"/>
                <w:szCs w:val="22"/>
              </w:rPr>
            </w:pPr>
            <w:r w:rsidRPr="00200A49">
              <w:rPr>
                <w:rFonts w:ascii="Calibri" w:eastAsia="Calibri" w:hAnsi="Calibri" w:cs="Calibri"/>
                <w:sz w:val="22"/>
                <w:szCs w:val="22"/>
              </w:rPr>
              <w:t>Investigations</w:t>
            </w:r>
          </w:p>
        </w:tc>
        <w:tc>
          <w:tcPr>
            <w:tcW w:w="2754" w:type="dxa"/>
            <w:noWrap/>
            <w:vAlign w:val="bottom"/>
            <w:hideMark/>
          </w:tcPr>
          <w:p w14:paraId="75E98B51" w14:textId="77777777" w:rsidR="004169DC" w:rsidRPr="00200A49" w:rsidRDefault="009B70B5" w:rsidP="00616558">
            <w:pPr>
              <w:spacing w:after="120"/>
              <w:jc w:val="center"/>
              <w:rPr>
                <w:rFonts w:ascii="Calibri" w:eastAsia="Calibri" w:hAnsi="Calibri" w:cs="Calibri"/>
                <w:sz w:val="22"/>
                <w:szCs w:val="22"/>
              </w:rPr>
            </w:pPr>
            <w:r w:rsidRPr="00200A49">
              <w:rPr>
                <w:rFonts w:ascii="Calibri" w:eastAsia="Calibri" w:hAnsi="Calibri" w:cs="Calibri"/>
                <w:sz w:val="22"/>
                <w:szCs w:val="22"/>
              </w:rPr>
              <w:t>$ 2.2</w:t>
            </w:r>
            <w:r w:rsidR="004169DC" w:rsidRPr="00200A49">
              <w:rPr>
                <w:rFonts w:ascii="Calibri" w:eastAsia="Calibri" w:hAnsi="Calibri" w:cs="Calibri"/>
                <w:sz w:val="22"/>
                <w:szCs w:val="22"/>
              </w:rPr>
              <w:t xml:space="preserve"> million</w:t>
            </w:r>
          </w:p>
        </w:tc>
      </w:tr>
      <w:tr w:rsidR="004169DC" w:rsidRPr="00200A49" w14:paraId="2D199752" w14:textId="77777777" w:rsidTr="0033708C">
        <w:trPr>
          <w:trHeight w:val="307"/>
        </w:trPr>
        <w:tc>
          <w:tcPr>
            <w:tcW w:w="5949" w:type="dxa"/>
            <w:noWrap/>
            <w:hideMark/>
          </w:tcPr>
          <w:p w14:paraId="5FBB772B" w14:textId="77777777" w:rsidR="004169DC" w:rsidRPr="00200A49" w:rsidRDefault="004169DC" w:rsidP="00616558">
            <w:pPr>
              <w:autoSpaceDE w:val="0"/>
              <w:autoSpaceDN w:val="0"/>
              <w:adjustRightInd w:val="0"/>
              <w:spacing w:after="120"/>
              <w:rPr>
                <w:rFonts w:ascii="Calibri" w:eastAsia="Calibri" w:hAnsi="Calibri" w:cs="Calibri"/>
                <w:sz w:val="22"/>
                <w:szCs w:val="22"/>
              </w:rPr>
            </w:pPr>
            <w:r w:rsidRPr="00200A49">
              <w:rPr>
                <w:rFonts w:ascii="Calibri" w:eastAsia="Calibri" w:hAnsi="Calibri" w:cs="Calibri"/>
                <w:sz w:val="22"/>
                <w:szCs w:val="22"/>
              </w:rPr>
              <w:t xml:space="preserve">Licensing and Registration </w:t>
            </w:r>
          </w:p>
        </w:tc>
        <w:tc>
          <w:tcPr>
            <w:tcW w:w="2754" w:type="dxa"/>
            <w:noWrap/>
            <w:vAlign w:val="bottom"/>
            <w:hideMark/>
          </w:tcPr>
          <w:p w14:paraId="35D7A675" w14:textId="77777777" w:rsidR="004169DC" w:rsidRPr="00200A49" w:rsidRDefault="009B70B5" w:rsidP="00616558">
            <w:pPr>
              <w:spacing w:after="120"/>
              <w:jc w:val="center"/>
              <w:rPr>
                <w:rFonts w:ascii="Calibri" w:eastAsia="Calibri" w:hAnsi="Calibri" w:cs="Calibri"/>
                <w:sz w:val="22"/>
                <w:szCs w:val="22"/>
              </w:rPr>
            </w:pPr>
            <w:r w:rsidRPr="00200A49">
              <w:rPr>
                <w:rFonts w:ascii="Calibri" w:eastAsia="Calibri" w:hAnsi="Calibri" w:cs="Calibri"/>
                <w:sz w:val="22"/>
                <w:szCs w:val="22"/>
              </w:rPr>
              <w:t>$ 2.8</w:t>
            </w:r>
            <w:r w:rsidR="004169DC" w:rsidRPr="00200A49">
              <w:rPr>
                <w:rFonts w:ascii="Calibri" w:eastAsia="Calibri" w:hAnsi="Calibri" w:cs="Calibri"/>
                <w:sz w:val="22"/>
                <w:szCs w:val="22"/>
              </w:rPr>
              <w:t xml:space="preserve"> million</w:t>
            </w:r>
          </w:p>
        </w:tc>
      </w:tr>
      <w:tr w:rsidR="004169DC" w:rsidRPr="00200A49" w14:paraId="7469C998" w14:textId="77777777" w:rsidTr="0033708C">
        <w:trPr>
          <w:trHeight w:val="307"/>
        </w:trPr>
        <w:tc>
          <w:tcPr>
            <w:tcW w:w="5949" w:type="dxa"/>
            <w:noWrap/>
            <w:hideMark/>
          </w:tcPr>
          <w:p w14:paraId="49CEDCD6" w14:textId="77777777" w:rsidR="004169DC" w:rsidRPr="00200A49" w:rsidRDefault="004169DC" w:rsidP="00616558">
            <w:pPr>
              <w:autoSpaceDE w:val="0"/>
              <w:autoSpaceDN w:val="0"/>
              <w:adjustRightInd w:val="0"/>
              <w:spacing w:after="120"/>
              <w:rPr>
                <w:rFonts w:ascii="Calibri" w:eastAsia="Calibri" w:hAnsi="Calibri" w:cs="Calibri"/>
                <w:sz w:val="22"/>
                <w:szCs w:val="22"/>
              </w:rPr>
            </w:pPr>
            <w:r w:rsidRPr="00200A49">
              <w:rPr>
                <w:rFonts w:ascii="Calibri" w:eastAsia="Calibri" w:hAnsi="Calibri" w:cs="Calibri"/>
                <w:sz w:val="22"/>
                <w:szCs w:val="22"/>
              </w:rPr>
              <w:t>Tech</w:t>
            </w:r>
            <w:r w:rsidR="007D4A5D" w:rsidRPr="00200A49">
              <w:rPr>
                <w:rFonts w:ascii="Calibri" w:eastAsia="Calibri" w:hAnsi="Calibri" w:cs="Calibri"/>
                <w:sz w:val="22"/>
                <w:szCs w:val="22"/>
              </w:rPr>
              <w:t>n</w:t>
            </w:r>
            <w:r w:rsidR="00286FD0" w:rsidRPr="00200A49">
              <w:rPr>
                <w:rFonts w:ascii="Calibri" w:eastAsia="Calibri" w:hAnsi="Calibri" w:cs="Calibri"/>
                <w:sz w:val="22"/>
                <w:szCs w:val="22"/>
              </w:rPr>
              <w:t>ical</w:t>
            </w:r>
            <w:r w:rsidRPr="00200A49">
              <w:rPr>
                <w:rFonts w:ascii="Calibri" w:eastAsia="Calibri" w:hAnsi="Calibri" w:cs="Calibri"/>
                <w:sz w:val="22"/>
                <w:szCs w:val="22"/>
              </w:rPr>
              <w:t xml:space="preserve"> and Reg</w:t>
            </w:r>
            <w:r w:rsidR="00286FD0" w:rsidRPr="00200A49">
              <w:rPr>
                <w:rFonts w:ascii="Calibri" w:eastAsia="Calibri" w:hAnsi="Calibri" w:cs="Calibri"/>
                <w:sz w:val="22"/>
                <w:szCs w:val="22"/>
              </w:rPr>
              <w:t>ulation</w:t>
            </w:r>
            <w:r w:rsidR="00286FD0" w:rsidRPr="00200A49">
              <w:rPr>
                <w:rStyle w:val="FootnoteReference"/>
                <w:rFonts w:ascii="Calibri" w:eastAsia="Calibri" w:hAnsi="Calibri" w:cs="Calibri"/>
                <w:sz w:val="22"/>
                <w:szCs w:val="22"/>
              </w:rPr>
              <w:footnoteReference w:id="12"/>
            </w:r>
          </w:p>
        </w:tc>
        <w:tc>
          <w:tcPr>
            <w:tcW w:w="2754" w:type="dxa"/>
            <w:noWrap/>
            <w:vAlign w:val="bottom"/>
            <w:hideMark/>
          </w:tcPr>
          <w:p w14:paraId="1FFAD27D" w14:textId="77777777" w:rsidR="004169DC" w:rsidRPr="00200A49" w:rsidRDefault="009B70B5" w:rsidP="00616558">
            <w:pPr>
              <w:spacing w:after="120"/>
              <w:jc w:val="center"/>
              <w:rPr>
                <w:rFonts w:ascii="Calibri" w:eastAsia="Calibri" w:hAnsi="Calibri" w:cs="Calibri"/>
                <w:sz w:val="22"/>
                <w:szCs w:val="22"/>
              </w:rPr>
            </w:pPr>
            <w:r w:rsidRPr="00200A49">
              <w:rPr>
                <w:rFonts w:ascii="Calibri" w:eastAsia="Calibri" w:hAnsi="Calibri" w:cs="Calibri"/>
                <w:sz w:val="22"/>
                <w:szCs w:val="22"/>
              </w:rPr>
              <w:t>$ 1.0</w:t>
            </w:r>
            <w:r w:rsidR="004169DC" w:rsidRPr="00200A49">
              <w:rPr>
                <w:rFonts w:ascii="Calibri" w:eastAsia="Calibri" w:hAnsi="Calibri" w:cs="Calibri"/>
                <w:sz w:val="22"/>
                <w:szCs w:val="22"/>
              </w:rPr>
              <w:t xml:space="preserve"> million</w:t>
            </w:r>
          </w:p>
        </w:tc>
      </w:tr>
      <w:tr w:rsidR="004169DC" w:rsidRPr="00200A49" w14:paraId="1B44ED20" w14:textId="77777777" w:rsidTr="001D18C7">
        <w:trPr>
          <w:trHeight w:val="307"/>
        </w:trPr>
        <w:tc>
          <w:tcPr>
            <w:tcW w:w="5949" w:type="dxa"/>
            <w:noWrap/>
          </w:tcPr>
          <w:p w14:paraId="1967B14D" w14:textId="77777777" w:rsidR="004169DC" w:rsidRPr="00200A49" w:rsidRDefault="004169DC">
            <w:pPr>
              <w:autoSpaceDE w:val="0"/>
              <w:autoSpaceDN w:val="0"/>
              <w:adjustRightInd w:val="0"/>
              <w:spacing w:after="120"/>
              <w:rPr>
                <w:rFonts w:ascii="Calibri" w:eastAsia="Calibri" w:hAnsi="Calibri" w:cs="Calibri"/>
                <w:b/>
                <w:i/>
                <w:sz w:val="22"/>
                <w:szCs w:val="22"/>
              </w:rPr>
            </w:pPr>
            <w:r w:rsidRPr="00200A49">
              <w:rPr>
                <w:rFonts w:ascii="Calibri" w:eastAsia="Calibri" w:hAnsi="Calibri" w:cs="Calibri"/>
                <w:b/>
                <w:i/>
                <w:sz w:val="22"/>
                <w:szCs w:val="22"/>
              </w:rPr>
              <w:t>Subtotal specific costs</w:t>
            </w:r>
          </w:p>
        </w:tc>
        <w:tc>
          <w:tcPr>
            <w:tcW w:w="2754" w:type="dxa"/>
            <w:noWrap/>
          </w:tcPr>
          <w:p w14:paraId="3A098BCC" w14:textId="77777777" w:rsidR="004169DC" w:rsidRPr="00200A49" w:rsidRDefault="009B70B5">
            <w:pPr>
              <w:spacing w:after="120"/>
              <w:jc w:val="center"/>
              <w:rPr>
                <w:rFonts w:ascii="Calibri" w:eastAsia="Calibri" w:hAnsi="Calibri" w:cs="Calibri"/>
                <w:b/>
                <w:sz w:val="22"/>
                <w:szCs w:val="22"/>
              </w:rPr>
            </w:pPr>
            <w:r w:rsidRPr="00200A49">
              <w:rPr>
                <w:rFonts w:ascii="Calibri" w:eastAsia="Calibri" w:hAnsi="Calibri" w:cs="Calibri"/>
                <w:b/>
                <w:sz w:val="22"/>
                <w:szCs w:val="22"/>
              </w:rPr>
              <w:t>$ 8.9</w:t>
            </w:r>
            <w:r w:rsidR="004169DC" w:rsidRPr="00200A49">
              <w:rPr>
                <w:rFonts w:ascii="Calibri" w:eastAsia="Calibri" w:hAnsi="Calibri" w:cs="Calibri"/>
                <w:b/>
                <w:sz w:val="22"/>
                <w:szCs w:val="22"/>
              </w:rPr>
              <w:t xml:space="preserve"> million</w:t>
            </w:r>
          </w:p>
        </w:tc>
      </w:tr>
      <w:bookmarkEnd w:id="35"/>
    </w:tbl>
    <w:p w14:paraId="3E499A33" w14:textId="77777777" w:rsidR="004169DC" w:rsidRPr="00200A49" w:rsidRDefault="004169DC" w:rsidP="004169DC">
      <w:pPr>
        <w:autoSpaceDE w:val="0"/>
        <w:autoSpaceDN w:val="0"/>
        <w:adjustRightInd w:val="0"/>
        <w:spacing w:after="120"/>
        <w:rPr>
          <w:rFonts w:ascii="Calibri" w:hAnsi="Calibri" w:cs="Calibri"/>
          <w:sz w:val="13"/>
          <w:szCs w:val="22"/>
        </w:rPr>
      </w:pPr>
    </w:p>
    <w:p w14:paraId="28AD6B7F" w14:textId="77777777" w:rsidR="004169DC" w:rsidRPr="00200A49" w:rsidRDefault="004169DC" w:rsidP="00616558">
      <w:pPr>
        <w:autoSpaceDE w:val="0"/>
        <w:autoSpaceDN w:val="0"/>
        <w:adjustRightInd w:val="0"/>
        <w:spacing w:after="120"/>
        <w:rPr>
          <w:rFonts w:ascii="Calibri" w:eastAsia="Calibri" w:hAnsi="Calibri" w:cs="Calibri"/>
          <w:sz w:val="22"/>
          <w:szCs w:val="22"/>
        </w:rPr>
      </w:pPr>
      <w:r w:rsidRPr="00200A49">
        <w:rPr>
          <w:rFonts w:ascii="Calibri" w:eastAsia="Calibri" w:hAnsi="Calibri" w:cs="Calibri"/>
          <w:sz w:val="22"/>
          <w:szCs w:val="22"/>
        </w:rPr>
        <w:t>These are mostly the costs of staff involved in each of these activities.</w:t>
      </w:r>
    </w:p>
    <w:p w14:paraId="2001C03B" w14:textId="77777777" w:rsidR="004169DC" w:rsidRPr="00200A49" w:rsidRDefault="004169DC" w:rsidP="00616558">
      <w:pPr>
        <w:autoSpaceDE w:val="0"/>
        <w:autoSpaceDN w:val="0"/>
        <w:adjustRightInd w:val="0"/>
        <w:spacing w:after="120"/>
        <w:rPr>
          <w:rFonts w:ascii="Calibri" w:eastAsia="Calibri" w:hAnsi="Calibri" w:cs="Calibri"/>
          <w:sz w:val="22"/>
          <w:szCs w:val="22"/>
        </w:rPr>
      </w:pPr>
      <w:r w:rsidRPr="00200A49">
        <w:rPr>
          <w:rFonts w:ascii="Calibri" w:eastAsia="Calibri" w:hAnsi="Calibri" w:cs="Calibri"/>
          <w:sz w:val="22"/>
          <w:szCs w:val="22"/>
        </w:rPr>
        <w:t>The other costs of VBA, which relate to both plumbing and building amount to $2</w:t>
      </w:r>
      <w:r w:rsidR="009B70B5" w:rsidRPr="00200A49">
        <w:rPr>
          <w:rFonts w:ascii="Calibri" w:eastAsia="Calibri" w:hAnsi="Calibri" w:cs="Calibri"/>
          <w:sz w:val="22"/>
          <w:szCs w:val="22"/>
        </w:rPr>
        <w:t>9.6</w:t>
      </w:r>
      <w:r w:rsidRPr="00200A49">
        <w:rPr>
          <w:rFonts w:ascii="Calibri" w:eastAsia="Calibri" w:hAnsi="Calibri" w:cs="Calibri"/>
          <w:sz w:val="22"/>
          <w:szCs w:val="22"/>
        </w:rPr>
        <w:t xml:space="preserve"> million in 2017-18. This includes costs such as rent, IT systems, legal services, communications, complaints unit, consumer information, corporate services, and other staff whose activities relate to both building and plumbing sectors. The VBA estimates that around 30 per cent of these costs should be attributed to plumbing activities, based on the number of practitioners and volume of compliance activities. In other words, a further $</w:t>
      </w:r>
      <w:r w:rsidR="009B70B5" w:rsidRPr="00200A49">
        <w:rPr>
          <w:rFonts w:ascii="Calibri" w:eastAsia="Calibri" w:hAnsi="Calibri" w:cs="Calibri"/>
          <w:sz w:val="22"/>
          <w:szCs w:val="22"/>
        </w:rPr>
        <w:t>10.2</w:t>
      </w:r>
      <w:r w:rsidRPr="00200A49">
        <w:rPr>
          <w:rFonts w:ascii="Calibri" w:eastAsia="Calibri" w:hAnsi="Calibri" w:cs="Calibri"/>
          <w:sz w:val="22"/>
          <w:szCs w:val="22"/>
        </w:rPr>
        <w:t xml:space="preserve"> million in VBA costs are attributable to the regulating of plumbing, giving a total cost of around $</w:t>
      </w:r>
      <w:r w:rsidR="009B70B5" w:rsidRPr="00200A49">
        <w:rPr>
          <w:rFonts w:ascii="Calibri" w:eastAsia="Calibri" w:hAnsi="Calibri" w:cs="Calibri"/>
          <w:sz w:val="22"/>
          <w:szCs w:val="22"/>
        </w:rPr>
        <w:t>19.1</w:t>
      </w:r>
      <w:r w:rsidRPr="00200A49">
        <w:rPr>
          <w:rFonts w:ascii="Calibri" w:eastAsia="Calibri" w:hAnsi="Calibri" w:cs="Calibri"/>
          <w:sz w:val="22"/>
          <w:szCs w:val="22"/>
        </w:rPr>
        <w:t xml:space="preserve"> million in 2017-18.</w:t>
      </w:r>
    </w:p>
    <w:p w14:paraId="7E3849C8" w14:textId="77777777" w:rsidR="003C2882" w:rsidRPr="00200A49" w:rsidRDefault="003C2882" w:rsidP="003C2882">
      <w:pPr>
        <w:spacing w:after="120"/>
        <w:rPr>
          <w:rFonts w:ascii="Calibri" w:hAnsi="Calibri" w:cs="Calibri"/>
          <w:sz w:val="22"/>
          <w:szCs w:val="22"/>
        </w:rPr>
      </w:pPr>
      <w:r w:rsidRPr="00200A49">
        <w:rPr>
          <w:rFonts w:ascii="Calibri" w:hAnsi="Calibri" w:cs="Calibri"/>
          <w:sz w:val="22"/>
          <w:szCs w:val="22"/>
        </w:rPr>
        <w:t xml:space="preserve">Currently, the revenue collected from plumbing fees is sufficient to meet these costs at the aggregate level. </w:t>
      </w:r>
    </w:p>
    <w:p w14:paraId="50738041" w14:textId="77777777" w:rsidR="003C2882" w:rsidRPr="00200A49" w:rsidRDefault="003C2882" w:rsidP="00616558">
      <w:pPr>
        <w:autoSpaceDE w:val="0"/>
        <w:autoSpaceDN w:val="0"/>
        <w:adjustRightInd w:val="0"/>
        <w:spacing w:after="120"/>
        <w:rPr>
          <w:rFonts w:ascii="Calibri" w:eastAsia="Calibri" w:hAnsi="Calibri" w:cs="Calibri"/>
          <w:sz w:val="22"/>
          <w:szCs w:val="22"/>
        </w:rPr>
      </w:pPr>
    </w:p>
    <w:p w14:paraId="7A0C2E87" w14:textId="77777777" w:rsidR="00320A5D" w:rsidRPr="00200A49" w:rsidRDefault="00320A5D" w:rsidP="00E92FD6">
      <w:pPr>
        <w:spacing w:after="120"/>
        <w:rPr>
          <w:rFonts w:ascii="Calibri" w:hAnsi="Calibri" w:cs="Calibri"/>
          <w:sz w:val="22"/>
          <w:szCs w:val="22"/>
        </w:rPr>
      </w:pPr>
      <w:r w:rsidRPr="00200A49">
        <w:rPr>
          <w:rFonts w:ascii="Calibri" w:hAnsi="Calibri" w:cs="Calibri"/>
          <w:sz w:val="22"/>
          <w:szCs w:val="22"/>
        </w:rPr>
        <w:t xml:space="preserve"> </w:t>
      </w:r>
    </w:p>
    <w:p w14:paraId="4061E6FB" w14:textId="77777777" w:rsidR="0094772C" w:rsidRPr="00200A49" w:rsidRDefault="0094772C">
      <w:pPr>
        <w:rPr>
          <w:rFonts w:ascii="Calibri" w:hAnsi="Calibri" w:cs="Calibri"/>
        </w:rPr>
      </w:pPr>
    </w:p>
    <w:p w14:paraId="06E7016E" w14:textId="77777777" w:rsidR="00224699" w:rsidRPr="00200A49" w:rsidRDefault="00224699">
      <w:pPr>
        <w:rPr>
          <w:rFonts w:ascii="Calibri" w:eastAsiaTheme="majorEastAsia" w:hAnsi="Calibri" w:cs="Calibri"/>
          <w:color w:val="2F5496" w:themeColor="accent1" w:themeShade="BF"/>
          <w:sz w:val="32"/>
          <w:szCs w:val="32"/>
        </w:rPr>
      </w:pPr>
      <w:bookmarkStart w:id="36" w:name="_Toc506410467"/>
      <w:r w:rsidRPr="00200A49">
        <w:rPr>
          <w:rFonts w:ascii="Calibri" w:hAnsi="Calibri" w:cs="Calibri"/>
        </w:rPr>
        <w:br w:type="page"/>
      </w:r>
    </w:p>
    <w:p w14:paraId="672E8F0F" w14:textId="77777777" w:rsidR="005A718D" w:rsidRPr="00200A49" w:rsidRDefault="005A718D" w:rsidP="00282856">
      <w:pPr>
        <w:pStyle w:val="Heading1"/>
      </w:pPr>
      <w:bookmarkStart w:id="37" w:name="_Toc509788317"/>
      <w:bookmarkStart w:id="38" w:name="_Toc516708060"/>
      <w:bookmarkStart w:id="39" w:name="_Toc517912082"/>
      <w:bookmarkStart w:id="40" w:name="_Ref517962935"/>
      <w:r w:rsidRPr="00200A49">
        <w:t>Objective of regulating plumbing work</w:t>
      </w:r>
      <w:bookmarkEnd w:id="36"/>
      <w:bookmarkEnd w:id="37"/>
      <w:bookmarkEnd w:id="38"/>
      <w:bookmarkEnd w:id="39"/>
      <w:bookmarkEnd w:id="40"/>
    </w:p>
    <w:p w14:paraId="003311D6" w14:textId="77777777" w:rsidR="00D679CD" w:rsidRPr="00200A49" w:rsidRDefault="00D679CD" w:rsidP="00DF5383">
      <w:pPr>
        <w:pStyle w:val="Heading2"/>
      </w:pPr>
      <w:bookmarkStart w:id="41" w:name="_Toc509788318"/>
      <w:bookmarkStart w:id="42" w:name="_Toc517912083"/>
      <w:r w:rsidRPr="00200A49">
        <w:t>Objectives of the Act</w:t>
      </w:r>
      <w:bookmarkEnd w:id="41"/>
      <w:bookmarkEnd w:id="42"/>
    </w:p>
    <w:p w14:paraId="423FFAFC" w14:textId="37741645" w:rsidR="008054A8" w:rsidRPr="00200A49" w:rsidRDefault="00BE2A90" w:rsidP="00F90FB8">
      <w:pPr>
        <w:pStyle w:val="BodyText"/>
        <w:spacing w:after="120"/>
        <w:rPr>
          <w:rFonts w:asciiTheme="minorHAnsi" w:eastAsiaTheme="minorEastAsia" w:hAnsiTheme="minorHAnsi" w:cstheme="minorBidi"/>
          <w:sz w:val="22"/>
          <w:szCs w:val="22"/>
        </w:rPr>
      </w:pPr>
      <w:r w:rsidRPr="00200A49">
        <w:rPr>
          <w:rFonts w:ascii="Calibri" w:eastAsia="Calibri" w:hAnsi="Calibri" w:cs="Calibri"/>
          <w:sz w:val="22"/>
          <w:szCs w:val="22"/>
        </w:rPr>
        <w:t xml:space="preserve">The </w:t>
      </w:r>
      <w:r w:rsidRPr="00200A49">
        <w:rPr>
          <w:rFonts w:ascii="Calibri" w:eastAsia="Calibri" w:hAnsi="Calibri" w:cs="Calibri"/>
          <w:i/>
          <w:sz w:val="22"/>
          <w:szCs w:val="22"/>
        </w:rPr>
        <w:t>Building Act 1993</w:t>
      </w:r>
      <w:r w:rsidRPr="00200A49">
        <w:rPr>
          <w:rFonts w:ascii="Calibri" w:eastAsia="Calibri" w:hAnsi="Calibri" w:cs="Calibri"/>
          <w:sz w:val="22"/>
          <w:szCs w:val="22"/>
        </w:rPr>
        <w:t xml:space="preserve"> (</w:t>
      </w:r>
      <w:r w:rsidR="001346DA">
        <w:rPr>
          <w:rFonts w:ascii="Calibri" w:eastAsia="Calibri" w:hAnsi="Calibri" w:cs="Calibri"/>
          <w:sz w:val="22"/>
          <w:szCs w:val="22"/>
        </w:rPr>
        <w:t>“</w:t>
      </w:r>
      <w:r w:rsidRPr="00200A49">
        <w:rPr>
          <w:rFonts w:ascii="Calibri" w:eastAsia="Calibri" w:hAnsi="Calibri" w:cs="Calibri"/>
          <w:sz w:val="22"/>
          <w:szCs w:val="22"/>
        </w:rPr>
        <w:t>the Act</w:t>
      </w:r>
      <w:r w:rsidR="001346DA">
        <w:rPr>
          <w:rFonts w:ascii="Calibri" w:eastAsia="Calibri" w:hAnsi="Calibri" w:cs="Calibri"/>
          <w:sz w:val="22"/>
          <w:szCs w:val="22"/>
        </w:rPr>
        <w:t>”</w:t>
      </w:r>
      <w:r w:rsidRPr="00200A49">
        <w:rPr>
          <w:rFonts w:ascii="Calibri" w:eastAsia="Calibri" w:hAnsi="Calibri" w:cs="Calibri"/>
          <w:sz w:val="22"/>
          <w:szCs w:val="22"/>
        </w:rPr>
        <w:t>) provides the legislative framework for the regulation of plumbing and building standards in</w:t>
      </w:r>
      <w:r w:rsidRPr="00200A49">
        <w:rPr>
          <w:rFonts w:asciiTheme="minorHAnsi" w:eastAsiaTheme="minorEastAsia" w:hAnsiTheme="minorHAnsi" w:cstheme="minorBidi"/>
          <w:sz w:val="22"/>
          <w:szCs w:val="22"/>
        </w:rPr>
        <w:t xml:space="preserve"> Victoria.</w:t>
      </w:r>
      <w:r w:rsidR="00D679CD" w:rsidRPr="00200A49">
        <w:rPr>
          <w:rFonts w:asciiTheme="minorHAnsi" w:eastAsiaTheme="minorEastAsia" w:hAnsiTheme="minorHAnsi" w:cstheme="minorBidi"/>
          <w:sz w:val="22"/>
          <w:szCs w:val="22"/>
          <w:lang w:val="en-US"/>
        </w:rPr>
        <w:t xml:space="preserve"> </w:t>
      </w:r>
      <w:r w:rsidR="008054A8" w:rsidRPr="00200A49">
        <w:rPr>
          <w:rFonts w:asciiTheme="minorHAnsi" w:eastAsiaTheme="minorEastAsia" w:hAnsiTheme="minorHAnsi" w:cstheme="minorBidi"/>
          <w:sz w:val="22"/>
          <w:szCs w:val="22"/>
          <w:lang w:val="en-US"/>
        </w:rPr>
        <w:t>T</w:t>
      </w:r>
      <w:r w:rsidR="008054A8" w:rsidRPr="00200A49">
        <w:rPr>
          <w:rFonts w:asciiTheme="minorHAnsi" w:eastAsiaTheme="minorEastAsia" w:hAnsiTheme="minorHAnsi" w:cstheme="minorBidi"/>
          <w:sz w:val="22"/>
          <w:szCs w:val="22"/>
        </w:rPr>
        <w:t xml:space="preserve">he overall objectives of the </w:t>
      </w:r>
      <w:r w:rsidR="0079125B">
        <w:rPr>
          <w:rFonts w:asciiTheme="minorHAnsi" w:eastAsiaTheme="minorEastAsia" w:hAnsiTheme="minorHAnsi" w:cstheme="minorBidi"/>
          <w:sz w:val="22"/>
          <w:szCs w:val="22"/>
        </w:rPr>
        <w:t>Act</w:t>
      </w:r>
      <w:r w:rsidR="009619AC" w:rsidRPr="00200A49">
        <w:rPr>
          <w:rFonts w:asciiTheme="minorHAnsi" w:eastAsiaTheme="minorEastAsia" w:hAnsiTheme="minorHAnsi" w:cstheme="minorBidi"/>
          <w:sz w:val="22"/>
          <w:szCs w:val="22"/>
        </w:rPr>
        <w:t>, some of which</w:t>
      </w:r>
      <w:r w:rsidR="00265D03" w:rsidRPr="00200A49">
        <w:rPr>
          <w:rFonts w:asciiTheme="minorHAnsi" w:eastAsiaTheme="minorEastAsia" w:hAnsiTheme="minorHAnsi" w:cstheme="minorBidi"/>
          <w:sz w:val="22"/>
          <w:szCs w:val="22"/>
        </w:rPr>
        <w:t xml:space="preserve"> relate specifically to plumbing,</w:t>
      </w:r>
      <w:r w:rsidR="0001449A" w:rsidRPr="00200A49">
        <w:rPr>
          <w:rFonts w:asciiTheme="minorHAnsi" w:eastAsiaTheme="minorEastAsia" w:hAnsiTheme="minorHAnsi" w:cstheme="minorBidi"/>
          <w:sz w:val="22"/>
          <w:szCs w:val="22"/>
        </w:rPr>
        <w:t xml:space="preserve"> are</w:t>
      </w:r>
      <w:r w:rsidR="008054A8" w:rsidRPr="00200A49">
        <w:rPr>
          <w:rFonts w:asciiTheme="minorHAnsi" w:eastAsiaTheme="minorEastAsia" w:hAnsiTheme="minorHAnsi" w:cstheme="minorBidi"/>
          <w:sz w:val="22"/>
          <w:szCs w:val="22"/>
        </w:rPr>
        <w:t>:</w:t>
      </w:r>
    </w:p>
    <w:p w14:paraId="2B8C70E3" w14:textId="77777777" w:rsidR="008054A8" w:rsidRPr="00200A49" w:rsidRDefault="008054A8" w:rsidP="00104D89">
      <w:pPr>
        <w:pStyle w:val="BodyText"/>
        <w:numPr>
          <w:ilvl w:val="0"/>
          <w:numId w:val="40"/>
        </w:numPr>
        <w:spacing w:after="120"/>
        <w:ind w:left="567" w:hanging="283"/>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rPr>
        <w:t>to protect the safety and health of people who use buildings and places of public entertainment</w:t>
      </w:r>
    </w:p>
    <w:p w14:paraId="45D38670" w14:textId="77777777" w:rsidR="008054A8" w:rsidRPr="00200A49" w:rsidRDefault="008054A8" w:rsidP="00104D89">
      <w:pPr>
        <w:pStyle w:val="BodyText"/>
        <w:numPr>
          <w:ilvl w:val="0"/>
          <w:numId w:val="40"/>
        </w:numPr>
        <w:spacing w:after="120"/>
        <w:ind w:left="567" w:hanging="283"/>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rPr>
        <w:t>to enhance the amenity of buildings</w:t>
      </w:r>
    </w:p>
    <w:p w14:paraId="5ED94596" w14:textId="77777777" w:rsidR="008054A8" w:rsidRPr="00200A49" w:rsidRDefault="008054A8" w:rsidP="00104D89">
      <w:pPr>
        <w:pStyle w:val="BodyText"/>
        <w:numPr>
          <w:ilvl w:val="0"/>
          <w:numId w:val="40"/>
        </w:numPr>
        <w:spacing w:after="120"/>
        <w:ind w:left="567" w:hanging="283"/>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rPr>
        <w:t>to promote plumbing practices which protect the safety and health of people and the integrity of water supply and waste water systems</w:t>
      </w:r>
    </w:p>
    <w:p w14:paraId="504F6F99" w14:textId="77777777" w:rsidR="008054A8" w:rsidRPr="00200A49" w:rsidRDefault="008054A8" w:rsidP="00104D89">
      <w:pPr>
        <w:pStyle w:val="BodyText"/>
        <w:numPr>
          <w:ilvl w:val="0"/>
          <w:numId w:val="40"/>
        </w:numPr>
        <w:spacing w:after="120"/>
        <w:ind w:left="567" w:hanging="283"/>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rPr>
        <w:t>to facilitate the adoption and efficient application of</w:t>
      </w:r>
      <w:r w:rsidR="006C5684" w:rsidRPr="00200A49">
        <w:rPr>
          <w:rFonts w:asciiTheme="minorHAnsi" w:eastAsiaTheme="minorEastAsia" w:hAnsiTheme="minorHAnsi" w:cstheme="minorBidi"/>
          <w:sz w:val="22"/>
          <w:szCs w:val="22"/>
        </w:rPr>
        <w:t>:</w:t>
      </w:r>
    </w:p>
    <w:p w14:paraId="12790DD6" w14:textId="77777777" w:rsidR="008054A8" w:rsidRPr="00200A49" w:rsidRDefault="008054A8" w:rsidP="00D54502">
      <w:pPr>
        <w:pStyle w:val="BodyText"/>
        <w:numPr>
          <w:ilvl w:val="1"/>
          <w:numId w:val="40"/>
        </w:numPr>
        <w:spacing w:after="120"/>
        <w:ind w:left="993" w:hanging="284"/>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rPr>
        <w:t>national building standards</w:t>
      </w:r>
    </w:p>
    <w:p w14:paraId="491488A2" w14:textId="77777777" w:rsidR="008054A8" w:rsidRPr="00200A49" w:rsidRDefault="008054A8" w:rsidP="00D54502">
      <w:pPr>
        <w:pStyle w:val="BodyText"/>
        <w:numPr>
          <w:ilvl w:val="1"/>
          <w:numId w:val="40"/>
        </w:numPr>
        <w:spacing w:after="120"/>
        <w:ind w:left="993" w:hanging="284"/>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rPr>
        <w:t>national plumbing standards</w:t>
      </w:r>
    </w:p>
    <w:p w14:paraId="33CA8A0A" w14:textId="77777777" w:rsidR="008054A8" w:rsidRPr="00200A49" w:rsidRDefault="007D4A5D" w:rsidP="00104D89">
      <w:pPr>
        <w:pStyle w:val="BodyText"/>
        <w:numPr>
          <w:ilvl w:val="0"/>
          <w:numId w:val="40"/>
        </w:numPr>
        <w:spacing w:after="120"/>
        <w:ind w:left="567" w:hanging="283"/>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rPr>
        <w:t>to facilitate the cost-</w:t>
      </w:r>
      <w:r w:rsidR="008054A8" w:rsidRPr="00200A49">
        <w:rPr>
          <w:rFonts w:asciiTheme="minorHAnsi" w:eastAsiaTheme="minorEastAsia" w:hAnsiTheme="minorHAnsi" w:cstheme="minorBidi"/>
          <w:sz w:val="22"/>
          <w:szCs w:val="22"/>
        </w:rPr>
        <w:t>effective construction and maintenance of buildings and plumbing systems</w:t>
      </w:r>
    </w:p>
    <w:p w14:paraId="7C1E7DA4" w14:textId="77777777" w:rsidR="008054A8" w:rsidRPr="00200A49" w:rsidRDefault="008054A8" w:rsidP="00104D89">
      <w:pPr>
        <w:pStyle w:val="BodyText"/>
        <w:numPr>
          <w:ilvl w:val="0"/>
          <w:numId w:val="40"/>
        </w:numPr>
        <w:spacing w:after="120"/>
        <w:ind w:left="567" w:hanging="283"/>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rPr>
        <w:t>to facilitate the construction of environmentally and energy efficient buildings</w:t>
      </w:r>
    </w:p>
    <w:p w14:paraId="38C6FEE1" w14:textId="77777777" w:rsidR="008054A8" w:rsidRPr="00200A49" w:rsidRDefault="008054A8" w:rsidP="00104D89">
      <w:pPr>
        <w:pStyle w:val="BodyText"/>
        <w:numPr>
          <w:ilvl w:val="0"/>
          <w:numId w:val="40"/>
        </w:numPr>
        <w:spacing w:after="120"/>
        <w:ind w:left="567" w:hanging="283"/>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rPr>
        <w:t>to aid the achievement of an efficient and competitive building and plumbing industry.</w:t>
      </w:r>
    </w:p>
    <w:p w14:paraId="452CD2C8" w14:textId="77777777" w:rsidR="005900B9" w:rsidRPr="00200A49" w:rsidRDefault="00635B8F" w:rsidP="007717DE">
      <w:pPr>
        <w:spacing w:after="120"/>
        <w:rPr>
          <w:rFonts w:ascii="Calibri" w:eastAsia="Calibri" w:hAnsi="Calibri" w:cs="Calibri"/>
          <w:sz w:val="22"/>
          <w:szCs w:val="22"/>
          <w:lang w:val="en-US"/>
        </w:rPr>
      </w:pPr>
      <w:r w:rsidRPr="00200A49">
        <w:rPr>
          <w:rFonts w:ascii="Calibri" w:eastAsia="Calibri" w:hAnsi="Calibri" w:cs="Calibri"/>
          <w:sz w:val="22"/>
          <w:szCs w:val="22"/>
          <w:lang w:val="en-US"/>
        </w:rPr>
        <w:t xml:space="preserve">The objective of </w:t>
      </w:r>
      <w:r w:rsidR="007E4F10" w:rsidRPr="00200A49">
        <w:rPr>
          <w:rFonts w:ascii="Calibri" w:eastAsia="Calibri" w:hAnsi="Calibri" w:cs="Calibri"/>
          <w:sz w:val="22"/>
          <w:szCs w:val="22"/>
          <w:lang w:val="en-US"/>
        </w:rPr>
        <w:t xml:space="preserve">Part 12A of the Act, </w:t>
      </w:r>
      <w:r w:rsidR="002B30D0" w:rsidRPr="00200A49">
        <w:rPr>
          <w:rFonts w:ascii="Calibri" w:eastAsia="Calibri" w:hAnsi="Calibri" w:cs="Calibri"/>
          <w:sz w:val="22"/>
          <w:szCs w:val="22"/>
          <w:lang w:val="en-US"/>
        </w:rPr>
        <w:t>which</w:t>
      </w:r>
      <w:r w:rsidRPr="00200A49">
        <w:rPr>
          <w:rFonts w:ascii="Calibri" w:eastAsia="Calibri" w:hAnsi="Calibri" w:cs="Calibri"/>
          <w:sz w:val="22"/>
          <w:szCs w:val="22"/>
          <w:lang w:val="en-US"/>
        </w:rPr>
        <w:t xml:space="preserve"> </w:t>
      </w:r>
      <w:r w:rsidR="00CB15B9" w:rsidRPr="00200A49">
        <w:rPr>
          <w:rFonts w:ascii="Calibri" w:eastAsia="Calibri" w:hAnsi="Calibri" w:cs="Calibri"/>
          <w:sz w:val="22"/>
          <w:szCs w:val="22"/>
          <w:lang w:val="en-US"/>
        </w:rPr>
        <w:t xml:space="preserve">specifically relates to the regulation of the plumbing </w:t>
      </w:r>
      <w:r w:rsidR="00710272" w:rsidRPr="00200A49">
        <w:rPr>
          <w:rFonts w:ascii="Calibri" w:eastAsia="Calibri" w:hAnsi="Calibri" w:cs="Calibri"/>
          <w:sz w:val="22"/>
          <w:szCs w:val="22"/>
          <w:lang w:val="en-US"/>
        </w:rPr>
        <w:t>in Vict</w:t>
      </w:r>
      <w:r w:rsidR="00CB15B9" w:rsidRPr="00200A49">
        <w:rPr>
          <w:rFonts w:ascii="Calibri" w:eastAsia="Calibri" w:hAnsi="Calibri" w:cs="Calibri"/>
          <w:sz w:val="22"/>
          <w:szCs w:val="22"/>
          <w:lang w:val="en-US"/>
        </w:rPr>
        <w:t>o</w:t>
      </w:r>
      <w:r w:rsidR="00710272" w:rsidRPr="00200A49">
        <w:rPr>
          <w:rFonts w:ascii="Calibri" w:eastAsia="Calibri" w:hAnsi="Calibri" w:cs="Calibri"/>
          <w:sz w:val="22"/>
          <w:szCs w:val="22"/>
          <w:lang w:val="en-US"/>
        </w:rPr>
        <w:t>r</w:t>
      </w:r>
      <w:r w:rsidR="00CB15B9" w:rsidRPr="00200A49">
        <w:rPr>
          <w:rFonts w:ascii="Calibri" w:eastAsia="Calibri" w:hAnsi="Calibri" w:cs="Calibri"/>
          <w:sz w:val="22"/>
          <w:szCs w:val="22"/>
          <w:lang w:val="en-US"/>
        </w:rPr>
        <w:t>ia</w:t>
      </w:r>
      <w:r w:rsidR="002B30D0" w:rsidRPr="00200A49">
        <w:rPr>
          <w:rFonts w:ascii="Calibri" w:eastAsia="Calibri" w:hAnsi="Calibri" w:cs="Calibri"/>
          <w:sz w:val="22"/>
          <w:szCs w:val="22"/>
          <w:lang w:val="en-US"/>
        </w:rPr>
        <w:t xml:space="preserve">, </w:t>
      </w:r>
      <w:r w:rsidR="00252393" w:rsidRPr="00200A49">
        <w:rPr>
          <w:rFonts w:ascii="Calibri" w:eastAsia="Calibri" w:hAnsi="Calibri" w:cs="Calibri"/>
          <w:sz w:val="22"/>
          <w:szCs w:val="22"/>
          <w:lang w:val="en-US"/>
        </w:rPr>
        <w:t xml:space="preserve">is </w:t>
      </w:r>
      <w:r w:rsidR="00710272" w:rsidRPr="00200A49">
        <w:rPr>
          <w:rFonts w:ascii="Calibri" w:eastAsia="Calibri" w:hAnsi="Calibri" w:cs="Calibri"/>
          <w:sz w:val="22"/>
          <w:szCs w:val="22"/>
          <w:lang w:val="en-US"/>
        </w:rPr>
        <w:t>to regulate plumbing work w</w:t>
      </w:r>
      <w:r w:rsidR="00E247AC" w:rsidRPr="00200A49">
        <w:rPr>
          <w:rFonts w:ascii="Calibri" w:eastAsia="Calibri" w:hAnsi="Calibri" w:cs="Calibri"/>
          <w:sz w:val="22"/>
          <w:szCs w:val="22"/>
          <w:lang w:val="en-US"/>
        </w:rPr>
        <w:t>ith the aim of ensuring that it</w:t>
      </w:r>
      <w:r w:rsidR="00710272" w:rsidRPr="00200A49">
        <w:rPr>
          <w:rFonts w:ascii="Calibri" w:eastAsia="Calibri" w:hAnsi="Calibri" w:cs="Calibri"/>
          <w:sz w:val="22"/>
          <w:szCs w:val="22"/>
          <w:lang w:val="en-US"/>
        </w:rPr>
        <w:t xml:space="preserve"> is carried out </w:t>
      </w:r>
      <w:r w:rsidR="00E247AC" w:rsidRPr="00200A49">
        <w:rPr>
          <w:rFonts w:ascii="Calibri" w:eastAsia="Calibri" w:hAnsi="Calibri" w:cs="Calibri"/>
          <w:sz w:val="22"/>
          <w:szCs w:val="22"/>
          <w:lang w:val="en-US"/>
        </w:rPr>
        <w:t>safely</w:t>
      </w:r>
      <w:r w:rsidR="00710272" w:rsidRPr="00200A49">
        <w:rPr>
          <w:rFonts w:ascii="Calibri" w:eastAsia="Calibri" w:hAnsi="Calibri" w:cs="Calibri"/>
          <w:sz w:val="22"/>
          <w:szCs w:val="22"/>
          <w:lang w:val="en-US"/>
        </w:rPr>
        <w:t xml:space="preserve"> and </w:t>
      </w:r>
      <w:r w:rsidR="00E247AC" w:rsidRPr="00200A49">
        <w:rPr>
          <w:rFonts w:ascii="Calibri" w:eastAsia="Calibri" w:hAnsi="Calibri" w:cs="Calibri"/>
          <w:sz w:val="22"/>
          <w:szCs w:val="22"/>
          <w:lang w:val="en-US"/>
        </w:rPr>
        <w:t>competently</w:t>
      </w:r>
      <w:bookmarkStart w:id="43" w:name="_Toc509788320"/>
      <w:r w:rsidR="005900B9" w:rsidRPr="00200A49">
        <w:rPr>
          <w:rFonts w:asciiTheme="minorHAnsi" w:eastAsiaTheme="minorEastAsia" w:hAnsiTheme="minorHAnsi" w:cstheme="minorBidi"/>
          <w:sz w:val="22"/>
          <w:szCs w:val="22"/>
        </w:rPr>
        <w:t>.</w:t>
      </w:r>
    </w:p>
    <w:p w14:paraId="639F22B6" w14:textId="77777777" w:rsidR="00A85754" w:rsidRPr="00200A49" w:rsidRDefault="00A85754" w:rsidP="00DF5383">
      <w:pPr>
        <w:pStyle w:val="Heading2"/>
      </w:pPr>
      <w:bookmarkStart w:id="44" w:name="_Toc517912084"/>
      <w:r w:rsidRPr="00200A49">
        <w:t xml:space="preserve">Objectives of the </w:t>
      </w:r>
      <w:r w:rsidR="009F7D42" w:rsidRPr="00200A49">
        <w:t>proposed government action</w:t>
      </w:r>
      <w:bookmarkEnd w:id="43"/>
      <w:bookmarkEnd w:id="44"/>
    </w:p>
    <w:p w14:paraId="6B039B12" w14:textId="2D2A345B" w:rsidR="00224699" w:rsidRPr="00200A49" w:rsidRDefault="009F7D42" w:rsidP="00616558">
      <w:pPr>
        <w:spacing w:after="120"/>
        <w:rPr>
          <w:rFonts w:ascii="Calibri" w:eastAsia="Calibri" w:hAnsi="Calibri" w:cs="Calibri"/>
          <w:sz w:val="22"/>
          <w:szCs w:val="22"/>
          <w:lang w:val="en-US"/>
        </w:rPr>
      </w:pPr>
      <w:r w:rsidRPr="00200A49">
        <w:rPr>
          <w:rFonts w:ascii="Calibri" w:eastAsia="Calibri" w:hAnsi="Calibri" w:cs="Calibri"/>
          <w:sz w:val="22"/>
          <w:szCs w:val="22"/>
          <w:lang w:val="en-US"/>
        </w:rPr>
        <w:t>Based on the discussion of the inherent risks of harm associated with plumbing work, t</w:t>
      </w:r>
      <w:r w:rsidR="00224699" w:rsidRPr="00200A49">
        <w:rPr>
          <w:rFonts w:ascii="Calibri" w:eastAsia="Calibri" w:hAnsi="Calibri" w:cs="Calibri"/>
          <w:sz w:val="22"/>
          <w:szCs w:val="22"/>
          <w:lang w:val="en-US"/>
        </w:rPr>
        <w:t xml:space="preserve">he </w:t>
      </w:r>
      <w:r w:rsidR="00AC4F33" w:rsidRPr="00200A49">
        <w:rPr>
          <w:rFonts w:ascii="Calibri" w:eastAsia="Calibri" w:hAnsi="Calibri" w:cs="Calibri"/>
          <w:sz w:val="22"/>
          <w:szCs w:val="22"/>
          <w:lang w:val="en-US"/>
        </w:rPr>
        <w:t xml:space="preserve">primary </w:t>
      </w:r>
      <w:r w:rsidR="00224699" w:rsidRPr="00200A49">
        <w:rPr>
          <w:rFonts w:ascii="Calibri" w:eastAsia="Calibri" w:hAnsi="Calibri" w:cs="Calibri"/>
          <w:sz w:val="22"/>
          <w:szCs w:val="22"/>
          <w:lang w:val="en-US"/>
        </w:rPr>
        <w:t>objective</w:t>
      </w:r>
      <w:r w:rsidRPr="00200A49">
        <w:rPr>
          <w:rFonts w:ascii="Calibri" w:eastAsia="Calibri" w:hAnsi="Calibri" w:cs="Calibri"/>
          <w:sz w:val="22"/>
          <w:szCs w:val="22"/>
          <w:lang w:val="en-US"/>
        </w:rPr>
        <w:t>s of the actions considered in this RIS are</w:t>
      </w:r>
      <w:r w:rsidR="004369F5">
        <w:rPr>
          <w:rFonts w:ascii="Calibri" w:eastAsia="Calibri" w:hAnsi="Calibri" w:cs="Calibri"/>
          <w:sz w:val="22"/>
          <w:szCs w:val="22"/>
          <w:lang w:val="en-US"/>
        </w:rPr>
        <w:t xml:space="preserve"> to</w:t>
      </w:r>
      <w:r w:rsidR="00224699" w:rsidRPr="00200A49">
        <w:rPr>
          <w:rFonts w:ascii="Calibri" w:eastAsia="Calibri" w:hAnsi="Calibri" w:cs="Calibri"/>
          <w:sz w:val="22"/>
          <w:szCs w:val="22"/>
          <w:lang w:val="en-US"/>
        </w:rPr>
        <w:t>:</w:t>
      </w:r>
    </w:p>
    <w:p w14:paraId="04610485" w14:textId="472745D9" w:rsidR="009F7D42" w:rsidRPr="00200A49" w:rsidRDefault="009F7D42" w:rsidP="00616558">
      <w:pPr>
        <w:pStyle w:val="ListParagraph"/>
        <w:numPr>
          <w:ilvl w:val="0"/>
          <w:numId w:val="5"/>
        </w:numPr>
        <w:spacing w:after="120"/>
        <w:ind w:hanging="357"/>
        <w:contextualSpacing w:val="0"/>
        <w:rPr>
          <w:rFonts w:ascii="Calibri" w:eastAsia="Calibri" w:hAnsi="Calibri" w:cs="Calibri"/>
          <w:sz w:val="22"/>
          <w:szCs w:val="22"/>
          <w:lang w:val="en-US"/>
        </w:rPr>
      </w:pPr>
      <w:r w:rsidRPr="00200A49">
        <w:rPr>
          <w:rFonts w:ascii="Calibri" w:eastAsia="Calibri" w:hAnsi="Calibri" w:cs="Calibri"/>
          <w:sz w:val="22"/>
          <w:szCs w:val="22"/>
          <w:lang w:val="en-US"/>
        </w:rPr>
        <w:t>provide the necessary elements required by the Act to provide an appropriate regulatory framework for plumbing that prevents</w:t>
      </w:r>
      <w:r w:rsidR="00906A0F" w:rsidRPr="00200A49">
        <w:rPr>
          <w:rFonts w:ascii="Calibri" w:eastAsia="Calibri" w:hAnsi="Calibri" w:cs="Calibri"/>
          <w:sz w:val="22"/>
          <w:szCs w:val="22"/>
          <w:lang w:val="en-US"/>
        </w:rPr>
        <w:t>,</w:t>
      </w:r>
      <w:r w:rsidRPr="00200A49">
        <w:rPr>
          <w:rFonts w:ascii="Calibri" w:eastAsia="Calibri" w:hAnsi="Calibri" w:cs="Calibri"/>
          <w:sz w:val="22"/>
          <w:szCs w:val="22"/>
          <w:lang w:val="en-US"/>
        </w:rPr>
        <w:t xml:space="preserve"> </w:t>
      </w:r>
      <w:r w:rsidR="001D4AE3" w:rsidRPr="00200A49">
        <w:rPr>
          <w:rFonts w:ascii="Calibri" w:eastAsia="Calibri" w:hAnsi="Calibri" w:cs="Calibri"/>
          <w:sz w:val="22"/>
          <w:szCs w:val="22"/>
          <w:lang w:val="en-US"/>
        </w:rPr>
        <w:t>to the extent possible</w:t>
      </w:r>
      <w:r w:rsidR="00906A0F" w:rsidRPr="00200A49">
        <w:rPr>
          <w:rFonts w:ascii="Calibri" w:eastAsia="Calibri" w:hAnsi="Calibri" w:cs="Calibri"/>
          <w:sz w:val="22"/>
          <w:szCs w:val="22"/>
          <w:lang w:val="en-US"/>
        </w:rPr>
        <w:t>,</w:t>
      </w:r>
      <w:r w:rsidR="001D4AE3" w:rsidRPr="00200A49">
        <w:rPr>
          <w:rFonts w:ascii="Calibri" w:eastAsia="Calibri" w:hAnsi="Calibri" w:cs="Calibri"/>
          <w:sz w:val="22"/>
          <w:szCs w:val="22"/>
          <w:lang w:val="en-US"/>
        </w:rPr>
        <w:t xml:space="preserve"> </w:t>
      </w:r>
      <w:r w:rsidRPr="00200A49">
        <w:rPr>
          <w:rFonts w:ascii="Calibri" w:eastAsia="Calibri" w:hAnsi="Calibri" w:cs="Calibri"/>
          <w:sz w:val="22"/>
          <w:szCs w:val="22"/>
          <w:lang w:val="en-US"/>
        </w:rPr>
        <w:t>property damage, injury to people</w:t>
      </w:r>
      <w:r w:rsidR="001957C9" w:rsidRPr="00200A49">
        <w:rPr>
          <w:rFonts w:ascii="Calibri" w:eastAsia="Calibri" w:hAnsi="Calibri" w:cs="Calibri"/>
          <w:sz w:val="22"/>
          <w:szCs w:val="22"/>
          <w:lang w:val="en-US"/>
        </w:rPr>
        <w:t>, or financial loss</w:t>
      </w:r>
    </w:p>
    <w:p w14:paraId="18F702EA" w14:textId="48AF77EA" w:rsidR="00D27DE9" w:rsidRPr="00200A49" w:rsidRDefault="00906A0F" w:rsidP="00616558">
      <w:pPr>
        <w:pStyle w:val="ListParagraph"/>
        <w:numPr>
          <w:ilvl w:val="0"/>
          <w:numId w:val="5"/>
        </w:numPr>
        <w:spacing w:after="120"/>
        <w:ind w:hanging="357"/>
        <w:contextualSpacing w:val="0"/>
        <w:rPr>
          <w:rFonts w:ascii="Calibri" w:eastAsia="Calibri" w:hAnsi="Calibri" w:cs="Calibri"/>
          <w:sz w:val="22"/>
          <w:szCs w:val="22"/>
          <w:lang w:val="en-US"/>
        </w:rPr>
      </w:pPr>
      <w:r w:rsidRPr="00200A49">
        <w:rPr>
          <w:rFonts w:ascii="Calibri" w:eastAsia="Calibri" w:hAnsi="Calibri" w:cs="Calibri"/>
          <w:sz w:val="22"/>
          <w:szCs w:val="22"/>
          <w:lang w:val="en-US"/>
        </w:rPr>
        <w:t>improve the information available to consumers about the competence of plumbers</w:t>
      </w:r>
    </w:p>
    <w:p w14:paraId="57377F02" w14:textId="0E981CEF" w:rsidR="00224699" w:rsidRPr="00200A49" w:rsidRDefault="00D27DE9" w:rsidP="007005D2">
      <w:pPr>
        <w:pStyle w:val="ListParagraph"/>
        <w:numPr>
          <w:ilvl w:val="0"/>
          <w:numId w:val="5"/>
        </w:numPr>
        <w:spacing w:after="120"/>
        <w:ind w:hanging="357"/>
        <w:contextualSpacing w:val="0"/>
        <w:rPr>
          <w:rFonts w:ascii="Calibri" w:eastAsia="Calibri" w:hAnsi="Calibri" w:cs="Calibri"/>
          <w:sz w:val="22"/>
          <w:szCs w:val="22"/>
          <w:lang w:val="en-US"/>
        </w:rPr>
      </w:pPr>
      <w:r w:rsidRPr="00200A49">
        <w:rPr>
          <w:rFonts w:ascii="Calibri" w:eastAsia="Calibri" w:hAnsi="Calibri" w:cs="Calibri"/>
          <w:sz w:val="22"/>
          <w:szCs w:val="22"/>
          <w:lang w:val="en-US"/>
        </w:rPr>
        <w:t>set fees to recover the costs to government of regulating plumbing work.</w:t>
      </w:r>
    </w:p>
    <w:p w14:paraId="07104BD1" w14:textId="521938DC" w:rsidR="00AC4F33" w:rsidRPr="00200A49" w:rsidRDefault="00AC4F33" w:rsidP="007717DE">
      <w:pPr>
        <w:spacing w:after="120"/>
        <w:rPr>
          <w:rFonts w:ascii="Calibri" w:eastAsia="Calibri" w:hAnsi="Calibri" w:cs="Calibri"/>
          <w:sz w:val="22"/>
          <w:szCs w:val="22"/>
          <w:lang w:val="en-US"/>
        </w:rPr>
      </w:pPr>
      <w:r w:rsidRPr="00200A49">
        <w:rPr>
          <w:rFonts w:ascii="Calibri" w:eastAsia="Calibri" w:hAnsi="Calibri" w:cs="Calibri"/>
          <w:sz w:val="22"/>
          <w:szCs w:val="22"/>
          <w:lang w:val="en-US"/>
        </w:rPr>
        <w:t>Secondary objectives to be taken into account are</w:t>
      </w:r>
      <w:r w:rsidR="004369F5">
        <w:rPr>
          <w:rFonts w:ascii="Calibri" w:eastAsia="Calibri" w:hAnsi="Calibri" w:cs="Calibri"/>
          <w:sz w:val="22"/>
          <w:szCs w:val="22"/>
          <w:lang w:val="en-US"/>
        </w:rPr>
        <w:t xml:space="preserve"> to</w:t>
      </w:r>
      <w:r w:rsidRPr="00200A49">
        <w:rPr>
          <w:rFonts w:ascii="Calibri" w:eastAsia="Calibri" w:hAnsi="Calibri" w:cs="Calibri"/>
          <w:sz w:val="22"/>
          <w:szCs w:val="22"/>
          <w:lang w:val="en-US"/>
        </w:rPr>
        <w:t>:</w:t>
      </w:r>
    </w:p>
    <w:p w14:paraId="17394D78" w14:textId="7C9AB6E4" w:rsidR="00AC4F33" w:rsidRPr="00200A49" w:rsidRDefault="00AC4F33">
      <w:pPr>
        <w:pStyle w:val="ListParagraph"/>
        <w:numPr>
          <w:ilvl w:val="0"/>
          <w:numId w:val="5"/>
        </w:numPr>
        <w:spacing w:after="120"/>
        <w:ind w:hanging="357"/>
        <w:contextualSpacing w:val="0"/>
        <w:rPr>
          <w:rFonts w:ascii="Calibri" w:eastAsia="Calibri" w:hAnsi="Calibri" w:cs="Calibri"/>
          <w:sz w:val="22"/>
          <w:szCs w:val="22"/>
          <w:lang w:val="en-US"/>
        </w:rPr>
      </w:pPr>
      <w:r w:rsidRPr="00200A49">
        <w:rPr>
          <w:rFonts w:ascii="Calibri" w:eastAsia="Calibri" w:hAnsi="Calibri" w:cs="Calibri"/>
          <w:sz w:val="22"/>
          <w:szCs w:val="22"/>
          <w:lang w:val="en-US"/>
        </w:rPr>
        <w:t xml:space="preserve">ensure regulation of plumbing </w:t>
      </w:r>
      <w:r w:rsidR="00933317" w:rsidRPr="00200A49">
        <w:rPr>
          <w:rFonts w:ascii="Calibri" w:eastAsia="Calibri" w:hAnsi="Calibri" w:cs="Calibri"/>
          <w:sz w:val="22"/>
          <w:szCs w:val="22"/>
          <w:lang w:val="en-US"/>
        </w:rPr>
        <w:t xml:space="preserve">and use of plumbers by consumers </w:t>
      </w:r>
      <w:r w:rsidRPr="00200A49">
        <w:rPr>
          <w:rFonts w:ascii="Calibri" w:eastAsia="Calibri" w:hAnsi="Calibri" w:cs="Calibri"/>
          <w:sz w:val="22"/>
          <w:szCs w:val="22"/>
          <w:lang w:val="en-US"/>
        </w:rPr>
        <w:t>is efficient</w:t>
      </w:r>
    </w:p>
    <w:p w14:paraId="0C5DC572" w14:textId="56674043" w:rsidR="00224699" w:rsidRPr="00200A49" w:rsidRDefault="00224699">
      <w:pPr>
        <w:pStyle w:val="ListParagraph"/>
        <w:numPr>
          <w:ilvl w:val="0"/>
          <w:numId w:val="5"/>
        </w:numPr>
        <w:spacing w:after="120"/>
        <w:ind w:hanging="357"/>
        <w:contextualSpacing w:val="0"/>
        <w:rPr>
          <w:rFonts w:ascii="Calibri" w:eastAsia="Calibri" w:hAnsi="Calibri" w:cs="Calibri"/>
          <w:sz w:val="22"/>
          <w:szCs w:val="22"/>
          <w:lang w:val="en-US"/>
        </w:rPr>
      </w:pPr>
      <w:r w:rsidRPr="00200A49">
        <w:rPr>
          <w:rFonts w:ascii="Calibri" w:eastAsia="Calibri" w:hAnsi="Calibri" w:cs="Calibri"/>
          <w:sz w:val="22"/>
          <w:szCs w:val="22"/>
          <w:lang w:val="en-US"/>
        </w:rPr>
        <w:t>give</w:t>
      </w:r>
      <w:r w:rsidR="00AC4F33" w:rsidRPr="00200A49">
        <w:rPr>
          <w:rFonts w:ascii="Calibri" w:eastAsia="Calibri" w:hAnsi="Calibri" w:cs="Calibri"/>
          <w:sz w:val="22"/>
          <w:szCs w:val="22"/>
          <w:lang w:val="en-US"/>
        </w:rPr>
        <w:t xml:space="preserve"> effect to Victoria’s commitments under the mutual recognition agreements.</w:t>
      </w:r>
    </w:p>
    <w:p w14:paraId="046C5985" w14:textId="77777777" w:rsidR="005F1E4D" w:rsidRPr="00200A49" w:rsidRDefault="005F1E4D">
      <w:pPr>
        <w:rPr>
          <w:rFonts w:ascii="Calibri" w:eastAsiaTheme="majorEastAsia" w:hAnsi="Calibri" w:cs="Calibri"/>
          <w:color w:val="2F5496" w:themeColor="accent1" w:themeShade="BF"/>
          <w:sz w:val="32"/>
          <w:szCs w:val="32"/>
        </w:rPr>
      </w:pPr>
      <w:bookmarkStart w:id="45" w:name="_Toc506410468"/>
      <w:r w:rsidRPr="00200A49">
        <w:rPr>
          <w:rFonts w:ascii="Calibri" w:hAnsi="Calibri" w:cs="Calibri"/>
        </w:rPr>
        <w:br w:type="page"/>
      </w:r>
    </w:p>
    <w:p w14:paraId="4BB2F225" w14:textId="77777777" w:rsidR="005A718D" w:rsidRPr="00200A49" w:rsidRDefault="00C773A2" w:rsidP="00282856">
      <w:pPr>
        <w:pStyle w:val="Heading1"/>
      </w:pPr>
      <w:bookmarkStart w:id="46" w:name="_Toc509788321"/>
      <w:bookmarkStart w:id="47" w:name="_Toc516708061"/>
      <w:bookmarkStart w:id="48" w:name="_Toc517912085"/>
      <w:r w:rsidRPr="00200A49">
        <w:t>O</w:t>
      </w:r>
      <w:r w:rsidR="005A718D" w:rsidRPr="00200A49">
        <w:t>ptions on overall approach</w:t>
      </w:r>
      <w:bookmarkEnd w:id="45"/>
      <w:r w:rsidR="00796588" w:rsidRPr="00200A49">
        <w:t xml:space="preserve"> to regulati</w:t>
      </w:r>
      <w:r w:rsidR="00721068" w:rsidRPr="00200A49">
        <w:t xml:space="preserve">ng </w:t>
      </w:r>
      <w:r w:rsidR="00914E63" w:rsidRPr="00200A49">
        <w:t>plumbing</w:t>
      </w:r>
      <w:r w:rsidR="00721068" w:rsidRPr="00200A49">
        <w:t xml:space="preserve"> work and practitioners</w:t>
      </w:r>
      <w:bookmarkEnd w:id="46"/>
      <w:bookmarkEnd w:id="47"/>
      <w:bookmarkEnd w:id="48"/>
    </w:p>
    <w:p w14:paraId="2B006370" w14:textId="77777777" w:rsidR="00D51650" w:rsidRPr="00200A49" w:rsidRDefault="00D51650" w:rsidP="00DF5383">
      <w:pPr>
        <w:pStyle w:val="Heading2"/>
      </w:pPr>
      <w:bookmarkStart w:id="49" w:name="_Toc517912086"/>
      <w:bookmarkStart w:id="50" w:name="_Toc509788322"/>
      <w:r w:rsidRPr="00200A49">
        <w:t>Base case</w:t>
      </w:r>
      <w:bookmarkEnd w:id="49"/>
    </w:p>
    <w:bookmarkEnd w:id="50"/>
    <w:p w14:paraId="48F38C0A" w14:textId="77777777" w:rsidR="00785E32" w:rsidRPr="00200A49" w:rsidRDefault="00D51650" w:rsidP="00616558">
      <w:pPr>
        <w:spacing w:after="120"/>
        <w:rPr>
          <w:rFonts w:ascii="Calibri" w:eastAsia="Calibri" w:hAnsi="Calibri" w:cs="Calibri"/>
          <w:sz w:val="22"/>
          <w:szCs w:val="22"/>
        </w:rPr>
      </w:pPr>
      <w:r w:rsidRPr="00200A49">
        <w:rPr>
          <w:rFonts w:ascii="Calibri" w:eastAsia="Calibri" w:hAnsi="Calibri" w:cs="Calibri"/>
          <w:sz w:val="22"/>
          <w:szCs w:val="22"/>
        </w:rPr>
        <w:t>In the absence of regulations, m</w:t>
      </w:r>
      <w:r w:rsidR="00785E32" w:rsidRPr="00200A49">
        <w:rPr>
          <w:rFonts w:ascii="Calibri" w:eastAsia="Calibri" w:hAnsi="Calibri" w:cs="Calibri"/>
          <w:sz w:val="22"/>
          <w:szCs w:val="22"/>
        </w:rPr>
        <w:t xml:space="preserve">ost people would not seek to become registered </w:t>
      </w:r>
      <w:r w:rsidRPr="00200A49">
        <w:rPr>
          <w:rFonts w:ascii="Calibri" w:eastAsia="Calibri" w:hAnsi="Calibri" w:cs="Calibri"/>
          <w:sz w:val="22"/>
          <w:szCs w:val="22"/>
        </w:rPr>
        <w:t xml:space="preserve">or licensed </w:t>
      </w:r>
      <w:r w:rsidR="00785E32" w:rsidRPr="00200A49">
        <w:rPr>
          <w:rFonts w:ascii="Calibri" w:eastAsia="Calibri" w:hAnsi="Calibri" w:cs="Calibri"/>
          <w:sz w:val="22"/>
          <w:szCs w:val="22"/>
        </w:rPr>
        <w:t xml:space="preserve">as a plumber </w:t>
      </w:r>
      <w:r w:rsidRPr="00200A49">
        <w:rPr>
          <w:rFonts w:ascii="Calibri" w:eastAsia="Calibri" w:hAnsi="Calibri" w:cs="Calibri"/>
          <w:sz w:val="22"/>
          <w:szCs w:val="22"/>
        </w:rPr>
        <w:t>to undertake plumbing work at their own property</w:t>
      </w:r>
      <w:r w:rsidR="00785E32" w:rsidRPr="00200A49">
        <w:rPr>
          <w:rFonts w:ascii="Calibri" w:eastAsia="Calibri" w:hAnsi="Calibri" w:cs="Calibri"/>
          <w:sz w:val="22"/>
          <w:szCs w:val="22"/>
        </w:rPr>
        <w:t>, but would continue to use practitioners that held themselves out to be competent plumbers. In the absence of eligibility criteria, market forces (e.g., reputation), common law (e.g., negligence for defective work</w:t>
      </w:r>
      <w:r w:rsidR="00A103C2" w:rsidRPr="00200A49">
        <w:rPr>
          <w:rFonts w:ascii="Calibri" w:eastAsia="Calibri" w:hAnsi="Calibri" w:cs="Calibri"/>
          <w:sz w:val="22"/>
          <w:szCs w:val="22"/>
        </w:rPr>
        <w:t xml:space="preserve"> </w:t>
      </w:r>
      <w:r w:rsidR="009C71D2" w:rsidRPr="00200A49">
        <w:rPr>
          <w:rFonts w:ascii="Calibri" w:eastAsia="Calibri" w:hAnsi="Calibri" w:cs="Calibri"/>
          <w:sz w:val="22"/>
          <w:szCs w:val="22"/>
        </w:rPr>
        <w:t>resulting in</w:t>
      </w:r>
      <w:r w:rsidR="00A103C2" w:rsidRPr="00200A49">
        <w:rPr>
          <w:rFonts w:ascii="Calibri" w:eastAsia="Calibri" w:hAnsi="Calibri" w:cs="Calibri"/>
          <w:sz w:val="22"/>
          <w:szCs w:val="22"/>
        </w:rPr>
        <w:t xml:space="preserve"> loss</w:t>
      </w:r>
      <w:r w:rsidR="00785E32" w:rsidRPr="00200A49">
        <w:rPr>
          <w:rFonts w:ascii="Calibri" w:eastAsia="Calibri" w:hAnsi="Calibri" w:cs="Calibri"/>
          <w:sz w:val="22"/>
          <w:szCs w:val="22"/>
        </w:rPr>
        <w:t xml:space="preserve">), and </w:t>
      </w:r>
      <w:r w:rsidRPr="00200A49">
        <w:rPr>
          <w:rFonts w:ascii="Calibri" w:eastAsia="Calibri" w:hAnsi="Calibri" w:cs="Calibri"/>
          <w:sz w:val="22"/>
          <w:szCs w:val="22"/>
        </w:rPr>
        <w:t xml:space="preserve">VBA </w:t>
      </w:r>
      <w:r w:rsidR="00785E32" w:rsidRPr="00200A49">
        <w:rPr>
          <w:rFonts w:ascii="Calibri" w:eastAsia="Calibri" w:hAnsi="Calibri" w:cs="Calibri"/>
          <w:sz w:val="22"/>
          <w:szCs w:val="22"/>
        </w:rPr>
        <w:t xml:space="preserve">interventions, would provide a basis for plumbers to undertake some form of training and experience in order to be </w:t>
      </w:r>
      <w:r w:rsidRPr="00200A49">
        <w:rPr>
          <w:rFonts w:ascii="Calibri" w:eastAsia="Calibri" w:hAnsi="Calibri" w:cs="Calibri"/>
          <w:sz w:val="22"/>
          <w:szCs w:val="22"/>
        </w:rPr>
        <w:t xml:space="preserve">commercially </w:t>
      </w:r>
      <w:r w:rsidR="00785E32" w:rsidRPr="00200A49">
        <w:rPr>
          <w:rFonts w:ascii="Calibri" w:eastAsia="Calibri" w:hAnsi="Calibri" w:cs="Calibri"/>
          <w:sz w:val="22"/>
          <w:szCs w:val="22"/>
        </w:rPr>
        <w:t>successful.</w:t>
      </w:r>
    </w:p>
    <w:p w14:paraId="425038FE" w14:textId="77777777" w:rsidR="001C0931" w:rsidRPr="00200A49" w:rsidRDefault="001C0931"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In the base case, there would be an effective ‘negative licensing’ system, whereby there would be </w:t>
      </w:r>
      <w:r w:rsidR="003C2882" w:rsidRPr="00200A49">
        <w:rPr>
          <w:rFonts w:ascii="Calibri" w:eastAsia="Calibri" w:hAnsi="Calibri" w:cs="Calibri"/>
          <w:sz w:val="22"/>
          <w:szCs w:val="22"/>
        </w:rPr>
        <w:t>few</w:t>
      </w:r>
      <w:r w:rsidRPr="00200A49">
        <w:rPr>
          <w:rFonts w:ascii="Calibri" w:eastAsia="Calibri" w:hAnsi="Calibri" w:cs="Calibri"/>
          <w:sz w:val="22"/>
          <w:szCs w:val="22"/>
        </w:rPr>
        <w:t xml:space="preserve"> eligibility criteria in place for who could be registered or licensed as a plumber, but the VBA would subsequently be able to suspend or cancel a registration or licence if that plumber is found to do poor work.</w:t>
      </w:r>
    </w:p>
    <w:p w14:paraId="1AA74E8E" w14:textId="489F3FFE" w:rsidR="00933D7A" w:rsidRPr="00200A49" w:rsidRDefault="00785E32"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Plumbers would also seek to perform work at a reasonably high standard in order to continue a viable plumbing business. As plumbers have been undertaking work consistent with (and having been trained according to) the standards set in the Plumbing Code of Australia </w:t>
      </w:r>
      <w:r w:rsidR="00F657AB">
        <w:rPr>
          <w:rFonts w:ascii="Calibri" w:eastAsia="Calibri" w:hAnsi="Calibri" w:cs="Calibri"/>
          <w:sz w:val="22"/>
          <w:szCs w:val="22"/>
        </w:rPr>
        <w:t>(</w:t>
      </w:r>
      <w:r w:rsidRPr="00200A49">
        <w:rPr>
          <w:rFonts w:ascii="Calibri" w:eastAsia="Calibri" w:hAnsi="Calibri" w:cs="Calibri"/>
          <w:sz w:val="22"/>
          <w:szCs w:val="22"/>
        </w:rPr>
        <w:t>PCA</w:t>
      </w:r>
      <w:r w:rsidR="00F657AB">
        <w:rPr>
          <w:rFonts w:ascii="Calibri" w:eastAsia="Calibri" w:hAnsi="Calibri" w:cs="Calibri"/>
          <w:sz w:val="22"/>
          <w:szCs w:val="22"/>
        </w:rPr>
        <w:t>)</w:t>
      </w:r>
      <w:r w:rsidR="000A2DA4" w:rsidRPr="00200A49">
        <w:rPr>
          <w:rFonts w:ascii="Calibri" w:eastAsia="Calibri" w:hAnsi="Calibri" w:cs="Calibri"/>
          <w:sz w:val="22"/>
          <w:szCs w:val="22"/>
        </w:rPr>
        <w:t xml:space="preserve"> and those additional standards prescribed in the </w:t>
      </w:r>
      <w:r w:rsidR="00770908" w:rsidRPr="00200A49">
        <w:rPr>
          <w:rFonts w:ascii="Calibri" w:eastAsia="Calibri" w:hAnsi="Calibri" w:cs="Calibri"/>
          <w:sz w:val="22"/>
          <w:szCs w:val="22"/>
        </w:rPr>
        <w:t>r</w:t>
      </w:r>
      <w:r w:rsidR="008B15BA" w:rsidRPr="00200A49">
        <w:rPr>
          <w:rFonts w:ascii="Calibri" w:eastAsia="Calibri" w:hAnsi="Calibri" w:cs="Calibri"/>
          <w:sz w:val="22"/>
          <w:szCs w:val="22"/>
        </w:rPr>
        <w:t>egulations</w:t>
      </w:r>
      <w:r w:rsidRPr="00200A49">
        <w:rPr>
          <w:rFonts w:ascii="Calibri" w:eastAsia="Calibri" w:hAnsi="Calibri" w:cs="Calibri"/>
          <w:sz w:val="22"/>
          <w:szCs w:val="22"/>
        </w:rPr>
        <w:t>, it is expected that, at least in the short term, this would continue to be a benchmark for most plumbing work undertaken</w:t>
      </w:r>
      <w:r w:rsidR="003B7612" w:rsidRPr="00200A49">
        <w:rPr>
          <w:rFonts w:ascii="Calibri" w:eastAsia="Calibri" w:hAnsi="Calibri" w:cs="Calibri"/>
          <w:sz w:val="22"/>
          <w:szCs w:val="22"/>
        </w:rPr>
        <w:t xml:space="preserve"> should there be no Regulations from late 2018. There may be some drift away from the PCA standards over time.</w:t>
      </w:r>
    </w:p>
    <w:p w14:paraId="1F7D4EBE" w14:textId="77777777" w:rsidR="00933D7A" w:rsidRPr="00200A49" w:rsidRDefault="003B7612" w:rsidP="00DF5383">
      <w:pPr>
        <w:pStyle w:val="Heading2"/>
      </w:pPr>
      <w:bookmarkStart w:id="51" w:name="_Toc509788323"/>
      <w:bookmarkStart w:id="52" w:name="_Toc517912087"/>
      <w:r w:rsidRPr="00200A49">
        <w:t xml:space="preserve">Options </w:t>
      </w:r>
      <w:bookmarkEnd w:id="51"/>
      <w:r w:rsidR="00721068" w:rsidRPr="00200A49">
        <w:t>for regulating plumbing work and practitioners</w:t>
      </w:r>
      <w:bookmarkEnd w:id="52"/>
    </w:p>
    <w:p w14:paraId="2542887F" w14:textId="344DD75B" w:rsidR="001957C9" w:rsidRPr="00200A49" w:rsidRDefault="001957C9" w:rsidP="00616558">
      <w:pPr>
        <w:spacing w:after="120"/>
        <w:rPr>
          <w:rFonts w:ascii="Calibri" w:eastAsia="Calibri" w:hAnsi="Calibri" w:cs="Calibri"/>
          <w:sz w:val="22"/>
          <w:szCs w:val="22"/>
        </w:rPr>
      </w:pPr>
      <w:r w:rsidRPr="00200A49">
        <w:rPr>
          <w:rFonts w:ascii="Calibri" w:eastAsia="Calibri" w:hAnsi="Calibri" w:cs="Calibri"/>
          <w:sz w:val="22"/>
          <w:szCs w:val="22"/>
        </w:rPr>
        <w:t>His</w:t>
      </w:r>
      <w:r w:rsidR="00100BAA">
        <w:rPr>
          <w:rFonts w:ascii="Calibri" w:eastAsia="Calibri" w:hAnsi="Calibri" w:cs="Calibri"/>
          <w:sz w:val="22"/>
          <w:szCs w:val="22"/>
        </w:rPr>
        <w:t>torically, the objectives (see c</w:t>
      </w:r>
      <w:r w:rsidRPr="00200A49">
        <w:rPr>
          <w:rFonts w:ascii="Calibri" w:eastAsia="Calibri" w:hAnsi="Calibri" w:cs="Calibri"/>
          <w:sz w:val="22"/>
          <w:szCs w:val="22"/>
        </w:rPr>
        <w:t xml:space="preserve">hapter </w:t>
      </w:r>
      <w:r w:rsidR="00100BAA">
        <w:rPr>
          <w:rFonts w:ascii="Calibri" w:eastAsia="Calibri" w:hAnsi="Calibri" w:cs="Calibri"/>
          <w:sz w:val="22"/>
          <w:szCs w:val="22"/>
        </w:rPr>
        <w:t>A</w:t>
      </w:r>
      <w:r w:rsidR="002D6FF3">
        <w:rPr>
          <w:rFonts w:ascii="Calibri" w:eastAsia="Calibri" w:hAnsi="Calibri" w:cs="Calibri"/>
          <w:sz w:val="22"/>
          <w:szCs w:val="22"/>
        </w:rPr>
        <w:t>.</w:t>
      </w:r>
      <w:r w:rsidR="00100BAA">
        <w:rPr>
          <w:rFonts w:ascii="Calibri" w:eastAsia="Calibri" w:hAnsi="Calibri" w:cs="Calibri"/>
          <w:sz w:val="22"/>
          <w:szCs w:val="22"/>
        </w:rPr>
        <w:t xml:space="preserve">2—page </w:t>
      </w:r>
      <w:r w:rsidR="00100BAA">
        <w:rPr>
          <w:rFonts w:ascii="Calibri" w:eastAsia="Calibri" w:hAnsi="Calibri" w:cs="Calibri"/>
          <w:sz w:val="22"/>
          <w:szCs w:val="22"/>
        </w:rPr>
        <w:fldChar w:fldCharType="begin"/>
      </w:r>
      <w:r w:rsidR="00100BAA">
        <w:rPr>
          <w:rFonts w:ascii="Calibri" w:eastAsia="Calibri" w:hAnsi="Calibri" w:cs="Calibri"/>
          <w:sz w:val="22"/>
          <w:szCs w:val="22"/>
        </w:rPr>
        <w:instrText xml:space="preserve"> PAGEREF _Ref517962935 \h </w:instrText>
      </w:r>
      <w:r w:rsidR="00100BAA">
        <w:rPr>
          <w:rFonts w:ascii="Calibri" w:eastAsia="Calibri" w:hAnsi="Calibri" w:cs="Calibri"/>
          <w:sz w:val="22"/>
          <w:szCs w:val="22"/>
        </w:rPr>
      </w:r>
      <w:r w:rsidR="00100BAA">
        <w:rPr>
          <w:rFonts w:ascii="Calibri" w:eastAsia="Calibri" w:hAnsi="Calibri" w:cs="Calibri"/>
          <w:sz w:val="22"/>
          <w:szCs w:val="22"/>
        </w:rPr>
        <w:fldChar w:fldCharType="separate"/>
      </w:r>
      <w:r w:rsidR="00F643E9">
        <w:rPr>
          <w:rFonts w:ascii="Calibri" w:eastAsia="Calibri" w:hAnsi="Calibri" w:cs="Calibri"/>
          <w:noProof/>
          <w:sz w:val="22"/>
          <w:szCs w:val="22"/>
        </w:rPr>
        <w:t>18</w:t>
      </w:r>
      <w:r w:rsidR="00100BAA">
        <w:rPr>
          <w:rFonts w:ascii="Calibri" w:eastAsia="Calibri" w:hAnsi="Calibri" w:cs="Calibri"/>
          <w:sz w:val="22"/>
          <w:szCs w:val="22"/>
        </w:rPr>
        <w:fldChar w:fldCharType="end"/>
      </w:r>
      <w:r w:rsidRPr="00200A49">
        <w:rPr>
          <w:rFonts w:ascii="Calibri" w:eastAsia="Calibri" w:hAnsi="Calibri" w:cs="Calibri"/>
          <w:sz w:val="22"/>
          <w:szCs w:val="22"/>
        </w:rPr>
        <w:t>) have been met in the Regulations by:</w:t>
      </w:r>
    </w:p>
    <w:p w14:paraId="047B2FD4" w14:textId="77777777" w:rsidR="001957C9" w:rsidRPr="00200A49" w:rsidRDefault="001957C9" w:rsidP="00616558">
      <w:pPr>
        <w:pStyle w:val="ListParagraph"/>
        <w:numPr>
          <w:ilvl w:val="0"/>
          <w:numId w:val="5"/>
        </w:numPr>
        <w:spacing w:after="120"/>
        <w:ind w:hanging="357"/>
        <w:contextualSpacing w:val="0"/>
        <w:rPr>
          <w:rFonts w:ascii="Calibri" w:eastAsia="Calibri" w:hAnsi="Calibri" w:cs="Calibri"/>
          <w:sz w:val="22"/>
          <w:szCs w:val="22"/>
          <w:lang w:val="en-US"/>
        </w:rPr>
      </w:pPr>
      <w:r w:rsidRPr="00200A49">
        <w:rPr>
          <w:rFonts w:ascii="Calibri" w:eastAsia="Calibri" w:hAnsi="Calibri" w:cs="Calibri"/>
          <w:sz w:val="22"/>
          <w:szCs w:val="22"/>
          <w:lang w:val="en-US"/>
        </w:rPr>
        <w:t>adopting the PCA as the core statement of plumbing work standards</w:t>
      </w:r>
    </w:p>
    <w:p w14:paraId="04E69AA1" w14:textId="77777777" w:rsidR="001957C9" w:rsidRPr="00200A49" w:rsidRDefault="001957C9" w:rsidP="00616558">
      <w:pPr>
        <w:pStyle w:val="ListParagraph"/>
        <w:numPr>
          <w:ilvl w:val="0"/>
          <w:numId w:val="5"/>
        </w:numPr>
        <w:spacing w:after="120"/>
        <w:ind w:hanging="357"/>
        <w:contextualSpacing w:val="0"/>
        <w:rPr>
          <w:rFonts w:ascii="Calibri" w:eastAsia="Calibri" w:hAnsi="Calibri" w:cs="Calibri"/>
          <w:sz w:val="22"/>
          <w:szCs w:val="22"/>
          <w:lang w:val="en-US"/>
        </w:rPr>
      </w:pPr>
      <w:r w:rsidRPr="00200A49">
        <w:rPr>
          <w:rFonts w:ascii="Calibri" w:eastAsia="Calibri" w:hAnsi="Calibri" w:cs="Calibri"/>
          <w:sz w:val="22"/>
          <w:szCs w:val="22"/>
          <w:lang w:val="en-US"/>
        </w:rPr>
        <w:t>supplementing the PCA with other standards in particular areas</w:t>
      </w:r>
    </w:p>
    <w:p w14:paraId="1DC6D853" w14:textId="77777777" w:rsidR="001957C9" w:rsidRPr="00200A49" w:rsidRDefault="001957C9" w:rsidP="007005D2">
      <w:pPr>
        <w:pStyle w:val="ListParagraph"/>
        <w:numPr>
          <w:ilvl w:val="0"/>
          <w:numId w:val="5"/>
        </w:numPr>
        <w:spacing w:after="120"/>
        <w:ind w:hanging="357"/>
        <w:contextualSpacing w:val="0"/>
        <w:rPr>
          <w:rFonts w:ascii="Calibri" w:eastAsia="Calibri" w:hAnsi="Calibri" w:cs="Calibri"/>
          <w:sz w:val="22"/>
          <w:szCs w:val="22"/>
          <w:lang w:val="en-US"/>
        </w:rPr>
      </w:pPr>
      <w:r w:rsidRPr="00200A49">
        <w:rPr>
          <w:rFonts w:ascii="Calibri" w:eastAsia="Calibri" w:hAnsi="Calibri" w:cs="Calibri"/>
          <w:sz w:val="22"/>
          <w:szCs w:val="22"/>
          <w:lang w:val="en-US"/>
        </w:rPr>
        <w:t>requiring that registered/licensed plumbers have completed minimum levels of formal training, experience and an assessment of competency</w:t>
      </w:r>
    </w:p>
    <w:p w14:paraId="7065A6B7" w14:textId="03CD1CDB" w:rsidR="001957C9" w:rsidRPr="00200A49" w:rsidRDefault="001957C9" w:rsidP="007717DE">
      <w:pPr>
        <w:pStyle w:val="ListParagraph"/>
        <w:numPr>
          <w:ilvl w:val="0"/>
          <w:numId w:val="5"/>
        </w:numPr>
        <w:spacing w:after="120"/>
        <w:ind w:hanging="357"/>
        <w:contextualSpacing w:val="0"/>
        <w:rPr>
          <w:rFonts w:ascii="Calibri" w:eastAsia="Calibri" w:hAnsi="Calibri" w:cs="Calibri"/>
          <w:sz w:val="22"/>
          <w:szCs w:val="22"/>
          <w:lang w:val="en-US"/>
        </w:rPr>
      </w:pPr>
      <w:r w:rsidRPr="00200A49">
        <w:rPr>
          <w:rFonts w:ascii="Calibri" w:eastAsia="Calibri" w:hAnsi="Calibri" w:cs="Calibri"/>
          <w:sz w:val="22"/>
          <w:szCs w:val="22"/>
          <w:lang w:val="en-US"/>
        </w:rPr>
        <w:t xml:space="preserve">specifying the circumstances </w:t>
      </w:r>
      <w:r w:rsidR="00226513" w:rsidRPr="00200A49">
        <w:rPr>
          <w:rFonts w:ascii="Calibri" w:eastAsia="Calibri" w:hAnsi="Calibri" w:cs="Calibri"/>
          <w:sz w:val="22"/>
          <w:szCs w:val="22"/>
          <w:lang w:val="en-US"/>
        </w:rPr>
        <w:t xml:space="preserve">(i.e., monetary threshold) </w:t>
      </w:r>
      <w:r w:rsidRPr="00200A49">
        <w:rPr>
          <w:rFonts w:ascii="Calibri" w:eastAsia="Calibri" w:hAnsi="Calibri" w:cs="Calibri"/>
          <w:sz w:val="22"/>
          <w:szCs w:val="22"/>
          <w:lang w:val="en-US"/>
        </w:rPr>
        <w:t xml:space="preserve">where </w:t>
      </w:r>
      <w:r w:rsidR="00226513" w:rsidRPr="00200A49">
        <w:rPr>
          <w:rFonts w:ascii="Calibri" w:eastAsia="Calibri" w:hAnsi="Calibri" w:cs="Calibri"/>
          <w:sz w:val="22"/>
          <w:szCs w:val="22"/>
          <w:lang w:val="en-US"/>
        </w:rPr>
        <w:t xml:space="preserve">plumbing </w:t>
      </w:r>
      <w:r w:rsidRPr="00200A49">
        <w:rPr>
          <w:rFonts w:ascii="Calibri" w:eastAsia="Calibri" w:hAnsi="Calibri" w:cs="Calibri"/>
          <w:sz w:val="22"/>
          <w:szCs w:val="22"/>
          <w:lang w:val="en-US"/>
        </w:rPr>
        <w:t xml:space="preserve">work must be done </w:t>
      </w:r>
      <w:r w:rsidR="00226513" w:rsidRPr="00200A49">
        <w:rPr>
          <w:rFonts w:ascii="Calibri" w:eastAsia="Calibri" w:hAnsi="Calibri" w:cs="Calibri"/>
          <w:sz w:val="22"/>
          <w:szCs w:val="22"/>
          <w:lang w:val="en-US"/>
        </w:rPr>
        <w:t xml:space="preserve">or overseen </w:t>
      </w:r>
      <w:r w:rsidR="00100BAA">
        <w:rPr>
          <w:rFonts w:ascii="Calibri" w:eastAsia="Calibri" w:hAnsi="Calibri" w:cs="Calibri"/>
          <w:sz w:val="22"/>
          <w:szCs w:val="22"/>
          <w:lang w:val="en-US"/>
        </w:rPr>
        <w:t>by a licensed plumber</w:t>
      </w:r>
    </w:p>
    <w:p w14:paraId="06B9AE06" w14:textId="77777777" w:rsidR="001957C9" w:rsidRPr="00200A49" w:rsidRDefault="001957C9">
      <w:pPr>
        <w:pStyle w:val="ListParagraph"/>
        <w:numPr>
          <w:ilvl w:val="0"/>
          <w:numId w:val="5"/>
        </w:numPr>
        <w:spacing w:after="120"/>
        <w:ind w:hanging="357"/>
        <w:contextualSpacing w:val="0"/>
        <w:rPr>
          <w:rFonts w:ascii="Calibri" w:eastAsia="Calibri" w:hAnsi="Calibri" w:cs="Calibri"/>
          <w:sz w:val="22"/>
          <w:szCs w:val="22"/>
        </w:rPr>
      </w:pPr>
      <w:r w:rsidRPr="00200A49">
        <w:rPr>
          <w:rFonts w:ascii="Calibri" w:eastAsia="Calibri" w:hAnsi="Calibri" w:cs="Calibri"/>
          <w:sz w:val="22"/>
          <w:szCs w:val="22"/>
          <w:lang w:val="en-US"/>
        </w:rPr>
        <w:t>specifying</w:t>
      </w:r>
      <w:r w:rsidRPr="00200A49">
        <w:rPr>
          <w:rFonts w:ascii="Calibri" w:eastAsia="Calibri" w:hAnsi="Calibri" w:cs="Calibri"/>
          <w:sz w:val="22"/>
          <w:szCs w:val="22"/>
        </w:rPr>
        <w:t xml:space="preserve"> types of plumbing work where a professional plumber is not required.</w:t>
      </w:r>
    </w:p>
    <w:p w14:paraId="1C55D341" w14:textId="77777777" w:rsidR="00996094" w:rsidRPr="00200A49" w:rsidRDefault="00996094">
      <w:pPr>
        <w:spacing w:after="120"/>
        <w:rPr>
          <w:rFonts w:ascii="Calibri" w:eastAsia="Calibri" w:hAnsi="Calibri" w:cs="Calibri"/>
          <w:sz w:val="22"/>
          <w:szCs w:val="22"/>
        </w:rPr>
      </w:pPr>
      <w:r w:rsidRPr="00200A49">
        <w:rPr>
          <w:rFonts w:ascii="Calibri" w:eastAsia="Calibri" w:hAnsi="Calibri" w:cs="Calibri"/>
          <w:sz w:val="22"/>
          <w:szCs w:val="22"/>
        </w:rPr>
        <w:t>Detail on the current requirements for each of these elements is set out at Appendix A.</w:t>
      </w:r>
    </w:p>
    <w:p w14:paraId="23962B7F" w14:textId="77777777" w:rsidR="001957C9" w:rsidRPr="00200A49" w:rsidRDefault="001957C9">
      <w:pPr>
        <w:spacing w:after="120"/>
        <w:rPr>
          <w:rFonts w:ascii="Calibri" w:eastAsia="Calibri" w:hAnsi="Calibri" w:cs="Calibri"/>
          <w:sz w:val="22"/>
          <w:szCs w:val="22"/>
        </w:rPr>
      </w:pPr>
      <w:r w:rsidRPr="00200A49">
        <w:rPr>
          <w:rFonts w:ascii="Calibri" w:eastAsia="Calibri" w:hAnsi="Calibri" w:cs="Calibri"/>
          <w:sz w:val="22"/>
          <w:szCs w:val="22"/>
        </w:rPr>
        <w:t xml:space="preserve">Setting standards for plumbing work </w:t>
      </w:r>
      <w:r w:rsidR="00754198" w:rsidRPr="00200A49">
        <w:rPr>
          <w:rFonts w:ascii="Calibri" w:eastAsia="Calibri" w:hAnsi="Calibri" w:cs="Calibri"/>
          <w:sz w:val="22"/>
          <w:szCs w:val="22"/>
        </w:rPr>
        <w:t xml:space="preserve">seeks to ensure </w:t>
      </w:r>
      <w:r w:rsidRPr="00200A49">
        <w:rPr>
          <w:rFonts w:ascii="Calibri" w:eastAsia="Calibri" w:hAnsi="Calibri" w:cs="Calibri"/>
          <w:sz w:val="22"/>
          <w:szCs w:val="22"/>
        </w:rPr>
        <w:t xml:space="preserve">that there is a reduced risk </w:t>
      </w:r>
      <w:r w:rsidR="00754198" w:rsidRPr="00200A49">
        <w:rPr>
          <w:rFonts w:ascii="Calibri" w:eastAsia="Calibri" w:hAnsi="Calibri" w:cs="Calibri"/>
          <w:sz w:val="22"/>
          <w:szCs w:val="22"/>
        </w:rPr>
        <w:t>to property</w:t>
      </w:r>
      <w:r w:rsidR="003C113C" w:rsidRPr="00200A49">
        <w:rPr>
          <w:rFonts w:ascii="Calibri" w:eastAsia="Calibri" w:hAnsi="Calibri" w:cs="Calibri"/>
          <w:sz w:val="22"/>
          <w:szCs w:val="22"/>
        </w:rPr>
        <w:t xml:space="preserve"> and people</w:t>
      </w:r>
      <w:r w:rsidR="00754198" w:rsidRPr="00200A49">
        <w:rPr>
          <w:rFonts w:ascii="Calibri" w:eastAsia="Calibri" w:hAnsi="Calibri" w:cs="Calibri"/>
          <w:sz w:val="22"/>
          <w:szCs w:val="22"/>
        </w:rPr>
        <w:t>. Clear standar</w:t>
      </w:r>
      <w:r w:rsidR="00EA3922" w:rsidRPr="00200A49">
        <w:rPr>
          <w:rFonts w:ascii="Calibri" w:eastAsia="Calibri" w:hAnsi="Calibri" w:cs="Calibri"/>
          <w:sz w:val="22"/>
          <w:szCs w:val="22"/>
        </w:rPr>
        <w:t>ds of work also support</w:t>
      </w:r>
      <w:r w:rsidR="00754198" w:rsidRPr="00200A49">
        <w:rPr>
          <w:rFonts w:ascii="Calibri" w:eastAsia="Calibri" w:hAnsi="Calibri" w:cs="Calibri"/>
          <w:sz w:val="22"/>
          <w:szCs w:val="22"/>
        </w:rPr>
        <w:t xml:space="preserve"> an efficient and effective compliance system. Setting competency requirements for who may do plumbing work </w:t>
      </w:r>
      <w:r w:rsidR="003C113C" w:rsidRPr="00200A49">
        <w:rPr>
          <w:rFonts w:ascii="Calibri" w:eastAsia="Calibri" w:hAnsi="Calibri" w:cs="Calibri"/>
          <w:sz w:val="22"/>
          <w:szCs w:val="22"/>
          <w:lang w:val="en-US"/>
        </w:rPr>
        <w:t xml:space="preserve">improves the information available to consumers about the competence of plumbers, as holding a registration or licence is a signal to consumers that the VBA has assessed </w:t>
      </w:r>
      <w:r w:rsidR="00095C0D" w:rsidRPr="00200A49">
        <w:rPr>
          <w:rFonts w:ascii="Calibri" w:eastAsia="Calibri" w:hAnsi="Calibri" w:cs="Calibri"/>
          <w:sz w:val="22"/>
          <w:szCs w:val="22"/>
          <w:lang w:val="en-US"/>
        </w:rPr>
        <w:t>the plumber</w:t>
      </w:r>
      <w:r w:rsidR="00807C42" w:rsidRPr="00200A49">
        <w:rPr>
          <w:rFonts w:ascii="Calibri" w:eastAsia="Calibri" w:hAnsi="Calibri" w:cs="Calibri"/>
          <w:sz w:val="22"/>
          <w:szCs w:val="22"/>
          <w:lang w:val="en-US"/>
        </w:rPr>
        <w:t>’</w:t>
      </w:r>
      <w:r w:rsidR="00095C0D" w:rsidRPr="00200A49">
        <w:rPr>
          <w:rFonts w:ascii="Calibri" w:eastAsia="Calibri" w:hAnsi="Calibri" w:cs="Calibri"/>
          <w:sz w:val="22"/>
          <w:szCs w:val="22"/>
          <w:lang w:val="en-US"/>
        </w:rPr>
        <w:t xml:space="preserve">s ability to perform adequate quality work. </w:t>
      </w:r>
    </w:p>
    <w:p w14:paraId="530F7A88" w14:textId="03EB7CBD" w:rsidR="00754198" w:rsidRPr="00200A49" w:rsidRDefault="00100BAA">
      <w:pPr>
        <w:spacing w:after="120"/>
        <w:rPr>
          <w:rFonts w:ascii="Calibri" w:eastAsia="Calibri" w:hAnsi="Calibri" w:cs="Calibri"/>
          <w:sz w:val="22"/>
          <w:szCs w:val="22"/>
        </w:rPr>
      </w:pPr>
      <w:r>
        <w:rPr>
          <w:rFonts w:ascii="Calibri" w:eastAsia="Calibri" w:hAnsi="Calibri" w:cs="Calibri"/>
          <w:sz w:val="22"/>
          <w:szCs w:val="22"/>
        </w:rPr>
        <w:t>As noted in c</w:t>
      </w:r>
      <w:r w:rsidR="00D56693" w:rsidRPr="00200A49">
        <w:rPr>
          <w:rFonts w:ascii="Calibri" w:eastAsia="Calibri" w:hAnsi="Calibri" w:cs="Calibri"/>
          <w:sz w:val="22"/>
          <w:szCs w:val="22"/>
        </w:rPr>
        <w:t xml:space="preserve">hapter </w:t>
      </w:r>
      <w:r>
        <w:rPr>
          <w:rFonts w:ascii="Calibri" w:eastAsia="Calibri" w:hAnsi="Calibri" w:cs="Calibri"/>
          <w:sz w:val="22"/>
          <w:szCs w:val="22"/>
        </w:rPr>
        <w:t>A</w:t>
      </w:r>
      <w:r w:rsidR="002D6FF3">
        <w:rPr>
          <w:rFonts w:ascii="Calibri" w:eastAsia="Calibri" w:hAnsi="Calibri" w:cs="Calibri"/>
          <w:sz w:val="22"/>
          <w:szCs w:val="22"/>
        </w:rPr>
        <w:t>.</w:t>
      </w:r>
      <w:r>
        <w:rPr>
          <w:rFonts w:ascii="Calibri" w:eastAsia="Calibri" w:hAnsi="Calibri" w:cs="Calibri"/>
          <w:sz w:val="22"/>
          <w:szCs w:val="22"/>
        </w:rPr>
        <w:t>1</w:t>
      </w:r>
      <w:r w:rsidR="00D56693" w:rsidRPr="00200A49">
        <w:rPr>
          <w:rFonts w:ascii="Calibri" w:eastAsia="Calibri" w:hAnsi="Calibri" w:cs="Calibri"/>
          <w:sz w:val="22"/>
          <w:szCs w:val="22"/>
        </w:rPr>
        <w:t>, some form of regulations is necessary</w:t>
      </w:r>
      <w:r w:rsidR="00947121" w:rsidRPr="00200A49">
        <w:rPr>
          <w:rFonts w:ascii="Calibri" w:eastAsia="Calibri" w:hAnsi="Calibri" w:cs="Calibri"/>
          <w:sz w:val="22"/>
          <w:szCs w:val="22"/>
        </w:rPr>
        <w:t xml:space="preserve"> to give effect to the Act</w:t>
      </w:r>
      <w:r w:rsidR="002432D2" w:rsidRPr="00200A49">
        <w:rPr>
          <w:rFonts w:ascii="Calibri" w:eastAsia="Calibri" w:hAnsi="Calibri" w:cs="Calibri"/>
          <w:sz w:val="22"/>
          <w:szCs w:val="22"/>
        </w:rPr>
        <w:t xml:space="preserve">; the Act anticipates that certain requirements will be set in regulations, and there is limited scope to </w:t>
      </w:r>
      <w:r w:rsidR="00B930BD" w:rsidRPr="00200A49">
        <w:rPr>
          <w:rFonts w:ascii="Calibri" w:eastAsia="Calibri" w:hAnsi="Calibri" w:cs="Calibri"/>
          <w:sz w:val="22"/>
          <w:szCs w:val="22"/>
        </w:rPr>
        <w:t xml:space="preserve">adopt non-regulatory approaches to address potential issues associated with </w:t>
      </w:r>
      <w:r w:rsidR="002432D2" w:rsidRPr="00200A49">
        <w:rPr>
          <w:rFonts w:ascii="Calibri" w:eastAsia="Calibri" w:hAnsi="Calibri" w:cs="Calibri"/>
          <w:sz w:val="22"/>
          <w:szCs w:val="22"/>
        </w:rPr>
        <w:t>plumbing work</w:t>
      </w:r>
      <w:r w:rsidR="00947121" w:rsidRPr="00200A49">
        <w:rPr>
          <w:rFonts w:ascii="Calibri" w:eastAsia="Calibri" w:hAnsi="Calibri" w:cs="Calibri"/>
          <w:sz w:val="22"/>
          <w:szCs w:val="22"/>
        </w:rPr>
        <w:t>.</w:t>
      </w:r>
      <w:r w:rsidR="00982C89" w:rsidRPr="00200A49">
        <w:rPr>
          <w:rFonts w:ascii="Calibri" w:eastAsia="Calibri" w:hAnsi="Calibri" w:cs="Calibri"/>
          <w:sz w:val="22"/>
          <w:szCs w:val="22"/>
        </w:rPr>
        <w:t xml:space="preserve"> </w:t>
      </w:r>
      <w:r w:rsidR="00B930BD" w:rsidRPr="00200A49">
        <w:rPr>
          <w:rFonts w:ascii="Calibri" w:eastAsia="Calibri" w:hAnsi="Calibri" w:cs="Calibri"/>
          <w:sz w:val="22"/>
          <w:szCs w:val="22"/>
        </w:rPr>
        <w:t>Moreover, t</w:t>
      </w:r>
      <w:r w:rsidR="00982C89" w:rsidRPr="00200A49">
        <w:rPr>
          <w:rFonts w:ascii="Calibri" w:eastAsia="Calibri" w:hAnsi="Calibri" w:cs="Calibri"/>
          <w:sz w:val="22"/>
          <w:szCs w:val="22"/>
        </w:rPr>
        <w:t>he department considers a non-regulatory approach, such as an education campaign, would</w:t>
      </w:r>
      <w:r w:rsidR="00B930BD" w:rsidRPr="00200A49">
        <w:rPr>
          <w:rFonts w:ascii="Calibri" w:eastAsia="Calibri" w:hAnsi="Calibri" w:cs="Calibri"/>
          <w:sz w:val="22"/>
          <w:szCs w:val="22"/>
        </w:rPr>
        <w:t xml:space="preserve"> generally, on its own,</w:t>
      </w:r>
      <w:r w:rsidR="00982C89" w:rsidRPr="00200A49">
        <w:rPr>
          <w:rFonts w:ascii="Calibri" w:eastAsia="Calibri" w:hAnsi="Calibri" w:cs="Calibri"/>
          <w:sz w:val="22"/>
          <w:szCs w:val="22"/>
        </w:rPr>
        <w:t xml:space="preserve"> have little effect on the problem (beyond what would already be necessary in the base case).</w:t>
      </w:r>
      <w:r w:rsidR="00B930BD" w:rsidRPr="00200A49">
        <w:rPr>
          <w:rFonts w:ascii="Calibri" w:eastAsia="Calibri" w:hAnsi="Calibri" w:cs="Calibri"/>
          <w:sz w:val="22"/>
          <w:szCs w:val="22"/>
        </w:rPr>
        <w:t xml:space="preserve"> Such approaches may, however, be appropriate where risks and potential harms are low, or to complement regulatory measures. </w:t>
      </w:r>
    </w:p>
    <w:p w14:paraId="13DC939E" w14:textId="77777777" w:rsidR="001F0671" w:rsidRPr="00200A49" w:rsidRDefault="001F0671">
      <w:pPr>
        <w:rPr>
          <w:rFonts w:ascii="Calibri" w:hAnsi="Calibri" w:cs="Calibri"/>
          <w:sz w:val="22"/>
          <w:szCs w:val="22"/>
        </w:rPr>
      </w:pPr>
      <w:r w:rsidRPr="00200A49">
        <w:rPr>
          <w:rFonts w:ascii="Calibri" w:hAnsi="Calibri" w:cs="Calibri"/>
          <w:sz w:val="22"/>
          <w:szCs w:val="22"/>
        </w:rPr>
        <w:br w:type="page"/>
      </w:r>
    </w:p>
    <w:p w14:paraId="1017D092" w14:textId="77777777" w:rsidR="00796588" w:rsidRPr="00200A49" w:rsidRDefault="00754198" w:rsidP="00616558">
      <w:pPr>
        <w:spacing w:after="120"/>
        <w:rPr>
          <w:rFonts w:ascii="Calibri" w:eastAsia="Calibri" w:hAnsi="Calibri" w:cs="Calibri"/>
          <w:sz w:val="22"/>
          <w:szCs w:val="22"/>
        </w:rPr>
      </w:pPr>
      <w:r w:rsidRPr="00200A49">
        <w:rPr>
          <w:rFonts w:ascii="Calibri" w:eastAsia="Calibri" w:hAnsi="Calibri" w:cs="Calibri"/>
          <w:sz w:val="22"/>
          <w:szCs w:val="22"/>
        </w:rPr>
        <w:t>In broad terms, t</w:t>
      </w:r>
      <w:r w:rsidR="003B7612" w:rsidRPr="00200A49">
        <w:rPr>
          <w:rFonts w:ascii="Calibri" w:eastAsia="Calibri" w:hAnsi="Calibri" w:cs="Calibri"/>
          <w:sz w:val="22"/>
          <w:szCs w:val="22"/>
        </w:rPr>
        <w:t xml:space="preserve">he current approach to addressing the </w:t>
      </w:r>
      <w:r w:rsidR="00D2275C" w:rsidRPr="00200A49">
        <w:rPr>
          <w:rFonts w:ascii="Calibri" w:eastAsia="Calibri" w:hAnsi="Calibri" w:cs="Calibri"/>
          <w:sz w:val="22"/>
          <w:szCs w:val="22"/>
        </w:rPr>
        <w:t xml:space="preserve">objectives </w:t>
      </w:r>
      <w:r w:rsidR="00796588" w:rsidRPr="00200A49">
        <w:rPr>
          <w:rFonts w:ascii="Calibri" w:eastAsia="Calibri" w:hAnsi="Calibri" w:cs="Calibri"/>
          <w:sz w:val="22"/>
          <w:szCs w:val="22"/>
        </w:rPr>
        <w:t>has the following elements:</w:t>
      </w:r>
    </w:p>
    <w:p w14:paraId="7CA91F0B" w14:textId="77777777" w:rsidR="00916147" w:rsidRPr="00200A49" w:rsidRDefault="003A3ED2" w:rsidP="00D9506C">
      <w:pPr>
        <w:pStyle w:val="Caption"/>
        <w:rPr>
          <w:rFonts w:eastAsia="Calibri"/>
        </w:rPr>
      </w:pPr>
      <w:r w:rsidRPr="00200A49">
        <w:t xml:space="preserve">Figure </w:t>
      </w:r>
      <w:r w:rsidR="001D4091" w:rsidRPr="00200A49">
        <w:rPr>
          <w:noProof/>
        </w:rPr>
        <w:t>2</w:t>
      </w:r>
      <w:r w:rsidR="00916147" w:rsidRPr="00200A49">
        <w:rPr>
          <w:rFonts w:eastAsia="Calibri"/>
        </w:rPr>
        <w:t>: Elements of current Plumbing Regulations</w:t>
      </w:r>
    </w:p>
    <w:p w14:paraId="7F18D710" w14:textId="77777777" w:rsidR="00796588" w:rsidRPr="00200A49" w:rsidRDefault="00B918DE" w:rsidP="00796588">
      <w:pPr>
        <w:spacing w:before="120"/>
        <w:rPr>
          <w:rFonts w:ascii="Calibri" w:hAnsi="Calibri" w:cs="Calibri"/>
          <w:sz w:val="22"/>
          <w:szCs w:val="22"/>
        </w:rPr>
      </w:pPr>
      <w:r w:rsidRPr="00200A49">
        <w:rPr>
          <w:rFonts w:ascii="Calibri" w:hAnsi="Calibri" w:cs="Calibri"/>
          <w:noProof/>
          <w:sz w:val="22"/>
          <w:szCs w:val="22"/>
          <w:lang w:eastAsia="en-AU"/>
        </w:rPr>
        <mc:AlternateContent>
          <mc:Choice Requires="wpg">
            <w:drawing>
              <wp:anchor distT="0" distB="0" distL="114300" distR="114300" simplePos="0" relativeHeight="251658247" behindDoc="0" locked="0" layoutInCell="1" allowOverlap="1" wp14:anchorId="22F47CA4" wp14:editId="185E63FE">
                <wp:simplePos x="0" y="0"/>
                <wp:positionH relativeFrom="column">
                  <wp:posOffset>-34493</wp:posOffset>
                </wp:positionH>
                <wp:positionV relativeFrom="paragraph">
                  <wp:posOffset>71755</wp:posOffset>
                </wp:positionV>
                <wp:extent cx="5710136" cy="1468755"/>
                <wp:effectExtent l="0" t="0" r="17780" b="17145"/>
                <wp:wrapNone/>
                <wp:docPr id="2" name="Group 2"/>
                <wp:cNvGraphicFramePr/>
                <a:graphic xmlns:a="http://schemas.openxmlformats.org/drawingml/2006/main">
                  <a:graphicData uri="http://schemas.microsoft.com/office/word/2010/wordprocessingGroup">
                    <wpg:wgp>
                      <wpg:cNvGrpSpPr/>
                      <wpg:grpSpPr>
                        <a:xfrm>
                          <a:off x="0" y="0"/>
                          <a:ext cx="5710136" cy="1468755"/>
                          <a:chOff x="0" y="0"/>
                          <a:chExt cx="5037367" cy="1468755"/>
                        </a:xfrm>
                      </wpg:grpSpPr>
                      <wps:wsp>
                        <wps:cNvPr id="31" name="Rounded Rectangle 30"/>
                        <wps:cNvSpPr/>
                        <wps:spPr>
                          <a:xfrm>
                            <a:off x="992222" y="817123"/>
                            <a:ext cx="4045145" cy="618490"/>
                          </a:xfrm>
                          <a:prstGeom prst="roundRect">
                            <a:avLst>
                              <a:gd name="adj" fmla="val 3547"/>
                            </a:avLst>
                          </a:prstGeom>
                          <a:noFill/>
                        </wps:spPr>
                        <wps:style>
                          <a:lnRef idx="2">
                            <a:schemeClr val="accent5"/>
                          </a:lnRef>
                          <a:fillRef idx="1">
                            <a:schemeClr val="lt1"/>
                          </a:fillRef>
                          <a:effectRef idx="0">
                            <a:schemeClr val="accent5"/>
                          </a:effectRef>
                          <a:fontRef idx="minor">
                            <a:schemeClr val="dk1"/>
                          </a:fontRef>
                        </wps:style>
                        <wps:txbx>
                          <w:txbxContent>
                            <w:p w14:paraId="2F51BF56" w14:textId="77777777" w:rsidR="00A05F07" w:rsidRPr="00B92B1A" w:rsidRDefault="00A05F07" w:rsidP="00796588">
                              <w:pPr>
                                <w:rPr>
                                  <w:rFonts w:ascii="Calibri" w:hAnsi="Calibri"/>
                                  <w:sz w:val="18"/>
                                  <w:szCs w:val="18"/>
                                </w:rPr>
                              </w:pPr>
                              <w:r w:rsidRPr="00B92B1A">
                                <w:rPr>
                                  <w:rFonts w:ascii="Calibri" w:hAnsi="Calibri"/>
                                  <w:sz w:val="18"/>
                                  <w:szCs w:val="18"/>
                                </w:rPr>
                                <w:t xml:space="preserve">Define classes of </w:t>
                              </w:r>
                              <w:r>
                                <w:rPr>
                                  <w:rFonts w:ascii="Calibri" w:hAnsi="Calibri"/>
                                  <w:sz w:val="18"/>
                                  <w:szCs w:val="18"/>
                                </w:rPr>
                                <w:br/>
                              </w:r>
                              <w:r w:rsidRPr="00B92B1A">
                                <w:rPr>
                                  <w:rFonts w:ascii="Calibri" w:hAnsi="Calibri"/>
                                  <w:sz w:val="18"/>
                                  <w:szCs w:val="18"/>
                                </w:rPr>
                                <w:t>plumbing work</w:t>
                              </w:r>
                              <w:r w:rsidRPr="00B92B1A">
                                <w:rPr>
                                  <w:rFonts w:ascii="Calibri" w:hAnsi="Calibri"/>
                                  <w:sz w:val="18"/>
                                  <w:szCs w:val="18"/>
                                </w:rPr>
                                <w:br/>
                                <w:t>and specialised classes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ounded Rectangle 31"/>
                        <wps:cNvSpPr/>
                        <wps:spPr>
                          <a:xfrm>
                            <a:off x="0" y="817123"/>
                            <a:ext cx="764773" cy="617220"/>
                          </a:xfrm>
                          <a:prstGeom prst="roundRect">
                            <a:avLst>
                              <a:gd name="adj" fmla="val 3547"/>
                            </a:avLst>
                          </a:prstGeom>
                        </wps:spPr>
                        <wps:style>
                          <a:lnRef idx="2">
                            <a:schemeClr val="accent1"/>
                          </a:lnRef>
                          <a:fillRef idx="1">
                            <a:schemeClr val="lt1"/>
                          </a:fillRef>
                          <a:effectRef idx="0">
                            <a:schemeClr val="accent1"/>
                          </a:effectRef>
                          <a:fontRef idx="minor">
                            <a:schemeClr val="dk1"/>
                          </a:fontRef>
                        </wps:style>
                        <wps:txbx>
                          <w:txbxContent>
                            <w:p w14:paraId="47A0F7B0" w14:textId="77777777" w:rsidR="00A05F07" w:rsidRPr="00B92B1A" w:rsidRDefault="00A05F07" w:rsidP="00796588">
                              <w:pPr>
                                <w:jc w:val="center"/>
                                <w:rPr>
                                  <w:rFonts w:ascii="Calibri" w:hAnsi="Calibri"/>
                                  <w:sz w:val="18"/>
                                  <w:szCs w:val="18"/>
                                </w:rPr>
                              </w:pPr>
                              <w:r w:rsidRPr="00B92B1A">
                                <w:rPr>
                                  <w:rFonts w:ascii="Calibri" w:hAnsi="Calibri"/>
                                  <w:sz w:val="18"/>
                                  <w:szCs w:val="18"/>
                                </w:rPr>
                                <w:t>Define</w:t>
                              </w:r>
                              <w:r>
                                <w:rPr>
                                  <w:rFonts w:ascii="Calibri" w:hAnsi="Calibri"/>
                                  <w:sz w:val="18"/>
                                  <w:szCs w:val="18"/>
                                </w:rPr>
                                <w:t>s</w:t>
                              </w:r>
                              <w:r w:rsidRPr="00B92B1A">
                                <w:rPr>
                                  <w:rFonts w:ascii="Calibri" w:hAnsi="Calibri"/>
                                  <w:sz w:val="18"/>
                                  <w:szCs w:val="18"/>
                                </w:rPr>
                                <w:t xml:space="preserve"> </w:t>
                              </w:r>
                              <w:r>
                                <w:rPr>
                                  <w:rFonts w:ascii="Calibri" w:hAnsi="Calibri"/>
                                  <w:sz w:val="18"/>
                                  <w:szCs w:val="18"/>
                                </w:rPr>
                                <w:t>plumbing 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Rounded Rectangle 29"/>
                        <wps:cNvSpPr/>
                        <wps:spPr>
                          <a:xfrm>
                            <a:off x="3112851" y="0"/>
                            <a:ext cx="904240" cy="1468755"/>
                          </a:xfrm>
                          <a:prstGeom prst="roundRect">
                            <a:avLst>
                              <a:gd name="adj" fmla="val 3547"/>
                            </a:avLst>
                          </a:prstGeom>
                          <a:noFill/>
                          <a:ln>
                            <a:prstDash val="solid"/>
                          </a:ln>
                        </wps:spPr>
                        <wps:style>
                          <a:lnRef idx="2">
                            <a:schemeClr val="accent4"/>
                          </a:lnRef>
                          <a:fillRef idx="1">
                            <a:schemeClr val="lt1"/>
                          </a:fillRef>
                          <a:effectRef idx="0">
                            <a:schemeClr val="accent4"/>
                          </a:effectRef>
                          <a:fontRef idx="minor">
                            <a:schemeClr val="dk1"/>
                          </a:fontRef>
                        </wps:style>
                        <wps:txbx>
                          <w:txbxContent>
                            <w:p w14:paraId="29693346" w14:textId="77777777" w:rsidR="00A05F07" w:rsidRDefault="00A05F07" w:rsidP="00796588">
                              <w:pPr>
                                <w:jc w:val="center"/>
                                <w:rPr>
                                  <w:rFonts w:ascii="Calibri" w:hAnsi="Calibri"/>
                                  <w:sz w:val="18"/>
                                  <w:szCs w:val="18"/>
                                </w:rPr>
                              </w:pPr>
                              <w:r>
                                <w:rPr>
                                  <w:rFonts w:ascii="Calibri" w:hAnsi="Calibri"/>
                                  <w:sz w:val="18"/>
                                  <w:szCs w:val="18"/>
                                </w:rPr>
                                <w:t>Adopts Plumbing Code of Australia</w:t>
                              </w:r>
                            </w:p>
                            <w:p w14:paraId="43E0D6A0" w14:textId="77777777" w:rsidR="00A05F07" w:rsidRDefault="00A05F07" w:rsidP="00796588">
                              <w:pPr>
                                <w:jc w:val="center"/>
                                <w:rPr>
                                  <w:rFonts w:ascii="Calibri" w:hAnsi="Calibri"/>
                                  <w:sz w:val="18"/>
                                  <w:szCs w:val="18"/>
                                </w:rPr>
                              </w:pPr>
                            </w:p>
                            <w:p w14:paraId="23969BEE" w14:textId="77777777" w:rsidR="00A05F07" w:rsidRDefault="00A05F07" w:rsidP="00796588">
                              <w:pPr>
                                <w:jc w:val="center"/>
                                <w:rPr>
                                  <w:rFonts w:ascii="Calibri" w:hAnsi="Calibri"/>
                                  <w:sz w:val="18"/>
                                  <w:szCs w:val="18"/>
                                </w:rPr>
                              </w:pPr>
                            </w:p>
                            <w:p w14:paraId="63E8D133" w14:textId="77777777" w:rsidR="00A05F07" w:rsidRDefault="00A05F07" w:rsidP="00796588">
                              <w:pPr>
                                <w:jc w:val="center"/>
                                <w:rPr>
                                  <w:rFonts w:ascii="Calibri" w:hAnsi="Calibri"/>
                                  <w:sz w:val="18"/>
                                  <w:szCs w:val="18"/>
                                </w:rPr>
                              </w:pPr>
                            </w:p>
                            <w:p w14:paraId="75AE8643" w14:textId="77777777" w:rsidR="00A05F07" w:rsidRDefault="00A05F07" w:rsidP="00796588">
                              <w:pPr>
                                <w:jc w:val="center"/>
                                <w:rPr>
                                  <w:rFonts w:ascii="Calibri" w:hAnsi="Calibri"/>
                                  <w:sz w:val="18"/>
                                  <w:szCs w:val="18"/>
                                </w:rPr>
                              </w:pPr>
                            </w:p>
                            <w:p w14:paraId="4361B864" w14:textId="77777777" w:rsidR="00A05F07" w:rsidRDefault="00A05F07" w:rsidP="00796588">
                              <w:pPr>
                                <w:jc w:val="center"/>
                                <w:rPr>
                                  <w:rFonts w:ascii="Calibri" w:hAnsi="Calibri"/>
                                  <w:sz w:val="18"/>
                                  <w:szCs w:val="18"/>
                                </w:rPr>
                              </w:pPr>
                            </w:p>
                            <w:p w14:paraId="16EBBE81" w14:textId="77777777" w:rsidR="00A05F07" w:rsidRPr="00B92B1A" w:rsidRDefault="00A05F07" w:rsidP="00796588">
                              <w:pPr>
                                <w:jc w:val="center"/>
                                <w:rPr>
                                  <w:rFonts w:ascii="Calibri" w:hAnsi="Calibri"/>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Rounded Rectangle 28"/>
                        <wps:cNvSpPr/>
                        <wps:spPr>
                          <a:xfrm>
                            <a:off x="4056434" y="0"/>
                            <a:ext cx="904673" cy="1468755"/>
                          </a:xfrm>
                          <a:prstGeom prst="roundRect">
                            <a:avLst>
                              <a:gd name="adj" fmla="val 3547"/>
                            </a:avLst>
                          </a:prstGeom>
                          <a:noFill/>
                          <a:ln>
                            <a:solidFill>
                              <a:schemeClr val="accent3"/>
                            </a:solidFill>
                          </a:ln>
                        </wps:spPr>
                        <wps:style>
                          <a:lnRef idx="2">
                            <a:schemeClr val="accent5"/>
                          </a:lnRef>
                          <a:fillRef idx="1">
                            <a:schemeClr val="lt1"/>
                          </a:fillRef>
                          <a:effectRef idx="0">
                            <a:schemeClr val="accent5"/>
                          </a:effectRef>
                          <a:fontRef idx="minor">
                            <a:schemeClr val="dk1"/>
                          </a:fontRef>
                        </wps:style>
                        <wps:txbx>
                          <w:txbxContent>
                            <w:p w14:paraId="058137CE" w14:textId="77777777" w:rsidR="00A05F07" w:rsidRDefault="00A05F07" w:rsidP="00796588">
                              <w:pPr>
                                <w:jc w:val="center"/>
                                <w:rPr>
                                  <w:rFonts w:ascii="Calibri" w:hAnsi="Calibri"/>
                                  <w:sz w:val="18"/>
                                  <w:szCs w:val="18"/>
                                </w:rPr>
                              </w:pPr>
                              <w:r>
                                <w:rPr>
                                  <w:rFonts w:ascii="Calibri" w:hAnsi="Calibri"/>
                                  <w:sz w:val="18"/>
                                  <w:szCs w:val="18"/>
                                </w:rPr>
                                <w:t>Sets additional work requirements</w:t>
                              </w:r>
                            </w:p>
                            <w:p w14:paraId="494686B8" w14:textId="77777777" w:rsidR="00A05F07" w:rsidRDefault="00A05F07" w:rsidP="00796588">
                              <w:pPr>
                                <w:jc w:val="center"/>
                                <w:rPr>
                                  <w:rFonts w:ascii="Calibri" w:hAnsi="Calibri"/>
                                  <w:sz w:val="18"/>
                                  <w:szCs w:val="18"/>
                                </w:rPr>
                              </w:pPr>
                            </w:p>
                            <w:p w14:paraId="31AB131E" w14:textId="77777777" w:rsidR="00A05F07" w:rsidRDefault="00A05F07" w:rsidP="00796588">
                              <w:pPr>
                                <w:jc w:val="center"/>
                                <w:rPr>
                                  <w:rFonts w:ascii="Calibri" w:hAnsi="Calibri"/>
                                  <w:sz w:val="18"/>
                                  <w:szCs w:val="18"/>
                                </w:rPr>
                              </w:pPr>
                            </w:p>
                            <w:p w14:paraId="0B092A50" w14:textId="77777777" w:rsidR="00A05F07" w:rsidRDefault="00A05F07" w:rsidP="00796588">
                              <w:pPr>
                                <w:jc w:val="center"/>
                                <w:rPr>
                                  <w:rFonts w:ascii="Calibri" w:hAnsi="Calibri"/>
                                  <w:sz w:val="18"/>
                                  <w:szCs w:val="18"/>
                                </w:rPr>
                              </w:pPr>
                            </w:p>
                            <w:p w14:paraId="79A8EC51" w14:textId="77777777" w:rsidR="00A05F07" w:rsidRDefault="00A05F07" w:rsidP="00796588">
                              <w:pPr>
                                <w:jc w:val="center"/>
                                <w:rPr>
                                  <w:rFonts w:ascii="Calibri" w:hAnsi="Calibri"/>
                                  <w:sz w:val="18"/>
                                  <w:szCs w:val="18"/>
                                </w:rPr>
                              </w:pPr>
                            </w:p>
                            <w:p w14:paraId="607ED489" w14:textId="77777777" w:rsidR="00A05F07" w:rsidRDefault="00A05F07" w:rsidP="00796588">
                              <w:pPr>
                                <w:jc w:val="center"/>
                                <w:rPr>
                                  <w:rFonts w:ascii="Calibri" w:hAnsi="Calibri"/>
                                  <w:sz w:val="18"/>
                                  <w:szCs w:val="18"/>
                                </w:rPr>
                              </w:pPr>
                            </w:p>
                            <w:p w14:paraId="7CAC885F" w14:textId="77777777" w:rsidR="00A05F07" w:rsidRPr="00B92B1A" w:rsidRDefault="00A05F07" w:rsidP="00796588">
                              <w:pPr>
                                <w:jc w:val="center"/>
                                <w:rPr>
                                  <w:rFonts w:ascii="Calibri" w:hAnsi="Calibri"/>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ounded Rectangle 27"/>
                        <wps:cNvSpPr/>
                        <wps:spPr>
                          <a:xfrm>
                            <a:off x="2217907" y="0"/>
                            <a:ext cx="856034" cy="1468755"/>
                          </a:xfrm>
                          <a:prstGeom prst="roundRect">
                            <a:avLst>
                              <a:gd name="adj" fmla="val 3547"/>
                            </a:avLst>
                          </a:prstGeom>
                          <a:noFill/>
                          <a:ln>
                            <a:solidFill>
                              <a:schemeClr val="accent6"/>
                            </a:solidFill>
                          </a:ln>
                        </wps:spPr>
                        <wps:style>
                          <a:lnRef idx="2">
                            <a:schemeClr val="accent5"/>
                          </a:lnRef>
                          <a:fillRef idx="1">
                            <a:schemeClr val="lt1"/>
                          </a:fillRef>
                          <a:effectRef idx="0">
                            <a:schemeClr val="accent5"/>
                          </a:effectRef>
                          <a:fontRef idx="minor">
                            <a:schemeClr val="dk1"/>
                          </a:fontRef>
                        </wps:style>
                        <wps:txbx>
                          <w:txbxContent>
                            <w:p w14:paraId="3B386DC7" w14:textId="77777777" w:rsidR="00A05F07" w:rsidRDefault="00A05F07" w:rsidP="00796588">
                              <w:pPr>
                                <w:jc w:val="center"/>
                                <w:rPr>
                                  <w:rFonts w:ascii="Calibri" w:hAnsi="Calibri"/>
                                  <w:sz w:val="18"/>
                                  <w:szCs w:val="18"/>
                                </w:rPr>
                              </w:pPr>
                              <w:r>
                                <w:rPr>
                                  <w:rFonts w:ascii="Calibri" w:hAnsi="Calibri"/>
                                  <w:sz w:val="18"/>
                                  <w:szCs w:val="18"/>
                                </w:rPr>
                                <w:t>Registration and licensing requirements</w:t>
                              </w:r>
                            </w:p>
                            <w:p w14:paraId="7ED83579" w14:textId="77777777" w:rsidR="00A05F07" w:rsidRDefault="00A05F07" w:rsidP="00796588">
                              <w:pPr>
                                <w:jc w:val="center"/>
                                <w:rPr>
                                  <w:rFonts w:ascii="Calibri" w:hAnsi="Calibri"/>
                                  <w:sz w:val="18"/>
                                  <w:szCs w:val="18"/>
                                </w:rPr>
                              </w:pPr>
                            </w:p>
                            <w:p w14:paraId="47884D0E" w14:textId="77777777" w:rsidR="00A05F07" w:rsidRDefault="00A05F07" w:rsidP="00796588">
                              <w:pPr>
                                <w:jc w:val="center"/>
                                <w:rPr>
                                  <w:rFonts w:ascii="Calibri" w:hAnsi="Calibri"/>
                                  <w:sz w:val="18"/>
                                  <w:szCs w:val="18"/>
                                </w:rPr>
                              </w:pPr>
                            </w:p>
                            <w:p w14:paraId="5300F3B7" w14:textId="77777777" w:rsidR="00A05F07" w:rsidRDefault="00A05F07" w:rsidP="00796588">
                              <w:pPr>
                                <w:jc w:val="center"/>
                                <w:rPr>
                                  <w:rFonts w:ascii="Calibri" w:hAnsi="Calibri"/>
                                  <w:sz w:val="18"/>
                                  <w:szCs w:val="18"/>
                                </w:rPr>
                              </w:pPr>
                            </w:p>
                            <w:p w14:paraId="6692A751" w14:textId="77777777" w:rsidR="00A05F07" w:rsidRDefault="00A05F07" w:rsidP="00796588">
                              <w:pPr>
                                <w:jc w:val="center"/>
                                <w:rPr>
                                  <w:rFonts w:ascii="Calibri" w:hAnsi="Calibri"/>
                                  <w:sz w:val="18"/>
                                  <w:szCs w:val="18"/>
                                </w:rPr>
                              </w:pPr>
                            </w:p>
                            <w:p w14:paraId="2329C796" w14:textId="77777777" w:rsidR="00A05F07" w:rsidRDefault="00A05F07" w:rsidP="00796588">
                              <w:pPr>
                                <w:jc w:val="center"/>
                                <w:rPr>
                                  <w:rFonts w:ascii="Calibri" w:hAnsi="Calibri"/>
                                  <w:sz w:val="18"/>
                                  <w:szCs w:val="18"/>
                                </w:rPr>
                              </w:pPr>
                            </w:p>
                            <w:p w14:paraId="14DA9452" w14:textId="77777777" w:rsidR="00A05F07" w:rsidRPr="00B92B1A" w:rsidRDefault="00A05F07" w:rsidP="00796588">
                              <w:pPr>
                                <w:jc w:val="center"/>
                                <w:rPr>
                                  <w:rFonts w:ascii="Calibri" w:hAnsi="Calibri"/>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Chevron 32"/>
                        <wps:cNvSpPr/>
                        <wps:spPr>
                          <a:xfrm>
                            <a:off x="768485" y="1060315"/>
                            <a:ext cx="232410" cy="172720"/>
                          </a:xfrm>
                          <a:prstGeom prst="chevron">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2F47CA4" id="Group 2" o:spid="_x0000_s1043" style="position:absolute;margin-left:-2.7pt;margin-top:5.65pt;width:449.6pt;height:115.65pt;z-index:251658247;mso-width-relative:margin" coordsize="50373,14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5cRngQAAJMaAAAOAAAAZHJzL2Uyb0RvYy54bWzsWdtu4zYQfS/QfyD43lh32UaURZA0QYFg&#10;N0i22GdGoiy1EqmS9CX9+g5JUXFjO5tdI9mFYT/IkjgzJIdzDoej0w+rtkELKmTNWYb9Ew8jynJe&#10;1GyW4T8/X/02xkgqwgrScEYz/Egl/nD26y+ny25KA17xpqACgREmp8suw5VS3XQ0knlFWyJPeEcZ&#10;NJZctETBo5iNCkGWYL1tRoHnJaMlF0UneE6lhLeXthGfGftlSXP1qSwlVajJMIxNmasw1wd9HZ2d&#10;kulMkK6q834Y5DtG0ZKaQaeDqUuiCJqLesNUW+eCS16qk5y3I16WdU7NHGA2vvdsNteCzzszl9l0&#10;OesGN4Frn/npu83mHxe3AtVFhgOMGGlhiUyvKNCuWXazKUhci+6+uxX9i5l90rNdlaLV/zAPtDJO&#10;fRycSlcK5fAyTn3PDxOMcmjzo2ScxrF1e17B2mzo5dXvTtML0zBJNzRHruORHt8wnGUHISSfvCT3&#10;89J9RTpqnC+1D3ovhb5z0x2fs4IW6A5ijLBZQ1FowkkPA+QHh8mpBN9t8dZkEsAPI3DL2E/9ILRe&#10;cX6LvCj2o9jOPvHH0cSYHyZPpp2Q6pryFumbDEOwsEKPxgQiWdxIZSKy6NeVFH9hVLYNxPeCNCiM&#10;o1T3CAZ7WbhzJrUi41d102gJPSU7CXOnHhuqBRp2R0uIHVjkwPRpUEsvGoGggwyTPKdMmcUG00Za&#10;q5VgdVD0tyk2yu9H1stqNWrQPCh62xT/3+OgYXrlTA3Kbc242Gag+Hvo2cq72ds56+mr1cPKAMY3&#10;C6ZfPfDiEeJDcEsvssuvaliSGyLVLRHgb2Ae4Ej1CS5lw5cZ5v0dRhUX/257r+UhgKEVoyXwU4bl&#10;P3MiKEbNHwxCe+JHkSY08xDFaQAPYr3lYb2FzdsLDksC0QujM7daXjXuthS8/QJUeq57hSbCcug7&#10;w7kS7uFCWd4EMs7p+bkRAxLriLph912ujWtH6xD6vPpCRNfHpYKI/sgdnPpos4H3JKs1GT+fK17W&#10;ysWc9Wu/BABtTUjvgPEkegHjJj70MF6FcfDkDninSZSmoUN3GsD6WZ84TnVQfBN07wdph5H3g7Tr&#10;8a0hHelFOEL68CAN+6jNbja37WDiFv1VkA59PxjHQKSbqc7EiwJNys8ynR+wZevt1pHxJZGV3ZAl&#10;b+qipxndvh8LGKy868buenxrFjApy5EFDo8F4BSykwXG38QCkRcnUQiJwlYWSNzOvnbe+YEsYHCv&#10;k3lNCVuTdJPKwgjXJA2y9+WIw03+Excux+T/sJJ/qDfs5AhzYH518h8EfjrxwN4mR4zjxNPs8fNk&#10;CmvI38ERJuKPHOGOIuXXCwRDuBw54qA4IhxqpRcVXQjOELzpD46vOkOkyTgaw5EEiMH3gAn8viLq&#10;an9BGES+O0ikgS7uvFgcgGq5Hoapv5hinpV2JQS97dvzwFNNz77Z7wTQF+8qUlB7wIg9+PVDHfIM&#10;yCG+qfpni3gDzGy1UE9hSPttzfGFCqBTHjS0eg9Yq7yzArhWe9wF8COa3wvNEJ7my4cJof4rjf60&#10;sv5sUtSnb0ln/wEAAP//AwBQSwMEFAAGAAgAAAAhAKzbscDhAAAACQEAAA8AAABkcnMvZG93bnJl&#10;di54bWxMj81OwzAQhO9IvIO1SNxa56etSohTVRVwqpBokRA3N94mUeN1FLtJ+vYsJzjuzGj2m3wz&#10;2VYM2PvGkYJ4HoFAKp1pqFLweXydrUH4oMno1hEquKGHTXF/l+vMuJE+cDiESnAJ+UwrqEPoMil9&#10;WaPVfu46JPbOrrc68NlX0vR65HLbyiSKVtLqhvhDrTvc1VheDler4G3U4zaNX4b95by7fR+X71/7&#10;GJV6fJi2zyACTuEvDL/4jA4FM53clYwXrYLZcsFJ1uMUBPvrp5SnnBQki2QFssjl/wXFDwAAAP//&#10;AwBQSwECLQAUAAYACAAAACEAtoM4kv4AAADhAQAAEwAAAAAAAAAAAAAAAAAAAAAAW0NvbnRlbnRf&#10;VHlwZXNdLnhtbFBLAQItABQABgAIAAAAIQA4/SH/1gAAAJQBAAALAAAAAAAAAAAAAAAAAC8BAABf&#10;cmVscy8ucmVsc1BLAQItABQABgAIAAAAIQByR5cRngQAAJMaAAAOAAAAAAAAAAAAAAAAAC4CAABk&#10;cnMvZTJvRG9jLnhtbFBLAQItABQABgAIAAAAIQCs27HA4QAAAAkBAAAPAAAAAAAAAAAAAAAAAPgG&#10;AABkcnMvZG93bnJldi54bWxQSwUGAAAAAAQABADzAAAABggAAAAA&#10;">
                <v:roundrect id="Rounded Rectangle 30" o:spid="_x0000_s1044" style="position:absolute;left:9922;top:8171;width:40451;height:6185;visibility:visible;mso-wrap-style:square;v-text-anchor:middle" arcsize="232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If1xgAAANsAAAAPAAAAZHJzL2Rvd25yZXYueG1sRI9Ba8JA&#10;EIXvBf/DMkIvRTdaKJK6iihSCx5qlNLehuyYBLOzYXc10V/vFgoeH2/e9+ZN552pxYWcrywrGA0T&#10;EMS51RUXCg779WACwgdkjbVlUnAlD/NZ72mKqbYt7+iShUJECPsUFZQhNKmUPi/JoB/ahjh6R+sM&#10;hihdIbXDNsJNLcdJ8iYNVhwbSmxoWVJ+ys4mvjGuv7KV+80/18n25ZZ9tN/7n4VSz/1u8Q4iUBce&#10;x//pjVbwOoK/LREAcnYHAAD//wMAUEsBAi0AFAAGAAgAAAAhANvh9svuAAAAhQEAABMAAAAAAAAA&#10;AAAAAAAAAAAAAFtDb250ZW50X1R5cGVzXS54bWxQSwECLQAUAAYACAAAACEAWvQsW78AAAAVAQAA&#10;CwAAAAAAAAAAAAAAAAAfAQAAX3JlbHMvLnJlbHNQSwECLQAUAAYACAAAACEAGByH9cYAAADbAAAA&#10;DwAAAAAAAAAAAAAAAAAHAgAAZHJzL2Rvd25yZXYueG1sUEsFBgAAAAADAAMAtwAAAPoCAAAAAA==&#10;" filled="f" strokecolor="#5b9bd5 [3208]" strokeweight="1pt">
                  <v:stroke joinstyle="miter"/>
                  <v:textbox>
                    <w:txbxContent>
                      <w:p w14:paraId="2F51BF56" w14:textId="77777777" w:rsidR="00A05F07" w:rsidRPr="00B92B1A" w:rsidRDefault="00A05F07" w:rsidP="00796588">
                        <w:pPr>
                          <w:rPr>
                            <w:rFonts w:ascii="Calibri" w:hAnsi="Calibri"/>
                            <w:sz w:val="18"/>
                            <w:szCs w:val="18"/>
                          </w:rPr>
                        </w:pPr>
                        <w:r w:rsidRPr="00B92B1A">
                          <w:rPr>
                            <w:rFonts w:ascii="Calibri" w:hAnsi="Calibri"/>
                            <w:sz w:val="18"/>
                            <w:szCs w:val="18"/>
                          </w:rPr>
                          <w:t xml:space="preserve">Define classes of </w:t>
                        </w:r>
                        <w:r>
                          <w:rPr>
                            <w:rFonts w:ascii="Calibri" w:hAnsi="Calibri"/>
                            <w:sz w:val="18"/>
                            <w:szCs w:val="18"/>
                          </w:rPr>
                          <w:br/>
                        </w:r>
                        <w:r w:rsidRPr="00B92B1A">
                          <w:rPr>
                            <w:rFonts w:ascii="Calibri" w:hAnsi="Calibri"/>
                            <w:sz w:val="18"/>
                            <w:szCs w:val="18"/>
                          </w:rPr>
                          <w:t>plumbing work</w:t>
                        </w:r>
                        <w:r w:rsidRPr="00B92B1A">
                          <w:rPr>
                            <w:rFonts w:ascii="Calibri" w:hAnsi="Calibri"/>
                            <w:sz w:val="18"/>
                            <w:szCs w:val="18"/>
                          </w:rPr>
                          <w:br/>
                          <w:t>and specialised classes</w:t>
                        </w:r>
                      </w:p>
                    </w:txbxContent>
                  </v:textbox>
                </v:roundrect>
                <v:roundrect id="Rounded Rectangle 31" o:spid="_x0000_s1045" style="position:absolute;top:8171;width:7647;height:6172;visibility:visible;mso-wrap-style:square;v-text-anchor:middle" arcsize="232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AMxQAAANsAAAAPAAAAZHJzL2Rvd25yZXYueG1sRI9Ba8JA&#10;FITvQv/D8gq96aal0RLdSCkUKh7UaA/eHtnXJG32bdjdmvjvXUHwOMzMN8xiOZhWnMj5xrKC50kC&#10;gri0uuFKwWH/OX4D4QOyxtYyKTiTh2X+MFpgpm3POzoVoRIRwj5DBXUIXSalL2sy6Ce2I47ej3UG&#10;Q5SuktphH+GmlS9JMpUGG44LNXb0UVP5V/wbBb/2/L1Z71f9pk+Pxq0PjrbpTKmnx+F9DiLQEO7h&#10;W/tLK5i+wvVL/AEyvwAAAP//AwBQSwECLQAUAAYACAAAACEA2+H2y+4AAACFAQAAEwAAAAAAAAAA&#10;AAAAAAAAAAAAW0NvbnRlbnRfVHlwZXNdLnhtbFBLAQItABQABgAIAAAAIQBa9CxbvwAAABUBAAAL&#10;AAAAAAAAAAAAAAAAAB8BAABfcmVscy8ucmVsc1BLAQItABQABgAIAAAAIQCI/eAMxQAAANsAAAAP&#10;AAAAAAAAAAAAAAAAAAcCAABkcnMvZG93bnJldi54bWxQSwUGAAAAAAMAAwC3AAAA+QIAAAAA&#10;" fillcolor="white [3201]" strokecolor="#4472c4 [3204]" strokeweight="1pt">
                  <v:stroke joinstyle="miter"/>
                  <v:textbox>
                    <w:txbxContent>
                      <w:p w14:paraId="47A0F7B0" w14:textId="77777777" w:rsidR="00A05F07" w:rsidRPr="00B92B1A" w:rsidRDefault="00A05F07" w:rsidP="00796588">
                        <w:pPr>
                          <w:jc w:val="center"/>
                          <w:rPr>
                            <w:rFonts w:ascii="Calibri" w:hAnsi="Calibri"/>
                            <w:sz w:val="18"/>
                            <w:szCs w:val="18"/>
                          </w:rPr>
                        </w:pPr>
                        <w:r w:rsidRPr="00B92B1A">
                          <w:rPr>
                            <w:rFonts w:ascii="Calibri" w:hAnsi="Calibri"/>
                            <w:sz w:val="18"/>
                            <w:szCs w:val="18"/>
                          </w:rPr>
                          <w:t>Define</w:t>
                        </w:r>
                        <w:r>
                          <w:rPr>
                            <w:rFonts w:ascii="Calibri" w:hAnsi="Calibri"/>
                            <w:sz w:val="18"/>
                            <w:szCs w:val="18"/>
                          </w:rPr>
                          <w:t>s</w:t>
                        </w:r>
                        <w:r w:rsidRPr="00B92B1A">
                          <w:rPr>
                            <w:rFonts w:ascii="Calibri" w:hAnsi="Calibri"/>
                            <w:sz w:val="18"/>
                            <w:szCs w:val="18"/>
                          </w:rPr>
                          <w:t xml:space="preserve"> </w:t>
                        </w:r>
                        <w:r>
                          <w:rPr>
                            <w:rFonts w:ascii="Calibri" w:hAnsi="Calibri"/>
                            <w:sz w:val="18"/>
                            <w:szCs w:val="18"/>
                          </w:rPr>
                          <w:t>plumbing work</w:t>
                        </w:r>
                      </w:p>
                    </w:txbxContent>
                  </v:textbox>
                </v:roundrect>
                <v:roundrect id="Rounded Rectangle 29" o:spid="_x0000_s1046" style="position:absolute;left:31128;width:9042;height:14687;visibility:visible;mso-wrap-style:square;v-text-anchor:middle" arcsize="232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MB9xAAAANsAAAAPAAAAZHJzL2Rvd25yZXYueG1sRI/NasMw&#10;EITvhb6D2EJujdxAQnCihNKQkEIP+T9vrY3s1loZSbXdPH1VKPQ4zMw3zHzZ21q05EPlWMHTMANB&#10;XDhdsVFwOq4fpyBCRNZYOyYF3xRgubi/m2OuXcd7ag/RiAThkKOCMsYmlzIUJVkMQ9cQJ+/qvMWY&#10;pDdSe+wS3NZylGUTabHitFBiQy8lFZ+HL6vA3FZvY7/ZheP760e4nNvu2pNRavDQP89AROrjf/iv&#10;vdUKJmP4/ZJ+gFz8AAAA//8DAFBLAQItABQABgAIAAAAIQDb4fbL7gAAAIUBAAATAAAAAAAAAAAA&#10;AAAAAAAAAABbQ29udGVudF9UeXBlc10ueG1sUEsBAi0AFAAGAAgAAAAhAFr0LFu/AAAAFQEAAAsA&#10;AAAAAAAAAAAAAAAAHwEAAF9yZWxzLy5yZWxzUEsBAi0AFAAGAAgAAAAhACscwH3EAAAA2wAAAA8A&#10;AAAAAAAAAAAAAAAABwIAAGRycy9kb3ducmV2LnhtbFBLBQYAAAAAAwADALcAAAD4AgAAAAA=&#10;" filled="f" strokecolor="#ffc000 [3207]" strokeweight="1pt">
                  <v:stroke joinstyle="miter"/>
                  <v:textbox>
                    <w:txbxContent>
                      <w:p w14:paraId="29693346" w14:textId="77777777" w:rsidR="00A05F07" w:rsidRDefault="00A05F07" w:rsidP="00796588">
                        <w:pPr>
                          <w:jc w:val="center"/>
                          <w:rPr>
                            <w:rFonts w:ascii="Calibri" w:hAnsi="Calibri"/>
                            <w:sz w:val="18"/>
                            <w:szCs w:val="18"/>
                          </w:rPr>
                        </w:pPr>
                        <w:r>
                          <w:rPr>
                            <w:rFonts w:ascii="Calibri" w:hAnsi="Calibri"/>
                            <w:sz w:val="18"/>
                            <w:szCs w:val="18"/>
                          </w:rPr>
                          <w:t>Adopts Plumbing Code of Australia</w:t>
                        </w:r>
                      </w:p>
                      <w:p w14:paraId="43E0D6A0" w14:textId="77777777" w:rsidR="00A05F07" w:rsidRDefault="00A05F07" w:rsidP="00796588">
                        <w:pPr>
                          <w:jc w:val="center"/>
                          <w:rPr>
                            <w:rFonts w:ascii="Calibri" w:hAnsi="Calibri"/>
                            <w:sz w:val="18"/>
                            <w:szCs w:val="18"/>
                          </w:rPr>
                        </w:pPr>
                      </w:p>
                      <w:p w14:paraId="23969BEE" w14:textId="77777777" w:rsidR="00A05F07" w:rsidRDefault="00A05F07" w:rsidP="00796588">
                        <w:pPr>
                          <w:jc w:val="center"/>
                          <w:rPr>
                            <w:rFonts w:ascii="Calibri" w:hAnsi="Calibri"/>
                            <w:sz w:val="18"/>
                            <w:szCs w:val="18"/>
                          </w:rPr>
                        </w:pPr>
                      </w:p>
                      <w:p w14:paraId="63E8D133" w14:textId="77777777" w:rsidR="00A05F07" w:rsidRDefault="00A05F07" w:rsidP="00796588">
                        <w:pPr>
                          <w:jc w:val="center"/>
                          <w:rPr>
                            <w:rFonts w:ascii="Calibri" w:hAnsi="Calibri"/>
                            <w:sz w:val="18"/>
                            <w:szCs w:val="18"/>
                          </w:rPr>
                        </w:pPr>
                      </w:p>
                      <w:p w14:paraId="75AE8643" w14:textId="77777777" w:rsidR="00A05F07" w:rsidRDefault="00A05F07" w:rsidP="00796588">
                        <w:pPr>
                          <w:jc w:val="center"/>
                          <w:rPr>
                            <w:rFonts w:ascii="Calibri" w:hAnsi="Calibri"/>
                            <w:sz w:val="18"/>
                            <w:szCs w:val="18"/>
                          </w:rPr>
                        </w:pPr>
                      </w:p>
                      <w:p w14:paraId="4361B864" w14:textId="77777777" w:rsidR="00A05F07" w:rsidRDefault="00A05F07" w:rsidP="00796588">
                        <w:pPr>
                          <w:jc w:val="center"/>
                          <w:rPr>
                            <w:rFonts w:ascii="Calibri" w:hAnsi="Calibri"/>
                            <w:sz w:val="18"/>
                            <w:szCs w:val="18"/>
                          </w:rPr>
                        </w:pPr>
                      </w:p>
                      <w:p w14:paraId="16EBBE81" w14:textId="77777777" w:rsidR="00A05F07" w:rsidRPr="00B92B1A" w:rsidRDefault="00A05F07" w:rsidP="00796588">
                        <w:pPr>
                          <w:jc w:val="center"/>
                          <w:rPr>
                            <w:rFonts w:ascii="Calibri" w:hAnsi="Calibri"/>
                            <w:sz w:val="18"/>
                            <w:szCs w:val="18"/>
                          </w:rPr>
                        </w:pPr>
                      </w:p>
                    </w:txbxContent>
                  </v:textbox>
                </v:roundrect>
                <v:roundrect id="Rounded Rectangle 28" o:spid="_x0000_s1047" style="position:absolute;left:40564;width:9047;height:14687;visibility:visible;mso-wrap-style:square;v-text-anchor:middle" arcsize="232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Ae8xQAAANsAAAAPAAAAZHJzL2Rvd25yZXYueG1sRI9fa8JA&#10;EMTfC/0OxxZ8q5eKDRI9RQqi0Pah/gPfltyaBHO7MXfV+O29QsHHYWZ+w0xmnavVhVpfCRt46yeg&#10;iHOxFRcGtpvF6wiUD8gWa2EycCMPs+nz0wQzK1f+ocs6FCpC2GdooAyhybT2eUkOfV8a4ugdpXUY&#10;omwLbVu8Rrir9SBJUu2w4rhQYkMfJeWn9a8z8C2Hd5F6dxye9/tks+u+lovP3JjeSzcfgwrUhUf4&#10;v72yBtIU/r7EH6CndwAAAP//AwBQSwECLQAUAAYACAAAACEA2+H2y+4AAACFAQAAEwAAAAAAAAAA&#10;AAAAAAAAAAAAW0NvbnRlbnRfVHlwZXNdLnhtbFBLAQItABQABgAIAAAAIQBa9CxbvwAAABUBAAAL&#10;AAAAAAAAAAAAAAAAAB8BAABfcmVscy8ucmVsc1BLAQItABQABgAIAAAAIQA43Ae8xQAAANsAAAAP&#10;AAAAAAAAAAAAAAAAAAcCAABkcnMvZG93bnJldi54bWxQSwUGAAAAAAMAAwC3AAAA+QIAAAAA&#10;" filled="f" strokecolor="#a5a5a5 [3206]" strokeweight="1pt">
                  <v:stroke joinstyle="miter"/>
                  <v:textbox>
                    <w:txbxContent>
                      <w:p w14:paraId="058137CE" w14:textId="77777777" w:rsidR="00A05F07" w:rsidRDefault="00A05F07" w:rsidP="00796588">
                        <w:pPr>
                          <w:jc w:val="center"/>
                          <w:rPr>
                            <w:rFonts w:ascii="Calibri" w:hAnsi="Calibri"/>
                            <w:sz w:val="18"/>
                            <w:szCs w:val="18"/>
                          </w:rPr>
                        </w:pPr>
                        <w:r>
                          <w:rPr>
                            <w:rFonts w:ascii="Calibri" w:hAnsi="Calibri"/>
                            <w:sz w:val="18"/>
                            <w:szCs w:val="18"/>
                          </w:rPr>
                          <w:t>Sets additional work requirements</w:t>
                        </w:r>
                      </w:p>
                      <w:p w14:paraId="494686B8" w14:textId="77777777" w:rsidR="00A05F07" w:rsidRDefault="00A05F07" w:rsidP="00796588">
                        <w:pPr>
                          <w:jc w:val="center"/>
                          <w:rPr>
                            <w:rFonts w:ascii="Calibri" w:hAnsi="Calibri"/>
                            <w:sz w:val="18"/>
                            <w:szCs w:val="18"/>
                          </w:rPr>
                        </w:pPr>
                      </w:p>
                      <w:p w14:paraId="31AB131E" w14:textId="77777777" w:rsidR="00A05F07" w:rsidRDefault="00A05F07" w:rsidP="00796588">
                        <w:pPr>
                          <w:jc w:val="center"/>
                          <w:rPr>
                            <w:rFonts w:ascii="Calibri" w:hAnsi="Calibri"/>
                            <w:sz w:val="18"/>
                            <w:szCs w:val="18"/>
                          </w:rPr>
                        </w:pPr>
                      </w:p>
                      <w:p w14:paraId="0B092A50" w14:textId="77777777" w:rsidR="00A05F07" w:rsidRDefault="00A05F07" w:rsidP="00796588">
                        <w:pPr>
                          <w:jc w:val="center"/>
                          <w:rPr>
                            <w:rFonts w:ascii="Calibri" w:hAnsi="Calibri"/>
                            <w:sz w:val="18"/>
                            <w:szCs w:val="18"/>
                          </w:rPr>
                        </w:pPr>
                      </w:p>
                      <w:p w14:paraId="79A8EC51" w14:textId="77777777" w:rsidR="00A05F07" w:rsidRDefault="00A05F07" w:rsidP="00796588">
                        <w:pPr>
                          <w:jc w:val="center"/>
                          <w:rPr>
                            <w:rFonts w:ascii="Calibri" w:hAnsi="Calibri"/>
                            <w:sz w:val="18"/>
                            <w:szCs w:val="18"/>
                          </w:rPr>
                        </w:pPr>
                      </w:p>
                      <w:p w14:paraId="607ED489" w14:textId="77777777" w:rsidR="00A05F07" w:rsidRDefault="00A05F07" w:rsidP="00796588">
                        <w:pPr>
                          <w:jc w:val="center"/>
                          <w:rPr>
                            <w:rFonts w:ascii="Calibri" w:hAnsi="Calibri"/>
                            <w:sz w:val="18"/>
                            <w:szCs w:val="18"/>
                          </w:rPr>
                        </w:pPr>
                      </w:p>
                      <w:p w14:paraId="7CAC885F" w14:textId="77777777" w:rsidR="00A05F07" w:rsidRPr="00B92B1A" w:rsidRDefault="00A05F07" w:rsidP="00796588">
                        <w:pPr>
                          <w:jc w:val="center"/>
                          <w:rPr>
                            <w:rFonts w:ascii="Calibri" w:hAnsi="Calibri"/>
                            <w:sz w:val="18"/>
                            <w:szCs w:val="18"/>
                          </w:rPr>
                        </w:pPr>
                      </w:p>
                    </w:txbxContent>
                  </v:textbox>
                </v:roundrect>
                <v:roundrect id="Rounded Rectangle 27" o:spid="_x0000_s1048" style="position:absolute;left:22179;width:8560;height:14687;visibility:visible;mso-wrap-style:square;v-text-anchor:middle" arcsize="232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aLHwwAAANsAAAAPAAAAZHJzL2Rvd25yZXYueG1sRI9Ba8JA&#10;FITvgv9heYXedNNSEomuIoLQHkoxkfb6yD6TYPbturtq+u+7hUKPw8x8w6w2oxnEjXzoLSt4mmcg&#10;iBure24VHOv9bAEiRGSNg2VS8E0BNuvpZIWltnc+0K2KrUgQDiUq6GJ0pZSh6chgmFtHnLyT9QZj&#10;kr6V2uM9wc0gn7MslwZ7TgsdOtp11Jyrq1HgZHBfef9R0/tL8Xm5vulDHbRSjw/jdgki0hj/w3/t&#10;V60gL+D3S/oBcv0DAAD//wMAUEsBAi0AFAAGAAgAAAAhANvh9svuAAAAhQEAABMAAAAAAAAAAAAA&#10;AAAAAAAAAFtDb250ZW50X1R5cGVzXS54bWxQSwECLQAUAAYACAAAACEAWvQsW78AAAAVAQAACwAA&#10;AAAAAAAAAAAAAAAfAQAAX3JlbHMvLnJlbHNQSwECLQAUAAYACAAAACEAfKmix8MAAADbAAAADwAA&#10;AAAAAAAAAAAAAAAHAgAAZHJzL2Rvd25yZXYueG1sUEsFBgAAAAADAAMAtwAAAPcCAAAAAA==&#10;" filled="f" strokecolor="#70ad47 [3209]" strokeweight="1pt">
                  <v:stroke joinstyle="miter"/>
                  <v:textbox>
                    <w:txbxContent>
                      <w:p w14:paraId="3B386DC7" w14:textId="77777777" w:rsidR="00A05F07" w:rsidRDefault="00A05F07" w:rsidP="00796588">
                        <w:pPr>
                          <w:jc w:val="center"/>
                          <w:rPr>
                            <w:rFonts w:ascii="Calibri" w:hAnsi="Calibri"/>
                            <w:sz w:val="18"/>
                            <w:szCs w:val="18"/>
                          </w:rPr>
                        </w:pPr>
                        <w:r>
                          <w:rPr>
                            <w:rFonts w:ascii="Calibri" w:hAnsi="Calibri"/>
                            <w:sz w:val="18"/>
                            <w:szCs w:val="18"/>
                          </w:rPr>
                          <w:t>Registration and licensing requirements</w:t>
                        </w:r>
                      </w:p>
                      <w:p w14:paraId="7ED83579" w14:textId="77777777" w:rsidR="00A05F07" w:rsidRDefault="00A05F07" w:rsidP="00796588">
                        <w:pPr>
                          <w:jc w:val="center"/>
                          <w:rPr>
                            <w:rFonts w:ascii="Calibri" w:hAnsi="Calibri"/>
                            <w:sz w:val="18"/>
                            <w:szCs w:val="18"/>
                          </w:rPr>
                        </w:pPr>
                      </w:p>
                      <w:p w14:paraId="47884D0E" w14:textId="77777777" w:rsidR="00A05F07" w:rsidRDefault="00A05F07" w:rsidP="00796588">
                        <w:pPr>
                          <w:jc w:val="center"/>
                          <w:rPr>
                            <w:rFonts w:ascii="Calibri" w:hAnsi="Calibri"/>
                            <w:sz w:val="18"/>
                            <w:szCs w:val="18"/>
                          </w:rPr>
                        </w:pPr>
                      </w:p>
                      <w:p w14:paraId="5300F3B7" w14:textId="77777777" w:rsidR="00A05F07" w:rsidRDefault="00A05F07" w:rsidP="00796588">
                        <w:pPr>
                          <w:jc w:val="center"/>
                          <w:rPr>
                            <w:rFonts w:ascii="Calibri" w:hAnsi="Calibri"/>
                            <w:sz w:val="18"/>
                            <w:szCs w:val="18"/>
                          </w:rPr>
                        </w:pPr>
                      </w:p>
                      <w:p w14:paraId="6692A751" w14:textId="77777777" w:rsidR="00A05F07" w:rsidRDefault="00A05F07" w:rsidP="00796588">
                        <w:pPr>
                          <w:jc w:val="center"/>
                          <w:rPr>
                            <w:rFonts w:ascii="Calibri" w:hAnsi="Calibri"/>
                            <w:sz w:val="18"/>
                            <w:szCs w:val="18"/>
                          </w:rPr>
                        </w:pPr>
                      </w:p>
                      <w:p w14:paraId="2329C796" w14:textId="77777777" w:rsidR="00A05F07" w:rsidRDefault="00A05F07" w:rsidP="00796588">
                        <w:pPr>
                          <w:jc w:val="center"/>
                          <w:rPr>
                            <w:rFonts w:ascii="Calibri" w:hAnsi="Calibri"/>
                            <w:sz w:val="18"/>
                            <w:szCs w:val="18"/>
                          </w:rPr>
                        </w:pPr>
                      </w:p>
                      <w:p w14:paraId="14DA9452" w14:textId="77777777" w:rsidR="00A05F07" w:rsidRPr="00B92B1A" w:rsidRDefault="00A05F07" w:rsidP="00796588">
                        <w:pPr>
                          <w:jc w:val="center"/>
                          <w:rPr>
                            <w:rFonts w:ascii="Calibri" w:hAnsi="Calibri"/>
                            <w:sz w:val="18"/>
                            <w:szCs w:val="18"/>
                          </w:rPr>
                        </w:pPr>
                      </w:p>
                    </w:txbxContent>
                  </v:textbox>
                </v:roundrec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32" o:spid="_x0000_s1049" type="#_x0000_t55" style="position:absolute;left:7684;top:10603;width:2324;height:1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SPmxQAAANsAAAAPAAAAZHJzL2Rvd25yZXYueG1sRI9La8Mw&#10;EITvgf4HsYXcGrl5tMWNbEJJSCCnuIGS22KtH9RaGUlNnP76KlDIcZiZb5hlPphOnMn51rKC50kC&#10;gri0uuVawfFz8/QGwgdkjZ1lUnAlD3n2MFpiqu2FD3QuQi0ihH2KCpoQ+lRKXzZk0E9sTxy9yjqD&#10;IUpXS+3wEuGmk9MkeZEGW44LDfb00VD5XfwYBd28Wr9+HVe/J7evtrPCnIaF75UaPw6rdxCBhnAP&#10;/7d3WsFsCrcv8QfI7A8AAP//AwBQSwECLQAUAAYACAAAACEA2+H2y+4AAACFAQAAEwAAAAAAAAAA&#10;AAAAAAAAAAAAW0NvbnRlbnRfVHlwZXNdLnhtbFBLAQItABQABgAIAAAAIQBa9CxbvwAAABUBAAAL&#10;AAAAAAAAAAAAAAAAAB8BAABfcmVscy8ucmVsc1BLAQItABQABgAIAAAAIQAJRSPmxQAAANsAAAAP&#10;AAAAAAAAAAAAAAAAAAcCAABkcnMvZG93bnJldi54bWxQSwUGAAAAAAMAAwC3AAAA+QIAAAAA&#10;" adj="13574" fillcolor="#4472c4 [3204]" stroked="f" strokeweight="1pt"/>
              </v:group>
            </w:pict>
          </mc:Fallback>
        </mc:AlternateContent>
      </w:r>
    </w:p>
    <w:p w14:paraId="76FF7A91" w14:textId="77777777" w:rsidR="00796588" w:rsidRPr="00200A49" w:rsidRDefault="00796588" w:rsidP="00796588">
      <w:pPr>
        <w:spacing w:before="120"/>
        <w:rPr>
          <w:rFonts w:ascii="Calibri" w:hAnsi="Calibri" w:cs="Calibri"/>
          <w:sz w:val="22"/>
          <w:szCs w:val="22"/>
        </w:rPr>
      </w:pPr>
    </w:p>
    <w:p w14:paraId="420E1352" w14:textId="77777777" w:rsidR="00796588" w:rsidRPr="00200A49" w:rsidRDefault="00796588" w:rsidP="00796588">
      <w:pPr>
        <w:spacing w:before="120"/>
        <w:rPr>
          <w:rFonts w:ascii="Calibri" w:hAnsi="Calibri" w:cs="Calibri"/>
          <w:sz w:val="22"/>
          <w:szCs w:val="22"/>
        </w:rPr>
      </w:pPr>
    </w:p>
    <w:p w14:paraId="31081A5D" w14:textId="77777777" w:rsidR="00796588" w:rsidRPr="00200A49" w:rsidRDefault="00796588" w:rsidP="00796588">
      <w:pPr>
        <w:spacing w:before="120"/>
        <w:rPr>
          <w:rFonts w:ascii="Calibri" w:hAnsi="Calibri" w:cs="Calibri"/>
          <w:sz w:val="22"/>
          <w:szCs w:val="22"/>
        </w:rPr>
      </w:pPr>
    </w:p>
    <w:p w14:paraId="1EE83901" w14:textId="77777777" w:rsidR="00796588" w:rsidRPr="00200A49" w:rsidRDefault="00796588" w:rsidP="00796588">
      <w:pPr>
        <w:spacing w:before="120"/>
        <w:rPr>
          <w:rFonts w:ascii="Calibri" w:hAnsi="Calibri" w:cs="Calibri"/>
          <w:sz w:val="22"/>
          <w:szCs w:val="22"/>
        </w:rPr>
      </w:pPr>
    </w:p>
    <w:p w14:paraId="4DDF9F53" w14:textId="77777777" w:rsidR="00796588" w:rsidRPr="00200A49" w:rsidRDefault="00796588" w:rsidP="00796588">
      <w:pPr>
        <w:rPr>
          <w:rFonts w:ascii="Calibri" w:hAnsi="Calibri" w:cs="Calibri"/>
          <w:sz w:val="22"/>
          <w:szCs w:val="22"/>
        </w:rPr>
      </w:pPr>
    </w:p>
    <w:p w14:paraId="16F00354" w14:textId="77777777" w:rsidR="00796588" w:rsidRPr="00200A49" w:rsidRDefault="00796588" w:rsidP="00796588">
      <w:pPr>
        <w:rPr>
          <w:rFonts w:ascii="Calibri" w:hAnsi="Calibri" w:cs="Calibri"/>
          <w:sz w:val="22"/>
          <w:szCs w:val="22"/>
        </w:rPr>
      </w:pPr>
    </w:p>
    <w:p w14:paraId="10BC6EA2" w14:textId="77777777" w:rsidR="00796588" w:rsidRPr="00200A49" w:rsidRDefault="00796588" w:rsidP="00796588">
      <w:pPr>
        <w:rPr>
          <w:rFonts w:ascii="Calibri" w:hAnsi="Calibri" w:cs="Calibri"/>
          <w:sz w:val="22"/>
          <w:szCs w:val="22"/>
        </w:rPr>
      </w:pPr>
    </w:p>
    <w:p w14:paraId="27ECEA69" w14:textId="77777777" w:rsidR="00C97091" w:rsidRPr="00200A49" w:rsidRDefault="00192B13" w:rsidP="00616558">
      <w:pPr>
        <w:spacing w:after="120"/>
        <w:rPr>
          <w:rFonts w:ascii="Calibri" w:eastAsia="Calibri" w:hAnsi="Calibri" w:cs="Calibri"/>
          <w:sz w:val="22"/>
          <w:szCs w:val="22"/>
        </w:rPr>
      </w:pPr>
      <w:r w:rsidRPr="00200A49">
        <w:rPr>
          <w:rFonts w:ascii="Calibri" w:eastAsia="Calibri" w:hAnsi="Calibri" w:cs="Calibri"/>
          <w:sz w:val="22"/>
          <w:szCs w:val="22"/>
        </w:rPr>
        <w:t>These elements are used in all other states and territories</w:t>
      </w:r>
      <w:r w:rsidR="00753080" w:rsidRPr="00200A49">
        <w:rPr>
          <w:rFonts w:ascii="Calibri" w:eastAsia="Calibri" w:hAnsi="Calibri" w:cs="Calibri"/>
          <w:sz w:val="22"/>
          <w:szCs w:val="22"/>
        </w:rPr>
        <w:t>, as shown below:</w:t>
      </w:r>
    </w:p>
    <w:p w14:paraId="46E98267" w14:textId="77777777" w:rsidR="008E45DA" w:rsidRPr="00200A49" w:rsidRDefault="007E0A99" w:rsidP="00D9506C">
      <w:pPr>
        <w:pStyle w:val="Caption"/>
        <w:rPr>
          <w:rFonts w:eastAsia="Calibri"/>
        </w:rPr>
      </w:pPr>
      <w:r w:rsidRPr="00200A49">
        <w:rPr>
          <w:b w:val="0"/>
          <w:noProof/>
          <w:sz w:val="21"/>
          <w:szCs w:val="21"/>
          <w:lang w:eastAsia="en-AU"/>
        </w:rPr>
        <mc:AlternateContent>
          <mc:Choice Requires="wps">
            <w:drawing>
              <wp:anchor distT="0" distB="0" distL="114300" distR="114300" simplePos="0" relativeHeight="251658252" behindDoc="0" locked="0" layoutInCell="1" allowOverlap="1" wp14:anchorId="782EB487" wp14:editId="32D09428">
                <wp:simplePos x="0" y="0"/>
                <wp:positionH relativeFrom="column">
                  <wp:posOffset>-10160</wp:posOffset>
                </wp:positionH>
                <wp:positionV relativeFrom="paragraph">
                  <wp:posOffset>237328</wp:posOffset>
                </wp:positionV>
                <wp:extent cx="5751830" cy="5358765"/>
                <wp:effectExtent l="0" t="0" r="13970" b="26035"/>
                <wp:wrapNone/>
                <wp:docPr id="12" name="Rounded Rectangle 12"/>
                <wp:cNvGraphicFramePr/>
                <a:graphic xmlns:a="http://schemas.openxmlformats.org/drawingml/2006/main">
                  <a:graphicData uri="http://schemas.microsoft.com/office/word/2010/wordprocessingShape">
                    <wps:wsp>
                      <wps:cNvSpPr/>
                      <wps:spPr>
                        <a:xfrm>
                          <a:off x="0" y="0"/>
                          <a:ext cx="5751830" cy="5358765"/>
                        </a:xfrm>
                        <a:prstGeom prst="roundRect">
                          <a:avLst>
                            <a:gd name="adj" fmla="val 763"/>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0B2EB378">
              <v:roundrect w14:anchorId="066C5CEB" id="Rounded Rectangle 12" o:spid="_x0000_s1026" style="position:absolute;margin-left:-.8pt;margin-top:18.7pt;width:452.9pt;height:421.95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0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DbrowIAAI8FAAAOAAAAZHJzL2Uyb0RvYy54bWysVMFu2zAMvQ/YPwi6r3bSuumCOkXQosOA&#10;oivaDj2rshR7kERNUuJkXz9KVpxgLXYYloNCmuQT+Ujx8mqrFdkI5zswNZ2clJQIw6HpzKqm359v&#10;P11Q4gMzDVNgRE13wtOrxccPl72diym0oBrhCIIYP+9tTdsQ7LwoPG+FZv4ErDBolOA0C6i6VdE4&#10;1iO6VsW0LM+LHlxjHXDhPX69GYx0kfClFDx8k9KLQFRNMbeQTpfO13gWi0s2Xzlm247nNNg/ZKFZ&#10;Z/DSEeqGBUbWrnsDpTvuwIMMJxx0AVJ2XKQasJpJ+Uc1Ty2zItWC5Hg70uT/Hyy/3zw40jXYuykl&#10;hmns0SOsTSMa8ojsMbNSgqANieqtn6P/k31wWfMoxqq30un4j/WQbSJ3N5IrtoFw/FjNqsnFKfaA&#10;o606rS5m51VELQ7h1vnwRYAmUaipi3nEJBKzbHPnQ6K4yXmy5gclUits2IYpMjs/zXjZFZH3iDHO&#10;wG2nVGq4MqSPFc/KNAFFrGyoJUlhp0SMUOZRSCQHs5+mHNJYimvlCF5YU8a5MGEymFrWiOFzVeIv&#10;pzJGpEITYESWmMmInQHiyL/FHhjK/jFUpKkeg8u/JTYEjxHpZjBhDNadAfcegMKq8s2DP6Z/RE0U&#10;X6HZ4eg4GN6Ut/y2w7bdMR8emMOeYKtxMYRveEgFyDdkiZIW3K/3vkd/nG20UtLjo6yp/7lmTlCi&#10;vhqc+s+Ts7P4ipNyVs2mqLhjy+uxxaz1NWCbJriCLE9i9A9qL0oH+gX3xzLeiiZmON5dUx7cXrkO&#10;w7LADcTFcpnc8OVaFu7Mk+URPLIa5+x5+8KczbMbcOzvYf+A2TyN5MDowTdGGliuA8guROOB16zg&#10;q0+DkzdUXCvHevI67NHFbwAAAP//AwBQSwMEFAAGAAgAAAAhAP3reYngAAAACQEAAA8AAABkcnMv&#10;ZG93bnJldi54bWxMj0FLw0AUhO+C/2F5grd2kzY0MealVEEEwUOreN5mn0lo9m3MbpPUX+960uMw&#10;w8w3xXY2nRhpcK1lhHgZgSCurG65Rnh/e1pkIJxXrFVnmRAu5GBbXl8VKtd24j2NB1+LUMIuVwiN&#10;930upasaMsotbU8cvE87GOWDHGqpBzWFctPJVRRtpFEth4VG9fTYUHU6nA3C9Gxc+pG8dLsvM1b2&#10;+3V/OaUPiLc38+4ehKfZ/4XhFz+gQxmYjvbM2okOYRFvQhJhnSYggn8XJSsQR4Qsi9cgy0L+f1D+&#10;AAAA//8DAFBLAQItABQABgAIAAAAIQC2gziS/gAAAOEBAAATAAAAAAAAAAAAAAAAAAAAAABbQ29u&#10;dGVudF9UeXBlc10ueG1sUEsBAi0AFAAGAAgAAAAhADj9If/WAAAAlAEAAAsAAAAAAAAAAAAAAAAA&#10;LwEAAF9yZWxzLy5yZWxzUEsBAi0AFAAGAAgAAAAhAAroNuujAgAAjwUAAA4AAAAAAAAAAAAAAAAA&#10;LgIAAGRycy9lMm9Eb2MueG1sUEsBAi0AFAAGAAgAAAAhAP3reYngAAAACQEAAA8AAAAAAAAAAAAA&#10;AAAA/QQAAGRycy9kb3ducmV2LnhtbFBLBQYAAAAABAAEAPMAAAAKBgAAAAA=&#10;" filled="f" strokecolor="#1f3763 [1604]" strokeweight="1pt">
                <v:stroke joinstyle="miter"/>
              </v:roundrect>
            </w:pict>
          </mc:Fallback>
        </mc:AlternateContent>
      </w:r>
      <w:r w:rsidR="003A3ED2" w:rsidRPr="00200A49">
        <w:t xml:space="preserve">Table </w:t>
      </w:r>
      <w:r w:rsidR="00317C3F" w:rsidRPr="00200A49">
        <w:rPr>
          <w:noProof/>
        </w:rPr>
        <w:t>11</w:t>
      </w:r>
      <w:r w:rsidR="008E45DA" w:rsidRPr="00200A49">
        <w:rPr>
          <w:rFonts w:eastAsia="Calibri"/>
        </w:rPr>
        <w:t>: Regulat</w:t>
      </w:r>
      <w:r w:rsidRPr="00200A49">
        <w:rPr>
          <w:rFonts w:eastAsia="Calibri"/>
        </w:rPr>
        <w:t>ory</w:t>
      </w:r>
      <w:r w:rsidR="008E45DA" w:rsidRPr="00200A49">
        <w:rPr>
          <w:rFonts w:eastAsia="Calibri"/>
        </w:rPr>
        <w:t xml:space="preserve"> arrangements in Australian states and territories</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753"/>
        <w:gridCol w:w="1908"/>
        <w:gridCol w:w="2546"/>
        <w:gridCol w:w="1413"/>
        <w:gridCol w:w="1400"/>
      </w:tblGrid>
      <w:tr w:rsidR="00753080" w:rsidRPr="00200A49" w14:paraId="32B3735F" w14:textId="77777777" w:rsidTr="007E0A99">
        <w:tc>
          <w:tcPr>
            <w:tcW w:w="1753" w:type="dxa"/>
            <w:shd w:val="clear" w:color="auto" w:fill="D9E2F3" w:themeFill="accent1" w:themeFillTint="33"/>
          </w:tcPr>
          <w:p w14:paraId="073C9578" w14:textId="77777777" w:rsidR="00192B13" w:rsidRPr="00200A49" w:rsidRDefault="00CA0A04">
            <w:pPr>
              <w:spacing w:before="20" w:after="40"/>
              <w:rPr>
                <w:rFonts w:ascii="Calibri" w:eastAsia="Calibri" w:hAnsi="Calibri" w:cs="Calibri"/>
                <w:b/>
                <w:sz w:val="21"/>
                <w:szCs w:val="21"/>
              </w:rPr>
            </w:pPr>
            <w:r w:rsidRPr="00200A49">
              <w:rPr>
                <w:rFonts w:ascii="Calibri" w:eastAsia="Calibri" w:hAnsi="Calibri" w:cs="Calibri"/>
                <w:b/>
                <w:sz w:val="21"/>
                <w:szCs w:val="21"/>
              </w:rPr>
              <w:t>State</w:t>
            </w:r>
          </w:p>
        </w:tc>
        <w:tc>
          <w:tcPr>
            <w:tcW w:w="1908" w:type="dxa"/>
            <w:shd w:val="clear" w:color="auto" w:fill="D9E2F3" w:themeFill="accent1" w:themeFillTint="33"/>
          </w:tcPr>
          <w:p w14:paraId="3A3ECD39" w14:textId="77777777" w:rsidR="00192B13" w:rsidRPr="00200A49" w:rsidRDefault="00192B13">
            <w:pPr>
              <w:spacing w:before="20" w:after="40"/>
              <w:rPr>
                <w:rFonts w:ascii="Calibri" w:eastAsia="Calibri" w:hAnsi="Calibri" w:cs="Calibri"/>
                <w:b/>
                <w:sz w:val="21"/>
                <w:szCs w:val="21"/>
              </w:rPr>
            </w:pPr>
            <w:r w:rsidRPr="00200A49">
              <w:rPr>
                <w:rFonts w:ascii="Calibri" w:eastAsia="Calibri" w:hAnsi="Calibri" w:cs="Calibri"/>
                <w:b/>
                <w:sz w:val="21"/>
                <w:szCs w:val="21"/>
              </w:rPr>
              <w:t>Classes of plumbing work</w:t>
            </w:r>
          </w:p>
        </w:tc>
        <w:tc>
          <w:tcPr>
            <w:tcW w:w="2546" w:type="dxa"/>
            <w:shd w:val="clear" w:color="auto" w:fill="D9E2F3" w:themeFill="accent1" w:themeFillTint="33"/>
          </w:tcPr>
          <w:p w14:paraId="1653D921" w14:textId="77777777" w:rsidR="00192B13" w:rsidRPr="00200A49" w:rsidRDefault="00753080">
            <w:pPr>
              <w:spacing w:before="20" w:after="40"/>
              <w:rPr>
                <w:rFonts w:ascii="Calibri" w:eastAsia="Calibri" w:hAnsi="Calibri" w:cs="Calibri"/>
                <w:b/>
                <w:sz w:val="21"/>
                <w:szCs w:val="21"/>
              </w:rPr>
            </w:pPr>
            <w:r w:rsidRPr="00200A49">
              <w:rPr>
                <w:rFonts w:ascii="Calibri" w:eastAsia="Calibri" w:hAnsi="Calibri" w:cs="Calibri"/>
                <w:b/>
                <w:sz w:val="21"/>
                <w:szCs w:val="21"/>
              </w:rPr>
              <w:t>Registration</w:t>
            </w:r>
            <w:r w:rsidR="00192B13" w:rsidRPr="00200A49">
              <w:rPr>
                <w:rFonts w:ascii="Calibri" w:eastAsia="Calibri" w:hAnsi="Calibri" w:cs="Calibri"/>
                <w:b/>
                <w:sz w:val="21"/>
                <w:szCs w:val="21"/>
              </w:rPr>
              <w:t xml:space="preserve">/licensing </w:t>
            </w:r>
            <w:r w:rsidRPr="00200A49">
              <w:rPr>
                <w:rFonts w:ascii="Calibri" w:eastAsia="Calibri" w:hAnsi="Calibri" w:cs="Calibri"/>
                <w:b/>
                <w:sz w:val="21"/>
                <w:szCs w:val="21"/>
              </w:rPr>
              <w:t>requirements</w:t>
            </w:r>
          </w:p>
        </w:tc>
        <w:tc>
          <w:tcPr>
            <w:tcW w:w="1413" w:type="dxa"/>
            <w:shd w:val="clear" w:color="auto" w:fill="D9E2F3" w:themeFill="accent1" w:themeFillTint="33"/>
          </w:tcPr>
          <w:p w14:paraId="29BD7D2A" w14:textId="77777777" w:rsidR="00192B13" w:rsidRPr="00200A49" w:rsidRDefault="00192B13">
            <w:pPr>
              <w:spacing w:before="20" w:after="40"/>
              <w:rPr>
                <w:rFonts w:ascii="Calibri" w:eastAsia="Calibri" w:hAnsi="Calibri" w:cs="Calibri"/>
                <w:b/>
                <w:sz w:val="21"/>
                <w:szCs w:val="21"/>
              </w:rPr>
            </w:pPr>
            <w:r w:rsidRPr="00200A49">
              <w:rPr>
                <w:rFonts w:ascii="Calibri" w:eastAsia="Calibri" w:hAnsi="Calibri" w:cs="Calibri"/>
                <w:b/>
                <w:sz w:val="21"/>
                <w:szCs w:val="21"/>
              </w:rPr>
              <w:t>Adoption of PCA</w:t>
            </w:r>
          </w:p>
        </w:tc>
        <w:tc>
          <w:tcPr>
            <w:tcW w:w="1400" w:type="dxa"/>
            <w:shd w:val="clear" w:color="auto" w:fill="D9E2F3" w:themeFill="accent1" w:themeFillTint="33"/>
          </w:tcPr>
          <w:p w14:paraId="6577743F" w14:textId="77777777" w:rsidR="00192B13" w:rsidRPr="00200A49" w:rsidRDefault="00192B13">
            <w:pPr>
              <w:spacing w:before="20" w:after="40"/>
              <w:rPr>
                <w:rFonts w:ascii="Calibri" w:eastAsia="Calibri" w:hAnsi="Calibri" w:cs="Calibri"/>
                <w:b/>
                <w:sz w:val="21"/>
                <w:szCs w:val="21"/>
              </w:rPr>
            </w:pPr>
            <w:r w:rsidRPr="00200A49">
              <w:rPr>
                <w:rFonts w:ascii="Calibri" w:eastAsia="Calibri" w:hAnsi="Calibri" w:cs="Calibri"/>
                <w:b/>
                <w:sz w:val="21"/>
                <w:szCs w:val="21"/>
              </w:rPr>
              <w:t>Other work requirements</w:t>
            </w:r>
          </w:p>
        </w:tc>
      </w:tr>
      <w:tr w:rsidR="00753080" w:rsidRPr="00200A49" w14:paraId="369F89E6" w14:textId="77777777" w:rsidTr="007E0A99">
        <w:tc>
          <w:tcPr>
            <w:tcW w:w="1753" w:type="dxa"/>
          </w:tcPr>
          <w:p w14:paraId="295DDF3A" w14:textId="77777777" w:rsidR="00192B13" w:rsidRPr="00200A49" w:rsidRDefault="00192B13">
            <w:pPr>
              <w:spacing w:before="20" w:after="40"/>
              <w:rPr>
                <w:rFonts w:ascii="Calibri" w:eastAsia="Calibri" w:hAnsi="Calibri" w:cs="Calibri"/>
                <w:b/>
                <w:sz w:val="21"/>
                <w:szCs w:val="21"/>
              </w:rPr>
            </w:pPr>
            <w:r w:rsidRPr="00200A49">
              <w:rPr>
                <w:rFonts w:ascii="Calibri" w:eastAsia="Calibri" w:hAnsi="Calibri" w:cs="Calibri"/>
                <w:b/>
                <w:sz w:val="21"/>
                <w:szCs w:val="21"/>
              </w:rPr>
              <w:t>Victoria</w:t>
            </w:r>
          </w:p>
        </w:tc>
        <w:tc>
          <w:tcPr>
            <w:tcW w:w="1908" w:type="dxa"/>
          </w:tcPr>
          <w:p w14:paraId="11497423" w14:textId="77777777" w:rsidR="00192B13" w:rsidRPr="00200A49" w:rsidRDefault="00497D3D" w:rsidP="00616558">
            <w:pPr>
              <w:spacing w:before="20" w:after="40"/>
              <w:rPr>
                <w:rFonts w:ascii="Calibri" w:eastAsia="Calibri" w:hAnsi="Calibri" w:cs="Calibri"/>
                <w:sz w:val="21"/>
                <w:szCs w:val="21"/>
              </w:rPr>
            </w:pPr>
            <w:r w:rsidRPr="00200A49">
              <w:rPr>
                <w:rFonts w:ascii="Calibri" w:eastAsia="Calibri" w:hAnsi="Calibri" w:cs="Calibri"/>
                <w:sz w:val="21"/>
                <w:szCs w:val="21"/>
              </w:rPr>
              <w:t>Sets different categories of work</w:t>
            </w:r>
          </w:p>
        </w:tc>
        <w:tc>
          <w:tcPr>
            <w:tcW w:w="2546" w:type="dxa"/>
          </w:tcPr>
          <w:p w14:paraId="49F921CE" w14:textId="77777777" w:rsidR="00192B13" w:rsidRPr="00200A49" w:rsidRDefault="00497D3D" w:rsidP="00616558">
            <w:pPr>
              <w:spacing w:before="20" w:after="40"/>
              <w:rPr>
                <w:rFonts w:ascii="Calibri" w:eastAsia="Calibri" w:hAnsi="Calibri" w:cs="Calibri"/>
                <w:sz w:val="21"/>
                <w:szCs w:val="21"/>
              </w:rPr>
            </w:pPr>
            <w:r w:rsidRPr="00200A49">
              <w:rPr>
                <w:rFonts w:ascii="Calibri" w:eastAsia="Calibri" w:hAnsi="Calibri" w:cs="Calibri"/>
                <w:sz w:val="21"/>
                <w:szCs w:val="21"/>
              </w:rPr>
              <w:t xml:space="preserve">Generally Cert III, and either completion of apprenticeship or 4 years experience </w:t>
            </w:r>
          </w:p>
          <w:p w14:paraId="7592B36D" w14:textId="77777777" w:rsidR="00497D3D" w:rsidRPr="00200A49" w:rsidRDefault="00497D3D" w:rsidP="007005D2">
            <w:pPr>
              <w:spacing w:before="20" w:after="40"/>
              <w:rPr>
                <w:rFonts w:ascii="Calibri" w:eastAsia="Calibri" w:hAnsi="Calibri" w:cs="Calibri"/>
                <w:sz w:val="21"/>
                <w:szCs w:val="21"/>
              </w:rPr>
            </w:pPr>
            <w:r w:rsidRPr="00200A49">
              <w:rPr>
                <w:rFonts w:ascii="Calibri" w:eastAsia="Calibri" w:hAnsi="Calibri" w:cs="Calibri"/>
                <w:sz w:val="21"/>
                <w:szCs w:val="21"/>
              </w:rPr>
              <w:t>+ VBA exam</w:t>
            </w:r>
          </w:p>
        </w:tc>
        <w:tc>
          <w:tcPr>
            <w:tcW w:w="1413" w:type="dxa"/>
          </w:tcPr>
          <w:p w14:paraId="17FA4367" w14:textId="77777777" w:rsidR="00192B13" w:rsidRPr="00200A49" w:rsidRDefault="00497D3D" w:rsidP="007717DE">
            <w:pPr>
              <w:spacing w:before="20" w:after="40"/>
              <w:jc w:val="center"/>
              <w:rPr>
                <w:rFonts w:ascii="Calibri" w:eastAsia="Calibri" w:hAnsi="Calibri" w:cs="Calibri"/>
                <w:sz w:val="21"/>
                <w:szCs w:val="21"/>
              </w:rPr>
            </w:pPr>
            <w:r w:rsidRPr="00200A49">
              <w:rPr>
                <w:rFonts w:ascii="Calibri" w:eastAsia="Calibri" w:hAnsi="Calibri" w:cs="Calibri"/>
                <w:sz w:val="21"/>
                <w:szCs w:val="21"/>
              </w:rPr>
              <w:t>Yes</w:t>
            </w:r>
          </w:p>
        </w:tc>
        <w:tc>
          <w:tcPr>
            <w:tcW w:w="1400" w:type="dxa"/>
          </w:tcPr>
          <w:p w14:paraId="76F881FC" w14:textId="77777777" w:rsidR="00192B13" w:rsidRPr="00200A49" w:rsidRDefault="00497D3D">
            <w:pPr>
              <w:spacing w:before="20" w:after="40"/>
              <w:jc w:val="center"/>
              <w:rPr>
                <w:rFonts w:ascii="Calibri" w:eastAsia="Calibri" w:hAnsi="Calibri" w:cs="Calibri"/>
                <w:sz w:val="21"/>
                <w:szCs w:val="21"/>
              </w:rPr>
            </w:pPr>
            <w:r w:rsidRPr="00200A49">
              <w:rPr>
                <w:rFonts w:ascii="Calibri" w:eastAsia="Calibri" w:hAnsi="Calibri" w:cs="Calibri"/>
                <w:sz w:val="21"/>
                <w:szCs w:val="21"/>
              </w:rPr>
              <w:t>Yes</w:t>
            </w:r>
          </w:p>
        </w:tc>
      </w:tr>
      <w:tr w:rsidR="00753080" w:rsidRPr="00200A49" w14:paraId="24D951B3" w14:textId="77777777" w:rsidTr="007E0A99">
        <w:tc>
          <w:tcPr>
            <w:tcW w:w="1753" w:type="dxa"/>
          </w:tcPr>
          <w:p w14:paraId="2179FF05" w14:textId="77777777" w:rsidR="00192B13" w:rsidRPr="00200A49" w:rsidRDefault="00497D3D">
            <w:pPr>
              <w:spacing w:before="20" w:after="40"/>
              <w:rPr>
                <w:rFonts w:ascii="Calibri" w:eastAsia="Calibri" w:hAnsi="Calibri" w:cs="Calibri"/>
                <w:b/>
                <w:sz w:val="21"/>
                <w:szCs w:val="21"/>
              </w:rPr>
            </w:pPr>
            <w:r w:rsidRPr="00200A49">
              <w:rPr>
                <w:rFonts w:ascii="Calibri" w:eastAsia="Calibri" w:hAnsi="Calibri" w:cs="Calibri"/>
                <w:b/>
                <w:sz w:val="21"/>
                <w:szCs w:val="21"/>
              </w:rPr>
              <w:t>NSW</w:t>
            </w:r>
          </w:p>
        </w:tc>
        <w:tc>
          <w:tcPr>
            <w:tcW w:w="1908" w:type="dxa"/>
          </w:tcPr>
          <w:p w14:paraId="60391AB6" w14:textId="77777777" w:rsidR="00192B13" w:rsidRPr="00200A49" w:rsidRDefault="00497D3D" w:rsidP="00616558">
            <w:pPr>
              <w:spacing w:before="20" w:after="40"/>
              <w:rPr>
                <w:rFonts w:ascii="Calibri" w:eastAsia="Calibri" w:hAnsi="Calibri" w:cs="Calibri"/>
                <w:sz w:val="21"/>
                <w:szCs w:val="21"/>
              </w:rPr>
            </w:pPr>
            <w:r w:rsidRPr="00200A49">
              <w:rPr>
                <w:rFonts w:ascii="Calibri" w:eastAsia="Calibri" w:hAnsi="Calibri" w:cs="Calibri"/>
                <w:sz w:val="21"/>
                <w:szCs w:val="21"/>
              </w:rPr>
              <w:t>Sets different categories of work</w:t>
            </w:r>
          </w:p>
        </w:tc>
        <w:tc>
          <w:tcPr>
            <w:tcW w:w="2546" w:type="dxa"/>
          </w:tcPr>
          <w:p w14:paraId="09C2A54B" w14:textId="77777777" w:rsidR="00192B13" w:rsidRPr="00200A49" w:rsidRDefault="00497D3D" w:rsidP="00616558">
            <w:pPr>
              <w:spacing w:before="20" w:after="40"/>
              <w:rPr>
                <w:rFonts w:ascii="Calibri" w:eastAsia="Calibri" w:hAnsi="Calibri" w:cs="Calibri"/>
                <w:sz w:val="21"/>
                <w:szCs w:val="21"/>
              </w:rPr>
            </w:pPr>
            <w:r w:rsidRPr="00200A49">
              <w:rPr>
                <w:rFonts w:ascii="Calibri" w:eastAsia="Calibri" w:hAnsi="Calibri" w:cs="Calibri"/>
                <w:sz w:val="21"/>
                <w:szCs w:val="21"/>
              </w:rPr>
              <w:t xml:space="preserve">Generally Cert III, and either completion of apprenticeship or 4 years experience </w:t>
            </w:r>
          </w:p>
        </w:tc>
        <w:tc>
          <w:tcPr>
            <w:tcW w:w="1413" w:type="dxa"/>
          </w:tcPr>
          <w:p w14:paraId="0B4BD450" w14:textId="77777777" w:rsidR="00192B13" w:rsidRPr="00200A49" w:rsidRDefault="00497D3D" w:rsidP="007005D2">
            <w:pPr>
              <w:spacing w:before="20" w:after="40"/>
              <w:jc w:val="center"/>
              <w:rPr>
                <w:rFonts w:ascii="Calibri" w:eastAsia="Calibri" w:hAnsi="Calibri" w:cs="Calibri"/>
                <w:sz w:val="21"/>
                <w:szCs w:val="21"/>
              </w:rPr>
            </w:pPr>
            <w:r w:rsidRPr="00200A49">
              <w:rPr>
                <w:rFonts w:ascii="Calibri" w:eastAsia="Calibri" w:hAnsi="Calibri" w:cs="Calibri"/>
                <w:sz w:val="21"/>
                <w:szCs w:val="21"/>
              </w:rPr>
              <w:t>Yes</w:t>
            </w:r>
          </w:p>
        </w:tc>
        <w:tc>
          <w:tcPr>
            <w:tcW w:w="1400" w:type="dxa"/>
          </w:tcPr>
          <w:p w14:paraId="771CBF06" w14:textId="77777777" w:rsidR="00192B13" w:rsidRPr="00200A49" w:rsidRDefault="00497D3D" w:rsidP="007717DE">
            <w:pPr>
              <w:spacing w:before="20" w:after="40"/>
              <w:jc w:val="center"/>
              <w:rPr>
                <w:rFonts w:ascii="Calibri" w:eastAsia="Calibri" w:hAnsi="Calibri" w:cs="Calibri"/>
                <w:sz w:val="21"/>
                <w:szCs w:val="21"/>
              </w:rPr>
            </w:pPr>
            <w:r w:rsidRPr="00200A49">
              <w:rPr>
                <w:rFonts w:ascii="Calibri" w:eastAsia="Calibri" w:hAnsi="Calibri" w:cs="Calibri"/>
                <w:sz w:val="21"/>
                <w:szCs w:val="21"/>
              </w:rPr>
              <w:t>No</w:t>
            </w:r>
          </w:p>
        </w:tc>
      </w:tr>
      <w:tr w:rsidR="00753080" w:rsidRPr="00200A49" w14:paraId="7760A9C5" w14:textId="77777777" w:rsidTr="007E0A99">
        <w:tc>
          <w:tcPr>
            <w:tcW w:w="1753" w:type="dxa"/>
          </w:tcPr>
          <w:p w14:paraId="40201812" w14:textId="77777777" w:rsidR="00192B13" w:rsidRPr="00200A49" w:rsidRDefault="00497D3D">
            <w:pPr>
              <w:spacing w:before="20" w:after="40"/>
              <w:rPr>
                <w:rFonts w:ascii="Calibri" w:eastAsia="Calibri" w:hAnsi="Calibri" w:cs="Calibri"/>
                <w:b/>
                <w:sz w:val="21"/>
                <w:szCs w:val="21"/>
              </w:rPr>
            </w:pPr>
            <w:r w:rsidRPr="00200A49">
              <w:rPr>
                <w:rFonts w:ascii="Calibri" w:eastAsia="Calibri" w:hAnsi="Calibri" w:cs="Calibri"/>
                <w:b/>
                <w:sz w:val="21"/>
                <w:szCs w:val="21"/>
              </w:rPr>
              <w:t>Queensland</w:t>
            </w:r>
          </w:p>
        </w:tc>
        <w:tc>
          <w:tcPr>
            <w:tcW w:w="1908" w:type="dxa"/>
          </w:tcPr>
          <w:p w14:paraId="2A482E6D" w14:textId="77777777" w:rsidR="00192B13" w:rsidRPr="00200A49" w:rsidRDefault="00497D3D" w:rsidP="00616558">
            <w:pPr>
              <w:spacing w:before="20" w:after="40"/>
              <w:rPr>
                <w:rFonts w:ascii="Calibri" w:eastAsia="Calibri" w:hAnsi="Calibri" w:cs="Calibri"/>
                <w:sz w:val="21"/>
                <w:szCs w:val="21"/>
              </w:rPr>
            </w:pPr>
            <w:r w:rsidRPr="00200A49">
              <w:rPr>
                <w:rFonts w:ascii="Calibri" w:eastAsia="Calibri" w:hAnsi="Calibri" w:cs="Calibri"/>
                <w:sz w:val="21"/>
                <w:szCs w:val="21"/>
              </w:rPr>
              <w:t>Has general licences but some restricted classes</w:t>
            </w:r>
          </w:p>
        </w:tc>
        <w:tc>
          <w:tcPr>
            <w:tcW w:w="2546" w:type="dxa"/>
          </w:tcPr>
          <w:p w14:paraId="2E29D4CE" w14:textId="77777777" w:rsidR="00192B13" w:rsidRPr="00200A49" w:rsidRDefault="00497D3D" w:rsidP="00616558">
            <w:pPr>
              <w:spacing w:before="20" w:after="40"/>
              <w:rPr>
                <w:rFonts w:ascii="Calibri" w:eastAsia="Calibri" w:hAnsi="Calibri" w:cs="Calibri"/>
                <w:sz w:val="21"/>
                <w:szCs w:val="21"/>
              </w:rPr>
            </w:pPr>
            <w:r w:rsidRPr="00200A49">
              <w:rPr>
                <w:rFonts w:ascii="Calibri" w:eastAsia="Calibri" w:hAnsi="Calibri" w:cs="Calibri"/>
                <w:sz w:val="21"/>
                <w:szCs w:val="21"/>
              </w:rPr>
              <w:t>Ge</w:t>
            </w:r>
            <w:r w:rsidR="00753080" w:rsidRPr="00200A49">
              <w:rPr>
                <w:rFonts w:ascii="Calibri" w:eastAsia="Calibri" w:hAnsi="Calibri" w:cs="Calibri"/>
                <w:sz w:val="21"/>
                <w:szCs w:val="21"/>
              </w:rPr>
              <w:t>nerally</w:t>
            </w:r>
            <w:r w:rsidRPr="00200A49">
              <w:rPr>
                <w:rFonts w:ascii="Calibri" w:eastAsia="Calibri" w:hAnsi="Calibri" w:cs="Calibri"/>
                <w:sz w:val="21"/>
                <w:szCs w:val="21"/>
              </w:rPr>
              <w:t xml:space="preserve"> Cert III and apprenticeship + 1 year (or equivalent)</w:t>
            </w:r>
          </w:p>
        </w:tc>
        <w:tc>
          <w:tcPr>
            <w:tcW w:w="1413" w:type="dxa"/>
          </w:tcPr>
          <w:p w14:paraId="15D5A813" w14:textId="77777777" w:rsidR="00192B13" w:rsidRPr="00200A49" w:rsidRDefault="00497D3D" w:rsidP="007005D2">
            <w:pPr>
              <w:spacing w:before="20" w:after="40"/>
              <w:jc w:val="center"/>
              <w:rPr>
                <w:rFonts w:ascii="Calibri" w:eastAsia="Calibri" w:hAnsi="Calibri" w:cs="Calibri"/>
                <w:sz w:val="21"/>
                <w:szCs w:val="21"/>
              </w:rPr>
            </w:pPr>
            <w:r w:rsidRPr="00200A49">
              <w:rPr>
                <w:rFonts w:ascii="Calibri" w:eastAsia="Calibri" w:hAnsi="Calibri" w:cs="Calibri"/>
                <w:sz w:val="21"/>
                <w:szCs w:val="21"/>
              </w:rPr>
              <w:t>Yes</w:t>
            </w:r>
          </w:p>
        </w:tc>
        <w:tc>
          <w:tcPr>
            <w:tcW w:w="1400" w:type="dxa"/>
          </w:tcPr>
          <w:p w14:paraId="409D8E16" w14:textId="77777777" w:rsidR="00192B13" w:rsidRPr="00200A49" w:rsidRDefault="00497D3D" w:rsidP="007717DE">
            <w:pPr>
              <w:spacing w:before="20" w:after="40"/>
              <w:jc w:val="center"/>
              <w:rPr>
                <w:rFonts w:ascii="Calibri" w:eastAsia="Calibri" w:hAnsi="Calibri" w:cs="Calibri"/>
                <w:sz w:val="21"/>
                <w:szCs w:val="21"/>
              </w:rPr>
            </w:pPr>
            <w:r w:rsidRPr="00200A49">
              <w:rPr>
                <w:rFonts w:ascii="Calibri" w:eastAsia="Calibri" w:hAnsi="Calibri" w:cs="Calibri"/>
                <w:sz w:val="21"/>
                <w:szCs w:val="21"/>
              </w:rPr>
              <w:t>No</w:t>
            </w:r>
          </w:p>
        </w:tc>
      </w:tr>
      <w:tr w:rsidR="00753080" w:rsidRPr="00200A49" w14:paraId="13413336" w14:textId="77777777" w:rsidTr="007E0A99">
        <w:tc>
          <w:tcPr>
            <w:tcW w:w="1753" w:type="dxa"/>
          </w:tcPr>
          <w:p w14:paraId="525DEB38" w14:textId="77777777" w:rsidR="00192B13" w:rsidRPr="00200A49" w:rsidRDefault="00497D3D">
            <w:pPr>
              <w:spacing w:before="20" w:after="40"/>
              <w:rPr>
                <w:rFonts w:ascii="Calibri" w:eastAsia="Calibri" w:hAnsi="Calibri" w:cs="Calibri"/>
                <w:b/>
                <w:sz w:val="21"/>
                <w:szCs w:val="21"/>
              </w:rPr>
            </w:pPr>
            <w:r w:rsidRPr="00200A49">
              <w:rPr>
                <w:rFonts w:ascii="Calibri" w:eastAsia="Calibri" w:hAnsi="Calibri" w:cs="Calibri"/>
                <w:b/>
                <w:sz w:val="21"/>
                <w:szCs w:val="21"/>
              </w:rPr>
              <w:t>Western Australia</w:t>
            </w:r>
          </w:p>
        </w:tc>
        <w:tc>
          <w:tcPr>
            <w:tcW w:w="1908" w:type="dxa"/>
          </w:tcPr>
          <w:p w14:paraId="78159889" w14:textId="77777777" w:rsidR="00192B13" w:rsidRPr="00200A49" w:rsidRDefault="00497D3D" w:rsidP="00616558">
            <w:pPr>
              <w:spacing w:before="20" w:after="40"/>
              <w:rPr>
                <w:rFonts w:ascii="Calibri" w:eastAsia="Calibri" w:hAnsi="Calibri" w:cs="Calibri"/>
                <w:sz w:val="21"/>
                <w:szCs w:val="21"/>
              </w:rPr>
            </w:pPr>
            <w:r w:rsidRPr="00200A49">
              <w:rPr>
                <w:rFonts w:ascii="Calibri" w:eastAsia="Calibri" w:hAnsi="Calibri" w:cs="Calibri"/>
                <w:sz w:val="21"/>
                <w:szCs w:val="21"/>
              </w:rPr>
              <w:t>Has different levels of licence and a small number of restricted classes</w:t>
            </w:r>
          </w:p>
        </w:tc>
        <w:tc>
          <w:tcPr>
            <w:tcW w:w="2546" w:type="dxa"/>
          </w:tcPr>
          <w:p w14:paraId="6F89ADC3" w14:textId="77777777" w:rsidR="00192B13" w:rsidRPr="00200A49" w:rsidRDefault="00497D3D" w:rsidP="00616558">
            <w:pPr>
              <w:spacing w:before="20" w:after="40"/>
              <w:rPr>
                <w:rFonts w:ascii="Calibri" w:eastAsia="Calibri" w:hAnsi="Calibri" w:cs="Calibri"/>
                <w:sz w:val="21"/>
                <w:szCs w:val="21"/>
              </w:rPr>
            </w:pPr>
            <w:r w:rsidRPr="00200A49">
              <w:rPr>
                <w:rFonts w:ascii="Calibri" w:eastAsia="Calibri" w:hAnsi="Calibri" w:cs="Calibri"/>
                <w:sz w:val="21"/>
                <w:szCs w:val="21"/>
              </w:rPr>
              <w:t>Cert III</w:t>
            </w:r>
          </w:p>
          <w:p w14:paraId="0FDC048F" w14:textId="77777777" w:rsidR="00497D3D" w:rsidRPr="00200A49" w:rsidRDefault="00497D3D" w:rsidP="007005D2">
            <w:pPr>
              <w:spacing w:before="20" w:after="40"/>
              <w:rPr>
                <w:rFonts w:ascii="Calibri" w:eastAsia="Calibri" w:hAnsi="Calibri" w:cs="Calibri"/>
                <w:sz w:val="21"/>
                <w:szCs w:val="21"/>
              </w:rPr>
            </w:pPr>
            <w:r w:rsidRPr="00200A49">
              <w:rPr>
                <w:rFonts w:ascii="Calibri" w:eastAsia="Calibri" w:hAnsi="Calibri" w:cs="Calibri"/>
                <w:sz w:val="21"/>
                <w:szCs w:val="21"/>
              </w:rPr>
              <w:t>+ ‘fit and proper person’ test</w:t>
            </w:r>
          </w:p>
        </w:tc>
        <w:tc>
          <w:tcPr>
            <w:tcW w:w="1413" w:type="dxa"/>
          </w:tcPr>
          <w:p w14:paraId="06A79906" w14:textId="77777777" w:rsidR="00192B13" w:rsidRPr="00200A49" w:rsidRDefault="00497D3D" w:rsidP="007717DE">
            <w:pPr>
              <w:spacing w:before="20" w:after="40"/>
              <w:jc w:val="center"/>
              <w:rPr>
                <w:rFonts w:ascii="Calibri" w:eastAsia="Calibri" w:hAnsi="Calibri" w:cs="Calibri"/>
                <w:sz w:val="21"/>
                <w:szCs w:val="21"/>
              </w:rPr>
            </w:pPr>
            <w:r w:rsidRPr="00200A49">
              <w:rPr>
                <w:rFonts w:ascii="Calibri" w:eastAsia="Calibri" w:hAnsi="Calibri" w:cs="Calibri"/>
                <w:sz w:val="21"/>
                <w:szCs w:val="21"/>
              </w:rPr>
              <w:t>Yes</w:t>
            </w:r>
          </w:p>
        </w:tc>
        <w:tc>
          <w:tcPr>
            <w:tcW w:w="1400" w:type="dxa"/>
          </w:tcPr>
          <w:p w14:paraId="66A6420F" w14:textId="77777777" w:rsidR="00192B13" w:rsidRPr="00200A49" w:rsidRDefault="00497D3D">
            <w:pPr>
              <w:spacing w:before="20" w:after="40"/>
              <w:jc w:val="center"/>
              <w:rPr>
                <w:rFonts w:ascii="Calibri" w:eastAsia="Calibri" w:hAnsi="Calibri" w:cs="Calibri"/>
                <w:sz w:val="21"/>
                <w:szCs w:val="21"/>
              </w:rPr>
            </w:pPr>
            <w:r w:rsidRPr="00200A49">
              <w:rPr>
                <w:rFonts w:ascii="Calibri" w:eastAsia="Calibri" w:hAnsi="Calibri" w:cs="Calibri"/>
                <w:sz w:val="21"/>
                <w:szCs w:val="21"/>
              </w:rPr>
              <w:t>No</w:t>
            </w:r>
          </w:p>
        </w:tc>
      </w:tr>
      <w:tr w:rsidR="00753080" w:rsidRPr="00200A49" w14:paraId="3AD3CC46" w14:textId="77777777" w:rsidTr="007E0A99">
        <w:tc>
          <w:tcPr>
            <w:tcW w:w="1753" w:type="dxa"/>
          </w:tcPr>
          <w:p w14:paraId="47565876" w14:textId="77777777" w:rsidR="00192B13" w:rsidRPr="00200A49" w:rsidRDefault="00497D3D">
            <w:pPr>
              <w:spacing w:before="20" w:after="40"/>
              <w:rPr>
                <w:rFonts w:ascii="Calibri" w:eastAsia="Calibri" w:hAnsi="Calibri" w:cs="Calibri"/>
                <w:b/>
                <w:sz w:val="21"/>
                <w:szCs w:val="21"/>
              </w:rPr>
            </w:pPr>
            <w:r w:rsidRPr="00200A49">
              <w:rPr>
                <w:rFonts w:ascii="Calibri" w:eastAsia="Calibri" w:hAnsi="Calibri" w:cs="Calibri"/>
                <w:b/>
                <w:sz w:val="21"/>
                <w:szCs w:val="21"/>
              </w:rPr>
              <w:t>South Australia</w:t>
            </w:r>
          </w:p>
        </w:tc>
        <w:tc>
          <w:tcPr>
            <w:tcW w:w="1908" w:type="dxa"/>
          </w:tcPr>
          <w:p w14:paraId="568C8966" w14:textId="77777777" w:rsidR="00192B13" w:rsidRPr="00200A49" w:rsidRDefault="00753080" w:rsidP="00616558">
            <w:pPr>
              <w:spacing w:before="20" w:after="40"/>
              <w:rPr>
                <w:rFonts w:ascii="Calibri" w:eastAsia="Calibri" w:hAnsi="Calibri" w:cs="Calibri"/>
                <w:sz w:val="21"/>
                <w:szCs w:val="21"/>
              </w:rPr>
            </w:pPr>
            <w:r w:rsidRPr="00200A49">
              <w:rPr>
                <w:rFonts w:ascii="Calibri" w:eastAsia="Calibri" w:hAnsi="Calibri" w:cs="Calibri"/>
                <w:sz w:val="21"/>
                <w:szCs w:val="21"/>
              </w:rPr>
              <w:t>Sets different categories of work</w:t>
            </w:r>
          </w:p>
        </w:tc>
        <w:tc>
          <w:tcPr>
            <w:tcW w:w="2546" w:type="dxa"/>
          </w:tcPr>
          <w:p w14:paraId="687FE26C" w14:textId="77777777" w:rsidR="00192B13" w:rsidRPr="00200A49" w:rsidRDefault="00753080" w:rsidP="00616558">
            <w:pPr>
              <w:spacing w:before="20" w:after="40"/>
              <w:rPr>
                <w:rFonts w:ascii="Calibri" w:eastAsia="Calibri" w:hAnsi="Calibri" w:cs="Calibri"/>
                <w:sz w:val="21"/>
                <w:szCs w:val="21"/>
              </w:rPr>
            </w:pPr>
            <w:r w:rsidRPr="00200A49">
              <w:rPr>
                <w:rFonts w:ascii="Calibri" w:eastAsia="Calibri" w:hAnsi="Calibri" w:cs="Calibri"/>
                <w:sz w:val="21"/>
                <w:szCs w:val="21"/>
              </w:rPr>
              <w:t>Generally Cert III + different experience requirements</w:t>
            </w:r>
          </w:p>
        </w:tc>
        <w:tc>
          <w:tcPr>
            <w:tcW w:w="1413" w:type="dxa"/>
          </w:tcPr>
          <w:p w14:paraId="0D1E374F" w14:textId="77777777" w:rsidR="00192B13" w:rsidRPr="00200A49" w:rsidRDefault="00753080" w:rsidP="007005D2">
            <w:pPr>
              <w:spacing w:before="20" w:after="40"/>
              <w:jc w:val="center"/>
              <w:rPr>
                <w:rFonts w:ascii="Calibri" w:eastAsia="Calibri" w:hAnsi="Calibri" w:cs="Calibri"/>
                <w:sz w:val="21"/>
                <w:szCs w:val="21"/>
              </w:rPr>
            </w:pPr>
            <w:r w:rsidRPr="00200A49">
              <w:rPr>
                <w:rFonts w:ascii="Calibri" w:eastAsia="Calibri" w:hAnsi="Calibri" w:cs="Calibri"/>
                <w:sz w:val="21"/>
                <w:szCs w:val="21"/>
              </w:rPr>
              <w:t>Yes</w:t>
            </w:r>
          </w:p>
        </w:tc>
        <w:tc>
          <w:tcPr>
            <w:tcW w:w="1400" w:type="dxa"/>
          </w:tcPr>
          <w:p w14:paraId="5B3C7EA8" w14:textId="77777777" w:rsidR="00192B13" w:rsidRPr="00200A49" w:rsidRDefault="00753080" w:rsidP="007717DE">
            <w:pPr>
              <w:spacing w:before="20" w:after="40"/>
              <w:jc w:val="center"/>
              <w:rPr>
                <w:rFonts w:ascii="Calibri" w:eastAsia="Calibri" w:hAnsi="Calibri" w:cs="Calibri"/>
                <w:sz w:val="21"/>
                <w:szCs w:val="21"/>
              </w:rPr>
            </w:pPr>
            <w:r w:rsidRPr="00200A49">
              <w:rPr>
                <w:rFonts w:ascii="Calibri" w:eastAsia="Calibri" w:hAnsi="Calibri" w:cs="Calibri"/>
                <w:sz w:val="21"/>
                <w:szCs w:val="21"/>
              </w:rPr>
              <w:t>No</w:t>
            </w:r>
          </w:p>
        </w:tc>
      </w:tr>
      <w:tr w:rsidR="00497D3D" w:rsidRPr="00200A49" w14:paraId="578B6563" w14:textId="77777777" w:rsidTr="007E0A99">
        <w:tc>
          <w:tcPr>
            <w:tcW w:w="1753" w:type="dxa"/>
          </w:tcPr>
          <w:p w14:paraId="6A5059B7" w14:textId="77777777" w:rsidR="00497D3D" w:rsidRPr="00200A49" w:rsidRDefault="00497D3D">
            <w:pPr>
              <w:spacing w:before="20" w:after="40"/>
              <w:rPr>
                <w:rFonts w:ascii="Calibri" w:eastAsia="Calibri" w:hAnsi="Calibri" w:cs="Calibri"/>
                <w:b/>
                <w:sz w:val="21"/>
                <w:szCs w:val="21"/>
              </w:rPr>
            </w:pPr>
            <w:r w:rsidRPr="00200A49">
              <w:rPr>
                <w:rFonts w:ascii="Calibri" w:eastAsia="Calibri" w:hAnsi="Calibri" w:cs="Calibri"/>
                <w:b/>
                <w:sz w:val="21"/>
                <w:szCs w:val="21"/>
              </w:rPr>
              <w:t>Tasmania</w:t>
            </w:r>
          </w:p>
        </w:tc>
        <w:tc>
          <w:tcPr>
            <w:tcW w:w="1908" w:type="dxa"/>
          </w:tcPr>
          <w:p w14:paraId="278EBBD7" w14:textId="77777777" w:rsidR="00497D3D" w:rsidRPr="00200A49" w:rsidRDefault="00753080" w:rsidP="00616558">
            <w:pPr>
              <w:spacing w:before="20" w:after="40"/>
              <w:rPr>
                <w:rFonts w:ascii="Calibri" w:eastAsia="Calibri" w:hAnsi="Calibri" w:cs="Calibri"/>
                <w:sz w:val="21"/>
                <w:szCs w:val="21"/>
              </w:rPr>
            </w:pPr>
            <w:r w:rsidRPr="00200A49">
              <w:rPr>
                <w:rFonts w:ascii="Calibri" w:eastAsia="Calibri" w:hAnsi="Calibri" w:cs="Calibri"/>
                <w:sz w:val="21"/>
                <w:szCs w:val="21"/>
              </w:rPr>
              <w:t>Sets different categories of work based on risk levels</w:t>
            </w:r>
          </w:p>
        </w:tc>
        <w:tc>
          <w:tcPr>
            <w:tcW w:w="2546" w:type="dxa"/>
          </w:tcPr>
          <w:p w14:paraId="29C8F256" w14:textId="77777777" w:rsidR="00497D3D" w:rsidRPr="00200A49" w:rsidRDefault="00753080" w:rsidP="00616558">
            <w:pPr>
              <w:spacing w:before="20" w:after="40"/>
              <w:rPr>
                <w:rFonts w:ascii="Calibri" w:eastAsia="Calibri" w:hAnsi="Calibri" w:cs="Calibri"/>
                <w:sz w:val="21"/>
                <w:szCs w:val="21"/>
              </w:rPr>
            </w:pPr>
            <w:r w:rsidRPr="00200A49">
              <w:rPr>
                <w:rFonts w:ascii="Calibri" w:eastAsia="Calibri" w:hAnsi="Calibri" w:cs="Calibri"/>
                <w:sz w:val="21"/>
                <w:szCs w:val="21"/>
              </w:rPr>
              <w:t xml:space="preserve">Generally Cert III + different experience requirements </w:t>
            </w:r>
          </w:p>
          <w:p w14:paraId="1D058ECF" w14:textId="77777777" w:rsidR="00753080" w:rsidRPr="00200A49" w:rsidRDefault="00753080" w:rsidP="007005D2">
            <w:pPr>
              <w:spacing w:before="20" w:after="40"/>
              <w:rPr>
                <w:rFonts w:ascii="Calibri" w:eastAsia="Calibri" w:hAnsi="Calibri" w:cs="Calibri"/>
                <w:sz w:val="21"/>
                <w:szCs w:val="21"/>
              </w:rPr>
            </w:pPr>
            <w:r w:rsidRPr="00200A49">
              <w:rPr>
                <w:rFonts w:ascii="Calibri" w:eastAsia="Calibri" w:hAnsi="Calibri" w:cs="Calibri"/>
                <w:sz w:val="21"/>
                <w:szCs w:val="21"/>
              </w:rPr>
              <w:t>+ ongoing CPD requirements</w:t>
            </w:r>
          </w:p>
        </w:tc>
        <w:tc>
          <w:tcPr>
            <w:tcW w:w="1413" w:type="dxa"/>
          </w:tcPr>
          <w:p w14:paraId="79444C33" w14:textId="77777777" w:rsidR="00497D3D" w:rsidRPr="00200A49" w:rsidRDefault="00753080" w:rsidP="007717DE">
            <w:pPr>
              <w:spacing w:before="20" w:after="40"/>
              <w:jc w:val="center"/>
              <w:rPr>
                <w:rFonts w:ascii="Calibri" w:eastAsia="Calibri" w:hAnsi="Calibri" w:cs="Calibri"/>
                <w:sz w:val="21"/>
                <w:szCs w:val="21"/>
              </w:rPr>
            </w:pPr>
            <w:r w:rsidRPr="00200A49">
              <w:rPr>
                <w:rFonts w:ascii="Calibri" w:eastAsia="Calibri" w:hAnsi="Calibri" w:cs="Calibri"/>
                <w:sz w:val="21"/>
                <w:szCs w:val="21"/>
              </w:rPr>
              <w:t>Yes</w:t>
            </w:r>
          </w:p>
        </w:tc>
        <w:tc>
          <w:tcPr>
            <w:tcW w:w="1400" w:type="dxa"/>
          </w:tcPr>
          <w:p w14:paraId="4C2C38C9" w14:textId="77777777" w:rsidR="00497D3D" w:rsidRPr="00200A49" w:rsidRDefault="00753080">
            <w:pPr>
              <w:spacing w:before="20" w:after="40"/>
              <w:jc w:val="center"/>
              <w:rPr>
                <w:rFonts w:ascii="Calibri" w:eastAsia="Calibri" w:hAnsi="Calibri" w:cs="Calibri"/>
                <w:sz w:val="21"/>
                <w:szCs w:val="21"/>
              </w:rPr>
            </w:pPr>
            <w:r w:rsidRPr="00200A49">
              <w:rPr>
                <w:rFonts w:ascii="Calibri" w:eastAsia="Calibri" w:hAnsi="Calibri" w:cs="Calibri"/>
                <w:sz w:val="21"/>
                <w:szCs w:val="21"/>
              </w:rPr>
              <w:t>No</w:t>
            </w:r>
          </w:p>
        </w:tc>
      </w:tr>
      <w:tr w:rsidR="00753080" w:rsidRPr="00200A49" w14:paraId="78A2580C" w14:textId="77777777" w:rsidTr="007E0A99">
        <w:tc>
          <w:tcPr>
            <w:tcW w:w="1753" w:type="dxa"/>
          </w:tcPr>
          <w:p w14:paraId="19BD7629" w14:textId="77777777" w:rsidR="00753080" w:rsidRPr="00200A49" w:rsidRDefault="00753080">
            <w:pPr>
              <w:spacing w:before="20" w:after="40"/>
              <w:rPr>
                <w:rFonts w:ascii="Calibri" w:eastAsia="Calibri" w:hAnsi="Calibri" w:cs="Calibri"/>
                <w:b/>
                <w:sz w:val="21"/>
                <w:szCs w:val="21"/>
              </w:rPr>
            </w:pPr>
            <w:r w:rsidRPr="00200A49">
              <w:rPr>
                <w:rFonts w:ascii="Calibri" w:eastAsia="Calibri" w:hAnsi="Calibri" w:cs="Calibri"/>
                <w:b/>
                <w:sz w:val="21"/>
                <w:szCs w:val="21"/>
              </w:rPr>
              <w:t>ACT</w:t>
            </w:r>
          </w:p>
        </w:tc>
        <w:tc>
          <w:tcPr>
            <w:tcW w:w="1908" w:type="dxa"/>
          </w:tcPr>
          <w:p w14:paraId="146ACBA7" w14:textId="77777777" w:rsidR="00753080" w:rsidRPr="00200A49" w:rsidRDefault="00753080" w:rsidP="00616558">
            <w:pPr>
              <w:spacing w:before="20" w:after="40"/>
              <w:rPr>
                <w:rFonts w:ascii="Calibri" w:eastAsia="Calibri" w:hAnsi="Calibri" w:cs="Calibri"/>
                <w:sz w:val="21"/>
                <w:szCs w:val="21"/>
              </w:rPr>
            </w:pPr>
            <w:r w:rsidRPr="00200A49">
              <w:rPr>
                <w:rFonts w:ascii="Calibri" w:eastAsia="Calibri" w:hAnsi="Calibri" w:cs="Calibri"/>
                <w:sz w:val="21"/>
                <w:szCs w:val="21"/>
              </w:rPr>
              <w:t>Sets different categories of work</w:t>
            </w:r>
          </w:p>
        </w:tc>
        <w:tc>
          <w:tcPr>
            <w:tcW w:w="2546" w:type="dxa"/>
          </w:tcPr>
          <w:p w14:paraId="60138774" w14:textId="77777777" w:rsidR="00753080" w:rsidRPr="00200A49" w:rsidRDefault="00753080" w:rsidP="00616558">
            <w:pPr>
              <w:spacing w:before="20" w:after="40"/>
              <w:rPr>
                <w:rFonts w:ascii="Calibri" w:eastAsia="Calibri" w:hAnsi="Calibri" w:cs="Calibri"/>
                <w:sz w:val="21"/>
                <w:szCs w:val="21"/>
              </w:rPr>
            </w:pPr>
            <w:r w:rsidRPr="00200A49">
              <w:rPr>
                <w:rFonts w:ascii="Calibri" w:eastAsia="Calibri" w:hAnsi="Calibri" w:cs="Calibri"/>
                <w:sz w:val="21"/>
                <w:szCs w:val="21"/>
              </w:rPr>
              <w:t xml:space="preserve">Cert III or Cert IV for some classes </w:t>
            </w:r>
          </w:p>
        </w:tc>
        <w:tc>
          <w:tcPr>
            <w:tcW w:w="1413" w:type="dxa"/>
          </w:tcPr>
          <w:p w14:paraId="68405969" w14:textId="77777777" w:rsidR="00753080" w:rsidRPr="00200A49" w:rsidRDefault="00753080" w:rsidP="007005D2">
            <w:pPr>
              <w:spacing w:before="20" w:after="40"/>
              <w:jc w:val="center"/>
              <w:rPr>
                <w:rFonts w:ascii="Calibri" w:eastAsia="Calibri" w:hAnsi="Calibri" w:cs="Calibri"/>
                <w:sz w:val="21"/>
                <w:szCs w:val="21"/>
              </w:rPr>
            </w:pPr>
            <w:r w:rsidRPr="00200A49">
              <w:rPr>
                <w:rFonts w:ascii="Calibri" w:eastAsia="Calibri" w:hAnsi="Calibri" w:cs="Calibri"/>
                <w:sz w:val="21"/>
                <w:szCs w:val="21"/>
              </w:rPr>
              <w:t>Yes</w:t>
            </w:r>
          </w:p>
        </w:tc>
        <w:tc>
          <w:tcPr>
            <w:tcW w:w="1400" w:type="dxa"/>
          </w:tcPr>
          <w:p w14:paraId="07B2FD0C" w14:textId="77777777" w:rsidR="00753080" w:rsidRPr="00200A49" w:rsidRDefault="00753080" w:rsidP="007717DE">
            <w:pPr>
              <w:spacing w:before="20" w:after="40"/>
              <w:jc w:val="center"/>
              <w:rPr>
                <w:rFonts w:ascii="Calibri" w:eastAsia="Calibri" w:hAnsi="Calibri" w:cs="Calibri"/>
                <w:sz w:val="21"/>
                <w:szCs w:val="21"/>
              </w:rPr>
            </w:pPr>
            <w:r w:rsidRPr="00200A49">
              <w:rPr>
                <w:rFonts w:ascii="Calibri" w:eastAsia="Calibri" w:hAnsi="Calibri" w:cs="Calibri"/>
                <w:sz w:val="21"/>
                <w:szCs w:val="21"/>
              </w:rPr>
              <w:t>No</w:t>
            </w:r>
          </w:p>
        </w:tc>
      </w:tr>
      <w:tr w:rsidR="00753080" w:rsidRPr="00200A49" w14:paraId="4324B149" w14:textId="77777777" w:rsidTr="007E0A99">
        <w:tc>
          <w:tcPr>
            <w:tcW w:w="1753" w:type="dxa"/>
          </w:tcPr>
          <w:p w14:paraId="0718C863" w14:textId="77777777" w:rsidR="00753080" w:rsidRPr="00200A49" w:rsidRDefault="00753080">
            <w:pPr>
              <w:spacing w:before="20" w:after="40"/>
              <w:rPr>
                <w:rFonts w:ascii="Calibri" w:eastAsia="Calibri" w:hAnsi="Calibri" w:cs="Calibri"/>
                <w:b/>
                <w:sz w:val="21"/>
                <w:szCs w:val="21"/>
              </w:rPr>
            </w:pPr>
            <w:r w:rsidRPr="00200A49">
              <w:rPr>
                <w:rFonts w:ascii="Calibri" w:eastAsia="Calibri" w:hAnsi="Calibri" w:cs="Calibri"/>
                <w:b/>
                <w:sz w:val="21"/>
                <w:szCs w:val="21"/>
              </w:rPr>
              <w:t>Northern Territory</w:t>
            </w:r>
          </w:p>
        </w:tc>
        <w:tc>
          <w:tcPr>
            <w:tcW w:w="1908" w:type="dxa"/>
          </w:tcPr>
          <w:p w14:paraId="5CCC338A" w14:textId="77777777" w:rsidR="00753080" w:rsidRPr="00200A49" w:rsidRDefault="00753080" w:rsidP="00616558">
            <w:pPr>
              <w:spacing w:before="20" w:after="40"/>
              <w:rPr>
                <w:rFonts w:ascii="Calibri" w:eastAsia="Calibri" w:hAnsi="Calibri" w:cs="Calibri"/>
                <w:sz w:val="21"/>
                <w:szCs w:val="21"/>
              </w:rPr>
            </w:pPr>
            <w:r w:rsidRPr="00200A49">
              <w:rPr>
                <w:rFonts w:ascii="Calibri" w:eastAsia="Calibri" w:hAnsi="Calibri" w:cs="Calibri"/>
                <w:sz w:val="21"/>
                <w:szCs w:val="21"/>
              </w:rPr>
              <w:t>General licence categories</w:t>
            </w:r>
          </w:p>
        </w:tc>
        <w:tc>
          <w:tcPr>
            <w:tcW w:w="2546" w:type="dxa"/>
          </w:tcPr>
          <w:p w14:paraId="20E20A1B" w14:textId="77777777" w:rsidR="00753080" w:rsidRPr="00200A49" w:rsidRDefault="00753080" w:rsidP="00616558">
            <w:pPr>
              <w:spacing w:before="20" w:after="40"/>
              <w:rPr>
                <w:rFonts w:ascii="Calibri" w:eastAsia="Calibri" w:hAnsi="Calibri" w:cs="Calibri"/>
                <w:sz w:val="21"/>
                <w:szCs w:val="21"/>
              </w:rPr>
            </w:pPr>
            <w:r w:rsidRPr="00200A49">
              <w:rPr>
                <w:rFonts w:ascii="Calibri" w:eastAsia="Calibri" w:hAnsi="Calibri" w:cs="Calibri"/>
                <w:sz w:val="21"/>
                <w:szCs w:val="21"/>
              </w:rPr>
              <w:t>Cert III</w:t>
            </w:r>
          </w:p>
        </w:tc>
        <w:tc>
          <w:tcPr>
            <w:tcW w:w="1413" w:type="dxa"/>
          </w:tcPr>
          <w:p w14:paraId="1AAA608A" w14:textId="77777777" w:rsidR="00753080" w:rsidRPr="00200A49" w:rsidRDefault="00753080" w:rsidP="007005D2">
            <w:pPr>
              <w:spacing w:before="20" w:after="40"/>
              <w:jc w:val="center"/>
              <w:rPr>
                <w:rFonts w:ascii="Calibri" w:eastAsia="Calibri" w:hAnsi="Calibri" w:cs="Calibri"/>
                <w:sz w:val="21"/>
                <w:szCs w:val="21"/>
              </w:rPr>
            </w:pPr>
            <w:r w:rsidRPr="00200A49">
              <w:rPr>
                <w:rFonts w:ascii="Calibri" w:eastAsia="Calibri" w:hAnsi="Calibri" w:cs="Calibri"/>
                <w:sz w:val="21"/>
                <w:szCs w:val="21"/>
              </w:rPr>
              <w:t>Yes</w:t>
            </w:r>
          </w:p>
        </w:tc>
        <w:tc>
          <w:tcPr>
            <w:tcW w:w="1400" w:type="dxa"/>
          </w:tcPr>
          <w:p w14:paraId="1546407D" w14:textId="77777777" w:rsidR="00753080" w:rsidRPr="00200A49" w:rsidRDefault="00753080" w:rsidP="007717DE">
            <w:pPr>
              <w:spacing w:before="20" w:after="40"/>
              <w:jc w:val="center"/>
              <w:rPr>
                <w:rFonts w:ascii="Calibri" w:eastAsia="Calibri" w:hAnsi="Calibri" w:cs="Calibri"/>
                <w:sz w:val="21"/>
                <w:szCs w:val="21"/>
              </w:rPr>
            </w:pPr>
            <w:r w:rsidRPr="00200A49">
              <w:rPr>
                <w:rFonts w:ascii="Calibri" w:eastAsia="Calibri" w:hAnsi="Calibri" w:cs="Calibri"/>
                <w:sz w:val="21"/>
                <w:szCs w:val="21"/>
              </w:rPr>
              <w:t>No</w:t>
            </w:r>
          </w:p>
        </w:tc>
      </w:tr>
    </w:tbl>
    <w:p w14:paraId="71B207FF" w14:textId="77777777" w:rsidR="00192B13" w:rsidRPr="00200A49" w:rsidRDefault="00192B13" w:rsidP="00D62C9C">
      <w:pPr>
        <w:spacing w:after="120"/>
        <w:rPr>
          <w:rFonts w:ascii="Calibri" w:hAnsi="Calibri" w:cs="Calibri"/>
          <w:sz w:val="22"/>
          <w:szCs w:val="22"/>
        </w:rPr>
      </w:pPr>
    </w:p>
    <w:p w14:paraId="55E9B09B" w14:textId="77777777" w:rsidR="00B61F71" w:rsidRPr="00200A49" w:rsidRDefault="00B61F71">
      <w:pPr>
        <w:rPr>
          <w:rFonts w:ascii="Calibri" w:hAnsi="Calibri" w:cs="Calibri"/>
          <w:sz w:val="22"/>
          <w:szCs w:val="22"/>
        </w:rPr>
      </w:pPr>
      <w:r w:rsidRPr="00200A49">
        <w:rPr>
          <w:rFonts w:ascii="Calibri" w:hAnsi="Calibri" w:cs="Calibri"/>
          <w:sz w:val="22"/>
          <w:szCs w:val="22"/>
        </w:rPr>
        <w:br w:type="page"/>
      </w:r>
    </w:p>
    <w:p w14:paraId="0129049A" w14:textId="77777777" w:rsidR="007D277F" w:rsidRPr="00200A49" w:rsidRDefault="007D277F"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Some differences </w:t>
      </w:r>
      <w:r w:rsidR="00D376CC" w:rsidRPr="00200A49">
        <w:rPr>
          <w:rFonts w:ascii="Calibri" w:eastAsia="Calibri" w:hAnsi="Calibri" w:cs="Calibri"/>
          <w:sz w:val="22"/>
          <w:szCs w:val="22"/>
        </w:rPr>
        <w:t>between</w:t>
      </w:r>
      <w:r w:rsidRPr="00200A49">
        <w:rPr>
          <w:rFonts w:ascii="Calibri" w:eastAsia="Calibri" w:hAnsi="Calibri" w:cs="Calibri"/>
          <w:sz w:val="22"/>
          <w:szCs w:val="22"/>
        </w:rPr>
        <w:t xml:space="preserve"> Victoria </w:t>
      </w:r>
      <w:r w:rsidR="00D376CC" w:rsidRPr="00200A49">
        <w:rPr>
          <w:rFonts w:ascii="Calibri" w:eastAsia="Calibri" w:hAnsi="Calibri" w:cs="Calibri"/>
          <w:sz w:val="22"/>
          <w:szCs w:val="22"/>
        </w:rPr>
        <w:t xml:space="preserve">and other states </w:t>
      </w:r>
      <w:r w:rsidRPr="00200A49">
        <w:rPr>
          <w:rFonts w:ascii="Calibri" w:eastAsia="Calibri" w:hAnsi="Calibri" w:cs="Calibri"/>
          <w:sz w:val="22"/>
          <w:szCs w:val="22"/>
        </w:rPr>
        <w:t>reflect:</w:t>
      </w:r>
    </w:p>
    <w:p w14:paraId="1DA236B4" w14:textId="3333723D" w:rsidR="007D277F" w:rsidRPr="00200A49" w:rsidRDefault="007D277F" w:rsidP="00616558">
      <w:pPr>
        <w:pStyle w:val="ListParagraph"/>
        <w:numPr>
          <w:ilvl w:val="0"/>
          <w:numId w:val="5"/>
        </w:numPr>
        <w:spacing w:after="120"/>
        <w:ind w:hanging="357"/>
        <w:contextualSpacing w:val="0"/>
        <w:rPr>
          <w:rFonts w:ascii="Calibri" w:eastAsia="Calibri" w:hAnsi="Calibri" w:cs="Calibri"/>
          <w:sz w:val="22"/>
          <w:szCs w:val="22"/>
          <w:lang w:val="en-US"/>
        </w:rPr>
      </w:pPr>
      <w:r w:rsidRPr="00200A49">
        <w:rPr>
          <w:rFonts w:ascii="Calibri" w:eastAsia="Calibri" w:hAnsi="Calibri" w:cs="Calibri"/>
          <w:sz w:val="22"/>
          <w:szCs w:val="22"/>
          <w:lang w:val="en-US"/>
        </w:rPr>
        <w:t xml:space="preserve">some types of work regarded as plumbing work in Victoria are treated as other types of building work in other jurisdictions. This explains some of the additional work classes in Victoria that fall within the </w:t>
      </w:r>
      <w:r w:rsidR="002B577C" w:rsidRPr="00200A49">
        <w:rPr>
          <w:rFonts w:ascii="Calibri" w:eastAsia="Calibri" w:hAnsi="Calibri" w:cs="Calibri"/>
          <w:sz w:val="22"/>
          <w:szCs w:val="22"/>
          <w:lang w:val="en-US"/>
        </w:rPr>
        <w:t>Plumbing Regulations</w:t>
      </w:r>
      <w:r w:rsidRPr="00200A49">
        <w:rPr>
          <w:rFonts w:ascii="Calibri" w:eastAsia="Calibri" w:hAnsi="Calibri" w:cs="Calibri"/>
          <w:sz w:val="22"/>
          <w:szCs w:val="22"/>
          <w:lang w:val="en-US"/>
        </w:rPr>
        <w:t xml:space="preserve"> (e.g., mechanical services), the scope of work covered by the re</w:t>
      </w:r>
      <w:r w:rsidR="00F23A04" w:rsidRPr="00200A49">
        <w:rPr>
          <w:rFonts w:ascii="Calibri" w:eastAsia="Calibri" w:hAnsi="Calibri" w:cs="Calibri"/>
          <w:sz w:val="22"/>
          <w:szCs w:val="22"/>
          <w:lang w:val="en-US"/>
        </w:rPr>
        <w:t xml:space="preserve">gulations (e.g., metal roofing), and the additional work standards sets out in the current </w:t>
      </w:r>
      <w:r w:rsidR="00690875" w:rsidRPr="00200A49">
        <w:rPr>
          <w:rFonts w:ascii="Calibri" w:eastAsia="Calibri" w:hAnsi="Calibri" w:cs="Calibri"/>
          <w:sz w:val="22"/>
          <w:szCs w:val="22"/>
          <w:lang w:val="en-US"/>
        </w:rPr>
        <w:t>Regulations</w:t>
      </w:r>
      <w:r w:rsidR="00F23A04" w:rsidRPr="00200A49">
        <w:rPr>
          <w:rFonts w:ascii="Calibri" w:eastAsia="Calibri" w:hAnsi="Calibri" w:cs="Calibri"/>
          <w:sz w:val="22"/>
          <w:szCs w:val="22"/>
          <w:lang w:val="en-US"/>
        </w:rPr>
        <w:t xml:space="preserve"> (as they apply to scopes of work that fall outside the PCA). All these types of work are regulated to similar extents in other states, but not necessarily within th</w:t>
      </w:r>
      <w:r w:rsidR="00100BAA">
        <w:rPr>
          <w:rFonts w:ascii="Calibri" w:eastAsia="Calibri" w:hAnsi="Calibri" w:cs="Calibri"/>
          <w:sz w:val="22"/>
          <w:szCs w:val="22"/>
          <w:lang w:val="en-US"/>
        </w:rPr>
        <w:t>e plumbing regulatory framework</w:t>
      </w:r>
    </w:p>
    <w:p w14:paraId="7319580D" w14:textId="09D1BD5F" w:rsidR="00F23A04" w:rsidRPr="00200A49" w:rsidRDefault="00100BAA" w:rsidP="00616558">
      <w:pPr>
        <w:pStyle w:val="ListParagraph"/>
        <w:numPr>
          <w:ilvl w:val="0"/>
          <w:numId w:val="5"/>
        </w:numPr>
        <w:spacing w:after="120"/>
        <w:ind w:hanging="357"/>
        <w:contextualSpacing w:val="0"/>
        <w:rPr>
          <w:rFonts w:ascii="Calibri" w:eastAsia="Calibri" w:hAnsi="Calibri" w:cs="Calibri"/>
          <w:sz w:val="22"/>
          <w:szCs w:val="22"/>
          <w:lang w:val="en-US"/>
        </w:rPr>
      </w:pPr>
      <w:r>
        <w:rPr>
          <w:rFonts w:ascii="Calibri" w:eastAsia="Calibri" w:hAnsi="Calibri" w:cs="Calibri"/>
          <w:sz w:val="22"/>
          <w:szCs w:val="22"/>
          <w:lang w:val="en-US"/>
        </w:rPr>
        <w:t>a</w:t>
      </w:r>
      <w:r w:rsidR="00F23A04" w:rsidRPr="00200A49">
        <w:rPr>
          <w:rFonts w:ascii="Calibri" w:eastAsia="Calibri" w:hAnsi="Calibri" w:cs="Calibri"/>
          <w:sz w:val="22"/>
          <w:szCs w:val="22"/>
          <w:lang w:val="en-US"/>
        </w:rPr>
        <w:t xml:space="preserve"> small number of states have lower qualification requirements. This is despite agreement between states on the content of National </w:t>
      </w:r>
      <w:r w:rsidR="00690875" w:rsidRPr="00200A49">
        <w:rPr>
          <w:rFonts w:ascii="Calibri" w:eastAsia="Calibri" w:hAnsi="Calibri" w:cs="Calibri"/>
          <w:sz w:val="22"/>
          <w:szCs w:val="22"/>
          <w:lang w:val="en-US"/>
        </w:rPr>
        <w:t>Training</w:t>
      </w:r>
      <w:r w:rsidR="00F23A04" w:rsidRPr="00200A49">
        <w:rPr>
          <w:rFonts w:ascii="Calibri" w:eastAsia="Calibri" w:hAnsi="Calibri" w:cs="Calibri"/>
          <w:sz w:val="22"/>
          <w:szCs w:val="22"/>
          <w:lang w:val="en-US"/>
        </w:rPr>
        <w:t xml:space="preserve"> Packages to align apprenticeship courses. The current Victorian approach is consistent with the National </w:t>
      </w:r>
      <w:r w:rsidR="00690875" w:rsidRPr="00200A49">
        <w:rPr>
          <w:rFonts w:ascii="Calibri" w:eastAsia="Calibri" w:hAnsi="Calibri" w:cs="Calibri"/>
          <w:sz w:val="22"/>
          <w:szCs w:val="22"/>
          <w:lang w:val="en-US"/>
        </w:rPr>
        <w:t>Training</w:t>
      </w:r>
      <w:r>
        <w:rPr>
          <w:rFonts w:ascii="Calibri" w:eastAsia="Calibri" w:hAnsi="Calibri" w:cs="Calibri"/>
          <w:sz w:val="22"/>
          <w:szCs w:val="22"/>
          <w:lang w:val="en-US"/>
        </w:rPr>
        <w:t xml:space="preserve"> Packages</w:t>
      </w:r>
    </w:p>
    <w:p w14:paraId="2E53ED10" w14:textId="05558BF5" w:rsidR="00F23A04" w:rsidRPr="00200A49" w:rsidRDefault="00100BAA" w:rsidP="007005D2">
      <w:pPr>
        <w:pStyle w:val="ListParagraph"/>
        <w:numPr>
          <w:ilvl w:val="0"/>
          <w:numId w:val="5"/>
        </w:numPr>
        <w:spacing w:after="120"/>
        <w:ind w:hanging="357"/>
        <w:contextualSpacing w:val="0"/>
        <w:rPr>
          <w:rFonts w:ascii="Calibri" w:eastAsia="Calibri" w:hAnsi="Calibri" w:cs="Calibri"/>
          <w:sz w:val="22"/>
          <w:szCs w:val="22"/>
          <w:lang w:val="en-US"/>
        </w:rPr>
      </w:pPr>
      <w:r>
        <w:rPr>
          <w:rFonts w:ascii="Calibri" w:eastAsia="Calibri" w:hAnsi="Calibri" w:cs="Calibri"/>
          <w:sz w:val="22"/>
          <w:szCs w:val="22"/>
          <w:lang w:val="en-US"/>
        </w:rPr>
        <w:t>s</w:t>
      </w:r>
      <w:r w:rsidR="00F23A04" w:rsidRPr="00200A49">
        <w:rPr>
          <w:rFonts w:ascii="Calibri" w:eastAsia="Calibri" w:hAnsi="Calibri" w:cs="Calibri"/>
          <w:sz w:val="22"/>
          <w:szCs w:val="22"/>
          <w:lang w:val="en-US"/>
        </w:rPr>
        <w:t>ome types of plumbing work are not common in other states. For example, installation and servicing of solid fuel heaters</w:t>
      </w:r>
      <w:r w:rsidR="00D376CC" w:rsidRPr="00200A49">
        <w:rPr>
          <w:rFonts w:ascii="Calibri" w:eastAsia="Calibri" w:hAnsi="Calibri" w:cs="Calibri"/>
          <w:sz w:val="22"/>
          <w:szCs w:val="22"/>
          <w:lang w:val="en-US"/>
        </w:rPr>
        <w:t xml:space="preserve"> is more relevant to Victoria (and Tasmania) due to the different climate conditions making such heaters </w:t>
      </w:r>
      <w:r w:rsidR="00690875" w:rsidRPr="00200A49">
        <w:rPr>
          <w:rFonts w:ascii="Calibri" w:eastAsia="Calibri" w:hAnsi="Calibri" w:cs="Calibri"/>
          <w:sz w:val="22"/>
          <w:szCs w:val="22"/>
          <w:lang w:val="en-US"/>
        </w:rPr>
        <w:t>significantly</w:t>
      </w:r>
      <w:r w:rsidR="00D376CC" w:rsidRPr="00200A49">
        <w:rPr>
          <w:rFonts w:ascii="Calibri" w:eastAsia="Calibri" w:hAnsi="Calibri" w:cs="Calibri"/>
          <w:sz w:val="22"/>
          <w:szCs w:val="22"/>
          <w:lang w:val="en-US"/>
        </w:rPr>
        <w:t xml:space="preserve"> more prevale</w:t>
      </w:r>
      <w:r>
        <w:rPr>
          <w:rFonts w:ascii="Calibri" w:eastAsia="Calibri" w:hAnsi="Calibri" w:cs="Calibri"/>
          <w:sz w:val="22"/>
          <w:szCs w:val="22"/>
          <w:lang w:val="en-US"/>
        </w:rPr>
        <w:t>nt and a greater source of risk</w:t>
      </w:r>
    </w:p>
    <w:p w14:paraId="64BA441F" w14:textId="3D645464" w:rsidR="00D376CC" w:rsidRPr="00200A49" w:rsidRDefault="00100BAA" w:rsidP="007717DE">
      <w:pPr>
        <w:pStyle w:val="ListParagraph"/>
        <w:numPr>
          <w:ilvl w:val="0"/>
          <w:numId w:val="5"/>
        </w:numPr>
        <w:spacing w:after="120"/>
        <w:ind w:hanging="357"/>
        <w:contextualSpacing w:val="0"/>
        <w:rPr>
          <w:rFonts w:ascii="Calibri" w:eastAsia="Calibri" w:hAnsi="Calibri" w:cs="Calibri"/>
          <w:sz w:val="22"/>
          <w:szCs w:val="22"/>
          <w:lang w:val="en-US"/>
        </w:rPr>
      </w:pPr>
      <w:r>
        <w:rPr>
          <w:rFonts w:ascii="Calibri" w:eastAsia="Calibri" w:hAnsi="Calibri" w:cs="Calibri"/>
          <w:sz w:val="22"/>
          <w:szCs w:val="22"/>
          <w:lang w:val="en-US"/>
        </w:rPr>
        <w:t>w</w:t>
      </w:r>
      <w:r w:rsidR="00D376CC" w:rsidRPr="00200A49">
        <w:rPr>
          <w:rFonts w:ascii="Calibri" w:eastAsia="Calibri" w:hAnsi="Calibri" w:cs="Calibri"/>
          <w:sz w:val="22"/>
          <w:szCs w:val="22"/>
          <w:lang w:val="en-US"/>
        </w:rPr>
        <w:t xml:space="preserve">hile some states appear to have simpler licensing structures, there is a trade-off between tailoring categories to the specific areas of work and requiring plumbers to be competent across all types of plumbing work. This is explored below. </w:t>
      </w:r>
    </w:p>
    <w:p w14:paraId="58D433C6" w14:textId="77777777" w:rsidR="007C5B91" w:rsidRPr="00200A49" w:rsidRDefault="00690875" w:rsidP="00212535">
      <w:pPr>
        <w:rPr>
          <w:rFonts w:ascii="Calibri" w:eastAsia="Calibri" w:hAnsi="Calibri" w:cs="Calibri"/>
          <w:sz w:val="22"/>
          <w:szCs w:val="22"/>
        </w:rPr>
      </w:pPr>
      <w:r w:rsidRPr="00200A49">
        <w:rPr>
          <w:rFonts w:ascii="Calibri" w:eastAsia="Calibri" w:hAnsi="Calibri" w:cs="Calibri"/>
          <w:sz w:val="22"/>
          <w:szCs w:val="22"/>
        </w:rPr>
        <w:t>Overall, it does not appear that other states have more or less onerous regulatory requirements than Victoria, in terms of the basic structure and form.</w:t>
      </w:r>
    </w:p>
    <w:p w14:paraId="5FD31CF4" w14:textId="77777777" w:rsidR="00192B13" w:rsidRPr="00200A49" w:rsidRDefault="00C773A2" w:rsidP="00F90FB8">
      <w:pPr>
        <w:pStyle w:val="Style2"/>
      </w:pPr>
      <w:r w:rsidRPr="00200A49" w:rsidDel="00C773A2">
        <w:rPr>
          <w:rFonts w:ascii="Times New Roman" w:eastAsia="Times New Roman" w:hAnsi="Times New Roman" w:cs="Times New Roman"/>
        </w:rPr>
        <w:t xml:space="preserve"> </w:t>
      </w:r>
      <w:bookmarkStart w:id="53" w:name="_Toc517912088"/>
      <w:bookmarkStart w:id="54" w:name="_Toc509788325"/>
      <w:bookmarkStart w:id="55" w:name="_Toc512843464"/>
      <w:r w:rsidR="002A5843" w:rsidRPr="00200A49">
        <w:t xml:space="preserve">Options on </w:t>
      </w:r>
      <w:r w:rsidR="00CC7D85" w:rsidRPr="00200A49">
        <w:t>regulatory approach</w:t>
      </w:r>
      <w:bookmarkEnd w:id="53"/>
      <w:r w:rsidR="00CC7D85" w:rsidRPr="00200A49">
        <w:t xml:space="preserve"> </w:t>
      </w:r>
      <w:bookmarkEnd w:id="54"/>
      <w:bookmarkEnd w:id="55"/>
    </w:p>
    <w:p w14:paraId="410A974E" w14:textId="77777777" w:rsidR="00192B13" w:rsidRPr="00200A49" w:rsidRDefault="0059681F" w:rsidP="00616558">
      <w:pPr>
        <w:spacing w:after="120"/>
        <w:ind w:left="3"/>
        <w:rPr>
          <w:rFonts w:ascii="Calibri" w:eastAsia="Calibri" w:hAnsi="Calibri" w:cs="Calibri"/>
          <w:sz w:val="22"/>
          <w:szCs w:val="22"/>
        </w:rPr>
      </w:pPr>
      <w:r w:rsidRPr="00200A49">
        <w:rPr>
          <w:rFonts w:ascii="Calibri" w:eastAsia="Calibri" w:hAnsi="Calibri" w:cs="Calibri"/>
          <w:sz w:val="22"/>
          <w:szCs w:val="22"/>
        </w:rPr>
        <w:t>T</w:t>
      </w:r>
      <w:r w:rsidR="002A5843" w:rsidRPr="00200A49">
        <w:rPr>
          <w:rFonts w:ascii="Calibri" w:eastAsia="Calibri" w:hAnsi="Calibri" w:cs="Calibri"/>
          <w:sz w:val="22"/>
          <w:szCs w:val="22"/>
        </w:rPr>
        <w:t xml:space="preserve">he </w:t>
      </w:r>
      <w:r w:rsidR="00497F76" w:rsidRPr="00200A49">
        <w:rPr>
          <w:rFonts w:ascii="Calibri" w:eastAsia="Calibri" w:hAnsi="Calibri" w:cs="Calibri"/>
          <w:sz w:val="22"/>
          <w:szCs w:val="22"/>
        </w:rPr>
        <w:t xml:space="preserve">substantive content of the </w:t>
      </w:r>
      <w:r w:rsidR="002E4736" w:rsidRPr="00200A49">
        <w:rPr>
          <w:rFonts w:ascii="Calibri" w:eastAsia="Calibri" w:hAnsi="Calibri" w:cs="Calibri"/>
          <w:sz w:val="22"/>
          <w:szCs w:val="22"/>
        </w:rPr>
        <w:t xml:space="preserve">Regulations </w:t>
      </w:r>
      <w:r w:rsidR="00497F76" w:rsidRPr="00200A49">
        <w:rPr>
          <w:rFonts w:ascii="Calibri" w:eastAsia="Calibri" w:hAnsi="Calibri" w:cs="Calibri"/>
          <w:sz w:val="22"/>
          <w:szCs w:val="22"/>
        </w:rPr>
        <w:t>are the setting of standards of plumbing work and eligibility requirements for becoming a plumber</w:t>
      </w:r>
      <w:r w:rsidR="002E4736" w:rsidRPr="00200A49">
        <w:rPr>
          <w:rFonts w:ascii="Calibri" w:eastAsia="Calibri" w:hAnsi="Calibri" w:cs="Calibri"/>
          <w:sz w:val="22"/>
          <w:szCs w:val="22"/>
        </w:rPr>
        <w:t xml:space="preserve">. </w:t>
      </w:r>
    </w:p>
    <w:p w14:paraId="4E5B5CEF" w14:textId="77777777" w:rsidR="00E409AA" w:rsidRPr="00200A49" w:rsidRDefault="00FE5635" w:rsidP="00616558">
      <w:pPr>
        <w:spacing w:after="120"/>
        <w:ind w:left="3"/>
        <w:rPr>
          <w:rFonts w:ascii="Calibri" w:eastAsia="Calibri" w:hAnsi="Calibri" w:cs="Calibri"/>
          <w:sz w:val="22"/>
          <w:szCs w:val="22"/>
        </w:rPr>
      </w:pPr>
      <w:r w:rsidRPr="00200A49">
        <w:rPr>
          <w:rFonts w:ascii="Calibri" w:eastAsia="Calibri" w:hAnsi="Calibri" w:cs="Calibri"/>
          <w:sz w:val="22"/>
          <w:szCs w:val="22"/>
        </w:rPr>
        <w:t xml:space="preserve">Appendix A </w:t>
      </w:r>
      <w:r w:rsidR="003050A4" w:rsidRPr="00200A49">
        <w:rPr>
          <w:rFonts w:ascii="Calibri" w:eastAsia="Calibri" w:hAnsi="Calibri" w:cs="Calibri"/>
          <w:sz w:val="22"/>
          <w:szCs w:val="22"/>
        </w:rPr>
        <w:t xml:space="preserve">sets out </w:t>
      </w:r>
      <w:r w:rsidRPr="00200A49">
        <w:rPr>
          <w:rFonts w:ascii="Calibri" w:eastAsia="Calibri" w:hAnsi="Calibri" w:cs="Calibri"/>
          <w:sz w:val="22"/>
          <w:szCs w:val="22"/>
        </w:rPr>
        <w:t xml:space="preserve">a description of the current elements. </w:t>
      </w:r>
      <w:r w:rsidR="00E409AA" w:rsidRPr="00200A49">
        <w:rPr>
          <w:rFonts w:ascii="Calibri" w:eastAsia="Calibri" w:hAnsi="Calibri" w:cs="Calibri"/>
          <w:sz w:val="22"/>
          <w:szCs w:val="22"/>
        </w:rPr>
        <w:t>The options assessed in this RIS</w:t>
      </w:r>
      <w:r w:rsidR="00E1441E" w:rsidRPr="00200A49">
        <w:rPr>
          <w:rFonts w:ascii="Calibri" w:eastAsia="Calibri" w:hAnsi="Calibri" w:cs="Calibri"/>
          <w:sz w:val="22"/>
          <w:szCs w:val="22"/>
        </w:rPr>
        <w:t xml:space="preserve"> are the various combinations of each of the core elements</w:t>
      </w:r>
      <w:r w:rsidR="00F61A9F" w:rsidRPr="00200A49">
        <w:rPr>
          <w:rFonts w:ascii="Calibri" w:eastAsia="Calibri" w:hAnsi="Calibri" w:cs="Calibri"/>
          <w:sz w:val="22"/>
          <w:szCs w:val="22"/>
        </w:rPr>
        <w:t>, as shown in the table below</w:t>
      </w:r>
      <w:r w:rsidR="00E409AA" w:rsidRPr="00200A49">
        <w:rPr>
          <w:rFonts w:ascii="Calibri" w:eastAsia="Calibri" w:hAnsi="Calibri" w:cs="Calibri"/>
          <w:sz w:val="22"/>
          <w:szCs w:val="22"/>
        </w:rPr>
        <w:t>:</w:t>
      </w:r>
    </w:p>
    <w:p w14:paraId="22090F3F" w14:textId="77777777" w:rsidR="003050A4" w:rsidRPr="00200A49" w:rsidRDefault="003A3ED2" w:rsidP="00D9506C">
      <w:pPr>
        <w:pStyle w:val="Caption"/>
        <w:rPr>
          <w:rFonts w:eastAsia="Calibri"/>
        </w:rPr>
      </w:pPr>
      <w:r w:rsidRPr="00200A49">
        <w:t xml:space="preserve">Table </w:t>
      </w:r>
      <w:r w:rsidR="00317C3F" w:rsidRPr="00200A49">
        <w:rPr>
          <w:noProof/>
        </w:rPr>
        <w:t>12</w:t>
      </w:r>
      <w:r w:rsidR="00E951D2" w:rsidRPr="00200A49">
        <w:rPr>
          <w:noProof/>
          <w:lang w:eastAsia="en-AU"/>
        </w:rPr>
        <mc:AlternateContent>
          <mc:Choice Requires="wps">
            <w:drawing>
              <wp:anchor distT="0" distB="0" distL="114300" distR="114300" simplePos="0" relativeHeight="251658253" behindDoc="0" locked="0" layoutInCell="1" allowOverlap="1" wp14:anchorId="06D098C7" wp14:editId="0B81C065">
                <wp:simplePos x="0" y="0"/>
                <wp:positionH relativeFrom="column">
                  <wp:posOffset>-10633</wp:posOffset>
                </wp:positionH>
                <wp:positionV relativeFrom="paragraph">
                  <wp:posOffset>247340</wp:posOffset>
                </wp:positionV>
                <wp:extent cx="5730875" cy="1967023"/>
                <wp:effectExtent l="0" t="0" r="9525" b="14605"/>
                <wp:wrapNone/>
                <wp:docPr id="76" name="Rounded Rectangle 76"/>
                <wp:cNvGraphicFramePr/>
                <a:graphic xmlns:a="http://schemas.openxmlformats.org/drawingml/2006/main">
                  <a:graphicData uri="http://schemas.microsoft.com/office/word/2010/wordprocessingShape">
                    <wps:wsp>
                      <wps:cNvSpPr/>
                      <wps:spPr>
                        <a:xfrm>
                          <a:off x="0" y="0"/>
                          <a:ext cx="5730875" cy="1967023"/>
                        </a:xfrm>
                        <a:prstGeom prst="roundRect">
                          <a:avLst>
                            <a:gd name="adj" fmla="val 2107"/>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0EBB954A">
              <v:roundrect w14:anchorId="7D8A062E" id="Rounded Rectangle 76" o:spid="_x0000_s1026" style="position:absolute;margin-left:-.85pt;margin-top:19.5pt;width:451.25pt;height:154.9pt;z-index:25165825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3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hDPmwIAAH8FAAAOAAAAZHJzL2Uyb0RvYy54bWysVFFPGzEMfp+0/xDlfdxdoRQqrqgCMU1C&#10;gICJ55BLejclcZakvXa/fk4uvaKB9jCtD2l8tj/bX2xfXG61IhvhfAemptVRSYkwHJrOrGr6/fnm&#10;yxklPjDTMAVG1HQnPL1cfP500du5mEALqhGOIIjx897WtA3BzovC81Zo5o/ACoNKCU6zgKJbFY1j&#10;PaJrVUzK8rTowTXWARfe49frQUkXCV9KwcO9lF4EomqKuYV0unS+xrNYXLD5yjHbdjynwf4hC806&#10;g0FHqGsWGFm77h2U7rgDDzIccdAFSNlxkWrAaqryj2qeWmZFqgXJ8Xakyf8/WH63eXCka2o6O6XE&#10;MI1v9Ahr04iGPCJ7zKyUIKhDonrr52j/ZB9cljxeY9Vb6XT8x3rINpG7G8kV20A4fpzOjsuz2ZQS&#10;jrrq/HRWTo4janFwt86HrwI0iZeauphHTCIxyza3PiSKm5wna35QIrXCB9swRSZVOcuA2Rah95DR&#10;0cBNp1QMGSsZck+3sFMiGijzKCSSgdlOUszUhuJKOYIBaso4FyZUg6pljRg+T0v85cijRyosAUZk&#10;iYFH7AwQW/w99sBIto+uInXx6Fz+LbHBefRIkcGE0Vl3BtxHAAqrypEH+z1JAzWRpVdodtgqDoYZ&#10;8pbfdPhMt8yHB+bwDXC8cBGEezykgr6mkG+UtOB+ffQ92mMvo5aSHoewpv7nmjlBifpmsMvPq5OT&#10;OLVJOJnOJii4t5rXtxqz1leAz1ThyrE8XaN9UPurdKBfcF8sY1RUMcMxdk15cHvhKgzLATcOF8tl&#10;MsNJtSzcmifLI3hkNbbV8/aFOZt7NWCb38F+YNk8deDA6ME2ehpYrgPILkTlgdcs4JSnxskbKa6R&#10;t3KyOuzNxW8AAAD//wMAUEsDBBQABgAIAAAAIQDx6G8o3wAAAAkBAAAPAAAAZHJzL2Rvd25yZXYu&#10;eG1sTI/NTsMwEITvSLyDtUjcWjsFlSTEqVClSkicSFG5uvHmR8TrKHbblKdnOcFxd0Yz3xSb2Q3i&#10;jFPoPWlIlgoEUu1tT62Gj/1ukYII0ZA1gyfUcMUAm/L2pjC59Rd6x3MVW8EhFHKjoYtxzKUMdYfO&#10;hKUfkVhr/ORM5HNqpZ3MhcPdIFdKraUzPXFDZ0bcdlh/VSfHvavvw/yWbV/XzTVp6qqj/e7wqfX9&#10;3fzyDCLiHP/M8IvP6FAy09GfyAYxaFgkT+zU8JDxJNYzpXjKkR+PaQqyLOT/BeUPAAAA//8DAFBL&#10;AQItABQABgAIAAAAIQC2gziS/gAAAOEBAAATAAAAAAAAAAAAAAAAAAAAAABbQ29udGVudF9UeXBl&#10;c10ueG1sUEsBAi0AFAAGAAgAAAAhADj9If/WAAAAlAEAAAsAAAAAAAAAAAAAAAAALwEAAF9yZWxz&#10;Ly5yZWxzUEsBAi0AFAAGAAgAAAAhAGUqEM+bAgAAfwUAAA4AAAAAAAAAAAAAAAAALgIAAGRycy9l&#10;Mm9Eb2MueG1sUEsBAi0AFAAGAAgAAAAhAPHobyjfAAAACQEAAA8AAAAAAAAAAAAAAAAA9QQAAGRy&#10;cy9kb3ducmV2LnhtbFBLBQYAAAAABAAEAPMAAAABBgAAAAA=&#10;" filled="f" strokecolor="#1f3763 [1604]" strokeweight="1pt">
                <v:stroke joinstyle="miter"/>
              </v:roundrect>
            </w:pict>
          </mc:Fallback>
        </mc:AlternateContent>
      </w:r>
      <w:r w:rsidR="003050A4" w:rsidRPr="00200A49">
        <w:rPr>
          <w:rFonts w:eastAsia="Calibri"/>
        </w:rPr>
        <w:t>: Options for regulating plumbing work and practitioners</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76"/>
        <w:gridCol w:w="1619"/>
        <w:gridCol w:w="1628"/>
        <w:gridCol w:w="1742"/>
        <w:gridCol w:w="1518"/>
        <w:gridCol w:w="1227"/>
      </w:tblGrid>
      <w:tr w:rsidR="00B37BA6" w:rsidRPr="00200A49" w14:paraId="1BEAEBF5" w14:textId="77777777" w:rsidTr="0033708C">
        <w:tc>
          <w:tcPr>
            <w:tcW w:w="1276" w:type="dxa"/>
            <w:shd w:val="clear" w:color="auto" w:fill="D9E2F3" w:themeFill="accent1" w:themeFillTint="33"/>
          </w:tcPr>
          <w:p w14:paraId="509AB63B" w14:textId="77777777" w:rsidR="00B37BA6" w:rsidRPr="00200A49" w:rsidRDefault="00B37BA6" w:rsidP="003050A4">
            <w:pPr>
              <w:spacing w:before="40" w:after="60"/>
              <w:jc w:val="center"/>
              <w:rPr>
                <w:rFonts w:ascii="Calibri" w:hAnsi="Calibri" w:cs="Calibri"/>
                <w:b/>
                <w:sz w:val="22"/>
                <w:szCs w:val="22"/>
              </w:rPr>
            </w:pPr>
          </w:p>
        </w:tc>
        <w:tc>
          <w:tcPr>
            <w:tcW w:w="3247" w:type="dxa"/>
            <w:gridSpan w:val="2"/>
            <w:shd w:val="clear" w:color="auto" w:fill="D9E2F3" w:themeFill="accent1" w:themeFillTint="33"/>
          </w:tcPr>
          <w:p w14:paraId="5A4DE72C" w14:textId="77777777" w:rsidR="00B37BA6" w:rsidRPr="00200A49" w:rsidRDefault="00B37BA6">
            <w:pPr>
              <w:spacing w:before="40" w:after="60"/>
              <w:jc w:val="center"/>
              <w:rPr>
                <w:rFonts w:ascii="Calibri" w:eastAsia="Calibri" w:hAnsi="Calibri" w:cs="Calibri"/>
                <w:b/>
                <w:sz w:val="22"/>
                <w:szCs w:val="22"/>
              </w:rPr>
            </w:pPr>
            <w:r w:rsidRPr="00200A49">
              <w:rPr>
                <w:rFonts w:ascii="Calibri" w:eastAsia="Calibri" w:hAnsi="Calibri" w:cs="Calibri"/>
                <w:b/>
                <w:sz w:val="22"/>
                <w:szCs w:val="22"/>
              </w:rPr>
              <w:t>How to regulate plumbing work</w:t>
            </w:r>
          </w:p>
        </w:tc>
        <w:tc>
          <w:tcPr>
            <w:tcW w:w="4487" w:type="dxa"/>
            <w:gridSpan w:val="3"/>
            <w:shd w:val="clear" w:color="auto" w:fill="D9E2F3" w:themeFill="accent1" w:themeFillTint="33"/>
          </w:tcPr>
          <w:p w14:paraId="79AA78D8" w14:textId="77777777" w:rsidR="00B37BA6" w:rsidRPr="00200A49" w:rsidRDefault="00B37BA6">
            <w:pPr>
              <w:spacing w:before="40" w:after="60"/>
              <w:jc w:val="center"/>
              <w:rPr>
                <w:rFonts w:ascii="Calibri" w:eastAsia="Calibri" w:hAnsi="Calibri" w:cs="Calibri"/>
                <w:b/>
                <w:sz w:val="22"/>
                <w:szCs w:val="22"/>
              </w:rPr>
            </w:pPr>
            <w:r w:rsidRPr="00200A49">
              <w:rPr>
                <w:rFonts w:ascii="Calibri" w:eastAsia="Calibri" w:hAnsi="Calibri" w:cs="Calibri"/>
                <w:b/>
                <w:sz w:val="22"/>
                <w:szCs w:val="22"/>
              </w:rPr>
              <w:t>Entry requirements for practitioners</w:t>
            </w:r>
          </w:p>
        </w:tc>
      </w:tr>
      <w:tr w:rsidR="00E409AA" w:rsidRPr="00200A49" w14:paraId="1A93E584" w14:textId="77777777" w:rsidTr="00B37BA6">
        <w:tc>
          <w:tcPr>
            <w:tcW w:w="1276" w:type="dxa"/>
            <w:shd w:val="clear" w:color="auto" w:fill="D9E2F3" w:themeFill="accent1" w:themeFillTint="33"/>
          </w:tcPr>
          <w:p w14:paraId="1E6AE8A7" w14:textId="77777777" w:rsidR="00E409AA" w:rsidRPr="00200A49" w:rsidRDefault="00E409AA">
            <w:pPr>
              <w:spacing w:before="40" w:after="60"/>
              <w:jc w:val="center"/>
              <w:rPr>
                <w:rFonts w:ascii="Calibri" w:eastAsia="Calibri" w:hAnsi="Calibri" w:cs="Calibri"/>
                <w:b/>
                <w:sz w:val="22"/>
                <w:szCs w:val="22"/>
              </w:rPr>
            </w:pPr>
            <w:r w:rsidRPr="00200A49">
              <w:rPr>
                <w:rFonts w:ascii="Calibri" w:eastAsia="Calibri" w:hAnsi="Calibri" w:cs="Calibri"/>
                <w:b/>
                <w:sz w:val="22"/>
                <w:szCs w:val="22"/>
              </w:rPr>
              <w:t>Option</w:t>
            </w:r>
          </w:p>
        </w:tc>
        <w:tc>
          <w:tcPr>
            <w:tcW w:w="1619" w:type="dxa"/>
            <w:shd w:val="clear" w:color="auto" w:fill="D9E2F3" w:themeFill="accent1" w:themeFillTint="33"/>
          </w:tcPr>
          <w:p w14:paraId="066C0F8F" w14:textId="77777777" w:rsidR="00E409AA" w:rsidRPr="00200A49" w:rsidRDefault="00E409AA">
            <w:pPr>
              <w:spacing w:before="40" w:after="60"/>
              <w:jc w:val="center"/>
              <w:rPr>
                <w:rFonts w:ascii="Calibri" w:eastAsia="Calibri" w:hAnsi="Calibri" w:cs="Calibri"/>
                <w:b/>
                <w:sz w:val="22"/>
                <w:szCs w:val="22"/>
              </w:rPr>
            </w:pPr>
            <w:r w:rsidRPr="00200A49">
              <w:rPr>
                <w:rFonts w:ascii="Calibri" w:eastAsia="Calibri" w:hAnsi="Calibri" w:cs="Calibri"/>
                <w:b/>
                <w:sz w:val="22"/>
                <w:szCs w:val="22"/>
              </w:rPr>
              <w:t>PCA</w:t>
            </w:r>
          </w:p>
        </w:tc>
        <w:tc>
          <w:tcPr>
            <w:tcW w:w="1628" w:type="dxa"/>
            <w:shd w:val="clear" w:color="auto" w:fill="D9E2F3" w:themeFill="accent1" w:themeFillTint="33"/>
          </w:tcPr>
          <w:p w14:paraId="7A9D9FF6" w14:textId="77777777" w:rsidR="00E409AA" w:rsidRPr="00200A49" w:rsidRDefault="00E409AA">
            <w:pPr>
              <w:spacing w:before="40" w:after="60"/>
              <w:jc w:val="center"/>
              <w:rPr>
                <w:rFonts w:ascii="Calibri" w:eastAsia="Calibri" w:hAnsi="Calibri" w:cs="Calibri"/>
                <w:b/>
                <w:sz w:val="22"/>
                <w:szCs w:val="22"/>
              </w:rPr>
            </w:pPr>
            <w:r w:rsidRPr="00200A49">
              <w:rPr>
                <w:rFonts w:ascii="Calibri" w:eastAsia="Calibri" w:hAnsi="Calibri" w:cs="Calibri"/>
                <w:b/>
                <w:sz w:val="22"/>
                <w:szCs w:val="22"/>
              </w:rPr>
              <w:t>Other work standards</w:t>
            </w:r>
          </w:p>
        </w:tc>
        <w:tc>
          <w:tcPr>
            <w:tcW w:w="1742" w:type="dxa"/>
            <w:shd w:val="clear" w:color="auto" w:fill="D9E2F3" w:themeFill="accent1" w:themeFillTint="33"/>
          </w:tcPr>
          <w:p w14:paraId="0C0E975B" w14:textId="77777777" w:rsidR="00E409AA" w:rsidRPr="00200A49" w:rsidRDefault="00E409AA">
            <w:pPr>
              <w:spacing w:before="40" w:after="60"/>
              <w:jc w:val="center"/>
              <w:rPr>
                <w:rFonts w:ascii="Calibri" w:eastAsia="Calibri" w:hAnsi="Calibri" w:cs="Calibri"/>
                <w:b/>
                <w:sz w:val="22"/>
                <w:szCs w:val="22"/>
              </w:rPr>
            </w:pPr>
            <w:r w:rsidRPr="00200A49">
              <w:rPr>
                <w:rFonts w:ascii="Calibri" w:eastAsia="Calibri" w:hAnsi="Calibri" w:cs="Calibri"/>
                <w:b/>
                <w:sz w:val="22"/>
                <w:szCs w:val="22"/>
              </w:rPr>
              <w:t>Formal training requirement</w:t>
            </w:r>
          </w:p>
        </w:tc>
        <w:tc>
          <w:tcPr>
            <w:tcW w:w="1518" w:type="dxa"/>
            <w:shd w:val="clear" w:color="auto" w:fill="D9E2F3" w:themeFill="accent1" w:themeFillTint="33"/>
          </w:tcPr>
          <w:p w14:paraId="26D1429F" w14:textId="77777777" w:rsidR="00E409AA" w:rsidRPr="00200A49" w:rsidRDefault="00E409AA">
            <w:pPr>
              <w:spacing w:before="40" w:after="60"/>
              <w:jc w:val="center"/>
              <w:rPr>
                <w:rFonts w:ascii="Calibri" w:eastAsia="Calibri" w:hAnsi="Calibri" w:cs="Calibri"/>
                <w:b/>
                <w:sz w:val="22"/>
                <w:szCs w:val="22"/>
              </w:rPr>
            </w:pPr>
            <w:r w:rsidRPr="00200A49">
              <w:rPr>
                <w:rFonts w:ascii="Calibri" w:eastAsia="Calibri" w:hAnsi="Calibri" w:cs="Calibri"/>
                <w:b/>
                <w:sz w:val="22"/>
                <w:szCs w:val="22"/>
              </w:rPr>
              <w:t>Experience requirements</w:t>
            </w:r>
          </w:p>
        </w:tc>
        <w:tc>
          <w:tcPr>
            <w:tcW w:w="1227" w:type="dxa"/>
            <w:shd w:val="clear" w:color="auto" w:fill="D9E2F3" w:themeFill="accent1" w:themeFillTint="33"/>
          </w:tcPr>
          <w:p w14:paraId="44F588F5" w14:textId="77777777" w:rsidR="00E409AA" w:rsidRPr="00200A49" w:rsidRDefault="00E409AA">
            <w:pPr>
              <w:spacing w:before="40" w:after="60"/>
              <w:jc w:val="center"/>
              <w:rPr>
                <w:rFonts w:ascii="Calibri" w:eastAsia="Calibri" w:hAnsi="Calibri" w:cs="Calibri"/>
                <w:b/>
                <w:sz w:val="22"/>
                <w:szCs w:val="22"/>
              </w:rPr>
            </w:pPr>
            <w:r w:rsidRPr="00200A49">
              <w:rPr>
                <w:rFonts w:ascii="Calibri" w:eastAsia="Calibri" w:hAnsi="Calibri" w:cs="Calibri"/>
                <w:b/>
                <w:sz w:val="22"/>
                <w:szCs w:val="22"/>
              </w:rPr>
              <w:t>VBA exam</w:t>
            </w:r>
          </w:p>
        </w:tc>
      </w:tr>
      <w:tr w:rsidR="0059148C" w:rsidRPr="00200A49" w14:paraId="1011F8F8" w14:textId="77777777" w:rsidTr="00B37BA6">
        <w:tc>
          <w:tcPr>
            <w:tcW w:w="1276" w:type="dxa"/>
          </w:tcPr>
          <w:p w14:paraId="36D8A982" w14:textId="77777777" w:rsidR="0059148C" w:rsidRPr="00200A49" w:rsidRDefault="0059148C" w:rsidP="00616558">
            <w:pPr>
              <w:spacing w:before="40" w:after="60"/>
              <w:jc w:val="center"/>
              <w:rPr>
                <w:rFonts w:ascii="Calibri" w:eastAsia="Calibri" w:hAnsi="Calibri" w:cs="Calibri"/>
                <w:sz w:val="22"/>
                <w:szCs w:val="22"/>
              </w:rPr>
            </w:pPr>
            <w:r w:rsidRPr="00200A49">
              <w:rPr>
                <w:rFonts w:ascii="Calibri" w:eastAsia="Calibri" w:hAnsi="Calibri" w:cs="Calibri"/>
                <w:sz w:val="22"/>
                <w:szCs w:val="22"/>
              </w:rPr>
              <w:t>Base case</w:t>
            </w:r>
          </w:p>
        </w:tc>
        <w:tc>
          <w:tcPr>
            <w:tcW w:w="1619" w:type="dxa"/>
          </w:tcPr>
          <w:p w14:paraId="30EBAEAD" w14:textId="77777777" w:rsidR="0059148C" w:rsidRPr="00200A49" w:rsidRDefault="0059148C" w:rsidP="00E951D2">
            <w:pPr>
              <w:spacing w:before="60" w:after="20"/>
              <w:jc w:val="center"/>
              <w:rPr>
                <w:rFonts w:ascii="Calibri" w:hAnsi="Calibri" w:cs="Calibri"/>
                <w:b/>
                <w:color w:val="4472C4" w:themeColor="accent1"/>
                <w:sz w:val="28"/>
                <w:szCs w:val="22"/>
              </w:rPr>
            </w:pPr>
            <w:r w:rsidRPr="00200A49">
              <w:rPr>
                <w:rFonts w:ascii="Calibri" w:hAnsi="Calibri" w:cs="Calibri"/>
                <w:color w:val="C00000"/>
                <w:sz w:val="32"/>
                <w:szCs w:val="22"/>
              </w:rPr>
              <w:sym w:font="Wingdings 2" w:char="F04F"/>
            </w:r>
          </w:p>
        </w:tc>
        <w:tc>
          <w:tcPr>
            <w:tcW w:w="1628" w:type="dxa"/>
          </w:tcPr>
          <w:p w14:paraId="5C990381" w14:textId="77777777" w:rsidR="0059148C" w:rsidRPr="00200A49" w:rsidRDefault="0059148C" w:rsidP="00E951D2">
            <w:pPr>
              <w:spacing w:before="60" w:after="20"/>
              <w:jc w:val="center"/>
              <w:rPr>
                <w:rFonts w:ascii="Calibri" w:hAnsi="Calibri" w:cs="Calibri"/>
                <w:b/>
                <w:color w:val="4472C4" w:themeColor="accent1"/>
                <w:sz w:val="28"/>
                <w:szCs w:val="22"/>
              </w:rPr>
            </w:pPr>
            <w:r w:rsidRPr="00200A49">
              <w:rPr>
                <w:rFonts w:ascii="Calibri" w:hAnsi="Calibri" w:cs="Calibri"/>
                <w:color w:val="C00000"/>
                <w:sz w:val="32"/>
                <w:szCs w:val="22"/>
              </w:rPr>
              <w:sym w:font="Wingdings 2" w:char="F04F"/>
            </w:r>
          </w:p>
        </w:tc>
        <w:tc>
          <w:tcPr>
            <w:tcW w:w="1742" w:type="dxa"/>
          </w:tcPr>
          <w:p w14:paraId="752851D6" w14:textId="77777777" w:rsidR="0059148C" w:rsidRPr="00200A49" w:rsidRDefault="0059148C" w:rsidP="00E951D2">
            <w:pPr>
              <w:spacing w:before="60" w:after="20"/>
              <w:jc w:val="center"/>
              <w:rPr>
                <w:rFonts w:ascii="Calibri" w:hAnsi="Calibri" w:cs="Calibri"/>
                <w:b/>
                <w:color w:val="4472C4" w:themeColor="accent1"/>
                <w:sz w:val="28"/>
                <w:szCs w:val="22"/>
              </w:rPr>
            </w:pPr>
            <w:r w:rsidRPr="00200A49">
              <w:rPr>
                <w:rFonts w:ascii="Calibri" w:hAnsi="Calibri" w:cs="Calibri"/>
                <w:color w:val="C00000"/>
                <w:sz w:val="32"/>
                <w:szCs w:val="22"/>
              </w:rPr>
              <w:sym w:font="Wingdings 2" w:char="F04F"/>
            </w:r>
          </w:p>
        </w:tc>
        <w:tc>
          <w:tcPr>
            <w:tcW w:w="1518" w:type="dxa"/>
          </w:tcPr>
          <w:p w14:paraId="26D8871D" w14:textId="77777777" w:rsidR="0059148C" w:rsidRPr="00200A49" w:rsidRDefault="0059148C" w:rsidP="00E951D2">
            <w:pPr>
              <w:spacing w:before="60" w:after="20"/>
              <w:jc w:val="center"/>
              <w:rPr>
                <w:rFonts w:ascii="Calibri" w:hAnsi="Calibri" w:cs="Calibri"/>
                <w:b/>
                <w:color w:val="4472C4" w:themeColor="accent1"/>
                <w:sz w:val="28"/>
                <w:szCs w:val="22"/>
              </w:rPr>
            </w:pPr>
            <w:r w:rsidRPr="00200A49">
              <w:rPr>
                <w:rFonts w:ascii="Calibri" w:hAnsi="Calibri" w:cs="Calibri"/>
                <w:color w:val="C00000"/>
                <w:sz w:val="32"/>
                <w:szCs w:val="22"/>
              </w:rPr>
              <w:sym w:font="Wingdings 2" w:char="F04F"/>
            </w:r>
          </w:p>
        </w:tc>
        <w:tc>
          <w:tcPr>
            <w:tcW w:w="1227" w:type="dxa"/>
          </w:tcPr>
          <w:p w14:paraId="5BC42D7D" w14:textId="77777777" w:rsidR="0059148C" w:rsidRPr="00200A49" w:rsidRDefault="0059148C" w:rsidP="00E951D2">
            <w:pPr>
              <w:spacing w:before="60" w:after="20"/>
              <w:jc w:val="center"/>
              <w:rPr>
                <w:rFonts w:ascii="Calibri" w:hAnsi="Calibri" w:cs="Calibri"/>
                <w:b/>
                <w:color w:val="4472C4" w:themeColor="accent1"/>
                <w:sz w:val="28"/>
                <w:szCs w:val="22"/>
              </w:rPr>
            </w:pPr>
            <w:r w:rsidRPr="00200A49">
              <w:rPr>
                <w:rFonts w:ascii="Calibri" w:hAnsi="Calibri" w:cs="Calibri"/>
                <w:color w:val="C00000"/>
                <w:sz w:val="32"/>
                <w:szCs w:val="22"/>
              </w:rPr>
              <w:sym w:font="Wingdings 2" w:char="F04F"/>
            </w:r>
          </w:p>
        </w:tc>
      </w:tr>
      <w:tr w:rsidR="00E409AA" w:rsidRPr="00200A49" w14:paraId="01B010AA" w14:textId="77777777" w:rsidTr="00B37BA6">
        <w:tc>
          <w:tcPr>
            <w:tcW w:w="1276" w:type="dxa"/>
          </w:tcPr>
          <w:p w14:paraId="1C88EC6E" w14:textId="77777777" w:rsidR="00E409AA" w:rsidRPr="00200A49" w:rsidRDefault="00E409AA" w:rsidP="00616558">
            <w:pPr>
              <w:spacing w:before="40" w:after="60"/>
              <w:jc w:val="center"/>
              <w:rPr>
                <w:rFonts w:ascii="Calibri" w:eastAsia="Calibri" w:hAnsi="Calibri" w:cs="Calibri"/>
                <w:sz w:val="22"/>
                <w:szCs w:val="22"/>
              </w:rPr>
            </w:pPr>
            <w:r w:rsidRPr="00200A49">
              <w:rPr>
                <w:rFonts w:ascii="Calibri" w:eastAsia="Calibri" w:hAnsi="Calibri" w:cs="Calibri"/>
                <w:sz w:val="22"/>
                <w:szCs w:val="22"/>
              </w:rPr>
              <w:t>1</w:t>
            </w:r>
          </w:p>
        </w:tc>
        <w:tc>
          <w:tcPr>
            <w:tcW w:w="1619" w:type="dxa"/>
          </w:tcPr>
          <w:p w14:paraId="4BE3037D" w14:textId="77777777" w:rsidR="00E409AA" w:rsidRPr="00200A49" w:rsidRDefault="00B37BA6" w:rsidP="00E951D2">
            <w:pPr>
              <w:spacing w:before="60" w:after="20"/>
              <w:jc w:val="center"/>
              <w:rPr>
                <w:rFonts w:ascii="Calibri" w:hAnsi="Calibri" w:cs="Calibri"/>
                <w:b/>
                <w:sz w:val="22"/>
                <w:szCs w:val="22"/>
              </w:rPr>
            </w:pPr>
            <w:r w:rsidRPr="00200A49">
              <w:rPr>
                <w:rFonts w:ascii="Calibri" w:hAnsi="Calibri" w:cs="Calibri"/>
                <w:b/>
                <w:color w:val="4472C4" w:themeColor="accent1"/>
                <w:sz w:val="28"/>
                <w:szCs w:val="22"/>
              </w:rPr>
              <w:sym w:font="Wingdings 2" w:char="F050"/>
            </w:r>
          </w:p>
        </w:tc>
        <w:tc>
          <w:tcPr>
            <w:tcW w:w="1628" w:type="dxa"/>
          </w:tcPr>
          <w:p w14:paraId="5F09AFD8" w14:textId="77777777" w:rsidR="00E409AA" w:rsidRPr="00200A49" w:rsidRDefault="00B37BA6" w:rsidP="00E951D2">
            <w:pPr>
              <w:spacing w:before="60" w:after="20"/>
              <w:jc w:val="center"/>
              <w:rPr>
                <w:rFonts w:ascii="Calibri" w:hAnsi="Calibri" w:cs="Calibri"/>
                <w:sz w:val="22"/>
                <w:szCs w:val="22"/>
              </w:rPr>
            </w:pPr>
            <w:r w:rsidRPr="00200A49">
              <w:rPr>
                <w:rFonts w:ascii="Calibri" w:hAnsi="Calibri" w:cs="Calibri"/>
                <w:b/>
                <w:color w:val="4472C4" w:themeColor="accent1"/>
                <w:sz w:val="28"/>
                <w:szCs w:val="22"/>
              </w:rPr>
              <w:sym w:font="Wingdings 2" w:char="F050"/>
            </w:r>
          </w:p>
        </w:tc>
        <w:tc>
          <w:tcPr>
            <w:tcW w:w="1742" w:type="dxa"/>
          </w:tcPr>
          <w:p w14:paraId="11ABDEB8" w14:textId="77777777" w:rsidR="00E409AA" w:rsidRPr="00200A49" w:rsidRDefault="00B37BA6" w:rsidP="00E951D2">
            <w:pPr>
              <w:spacing w:before="60" w:after="20"/>
              <w:jc w:val="center"/>
              <w:rPr>
                <w:rFonts w:ascii="Calibri" w:hAnsi="Calibri" w:cs="Calibri"/>
                <w:sz w:val="22"/>
                <w:szCs w:val="22"/>
              </w:rPr>
            </w:pPr>
            <w:r w:rsidRPr="00200A49">
              <w:rPr>
                <w:rFonts w:ascii="Calibri" w:hAnsi="Calibri" w:cs="Calibri"/>
                <w:b/>
                <w:color w:val="4472C4" w:themeColor="accent1"/>
                <w:sz w:val="28"/>
                <w:szCs w:val="22"/>
              </w:rPr>
              <w:sym w:font="Wingdings 2" w:char="F050"/>
            </w:r>
          </w:p>
        </w:tc>
        <w:tc>
          <w:tcPr>
            <w:tcW w:w="1518" w:type="dxa"/>
          </w:tcPr>
          <w:p w14:paraId="098BE5E1" w14:textId="77777777" w:rsidR="00E409AA" w:rsidRPr="00200A49" w:rsidRDefault="00B37BA6" w:rsidP="00E951D2">
            <w:pPr>
              <w:spacing w:before="60" w:after="20"/>
              <w:jc w:val="center"/>
              <w:rPr>
                <w:rFonts w:ascii="Calibri" w:hAnsi="Calibri" w:cs="Calibri"/>
                <w:sz w:val="22"/>
                <w:szCs w:val="22"/>
              </w:rPr>
            </w:pPr>
            <w:r w:rsidRPr="00200A49">
              <w:rPr>
                <w:rFonts w:ascii="Calibri" w:hAnsi="Calibri" w:cs="Calibri"/>
                <w:b/>
                <w:color w:val="4472C4" w:themeColor="accent1"/>
                <w:sz w:val="28"/>
                <w:szCs w:val="22"/>
              </w:rPr>
              <w:sym w:font="Wingdings 2" w:char="F050"/>
            </w:r>
          </w:p>
        </w:tc>
        <w:tc>
          <w:tcPr>
            <w:tcW w:w="1227" w:type="dxa"/>
          </w:tcPr>
          <w:p w14:paraId="56FEA295" w14:textId="77777777" w:rsidR="00E409AA" w:rsidRPr="00200A49" w:rsidRDefault="00B37BA6" w:rsidP="00E951D2">
            <w:pPr>
              <w:spacing w:before="60" w:after="20"/>
              <w:jc w:val="center"/>
              <w:rPr>
                <w:rFonts w:ascii="Calibri" w:hAnsi="Calibri" w:cs="Calibri"/>
                <w:sz w:val="22"/>
                <w:szCs w:val="22"/>
              </w:rPr>
            </w:pPr>
            <w:r w:rsidRPr="00200A49">
              <w:rPr>
                <w:rFonts w:ascii="Calibri" w:hAnsi="Calibri" w:cs="Calibri"/>
                <w:b/>
                <w:color w:val="4472C4" w:themeColor="accent1"/>
                <w:sz w:val="28"/>
                <w:szCs w:val="22"/>
              </w:rPr>
              <w:sym w:font="Wingdings 2" w:char="F050"/>
            </w:r>
          </w:p>
        </w:tc>
      </w:tr>
      <w:tr w:rsidR="00E409AA" w:rsidRPr="00200A49" w14:paraId="79D2FE1C" w14:textId="77777777" w:rsidTr="00B37BA6">
        <w:tc>
          <w:tcPr>
            <w:tcW w:w="1276" w:type="dxa"/>
          </w:tcPr>
          <w:p w14:paraId="5A7BF7C3" w14:textId="77777777" w:rsidR="00E409AA" w:rsidRPr="00200A49" w:rsidRDefault="00E409AA" w:rsidP="00616558">
            <w:pPr>
              <w:spacing w:before="40" w:after="60"/>
              <w:jc w:val="center"/>
              <w:rPr>
                <w:rFonts w:ascii="Calibri" w:eastAsia="Calibri" w:hAnsi="Calibri" w:cs="Calibri"/>
                <w:sz w:val="22"/>
                <w:szCs w:val="22"/>
              </w:rPr>
            </w:pPr>
            <w:r w:rsidRPr="00200A49">
              <w:rPr>
                <w:rFonts w:ascii="Calibri" w:eastAsia="Calibri" w:hAnsi="Calibri" w:cs="Calibri"/>
                <w:sz w:val="22"/>
                <w:szCs w:val="22"/>
              </w:rPr>
              <w:t>2</w:t>
            </w:r>
          </w:p>
        </w:tc>
        <w:tc>
          <w:tcPr>
            <w:tcW w:w="1619" w:type="dxa"/>
          </w:tcPr>
          <w:p w14:paraId="60DCE1E9" w14:textId="77777777" w:rsidR="00E409AA" w:rsidRPr="00200A49" w:rsidRDefault="00B37BA6" w:rsidP="00E951D2">
            <w:pPr>
              <w:spacing w:before="60" w:after="20"/>
              <w:jc w:val="center"/>
              <w:rPr>
                <w:rFonts w:ascii="Calibri" w:hAnsi="Calibri" w:cs="Calibri"/>
                <w:sz w:val="22"/>
                <w:szCs w:val="22"/>
              </w:rPr>
            </w:pPr>
            <w:r w:rsidRPr="00200A49">
              <w:rPr>
                <w:rFonts w:ascii="Calibri" w:hAnsi="Calibri" w:cs="Calibri"/>
                <w:b/>
                <w:color w:val="4472C4" w:themeColor="accent1"/>
                <w:sz w:val="28"/>
                <w:szCs w:val="22"/>
              </w:rPr>
              <w:sym w:font="Wingdings 2" w:char="F050"/>
            </w:r>
          </w:p>
        </w:tc>
        <w:tc>
          <w:tcPr>
            <w:tcW w:w="1628" w:type="dxa"/>
          </w:tcPr>
          <w:p w14:paraId="14D391F9" w14:textId="77777777" w:rsidR="00E409AA" w:rsidRPr="00200A49" w:rsidRDefault="00B37BA6" w:rsidP="00E951D2">
            <w:pPr>
              <w:spacing w:before="60" w:after="20"/>
              <w:jc w:val="center"/>
              <w:rPr>
                <w:rFonts w:ascii="Calibri" w:hAnsi="Calibri" w:cs="Calibri"/>
                <w:sz w:val="22"/>
                <w:szCs w:val="22"/>
              </w:rPr>
            </w:pPr>
            <w:r w:rsidRPr="00200A49">
              <w:rPr>
                <w:rFonts w:ascii="Calibri" w:hAnsi="Calibri" w:cs="Calibri"/>
                <w:b/>
                <w:color w:val="4472C4" w:themeColor="accent1"/>
                <w:sz w:val="28"/>
                <w:szCs w:val="22"/>
              </w:rPr>
              <w:sym w:font="Wingdings 2" w:char="F050"/>
            </w:r>
          </w:p>
        </w:tc>
        <w:tc>
          <w:tcPr>
            <w:tcW w:w="1742" w:type="dxa"/>
          </w:tcPr>
          <w:p w14:paraId="1393A745" w14:textId="77777777" w:rsidR="00E409AA" w:rsidRPr="00200A49" w:rsidRDefault="00B37BA6" w:rsidP="00E951D2">
            <w:pPr>
              <w:spacing w:before="60" w:after="20"/>
              <w:jc w:val="center"/>
              <w:rPr>
                <w:rFonts w:ascii="Calibri" w:hAnsi="Calibri" w:cs="Calibri"/>
                <w:sz w:val="22"/>
                <w:szCs w:val="22"/>
              </w:rPr>
            </w:pPr>
            <w:r w:rsidRPr="00200A49">
              <w:rPr>
                <w:rFonts w:ascii="Calibri" w:hAnsi="Calibri" w:cs="Calibri"/>
                <w:b/>
                <w:color w:val="4472C4" w:themeColor="accent1"/>
                <w:sz w:val="28"/>
                <w:szCs w:val="22"/>
              </w:rPr>
              <w:sym w:font="Wingdings 2" w:char="F050"/>
            </w:r>
          </w:p>
        </w:tc>
        <w:tc>
          <w:tcPr>
            <w:tcW w:w="1518" w:type="dxa"/>
          </w:tcPr>
          <w:p w14:paraId="2284C32E" w14:textId="77777777" w:rsidR="00E409AA" w:rsidRPr="00200A49" w:rsidRDefault="00B37BA6" w:rsidP="00E951D2">
            <w:pPr>
              <w:spacing w:before="60" w:after="20"/>
              <w:jc w:val="center"/>
              <w:rPr>
                <w:rFonts w:ascii="Calibri" w:hAnsi="Calibri" w:cs="Calibri"/>
                <w:sz w:val="22"/>
                <w:szCs w:val="22"/>
              </w:rPr>
            </w:pPr>
            <w:r w:rsidRPr="00200A49">
              <w:rPr>
                <w:rFonts w:ascii="Calibri" w:hAnsi="Calibri" w:cs="Calibri"/>
                <w:b/>
                <w:color w:val="4472C4" w:themeColor="accent1"/>
                <w:sz w:val="28"/>
                <w:szCs w:val="22"/>
              </w:rPr>
              <w:sym w:font="Wingdings 2" w:char="F050"/>
            </w:r>
          </w:p>
        </w:tc>
        <w:tc>
          <w:tcPr>
            <w:tcW w:w="1227" w:type="dxa"/>
          </w:tcPr>
          <w:p w14:paraId="5A408FA1" w14:textId="77777777" w:rsidR="00E409AA" w:rsidRPr="00200A49" w:rsidRDefault="00B37BA6" w:rsidP="00E951D2">
            <w:pPr>
              <w:spacing w:before="60" w:after="20"/>
              <w:jc w:val="center"/>
              <w:rPr>
                <w:rFonts w:ascii="Calibri" w:hAnsi="Calibri" w:cs="Calibri"/>
                <w:sz w:val="22"/>
                <w:szCs w:val="22"/>
              </w:rPr>
            </w:pPr>
            <w:r w:rsidRPr="00200A49">
              <w:rPr>
                <w:rFonts w:ascii="Calibri" w:hAnsi="Calibri" w:cs="Calibri"/>
                <w:color w:val="C00000"/>
                <w:sz w:val="32"/>
                <w:szCs w:val="22"/>
              </w:rPr>
              <w:sym w:font="Wingdings 2" w:char="F04F"/>
            </w:r>
          </w:p>
        </w:tc>
      </w:tr>
      <w:tr w:rsidR="00E409AA" w:rsidRPr="00200A49" w14:paraId="3A44CFC7" w14:textId="77777777" w:rsidTr="00B37BA6">
        <w:tc>
          <w:tcPr>
            <w:tcW w:w="1276" w:type="dxa"/>
          </w:tcPr>
          <w:p w14:paraId="2E6B6438" w14:textId="77777777" w:rsidR="00E409AA" w:rsidRPr="00200A49" w:rsidRDefault="00E409AA" w:rsidP="00616558">
            <w:pPr>
              <w:spacing w:before="40" w:after="60"/>
              <w:jc w:val="center"/>
              <w:rPr>
                <w:rFonts w:ascii="Calibri" w:eastAsia="Calibri" w:hAnsi="Calibri" w:cs="Calibri"/>
                <w:sz w:val="22"/>
                <w:szCs w:val="22"/>
              </w:rPr>
            </w:pPr>
            <w:r w:rsidRPr="00200A49">
              <w:rPr>
                <w:rFonts w:ascii="Calibri" w:eastAsia="Calibri" w:hAnsi="Calibri" w:cs="Calibri"/>
                <w:sz w:val="22"/>
                <w:szCs w:val="22"/>
              </w:rPr>
              <w:t>3</w:t>
            </w:r>
          </w:p>
        </w:tc>
        <w:tc>
          <w:tcPr>
            <w:tcW w:w="1619" w:type="dxa"/>
          </w:tcPr>
          <w:p w14:paraId="68F08F7C" w14:textId="77777777" w:rsidR="00E409AA" w:rsidRPr="00200A49" w:rsidRDefault="00B37BA6" w:rsidP="00E951D2">
            <w:pPr>
              <w:spacing w:before="60" w:after="20"/>
              <w:jc w:val="center"/>
              <w:rPr>
                <w:rFonts w:ascii="Calibri" w:hAnsi="Calibri" w:cs="Calibri"/>
                <w:sz w:val="22"/>
                <w:szCs w:val="22"/>
              </w:rPr>
            </w:pPr>
            <w:r w:rsidRPr="00200A49">
              <w:rPr>
                <w:rFonts w:ascii="Calibri" w:hAnsi="Calibri" w:cs="Calibri"/>
                <w:b/>
                <w:color w:val="4472C4" w:themeColor="accent1"/>
                <w:sz w:val="28"/>
                <w:szCs w:val="22"/>
              </w:rPr>
              <w:sym w:font="Wingdings 2" w:char="F050"/>
            </w:r>
          </w:p>
        </w:tc>
        <w:tc>
          <w:tcPr>
            <w:tcW w:w="1628" w:type="dxa"/>
          </w:tcPr>
          <w:p w14:paraId="6FBD6B66" w14:textId="77777777" w:rsidR="00E409AA" w:rsidRPr="00200A49" w:rsidRDefault="00B37BA6" w:rsidP="00E951D2">
            <w:pPr>
              <w:spacing w:before="60" w:after="20"/>
              <w:jc w:val="center"/>
              <w:rPr>
                <w:rFonts w:ascii="Calibri" w:hAnsi="Calibri" w:cs="Calibri"/>
                <w:sz w:val="22"/>
                <w:szCs w:val="22"/>
              </w:rPr>
            </w:pPr>
            <w:r w:rsidRPr="00200A49">
              <w:rPr>
                <w:rFonts w:ascii="Calibri" w:hAnsi="Calibri" w:cs="Calibri"/>
                <w:b/>
                <w:color w:val="4472C4" w:themeColor="accent1"/>
                <w:sz w:val="28"/>
                <w:szCs w:val="22"/>
              </w:rPr>
              <w:sym w:font="Wingdings 2" w:char="F050"/>
            </w:r>
          </w:p>
        </w:tc>
        <w:tc>
          <w:tcPr>
            <w:tcW w:w="1742" w:type="dxa"/>
          </w:tcPr>
          <w:p w14:paraId="50CE22B6" w14:textId="77777777" w:rsidR="00E409AA" w:rsidRPr="00200A49" w:rsidRDefault="00B37BA6" w:rsidP="00E951D2">
            <w:pPr>
              <w:spacing w:before="60" w:after="20"/>
              <w:jc w:val="center"/>
              <w:rPr>
                <w:rFonts w:ascii="Calibri" w:hAnsi="Calibri" w:cs="Calibri"/>
                <w:sz w:val="22"/>
                <w:szCs w:val="22"/>
              </w:rPr>
            </w:pPr>
            <w:r w:rsidRPr="00200A49">
              <w:rPr>
                <w:rFonts w:ascii="Calibri" w:hAnsi="Calibri" w:cs="Calibri"/>
                <w:color w:val="C00000"/>
                <w:sz w:val="32"/>
                <w:szCs w:val="22"/>
              </w:rPr>
              <w:sym w:font="Wingdings 2" w:char="F04F"/>
            </w:r>
          </w:p>
        </w:tc>
        <w:tc>
          <w:tcPr>
            <w:tcW w:w="1518" w:type="dxa"/>
          </w:tcPr>
          <w:p w14:paraId="0F16874C" w14:textId="77777777" w:rsidR="00E409AA" w:rsidRPr="00200A49" w:rsidRDefault="00B37BA6" w:rsidP="00E951D2">
            <w:pPr>
              <w:spacing w:before="60" w:after="20"/>
              <w:jc w:val="center"/>
              <w:rPr>
                <w:rFonts w:ascii="Calibri" w:hAnsi="Calibri" w:cs="Calibri"/>
                <w:sz w:val="22"/>
                <w:szCs w:val="22"/>
              </w:rPr>
            </w:pPr>
            <w:r w:rsidRPr="00200A49">
              <w:rPr>
                <w:rFonts w:ascii="Calibri" w:hAnsi="Calibri" w:cs="Calibri"/>
                <w:color w:val="C00000"/>
                <w:sz w:val="32"/>
                <w:szCs w:val="22"/>
              </w:rPr>
              <w:sym w:font="Wingdings 2" w:char="F04F"/>
            </w:r>
          </w:p>
        </w:tc>
        <w:tc>
          <w:tcPr>
            <w:tcW w:w="1227" w:type="dxa"/>
          </w:tcPr>
          <w:p w14:paraId="6E5126A7" w14:textId="77777777" w:rsidR="00E409AA" w:rsidRPr="00200A49" w:rsidRDefault="00B37BA6" w:rsidP="00E951D2">
            <w:pPr>
              <w:spacing w:before="60" w:after="20"/>
              <w:jc w:val="center"/>
              <w:rPr>
                <w:rFonts w:ascii="Calibri" w:hAnsi="Calibri" w:cs="Calibri"/>
                <w:sz w:val="22"/>
                <w:szCs w:val="22"/>
              </w:rPr>
            </w:pPr>
            <w:r w:rsidRPr="00200A49">
              <w:rPr>
                <w:rFonts w:ascii="Calibri" w:hAnsi="Calibri" w:cs="Calibri"/>
                <w:b/>
                <w:color w:val="4472C4" w:themeColor="accent1"/>
                <w:sz w:val="28"/>
                <w:szCs w:val="22"/>
              </w:rPr>
              <w:sym w:font="Wingdings 2" w:char="F050"/>
            </w:r>
          </w:p>
        </w:tc>
      </w:tr>
      <w:tr w:rsidR="00E409AA" w:rsidRPr="00200A49" w14:paraId="1DF2F4D3" w14:textId="77777777" w:rsidTr="00B37BA6">
        <w:tc>
          <w:tcPr>
            <w:tcW w:w="1276" w:type="dxa"/>
          </w:tcPr>
          <w:p w14:paraId="7CE3C98D" w14:textId="77777777" w:rsidR="00E409AA" w:rsidRPr="00200A49" w:rsidRDefault="00E409AA" w:rsidP="00616558">
            <w:pPr>
              <w:spacing w:before="40" w:after="60"/>
              <w:jc w:val="center"/>
              <w:rPr>
                <w:rFonts w:ascii="Calibri" w:eastAsia="Calibri" w:hAnsi="Calibri" w:cs="Calibri"/>
                <w:sz w:val="22"/>
                <w:szCs w:val="22"/>
              </w:rPr>
            </w:pPr>
            <w:r w:rsidRPr="00200A49">
              <w:rPr>
                <w:rFonts w:ascii="Calibri" w:eastAsia="Calibri" w:hAnsi="Calibri" w:cs="Calibri"/>
                <w:sz w:val="22"/>
                <w:szCs w:val="22"/>
              </w:rPr>
              <w:t>4</w:t>
            </w:r>
          </w:p>
        </w:tc>
        <w:tc>
          <w:tcPr>
            <w:tcW w:w="1619" w:type="dxa"/>
          </w:tcPr>
          <w:p w14:paraId="49B81245" w14:textId="77777777" w:rsidR="00E409AA" w:rsidRPr="00200A49" w:rsidRDefault="00B37BA6" w:rsidP="00E951D2">
            <w:pPr>
              <w:spacing w:before="60" w:after="20"/>
              <w:jc w:val="center"/>
              <w:rPr>
                <w:rFonts w:ascii="Calibri" w:hAnsi="Calibri" w:cs="Calibri"/>
                <w:sz w:val="22"/>
                <w:szCs w:val="22"/>
              </w:rPr>
            </w:pPr>
            <w:r w:rsidRPr="00200A49">
              <w:rPr>
                <w:rFonts w:ascii="Calibri" w:hAnsi="Calibri" w:cs="Calibri"/>
                <w:b/>
                <w:color w:val="4472C4" w:themeColor="accent1"/>
                <w:sz w:val="28"/>
                <w:szCs w:val="22"/>
              </w:rPr>
              <w:sym w:font="Wingdings 2" w:char="F050"/>
            </w:r>
          </w:p>
        </w:tc>
        <w:tc>
          <w:tcPr>
            <w:tcW w:w="1628" w:type="dxa"/>
          </w:tcPr>
          <w:p w14:paraId="35A1B835" w14:textId="77777777" w:rsidR="00E409AA" w:rsidRPr="00200A49" w:rsidRDefault="00B37BA6" w:rsidP="00E951D2">
            <w:pPr>
              <w:spacing w:before="60" w:after="20"/>
              <w:jc w:val="center"/>
              <w:rPr>
                <w:rFonts w:ascii="Calibri" w:hAnsi="Calibri" w:cs="Calibri"/>
                <w:sz w:val="22"/>
                <w:szCs w:val="22"/>
              </w:rPr>
            </w:pPr>
            <w:r w:rsidRPr="00200A49">
              <w:rPr>
                <w:rFonts w:ascii="Calibri" w:hAnsi="Calibri" w:cs="Calibri"/>
                <w:color w:val="C00000"/>
                <w:sz w:val="32"/>
                <w:szCs w:val="22"/>
              </w:rPr>
              <w:sym w:font="Wingdings 2" w:char="F04F"/>
            </w:r>
          </w:p>
        </w:tc>
        <w:tc>
          <w:tcPr>
            <w:tcW w:w="1742" w:type="dxa"/>
          </w:tcPr>
          <w:p w14:paraId="1824AC9D" w14:textId="77777777" w:rsidR="00E409AA" w:rsidRPr="00200A49" w:rsidRDefault="00B37BA6" w:rsidP="00E951D2">
            <w:pPr>
              <w:spacing w:before="60" w:after="20"/>
              <w:jc w:val="center"/>
              <w:rPr>
                <w:rFonts w:ascii="Calibri" w:hAnsi="Calibri" w:cs="Calibri"/>
                <w:sz w:val="22"/>
                <w:szCs w:val="22"/>
              </w:rPr>
            </w:pPr>
            <w:r w:rsidRPr="00200A49">
              <w:rPr>
                <w:rFonts w:ascii="Calibri" w:hAnsi="Calibri" w:cs="Calibri"/>
                <w:b/>
                <w:color w:val="4472C4" w:themeColor="accent1"/>
                <w:sz w:val="28"/>
                <w:szCs w:val="22"/>
              </w:rPr>
              <w:sym w:font="Wingdings 2" w:char="F050"/>
            </w:r>
          </w:p>
        </w:tc>
        <w:tc>
          <w:tcPr>
            <w:tcW w:w="1518" w:type="dxa"/>
          </w:tcPr>
          <w:p w14:paraId="51FEB0F7" w14:textId="77777777" w:rsidR="00E409AA" w:rsidRPr="00200A49" w:rsidRDefault="00B37BA6" w:rsidP="00E951D2">
            <w:pPr>
              <w:spacing w:before="60" w:after="20"/>
              <w:jc w:val="center"/>
              <w:rPr>
                <w:rFonts w:ascii="Calibri" w:hAnsi="Calibri" w:cs="Calibri"/>
                <w:sz w:val="22"/>
                <w:szCs w:val="22"/>
              </w:rPr>
            </w:pPr>
            <w:r w:rsidRPr="00200A49">
              <w:rPr>
                <w:rFonts w:ascii="Calibri" w:hAnsi="Calibri" w:cs="Calibri"/>
                <w:b/>
                <w:color w:val="4472C4" w:themeColor="accent1"/>
                <w:sz w:val="28"/>
                <w:szCs w:val="22"/>
              </w:rPr>
              <w:sym w:font="Wingdings 2" w:char="F050"/>
            </w:r>
          </w:p>
        </w:tc>
        <w:tc>
          <w:tcPr>
            <w:tcW w:w="1227" w:type="dxa"/>
          </w:tcPr>
          <w:p w14:paraId="32D7DAD5" w14:textId="77777777" w:rsidR="00E409AA" w:rsidRPr="00200A49" w:rsidRDefault="00B37BA6" w:rsidP="00E951D2">
            <w:pPr>
              <w:spacing w:before="60" w:after="20"/>
              <w:jc w:val="center"/>
              <w:rPr>
                <w:rFonts w:ascii="Calibri" w:hAnsi="Calibri" w:cs="Calibri"/>
                <w:sz w:val="22"/>
                <w:szCs w:val="22"/>
              </w:rPr>
            </w:pPr>
            <w:r w:rsidRPr="00200A49">
              <w:rPr>
                <w:rFonts w:ascii="Calibri" w:hAnsi="Calibri" w:cs="Calibri"/>
                <w:b/>
                <w:color w:val="4472C4" w:themeColor="accent1"/>
                <w:sz w:val="28"/>
                <w:szCs w:val="22"/>
              </w:rPr>
              <w:sym w:font="Wingdings 2" w:char="F050"/>
            </w:r>
          </w:p>
        </w:tc>
      </w:tr>
    </w:tbl>
    <w:p w14:paraId="0CA6F528" w14:textId="77777777" w:rsidR="00192B13" w:rsidRPr="00200A49" w:rsidRDefault="00192B13" w:rsidP="002E4736">
      <w:pPr>
        <w:spacing w:after="120"/>
        <w:ind w:left="3"/>
        <w:rPr>
          <w:rFonts w:ascii="Calibri" w:hAnsi="Calibri" w:cs="Calibri"/>
          <w:sz w:val="13"/>
          <w:szCs w:val="22"/>
        </w:rPr>
      </w:pPr>
    </w:p>
    <w:p w14:paraId="7C17C357" w14:textId="7C1D07F1" w:rsidR="00E409AA" w:rsidRPr="00200A49" w:rsidRDefault="00E409AA" w:rsidP="00616558">
      <w:pPr>
        <w:spacing w:after="120"/>
        <w:ind w:left="3"/>
        <w:rPr>
          <w:rFonts w:ascii="Calibri" w:eastAsia="Calibri" w:hAnsi="Calibri" w:cs="Calibri"/>
          <w:sz w:val="22"/>
          <w:szCs w:val="22"/>
        </w:rPr>
      </w:pPr>
      <w:r w:rsidRPr="00200A49">
        <w:rPr>
          <w:rFonts w:ascii="Calibri" w:eastAsia="Calibri" w:hAnsi="Calibri" w:cs="Calibri"/>
          <w:sz w:val="22"/>
          <w:szCs w:val="22"/>
        </w:rPr>
        <w:t xml:space="preserve">These options recognise that some other </w:t>
      </w:r>
      <w:r w:rsidR="00FC2A69" w:rsidRPr="00200A49">
        <w:rPr>
          <w:rFonts w:ascii="Calibri" w:eastAsia="Calibri" w:hAnsi="Calibri" w:cs="Calibri"/>
          <w:sz w:val="22"/>
          <w:szCs w:val="22"/>
        </w:rPr>
        <w:t>jurisdictions</w:t>
      </w:r>
      <w:r w:rsidRPr="00200A49">
        <w:rPr>
          <w:rFonts w:ascii="Calibri" w:eastAsia="Calibri" w:hAnsi="Calibri" w:cs="Calibri"/>
          <w:sz w:val="22"/>
          <w:szCs w:val="22"/>
        </w:rPr>
        <w:t xml:space="preserve"> do not have separate work standard</w:t>
      </w:r>
      <w:r w:rsidR="00FC2A69" w:rsidRPr="00200A49">
        <w:rPr>
          <w:rFonts w:ascii="Calibri" w:eastAsia="Calibri" w:hAnsi="Calibri" w:cs="Calibri"/>
          <w:sz w:val="22"/>
          <w:szCs w:val="22"/>
        </w:rPr>
        <w:t>s</w:t>
      </w:r>
      <w:r w:rsidRPr="00200A49">
        <w:rPr>
          <w:rFonts w:ascii="Calibri" w:eastAsia="Calibri" w:hAnsi="Calibri" w:cs="Calibri"/>
          <w:sz w:val="22"/>
          <w:szCs w:val="22"/>
        </w:rPr>
        <w:t xml:space="preserve"> (outside </w:t>
      </w:r>
      <w:r w:rsidR="00FC2A69" w:rsidRPr="00200A49">
        <w:rPr>
          <w:rFonts w:ascii="Calibri" w:eastAsia="Calibri" w:hAnsi="Calibri" w:cs="Calibri"/>
          <w:sz w:val="22"/>
          <w:szCs w:val="22"/>
        </w:rPr>
        <w:t>of</w:t>
      </w:r>
      <w:r w:rsidRPr="00200A49">
        <w:rPr>
          <w:rFonts w:ascii="Calibri" w:eastAsia="Calibri" w:hAnsi="Calibri" w:cs="Calibri"/>
          <w:sz w:val="22"/>
          <w:szCs w:val="22"/>
        </w:rPr>
        <w:t xml:space="preserve"> the PCA), or do not have all of Victoria’s current competency requirements. The inclusion of each of these </w:t>
      </w:r>
      <w:r w:rsidR="006C4B1E" w:rsidRPr="00200A49">
        <w:rPr>
          <w:rFonts w:ascii="Calibri" w:eastAsia="Calibri" w:hAnsi="Calibri" w:cs="Calibri"/>
          <w:sz w:val="22"/>
          <w:szCs w:val="22"/>
        </w:rPr>
        <w:t xml:space="preserve">will </w:t>
      </w:r>
      <w:r w:rsidRPr="00200A49">
        <w:rPr>
          <w:rFonts w:ascii="Calibri" w:eastAsia="Calibri" w:hAnsi="Calibri" w:cs="Calibri"/>
          <w:sz w:val="22"/>
          <w:szCs w:val="22"/>
        </w:rPr>
        <w:t>be tested by examining the costs and benefits of the above options.</w:t>
      </w:r>
      <w:r w:rsidR="003C2882" w:rsidRPr="00200A49">
        <w:rPr>
          <w:rFonts w:ascii="Calibri" w:eastAsia="Calibri" w:hAnsi="Calibri" w:cs="Calibri"/>
          <w:sz w:val="22"/>
          <w:szCs w:val="22"/>
        </w:rPr>
        <w:t xml:space="preserve"> </w:t>
      </w:r>
      <w:r w:rsidR="003C2882" w:rsidRPr="00200A49">
        <w:rPr>
          <w:rFonts w:ascii="Calibri" w:hAnsi="Calibri" w:cs="Calibri"/>
          <w:sz w:val="22"/>
          <w:szCs w:val="22"/>
        </w:rPr>
        <w:t>The options that include the additional work standards in Victoria (currently listed in Schedule 2 to the Regulations) relate to prescribing standards for types of work that are not within the scope of the PCA. The costs and benefits of continuing these additional standards is speci</w:t>
      </w:r>
      <w:r w:rsidR="00100BAA">
        <w:rPr>
          <w:rFonts w:ascii="Calibri" w:hAnsi="Calibri" w:cs="Calibri"/>
          <w:sz w:val="22"/>
          <w:szCs w:val="22"/>
        </w:rPr>
        <w:t>fically considered in chapter A</w:t>
      </w:r>
      <w:r w:rsidR="002D6FF3">
        <w:rPr>
          <w:rFonts w:ascii="Calibri" w:hAnsi="Calibri" w:cs="Calibri"/>
          <w:sz w:val="22"/>
          <w:szCs w:val="22"/>
        </w:rPr>
        <w:t>.</w:t>
      </w:r>
      <w:r w:rsidR="003C2882" w:rsidRPr="00200A49">
        <w:rPr>
          <w:rFonts w:ascii="Calibri" w:hAnsi="Calibri" w:cs="Calibri"/>
          <w:sz w:val="22"/>
          <w:szCs w:val="22"/>
        </w:rPr>
        <w:t>4 of this RIS, while the rationale for continuing to set these additional standards outside the PCA is discusse</w:t>
      </w:r>
      <w:r w:rsidR="0052147F" w:rsidRPr="00200A49">
        <w:rPr>
          <w:rFonts w:ascii="Calibri" w:hAnsi="Calibri" w:cs="Calibri"/>
          <w:sz w:val="22"/>
          <w:szCs w:val="22"/>
        </w:rPr>
        <w:t>d</w:t>
      </w:r>
      <w:r w:rsidR="003C2882" w:rsidRPr="00200A49">
        <w:rPr>
          <w:rFonts w:ascii="Calibri" w:hAnsi="Calibri" w:cs="Calibri"/>
          <w:sz w:val="22"/>
          <w:szCs w:val="22"/>
        </w:rPr>
        <w:t xml:space="preserve"> in Part B for each work class where these standards apply.</w:t>
      </w:r>
    </w:p>
    <w:p w14:paraId="36ADC935" w14:textId="77777777" w:rsidR="00E409AA" w:rsidRPr="00200A49" w:rsidRDefault="00FC2A69" w:rsidP="00616558">
      <w:pPr>
        <w:spacing w:after="120"/>
        <w:ind w:left="3"/>
        <w:rPr>
          <w:rFonts w:ascii="Calibri" w:eastAsia="Calibri" w:hAnsi="Calibri" w:cs="Calibri"/>
          <w:sz w:val="22"/>
          <w:szCs w:val="22"/>
        </w:rPr>
      </w:pPr>
      <w:r w:rsidRPr="00200A49">
        <w:rPr>
          <w:rFonts w:ascii="Calibri" w:eastAsia="Calibri" w:hAnsi="Calibri" w:cs="Calibri"/>
          <w:sz w:val="22"/>
          <w:szCs w:val="22"/>
        </w:rPr>
        <w:t>All of the above options include the adoption of the PCA into the formal requirements of plumbing work in Victoria.</w:t>
      </w:r>
      <w:r w:rsidR="0064746E" w:rsidRPr="00200A49">
        <w:rPr>
          <w:rFonts w:ascii="Calibri" w:eastAsia="Calibri" w:hAnsi="Calibri" w:cs="Calibri"/>
          <w:sz w:val="22"/>
          <w:szCs w:val="22"/>
        </w:rPr>
        <w:t xml:space="preserve"> This is considered a</w:t>
      </w:r>
      <w:r w:rsidRPr="00200A49">
        <w:rPr>
          <w:rFonts w:ascii="Calibri" w:eastAsia="Calibri" w:hAnsi="Calibri" w:cs="Calibri"/>
          <w:sz w:val="22"/>
          <w:szCs w:val="22"/>
        </w:rPr>
        <w:t xml:space="preserve"> </w:t>
      </w:r>
      <w:r w:rsidR="0064746E" w:rsidRPr="00200A49">
        <w:rPr>
          <w:rFonts w:ascii="Calibri" w:eastAsia="Calibri" w:hAnsi="Calibri" w:cs="Calibri"/>
          <w:sz w:val="22"/>
          <w:szCs w:val="22"/>
        </w:rPr>
        <w:t>common</w:t>
      </w:r>
      <w:r w:rsidRPr="00200A49">
        <w:rPr>
          <w:rFonts w:ascii="Calibri" w:eastAsia="Calibri" w:hAnsi="Calibri" w:cs="Calibri"/>
          <w:sz w:val="22"/>
          <w:szCs w:val="22"/>
        </w:rPr>
        <w:t xml:space="preserve"> requirement of any regulatory approach as:</w:t>
      </w:r>
    </w:p>
    <w:p w14:paraId="440CBF9C" w14:textId="77777777" w:rsidR="0064746E" w:rsidRPr="00200A49" w:rsidRDefault="00570EFD" w:rsidP="00616558">
      <w:pPr>
        <w:pStyle w:val="ListParagraph"/>
        <w:numPr>
          <w:ilvl w:val="0"/>
          <w:numId w:val="5"/>
        </w:numPr>
        <w:spacing w:after="120"/>
        <w:ind w:hanging="357"/>
        <w:contextualSpacing w:val="0"/>
        <w:rPr>
          <w:rFonts w:ascii="Calibri" w:eastAsia="Calibri" w:hAnsi="Calibri" w:cs="Calibri"/>
          <w:sz w:val="22"/>
          <w:szCs w:val="22"/>
        </w:rPr>
      </w:pPr>
      <w:r w:rsidRPr="00200A49">
        <w:rPr>
          <w:rFonts w:ascii="Calibri" w:eastAsia="Calibri" w:hAnsi="Calibri" w:cs="Calibri"/>
          <w:sz w:val="22"/>
          <w:szCs w:val="22"/>
        </w:rPr>
        <w:t xml:space="preserve">All states have agreed to adopt the PCA as the core standard or plumbing work in each jurisdiction. A consistent approach to adopting the PCA supports the mutual recognition arrangements. In agreeing to recognise the ability of a plumber licensed in one state to </w:t>
      </w:r>
      <w:r w:rsidR="0064746E" w:rsidRPr="00200A49">
        <w:rPr>
          <w:rFonts w:ascii="Calibri" w:eastAsia="Calibri" w:hAnsi="Calibri" w:cs="Calibri"/>
          <w:sz w:val="22"/>
          <w:szCs w:val="22"/>
        </w:rPr>
        <w:t>be approved to undertake work in another state critically relies on the expectation that the plumber has a working knowledge of the standards of work expected in that other state. In the absence of a consistent standard, the basis for (and benefits to the economy of) mutual recognition become weakened. At the extreme, there is a risk that if Victoria no longer requires its plumbers to work according to the PCA, other states may no longer recognise their status as licensed plumbers.</w:t>
      </w:r>
    </w:p>
    <w:p w14:paraId="381F96D8" w14:textId="77777777" w:rsidR="00C47C95" w:rsidRPr="00200A49" w:rsidRDefault="0064746E" w:rsidP="00616558">
      <w:pPr>
        <w:pStyle w:val="ListParagraph"/>
        <w:numPr>
          <w:ilvl w:val="0"/>
          <w:numId w:val="5"/>
        </w:numPr>
        <w:spacing w:after="120"/>
        <w:ind w:hanging="357"/>
        <w:contextualSpacing w:val="0"/>
        <w:rPr>
          <w:rFonts w:ascii="Calibri" w:eastAsia="Calibri" w:hAnsi="Calibri" w:cs="Calibri"/>
          <w:sz w:val="22"/>
          <w:szCs w:val="22"/>
        </w:rPr>
      </w:pPr>
      <w:r w:rsidRPr="00200A49">
        <w:rPr>
          <w:rFonts w:ascii="Calibri" w:eastAsia="Calibri" w:hAnsi="Calibri" w:cs="Calibri"/>
          <w:sz w:val="22"/>
          <w:szCs w:val="22"/>
        </w:rPr>
        <w:t xml:space="preserve">The costs and benefits of the PCA </w:t>
      </w:r>
      <w:r w:rsidR="0059148C" w:rsidRPr="00200A49">
        <w:rPr>
          <w:rFonts w:ascii="Calibri" w:eastAsia="Calibri" w:hAnsi="Calibri" w:cs="Calibri"/>
          <w:sz w:val="22"/>
          <w:szCs w:val="22"/>
        </w:rPr>
        <w:t xml:space="preserve">overall </w:t>
      </w:r>
      <w:r w:rsidRPr="00200A49">
        <w:rPr>
          <w:rFonts w:ascii="Calibri" w:eastAsia="Calibri" w:hAnsi="Calibri" w:cs="Calibri"/>
          <w:sz w:val="22"/>
          <w:szCs w:val="22"/>
        </w:rPr>
        <w:t xml:space="preserve">are not examined in this RIS. The adoption of the PCA in Victoria is part of national uniform legislation scheme (for which all states have agreed to adopt through legislation). Further, the costs and benefits of the </w:t>
      </w:r>
      <w:r w:rsidR="00C75F84" w:rsidRPr="00200A49">
        <w:rPr>
          <w:rFonts w:ascii="Calibri" w:eastAsia="Calibri" w:hAnsi="Calibri" w:cs="Calibri"/>
          <w:sz w:val="22"/>
          <w:szCs w:val="22"/>
        </w:rPr>
        <w:t xml:space="preserve">PCA’s </w:t>
      </w:r>
      <w:r w:rsidRPr="00200A49">
        <w:rPr>
          <w:rFonts w:ascii="Calibri" w:eastAsia="Calibri" w:hAnsi="Calibri" w:cs="Calibri"/>
          <w:sz w:val="22"/>
          <w:szCs w:val="22"/>
        </w:rPr>
        <w:t>performance requirements are assessed in accordance with clause 6.5 of the Intergovernmental Agreement, which require a national regulatory impact statement conducted in accordance with the Council of Australian Governments (COAG) Principles of Best Practice Regulation.</w:t>
      </w:r>
      <w:r w:rsidR="002D756E" w:rsidRPr="00200A49">
        <w:rPr>
          <w:rFonts w:ascii="Calibri" w:eastAsia="Calibri" w:hAnsi="Calibri" w:cs="Calibri"/>
          <w:sz w:val="22"/>
          <w:szCs w:val="22"/>
        </w:rPr>
        <w:t xml:space="preserve"> These period</w:t>
      </w:r>
      <w:r w:rsidR="003C2882" w:rsidRPr="00200A49">
        <w:rPr>
          <w:rFonts w:ascii="Calibri" w:eastAsia="Calibri" w:hAnsi="Calibri" w:cs="Calibri"/>
          <w:sz w:val="22"/>
          <w:szCs w:val="22"/>
        </w:rPr>
        <w:t>ic</w:t>
      </w:r>
      <w:r w:rsidR="002D756E" w:rsidRPr="00200A49">
        <w:rPr>
          <w:rFonts w:ascii="Calibri" w:eastAsia="Calibri" w:hAnsi="Calibri" w:cs="Calibri"/>
          <w:sz w:val="22"/>
          <w:szCs w:val="22"/>
        </w:rPr>
        <w:t xml:space="preserve"> reviews of the PCA involve participation by all state and territory governments and are open to public consultation, and consider the impacts on each jurisdiction (including the impacts of state-specific variations included within the PCA). </w:t>
      </w:r>
      <w:r w:rsidR="0059148C" w:rsidRPr="00200A49">
        <w:rPr>
          <w:rFonts w:ascii="Calibri" w:eastAsia="Calibri" w:hAnsi="Calibri" w:cs="Calibri"/>
          <w:sz w:val="22"/>
          <w:szCs w:val="22"/>
        </w:rPr>
        <w:t>Because t</w:t>
      </w:r>
      <w:r w:rsidR="002D756E" w:rsidRPr="00200A49">
        <w:rPr>
          <w:rFonts w:ascii="Calibri" w:eastAsia="Calibri" w:hAnsi="Calibri" w:cs="Calibri"/>
          <w:sz w:val="22"/>
          <w:szCs w:val="22"/>
        </w:rPr>
        <w:t xml:space="preserve">hese reviews are staged over time, focusing on different parts of the PCA, and as such there is no aggregated </w:t>
      </w:r>
      <w:r w:rsidR="0092679F" w:rsidRPr="00200A49">
        <w:rPr>
          <w:rFonts w:ascii="Calibri" w:eastAsia="Calibri" w:hAnsi="Calibri" w:cs="Calibri"/>
          <w:sz w:val="22"/>
          <w:szCs w:val="22"/>
        </w:rPr>
        <w:t xml:space="preserve">quantification of the costs and benefits of the PCA. </w:t>
      </w:r>
    </w:p>
    <w:p w14:paraId="2EEAA7C6" w14:textId="7A25499A" w:rsidR="0064746E" w:rsidRPr="00200A49" w:rsidRDefault="002B3318" w:rsidP="007005D2">
      <w:pPr>
        <w:spacing w:after="120"/>
        <w:ind w:left="3"/>
        <w:rPr>
          <w:rFonts w:ascii="Calibri" w:eastAsia="Calibri" w:hAnsi="Calibri" w:cs="Calibri"/>
          <w:sz w:val="22"/>
          <w:szCs w:val="22"/>
        </w:rPr>
      </w:pPr>
      <w:r w:rsidRPr="00200A49">
        <w:rPr>
          <w:rFonts w:ascii="Calibri" w:eastAsia="Calibri" w:hAnsi="Calibri" w:cs="Calibri"/>
          <w:sz w:val="22"/>
          <w:szCs w:val="22"/>
        </w:rPr>
        <w:t>Victoria is theoretically free to discontinue adoption of the PCA if such reviews suggest the PCA or any changes made to it no longer offers net benefit to Victoria. The next major review of the PCA is scheduled for 2019</w:t>
      </w:r>
      <w:r w:rsidR="00267740">
        <w:rPr>
          <w:rFonts w:ascii="Calibri" w:eastAsia="Calibri" w:hAnsi="Calibri" w:cs="Calibri"/>
          <w:sz w:val="22"/>
          <w:szCs w:val="22"/>
        </w:rPr>
        <w:t>,</w:t>
      </w:r>
      <w:r w:rsidR="001418BB" w:rsidRPr="00200A49">
        <w:rPr>
          <w:rStyle w:val="FootnoteReference"/>
          <w:rFonts w:ascii="Calibri" w:eastAsia="Calibri" w:hAnsi="Calibri" w:cs="Calibri"/>
          <w:sz w:val="22"/>
          <w:szCs w:val="22"/>
        </w:rPr>
        <w:footnoteReference w:id="13"/>
      </w:r>
      <w:r w:rsidRPr="00200A49">
        <w:rPr>
          <w:rFonts w:ascii="Calibri" w:eastAsia="Calibri" w:hAnsi="Calibri" w:cs="Calibri"/>
          <w:sz w:val="22"/>
          <w:szCs w:val="22"/>
        </w:rPr>
        <w:t xml:space="preserve"> as such it is appropriate to continue the adoption of the PCA in the Plumbing Regulations, and then </w:t>
      </w:r>
      <w:r w:rsidR="00C47C95" w:rsidRPr="00200A49">
        <w:rPr>
          <w:rFonts w:ascii="Calibri" w:eastAsia="Calibri" w:hAnsi="Calibri" w:cs="Calibri"/>
          <w:sz w:val="22"/>
          <w:szCs w:val="22"/>
        </w:rPr>
        <w:t>use the 2019 review process to reconfirm the impacts for Victoria.</w:t>
      </w:r>
    </w:p>
    <w:p w14:paraId="7B331F75" w14:textId="77777777" w:rsidR="00926F70" w:rsidRPr="00200A49" w:rsidRDefault="00926F70" w:rsidP="00F90FB8">
      <w:pPr>
        <w:pStyle w:val="Style2"/>
      </w:pPr>
      <w:bookmarkStart w:id="56" w:name="_Toc509788326"/>
      <w:bookmarkStart w:id="57" w:name="_Toc512843465"/>
      <w:bookmarkStart w:id="58" w:name="_Toc517912089"/>
      <w:r w:rsidRPr="00200A49">
        <w:t xml:space="preserve">Other </w:t>
      </w:r>
      <w:r w:rsidR="0059148C" w:rsidRPr="00200A49">
        <w:t xml:space="preserve">high level regulatory </w:t>
      </w:r>
      <w:r w:rsidRPr="00200A49">
        <w:t>options not considered feasible</w:t>
      </w:r>
      <w:bookmarkEnd w:id="56"/>
      <w:bookmarkEnd w:id="57"/>
      <w:bookmarkEnd w:id="58"/>
    </w:p>
    <w:p w14:paraId="734AC51C" w14:textId="77777777" w:rsidR="003B5A74" w:rsidRPr="00200A49" w:rsidRDefault="00A130EA" w:rsidP="00616558">
      <w:pPr>
        <w:spacing w:after="120"/>
        <w:ind w:left="3"/>
        <w:rPr>
          <w:rFonts w:ascii="Calibri" w:eastAsia="Calibri" w:hAnsi="Calibri" w:cs="Calibri"/>
          <w:sz w:val="22"/>
          <w:szCs w:val="22"/>
        </w:rPr>
      </w:pPr>
      <w:r w:rsidRPr="00200A49">
        <w:rPr>
          <w:rFonts w:ascii="Calibri" w:eastAsia="Calibri" w:hAnsi="Calibri" w:cs="Calibri"/>
          <w:sz w:val="22"/>
          <w:szCs w:val="22"/>
        </w:rPr>
        <w:t>An alternative to adoption of the PCA is for plumbers to follow an industry based-code of practice. A suitable industry body (or bodies) would be responsible for establishing the code, and accrediting plumbers according to that code. Under this option, accreditation or membership of the code-setting body would be the relevant signal to consumers of the plumber</w:t>
      </w:r>
      <w:r w:rsidR="003B5A74" w:rsidRPr="00200A49">
        <w:rPr>
          <w:rFonts w:ascii="Calibri" w:eastAsia="Calibri" w:hAnsi="Calibri" w:cs="Calibri"/>
          <w:sz w:val="22"/>
          <w:szCs w:val="22"/>
        </w:rPr>
        <w:t>’</w:t>
      </w:r>
      <w:r w:rsidRPr="00200A49">
        <w:rPr>
          <w:rFonts w:ascii="Calibri" w:eastAsia="Calibri" w:hAnsi="Calibri" w:cs="Calibri"/>
          <w:sz w:val="22"/>
          <w:szCs w:val="22"/>
        </w:rPr>
        <w:t>s competency.</w:t>
      </w:r>
    </w:p>
    <w:p w14:paraId="1678BBE2" w14:textId="77777777" w:rsidR="002B7A99" w:rsidRPr="00200A49" w:rsidRDefault="003B5A74" w:rsidP="00616558">
      <w:pPr>
        <w:spacing w:after="120"/>
        <w:ind w:left="3"/>
        <w:rPr>
          <w:rFonts w:ascii="Calibri" w:eastAsia="Calibri" w:hAnsi="Calibri" w:cs="Calibri"/>
          <w:sz w:val="22"/>
          <w:szCs w:val="22"/>
        </w:rPr>
      </w:pPr>
      <w:r w:rsidRPr="00200A49">
        <w:rPr>
          <w:rFonts w:ascii="Calibri" w:eastAsia="Calibri" w:hAnsi="Calibri" w:cs="Calibri"/>
          <w:sz w:val="22"/>
          <w:szCs w:val="22"/>
        </w:rPr>
        <w:t xml:space="preserve">The department does not consider this </w:t>
      </w:r>
      <w:r w:rsidR="002B7A99" w:rsidRPr="00200A49">
        <w:rPr>
          <w:rFonts w:ascii="Calibri" w:eastAsia="Calibri" w:hAnsi="Calibri" w:cs="Calibri"/>
          <w:sz w:val="22"/>
          <w:szCs w:val="22"/>
        </w:rPr>
        <w:t>a suitable solution, unless the industry code is as good as the PCA (which is developed through a rigorous process involving all stakeholders), and could be used as a basis for disciplinary action against plumbers.</w:t>
      </w:r>
      <w:r w:rsidR="00857B73" w:rsidRPr="00200A49">
        <w:rPr>
          <w:rFonts w:ascii="Calibri" w:eastAsia="Calibri" w:hAnsi="Calibri" w:cs="Calibri"/>
          <w:sz w:val="22"/>
          <w:szCs w:val="22"/>
        </w:rPr>
        <w:t xml:space="preserve"> </w:t>
      </w:r>
    </w:p>
    <w:p w14:paraId="30CC988E" w14:textId="77777777" w:rsidR="00796588" w:rsidRPr="00200A49" w:rsidRDefault="002B7A99" w:rsidP="00616558">
      <w:pPr>
        <w:spacing w:after="120"/>
        <w:ind w:left="3"/>
        <w:rPr>
          <w:rFonts w:ascii="Calibri" w:eastAsia="Calibri" w:hAnsi="Calibri" w:cs="Calibri"/>
          <w:sz w:val="22"/>
          <w:szCs w:val="22"/>
        </w:rPr>
      </w:pPr>
      <w:r w:rsidRPr="00200A49">
        <w:rPr>
          <w:rFonts w:ascii="Calibri" w:eastAsia="Calibri" w:hAnsi="Calibri" w:cs="Calibri"/>
          <w:sz w:val="22"/>
          <w:szCs w:val="22"/>
        </w:rPr>
        <w:t xml:space="preserve">In addition, even with an industry-based code of practice, plumbers would still need to be registered or licensed by the VBA </w:t>
      </w:r>
      <w:r w:rsidR="0059148C" w:rsidRPr="00200A49">
        <w:rPr>
          <w:rFonts w:ascii="Calibri" w:eastAsia="Calibri" w:hAnsi="Calibri" w:cs="Calibri"/>
          <w:sz w:val="22"/>
          <w:szCs w:val="22"/>
        </w:rPr>
        <w:t xml:space="preserve">given the framework established in the Act, </w:t>
      </w:r>
      <w:r w:rsidRPr="00200A49">
        <w:rPr>
          <w:rFonts w:ascii="Calibri" w:eastAsia="Calibri" w:hAnsi="Calibri" w:cs="Calibri"/>
          <w:sz w:val="22"/>
          <w:szCs w:val="22"/>
        </w:rPr>
        <w:t xml:space="preserve">causing confusion for consumers if industry-based accreditation was also expected. </w:t>
      </w:r>
    </w:p>
    <w:p w14:paraId="3405560E" w14:textId="77777777" w:rsidR="00076008" w:rsidRPr="00200A49" w:rsidRDefault="00C773A2" w:rsidP="00076008">
      <w:pPr>
        <w:spacing w:after="120"/>
        <w:ind w:left="3"/>
        <w:rPr>
          <w:rFonts w:ascii="Calibri" w:hAnsi="Calibri" w:cs="Calibri"/>
        </w:rPr>
      </w:pPr>
      <w:r w:rsidRPr="00200A49">
        <w:rPr>
          <w:rFonts w:ascii="Calibri" w:hAnsi="Calibri" w:cs="Calibri"/>
          <w:sz w:val="22"/>
          <w:szCs w:val="22"/>
        </w:rPr>
        <w:br w:type="page"/>
      </w:r>
    </w:p>
    <w:p w14:paraId="4BC32217" w14:textId="77777777" w:rsidR="003278EC" w:rsidRPr="00200A49" w:rsidRDefault="003278EC" w:rsidP="00DF5383">
      <w:pPr>
        <w:pStyle w:val="Heading2"/>
      </w:pPr>
      <w:bookmarkStart w:id="59" w:name="_Toc517912090"/>
      <w:bookmarkStart w:id="60" w:name="_Ref517961218"/>
      <w:r w:rsidRPr="00200A49">
        <w:t>Options to increase minimum experience as a registered plumber before becoming licensed</w:t>
      </w:r>
      <w:bookmarkEnd w:id="59"/>
      <w:bookmarkEnd w:id="60"/>
    </w:p>
    <w:p w14:paraId="17FF9F61" w14:textId="77777777" w:rsidR="003C2775" w:rsidRPr="00200A49" w:rsidRDefault="003C2775"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Plumbing work involves inherent risks to property </w:t>
      </w:r>
      <w:r w:rsidR="000977EE" w:rsidRPr="00200A49">
        <w:rPr>
          <w:rFonts w:ascii="Calibri" w:eastAsia="Calibri" w:hAnsi="Calibri" w:cs="Calibri"/>
          <w:sz w:val="22"/>
          <w:szCs w:val="22"/>
        </w:rPr>
        <w:t xml:space="preserve">as well as to </w:t>
      </w:r>
      <w:r w:rsidRPr="00200A49">
        <w:rPr>
          <w:rFonts w:ascii="Calibri" w:eastAsia="Calibri" w:hAnsi="Calibri" w:cs="Calibri"/>
          <w:sz w:val="22"/>
          <w:szCs w:val="22"/>
        </w:rPr>
        <w:t xml:space="preserve">health and safety </w:t>
      </w:r>
      <w:r w:rsidR="000977EE" w:rsidRPr="00200A49">
        <w:rPr>
          <w:rFonts w:ascii="Calibri" w:eastAsia="Calibri" w:hAnsi="Calibri" w:cs="Calibri"/>
          <w:sz w:val="22"/>
          <w:szCs w:val="22"/>
        </w:rPr>
        <w:t xml:space="preserve">for </w:t>
      </w:r>
      <w:r w:rsidRPr="00200A49">
        <w:rPr>
          <w:rFonts w:ascii="Calibri" w:eastAsia="Calibri" w:hAnsi="Calibri" w:cs="Calibri"/>
          <w:sz w:val="22"/>
          <w:szCs w:val="22"/>
        </w:rPr>
        <w:t xml:space="preserve">both plumbers and the </w:t>
      </w:r>
      <w:r w:rsidR="000977EE" w:rsidRPr="00200A49">
        <w:rPr>
          <w:rFonts w:ascii="Calibri" w:eastAsia="Calibri" w:hAnsi="Calibri" w:cs="Calibri"/>
          <w:sz w:val="22"/>
          <w:szCs w:val="22"/>
        </w:rPr>
        <w:t xml:space="preserve">broader </w:t>
      </w:r>
      <w:r w:rsidRPr="00200A49">
        <w:rPr>
          <w:rFonts w:ascii="Calibri" w:eastAsia="Calibri" w:hAnsi="Calibri" w:cs="Calibri"/>
          <w:sz w:val="22"/>
          <w:szCs w:val="22"/>
        </w:rPr>
        <w:t>community. An objective of the regulatory framework is to ensure that the plumbing industry is sufficiently skilled and qualified to undertake the work to the required standard. The department considers there is a need to improve the quality of plumbing work being approved by licensed plumbers.</w:t>
      </w:r>
    </w:p>
    <w:p w14:paraId="4492099B" w14:textId="77777777" w:rsidR="003278EC" w:rsidRPr="00200A49" w:rsidRDefault="006F735B" w:rsidP="00616558">
      <w:pPr>
        <w:spacing w:after="120"/>
        <w:rPr>
          <w:rFonts w:ascii="Calibri" w:eastAsia="Calibri" w:hAnsi="Calibri" w:cs="Calibri"/>
          <w:sz w:val="22"/>
          <w:szCs w:val="22"/>
        </w:rPr>
      </w:pPr>
      <w:r w:rsidRPr="00200A49">
        <w:rPr>
          <w:rFonts w:ascii="Calibri" w:eastAsia="Calibri" w:hAnsi="Calibri" w:cs="Calibri"/>
          <w:sz w:val="22"/>
          <w:szCs w:val="22"/>
        </w:rPr>
        <w:t>For relevant classes of plumbing work, t</w:t>
      </w:r>
      <w:r w:rsidR="003278EC" w:rsidRPr="00200A49">
        <w:rPr>
          <w:rFonts w:ascii="Calibri" w:eastAsia="Calibri" w:hAnsi="Calibri" w:cs="Calibri"/>
          <w:sz w:val="22"/>
          <w:szCs w:val="22"/>
        </w:rPr>
        <w:t xml:space="preserve">he </w:t>
      </w:r>
      <w:r w:rsidR="00AD6003" w:rsidRPr="00200A49">
        <w:rPr>
          <w:rFonts w:ascii="Calibri" w:eastAsia="Calibri" w:hAnsi="Calibri" w:cs="Calibri"/>
          <w:sz w:val="22"/>
          <w:szCs w:val="22"/>
        </w:rPr>
        <w:t>current Regulations</w:t>
      </w:r>
      <w:r w:rsidR="003278EC" w:rsidRPr="00200A49">
        <w:rPr>
          <w:rFonts w:ascii="Calibri" w:eastAsia="Calibri" w:hAnsi="Calibri" w:cs="Calibri"/>
          <w:sz w:val="22"/>
          <w:szCs w:val="22"/>
        </w:rPr>
        <w:t xml:space="preserve"> require plumbers to complete an apprenticeship</w:t>
      </w:r>
      <w:r w:rsidRPr="00200A49">
        <w:rPr>
          <w:rFonts w:ascii="Calibri" w:eastAsia="Calibri" w:hAnsi="Calibri" w:cs="Calibri"/>
          <w:sz w:val="22"/>
          <w:szCs w:val="22"/>
        </w:rPr>
        <w:t xml:space="preserve"> and Certificate III qualifications</w:t>
      </w:r>
      <w:r w:rsidR="003278EC" w:rsidRPr="00200A49">
        <w:rPr>
          <w:rFonts w:ascii="Calibri" w:eastAsia="Calibri" w:hAnsi="Calibri" w:cs="Calibri"/>
          <w:sz w:val="22"/>
          <w:szCs w:val="22"/>
        </w:rPr>
        <w:t xml:space="preserve"> or otherwise have a minimum of 2 or 4 years of experience (depending on the class of plumbing), before they are eligible for registration. This aims to ensure that plumbing practitioners are sufficiently skilled and qualified to carry out plumbing work safely and to a high standard. </w:t>
      </w:r>
      <w:r w:rsidR="003B711E" w:rsidRPr="00200A49">
        <w:rPr>
          <w:rFonts w:ascii="Calibri" w:eastAsia="Calibri" w:hAnsi="Calibri" w:cs="Calibri"/>
          <w:sz w:val="22"/>
          <w:szCs w:val="22"/>
        </w:rPr>
        <w:t xml:space="preserve">The </w:t>
      </w:r>
      <w:r w:rsidR="004345B2" w:rsidRPr="00200A49">
        <w:rPr>
          <w:rFonts w:ascii="Calibri" w:eastAsia="Calibri" w:hAnsi="Calibri" w:cs="Calibri"/>
          <w:sz w:val="22"/>
          <w:szCs w:val="22"/>
        </w:rPr>
        <w:t>department</w:t>
      </w:r>
      <w:r w:rsidR="003B711E" w:rsidRPr="00200A49">
        <w:rPr>
          <w:rFonts w:ascii="Calibri" w:eastAsia="Calibri" w:hAnsi="Calibri" w:cs="Calibri"/>
          <w:sz w:val="22"/>
          <w:szCs w:val="22"/>
        </w:rPr>
        <w:t xml:space="preserve"> notes </w:t>
      </w:r>
      <w:r w:rsidR="000B7129" w:rsidRPr="00200A49">
        <w:rPr>
          <w:rFonts w:ascii="Calibri" w:eastAsia="Calibri" w:hAnsi="Calibri" w:cs="Calibri"/>
          <w:sz w:val="22"/>
          <w:szCs w:val="22"/>
        </w:rPr>
        <w:t>that f</w:t>
      </w:r>
      <w:r w:rsidR="003278EC" w:rsidRPr="00200A49">
        <w:rPr>
          <w:rFonts w:ascii="Calibri" w:eastAsia="Calibri" w:hAnsi="Calibri" w:cs="Calibri"/>
          <w:sz w:val="22"/>
          <w:szCs w:val="22"/>
        </w:rPr>
        <w:t xml:space="preserve">or plumbers already registered </w:t>
      </w:r>
      <w:r w:rsidRPr="00200A49">
        <w:rPr>
          <w:rFonts w:ascii="Calibri" w:eastAsia="Calibri" w:hAnsi="Calibri" w:cs="Calibri"/>
          <w:sz w:val="22"/>
          <w:szCs w:val="22"/>
        </w:rPr>
        <w:t xml:space="preserve">or licensed </w:t>
      </w:r>
      <w:r w:rsidR="003278EC" w:rsidRPr="00200A49">
        <w:rPr>
          <w:rFonts w:ascii="Calibri" w:eastAsia="Calibri" w:hAnsi="Calibri" w:cs="Calibri"/>
          <w:sz w:val="22"/>
          <w:szCs w:val="22"/>
        </w:rPr>
        <w:t xml:space="preserve">in one class of plumbing work, </w:t>
      </w:r>
      <w:r w:rsidR="000B7129" w:rsidRPr="00200A49">
        <w:rPr>
          <w:rFonts w:ascii="Calibri" w:eastAsia="Calibri" w:hAnsi="Calibri" w:cs="Calibri"/>
          <w:sz w:val="22"/>
          <w:szCs w:val="22"/>
        </w:rPr>
        <w:t xml:space="preserve">the regulations provide a pathway where a minimum of </w:t>
      </w:r>
      <w:r w:rsidR="003278EC" w:rsidRPr="00200A49">
        <w:rPr>
          <w:rFonts w:ascii="Calibri" w:eastAsia="Calibri" w:hAnsi="Calibri" w:cs="Calibri"/>
          <w:sz w:val="22"/>
          <w:szCs w:val="22"/>
        </w:rPr>
        <w:t xml:space="preserve">one year of experience is required to become registered </w:t>
      </w:r>
      <w:r w:rsidRPr="00200A49">
        <w:rPr>
          <w:rFonts w:ascii="Calibri" w:eastAsia="Calibri" w:hAnsi="Calibri" w:cs="Calibri"/>
          <w:sz w:val="22"/>
          <w:szCs w:val="22"/>
        </w:rPr>
        <w:t xml:space="preserve">or licensed </w:t>
      </w:r>
      <w:r w:rsidR="003278EC" w:rsidRPr="00200A49">
        <w:rPr>
          <w:rFonts w:ascii="Calibri" w:eastAsia="Calibri" w:hAnsi="Calibri" w:cs="Calibri"/>
          <w:sz w:val="22"/>
          <w:szCs w:val="22"/>
        </w:rPr>
        <w:t xml:space="preserve">in </w:t>
      </w:r>
      <w:r w:rsidR="000B7129" w:rsidRPr="00200A49">
        <w:rPr>
          <w:rFonts w:ascii="Calibri" w:eastAsia="Calibri" w:hAnsi="Calibri" w:cs="Calibri"/>
          <w:sz w:val="22"/>
          <w:szCs w:val="22"/>
        </w:rPr>
        <w:t>any additional</w:t>
      </w:r>
      <w:r w:rsidR="003278EC" w:rsidRPr="00200A49">
        <w:rPr>
          <w:rFonts w:ascii="Calibri" w:eastAsia="Calibri" w:hAnsi="Calibri" w:cs="Calibri"/>
          <w:sz w:val="22"/>
          <w:szCs w:val="22"/>
        </w:rPr>
        <w:t xml:space="preserve"> </w:t>
      </w:r>
      <w:r w:rsidR="000B7129" w:rsidRPr="00200A49">
        <w:rPr>
          <w:rFonts w:ascii="Calibri" w:eastAsia="Calibri" w:hAnsi="Calibri" w:cs="Calibri"/>
          <w:sz w:val="22"/>
          <w:szCs w:val="22"/>
        </w:rPr>
        <w:t xml:space="preserve">plumbing </w:t>
      </w:r>
      <w:r w:rsidR="003278EC" w:rsidRPr="00200A49">
        <w:rPr>
          <w:rFonts w:ascii="Calibri" w:eastAsia="Calibri" w:hAnsi="Calibri" w:cs="Calibri"/>
          <w:sz w:val="22"/>
          <w:szCs w:val="22"/>
        </w:rPr>
        <w:t>class.</w:t>
      </w:r>
    </w:p>
    <w:p w14:paraId="31875015" w14:textId="77777777" w:rsidR="003278EC" w:rsidRPr="00200A49" w:rsidRDefault="003278EC" w:rsidP="00616558">
      <w:pPr>
        <w:spacing w:after="120"/>
        <w:rPr>
          <w:rFonts w:ascii="Calibri" w:eastAsia="Calibri" w:hAnsi="Calibri" w:cs="Calibri"/>
          <w:sz w:val="22"/>
          <w:szCs w:val="22"/>
        </w:rPr>
      </w:pPr>
      <w:r w:rsidRPr="00200A49">
        <w:rPr>
          <w:rFonts w:ascii="Calibri" w:eastAsia="Calibri" w:hAnsi="Calibri" w:cs="Calibri"/>
          <w:sz w:val="22"/>
          <w:szCs w:val="22"/>
        </w:rPr>
        <w:t>After becoming a registered plumber, there are currently no experience requirements for a person to be eligible for licensing in any main class of plumbing</w:t>
      </w:r>
      <w:r w:rsidRPr="00200A49">
        <w:rPr>
          <w:rFonts w:asciiTheme="minorHAnsi" w:eastAsiaTheme="minorEastAsia" w:hAnsiTheme="minorHAnsi" w:cstheme="minorBidi"/>
          <w:sz w:val="22"/>
          <w:szCs w:val="22"/>
        </w:rPr>
        <w:t xml:space="preserve"> beyond those included in the eligibility requirements for registration in that class</w:t>
      </w:r>
      <w:r w:rsidRPr="00200A49">
        <w:rPr>
          <w:rFonts w:ascii="Calibri" w:eastAsia="Calibri" w:hAnsi="Calibri" w:cs="Calibri"/>
          <w:sz w:val="22"/>
          <w:szCs w:val="22"/>
        </w:rPr>
        <w:t xml:space="preserve">. </w:t>
      </w:r>
    </w:p>
    <w:p w14:paraId="2F180820" w14:textId="77777777" w:rsidR="003278EC" w:rsidRPr="00200A49" w:rsidRDefault="00A843BE" w:rsidP="007005D2">
      <w:pPr>
        <w:spacing w:after="120"/>
        <w:rPr>
          <w:rFonts w:ascii="Calibri" w:eastAsia="Calibri" w:hAnsi="Calibri" w:cs="Calibri"/>
          <w:sz w:val="22"/>
          <w:szCs w:val="22"/>
        </w:rPr>
      </w:pPr>
      <w:r w:rsidRPr="00200A49">
        <w:rPr>
          <w:rFonts w:ascii="Calibri" w:eastAsia="Calibri" w:hAnsi="Calibri" w:cs="Calibri"/>
          <w:sz w:val="22"/>
          <w:szCs w:val="22"/>
        </w:rPr>
        <w:t>L</w:t>
      </w:r>
      <w:r w:rsidR="003278EC" w:rsidRPr="00200A49">
        <w:rPr>
          <w:rFonts w:ascii="Calibri" w:eastAsia="Calibri" w:hAnsi="Calibri" w:cs="Calibri"/>
          <w:sz w:val="22"/>
          <w:szCs w:val="22"/>
        </w:rPr>
        <w:t xml:space="preserve">icensed plumbers have a significantly higher level of responsibility than registered plumbers, including responsibility for issuing </w:t>
      </w:r>
      <w:r w:rsidR="00C50054" w:rsidRPr="00200A49">
        <w:rPr>
          <w:rFonts w:ascii="Calibri" w:eastAsia="Calibri" w:hAnsi="Calibri" w:cs="Calibri"/>
          <w:sz w:val="22"/>
          <w:szCs w:val="22"/>
        </w:rPr>
        <w:t>Compliance Certificate</w:t>
      </w:r>
      <w:r w:rsidR="003278EC" w:rsidRPr="00200A49">
        <w:rPr>
          <w:rFonts w:ascii="Calibri" w:eastAsia="Calibri" w:hAnsi="Calibri" w:cs="Calibri"/>
          <w:sz w:val="22"/>
          <w:szCs w:val="22"/>
        </w:rPr>
        <w:t xml:space="preserve">s stating that plumbing work meets regulatory standards. Registered plumbers are required to be supervised by a licensed plumber for work requiring a </w:t>
      </w:r>
      <w:r w:rsidR="00C50054" w:rsidRPr="00200A49">
        <w:rPr>
          <w:rFonts w:ascii="Calibri" w:eastAsia="Calibri" w:hAnsi="Calibri" w:cs="Calibri"/>
          <w:sz w:val="22"/>
          <w:szCs w:val="22"/>
        </w:rPr>
        <w:t>Compliance Certificate</w:t>
      </w:r>
      <w:r w:rsidR="003278EC" w:rsidRPr="00200A49">
        <w:rPr>
          <w:rFonts w:ascii="Calibri" w:eastAsia="Calibri" w:hAnsi="Calibri" w:cs="Calibri"/>
          <w:sz w:val="22"/>
          <w:szCs w:val="22"/>
        </w:rPr>
        <w:t xml:space="preserve"> while licensed plumbers are responsible for the quality of work once they have issued the </w:t>
      </w:r>
      <w:r w:rsidR="00C50054" w:rsidRPr="00200A49">
        <w:rPr>
          <w:rFonts w:ascii="Calibri" w:eastAsia="Calibri" w:hAnsi="Calibri" w:cs="Calibri"/>
          <w:sz w:val="22"/>
          <w:szCs w:val="22"/>
        </w:rPr>
        <w:t>Compliance Certificate</w:t>
      </w:r>
      <w:r w:rsidR="003278EC" w:rsidRPr="00200A49">
        <w:rPr>
          <w:rFonts w:ascii="Calibri" w:eastAsia="Calibri" w:hAnsi="Calibri" w:cs="Calibri"/>
          <w:sz w:val="22"/>
          <w:szCs w:val="22"/>
        </w:rPr>
        <w:t xml:space="preserve">. </w:t>
      </w:r>
    </w:p>
    <w:p w14:paraId="47FC8CF0" w14:textId="77777777" w:rsidR="003278EC" w:rsidRPr="00200A49" w:rsidRDefault="003278EC" w:rsidP="007717DE">
      <w:pPr>
        <w:spacing w:after="120"/>
        <w:rPr>
          <w:rFonts w:ascii="Calibri" w:eastAsia="Calibri" w:hAnsi="Calibri" w:cs="Calibri"/>
          <w:sz w:val="22"/>
          <w:szCs w:val="22"/>
        </w:rPr>
      </w:pPr>
      <w:r w:rsidRPr="00200A49">
        <w:rPr>
          <w:rFonts w:ascii="Calibri" w:eastAsia="Calibri" w:hAnsi="Calibri" w:cs="Calibri"/>
          <w:sz w:val="22"/>
          <w:szCs w:val="22"/>
        </w:rPr>
        <w:t>To become licensed, the additional requirements applicants must satisfy are the holding of insurance and the passing of the VBA exam for licensing</w:t>
      </w:r>
      <w:r w:rsidR="000B7129" w:rsidRPr="00200A49">
        <w:rPr>
          <w:rFonts w:ascii="Calibri" w:eastAsia="Calibri" w:hAnsi="Calibri" w:cs="Calibri"/>
          <w:sz w:val="22"/>
          <w:szCs w:val="22"/>
        </w:rPr>
        <w:t>,</w:t>
      </w:r>
      <w:r w:rsidRPr="00200A49">
        <w:rPr>
          <w:rFonts w:ascii="Calibri" w:eastAsia="Calibri" w:hAnsi="Calibri" w:cs="Calibri"/>
          <w:sz w:val="22"/>
          <w:szCs w:val="22"/>
        </w:rPr>
        <w:t xml:space="preserve"> which reflects additional competencies required for licensing</w:t>
      </w:r>
      <w:r w:rsidR="003C2775" w:rsidRPr="00200A49">
        <w:rPr>
          <w:rFonts w:ascii="Calibri" w:eastAsia="Calibri" w:hAnsi="Calibri" w:cs="Calibri"/>
          <w:sz w:val="22"/>
          <w:szCs w:val="22"/>
        </w:rPr>
        <w:t>.</w:t>
      </w:r>
    </w:p>
    <w:p w14:paraId="3EB7C0CF" w14:textId="77777777" w:rsidR="00512251" w:rsidRPr="00200A49" w:rsidRDefault="003278EC">
      <w:pPr>
        <w:spacing w:after="120"/>
        <w:rPr>
          <w:rFonts w:ascii="Calibri" w:eastAsia="Calibri" w:hAnsi="Calibri" w:cs="Calibri"/>
          <w:sz w:val="22"/>
          <w:szCs w:val="22"/>
        </w:rPr>
      </w:pPr>
      <w:r w:rsidRPr="00200A49">
        <w:rPr>
          <w:rFonts w:ascii="Calibri" w:eastAsia="Calibri" w:hAnsi="Calibri" w:cs="Calibri"/>
          <w:sz w:val="22"/>
          <w:szCs w:val="22"/>
        </w:rPr>
        <w:t xml:space="preserve">The effect of this is that a person </w:t>
      </w:r>
      <w:r w:rsidR="000B7129" w:rsidRPr="00200A49">
        <w:rPr>
          <w:rFonts w:ascii="Calibri" w:eastAsia="Calibri" w:hAnsi="Calibri" w:cs="Calibri"/>
          <w:sz w:val="22"/>
          <w:szCs w:val="22"/>
        </w:rPr>
        <w:t xml:space="preserve">may </w:t>
      </w:r>
      <w:r w:rsidRPr="00200A49">
        <w:rPr>
          <w:rFonts w:ascii="Calibri" w:eastAsia="Calibri" w:hAnsi="Calibri" w:cs="Calibri"/>
          <w:sz w:val="22"/>
          <w:szCs w:val="22"/>
        </w:rPr>
        <w:t xml:space="preserve">obtain a licence soon after completing an apprenticeship (factoring in the need to complete additional competencies for licensing), and therefore take on more responsibility and a wider ambit of work, without having to demonstrate a minimum amount of relevant industry experience working first as a registered plumber for an appropriate period of time. </w:t>
      </w:r>
    </w:p>
    <w:p w14:paraId="2A6C9513" w14:textId="77777777" w:rsidR="003278EC" w:rsidRPr="00200A49" w:rsidRDefault="0018373B">
      <w:pPr>
        <w:spacing w:after="120"/>
        <w:rPr>
          <w:rFonts w:ascii="Calibri" w:eastAsia="Calibri" w:hAnsi="Calibri" w:cs="Calibri"/>
          <w:sz w:val="22"/>
          <w:szCs w:val="22"/>
        </w:rPr>
      </w:pPr>
      <w:r w:rsidRPr="00200A49">
        <w:rPr>
          <w:rFonts w:ascii="Calibri" w:eastAsia="Calibri" w:hAnsi="Calibri" w:cs="Calibri"/>
          <w:sz w:val="22"/>
          <w:szCs w:val="22"/>
        </w:rPr>
        <w:t xml:space="preserve">This </w:t>
      </w:r>
      <w:r w:rsidR="00512251" w:rsidRPr="00200A49">
        <w:rPr>
          <w:rFonts w:ascii="Calibri" w:eastAsia="Calibri" w:hAnsi="Calibri" w:cs="Calibri"/>
          <w:sz w:val="22"/>
          <w:szCs w:val="22"/>
        </w:rPr>
        <w:t>is addressed in</w:t>
      </w:r>
      <w:r w:rsidRPr="00200A49">
        <w:rPr>
          <w:rFonts w:ascii="Calibri" w:eastAsia="Calibri" w:hAnsi="Calibri" w:cs="Calibri"/>
          <w:sz w:val="22"/>
          <w:szCs w:val="22"/>
        </w:rPr>
        <w:t xml:space="preserve"> Queensland </w:t>
      </w:r>
      <w:r w:rsidR="00512251" w:rsidRPr="00200A49">
        <w:rPr>
          <w:rFonts w:ascii="Calibri" w:eastAsia="Calibri" w:hAnsi="Calibri" w:cs="Calibri"/>
          <w:sz w:val="22"/>
          <w:szCs w:val="22"/>
        </w:rPr>
        <w:t>by the requirement for</w:t>
      </w:r>
      <w:r w:rsidRPr="00200A49">
        <w:rPr>
          <w:rFonts w:ascii="Calibri" w:eastAsia="Calibri" w:hAnsi="Calibri" w:cs="Calibri"/>
          <w:sz w:val="22"/>
          <w:szCs w:val="22"/>
        </w:rPr>
        <w:t xml:space="preserve"> plumbers to gain an additional year of experience </w:t>
      </w:r>
      <w:r w:rsidR="001F15D3" w:rsidRPr="00200A49">
        <w:rPr>
          <w:rFonts w:ascii="Calibri" w:eastAsia="Calibri" w:hAnsi="Calibri" w:cs="Calibri"/>
          <w:sz w:val="22"/>
          <w:szCs w:val="22"/>
        </w:rPr>
        <w:t>as a provisional plumber</w:t>
      </w:r>
      <w:r w:rsidRPr="00200A49">
        <w:rPr>
          <w:rFonts w:ascii="Calibri" w:eastAsia="Calibri" w:hAnsi="Calibri" w:cs="Calibri"/>
          <w:sz w:val="22"/>
          <w:szCs w:val="22"/>
        </w:rPr>
        <w:t xml:space="preserve"> after completing their apprenticeship before being eligible to become an occupational plumber (</w:t>
      </w:r>
      <w:r w:rsidR="003C2882" w:rsidRPr="00200A49">
        <w:rPr>
          <w:rFonts w:ascii="Calibri" w:eastAsia="Calibri" w:hAnsi="Calibri" w:cs="Calibri"/>
          <w:sz w:val="22"/>
          <w:szCs w:val="22"/>
        </w:rPr>
        <w:t xml:space="preserve">most closely corresponding with </w:t>
      </w:r>
      <w:r w:rsidRPr="00200A49">
        <w:rPr>
          <w:rFonts w:ascii="Calibri" w:eastAsia="Calibri" w:hAnsi="Calibri" w:cs="Calibri"/>
          <w:sz w:val="22"/>
          <w:szCs w:val="22"/>
        </w:rPr>
        <w:t xml:space="preserve">a registered plumber in Victoria). </w:t>
      </w:r>
      <w:r w:rsidR="009638A1" w:rsidRPr="00200A49">
        <w:rPr>
          <w:rFonts w:ascii="Calibri" w:eastAsia="Calibri" w:hAnsi="Calibri" w:cs="Calibri"/>
          <w:sz w:val="22"/>
          <w:szCs w:val="22"/>
        </w:rPr>
        <w:t xml:space="preserve">This additional </w:t>
      </w:r>
      <w:r w:rsidR="00580BDE" w:rsidRPr="00200A49">
        <w:rPr>
          <w:rFonts w:ascii="Calibri" w:eastAsia="Calibri" w:hAnsi="Calibri" w:cs="Calibri"/>
          <w:sz w:val="22"/>
          <w:szCs w:val="22"/>
        </w:rPr>
        <w:t xml:space="preserve">year of experience </w:t>
      </w:r>
      <w:r w:rsidR="00055E05" w:rsidRPr="00200A49">
        <w:rPr>
          <w:rFonts w:ascii="Calibri" w:eastAsia="Calibri" w:hAnsi="Calibri" w:cs="Calibri"/>
          <w:sz w:val="22"/>
          <w:szCs w:val="22"/>
        </w:rPr>
        <w:t>means</w:t>
      </w:r>
      <w:r w:rsidR="00580BDE" w:rsidRPr="00200A49">
        <w:rPr>
          <w:rFonts w:ascii="Calibri" w:eastAsia="Calibri" w:hAnsi="Calibri" w:cs="Calibri"/>
          <w:sz w:val="22"/>
          <w:szCs w:val="22"/>
        </w:rPr>
        <w:t xml:space="preserve"> that plumbers </w:t>
      </w:r>
      <w:r w:rsidR="00055E05" w:rsidRPr="00200A49">
        <w:rPr>
          <w:rFonts w:ascii="Calibri" w:eastAsia="Calibri" w:hAnsi="Calibri" w:cs="Calibri"/>
          <w:sz w:val="22"/>
          <w:szCs w:val="22"/>
        </w:rPr>
        <w:t>spend time practi</w:t>
      </w:r>
      <w:r w:rsidR="00536BCE" w:rsidRPr="00200A49">
        <w:rPr>
          <w:rFonts w:ascii="Calibri" w:eastAsia="Calibri" w:hAnsi="Calibri" w:cs="Calibri"/>
          <w:sz w:val="22"/>
          <w:szCs w:val="22"/>
        </w:rPr>
        <w:t>s</w:t>
      </w:r>
      <w:r w:rsidR="00055E05" w:rsidRPr="00200A49">
        <w:rPr>
          <w:rFonts w:ascii="Calibri" w:eastAsia="Calibri" w:hAnsi="Calibri" w:cs="Calibri"/>
          <w:sz w:val="22"/>
          <w:szCs w:val="22"/>
        </w:rPr>
        <w:t xml:space="preserve">ing and consolidating the skills gained during their apprenticeship prior to taking on </w:t>
      </w:r>
      <w:r w:rsidR="0085770E" w:rsidRPr="00200A49">
        <w:rPr>
          <w:rFonts w:ascii="Calibri" w:eastAsia="Calibri" w:hAnsi="Calibri" w:cs="Calibri"/>
          <w:sz w:val="22"/>
          <w:szCs w:val="22"/>
        </w:rPr>
        <w:t xml:space="preserve">the </w:t>
      </w:r>
      <w:r w:rsidR="00055E05" w:rsidRPr="00200A49">
        <w:rPr>
          <w:rFonts w:ascii="Calibri" w:eastAsia="Calibri" w:hAnsi="Calibri" w:cs="Calibri"/>
          <w:sz w:val="22"/>
          <w:szCs w:val="22"/>
        </w:rPr>
        <w:t xml:space="preserve">added responsibility of </w:t>
      </w:r>
      <w:r w:rsidR="002F1A0E" w:rsidRPr="00200A49">
        <w:rPr>
          <w:rFonts w:ascii="Calibri" w:eastAsia="Calibri" w:hAnsi="Calibri" w:cs="Calibri"/>
          <w:sz w:val="22"/>
          <w:szCs w:val="22"/>
        </w:rPr>
        <w:t xml:space="preserve">becoming </w:t>
      </w:r>
      <w:r w:rsidR="00A718BD" w:rsidRPr="00200A49">
        <w:rPr>
          <w:rFonts w:ascii="Calibri" w:eastAsia="Calibri" w:hAnsi="Calibri" w:cs="Calibri"/>
          <w:sz w:val="22"/>
          <w:szCs w:val="22"/>
        </w:rPr>
        <w:t>an occupational plumber.</w:t>
      </w:r>
    </w:p>
    <w:p w14:paraId="229FC582" w14:textId="77777777" w:rsidR="003278EC" w:rsidRPr="00200A49" w:rsidRDefault="003278EC">
      <w:pPr>
        <w:spacing w:after="120"/>
        <w:rPr>
          <w:rFonts w:ascii="Calibri" w:eastAsia="Calibri" w:hAnsi="Calibri" w:cs="Calibri"/>
          <w:sz w:val="22"/>
          <w:szCs w:val="22"/>
        </w:rPr>
      </w:pPr>
      <w:r w:rsidRPr="00200A49">
        <w:rPr>
          <w:rFonts w:ascii="Calibri" w:eastAsia="Calibri" w:hAnsi="Calibri" w:cs="Calibri"/>
          <w:sz w:val="22"/>
          <w:szCs w:val="22"/>
        </w:rPr>
        <w:t xml:space="preserve">Already, most plumbers work as a registered plumber for a </w:t>
      </w:r>
      <w:r w:rsidR="000B7129" w:rsidRPr="00200A49">
        <w:rPr>
          <w:rFonts w:ascii="Calibri" w:eastAsia="Calibri" w:hAnsi="Calibri" w:cs="Calibri"/>
          <w:sz w:val="22"/>
          <w:szCs w:val="22"/>
        </w:rPr>
        <w:t xml:space="preserve">significant period </w:t>
      </w:r>
      <w:r w:rsidRPr="00200A49">
        <w:rPr>
          <w:rFonts w:ascii="Calibri" w:eastAsia="Calibri" w:hAnsi="Calibri" w:cs="Calibri"/>
          <w:sz w:val="22"/>
          <w:szCs w:val="22"/>
        </w:rPr>
        <w:t>before applying for a licence, with an average of 1.</w:t>
      </w:r>
      <w:r w:rsidR="12EFE60E" w:rsidRPr="00200A49">
        <w:rPr>
          <w:rFonts w:ascii="Calibri" w:eastAsia="Calibri" w:hAnsi="Calibri" w:cs="Calibri"/>
          <w:sz w:val="22"/>
          <w:szCs w:val="22"/>
        </w:rPr>
        <w:t>52</w:t>
      </w:r>
      <w:r w:rsidRPr="00200A49">
        <w:rPr>
          <w:rFonts w:ascii="Calibri" w:eastAsia="Calibri" w:hAnsi="Calibri" w:cs="Calibri"/>
          <w:sz w:val="22"/>
          <w:szCs w:val="22"/>
        </w:rPr>
        <w:t> years. However</w:t>
      </w:r>
      <w:r w:rsidR="003C2775" w:rsidRPr="00200A49">
        <w:rPr>
          <w:rFonts w:ascii="Calibri" w:eastAsia="Calibri" w:hAnsi="Calibri" w:cs="Calibri"/>
          <w:sz w:val="22"/>
          <w:szCs w:val="22"/>
        </w:rPr>
        <w:t>,</w:t>
      </w:r>
      <w:r w:rsidRPr="00200A49">
        <w:rPr>
          <w:rFonts w:ascii="Calibri" w:eastAsia="Calibri" w:hAnsi="Calibri" w:cs="Calibri"/>
          <w:sz w:val="22"/>
          <w:szCs w:val="22"/>
        </w:rPr>
        <w:t xml:space="preserve"> this reflects a wide distribution of some plumbers who have more than ten years’ experience before becoming licensed through to a small number (around 5-10 per cent) that become licensed without any experience as a registered plumber.</w:t>
      </w:r>
      <w:r w:rsidR="00F93686" w:rsidRPr="00200A49">
        <w:rPr>
          <w:rFonts w:ascii="Calibri" w:eastAsia="Calibri" w:hAnsi="Calibri" w:cs="Calibri"/>
          <w:sz w:val="22"/>
          <w:szCs w:val="22"/>
        </w:rPr>
        <w:t xml:space="preserve"> </w:t>
      </w:r>
    </w:p>
    <w:p w14:paraId="6668CA44" w14:textId="77777777" w:rsidR="003278EC" w:rsidRPr="00200A49" w:rsidRDefault="003278EC">
      <w:pPr>
        <w:spacing w:after="120"/>
        <w:rPr>
          <w:rFonts w:ascii="Calibri" w:eastAsia="Calibri" w:hAnsi="Calibri" w:cs="Calibri"/>
          <w:sz w:val="22"/>
          <w:szCs w:val="22"/>
        </w:rPr>
      </w:pPr>
      <w:r w:rsidRPr="00200A49">
        <w:rPr>
          <w:rFonts w:ascii="Calibri" w:eastAsia="Calibri" w:hAnsi="Calibri" w:cs="Calibri"/>
          <w:sz w:val="22"/>
          <w:szCs w:val="22"/>
        </w:rPr>
        <w:t>Data on rectification notices and faults in relation to licensed plumbers recorded by VBA suggests that:</w:t>
      </w:r>
    </w:p>
    <w:p w14:paraId="5D247BD3" w14:textId="77777777" w:rsidR="003278EC" w:rsidRPr="00200A49" w:rsidRDefault="003278EC" w:rsidP="00104D89">
      <w:pPr>
        <w:numPr>
          <w:ilvl w:val="0"/>
          <w:numId w:val="35"/>
        </w:numPr>
        <w:spacing w:after="120"/>
        <w:rPr>
          <w:rFonts w:ascii="Calibri" w:eastAsia="Calibri" w:hAnsi="Calibri" w:cs="Calibri"/>
          <w:sz w:val="22"/>
          <w:szCs w:val="22"/>
        </w:rPr>
      </w:pPr>
      <w:r w:rsidRPr="00200A49">
        <w:rPr>
          <w:rFonts w:ascii="Calibri" w:eastAsia="Calibri" w:hAnsi="Calibri" w:cs="Calibri"/>
          <w:sz w:val="22"/>
          <w:szCs w:val="22"/>
        </w:rPr>
        <w:t>3.9 per cent of notices/faults were attributable to plumbers licensed less than 1 year</w:t>
      </w:r>
    </w:p>
    <w:p w14:paraId="5BAF47C9" w14:textId="77777777" w:rsidR="003278EC" w:rsidRPr="00200A49" w:rsidRDefault="003278EC" w:rsidP="00104D89">
      <w:pPr>
        <w:numPr>
          <w:ilvl w:val="0"/>
          <w:numId w:val="35"/>
        </w:numPr>
        <w:spacing w:after="120"/>
        <w:rPr>
          <w:rFonts w:ascii="Calibri" w:eastAsia="Calibri" w:hAnsi="Calibri" w:cs="Calibri"/>
          <w:sz w:val="22"/>
          <w:szCs w:val="22"/>
        </w:rPr>
      </w:pPr>
      <w:r w:rsidRPr="00200A49">
        <w:rPr>
          <w:rFonts w:ascii="Calibri" w:eastAsia="Calibri" w:hAnsi="Calibri" w:cs="Calibri"/>
          <w:sz w:val="22"/>
          <w:szCs w:val="22"/>
        </w:rPr>
        <w:t>7.6 per cent of notices/faults were attributable to plumbers licensed less than 2 years.</w:t>
      </w:r>
    </w:p>
    <w:p w14:paraId="6E61C6B4" w14:textId="77777777" w:rsidR="003278EC" w:rsidRPr="00200A49" w:rsidRDefault="003278EC">
      <w:pPr>
        <w:spacing w:after="120"/>
        <w:rPr>
          <w:rFonts w:ascii="Calibri" w:eastAsia="Calibri" w:hAnsi="Calibri" w:cs="Calibri"/>
          <w:sz w:val="22"/>
          <w:szCs w:val="22"/>
        </w:rPr>
      </w:pPr>
      <w:r w:rsidRPr="00200A49">
        <w:rPr>
          <w:rFonts w:ascii="Calibri" w:eastAsia="Calibri" w:hAnsi="Calibri" w:cs="Calibri"/>
          <w:sz w:val="22"/>
          <w:szCs w:val="22"/>
        </w:rPr>
        <w:t xml:space="preserve">While this appears a small proportion, it overly represents the expected proportion of plumbers within that group (around 2.5-3 per cent per year of experience). </w:t>
      </w:r>
    </w:p>
    <w:p w14:paraId="3810DBAE" w14:textId="77777777" w:rsidR="003278EC" w:rsidRPr="00200A49" w:rsidRDefault="003278EC">
      <w:pPr>
        <w:spacing w:after="120"/>
        <w:rPr>
          <w:rFonts w:ascii="Calibri" w:eastAsia="Calibri" w:hAnsi="Calibri" w:cs="Calibri"/>
          <w:sz w:val="22"/>
          <w:szCs w:val="22"/>
        </w:rPr>
      </w:pPr>
      <w:r w:rsidRPr="00200A49">
        <w:rPr>
          <w:rFonts w:ascii="Calibri" w:eastAsia="Calibri" w:hAnsi="Calibri" w:cs="Calibri"/>
          <w:sz w:val="22"/>
          <w:szCs w:val="22"/>
        </w:rPr>
        <w:t>While the requirement to hold insurance can act as a safeguard against non-compliant or defective work, it is nevertheless ex-post in nature. This means that this requirement can help to reduce the negative consequences of non-compliant work when they have already occurred, but does not directly prevent the poor work occurring (although, if insurance either would not be provided or be expensive for a plumber with a poor record to obtain, this might provide an incentive to perform work to an appropriate standard).</w:t>
      </w:r>
    </w:p>
    <w:p w14:paraId="79C87873" w14:textId="77777777" w:rsidR="003278EC" w:rsidRPr="00200A49" w:rsidRDefault="003278EC">
      <w:pPr>
        <w:spacing w:after="120"/>
        <w:rPr>
          <w:rFonts w:ascii="Calibri" w:eastAsia="Calibri" w:hAnsi="Calibri" w:cs="Calibri"/>
          <w:sz w:val="22"/>
          <w:szCs w:val="22"/>
        </w:rPr>
      </w:pPr>
      <w:r w:rsidRPr="00200A49">
        <w:rPr>
          <w:rFonts w:ascii="Calibri" w:eastAsia="Calibri" w:hAnsi="Calibri" w:cs="Calibri"/>
          <w:sz w:val="22"/>
          <w:szCs w:val="22"/>
        </w:rPr>
        <w:t xml:space="preserve">A minimum experience requirement for licencing in the main classes of plumbing may improve practitioner skill and knowledge prior to becoming licensed and, as a result, reduce non-compliant rates of plumbing work in the future. </w:t>
      </w:r>
    </w:p>
    <w:p w14:paraId="1AC1D69B" w14:textId="77777777" w:rsidR="003278EC" w:rsidRPr="00200A49" w:rsidRDefault="003278EC" w:rsidP="00F90FB8">
      <w:pPr>
        <w:pStyle w:val="Style2"/>
      </w:pPr>
      <w:bookmarkStart w:id="61" w:name="_Toc517912091"/>
      <w:r w:rsidRPr="00200A49">
        <w:t>Options</w:t>
      </w:r>
      <w:r w:rsidR="003C2775" w:rsidRPr="00200A49">
        <w:t xml:space="preserve"> f</w:t>
      </w:r>
      <w:bookmarkStart w:id="62" w:name="risk"/>
      <w:bookmarkEnd w:id="62"/>
      <w:r w:rsidR="003C2775" w:rsidRPr="00200A49">
        <w:t>or setting an experience requirement for licensed plumbers</w:t>
      </w:r>
      <w:bookmarkEnd w:id="61"/>
    </w:p>
    <w:p w14:paraId="1952B17B" w14:textId="77777777" w:rsidR="003278EC" w:rsidRPr="00200A49" w:rsidRDefault="003278EC" w:rsidP="00616558">
      <w:pPr>
        <w:spacing w:after="120"/>
        <w:rPr>
          <w:rFonts w:ascii="Calibri" w:eastAsia="Calibri" w:hAnsi="Calibri" w:cs="Calibri"/>
          <w:sz w:val="22"/>
          <w:szCs w:val="22"/>
        </w:rPr>
      </w:pPr>
      <w:r w:rsidRPr="00200A49">
        <w:rPr>
          <w:rFonts w:ascii="Calibri" w:eastAsia="Calibri" w:hAnsi="Calibri" w:cs="Calibri"/>
          <w:sz w:val="22"/>
          <w:szCs w:val="22"/>
        </w:rPr>
        <w:t>The department proposes implementing a mandatory experience requirement before plumb</w:t>
      </w:r>
      <w:r w:rsidR="000B7129" w:rsidRPr="00200A49">
        <w:rPr>
          <w:rFonts w:ascii="Calibri" w:eastAsia="Calibri" w:hAnsi="Calibri" w:cs="Calibri"/>
          <w:sz w:val="22"/>
          <w:szCs w:val="22"/>
        </w:rPr>
        <w:t>ing practitioners</w:t>
      </w:r>
      <w:r w:rsidRPr="00200A49">
        <w:rPr>
          <w:rFonts w:ascii="Calibri" w:eastAsia="Calibri" w:hAnsi="Calibri" w:cs="Calibri"/>
          <w:sz w:val="22"/>
          <w:szCs w:val="22"/>
        </w:rPr>
        <w:t xml:space="preserve"> are eligible for licensing to improve the skill and knowledge of plumbers prior to becoming licensed. The intent is to provide an interval of supervised industry practice prior to a practitioner being granted authorisation to certify the compliance of work</w:t>
      </w:r>
      <w:r w:rsidR="000B7129" w:rsidRPr="00200A49">
        <w:rPr>
          <w:rFonts w:ascii="Calibri" w:eastAsia="Calibri" w:hAnsi="Calibri" w:cs="Calibri"/>
          <w:sz w:val="22"/>
          <w:szCs w:val="22"/>
        </w:rPr>
        <w:t xml:space="preserve">. Other </w:t>
      </w:r>
      <w:r w:rsidR="005522A9" w:rsidRPr="00200A49">
        <w:rPr>
          <w:rFonts w:ascii="Calibri" w:eastAsia="Calibri" w:hAnsi="Calibri" w:cs="Calibri"/>
          <w:sz w:val="22"/>
          <w:szCs w:val="22"/>
        </w:rPr>
        <w:t>l</w:t>
      </w:r>
      <w:r w:rsidRPr="00200A49">
        <w:rPr>
          <w:rFonts w:ascii="Calibri" w:eastAsia="Calibri" w:hAnsi="Calibri" w:cs="Calibri"/>
          <w:sz w:val="22"/>
          <w:szCs w:val="22"/>
        </w:rPr>
        <w:t xml:space="preserve">icence </w:t>
      </w:r>
      <w:r w:rsidR="000B7129" w:rsidRPr="00200A49">
        <w:rPr>
          <w:rFonts w:ascii="Calibri" w:eastAsia="Calibri" w:hAnsi="Calibri" w:cs="Calibri"/>
          <w:sz w:val="22"/>
          <w:szCs w:val="22"/>
        </w:rPr>
        <w:t xml:space="preserve">requirements </w:t>
      </w:r>
      <w:r w:rsidRPr="00200A49">
        <w:rPr>
          <w:rFonts w:ascii="Calibri" w:eastAsia="Calibri" w:hAnsi="Calibri" w:cs="Calibri"/>
          <w:sz w:val="22"/>
          <w:szCs w:val="22"/>
        </w:rPr>
        <w:t>would continue</w:t>
      </w:r>
      <w:r w:rsidR="005A096D" w:rsidRPr="00200A49">
        <w:rPr>
          <w:rFonts w:ascii="Calibri" w:eastAsia="Calibri" w:hAnsi="Calibri" w:cs="Calibri"/>
          <w:sz w:val="22"/>
          <w:szCs w:val="22"/>
        </w:rPr>
        <w:t>,</w:t>
      </w:r>
      <w:r w:rsidRPr="00200A49">
        <w:rPr>
          <w:rFonts w:ascii="Calibri" w:eastAsia="Calibri" w:hAnsi="Calibri" w:cs="Calibri"/>
          <w:sz w:val="22"/>
          <w:szCs w:val="22"/>
        </w:rPr>
        <w:t xml:space="preserve"> includ</w:t>
      </w:r>
      <w:r w:rsidR="005A096D" w:rsidRPr="00200A49">
        <w:rPr>
          <w:rFonts w:ascii="Calibri" w:eastAsia="Calibri" w:hAnsi="Calibri" w:cs="Calibri"/>
          <w:sz w:val="22"/>
          <w:szCs w:val="22"/>
        </w:rPr>
        <w:t>ing</w:t>
      </w:r>
      <w:r w:rsidRPr="00200A49">
        <w:rPr>
          <w:rFonts w:ascii="Calibri" w:eastAsia="Calibri" w:hAnsi="Calibri" w:cs="Calibri"/>
          <w:sz w:val="22"/>
          <w:szCs w:val="22"/>
        </w:rPr>
        <w:t xml:space="preserve"> the applicant holding the prescribed licence competencies and successfully completing the VBA examination of competencies for that class. </w:t>
      </w:r>
      <w:r w:rsidR="00CB7FF5" w:rsidRPr="00200A49">
        <w:rPr>
          <w:rFonts w:ascii="Calibri" w:eastAsia="Calibri" w:hAnsi="Calibri" w:cs="Calibri"/>
          <w:sz w:val="22"/>
          <w:szCs w:val="22"/>
        </w:rPr>
        <w:t xml:space="preserve">Applicants from overseas or from jurisdictions where the work is not regulated would need to demonstrate experience equivalent to the minimum registration experience period, in addition to satisfying the license competency requirements. </w:t>
      </w:r>
    </w:p>
    <w:p w14:paraId="146F85DE" w14:textId="77777777" w:rsidR="003278EC" w:rsidRPr="00200A49" w:rsidRDefault="00E93C7F" w:rsidP="00616558">
      <w:pPr>
        <w:spacing w:after="120"/>
        <w:rPr>
          <w:rFonts w:ascii="Calibri" w:eastAsia="Calibri" w:hAnsi="Calibri" w:cs="Calibri"/>
          <w:sz w:val="22"/>
          <w:szCs w:val="22"/>
        </w:rPr>
      </w:pPr>
      <w:r w:rsidRPr="00200A49">
        <w:rPr>
          <w:rFonts w:ascii="Calibri" w:eastAsia="Calibri" w:hAnsi="Calibri" w:cs="Calibri"/>
          <w:sz w:val="22"/>
          <w:szCs w:val="22"/>
        </w:rPr>
        <w:t>T</w:t>
      </w:r>
      <w:r w:rsidR="003278EC" w:rsidRPr="00200A49">
        <w:rPr>
          <w:rFonts w:ascii="Calibri" w:eastAsia="Calibri" w:hAnsi="Calibri" w:cs="Calibri"/>
          <w:sz w:val="22"/>
          <w:szCs w:val="22"/>
        </w:rPr>
        <w:t xml:space="preserve">his proposal ensures that applicants hold, as a minimum, general experience working in the plumbing industry before taking on additional responsibilities, so that applicants are sufficiently skilled and knowledgeable in undertaking </w:t>
      </w:r>
      <w:r w:rsidR="00EE2DD5" w:rsidRPr="00200A49">
        <w:rPr>
          <w:rFonts w:ascii="Calibri" w:eastAsia="Calibri" w:hAnsi="Calibri" w:cs="Calibri"/>
          <w:sz w:val="22"/>
          <w:szCs w:val="22"/>
        </w:rPr>
        <w:t xml:space="preserve">responsibilities as a </w:t>
      </w:r>
      <w:r w:rsidR="000B7129" w:rsidRPr="00200A49">
        <w:rPr>
          <w:rFonts w:ascii="Calibri" w:eastAsia="Calibri" w:hAnsi="Calibri" w:cs="Calibri"/>
          <w:sz w:val="22"/>
          <w:szCs w:val="22"/>
        </w:rPr>
        <w:t xml:space="preserve">licensed </w:t>
      </w:r>
      <w:r w:rsidR="003278EC" w:rsidRPr="00200A49">
        <w:rPr>
          <w:rFonts w:ascii="Calibri" w:eastAsia="Calibri" w:hAnsi="Calibri" w:cs="Calibri"/>
          <w:sz w:val="22"/>
          <w:szCs w:val="22"/>
        </w:rPr>
        <w:t>plumb</w:t>
      </w:r>
      <w:r w:rsidR="00EE2DD5" w:rsidRPr="00200A49">
        <w:rPr>
          <w:rFonts w:ascii="Calibri" w:eastAsia="Calibri" w:hAnsi="Calibri" w:cs="Calibri"/>
          <w:sz w:val="22"/>
          <w:szCs w:val="22"/>
        </w:rPr>
        <w:t xml:space="preserve">er, including the </w:t>
      </w:r>
      <w:r w:rsidR="006F735B" w:rsidRPr="00200A49">
        <w:rPr>
          <w:rFonts w:ascii="Calibri" w:eastAsia="Calibri" w:hAnsi="Calibri" w:cs="Calibri"/>
          <w:sz w:val="22"/>
          <w:szCs w:val="22"/>
        </w:rPr>
        <w:t xml:space="preserve">issuing of </w:t>
      </w:r>
      <w:r w:rsidR="00C50054" w:rsidRPr="00200A49">
        <w:rPr>
          <w:rFonts w:ascii="Calibri" w:eastAsia="Calibri" w:hAnsi="Calibri" w:cs="Calibri"/>
          <w:sz w:val="22"/>
          <w:szCs w:val="22"/>
        </w:rPr>
        <w:t>Compliance Certificate</w:t>
      </w:r>
      <w:r w:rsidR="00EE2DD5" w:rsidRPr="00200A49">
        <w:rPr>
          <w:rFonts w:ascii="Calibri" w:eastAsia="Calibri" w:hAnsi="Calibri" w:cs="Calibri"/>
          <w:sz w:val="22"/>
          <w:szCs w:val="22"/>
        </w:rPr>
        <w:t>s</w:t>
      </w:r>
      <w:r w:rsidR="003278EC" w:rsidRPr="00200A49">
        <w:rPr>
          <w:rFonts w:ascii="Calibri" w:eastAsia="Calibri" w:hAnsi="Calibri" w:cs="Calibri"/>
          <w:sz w:val="22"/>
          <w:szCs w:val="22"/>
        </w:rPr>
        <w:t xml:space="preserve">. </w:t>
      </w:r>
    </w:p>
    <w:p w14:paraId="156F4262" w14:textId="77777777" w:rsidR="00CA40CF" w:rsidRPr="00200A49" w:rsidRDefault="003278EC"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This </w:t>
      </w:r>
      <w:r w:rsidR="006F735B" w:rsidRPr="00200A49">
        <w:rPr>
          <w:rFonts w:ascii="Calibri" w:eastAsia="Calibri" w:hAnsi="Calibri" w:cs="Calibri"/>
          <w:sz w:val="22"/>
          <w:szCs w:val="22"/>
        </w:rPr>
        <w:t>approach</w:t>
      </w:r>
      <w:r w:rsidRPr="00200A49">
        <w:rPr>
          <w:rFonts w:ascii="Calibri" w:eastAsia="Calibri" w:hAnsi="Calibri" w:cs="Calibri"/>
          <w:sz w:val="22"/>
          <w:szCs w:val="22"/>
        </w:rPr>
        <w:t xml:space="preserve"> recognises that some skills </w:t>
      </w:r>
      <w:r w:rsidR="00B37CB8" w:rsidRPr="00200A49">
        <w:rPr>
          <w:rFonts w:ascii="Calibri" w:eastAsia="Calibri" w:hAnsi="Calibri" w:cs="Calibri"/>
          <w:sz w:val="22"/>
          <w:szCs w:val="22"/>
        </w:rPr>
        <w:t xml:space="preserve">for a trade </w:t>
      </w:r>
      <w:r w:rsidRPr="00200A49">
        <w:rPr>
          <w:rFonts w:ascii="Calibri" w:eastAsia="Calibri" w:hAnsi="Calibri" w:cs="Calibri"/>
          <w:sz w:val="22"/>
          <w:szCs w:val="22"/>
        </w:rPr>
        <w:t xml:space="preserve">can only be gained </w:t>
      </w:r>
      <w:r w:rsidR="006F735B" w:rsidRPr="00200A49">
        <w:rPr>
          <w:rFonts w:ascii="Calibri" w:eastAsia="Calibri" w:hAnsi="Calibri" w:cs="Calibri"/>
          <w:sz w:val="22"/>
          <w:szCs w:val="22"/>
        </w:rPr>
        <w:t xml:space="preserve">through </w:t>
      </w:r>
      <w:r w:rsidRPr="00200A49">
        <w:rPr>
          <w:rFonts w:ascii="Calibri" w:eastAsia="Calibri" w:hAnsi="Calibri" w:cs="Calibri"/>
          <w:sz w:val="22"/>
          <w:szCs w:val="22"/>
        </w:rPr>
        <w:t xml:space="preserve">practical </w:t>
      </w:r>
      <w:r w:rsidR="006F735B" w:rsidRPr="00200A49">
        <w:rPr>
          <w:rFonts w:ascii="Calibri" w:eastAsia="Calibri" w:hAnsi="Calibri" w:cs="Calibri"/>
          <w:sz w:val="22"/>
          <w:szCs w:val="22"/>
        </w:rPr>
        <w:t xml:space="preserve">experience </w:t>
      </w:r>
      <w:r w:rsidRPr="00200A49">
        <w:rPr>
          <w:rFonts w:ascii="Calibri" w:eastAsia="Calibri" w:hAnsi="Calibri" w:cs="Calibri"/>
          <w:sz w:val="22"/>
          <w:szCs w:val="22"/>
        </w:rPr>
        <w:t xml:space="preserve">over time. The </w:t>
      </w:r>
      <w:r w:rsidR="004345B2" w:rsidRPr="00200A49">
        <w:rPr>
          <w:rFonts w:ascii="Calibri" w:eastAsia="Calibri" w:hAnsi="Calibri" w:cs="Calibri"/>
          <w:sz w:val="22"/>
          <w:szCs w:val="22"/>
        </w:rPr>
        <w:t>department</w:t>
      </w:r>
      <w:r w:rsidRPr="00200A49">
        <w:rPr>
          <w:rFonts w:ascii="Calibri" w:eastAsia="Calibri" w:hAnsi="Calibri" w:cs="Calibri"/>
          <w:sz w:val="22"/>
          <w:szCs w:val="22"/>
        </w:rPr>
        <w:t xml:space="preserve"> acknowledges that the </w:t>
      </w:r>
      <w:r w:rsidR="00B37CB8" w:rsidRPr="00200A49">
        <w:rPr>
          <w:rFonts w:ascii="Calibri" w:eastAsia="Calibri" w:hAnsi="Calibri" w:cs="Calibri"/>
          <w:sz w:val="22"/>
          <w:szCs w:val="22"/>
        </w:rPr>
        <w:t xml:space="preserve">cohort of </w:t>
      </w:r>
      <w:r w:rsidRPr="00200A49">
        <w:rPr>
          <w:rFonts w:ascii="Calibri" w:eastAsia="Calibri" w:hAnsi="Calibri" w:cs="Calibri"/>
          <w:sz w:val="22"/>
          <w:szCs w:val="22"/>
        </w:rPr>
        <w:t>plumber</w:t>
      </w:r>
      <w:r w:rsidR="00EE2DD5" w:rsidRPr="00200A49">
        <w:rPr>
          <w:rFonts w:ascii="Calibri" w:eastAsia="Calibri" w:hAnsi="Calibri" w:cs="Calibri"/>
          <w:sz w:val="22"/>
          <w:szCs w:val="22"/>
        </w:rPr>
        <w:t>s</w:t>
      </w:r>
      <w:r w:rsidRPr="00200A49">
        <w:rPr>
          <w:rFonts w:ascii="Calibri" w:eastAsia="Calibri" w:hAnsi="Calibri" w:cs="Calibri"/>
          <w:sz w:val="22"/>
          <w:szCs w:val="22"/>
        </w:rPr>
        <w:t xml:space="preserve"> </w:t>
      </w:r>
      <w:r w:rsidR="00B37CB8" w:rsidRPr="00200A49">
        <w:rPr>
          <w:rFonts w:ascii="Calibri" w:eastAsia="Calibri" w:hAnsi="Calibri" w:cs="Calibri"/>
          <w:sz w:val="22"/>
          <w:szCs w:val="22"/>
        </w:rPr>
        <w:t xml:space="preserve">impacted the </w:t>
      </w:r>
      <w:r w:rsidRPr="00200A49">
        <w:rPr>
          <w:rFonts w:ascii="Calibri" w:eastAsia="Calibri" w:hAnsi="Calibri" w:cs="Calibri"/>
          <w:sz w:val="22"/>
          <w:szCs w:val="22"/>
        </w:rPr>
        <w:t xml:space="preserve">most </w:t>
      </w:r>
      <w:r w:rsidR="00B37CB8" w:rsidRPr="00200A49">
        <w:rPr>
          <w:rFonts w:ascii="Calibri" w:eastAsia="Calibri" w:hAnsi="Calibri" w:cs="Calibri"/>
          <w:sz w:val="22"/>
          <w:szCs w:val="22"/>
        </w:rPr>
        <w:t xml:space="preserve">by this approach </w:t>
      </w:r>
      <w:r w:rsidRPr="00200A49">
        <w:rPr>
          <w:rFonts w:ascii="Calibri" w:eastAsia="Calibri" w:hAnsi="Calibri" w:cs="Calibri"/>
          <w:sz w:val="22"/>
          <w:szCs w:val="22"/>
        </w:rPr>
        <w:t xml:space="preserve">are </w:t>
      </w:r>
      <w:r w:rsidR="00B37CB8" w:rsidRPr="00200A49">
        <w:rPr>
          <w:rFonts w:ascii="Calibri" w:eastAsia="Calibri" w:hAnsi="Calibri" w:cs="Calibri"/>
          <w:sz w:val="22"/>
          <w:szCs w:val="22"/>
        </w:rPr>
        <w:t>practitioners</w:t>
      </w:r>
      <w:r w:rsidRPr="00200A49">
        <w:rPr>
          <w:rFonts w:ascii="Calibri" w:eastAsia="Calibri" w:hAnsi="Calibri" w:cs="Calibri"/>
          <w:sz w:val="22"/>
          <w:szCs w:val="22"/>
        </w:rPr>
        <w:t xml:space="preserve"> seek</w:t>
      </w:r>
      <w:r w:rsidR="00B37CB8" w:rsidRPr="00200A49">
        <w:rPr>
          <w:rFonts w:ascii="Calibri" w:eastAsia="Calibri" w:hAnsi="Calibri" w:cs="Calibri"/>
          <w:sz w:val="22"/>
          <w:szCs w:val="22"/>
        </w:rPr>
        <w:t>ing</w:t>
      </w:r>
      <w:r w:rsidRPr="00200A49">
        <w:rPr>
          <w:rFonts w:ascii="Calibri" w:eastAsia="Calibri" w:hAnsi="Calibri" w:cs="Calibri"/>
          <w:sz w:val="22"/>
          <w:szCs w:val="22"/>
        </w:rPr>
        <w:t xml:space="preserve"> to become licensed to advance their career as soon as possible. However</w:t>
      </w:r>
      <w:r w:rsidR="00B37CB8" w:rsidRPr="00200A49">
        <w:rPr>
          <w:rFonts w:ascii="Calibri" w:eastAsia="Calibri" w:hAnsi="Calibri" w:cs="Calibri"/>
          <w:sz w:val="22"/>
          <w:szCs w:val="22"/>
        </w:rPr>
        <w:t>,</w:t>
      </w:r>
      <w:r w:rsidRPr="00200A49">
        <w:rPr>
          <w:rFonts w:ascii="Calibri" w:eastAsia="Calibri" w:hAnsi="Calibri" w:cs="Calibri"/>
          <w:sz w:val="22"/>
          <w:szCs w:val="22"/>
        </w:rPr>
        <w:t xml:space="preserve"> </w:t>
      </w:r>
      <w:r w:rsidR="00B30BA2" w:rsidRPr="00200A49">
        <w:rPr>
          <w:rFonts w:ascii="Calibri" w:eastAsia="Calibri" w:hAnsi="Calibri" w:cs="Calibri"/>
          <w:sz w:val="22"/>
          <w:szCs w:val="22"/>
        </w:rPr>
        <w:t xml:space="preserve">the </w:t>
      </w:r>
      <w:r w:rsidR="00536D5D" w:rsidRPr="00200A49">
        <w:rPr>
          <w:rFonts w:ascii="Calibri" w:eastAsia="Calibri" w:hAnsi="Calibri" w:cs="Calibri"/>
          <w:sz w:val="22"/>
          <w:szCs w:val="22"/>
        </w:rPr>
        <w:t>d</w:t>
      </w:r>
      <w:r w:rsidR="00B30BA2" w:rsidRPr="00200A49">
        <w:rPr>
          <w:rFonts w:ascii="Calibri" w:eastAsia="Calibri" w:hAnsi="Calibri" w:cs="Calibri"/>
          <w:sz w:val="22"/>
          <w:szCs w:val="22"/>
        </w:rPr>
        <w:t>epartment considers that</w:t>
      </w:r>
      <w:r w:rsidRPr="00200A49">
        <w:rPr>
          <w:rFonts w:ascii="Calibri" w:eastAsia="Calibri" w:hAnsi="Calibri" w:cs="Calibri"/>
          <w:sz w:val="22"/>
          <w:szCs w:val="22"/>
        </w:rPr>
        <w:t xml:space="preserve"> </w:t>
      </w:r>
      <w:r w:rsidR="00B37CB8" w:rsidRPr="00200A49">
        <w:rPr>
          <w:rFonts w:ascii="Calibri" w:eastAsia="Calibri" w:hAnsi="Calibri" w:cs="Calibri"/>
          <w:sz w:val="22"/>
          <w:szCs w:val="22"/>
        </w:rPr>
        <w:t>for a trade such as plumbing,</w:t>
      </w:r>
      <w:r w:rsidR="00CA40CF" w:rsidRPr="00200A49">
        <w:rPr>
          <w:rFonts w:ascii="Calibri" w:eastAsia="Calibri" w:hAnsi="Calibri" w:cs="Calibri"/>
          <w:sz w:val="22"/>
          <w:szCs w:val="22"/>
        </w:rPr>
        <w:t xml:space="preserve"> additional</w:t>
      </w:r>
      <w:r w:rsidR="00B37CB8" w:rsidRPr="00200A49">
        <w:rPr>
          <w:rFonts w:ascii="Calibri" w:eastAsia="Calibri" w:hAnsi="Calibri" w:cs="Calibri"/>
          <w:sz w:val="22"/>
          <w:szCs w:val="22"/>
        </w:rPr>
        <w:t xml:space="preserve"> </w:t>
      </w:r>
      <w:r w:rsidRPr="00200A49">
        <w:rPr>
          <w:rFonts w:ascii="Calibri" w:eastAsia="Calibri" w:hAnsi="Calibri" w:cs="Calibri"/>
          <w:sz w:val="22"/>
          <w:szCs w:val="22"/>
        </w:rPr>
        <w:t xml:space="preserve">theoretical knowledge </w:t>
      </w:r>
      <w:r w:rsidR="00CA40CF" w:rsidRPr="00200A49">
        <w:rPr>
          <w:rFonts w:ascii="Calibri" w:eastAsia="Calibri" w:hAnsi="Calibri" w:cs="Calibri"/>
          <w:sz w:val="22"/>
          <w:szCs w:val="22"/>
        </w:rPr>
        <w:t>(</w:t>
      </w:r>
      <w:r w:rsidR="00537F3E">
        <w:rPr>
          <w:rFonts w:ascii="Calibri" w:eastAsia="Calibri" w:hAnsi="Calibri" w:cs="Calibri"/>
          <w:sz w:val="22"/>
          <w:szCs w:val="22"/>
        </w:rPr>
        <w:t xml:space="preserve">e.g., </w:t>
      </w:r>
      <w:r w:rsidR="00CA40CF" w:rsidRPr="00200A49">
        <w:rPr>
          <w:rFonts w:ascii="Calibri" w:eastAsia="Calibri" w:hAnsi="Calibri" w:cs="Calibri"/>
          <w:sz w:val="22"/>
          <w:szCs w:val="22"/>
        </w:rPr>
        <w:t xml:space="preserve">competencies for the licensing level) </w:t>
      </w:r>
      <w:r w:rsidRPr="00200A49">
        <w:rPr>
          <w:rFonts w:ascii="Calibri" w:eastAsia="Calibri" w:hAnsi="Calibri" w:cs="Calibri"/>
          <w:sz w:val="22"/>
          <w:szCs w:val="22"/>
        </w:rPr>
        <w:t xml:space="preserve">must be complemented with </w:t>
      </w:r>
      <w:r w:rsidR="00CA40CF" w:rsidRPr="00200A49">
        <w:rPr>
          <w:rFonts w:ascii="Calibri" w:eastAsia="Calibri" w:hAnsi="Calibri" w:cs="Calibri"/>
          <w:sz w:val="22"/>
          <w:szCs w:val="22"/>
        </w:rPr>
        <w:t xml:space="preserve">appropriate practical experience </w:t>
      </w:r>
      <w:r w:rsidRPr="00200A49">
        <w:rPr>
          <w:rFonts w:ascii="Calibri" w:eastAsia="Calibri" w:hAnsi="Calibri" w:cs="Calibri"/>
          <w:sz w:val="22"/>
          <w:szCs w:val="22"/>
        </w:rPr>
        <w:t xml:space="preserve">for </w:t>
      </w:r>
      <w:r w:rsidR="00CA40CF" w:rsidRPr="00200A49">
        <w:rPr>
          <w:rFonts w:ascii="Calibri" w:eastAsia="Calibri" w:hAnsi="Calibri" w:cs="Calibri"/>
          <w:sz w:val="22"/>
          <w:szCs w:val="22"/>
        </w:rPr>
        <w:t xml:space="preserve">practitioners </w:t>
      </w:r>
      <w:r w:rsidRPr="00200A49">
        <w:rPr>
          <w:rFonts w:ascii="Calibri" w:eastAsia="Calibri" w:hAnsi="Calibri" w:cs="Calibri"/>
          <w:sz w:val="22"/>
          <w:szCs w:val="22"/>
        </w:rPr>
        <w:t xml:space="preserve">to be fully effective and ready to take on the higher level of responsibility associated with licensing. </w:t>
      </w:r>
    </w:p>
    <w:p w14:paraId="68526DEF" w14:textId="77777777" w:rsidR="003278EC" w:rsidRPr="00200A49" w:rsidRDefault="003278EC" w:rsidP="007005D2">
      <w:pPr>
        <w:spacing w:after="120"/>
        <w:rPr>
          <w:rFonts w:ascii="Calibri" w:eastAsia="Calibri" w:hAnsi="Calibri" w:cs="Calibri"/>
          <w:sz w:val="22"/>
          <w:szCs w:val="22"/>
        </w:rPr>
      </w:pPr>
      <w:r w:rsidRPr="00200A49">
        <w:rPr>
          <w:rFonts w:ascii="Calibri" w:eastAsia="Calibri" w:hAnsi="Calibri" w:cs="Calibri"/>
          <w:sz w:val="22"/>
          <w:szCs w:val="22"/>
        </w:rPr>
        <w:t xml:space="preserve">The </w:t>
      </w:r>
      <w:r w:rsidR="004345B2" w:rsidRPr="00200A49">
        <w:rPr>
          <w:rFonts w:ascii="Calibri" w:eastAsia="Calibri" w:hAnsi="Calibri" w:cs="Calibri"/>
          <w:sz w:val="22"/>
          <w:szCs w:val="22"/>
        </w:rPr>
        <w:t>department</w:t>
      </w:r>
      <w:r w:rsidRPr="00200A49">
        <w:rPr>
          <w:rFonts w:ascii="Calibri" w:eastAsia="Calibri" w:hAnsi="Calibri" w:cs="Calibri"/>
          <w:sz w:val="22"/>
          <w:szCs w:val="22"/>
        </w:rPr>
        <w:t xml:space="preserve"> acknowledges that this approach differs from the competency-based model which is used for apprenticeships (discussed further below)</w:t>
      </w:r>
      <w:r w:rsidR="00EE2DD5" w:rsidRPr="00200A49">
        <w:rPr>
          <w:rFonts w:ascii="Calibri" w:eastAsia="Calibri" w:hAnsi="Calibri" w:cs="Calibri"/>
          <w:sz w:val="22"/>
          <w:szCs w:val="22"/>
        </w:rPr>
        <w:t>, noting that the nature of an apprenticeship requires a period of practical experience</w:t>
      </w:r>
      <w:r w:rsidRPr="00200A49">
        <w:rPr>
          <w:rFonts w:ascii="Calibri" w:eastAsia="Calibri" w:hAnsi="Calibri" w:cs="Calibri"/>
          <w:sz w:val="22"/>
          <w:szCs w:val="22"/>
        </w:rPr>
        <w:t xml:space="preserve">. </w:t>
      </w:r>
    </w:p>
    <w:p w14:paraId="3D505CD7" w14:textId="341DDD7C" w:rsidR="003278EC" w:rsidRPr="00200A49" w:rsidRDefault="003278EC" w:rsidP="007717DE">
      <w:pPr>
        <w:spacing w:after="120"/>
        <w:rPr>
          <w:rFonts w:ascii="Calibri" w:eastAsia="Calibri" w:hAnsi="Calibri" w:cs="Calibri"/>
          <w:sz w:val="22"/>
          <w:szCs w:val="22"/>
        </w:rPr>
      </w:pPr>
      <w:r w:rsidRPr="00200A49">
        <w:rPr>
          <w:rFonts w:ascii="Calibri" w:eastAsia="Calibri" w:hAnsi="Calibri" w:cs="Calibri"/>
          <w:sz w:val="22"/>
          <w:szCs w:val="22"/>
        </w:rPr>
        <w:t xml:space="preserve">There are two </w:t>
      </w:r>
      <w:r w:rsidR="00267740">
        <w:rPr>
          <w:rFonts w:ascii="Calibri" w:eastAsia="Calibri" w:hAnsi="Calibri" w:cs="Calibri"/>
          <w:sz w:val="22"/>
          <w:szCs w:val="22"/>
        </w:rPr>
        <w:t>questions</w:t>
      </w:r>
      <w:r w:rsidRPr="00200A49">
        <w:rPr>
          <w:rFonts w:ascii="Calibri" w:eastAsia="Calibri" w:hAnsi="Calibri" w:cs="Calibri"/>
          <w:sz w:val="22"/>
          <w:szCs w:val="22"/>
        </w:rPr>
        <w:t xml:space="preserve"> to consider regarding how this proposal could be implemented:</w:t>
      </w:r>
    </w:p>
    <w:p w14:paraId="4F0676FA" w14:textId="77777777" w:rsidR="003278EC" w:rsidRPr="00200A49" w:rsidRDefault="003278EC" w:rsidP="00104D89">
      <w:pPr>
        <w:numPr>
          <w:ilvl w:val="0"/>
          <w:numId w:val="35"/>
        </w:numPr>
        <w:spacing w:after="120"/>
        <w:rPr>
          <w:rFonts w:ascii="Calibri" w:eastAsia="Calibri" w:hAnsi="Calibri" w:cs="Calibri"/>
          <w:sz w:val="22"/>
          <w:szCs w:val="22"/>
        </w:rPr>
      </w:pPr>
      <w:r w:rsidRPr="00200A49">
        <w:rPr>
          <w:rFonts w:ascii="Calibri" w:eastAsia="Calibri" w:hAnsi="Calibri" w:cs="Calibri"/>
          <w:sz w:val="22"/>
          <w:szCs w:val="22"/>
        </w:rPr>
        <w:t>How many years of experience should be mandated prior to applying for a licence?</w:t>
      </w:r>
    </w:p>
    <w:p w14:paraId="460F2A9D" w14:textId="77777777" w:rsidR="003278EC" w:rsidRPr="00200A49" w:rsidRDefault="003278EC" w:rsidP="00104D89">
      <w:pPr>
        <w:numPr>
          <w:ilvl w:val="0"/>
          <w:numId w:val="35"/>
        </w:numPr>
        <w:spacing w:after="120"/>
        <w:rPr>
          <w:rFonts w:ascii="Calibri" w:eastAsia="Calibri" w:hAnsi="Calibri" w:cs="Calibri"/>
          <w:sz w:val="22"/>
          <w:szCs w:val="22"/>
        </w:rPr>
      </w:pPr>
      <w:r w:rsidRPr="00200A49">
        <w:rPr>
          <w:rFonts w:ascii="Calibri" w:eastAsia="Calibri" w:hAnsi="Calibri" w:cs="Calibri"/>
          <w:sz w:val="22"/>
          <w:szCs w:val="22"/>
        </w:rPr>
        <w:t>Should all classes of work be treated equally or should some classes have a higher experience requirement than others?</w:t>
      </w:r>
    </w:p>
    <w:p w14:paraId="4EE2A20D" w14:textId="77777777" w:rsidR="003C2775" w:rsidRPr="00200A49" w:rsidRDefault="003C2775">
      <w:pPr>
        <w:spacing w:after="120"/>
        <w:rPr>
          <w:rFonts w:ascii="Calibri" w:eastAsia="Calibri" w:hAnsi="Calibri" w:cs="Calibri"/>
          <w:sz w:val="22"/>
          <w:szCs w:val="22"/>
        </w:rPr>
      </w:pPr>
      <w:r w:rsidRPr="00200A49">
        <w:rPr>
          <w:rFonts w:ascii="Calibri" w:eastAsia="Calibri" w:hAnsi="Calibri" w:cs="Calibri"/>
          <w:sz w:val="22"/>
          <w:szCs w:val="22"/>
        </w:rPr>
        <w:t>The following options are considered in this RIS:</w:t>
      </w:r>
    </w:p>
    <w:p w14:paraId="676F9E78" w14:textId="77777777" w:rsidR="003C2775" w:rsidRPr="00200A49" w:rsidRDefault="003278EC">
      <w:pPr>
        <w:spacing w:after="120"/>
        <w:rPr>
          <w:rFonts w:ascii="Calibri" w:eastAsia="Calibri" w:hAnsi="Calibri" w:cs="Calibri"/>
          <w:sz w:val="22"/>
          <w:szCs w:val="22"/>
        </w:rPr>
      </w:pPr>
      <w:r w:rsidRPr="00200A49">
        <w:rPr>
          <w:rFonts w:ascii="Calibri" w:eastAsia="Calibri" w:hAnsi="Calibri" w:cs="Calibri"/>
          <w:b/>
          <w:sz w:val="22"/>
          <w:szCs w:val="22"/>
        </w:rPr>
        <w:t>Option 1</w:t>
      </w:r>
      <w:r w:rsidRPr="00200A49">
        <w:rPr>
          <w:rFonts w:ascii="Calibri" w:eastAsia="Calibri" w:hAnsi="Calibri" w:cs="Calibri"/>
          <w:sz w:val="22"/>
          <w:szCs w:val="22"/>
        </w:rPr>
        <w:t xml:space="preserve">: a minimum experience requirement </w:t>
      </w:r>
      <w:r w:rsidR="003C2775" w:rsidRPr="00200A49">
        <w:rPr>
          <w:rFonts w:ascii="Calibri" w:eastAsia="Calibri" w:hAnsi="Calibri" w:cs="Calibri"/>
          <w:sz w:val="22"/>
          <w:szCs w:val="22"/>
        </w:rPr>
        <w:t xml:space="preserve">of 1 year </w:t>
      </w:r>
      <w:r w:rsidRPr="00200A49">
        <w:rPr>
          <w:rFonts w:ascii="Calibri" w:eastAsia="Calibri" w:hAnsi="Calibri" w:cs="Calibri"/>
          <w:sz w:val="22"/>
          <w:szCs w:val="22"/>
        </w:rPr>
        <w:t>for licensing in all main classes of plumbing</w:t>
      </w:r>
      <w:r w:rsidR="00194F41">
        <w:rPr>
          <w:rFonts w:ascii="Calibri" w:eastAsia="Calibri" w:hAnsi="Calibri" w:cs="Calibri"/>
          <w:sz w:val="22"/>
          <w:szCs w:val="22"/>
        </w:rPr>
        <w:t>.</w:t>
      </w:r>
    </w:p>
    <w:p w14:paraId="401F41F4" w14:textId="77777777" w:rsidR="003C2775" w:rsidRPr="00200A49" w:rsidRDefault="003C2775">
      <w:pPr>
        <w:spacing w:after="120"/>
        <w:rPr>
          <w:rFonts w:ascii="Calibri" w:eastAsia="Calibri" w:hAnsi="Calibri" w:cs="Calibri"/>
          <w:sz w:val="22"/>
          <w:szCs w:val="22"/>
        </w:rPr>
      </w:pPr>
      <w:r w:rsidRPr="00200A49">
        <w:rPr>
          <w:rFonts w:ascii="Calibri" w:eastAsia="Calibri" w:hAnsi="Calibri" w:cs="Calibri"/>
          <w:b/>
          <w:sz w:val="22"/>
          <w:szCs w:val="22"/>
        </w:rPr>
        <w:t>Option 2:</w:t>
      </w:r>
      <w:r w:rsidRPr="00200A49">
        <w:rPr>
          <w:rFonts w:ascii="Calibri" w:eastAsia="Calibri" w:hAnsi="Calibri" w:cs="Calibri"/>
          <w:sz w:val="22"/>
          <w:szCs w:val="22"/>
        </w:rPr>
        <w:t xml:space="preserve"> a minimum experience requirement of 2 year</w:t>
      </w:r>
      <w:r w:rsidR="00EE2DD5" w:rsidRPr="00200A49">
        <w:rPr>
          <w:rFonts w:ascii="Calibri" w:eastAsia="Calibri" w:hAnsi="Calibri" w:cs="Calibri"/>
          <w:sz w:val="22"/>
          <w:szCs w:val="22"/>
        </w:rPr>
        <w:t>s</w:t>
      </w:r>
      <w:r w:rsidRPr="00200A49">
        <w:rPr>
          <w:rFonts w:ascii="Calibri" w:eastAsia="Calibri" w:hAnsi="Calibri" w:cs="Calibri"/>
          <w:sz w:val="22"/>
          <w:szCs w:val="22"/>
        </w:rPr>
        <w:t xml:space="preserve"> for licensing in all main classes of plumbing</w:t>
      </w:r>
      <w:r w:rsidR="00194F41">
        <w:rPr>
          <w:rFonts w:ascii="Calibri" w:eastAsia="Calibri" w:hAnsi="Calibri" w:cs="Calibri"/>
          <w:sz w:val="22"/>
          <w:szCs w:val="22"/>
        </w:rPr>
        <w:t>.</w:t>
      </w:r>
    </w:p>
    <w:p w14:paraId="0A31F7C0" w14:textId="77777777" w:rsidR="003C2775" w:rsidRPr="00200A49" w:rsidRDefault="003C2775">
      <w:pPr>
        <w:spacing w:after="120"/>
        <w:rPr>
          <w:rFonts w:ascii="Calibri" w:eastAsia="Calibri" w:hAnsi="Calibri" w:cs="Calibri"/>
          <w:sz w:val="22"/>
          <w:szCs w:val="22"/>
        </w:rPr>
      </w:pPr>
      <w:r w:rsidRPr="00200A49">
        <w:rPr>
          <w:rFonts w:ascii="Calibri" w:eastAsia="Calibri" w:hAnsi="Calibri" w:cs="Calibri"/>
          <w:b/>
          <w:sz w:val="22"/>
          <w:szCs w:val="22"/>
        </w:rPr>
        <w:t>Option 3:</w:t>
      </w:r>
      <w:r w:rsidRPr="00200A49">
        <w:rPr>
          <w:rFonts w:ascii="Calibri" w:eastAsia="Calibri" w:hAnsi="Calibri" w:cs="Calibri"/>
          <w:sz w:val="22"/>
          <w:szCs w:val="22"/>
        </w:rPr>
        <w:t xml:space="preserve"> a minimum experience requirement of 1 year for licensing in some classes and 2 years in other higher risk classes of plumbing</w:t>
      </w:r>
      <w:r w:rsidR="00194F41">
        <w:rPr>
          <w:rFonts w:ascii="Calibri" w:eastAsia="Calibri" w:hAnsi="Calibri" w:cs="Calibri"/>
          <w:sz w:val="22"/>
          <w:szCs w:val="22"/>
        </w:rPr>
        <w:t>.</w:t>
      </w:r>
    </w:p>
    <w:p w14:paraId="39FA2684" w14:textId="77777777" w:rsidR="004D442C" w:rsidRPr="00200A49" w:rsidRDefault="00775327">
      <w:pPr>
        <w:spacing w:after="120"/>
        <w:rPr>
          <w:rFonts w:ascii="Calibri" w:eastAsia="Calibri" w:hAnsi="Calibri" w:cs="Calibri"/>
          <w:sz w:val="22"/>
          <w:szCs w:val="22"/>
        </w:rPr>
      </w:pPr>
      <w:r w:rsidRPr="00200A49">
        <w:rPr>
          <w:rFonts w:ascii="Calibri" w:eastAsia="Calibri" w:hAnsi="Calibri" w:cs="Calibri"/>
          <w:sz w:val="22"/>
          <w:szCs w:val="22"/>
        </w:rPr>
        <w:t xml:space="preserve">The </w:t>
      </w:r>
      <w:r w:rsidR="004D442C" w:rsidRPr="00200A49">
        <w:rPr>
          <w:rFonts w:ascii="Calibri" w:eastAsia="Calibri" w:hAnsi="Calibri" w:cs="Calibri"/>
          <w:sz w:val="22"/>
          <w:szCs w:val="22"/>
        </w:rPr>
        <w:t xml:space="preserve">new </w:t>
      </w:r>
      <w:r w:rsidRPr="00200A49">
        <w:rPr>
          <w:rFonts w:ascii="Calibri" w:eastAsia="Calibri" w:hAnsi="Calibri" w:cs="Calibri"/>
          <w:sz w:val="22"/>
          <w:szCs w:val="22"/>
        </w:rPr>
        <w:t xml:space="preserve">experience requirement need only be </w:t>
      </w:r>
      <w:r w:rsidR="004D442C" w:rsidRPr="00200A49">
        <w:rPr>
          <w:rFonts w:ascii="Calibri" w:eastAsia="Calibri" w:hAnsi="Calibri" w:cs="Calibri"/>
          <w:sz w:val="22"/>
          <w:szCs w:val="22"/>
        </w:rPr>
        <w:t xml:space="preserve">set for the </w:t>
      </w:r>
      <w:r w:rsidR="003B3E58" w:rsidRPr="00200A49">
        <w:rPr>
          <w:rFonts w:ascii="Calibri" w:eastAsia="Calibri" w:hAnsi="Calibri" w:cs="Calibri"/>
          <w:sz w:val="22"/>
          <w:szCs w:val="22"/>
        </w:rPr>
        <w:t>main</w:t>
      </w:r>
      <w:r w:rsidR="004D442C" w:rsidRPr="00200A49">
        <w:rPr>
          <w:rFonts w:ascii="Calibri" w:eastAsia="Calibri" w:hAnsi="Calibri" w:cs="Calibri"/>
          <w:sz w:val="22"/>
          <w:szCs w:val="22"/>
        </w:rPr>
        <w:t xml:space="preserve"> classes, as plumbers seeking to be licensed in the specialised classes will need to be licensed in the </w:t>
      </w:r>
      <w:r w:rsidR="003B3E58" w:rsidRPr="00200A49">
        <w:rPr>
          <w:rFonts w:ascii="Calibri" w:eastAsia="Calibri" w:hAnsi="Calibri" w:cs="Calibri"/>
          <w:sz w:val="22"/>
          <w:szCs w:val="22"/>
        </w:rPr>
        <w:t>main class</w:t>
      </w:r>
      <w:r w:rsidR="004D442C" w:rsidRPr="00200A49">
        <w:rPr>
          <w:rFonts w:ascii="Calibri" w:eastAsia="Calibri" w:hAnsi="Calibri" w:cs="Calibri"/>
          <w:sz w:val="22"/>
          <w:szCs w:val="22"/>
        </w:rPr>
        <w:t xml:space="preserve"> first, thereby already satisfying the experience requirement.</w:t>
      </w:r>
    </w:p>
    <w:p w14:paraId="4CA45E69" w14:textId="77777777" w:rsidR="003278EC" w:rsidRPr="00200A49" w:rsidRDefault="003C2775">
      <w:pPr>
        <w:spacing w:after="120"/>
        <w:rPr>
          <w:rFonts w:ascii="Calibri" w:eastAsia="Calibri" w:hAnsi="Calibri" w:cs="Calibri"/>
          <w:sz w:val="22"/>
          <w:szCs w:val="22"/>
        </w:rPr>
      </w:pPr>
      <w:r w:rsidRPr="00200A49">
        <w:rPr>
          <w:rFonts w:ascii="Calibri" w:eastAsia="Calibri" w:hAnsi="Calibri" w:cs="Calibri"/>
          <w:sz w:val="22"/>
          <w:szCs w:val="22"/>
        </w:rPr>
        <w:t xml:space="preserve">Options 1 and 2 </w:t>
      </w:r>
      <w:r w:rsidR="003278EC" w:rsidRPr="00200A49">
        <w:rPr>
          <w:rFonts w:ascii="Calibri" w:eastAsia="Calibri" w:hAnsi="Calibri" w:cs="Calibri"/>
          <w:sz w:val="22"/>
          <w:szCs w:val="22"/>
        </w:rPr>
        <w:t xml:space="preserve">use a uniform approach to requiring minimum experience equally on all classes of plumbing work. This is a straightforward approach which assumes that all classes of work have the same risk profile and would benefit equally from standard </w:t>
      </w:r>
      <w:r w:rsidR="00CA40CF" w:rsidRPr="00200A49">
        <w:rPr>
          <w:rFonts w:ascii="Calibri" w:eastAsia="Calibri" w:hAnsi="Calibri" w:cs="Calibri"/>
          <w:sz w:val="22"/>
          <w:szCs w:val="22"/>
        </w:rPr>
        <w:t xml:space="preserve">practical </w:t>
      </w:r>
      <w:r w:rsidR="003278EC" w:rsidRPr="00200A49">
        <w:rPr>
          <w:rFonts w:ascii="Calibri" w:eastAsia="Calibri" w:hAnsi="Calibri" w:cs="Calibri"/>
          <w:sz w:val="22"/>
          <w:szCs w:val="22"/>
        </w:rPr>
        <w:t xml:space="preserve">experience requirements. </w:t>
      </w:r>
    </w:p>
    <w:p w14:paraId="58C6AE6C" w14:textId="77777777" w:rsidR="003278EC" w:rsidRPr="00200A49" w:rsidRDefault="003C2775">
      <w:pPr>
        <w:spacing w:after="120"/>
        <w:rPr>
          <w:rFonts w:ascii="Calibri" w:eastAsia="Calibri" w:hAnsi="Calibri" w:cs="Calibri"/>
          <w:sz w:val="22"/>
          <w:szCs w:val="22"/>
        </w:rPr>
      </w:pPr>
      <w:r w:rsidRPr="00200A49">
        <w:rPr>
          <w:rFonts w:ascii="Calibri" w:eastAsia="Calibri" w:hAnsi="Calibri" w:cs="Calibri"/>
          <w:sz w:val="22"/>
          <w:szCs w:val="22"/>
        </w:rPr>
        <w:t xml:space="preserve">A 1-year requirement </w:t>
      </w:r>
      <w:r w:rsidR="003278EC" w:rsidRPr="00200A49">
        <w:rPr>
          <w:rFonts w:ascii="Calibri" w:eastAsia="Calibri" w:hAnsi="Calibri" w:cs="Calibri"/>
          <w:sz w:val="22"/>
          <w:szCs w:val="22"/>
        </w:rPr>
        <w:t xml:space="preserve">would ‘ease in’ this new requirement without placing a significant burden on any class, as evidence shows that most plumbers already gain this experience prior to applying for a licence. This is because following completion of their apprenticeships, it appears that it usually takes a plumber more than one year to gain the knowledge for, sit and pass the exams required for licensing in that class. This proposal would therefore only affect the small number of plumbers who seek to be licensed with no or little experience as a registered plumber. There are around 5 per cent of applicants not already registered, and around 5 per cent </w:t>
      </w:r>
      <w:r w:rsidR="00D12C17" w:rsidRPr="00200A49">
        <w:rPr>
          <w:rFonts w:ascii="Calibri" w:eastAsia="Calibri" w:hAnsi="Calibri" w:cs="Calibri"/>
          <w:sz w:val="22"/>
          <w:szCs w:val="22"/>
        </w:rPr>
        <w:t>with</w:t>
      </w:r>
      <w:r w:rsidR="003278EC" w:rsidRPr="00200A49">
        <w:rPr>
          <w:rFonts w:ascii="Calibri" w:eastAsia="Calibri" w:hAnsi="Calibri" w:cs="Calibri"/>
          <w:sz w:val="22"/>
          <w:szCs w:val="22"/>
        </w:rPr>
        <w:t xml:space="preserve"> less than one year’s experience.</w:t>
      </w:r>
    </w:p>
    <w:p w14:paraId="591E3BA0" w14:textId="77777777" w:rsidR="003278EC" w:rsidRPr="00200A49" w:rsidRDefault="003C2775">
      <w:pPr>
        <w:spacing w:after="120"/>
        <w:rPr>
          <w:rFonts w:ascii="Calibri" w:eastAsia="Calibri" w:hAnsi="Calibri" w:cs="Calibri"/>
          <w:sz w:val="22"/>
          <w:szCs w:val="22"/>
        </w:rPr>
      </w:pPr>
      <w:r w:rsidRPr="00200A49">
        <w:rPr>
          <w:rFonts w:ascii="Calibri" w:eastAsia="Calibri" w:hAnsi="Calibri" w:cs="Calibri"/>
          <w:sz w:val="22"/>
          <w:szCs w:val="22"/>
        </w:rPr>
        <w:t xml:space="preserve">A 2-year requirement </w:t>
      </w:r>
      <w:r w:rsidR="003278EC" w:rsidRPr="00200A49">
        <w:rPr>
          <w:rFonts w:ascii="Calibri" w:eastAsia="Calibri" w:hAnsi="Calibri" w:cs="Calibri"/>
          <w:sz w:val="22"/>
          <w:szCs w:val="22"/>
        </w:rPr>
        <w:t xml:space="preserve">creates a higher burden than option 1, as it will affect more licensed plumbers. </w:t>
      </w:r>
    </w:p>
    <w:p w14:paraId="77E25385" w14:textId="77777777" w:rsidR="003278EC" w:rsidRPr="00200A49" w:rsidRDefault="00952A3E">
      <w:pPr>
        <w:spacing w:after="120"/>
        <w:rPr>
          <w:rFonts w:ascii="Calibri" w:eastAsia="Calibri" w:hAnsi="Calibri" w:cs="Calibri"/>
          <w:sz w:val="22"/>
          <w:szCs w:val="22"/>
        </w:rPr>
      </w:pPr>
      <w:r w:rsidRPr="00200A49">
        <w:rPr>
          <w:rFonts w:ascii="Calibri" w:eastAsia="Calibri" w:hAnsi="Calibri" w:cs="Calibri"/>
          <w:sz w:val="22"/>
          <w:szCs w:val="22"/>
        </w:rPr>
        <w:t>Option 3</w:t>
      </w:r>
      <w:r w:rsidR="003278EC" w:rsidRPr="00200A49">
        <w:rPr>
          <w:rFonts w:ascii="Calibri" w:eastAsia="Calibri" w:hAnsi="Calibri" w:cs="Calibri"/>
          <w:sz w:val="22"/>
          <w:szCs w:val="22"/>
        </w:rPr>
        <w:t xml:space="preserve"> creates an experience requirement of one year for some classes, but an additional year of experience (2 years total) required for classes that the </w:t>
      </w:r>
      <w:r w:rsidR="004345B2" w:rsidRPr="00200A49">
        <w:rPr>
          <w:rFonts w:ascii="Calibri" w:eastAsia="Calibri" w:hAnsi="Calibri" w:cs="Calibri"/>
          <w:sz w:val="22"/>
          <w:szCs w:val="22"/>
        </w:rPr>
        <w:t>department</w:t>
      </w:r>
      <w:r w:rsidR="003278EC" w:rsidRPr="00200A49">
        <w:rPr>
          <w:rFonts w:ascii="Calibri" w:eastAsia="Calibri" w:hAnsi="Calibri" w:cs="Calibri"/>
          <w:sz w:val="22"/>
          <w:szCs w:val="22"/>
        </w:rPr>
        <w:t xml:space="preserve"> considers pose a higher risk to the community and/or plumbers who are carrying out the work. </w:t>
      </w:r>
    </w:p>
    <w:p w14:paraId="40AB12D2" w14:textId="77777777" w:rsidR="00CA40CF" w:rsidRPr="00200A49" w:rsidRDefault="003278EC">
      <w:pPr>
        <w:spacing w:after="120"/>
        <w:rPr>
          <w:rFonts w:ascii="Calibri" w:eastAsia="Calibri" w:hAnsi="Calibri" w:cs="Calibri"/>
          <w:sz w:val="22"/>
          <w:szCs w:val="22"/>
        </w:rPr>
      </w:pPr>
      <w:r w:rsidRPr="00200A49">
        <w:rPr>
          <w:rFonts w:ascii="Calibri" w:eastAsia="Calibri" w:hAnsi="Calibri" w:cs="Calibri"/>
          <w:sz w:val="22"/>
          <w:szCs w:val="22"/>
        </w:rPr>
        <w:t xml:space="preserve">As there is a lack of robust data on the frequency and severity of poor plumbing work broken down by class, the </w:t>
      </w:r>
      <w:r w:rsidR="004345B2" w:rsidRPr="00200A49">
        <w:rPr>
          <w:rFonts w:ascii="Calibri" w:eastAsia="Calibri" w:hAnsi="Calibri" w:cs="Calibri"/>
          <w:sz w:val="22"/>
          <w:szCs w:val="22"/>
        </w:rPr>
        <w:t>department</w:t>
      </w:r>
      <w:r w:rsidRPr="00200A49">
        <w:rPr>
          <w:rFonts w:ascii="Calibri" w:eastAsia="Calibri" w:hAnsi="Calibri" w:cs="Calibri"/>
          <w:sz w:val="22"/>
          <w:szCs w:val="22"/>
        </w:rPr>
        <w:t xml:space="preserve"> has taken a qualitative approach to determining which classes of plumbing work should be considered high-risk. This approach considers inherent risks known to be associated with certain classes of plumbing work, the complexity of each scope of work, and anecdotal and quantitative evidence where appropriate. </w:t>
      </w:r>
    </w:p>
    <w:p w14:paraId="7DFDE5B7" w14:textId="77777777" w:rsidR="006D75DC" w:rsidRPr="00200A49" w:rsidRDefault="003278EC">
      <w:pPr>
        <w:spacing w:after="120"/>
        <w:rPr>
          <w:rFonts w:ascii="Calibri" w:eastAsia="Calibri" w:hAnsi="Calibri" w:cs="Calibri"/>
          <w:sz w:val="22"/>
          <w:szCs w:val="22"/>
        </w:rPr>
      </w:pPr>
      <w:r w:rsidRPr="00200A49">
        <w:rPr>
          <w:rFonts w:ascii="Calibri" w:eastAsia="Calibri" w:hAnsi="Calibri" w:cs="Calibri"/>
          <w:sz w:val="22"/>
          <w:szCs w:val="22"/>
        </w:rPr>
        <w:t xml:space="preserve">Classes of plumbing work are </w:t>
      </w:r>
      <w:r w:rsidR="006D75DC" w:rsidRPr="00200A49">
        <w:rPr>
          <w:rFonts w:ascii="Calibri" w:eastAsia="Calibri" w:hAnsi="Calibri" w:cs="Calibri"/>
          <w:sz w:val="22"/>
          <w:szCs w:val="22"/>
        </w:rPr>
        <w:t xml:space="preserve">deemed to be high </w:t>
      </w:r>
      <w:r w:rsidRPr="00200A49">
        <w:rPr>
          <w:rFonts w:ascii="Calibri" w:eastAsia="Calibri" w:hAnsi="Calibri" w:cs="Calibri"/>
          <w:sz w:val="22"/>
          <w:szCs w:val="22"/>
        </w:rPr>
        <w:t xml:space="preserve">risk if the </w:t>
      </w:r>
      <w:r w:rsidR="004345B2" w:rsidRPr="00200A49">
        <w:rPr>
          <w:rFonts w:ascii="Calibri" w:eastAsia="Calibri" w:hAnsi="Calibri" w:cs="Calibri"/>
          <w:sz w:val="22"/>
          <w:szCs w:val="22"/>
        </w:rPr>
        <w:t>department</w:t>
      </w:r>
      <w:r w:rsidRPr="00200A49">
        <w:rPr>
          <w:rFonts w:ascii="Calibri" w:eastAsia="Calibri" w:hAnsi="Calibri" w:cs="Calibri"/>
          <w:sz w:val="22"/>
          <w:szCs w:val="22"/>
        </w:rPr>
        <w:t xml:space="preserve"> considered that there is a reasonable chance that poor work could result in significant harm to individuals, the community or property.</w:t>
      </w:r>
      <w:r w:rsidR="00312CD6" w:rsidRPr="00200A49">
        <w:rPr>
          <w:rFonts w:ascii="Calibri" w:eastAsia="Calibri" w:hAnsi="Calibri" w:cs="Calibri"/>
          <w:sz w:val="22"/>
          <w:szCs w:val="22"/>
        </w:rPr>
        <w:t xml:space="preserve"> This is represented in the table below by ‘inherent risk’, with each class rated either low, medium or high. </w:t>
      </w:r>
      <w:r w:rsidR="00C92FD1" w:rsidRPr="00200A49">
        <w:rPr>
          <w:rFonts w:ascii="Calibri" w:eastAsia="Calibri" w:hAnsi="Calibri" w:cs="Calibri"/>
          <w:sz w:val="22"/>
          <w:szCs w:val="22"/>
        </w:rPr>
        <w:t xml:space="preserve">Classes </w:t>
      </w:r>
      <w:r w:rsidR="00D12C17" w:rsidRPr="00200A49">
        <w:rPr>
          <w:rFonts w:ascii="Calibri" w:eastAsia="Calibri" w:hAnsi="Calibri" w:cs="Calibri"/>
          <w:sz w:val="22"/>
          <w:szCs w:val="22"/>
        </w:rPr>
        <w:t>rated</w:t>
      </w:r>
      <w:r w:rsidR="00C92FD1" w:rsidRPr="00200A49">
        <w:rPr>
          <w:rFonts w:ascii="Calibri" w:eastAsia="Calibri" w:hAnsi="Calibri" w:cs="Calibri"/>
          <w:sz w:val="22"/>
          <w:szCs w:val="22"/>
        </w:rPr>
        <w:t xml:space="preserve"> as a high inherent risk are automatically considered to be high-risk. </w:t>
      </w:r>
    </w:p>
    <w:p w14:paraId="10629F1C" w14:textId="77777777" w:rsidR="003278EC" w:rsidRPr="00200A49" w:rsidRDefault="009827AA">
      <w:pPr>
        <w:spacing w:after="120"/>
        <w:rPr>
          <w:rFonts w:ascii="Calibri" w:eastAsia="Calibri" w:hAnsi="Calibri" w:cs="Calibri"/>
          <w:sz w:val="22"/>
          <w:szCs w:val="22"/>
        </w:rPr>
      </w:pPr>
      <w:r w:rsidRPr="00200A49">
        <w:rPr>
          <w:rFonts w:ascii="Calibri" w:eastAsia="Calibri" w:hAnsi="Calibri" w:cs="Calibri"/>
          <w:sz w:val="22"/>
          <w:szCs w:val="22"/>
        </w:rPr>
        <w:t>Likewise, classes which are considered to have a low inherent risk are automatically excluded from the high-risk category</w:t>
      </w:r>
      <w:r w:rsidR="00815A2F" w:rsidRPr="00200A49">
        <w:rPr>
          <w:rFonts w:ascii="Calibri" w:eastAsia="Calibri" w:hAnsi="Calibri" w:cs="Calibri"/>
          <w:sz w:val="22"/>
          <w:szCs w:val="22"/>
        </w:rPr>
        <w:t>. For classes which are rated as having a medium inherent risk,</w:t>
      </w:r>
      <w:r w:rsidR="00125D57" w:rsidRPr="00200A49">
        <w:rPr>
          <w:rFonts w:ascii="Calibri" w:eastAsia="Calibri" w:hAnsi="Calibri" w:cs="Calibri"/>
          <w:sz w:val="22"/>
          <w:szCs w:val="22"/>
        </w:rPr>
        <w:t xml:space="preserve"> </w:t>
      </w:r>
      <w:r w:rsidR="00815A2F" w:rsidRPr="00200A49">
        <w:rPr>
          <w:rFonts w:ascii="Calibri" w:eastAsia="Calibri" w:hAnsi="Calibri" w:cs="Calibri"/>
          <w:sz w:val="22"/>
          <w:szCs w:val="22"/>
        </w:rPr>
        <w:t xml:space="preserve">the </w:t>
      </w:r>
      <w:r w:rsidR="00755D45" w:rsidRPr="00200A49">
        <w:rPr>
          <w:rFonts w:ascii="Calibri" w:eastAsia="Calibri" w:hAnsi="Calibri" w:cs="Calibri"/>
          <w:sz w:val="22"/>
          <w:szCs w:val="22"/>
        </w:rPr>
        <w:t xml:space="preserve">department also considered </w:t>
      </w:r>
      <w:r w:rsidR="00B25477" w:rsidRPr="00200A49">
        <w:rPr>
          <w:rFonts w:ascii="Calibri" w:eastAsia="Calibri" w:hAnsi="Calibri" w:cs="Calibri"/>
          <w:sz w:val="22"/>
          <w:szCs w:val="22"/>
        </w:rPr>
        <w:t>available evidence on</w:t>
      </w:r>
      <w:r w:rsidR="006D75DC" w:rsidRPr="00200A49">
        <w:rPr>
          <w:rFonts w:ascii="Calibri" w:eastAsia="Calibri" w:hAnsi="Calibri" w:cs="Calibri"/>
          <w:sz w:val="22"/>
          <w:szCs w:val="22"/>
        </w:rPr>
        <w:t xml:space="preserve"> the proportion of rectification notices and faults that are attributable to licensed plumbers with less than 1 or 2 years </w:t>
      </w:r>
      <w:r w:rsidR="004F2E4D" w:rsidRPr="00200A49">
        <w:rPr>
          <w:rFonts w:ascii="Calibri" w:eastAsia="Calibri" w:hAnsi="Calibri" w:cs="Calibri"/>
          <w:sz w:val="22"/>
          <w:szCs w:val="22"/>
        </w:rPr>
        <w:t xml:space="preserve">of </w:t>
      </w:r>
      <w:r w:rsidR="006D75DC" w:rsidRPr="00200A49">
        <w:rPr>
          <w:rFonts w:ascii="Calibri" w:eastAsia="Calibri" w:hAnsi="Calibri" w:cs="Calibri"/>
          <w:sz w:val="22"/>
          <w:szCs w:val="22"/>
        </w:rPr>
        <w:t>experience.</w:t>
      </w:r>
      <w:r w:rsidR="00DA3C43" w:rsidRPr="00200A49">
        <w:rPr>
          <w:rFonts w:ascii="Calibri" w:eastAsia="Calibri" w:hAnsi="Calibri" w:cs="Calibri"/>
          <w:sz w:val="22"/>
          <w:szCs w:val="22"/>
        </w:rPr>
        <w:t xml:space="preserve"> This data on experience was also </w:t>
      </w:r>
      <w:r w:rsidR="00480640" w:rsidRPr="00200A49">
        <w:rPr>
          <w:rFonts w:ascii="Calibri" w:eastAsia="Calibri" w:hAnsi="Calibri" w:cs="Calibri"/>
          <w:sz w:val="22"/>
          <w:szCs w:val="22"/>
        </w:rPr>
        <w:t xml:space="preserve">considered against classes considered to be of inherently high or low risk </w:t>
      </w:r>
      <w:r w:rsidR="00505BD4" w:rsidRPr="00200A49">
        <w:rPr>
          <w:rFonts w:ascii="Calibri" w:eastAsia="Calibri" w:hAnsi="Calibri" w:cs="Calibri"/>
          <w:sz w:val="22"/>
          <w:szCs w:val="22"/>
        </w:rPr>
        <w:t>to ensure there were no major discrepancies.</w:t>
      </w:r>
    </w:p>
    <w:p w14:paraId="327EB1F1" w14:textId="77777777" w:rsidR="006A233E" w:rsidRPr="00200A49" w:rsidRDefault="003A3ED2" w:rsidP="00D9506C">
      <w:pPr>
        <w:pStyle w:val="Caption"/>
      </w:pPr>
      <w:r w:rsidRPr="00200A49">
        <w:t xml:space="preserve">Table </w:t>
      </w:r>
      <w:r w:rsidR="00317C3F" w:rsidRPr="00200A49">
        <w:rPr>
          <w:noProof/>
        </w:rPr>
        <w:t>13</w:t>
      </w:r>
      <w:r w:rsidRPr="00200A49">
        <w:t xml:space="preserve">: Risk matrix for licensing </w:t>
      </w:r>
    </w:p>
    <w:tbl>
      <w:tblPr>
        <w:tblW w:w="90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39"/>
        <w:gridCol w:w="1841"/>
        <w:gridCol w:w="1841"/>
        <w:gridCol w:w="1841"/>
      </w:tblGrid>
      <w:tr w:rsidR="006A233E" w:rsidRPr="00200A49" w14:paraId="78D46714" w14:textId="77777777" w:rsidTr="002F1359">
        <w:trPr>
          <w:trHeight w:val="684"/>
        </w:trPr>
        <w:tc>
          <w:tcPr>
            <w:tcW w:w="3539" w:type="dxa"/>
            <w:shd w:val="clear" w:color="auto" w:fill="D9E2F3" w:themeFill="accent1" w:themeFillTint="33"/>
            <w:hideMark/>
          </w:tcPr>
          <w:p w14:paraId="417D29F1" w14:textId="77777777" w:rsidR="006A233E" w:rsidRPr="00200A49" w:rsidRDefault="006A233E" w:rsidP="00B57DF8">
            <w:pPr>
              <w:rPr>
                <w:rFonts w:ascii="Calibri" w:eastAsia="Calibri" w:hAnsi="Calibri" w:cs="Calibri"/>
                <w:b/>
                <w:color w:val="000000" w:themeColor="text1"/>
                <w:sz w:val="22"/>
                <w:szCs w:val="22"/>
              </w:rPr>
            </w:pPr>
            <w:r w:rsidRPr="00200A49">
              <w:rPr>
                <w:rFonts w:ascii="Calibri" w:eastAsia="Calibri" w:hAnsi="Calibri" w:cs="Calibri"/>
                <w:b/>
                <w:color w:val="000000" w:themeColor="text1"/>
                <w:sz w:val="22"/>
                <w:szCs w:val="22"/>
              </w:rPr>
              <w:t xml:space="preserve">Classes in </w:t>
            </w:r>
            <w:r w:rsidR="002B577C" w:rsidRPr="00200A49">
              <w:rPr>
                <w:rFonts w:ascii="Calibri" w:eastAsia="Calibri" w:hAnsi="Calibri" w:cs="Calibri"/>
                <w:b/>
                <w:color w:val="000000" w:themeColor="text1"/>
                <w:sz w:val="22"/>
                <w:szCs w:val="22"/>
              </w:rPr>
              <w:t>Plumbing Regulations</w:t>
            </w:r>
          </w:p>
        </w:tc>
        <w:tc>
          <w:tcPr>
            <w:tcW w:w="1841" w:type="dxa"/>
            <w:shd w:val="clear" w:color="auto" w:fill="D9E2F3" w:themeFill="accent1" w:themeFillTint="33"/>
            <w:hideMark/>
          </w:tcPr>
          <w:p w14:paraId="79BECFA6" w14:textId="77777777" w:rsidR="006A233E" w:rsidRPr="00200A49" w:rsidRDefault="006A233E" w:rsidP="00B57DF8">
            <w:pPr>
              <w:jc w:val="center"/>
              <w:rPr>
                <w:rFonts w:ascii="Calibri" w:eastAsia="Calibri" w:hAnsi="Calibri" w:cs="Calibri"/>
                <w:b/>
                <w:color w:val="000000" w:themeColor="text1"/>
                <w:sz w:val="22"/>
                <w:szCs w:val="22"/>
              </w:rPr>
            </w:pPr>
            <w:r w:rsidRPr="00200A49">
              <w:rPr>
                <w:rFonts w:ascii="Calibri" w:eastAsia="Calibri" w:hAnsi="Calibri" w:cs="Calibri"/>
                <w:b/>
                <w:color w:val="000000" w:themeColor="text1"/>
                <w:sz w:val="22"/>
                <w:szCs w:val="22"/>
              </w:rPr>
              <w:t>Inherent risk</w:t>
            </w:r>
          </w:p>
        </w:tc>
        <w:tc>
          <w:tcPr>
            <w:tcW w:w="1841" w:type="dxa"/>
            <w:shd w:val="clear" w:color="auto" w:fill="D9E2F3" w:themeFill="accent1" w:themeFillTint="33"/>
            <w:hideMark/>
          </w:tcPr>
          <w:p w14:paraId="28310FFD" w14:textId="77777777" w:rsidR="006A233E" w:rsidRPr="00200A49" w:rsidRDefault="006A233E" w:rsidP="00B57DF8">
            <w:pPr>
              <w:jc w:val="center"/>
              <w:rPr>
                <w:rFonts w:ascii="Calibri" w:eastAsia="Calibri" w:hAnsi="Calibri" w:cs="Calibri"/>
                <w:b/>
                <w:color w:val="000000" w:themeColor="text1"/>
                <w:sz w:val="22"/>
                <w:szCs w:val="22"/>
              </w:rPr>
            </w:pPr>
            <w:r w:rsidRPr="00200A49">
              <w:rPr>
                <w:rFonts w:ascii="Calibri" w:eastAsia="Calibri" w:hAnsi="Calibri" w:cs="Calibri"/>
                <w:b/>
                <w:color w:val="000000" w:themeColor="text1"/>
                <w:sz w:val="22"/>
                <w:szCs w:val="22"/>
              </w:rPr>
              <w:t>Evidence of experience link*</w:t>
            </w:r>
          </w:p>
        </w:tc>
        <w:tc>
          <w:tcPr>
            <w:tcW w:w="1841" w:type="dxa"/>
            <w:shd w:val="clear" w:color="auto" w:fill="D9E2F3" w:themeFill="accent1" w:themeFillTint="33"/>
            <w:hideMark/>
          </w:tcPr>
          <w:p w14:paraId="7D3F19F9" w14:textId="77777777" w:rsidR="006A233E" w:rsidRPr="00200A49" w:rsidRDefault="006A233E" w:rsidP="00B57DF8">
            <w:pPr>
              <w:jc w:val="center"/>
              <w:rPr>
                <w:rFonts w:ascii="Calibri" w:eastAsia="Calibri" w:hAnsi="Calibri" w:cs="Calibri"/>
                <w:b/>
                <w:color w:val="000000" w:themeColor="text1"/>
                <w:sz w:val="22"/>
                <w:szCs w:val="22"/>
              </w:rPr>
            </w:pPr>
            <w:r w:rsidRPr="00200A49">
              <w:rPr>
                <w:rFonts w:ascii="Calibri" w:eastAsia="Calibri" w:hAnsi="Calibri" w:cs="Calibri"/>
                <w:b/>
                <w:color w:val="000000" w:themeColor="text1"/>
                <w:sz w:val="22"/>
                <w:szCs w:val="22"/>
              </w:rPr>
              <w:t xml:space="preserve">Overall </w:t>
            </w:r>
            <w:r w:rsidR="00FE7C59" w:rsidRPr="00200A49">
              <w:rPr>
                <w:rFonts w:ascii="Calibri" w:eastAsia="Calibri" w:hAnsi="Calibri" w:cs="Calibri"/>
                <w:b/>
                <w:color w:val="000000" w:themeColor="text1"/>
                <w:sz w:val="22"/>
                <w:szCs w:val="22"/>
              </w:rPr>
              <w:t>risk level</w:t>
            </w:r>
            <w:r w:rsidRPr="00200A49">
              <w:rPr>
                <w:rFonts w:ascii="Calibri" w:eastAsia="Calibri" w:hAnsi="Calibri" w:cs="Calibri"/>
                <w:b/>
                <w:color w:val="000000" w:themeColor="text1"/>
                <w:sz w:val="22"/>
                <w:szCs w:val="22"/>
              </w:rPr>
              <w:t xml:space="preserve"> (high or not high</w:t>
            </w:r>
            <w:r w:rsidR="00B57DF8" w:rsidRPr="00200A49">
              <w:rPr>
                <w:rFonts w:ascii="Calibri" w:eastAsia="Calibri" w:hAnsi="Calibri" w:cs="Calibri"/>
                <w:b/>
                <w:color w:val="000000" w:themeColor="text1"/>
                <w:sz w:val="22"/>
                <w:szCs w:val="22"/>
              </w:rPr>
              <w:t>)</w:t>
            </w:r>
          </w:p>
        </w:tc>
      </w:tr>
      <w:tr w:rsidR="006A233E" w:rsidRPr="00200A49" w14:paraId="26A924B4" w14:textId="77777777" w:rsidTr="00D54502">
        <w:trPr>
          <w:trHeight w:val="300"/>
        </w:trPr>
        <w:tc>
          <w:tcPr>
            <w:tcW w:w="3539" w:type="dxa"/>
            <w:shd w:val="clear" w:color="auto" w:fill="auto"/>
            <w:noWrap/>
            <w:vAlign w:val="center"/>
            <w:hideMark/>
          </w:tcPr>
          <w:p w14:paraId="078373C3" w14:textId="77777777" w:rsidR="006A233E" w:rsidRPr="00200A49" w:rsidRDefault="006A233E" w:rsidP="00D54502">
            <w:pPr>
              <w:rPr>
                <w:rFonts w:ascii="Calibri" w:eastAsia="Calibri" w:hAnsi="Calibri" w:cs="Calibri"/>
                <w:color w:val="000000" w:themeColor="text1"/>
                <w:sz w:val="22"/>
                <w:szCs w:val="22"/>
              </w:rPr>
            </w:pPr>
            <w:r w:rsidRPr="00200A49">
              <w:rPr>
                <w:rFonts w:ascii="Calibri" w:eastAsia="Calibri" w:hAnsi="Calibri" w:cs="Calibri"/>
                <w:color w:val="000000" w:themeColor="text1"/>
                <w:sz w:val="22"/>
                <w:szCs w:val="22"/>
              </w:rPr>
              <w:t>Drainage work</w:t>
            </w:r>
          </w:p>
        </w:tc>
        <w:tc>
          <w:tcPr>
            <w:tcW w:w="1841" w:type="dxa"/>
            <w:shd w:val="clear" w:color="auto" w:fill="FFD966" w:themeFill="accent4" w:themeFillTint="99"/>
            <w:noWrap/>
            <w:vAlign w:val="center"/>
            <w:hideMark/>
          </w:tcPr>
          <w:p w14:paraId="58FCBF4E" w14:textId="77777777" w:rsidR="006A233E" w:rsidRPr="00D54502" w:rsidRDefault="006A233E" w:rsidP="00D54502">
            <w:pPr>
              <w:jc w:val="center"/>
              <w:rPr>
                <w:rFonts w:ascii="Calibri" w:eastAsia="Calibri" w:hAnsi="Calibri" w:cs="Calibri"/>
                <w:color w:val="000000" w:themeColor="text1"/>
                <w:sz w:val="18"/>
                <w:szCs w:val="22"/>
              </w:rPr>
            </w:pPr>
            <w:r w:rsidRPr="00D54502">
              <w:rPr>
                <w:rFonts w:ascii="Calibri" w:eastAsia="Calibri" w:hAnsi="Calibri" w:cs="Calibri"/>
                <w:color w:val="000000" w:themeColor="text1"/>
                <w:sz w:val="18"/>
                <w:szCs w:val="22"/>
              </w:rPr>
              <w:t>Low</w:t>
            </w:r>
          </w:p>
        </w:tc>
        <w:tc>
          <w:tcPr>
            <w:tcW w:w="1841" w:type="dxa"/>
            <w:shd w:val="clear" w:color="auto" w:fill="F4B083" w:themeFill="accent2" w:themeFillTint="99"/>
            <w:noWrap/>
            <w:vAlign w:val="center"/>
            <w:hideMark/>
          </w:tcPr>
          <w:p w14:paraId="7343E767" w14:textId="77777777" w:rsidR="006A233E" w:rsidRPr="00D54502" w:rsidRDefault="006A233E" w:rsidP="00D54502">
            <w:pPr>
              <w:jc w:val="center"/>
              <w:rPr>
                <w:rFonts w:ascii="Calibri" w:eastAsia="Calibri" w:hAnsi="Calibri" w:cs="Calibri"/>
                <w:color w:val="000000" w:themeColor="text1"/>
                <w:sz w:val="18"/>
                <w:szCs w:val="22"/>
              </w:rPr>
            </w:pPr>
            <w:r w:rsidRPr="00D54502">
              <w:rPr>
                <w:rFonts w:ascii="Calibri" w:eastAsia="Calibri" w:hAnsi="Calibri" w:cs="Calibri"/>
                <w:color w:val="000000" w:themeColor="text1"/>
                <w:sz w:val="18"/>
                <w:szCs w:val="22"/>
              </w:rPr>
              <w:t>Medium</w:t>
            </w:r>
          </w:p>
        </w:tc>
        <w:tc>
          <w:tcPr>
            <w:tcW w:w="1841" w:type="dxa"/>
            <w:shd w:val="clear" w:color="auto" w:fill="C5E0B3" w:themeFill="accent6" w:themeFillTint="66"/>
            <w:noWrap/>
            <w:vAlign w:val="center"/>
            <w:hideMark/>
          </w:tcPr>
          <w:p w14:paraId="0F1152FB" w14:textId="77777777" w:rsidR="006A233E" w:rsidRPr="00D54502" w:rsidRDefault="006A233E" w:rsidP="00D54502">
            <w:pPr>
              <w:jc w:val="center"/>
              <w:rPr>
                <w:rFonts w:ascii="Calibri" w:eastAsia="Calibri" w:hAnsi="Calibri" w:cs="Calibri"/>
                <w:b/>
                <w:color w:val="000000" w:themeColor="text1"/>
                <w:sz w:val="18"/>
                <w:szCs w:val="22"/>
              </w:rPr>
            </w:pPr>
            <w:r w:rsidRPr="00D54502">
              <w:rPr>
                <w:rFonts w:ascii="Calibri" w:eastAsia="Calibri" w:hAnsi="Calibri" w:cs="Calibri"/>
                <w:b/>
                <w:color w:val="000000" w:themeColor="text1"/>
                <w:sz w:val="18"/>
                <w:szCs w:val="22"/>
              </w:rPr>
              <w:t>Not high</w:t>
            </w:r>
          </w:p>
        </w:tc>
      </w:tr>
      <w:tr w:rsidR="006A233E" w:rsidRPr="00200A49" w14:paraId="44E884AB" w14:textId="77777777" w:rsidTr="00D54502">
        <w:trPr>
          <w:trHeight w:val="300"/>
        </w:trPr>
        <w:tc>
          <w:tcPr>
            <w:tcW w:w="3539" w:type="dxa"/>
            <w:shd w:val="clear" w:color="auto" w:fill="auto"/>
            <w:noWrap/>
            <w:vAlign w:val="center"/>
            <w:hideMark/>
          </w:tcPr>
          <w:p w14:paraId="41F1C5BD" w14:textId="77777777" w:rsidR="006A233E" w:rsidRPr="00200A49" w:rsidRDefault="006A233E" w:rsidP="00D54502">
            <w:pPr>
              <w:rPr>
                <w:rFonts w:ascii="Calibri" w:eastAsia="Calibri" w:hAnsi="Calibri" w:cs="Calibri"/>
                <w:color w:val="000000" w:themeColor="text1"/>
                <w:sz w:val="22"/>
                <w:szCs w:val="22"/>
              </w:rPr>
            </w:pPr>
            <w:r w:rsidRPr="00200A49">
              <w:rPr>
                <w:rFonts w:ascii="Calibri" w:eastAsia="Calibri" w:hAnsi="Calibri" w:cs="Calibri"/>
                <w:color w:val="000000" w:themeColor="text1"/>
                <w:sz w:val="22"/>
                <w:szCs w:val="22"/>
              </w:rPr>
              <w:t>Fire protection work</w:t>
            </w:r>
          </w:p>
        </w:tc>
        <w:tc>
          <w:tcPr>
            <w:tcW w:w="1841" w:type="dxa"/>
            <w:shd w:val="clear" w:color="auto" w:fill="FB706F"/>
            <w:noWrap/>
            <w:vAlign w:val="center"/>
            <w:hideMark/>
          </w:tcPr>
          <w:p w14:paraId="733BADE9" w14:textId="77777777" w:rsidR="006A233E" w:rsidRPr="00D54502" w:rsidRDefault="006A233E" w:rsidP="00D54502">
            <w:pPr>
              <w:jc w:val="center"/>
              <w:rPr>
                <w:rFonts w:ascii="Calibri" w:eastAsia="Calibri" w:hAnsi="Calibri" w:cs="Calibri"/>
                <w:color w:val="000000" w:themeColor="text1"/>
                <w:sz w:val="18"/>
                <w:szCs w:val="22"/>
              </w:rPr>
            </w:pPr>
            <w:r w:rsidRPr="00D54502">
              <w:rPr>
                <w:rFonts w:ascii="Calibri" w:eastAsia="Calibri" w:hAnsi="Calibri" w:cs="Calibri"/>
                <w:color w:val="000000" w:themeColor="text1"/>
                <w:sz w:val="18"/>
                <w:szCs w:val="22"/>
              </w:rPr>
              <w:t>High</w:t>
            </w:r>
          </w:p>
        </w:tc>
        <w:tc>
          <w:tcPr>
            <w:tcW w:w="1841" w:type="dxa"/>
            <w:shd w:val="clear" w:color="auto" w:fill="auto"/>
            <w:noWrap/>
            <w:vAlign w:val="center"/>
            <w:hideMark/>
          </w:tcPr>
          <w:p w14:paraId="538BC412" w14:textId="77777777" w:rsidR="006A233E" w:rsidRPr="00D54502" w:rsidRDefault="006A233E" w:rsidP="00D54502">
            <w:pPr>
              <w:jc w:val="center"/>
              <w:rPr>
                <w:rFonts w:ascii="Calibri" w:eastAsia="Calibri" w:hAnsi="Calibri" w:cs="Calibri"/>
                <w:color w:val="000000" w:themeColor="text1"/>
                <w:sz w:val="18"/>
                <w:szCs w:val="22"/>
              </w:rPr>
            </w:pPr>
            <w:r w:rsidRPr="00D54502">
              <w:rPr>
                <w:rFonts w:ascii="Calibri" w:eastAsia="Calibri" w:hAnsi="Calibri" w:cs="Calibri"/>
                <w:color w:val="000000" w:themeColor="text1"/>
                <w:sz w:val="18"/>
                <w:szCs w:val="22"/>
              </w:rPr>
              <w:t>NA</w:t>
            </w:r>
          </w:p>
        </w:tc>
        <w:tc>
          <w:tcPr>
            <w:tcW w:w="1841" w:type="dxa"/>
            <w:shd w:val="clear" w:color="auto" w:fill="FF0000"/>
            <w:noWrap/>
            <w:vAlign w:val="center"/>
            <w:hideMark/>
          </w:tcPr>
          <w:p w14:paraId="33EDCD44" w14:textId="77777777" w:rsidR="006A233E" w:rsidRPr="00D54502" w:rsidRDefault="006A233E" w:rsidP="00D54502">
            <w:pPr>
              <w:jc w:val="center"/>
              <w:rPr>
                <w:rFonts w:ascii="Calibri" w:eastAsia="Calibri" w:hAnsi="Calibri" w:cs="Calibri"/>
                <w:b/>
                <w:color w:val="FFFFFF" w:themeColor="background1"/>
                <w:sz w:val="18"/>
                <w:szCs w:val="22"/>
              </w:rPr>
            </w:pPr>
            <w:r w:rsidRPr="00D54502">
              <w:rPr>
                <w:rFonts w:ascii="Calibri" w:eastAsia="Calibri" w:hAnsi="Calibri" w:cs="Calibri"/>
                <w:b/>
                <w:color w:val="FFFFFF" w:themeColor="background1"/>
                <w:sz w:val="18"/>
                <w:szCs w:val="22"/>
              </w:rPr>
              <w:t>High</w:t>
            </w:r>
          </w:p>
        </w:tc>
      </w:tr>
      <w:tr w:rsidR="006A233E" w:rsidRPr="00200A49" w14:paraId="5AB29C3B" w14:textId="77777777" w:rsidTr="00D54502">
        <w:trPr>
          <w:trHeight w:val="300"/>
        </w:trPr>
        <w:tc>
          <w:tcPr>
            <w:tcW w:w="3539" w:type="dxa"/>
            <w:shd w:val="clear" w:color="auto" w:fill="auto"/>
            <w:noWrap/>
            <w:vAlign w:val="center"/>
            <w:hideMark/>
          </w:tcPr>
          <w:p w14:paraId="27365B3B" w14:textId="77777777" w:rsidR="006A233E" w:rsidRPr="00200A49" w:rsidRDefault="006A233E" w:rsidP="00D54502">
            <w:pPr>
              <w:rPr>
                <w:rFonts w:ascii="Calibri" w:eastAsia="Calibri" w:hAnsi="Calibri" w:cs="Calibri"/>
                <w:color w:val="000000" w:themeColor="text1"/>
                <w:sz w:val="22"/>
                <w:szCs w:val="22"/>
              </w:rPr>
            </w:pPr>
            <w:r w:rsidRPr="00200A49">
              <w:rPr>
                <w:rFonts w:ascii="Calibri" w:eastAsia="Calibri" w:hAnsi="Calibri" w:cs="Calibri"/>
                <w:color w:val="000000" w:themeColor="text1"/>
                <w:sz w:val="22"/>
                <w:szCs w:val="22"/>
              </w:rPr>
              <w:t>Gasfitting work</w:t>
            </w:r>
          </w:p>
        </w:tc>
        <w:tc>
          <w:tcPr>
            <w:tcW w:w="1841" w:type="dxa"/>
            <w:shd w:val="clear" w:color="auto" w:fill="FB706F"/>
            <w:noWrap/>
            <w:vAlign w:val="center"/>
            <w:hideMark/>
          </w:tcPr>
          <w:p w14:paraId="6B56A85E" w14:textId="77777777" w:rsidR="006A233E" w:rsidRPr="00D54502" w:rsidRDefault="006A233E" w:rsidP="00D54502">
            <w:pPr>
              <w:jc w:val="center"/>
              <w:rPr>
                <w:rFonts w:ascii="Calibri" w:eastAsia="Calibri" w:hAnsi="Calibri" w:cs="Calibri"/>
                <w:color w:val="000000" w:themeColor="text1"/>
                <w:sz w:val="18"/>
                <w:szCs w:val="22"/>
              </w:rPr>
            </w:pPr>
            <w:r w:rsidRPr="00D54502">
              <w:rPr>
                <w:rFonts w:ascii="Calibri" w:eastAsia="Calibri" w:hAnsi="Calibri" w:cs="Calibri"/>
                <w:color w:val="000000" w:themeColor="text1"/>
                <w:sz w:val="18"/>
                <w:szCs w:val="22"/>
              </w:rPr>
              <w:t>High</w:t>
            </w:r>
          </w:p>
        </w:tc>
        <w:tc>
          <w:tcPr>
            <w:tcW w:w="1841" w:type="dxa"/>
            <w:shd w:val="clear" w:color="auto" w:fill="F4B083" w:themeFill="accent2" w:themeFillTint="99"/>
            <w:noWrap/>
            <w:vAlign w:val="center"/>
            <w:hideMark/>
          </w:tcPr>
          <w:p w14:paraId="7686185A" w14:textId="77777777" w:rsidR="006A233E" w:rsidRPr="00D54502" w:rsidRDefault="006A233E" w:rsidP="00D54502">
            <w:pPr>
              <w:jc w:val="center"/>
              <w:rPr>
                <w:rFonts w:ascii="Calibri" w:eastAsia="Calibri" w:hAnsi="Calibri" w:cs="Calibri"/>
                <w:color w:val="000000" w:themeColor="text1"/>
                <w:sz w:val="18"/>
                <w:szCs w:val="22"/>
              </w:rPr>
            </w:pPr>
            <w:r w:rsidRPr="00D54502">
              <w:rPr>
                <w:rFonts w:ascii="Calibri" w:eastAsia="Calibri" w:hAnsi="Calibri" w:cs="Calibri"/>
                <w:color w:val="000000" w:themeColor="text1"/>
                <w:sz w:val="18"/>
                <w:szCs w:val="22"/>
              </w:rPr>
              <w:t>Medium</w:t>
            </w:r>
          </w:p>
        </w:tc>
        <w:tc>
          <w:tcPr>
            <w:tcW w:w="1841" w:type="dxa"/>
            <w:shd w:val="clear" w:color="auto" w:fill="FF0000"/>
            <w:noWrap/>
            <w:vAlign w:val="center"/>
            <w:hideMark/>
          </w:tcPr>
          <w:p w14:paraId="11613ECB" w14:textId="77777777" w:rsidR="006A233E" w:rsidRPr="00D54502" w:rsidRDefault="006A233E" w:rsidP="00D54502">
            <w:pPr>
              <w:jc w:val="center"/>
              <w:rPr>
                <w:rFonts w:ascii="Calibri" w:eastAsia="Calibri" w:hAnsi="Calibri" w:cs="Calibri"/>
                <w:b/>
                <w:color w:val="FFFFFF" w:themeColor="background1"/>
                <w:sz w:val="18"/>
                <w:szCs w:val="22"/>
              </w:rPr>
            </w:pPr>
            <w:r w:rsidRPr="00D54502">
              <w:rPr>
                <w:rFonts w:ascii="Calibri" w:eastAsia="Calibri" w:hAnsi="Calibri" w:cs="Calibri"/>
                <w:b/>
                <w:color w:val="FFFFFF" w:themeColor="background1"/>
                <w:sz w:val="18"/>
                <w:szCs w:val="22"/>
              </w:rPr>
              <w:t>High</w:t>
            </w:r>
          </w:p>
        </w:tc>
      </w:tr>
      <w:tr w:rsidR="006A233E" w:rsidRPr="00200A49" w14:paraId="5BE36A13" w14:textId="77777777" w:rsidTr="00D54502">
        <w:trPr>
          <w:trHeight w:val="300"/>
        </w:trPr>
        <w:tc>
          <w:tcPr>
            <w:tcW w:w="3539" w:type="dxa"/>
            <w:shd w:val="clear" w:color="auto" w:fill="auto"/>
            <w:noWrap/>
            <w:vAlign w:val="center"/>
          </w:tcPr>
          <w:p w14:paraId="11205CE7" w14:textId="77777777" w:rsidR="006A233E" w:rsidRPr="00200A49" w:rsidRDefault="006A233E" w:rsidP="00D54502">
            <w:pPr>
              <w:rPr>
                <w:rFonts w:ascii="Calibri" w:eastAsia="Calibri" w:hAnsi="Calibri" w:cs="Calibri"/>
                <w:color w:val="000000" w:themeColor="text1"/>
                <w:sz w:val="22"/>
                <w:szCs w:val="22"/>
              </w:rPr>
            </w:pPr>
            <w:r w:rsidRPr="00200A49">
              <w:rPr>
                <w:rFonts w:ascii="Calibri" w:eastAsia="Calibri" w:hAnsi="Calibri" w:cs="Calibri"/>
                <w:color w:val="000000"/>
                <w:sz w:val="22"/>
                <w:szCs w:val="22"/>
              </w:rPr>
              <w:t>Type B gasfitting work</w:t>
            </w:r>
            <w:r w:rsidR="00CB7FF5" w:rsidRPr="00200A49">
              <w:rPr>
                <w:rFonts w:ascii="Calibri" w:eastAsia="Calibri" w:hAnsi="Calibri" w:cs="Calibri"/>
                <w:color w:val="000000"/>
                <w:sz w:val="22"/>
                <w:szCs w:val="22"/>
              </w:rPr>
              <w:t>**</w:t>
            </w:r>
          </w:p>
        </w:tc>
        <w:tc>
          <w:tcPr>
            <w:tcW w:w="1841" w:type="dxa"/>
            <w:shd w:val="clear" w:color="auto" w:fill="F4B083" w:themeFill="accent2" w:themeFillTint="99"/>
            <w:noWrap/>
            <w:vAlign w:val="center"/>
          </w:tcPr>
          <w:p w14:paraId="2198B8C0" w14:textId="77777777" w:rsidR="006A233E" w:rsidRPr="00D54502" w:rsidRDefault="006A233E" w:rsidP="00D54502">
            <w:pPr>
              <w:jc w:val="center"/>
              <w:rPr>
                <w:rFonts w:ascii="Calibri" w:eastAsia="Calibri" w:hAnsi="Calibri" w:cs="Calibri"/>
                <w:color w:val="000000" w:themeColor="text1"/>
                <w:sz w:val="18"/>
                <w:szCs w:val="22"/>
              </w:rPr>
            </w:pPr>
            <w:r w:rsidRPr="00D54502">
              <w:rPr>
                <w:rFonts w:ascii="Calibri" w:eastAsia="Calibri" w:hAnsi="Calibri" w:cs="Calibri"/>
                <w:color w:val="000000" w:themeColor="text1"/>
                <w:sz w:val="18"/>
                <w:szCs w:val="22"/>
              </w:rPr>
              <w:t>Medium</w:t>
            </w:r>
          </w:p>
        </w:tc>
        <w:tc>
          <w:tcPr>
            <w:tcW w:w="1841" w:type="dxa"/>
            <w:shd w:val="clear" w:color="auto" w:fill="F4B083" w:themeFill="accent2" w:themeFillTint="99"/>
            <w:noWrap/>
            <w:vAlign w:val="center"/>
          </w:tcPr>
          <w:p w14:paraId="7AF46561" w14:textId="77777777" w:rsidR="006A233E" w:rsidRPr="00D54502" w:rsidRDefault="00EF648D" w:rsidP="00D54502">
            <w:pPr>
              <w:jc w:val="center"/>
              <w:rPr>
                <w:rFonts w:ascii="Calibri" w:eastAsia="Calibri" w:hAnsi="Calibri" w:cs="Calibri"/>
                <w:color w:val="000000" w:themeColor="text1"/>
                <w:sz w:val="18"/>
                <w:szCs w:val="22"/>
              </w:rPr>
            </w:pPr>
            <w:r w:rsidRPr="00D54502">
              <w:rPr>
                <w:rFonts w:ascii="Calibri" w:eastAsia="Calibri" w:hAnsi="Calibri" w:cs="Calibri"/>
                <w:color w:val="000000" w:themeColor="text1"/>
                <w:sz w:val="18"/>
                <w:szCs w:val="22"/>
              </w:rPr>
              <w:t>Medium</w:t>
            </w:r>
          </w:p>
        </w:tc>
        <w:tc>
          <w:tcPr>
            <w:tcW w:w="1841" w:type="dxa"/>
            <w:shd w:val="clear" w:color="auto" w:fill="C5E0B3" w:themeFill="accent6" w:themeFillTint="66"/>
            <w:noWrap/>
            <w:vAlign w:val="center"/>
          </w:tcPr>
          <w:p w14:paraId="0CE22CF5" w14:textId="77777777" w:rsidR="006A233E" w:rsidRPr="00D54502" w:rsidRDefault="006A233E" w:rsidP="00D54502">
            <w:pPr>
              <w:jc w:val="center"/>
              <w:rPr>
                <w:rFonts w:ascii="Calibri" w:eastAsia="Calibri" w:hAnsi="Calibri" w:cs="Calibri"/>
                <w:b/>
                <w:color w:val="000000" w:themeColor="text1"/>
                <w:sz w:val="18"/>
                <w:szCs w:val="22"/>
              </w:rPr>
            </w:pPr>
            <w:r w:rsidRPr="00D54502">
              <w:rPr>
                <w:rFonts w:ascii="Calibri" w:eastAsia="Calibri" w:hAnsi="Calibri" w:cs="Calibri"/>
                <w:b/>
                <w:color w:val="000000" w:themeColor="text1"/>
                <w:sz w:val="18"/>
                <w:szCs w:val="22"/>
              </w:rPr>
              <w:t>Not high</w:t>
            </w:r>
          </w:p>
        </w:tc>
      </w:tr>
      <w:tr w:rsidR="006A233E" w:rsidRPr="00200A49" w14:paraId="63EAB462" w14:textId="77777777" w:rsidTr="00D54502">
        <w:trPr>
          <w:trHeight w:val="300"/>
        </w:trPr>
        <w:tc>
          <w:tcPr>
            <w:tcW w:w="3539" w:type="dxa"/>
            <w:shd w:val="clear" w:color="auto" w:fill="auto"/>
            <w:noWrap/>
            <w:vAlign w:val="center"/>
            <w:hideMark/>
          </w:tcPr>
          <w:p w14:paraId="3E694826" w14:textId="77777777" w:rsidR="006A233E" w:rsidRPr="00200A49" w:rsidRDefault="006A233E" w:rsidP="00D54502">
            <w:pPr>
              <w:rPr>
                <w:rFonts w:ascii="Calibri" w:eastAsia="Calibri" w:hAnsi="Calibri" w:cs="Calibri"/>
                <w:color w:val="000000" w:themeColor="text1"/>
                <w:sz w:val="22"/>
                <w:szCs w:val="22"/>
              </w:rPr>
            </w:pPr>
            <w:r w:rsidRPr="00200A49">
              <w:rPr>
                <w:rFonts w:ascii="Calibri" w:eastAsia="Calibri" w:hAnsi="Calibri" w:cs="Calibri"/>
                <w:color w:val="000000" w:themeColor="text1"/>
                <w:sz w:val="22"/>
                <w:szCs w:val="22"/>
              </w:rPr>
              <w:t>Irrigation (non-agricultural) work</w:t>
            </w:r>
          </w:p>
        </w:tc>
        <w:tc>
          <w:tcPr>
            <w:tcW w:w="1841" w:type="dxa"/>
            <w:shd w:val="clear" w:color="auto" w:fill="FFD966" w:themeFill="accent4" w:themeFillTint="99"/>
            <w:noWrap/>
            <w:vAlign w:val="center"/>
            <w:hideMark/>
          </w:tcPr>
          <w:p w14:paraId="6801AD33" w14:textId="77777777" w:rsidR="006A233E" w:rsidRPr="00D54502" w:rsidRDefault="006A233E" w:rsidP="00D54502">
            <w:pPr>
              <w:jc w:val="center"/>
              <w:rPr>
                <w:rFonts w:ascii="Calibri" w:eastAsia="Calibri" w:hAnsi="Calibri" w:cs="Calibri"/>
                <w:color w:val="000000" w:themeColor="text1"/>
                <w:sz w:val="18"/>
                <w:szCs w:val="22"/>
              </w:rPr>
            </w:pPr>
            <w:r w:rsidRPr="00D54502">
              <w:rPr>
                <w:rFonts w:ascii="Calibri" w:eastAsia="Calibri" w:hAnsi="Calibri" w:cs="Calibri"/>
                <w:color w:val="000000" w:themeColor="text1"/>
                <w:sz w:val="18"/>
                <w:szCs w:val="22"/>
              </w:rPr>
              <w:t>Low</w:t>
            </w:r>
          </w:p>
        </w:tc>
        <w:tc>
          <w:tcPr>
            <w:tcW w:w="1841" w:type="dxa"/>
            <w:shd w:val="clear" w:color="auto" w:fill="auto"/>
            <w:noWrap/>
            <w:vAlign w:val="center"/>
            <w:hideMark/>
          </w:tcPr>
          <w:p w14:paraId="235E5DBD" w14:textId="77777777" w:rsidR="006A233E" w:rsidRPr="00D54502" w:rsidRDefault="006A233E" w:rsidP="00D54502">
            <w:pPr>
              <w:jc w:val="center"/>
              <w:rPr>
                <w:rFonts w:ascii="Calibri" w:eastAsia="Calibri" w:hAnsi="Calibri" w:cs="Calibri"/>
                <w:color w:val="000000" w:themeColor="text1"/>
                <w:sz w:val="18"/>
                <w:szCs w:val="22"/>
              </w:rPr>
            </w:pPr>
            <w:r w:rsidRPr="00D54502">
              <w:rPr>
                <w:rFonts w:ascii="Calibri" w:eastAsia="Calibri" w:hAnsi="Calibri" w:cs="Calibri"/>
                <w:color w:val="000000" w:themeColor="text1"/>
                <w:sz w:val="18"/>
                <w:szCs w:val="22"/>
              </w:rPr>
              <w:t>NA</w:t>
            </w:r>
          </w:p>
        </w:tc>
        <w:tc>
          <w:tcPr>
            <w:tcW w:w="1841" w:type="dxa"/>
            <w:shd w:val="clear" w:color="auto" w:fill="C5E0B3" w:themeFill="accent6" w:themeFillTint="66"/>
            <w:noWrap/>
            <w:vAlign w:val="center"/>
            <w:hideMark/>
          </w:tcPr>
          <w:p w14:paraId="763ED7D3" w14:textId="77777777" w:rsidR="006A233E" w:rsidRPr="00D54502" w:rsidRDefault="006A233E" w:rsidP="00D54502">
            <w:pPr>
              <w:jc w:val="center"/>
              <w:rPr>
                <w:rFonts w:ascii="Calibri" w:eastAsia="Calibri" w:hAnsi="Calibri" w:cs="Calibri"/>
                <w:b/>
                <w:color w:val="000000" w:themeColor="text1"/>
                <w:sz w:val="18"/>
                <w:szCs w:val="22"/>
              </w:rPr>
            </w:pPr>
            <w:r w:rsidRPr="00D54502">
              <w:rPr>
                <w:rFonts w:ascii="Calibri" w:eastAsia="Calibri" w:hAnsi="Calibri" w:cs="Calibri"/>
                <w:b/>
                <w:color w:val="000000" w:themeColor="text1"/>
                <w:sz w:val="18"/>
                <w:szCs w:val="22"/>
              </w:rPr>
              <w:t>Not high</w:t>
            </w:r>
          </w:p>
        </w:tc>
      </w:tr>
      <w:tr w:rsidR="006A233E" w:rsidRPr="00200A49" w14:paraId="14197352" w14:textId="77777777" w:rsidTr="00D54502">
        <w:trPr>
          <w:trHeight w:val="300"/>
        </w:trPr>
        <w:tc>
          <w:tcPr>
            <w:tcW w:w="3539" w:type="dxa"/>
            <w:shd w:val="clear" w:color="auto" w:fill="auto"/>
            <w:noWrap/>
            <w:vAlign w:val="center"/>
            <w:hideMark/>
          </w:tcPr>
          <w:p w14:paraId="3E1701D2" w14:textId="77777777" w:rsidR="006A233E" w:rsidRPr="00200A49" w:rsidRDefault="006A233E" w:rsidP="00D54502">
            <w:pPr>
              <w:rPr>
                <w:rFonts w:ascii="Calibri" w:eastAsia="Calibri" w:hAnsi="Calibri" w:cs="Calibri"/>
                <w:color w:val="000000" w:themeColor="text1"/>
                <w:sz w:val="22"/>
                <w:szCs w:val="22"/>
              </w:rPr>
            </w:pPr>
            <w:r w:rsidRPr="00200A49">
              <w:rPr>
                <w:rFonts w:ascii="Calibri" w:eastAsia="Calibri" w:hAnsi="Calibri" w:cs="Calibri"/>
                <w:color w:val="000000" w:themeColor="text1"/>
                <w:sz w:val="22"/>
                <w:szCs w:val="22"/>
              </w:rPr>
              <w:t>Mechanical services work</w:t>
            </w:r>
          </w:p>
        </w:tc>
        <w:tc>
          <w:tcPr>
            <w:tcW w:w="1841" w:type="dxa"/>
            <w:shd w:val="clear" w:color="auto" w:fill="F4B083" w:themeFill="accent2" w:themeFillTint="99"/>
            <w:noWrap/>
            <w:vAlign w:val="center"/>
            <w:hideMark/>
          </w:tcPr>
          <w:p w14:paraId="13ADB68D" w14:textId="77777777" w:rsidR="006A233E" w:rsidRPr="00D54502" w:rsidRDefault="006A233E" w:rsidP="00D54502">
            <w:pPr>
              <w:jc w:val="center"/>
              <w:rPr>
                <w:rFonts w:ascii="Calibri" w:eastAsia="Calibri" w:hAnsi="Calibri" w:cs="Calibri"/>
                <w:color w:val="000000" w:themeColor="text1"/>
                <w:sz w:val="18"/>
                <w:szCs w:val="22"/>
              </w:rPr>
            </w:pPr>
            <w:r w:rsidRPr="00D54502">
              <w:rPr>
                <w:rFonts w:ascii="Calibri" w:eastAsia="Calibri" w:hAnsi="Calibri" w:cs="Calibri"/>
                <w:color w:val="000000" w:themeColor="text1"/>
                <w:sz w:val="18"/>
                <w:szCs w:val="22"/>
              </w:rPr>
              <w:t>Medium</w:t>
            </w:r>
          </w:p>
        </w:tc>
        <w:tc>
          <w:tcPr>
            <w:tcW w:w="1841" w:type="dxa"/>
            <w:shd w:val="clear" w:color="auto" w:fill="F4B083" w:themeFill="accent2" w:themeFillTint="99"/>
            <w:noWrap/>
            <w:vAlign w:val="center"/>
            <w:hideMark/>
          </w:tcPr>
          <w:p w14:paraId="0A40E9DC" w14:textId="77777777" w:rsidR="006A233E" w:rsidRPr="00D54502" w:rsidRDefault="006A233E" w:rsidP="00D54502">
            <w:pPr>
              <w:jc w:val="center"/>
              <w:rPr>
                <w:rFonts w:ascii="Calibri" w:eastAsia="Calibri" w:hAnsi="Calibri" w:cs="Calibri"/>
                <w:color w:val="000000" w:themeColor="text1"/>
                <w:sz w:val="18"/>
                <w:szCs w:val="22"/>
              </w:rPr>
            </w:pPr>
            <w:r w:rsidRPr="00D54502">
              <w:rPr>
                <w:rFonts w:ascii="Calibri" w:eastAsia="Calibri" w:hAnsi="Calibri" w:cs="Calibri"/>
                <w:color w:val="000000" w:themeColor="text1"/>
                <w:sz w:val="18"/>
                <w:szCs w:val="22"/>
              </w:rPr>
              <w:t>Medium</w:t>
            </w:r>
          </w:p>
        </w:tc>
        <w:tc>
          <w:tcPr>
            <w:tcW w:w="1841" w:type="dxa"/>
            <w:shd w:val="clear" w:color="auto" w:fill="C5E0B3" w:themeFill="accent6" w:themeFillTint="66"/>
            <w:noWrap/>
            <w:vAlign w:val="center"/>
            <w:hideMark/>
          </w:tcPr>
          <w:p w14:paraId="77585DF5" w14:textId="77777777" w:rsidR="006A233E" w:rsidRPr="00D54502" w:rsidRDefault="006A233E" w:rsidP="00D54502">
            <w:pPr>
              <w:jc w:val="center"/>
              <w:rPr>
                <w:rFonts w:ascii="Calibri" w:eastAsia="Calibri" w:hAnsi="Calibri" w:cs="Calibri"/>
                <w:b/>
                <w:color w:val="000000" w:themeColor="text1"/>
                <w:sz w:val="18"/>
                <w:szCs w:val="22"/>
              </w:rPr>
            </w:pPr>
            <w:r w:rsidRPr="00D54502">
              <w:rPr>
                <w:rFonts w:ascii="Calibri" w:eastAsia="Calibri" w:hAnsi="Calibri" w:cs="Calibri"/>
                <w:b/>
                <w:color w:val="000000" w:themeColor="text1"/>
                <w:sz w:val="18"/>
                <w:szCs w:val="22"/>
              </w:rPr>
              <w:t>Not high</w:t>
            </w:r>
          </w:p>
        </w:tc>
      </w:tr>
      <w:tr w:rsidR="006A233E" w:rsidRPr="00200A49" w14:paraId="2E107589" w14:textId="77777777" w:rsidTr="00D54502">
        <w:trPr>
          <w:trHeight w:val="300"/>
        </w:trPr>
        <w:tc>
          <w:tcPr>
            <w:tcW w:w="3539" w:type="dxa"/>
            <w:shd w:val="clear" w:color="auto" w:fill="auto"/>
            <w:noWrap/>
            <w:vAlign w:val="center"/>
            <w:hideMark/>
          </w:tcPr>
          <w:p w14:paraId="2F69D93F" w14:textId="77777777" w:rsidR="006A233E" w:rsidRPr="00200A49" w:rsidRDefault="006A233E" w:rsidP="00D54502">
            <w:pPr>
              <w:rPr>
                <w:rFonts w:ascii="Calibri" w:eastAsia="Calibri" w:hAnsi="Calibri" w:cs="Calibri"/>
                <w:color w:val="000000" w:themeColor="text1"/>
                <w:sz w:val="22"/>
                <w:szCs w:val="22"/>
              </w:rPr>
            </w:pPr>
            <w:r w:rsidRPr="00200A49">
              <w:rPr>
                <w:rFonts w:ascii="Calibri" w:eastAsia="Calibri" w:hAnsi="Calibri" w:cs="Calibri"/>
                <w:color w:val="000000"/>
                <w:sz w:val="22"/>
                <w:szCs w:val="22"/>
              </w:rPr>
              <w:t>Refrigerated air-conditioning work</w:t>
            </w:r>
            <w:r w:rsidR="00CB7FF5" w:rsidRPr="00200A49">
              <w:rPr>
                <w:rFonts w:ascii="Calibri" w:eastAsia="Calibri" w:hAnsi="Calibri" w:cs="Calibri"/>
                <w:color w:val="000000"/>
                <w:sz w:val="22"/>
                <w:szCs w:val="22"/>
              </w:rPr>
              <w:t>**</w:t>
            </w:r>
          </w:p>
        </w:tc>
        <w:tc>
          <w:tcPr>
            <w:tcW w:w="1841" w:type="dxa"/>
            <w:shd w:val="clear" w:color="auto" w:fill="FB706F"/>
            <w:noWrap/>
            <w:vAlign w:val="center"/>
            <w:hideMark/>
          </w:tcPr>
          <w:p w14:paraId="0AC0122B" w14:textId="77777777" w:rsidR="006A233E" w:rsidRPr="00D54502" w:rsidRDefault="006A233E" w:rsidP="00D54502">
            <w:pPr>
              <w:jc w:val="center"/>
              <w:rPr>
                <w:rFonts w:ascii="Calibri" w:eastAsia="Calibri" w:hAnsi="Calibri" w:cs="Calibri"/>
                <w:color w:val="000000" w:themeColor="text1"/>
                <w:sz w:val="18"/>
                <w:szCs w:val="22"/>
              </w:rPr>
            </w:pPr>
            <w:r w:rsidRPr="00D54502">
              <w:rPr>
                <w:rFonts w:ascii="Calibri" w:eastAsia="Calibri" w:hAnsi="Calibri" w:cs="Calibri"/>
                <w:color w:val="000000" w:themeColor="text1"/>
                <w:sz w:val="18"/>
                <w:szCs w:val="22"/>
              </w:rPr>
              <w:t>High</w:t>
            </w:r>
          </w:p>
        </w:tc>
        <w:tc>
          <w:tcPr>
            <w:tcW w:w="1841" w:type="dxa"/>
            <w:shd w:val="clear" w:color="auto" w:fill="FB706F"/>
            <w:noWrap/>
            <w:vAlign w:val="center"/>
            <w:hideMark/>
          </w:tcPr>
          <w:p w14:paraId="0585ABA7" w14:textId="77777777" w:rsidR="006A233E" w:rsidRPr="00D54502" w:rsidRDefault="006A233E" w:rsidP="00D54502">
            <w:pPr>
              <w:jc w:val="center"/>
              <w:rPr>
                <w:rFonts w:ascii="Calibri" w:eastAsia="Calibri" w:hAnsi="Calibri" w:cs="Calibri"/>
                <w:color w:val="000000" w:themeColor="text1"/>
                <w:sz w:val="18"/>
                <w:szCs w:val="22"/>
              </w:rPr>
            </w:pPr>
            <w:r w:rsidRPr="00D54502">
              <w:rPr>
                <w:rFonts w:ascii="Calibri" w:eastAsia="Calibri" w:hAnsi="Calibri" w:cs="Calibri"/>
                <w:color w:val="000000" w:themeColor="text1"/>
                <w:sz w:val="18"/>
                <w:szCs w:val="22"/>
              </w:rPr>
              <w:t>High</w:t>
            </w:r>
          </w:p>
        </w:tc>
        <w:tc>
          <w:tcPr>
            <w:tcW w:w="1841" w:type="dxa"/>
            <w:shd w:val="clear" w:color="auto" w:fill="FF0000"/>
            <w:noWrap/>
            <w:vAlign w:val="center"/>
            <w:hideMark/>
          </w:tcPr>
          <w:p w14:paraId="7416E9B3" w14:textId="77777777" w:rsidR="006A233E" w:rsidRPr="00D54502" w:rsidRDefault="006A233E" w:rsidP="00D54502">
            <w:pPr>
              <w:jc w:val="center"/>
              <w:rPr>
                <w:rFonts w:ascii="Calibri" w:eastAsia="Calibri" w:hAnsi="Calibri" w:cs="Calibri"/>
                <w:b/>
                <w:color w:val="000000" w:themeColor="text1"/>
                <w:sz w:val="18"/>
                <w:szCs w:val="22"/>
              </w:rPr>
            </w:pPr>
            <w:r w:rsidRPr="00D54502">
              <w:rPr>
                <w:rFonts w:ascii="Calibri" w:eastAsia="Calibri" w:hAnsi="Calibri" w:cs="Calibri"/>
                <w:b/>
                <w:color w:val="FFFFFF" w:themeColor="background1"/>
                <w:sz w:val="18"/>
                <w:szCs w:val="22"/>
              </w:rPr>
              <w:t>High</w:t>
            </w:r>
          </w:p>
        </w:tc>
      </w:tr>
      <w:tr w:rsidR="006A233E" w:rsidRPr="00200A49" w14:paraId="26401D71" w14:textId="77777777" w:rsidTr="00D54502">
        <w:trPr>
          <w:trHeight w:val="300"/>
        </w:trPr>
        <w:tc>
          <w:tcPr>
            <w:tcW w:w="3539" w:type="dxa"/>
            <w:shd w:val="clear" w:color="auto" w:fill="auto"/>
            <w:noWrap/>
            <w:vAlign w:val="center"/>
            <w:hideMark/>
          </w:tcPr>
          <w:p w14:paraId="4879C5D6" w14:textId="77777777" w:rsidR="006A233E" w:rsidRPr="00200A49" w:rsidRDefault="006A233E" w:rsidP="00D54502">
            <w:pPr>
              <w:rPr>
                <w:rFonts w:ascii="Calibri" w:eastAsia="Calibri" w:hAnsi="Calibri" w:cs="Calibri"/>
                <w:color w:val="000000" w:themeColor="text1"/>
                <w:sz w:val="22"/>
                <w:szCs w:val="22"/>
              </w:rPr>
            </w:pPr>
            <w:r w:rsidRPr="00200A49">
              <w:rPr>
                <w:rFonts w:ascii="Calibri" w:eastAsia="Calibri" w:hAnsi="Calibri" w:cs="Calibri"/>
                <w:color w:val="000000" w:themeColor="text1"/>
                <w:sz w:val="22"/>
                <w:szCs w:val="22"/>
              </w:rPr>
              <w:t>Roofing (stormwater) work</w:t>
            </w:r>
          </w:p>
        </w:tc>
        <w:tc>
          <w:tcPr>
            <w:tcW w:w="1841" w:type="dxa"/>
            <w:shd w:val="clear" w:color="auto" w:fill="FFD966" w:themeFill="accent4" w:themeFillTint="99"/>
            <w:noWrap/>
            <w:vAlign w:val="center"/>
            <w:hideMark/>
          </w:tcPr>
          <w:p w14:paraId="02A77E02" w14:textId="77777777" w:rsidR="006A233E" w:rsidRPr="00D54502" w:rsidRDefault="006A233E" w:rsidP="00D54502">
            <w:pPr>
              <w:jc w:val="center"/>
              <w:rPr>
                <w:rFonts w:ascii="Calibri" w:eastAsia="Calibri" w:hAnsi="Calibri" w:cs="Calibri"/>
                <w:color w:val="000000" w:themeColor="text1"/>
                <w:sz w:val="18"/>
                <w:szCs w:val="22"/>
              </w:rPr>
            </w:pPr>
            <w:r w:rsidRPr="00D54502">
              <w:rPr>
                <w:rFonts w:ascii="Calibri" w:eastAsia="Calibri" w:hAnsi="Calibri" w:cs="Calibri"/>
                <w:color w:val="000000" w:themeColor="text1"/>
                <w:sz w:val="18"/>
                <w:szCs w:val="22"/>
              </w:rPr>
              <w:t>Low</w:t>
            </w:r>
          </w:p>
        </w:tc>
        <w:tc>
          <w:tcPr>
            <w:tcW w:w="1841" w:type="dxa"/>
            <w:shd w:val="clear" w:color="auto" w:fill="FFD966" w:themeFill="accent4" w:themeFillTint="99"/>
            <w:noWrap/>
            <w:vAlign w:val="center"/>
            <w:hideMark/>
          </w:tcPr>
          <w:p w14:paraId="6E99CF57" w14:textId="77777777" w:rsidR="006A233E" w:rsidRPr="00D54502" w:rsidRDefault="006A233E" w:rsidP="00D54502">
            <w:pPr>
              <w:jc w:val="center"/>
              <w:rPr>
                <w:rFonts w:ascii="Calibri" w:eastAsia="Calibri" w:hAnsi="Calibri" w:cs="Calibri"/>
                <w:color w:val="000000" w:themeColor="text1"/>
                <w:sz w:val="18"/>
                <w:szCs w:val="22"/>
              </w:rPr>
            </w:pPr>
            <w:r w:rsidRPr="00D54502">
              <w:rPr>
                <w:rFonts w:ascii="Calibri" w:eastAsia="Calibri" w:hAnsi="Calibri" w:cs="Calibri"/>
                <w:color w:val="000000" w:themeColor="text1"/>
                <w:sz w:val="18"/>
                <w:szCs w:val="22"/>
              </w:rPr>
              <w:t>Low</w:t>
            </w:r>
          </w:p>
        </w:tc>
        <w:tc>
          <w:tcPr>
            <w:tcW w:w="1841" w:type="dxa"/>
            <w:shd w:val="clear" w:color="auto" w:fill="C5E0B3" w:themeFill="accent6" w:themeFillTint="66"/>
            <w:noWrap/>
            <w:vAlign w:val="center"/>
            <w:hideMark/>
          </w:tcPr>
          <w:p w14:paraId="1DB43ACA" w14:textId="77777777" w:rsidR="006A233E" w:rsidRPr="00D54502" w:rsidRDefault="006A233E" w:rsidP="00D54502">
            <w:pPr>
              <w:jc w:val="center"/>
              <w:rPr>
                <w:rFonts w:ascii="Calibri" w:eastAsia="Calibri" w:hAnsi="Calibri" w:cs="Calibri"/>
                <w:b/>
                <w:color w:val="000000" w:themeColor="text1"/>
                <w:sz w:val="18"/>
                <w:szCs w:val="22"/>
              </w:rPr>
            </w:pPr>
            <w:r w:rsidRPr="00D54502">
              <w:rPr>
                <w:rFonts w:ascii="Calibri" w:eastAsia="Calibri" w:hAnsi="Calibri" w:cs="Calibri"/>
                <w:b/>
                <w:color w:val="000000" w:themeColor="text1"/>
                <w:sz w:val="18"/>
                <w:szCs w:val="22"/>
              </w:rPr>
              <w:t>Not high</w:t>
            </w:r>
          </w:p>
        </w:tc>
      </w:tr>
      <w:tr w:rsidR="006A233E" w:rsidRPr="00200A49" w14:paraId="2F38637A" w14:textId="77777777" w:rsidTr="00D54502">
        <w:trPr>
          <w:trHeight w:val="300"/>
        </w:trPr>
        <w:tc>
          <w:tcPr>
            <w:tcW w:w="3539" w:type="dxa"/>
            <w:shd w:val="clear" w:color="auto" w:fill="auto"/>
            <w:noWrap/>
            <w:vAlign w:val="center"/>
            <w:hideMark/>
          </w:tcPr>
          <w:p w14:paraId="04B64B86" w14:textId="77777777" w:rsidR="006A233E" w:rsidRPr="00200A49" w:rsidRDefault="006A233E" w:rsidP="00D54502">
            <w:pPr>
              <w:rPr>
                <w:rFonts w:ascii="Calibri" w:eastAsia="Calibri" w:hAnsi="Calibri" w:cs="Calibri"/>
                <w:color w:val="000000" w:themeColor="text1"/>
                <w:sz w:val="22"/>
                <w:szCs w:val="22"/>
              </w:rPr>
            </w:pPr>
            <w:r w:rsidRPr="00200A49">
              <w:rPr>
                <w:rFonts w:ascii="Calibri" w:eastAsia="Calibri" w:hAnsi="Calibri" w:cs="Calibri"/>
                <w:color w:val="000000" w:themeColor="text1"/>
                <w:sz w:val="22"/>
                <w:szCs w:val="22"/>
              </w:rPr>
              <w:t>Sanitary work</w:t>
            </w:r>
          </w:p>
        </w:tc>
        <w:tc>
          <w:tcPr>
            <w:tcW w:w="1841" w:type="dxa"/>
            <w:shd w:val="clear" w:color="auto" w:fill="FFD966" w:themeFill="accent4" w:themeFillTint="99"/>
            <w:noWrap/>
            <w:vAlign w:val="center"/>
            <w:hideMark/>
          </w:tcPr>
          <w:p w14:paraId="607C147E" w14:textId="77777777" w:rsidR="006A233E" w:rsidRPr="00D54502" w:rsidRDefault="006A233E" w:rsidP="00D54502">
            <w:pPr>
              <w:jc w:val="center"/>
              <w:rPr>
                <w:rFonts w:ascii="Calibri" w:eastAsia="Calibri" w:hAnsi="Calibri" w:cs="Calibri"/>
                <w:color w:val="000000" w:themeColor="text1"/>
                <w:sz w:val="18"/>
                <w:szCs w:val="22"/>
              </w:rPr>
            </w:pPr>
            <w:r w:rsidRPr="00D54502">
              <w:rPr>
                <w:rFonts w:ascii="Calibri" w:eastAsia="Calibri" w:hAnsi="Calibri" w:cs="Calibri"/>
                <w:color w:val="000000" w:themeColor="text1"/>
                <w:sz w:val="18"/>
                <w:szCs w:val="22"/>
              </w:rPr>
              <w:t>Low</w:t>
            </w:r>
          </w:p>
        </w:tc>
        <w:tc>
          <w:tcPr>
            <w:tcW w:w="1841" w:type="dxa"/>
            <w:shd w:val="clear" w:color="auto" w:fill="F4B083" w:themeFill="accent2" w:themeFillTint="99"/>
            <w:noWrap/>
            <w:vAlign w:val="center"/>
            <w:hideMark/>
          </w:tcPr>
          <w:p w14:paraId="132B0430" w14:textId="77777777" w:rsidR="006A233E" w:rsidRPr="00D54502" w:rsidRDefault="006A233E" w:rsidP="00D54502">
            <w:pPr>
              <w:jc w:val="center"/>
              <w:rPr>
                <w:rFonts w:ascii="Calibri" w:eastAsia="Calibri" w:hAnsi="Calibri" w:cs="Calibri"/>
                <w:color w:val="000000" w:themeColor="text1"/>
                <w:sz w:val="18"/>
                <w:szCs w:val="22"/>
              </w:rPr>
            </w:pPr>
            <w:r w:rsidRPr="00D54502">
              <w:rPr>
                <w:rFonts w:ascii="Calibri" w:eastAsia="Calibri" w:hAnsi="Calibri" w:cs="Calibri"/>
                <w:color w:val="000000" w:themeColor="text1"/>
                <w:sz w:val="18"/>
                <w:szCs w:val="22"/>
              </w:rPr>
              <w:t>Medium</w:t>
            </w:r>
          </w:p>
        </w:tc>
        <w:tc>
          <w:tcPr>
            <w:tcW w:w="1841" w:type="dxa"/>
            <w:shd w:val="clear" w:color="auto" w:fill="C5E0B3" w:themeFill="accent6" w:themeFillTint="66"/>
            <w:noWrap/>
            <w:vAlign w:val="center"/>
            <w:hideMark/>
          </w:tcPr>
          <w:p w14:paraId="744C53D1" w14:textId="77777777" w:rsidR="006A233E" w:rsidRPr="00D54502" w:rsidRDefault="006A233E" w:rsidP="00D54502">
            <w:pPr>
              <w:jc w:val="center"/>
              <w:rPr>
                <w:rFonts w:ascii="Calibri" w:eastAsia="Calibri" w:hAnsi="Calibri" w:cs="Calibri"/>
                <w:b/>
                <w:color w:val="000000" w:themeColor="text1"/>
                <w:sz w:val="18"/>
                <w:szCs w:val="22"/>
              </w:rPr>
            </w:pPr>
            <w:r w:rsidRPr="00D54502">
              <w:rPr>
                <w:rFonts w:ascii="Calibri" w:eastAsia="Calibri" w:hAnsi="Calibri" w:cs="Calibri"/>
                <w:b/>
                <w:color w:val="000000" w:themeColor="text1"/>
                <w:sz w:val="18"/>
                <w:szCs w:val="22"/>
              </w:rPr>
              <w:t>Not high</w:t>
            </w:r>
          </w:p>
        </w:tc>
      </w:tr>
      <w:tr w:rsidR="006A233E" w:rsidRPr="00200A49" w14:paraId="14D67B56" w14:textId="77777777" w:rsidTr="00D54502">
        <w:trPr>
          <w:trHeight w:val="320"/>
        </w:trPr>
        <w:tc>
          <w:tcPr>
            <w:tcW w:w="3539" w:type="dxa"/>
            <w:shd w:val="clear" w:color="auto" w:fill="auto"/>
            <w:noWrap/>
            <w:vAlign w:val="center"/>
            <w:hideMark/>
          </w:tcPr>
          <w:p w14:paraId="214CFE30" w14:textId="77777777" w:rsidR="006A233E" w:rsidRPr="00200A49" w:rsidRDefault="006A233E" w:rsidP="00D54502">
            <w:pPr>
              <w:rPr>
                <w:rFonts w:ascii="Calibri" w:eastAsia="Calibri" w:hAnsi="Calibri" w:cs="Calibri"/>
                <w:color w:val="000000" w:themeColor="text1"/>
                <w:sz w:val="22"/>
                <w:szCs w:val="22"/>
              </w:rPr>
            </w:pPr>
            <w:r w:rsidRPr="00200A49">
              <w:rPr>
                <w:rFonts w:ascii="Calibri" w:eastAsia="Calibri" w:hAnsi="Calibri" w:cs="Calibri"/>
                <w:color w:val="000000" w:themeColor="text1"/>
                <w:sz w:val="22"/>
                <w:szCs w:val="22"/>
              </w:rPr>
              <w:t>Water supply work</w:t>
            </w:r>
          </w:p>
        </w:tc>
        <w:tc>
          <w:tcPr>
            <w:tcW w:w="1841" w:type="dxa"/>
            <w:shd w:val="clear" w:color="auto" w:fill="FB706F"/>
            <w:noWrap/>
            <w:vAlign w:val="center"/>
            <w:hideMark/>
          </w:tcPr>
          <w:p w14:paraId="21C03A20" w14:textId="77777777" w:rsidR="006A233E" w:rsidRPr="00D54502" w:rsidRDefault="006A233E" w:rsidP="00D54502">
            <w:pPr>
              <w:jc w:val="center"/>
              <w:rPr>
                <w:rFonts w:ascii="Calibri" w:eastAsia="Calibri" w:hAnsi="Calibri" w:cs="Calibri"/>
                <w:color w:val="000000" w:themeColor="text1"/>
                <w:sz w:val="18"/>
                <w:szCs w:val="22"/>
              </w:rPr>
            </w:pPr>
            <w:r w:rsidRPr="00D54502">
              <w:rPr>
                <w:rFonts w:ascii="Calibri" w:eastAsia="Calibri" w:hAnsi="Calibri" w:cs="Calibri"/>
                <w:color w:val="000000" w:themeColor="text1"/>
                <w:sz w:val="18"/>
                <w:szCs w:val="22"/>
              </w:rPr>
              <w:t>High</w:t>
            </w:r>
          </w:p>
        </w:tc>
        <w:tc>
          <w:tcPr>
            <w:tcW w:w="1841" w:type="dxa"/>
            <w:shd w:val="clear" w:color="auto" w:fill="FB706F"/>
            <w:noWrap/>
            <w:vAlign w:val="center"/>
            <w:hideMark/>
          </w:tcPr>
          <w:p w14:paraId="6682AA6D" w14:textId="77777777" w:rsidR="006A233E" w:rsidRPr="00D54502" w:rsidRDefault="006A233E" w:rsidP="00D54502">
            <w:pPr>
              <w:jc w:val="center"/>
              <w:rPr>
                <w:rFonts w:ascii="Calibri" w:eastAsia="Calibri" w:hAnsi="Calibri" w:cs="Calibri"/>
                <w:color w:val="000000" w:themeColor="text1"/>
                <w:sz w:val="18"/>
                <w:szCs w:val="22"/>
              </w:rPr>
            </w:pPr>
            <w:r w:rsidRPr="00D54502">
              <w:rPr>
                <w:rFonts w:ascii="Calibri" w:eastAsia="Calibri" w:hAnsi="Calibri" w:cs="Calibri"/>
                <w:color w:val="000000" w:themeColor="text1"/>
                <w:sz w:val="18"/>
                <w:szCs w:val="22"/>
              </w:rPr>
              <w:t>High</w:t>
            </w:r>
          </w:p>
        </w:tc>
        <w:tc>
          <w:tcPr>
            <w:tcW w:w="1841" w:type="dxa"/>
            <w:shd w:val="clear" w:color="auto" w:fill="FF0000"/>
            <w:noWrap/>
            <w:vAlign w:val="center"/>
            <w:hideMark/>
          </w:tcPr>
          <w:p w14:paraId="3DD0F868" w14:textId="77777777" w:rsidR="006A233E" w:rsidRPr="00D54502" w:rsidRDefault="006A233E" w:rsidP="00D54502">
            <w:pPr>
              <w:jc w:val="center"/>
              <w:rPr>
                <w:rFonts w:ascii="Calibri" w:eastAsia="Calibri" w:hAnsi="Calibri" w:cs="Calibri"/>
                <w:b/>
                <w:color w:val="000000" w:themeColor="text1"/>
                <w:sz w:val="18"/>
                <w:szCs w:val="22"/>
              </w:rPr>
            </w:pPr>
            <w:r w:rsidRPr="00D54502">
              <w:rPr>
                <w:rFonts w:ascii="Calibri" w:eastAsia="Calibri" w:hAnsi="Calibri" w:cs="Calibri"/>
                <w:b/>
                <w:color w:val="FFFFFF" w:themeColor="background1"/>
                <w:sz w:val="18"/>
                <w:szCs w:val="22"/>
              </w:rPr>
              <w:t>High</w:t>
            </w:r>
          </w:p>
        </w:tc>
      </w:tr>
    </w:tbl>
    <w:p w14:paraId="034645A6" w14:textId="77777777" w:rsidR="006A233E" w:rsidRPr="00200A49" w:rsidRDefault="006A233E" w:rsidP="00D12C17">
      <w:pPr>
        <w:spacing w:after="40"/>
        <w:rPr>
          <w:rFonts w:ascii="Calibri" w:eastAsia="Calibri" w:hAnsi="Calibri" w:cs="Calibri"/>
          <w:i/>
          <w:sz w:val="20"/>
          <w:szCs w:val="20"/>
        </w:rPr>
      </w:pPr>
      <w:r w:rsidRPr="00200A49">
        <w:rPr>
          <w:rFonts w:ascii="Calibri" w:eastAsia="Calibri" w:hAnsi="Calibri" w:cs="Calibri"/>
          <w:i/>
          <w:sz w:val="20"/>
          <w:szCs w:val="20"/>
        </w:rPr>
        <w:t>* over-representation of plumbers with less than 1 or 2 years</w:t>
      </w:r>
      <w:r w:rsidR="004F2E4D" w:rsidRPr="00200A49">
        <w:rPr>
          <w:rFonts w:ascii="Calibri" w:eastAsia="Calibri" w:hAnsi="Calibri" w:cs="Calibri"/>
          <w:i/>
          <w:sz w:val="20"/>
          <w:szCs w:val="20"/>
        </w:rPr>
        <w:t xml:space="preserve"> of</w:t>
      </w:r>
      <w:r w:rsidRPr="00200A49">
        <w:rPr>
          <w:rFonts w:ascii="Calibri" w:eastAsia="Calibri" w:hAnsi="Calibri" w:cs="Calibri"/>
          <w:i/>
          <w:sz w:val="20"/>
          <w:szCs w:val="20"/>
        </w:rPr>
        <w:t xml:space="preserve"> experience in rectification notices. </w:t>
      </w:r>
    </w:p>
    <w:p w14:paraId="39EA95A5" w14:textId="7B872AB5" w:rsidR="00CB7FF5" w:rsidRPr="00200A49" w:rsidRDefault="00CB7FF5" w:rsidP="00616558">
      <w:pPr>
        <w:spacing w:after="120"/>
        <w:rPr>
          <w:rFonts w:ascii="Calibri" w:eastAsia="Calibri" w:hAnsi="Calibri" w:cs="Calibri"/>
          <w:i/>
          <w:sz w:val="20"/>
          <w:szCs w:val="20"/>
        </w:rPr>
      </w:pPr>
      <w:r w:rsidRPr="00200A49">
        <w:rPr>
          <w:rFonts w:ascii="Calibri" w:eastAsia="Calibri" w:hAnsi="Calibri" w:cs="Calibri"/>
          <w:i/>
          <w:sz w:val="20"/>
          <w:szCs w:val="20"/>
        </w:rPr>
        <w:t>**</w:t>
      </w:r>
      <w:r w:rsidR="002F1359" w:rsidRPr="00200A49">
        <w:rPr>
          <w:rFonts w:ascii="Calibri" w:eastAsia="Calibri" w:hAnsi="Calibri" w:cs="Calibri"/>
          <w:i/>
          <w:sz w:val="20"/>
          <w:szCs w:val="20"/>
        </w:rPr>
        <w:t xml:space="preserve"> </w:t>
      </w:r>
      <w:r w:rsidR="001346DA">
        <w:rPr>
          <w:rFonts w:ascii="Calibri" w:eastAsia="Calibri" w:hAnsi="Calibri" w:cs="Calibri"/>
          <w:i/>
          <w:sz w:val="20"/>
          <w:szCs w:val="20"/>
        </w:rPr>
        <w:t>c</w:t>
      </w:r>
      <w:r w:rsidR="001346DA" w:rsidRPr="00200A49">
        <w:rPr>
          <w:rFonts w:ascii="Calibri" w:eastAsia="Calibri" w:hAnsi="Calibri" w:cs="Calibri"/>
          <w:i/>
          <w:sz w:val="20"/>
          <w:szCs w:val="20"/>
        </w:rPr>
        <w:t xml:space="preserve">lasses </w:t>
      </w:r>
      <w:r w:rsidRPr="00200A49">
        <w:rPr>
          <w:rFonts w:ascii="Calibri" w:eastAsia="Calibri" w:hAnsi="Calibri" w:cs="Calibri"/>
          <w:i/>
          <w:sz w:val="20"/>
          <w:szCs w:val="20"/>
        </w:rPr>
        <w:t xml:space="preserve">of plumbing work that are currently </w:t>
      </w:r>
      <w:r w:rsidR="003B3E58" w:rsidRPr="00200A49">
        <w:rPr>
          <w:rFonts w:ascii="Calibri" w:eastAsia="Calibri" w:hAnsi="Calibri" w:cs="Calibri"/>
          <w:i/>
          <w:sz w:val="20"/>
          <w:szCs w:val="20"/>
        </w:rPr>
        <w:t>specialised</w:t>
      </w:r>
      <w:r w:rsidRPr="00200A49">
        <w:rPr>
          <w:rFonts w:ascii="Calibri" w:eastAsia="Calibri" w:hAnsi="Calibri" w:cs="Calibri"/>
          <w:i/>
          <w:sz w:val="20"/>
          <w:szCs w:val="20"/>
        </w:rPr>
        <w:t xml:space="preserve"> classes but will become </w:t>
      </w:r>
      <w:r w:rsidR="003B3E58" w:rsidRPr="00200A49">
        <w:rPr>
          <w:rFonts w:ascii="Calibri" w:eastAsia="Calibri" w:hAnsi="Calibri" w:cs="Calibri"/>
          <w:i/>
          <w:sz w:val="20"/>
          <w:szCs w:val="20"/>
        </w:rPr>
        <w:t>main class</w:t>
      </w:r>
      <w:r w:rsidRPr="00200A49">
        <w:rPr>
          <w:rFonts w:ascii="Calibri" w:eastAsia="Calibri" w:hAnsi="Calibri" w:cs="Calibri"/>
          <w:i/>
          <w:sz w:val="20"/>
          <w:szCs w:val="20"/>
        </w:rPr>
        <w:t xml:space="preserve">es of plumbing work following proposed changes to the Plumbing Regulations 2018. </w:t>
      </w:r>
    </w:p>
    <w:p w14:paraId="777BB874" w14:textId="77777777" w:rsidR="006D75DC" w:rsidRPr="00200A49" w:rsidRDefault="006D75DC"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Therefore, under Option 3, </w:t>
      </w:r>
      <w:r w:rsidR="00F5104E" w:rsidRPr="00200A49">
        <w:rPr>
          <w:rFonts w:ascii="Calibri" w:eastAsia="Calibri" w:hAnsi="Calibri" w:cs="Calibri"/>
          <w:sz w:val="22"/>
          <w:szCs w:val="22"/>
        </w:rPr>
        <w:t xml:space="preserve">licensing in the classes of fire protection, gasfitting, refrigerated air-conditioning and water supply would require 2 years prior experience as a registered plumber, whereas other classes would require only 1 year </w:t>
      </w:r>
      <w:r w:rsidR="00ED04A7" w:rsidRPr="00200A49">
        <w:rPr>
          <w:rFonts w:ascii="Calibri" w:eastAsia="Calibri" w:hAnsi="Calibri" w:cs="Calibri"/>
          <w:sz w:val="22"/>
          <w:szCs w:val="22"/>
        </w:rPr>
        <w:t xml:space="preserve">of </w:t>
      </w:r>
      <w:r w:rsidR="00F5104E" w:rsidRPr="00200A49">
        <w:rPr>
          <w:rFonts w:ascii="Calibri" w:eastAsia="Calibri" w:hAnsi="Calibri" w:cs="Calibri"/>
          <w:sz w:val="22"/>
          <w:szCs w:val="22"/>
        </w:rPr>
        <w:t>experience.</w:t>
      </w:r>
    </w:p>
    <w:p w14:paraId="60601EFE" w14:textId="77777777" w:rsidR="006A233E" w:rsidRPr="00200A49" w:rsidRDefault="003A3ED2" w:rsidP="00D9506C">
      <w:pPr>
        <w:pStyle w:val="Caption"/>
        <w:rPr>
          <w:rFonts w:eastAsia="Calibri"/>
        </w:rPr>
      </w:pPr>
      <w:r w:rsidRPr="00200A49">
        <w:t xml:space="preserve">Table </w:t>
      </w:r>
      <w:r w:rsidR="00317C3F" w:rsidRPr="00200A49">
        <w:rPr>
          <w:noProof/>
        </w:rPr>
        <w:t>14</w:t>
      </w:r>
      <w:r w:rsidRPr="00200A49">
        <w:t xml:space="preserve">: </w:t>
      </w:r>
      <w:r w:rsidRPr="00200A49">
        <w:rPr>
          <w:rFonts w:eastAsia="Calibri"/>
        </w:rPr>
        <w:t>C</w:t>
      </w:r>
      <w:r w:rsidR="009A3150" w:rsidRPr="00200A49">
        <w:rPr>
          <w:rFonts w:eastAsia="Calibri"/>
        </w:rPr>
        <w:t xml:space="preserve">lasses of plumbing work assessment of high-risk </w:t>
      </w:r>
    </w:p>
    <w:tbl>
      <w:tblPr>
        <w:tblStyle w:val="TableGrid"/>
        <w:tblW w:w="0" w:type="auto"/>
        <w:tblLook w:val="04A0" w:firstRow="1" w:lastRow="0" w:firstColumn="1" w:lastColumn="0" w:noHBand="0" w:noVBand="1"/>
      </w:tblPr>
      <w:tblGrid>
        <w:gridCol w:w="2547"/>
        <w:gridCol w:w="6463"/>
      </w:tblGrid>
      <w:tr w:rsidR="00952A3E" w:rsidRPr="00200A49" w14:paraId="44E99917" w14:textId="77777777" w:rsidTr="005C62B1">
        <w:tc>
          <w:tcPr>
            <w:tcW w:w="2547" w:type="dxa"/>
            <w:shd w:val="clear" w:color="auto" w:fill="D9E2F3" w:themeFill="accent1" w:themeFillTint="33"/>
          </w:tcPr>
          <w:p w14:paraId="6291E2FE" w14:textId="77777777" w:rsidR="00952A3E" w:rsidRPr="00200A49" w:rsidRDefault="00952A3E">
            <w:pPr>
              <w:spacing w:after="120"/>
              <w:rPr>
                <w:rFonts w:ascii="Calibri" w:eastAsia="Calibri" w:hAnsi="Calibri" w:cs="Calibri"/>
                <w:b/>
                <w:sz w:val="22"/>
                <w:szCs w:val="22"/>
              </w:rPr>
            </w:pPr>
            <w:r w:rsidRPr="00200A49">
              <w:rPr>
                <w:rFonts w:ascii="Calibri" w:eastAsia="Calibri" w:hAnsi="Calibri" w:cs="Calibri"/>
                <w:b/>
                <w:sz w:val="22"/>
                <w:szCs w:val="22"/>
              </w:rPr>
              <w:t>High risk class</w:t>
            </w:r>
          </w:p>
        </w:tc>
        <w:tc>
          <w:tcPr>
            <w:tcW w:w="6463" w:type="dxa"/>
            <w:shd w:val="clear" w:color="auto" w:fill="D9E2F3" w:themeFill="accent1" w:themeFillTint="33"/>
          </w:tcPr>
          <w:p w14:paraId="11BE199F" w14:textId="77777777" w:rsidR="00952A3E" w:rsidRPr="00200A49" w:rsidRDefault="00952A3E">
            <w:pPr>
              <w:spacing w:after="120"/>
              <w:rPr>
                <w:rFonts w:ascii="Calibri" w:eastAsia="Calibri" w:hAnsi="Calibri" w:cs="Calibri"/>
                <w:b/>
                <w:sz w:val="22"/>
                <w:szCs w:val="22"/>
              </w:rPr>
            </w:pPr>
            <w:r w:rsidRPr="00200A49">
              <w:rPr>
                <w:rFonts w:ascii="Calibri" w:eastAsia="Calibri" w:hAnsi="Calibri" w:cs="Calibri"/>
                <w:b/>
                <w:sz w:val="22"/>
                <w:szCs w:val="22"/>
              </w:rPr>
              <w:t>Reason for selection as high risk</w:t>
            </w:r>
          </w:p>
        </w:tc>
      </w:tr>
      <w:tr w:rsidR="00952A3E" w:rsidRPr="00200A49" w14:paraId="28A61201" w14:textId="77777777" w:rsidTr="00212535">
        <w:tc>
          <w:tcPr>
            <w:tcW w:w="2547" w:type="dxa"/>
          </w:tcPr>
          <w:p w14:paraId="50A2E743" w14:textId="77777777" w:rsidR="00952A3E" w:rsidRPr="00200A49" w:rsidRDefault="00952A3E" w:rsidP="00616558">
            <w:pPr>
              <w:spacing w:after="120"/>
              <w:rPr>
                <w:rFonts w:ascii="Calibri" w:eastAsia="Calibri" w:hAnsi="Calibri" w:cs="Calibri"/>
                <w:sz w:val="22"/>
                <w:szCs w:val="22"/>
              </w:rPr>
            </w:pPr>
            <w:r w:rsidRPr="00200A49">
              <w:rPr>
                <w:rFonts w:ascii="Calibri" w:eastAsia="Calibri" w:hAnsi="Calibri" w:cs="Calibri"/>
                <w:sz w:val="22"/>
                <w:szCs w:val="22"/>
              </w:rPr>
              <w:t>Fire protection work</w:t>
            </w:r>
          </w:p>
          <w:p w14:paraId="148EE25D" w14:textId="77777777" w:rsidR="00952A3E" w:rsidRPr="00200A49" w:rsidRDefault="00952A3E" w:rsidP="003278EC">
            <w:pPr>
              <w:spacing w:after="120"/>
              <w:rPr>
                <w:rFonts w:ascii="Calibri" w:hAnsi="Calibri"/>
                <w:sz w:val="22"/>
                <w:szCs w:val="22"/>
              </w:rPr>
            </w:pPr>
          </w:p>
        </w:tc>
        <w:tc>
          <w:tcPr>
            <w:tcW w:w="6463" w:type="dxa"/>
          </w:tcPr>
          <w:p w14:paraId="488EC846" w14:textId="77777777" w:rsidR="00952A3E" w:rsidRPr="00200A49" w:rsidRDefault="00952A3E"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While this class of work is not as complex as some other classes of work, the life safety aspect attached to this scope of work is paramount. Fire protection system reliability provides direct and increased life safety outcomes related to fires within the built environment. Sub-standard workmanship in this class can reduce the reliability of systems contributing to the risk of serious injury or death should a fire occur. The </w:t>
            </w:r>
            <w:r w:rsidR="004345B2" w:rsidRPr="00200A49">
              <w:rPr>
                <w:rFonts w:ascii="Calibri" w:eastAsia="Calibri" w:hAnsi="Calibri" w:cs="Calibri"/>
                <w:sz w:val="22"/>
                <w:szCs w:val="22"/>
              </w:rPr>
              <w:t>department</w:t>
            </w:r>
            <w:r w:rsidRPr="00200A49">
              <w:rPr>
                <w:rFonts w:ascii="Calibri" w:eastAsia="Calibri" w:hAnsi="Calibri" w:cs="Calibri"/>
                <w:sz w:val="22"/>
                <w:szCs w:val="22"/>
              </w:rPr>
              <w:t xml:space="preserve"> considers this risk to be severe enough that it is reasonable to require plumbers licensed in this class to have additional experience despite the lack of evidence on the frequency of sub-standard work occurring.</w:t>
            </w:r>
          </w:p>
        </w:tc>
      </w:tr>
      <w:tr w:rsidR="00952A3E" w:rsidRPr="00200A49" w14:paraId="15C0CB48" w14:textId="77777777" w:rsidTr="00212535">
        <w:tc>
          <w:tcPr>
            <w:tcW w:w="2547" w:type="dxa"/>
          </w:tcPr>
          <w:p w14:paraId="060D6B69" w14:textId="77777777" w:rsidR="00952A3E" w:rsidRPr="00200A49" w:rsidRDefault="00952A3E"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Gasfitting work </w:t>
            </w:r>
          </w:p>
          <w:p w14:paraId="4BDE53B7" w14:textId="77777777" w:rsidR="00952A3E" w:rsidRPr="00200A49" w:rsidRDefault="00952A3E" w:rsidP="00952A3E">
            <w:pPr>
              <w:spacing w:after="120"/>
              <w:rPr>
                <w:rFonts w:ascii="Calibri" w:hAnsi="Calibri"/>
                <w:sz w:val="22"/>
                <w:szCs w:val="22"/>
              </w:rPr>
            </w:pPr>
          </w:p>
        </w:tc>
        <w:tc>
          <w:tcPr>
            <w:tcW w:w="6463" w:type="dxa"/>
          </w:tcPr>
          <w:p w14:paraId="2B3E72A4" w14:textId="77777777" w:rsidR="00952A3E" w:rsidRPr="00200A49" w:rsidRDefault="00952A3E" w:rsidP="00616558">
            <w:pPr>
              <w:spacing w:after="120"/>
              <w:rPr>
                <w:rFonts w:ascii="Calibri" w:eastAsia="Calibri" w:hAnsi="Calibri" w:cs="Calibri"/>
                <w:sz w:val="22"/>
                <w:szCs w:val="22"/>
              </w:rPr>
            </w:pPr>
            <w:r w:rsidRPr="00200A49">
              <w:rPr>
                <w:rFonts w:ascii="Calibri" w:eastAsia="Calibri" w:hAnsi="Calibri" w:cs="Calibri"/>
                <w:sz w:val="22"/>
                <w:szCs w:val="22"/>
              </w:rPr>
              <w:t>Sub-standard gasfitting work may result in serious health and safety impacts including poisoning/asphyxiation, and fires and explosions leading to injury or death to plumbers or residents and damage to property. Gasfitting work therefore requires critical knowledge and skills to ensure the safe installation of gas appliances. Due to the heat, flammability and toxicity associated with gas use or leaks it is a high risk and requires skilled and regulated workforce. Additionally, a high proportion of breaches noted on rectification notices for plumbing work from 2010 to 2017 related to incorrect clearances and unacceptable appliance fluing (8</w:t>
            </w:r>
            <w:r w:rsidR="00B66A62" w:rsidRPr="00200A49">
              <w:rPr>
                <w:rFonts w:ascii="Calibri" w:eastAsia="Calibri" w:hAnsi="Calibri" w:cs="Calibri"/>
                <w:sz w:val="22"/>
                <w:szCs w:val="22"/>
              </w:rPr>
              <w:t xml:space="preserve"> per cent</w:t>
            </w:r>
            <w:r w:rsidRPr="00200A49">
              <w:rPr>
                <w:rFonts w:ascii="Calibri" w:eastAsia="Calibri" w:hAnsi="Calibri" w:cs="Calibri"/>
                <w:sz w:val="22"/>
                <w:szCs w:val="22"/>
              </w:rPr>
              <w:t xml:space="preserve"> and 2</w:t>
            </w:r>
            <w:r w:rsidR="00B66A62" w:rsidRPr="00200A49">
              <w:rPr>
                <w:rFonts w:ascii="Calibri" w:eastAsia="Calibri" w:hAnsi="Calibri" w:cs="Calibri"/>
                <w:sz w:val="22"/>
                <w:szCs w:val="22"/>
              </w:rPr>
              <w:t xml:space="preserve"> per cent</w:t>
            </w:r>
            <w:r w:rsidRPr="00200A49">
              <w:rPr>
                <w:rFonts w:ascii="Calibri" w:eastAsia="Calibri" w:hAnsi="Calibri" w:cs="Calibri"/>
                <w:sz w:val="22"/>
                <w:szCs w:val="22"/>
              </w:rPr>
              <w:t xml:space="preserve"> of all rectification notices respectively), which contribute to the risk of fire and carbon monoxide poisoning. </w:t>
            </w:r>
          </w:p>
        </w:tc>
      </w:tr>
      <w:tr w:rsidR="00952A3E" w:rsidRPr="00200A49" w14:paraId="7287F046" w14:textId="77777777" w:rsidTr="003010D5">
        <w:tc>
          <w:tcPr>
            <w:tcW w:w="2547" w:type="dxa"/>
          </w:tcPr>
          <w:p w14:paraId="20434A7F" w14:textId="77777777" w:rsidR="00952A3E" w:rsidRPr="00200A49" w:rsidRDefault="00952A3E" w:rsidP="00616558">
            <w:pPr>
              <w:spacing w:after="120"/>
              <w:rPr>
                <w:rFonts w:ascii="Calibri" w:eastAsia="Calibri" w:hAnsi="Calibri" w:cs="Calibri"/>
                <w:sz w:val="22"/>
                <w:szCs w:val="22"/>
              </w:rPr>
            </w:pPr>
            <w:r w:rsidRPr="00200A49">
              <w:rPr>
                <w:rFonts w:ascii="Calibri" w:eastAsia="Calibri" w:hAnsi="Calibri" w:cs="Calibri"/>
                <w:sz w:val="22"/>
                <w:szCs w:val="22"/>
              </w:rPr>
              <w:t>Refrigerated air-conditioning work</w:t>
            </w:r>
          </w:p>
          <w:p w14:paraId="508DAC99" w14:textId="77777777" w:rsidR="00952A3E" w:rsidRPr="00200A49" w:rsidRDefault="00952A3E" w:rsidP="00952A3E">
            <w:pPr>
              <w:spacing w:after="120"/>
              <w:rPr>
                <w:rFonts w:ascii="Calibri" w:hAnsi="Calibri"/>
                <w:sz w:val="22"/>
                <w:szCs w:val="22"/>
              </w:rPr>
            </w:pPr>
          </w:p>
        </w:tc>
        <w:tc>
          <w:tcPr>
            <w:tcW w:w="6463" w:type="dxa"/>
            <w:shd w:val="clear" w:color="auto" w:fill="auto"/>
          </w:tcPr>
          <w:p w14:paraId="662347D7" w14:textId="77777777" w:rsidR="00623B26" w:rsidRPr="00200A49" w:rsidRDefault="009A3150" w:rsidP="0033708C">
            <w:pPr>
              <w:spacing w:after="120"/>
              <w:rPr>
                <w:rFonts w:ascii="Calibri" w:eastAsia="Calibri" w:hAnsi="Calibri" w:cs="Calibri"/>
                <w:sz w:val="22"/>
                <w:szCs w:val="22"/>
              </w:rPr>
            </w:pPr>
            <w:r w:rsidRPr="00200A49">
              <w:rPr>
                <w:rFonts w:ascii="Calibri" w:eastAsia="Calibri" w:hAnsi="Calibri" w:cs="Calibri"/>
                <w:sz w:val="22"/>
                <w:szCs w:val="22"/>
              </w:rPr>
              <w:t xml:space="preserve">Incorrect handling of refrigerant gases </w:t>
            </w:r>
            <w:r w:rsidR="00CB7FF5" w:rsidRPr="00200A49">
              <w:rPr>
                <w:rFonts w:ascii="Calibri" w:eastAsia="Calibri" w:hAnsi="Calibri" w:cs="Calibri"/>
                <w:sz w:val="22"/>
                <w:szCs w:val="22"/>
              </w:rPr>
              <w:t>as</w:t>
            </w:r>
            <w:r w:rsidRPr="00200A49">
              <w:rPr>
                <w:rFonts w:ascii="Calibri" w:eastAsia="Calibri" w:hAnsi="Calibri" w:cs="Calibri"/>
                <w:sz w:val="22"/>
                <w:szCs w:val="22"/>
              </w:rPr>
              <w:t xml:space="preserve"> part of </w:t>
            </w:r>
            <w:r w:rsidR="00623B26" w:rsidRPr="00200A49">
              <w:rPr>
                <w:rFonts w:ascii="Calibri" w:eastAsia="Calibri" w:hAnsi="Calibri" w:cs="Calibri"/>
                <w:sz w:val="22"/>
                <w:szCs w:val="22"/>
              </w:rPr>
              <w:t xml:space="preserve">refrigerated air-conditioning equipment may result in serious health and safety impacts, including explosions leading to injury or death to plumbers or residents and damage to property. Refrigerated air-conditioning work therefore requires critical knowledge and skills to ensure the safe </w:t>
            </w:r>
            <w:r w:rsidRPr="00200A49">
              <w:rPr>
                <w:rFonts w:ascii="Calibri" w:eastAsia="Calibri" w:hAnsi="Calibri" w:cs="Calibri"/>
                <w:sz w:val="22"/>
                <w:szCs w:val="22"/>
              </w:rPr>
              <w:t xml:space="preserve">handling and </w:t>
            </w:r>
            <w:r w:rsidR="00623B26" w:rsidRPr="00200A49">
              <w:rPr>
                <w:rFonts w:ascii="Calibri" w:eastAsia="Calibri" w:hAnsi="Calibri" w:cs="Calibri"/>
                <w:sz w:val="22"/>
                <w:szCs w:val="22"/>
              </w:rPr>
              <w:t xml:space="preserve">installation of refrigerated air-conditioning equipment. </w:t>
            </w:r>
          </w:p>
        </w:tc>
      </w:tr>
      <w:tr w:rsidR="00952A3E" w:rsidRPr="00200A49" w14:paraId="407E1B78" w14:textId="77777777" w:rsidTr="00212535">
        <w:tc>
          <w:tcPr>
            <w:tcW w:w="2547" w:type="dxa"/>
          </w:tcPr>
          <w:p w14:paraId="6419A038" w14:textId="77777777" w:rsidR="00952A3E" w:rsidRPr="00200A49" w:rsidRDefault="00952A3E" w:rsidP="00616558">
            <w:pPr>
              <w:spacing w:after="120"/>
              <w:rPr>
                <w:rFonts w:ascii="Calibri" w:eastAsia="Calibri" w:hAnsi="Calibri" w:cs="Calibri"/>
                <w:sz w:val="22"/>
                <w:szCs w:val="22"/>
              </w:rPr>
            </w:pPr>
            <w:r w:rsidRPr="00200A49">
              <w:rPr>
                <w:rFonts w:ascii="Calibri" w:eastAsia="Calibri" w:hAnsi="Calibri" w:cs="Calibri"/>
                <w:sz w:val="22"/>
                <w:szCs w:val="22"/>
              </w:rPr>
              <w:t>Water supply work</w:t>
            </w:r>
          </w:p>
          <w:p w14:paraId="462468AC" w14:textId="77777777" w:rsidR="00952A3E" w:rsidRPr="00200A49" w:rsidRDefault="00952A3E" w:rsidP="00952A3E">
            <w:pPr>
              <w:spacing w:after="120"/>
              <w:rPr>
                <w:rFonts w:ascii="Calibri" w:hAnsi="Calibri"/>
                <w:sz w:val="22"/>
                <w:szCs w:val="22"/>
              </w:rPr>
            </w:pPr>
          </w:p>
        </w:tc>
        <w:tc>
          <w:tcPr>
            <w:tcW w:w="6463" w:type="dxa"/>
          </w:tcPr>
          <w:p w14:paraId="7DD070A3" w14:textId="77777777" w:rsidR="00952A3E" w:rsidRPr="00200A49" w:rsidRDefault="00952A3E"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Sub-standard work in the class of water supply affects the integrity of the supply of water to and from buildings. Plumbers need critical knowledge and skills to protect the integrity of the water supply and the health and safety of the building occupants. Risks to health and safety include contamination with potentially dangerous bacteria or minerals </w:t>
            </w:r>
            <w:r w:rsidR="009A3150" w:rsidRPr="00200A49">
              <w:rPr>
                <w:rFonts w:ascii="Calibri" w:eastAsia="Calibri" w:hAnsi="Calibri" w:cs="Calibri"/>
                <w:sz w:val="22"/>
                <w:szCs w:val="22"/>
              </w:rPr>
              <w:t>o</w:t>
            </w:r>
            <w:r w:rsidRPr="00200A49">
              <w:rPr>
                <w:rFonts w:ascii="Calibri" w:eastAsia="Calibri" w:hAnsi="Calibri" w:cs="Calibri"/>
                <w:sz w:val="22"/>
                <w:szCs w:val="22"/>
              </w:rPr>
              <w:t>f the water supply</w:t>
            </w:r>
            <w:r w:rsidR="00CB7FF5" w:rsidRPr="00200A49">
              <w:rPr>
                <w:rFonts w:ascii="Calibri" w:eastAsia="Calibri" w:hAnsi="Calibri" w:cs="Calibri"/>
                <w:sz w:val="22"/>
                <w:szCs w:val="22"/>
              </w:rPr>
              <w:t xml:space="preserve"> </w:t>
            </w:r>
            <w:r w:rsidRPr="00200A49">
              <w:rPr>
                <w:rFonts w:ascii="Calibri" w:eastAsia="Calibri" w:hAnsi="Calibri" w:cs="Calibri"/>
                <w:sz w:val="22"/>
                <w:szCs w:val="22"/>
              </w:rPr>
              <w:t>or materials are used or if they are connected to water sources that are inappropriate (i.e., recycled water). Incorrectly fitted water supply, which can lead to burns, is a relatively common issue; inappropriate water delivery temperature (over 50°C) was identified as a breach recorded on 4</w:t>
            </w:r>
            <w:r w:rsidR="00B66A62" w:rsidRPr="00200A49">
              <w:rPr>
                <w:rFonts w:ascii="Calibri" w:eastAsia="Calibri" w:hAnsi="Calibri" w:cs="Calibri"/>
                <w:sz w:val="22"/>
                <w:szCs w:val="22"/>
              </w:rPr>
              <w:t xml:space="preserve"> per cent</w:t>
            </w:r>
            <w:r w:rsidRPr="00200A49">
              <w:rPr>
                <w:rFonts w:ascii="Calibri" w:eastAsia="Calibri" w:hAnsi="Calibri" w:cs="Calibri"/>
                <w:sz w:val="22"/>
                <w:szCs w:val="22"/>
              </w:rPr>
              <w:t xml:space="preserve"> of all rectification notices issued between 2010 and 2017. The </w:t>
            </w:r>
            <w:r w:rsidR="004345B2" w:rsidRPr="00200A49">
              <w:rPr>
                <w:rFonts w:ascii="Calibri" w:eastAsia="Calibri" w:hAnsi="Calibri" w:cs="Calibri"/>
                <w:sz w:val="22"/>
                <w:szCs w:val="22"/>
              </w:rPr>
              <w:t>department</w:t>
            </w:r>
            <w:r w:rsidRPr="00200A49">
              <w:rPr>
                <w:rFonts w:ascii="Calibri" w:eastAsia="Calibri" w:hAnsi="Calibri" w:cs="Calibri"/>
                <w:sz w:val="22"/>
                <w:szCs w:val="22"/>
              </w:rPr>
              <w:t xml:space="preserve"> considers this to be a high-risk class of work, particularly as these risks have the potential to affect the water supply of a large number of people (</w:t>
            </w:r>
            <w:r w:rsidR="00537F3E">
              <w:rPr>
                <w:rFonts w:ascii="Calibri" w:eastAsia="Calibri" w:hAnsi="Calibri" w:cs="Calibri"/>
                <w:sz w:val="22"/>
                <w:szCs w:val="22"/>
              </w:rPr>
              <w:t xml:space="preserve">e.g., </w:t>
            </w:r>
            <w:r w:rsidRPr="00200A49">
              <w:rPr>
                <w:rFonts w:ascii="Calibri" w:eastAsia="Calibri" w:hAnsi="Calibri" w:cs="Calibri"/>
                <w:sz w:val="22"/>
                <w:szCs w:val="22"/>
              </w:rPr>
              <w:t>in heavily-populated buildings).</w:t>
            </w:r>
          </w:p>
        </w:tc>
      </w:tr>
    </w:tbl>
    <w:p w14:paraId="40F0A6FB" w14:textId="77777777" w:rsidR="009A3150" w:rsidRPr="00200A49" w:rsidRDefault="003A3ED2" w:rsidP="00D9506C">
      <w:pPr>
        <w:pStyle w:val="Caption"/>
        <w:rPr>
          <w:rFonts w:eastAsia="Calibri"/>
        </w:rPr>
      </w:pPr>
      <w:r w:rsidRPr="00200A49">
        <w:t xml:space="preserve">Table </w:t>
      </w:r>
      <w:r w:rsidR="00317C3F" w:rsidRPr="00200A49">
        <w:rPr>
          <w:noProof/>
        </w:rPr>
        <w:t>15</w:t>
      </w:r>
      <w:r w:rsidR="009A3150" w:rsidRPr="00200A49">
        <w:rPr>
          <w:rFonts w:eastAsia="Calibri"/>
        </w:rPr>
        <w:t xml:space="preserve">: Class of plumbing work and assessment of medium to low risk </w:t>
      </w:r>
    </w:p>
    <w:tbl>
      <w:tblPr>
        <w:tblStyle w:val="TableGrid"/>
        <w:tblW w:w="0" w:type="auto"/>
        <w:tblLook w:val="04A0" w:firstRow="1" w:lastRow="0" w:firstColumn="1" w:lastColumn="0" w:noHBand="0" w:noVBand="1"/>
      </w:tblPr>
      <w:tblGrid>
        <w:gridCol w:w="2547"/>
        <w:gridCol w:w="6463"/>
      </w:tblGrid>
      <w:tr w:rsidR="00F52624" w:rsidRPr="00200A49" w14:paraId="46F6D0BD" w14:textId="77777777" w:rsidTr="005C62B1">
        <w:tc>
          <w:tcPr>
            <w:tcW w:w="2547" w:type="dxa"/>
            <w:shd w:val="clear" w:color="auto" w:fill="D9E2F3" w:themeFill="accent1" w:themeFillTint="33"/>
          </w:tcPr>
          <w:p w14:paraId="6B42C399" w14:textId="77777777" w:rsidR="00F52624" w:rsidRPr="00200A49" w:rsidRDefault="00F52624">
            <w:pPr>
              <w:spacing w:after="120"/>
              <w:rPr>
                <w:rFonts w:ascii="Calibri" w:eastAsia="Calibri" w:hAnsi="Calibri" w:cs="Calibri"/>
                <w:b/>
                <w:sz w:val="22"/>
                <w:szCs w:val="22"/>
              </w:rPr>
            </w:pPr>
            <w:r w:rsidRPr="00200A49">
              <w:rPr>
                <w:rFonts w:ascii="Calibri" w:eastAsia="Calibri" w:hAnsi="Calibri" w:cs="Calibri"/>
                <w:b/>
                <w:sz w:val="22"/>
                <w:szCs w:val="22"/>
              </w:rPr>
              <w:t>Medium to low risk class</w:t>
            </w:r>
          </w:p>
        </w:tc>
        <w:tc>
          <w:tcPr>
            <w:tcW w:w="6463" w:type="dxa"/>
            <w:shd w:val="clear" w:color="auto" w:fill="D9E2F3" w:themeFill="accent1" w:themeFillTint="33"/>
          </w:tcPr>
          <w:p w14:paraId="7B56AB4E" w14:textId="77777777" w:rsidR="00F52624" w:rsidRPr="00200A49" w:rsidRDefault="00F52624">
            <w:pPr>
              <w:spacing w:after="120"/>
              <w:rPr>
                <w:rFonts w:ascii="Calibri" w:eastAsia="Calibri" w:hAnsi="Calibri" w:cs="Calibri"/>
                <w:b/>
                <w:sz w:val="22"/>
                <w:szCs w:val="22"/>
              </w:rPr>
            </w:pPr>
            <w:r w:rsidRPr="00200A49">
              <w:rPr>
                <w:rFonts w:ascii="Calibri" w:eastAsia="Calibri" w:hAnsi="Calibri" w:cs="Calibri"/>
                <w:b/>
                <w:sz w:val="22"/>
                <w:szCs w:val="22"/>
              </w:rPr>
              <w:t>Reasons for selection as medium to low risk</w:t>
            </w:r>
          </w:p>
        </w:tc>
      </w:tr>
      <w:tr w:rsidR="00F52624" w:rsidRPr="00200A49" w14:paraId="771475A2" w14:textId="77777777" w:rsidTr="00623B26">
        <w:tc>
          <w:tcPr>
            <w:tcW w:w="2547" w:type="dxa"/>
          </w:tcPr>
          <w:p w14:paraId="05B2B0D0" w14:textId="77777777" w:rsidR="00F52624" w:rsidRPr="00200A49" w:rsidRDefault="00F52624" w:rsidP="00616558">
            <w:pPr>
              <w:spacing w:after="120"/>
              <w:rPr>
                <w:rFonts w:ascii="Calibri" w:eastAsia="Calibri" w:hAnsi="Calibri" w:cs="Calibri"/>
                <w:sz w:val="22"/>
                <w:szCs w:val="22"/>
              </w:rPr>
            </w:pPr>
            <w:r w:rsidRPr="00200A49">
              <w:rPr>
                <w:rFonts w:ascii="Calibri" w:eastAsia="Calibri" w:hAnsi="Calibri" w:cs="Calibri"/>
                <w:sz w:val="22"/>
                <w:szCs w:val="22"/>
              </w:rPr>
              <w:t>Refrigerated air-conditioning (basic systems) work</w:t>
            </w:r>
          </w:p>
          <w:p w14:paraId="3335E059" w14:textId="77777777" w:rsidR="00F52624" w:rsidRPr="00200A49" w:rsidRDefault="00DF5383" w:rsidP="00623B26">
            <w:pPr>
              <w:spacing w:after="120"/>
              <w:rPr>
                <w:rFonts w:ascii="Calibri" w:hAnsi="Calibri"/>
                <w:sz w:val="22"/>
                <w:szCs w:val="22"/>
              </w:rPr>
            </w:pPr>
            <w:r w:rsidRPr="00200A49">
              <w:rPr>
                <w:rFonts w:ascii="Calibri" w:hAnsi="Calibri"/>
                <w:sz w:val="22"/>
                <w:szCs w:val="22"/>
              </w:rPr>
              <w:t>D</w:t>
            </w:r>
            <w:r w:rsidR="00F52624" w:rsidRPr="00200A49">
              <w:rPr>
                <w:rFonts w:ascii="Calibri" w:hAnsi="Calibri"/>
                <w:sz w:val="22"/>
                <w:szCs w:val="22"/>
              </w:rPr>
              <w:t>rainage work</w:t>
            </w:r>
          </w:p>
          <w:p w14:paraId="34EC866E" w14:textId="77777777" w:rsidR="00F52624" w:rsidRPr="00200A49" w:rsidRDefault="00DF5383" w:rsidP="00616558">
            <w:pPr>
              <w:spacing w:after="120"/>
              <w:rPr>
                <w:rFonts w:ascii="Calibri" w:eastAsia="Calibri" w:hAnsi="Calibri" w:cs="Calibri"/>
                <w:sz w:val="22"/>
                <w:szCs w:val="22"/>
              </w:rPr>
            </w:pPr>
            <w:r w:rsidRPr="00200A49">
              <w:rPr>
                <w:rFonts w:ascii="Calibri" w:eastAsia="Calibri" w:hAnsi="Calibri" w:cs="Calibri"/>
                <w:sz w:val="22"/>
                <w:szCs w:val="22"/>
              </w:rPr>
              <w:t>I</w:t>
            </w:r>
            <w:r w:rsidR="00F52624" w:rsidRPr="00200A49">
              <w:rPr>
                <w:rFonts w:ascii="Calibri" w:eastAsia="Calibri" w:hAnsi="Calibri" w:cs="Calibri"/>
                <w:sz w:val="22"/>
                <w:szCs w:val="22"/>
              </w:rPr>
              <w:t>rrigation (non-agricultural) work</w:t>
            </w:r>
          </w:p>
        </w:tc>
        <w:tc>
          <w:tcPr>
            <w:tcW w:w="6463" w:type="dxa"/>
          </w:tcPr>
          <w:p w14:paraId="70EE0A77" w14:textId="77777777" w:rsidR="00F52624" w:rsidRPr="00200A49" w:rsidRDefault="00F52624"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While there are risks associated with sub-standard plumbing work for </w:t>
            </w:r>
            <w:r w:rsidR="00623B26" w:rsidRPr="00200A49">
              <w:rPr>
                <w:rFonts w:ascii="Calibri" w:eastAsia="Calibri" w:hAnsi="Calibri" w:cs="Calibri"/>
                <w:sz w:val="22"/>
                <w:szCs w:val="22"/>
              </w:rPr>
              <w:t>these</w:t>
            </w:r>
            <w:r w:rsidRPr="00200A49">
              <w:rPr>
                <w:rFonts w:ascii="Calibri" w:eastAsia="Calibri" w:hAnsi="Calibri" w:cs="Calibri"/>
                <w:sz w:val="22"/>
                <w:szCs w:val="22"/>
              </w:rPr>
              <w:t xml:space="preserve"> classes (as there is for all plumbing work) these classes all have a limited scope of work, and the work itself is less complex in comparison with the other classes of work. This means that it takes less time for practitioners of these classes to gain experience in the full scope of work. This rationale is applied in the regulatory requirements for registration, where these classes have a lower experience requirement for registration (2 years rather than 4</w:t>
            </w:r>
            <w:r w:rsidR="001346DA">
              <w:rPr>
                <w:rFonts w:ascii="Calibri" w:eastAsia="Calibri" w:hAnsi="Calibri" w:cs="Calibri"/>
                <w:sz w:val="22"/>
                <w:szCs w:val="22"/>
              </w:rPr>
              <w:t xml:space="preserve"> years</w:t>
            </w:r>
            <w:r w:rsidRPr="00200A49">
              <w:rPr>
                <w:rFonts w:ascii="Calibri" w:eastAsia="Calibri" w:hAnsi="Calibri" w:cs="Calibri"/>
                <w:sz w:val="22"/>
                <w:szCs w:val="22"/>
              </w:rPr>
              <w:t xml:space="preserve">). </w:t>
            </w:r>
          </w:p>
        </w:tc>
      </w:tr>
      <w:tr w:rsidR="00F52624" w:rsidRPr="00200A49" w14:paraId="6A810DA9" w14:textId="77777777" w:rsidTr="00623B26">
        <w:tc>
          <w:tcPr>
            <w:tcW w:w="2547" w:type="dxa"/>
          </w:tcPr>
          <w:p w14:paraId="66F1B22C" w14:textId="77777777" w:rsidR="00F52624" w:rsidRPr="00200A49" w:rsidRDefault="00F52624" w:rsidP="00616558">
            <w:pPr>
              <w:spacing w:after="120"/>
              <w:rPr>
                <w:rFonts w:ascii="Calibri" w:eastAsia="Calibri" w:hAnsi="Calibri" w:cs="Calibri"/>
                <w:sz w:val="22"/>
                <w:szCs w:val="22"/>
              </w:rPr>
            </w:pPr>
            <w:r w:rsidRPr="00200A49">
              <w:rPr>
                <w:rFonts w:ascii="Calibri" w:eastAsia="Calibri" w:hAnsi="Calibri" w:cs="Calibri"/>
                <w:sz w:val="22"/>
                <w:szCs w:val="22"/>
              </w:rPr>
              <w:t>Mechanical services work</w:t>
            </w:r>
          </w:p>
        </w:tc>
        <w:tc>
          <w:tcPr>
            <w:tcW w:w="6463" w:type="dxa"/>
          </w:tcPr>
          <w:p w14:paraId="614D3898" w14:textId="77777777" w:rsidR="00F52624" w:rsidRPr="00200A49" w:rsidRDefault="00F52624" w:rsidP="00616558">
            <w:pPr>
              <w:spacing w:after="120"/>
              <w:rPr>
                <w:rFonts w:ascii="Calibri" w:eastAsia="Calibri" w:hAnsi="Calibri" w:cs="Calibri"/>
                <w:sz w:val="22"/>
                <w:szCs w:val="22"/>
              </w:rPr>
            </w:pPr>
            <w:r w:rsidRPr="00200A49">
              <w:rPr>
                <w:rFonts w:ascii="Calibri" w:eastAsia="Calibri" w:hAnsi="Calibri" w:cs="Calibri"/>
                <w:sz w:val="22"/>
                <w:szCs w:val="22"/>
              </w:rPr>
              <w:t>In general, the nature of non-compliant mechanical services work does not pose significant health and safety risks for consumers nor the plumbers carrying out the work.</w:t>
            </w:r>
            <w:r w:rsidR="00F93686" w:rsidRPr="00200A49">
              <w:rPr>
                <w:rFonts w:ascii="Calibri" w:eastAsia="Calibri" w:hAnsi="Calibri" w:cs="Calibri"/>
                <w:sz w:val="22"/>
                <w:szCs w:val="22"/>
              </w:rPr>
              <w:t xml:space="preserve"> </w:t>
            </w:r>
            <w:r w:rsidRPr="00200A49">
              <w:rPr>
                <w:rFonts w:ascii="Calibri" w:eastAsia="Calibri" w:hAnsi="Calibri" w:cs="Calibri"/>
                <w:sz w:val="22"/>
                <w:szCs w:val="22"/>
              </w:rPr>
              <w:t xml:space="preserve">Work involving supply of medical gases is particularly high risk but there is only a very small percentage of the mechanical services practitioner population that work in this space. In addition, there are other safeguards outside of the Regulations which address residual risks in this area. </w:t>
            </w:r>
          </w:p>
        </w:tc>
      </w:tr>
      <w:tr w:rsidR="00F52624" w:rsidRPr="00200A49" w14:paraId="339CF8A8" w14:textId="77777777" w:rsidTr="00623B26">
        <w:tc>
          <w:tcPr>
            <w:tcW w:w="2547" w:type="dxa"/>
          </w:tcPr>
          <w:p w14:paraId="73F6028E" w14:textId="77777777" w:rsidR="00F52624" w:rsidRPr="00200A49" w:rsidRDefault="00F52624" w:rsidP="00616558">
            <w:pPr>
              <w:spacing w:after="120"/>
              <w:rPr>
                <w:rFonts w:ascii="Calibri" w:eastAsia="Calibri" w:hAnsi="Calibri" w:cs="Calibri"/>
                <w:sz w:val="22"/>
                <w:szCs w:val="22"/>
              </w:rPr>
            </w:pPr>
            <w:r w:rsidRPr="00200A49">
              <w:rPr>
                <w:rFonts w:ascii="Calibri" w:eastAsia="Calibri" w:hAnsi="Calibri" w:cs="Calibri"/>
                <w:sz w:val="22"/>
                <w:szCs w:val="22"/>
              </w:rPr>
              <w:t>Sanitary work</w:t>
            </w:r>
          </w:p>
        </w:tc>
        <w:tc>
          <w:tcPr>
            <w:tcW w:w="6463" w:type="dxa"/>
          </w:tcPr>
          <w:p w14:paraId="3FCCEC95" w14:textId="77777777" w:rsidR="00F52624" w:rsidRPr="00200A49" w:rsidRDefault="00F52624"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Sanitary work does not pose a significant risk of contamination to the water supply. </w:t>
            </w:r>
          </w:p>
        </w:tc>
      </w:tr>
      <w:tr w:rsidR="00F52624" w:rsidRPr="00200A49" w14:paraId="6CDCF52F" w14:textId="77777777" w:rsidTr="00623B26">
        <w:tc>
          <w:tcPr>
            <w:tcW w:w="2547" w:type="dxa"/>
          </w:tcPr>
          <w:p w14:paraId="27FC076B" w14:textId="77777777" w:rsidR="00F52624" w:rsidRPr="00200A49" w:rsidRDefault="00F52624" w:rsidP="00616558">
            <w:pPr>
              <w:spacing w:after="120"/>
              <w:rPr>
                <w:rFonts w:ascii="Calibri" w:eastAsia="Calibri" w:hAnsi="Calibri" w:cs="Calibri"/>
                <w:sz w:val="22"/>
                <w:szCs w:val="22"/>
              </w:rPr>
            </w:pPr>
            <w:r w:rsidRPr="00200A49">
              <w:rPr>
                <w:rFonts w:ascii="Calibri" w:eastAsia="Calibri" w:hAnsi="Calibri" w:cs="Calibri"/>
                <w:sz w:val="22"/>
                <w:szCs w:val="22"/>
              </w:rPr>
              <w:t>Roofing (stormwater) work</w:t>
            </w:r>
          </w:p>
        </w:tc>
        <w:tc>
          <w:tcPr>
            <w:tcW w:w="6463" w:type="dxa"/>
          </w:tcPr>
          <w:p w14:paraId="0AB56B2B" w14:textId="77777777" w:rsidR="00F52624" w:rsidRPr="00200A49" w:rsidRDefault="00F52624"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The risks in roofing (stormwater) work generally relate to property damage (as opposed to the health and safety of plumbers and residents). </w:t>
            </w:r>
          </w:p>
        </w:tc>
      </w:tr>
      <w:tr w:rsidR="00F52624" w:rsidRPr="00200A49" w14:paraId="1DFD5FB0" w14:textId="77777777" w:rsidTr="00623B26">
        <w:tc>
          <w:tcPr>
            <w:tcW w:w="2547" w:type="dxa"/>
          </w:tcPr>
          <w:p w14:paraId="73B6FE7D" w14:textId="77777777" w:rsidR="00F52624" w:rsidRPr="00200A49" w:rsidRDefault="00F52624" w:rsidP="00616558">
            <w:pPr>
              <w:spacing w:after="120"/>
              <w:rPr>
                <w:rFonts w:ascii="Calibri" w:eastAsia="Calibri" w:hAnsi="Calibri" w:cs="Calibri"/>
                <w:sz w:val="22"/>
                <w:szCs w:val="22"/>
              </w:rPr>
            </w:pPr>
            <w:r w:rsidRPr="00200A49">
              <w:rPr>
                <w:rFonts w:ascii="Calibri" w:eastAsia="Calibri" w:hAnsi="Calibri" w:cs="Calibri"/>
                <w:sz w:val="22"/>
                <w:szCs w:val="22"/>
              </w:rPr>
              <w:t>Type B gasfitting work</w:t>
            </w:r>
          </w:p>
        </w:tc>
        <w:tc>
          <w:tcPr>
            <w:tcW w:w="6463" w:type="dxa"/>
          </w:tcPr>
          <w:p w14:paraId="4E4DE956" w14:textId="77777777" w:rsidR="00F52624" w:rsidRPr="00200A49" w:rsidRDefault="00A92E87" w:rsidP="00616558">
            <w:pPr>
              <w:spacing w:after="120"/>
              <w:rPr>
                <w:rFonts w:ascii="Calibri" w:eastAsia="Calibri" w:hAnsi="Calibri" w:cs="Calibri"/>
                <w:sz w:val="22"/>
                <w:szCs w:val="22"/>
              </w:rPr>
            </w:pPr>
            <w:r w:rsidRPr="00200A49">
              <w:rPr>
                <w:rFonts w:ascii="Calibri" w:eastAsia="Calibri" w:hAnsi="Calibri" w:cs="Calibri"/>
                <w:sz w:val="22"/>
                <w:szCs w:val="22"/>
              </w:rPr>
              <w:t>T</w:t>
            </w:r>
            <w:r w:rsidR="00B06746" w:rsidRPr="00200A49">
              <w:rPr>
                <w:rFonts w:ascii="Calibri" w:eastAsia="Calibri" w:hAnsi="Calibri" w:cs="Calibri"/>
                <w:sz w:val="22"/>
                <w:szCs w:val="22"/>
              </w:rPr>
              <w:t xml:space="preserve">here is </w:t>
            </w:r>
            <w:r w:rsidR="00123209" w:rsidRPr="00200A49">
              <w:rPr>
                <w:rFonts w:ascii="Calibri" w:eastAsia="Calibri" w:hAnsi="Calibri" w:cs="Calibri"/>
                <w:sz w:val="22"/>
                <w:szCs w:val="22"/>
              </w:rPr>
              <w:t xml:space="preserve">less </w:t>
            </w:r>
            <w:r w:rsidR="00F35B5C" w:rsidRPr="00200A49">
              <w:rPr>
                <w:rFonts w:ascii="Calibri" w:eastAsia="Calibri" w:hAnsi="Calibri" w:cs="Calibri"/>
                <w:sz w:val="22"/>
                <w:szCs w:val="22"/>
              </w:rPr>
              <w:t xml:space="preserve">increase in responsibilities when </w:t>
            </w:r>
            <w:r w:rsidR="00723773" w:rsidRPr="00200A49">
              <w:rPr>
                <w:rFonts w:ascii="Calibri" w:eastAsia="Calibri" w:hAnsi="Calibri" w:cs="Calibri"/>
                <w:sz w:val="22"/>
                <w:szCs w:val="22"/>
              </w:rPr>
              <w:t>moving from registration to licensing</w:t>
            </w:r>
            <w:r w:rsidR="00F35B5C" w:rsidRPr="00200A49">
              <w:rPr>
                <w:rFonts w:ascii="Calibri" w:eastAsia="Calibri" w:hAnsi="Calibri" w:cs="Calibri"/>
                <w:sz w:val="22"/>
                <w:szCs w:val="22"/>
              </w:rPr>
              <w:t xml:space="preserve"> in this class. </w:t>
            </w:r>
          </w:p>
        </w:tc>
      </w:tr>
    </w:tbl>
    <w:p w14:paraId="1C4C9571" w14:textId="77777777" w:rsidR="001575D3" w:rsidRPr="00200A49" w:rsidRDefault="001575D3" w:rsidP="003278EC">
      <w:pPr>
        <w:spacing w:after="120"/>
        <w:rPr>
          <w:rFonts w:ascii="Calibri" w:hAnsi="Calibri"/>
          <w:sz w:val="22"/>
          <w:szCs w:val="22"/>
        </w:rPr>
      </w:pPr>
    </w:p>
    <w:p w14:paraId="410DD3DC" w14:textId="77777777" w:rsidR="00E936E6" w:rsidRPr="00200A49" w:rsidRDefault="00DF5383" w:rsidP="003278EC">
      <w:pPr>
        <w:spacing w:after="120"/>
        <w:rPr>
          <w:rFonts w:ascii="Calibri" w:hAnsi="Calibri"/>
          <w:sz w:val="22"/>
          <w:szCs w:val="22"/>
        </w:rPr>
      </w:pPr>
      <w:r w:rsidRPr="00200A49">
        <w:rPr>
          <w:rFonts w:ascii="Calibri" w:hAnsi="Calibri" w:cs="Calibri"/>
          <w:noProof/>
          <w:lang w:eastAsia="en-AU"/>
        </w:rPr>
        <mc:AlternateContent>
          <mc:Choice Requires="wps">
            <w:drawing>
              <wp:anchor distT="0" distB="0" distL="114300" distR="114300" simplePos="0" relativeHeight="251658299" behindDoc="1" locked="0" layoutInCell="1" allowOverlap="1" wp14:anchorId="0BBE9BB7" wp14:editId="2A6877B9">
                <wp:simplePos x="0" y="0"/>
                <wp:positionH relativeFrom="column">
                  <wp:posOffset>-62433</wp:posOffset>
                </wp:positionH>
                <wp:positionV relativeFrom="paragraph">
                  <wp:posOffset>196215</wp:posOffset>
                </wp:positionV>
                <wp:extent cx="5885180" cy="1382233"/>
                <wp:effectExtent l="0" t="0" r="0" b="2540"/>
                <wp:wrapNone/>
                <wp:docPr id="160" name="Rounded Rectangle 160"/>
                <wp:cNvGraphicFramePr/>
                <a:graphic xmlns:a="http://schemas.openxmlformats.org/drawingml/2006/main">
                  <a:graphicData uri="http://schemas.microsoft.com/office/word/2010/wordprocessingShape">
                    <wps:wsp>
                      <wps:cNvSpPr/>
                      <wps:spPr>
                        <a:xfrm>
                          <a:off x="0" y="0"/>
                          <a:ext cx="5885180" cy="1382233"/>
                        </a:xfrm>
                        <a:prstGeom prst="roundRect">
                          <a:avLst>
                            <a:gd name="adj" fmla="val 3334"/>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4781477">
              <v:roundrect w14:anchorId="0ADBA2D7" id="Rounded Rectangle 160" o:spid="_x0000_s1026" style="position:absolute;margin-left:-4.9pt;margin-top:15.45pt;width:463.4pt;height:108.85pt;z-index:-25165818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21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cIdvwIAAAAGAAAOAAAAZHJzL2Uyb0RvYy54bWysVEtPGzEQvlfqf7B8L5snTSM2KAJRVaKA&#10;gIqz8drZrWyPazvZpL+esb3ZQIEeql68ntc3M9+O5+R0qxXZCOcbMCUdHg0oEYZD1ZhVSX/cX3ya&#10;UeIDMxVTYERJd8LT08XHDyetnYsR1KAq4QiCGD9vbUnrEOy8KDyvhWb+CKwwaJTgNAsoulVROdYi&#10;ulbFaDA4LlpwlXXAhfeoPc9Gukj4UgoerqX0IhBVUqwtpNOl8zGexeKEzVeO2brhXRnsH6rQrDGY&#10;tIc6Z4GRtWteQemGO/AgwxEHXYCUDRepB+xmOPijm7uaWZF6QXK87Wny/w+WX21uHGkq/HfHyI9h&#10;Gn/SLaxNJSpyi/Qxs1KCRCNS1Vo/x4g7e+M6yeM19r2VTscvdkS2id5dT6/YBsJROZ3NpsMZZuFo&#10;G45no9F4HFGLQ7h1PnwVoEm8lNTFQmIViVu2ufQhkVx1hbLqJyVSK/xlG6bIeDyedICdL0LvIWOg&#10;B9VUF41SSYgzJs6UIxhbUsa5MGGYMqm1/g5V1uOUDbo5QTVOU1bP9mpMkaY1IqVeXiRRJqYyEJPm&#10;VqOmiERm6tIt7JSIfsrcCol/A8kapUJ65Nc1+ppVIqun79aSACOyxPw9dm7yHexcZecfQ0V6Rn3w&#10;4G+F5eA+ImUGE/pg3RhwbwEoZL7LnP33JGVqIkuPUO1wVh3kR+wtv2hwSi6ZDzfM4QjgZOEmCtd4&#10;SAVtSaG7UVKD+/2WPvrjY0IrJS1ugZL6X2vmBCXqm8Fn9mU4mcS1kYTJ9PMIBffc8vjcYtb6DHCU&#10;hrjzLE/X6B/U/iod6AdcWMuYFU3McMxdUh7cXjgLeTvhyuNiuUxuuCosC5fmzvIIHlmNU32/fWDO&#10;dk8l4Cu7gv3GYPP0ADKjB98YaWC5DiCbEI0HXjsB1wzeXuyx53LyOizuxRMAAAD//wMAUEsDBBQA&#10;BgAIAAAAIQCgRFPv4AAAAAkBAAAPAAAAZHJzL2Rvd25yZXYueG1sTI/BTsMwEETvSPyDtUjcWjul&#10;Kk3IpkJI5QaCggTc3NhNotrrKHbblK9nOcFxNKOZN+Vq9E4c7RC7QAjZVIGwVAfTUYPw/raeLEHE&#10;pMloF8ginG2EVXV5UerChBO92uMmNYJLKBYaoU2pL6SMdWu9jtPQW2JvFwavE8uhkWbQJy73Ts6U&#10;WkivO+KFVvf2obX1fnPwCEad3XP9nWVf8mW+ftx/yCf1uUO8vhrv70AkO6a/MPziMzpUzLQNBzJR&#10;OIRJzuQJ4UblINjPs1v+tkWYzZcLkFUp/z+ofgAAAP//AwBQSwECLQAUAAYACAAAACEAtoM4kv4A&#10;AADhAQAAEwAAAAAAAAAAAAAAAAAAAAAAW0NvbnRlbnRfVHlwZXNdLnhtbFBLAQItABQABgAIAAAA&#10;IQA4/SH/1gAAAJQBAAALAAAAAAAAAAAAAAAAAC8BAABfcmVscy8ucmVsc1BLAQItABQABgAIAAAA&#10;IQCircIdvwIAAAAGAAAOAAAAAAAAAAAAAAAAAC4CAABkcnMvZTJvRG9jLnhtbFBLAQItABQABgAI&#10;AAAAIQCgRFPv4AAAAAkBAAAPAAAAAAAAAAAAAAAAABkFAABkcnMvZG93bnJldi54bWxQSwUGAAAA&#10;AAQABADzAAAAJgYAAAAA&#10;" fillcolor="#d9e2f3 [660]" stroked="f" strokeweight="1pt">
                <v:stroke joinstyle="miter"/>
              </v:roundrect>
            </w:pict>
          </mc:Fallback>
        </mc:AlternateContent>
      </w:r>
    </w:p>
    <w:p w14:paraId="4A858785" w14:textId="77777777" w:rsidR="008F46B6" w:rsidRPr="00200A49" w:rsidRDefault="00625B33" w:rsidP="00DF5383">
      <w:pPr>
        <w:pStyle w:val="Heading2"/>
        <w:numPr>
          <w:ilvl w:val="0"/>
          <w:numId w:val="0"/>
        </w:numPr>
        <w:ind w:left="709" w:hanging="709"/>
      </w:pPr>
      <w:bookmarkStart w:id="63" w:name="_Toc517912092"/>
      <w:r w:rsidRPr="00200A49">
        <w:t>Q</w:t>
      </w:r>
      <w:r w:rsidR="008F46B6" w:rsidRPr="00200A49">
        <w:t>uestions</w:t>
      </w:r>
      <w:r w:rsidRPr="00200A49">
        <w:t xml:space="preserve"> for stakeholders</w:t>
      </w:r>
      <w:bookmarkEnd w:id="63"/>
    </w:p>
    <w:p w14:paraId="7FACE908" w14:textId="77777777" w:rsidR="008F46B6" w:rsidRPr="00200A49" w:rsidRDefault="008F46B6" w:rsidP="00DF5383">
      <w:pPr>
        <w:spacing w:after="120"/>
        <w:rPr>
          <w:rFonts w:ascii="Calibri" w:eastAsia="Calibri" w:hAnsi="Calibri" w:cs="Calibri"/>
          <w:i/>
          <w:sz w:val="22"/>
          <w:szCs w:val="22"/>
        </w:rPr>
      </w:pPr>
      <w:r w:rsidRPr="00200A49">
        <w:rPr>
          <w:rFonts w:ascii="Calibri" w:eastAsia="Calibri" w:hAnsi="Calibri" w:cs="Calibri"/>
          <w:i/>
          <w:sz w:val="22"/>
          <w:szCs w:val="22"/>
        </w:rPr>
        <w:t>Are there any health or safety risks that have not been identified in the selection of the ‘higher risk’ classes of work? Should any additional classes of plumbing work be included as high-risk?</w:t>
      </w:r>
      <w:r w:rsidR="00D67E94" w:rsidRPr="00200A49">
        <w:rPr>
          <w:rFonts w:ascii="Calibri" w:eastAsia="Calibri" w:hAnsi="Calibri" w:cs="Calibri"/>
          <w:i/>
          <w:sz w:val="22"/>
          <w:szCs w:val="22"/>
        </w:rPr>
        <w:t xml:space="preserve"> Should some of those included above not be included? Please provide reasons for your answers.</w:t>
      </w:r>
    </w:p>
    <w:p w14:paraId="2774D171" w14:textId="77777777" w:rsidR="008F46B6" w:rsidRPr="00200A49" w:rsidRDefault="00D67E94" w:rsidP="00DF5383">
      <w:pPr>
        <w:spacing w:after="120"/>
        <w:rPr>
          <w:rFonts w:ascii="Calibri" w:eastAsia="Calibri" w:hAnsi="Calibri" w:cs="Calibri"/>
          <w:i/>
          <w:sz w:val="22"/>
          <w:szCs w:val="22"/>
        </w:rPr>
      </w:pPr>
      <w:r w:rsidRPr="00200A49">
        <w:rPr>
          <w:rFonts w:ascii="Calibri" w:eastAsia="Calibri" w:hAnsi="Calibri" w:cs="Calibri"/>
          <w:i/>
          <w:sz w:val="22"/>
          <w:szCs w:val="22"/>
        </w:rPr>
        <w:t>Could</w:t>
      </w:r>
      <w:r w:rsidR="008F46B6" w:rsidRPr="00200A49">
        <w:rPr>
          <w:rFonts w:ascii="Calibri" w:eastAsia="Calibri" w:hAnsi="Calibri" w:cs="Calibri"/>
          <w:i/>
          <w:sz w:val="22"/>
          <w:szCs w:val="22"/>
        </w:rPr>
        <w:t xml:space="preserve"> there be any unintended consequences associated with introducing this new requirement?</w:t>
      </w:r>
      <w:r w:rsidRPr="00200A49">
        <w:rPr>
          <w:rFonts w:ascii="Calibri" w:eastAsia="Calibri" w:hAnsi="Calibri" w:cs="Calibri"/>
          <w:i/>
          <w:sz w:val="22"/>
          <w:szCs w:val="22"/>
        </w:rPr>
        <w:t xml:space="preserve"> What would they be and why might they arise?</w:t>
      </w:r>
    </w:p>
    <w:p w14:paraId="4793A781" w14:textId="77777777" w:rsidR="008F46B6" w:rsidRPr="00200A49" w:rsidRDefault="008F46B6" w:rsidP="003278EC">
      <w:pPr>
        <w:spacing w:after="120"/>
        <w:rPr>
          <w:rFonts w:ascii="Calibri" w:hAnsi="Calibri"/>
          <w:sz w:val="22"/>
          <w:szCs w:val="22"/>
        </w:rPr>
      </w:pPr>
    </w:p>
    <w:p w14:paraId="068DD656" w14:textId="77777777" w:rsidR="001575D3" w:rsidRPr="00200A49" w:rsidRDefault="001575D3">
      <w:pPr>
        <w:rPr>
          <w:rFonts w:asciiTheme="majorHAnsi" w:eastAsiaTheme="majorEastAsia" w:hAnsiTheme="majorHAnsi" w:cstheme="majorBidi"/>
          <w:b/>
          <w:color w:val="2F5496" w:themeColor="accent1" w:themeShade="BF"/>
          <w:sz w:val="26"/>
          <w:szCs w:val="26"/>
          <w:lang w:val="en"/>
        </w:rPr>
      </w:pPr>
      <w:r w:rsidRPr="00200A49">
        <w:br w:type="page"/>
      </w:r>
    </w:p>
    <w:p w14:paraId="0A6445E3" w14:textId="77777777" w:rsidR="009F0153" w:rsidRPr="00200A49" w:rsidRDefault="009F0153" w:rsidP="00DF5383">
      <w:pPr>
        <w:pStyle w:val="Heading2"/>
      </w:pPr>
      <w:bookmarkStart w:id="64" w:name="_Toc517912093"/>
      <w:r w:rsidRPr="00200A49">
        <w:t>Minimum experience period for apprentices</w:t>
      </w:r>
      <w:bookmarkEnd w:id="64"/>
    </w:p>
    <w:p w14:paraId="43D9C21F" w14:textId="77777777" w:rsidR="00792AF1" w:rsidRPr="00200A49" w:rsidRDefault="00792AF1"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Feedback from stakeholders during the review of the current Regulations argued for requiring all apprentices to have at least 4 years’ experience before becoming registered, even where they complete their apprenticeship before that period. </w:t>
      </w:r>
    </w:p>
    <w:p w14:paraId="13F902FF" w14:textId="77777777" w:rsidR="009F0153" w:rsidRPr="00200A49" w:rsidRDefault="009F0153" w:rsidP="00616558">
      <w:pPr>
        <w:spacing w:after="120"/>
        <w:rPr>
          <w:rFonts w:ascii="Calibri" w:eastAsia="Calibri" w:hAnsi="Calibri" w:cs="Calibri"/>
          <w:sz w:val="22"/>
          <w:szCs w:val="22"/>
        </w:rPr>
      </w:pPr>
      <w:r w:rsidRPr="00200A49">
        <w:rPr>
          <w:rFonts w:ascii="Calibri" w:eastAsia="Calibri" w:hAnsi="Calibri" w:cs="Calibri"/>
          <w:sz w:val="22"/>
          <w:szCs w:val="22"/>
        </w:rPr>
        <w:t>All apprenticeships in Australia now operate using a competency-based completion model. Competency based completion is a training approach that places emphasis on what a person can do in the workplace as a result of completing a program of training. Progression through a competency-based training program is determined by the student demonstrating that they have met the competency standards through the training program and related work, not by time spent in training.</w:t>
      </w:r>
      <w:r w:rsidRPr="00200A49">
        <w:rPr>
          <w:rStyle w:val="FootnoteReference"/>
          <w:rFonts w:asciiTheme="minorHAnsi" w:eastAsiaTheme="minorEastAsia" w:hAnsiTheme="minorHAnsi" w:cstheme="minorBidi"/>
        </w:rPr>
        <w:footnoteReference w:id="14"/>
      </w:r>
      <w:r w:rsidRPr="00200A49">
        <w:rPr>
          <w:rFonts w:ascii="Calibri" w:eastAsia="Calibri" w:hAnsi="Calibri" w:cs="Calibri"/>
          <w:sz w:val="22"/>
          <w:szCs w:val="22"/>
        </w:rPr>
        <w:t xml:space="preserve"> </w:t>
      </w:r>
    </w:p>
    <w:p w14:paraId="52F49B0C" w14:textId="0B7E5333" w:rsidR="00792AF1" w:rsidRPr="00200A49" w:rsidRDefault="00792AF1"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All states and territories have made a commitment to implement competency-based models for all apprenticeships, as agreed to at the Council of Australian Governments </w:t>
      </w:r>
      <w:r w:rsidR="0079125B">
        <w:rPr>
          <w:rFonts w:ascii="Calibri" w:eastAsia="Calibri" w:hAnsi="Calibri" w:cs="Calibri"/>
          <w:sz w:val="22"/>
          <w:szCs w:val="22"/>
        </w:rPr>
        <w:t xml:space="preserve">(COAG) </w:t>
      </w:r>
      <w:r w:rsidRPr="00200A49">
        <w:rPr>
          <w:rFonts w:ascii="Calibri" w:eastAsia="Calibri" w:hAnsi="Calibri" w:cs="Calibri"/>
          <w:sz w:val="22"/>
          <w:szCs w:val="22"/>
        </w:rPr>
        <w:t xml:space="preserve">in 2006. Competency-based completion has been implemented since 2008, and has applied to all apprentices since 2011. Moving away from this commitment to a 4-year minimum model would be inconsistent with COAG agreements. The </w:t>
      </w:r>
      <w:r w:rsidR="004345B2" w:rsidRPr="00200A49">
        <w:rPr>
          <w:rFonts w:ascii="Calibri" w:eastAsia="Calibri" w:hAnsi="Calibri" w:cs="Calibri"/>
          <w:sz w:val="22"/>
          <w:szCs w:val="22"/>
        </w:rPr>
        <w:t>department</w:t>
      </w:r>
      <w:r w:rsidRPr="00200A49">
        <w:rPr>
          <w:rFonts w:ascii="Calibri" w:eastAsia="Calibri" w:hAnsi="Calibri" w:cs="Calibri"/>
          <w:sz w:val="22"/>
          <w:szCs w:val="22"/>
        </w:rPr>
        <w:t xml:space="preserve"> considers a change to a COAG agreement represents a significant government policy change and is therefore out-of-scope for the remake of regulations.</w:t>
      </w:r>
    </w:p>
    <w:p w14:paraId="0CECEDDC" w14:textId="77777777" w:rsidR="00792AF1" w:rsidRPr="00200A49" w:rsidRDefault="00792AF1" w:rsidP="007005D2">
      <w:pPr>
        <w:spacing w:after="120"/>
        <w:rPr>
          <w:rFonts w:ascii="Calibri" w:eastAsia="Calibri" w:hAnsi="Calibri" w:cs="Calibri"/>
          <w:sz w:val="22"/>
          <w:szCs w:val="22"/>
        </w:rPr>
      </w:pPr>
      <w:r w:rsidRPr="00200A49">
        <w:rPr>
          <w:rFonts w:ascii="Calibri" w:eastAsia="Calibri" w:hAnsi="Calibri" w:cs="Calibri"/>
          <w:sz w:val="22"/>
          <w:szCs w:val="22"/>
        </w:rPr>
        <w:t xml:space="preserve">However, given the significant number of submissions from stakeholders </w:t>
      </w:r>
      <w:r w:rsidR="00BA2931" w:rsidRPr="00200A49">
        <w:rPr>
          <w:rFonts w:ascii="Calibri" w:eastAsia="Calibri" w:hAnsi="Calibri" w:cs="Calibri"/>
          <w:sz w:val="22"/>
          <w:szCs w:val="22"/>
        </w:rPr>
        <w:t xml:space="preserve">on </w:t>
      </w:r>
      <w:r w:rsidRPr="00200A49">
        <w:rPr>
          <w:rFonts w:ascii="Calibri" w:eastAsia="Calibri" w:hAnsi="Calibri" w:cs="Calibri"/>
          <w:sz w:val="22"/>
          <w:szCs w:val="22"/>
        </w:rPr>
        <w:t xml:space="preserve">this change, the </w:t>
      </w:r>
      <w:r w:rsidR="004345B2" w:rsidRPr="00200A49">
        <w:rPr>
          <w:rFonts w:ascii="Calibri" w:eastAsia="Calibri" w:hAnsi="Calibri" w:cs="Calibri"/>
          <w:sz w:val="22"/>
          <w:szCs w:val="22"/>
        </w:rPr>
        <w:t>department</w:t>
      </w:r>
      <w:r w:rsidRPr="00200A49">
        <w:rPr>
          <w:rFonts w:ascii="Calibri" w:eastAsia="Calibri" w:hAnsi="Calibri" w:cs="Calibri"/>
          <w:sz w:val="22"/>
          <w:szCs w:val="22"/>
        </w:rPr>
        <w:t xml:space="preserve"> considered it appropriate to </w:t>
      </w:r>
      <w:r w:rsidR="00BA2931" w:rsidRPr="00200A49">
        <w:rPr>
          <w:rFonts w:ascii="Calibri" w:eastAsia="Calibri" w:hAnsi="Calibri" w:cs="Calibri"/>
          <w:sz w:val="22"/>
          <w:szCs w:val="22"/>
        </w:rPr>
        <w:t xml:space="preserve">consider </w:t>
      </w:r>
      <w:r w:rsidRPr="00200A49">
        <w:rPr>
          <w:rFonts w:ascii="Calibri" w:eastAsia="Calibri" w:hAnsi="Calibri" w:cs="Calibri"/>
          <w:sz w:val="22"/>
          <w:szCs w:val="22"/>
        </w:rPr>
        <w:t xml:space="preserve">the impact of the proposal further. </w:t>
      </w:r>
    </w:p>
    <w:p w14:paraId="786DC3DF" w14:textId="77777777" w:rsidR="009F0153" w:rsidRPr="00200A49" w:rsidRDefault="00792AF1" w:rsidP="007717DE">
      <w:pPr>
        <w:spacing w:after="120"/>
        <w:rPr>
          <w:rFonts w:ascii="Calibri" w:eastAsia="Calibri" w:hAnsi="Calibri" w:cs="Calibri"/>
          <w:sz w:val="22"/>
          <w:szCs w:val="22"/>
        </w:rPr>
      </w:pPr>
      <w:r w:rsidRPr="00200A49">
        <w:rPr>
          <w:rFonts w:ascii="Calibri" w:eastAsia="Calibri" w:hAnsi="Calibri" w:cs="Calibri"/>
          <w:sz w:val="22"/>
          <w:szCs w:val="22"/>
        </w:rPr>
        <w:t xml:space="preserve">Stakeholders </w:t>
      </w:r>
      <w:r w:rsidR="009F0153" w:rsidRPr="00200A49">
        <w:rPr>
          <w:rFonts w:ascii="Calibri" w:eastAsia="Calibri" w:hAnsi="Calibri" w:cs="Calibri"/>
          <w:sz w:val="22"/>
          <w:szCs w:val="22"/>
        </w:rPr>
        <w:t xml:space="preserve">argument for </w:t>
      </w:r>
      <w:r w:rsidRPr="00200A49">
        <w:rPr>
          <w:rFonts w:ascii="Calibri" w:eastAsia="Calibri" w:hAnsi="Calibri" w:cs="Calibri"/>
          <w:sz w:val="22"/>
          <w:szCs w:val="22"/>
        </w:rPr>
        <w:t xml:space="preserve">the proposed 4-year minimum period for the apprentice </w:t>
      </w:r>
      <w:r w:rsidR="009F0153" w:rsidRPr="00200A49">
        <w:rPr>
          <w:rFonts w:ascii="Calibri" w:eastAsia="Calibri" w:hAnsi="Calibri" w:cs="Calibri"/>
          <w:sz w:val="22"/>
          <w:szCs w:val="22"/>
        </w:rPr>
        <w:t xml:space="preserve">is that the current model is not effective at producing apprentices of a high quality, whereas requiring all apprentices to train for at least 4 years would result in </w:t>
      </w:r>
      <w:r w:rsidR="00D305D3" w:rsidRPr="00200A49">
        <w:rPr>
          <w:rFonts w:ascii="Calibri" w:eastAsia="Calibri" w:hAnsi="Calibri" w:cs="Calibri"/>
          <w:sz w:val="22"/>
          <w:szCs w:val="22"/>
        </w:rPr>
        <w:t xml:space="preserve">improved </w:t>
      </w:r>
      <w:r w:rsidR="009F0153" w:rsidRPr="00200A49">
        <w:rPr>
          <w:rFonts w:ascii="Calibri" w:eastAsia="Calibri" w:hAnsi="Calibri" w:cs="Calibri"/>
          <w:sz w:val="22"/>
          <w:szCs w:val="22"/>
        </w:rPr>
        <w:t>outcomes.</w:t>
      </w:r>
    </w:p>
    <w:p w14:paraId="26002FA2" w14:textId="77777777" w:rsidR="009F0153" w:rsidRPr="00200A49" w:rsidRDefault="009F0153">
      <w:pPr>
        <w:spacing w:after="120"/>
        <w:rPr>
          <w:rFonts w:ascii="Calibri" w:eastAsia="Calibri" w:hAnsi="Calibri" w:cs="Calibri"/>
          <w:sz w:val="22"/>
          <w:szCs w:val="22"/>
        </w:rPr>
      </w:pPr>
      <w:r w:rsidRPr="00200A49">
        <w:rPr>
          <w:rFonts w:ascii="Calibri" w:eastAsia="Calibri" w:hAnsi="Calibri" w:cs="Calibri"/>
          <w:sz w:val="22"/>
          <w:szCs w:val="22"/>
        </w:rPr>
        <w:t>This change would only affect a proportion of apprentices (around 20 per cent</w:t>
      </w:r>
      <w:r w:rsidR="003C2882" w:rsidRPr="00200A49">
        <w:rPr>
          <w:rStyle w:val="FootnoteReference"/>
          <w:rFonts w:ascii="Calibri" w:hAnsi="Calibri"/>
          <w:sz w:val="22"/>
          <w:szCs w:val="22"/>
        </w:rPr>
        <w:footnoteReference w:id="15"/>
      </w:r>
      <w:r w:rsidRPr="00200A49">
        <w:rPr>
          <w:rFonts w:ascii="Calibri" w:eastAsia="Calibri" w:hAnsi="Calibri" w:cs="Calibri"/>
          <w:sz w:val="22"/>
          <w:szCs w:val="22"/>
        </w:rPr>
        <w:t>), and in general would only delay becoming a registered plumber by up to six months</w:t>
      </w:r>
      <w:r w:rsidR="00B239E8" w:rsidRPr="00200A49">
        <w:rPr>
          <w:rFonts w:ascii="Calibri" w:eastAsia="Calibri" w:hAnsi="Calibri" w:cs="Calibri"/>
          <w:sz w:val="22"/>
          <w:szCs w:val="22"/>
        </w:rPr>
        <w:t xml:space="preserve"> in practice</w:t>
      </w:r>
      <w:r w:rsidRPr="00200A49">
        <w:rPr>
          <w:rFonts w:ascii="Calibri" w:eastAsia="Calibri" w:hAnsi="Calibri" w:cs="Calibri"/>
          <w:sz w:val="22"/>
          <w:szCs w:val="22"/>
        </w:rPr>
        <w:t>.</w:t>
      </w:r>
    </w:p>
    <w:p w14:paraId="703029CC" w14:textId="77777777" w:rsidR="009F0153" w:rsidRPr="00200A49" w:rsidRDefault="009F0153">
      <w:pPr>
        <w:spacing w:after="120"/>
        <w:rPr>
          <w:rFonts w:ascii="Calibri" w:eastAsia="Calibri" w:hAnsi="Calibri" w:cs="Calibri"/>
          <w:sz w:val="22"/>
          <w:szCs w:val="22"/>
        </w:rPr>
      </w:pPr>
      <w:r w:rsidRPr="00200A49">
        <w:rPr>
          <w:rFonts w:ascii="Calibri" w:eastAsia="Calibri" w:hAnsi="Calibri" w:cs="Calibri"/>
          <w:sz w:val="22"/>
          <w:szCs w:val="22"/>
        </w:rPr>
        <w:t>This would add to the costs of the Regulations by around $600,000 per year, or $5.9 million over ten years.</w:t>
      </w:r>
    </w:p>
    <w:p w14:paraId="02C0700C" w14:textId="084A7F4E" w:rsidR="009F0153" w:rsidRPr="00200A49" w:rsidRDefault="00595FA3" w:rsidP="00616558">
      <w:pPr>
        <w:spacing w:after="120"/>
        <w:rPr>
          <w:rFonts w:ascii="Calibri" w:eastAsia="Calibri" w:hAnsi="Calibri" w:cs="Calibri"/>
          <w:sz w:val="22"/>
          <w:szCs w:val="22"/>
        </w:rPr>
      </w:pPr>
      <w:r w:rsidRPr="00200A49">
        <w:rPr>
          <w:rFonts w:ascii="Calibri" w:eastAsia="Calibri" w:hAnsi="Calibri" w:cs="Calibri"/>
          <w:sz w:val="22"/>
          <w:szCs w:val="22"/>
        </w:rPr>
        <w:t>Moreover, w</w:t>
      </w:r>
      <w:r w:rsidR="009F0153" w:rsidRPr="00200A49">
        <w:rPr>
          <w:rFonts w:ascii="Calibri" w:eastAsia="Calibri" w:hAnsi="Calibri" w:cs="Calibri"/>
          <w:sz w:val="22"/>
          <w:szCs w:val="22"/>
        </w:rPr>
        <w:t xml:space="preserve">hile the cost would be relatively small, the </w:t>
      </w:r>
      <w:r w:rsidR="004345B2" w:rsidRPr="00200A49">
        <w:rPr>
          <w:rFonts w:ascii="Calibri" w:eastAsia="Calibri" w:hAnsi="Calibri" w:cs="Calibri"/>
          <w:sz w:val="22"/>
          <w:szCs w:val="22"/>
        </w:rPr>
        <w:t>department</w:t>
      </w:r>
      <w:r w:rsidR="009F0153" w:rsidRPr="00200A49">
        <w:rPr>
          <w:rFonts w:ascii="Calibri" w:eastAsia="Calibri" w:hAnsi="Calibri" w:cs="Calibri"/>
          <w:sz w:val="22"/>
          <w:szCs w:val="22"/>
        </w:rPr>
        <w:t xml:space="preserve"> is not satisfied that it will of itself directly result in corresponding benefits. Apprenticeships are completed when an apprentice has demonstrated the required competencies, which may take some apprentices more or less than </w:t>
      </w:r>
      <w:r w:rsidR="001346DA" w:rsidRPr="00200A49">
        <w:rPr>
          <w:rFonts w:ascii="Calibri" w:eastAsia="Calibri" w:hAnsi="Calibri" w:cs="Calibri"/>
          <w:sz w:val="22"/>
          <w:szCs w:val="22"/>
        </w:rPr>
        <w:t>4</w:t>
      </w:r>
      <w:r w:rsidR="001346DA">
        <w:rPr>
          <w:rFonts w:ascii="Calibri" w:eastAsia="Calibri" w:hAnsi="Calibri" w:cs="Calibri"/>
          <w:sz w:val="22"/>
          <w:szCs w:val="22"/>
        </w:rPr>
        <w:t> </w:t>
      </w:r>
      <w:r w:rsidR="009F0153" w:rsidRPr="00200A49">
        <w:rPr>
          <w:rFonts w:ascii="Calibri" w:eastAsia="Calibri" w:hAnsi="Calibri" w:cs="Calibri"/>
          <w:sz w:val="22"/>
          <w:szCs w:val="22"/>
        </w:rPr>
        <w:t xml:space="preserve">years to obtain. While </w:t>
      </w:r>
      <w:r w:rsidR="00D305D3" w:rsidRPr="00200A49">
        <w:rPr>
          <w:rFonts w:ascii="Calibri" w:eastAsia="Calibri" w:hAnsi="Calibri" w:cs="Calibri"/>
          <w:sz w:val="22"/>
          <w:szCs w:val="22"/>
        </w:rPr>
        <w:t xml:space="preserve">the </w:t>
      </w:r>
      <w:r w:rsidR="004345B2" w:rsidRPr="00200A49">
        <w:rPr>
          <w:rFonts w:ascii="Calibri" w:eastAsia="Calibri" w:hAnsi="Calibri" w:cs="Calibri"/>
          <w:sz w:val="22"/>
          <w:szCs w:val="22"/>
        </w:rPr>
        <w:t>department</w:t>
      </w:r>
      <w:r w:rsidR="00D305D3" w:rsidRPr="00200A49">
        <w:rPr>
          <w:rFonts w:ascii="Calibri" w:eastAsia="Calibri" w:hAnsi="Calibri" w:cs="Calibri"/>
          <w:sz w:val="22"/>
          <w:szCs w:val="22"/>
        </w:rPr>
        <w:t xml:space="preserve"> acknowledges that </w:t>
      </w:r>
      <w:r w:rsidR="009F0153" w:rsidRPr="00200A49">
        <w:rPr>
          <w:rFonts w:ascii="Calibri" w:eastAsia="Calibri" w:hAnsi="Calibri" w:cs="Calibri"/>
          <w:sz w:val="22"/>
          <w:szCs w:val="22"/>
        </w:rPr>
        <w:t xml:space="preserve">there </w:t>
      </w:r>
      <w:r w:rsidR="00D305D3" w:rsidRPr="00200A49">
        <w:rPr>
          <w:rFonts w:ascii="Calibri" w:eastAsia="Calibri" w:hAnsi="Calibri" w:cs="Calibri"/>
          <w:sz w:val="22"/>
          <w:szCs w:val="22"/>
        </w:rPr>
        <w:t xml:space="preserve">is </w:t>
      </w:r>
      <w:r w:rsidR="009F0153" w:rsidRPr="00200A49">
        <w:rPr>
          <w:rFonts w:ascii="Calibri" w:eastAsia="Calibri" w:hAnsi="Calibri" w:cs="Calibri"/>
          <w:sz w:val="22"/>
          <w:szCs w:val="22"/>
        </w:rPr>
        <w:t xml:space="preserve">genuine concern </w:t>
      </w:r>
      <w:r w:rsidR="00D305D3" w:rsidRPr="00200A49">
        <w:rPr>
          <w:rFonts w:ascii="Calibri" w:eastAsia="Calibri" w:hAnsi="Calibri" w:cs="Calibri"/>
          <w:sz w:val="22"/>
          <w:szCs w:val="22"/>
        </w:rPr>
        <w:t>regarding the quality of training outcomes provided to</w:t>
      </w:r>
      <w:r w:rsidR="00BA2931" w:rsidRPr="00200A49">
        <w:rPr>
          <w:rFonts w:ascii="Calibri" w:eastAsia="Calibri" w:hAnsi="Calibri" w:cs="Calibri"/>
          <w:sz w:val="22"/>
          <w:szCs w:val="22"/>
        </w:rPr>
        <w:t xml:space="preserve"> some</w:t>
      </w:r>
      <w:r w:rsidR="00D305D3" w:rsidRPr="00200A49">
        <w:rPr>
          <w:rFonts w:ascii="Calibri" w:eastAsia="Calibri" w:hAnsi="Calibri" w:cs="Calibri"/>
          <w:sz w:val="22"/>
          <w:szCs w:val="22"/>
        </w:rPr>
        <w:t xml:space="preserve"> individuals participating in apprenticeships,</w:t>
      </w:r>
      <w:r w:rsidR="009F0153" w:rsidRPr="00200A49">
        <w:rPr>
          <w:rFonts w:ascii="Calibri" w:eastAsia="Calibri" w:hAnsi="Calibri" w:cs="Calibri"/>
          <w:sz w:val="22"/>
          <w:szCs w:val="22"/>
        </w:rPr>
        <w:t xml:space="preserve"> the </w:t>
      </w:r>
      <w:r w:rsidR="004345B2" w:rsidRPr="00200A49">
        <w:rPr>
          <w:rFonts w:ascii="Calibri" w:eastAsia="Calibri" w:hAnsi="Calibri" w:cs="Calibri"/>
          <w:sz w:val="22"/>
          <w:szCs w:val="22"/>
        </w:rPr>
        <w:t>department</w:t>
      </w:r>
      <w:r w:rsidR="009F0153" w:rsidRPr="00200A49">
        <w:rPr>
          <w:rFonts w:ascii="Calibri" w:eastAsia="Calibri" w:hAnsi="Calibri" w:cs="Calibri"/>
          <w:sz w:val="22"/>
          <w:szCs w:val="22"/>
        </w:rPr>
        <w:t xml:space="preserve"> considers that </w:t>
      </w:r>
      <w:r w:rsidR="00D305D3" w:rsidRPr="00200A49">
        <w:rPr>
          <w:rFonts w:ascii="Calibri" w:eastAsia="Calibri" w:hAnsi="Calibri" w:cs="Calibri"/>
          <w:sz w:val="22"/>
          <w:szCs w:val="22"/>
        </w:rPr>
        <w:t>addressing this issue</w:t>
      </w:r>
      <w:r w:rsidR="009F0153" w:rsidRPr="00200A49">
        <w:rPr>
          <w:rFonts w:ascii="Calibri" w:eastAsia="Calibri" w:hAnsi="Calibri" w:cs="Calibri"/>
          <w:sz w:val="22"/>
          <w:szCs w:val="22"/>
        </w:rPr>
        <w:t xml:space="preserve"> through</w:t>
      </w:r>
      <w:r w:rsidR="00D305D3" w:rsidRPr="00200A49">
        <w:rPr>
          <w:rFonts w:ascii="Calibri" w:eastAsia="Calibri" w:hAnsi="Calibri" w:cs="Calibri"/>
          <w:sz w:val="22"/>
          <w:szCs w:val="22"/>
        </w:rPr>
        <w:t xml:space="preserve"> improvements in the </w:t>
      </w:r>
      <w:r w:rsidR="009F0153" w:rsidRPr="00200A49">
        <w:rPr>
          <w:rFonts w:ascii="Calibri" w:eastAsia="Calibri" w:hAnsi="Calibri" w:cs="Calibri"/>
          <w:sz w:val="22"/>
          <w:szCs w:val="22"/>
        </w:rPr>
        <w:t xml:space="preserve">training system </w:t>
      </w:r>
      <w:r w:rsidR="00D305D3" w:rsidRPr="00200A49">
        <w:rPr>
          <w:rFonts w:ascii="Calibri" w:eastAsia="Calibri" w:hAnsi="Calibri" w:cs="Calibri"/>
          <w:sz w:val="22"/>
          <w:szCs w:val="22"/>
        </w:rPr>
        <w:t xml:space="preserve">is preferable to </w:t>
      </w:r>
      <w:r w:rsidR="009F0153" w:rsidRPr="00200A49">
        <w:rPr>
          <w:rFonts w:ascii="Calibri" w:eastAsia="Calibri" w:hAnsi="Calibri" w:cs="Calibri"/>
          <w:sz w:val="22"/>
          <w:szCs w:val="22"/>
        </w:rPr>
        <w:t>creat</w:t>
      </w:r>
      <w:r w:rsidR="00D305D3" w:rsidRPr="00200A49">
        <w:rPr>
          <w:rFonts w:ascii="Calibri" w:eastAsia="Calibri" w:hAnsi="Calibri" w:cs="Calibri"/>
          <w:sz w:val="22"/>
          <w:szCs w:val="22"/>
        </w:rPr>
        <w:t>ing</w:t>
      </w:r>
      <w:r w:rsidR="009F0153" w:rsidRPr="00200A49">
        <w:rPr>
          <w:rFonts w:ascii="Calibri" w:eastAsia="Calibri" w:hAnsi="Calibri" w:cs="Calibri"/>
          <w:sz w:val="22"/>
          <w:szCs w:val="22"/>
        </w:rPr>
        <w:t xml:space="preserve"> new barriers to registration that may not directly target the underlying problem.</w:t>
      </w:r>
    </w:p>
    <w:p w14:paraId="2B97366E" w14:textId="77777777" w:rsidR="00792AF1" w:rsidRPr="00200A49" w:rsidRDefault="00792AF1" w:rsidP="00616558">
      <w:pPr>
        <w:spacing w:after="120"/>
        <w:rPr>
          <w:rFonts w:ascii="Calibri" w:eastAsia="Calibri" w:hAnsi="Calibri" w:cs="Calibri"/>
          <w:sz w:val="22"/>
          <w:szCs w:val="22"/>
        </w:rPr>
      </w:pPr>
      <w:r w:rsidRPr="00200A49">
        <w:rPr>
          <w:rFonts w:ascii="Calibri" w:eastAsia="Calibri" w:hAnsi="Calibri" w:cs="Calibri"/>
          <w:sz w:val="22"/>
          <w:szCs w:val="22"/>
        </w:rPr>
        <w:t>While consideration of a change to the competency</w:t>
      </w:r>
      <w:r w:rsidR="00567CC5" w:rsidRPr="00200A49">
        <w:rPr>
          <w:rFonts w:ascii="Calibri" w:eastAsia="Calibri" w:hAnsi="Calibri" w:cs="Calibri"/>
          <w:sz w:val="22"/>
          <w:szCs w:val="22"/>
        </w:rPr>
        <w:t>-</w:t>
      </w:r>
      <w:r w:rsidRPr="00200A49">
        <w:rPr>
          <w:rFonts w:ascii="Calibri" w:eastAsia="Calibri" w:hAnsi="Calibri" w:cs="Calibri"/>
          <w:sz w:val="22"/>
          <w:szCs w:val="22"/>
        </w:rPr>
        <w:t xml:space="preserve">based model is out of scope for the remake project, the </w:t>
      </w:r>
      <w:r w:rsidR="004345B2" w:rsidRPr="00200A49">
        <w:rPr>
          <w:rFonts w:ascii="Calibri" w:eastAsia="Calibri" w:hAnsi="Calibri" w:cs="Calibri"/>
          <w:sz w:val="22"/>
          <w:szCs w:val="22"/>
        </w:rPr>
        <w:t>department</w:t>
      </w:r>
      <w:r w:rsidRPr="00200A49">
        <w:rPr>
          <w:rFonts w:ascii="Calibri" w:eastAsia="Calibri" w:hAnsi="Calibri" w:cs="Calibri"/>
          <w:sz w:val="22"/>
          <w:szCs w:val="22"/>
        </w:rPr>
        <w:t>’s position is that retaining the current competency-based completion model for plumbing is appropriate.</w:t>
      </w:r>
    </w:p>
    <w:p w14:paraId="630FEB09" w14:textId="77777777" w:rsidR="001575D3" w:rsidRPr="00200A49" w:rsidRDefault="001575D3">
      <w:pPr>
        <w:rPr>
          <w:rFonts w:asciiTheme="majorHAnsi" w:eastAsiaTheme="majorEastAsia" w:hAnsiTheme="majorHAnsi" w:cstheme="majorBidi"/>
          <w:b/>
          <w:color w:val="2F5496" w:themeColor="accent1" w:themeShade="BF"/>
          <w:sz w:val="26"/>
          <w:szCs w:val="26"/>
          <w:lang w:val="en"/>
        </w:rPr>
      </w:pPr>
      <w:r w:rsidRPr="00200A49">
        <w:br w:type="page"/>
      </w:r>
    </w:p>
    <w:p w14:paraId="74B89747" w14:textId="77777777" w:rsidR="00076008" w:rsidRPr="00200A49" w:rsidRDefault="00076008" w:rsidP="00DF5383">
      <w:pPr>
        <w:pStyle w:val="Heading2"/>
      </w:pPr>
      <w:bookmarkStart w:id="65" w:name="_Toc517912094"/>
      <w:r w:rsidRPr="00200A49">
        <w:t>Options for defining the classes of plumbing work</w:t>
      </w:r>
      <w:bookmarkEnd w:id="65"/>
    </w:p>
    <w:p w14:paraId="689064EB" w14:textId="77777777" w:rsidR="00076008" w:rsidRPr="00200A49" w:rsidRDefault="00076008"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The setting of work classes varies somewhat between the jurisdictions, although all states and territories limit the types of work a plumber may do through the use of classes. In Victoria, the current Regulations specify eight classes of work as set out in the following table. However, within three of these classes, there are sub-classes of specialised plumbing work; the specialised classes prescribe additional competencies required for practitioners to carry out those classes of work. </w:t>
      </w:r>
    </w:p>
    <w:p w14:paraId="067C7B65" w14:textId="77777777" w:rsidR="00076008" w:rsidRPr="00200A49" w:rsidRDefault="003A3ED2" w:rsidP="00D9506C">
      <w:pPr>
        <w:pStyle w:val="Caption"/>
        <w:rPr>
          <w:rFonts w:eastAsia="Calibri"/>
        </w:rPr>
      </w:pPr>
      <w:r w:rsidRPr="00200A49">
        <w:rPr>
          <w:noProof/>
          <w:lang w:eastAsia="en-AU"/>
        </w:rPr>
        <mc:AlternateContent>
          <mc:Choice Requires="wps">
            <w:drawing>
              <wp:anchor distT="0" distB="0" distL="114300" distR="114300" simplePos="0" relativeHeight="251658262" behindDoc="0" locked="0" layoutInCell="1" allowOverlap="1" wp14:anchorId="04C5CF8C" wp14:editId="33B7F172">
                <wp:simplePos x="0" y="0"/>
                <wp:positionH relativeFrom="column">
                  <wp:posOffset>1179830</wp:posOffset>
                </wp:positionH>
                <wp:positionV relativeFrom="paragraph">
                  <wp:posOffset>233680</wp:posOffset>
                </wp:positionV>
                <wp:extent cx="3359785" cy="3221355"/>
                <wp:effectExtent l="0" t="0" r="18415" b="17145"/>
                <wp:wrapNone/>
                <wp:docPr id="122" name="Rounded Rectangle 122"/>
                <wp:cNvGraphicFramePr/>
                <a:graphic xmlns:a="http://schemas.openxmlformats.org/drawingml/2006/main">
                  <a:graphicData uri="http://schemas.microsoft.com/office/word/2010/wordprocessingShape">
                    <wps:wsp>
                      <wps:cNvSpPr/>
                      <wps:spPr>
                        <a:xfrm>
                          <a:off x="0" y="0"/>
                          <a:ext cx="3359785" cy="3221355"/>
                        </a:xfrm>
                        <a:prstGeom prst="roundRect">
                          <a:avLst>
                            <a:gd name="adj" fmla="val 1221"/>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7EF1AD78">
              <v:roundrect w14:anchorId="1109BDC6" id="Rounded Rectangle 122" o:spid="_x0000_s1026" style="position:absolute;margin-left:92.9pt;margin-top:18.4pt;width:264.55pt;height:253.65pt;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80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L5FmgIAAIEFAAAOAAAAZHJzL2Uyb0RvYy54bWysVFFPGzEMfp+0/xDlfVzvSgdUXFEFYpqE&#10;AAETzyGX9G5K4ixJe+1+/ZxcekWA9jCtD2l8tj/bX2yfX2y1IhvhfAempuXRhBJhODSdWdX0x9P1&#10;l1NKfGCmYQqMqOlOeHqx+PzpvLdzUUELqhGOIIjx897WtA3BzovC81Zo5o/ACoNKCU6zgKJbFY1j&#10;PaJrVVSTydeiB9dYB1x4j1+vBiVdJHwpBQ93UnoRiKop5hbS6dL5Es9icc7mK8ds2/GcBvuHLDTr&#10;DAYdoa5YYGTtundQuuMOPMhwxEEXIGXHRaoBqyknb6p5bJkVqRYkx9uRJv//YPnt5t6RrsG3qypK&#10;DNP4SA+wNo1oyAPSx8xKCRKVSFVv/Rw9Hu29y5LHa6x7K52O/1gR2SZ6dyO9YhsIx4/T6ezs5HRG&#10;CUfdtKrK6WwWUYuDu3U+fBOgSbzU1MVEYhaJW7a58SGR3OREWfOTEqkVPtmGqZhlmQGzLULvIaOj&#10;getOqRgyVjLknm5hp0Q0UOZBSKQDs61SzNSI4lI5ggFqyjgXJpSDqmWNGD7PJvjLkUePVFgCjMgS&#10;A4/YGSA2+XvsgZFsH11F6uPRefK3xAbn0SNFBhNGZ90ZcB8BKKwqRx7s9yQN1ESWXqDZYbM4GKbI&#10;W37d4TPdMB/umcM3wAHDVRDu8JAK+ppCvlHSgvv90fdoj92MWkp6HMOa+l9r5gQl6rvBPj8rj4/j&#10;3CbheHZSoeBea15ea8xaXwI+U4lLx/J0jfZB7a/SgX7GjbGMUVHFDMfYNeXB7YXLMKwH3DlcLJfJ&#10;DGfVsnBjHi2P4JHV2FZP22fmbO7VgG1+C/uRZfPUgQOjB9voaWC5DiC7EJUHXrOAc54aJ++kuEhe&#10;y8nqsDkXfwAAAP//AwBQSwMEFAAGAAgAAAAhAHOzDpjiAAAACgEAAA8AAABkcnMvZG93bnJldi54&#10;bWxMj0FPg0AQhe8m/ofNmHhp7IKFFpGlISa9eEFrE9PbFqZAZGcJuy347x1Penp5eS9vvsm2s+nF&#10;FUfXWVIQLgMQSJWtO2oUHD52DwkI5zXVureECr7RwTa/vcl0WtuJ3vG6943gEXKpVtB6P6RSuqpF&#10;o93SDkicne1otGc7NrIe9cTjppePQbCWRnfEF1o94EuL1df+YhREx7J7K86rspwWu8Xh1RRx8lko&#10;dX83F88gPM7+rwy/+IwOOTOd7IVqJ3r2SczoXsFqzcqFTRg9gTgpiKMoBJln8v8L+Q8AAAD//wMA&#10;UEsBAi0AFAAGAAgAAAAhALaDOJL+AAAA4QEAABMAAAAAAAAAAAAAAAAAAAAAAFtDb250ZW50X1R5&#10;cGVzXS54bWxQSwECLQAUAAYACAAAACEAOP0h/9YAAACUAQAACwAAAAAAAAAAAAAAAAAvAQAAX3Jl&#10;bHMvLnJlbHNQSwECLQAUAAYACAAAACEAUOC+RZoCAACBBQAADgAAAAAAAAAAAAAAAAAuAgAAZHJz&#10;L2Uyb0RvYy54bWxQSwECLQAUAAYACAAAACEAc7MOmOIAAAAKAQAADwAAAAAAAAAAAAAAAAD0BAAA&#10;ZHJzL2Rvd25yZXYueG1sUEsFBgAAAAAEAAQA8wAAAAMGAAAAAA==&#10;" filled="f" strokecolor="#1f3763 [1604]" strokeweight="1pt">
                <v:stroke joinstyle="miter"/>
              </v:roundrect>
            </w:pict>
          </mc:Fallback>
        </mc:AlternateContent>
      </w:r>
      <w:r w:rsidRPr="00200A49">
        <w:t xml:space="preserve">Table </w:t>
      </w:r>
      <w:r w:rsidR="00317C3F" w:rsidRPr="00200A49">
        <w:rPr>
          <w:noProof/>
        </w:rPr>
        <w:t>16</w:t>
      </w:r>
      <w:r w:rsidR="00076008" w:rsidRPr="00200A49">
        <w:rPr>
          <w:rFonts w:eastAsia="Calibri"/>
        </w:rPr>
        <w:t>: Current classes of plumbing work</w:t>
      </w:r>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640"/>
        <w:gridCol w:w="2640"/>
      </w:tblGrid>
      <w:tr w:rsidR="00076008" w:rsidRPr="00200A49" w14:paraId="696C21BF" w14:textId="77777777" w:rsidTr="0059148C">
        <w:trPr>
          <w:trHeight w:val="320"/>
          <w:jc w:val="center"/>
        </w:trPr>
        <w:tc>
          <w:tcPr>
            <w:tcW w:w="2640" w:type="dxa"/>
            <w:shd w:val="clear" w:color="auto" w:fill="D9E2F3" w:themeFill="accent1" w:themeFillTint="33"/>
            <w:noWrap/>
            <w:hideMark/>
          </w:tcPr>
          <w:p w14:paraId="70967402" w14:textId="77777777" w:rsidR="00076008" w:rsidRPr="00200A49" w:rsidRDefault="00076008">
            <w:pPr>
              <w:spacing w:before="40" w:after="60"/>
              <w:rPr>
                <w:rFonts w:ascii="Calibri" w:eastAsia="Calibri" w:hAnsi="Calibri" w:cs="Calibri"/>
                <w:b/>
                <w:color w:val="000000" w:themeColor="text1"/>
                <w:sz w:val="21"/>
                <w:szCs w:val="21"/>
              </w:rPr>
            </w:pPr>
            <w:r w:rsidRPr="00200A49">
              <w:rPr>
                <w:rFonts w:ascii="Calibri" w:eastAsia="Calibri" w:hAnsi="Calibri" w:cs="Calibri"/>
                <w:b/>
                <w:color w:val="000000" w:themeColor="text1"/>
                <w:sz w:val="21"/>
                <w:szCs w:val="21"/>
              </w:rPr>
              <w:t>Classes of plumbing work</w:t>
            </w:r>
          </w:p>
        </w:tc>
        <w:tc>
          <w:tcPr>
            <w:tcW w:w="2640" w:type="dxa"/>
            <w:shd w:val="clear" w:color="auto" w:fill="D9E2F3" w:themeFill="accent1" w:themeFillTint="33"/>
          </w:tcPr>
          <w:p w14:paraId="56ED51E8" w14:textId="77777777" w:rsidR="00076008" w:rsidRPr="00200A49" w:rsidRDefault="00076008">
            <w:pPr>
              <w:spacing w:before="40" w:after="60"/>
              <w:rPr>
                <w:rFonts w:ascii="Calibri" w:eastAsia="Calibri" w:hAnsi="Calibri" w:cs="Calibri"/>
                <w:b/>
                <w:color w:val="000000" w:themeColor="text1"/>
                <w:sz w:val="21"/>
                <w:szCs w:val="21"/>
              </w:rPr>
            </w:pPr>
            <w:r w:rsidRPr="00200A49">
              <w:rPr>
                <w:rFonts w:ascii="Calibri" w:eastAsia="Calibri" w:hAnsi="Calibri" w:cs="Calibri"/>
                <w:b/>
                <w:color w:val="000000" w:themeColor="text1"/>
                <w:sz w:val="21"/>
                <w:szCs w:val="21"/>
              </w:rPr>
              <w:t>Classes of specialised plumbing work</w:t>
            </w:r>
          </w:p>
        </w:tc>
      </w:tr>
      <w:tr w:rsidR="00076008" w:rsidRPr="00200A49" w14:paraId="508D4884" w14:textId="77777777" w:rsidTr="0059148C">
        <w:trPr>
          <w:trHeight w:val="320"/>
          <w:jc w:val="center"/>
        </w:trPr>
        <w:tc>
          <w:tcPr>
            <w:tcW w:w="2640" w:type="dxa"/>
            <w:shd w:val="clear" w:color="auto" w:fill="FFFFFF" w:themeFill="background1"/>
            <w:noWrap/>
            <w:hideMark/>
          </w:tcPr>
          <w:p w14:paraId="74578EE0" w14:textId="77777777" w:rsidR="00076008" w:rsidRPr="00200A49" w:rsidRDefault="00076008" w:rsidP="00616558">
            <w:pPr>
              <w:spacing w:before="40" w:after="60"/>
              <w:rPr>
                <w:rFonts w:ascii="Calibri" w:eastAsia="Calibri" w:hAnsi="Calibri" w:cs="Calibri"/>
                <w:sz w:val="21"/>
                <w:szCs w:val="21"/>
              </w:rPr>
            </w:pPr>
            <w:r w:rsidRPr="00200A49">
              <w:rPr>
                <w:rFonts w:ascii="Calibri" w:eastAsia="Calibri" w:hAnsi="Calibri" w:cs="Calibri"/>
                <w:sz w:val="21"/>
                <w:szCs w:val="21"/>
              </w:rPr>
              <w:t>Drainage</w:t>
            </w:r>
          </w:p>
        </w:tc>
        <w:tc>
          <w:tcPr>
            <w:tcW w:w="2640" w:type="dxa"/>
            <w:shd w:val="clear" w:color="auto" w:fill="FFFFFF" w:themeFill="background1"/>
          </w:tcPr>
          <w:p w14:paraId="5E111631" w14:textId="77777777" w:rsidR="00076008" w:rsidRPr="00200A49" w:rsidRDefault="00076008" w:rsidP="00616558">
            <w:pPr>
              <w:spacing w:before="40" w:after="60"/>
              <w:rPr>
                <w:rFonts w:ascii="Calibri" w:eastAsia="Calibri" w:hAnsi="Calibri" w:cs="Calibri"/>
                <w:sz w:val="21"/>
                <w:szCs w:val="21"/>
              </w:rPr>
            </w:pPr>
            <w:r w:rsidRPr="00200A49">
              <w:rPr>
                <w:rFonts w:ascii="Calibri" w:eastAsia="Calibri" w:hAnsi="Calibri" w:cs="Calibri"/>
                <w:sz w:val="21"/>
                <w:szCs w:val="21"/>
              </w:rPr>
              <w:t>-</w:t>
            </w:r>
          </w:p>
        </w:tc>
      </w:tr>
      <w:tr w:rsidR="00076008" w:rsidRPr="00200A49" w14:paraId="714B4D1E" w14:textId="77777777" w:rsidTr="0059148C">
        <w:trPr>
          <w:trHeight w:val="320"/>
          <w:jc w:val="center"/>
        </w:trPr>
        <w:tc>
          <w:tcPr>
            <w:tcW w:w="2640" w:type="dxa"/>
            <w:shd w:val="clear" w:color="auto" w:fill="FFFFFF" w:themeFill="background1"/>
            <w:noWrap/>
            <w:hideMark/>
          </w:tcPr>
          <w:p w14:paraId="5723CD50" w14:textId="77777777" w:rsidR="00076008" w:rsidRPr="00200A49" w:rsidRDefault="00076008" w:rsidP="00616558">
            <w:pPr>
              <w:spacing w:before="40" w:after="60"/>
              <w:rPr>
                <w:rFonts w:ascii="Calibri" w:eastAsia="Calibri" w:hAnsi="Calibri" w:cs="Calibri"/>
                <w:sz w:val="21"/>
                <w:szCs w:val="21"/>
              </w:rPr>
            </w:pPr>
            <w:r w:rsidRPr="00200A49">
              <w:rPr>
                <w:rFonts w:ascii="Calibri" w:eastAsia="Calibri" w:hAnsi="Calibri" w:cs="Calibri"/>
                <w:sz w:val="21"/>
                <w:szCs w:val="21"/>
              </w:rPr>
              <w:t>Fire protection</w:t>
            </w:r>
          </w:p>
        </w:tc>
        <w:tc>
          <w:tcPr>
            <w:tcW w:w="2640" w:type="dxa"/>
            <w:shd w:val="clear" w:color="auto" w:fill="FFFFFF" w:themeFill="background1"/>
          </w:tcPr>
          <w:p w14:paraId="13885C58" w14:textId="77777777" w:rsidR="00076008" w:rsidRPr="00200A49" w:rsidRDefault="00076008" w:rsidP="00616558">
            <w:pPr>
              <w:spacing w:before="40" w:after="60"/>
              <w:rPr>
                <w:rFonts w:ascii="Calibri" w:eastAsia="Calibri" w:hAnsi="Calibri" w:cs="Calibri"/>
                <w:sz w:val="21"/>
                <w:szCs w:val="21"/>
              </w:rPr>
            </w:pPr>
            <w:r w:rsidRPr="00200A49">
              <w:rPr>
                <w:rFonts w:ascii="Calibri" w:eastAsia="Calibri" w:hAnsi="Calibri" w:cs="Calibri"/>
                <w:sz w:val="21"/>
                <w:szCs w:val="21"/>
              </w:rPr>
              <w:t>-</w:t>
            </w:r>
          </w:p>
        </w:tc>
      </w:tr>
      <w:tr w:rsidR="00076008" w:rsidRPr="00200A49" w14:paraId="2D5E4D2A" w14:textId="77777777" w:rsidTr="0059148C">
        <w:trPr>
          <w:trHeight w:val="1297"/>
          <w:jc w:val="center"/>
        </w:trPr>
        <w:tc>
          <w:tcPr>
            <w:tcW w:w="2640" w:type="dxa"/>
            <w:shd w:val="clear" w:color="auto" w:fill="FFFFFF" w:themeFill="background1"/>
            <w:noWrap/>
            <w:hideMark/>
          </w:tcPr>
          <w:p w14:paraId="70DA7E18" w14:textId="77777777" w:rsidR="00076008" w:rsidRPr="00200A49" w:rsidRDefault="00076008" w:rsidP="00616558">
            <w:pPr>
              <w:spacing w:before="40" w:after="60"/>
              <w:rPr>
                <w:rFonts w:ascii="Calibri" w:eastAsia="Calibri" w:hAnsi="Calibri" w:cs="Calibri"/>
                <w:sz w:val="21"/>
                <w:szCs w:val="21"/>
              </w:rPr>
            </w:pPr>
            <w:r w:rsidRPr="00200A49">
              <w:rPr>
                <w:rFonts w:ascii="Calibri" w:eastAsia="Calibri" w:hAnsi="Calibri" w:cs="Calibri"/>
                <w:sz w:val="21"/>
                <w:szCs w:val="21"/>
              </w:rPr>
              <w:t>Gasfitting</w:t>
            </w:r>
          </w:p>
        </w:tc>
        <w:tc>
          <w:tcPr>
            <w:tcW w:w="2640" w:type="dxa"/>
            <w:shd w:val="clear" w:color="auto" w:fill="FFFFFF" w:themeFill="background1"/>
          </w:tcPr>
          <w:p w14:paraId="092444DA" w14:textId="77777777" w:rsidR="00076008" w:rsidRPr="00200A49" w:rsidRDefault="00076008" w:rsidP="00616558">
            <w:pPr>
              <w:spacing w:before="40" w:after="60"/>
              <w:rPr>
                <w:rFonts w:ascii="Calibri" w:eastAsia="Calibri" w:hAnsi="Calibri" w:cs="Calibri"/>
                <w:sz w:val="21"/>
                <w:szCs w:val="21"/>
              </w:rPr>
            </w:pPr>
            <w:r w:rsidRPr="00200A49">
              <w:rPr>
                <w:rFonts w:ascii="Calibri" w:eastAsia="Calibri" w:hAnsi="Calibri" w:cs="Calibri"/>
                <w:sz w:val="21"/>
                <w:szCs w:val="21"/>
              </w:rPr>
              <w:t>Type A appliance conversion</w:t>
            </w:r>
          </w:p>
          <w:p w14:paraId="4F72027C" w14:textId="77777777" w:rsidR="00076008" w:rsidRPr="00200A49" w:rsidRDefault="00076008" w:rsidP="00616558">
            <w:pPr>
              <w:spacing w:before="40" w:after="60"/>
              <w:rPr>
                <w:rFonts w:ascii="Calibri" w:eastAsia="Calibri" w:hAnsi="Calibri" w:cs="Calibri"/>
                <w:sz w:val="21"/>
                <w:szCs w:val="21"/>
              </w:rPr>
            </w:pPr>
            <w:r w:rsidRPr="00200A49">
              <w:rPr>
                <w:rFonts w:ascii="Calibri" w:eastAsia="Calibri" w:hAnsi="Calibri" w:cs="Calibri"/>
                <w:sz w:val="21"/>
                <w:szCs w:val="21"/>
              </w:rPr>
              <w:t>Type A appliance servicing</w:t>
            </w:r>
          </w:p>
          <w:p w14:paraId="63D63E17" w14:textId="77777777" w:rsidR="00076008" w:rsidRPr="00200A49" w:rsidRDefault="00076008" w:rsidP="007005D2">
            <w:pPr>
              <w:spacing w:before="40" w:after="60"/>
              <w:rPr>
                <w:rFonts w:ascii="Calibri" w:eastAsia="Calibri" w:hAnsi="Calibri" w:cs="Calibri"/>
                <w:sz w:val="21"/>
                <w:szCs w:val="21"/>
              </w:rPr>
            </w:pPr>
            <w:r w:rsidRPr="00200A49">
              <w:rPr>
                <w:rFonts w:ascii="Calibri" w:eastAsia="Calibri" w:hAnsi="Calibri" w:cs="Calibri"/>
                <w:sz w:val="21"/>
                <w:szCs w:val="21"/>
              </w:rPr>
              <w:t>Type B gasfitting</w:t>
            </w:r>
          </w:p>
          <w:p w14:paraId="2D18D98A" w14:textId="77777777" w:rsidR="00076008" w:rsidRPr="00200A49" w:rsidRDefault="00076008" w:rsidP="007717DE">
            <w:pPr>
              <w:spacing w:before="40" w:after="60"/>
              <w:rPr>
                <w:rFonts w:ascii="Calibri" w:eastAsia="Calibri" w:hAnsi="Calibri" w:cs="Calibri"/>
                <w:sz w:val="21"/>
                <w:szCs w:val="21"/>
              </w:rPr>
            </w:pPr>
            <w:r w:rsidRPr="00200A49">
              <w:rPr>
                <w:rFonts w:ascii="Calibri" w:eastAsia="Calibri" w:hAnsi="Calibri" w:cs="Calibri"/>
                <w:sz w:val="21"/>
                <w:szCs w:val="21"/>
              </w:rPr>
              <w:t xml:space="preserve">Type B </w:t>
            </w:r>
            <w:r w:rsidR="00C50054" w:rsidRPr="00200A49">
              <w:rPr>
                <w:rFonts w:ascii="Calibri" w:eastAsia="Calibri" w:hAnsi="Calibri" w:cs="Calibri"/>
                <w:sz w:val="21"/>
                <w:szCs w:val="21"/>
              </w:rPr>
              <w:t>advanced</w:t>
            </w:r>
            <w:r w:rsidRPr="00200A49">
              <w:rPr>
                <w:rFonts w:ascii="Calibri" w:eastAsia="Calibri" w:hAnsi="Calibri" w:cs="Calibri"/>
                <w:sz w:val="21"/>
                <w:szCs w:val="21"/>
              </w:rPr>
              <w:t xml:space="preserve"> gasfitting</w:t>
            </w:r>
          </w:p>
        </w:tc>
      </w:tr>
      <w:tr w:rsidR="00076008" w:rsidRPr="00200A49" w14:paraId="06FC79AF" w14:textId="77777777" w:rsidTr="0059148C">
        <w:trPr>
          <w:trHeight w:val="320"/>
          <w:jc w:val="center"/>
        </w:trPr>
        <w:tc>
          <w:tcPr>
            <w:tcW w:w="2640" w:type="dxa"/>
            <w:shd w:val="clear" w:color="auto" w:fill="FFFFFF" w:themeFill="background1"/>
            <w:noWrap/>
            <w:hideMark/>
          </w:tcPr>
          <w:p w14:paraId="15C3096B" w14:textId="77777777" w:rsidR="00076008" w:rsidRPr="00200A49" w:rsidRDefault="00076008" w:rsidP="00616558">
            <w:pPr>
              <w:spacing w:before="40" w:after="60"/>
              <w:rPr>
                <w:rFonts w:ascii="Calibri" w:eastAsia="Calibri" w:hAnsi="Calibri" w:cs="Calibri"/>
                <w:sz w:val="21"/>
                <w:szCs w:val="21"/>
              </w:rPr>
            </w:pPr>
            <w:r w:rsidRPr="00200A49">
              <w:rPr>
                <w:rFonts w:ascii="Calibri" w:eastAsia="Calibri" w:hAnsi="Calibri" w:cs="Calibri"/>
                <w:sz w:val="21"/>
                <w:szCs w:val="21"/>
              </w:rPr>
              <w:t>Irrigation (non-agriculture)</w:t>
            </w:r>
          </w:p>
        </w:tc>
        <w:tc>
          <w:tcPr>
            <w:tcW w:w="2640" w:type="dxa"/>
            <w:shd w:val="clear" w:color="auto" w:fill="FFFFFF" w:themeFill="background1"/>
          </w:tcPr>
          <w:p w14:paraId="764D1A72" w14:textId="77777777" w:rsidR="00076008" w:rsidRPr="00200A49" w:rsidRDefault="00076008" w:rsidP="00616558">
            <w:pPr>
              <w:spacing w:before="40" w:after="60"/>
              <w:rPr>
                <w:rFonts w:ascii="Calibri" w:eastAsia="Calibri" w:hAnsi="Calibri" w:cs="Calibri"/>
                <w:sz w:val="21"/>
                <w:szCs w:val="21"/>
              </w:rPr>
            </w:pPr>
            <w:r w:rsidRPr="00200A49">
              <w:rPr>
                <w:rFonts w:ascii="Calibri" w:eastAsia="Calibri" w:hAnsi="Calibri" w:cs="Calibri"/>
                <w:sz w:val="21"/>
                <w:szCs w:val="21"/>
              </w:rPr>
              <w:t>-</w:t>
            </w:r>
          </w:p>
        </w:tc>
      </w:tr>
      <w:tr w:rsidR="00076008" w:rsidRPr="00200A49" w14:paraId="7B1D75DC" w14:textId="77777777" w:rsidTr="0059148C">
        <w:trPr>
          <w:trHeight w:val="320"/>
          <w:jc w:val="center"/>
        </w:trPr>
        <w:tc>
          <w:tcPr>
            <w:tcW w:w="2640" w:type="dxa"/>
            <w:shd w:val="clear" w:color="auto" w:fill="FFFFFF" w:themeFill="background1"/>
            <w:noWrap/>
            <w:hideMark/>
          </w:tcPr>
          <w:p w14:paraId="1ED4E234" w14:textId="77777777" w:rsidR="00076008" w:rsidRPr="00200A49" w:rsidRDefault="00076008" w:rsidP="00616558">
            <w:pPr>
              <w:spacing w:before="40" w:after="60"/>
              <w:rPr>
                <w:rFonts w:ascii="Calibri" w:eastAsia="Calibri" w:hAnsi="Calibri" w:cs="Calibri"/>
                <w:sz w:val="21"/>
                <w:szCs w:val="21"/>
              </w:rPr>
            </w:pPr>
            <w:r w:rsidRPr="00200A49">
              <w:rPr>
                <w:rFonts w:ascii="Calibri" w:eastAsia="Calibri" w:hAnsi="Calibri" w:cs="Calibri"/>
                <w:sz w:val="21"/>
                <w:szCs w:val="21"/>
              </w:rPr>
              <w:t>Mechanical services</w:t>
            </w:r>
          </w:p>
        </w:tc>
        <w:tc>
          <w:tcPr>
            <w:tcW w:w="2640" w:type="dxa"/>
            <w:shd w:val="clear" w:color="auto" w:fill="FFFFFF" w:themeFill="background1"/>
          </w:tcPr>
          <w:p w14:paraId="67F69E22" w14:textId="2DB22C77" w:rsidR="00076008" w:rsidRPr="00200A49" w:rsidRDefault="00076008" w:rsidP="00616558">
            <w:pPr>
              <w:spacing w:before="40" w:after="60"/>
              <w:rPr>
                <w:rFonts w:ascii="Calibri" w:eastAsia="Calibri" w:hAnsi="Calibri" w:cs="Calibri"/>
                <w:sz w:val="21"/>
                <w:szCs w:val="21"/>
              </w:rPr>
            </w:pPr>
            <w:r w:rsidRPr="00200A49">
              <w:rPr>
                <w:rFonts w:ascii="Calibri" w:eastAsia="Calibri" w:hAnsi="Calibri" w:cs="Calibri"/>
                <w:sz w:val="21"/>
                <w:szCs w:val="21"/>
              </w:rPr>
              <w:t>Refrigerated air conditioning</w:t>
            </w:r>
          </w:p>
        </w:tc>
      </w:tr>
      <w:tr w:rsidR="00076008" w:rsidRPr="00200A49" w14:paraId="411B0C98" w14:textId="77777777" w:rsidTr="0059148C">
        <w:trPr>
          <w:trHeight w:val="320"/>
          <w:jc w:val="center"/>
        </w:trPr>
        <w:tc>
          <w:tcPr>
            <w:tcW w:w="2640" w:type="dxa"/>
            <w:shd w:val="clear" w:color="auto" w:fill="FFFFFF" w:themeFill="background1"/>
            <w:noWrap/>
            <w:hideMark/>
          </w:tcPr>
          <w:p w14:paraId="343F6E43" w14:textId="77777777" w:rsidR="00076008" w:rsidRPr="00200A49" w:rsidRDefault="00076008" w:rsidP="00616558">
            <w:pPr>
              <w:spacing w:before="40" w:after="60"/>
              <w:rPr>
                <w:rFonts w:ascii="Calibri" w:eastAsia="Calibri" w:hAnsi="Calibri" w:cs="Calibri"/>
                <w:sz w:val="21"/>
                <w:szCs w:val="21"/>
              </w:rPr>
            </w:pPr>
            <w:r w:rsidRPr="00200A49">
              <w:rPr>
                <w:rFonts w:ascii="Calibri" w:eastAsia="Calibri" w:hAnsi="Calibri" w:cs="Calibri"/>
                <w:sz w:val="21"/>
                <w:szCs w:val="21"/>
              </w:rPr>
              <w:t>Roofing (stormwater)</w:t>
            </w:r>
          </w:p>
        </w:tc>
        <w:tc>
          <w:tcPr>
            <w:tcW w:w="2640" w:type="dxa"/>
            <w:shd w:val="clear" w:color="auto" w:fill="FFFFFF" w:themeFill="background1"/>
          </w:tcPr>
          <w:p w14:paraId="0075C534" w14:textId="77777777" w:rsidR="00076008" w:rsidRPr="00200A49" w:rsidRDefault="00076008" w:rsidP="00616558">
            <w:pPr>
              <w:spacing w:before="40" w:after="60"/>
              <w:rPr>
                <w:rFonts w:ascii="Calibri" w:eastAsia="Calibri" w:hAnsi="Calibri" w:cs="Calibri"/>
                <w:sz w:val="21"/>
                <w:szCs w:val="21"/>
              </w:rPr>
            </w:pPr>
            <w:r w:rsidRPr="00200A49">
              <w:rPr>
                <w:rFonts w:ascii="Calibri" w:eastAsia="Calibri" w:hAnsi="Calibri" w:cs="Calibri"/>
                <w:sz w:val="21"/>
                <w:szCs w:val="21"/>
              </w:rPr>
              <w:t>-</w:t>
            </w:r>
          </w:p>
        </w:tc>
      </w:tr>
      <w:tr w:rsidR="00076008" w:rsidRPr="00200A49" w14:paraId="59E02D25" w14:textId="77777777" w:rsidTr="0059148C">
        <w:trPr>
          <w:trHeight w:val="320"/>
          <w:jc w:val="center"/>
        </w:trPr>
        <w:tc>
          <w:tcPr>
            <w:tcW w:w="2640" w:type="dxa"/>
            <w:shd w:val="clear" w:color="auto" w:fill="FFFFFF" w:themeFill="background1"/>
            <w:noWrap/>
            <w:hideMark/>
          </w:tcPr>
          <w:p w14:paraId="45BEFF9B" w14:textId="77777777" w:rsidR="00076008" w:rsidRPr="00200A49" w:rsidRDefault="00076008" w:rsidP="00616558">
            <w:pPr>
              <w:spacing w:before="40" w:after="60"/>
              <w:rPr>
                <w:rFonts w:ascii="Calibri" w:eastAsia="Calibri" w:hAnsi="Calibri" w:cs="Calibri"/>
                <w:sz w:val="21"/>
                <w:szCs w:val="21"/>
              </w:rPr>
            </w:pPr>
            <w:r w:rsidRPr="00200A49">
              <w:rPr>
                <w:rFonts w:ascii="Calibri" w:eastAsia="Calibri" w:hAnsi="Calibri" w:cs="Calibri"/>
                <w:sz w:val="21"/>
                <w:szCs w:val="21"/>
              </w:rPr>
              <w:t>Sanitary</w:t>
            </w:r>
          </w:p>
        </w:tc>
        <w:tc>
          <w:tcPr>
            <w:tcW w:w="2640" w:type="dxa"/>
            <w:shd w:val="clear" w:color="auto" w:fill="FFFFFF" w:themeFill="background1"/>
          </w:tcPr>
          <w:p w14:paraId="4B60C130" w14:textId="77777777" w:rsidR="00076008" w:rsidRPr="00200A49" w:rsidRDefault="00076008" w:rsidP="00616558">
            <w:pPr>
              <w:spacing w:before="40" w:after="60"/>
              <w:rPr>
                <w:rFonts w:ascii="Calibri" w:eastAsia="Calibri" w:hAnsi="Calibri" w:cs="Calibri"/>
                <w:sz w:val="21"/>
                <w:szCs w:val="21"/>
              </w:rPr>
            </w:pPr>
            <w:r w:rsidRPr="00200A49">
              <w:rPr>
                <w:rFonts w:ascii="Calibri" w:eastAsia="Calibri" w:hAnsi="Calibri" w:cs="Calibri"/>
                <w:sz w:val="21"/>
                <w:szCs w:val="21"/>
              </w:rPr>
              <w:t>-</w:t>
            </w:r>
          </w:p>
        </w:tc>
      </w:tr>
      <w:tr w:rsidR="00076008" w:rsidRPr="00200A49" w14:paraId="13EADA2B" w14:textId="77777777" w:rsidTr="0059148C">
        <w:trPr>
          <w:trHeight w:val="320"/>
          <w:jc w:val="center"/>
        </w:trPr>
        <w:tc>
          <w:tcPr>
            <w:tcW w:w="2640" w:type="dxa"/>
            <w:shd w:val="clear" w:color="auto" w:fill="FFFFFF" w:themeFill="background1"/>
            <w:noWrap/>
            <w:hideMark/>
          </w:tcPr>
          <w:p w14:paraId="0830D510" w14:textId="77777777" w:rsidR="00076008" w:rsidRPr="00200A49" w:rsidRDefault="00076008" w:rsidP="00616558">
            <w:pPr>
              <w:spacing w:before="40" w:after="60"/>
              <w:rPr>
                <w:rFonts w:ascii="Calibri" w:eastAsia="Calibri" w:hAnsi="Calibri" w:cs="Calibri"/>
                <w:sz w:val="21"/>
                <w:szCs w:val="21"/>
              </w:rPr>
            </w:pPr>
            <w:r w:rsidRPr="00200A49">
              <w:rPr>
                <w:rFonts w:ascii="Calibri" w:eastAsia="Calibri" w:hAnsi="Calibri" w:cs="Calibri"/>
                <w:sz w:val="21"/>
                <w:szCs w:val="21"/>
              </w:rPr>
              <w:t>Water supply</w:t>
            </w:r>
          </w:p>
        </w:tc>
        <w:tc>
          <w:tcPr>
            <w:tcW w:w="2640" w:type="dxa"/>
            <w:shd w:val="clear" w:color="auto" w:fill="FFFFFF" w:themeFill="background1"/>
          </w:tcPr>
          <w:p w14:paraId="546A7A83" w14:textId="77777777" w:rsidR="00076008" w:rsidRPr="00200A49" w:rsidRDefault="00076008" w:rsidP="00616558">
            <w:pPr>
              <w:spacing w:before="40" w:after="60"/>
              <w:rPr>
                <w:rFonts w:ascii="Calibri" w:eastAsia="Calibri" w:hAnsi="Calibri" w:cs="Calibri"/>
                <w:sz w:val="21"/>
                <w:szCs w:val="21"/>
              </w:rPr>
            </w:pPr>
            <w:r w:rsidRPr="00200A49">
              <w:rPr>
                <w:rFonts w:ascii="Calibri" w:eastAsia="Calibri" w:hAnsi="Calibri" w:cs="Calibri"/>
                <w:sz w:val="21"/>
                <w:szCs w:val="21"/>
              </w:rPr>
              <w:t>Backflow prevention</w:t>
            </w:r>
          </w:p>
        </w:tc>
      </w:tr>
    </w:tbl>
    <w:p w14:paraId="33C070A6" w14:textId="77777777" w:rsidR="00076008" w:rsidRPr="00200A49" w:rsidRDefault="00076008" w:rsidP="00076008">
      <w:pPr>
        <w:rPr>
          <w:rFonts w:ascii="Calibri" w:hAnsi="Calibri" w:cs="Calibri"/>
          <w:sz w:val="22"/>
          <w:szCs w:val="22"/>
        </w:rPr>
      </w:pPr>
    </w:p>
    <w:p w14:paraId="78AE5FA7" w14:textId="77777777" w:rsidR="00076008" w:rsidRPr="00200A49" w:rsidRDefault="00076008"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There are also provisions under the Act that allow the VBA to issue restricted registration or licences, for types of work that fall within a class of plumbing work as defined in the regulations. </w:t>
      </w:r>
    </w:p>
    <w:p w14:paraId="54987138" w14:textId="77777777" w:rsidR="00076008" w:rsidRPr="00200A49" w:rsidRDefault="00076008" w:rsidP="00616558">
      <w:pPr>
        <w:spacing w:after="120"/>
        <w:rPr>
          <w:rFonts w:ascii="Calibri" w:eastAsia="Calibri" w:hAnsi="Calibri" w:cs="Calibri"/>
          <w:sz w:val="22"/>
          <w:szCs w:val="22"/>
        </w:rPr>
      </w:pPr>
      <w:r w:rsidRPr="00200A49">
        <w:rPr>
          <w:rFonts w:ascii="Calibri" w:eastAsia="Calibri" w:hAnsi="Calibri" w:cs="Calibri"/>
          <w:sz w:val="22"/>
          <w:szCs w:val="22"/>
        </w:rPr>
        <w:t>The setting of work standards has been done by defining different types of plumbing work classes that attempt to balance the ability to target work requirements and standards to particular types of plumbing work (and make it easy for plumbers who want to specialise in only some types of work), while avoiding the need to obtain a large number of different licences for plumbers doing a wider range of work.</w:t>
      </w:r>
    </w:p>
    <w:p w14:paraId="773C4C61" w14:textId="77777777" w:rsidR="00321352" w:rsidRPr="00200A49" w:rsidRDefault="0082021D" w:rsidP="00616558">
      <w:pPr>
        <w:spacing w:after="120"/>
        <w:rPr>
          <w:rFonts w:ascii="Calibri" w:eastAsia="Calibri" w:hAnsi="Calibri" w:cs="Calibri"/>
          <w:sz w:val="22"/>
          <w:szCs w:val="22"/>
        </w:rPr>
      </w:pPr>
      <w:r w:rsidRPr="00200A49">
        <w:rPr>
          <w:rFonts w:ascii="Calibri" w:eastAsia="Calibri" w:hAnsi="Calibri" w:cs="Calibri"/>
          <w:sz w:val="22"/>
          <w:szCs w:val="22"/>
        </w:rPr>
        <w:t>Table 17</w:t>
      </w:r>
      <w:r w:rsidR="00076008" w:rsidRPr="00200A49">
        <w:rPr>
          <w:rFonts w:ascii="Calibri" w:eastAsia="Calibri" w:hAnsi="Calibri" w:cs="Calibri"/>
          <w:sz w:val="22"/>
          <w:szCs w:val="22"/>
        </w:rPr>
        <w:t xml:space="preserve"> </w:t>
      </w:r>
      <w:r w:rsidR="00606391" w:rsidRPr="00200A49">
        <w:rPr>
          <w:rFonts w:ascii="Calibri" w:eastAsia="Calibri" w:hAnsi="Calibri" w:cs="Calibri"/>
          <w:sz w:val="22"/>
          <w:szCs w:val="22"/>
        </w:rPr>
        <w:t xml:space="preserve">on the next page </w:t>
      </w:r>
      <w:r w:rsidR="00076008" w:rsidRPr="00200A49">
        <w:rPr>
          <w:rFonts w:ascii="Calibri" w:eastAsia="Calibri" w:hAnsi="Calibri" w:cs="Calibri"/>
          <w:sz w:val="22"/>
          <w:szCs w:val="22"/>
        </w:rPr>
        <w:t>sets out the current (as at 30 April 2018) numbers of plumbers registered or licensed in each class of plumbing work.</w:t>
      </w:r>
    </w:p>
    <w:p w14:paraId="5F4B19AD" w14:textId="77777777" w:rsidR="00606391" w:rsidRPr="00200A49" w:rsidRDefault="00606391" w:rsidP="00606391">
      <w:pPr>
        <w:spacing w:after="120"/>
        <w:rPr>
          <w:rFonts w:ascii="Calibri" w:eastAsia="Calibri" w:hAnsi="Calibri" w:cs="Calibri"/>
          <w:i/>
          <w:sz w:val="20"/>
          <w:szCs w:val="20"/>
        </w:rPr>
      </w:pPr>
      <w:r w:rsidRPr="00200A49">
        <w:rPr>
          <w:rFonts w:ascii="Calibri" w:eastAsia="Calibri" w:hAnsi="Calibri" w:cs="Calibri"/>
          <w:sz w:val="22"/>
          <w:szCs w:val="22"/>
        </w:rPr>
        <w:t>Of the total 26,800 total plumbers:</w:t>
      </w:r>
    </w:p>
    <w:p w14:paraId="5F24E62D" w14:textId="77777777" w:rsidR="00606391" w:rsidRPr="00200A49" w:rsidRDefault="00606391" w:rsidP="00606391">
      <w:pPr>
        <w:pStyle w:val="ListParagraph"/>
        <w:numPr>
          <w:ilvl w:val="0"/>
          <w:numId w:val="5"/>
        </w:numPr>
        <w:spacing w:after="120"/>
        <w:ind w:hanging="357"/>
        <w:contextualSpacing w:val="0"/>
        <w:rPr>
          <w:rFonts w:ascii="Calibri" w:eastAsia="Calibri" w:hAnsi="Calibri" w:cs="Calibri"/>
          <w:sz w:val="22"/>
          <w:szCs w:val="22"/>
          <w:lang w:val="en-US"/>
        </w:rPr>
      </w:pPr>
      <w:r w:rsidRPr="00200A49">
        <w:rPr>
          <w:rFonts w:ascii="Calibri" w:eastAsia="Calibri" w:hAnsi="Calibri" w:cs="Calibri"/>
          <w:sz w:val="22"/>
          <w:szCs w:val="22"/>
        </w:rPr>
        <w:t xml:space="preserve">14,000 </w:t>
      </w:r>
      <w:r w:rsidRPr="00200A49">
        <w:rPr>
          <w:rFonts w:ascii="Calibri" w:eastAsia="Calibri" w:hAnsi="Calibri" w:cs="Calibri"/>
          <w:sz w:val="22"/>
          <w:szCs w:val="22"/>
          <w:lang w:val="en-US"/>
        </w:rPr>
        <w:t>are registered plumbers only, 5,000 are licensed only, and over 7,500 plumbers hold both a licence in at least one class and are registered in other classes</w:t>
      </w:r>
    </w:p>
    <w:p w14:paraId="259F2E81" w14:textId="77777777" w:rsidR="00606391" w:rsidRPr="00200A49" w:rsidRDefault="00606391" w:rsidP="00606391">
      <w:pPr>
        <w:pStyle w:val="ListParagraph"/>
        <w:numPr>
          <w:ilvl w:val="0"/>
          <w:numId w:val="5"/>
        </w:numPr>
        <w:spacing w:after="120"/>
        <w:ind w:hanging="357"/>
        <w:contextualSpacing w:val="0"/>
        <w:rPr>
          <w:rFonts w:ascii="Calibri" w:eastAsia="Calibri" w:hAnsi="Calibri" w:cs="Calibri"/>
          <w:sz w:val="22"/>
          <w:szCs w:val="22"/>
          <w:lang w:val="en-US"/>
        </w:rPr>
      </w:pPr>
      <w:r w:rsidRPr="00200A49">
        <w:rPr>
          <w:rFonts w:ascii="Calibri" w:eastAsia="Calibri" w:hAnsi="Calibri" w:cs="Calibri"/>
          <w:sz w:val="22"/>
          <w:szCs w:val="22"/>
          <w:lang w:val="en-US"/>
        </w:rPr>
        <w:t>there are 21,700 plumbers registered, with only around 1,600 registered in only one work class</w:t>
      </w:r>
    </w:p>
    <w:p w14:paraId="66C7E2C1" w14:textId="77777777" w:rsidR="00606391" w:rsidRPr="00200A49" w:rsidRDefault="00606391" w:rsidP="00606391">
      <w:pPr>
        <w:pStyle w:val="ListParagraph"/>
        <w:numPr>
          <w:ilvl w:val="0"/>
          <w:numId w:val="5"/>
        </w:numPr>
        <w:spacing w:after="120"/>
        <w:ind w:hanging="357"/>
        <w:contextualSpacing w:val="0"/>
        <w:rPr>
          <w:rFonts w:ascii="Calibri" w:eastAsia="Calibri" w:hAnsi="Calibri" w:cs="Calibri"/>
          <w:sz w:val="22"/>
          <w:szCs w:val="22"/>
        </w:rPr>
      </w:pPr>
      <w:r w:rsidRPr="00200A49">
        <w:rPr>
          <w:rFonts w:ascii="Calibri" w:eastAsia="Calibri" w:hAnsi="Calibri" w:cs="Calibri"/>
          <w:sz w:val="22"/>
          <w:szCs w:val="22"/>
          <w:lang w:val="en-US"/>
        </w:rPr>
        <w:t>there are 12,</w:t>
      </w:r>
      <w:r w:rsidRPr="00200A49">
        <w:rPr>
          <w:rFonts w:ascii="Calibri" w:eastAsia="Calibri" w:hAnsi="Calibri" w:cs="Calibri"/>
          <w:sz w:val="22"/>
          <w:szCs w:val="22"/>
        </w:rPr>
        <w:t>700 plumbers licensed, with around 1,100 licensed in only one work class</w:t>
      </w:r>
    </w:p>
    <w:p w14:paraId="1D52E26D" w14:textId="77777777" w:rsidR="00606391" w:rsidRPr="00200A49" w:rsidRDefault="00606391" w:rsidP="00606391">
      <w:pPr>
        <w:pStyle w:val="ListParagraph"/>
        <w:numPr>
          <w:ilvl w:val="0"/>
          <w:numId w:val="5"/>
        </w:numPr>
        <w:spacing w:after="120"/>
        <w:ind w:hanging="357"/>
        <w:contextualSpacing w:val="0"/>
        <w:rPr>
          <w:rFonts w:ascii="Calibri" w:eastAsia="Calibri" w:hAnsi="Calibri" w:cs="Calibri"/>
          <w:sz w:val="22"/>
          <w:szCs w:val="22"/>
        </w:rPr>
      </w:pPr>
      <w:r w:rsidRPr="00200A49">
        <w:rPr>
          <w:rFonts w:ascii="Calibri" w:eastAsia="Calibri" w:hAnsi="Calibri" w:cs="Calibri"/>
          <w:sz w:val="22"/>
          <w:szCs w:val="22"/>
        </w:rPr>
        <w:t xml:space="preserve">a registered plumber is registered in around 4 classes (on average); a licensed plumber is licensed in 5 classes (on average). (Note: this includes specialised classes where registration in the </w:t>
      </w:r>
      <w:r w:rsidR="003B3E58" w:rsidRPr="00200A49">
        <w:rPr>
          <w:rFonts w:ascii="Calibri" w:eastAsia="Calibri" w:hAnsi="Calibri" w:cs="Calibri"/>
          <w:sz w:val="22"/>
          <w:szCs w:val="22"/>
        </w:rPr>
        <w:t>main class</w:t>
      </w:r>
      <w:r w:rsidRPr="00200A49">
        <w:rPr>
          <w:rFonts w:ascii="Calibri" w:eastAsia="Calibri" w:hAnsi="Calibri" w:cs="Calibri"/>
          <w:sz w:val="22"/>
          <w:szCs w:val="22"/>
        </w:rPr>
        <w:t xml:space="preserve"> is a pre-requisite.)</w:t>
      </w:r>
    </w:p>
    <w:p w14:paraId="0FC5410C" w14:textId="77777777" w:rsidR="00606391" w:rsidRPr="00200A49" w:rsidRDefault="00606391" w:rsidP="00616558">
      <w:pPr>
        <w:spacing w:after="120"/>
        <w:rPr>
          <w:rFonts w:ascii="Calibri" w:eastAsia="Calibri" w:hAnsi="Calibri" w:cs="Calibri"/>
          <w:sz w:val="22"/>
          <w:szCs w:val="22"/>
        </w:rPr>
      </w:pPr>
    </w:p>
    <w:p w14:paraId="1D5D2DD9" w14:textId="77777777" w:rsidR="00321352" w:rsidRPr="00200A49" w:rsidRDefault="00321352">
      <w:pPr>
        <w:rPr>
          <w:rFonts w:ascii="Calibri" w:hAnsi="Calibri" w:cs="Calibri"/>
          <w:sz w:val="22"/>
          <w:szCs w:val="22"/>
        </w:rPr>
      </w:pPr>
      <w:r w:rsidRPr="00200A49">
        <w:rPr>
          <w:rFonts w:ascii="Calibri" w:hAnsi="Calibri" w:cs="Calibri"/>
          <w:sz w:val="22"/>
          <w:szCs w:val="22"/>
        </w:rPr>
        <w:br w:type="page"/>
      </w:r>
    </w:p>
    <w:bookmarkStart w:id="66" w:name="_Ref516711521"/>
    <w:p w14:paraId="1AB4920F" w14:textId="77777777" w:rsidR="00076008" w:rsidRPr="00200A49" w:rsidRDefault="003A3ED2" w:rsidP="00D9506C">
      <w:pPr>
        <w:pStyle w:val="Caption"/>
        <w:rPr>
          <w:rFonts w:eastAsia="Calibri"/>
        </w:rPr>
      </w:pPr>
      <w:r w:rsidRPr="00200A49">
        <w:rPr>
          <w:noProof/>
          <w:sz w:val="21"/>
          <w:szCs w:val="21"/>
          <w:lang w:eastAsia="en-AU"/>
        </w:rPr>
        <mc:AlternateContent>
          <mc:Choice Requires="wps">
            <w:drawing>
              <wp:anchor distT="0" distB="0" distL="114300" distR="114300" simplePos="0" relativeHeight="251658278" behindDoc="0" locked="0" layoutInCell="1" allowOverlap="1" wp14:anchorId="32B6761C" wp14:editId="1CDDE5E4">
                <wp:simplePos x="0" y="0"/>
                <wp:positionH relativeFrom="column">
                  <wp:posOffset>350520</wp:posOffset>
                </wp:positionH>
                <wp:positionV relativeFrom="paragraph">
                  <wp:posOffset>241935</wp:posOffset>
                </wp:positionV>
                <wp:extent cx="4954270" cy="3487420"/>
                <wp:effectExtent l="0" t="0" r="11430" b="17780"/>
                <wp:wrapNone/>
                <wp:docPr id="123" name="Rounded Rectangle 123"/>
                <wp:cNvGraphicFramePr/>
                <a:graphic xmlns:a="http://schemas.openxmlformats.org/drawingml/2006/main">
                  <a:graphicData uri="http://schemas.microsoft.com/office/word/2010/wordprocessingShape">
                    <wps:wsp>
                      <wps:cNvSpPr/>
                      <wps:spPr>
                        <a:xfrm>
                          <a:off x="0" y="0"/>
                          <a:ext cx="4954270" cy="3487420"/>
                        </a:xfrm>
                        <a:prstGeom prst="roundRect">
                          <a:avLst>
                            <a:gd name="adj" fmla="val 1118"/>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3072368">
              <v:roundrect w14:anchorId="6786EF5A" id="Rounded Rectangle 123" o:spid="_x0000_s1026" style="position:absolute;margin-left:27.6pt;margin-top:19.05pt;width:390.1pt;height:274.6pt;z-index:251658278;visibility:visible;mso-wrap-style:square;mso-wrap-distance-left:9pt;mso-wrap-distance-top:0;mso-wrap-distance-right:9pt;mso-wrap-distance-bottom:0;mso-position-horizontal:absolute;mso-position-horizontal-relative:text;mso-position-vertical:absolute;mso-position-vertical-relative:text;v-text-anchor:middle" arcsize="73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iGpmwIAAIEFAAAOAAAAZHJzL2Uyb0RvYy54bWysVFFPGzEMfp+0/xDlfVyvHAMqrqgCMU1C&#10;UAETzyGX9G5K4ixJe+1+/ZxcekWA9jCtD6lztj/bnx1fXG61IhvhfAempuXRhBJhODSdWdX0x9PN&#10;lzNKfGCmYQqMqOlOeHo5//zporczMYUWVCMcQRDjZ72taRuCnRWF563QzB+BFQaVEpxmAa9uVTSO&#10;9YiuVTGdTL4WPbjGOuDCe/x6PSjpPOFLKXi4l9KLQFRNMbeQTpfOl3gW8ws2Wzlm247nNNg/ZKFZ&#10;ZzDoCHXNAiNr172D0h134EGGIw66ACk7LlINWE05eVPNY8usSLUgOd6ONPn/B8vvNktHugZ7Nz2m&#10;xDCNTXqAtWlEQx6QPmZWSpCoRKp662fo8WiXLt88irHurXQ6/mNFZJvo3Y30im0gHD9W5yfV9BS7&#10;wFF3XJ2dVtPUgOLgbp0P3wRoEoWauphIzCJxyza3PiSSm5woa35SIrXClm2YImVZnsU0ETDborSH&#10;jI4GbjqlokWsZMg9SWGnRDRQ5kFIpAOznaaYaRDFlXIEA9SUcS5MKAdVyxoxfD6Z4C9HHj1SHgkw&#10;IksMPGJngDjk77GHArJ9dBVpjkfnyd8SG5xHjxQZTBiddWfAfQSgsKocebDfkzRQE1l6gWaHw+Jg&#10;eEXe8psO23TLfFgyhz3A1uIqCPd4SAV9TSFLlLTgfn/0PdrjNKOWkh6fYU39rzVzghL13eCcn5dV&#10;Fd9tulQnpzgxxL3WvLzWmLW+AmxTiUvH8iRG+6D2onSgn3FjLGJUVDHDMXZNeXD7y1UY1gPuHC4W&#10;i2SGb9WycGseLY/gkdU4Vk/bZ+ZsntWAY34H+yebJ3Bg9GAbPQ0s1gFkF6LywGu+4DtPg5N3Ulwk&#10;r+/J6rA5538AAAD//wMAUEsDBBQABgAIAAAAIQDHeyjI3gAAAAkBAAAPAAAAZHJzL2Rvd25yZXYu&#10;eG1sTI9BT4QwEIXvJv6HZky8uWUXUUTKxkiM3tTdPXgsdASUTknbpeivt570OPle3vum3C56ZDNa&#10;NxgSsF4lwJBaowbqBBz2Dxc5MOclKTkaQgFf6GBbnZ6UslAm0CvOO9+xWEKukAJ676eCc9f2qKVb&#10;mQkpsndjtfTxtB1XVoZYrke+SZIrruVAcaGXE9732H7ujlpAU7894WM236iufg71R3ix3XcQ4vxs&#10;ubsF5nHxf2H41Y/qUEWnxhxJOTYKyLJNTApI8zWwyPM0uwTWRJBfp8Crkv//oPoBAAD//wMAUEsB&#10;Ai0AFAAGAAgAAAAhALaDOJL+AAAA4QEAABMAAAAAAAAAAAAAAAAAAAAAAFtDb250ZW50X1R5cGVz&#10;XS54bWxQSwECLQAUAAYACAAAACEAOP0h/9YAAACUAQAACwAAAAAAAAAAAAAAAAAvAQAAX3JlbHMv&#10;LnJlbHNQSwECLQAUAAYACAAAACEAjSIhqZsCAACBBQAADgAAAAAAAAAAAAAAAAAuAgAAZHJzL2Uy&#10;b0RvYy54bWxQSwECLQAUAAYACAAAACEAx3soyN4AAAAJAQAADwAAAAAAAAAAAAAAAAD1BAAAZHJz&#10;L2Rvd25yZXYueG1sUEsFBgAAAAAEAAQA8wAAAAAGAAAAAA==&#10;" filled="f" strokecolor="#1f3763 [1604]" strokeweight="1pt">
                <v:stroke joinstyle="miter"/>
              </v:roundrect>
            </w:pict>
          </mc:Fallback>
        </mc:AlternateContent>
      </w:r>
      <w:r w:rsidRPr="00200A49">
        <w:t xml:space="preserve">Table </w:t>
      </w:r>
      <w:r w:rsidR="00317C3F" w:rsidRPr="00200A49">
        <w:rPr>
          <w:noProof/>
        </w:rPr>
        <w:t>17</w:t>
      </w:r>
      <w:bookmarkEnd w:id="66"/>
      <w:r w:rsidR="00076008" w:rsidRPr="00200A49">
        <w:rPr>
          <w:rFonts w:eastAsia="Calibri"/>
        </w:rPr>
        <w:t>: Number of registered and licensed plumbers by plumbing class</w:t>
      </w:r>
      <w:r w:rsidR="00076008" w:rsidRPr="00200A49">
        <w:rPr>
          <w:rStyle w:val="FootnoteReference"/>
          <w:rFonts w:eastAsia="Calibri"/>
        </w:rPr>
        <w:footnoteReference w:id="16"/>
      </w:r>
    </w:p>
    <w:tbl>
      <w:tblPr>
        <w:tblW w:w="7797" w:type="dxa"/>
        <w:tblInd w:w="562" w:type="dxa"/>
        <w:tblBorders>
          <w:insideH w:val="single" w:sz="4" w:space="0" w:color="auto"/>
          <w:insideV w:val="single" w:sz="4" w:space="0" w:color="auto"/>
        </w:tblBorders>
        <w:tblLook w:val="04A0" w:firstRow="1" w:lastRow="0" w:firstColumn="1" w:lastColumn="0" w:noHBand="0" w:noVBand="1"/>
      </w:tblPr>
      <w:tblGrid>
        <w:gridCol w:w="3686"/>
        <w:gridCol w:w="2268"/>
        <w:gridCol w:w="1843"/>
      </w:tblGrid>
      <w:tr w:rsidR="00076008" w:rsidRPr="00200A49" w14:paraId="0FDE22E3" w14:textId="77777777" w:rsidTr="0059148C">
        <w:trPr>
          <w:trHeight w:val="320"/>
        </w:trPr>
        <w:tc>
          <w:tcPr>
            <w:tcW w:w="3686" w:type="dxa"/>
            <w:shd w:val="clear" w:color="auto" w:fill="D9E2F3" w:themeFill="accent1" w:themeFillTint="33"/>
            <w:noWrap/>
          </w:tcPr>
          <w:p w14:paraId="1C541415" w14:textId="77777777" w:rsidR="00076008" w:rsidRPr="00200A49" w:rsidRDefault="00076008">
            <w:pPr>
              <w:spacing w:before="40" w:after="60"/>
              <w:rPr>
                <w:rFonts w:ascii="Calibri" w:eastAsia="Calibri" w:hAnsi="Calibri" w:cs="Calibri"/>
                <w:b/>
                <w:sz w:val="21"/>
                <w:szCs w:val="21"/>
              </w:rPr>
            </w:pPr>
            <w:r w:rsidRPr="00200A49">
              <w:rPr>
                <w:rFonts w:ascii="Calibri" w:eastAsia="Calibri" w:hAnsi="Calibri" w:cs="Calibri"/>
                <w:b/>
                <w:sz w:val="21"/>
                <w:szCs w:val="21"/>
              </w:rPr>
              <w:t>Plumbing class</w:t>
            </w:r>
          </w:p>
        </w:tc>
        <w:tc>
          <w:tcPr>
            <w:tcW w:w="2268" w:type="dxa"/>
            <w:shd w:val="clear" w:color="auto" w:fill="D9E2F3" w:themeFill="accent1" w:themeFillTint="33"/>
            <w:noWrap/>
          </w:tcPr>
          <w:p w14:paraId="609319CE" w14:textId="77777777" w:rsidR="00076008" w:rsidRPr="00200A49" w:rsidRDefault="00076008">
            <w:pPr>
              <w:spacing w:before="40" w:after="60"/>
              <w:jc w:val="center"/>
              <w:rPr>
                <w:rFonts w:ascii="Calibri" w:eastAsia="Calibri" w:hAnsi="Calibri" w:cs="Calibri"/>
                <w:b/>
                <w:sz w:val="21"/>
                <w:szCs w:val="21"/>
              </w:rPr>
            </w:pPr>
            <w:r w:rsidRPr="00200A49">
              <w:rPr>
                <w:rFonts w:ascii="Calibri" w:eastAsia="Calibri" w:hAnsi="Calibri" w:cs="Calibri"/>
                <w:b/>
                <w:sz w:val="21"/>
                <w:szCs w:val="21"/>
              </w:rPr>
              <w:t>Registered plumbers</w:t>
            </w:r>
          </w:p>
        </w:tc>
        <w:tc>
          <w:tcPr>
            <w:tcW w:w="1843" w:type="dxa"/>
            <w:shd w:val="clear" w:color="auto" w:fill="D9E2F3" w:themeFill="accent1" w:themeFillTint="33"/>
            <w:noWrap/>
          </w:tcPr>
          <w:p w14:paraId="0651EC2D" w14:textId="5DBF7F74" w:rsidR="00076008" w:rsidRPr="00200A49" w:rsidRDefault="00612BB4">
            <w:pPr>
              <w:spacing w:before="40" w:after="60"/>
              <w:jc w:val="center"/>
              <w:rPr>
                <w:rFonts w:ascii="Calibri" w:eastAsia="Calibri" w:hAnsi="Calibri" w:cs="Calibri"/>
                <w:b/>
                <w:sz w:val="21"/>
                <w:szCs w:val="21"/>
              </w:rPr>
            </w:pPr>
            <w:r>
              <w:rPr>
                <w:rFonts w:ascii="Calibri" w:eastAsia="Calibri" w:hAnsi="Calibri" w:cs="Calibri"/>
                <w:b/>
                <w:sz w:val="21"/>
                <w:szCs w:val="21"/>
              </w:rPr>
              <w:t>Licens</w:t>
            </w:r>
            <w:r w:rsidR="00076008" w:rsidRPr="00200A49">
              <w:rPr>
                <w:rFonts w:ascii="Calibri" w:eastAsia="Calibri" w:hAnsi="Calibri" w:cs="Calibri"/>
                <w:b/>
                <w:sz w:val="21"/>
                <w:szCs w:val="21"/>
              </w:rPr>
              <w:t>ed plumbers</w:t>
            </w:r>
          </w:p>
        </w:tc>
      </w:tr>
      <w:tr w:rsidR="00076008" w:rsidRPr="00200A49" w14:paraId="1D4CC917" w14:textId="77777777" w:rsidTr="0033708C">
        <w:trPr>
          <w:trHeight w:val="320"/>
        </w:trPr>
        <w:tc>
          <w:tcPr>
            <w:tcW w:w="3686" w:type="dxa"/>
            <w:shd w:val="clear" w:color="auto" w:fill="auto"/>
            <w:noWrap/>
            <w:hideMark/>
          </w:tcPr>
          <w:p w14:paraId="57ED1C34" w14:textId="77777777" w:rsidR="00076008" w:rsidRPr="00200A49" w:rsidRDefault="00076008" w:rsidP="00616558">
            <w:pPr>
              <w:spacing w:before="40" w:after="60"/>
              <w:rPr>
                <w:rFonts w:ascii="Calibri" w:eastAsia="Calibri" w:hAnsi="Calibri" w:cs="Calibri"/>
                <w:sz w:val="21"/>
                <w:szCs w:val="21"/>
              </w:rPr>
            </w:pPr>
            <w:r w:rsidRPr="00200A49">
              <w:rPr>
                <w:rFonts w:ascii="Calibri" w:eastAsia="Calibri" w:hAnsi="Calibri" w:cs="Calibri"/>
                <w:sz w:val="21"/>
                <w:szCs w:val="21"/>
              </w:rPr>
              <w:t>Drainage work</w:t>
            </w:r>
          </w:p>
        </w:tc>
        <w:tc>
          <w:tcPr>
            <w:tcW w:w="2268" w:type="dxa"/>
            <w:shd w:val="clear" w:color="auto" w:fill="auto"/>
            <w:noWrap/>
            <w:vAlign w:val="center"/>
            <w:hideMark/>
          </w:tcPr>
          <w:p w14:paraId="3E5FEA81" w14:textId="77777777" w:rsidR="00076008" w:rsidRPr="00200A49" w:rsidRDefault="00076008" w:rsidP="00616558">
            <w:pPr>
              <w:spacing w:before="40" w:after="60"/>
              <w:ind w:right="601"/>
              <w:jc w:val="right"/>
              <w:rPr>
                <w:rFonts w:ascii="Calibri" w:eastAsia="Calibri" w:hAnsi="Calibri" w:cs="Calibri"/>
                <w:sz w:val="21"/>
                <w:szCs w:val="21"/>
              </w:rPr>
            </w:pPr>
            <w:r w:rsidRPr="00200A49">
              <w:rPr>
                <w:rFonts w:ascii="Calibri" w:eastAsia="Calibri" w:hAnsi="Calibri" w:cs="Calibri"/>
                <w:sz w:val="21"/>
                <w:szCs w:val="21"/>
              </w:rPr>
              <w:t>11,904</w:t>
            </w:r>
          </w:p>
        </w:tc>
        <w:tc>
          <w:tcPr>
            <w:tcW w:w="1843" w:type="dxa"/>
            <w:shd w:val="clear" w:color="auto" w:fill="auto"/>
            <w:noWrap/>
            <w:vAlign w:val="center"/>
            <w:hideMark/>
          </w:tcPr>
          <w:p w14:paraId="00B43B1F" w14:textId="77777777" w:rsidR="00076008" w:rsidRPr="00200A49" w:rsidRDefault="00076008" w:rsidP="00616558">
            <w:pPr>
              <w:spacing w:before="40" w:after="60"/>
              <w:ind w:right="601"/>
              <w:jc w:val="right"/>
              <w:rPr>
                <w:rFonts w:ascii="Calibri" w:eastAsia="Calibri" w:hAnsi="Calibri" w:cs="Calibri"/>
                <w:sz w:val="21"/>
                <w:szCs w:val="21"/>
              </w:rPr>
            </w:pPr>
            <w:r w:rsidRPr="00200A49">
              <w:rPr>
                <w:rFonts w:ascii="Calibri" w:eastAsia="Calibri" w:hAnsi="Calibri" w:cs="Calibri"/>
                <w:sz w:val="21"/>
                <w:szCs w:val="21"/>
              </w:rPr>
              <w:t>8,667</w:t>
            </w:r>
          </w:p>
        </w:tc>
      </w:tr>
      <w:tr w:rsidR="00076008" w:rsidRPr="00200A49" w14:paraId="15080DE6" w14:textId="77777777" w:rsidTr="0033708C">
        <w:trPr>
          <w:trHeight w:val="320"/>
        </w:trPr>
        <w:tc>
          <w:tcPr>
            <w:tcW w:w="3686" w:type="dxa"/>
            <w:shd w:val="clear" w:color="auto" w:fill="auto"/>
            <w:noWrap/>
            <w:hideMark/>
          </w:tcPr>
          <w:p w14:paraId="25CB2D02" w14:textId="77777777" w:rsidR="00076008" w:rsidRPr="00200A49" w:rsidRDefault="00076008" w:rsidP="00616558">
            <w:pPr>
              <w:spacing w:before="40" w:after="60"/>
              <w:rPr>
                <w:rFonts w:ascii="Calibri" w:eastAsia="Calibri" w:hAnsi="Calibri" w:cs="Calibri"/>
                <w:sz w:val="21"/>
                <w:szCs w:val="21"/>
              </w:rPr>
            </w:pPr>
            <w:r w:rsidRPr="00200A49">
              <w:rPr>
                <w:rFonts w:ascii="Calibri" w:eastAsia="Calibri" w:hAnsi="Calibri" w:cs="Calibri"/>
                <w:sz w:val="21"/>
                <w:szCs w:val="21"/>
              </w:rPr>
              <w:t>Fire protection work</w:t>
            </w:r>
          </w:p>
        </w:tc>
        <w:tc>
          <w:tcPr>
            <w:tcW w:w="2268" w:type="dxa"/>
            <w:shd w:val="clear" w:color="auto" w:fill="auto"/>
            <w:noWrap/>
            <w:vAlign w:val="center"/>
            <w:hideMark/>
          </w:tcPr>
          <w:p w14:paraId="7E8A66CC" w14:textId="77777777" w:rsidR="00076008" w:rsidRPr="00200A49" w:rsidRDefault="00076008" w:rsidP="00616558">
            <w:pPr>
              <w:spacing w:before="40" w:after="60"/>
              <w:ind w:right="601"/>
              <w:jc w:val="right"/>
              <w:rPr>
                <w:rFonts w:ascii="Calibri" w:eastAsia="Calibri" w:hAnsi="Calibri" w:cs="Calibri"/>
                <w:sz w:val="21"/>
                <w:szCs w:val="21"/>
              </w:rPr>
            </w:pPr>
            <w:r w:rsidRPr="00200A49">
              <w:rPr>
                <w:rFonts w:ascii="Calibri" w:eastAsia="Calibri" w:hAnsi="Calibri" w:cs="Calibri"/>
                <w:sz w:val="21"/>
                <w:szCs w:val="21"/>
              </w:rPr>
              <w:t>582</w:t>
            </w:r>
          </w:p>
        </w:tc>
        <w:tc>
          <w:tcPr>
            <w:tcW w:w="1843" w:type="dxa"/>
            <w:shd w:val="clear" w:color="auto" w:fill="auto"/>
            <w:noWrap/>
            <w:vAlign w:val="center"/>
            <w:hideMark/>
          </w:tcPr>
          <w:p w14:paraId="1E96AA18" w14:textId="77777777" w:rsidR="00076008" w:rsidRPr="00200A49" w:rsidRDefault="00076008" w:rsidP="00616558">
            <w:pPr>
              <w:spacing w:before="40" w:after="60"/>
              <w:ind w:right="601"/>
              <w:jc w:val="right"/>
              <w:rPr>
                <w:rFonts w:ascii="Calibri" w:eastAsia="Calibri" w:hAnsi="Calibri" w:cs="Calibri"/>
                <w:sz w:val="21"/>
                <w:szCs w:val="21"/>
              </w:rPr>
            </w:pPr>
            <w:r w:rsidRPr="00200A49">
              <w:rPr>
                <w:rFonts w:ascii="Calibri" w:eastAsia="Calibri" w:hAnsi="Calibri" w:cs="Calibri"/>
                <w:sz w:val="21"/>
                <w:szCs w:val="21"/>
              </w:rPr>
              <w:t>118</w:t>
            </w:r>
          </w:p>
        </w:tc>
      </w:tr>
      <w:tr w:rsidR="00076008" w:rsidRPr="00200A49" w14:paraId="7E5D85E9" w14:textId="77777777" w:rsidTr="0033708C">
        <w:trPr>
          <w:trHeight w:val="320"/>
        </w:trPr>
        <w:tc>
          <w:tcPr>
            <w:tcW w:w="3686" w:type="dxa"/>
            <w:shd w:val="clear" w:color="auto" w:fill="auto"/>
            <w:noWrap/>
            <w:hideMark/>
          </w:tcPr>
          <w:p w14:paraId="7109E65A" w14:textId="77777777" w:rsidR="00076008" w:rsidRPr="00200A49" w:rsidRDefault="00076008" w:rsidP="00616558">
            <w:pPr>
              <w:spacing w:before="40" w:after="60"/>
              <w:rPr>
                <w:rFonts w:ascii="Calibri" w:eastAsia="Calibri" w:hAnsi="Calibri" w:cs="Calibri"/>
                <w:sz w:val="21"/>
                <w:szCs w:val="21"/>
              </w:rPr>
            </w:pPr>
            <w:r w:rsidRPr="00200A49">
              <w:rPr>
                <w:rFonts w:ascii="Calibri" w:eastAsia="Calibri" w:hAnsi="Calibri" w:cs="Calibri"/>
                <w:sz w:val="21"/>
                <w:szCs w:val="21"/>
              </w:rPr>
              <w:t>Gasfitting work</w:t>
            </w:r>
          </w:p>
        </w:tc>
        <w:tc>
          <w:tcPr>
            <w:tcW w:w="2268" w:type="dxa"/>
            <w:shd w:val="clear" w:color="auto" w:fill="auto"/>
            <w:noWrap/>
            <w:vAlign w:val="center"/>
            <w:hideMark/>
          </w:tcPr>
          <w:p w14:paraId="23D6F492" w14:textId="77777777" w:rsidR="00076008" w:rsidRPr="00200A49" w:rsidRDefault="00076008" w:rsidP="00616558">
            <w:pPr>
              <w:spacing w:before="40" w:after="60"/>
              <w:ind w:right="601"/>
              <w:jc w:val="right"/>
              <w:rPr>
                <w:rFonts w:ascii="Calibri" w:eastAsia="Calibri" w:hAnsi="Calibri" w:cs="Calibri"/>
                <w:sz w:val="21"/>
                <w:szCs w:val="21"/>
              </w:rPr>
            </w:pPr>
            <w:r w:rsidRPr="00200A49">
              <w:rPr>
                <w:rFonts w:ascii="Calibri" w:eastAsia="Calibri" w:hAnsi="Calibri" w:cs="Calibri"/>
                <w:sz w:val="21"/>
                <w:szCs w:val="21"/>
              </w:rPr>
              <w:t>12,273</w:t>
            </w:r>
          </w:p>
        </w:tc>
        <w:tc>
          <w:tcPr>
            <w:tcW w:w="1843" w:type="dxa"/>
            <w:shd w:val="clear" w:color="auto" w:fill="auto"/>
            <w:noWrap/>
            <w:vAlign w:val="center"/>
            <w:hideMark/>
          </w:tcPr>
          <w:p w14:paraId="087151D8" w14:textId="77777777" w:rsidR="00076008" w:rsidRPr="00200A49" w:rsidRDefault="00076008" w:rsidP="00616558">
            <w:pPr>
              <w:spacing w:before="40" w:after="60"/>
              <w:ind w:right="601"/>
              <w:jc w:val="right"/>
              <w:rPr>
                <w:rFonts w:ascii="Calibri" w:eastAsia="Calibri" w:hAnsi="Calibri" w:cs="Calibri"/>
                <w:sz w:val="21"/>
                <w:szCs w:val="21"/>
              </w:rPr>
            </w:pPr>
            <w:r w:rsidRPr="00200A49">
              <w:rPr>
                <w:rFonts w:ascii="Calibri" w:eastAsia="Calibri" w:hAnsi="Calibri" w:cs="Calibri"/>
                <w:sz w:val="21"/>
                <w:szCs w:val="21"/>
              </w:rPr>
              <w:t>8,602</w:t>
            </w:r>
          </w:p>
        </w:tc>
      </w:tr>
      <w:tr w:rsidR="00076008" w:rsidRPr="00200A49" w14:paraId="46B0F77A" w14:textId="77777777" w:rsidTr="0033708C">
        <w:trPr>
          <w:trHeight w:val="320"/>
        </w:trPr>
        <w:tc>
          <w:tcPr>
            <w:tcW w:w="3686" w:type="dxa"/>
            <w:shd w:val="clear" w:color="auto" w:fill="auto"/>
            <w:noWrap/>
            <w:hideMark/>
          </w:tcPr>
          <w:p w14:paraId="64E72F8F" w14:textId="77777777" w:rsidR="00076008" w:rsidRPr="00200A49" w:rsidRDefault="00076008" w:rsidP="00616558">
            <w:pPr>
              <w:spacing w:before="40" w:after="60"/>
              <w:rPr>
                <w:rFonts w:ascii="Calibri" w:eastAsia="Calibri" w:hAnsi="Calibri" w:cs="Calibri"/>
                <w:sz w:val="21"/>
                <w:szCs w:val="21"/>
              </w:rPr>
            </w:pPr>
            <w:r w:rsidRPr="00200A49">
              <w:rPr>
                <w:rFonts w:ascii="Calibri" w:eastAsia="Calibri" w:hAnsi="Calibri" w:cs="Calibri"/>
                <w:sz w:val="21"/>
                <w:szCs w:val="21"/>
              </w:rPr>
              <w:t>Irrigation (non-agricultural) work</w:t>
            </w:r>
          </w:p>
        </w:tc>
        <w:tc>
          <w:tcPr>
            <w:tcW w:w="2268" w:type="dxa"/>
            <w:shd w:val="clear" w:color="auto" w:fill="auto"/>
            <w:noWrap/>
            <w:vAlign w:val="center"/>
            <w:hideMark/>
          </w:tcPr>
          <w:p w14:paraId="14185ACB" w14:textId="77777777" w:rsidR="00076008" w:rsidRPr="00200A49" w:rsidRDefault="00076008" w:rsidP="00616558">
            <w:pPr>
              <w:spacing w:before="40" w:after="60"/>
              <w:ind w:right="601"/>
              <w:jc w:val="right"/>
              <w:rPr>
                <w:rFonts w:ascii="Calibri" w:eastAsia="Calibri" w:hAnsi="Calibri" w:cs="Calibri"/>
                <w:sz w:val="21"/>
                <w:szCs w:val="21"/>
              </w:rPr>
            </w:pPr>
            <w:r w:rsidRPr="00200A49">
              <w:rPr>
                <w:rFonts w:ascii="Calibri" w:eastAsia="Calibri" w:hAnsi="Calibri" w:cs="Calibri"/>
                <w:sz w:val="21"/>
                <w:szCs w:val="21"/>
              </w:rPr>
              <w:t>11,906</w:t>
            </w:r>
          </w:p>
        </w:tc>
        <w:tc>
          <w:tcPr>
            <w:tcW w:w="1843" w:type="dxa"/>
            <w:shd w:val="clear" w:color="auto" w:fill="auto"/>
            <w:noWrap/>
            <w:vAlign w:val="center"/>
            <w:hideMark/>
          </w:tcPr>
          <w:p w14:paraId="055FC90F" w14:textId="77777777" w:rsidR="00076008" w:rsidRPr="00200A49" w:rsidRDefault="00076008" w:rsidP="00616558">
            <w:pPr>
              <w:spacing w:before="40" w:after="60"/>
              <w:ind w:right="601"/>
              <w:jc w:val="right"/>
              <w:rPr>
                <w:rFonts w:ascii="Calibri" w:eastAsia="Calibri" w:hAnsi="Calibri" w:cs="Calibri"/>
                <w:sz w:val="21"/>
                <w:szCs w:val="21"/>
              </w:rPr>
            </w:pPr>
            <w:r w:rsidRPr="00200A49">
              <w:rPr>
                <w:rFonts w:ascii="Calibri" w:eastAsia="Calibri" w:hAnsi="Calibri" w:cs="Calibri"/>
                <w:sz w:val="21"/>
                <w:szCs w:val="21"/>
              </w:rPr>
              <w:t>9,479</w:t>
            </w:r>
          </w:p>
        </w:tc>
      </w:tr>
      <w:tr w:rsidR="00076008" w:rsidRPr="00200A49" w14:paraId="0EEA05FA" w14:textId="77777777" w:rsidTr="0033708C">
        <w:trPr>
          <w:trHeight w:val="320"/>
        </w:trPr>
        <w:tc>
          <w:tcPr>
            <w:tcW w:w="3686" w:type="dxa"/>
            <w:shd w:val="clear" w:color="auto" w:fill="auto"/>
            <w:noWrap/>
            <w:hideMark/>
          </w:tcPr>
          <w:p w14:paraId="0E12D18C" w14:textId="77777777" w:rsidR="00076008" w:rsidRPr="00200A49" w:rsidRDefault="00076008" w:rsidP="00616558">
            <w:pPr>
              <w:spacing w:before="40" w:after="60"/>
              <w:rPr>
                <w:rFonts w:ascii="Calibri" w:eastAsia="Calibri" w:hAnsi="Calibri" w:cs="Calibri"/>
                <w:sz w:val="21"/>
                <w:szCs w:val="21"/>
              </w:rPr>
            </w:pPr>
            <w:r w:rsidRPr="00200A49">
              <w:rPr>
                <w:rFonts w:ascii="Calibri" w:eastAsia="Calibri" w:hAnsi="Calibri" w:cs="Calibri"/>
                <w:sz w:val="21"/>
                <w:szCs w:val="21"/>
              </w:rPr>
              <w:t>Mechanical services work</w:t>
            </w:r>
          </w:p>
        </w:tc>
        <w:tc>
          <w:tcPr>
            <w:tcW w:w="2268" w:type="dxa"/>
            <w:shd w:val="clear" w:color="auto" w:fill="auto"/>
            <w:noWrap/>
            <w:vAlign w:val="center"/>
            <w:hideMark/>
          </w:tcPr>
          <w:p w14:paraId="02FDB39E" w14:textId="77777777" w:rsidR="00076008" w:rsidRPr="00200A49" w:rsidRDefault="00076008" w:rsidP="00616558">
            <w:pPr>
              <w:spacing w:before="40" w:after="60"/>
              <w:ind w:right="601"/>
              <w:jc w:val="right"/>
              <w:rPr>
                <w:rFonts w:ascii="Calibri" w:eastAsia="Calibri" w:hAnsi="Calibri" w:cs="Calibri"/>
                <w:sz w:val="21"/>
                <w:szCs w:val="21"/>
              </w:rPr>
            </w:pPr>
            <w:r w:rsidRPr="00200A49">
              <w:rPr>
                <w:rFonts w:ascii="Calibri" w:eastAsia="Calibri" w:hAnsi="Calibri" w:cs="Calibri"/>
                <w:sz w:val="21"/>
                <w:szCs w:val="21"/>
              </w:rPr>
              <w:t>13,376</w:t>
            </w:r>
          </w:p>
        </w:tc>
        <w:tc>
          <w:tcPr>
            <w:tcW w:w="1843" w:type="dxa"/>
            <w:shd w:val="clear" w:color="auto" w:fill="auto"/>
            <w:noWrap/>
            <w:vAlign w:val="center"/>
            <w:hideMark/>
          </w:tcPr>
          <w:p w14:paraId="59E05A03" w14:textId="77777777" w:rsidR="00076008" w:rsidRPr="00200A49" w:rsidRDefault="00076008" w:rsidP="00616558">
            <w:pPr>
              <w:spacing w:before="40" w:after="60"/>
              <w:ind w:right="601"/>
              <w:jc w:val="right"/>
              <w:rPr>
                <w:rFonts w:ascii="Calibri" w:eastAsia="Calibri" w:hAnsi="Calibri" w:cs="Calibri"/>
                <w:sz w:val="21"/>
                <w:szCs w:val="21"/>
              </w:rPr>
            </w:pPr>
            <w:r w:rsidRPr="00200A49">
              <w:rPr>
                <w:rFonts w:ascii="Calibri" w:eastAsia="Calibri" w:hAnsi="Calibri" w:cs="Calibri"/>
                <w:sz w:val="21"/>
                <w:szCs w:val="21"/>
              </w:rPr>
              <w:t>2,581</w:t>
            </w:r>
          </w:p>
        </w:tc>
      </w:tr>
      <w:tr w:rsidR="00076008" w:rsidRPr="00200A49" w14:paraId="7B4273EF" w14:textId="77777777" w:rsidTr="0033708C">
        <w:trPr>
          <w:trHeight w:val="320"/>
        </w:trPr>
        <w:tc>
          <w:tcPr>
            <w:tcW w:w="3686" w:type="dxa"/>
            <w:shd w:val="clear" w:color="auto" w:fill="auto"/>
            <w:noWrap/>
            <w:hideMark/>
          </w:tcPr>
          <w:p w14:paraId="42F40CFB" w14:textId="77777777" w:rsidR="00076008" w:rsidRPr="00200A49" w:rsidRDefault="00076008" w:rsidP="00616558">
            <w:pPr>
              <w:spacing w:before="40" w:after="60"/>
              <w:rPr>
                <w:rFonts w:ascii="Calibri" w:eastAsia="Calibri" w:hAnsi="Calibri" w:cs="Calibri"/>
                <w:sz w:val="21"/>
                <w:szCs w:val="21"/>
              </w:rPr>
            </w:pPr>
            <w:r w:rsidRPr="00200A49">
              <w:rPr>
                <w:rFonts w:ascii="Calibri" w:eastAsia="Calibri" w:hAnsi="Calibri" w:cs="Calibri"/>
                <w:sz w:val="21"/>
                <w:szCs w:val="21"/>
              </w:rPr>
              <w:t>Roofing (stormwater) work</w:t>
            </w:r>
          </w:p>
        </w:tc>
        <w:tc>
          <w:tcPr>
            <w:tcW w:w="2268" w:type="dxa"/>
            <w:shd w:val="clear" w:color="auto" w:fill="auto"/>
            <w:noWrap/>
            <w:vAlign w:val="center"/>
            <w:hideMark/>
          </w:tcPr>
          <w:p w14:paraId="27A2C5C3" w14:textId="77777777" w:rsidR="00076008" w:rsidRPr="00200A49" w:rsidRDefault="00076008" w:rsidP="00616558">
            <w:pPr>
              <w:spacing w:before="40" w:after="60"/>
              <w:ind w:right="601"/>
              <w:jc w:val="right"/>
              <w:rPr>
                <w:rFonts w:ascii="Calibri" w:eastAsia="Calibri" w:hAnsi="Calibri" w:cs="Calibri"/>
                <w:sz w:val="21"/>
                <w:szCs w:val="21"/>
              </w:rPr>
            </w:pPr>
            <w:r w:rsidRPr="00200A49">
              <w:rPr>
                <w:rFonts w:ascii="Calibri" w:eastAsia="Calibri" w:hAnsi="Calibri" w:cs="Calibri"/>
                <w:sz w:val="21"/>
                <w:szCs w:val="21"/>
              </w:rPr>
              <w:t>12,729</w:t>
            </w:r>
          </w:p>
        </w:tc>
        <w:tc>
          <w:tcPr>
            <w:tcW w:w="1843" w:type="dxa"/>
            <w:shd w:val="clear" w:color="auto" w:fill="auto"/>
            <w:noWrap/>
            <w:vAlign w:val="center"/>
            <w:hideMark/>
          </w:tcPr>
          <w:p w14:paraId="2A8995BE" w14:textId="77777777" w:rsidR="00076008" w:rsidRPr="00200A49" w:rsidRDefault="00076008" w:rsidP="00616558">
            <w:pPr>
              <w:spacing w:before="40" w:after="60"/>
              <w:ind w:right="601"/>
              <w:jc w:val="right"/>
              <w:rPr>
                <w:rFonts w:ascii="Calibri" w:eastAsia="Calibri" w:hAnsi="Calibri" w:cs="Calibri"/>
                <w:sz w:val="21"/>
                <w:szCs w:val="21"/>
              </w:rPr>
            </w:pPr>
            <w:r w:rsidRPr="00200A49">
              <w:rPr>
                <w:rFonts w:ascii="Calibri" w:eastAsia="Calibri" w:hAnsi="Calibri" w:cs="Calibri"/>
                <w:sz w:val="21"/>
                <w:szCs w:val="21"/>
              </w:rPr>
              <w:t>8,147</w:t>
            </w:r>
          </w:p>
        </w:tc>
      </w:tr>
      <w:tr w:rsidR="00076008" w:rsidRPr="00200A49" w14:paraId="153A1263" w14:textId="77777777" w:rsidTr="0033708C">
        <w:trPr>
          <w:trHeight w:val="320"/>
        </w:trPr>
        <w:tc>
          <w:tcPr>
            <w:tcW w:w="3686" w:type="dxa"/>
            <w:shd w:val="clear" w:color="auto" w:fill="auto"/>
            <w:noWrap/>
            <w:hideMark/>
          </w:tcPr>
          <w:p w14:paraId="3F6696D4" w14:textId="77777777" w:rsidR="00076008" w:rsidRPr="00200A49" w:rsidRDefault="00076008" w:rsidP="00616558">
            <w:pPr>
              <w:spacing w:before="40" w:after="60"/>
              <w:rPr>
                <w:rFonts w:ascii="Calibri" w:eastAsia="Calibri" w:hAnsi="Calibri" w:cs="Calibri"/>
                <w:sz w:val="21"/>
                <w:szCs w:val="21"/>
              </w:rPr>
            </w:pPr>
            <w:r w:rsidRPr="00200A49">
              <w:rPr>
                <w:rFonts w:ascii="Calibri" w:eastAsia="Calibri" w:hAnsi="Calibri" w:cs="Calibri"/>
                <w:sz w:val="21"/>
                <w:szCs w:val="21"/>
              </w:rPr>
              <w:t>Sanitary work</w:t>
            </w:r>
          </w:p>
        </w:tc>
        <w:tc>
          <w:tcPr>
            <w:tcW w:w="2268" w:type="dxa"/>
            <w:shd w:val="clear" w:color="auto" w:fill="auto"/>
            <w:noWrap/>
            <w:vAlign w:val="center"/>
            <w:hideMark/>
          </w:tcPr>
          <w:p w14:paraId="5DB5185C" w14:textId="77777777" w:rsidR="00076008" w:rsidRPr="00200A49" w:rsidRDefault="00076008" w:rsidP="00616558">
            <w:pPr>
              <w:spacing w:before="40" w:after="60"/>
              <w:ind w:right="601"/>
              <w:jc w:val="right"/>
              <w:rPr>
                <w:rFonts w:ascii="Calibri" w:eastAsia="Calibri" w:hAnsi="Calibri" w:cs="Calibri"/>
                <w:sz w:val="21"/>
                <w:szCs w:val="21"/>
              </w:rPr>
            </w:pPr>
            <w:r w:rsidRPr="00200A49">
              <w:rPr>
                <w:rFonts w:ascii="Calibri" w:eastAsia="Calibri" w:hAnsi="Calibri" w:cs="Calibri"/>
                <w:sz w:val="21"/>
                <w:szCs w:val="21"/>
              </w:rPr>
              <w:t>12,375</w:t>
            </w:r>
          </w:p>
        </w:tc>
        <w:tc>
          <w:tcPr>
            <w:tcW w:w="1843" w:type="dxa"/>
            <w:shd w:val="clear" w:color="auto" w:fill="auto"/>
            <w:noWrap/>
            <w:vAlign w:val="center"/>
            <w:hideMark/>
          </w:tcPr>
          <w:p w14:paraId="077456FE" w14:textId="77777777" w:rsidR="00076008" w:rsidRPr="00200A49" w:rsidRDefault="00076008" w:rsidP="00616558">
            <w:pPr>
              <w:spacing w:before="40" w:after="60"/>
              <w:ind w:right="601"/>
              <w:jc w:val="right"/>
              <w:rPr>
                <w:rFonts w:ascii="Calibri" w:eastAsia="Calibri" w:hAnsi="Calibri" w:cs="Calibri"/>
                <w:sz w:val="21"/>
                <w:szCs w:val="21"/>
              </w:rPr>
            </w:pPr>
            <w:r w:rsidRPr="00200A49">
              <w:rPr>
                <w:rFonts w:ascii="Calibri" w:eastAsia="Calibri" w:hAnsi="Calibri" w:cs="Calibri"/>
                <w:sz w:val="21"/>
                <w:szCs w:val="21"/>
              </w:rPr>
              <w:t>8,633</w:t>
            </w:r>
          </w:p>
        </w:tc>
      </w:tr>
      <w:tr w:rsidR="00076008" w:rsidRPr="00200A49" w14:paraId="22E1A03D" w14:textId="77777777" w:rsidTr="0033708C">
        <w:trPr>
          <w:trHeight w:val="320"/>
        </w:trPr>
        <w:tc>
          <w:tcPr>
            <w:tcW w:w="3686" w:type="dxa"/>
            <w:shd w:val="clear" w:color="auto" w:fill="auto"/>
            <w:noWrap/>
            <w:hideMark/>
          </w:tcPr>
          <w:p w14:paraId="6FE017B5" w14:textId="77777777" w:rsidR="00076008" w:rsidRPr="00200A49" w:rsidRDefault="00076008" w:rsidP="00616558">
            <w:pPr>
              <w:spacing w:before="40" w:after="60"/>
              <w:rPr>
                <w:rFonts w:ascii="Calibri" w:eastAsia="Calibri" w:hAnsi="Calibri" w:cs="Calibri"/>
                <w:sz w:val="21"/>
                <w:szCs w:val="21"/>
              </w:rPr>
            </w:pPr>
            <w:r w:rsidRPr="00200A49">
              <w:rPr>
                <w:rFonts w:ascii="Calibri" w:eastAsia="Calibri" w:hAnsi="Calibri" w:cs="Calibri"/>
                <w:sz w:val="21"/>
                <w:szCs w:val="21"/>
              </w:rPr>
              <w:t>Water supply work</w:t>
            </w:r>
          </w:p>
        </w:tc>
        <w:tc>
          <w:tcPr>
            <w:tcW w:w="2268" w:type="dxa"/>
            <w:shd w:val="clear" w:color="auto" w:fill="auto"/>
            <w:noWrap/>
            <w:vAlign w:val="center"/>
            <w:hideMark/>
          </w:tcPr>
          <w:p w14:paraId="02FA805B" w14:textId="77777777" w:rsidR="00076008" w:rsidRPr="00200A49" w:rsidRDefault="00076008" w:rsidP="00616558">
            <w:pPr>
              <w:spacing w:before="40" w:after="60"/>
              <w:ind w:right="601"/>
              <w:jc w:val="right"/>
              <w:rPr>
                <w:rFonts w:ascii="Calibri" w:eastAsia="Calibri" w:hAnsi="Calibri" w:cs="Calibri"/>
                <w:sz w:val="21"/>
                <w:szCs w:val="21"/>
              </w:rPr>
            </w:pPr>
            <w:r w:rsidRPr="00200A49">
              <w:rPr>
                <w:rFonts w:ascii="Calibri" w:eastAsia="Calibri" w:hAnsi="Calibri" w:cs="Calibri"/>
                <w:sz w:val="21"/>
                <w:szCs w:val="21"/>
              </w:rPr>
              <w:t>11,861</w:t>
            </w:r>
          </w:p>
        </w:tc>
        <w:tc>
          <w:tcPr>
            <w:tcW w:w="1843" w:type="dxa"/>
            <w:shd w:val="clear" w:color="auto" w:fill="auto"/>
            <w:noWrap/>
            <w:vAlign w:val="center"/>
            <w:hideMark/>
          </w:tcPr>
          <w:p w14:paraId="5F1AD170" w14:textId="77777777" w:rsidR="00076008" w:rsidRPr="00200A49" w:rsidRDefault="00076008" w:rsidP="00616558">
            <w:pPr>
              <w:spacing w:before="40" w:after="60"/>
              <w:ind w:right="601"/>
              <w:jc w:val="right"/>
              <w:rPr>
                <w:rFonts w:ascii="Calibri" w:eastAsia="Calibri" w:hAnsi="Calibri" w:cs="Calibri"/>
                <w:sz w:val="21"/>
                <w:szCs w:val="21"/>
              </w:rPr>
            </w:pPr>
            <w:r w:rsidRPr="00200A49">
              <w:rPr>
                <w:rFonts w:ascii="Calibri" w:eastAsia="Calibri" w:hAnsi="Calibri" w:cs="Calibri"/>
                <w:sz w:val="21"/>
                <w:szCs w:val="21"/>
              </w:rPr>
              <w:t>9,450</w:t>
            </w:r>
          </w:p>
        </w:tc>
      </w:tr>
      <w:tr w:rsidR="00076008" w:rsidRPr="00200A49" w14:paraId="72399672" w14:textId="77777777" w:rsidTr="0033708C">
        <w:trPr>
          <w:trHeight w:val="320"/>
        </w:trPr>
        <w:tc>
          <w:tcPr>
            <w:tcW w:w="3686" w:type="dxa"/>
            <w:shd w:val="clear" w:color="auto" w:fill="auto"/>
            <w:noWrap/>
            <w:hideMark/>
          </w:tcPr>
          <w:p w14:paraId="44CD19E1" w14:textId="77777777" w:rsidR="00076008" w:rsidRPr="00200A49" w:rsidRDefault="00076008" w:rsidP="00616558">
            <w:pPr>
              <w:spacing w:before="40" w:after="60"/>
              <w:rPr>
                <w:rFonts w:ascii="Calibri" w:eastAsia="Calibri" w:hAnsi="Calibri" w:cs="Calibri"/>
                <w:sz w:val="21"/>
                <w:szCs w:val="21"/>
              </w:rPr>
            </w:pPr>
            <w:r w:rsidRPr="00200A49">
              <w:rPr>
                <w:rFonts w:ascii="Calibri" w:eastAsia="Calibri" w:hAnsi="Calibri" w:cs="Calibri"/>
                <w:sz w:val="21"/>
                <w:szCs w:val="21"/>
              </w:rPr>
              <w:t>Backflow prevention work</w:t>
            </w:r>
          </w:p>
        </w:tc>
        <w:tc>
          <w:tcPr>
            <w:tcW w:w="2268" w:type="dxa"/>
            <w:shd w:val="clear" w:color="auto" w:fill="auto"/>
            <w:noWrap/>
            <w:vAlign w:val="center"/>
            <w:hideMark/>
          </w:tcPr>
          <w:p w14:paraId="0B669ECA" w14:textId="77777777" w:rsidR="00076008" w:rsidRPr="00200A49" w:rsidRDefault="00076008" w:rsidP="00616558">
            <w:pPr>
              <w:spacing w:before="40" w:after="60"/>
              <w:ind w:right="601"/>
              <w:jc w:val="right"/>
              <w:rPr>
                <w:rFonts w:ascii="Calibri" w:eastAsia="Calibri" w:hAnsi="Calibri" w:cs="Calibri"/>
                <w:sz w:val="21"/>
                <w:szCs w:val="21"/>
              </w:rPr>
            </w:pPr>
            <w:r w:rsidRPr="00200A49">
              <w:rPr>
                <w:rFonts w:ascii="Calibri" w:eastAsia="Calibri" w:hAnsi="Calibri" w:cs="Calibri"/>
                <w:sz w:val="21"/>
                <w:szCs w:val="21"/>
              </w:rPr>
              <w:t>602</w:t>
            </w:r>
          </w:p>
        </w:tc>
        <w:tc>
          <w:tcPr>
            <w:tcW w:w="1843" w:type="dxa"/>
            <w:shd w:val="clear" w:color="auto" w:fill="auto"/>
            <w:noWrap/>
            <w:vAlign w:val="center"/>
            <w:hideMark/>
          </w:tcPr>
          <w:p w14:paraId="7AE65AE2" w14:textId="77777777" w:rsidR="00076008" w:rsidRPr="00200A49" w:rsidRDefault="00076008" w:rsidP="00616558">
            <w:pPr>
              <w:spacing w:before="40" w:after="60"/>
              <w:ind w:right="601"/>
              <w:jc w:val="right"/>
              <w:rPr>
                <w:rFonts w:ascii="Calibri" w:eastAsia="Calibri" w:hAnsi="Calibri" w:cs="Calibri"/>
                <w:sz w:val="21"/>
                <w:szCs w:val="21"/>
              </w:rPr>
            </w:pPr>
            <w:r w:rsidRPr="00200A49">
              <w:rPr>
                <w:rFonts w:ascii="Calibri" w:eastAsia="Calibri" w:hAnsi="Calibri" w:cs="Calibri"/>
                <w:sz w:val="21"/>
                <w:szCs w:val="21"/>
              </w:rPr>
              <w:t>1,518</w:t>
            </w:r>
          </w:p>
        </w:tc>
      </w:tr>
      <w:tr w:rsidR="00076008" w:rsidRPr="00200A49" w14:paraId="1C3A36BB" w14:textId="77777777" w:rsidTr="0033708C">
        <w:trPr>
          <w:trHeight w:val="320"/>
        </w:trPr>
        <w:tc>
          <w:tcPr>
            <w:tcW w:w="3686" w:type="dxa"/>
            <w:shd w:val="clear" w:color="auto" w:fill="auto"/>
            <w:noWrap/>
            <w:hideMark/>
          </w:tcPr>
          <w:p w14:paraId="264D877B" w14:textId="77777777" w:rsidR="00076008" w:rsidRPr="00200A49" w:rsidRDefault="00076008" w:rsidP="00616558">
            <w:pPr>
              <w:spacing w:before="40" w:after="60"/>
              <w:rPr>
                <w:rFonts w:ascii="Calibri" w:eastAsia="Calibri" w:hAnsi="Calibri" w:cs="Calibri"/>
                <w:sz w:val="21"/>
                <w:szCs w:val="21"/>
              </w:rPr>
            </w:pPr>
            <w:r w:rsidRPr="00200A49">
              <w:rPr>
                <w:rFonts w:ascii="Calibri" w:eastAsia="Calibri" w:hAnsi="Calibri" w:cs="Calibri"/>
                <w:sz w:val="21"/>
                <w:szCs w:val="21"/>
              </w:rPr>
              <w:t>Refrigerated air-conditioning work</w:t>
            </w:r>
          </w:p>
        </w:tc>
        <w:tc>
          <w:tcPr>
            <w:tcW w:w="2268" w:type="dxa"/>
            <w:shd w:val="clear" w:color="auto" w:fill="auto"/>
            <w:noWrap/>
            <w:vAlign w:val="center"/>
            <w:hideMark/>
          </w:tcPr>
          <w:p w14:paraId="07533B1A" w14:textId="77777777" w:rsidR="00076008" w:rsidRPr="00200A49" w:rsidRDefault="00076008" w:rsidP="00616558">
            <w:pPr>
              <w:spacing w:before="40" w:after="60"/>
              <w:ind w:right="601"/>
              <w:jc w:val="right"/>
              <w:rPr>
                <w:rFonts w:ascii="Calibri" w:eastAsia="Calibri" w:hAnsi="Calibri" w:cs="Calibri"/>
                <w:sz w:val="21"/>
                <w:szCs w:val="21"/>
              </w:rPr>
            </w:pPr>
            <w:r w:rsidRPr="00200A49">
              <w:rPr>
                <w:rFonts w:ascii="Calibri" w:eastAsia="Calibri" w:hAnsi="Calibri" w:cs="Calibri"/>
                <w:sz w:val="21"/>
                <w:szCs w:val="21"/>
              </w:rPr>
              <w:t>824</w:t>
            </w:r>
          </w:p>
        </w:tc>
        <w:tc>
          <w:tcPr>
            <w:tcW w:w="1843" w:type="dxa"/>
            <w:shd w:val="clear" w:color="auto" w:fill="auto"/>
            <w:noWrap/>
            <w:vAlign w:val="center"/>
            <w:hideMark/>
          </w:tcPr>
          <w:p w14:paraId="1F0EF784" w14:textId="77777777" w:rsidR="00076008" w:rsidRPr="00200A49" w:rsidRDefault="00076008" w:rsidP="00616558">
            <w:pPr>
              <w:spacing w:before="40" w:after="60"/>
              <w:ind w:right="601"/>
              <w:jc w:val="right"/>
              <w:rPr>
                <w:rFonts w:ascii="Calibri" w:eastAsia="Calibri" w:hAnsi="Calibri" w:cs="Calibri"/>
                <w:sz w:val="21"/>
                <w:szCs w:val="21"/>
              </w:rPr>
            </w:pPr>
            <w:r w:rsidRPr="00200A49">
              <w:rPr>
                <w:rFonts w:ascii="Calibri" w:eastAsia="Calibri" w:hAnsi="Calibri" w:cs="Calibri"/>
                <w:sz w:val="21"/>
                <w:szCs w:val="21"/>
              </w:rPr>
              <w:t>1150</w:t>
            </w:r>
          </w:p>
        </w:tc>
      </w:tr>
      <w:tr w:rsidR="00076008" w:rsidRPr="00200A49" w14:paraId="07046C5E" w14:textId="77777777" w:rsidTr="0033708C">
        <w:trPr>
          <w:trHeight w:val="320"/>
        </w:trPr>
        <w:tc>
          <w:tcPr>
            <w:tcW w:w="3686" w:type="dxa"/>
            <w:shd w:val="clear" w:color="auto" w:fill="auto"/>
            <w:noWrap/>
            <w:hideMark/>
          </w:tcPr>
          <w:p w14:paraId="00526B1F" w14:textId="77777777" w:rsidR="00076008" w:rsidRPr="00200A49" w:rsidRDefault="00076008" w:rsidP="00616558">
            <w:pPr>
              <w:spacing w:before="40" w:after="60"/>
              <w:rPr>
                <w:rFonts w:ascii="Calibri" w:eastAsia="Calibri" w:hAnsi="Calibri" w:cs="Calibri"/>
                <w:sz w:val="21"/>
                <w:szCs w:val="21"/>
              </w:rPr>
            </w:pPr>
            <w:r w:rsidRPr="00200A49">
              <w:rPr>
                <w:rFonts w:ascii="Calibri" w:eastAsia="Calibri" w:hAnsi="Calibri" w:cs="Calibri"/>
                <w:sz w:val="21"/>
                <w:szCs w:val="21"/>
              </w:rPr>
              <w:t>Type A appliance conversion work</w:t>
            </w:r>
          </w:p>
        </w:tc>
        <w:tc>
          <w:tcPr>
            <w:tcW w:w="2268" w:type="dxa"/>
            <w:shd w:val="clear" w:color="auto" w:fill="auto"/>
            <w:noWrap/>
            <w:vAlign w:val="center"/>
            <w:hideMark/>
          </w:tcPr>
          <w:p w14:paraId="74E426CD" w14:textId="77777777" w:rsidR="00076008" w:rsidRPr="00200A49" w:rsidRDefault="00076008" w:rsidP="00616558">
            <w:pPr>
              <w:spacing w:before="40" w:after="60"/>
              <w:ind w:right="601"/>
              <w:jc w:val="right"/>
              <w:rPr>
                <w:rFonts w:ascii="Calibri" w:eastAsia="Calibri" w:hAnsi="Calibri" w:cs="Calibri"/>
                <w:sz w:val="21"/>
                <w:szCs w:val="21"/>
              </w:rPr>
            </w:pPr>
            <w:r w:rsidRPr="00200A49">
              <w:rPr>
                <w:rFonts w:ascii="Calibri" w:eastAsia="Calibri" w:hAnsi="Calibri" w:cs="Calibri"/>
                <w:sz w:val="21"/>
                <w:szCs w:val="21"/>
              </w:rPr>
              <w:t>172</w:t>
            </w:r>
          </w:p>
        </w:tc>
        <w:tc>
          <w:tcPr>
            <w:tcW w:w="1843" w:type="dxa"/>
            <w:shd w:val="clear" w:color="auto" w:fill="auto"/>
            <w:noWrap/>
            <w:vAlign w:val="center"/>
            <w:hideMark/>
          </w:tcPr>
          <w:p w14:paraId="6FB17C8F" w14:textId="77777777" w:rsidR="00076008" w:rsidRPr="00200A49" w:rsidRDefault="00076008" w:rsidP="00616558">
            <w:pPr>
              <w:spacing w:before="40" w:after="60"/>
              <w:ind w:right="601"/>
              <w:jc w:val="right"/>
              <w:rPr>
                <w:rFonts w:ascii="Calibri" w:eastAsia="Calibri" w:hAnsi="Calibri" w:cs="Calibri"/>
                <w:sz w:val="21"/>
                <w:szCs w:val="21"/>
              </w:rPr>
            </w:pPr>
            <w:r w:rsidRPr="00200A49">
              <w:rPr>
                <w:rFonts w:ascii="Calibri" w:eastAsia="Calibri" w:hAnsi="Calibri" w:cs="Calibri"/>
                <w:sz w:val="21"/>
                <w:szCs w:val="21"/>
              </w:rPr>
              <w:t>588</w:t>
            </w:r>
          </w:p>
        </w:tc>
      </w:tr>
      <w:tr w:rsidR="00076008" w:rsidRPr="00200A49" w14:paraId="68333DD8" w14:textId="77777777" w:rsidTr="0033708C">
        <w:trPr>
          <w:trHeight w:val="320"/>
        </w:trPr>
        <w:tc>
          <w:tcPr>
            <w:tcW w:w="3686" w:type="dxa"/>
            <w:shd w:val="clear" w:color="auto" w:fill="auto"/>
            <w:noWrap/>
            <w:hideMark/>
          </w:tcPr>
          <w:p w14:paraId="4FBE13B6" w14:textId="77777777" w:rsidR="00076008" w:rsidRPr="00200A49" w:rsidRDefault="00076008" w:rsidP="00616558">
            <w:pPr>
              <w:spacing w:before="40" w:after="60"/>
              <w:rPr>
                <w:rFonts w:ascii="Calibri" w:eastAsia="Calibri" w:hAnsi="Calibri" w:cs="Calibri"/>
                <w:sz w:val="21"/>
                <w:szCs w:val="21"/>
              </w:rPr>
            </w:pPr>
            <w:r w:rsidRPr="00200A49">
              <w:rPr>
                <w:rFonts w:ascii="Calibri" w:eastAsia="Calibri" w:hAnsi="Calibri" w:cs="Calibri"/>
                <w:sz w:val="21"/>
                <w:szCs w:val="21"/>
              </w:rPr>
              <w:t>Type A appliance servicing work</w:t>
            </w:r>
          </w:p>
        </w:tc>
        <w:tc>
          <w:tcPr>
            <w:tcW w:w="2268" w:type="dxa"/>
            <w:shd w:val="clear" w:color="auto" w:fill="auto"/>
            <w:noWrap/>
            <w:vAlign w:val="center"/>
            <w:hideMark/>
          </w:tcPr>
          <w:p w14:paraId="4A07047C" w14:textId="77777777" w:rsidR="00076008" w:rsidRPr="00200A49" w:rsidRDefault="00076008" w:rsidP="00616558">
            <w:pPr>
              <w:spacing w:before="40" w:after="60"/>
              <w:ind w:right="601"/>
              <w:jc w:val="right"/>
              <w:rPr>
                <w:rFonts w:ascii="Calibri" w:eastAsia="Calibri" w:hAnsi="Calibri" w:cs="Calibri"/>
                <w:sz w:val="21"/>
                <w:szCs w:val="21"/>
              </w:rPr>
            </w:pPr>
            <w:r w:rsidRPr="00200A49">
              <w:rPr>
                <w:rFonts w:ascii="Calibri" w:eastAsia="Calibri" w:hAnsi="Calibri" w:cs="Calibri"/>
                <w:sz w:val="21"/>
                <w:szCs w:val="21"/>
              </w:rPr>
              <w:t>6,804</w:t>
            </w:r>
          </w:p>
        </w:tc>
        <w:tc>
          <w:tcPr>
            <w:tcW w:w="1843" w:type="dxa"/>
            <w:shd w:val="clear" w:color="auto" w:fill="auto"/>
            <w:noWrap/>
            <w:vAlign w:val="center"/>
            <w:hideMark/>
          </w:tcPr>
          <w:p w14:paraId="0A43DAF2" w14:textId="77777777" w:rsidR="00076008" w:rsidRPr="00200A49" w:rsidRDefault="00076008" w:rsidP="00616558">
            <w:pPr>
              <w:spacing w:before="40" w:after="60"/>
              <w:ind w:right="601"/>
              <w:jc w:val="right"/>
              <w:rPr>
                <w:rFonts w:ascii="Calibri" w:eastAsia="Calibri" w:hAnsi="Calibri" w:cs="Calibri"/>
                <w:sz w:val="21"/>
                <w:szCs w:val="21"/>
              </w:rPr>
            </w:pPr>
            <w:r w:rsidRPr="00200A49">
              <w:rPr>
                <w:rFonts w:ascii="Calibri" w:eastAsia="Calibri" w:hAnsi="Calibri" w:cs="Calibri"/>
                <w:sz w:val="21"/>
                <w:szCs w:val="21"/>
              </w:rPr>
              <w:t>6,262</w:t>
            </w:r>
          </w:p>
        </w:tc>
      </w:tr>
      <w:tr w:rsidR="00076008" w:rsidRPr="00200A49" w14:paraId="17C60114" w14:textId="77777777" w:rsidTr="0033708C">
        <w:trPr>
          <w:trHeight w:val="320"/>
        </w:trPr>
        <w:tc>
          <w:tcPr>
            <w:tcW w:w="3686" w:type="dxa"/>
            <w:shd w:val="clear" w:color="auto" w:fill="auto"/>
            <w:noWrap/>
            <w:hideMark/>
          </w:tcPr>
          <w:p w14:paraId="10D86FB2" w14:textId="77777777" w:rsidR="00076008" w:rsidRPr="00200A49" w:rsidRDefault="00076008" w:rsidP="00616558">
            <w:pPr>
              <w:spacing w:before="40" w:after="60"/>
              <w:rPr>
                <w:rFonts w:ascii="Calibri" w:eastAsia="Calibri" w:hAnsi="Calibri" w:cs="Calibri"/>
                <w:sz w:val="21"/>
                <w:szCs w:val="21"/>
              </w:rPr>
            </w:pPr>
            <w:r w:rsidRPr="00200A49">
              <w:rPr>
                <w:rFonts w:ascii="Calibri" w:eastAsia="Calibri" w:hAnsi="Calibri" w:cs="Calibri"/>
                <w:sz w:val="21"/>
                <w:szCs w:val="21"/>
              </w:rPr>
              <w:t>Type B gasfitting work</w:t>
            </w:r>
          </w:p>
        </w:tc>
        <w:tc>
          <w:tcPr>
            <w:tcW w:w="2268" w:type="dxa"/>
            <w:shd w:val="clear" w:color="auto" w:fill="auto"/>
            <w:noWrap/>
            <w:vAlign w:val="center"/>
            <w:hideMark/>
          </w:tcPr>
          <w:p w14:paraId="5A41CC8A" w14:textId="77777777" w:rsidR="00076008" w:rsidRPr="00200A49" w:rsidRDefault="00076008" w:rsidP="00616558">
            <w:pPr>
              <w:spacing w:before="40" w:after="60"/>
              <w:ind w:right="601"/>
              <w:jc w:val="right"/>
              <w:rPr>
                <w:rFonts w:ascii="Calibri" w:eastAsia="Calibri" w:hAnsi="Calibri" w:cs="Calibri"/>
                <w:sz w:val="21"/>
                <w:szCs w:val="21"/>
              </w:rPr>
            </w:pPr>
            <w:r w:rsidRPr="00200A49">
              <w:rPr>
                <w:rFonts w:ascii="Calibri" w:eastAsia="Calibri" w:hAnsi="Calibri" w:cs="Calibri"/>
                <w:sz w:val="21"/>
                <w:szCs w:val="21"/>
              </w:rPr>
              <w:t>311</w:t>
            </w:r>
          </w:p>
        </w:tc>
        <w:tc>
          <w:tcPr>
            <w:tcW w:w="1843" w:type="dxa"/>
            <w:shd w:val="clear" w:color="auto" w:fill="auto"/>
            <w:noWrap/>
            <w:vAlign w:val="center"/>
            <w:hideMark/>
          </w:tcPr>
          <w:p w14:paraId="2950B1E9" w14:textId="77777777" w:rsidR="00076008" w:rsidRPr="00200A49" w:rsidRDefault="00076008" w:rsidP="00616558">
            <w:pPr>
              <w:spacing w:before="40" w:after="60"/>
              <w:ind w:right="601"/>
              <w:jc w:val="right"/>
              <w:rPr>
                <w:rFonts w:ascii="Calibri" w:eastAsia="Calibri" w:hAnsi="Calibri" w:cs="Calibri"/>
                <w:sz w:val="21"/>
                <w:szCs w:val="21"/>
              </w:rPr>
            </w:pPr>
            <w:r w:rsidRPr="00200A49">
              <w:rPr>
                <w:rFonts w:ascii="Calibri" w:eastAsia="Calibri" w:hAnsi="Calibri" w:cs="Calibri"/>
                <w:sz w:val="21"/>
                <w:szCs w:val="21"/>
              </w:rPr>
              <w:t>325</w:t>
            </w:r>
          </w:p>
        </w:tc>
      </w:tr>
      <w:tr w:rsidR="00076008" w:rsidRPr="00200A49" w14:paraId="1BF93B20" w14:textId="77777777" w:rsidTr="0033708C">
        <w:trPr>
          <w:trHeight w:val="320"/>
        </w:trPr>
        <w:tc>
          <w:tcPr>
            <w:tcW w:w="3686" w:type="dxa"/>
            <w:shd w:val="clear" w:color="auto" w:fill="auto"/>
            <w:noWrap/>
            <w:hideMark/>
          </w:tcPr>
          <w:p w14:paraId="2224100B" w14:textId="77777777" w:rsidR="00076008" w:rsidRPr="00200A49" w:rsidRDefault="00076008" w:rsidP="00616558">
            <w:pPr>
              <w:spacing w:before="40" w:after="60"/>
              <w:rPr>
                <w:rFonts w:ascii="Calibri" w:eastAsia="Calibri" w:hAnsi="Calibri" w:cs="Calibri"/>
                <w:sz w:val="21"/>
                <w:szCs w:val="21"/>
              </w:rPr>
            </w:pPr>
            <w:r w:rsidRPr="00200A49">
              <w:rPr>
                <w:rFonts w:ascii="Calibri" w:eastAsia="Calibri" w:hAnsi="Calibri" w:cs="Calibri"/>
                <w:sz w:val="21"/>
                <w:szCs w:val="21"/>
              </w:rPr>
              <w:t>Type B gasfitting advanced work</w:t>
            </w:r>
          </w:p>
        </w:tc>
        <w:tc>
          <w:tcPr>
            <w:tcW w:w="2268" w:type="dxa"/>
            <w:shd w:val="clear" w:color="auto" w:fill="auto"/>
            <w:noWrap/>
            <w:vAlign w:val="center"/>
            <w:hideMark/>
          </w:tcPr>
          <w:p w14:paraId="5C883D2D" w14:textId="77777777" w:rsidR="00076008" w:rsidRPr="00200A49" w:rsidRDefault="00076008" w:rsidP="00616558">
            <w:pPr>
              <w:spacing w:before="40" w:after="60"/>
              <w:ind w:right="601"/>
              <w:jc w:val="right"/>
              <w:rPr>
                <w:rFonts w:ascii="Calibri" w:eastAsia="Calibri" w:hAnsi="Calibri" w:cs="Calibri"/>
                <w:sz w:val="21"/>
                <w:szCs w:val="21"/>
              </w:rPr>
            </w:pPr>
            <w:r w:rsidRPr="00200A49">
              <w:rPr>
                <w:rFonts w:ascii="Calibri" w:eastAsia="Calibri" w:hAnsi="Calibri" w:cs="Calibri"/>
                <w:sz w:val="21"/>
                <w:szCs w:val="21"/>
              </w:rPr>
              <w:t>40</w:t>
            </w:r>
          </w:p>
        </w:tc>
        <w:tc>
          <w:tcPr>
            <w:tcW w:w="1843" w:type="dxa"/>
            <w:shd w:val="clear" w:color="auto" w:fill="auto"/>
            <w:noWrap/>
            <w:vAlign w:val="center"/>
            <w:hideMark/>
          </w:tcPr>
          <w:p w14:paraId="719FD69D" w14:textId="77777777" w:rsidR="00076008" w:rsidRPr="00200A49" w:rsidRDefault="00076008" w:rsidP="00616558">
            <w:pPr>
              <w:spacing w:before="40" w:after="60"/>
              <w:ind w:right="601"/>
              <w:jc w:val="right"/>
              <w:rPr>
                <w:rFonts w:ascii="Calibri" w:eastAsia="Calibri" w:hAnsi="Calibri" w:cs="Calibri"/>
                <w:sz w:val="21"/>
                <w:szCs w:val="21"/>
              </w:rPr>
            </w:pPr>
            <w:r w:rsidRPr="00200A49">
              <w:rPr>
                <w:rFonts w:ascii="Calibri" w:eastAsia="Calibri" w:hAnsi="Calibri" w:cs="Calibri"/>
                <w:sz w:val="21"/>
                <w:szCs w:val="21"/>
              </w:rPr>
              <w:t>128</w:t>
            </w:r>
          </w:p>
        </w:tc>
      </w:tr>
    </w:tbl>
    <w:p w14:paraId="435DF84B" w14:textId="77777777" w:rsidR="00076008" w:rsidRPr="00200A49" w:rsidRDefault="00076008">
      <w:pPr>
        <w:spacing w:after="120"/>
        <w:jc w:val="right"/>
        <w:rPr>
          <w:rFonts w:ascii="Calibri" w:eastAsia="Calibri" w:hAnsi="Calibri" w:cs="Calibri"/>
          <w:i/>
          <w:sz w:val="20"/>
          <w:szCs w:val="20"/>
        </w:rPr>
      </w:pPr>
      <w:r w:rsidRPr="00200A49">
        <w:rPr>
          <w:rFonts w:ascii="Calibri" w:eastAsia="Calibri" w:hAnsi="Calibri" w:cs="Calibri"/>
          <w:i/>
          <w:sz w:val="20"/>
          <w:szCs w:val="20"/>
        </w:rPr>
        <w:t xml:space="preserve">Note: plumbers may be registered/licensed in more than one class. </w:t>
      </w:r>
    </w:p>
    <w:p w14:paraId="070B1B88" w14:textId="77777777" w:rsidR="00076008" w:rsidRPr="00200A49" w:rsidRDefault="00076008">
      <w:pPr>
        <w:spacing w:after="120"/>
        <w:rPr>
          <w:rFonts w:ascii="Calibri" w:eastAsia="Calibri" w:hAnsi="Calibri" w:cs="Calibri"/>
          <w:sz w:val="22"/>
          <w:szCs w:val="22"/>
        </w:rPr>
      </w:pPr>
      <w:r w:rsidRPr="00200A49">
        <w:rPr>
          <w:rFonts w:ascii="Calibri" w:eastAsia="Calibri" w:hAnsi="Calibri" w:cs="Calibri"/>
          <w:sz w:val="22"/>
          <w:szCs w:val="22"/>
        </w:rPr>
        <w:t xml:space="preserve">The department considers that the current specification of work classes is broadly appropriate to balance the administration of registration and licensing, and the need to set different competency requirements for different types of work. </w:t>
      </w:r>
      <w:r w:rsidR="00321352" w:rsidRPr="00200A49">
        <w:rPr>
          <w:rFonts w:ascii="Calibri" w:eastAsia="Calibri" w:hAnsi="Calibri" w:cs="Calibri"/>
          <w:sz w:val="22"/>
          <w:szCs w:val="22"/>
        </w:rPr>
        <w:t>As a general principle</w:t>
      </w:r>
      <w:r w:rsidRPr="00200A49">
        <w:rPr>
          <w:rFonts w:ascii="Calibri" w:eastAsia="Calibri" w:hAnsi="Calibri" w:cs="Calibri"/>
          <w:sz w:val="22"/>
          <w:szCs w:val="22"/>
        </w:rPr>
        <w:t>, the department believes:</w:t>
      </w:r>
    </w:p>
    <w:p w14:paraId="502BF26B" w14:textId="6DC2B788" w:rsidR="00076008" w:rsidRPr="00200A49" w:rsidRDefault="00267740">
      <w:pPr>
        <w:pStyle w:val="ListParagraph"/>
        <w:numPr>
          <w:ilvl w:val="0"/>
          <w:numId w:val="5"/>
        </w:numPr>
        <w:spacing w:after="120"/>
        <w:ind w:hanging="357"/>
        <w:contextualSpacing w:val="0"/>
        <w:rPr>
          <w:rFonts w:ascii="Calibri" w:eastAsia="Calibri" w:hAnsi="Calibri" w:cs="Calibri"/>
          <w:sz w:val="22"/>
          <w:szCs w:val="22"/>
        </w:rPr>
      </w:pPr>
      <w:r>
        <w:rPr>
          <w:rFonts w:ascii="Calibri" w:eastAsia="Calibri" w:hAnsi="Calibri" w:cs="Calibri"/>
          <w:sz w:val="22"/>
          <w:szCs w:val="22"/>
        </w:rPr>
        <w:t>u</w:t>
      </w:r>
      <w:r w:rsidR="00076008" w:rsidRPr="00200A49">
        <w:rPr>
          <w:rFonts w:ascii="Calibri" w:eastAsia="Calibri" w:hAnsi="Calibri" w:cs="Calibri"/>
          <w:sz w:val="22"/>
          <w:szCs w:val="22"/>
        </w:rPr>
        <w:t>sing fewer class categories with broader definitions (at the extreme, no separate classes, just all plumbing work) would have some small savings by having fewer separate VBA exams to be registered or licensed in each category (although a single exam would need to be considerably longer), but higher costs as plumbers would need to demonstrate competency across a larger range of plumbing work. This would not affect many plumbers, but would be a significantly higher burden for those only seeking t</w:t>
      </w:r>
      <w:r>
        <w:rPr>
          <w:rFonts w:ascii="Calibri" w:eastAsia="Calibri" w:hAnsi="Calibri" w:cs="Calibri"/>
          <w:sz w:val="22"/>
          <w:szCs w:val="22"/>
        </w:rPr>
        <w:t>o perform certain types of work</w:t>
      </w:r>
    </w:p>
    <w:p w14:paraId="40FFCDAF" w14:textId="5E712ED7" w:rsidR="00076008" w:rsidRPr="00200A49" w:rsidRDefault="00267740">
      <w:pPr>
        <w:pStyle w:val="ListParagraph"/>
        <w:numPr>
          <w:ilvl w:val="0"/>
          <w:numId w:val="5"/>
        </w:numPr>
        <w:spacing w:after="120"/>
        <w:ind w:hanging="357"/>
        <w:contextualSpacing w:val="0"/>
        <w:rPr>
          <w:rFonts w:ascii="Calibri" w:eastAsia="Calibri" w:hAnsi="Calibri" w:cs="Calibri"/>
          <w:sz w:val="22"/>
          <w:szCs w:val="22"/>
        </w:rPr>
      </w:pPr>
      <w:r>
        <w:rPr>
          <w:rFonts w:ascii="Calibri" w:eastAsia="Calibri" w:hAnsi="Calibri" w:cs="Calibri"/>
          <w:sz w:val="22"/>
          <w:szCs w:val="22"/>
        </w:rPr>
        <w:t>c</w:t>
      </w:r>
      <w:r w:rsidR="00076008" w:rsidRPr="00200A49">
        <w:rPr>
          <w:rFonts w:ascii="Calibri" w:eastAsia="Calibri" w:hAnsi="Calibri" w:cs="Calibri"/>
          <w:sz w:val="22"/>
          <w:szCs w:val="22"/>
        </w:rPr>
        <w:t>onversely, using more classes with narrower definitions would potentially reduce barriers for some plumbers by reducing the scope of competency required to become registered or licensed, but would mean that plumbers who wish to work across multiple work classes (which is most plumbers) would need to undertake more separate exams.</w:t>
      </w:r>
    </w:p>
    <w:p w14:paraId="3082921C" w14:textId="77777777" w:rsidR="00076008" w:rsidRPr="00200A49" w:rsidRDefault="00076008">
      <w:pPr>
        <w:spacing w:after="120"/>
        <w:ind w:left="3"/>
        <w:rPr>
          <w:rFonts w:ascii="Calibri" w:eastAsia="Calibri" w:hAnsi="Calibri" w:cs="Calibri"/>
          <w:sz w:val="22"/>
          <w:szCs w:val="22"/>
        </w:rPr>
      </w:pPr>
      <w:r w:rsidRPr="00200A49">
        <w:rPr>
          <w:rFonts w:ascii="Calibri" w:eastAsia="Calibri" w:hAnsi="Calibri" w:cs="Calibri"/>
          <w:sz w:val="22"/>
          <w:szCs w:val="22"/>
        </w:rPr>
        <w:t>These trade-offs are not that significant, as in practice VBA already has power (under the Act) to use restricted registration/licences, which will continue to be used for plumbers that do not meet the competency requirements to carry out the full range of activities captured under a particular class. In principle, registration and licensing according to a clear and defined set of criteria set out in the Regulations is preferred to reliance on use of restricted licences, which should only be used on an exceptions basis. Hence, the department prefers a relatively comprehensive suite of classes and specialised classes</w:t>
      </w:r>
      <w:r w:rsidR="00321352" w:rsidRPr="00200A49">
        <w:rPr>
          <w:rFonts w:ascii="Calibri" w:eastAsia="Calibri" w:hAnsi="Calibri" w:cs="Calibri"/>
          <w:sz w:val="22"/>
          <w:szCs w:val="22"/>
        </w:rPr>
        <w:t xml:space="preserve"> to be</w:t>
      </w:r>
      <w:r w:rsidRPr="00200A49">
        <w:rPr>
          <w:rFonts w:ascii="Calibri" w:eastAsia="Calibri" w:hAnsi="Calibri" w:cs="Calibri"/>
          <w:sz w:val="22"/>
          <w:szCs w:val="22"/>
        </w:rPr>
        <w:t xml:space="preserve"> included in the Regulations</w:t>
      </w:r>
      <w:r w:rsidR="00321352" w:rsidRPr="00200A49">
        <w:rPr>
          <w:rFonts w:ascii="Calibri" w:eastAsia="Calibri" w:hAnsi="Calibri" w:cs="Calibri"/>
          <w:sz w:val="22"/>
          <w:szCs w:val="22"/>
        </w:rPr>
        <w:t xml:space="preserve">, with restricted licences only used in limited, </w:t>
      </w:r>
      <w:r w:rsidR="00D02883" w:rsidRPr="00200A49">
        <w:rPr>
          <w:rFonts w:ascii="Calibri" w:eastAsia="Calibri" w:hAnsi="Calibri" w:cs="Calibri"/>
          <w:sz w:val="22"/>
          <w:szCs w:val="22"/>
        </w:rPr>
        <w:t>or exceptional</w:t>
      </w:r>
      <w:r w:rsidR="00321352" w:rsidRPr="00200A49">
        <w:rPr>
          <w:rFonts w:ascii="Calibri" w:eastAsia="Calibri" w:hAnsi="Calibri" w:cs="Calibri"/>
          <w:sz w:val="22"/>
          <w:szCs w:val="22"/>
        </w:rPr>
        <w:t xml:space="preserve"> circumstances</w:t>
      </w:r>
      <w:r w:rsidRPr="00200A49">
        <w:rPr>
          <w:rFonts w:ascii="Calibri" w:eastAsia="Calibri" w:hAnsi="Calibri" w:cs="Calibri"/>
          <w:sz w:val="22"/>
          <w:szCs w:val="22"/>
        </w:rPr>
        <w:t xml:space="preserve">. </w:t>
      </w:r>
    </w:p>
    <w:p w14:paraId="1C2C065A" w14:textId="77777777" w:rsidR="00076008" w:rsidRPr="00200A49" w:rsidRDefault="00076008">
      <w:pPr>
        <w:spacing w:after="120"/>
        <w:ind w:left="3"/>
        <w:rPr>
          <w:rFonts w:ascii="Calibri" w:eastAsia="Calibri" w:hAnsi="Calibri" w:cs="Calibri"/>
          <w:sz w:val="22"/>
          <w:szCs w:val="22"/>
        </w:rPr>
      </w:pPr>
      <w:r w:rsidRPr="00200A49">
        <w:rPr>
          <w:rFonts w:ascii="Calibri" w:eastAsia="Calibri" w:hAnsi="Calibri" w:cs="Calibri"/>
          <w:sz w:val="22"/>
          <w:szCs w:val="22"/>
        </w:rPr>
        <w:t xml:space="preserve">VBA also considers the current classes </w:t>
      </w:r>
      <w:r w:rsidR="00321352" w:rsidRPr="00200A49">
        <w:rPr>
          <w:rFonts w:ascii="Calibri" w:eastAsia="Calibri" w:hAnsi="Calibri" w:cs="Calibri"/>
          <w:sz w:val="22"/>
          <w:szCs w:val="22"/>
        </w:rPr>
        <w:t xml:space="preserve">broadly </w:t>
      </w:r>
      <w:r w:rsidRPr="00200A49">
        <w:rPr>
          <w:rFonts w:ascii="Calibri" w:eastAsia="Calibri" w:hAnsi="Calibri" w:cs="Calibri"/>
          <w:sz w:val="22"/>
          <w:szCs w:val="22"/>
        </w:rPr>
        <w:t xml:space="preserve">suitable </w:t>
      </w:r>
      <w:r w:rsidR="003C2882" w:rsidRPr="00200A49">
        <w:rPr>
          <w:rFonts w:ascii="Calibri" w:eastAsia="Calibri" w:hAnsi="Calibri" w:cs="Calibri"/>
          <w:sz w:val="22"/>
          <w:szCs w:val="22"/>
        </w:rPr>
        <w:t xml:space="preserve">for </w:t>
      </w:r>
      <w:r w:rsidRPr="00200A49">
        <w:rPr>
          <w:rFonts w:ascii="Calibri" w:eastAsia="Calibri" w:hAnsi="Calibri" w:cs="Calibri"/>
          <w:sz w:val="22"/>
          <w:szCs w:val="22"/>
        </w:rPr>
        <w:t>managing the recognition of interstate plumbers who seek to be registered or licensed under Victoria’s mutual recognition arrangements.</w:t>
      </w:r>
    </w:p>
    <w:p w14:paraId="5FFC7DCA" w14:textId="77777777" w:rsidR="00076008" w:rsidRPr="00200A49" w:rsidRDefault="00076008">
      <w:pPr>
        <w:spacing w:after="120"/>
        <w:ind w:left="3"/>
        <w:rPr>
          <w:rFonts w:ascii="Calibri" w:eastAsia="Calibri" w:hAnsi="Calibri" w:cs="Calibri"/>
          <w:sz w:val="22"/>
          <w:szCs w:val="22"/>
        </w:rPr>
      </w:pPr>
      <w:r w:rsidRPr="00200A49">
        <w:rPr>
          <w:rFonts w:ascii="Calibri" w:eastAsia="Calibri" w:hAnsi="Calibri" w:cs="Calibri"/>
          <w:sz w:val="22"/>
          <w:szCs w:val="22"/>
        </w:rPr>
        <w:t>The current work classes and specialised classes align with what the department considers the material differences in the competencies required to address the types of risks present in each type of work.</w:t>
      </w:r>
    </w:p>
    <w:p w14:paraId="74729914" w14:textId="77777777" w:rsidR="00076008" w:rsidRPr="00200A49" w:rsidRDefault="003A3ED2" w:rsidP="00D9506C">
      <w:pPr>
        <w:pStyle w:val="Caption"/>
        <w:rPr>
          <w:rFonts w:eastAsia="Calibri"/>
        </w:rPr>
      </w:pPr>
      <w:r w:rsidRPr="00200A49">
        <w:t xml:space="preserve">Table </w:t>
      </w:r>
      <w:r w:rsidR="00317C3F" w:rsidRPr="00200A49">
        <w:rPr>
          <w:noProof/>
        </w:rPr>
        <w:t>18</w:t>
      </w:r>
      <w:r w:rsidR="00076008" w:rsidRPr="00200A49">
        <w:rPr>
          <w:noProof/>
          <w:lang w:eastAsia="en-AU"/>
        </w:rPr>
        <mc:AlternateContent>
          <mc:Choice Requires="wps">
            <w:drawing>
              <wp:anchor distT="0" distB="0" distL="114300" distR="114300" simplePos="0" relativeHeight="251658279" behindDoc="0" locked="0" layoutInCell="1" allowOverlap="1" wp14:anchorId="07C92DE1" wp14:editId="4BF1C03E">
                <wp:simplePos x="0" y="0"/>
                <wp:positionH relativeFrom="column">
                  <wp:posOffset>552450</wp:posOffset>
                </wp:positionH>
                <wp:positionV relativeFrom="paragraph">
                  <wp:posOffset>244313</wp:posOffset>
                </wp:positionV>
                <wp:extent cx="4603750" cy="3476625"/>
                <wp:effectExtent l="0" t="0" r="19050" b="15875"/>
                <wp:wrapNone/>
                <wp:docPr id="124" name="Rounded Rectangle 124"/>
                <wp:cNvGraphicFramePr/>
                <a:graphic xmlns:a="http://schemas.openxmlformats.org/drawingml/2006/main">
                  <a:graphicData uri="http://schemas.microsoft.com/office/word/2010/wordprocessingShape">
                    <wps:wsp>
                      <wps:cNvSpPr/>
                      <wps:spPr>
                        <a:xfrm>
                          <a:off x="0" y="0"/>
                          <a:ext cx="4603750" cy="3476625"/>
                        </a:xfrm>
                        <a:prstGeom prst="roundRect">
                          <a:avLst>
                            <a:gd name="adj" fmla="val 1070"/>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3EA30B86">
              <v:roundrect w14:anchorId="275FEBDF" id="Rounded Rectangle 124" o:spid="_x0000_s1026" style="position:absolute;margin-left:43.5pt;margin-top:19.25pt;width:362.5pt;height:273.75pt;z-index:251658279;visibility:visible;mso-wrap-style:square;mso-wrap-distance-left:9pt;mso-wrap-distance-top:0;mso-wrap-distance-right:9pt;mso-wrap-distance-bottom:0;mso-position-horizontal:absolute;mso-position-horizontal-relative:text;mso-position-vertical:absolute;mso-position-vertical-relative:text;v-text-anchor:middle" arcsize="70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q/BmwIAAIEFAAAOAAAAZHJzL2Uyb0RvYy54bWysVE1v2zAMvQ/YfxB0X+2k+diCOkXQosOA&#10;og3aDj2rshR7kERNUuJkv36UrDjFWuwwLAeFMslH8pHixeVeK7ITzrdgKjo6KykRhkPdmk1Fvz/d&#10;fPpMiQ/M1EyBERU9CE8vlx8/XHR2IcbQgKqFIwhi/KKzFW1CsIui8LwRmvkzsMKgUoLTLODVbYra&#10;sQ7RtSrGZTkrOnC1dcCF9/j1ulfSZcKXUvBwL6UXgaiKYm4hnS6dL/EslhdssXHMNi3PabB/yEKz&#10;1mDQAeqaBUa2rn0DpVvuwIMMZxx0AVK2XKQasJpR+Uc1jw2zItWC5Hg70OT/Hyy/260daWvs3XhC&#10;iWEam/QAW1OLmjwgfcxslCBRiVR11i/Q49GuXb55FGPde+l0/MeKyD7RexjoFftAOH6czMrz+RS7&#10;wFF3PpnPZuNpRC1O7tb58FWAJlGoqIuJxCwSt2x360Miuc6JsvoHJVIrbNmOKTIq56mjCJhtUTpC&#10;RkcDN61SMWSspM89SeGgRDRQ5kFIpAOzHaeYaRDFlXIEA1SUcS5MGPWqhtWi/zwt8ZdLGTxSYQkw&#10;IksMPGBngDjkb7F7RrJ9dBVpjgfn8m+J9c6DR4oMJgzOujXg3gNQWFWO3NsfSeqpiSy9QH3AYXHQ&#10;vyJv+U2LbbplPqyZwx5ga3EVhHs8pIKuopAlShpwv977Hu1xmlFLSYfPsKL+55Y5QYn6ZnDOv4wm&#10;k/hu02UynY/x4l5rXl5rzFZfAbZphEvH8iRG+6COonSgn3FjrGJUVDHDMXZFeXDHy1Xo1wPuHC5W&#10;q2SGb9WycGseLY/gkdU4Vk/7Z+ZsntWAY34HxyebJ7Bn9GQbPQ2stgFkG6LyxGu+4DtPg5N3Ulwk&#10;r+/J6rQ5l78BAAD//wMAUEsDBBQABgAIAAAAIQABCulV4QAAAAkBAAAPAAAAZHJzL2Rvd25yZXYu&#10;eG1sTI/BbsIwEETvlfoP1lbqBRUHKqgVskFV1R6qHioCl95MsjgRsR1iQ8Lfd3uix9lZzbzJ1qNt&#10;xYX60HiHMJsmIMiVvmqcQdhtP54UiBC1q3TrHSFcKcA6v7/LdFr5wW3oUkQjOMSFVCPUMXaplKGs&#10;yeow9R059g6+tzqy7I2sej1wuG3lPEmW0urGcUOtO3qrqTwWZ4vw9T0xenv62Uw+r4M5HWgXTfGO&#10;+Pgwvq5ARBrj7Rn+8Bkdcmba+7OrgmgR1AtPiQjPagGCfTWb82GPsFDLBGSeyf8L8l8AAAD//wMA&#10;UEsBAi0AFAAGAAgAAAAhALaDOJL+AAAA4QEAABMAAAAAAAAAAAAAAAAAAAAAAFtDb250ZW50X1R5&#10;cGVzXS54bWxQSwECLQAUAAYACAAAACEAOP0h/9YAAACUAQAACwAAAAAAAAAAAAAAAAAvAQAAX3Jl&#10;bHMvLnJlbHNQSwECLQAUAAYACAAAACEAT3KvwZsCAACBBQAADgAAAAAAAAAAAAAAAAAuAgAAZHJz&#10;L2Uyb0RvYy54bWxQSwECLQAUAAYACAAAACEAAQrpVeEAAAAJAQAADwAAAAAAAAAAAAAAAAD1BAAA&#10;ZHJzL2Rvd25yZXYueG1sUEsFBgAAAAAEAAQA8wAAAAMGAAAAAA==&#10;" filled="f" strokecolor="#1f3763 [1604]" strokeweight="1pt">
                <v:stroke joinstyle="miter"/>
              </v:roundrect>
            </w:pict>
          </mc:Fallback>
        </mc:AlternateContent>
      </w:r>
      <w:r w:rsidRPr="00200A49">
        <w:t>:</w:t>
      </w:r>
      <w:r w:rsidR="00076008" w:rsidRPr="00200A49">
        <w:rPr>
          <w:rFonts w:eastAsia="Calibri"/>
        </w:rPr>
        <w:t xml:space="preserve"> Work classes by levels of risk</w:t>
      </w:r>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830"/>
        <w:gridCol w:w="4395"/>
      </w:tblGrid>
      <w:tr w:rsidR="00076008" w:rsidRPr="00200A49" w14:paraId="6FE6CA47" w14:textId="77777777" w:rsidTr="0059148C">
        <w:trPr>
          <w:trHeight w:val="320"/>
          <w:jc w:val="center"/>
        </w:trPr>
        <w:tc>
          <w:tcPr>
            <w:tcW w:w="2830" w:type="dxa"/>
            <w:shd w:val="clear" w:color="auto" w:fill="D9E2F3" w:themeFill="accent1" w:themeFillTint="33"/>
            <w:noWrap/>
          </w:tcPr>
          <w:p w14:paraId="6B678747" w14:textId="77777777" w:rsidR="00076008" w:rsidRPr="00200A49" w:rsidRDefault="00076008">
            <w:pPr>
              <w:spacing w:before="40" w:after="60"/>
              <w:rPr>
                <w:rFonts w:ascii="Calibri" w:eastAsia="Calibri" w:hAnsi="Calibri" w:cs="Calibri"/>
                <w:b/>
                <w:sz w:val="21"/>
                <w:szCs w:val="21"/>
              </w:rPr>
            </w:pPr>
            <w:r w:rsidRPr="00200A49">
              <w:rPr>
                <w:rFonts w:ascii="Calibri" w:eastAsia="Calibri" w:hAnsi="Calibri" w:cs="Calibri"/>
                <w:b/>
                <w:sz w:val="21"/>
                <w:szCs w:val="21"/>
              </w:rPr>
              <w:t>Work classes</w:t>
            </w:r>
          </w:p>
        </w:tc>
        <w:tc>
          <w:tcPr>
            <w:tcW w:w="4395" w:type="dxa"/>
            <w:shd w:val="clear" w:color="auto" w:fill="D9E2F3" w:themeFill="accent1" w:themeFillTint="33"/>
          </w:tcPr>
          <w:p w14:paraId="7DBDA819" w14:textId="77777777" w:rsidR="00076008" w:rsidRPr="00200A49" w:rsidRDefault="00076008">
            <w:pPr>
              <w:spacing w:before="40" w:after="60"/>
              <w:rPr>
                <w:rFonts w:ascii="Calibri" w:eastAsia="Calibri" w:hAnsi="Calibri" w:cs="Calibri"/>
                <w:b/>
                <w:sz w:val="21"/>
                <w:szCs w:val="21"/>
              </w:rPr>
            </w:pPr>
            <w:r w:rsidRPr="00200A49">
              <w:rPr>
                <w:rFonts w:ascii="Calibri" w:eastAsia="Calibri" w:hAnsi="Calibri" w:cs="Calibri"/>
                <w:b/>
                <w:sz w:val="21"/>
                <w:szCs w:val="21"/>
              </w:rPr>
              <w:t>Levels of competency needed to manage risk</w:t>
            </w:r>
          </w:p>
        </w:tc>
      </w:tr>
      <w:tr w:rsidR="00076008" w:rsidRPr="00200A49" w14:paraId="46E1AB7E" w14:textId="77777777" w:rsidTr="0059148C">
        <w:trPr>
          <w:trHeight w:val="320"/>
          <w:jc w:val="center"/>
        </w:trPr>
        <w:tc>
          <w:tcPr>
            <w:tcW w:w="2830" w:type="dxa"/>
            <w:shd w:val="clear" w:color="auto" w:fill="FFFFFF" w:themeFill="background1"/>
            <w:noWrap/>
            <w:hideMark/>
          </w:tcPr>
          <w:p w14:paraId="03EB0819" w14:textId="77777777" w:rsidR="00076008" w:rsidRPr="00200A49" w:rsidRDefault="00076008" w:rsidP="00616558">
            <w:pPr>
              <w:spacing w:before="40" w:after="60"/>
              <w:rPr>
                <w:rFonts w:ascii="Calibri" w:eastAsia="Calibri" w:hAnsi="Calibri" w:cs="Calibri"/>
                <w:sz w:val="21"/>
                <w:szCs w:val="21"/>
              </w:rPr>
            </w:pPr>
            <w:r w:rsidRPr="00200A49">
              <w:rPr>
                <w:rFonts w:ascii="Calibri" w:eastAsia="Calibri" w:hAnsi="Calibri" w:cs="Calibri"/>
                <w:sz w:val="21"/>
                <w:szCs w:val="21"/>
              </w:rPr>
              <w:t>Drainage</w:t>
            </w:r>
          </w:p>
          <w:p w14:paraId="6AA255C3" w14:textId="77777777" w:rsidR="00076008" w:rsidRPr="00200A49" w:rsidRDefault="00076008" w:rsidP="00616558">
            <w:pPr>
              <w:spacing w:before="40" w:after="60"/>
              <w:rPr>
                <w:rFonts w:ascii="Calibri" w:eastAsia="Calibri" w:hAnsi="Calibri" w:cs="Calibri"/>
                <w:sz w:val="21"/>
                <w:szCs w:val="21"/>
              </w:rPr>
            </w:pPr>
            <w:r w:rsidRPr="00200A49">
              <w:rPr>
                <w:rFonts w:ascii="Calibri" w:eastAsia="Calibri" w:hAnsi="Calibri" w:cs="Calibri"/>
                <w:sz w:val="21"/>
                <w:szCs w:val="21"/>
              </w:rPr>
              <w:t>and</w:t>
            </w:r>
          </w:p>
          <w:p w14:paraId="70C0F9E5" w14:textId="77777777" w:rsidR="00076008" w:rsidRPr="00200A49" w:rsidRDefault="00076008" w:rsidP="00616558">
            <w:pPr>
              <w:spacing w:before="40" w:after="60"/>
              <w:rPr>
                <w:rFonts w:ascii="Calibri" w:eastAsia="Calibri" w:hAnsi="Calibri" w:cs="Calibri"/>
                <w:sz w:val="21"/>
                <w:szCs w:val="21"/>
              </w:rPr>
            </w:pPr>
            <w:r w:rsidRPr="00200A49">
              <w:rPr>
                <w:rFonts w:ascii="Calibri" w:eastAsia="Calibri" w:hAnsi="Calibri" w:cs="Calibri"/>
                <w:sz w:val="21"/>
                <w:szCs w:val="21"/>
              </w:rPr>
              <w:t>Irrigation</w:t>
            </w:r>
          </w:p>
        </w:tc>
        <w:tc>
          <w:tcPr>
            <w:tcW w:w="4395" w:type="dxa"/>
            <w:shd w:val="clear" w:color="auto" w:fill="FFFFFF" w:themeFill="background1"/>
          </w:tcPr>
          <w:p w14:paraId="363FC126" w14:textId="557B9DB0" w:rsidR="00076008" w:rsidRPr="00200A49" w:rsidRDefault="00076008" w:rsidP="007005D2">
            <w:pPr>
              <w:spacing w:before="40" w:after="60"/>
              <w:rPr>
                <w:rFonts w:ascii="Calibri" w:eastAsia="Calibri" w:hAnsi="Calibri" w:cs="Calibri"/>
                <w:sz w:val="21"/>
                <w:szCs w:val="21"/>
              </w:rPr>
            </w:pPr>
            <w:r w:rsidRPr="00200A49">
              <w:rPr>
                <w:rFonts w:ascii="Calibri" w:eastAsia="Calibri" w:hAnsi="Calibri" w:cs="Calibri"/>
                <w:sz w:val="21"/>
                <w:szCs w:val="21"/>
              </w:rPr>
              <w:t>Generally low risk, competency requirements are lower than other types of plumbing, however sufficiently different types of work to warrant separate classes</w:t>
            </w:r>
            <w:r w:rsidR="003F3A0D">
              <w:rPr>
                <w:rFonts w:ascii="Calibri" w:eastAsia="Calibri" w:hAnsi="Calibri" w:cs="Calibri"/>
                <w:sz w:val="21"/>
                <w:szCs w:val="21"/>
              </w:rPr>
              <w:t>.</w:t>
            </w:r>
          </w:p>
        </w:tc>
      </w:tr>
      <w:tr w:rsidR="00076008" w:rsidRPr="00200A49" w14:paraId="0707B6C5" w14:textId="77777777" w:rsidTr="0059148C">
        <w:trPr>
          <w:trHeight w:val="1984"/>
          <w:jc w:val="center"/>
        </w:trPr>
        <w:tc>
          <w:tcPr>
            <w:tcW w:w="2830" w:type="dxa"/>
            <w:shd w:val="clear" w:color="auto" w:fill="FFFFFF" w:themeFill="background1"/>
            <w:noWrap/>
            <w:hideMark/>
          </w:tcPr>
          <w:p w14:paraId="5A7CCEB3" w14:textId="77777777" w:rsidR="00076008" w:rsidRPr="00200A49" w:rsidRDefault="00076008" w:rsidP="00616558">
            <w:pPr>
              <w:spacing w:before="40" w:after="60"/>
              <w:rPr>
                <w:rFonts w:ascii="Calibri" w:eastAsia="Calibri" w:hAnsi="Calibri" w:cs="Calibri"/>
                <w:sz w:val="21"/>
                <w:szCs w:val="21"/>
              </w:rPr>
            </w:pPr>
            <w:r w:rsidRPr="00200A49">
              <w:rPr>
                <w:rFonts w:ascii="Calibri" w:eastAsia="Calibri" w:hAnsi="Calibri" w:cs="Calibri"/>
                <w:sz w:val="21"/>
                <w:szCs w:val="21"/>
              </w:rPr>
              <w:t>Fire protection</w:t>
            </w:r>
          </w:p>
          <w:p w14:paraId="01127F46" w14:textId="77777777" w:rsidR="00076008" w:rsidRPr="00200A49" w:rsidRDefault="00076008" w:rsidP="00616558">
            <w:pPr>
              <w:spacing w:before="40" w:after="60"/>
              <w:ind w:left="25"/>
              <w:rPr>
                <w:rFonts w:ascii="Calibri" w:eastAsia="Calibri" w:hAnsi="Calibri" w:cs="Calibri"/>
                <w:sz w:val="21"/>
                <w:szCs w:val="21"/>
              </w:rPr>
            </w:pPr>
            <w:r w:rsidRPr="00200A49">
              <w:rPr>
                <w:rFonts w:ascii="Calibri" w:eastAsia="Calibri" w:hAnsi="Calibri" w:cs="Calibri"/>
                <w:sz w:val="21"/>
                <w:szCs w:val="21"/>
              </w:rPr>
              <w:t>Gasfitting</w:t>
            </w:r>
          </w:p>
          <w:p w14:paraId="3DA95687" w14:textId="77777777" w:rsidR="00076008" w:rsidRPr="00200A49" w:rsidRDefault="00076008" w:rsidP="00616558">
            <w:pPr>
              <w:spacing w:before="40" w:after="60"/>
              <w:rPr>
                <w:rFonts w:ascii="Calibri" w:eastAsia="Calibri" w:hAnsi="Calibri" w:cs="Calibri"/>
                <w:sz w:val="21"/>
                <w:szCs w:val="21"/>
              </w:rPr>
            </w:pPr>
            <w:r w:rsidRPr="00200A49">
              <w:rPr>
                <w:rFonts w:ascii="Calibri" w:eastAsia="Calibri" w:hAnsi="Calibri" w:cs="Calibri"/>
                <w:sz w:val="21"/>
                <w:szCs w:val="21"/>
              </w:rPr>
              <w:t>Mechanical services</w:t>
            </w:r>
          </w:p>
          <w:p w14:paraId="2469586E" w14:textId="77777777" w:rsidR="00076008" w:rsidRPr="00200A49" w:rsidRDefault="00076008" w:rsidP="007005D2">
            <w:pPr>
              <w:spacing w:before="40" w:after="60"/>
              <w:rPr>
                <w:rFonts w:ascii="Calibri" w:eastAsia="Calibri" w:hAnsi="Calibri" w:cs="Calibri"/>
                <w:sz w:val="21"/>
                <w:szCs w:val="21"/>
              </w:rPr>
            </w:pPr>
            <w:r w:rsidRPr="00200A49">
              <w:rPr>
                <w:rFonts w:ascii="Calibri" w:eastAsia="Calibri" w:hAnsi="Calibri" w:cs="Calibri"/>
                <w:sz w:val="21"/>
                <w:szCs w:val="21"/>
              </w:rPr>
              <w:t>Roofing (stormwater)</w:t>
            </w:r>
          </w:p>
          <w:p w14:paraId="78723BAA" w14:textId="77777777" w:rsidR="00076008" w:rsidRPr="00200A49" w:rsidRDefault="00076008" w:rsidP="007717DE">
            <w:pPr>
              <w:spacing w:before="40" w:after="60"/>
              <w:rPr>
                <w:rFonts w:ascii="Calibri" w:eastAsia="Calibri" w:hAnsi="Calibri" w:cs="Calibri"/>
                <w:sz w:val="21"/>
                <w:szCs w:val="21"/>
              </w:rPr>
            </w:pPr>
            <w:r w:rsidRPr="00200A49">
              <w:rPr>
                <w:rFonts w:ascii="Calibri" w:eastAsia="Calibri" w:hAnsi="Calibri" w:cs="Calibri"/>
                <w:sz w:val="21"/>
                <w:szCs w:val="21"/>
              </w:rPr>
              <w:t>Sanitary</w:t>
            </w:r>
          </w:p>
          <w:p w14:paraId="5167E271" w14:textId="77777777" w:rsidR="00076008" w:rsidRPr="00200A49" w:rsidRDefault="00076008">
            <w:pPr>
              <w:spacing w:before="40" w:after="60"/>
              <w:rPr>
                <w:rFonts w:ascii="Calibri" w:eastAsia="Calibri" w:hAnsi="Calibri" w:cs="Calibri"/>
                <w:sz w:val="21"/>
                <w:szCs w:val="21"/>
              </w:rPr>
            </w:pPr>
            <w:r w:rsidRPr="00200A49">
              <w:rPr>
                <w:rFonts w:ascii="Calibri" w:eastAsia="Calibri" w:hAnsi="Calibri" w:cs="Calibri"/>
                <w:sz w:val="21"/>
                <w:szCs w:val="21"/>
              </w:rPr>
              <w:t>Water supply</w:t>
            </w:r>
          </w:p>
        </w:tc>
        <w:tc>
          <w:tcPr>
            <w:tcW w:w="4395" w:type="dxa"/>
            <w:shd w:val="clear" w:color="auto" w:fill="FFFFFF" w:themeFill="background1"/>
          </w:tcPr>
          <w:p w14:paraId="1966E24B" w14:textId="77777777" w:rsidR="00076008" w:rsidRPr="00200A49" w:rsidRDefault="00076008">
            <w:pPr>
              <w:spacing w:before="40" w:after="60"/>
              <w:rPr>
                <w:rFonts w:ascii="Calibri" w:eastAsia="Calibri" w:hAnsi="Calibri" w:cs="Calibri"/>
                <w:sz w:val="21"/>
                <w:szCs w:val="21"/>
              </w:rPr>
            </w:pPr>
            <w:r w:rsidRPr="00200A49">
              <w:rPr>
                <w:rFonts w:ascii="Calibri" w:eastAsia="Calibri" w:hAnsi="Calibri" w:cs="Calibri"/>
                <w:sz w:val="21"/>
                <w:szCs w:val="21"/>
              </w:rPr>
              <w:t xml:space="preserve">Similar level of moderate risk, but the sources of risk are considerably different and therefore require different skill sets. </w:t>
            </w:r>
          </w:p>
          <w:p w14:paraId="1B04178A" w14:textId="77777777" w:rsidR="00076008" w:rsidRPr="00200A49" w:rsidRDefault="00076008" w:rsidP="0059148C">
            <w:pPr>
              <w:spacing w:before="40" w:after="60"/>
              <w:rPr>
                <w:rFonts w:ascii="Calibri" w:hAnsi="Calibri" w:cs="Calibri"/>
                <w:sz w:val="21"/>
                <w:szCs w:val="21"/>
              </w:rPr>
            </w:pPr>
          </w:p>
        </w:tc>
      </w:tr>
      <w:tr w:rsidR="00076008" w:rsidRPr="00200A49" w14:paraId="6AF9FE73" w14:textId="77777777" w:rsidTr="0059148C">
        <w:trPr>
          <w:trHeight w:val="1984"/>
          <w:jc w:val="center"/>
        </w:trPr>
        <w:tc>
          <w:tcPr>
            <w:tcW w:w="2830" w:type="dxa"/>
            <w:shd w:val="clear" w:color="auto" w:fill="FFFFFF" w:themeFill="background1"/>
            <w:noWrap/>
          </w:tcPr>
          <w:p w14:paraId="4DFB486E" w14:textId="77777777" w:rsidR="00076008" w:rsidRPr="00200A49" w:rsidRDefault="00076008" w:rsidP="00616558">
            <w:pPr>
              <w:spacing w:before="40" w:after="60"/>
              <w:rPr>
                <w:rFonts w:ascii="Calibri" w:eastAsia="Calibri" w:hAnsi="Calibri" w:cs="Calibri"/>
                <w:sz w:val="21"/>
                <w:szCs w:val="21"/>
              </w:rPr>
            </w:pPr>
            <w:r w:rsidRPr="00200A49">
              <w:rPr>
                <w:rFonts w:ascii="Calibri" w:eastAsia="Calibri" w:hAnsi="Calibri" w:cs="Calibri"/>
                <w:sz w:val="21"/>
                <w:szCs w:val="21"/>
              </w:rPr>
              <w:t>Type A appliance conversion</w:t>
            </w:r>
          </w:p>
          <w:p w14:paraId="3C168BE3" w14:textId="77777777" w:rsidR="00076008" w:rsidRPr="00200A49" w:rsidRDefault="00076008" w:rsidP="00616558">
            <w:pPr>
              <w:spacing w:before="40" w:after="60"/>
              <w:rPr>
                <w:rFonts w:ascii="Calibri" w:eastAsia="Calibri" w:hAnsi="Calibri" w:cs="Calibri"/>
                <w:sz w:val="21"/>
                <w:szCs w:val="21"/>
              </w:rPr>
            </w:pPr>
            <w:r w:rsidRPr="00200A49">
              <w:rPr>
                <w:rFonts w:ascii="Calibri" w:eastAsia="Calibri" w:hAnsi="Calibri" w:cs="Calibri"/>
                <w:sz w:val="21"/>
                <w:szCs w:val="21"/>
              </w:rPr>
              <w:t>Type A appliance servicing</w:t>
            </w:r>
          </w:p>
          <w:p w14:paraId="48015AD5" w14:textId="77777777" w:rsidR="00076008" w:rsidRPr="00200A49" w:rsidRDefault="00076008" w:rsidP="00616558">
            <w:pPr>
              <w:spacing w:before="40" w:after="60"/>
              <w:rPr>
                <w:rFonts w:ascii="Calibri" w:eastAsia="Calibri" w:hAnsi="Calibri" w:cs="Calibri"/>
                <w:sz w:val="21"/>
                <w:szCs w:val="21"/>
              </w:rPr>
            </w:pPr>
            <w:r w:rsidRPr="00200A49">
              <w:rPr>
                <w:rFonts w:ascii="Calibri" w:eastAsia="Calibri" w:hAnsi="Calibri" w:cs="Calibri"/>
                <w:sz w:val="21"/>
                <w:szCs w:val="21"/>
              </w:rPr>
              <w:t>Type B gasfitting</w:t>
            </w:r>
          </w:p>
          <w:p w14:paraId="77066F46" w14:textId="77777777" w:rsidR="00076008" w:rsidRPr="00200A49" w:rsidRDefault="00076008" w:rsidP="007005D2">
            <w:pPr>
              <w:spacing w:before="40" w:after="60"/>
              <w:rPr>
                <w:rFonts w:ascii="Calibri" w:eastAsia="Calibri" w:hAnsi="Calibri" w:cs="Calibri"/>
                <w:sz w:val="21"/>
                <w:szCs w:val="21"/>
              </w:rPr>
            </w:pPr>
            <w:r w:rsidRPr="00200A49">
              <w:rPr>
                <w:rFonts w:ascii="Calibri" w:eastAsia="Calibri" w:hAnsi="Calibri" w:cs="Calibri"/>
                <w:sz w:val="21"/>
                <w:szCs w:val="21"/>
              </w:rPr>
              <w:t xml:space="preserve">Type B </w:t>
            </w:r>
            <w:r w:rsidR="00C50054" w:rsidRPr="00200A49">
              <w:rPr>
                <w:rFonts w:ascii="Calibri" w:eastAsia="Calibri" w:hAnsi="Calibri" w:cs="Calibri"/>
                <w:sz w:val="21"/>
                <w:szCs w:val="21"/>
              </w:rPr>
              <w:t>advanced</w:t>
            </w:r>
            <w:r w:rsidRPr="00200A49">
              <w:rPr>
                <w:rFonts w:ascii="Calibri" w:eastAsia="Calibri" w:hAnsi="Calibri" w:cs="Calibri"/>
                <w:sz w:val="21"/>
                <w:szCs w:val="21"/>
              </w:rPr>
              <w:t xml:space="preserve"> gasfitting</w:t>
            </w:r>
          </w:p>
          <w:p w14:paraId="4CE7BEB9" w14:textId="6CF3937C" w:rsidR="00076008" w:rsidRPr="00200A49" w:rsidRDefault="00076008" w:rsidP="007717DE">
            <w:pPr>
              <w:spacing w:before="40" w:after="60"/>
              <w:rPr>
                <w:rFonts w:ascii="Calibri" w:eastAsia="Calibri" w:hAnsi="Calibri" w:cs="Calibri"/>
                <w:sz w:val="21"/>
                <w:szCs w:val="21"/>
              </w:rPr>
            </w:pPr>
            <w:r w:rsidRPr="00200A49">
              <w:rPr>
                <w:rFonts w:ascii="Calibri" w:eastAsia="Calibri" w:hAnsi="Calibri" w:cs="Calibri"/>
                <w:sz w:val="21"/>
                <w:szCs w:val="21"/>
              </w:rPr>
              <w:t>Refrigerated air conditioning</w:t>
            </w:r>
          </w:p>
          <w:p w14:paraId="718CA76E" w14:textId="77777777" w:rsidR="00076008" w:rsidRPr="00200A49" w:rsidRDefault="00076008">
            <w:pPr>
              <w:spacing w:before="40" w:after="60"/>
              <w:rPr>
                <w:rFonts w:ascii="Calibri" w:eastAsia="Calibri" w:hAnsi="Calibri" w:cs="Calibri"/>
                <w:sz w:val="21"/>
                <w:szCs w:val="21"/>
              </w:rPr>
            </w:pPr>
            <w:r w:rsidRPr="00200A49">
              <w:rPr>
                <w:rFonts w:ascii="Calibri" w:eastAsia="Calibri" w:hAnsi="Calibri" w:cs="Calibri"/>
                <w:sz w:val="21"/>
                <w:szCs w:val="21"/>
              </w:rPr>
              <w:t>Backflow prevention</w:t>
            </w:r>
          </w:p>
        </w:tc>
        <w:tc>
          <w:tcPr>
            <w:tcW w:w="4395" w:type="dxa"/>
            <w:shd w:val="clear" w:color="auto" w:fill="FFFFFF" w:themeFill="background1"/>
          </w:tcPr>
          <w:p w14:paraId="3C001A34" w14:textId="77777777" w:rsidR="00076008" w:rsidRPr="00200A49" w:rsidRDefault="00076008">
            <w:pPr>
              <w:spacing w:before="40" w:after="60"/>
              <w:rPr>
                <w:rFonts w:ascii="Calibri" w:eastAsia="Calibri" w:hAnsi="Calibri" w:cs="Calibri"/>
                <w:sz w:val="21"/>
                <w:szCs w:val="21"/>
              </w:rPr>
            </w:pPr>
            <w:r w:rsidRPr="00200A49">
              <w:rPr>
                <w:rFonts w:ascii="Calibri" w:eastAsia="Calibri" w:hAnsi="Calibri" w:cs="Calibri"/>
                <w:sz w:val="21"/>
                <w:szCs w:val="21"/>
              </w:rPr>
              <w:t>Considerably higher source of risk, and each type of work is highly specialised.</w:t>
            </w:r>
          </w:p>
        </w:tc>
      </w:tr>
    </w:tbl>
    <w:p w14:paraId="13A37F83" w14:textId="77777777" w:rsidR="00076008" w:rsidRPr="00200A49" w:rsidRDefault="00076008" w:rsidP="00076008">
      <w:pPr>
        <w:spacing w:after="120"/>
        <w:ind w:left="3"/>
        <w:rPr>
          <w:rFonts w:ascii="Calibri" w:hAnsi="Calibri" w:cs="Calibri"/>
          <w:sz w:val="12"/>
          <w:szCs w:val="12"/>
        </w:rPr>
      </w:pPr>
    </w:p>
    <w:p w14:paraId="025F7047" w14:textId="77777777" w:rsidR="00321352" w:rsidRPr="00200A49" w:rsidRDefault="003C2882" w:rsidP="00616558">
      <w:pPr>
        <w:spacing w:after="120"/>
        <w:ind w:left="3"/>
        <w:rPr>
          <w:rFonts w:ascii="Calibri" w:eastAsia="Calibri" w:hAnsi="Calibri" w:cs="Calibri"/>
          <w:sz w:val="22"/>
          <w:szCs w:val="22"/>
        </w:rPr>
      </w:pPr>
      <w:r w:rsidRPr="00200A49">
        <w:rPr>
          <w:rFonts w:ascii="Calibri" w:eastAsia="Calibri" w:hAnsi="Calibri" w:cs="Calibri"/>
          <w:sz w:val="22"/>
          <w:szCs w:val="22"/>
        </w:rPr>
        <w:t xml:space="preserve">Reflecting </w:t>
      </w:r>
      <w:r w:rsidR="00321352" w:rsidRPr="00200A49">
        <w:rPr>
          <w:rFonts w:ascii="Calibri" w:eastAsia="Calibri" w:hAnsi="Calibri" w:cs="Calibri"/>
          <w:sz w:val="22"/>
          <w:szCs w:val="22"/>
        </w:rPr>
        <w:t>stakeholder feedback as part of the sunset review, a number of potential changes to the work classes have been considered</w:t>
      </w:r>
      <w:r w:rsidR="00BC04CB" w:rsidRPr="00200A49">
        <w:rPr>
          <w:rFonts w:ascii="Calibri" w:eastAsia="Calibri" w:hAnsi="Calibri" w:cs="Calibri"/>
          <w:sz w:val="22"/>
          <w:szCs w:val="22"/>
        </w:rPr>
        <w:t xml:space="preserve"> in this RIS</w:t>
      </w:r>
      <w:r w:rsidR="00321352" w:rsidRPr="00200A49">
        <w:rPr>
          <w:rFonts w:ascii="Calibri" w:eastAsia="Calibri" w:hAnsi="Calibri" w:cs="Calibri"/>
          <w:sz w:val="22"/>
          <w:szCs w:val="22"/>
        </w:rPr>
        <w:t>. These are:</w:t>
      </w:r>
    </w:p>
    <w:p w14:paraId="2263034D" w14:textId="43E13C4E" w:rsidR="00841723" w:rsidRPr="00200A49" w:rsidRDefault="0079125B" w:rsidP="00616558">
      <w:pPr>
        <w:pStyle w:val="ListParagraph"/>
        <w:numPr>
          <w:ilvl w:val="0"/>
          <w:numId w:val="5"/>
        </w:numPr>
        <w:spacing w:after="120"/>
        <w:ind w:hanging="357"/>
        <w:contextualSpacing w:val="0"/>
        <w:rPr>
          <w:rFonts w:ascii="Calibri" w:eastAsia="Calibri" w:hAnsi="Calibri" w:cs="Calibri"/>
          <w:sz w:val="22"/>
          <w:szCs w:val="22"/>
        </w:rPr>
      </w:pPr>
      <w:r>
        <w:rPr>
          <w:rFonts w:ascii="Calibri" w:eastAsia="Calibri" w:hAnsi="Calibri" w:cs="Calibri"/>
          <w:sz w:val="22"/>
          <w:szCs w:val="22"/>
        </w:rPr>
        <w:t>a</w:t>
      </w:r>
      <w:r w:rsidR="00841723" w:rsidRPr="00200A49">
        <w:rPr>
          <w:rFonts w:ascii="Calibri" w:eastAsia="Calibri" w:hAnsi="Calibri" w:cs="Calibri"/>
          <w:sz w:val="22"/>
          <w:szCs w:val="22"/>
        </w:rPr>
        <w:t xml:space="preserve"> new </w:t>
      </w:r>
      <w:r w:rsidR="00136B0B" w:rsidRPr="00200A49">
        <w:rPr>
          <w:rFonts w:ascii="Calibri" w:eastAsia="Calibri" w:hAnsi="Calibri" w:cs="Calibri"/>
          <w:sz w:val="22"/>
          <w:szCs w:val="22"/>
        </w:rPr>
        <w:t>main</w:t>
      </w:r>
      <w:r w:rsidR="00841723" w:rsidRPr="00200A49">
        <w:rPr>
          <w:rFonts w:ascii="Calibri" w:eastAsia="Calibri" w:hAnsi="Calibri" w:cs="Calibri"/>
          <w:sz w:val="22"/>
          <w:szCs w:val="22"/>
        </w:rPr>
        <w:t xml:space="preserve"> class for </w:t>
      </w:r>
      <w:r w:rsidR="00FE029B" w:rsidRPr="00200A49">
        <w:rPr>
          <w:rFonts w:ascii="Calibri" w:eastAsia="Calibri" w:hAnsi="Calibri" w:cs="Calibri"/>
          <w:sz w:val="22"/>
          <w:szCs w:val="22"/>
        </w:rPr>
        <w:t>routine servicing</w:t>
      </w:r>
      <w:r w:rsidR="00841723" w:rsidRPr="00200A49">
        <w:rPr>
          <w:rFonts w:ascii="Calibri" w:eastAsia="Calibri" w:hAnsi="Calibri" w:cs="Calibri"/>
          <w:sz w:val="22"/>
          <w:szCs w:val="22"/>
        </w:rPr>
        <w:t xml:space="preserve"> (fire protection equipment)</w:t>
      </w:r>
    </w:p>
    <w:p w14:paraId="4B825A98" w14:textId="5FBF3B88" w:rsidR="00321352" w:rsidRPr="00200A49" w:rsidRDefault="0079125B" w:rsidP="00616558">
      <w:pPr>
        <w:pStyle w:val="ListParagraph"/>
        <w:numPr>
          <w:ilvl w:val="0"/>
          <w:numId w:val="5"/>
        </w:numPr>
        <w:spacing w:after="120"/>
        <w:ind w:hanging="357"/>
        <w:contextualSpacing w:val="0"/>
        <w:rPr>
          <w:rFonts w:ascii="Calibri" w:eastAsia="Calibri" w:hAnsi="Calibri" w:cs="Calibri"/>
          <w:sz w:val="22"/>
          <w:szCs w:val="22"/>
        </w:rPr>
      </w:pPr>
      <w:r>
        <w:rPr>
          <w:rFonts w:ascii="Calibri" w:eastAsia="Calibri" w:hAnsi="Calibri" w:cs="Calibri"/>
          <w:sz w:val="22"/>
          <w:szCs w:val="22"/>
        </w:rPr>
        <w:t>a</w:t>
      </w:r>
      <w:r w:rsidR="00BC04CB" w:rsidRPr="00200A49">
        <w:rPr>
          <w:rFonts w:ascii="Calibri" w:eastAsia="Calibri" w:hAnsi="Calibri" w:cs="Calibri"/>
          <w:sz w:val="22"/>
          <w:szCs w:val="22"/>
        </w:rPr>
        <w:t xml:space="preserve"> new </w:t>
      </w:r>
      <w:r w:rsidR="00136B0B" w:rsidRPr="00200A49">
        <w:rPr>
          <w:rFonts w:ascii="Calibri" w:eastAsia="Calibri" w:hAnsi="Calibri" w:cs="Calibri"/>
          <w:sz w:val="22"/>
          <w:szCs w:val="22"/>
        </w:rPr>
        <w:t>main</w:t>
      </w:r>
      <w:r>
        <w:rPr>
          <w:rFonts w:ascii="Calibri" w:eastAsia="Calibri" w:hAnsi="Calibri" w:cs="Calibri"/>
          <w:sz w:val="22"/>
          <w:szCs w:val="22"/>
        </w:rPr>
        <w:t xml:space="preserve"> class for work on thermostatic mixing v</w:t>
      </w:r>
      <w:r w:rsidR="00BC04CB" w:rsidRPr="00200A49">
        <w:rPr>
          <w:rFonts w:ascii="Calibri" w:eastAsia="Calibri" w:hAnsi="Calibri" w:cs="Calibri"/>
          <w:sz w:val="22"/>
          <w:szCs w:val="22"/>
        </w:rPr>
        <w:t>alve</w:t>
      </w:r>
      <w:r>
        <w:rPr>
          <w:rFonts w:ascii="Calibri" w:eastAsia="Calibri" w:hAnsi="Calibri" w:cs="Calibri"/>
          <w:sz w:val="22"/>
          <w:szCs w:val="22"/>
        </w:rPr>
        <w:t>s</w:t>
      </w:r>
    </w:p>
    <w:p w14:paraId="62DA5DD8" w14:textId="36251FE8" w:rsidR="00BC04CB" w:rsidRPr="00200A49" w:rsidRDefault="0079125B" w:rsidP="007005D2">
      <w:pPr>
        <w:pStyle w:val="ListParagraph"/>
        <w:numPr>
          <w:ilvl w:val="0"/>
          <w:numId w:val="5"/>
        </w:numPr>
        <w:spacing w:after="120"/>
        <w:ind w:hanging="357"/>
        <w:contextualSpacing w:val="0"/>
        <w:rPr>
          <w:rFonts w:ascii="Calibri" w:eastAsia="Calibri" w:hAnsi="Calibri" w:cs="Calibri"/>
          <w:sz w:val="22"/>
          <w:szCs w:val="22"/>
        </w:rPr>
      </w:pPr>
      <w:r>
        <w:rPr>
          <w:rFonts w:ascii="Calibri" w:eastAsia="Calibri" w:hAnsi="Calibri" w:cs="Calibri"/>
          <w:sz w:val="22"/>
          <w:szCs w:val="22"/>
        </w:rPr>
        <w:t>a</w:t>
      </w:r>
      <w:r w:rsidR="00BC04CB" w:rsidRPr="00200A49">
        <w:rPr>
          <w:rFonts w:ascii="Calibri" w:eastAsia="Calibri" w:hAnsi="Calibri" w:cs="Calibri"/>
          <w:sz w:val="22"/>
          <w:szCs w:val="22"/>
        </w:rPr>
        <w:t xml:space="preserve"> new </w:t>
      </w:r>
      <w:r w:rsidR="003B3E58" w:rsidRPr="00200A49">
        <w:rPr>
          <w:rFonts w:ascii="Calibri" w:eastAsia="Calibri" w:hAnsi="Calibri" w:cs="Calibri"/>
          <w:sz w:val="22"/>
          <w:szCs w:val="22"/>
        </w:rPr>
        <w:t>specialised</w:t>
      </w:r>
      <w:r w:rsidR="00BC04CB" w:rsidRPr="00200A49">
        <w:rPr>
          <w:rFonts w:ascii="Calibri" w:eastAsia="Calibri" w:hAnsi="Calibri" w:cs="Calibri"/>
          <w:sz w:val="22"/>
          <w:szCs w:val="22"/>
        </w:rPr>
        <w:t xml:space="preserve"> class for recycled water</w:t>
      </w:r>
    </w:p>
    <w:p w14:paraId="6E4F257F" w14:textId="196FAD36" w:rsidR="00BC04CB" w:rsidRPr="00200A49" w:rsidRDefault="0079125B" w:rsidP="007717DE">
      <w:pPr>
        <w:pStyle w:val="ListParagraph"/>
        <w:numPr>
          <w:ilvl w:val="0"/>
          <w:numId w:val="5"/>
        </w:numPr>
        <w:spacing w:after="120"/>
        <w:ind w:hanging="357"/>
        <w:contextualSpacing w:val="0"/>
        <w:rPr>
          <w:rFonts w:ascii="Calibri" w:eastAsia="Calibri" w:hAnsi="Calibri" w:cs="Calibri"/>
          <w:sz w:val="22"/>
          <w:szCs w:val="22"/>
        </w:rPr>
      </w:pPr>
      <w:r>
        <w:rPr>
          <w:rFonts w:ascii="Calibri" w:eastAsia="Calibri" w:hAnsi="Calibri" w:cs="Calibri"/>
          <w:sz w:val="22"/>
          <w:szCs w:val="22"/>
        </w:rPr>
        <w:t>e</w:t>
      </w:r>
      <w:r w:rsidR="00BC04CB" w:rsidRPr="00200A49">
        <w:rPr>
          <w:rFonts w:ascii="Calibri" w:eastAsia="Calibri" w:hAnsi="Calibri" w:cs="Calibri"/>
          <w:sz w:val="22"/>
          <w:szCs w:val="22"/>
        </w:rPr>
        <w:t xml:space="preserve">stablishing </w:t>
      </w:r>
      <w:r w:rsidR="00482ED9" w:rsidRPr="00200A49">
        <w:rPr>
          <w:rFonts w:ascii="Calibri" w:eastAsia="Calibri" w:hAnsi="Calibri" w:cs="Calibri"/>
          <w:sz w:val="22"/>
          <w:szCs w:val="22"/>
        </w:rPr>
        <w:t>type B</w:t>
      </w:r>
      <w:r w:rsidR="00BC04CB" w:rsidRPr="00200A49">
        <w:rPr>
          <w:rFonts w:ascii="Calibri" w:eastAsia="Calibri" w:hAnsi="Calibri" w:cs="Calibri"/>
          <w:sz w:val="22"/>
          <w:szCs w:val="22"/>
        </w:rPr>
        <w:t xml:space="preserve"> gasfitting as a </w:t>
      </w:r>
      <w:r w:rsidR="00136B0B" w:rsidRPr="00200A49">
        <w:rPr>
          <w:rFonts w:ascii="Calibri" w:eastAsia="Calibri" w:hAnsi="Calibri" w:cs="Calibri"/>
          <w:sz w:val="22"/>
          <w:szCs w:val="22"/>
        </w:rPr>
        <w:t>main</w:t>
      </w:r>
      <w:r w:rsidR="00BC04CB" w:rsidRPr="00200A49">
        <w:rPr>
          <w:rFonts w:ascii="Calibri" w:eastAsia="Calibri" w:hAnsi="Calibri" w:cs="Calibri"/>
          <w:sz w:val="22"/>
          <w:szCs w:val="22"/>
        </w:rPr>
        <w:t xml:space="preserve"> class (separate from gasfitting)</w:t>
      </w:r>
    </w:p>
    <w:p w14:paraId="6D5E66E7" w14:textId="087823C1" w:rsidR="00BC04CB" w:rsidRPr="00200A49" w:rsidRDefault="0079125B">
      <w:pPr>
        <w:pStyle w:val="ListParagraph"/>
        <w:numPr>
          <w:ilvl w:val="0"/>
          <w:numId w:val="5"/>
        </w:numPr>
        <w:spacing w:after="120"/>
        <w:ind w:hanging="357"/>
        <w:contextualSpacing w:val="0"/>
        <w:rPr>
          <w:rFonts w:ascii="Calibri" w:eastAsia="Calibri" w:hAnsi="Calibri" w:cs="Calibri"/>
          <w:sz w:val="22"/>
          <w:szCs w:val="22"/>
        </w:rPr>
      </w:pPr>
      <w:r>
        <w:rPr>
          <w:rFonts w:ascii="Calibri" w:eastAsia="Calibri" w:hAnsi="Calibri" w:cs="Calibri"/>
          <w:sz w:val="22"/>
          <w:szCs w:val="22"/>
        </w:rPr>
        <w:t>a</w:t>
      </w:r>
      <w:r w:rsidR="00BC04CB" w:rsidRPr="00200A49">
        <w:rPr>
          <w:rFonts w:ascii="Calibri" w:eastAsia="Calibri" w:hAnsi="Calibri" w:cs="Calibri"/>
          <w:sz w:val="22"/>
          <w:szCs w:val="22"/>
        </w:rPr>
        <w:t xml:space="preserve"> new class of plumbing work for metal roofing</w:t>
      </w:r>
    </w:p>
    <w:p w14:paraId="599EB02A" w14:textId="13CF8EA6" w:rsidR="00BC04CB" w:rsidRPr="00200A49" w:rsidRDefault="0079125B">
      <w:pPr>
        <w:pStyle w:val="ListParagraph"/>
        <w:numPr>
          <w:ilvl w:val="0"/>
          <w:numId w:val="5"/>
        </w:numPr>
        <w:spacing w:after="120"/>
        <w:ind w:hanging="357"/>
        <w:contextualSpacing w:val="0"/>
        <w:rPr>
          <w:rFonts w:ascii="Calibri" w:eastAsia="Calibri" w:hAnsi="Calibri" w:cs="Calibri"/>
          <w:sz w:val="22"/>
          <w:szCs w:val="22"/>
        </w:rPr>
      </w:pPr>
      <w:r>
        <w:rPr>
          <w:rFonts w:ascii="Calibri" w:eastAsia="Calibri" w:hAnsi="Calibri" w:cs="Calibri"/>
          <w:sz w:val="22"/>
          <w:szCs w:val="22"/>
        </w:rPr>
        <w:t>e</w:t>
      </w:r>
      <w:r w:rsidR="00B51B17" w:rsidRPr="00200A49">
        <w:rPr>
          <w:rFonts w:ascii="Calibri" w:eastAsia="Calibri" w:hAnsi="Calibri" w:cs="Calibri"/>
          <w:sz w:val="22"/>
          <w:szCs w:val="22"/>
        </w:rPr>
        <w:t>stablishing r</w:t>
      </w:r>
      <w:r w:rsidR="00BC04CB" w:rsidRPr="00200A49">
        <w:rPr>
          <w:rFonts w:ascii="Calibri" w:eastAsia="Calibri" w:hAnsi="Calibri" w:cs="Calibri"/>
          <w:sz w:val="22"/>
          <w:szCs w:val="22"/>
        </w:rPr>
        <w:t xml:space="preserve">efrigerated air-conditioning work as a </w:t>
      </w:r>
      <w:r w:rsidR="00136B0B" w:rsidRPr="00200A49">
        <w:rPr>
          <w:rFonts w:ascii="Calibri" w:eastAsia="Calibri" w:hAnsi="Calibri" w:cs="Calibri"/>
          <w:sz w:val="22"/>
          <w:szCs w:val="22"/>
        </w:rPr>
        <w:t>main</w:t>
      </w:r>
      <w:r w:rsidR="00BC04CB" w:rsidRPr="00200A49">
        <w:rPr>
          <w:rFonts w:ascii="Calibri" w:eastAsia="Calibri" w:hAnsi="Calibri" w:cs="Calibri"/>
          <w:sz w:val="22"/>
          <w:szCs w:val="22"/>
        </w:rPr>
        <w:t xml:space="preserve"> class (separate from mechanical services), and a new ‘basic systems’ class for less complex refrigerated air conditioning systems.</w:t>
      </w:r>
    </w:p>
    <w:p w14:paraId="37D92C07" w14:textId="77777777" w:rsidR="000620BB" w:rsidRPr="00200A49" w:rsidRDefault="00C91B40" w:rsidP="000620BB">
      <w:pPr>
        <w:spacing w:after="120"/>
        <w:ind w:left="3"/>
        <w:rPr>
          <w:rFonts w:ascii="Calibri" w:eastAsia="Calibri" w:hAnsi="Calibri" w:cs="Calibri"/>
          <w:sz w:val="22"/>
          <w:szCs w:val="22"/>
        </w:rPr>
      </w:pPr>
      <w:r w:rsidRPr="00200A49">
        <w:rPr>
          <w:rFonts w:ascii="Calibri" w:eastAsia="Calibri" w:hAnsi="Calibri" w:cs="Calibri"/>
          <w:sz w:val="22"/>
          <w:szCs w:val="22"/>
        </w:rPr>
        <w:t xml:space="preserve">The costs and benefits of these potential changes to the classes of work are discussed in Part B of this RIS. </w:t>
      </w:r>
    </w:p>
    <w:p w14:paraId="217ACA2F" w14:textId="77777777" w:rsidR="00321352" w:rsidRPr="00200A49" w:rsidRDefault="003749B9" w:rsidP="000620BB">
      <w:pPr>
        <w:spacing w:after="120"/>
        <w:ind w:left="3"/>
        <w:rPr>
          <w:rFonts w:ascii="Calibri" w:hAnsi="Calibri" w:cs="Calibri"/>
          <w:i/>
          <w:sz w:val="22"/>
          <w:szCs w:val="22"/>
        </w:rPr>
      </w:pPr>
      <w:r w:rsidRPr="00200A49">
        <w:rPr>
          <w:rStyle w:val="Heading2Char"/>
          <w:b w:val="0"/>
          <w:noProof/>
          <w:lang w:val="en-AU" w:eastAsia="en-AU"/>
        </w:rPr>
        <mc:AlternateContent>
          <mc:Choice Requires="wps">
            <w:drawing>
              <wp:anchor distT="0" distB="0" distL="114300" distR="114300" simplePos="0" relativeHeight="251658280" behindDoc="1" locked="0" layoutInCell="1" allowOverlap="1" wp14:anchorId="1468EA82" wp14:editId="17F94ADB">
                <wp:simplePos x="0" y="0"/>
                <wp:positionH relativeFrom="column">
                  <wp:posOffset>-85060</wp:posOffset>
                </wp:positionH>
                <wp:positionV relativeFrom="paragraph">
                  <wp:posOffset>139611</wp:posOffset>
                </wp:positionV>
                <wp:extent cx="5805170" cy="1073446"/>
                <wp:effectExtent l="0" t="0" r="11430" b="19050"/>
                <wp:wrapNone/>
                <wp:docPr id="125" name="Rounded Rectangle 125"/>
                <wp:cNvGraphicFramePr/>
                <a:graphic xmlns:a="http://schemas.openxmlformats.org/drawingml/2006/main">
                  <a:graphicData uri="http://schemas.microsoft.com/office/word/2010/wordprocessingShape">
                    <wps:wsp>
                      <wps:cNvSpPr/>
                      <wps:spPr>
                        <a:xfrm>
                          <a:off x="0" y="0"/>
                          <a:ext cx="5805170" cy="1073446"/>
                        </a:xfrm>
                        <a:prstGeom prst="roundRect">
                          <a:avLst>
                            <a:gd name="adj" fmla="val 6904"/>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268B0D43">
              <v:roundrect w14:anchorId="50C9E4FD" id="Rounded Rectangle 125" o:spid="_x0000_s1026" style="position:absolute;margin-left:-6.7pt;margin-top:11pt;width:457.1pt;height:84.5pt;z-index:-251658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452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kBPwwIAAGcGAAAOAAAAZHJzL2Uyb0RvYy54bWzEVUtPGzEQvlfqf7B8L7ubJjwiNigCUVWi&#10;BQEVZ+NHspXtcW0nm/TXd+zdbKBAD1WlXjb2PL6Z+WY8OT3bGE3W0ocGbE2rg5ISaTmIxi5q+u3+&#10;8sMxJSEyK5gGK2u6lYGezd6/O23dVI5gCVpITxDEhmnrarqM0U2LIvClNCwcgJMWlQq8YRGvflEI&#10;z1pEN7oYleVh0YIXzgOXIaD0olPSWcZXSvJ4rVSQkeiaYm4xf33+PqZvMTtl04VnbtnwPg32F1kY&#10;1lgMOkBdsMjIyjcvoEzDPQRQ8YCDKUCphstcA1ZTlb9Vc7dkTuZakJzgBprCv4PlX9c3njQCezea&#10;UGKZwSbdwsoKKcgt0sfsQkuSlEhV68IUPe7cje9vAY+p7o3yJv1iRWST6d0O9MpNJByFk+NyUh1h&#10;FzjqqvLo43h8mFCLvbvzIX6SYEg61NSnRFIWmVu2vgoxkyz6RJn4TokyGlu2ZpocnpTjHrC3Regd&#10;ZHIMoBtx2WidL2nG5Ln2BH1ryjiXNlY5kl6ZLyA6OU5Z2c8JinGaOvHxTowh8rQmpFzLsyDa/o+4&#10;mFMKXKR+dR3Kp7jVMqWj7a1U2HTsySjXOxTwkoqwZEJ24smbJWfAhKyQ2wG74/IN7K7vvX1ylfm1&#10;Ds7lnxLrnAePHBlsHJxNY8G/BqCxwX3kzn5HUkdNYukRxBafhIduVwTHLxscxisW4g3zOGk4wLjw&#10;4jV+lIa2ptCfKFmC//maPNnjm0UtJS0um5qGHyvmJSX6s8XXfFKNx2k75ct4cjTCi3+qeXyqsStz&#10;DjixFa5Wx/Mx2Ue9OyoP5gH34jxFRRWzHGPXlEe/u5zHbgniZuVyPs9muJEci1f2zvEEnlhNj+d+&#10;88C8619kxMf8FXaLiU3zO+sY3dsmTwvzVQTVxKTc89pfcJvh6dm6fHrPVvv/h9kvAAAA//8DAFBL&#10;AwQUAAYACAAAACEALAbOU98AAAAKAQAADwAAAGRycy9kb3ducmV2LnhtbEyPQUvDQBCF74L/YRnB&#10;S2h3E6XamE2Rgp5EsC14nW7GZDW7G7LbJv57x5Meh/l473vVZna9ONMYbfAa8qUCQd6ExvpWw2H/&#10;tLgHERP6BvvgScM3RdjUlxcVlk2Y/Budd6kVHOJjiRq6lIZSymg6chiXYSDPv48wOkx8jq1sRpw4&#10;3PWyUGolHVrPDR0OtO3IfO1OTkMbX17NfpV9Zu9mslt7eL7L0Gl9fTU/PoBINKc/GH71WR1qdjqG&#10;k2+i6DUs8ptbRjUUBW9iYK0Ubzkyuc4VyLqS/yfUPwAAAP//AwBQSwECLQAUAAYACAAAACEAtoM4&#10;kv4AAADhAQAAEwAAAAAAAAAAAAAAAAAAAAAAW0NvbnRlbnRfVHlwZXNdLnhtbFBLAQItABQABgAI&#10;AAAAIQA4/SH/1gAAAJQBAAALAAAAAAAAAAAAAAAAAC8BAABfcmVscy8ucmVsc1BLAQItABQABgAI&#10;AAAAIQAPQkBPwwIAAGcGAAAOAAAAAAAAAAAAAAAAAC4CAABkcnMvZTJvRG9jLnhtbFBLAQItABQA&#10;BgAIAAAAIQAsBs5T3wAAAAoBAAAPAAAAAAAAAAAAAAAAAB0FAABkcnMvZG93bnJldi54bWxQSwUG&#10;AAAAAAQABADzAAAAKQYAAAAA&#10;" fillcolor="#d9e2f3 [660]" strokecolor="#d9e2f3 [660]" strokeweight="1pt">
                <v:stroke joinstyle="miter"/>
              </v:roundrect>
            </w:pict>
          </mc:Fallback>
        </mc:AlternateContent>
      </w:r>
    </w:p>
    <w:p w14:paraId="7EAB250B" w14:textId="77777777" w:rsidR="00076008" w:rsidRPr="00200A49" w:rsidRDefault="00625B33">
      <w:pPr>
        <w:spacing w:after="120"/>
        <w:rPr>
          <w:rStyle w:val="Heading2Char"/>
        </w:rPr>
      </w:pPr>
      <w:bookmarkStart w:id="67" w:name="_Toc517912095"/>
      <w:r w:rsidRPr="00200A49">
        <w:rPr>
          <w:rStyle w:val="Heading2Char"/>
        </w:rPr>
        <w:t>Q</w:t>
      </w:r>
      <w:r w:rsidR="00076008" w:rsidRPr="00200A49">
        <w:rPr>
          <w:rStyle w:val="Heading2Char"/>
        </w:rPr>
        <w:t>uestion</w:t>
      </w:r>
      <w:r w:rsidRPr="00200A49">
        <w:rPr>
          <w:rStyle w:val="Heading2Char"/>
        </w:rPr>
        <w:t xml:space="preserve"> for stakeholders</w:t>
      </w:r>
      <w:bookmarkEnd w:id="67"/>
    </w:p>
    <w:p w14:paraId="06B90B24" w14:textId="77777777" w:rsidR="00076008" w:rsidRPr="00200A49" w:rsidRDefault="00076008">
      <w:pPr>
        <w:spacing w:after="120"/>
        <w:rPr>
          <w:rFonts w:ascii="Calibri" w:eastAsia="Calibri" w:hAnsi="Calibri" w:cs="Calibri"/>
          <w:i/>
          <w:color w:val="000000" w:themeColor="text1"/>
          <w:sz w:val="22"/>
          <w:szCs w:val="22"/>
        </w:rPr>
      </w:pPr>
      <w:r w:rsidRPr="00200A49">
        <w:rPr>
          <w:rFonts w:ascii="Calibri" w:eastAsia="Calibri" w:hAnsi="Calibri" w:cs="Calibri"/>
          <w:i/>
          <w:color w:val="000000" w:themeColor="text1"/>
          <w:sz w:val="22"/>
          <w:szCs w:val="22"/>
        </w:rPr>
        <w:t xml:space="preserve">Aside from some changes </w:t>
      </w:r>
      <w:r w:rsidR="00E2732B" w:rsidRPr="00200A49">
        <w:rPr>
          <w:rFonts w:ascii="Calibri" w:eastAsia="Calibri" w:hAnsi="Calibri" w:cs="Calibri"/>
          <w:i/>
          <w:color w:val="000000" w:themeColor="text1"/>
          <w:sz w:val="22"/>
          <w:szCs w:val="22"/>
        </w:rPr>
        <w:t>noted above and assessed</w:t>
      </w:r>
      <w:r w:rsidRPr="00200A49">
        <w:rPr>
          <w:rFonts w:ascii="Calibri" w:eastAsia="Calibri" w:hAnsi="Calibri" w:cs="Calibri"/>
          <w:i/>
          <w:color w:val="000000" w:themeColor="text1"/>
          <w:sz w:val="22"/>
          <w:szCs w:val="22"/>
        </w:rPr>
        <w:t xml:space="preserve"> later in this RIS, is the current approach to setting the different classes of plumbing work appropriate to the effective and efficient administration of plumbing work? Please explain the reasons for your view. </w:t>
      </w:r>
    </w:p>
    <w:p w14:paraId="03ED062D" w14:textId="77777777" w:rsidR="00E2732B" w:rsidRPr="00200A49" w:rsidRDefault="00E2732B" w:rsidP="00DF5383">
      <w:pPr>
        <w:pStyle w:val="Heading2"/>
      </w:pPr>
      <w:bookmarkStart w:id="68" w:name="_Toc517912096"/>
      <w:r w:rsidRPr="00200A49">
        <w:t xml:space="preserve">Setting the threshold for </w:t>
      </w:r>
      <w:r w:rsidR="00C50054" w:rsidRPr="00200A49">
        <w:t>Compliance Certificate</w:t>
      </w:r>
      <w:r w:rsidRPr="00200A49">
        <w:t>s</w:t>
      </w:r>
      <w:bookmarkEnd w:id="68"/>
    </w:p>
    <w:p w14:paraId="37129243" w14:textId="77777777" w:rsidR="00E2732B" w:rsidRPr="00200A49" w:rsidRDefault="00E2732B"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The Act requires a </w:t>
      </w:r>
      <w:r w:rsidR="00C50054" w:rsidRPr="00200A49">
        <w:rPr>
          <w:rFonts w:ascii="Calibri" w:eastAsia="Calibri" w:hAnsi="Calibri" w:cs="Calibri"/>
          <w:sz w:val="22"/>
          <w:szCs w:val="22"/>
        </w:rPr>
        <w:t>Compliance Certificate</w:t>
      </w:r>
      <w:r w:rsidRPr="00200A49">
        <w:rPr>
          <w:rFonts w:ascii="Calibri" w:eastAsia="Calibri" w:hAnsi="Calibri" w:cs="Calibri"/>
          <w:sz w:val="22"/>
          <w:szCs w:val="22"/>
        </w:rPr>
        <w:t xml:space="preserve"> for all plumbing work over $500 (and some plumbing work under $500 in certain categories). The current Regulations raise this threshold to $750. </w:t>
      </w:r>
    </w:p>
    <w:p w14:paraId="5E81EABB" w14:textId="77777777" w:rsidR="00E2732B" w:rsidRPr="00200A49" w:rsidRDefault="00C50054" w:rsidP="00616558">
      <w:pPr>
        <w:spacing w:after="120"/>
        <w:rPr>
          <w:rFonts w:ascii="Calibri" w:eastAsia="Calibri" w:hAnsi="Calibri" w:cs="Calibri"/>
          <w:sz w:val="22"/>
          <w:szCs w:val="22"/>
        </w:rPr>
      </w:pPr>
      <w:r w:rsidRPr="00200A49">
        <w:rPr>
          <w:rFonts w:ascii="Calibri" w:eastAsia="Calibri" w:hAnsi="Calibri" w:cs="Calibri"/>
          <w:sz w:val="22"/>
          <w:szCs w:val="22"/>
        </w:rPr>
        <w:t>Compliance Certificate</w:t>
      </w:r>
      <w:r w:rsidR="00E2732B" w:rsidRPr="00200A49">
        <w:rPr>
          <w:rFonts w:ascii="Calibri" w:eastAsia="Calibri" w:hAnsi="Calibri" w:cs="Calibri"/>
          <w:sz w:val="22"/>
          <w:szCs w:val="22"/>
        </w:rPr>
        <w:t xml:space="preserve">s </w:t>
      </w:r>
      <w:r w:rsidR="00294741" w:rsidRPr="00200A49">
        <w:rPr>
          <w:rFonts w:ascii="Calibri" w:eastAsia="Calibri" w:hAnsi="Calibri" w:cs="Calibri"/>
          <w:sz w:val="22"/>
          <w:szCs w:val="22"/>
        </w:rPr>
        <w:t>are a</w:t>
      </w:r>
      <w:r w:rsidR="000D47BD" w:rsidRPr="00200A49">
        <w:rPr>
          <w:rFonts w:ascii="Calibri" w:eastAsia="Calibri" w:hAnsi="Calibri" w:cs="Calibri"/>
          <w:sz w:val="22"/>
          <w:szCs w:val="22"/>
        </w:rPr>
        <w:t xml:space="preserve"> form of self-certification </w:t>
      </w:r>
      <w:r w:rsidR="00E2732B" w:rsidRPr="00200A49">
        <w:rPr>
          <w:rFonts w:ascii="Calibri" w:eastAsia="Calibri" w:hAnsi="Calibri" w:cs="Calibri"/>
          <w:sz w:val="22"/>
          <w:szCs w:val="22"/>
        </w:rPr>
        <w:t>used to ensure a licensed plumber has checked the adequacy of plumbing work in compliance with the standards, and as a source of input to the regulator to inform audit and compliance activities.</w:t>
      </w:r>
    </w:p>
    <w:p w14:paraId="3916F255" w14:textId="77777777" w:rsidR="00E2732B" w:rsidRPr="00200A49" w:rsidRDefault="00E2732B"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The threshold for </w:t>
      </w:r>
      <w:r w:rsidR="00C50054" w:rsidRPr="00200A49">
        <w:rPr>
          <w:rFonts w:ascii="Calibri" w:eastAsia="Calibri" w:hAnsi="Calibri" w:cs="Calibri"/>
          <w:sz w:val="22"/>
          <w:szCs w:val="22"/>
        </w:rPr>
        <w:t>Compliance Certificate</w:t>
      </w:r>
      <w:r w:rsidRPr="00200A49">
        <w:rPr>
          <w:rFonts w:ascii="Calibri" w:eastAsia="Calibri" w:hAnsi="Calibri" w:cs="Calibri"/>
          <w:sz w:val="22"/>
          <w:szCs w:val="22"/>
        </w:rPr>
        <w:t xml:space="preserve">s creates an exemption from these requirements for plumbing work below the threshold (although some types of plumbing work continue to require a </w:t>
      </w:r>
      <w:r w:rsidR="00C50054" w:rsidRPr="00200A49">
        <w:rPr>
          <w:rFonts w:ascii="Calibri" w:eastAsia="Calibri" w:hAnsi="Calibri" w:cs="Calibri"/>
          <w:sz w:val="22"/>
          <w:szCs w:val="22"/>
        </w:rPr>
        <w:t>Compliance Certificate</w:t>
      </w:r>
      <w:r w:rsidRPr="00200A49">
        <w:rPr>
          <w:rFonts w:ascii="Calibri" w:eastAsia="Calibri" w:hAnsi="Calibri" w:cs="Calibri"/>
          <w:sz w:val="22"/>
          <w:szCs w:val="22"/>
        </w:rPr>
        <w:t xml:space="preserve"> regardless of the value of work). This </w:t>
      </w:r>
      <w:r w:rsidR="00CF46A1" w:rsidRPr="00200A49">
        <w:rPr>
          <w:rFonts w:ascii="Calibri" w:eastAsia="Calibri" w:hAnsi="Calibri" w:cs="Calibri"/>
          <w:sz w:val="22"/>
          <w:szCs w:val="22"/>
        </w:rPr>
        <w:t>reflects that some</w:t>
      </w:r>
      <w:r w:rsidRPr="00200A49">
        <w:rPr>
          <w:rFonts w:ascii="Calibri" w:eastAsia="Calibri" w:hAnsi="Calibri" w:cs="Calibri"/>
          <w:sz w:val="22"/>
          <w:szCs w:val="22"/>
        </w:rPr>
        <w:t xml:space="preserve"> plumbing work is considered to be very low risk, and therefore requires less regulatory oversight, and the desire to minimise compliance burdens on small pieces of work.</w:t>
      </w:r>
    </w:p>
    <w:p w14:paraId="405B7E05" w14:textId="77777777" w:rsidR="00E2732B" w:rsidRPr="00200A49" w:rsidRDefault="00E2732B" w:rsidP="00F90FB8">
      <w:pPr>
        <w:pStyle w:val="Style2"/>
      </w:pPr>
      <w:bookmarkStart w:id="69" w:name="_Toc517912097"/>
      <w:r w:rsidRPr="00200A49">
        <w:t>Options for the threshold</w:t>
      </w:r>
      <w:bookmarkEnd w:id="69"/>
    </w:p>
    <w:p w14:paraId="10FE692D" w14:textId="77777777" w:rsidR="00E2732B" w:rsidRPr="00200A49" w:rsidRDefault="00E2732B"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The </w:t>
      </w:r>
      <w:r w:rsidR="004345B2" w:rsidRPr="00200A49">
        <w:rPr>
          <w:rFonts w:ascii="Calibri" w:eastAsia="Calibri" w:hAnsi="Calibri" w:cs="Calibri"/>
          <w:sz w:val="22"/>
          <w:szCs w:val="22"/>
        </w:rPr>
        <w:t>department</w:t>
      </w:r>
      <w:r w:rsidR="00CF46A1" w:rsidRPr="00200A49">
        <w:rPr>
          <w:rFonts w:ascii="Calibri" w:eastAsia="Calibri" w:hAnsi="Calibri" w:cs="Calibri"/>
          <w:sz w:val="22"/>
          <w:szCs w:val="22"/>
        </w:rPr>
        <w:t xml:space="preserve"> has considered op</w:t>
      </w:r>
      <w:r w:rsidR="002F1359" w:rsidRPr="00200A49">
        <w:rPr>
          <w:rFonts w:ascii="Calibri" w:eastAsia="Calibri" w:hAnsi="Calibri" w:cs="Calibri"/>
          <w:sz w:val="22"/>
          <w:szCs w:val="22"/>
        </w:rPr>
        <w:t>tions for setting the threshold</w:t>
      </w:r>
      <w:r w:rsidRPr="00200A49">
        <w:rPr>
          <w:rFonts w:ascii="Calibri" w:eastAsia="Calibri" w:hAnsi="Calibri" w:cs="Calibri"/>
          <w:sz w:val="22"/>
          <w:szCs w:val="22"/>
        </w:rPr>
        <w:t>:</w:t>
      </w:r>
    </w:p>
    <w:p w14:paraId="0B159148" w14:textId="77777777" w:rsidR="00E2732B" w:rsidRPr="00200A49" w:rsidRDefault="002F1359" w:rsidP="00104D89">
      <w:pPr>
        <w:numPr>
          <w:ilvl w:val="0"/>
          <w:numId w:val="29"/>
        </w:numPr>
        <w:spacing w:after="120"/>
        <w:ind w:left="426" w:hanging="426"/>
        <w:rPr>
          <w:rFonts w:ascii="Calibri" w:eastAsia="Calibri" w:hAnsi="Calibri" w:cs="Calibri"/>
          <w:sz w:val="22"/>
          <w:szCs w:val="22"/>
        </w:rPr>
      </w:pPr>
      <w:r w:rsidRPr="00200A49">
        <w:rPr>
          <w:rFonts w:ascii="Calibri" w:eastAsia="Calibri" w:hAnsi="Calibri" w:cs="Calibri"/>
          <w:sz w:val="22"/>
          <w:szCs w:val="22"/>
        </w:rPr>
        <w:t>n</w:t>
      </w:r>
      <w:r w:rsidR="00E2732B" w:rsidRPr="00200A49">
        <w:rPr>
          <w:rFonts w:ascii="Calibri" w:eastAsia="Calibri" w:hAnsi="Calibri" w:cs="Calibri"/>
          <w:sz w:val="22"/>
          <w:szCs w:val="22"/>
        </w:rPr>
        <w:t>ot specifying a threshold in the Regulations</w:t>
      </w:r>
      <w:r w:rsidRPr="00200A49">
        <w:rPr>
          <w:rFonts w:ascii="Calibri" w:eastAsia="Calibri" w:hAnsi="Calibri" w:cs="Calibri"/>
          <w:sz w:val="22"/>
          <w:szCs w:val="22"/>
        </w:rPr>
        <w:t xml:space="preserve"> (i.e., the base case)</w:t>
      </w:r>
      <w:r w:rsidR="00E2732B" w:rsidRPr="00200A49">
        <w:rPr>
          <w:rFonts w:ascii="Calibri" w:eastAsia="Calibri" w:hAnsi="Calibri" w:cs="Calibri"/>
          <w:sz w:val="22"/>
          <w:szCs w:val="22"/>
        </w:rPr>
        <w:t>, in which case the threshold would revert to $500 as stated in the Act</w:t>
      </w:r>
    </w:p>
    <w:p w14:paraId="557337E5" w14:textId="77777777" w:rsidR="00E2732B" w:rsidRPr="00200A49" w:rsidRDefault="002F1359" w:rsidP="00104D89">
      <w:pPr>
        <w:numPr>
          <w:ilvl w:val="0"/>
          <w:numId w:val="29"/>
        </w:numPr>
        <w:spacing w:after="120"/>
        <w:ind w:left="426" w:hanging="426"/>
        <w:rPr>
          <w:rFonts w:ascii="Calibri" w:eastAsia="Calibri" w:hAnsi="Calibri" w:cs="Calibri"/>
          <w:sz w:val="22"/>
          <w:szCs w:val="22"/>
        </w:rPr>
      </w:pPr>
      <w:r w:rsidRPr="00200A49">
        <w:rPr>
          <w:rFonts w:ascii="Calibri" w:eastAsia="Calibri" w:hAnsi="Calibri" w:cs="Calibri"/>
          <w:sz w:val="22"/>
          <w:szCs w:val="22"/>
        </w:rPr>
        <w:t>c</w:t>
      </w:r>
      <w:r w:rsidR="00E2732B" w:rsidRPr="00200A49">
        <w:rPr>
          <w:rFonts w:ascii="Calibri" w:eastAsia="Calibri" w:hAnsi="Calibri" w:cs="Calibri"/>
          <w:sz w:val="22"/>
          <w:szCs w:val="22"/>
        </w:rPr>
        <w:t>ontinue the threshold at $750 as is currently the case</w:t>
      </w:r>
    </w:p>
    <w:p w14:paraId="403423A2" w14:textId="77777777" w:rsidR="00E2732B" w:rsidRPr="00200A49" w:rsidRDefault="002F1359" w:rsidP="00104D89">
      <w:pPr>
        <w:numPr>
          <w:ilvl w:val="0"/>
          <w:numId w:val="29"/>
        </w:numPr>
        <w:spacing w:after="120"/>
        <w:ind w:left="426" w:hanging="426"/>
        <w:rPr>
          <w:rFonts w:ascii="Calibri" w:eastAsia="Calibri" w:hAnsi="Calibri" w:cs="Calibri"/>
          <w:sz w:val="22"/>
          <w:szCs w:val="22"/>
        </w:rPr>
      </w:pPr>
      <w:r w:rsidRPr="00200A49">
        <w:rPr>
          <w:rFonts w:ascii="Calibri" w:eastAsia="Calibri" w:hAnsi="Calibri" w:cs="Calibri"/>
          <w:sz w:val="22"/>
          <w:szCs w:val="22"/>
        </w:rPr>
        <w:t>i</w:t>
      </w:r>
      <w:r w:rsidR="00E2732B" w:rsidRPr="00200A49">
        <w:rPr>
          <w:rFonts w:ascii="Calibri" w:eastAsia="Calibri" w:hAnsi="Calibri" w:cs="Calibri"/>
          <w:sz w:val="22"/>
          <w:szCs w:val="22"/>
        </w:rPr>
        <w:t>ncrease the threshold to a higher level, such as $1000 or $1500.</w:t>
      </w:r>
    </w:p>
    <w:p w14:paraId="2B47D6B8" w14:textId="77777777" w:rsidR="00E2732B" w:rsidRPr="00200A49" w:rsidRDefault="00E2732B" w:rsidP="007717DE">
      <w:pPr>
        <w:spacing w:after="120"/>
        <w:rPr>
          <w:rFonts w:ascii="Calibri" w:eastAsia="Calibri" w:hAnsi="Calibri" w:cs="Calibri"/>
          <w:sz w:val="22"/>
          <w:szCs w:val="22"/>
        </w:rPr>
      </w:pPr>
      <w:r w:rsidRPr="00200A49">
        <w:rPr>
          <w:rFonts w:ascii="Calibri" w:eastAsia="Calibri" w:hAnsi="Calibri" w:cs="Calibri"/>
          <w:sz w:val="22"/>
          <w:szCs w:val="22"/>
        </w:rPr>
        <w:t xml:space="preserve">It is also possible for the threshold to vary over time, such as by automatically linking it changes in the Consumer Price Index, or some other rate of increase. Noting that the cost of plumbing work usually increases over time (both labour and materials costs), an increasing threshold would ensure that work does not over time become subject to the </w:t>
      </w:r>
      <w:r w:rsidR="00C50054" w:rsidRPr="00200A49">
        <w:rPr>
          <w:rFonts w:ascii="Calibri" w:eastAsia="Calibri" w:hAnsi="Calibri" w:cs="Calibri"/>
          <w:sz w:val="22"/>
          <w:szCs w:val="22"/>
        </w:rPr>
        <w:t>Compliance Certificate</w:t>
      </w:r>
      <w:r w:rsidRPr="00200A49">
        <w:rPr>
          <w:rFonts w:ascii="Calibri" w:eastAsia="Calibri" w:hAnsi="Calibri" w:cs="Calibri"/>
          <w:sz w:val="22"/>
          <w:szCs w:val="22"/>
        </w:rPr>
        <w:t xml:space="preserve"> requirements where there has been no change in the underlying risks.</w:t>
      </w:r>
    </w:p>
    <w:p w14:paraId="7E0514A7" w14:textId="77777777" w:rsidR="00CF46A1" w:rsidRPr="00200A49" w:rsidRDefault="00E2732B">
      <w:pPr>
        <w:spacing w:after="120"/>
        <w:rPr>
          <w:rFonts w:ascii="Calibri" w:eastAsia="Calibri" w:hAnsi="Calibri" w:cs="Calibri"/>
          <w:sz w:val="22"/>
          <w:szCs w:val="22"/>
          <w:lang w:val="en-US"/>
        </w:rPr>
      </w:pPr>
      <w:r w:rsidRPr="00200A49">
        <w:rPr>
          <w:rFonts w:ascii="Calibri" w:eastAsia="Calibri" w:hAnsi="Calibri" w:cs="Calibri"/>
          <w:sz w:val="22"/>
          <w:szCs w:val="22"/>
        </w:rPr>
        <w:t xml:space="preserve">However, a threshold that changes over time </w:t>
      </w:r>
      <w:r w:rsidR="00CF46A1" w:rsidRPr="00200A49">
        <w:rPr>
          <w:rFonts w:ascii="Calibri" w:eastAsia="Calibri" w:hAnsi="Calibri" w:cs="Calibri"/>
          <w:sz w:val="22"/>
          <w:szCs w:val="22"/>
        </w:rPr>
        <w:t>may</w:t>
      </w:r>
      <w:r w:rsidRPr="00200A49">
        <w:rPr>
          <w:rFonts w:ascii="Calibri" w:eastAsia="Calibri" w:hAnsi="Calibri" w:cs="Calibri"/>
          <w:sz w:val="22"/>
          <w:szCs w:val="22"/>
        </w:rPr>
        <w:t xml:space="preserve"> add to regulatory burden by plumbers having to regularly determine what the threshold is. This </w:t>
      </w:r>
      <w:r w:rsidR="00CF46A1" w:rsidRPr="00200A49">
        <w:rPr>
          <w:rFonts w:ascii="Calibri" w:eastAsia="Calibri" w:hAnsi="Calibri" w:cs="Calibri"/>
          <w:sz w:val="22"/>
          <w:szCs w:val="22"/>
        </w:rPr>
        <w:t>might</w:t>
      </w:r>
      <w:r w:rsidRPr="00200A49">
        <w:rPr>
          <w:rFonts w:ascii="Calibri" w:eastAsia="Calibri" w:hAnsi="Calibri" w:cs="Calibri"/>
          <w:sz w:val="22"/>
          <w:szCs w:val="22"/>
        </w:rPr>
        <w:t xml:space="preserve"> increase non-compliance. The department considers that plumbers would prefer a single known threshold to provide regularity and certainty, and as such considers the preferred approach is to set a fixed threshold for the life of the Regulations, with the sunset of Regulations every ten years a suitable point to review the threshold. </w:t>
      </w:r>
      <w:r w:rsidR="00CF46A1" w:rsidRPr="00200A49">
        <w:rPr>
          <w:rFonts w:ascii="Calibri" w:eastAsia="Calibri" w:hAnsi="Calibri" w:cs="Calibri"/>
          <w:sz w:val="22"/>
          <w:szCs w:val="22"/>
        </w:rPr>
        <w:t xml:space="preserve">It is also noted that, while the Act requires the setting of a monetary threshold, </w:t>
      </w:r>
      <w:r w:rsidR="00CF46A1" w:rsidRPr="00200A49">
        <w:rPr>
          <w:rFonts w:ascii="Calibri" w:eastAsia="Calibri" w:hAnsi="Calibri" w:cs="Calibri"/>
          <w:sz w:val="22"/>
          <w:szCs w:val="22"/>
          <w:lang w:val="en-US"/>
        </w:rPr>
        <w:t xml:space="preserve">there is not a precise link between value and risk so, even if the additional </w:t>
      </w:r>
      <w:r w:rsidR="00294741" w:rsidRPr="00200A49">
        <w:rPr>
          <w:rFonts w:ascii="Calibri" w:eastAsia="Calibri" w:hAnsi="Calibri" w:cs="Calibri"/>
          <w:sz w:val="22"/>
          <w:szCs w:val="22"/>
          <w:lang w:val="en-US"/>
        </w:rPr>
        <w:t xml:space="preserve">cost </w:t>
      </w:r>
      <w:r w:rsidR="00CF46A1" w:rsidRPr="00200A49">
        <w:rPr>
          <w:rFonts w:ascii="Calibri" w:eastAsia="Calibri" w:hAnsi="Calibri" w:cs="Calibri"/>
          <w:sz w:val="22"/>
          <w:szCs w:val="22"/>
          <w:lang w:val="en-US"/>
        </w:rPr>
        <w:t>of a changing threshold over time is relatively low, it seems sufficient to review the threshold every ten years as part of the sunsetting process (especially in times of low inflation).</w:t>
      </w:r>
    </w:p>
    <w:p w14:paraId="23F63345" w14:textId="77777777" w:rsidR="00E2732B" w:rsidRPr="00200A49" w:rsidRDefault="00E2732B">
      <w:pPr>
        <w:spacing w:after="120"/>
        <w:rPr>
          <w:rFonts w:ascii="Calibri" w:eastAsia="Calibri" w:hAnsi="Calibri" w:cs="Calibri"/>
          <w:sz w:val="22"/>
          <w:szCs w:val="22"/>
        </w:rPr>
      </w:pPr>
      <w:r w:rsidRPr="00200A49">
        <w:rPr>
          <w:rFonts w:ascii="Calibri" w:eastAsia="Calibri" w:hAnsi="Calibri" w:cs="Calibri"/>
          <w:sz w:val="22"/>
          <w:szCs w:val="22"/>
        </w:rPr>
        <w:t>The department also gave consideration to having different thresholds for different types of plumbing work</w:t>
      </w:r>
      <w:r w:rsidR="00A65D97" w:rsidRPr="00200A49">
        <w:rPr>
          <w:rFonts w:ascii="Calibri" w:eastAsia="Calibri" w:hAnsi="Calibri" w:cs="Calibri"/>
          <w:sz w:val="22"/>
          <w:szCs w:val="22"/>
        </w:rPr>
        <w:t>, but considered this was not feasible or consistent with the intent of the Act</w:t>
      </w:r>
      <w:r w:rsidRPr="00200A49">
        <w:rPr>
          <w:rFonts w:ascii="Calibri" w:eastAsia="Calibri" w:hAnsi="Calibri" w:cs="Calibri"/>
          <w:sz w:val="22"/>
          <w:szCs w:val="22"/>
        </w:rPr>
        <w:t xml:space="preserve">. The Act </w:t>
      </w:r>
      <w:r w:rsidR="00592505" w:rsidRPr="00200A49">
        <w:rPr>
          <w:rFonts w:ascii="Calibri" w:eastAsia="Calibri" w:hAnsi="Calibri" w:cs="Calibri"/>
          <w:sz w:val="22"/>
          <w:szCs w:val="22"/>
        </w:rPr>
        <w:t xml:space="preserve">specifies the particular types of plumbing work for which a certificate is always required, and sets </w:t>
      </w:r>
      <w:r w:rsidRPr="00200A49">
        <w:rPr>
          <w:rFonts w:ascii="Calibri" w:eastAsia="Calibri" w:hAnsi="Calibri" w:cs="Calibri"/>
          <w:sz w:val="22"/>
          <w:szCs w:val="22"/>
        </w:rPr>
        <w:t xml:space="preserve">only a single </w:t>
      </w:r>
      <w:r w:rsidR="00592505" w:rsidRPr="00200A49">
        <w:rPr>
          <w:rFonts w:ascii="Calibri" w:eastAsia="Calibri" w:hAnsi="Calibri" w:cs="Calibri"/>
          <w:sz w:val="22"/>
          <w:szCs w:val="22"/>
        </w:rPr>
        <w:t xml:space="preserve">monetary </w:t>
      </w:r>
      <w:r w:rsidRPr="00200A49">
        <w:rPr>
          <w:rFonts w:ascii="Calibri" w:eastAsia="Calibri" w:hAnsi="Calibri" w:cs="Calibri"/>
          <w:sz w:val="22"/>
          <w:szCs w:val="22"/>
        </w:rPr>
        <w:t xml:space="preserve">threshold </w:t>
      </w:r>
      <w:r w:rsidR="00592505" w:rsidRPr="00200A49">
        <w:rPr>
          <w:rFonts w:ascii="Calibri" w:eastAsia="Calibri" w:hAnsi="Calibri" w:cs="Calibri"/>
          <w:sz w:val="22"/>
          <w:szCs w:val="22"/>
        </w:rPr>
        <w:t>for all other types of plumbing work</w:t>
      </w:r>
      <w:r w:rsidRPr="00200A49">
        <w:rPr>
          <w:rFonts w:ascii="Calibri" w:eastAsia="Calibri" w:hAnsi="Calibri" w:cs="Calibri"/>
          <w:sz w:val="22"/>
          <w:szCs w:val="22"/>
        </w:rPr>
        <w:t xml:space="preserve">. Further, plumbing work covered by a single </w:t>
      </w:r>
      <w:r w:rsidR="00C50054" w:rsidRPr="00200A49">
        <w:rPr>
          <w:rFonts w:ascii="Calibri" w:eastAsia="Calibri" w:hAnsi="Calibri" w:cs="Calibri"/>
          <w:sz w:val="22"/>
          <w:szCs w:val="22"/>
        </w:rPr>
        <w:t>Compliance Certificate</w:t>
      </w:r>
      <w:r w:rsidRPr="00200A49">
        <w:rPr>
          <w:rFonts w:ascii="Calibri" w:eastAsia="Calibri" w:hAnsi="Calibri" w:cs="Calibri"/>
          <w:sz w:val="22"/>
          <w:szCs w:val="22"/>
        </w:rPr>
        <w:t xml:space="preserve"> may involve multiple types of work for the same job, which would make differential thresholds </w:t>
      </w:r>
      <w:r w:rsidR="00592505" w:rsidRPr="00200A49">
        <w:rPr>
          <w:rFonts w:ascii="Calibri" w:eastAsia="Calibri" w:hAnsi="Calibri" w:cs="Calibri"/>
          <w:sz w:val="22"/>
          <w:szCs w:val="22"/>
        </w:rPr>
        <w:t>impractical</w:t>
      </w:r>
      <w:r w:rsidRPr="00200A49">
        <w:rPr>
          <w:rFonts w:ascii="Calibri" w:eastAsia="Calibri" w:hAnsi="Calibri" w:cs="Calibri"/>
          <w:sz w:val="22"/>
          <w:szCs w:val="22"/>
        </w:rPr>
        <w:t xml:space="preserve">, or add to the administrative burden by forcing multiple </w:t>
      </w:r>
      <w:r w:rsidR="00C50054" w:rsidRPr="00200A49">
        <w:rPr>
          <w:rFonts w:ascii="Calibri" w:eastAsia="Calibri" w:hAnsi="Calibri" w:cs="Calibri"/>
          <w:sz w:val="22"/>
          <w:szCs w:val="22"/>
        </w:rPr>
        <w:t>Compliance Certificate</w:t>
      </w:r>
      <w:r w:rsidRPr="00200A49">
        <w:rPr>
          <w:rFonts w:ascii="Calibri" w:eastAsia="Calibri" w:hAnsi="Calibri" w:cs="Calibri"/>
          <w:sz w:val="22"/>
          <w:szCs w:val="22"/>
        </w:rPr>
        <w:t>s for a single job. Therefore, a single threshold amount is preferred.</w:t>
      </w:r>
    </w:p>
    <w:p w14:paraId="3719A76C" w14:textId="77777777" w:rsidR="002F1359" w:rsidRPr="00200A49" w:rsidRDefault="002F1359">
      <w:pPr>
        <w:rPr>
          <w:rFonts w:asciiTheme="majorHAnsi" w:eastAsiaTheme="majorEastAsia" w:hAnsiTheme="majorHAnsi" w:cstheme="majorBidi"/>
          <w:color w:val="1F3763" w:themeColor="accent1" w:themeShade="7F"/>
          <w:lang w:eastAsia="en-GB"/>
        </w:rPr>
      </w:pPr>
      <w:r w:rsidRPr="00200A49">
        <w:br w:type="page"/>
      </w:r>
    </w:p>
    <w:p w14:paraId="6E38AD67" w14:textId="77777777" w:rsidR="00E2732B" w:rsidRPr="00200A49" w:rsidRDefault="00E2732B" w:rsidP="00E2732B">
      <w:pPr>
        <w:pStyle w:val="Heading5"/>
      </w:pPr>
      <w:r w:rsidRPr="00200A49">
        <w:t>Threshold of $500</w:t>
      </w:r>
    </w:p>
    <w:p w14:paraId="0F613A16" w14:textId="77777777" w:rsidR="00E2732B" w:rsidRPr="00200A49" w:rsidRDefault="00E2732B"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A threshold of $500 is in fact the base case, as it is the threshold that would apply if none were set in the Regulations. However, compared to the current arrangements, reverting to this threshold would increase the regulatory burden by requiring many more plumbing jobs to issue a </w:t>
      </w:r>
      <w:r w:rsidR="00C50054" w:rsidRPr="00200A49">
        <w:rPr>
          <w:rFonts w:ascii="Calibri" w:eastAsia="Calibri" w:hAnsi="Calibri" w:cs="Calibri"/>
          <w:sz w:val="22"/>
          <w:szCs w:val="22"/>
        </w:rPr>
        <w:t>Compliance Certificate</w:t>
      </w:r>
      <w:r w:rsidRPr="00200A49">
        <w:rPr>
          <w:rFonts w:ascii="Calibri" w:eastAsia="Calibri" w:hAnsi="Calibri" w:cs="Calibri"/>
          <w:sz w:val="22"/>
          <w:szCs w:val="22"/>
        </w:rPr>
        <w:t>. The increases in costs are:</w:t>
      </w:r>
    </w:p>
    <w:p w14:paraId="1FFE269A" w14:textId="77777777" w:rsidR="00E2732B" w:rsidRPr="00200A49" w:rsidRDefault="000620BB" w:rsidP="00104D89">
      <w:pPr>
        <w:numPr>
          <w:ilvl w:val="0"/>
          <w:numId w:val="29"/>
        </w:numPr>
        <w:spacing w:after="120"/>
        <w:ind w:left="426" w:hanging="426"/>
        <w:rPr>
          <w:rFonts w:ascii="Calibri" w:eastAsia="Calibri" w:hAnsi="Calibri" w:cs="Calibri"/>
          <w:sz w:val="22"/>
          <w:szCs w:val="22"/>
        </w:rPr>
      </w:pPr>
      <w:r w:rsidRPr="00200A49">
        <w:rPr>
          <w:rFonts w:ascii="Calibri" w:eastAsia="Calibri" w:hAnsi="Calibri" w:cs="Calibri"/>
          <w:sz w:val="22"/>
          <w:szCs w:val="22"/>
        </w:rPr>
        <w:t>a</w:t>
      </w:r>
      <w:r w:rsidR="00E2732B" w:rsidRPr="00200A49">
        <w:rPr>
          <w:rFonts w:ascii="Calibri" w:eastAsia="Calibri" w:hAnsi="Calibri" w:cs="Calibri"/>
          <w:sz w:val="22"/>
          <w:szCs w:val="22"/>
        </w:rPr>
        <w:t xml:space="preserve">dministrative cost of completing a </w:t>
      </w:r>
      <w:r w:rsidR="00C50054" w:rsidRPr="00200A49">
        <w:rPr>
          <w:rFonts w:ascii="Calibri" w:eastAsia="Calibri" w:hAnsi="Calibri" w:cs="Calibri"/>
          <w:sz w:val="22"/>
          <w:szCs w:val="22"/>
        </w:rPr>
        <w:t>Compliance Certificate</w:t>
      </w:r>
      <w:r w:rsidR="00E2732B" w:rsidRPr="00200A49">
        <w:rPr>
          <w:rFonts w:ascii="Calibri" w:eastAsia="Calibri" w:hAnsi="Calibri" w:cs="Calibri"/>
          <w:sz w:val="22"/>
          <w:szCs w:val="22"/>
        </w:rPr>
        <w:t xml:space="preserve"> and submitting it to the VBA</w:t>
      </w:r>
    </w:p>
    <w:p w14:paraId="741B95CB" w14:textId="77777777" w:rsidR="00E2732B" w:rsidRPr="00200A49" w:rsidRDefault="000620BB" w:rsidP="00104D89">
      <w:pPr>
        <w:numPr>
          <w:ilvl w:val="0"/>
          <w:numId w:val="29"/>
        </w:numPr>
        <w:spacing w:after="120"/>
        <w:ind w:left="426" w:hanging="426"/>
        <w:rPr>
          <w:rFonts w:ascii="Calibri" w:eastAsia="Calibri" w:hAnsi="Calibri" w:cs="Calibri"/>
          <w:sz w:val="22"/>
          <w:szCs w:val="22"/>
        </w:rPr>
      </w:pPr>
      <w:r w:rsidRPr="00200A49">
        <w:rPr>
          <w:rFonts w:ascii="Calibri" w:eastAsia="Calibri" w:hAnsi="Calibri" w:cs="Calibri"/>
          <w:sz w:val="22"/>
          <w:szCs w:val="22"/>
        </w:rPr>
        <w:t>f</w:t>
      </w:r>
      <w:r w:rsidR="00E2732B" w:rsidRPr="00200A49">
        <w:rPr>
          <w:rFonts w:ascii="Calibri" w:eastAsia="Calibri" w:hAnsi="Calibri" w:cs="Calibri"/>
          <w:sz w:val="22"/>
          <w:szCs w:val="22"/>
        </w:rPr>
        <w:t xml:space="preserve">ees associated with the </w:t>
      </w:r>
      <w:r w:rsidR="00C50054" w:rsidRPr="00200A49">
        <w:rPr>
          <w:rFonts w:ascii="Calibri" w:eastAsia="Calibri" w:hAnsi="Calibri" w:cs="Calibri"/>
          <w:sz w:val="22"/>
          <w:szCs w:val="22"/>
        </w:rPr>
        <w:t>Compliance Certificate</w:t>
      </w:r>
    </w:p>
    <w:p w14:paraId="614E8142" w14:textId="77777777" w:rsidR="00E2732B" w:rsidRPr="00200A49" w:rsidRDefault="000620BB" w:rsidP="00104D89">
      <w:pPr>
        <w:numPr>
          <w:ilvl w:val="0"/>
          <w:numId w:val="29"/>
        </w:numPr>
        <w:spacing w:after="120"/>
        <w:ind w:left="426" w:hanging="426"/>
        <w:rPr>
          <w:rFonts w:ascii="Calibri" w:eastAsia="Calibri" w:hAnsi="Calibri" w:cs="Calibri"/>
          <w:sz w:val="22"/>
          <w:szCs w:val="22"/>
        </w:rPr>
      </w:pPr>
      <w:r w:rsidRPr="00200A49">
        <w:rPr>
          <w:rFonts w:ascii="Calibri" w:eastAsia="Calibri" w:hAnsi="Calibri" w:cs="Calibri"/>
          <w:sz w:val="22"/>
          <w:szCs w:val="22"/>
        </w:rPr>
        <w:t>t</w:t>
      </w:r>
      <w:r w:rsidR="00E2732B" w:rsidRPr="00200A49">
        <w:rPr>
          <w:rFonts w:ascii="Calibri" w:eastAsia="Calibri" w:hAnsi="Calibri" w:cs="Calibri"/>
          <w:sz w:val="22"/>
          <w:szCs w:val="22"/>
        </w:rPr>
        <w:t xml:space="preserve">he requirement for the </w:t>
      </w:r>
      <w:r w:rsidR="00C50054" w:rsidRPr="00200A49">
        <w:rPr>
          <w:rFonts w:ascii="Calibri" w:eastAsia="Calibri" w:hAnsi="Calibri" w:cs="Calibri"/>
          <w:sz w:val="22"/>
          <w:szCs w:val="22"/>
        </w:rPr>
        <w:t>Compliance Certificate</w:t>
      </w:r>
      <w:r w:rsidR="00E2732B" w:rsidRPr="00200A49">
        <w:rPr>
          <w:rFonts w:ascii="Calibri" w:eastAsia="Calibri" w:hAnsi="Calibri" w:cs="Calibri"/>
          <w:sz w:val="22"/>
          <w:szCs w:val="22"/>
        </w:rPr>
        <w:t xml:space="preserve"> to be issued by a licensed plumber, and therefore plumbers that are only registered would no longer be able to do these minor plumbing work</w:t>
      </w:r>
      <w:r w:rsidR="00294741" w:rsidRPr="00200A49">
        <w:rPr>
          <w:rFonts w:ascii="Calibri" w:eastAsia="Calibri" w:hAnsi="Calibri" w:cs="Calibri"/>
          <w:sz w:val="22"/>
          <w:szCs w:val="22"/>
        </w:rPr>
        <w:t>s</w:t>
      </w:r>
      <w:r w:rsidR="00E2732B" w:rsidRPr="00200A49">
        <w:rPr>
          <w:rFonts w:ascii="Calibri" w:eastAsia="Calibri" w:hAnsi="Calibri" w:cs="Calibri"/>
          <w:sz w:val="22"/>
          <w:szCs w:val="22"/>
        </w:rPr>
        <w:t xml:space="preserve"> without a licensed plumber.</w:t>
      </w:r>
    </w:p>
    <w:p w14:paraId="1BC1AC34" w14:textId="77777777" w:rsidR="00E2732B" w:rsidRPr="00200A49" w:rsidRDefault="00E2732B" w:rsidP="007717DE">
      <w:pPr>
        <w:spacing w:after="120"/>
        <w:rPr>
          <w:rFonts w:ascii="Calibri" w:eastAsia="Calibri" w:hAnsi="Calibri" w:cs="Calibri"/>
          <w:sz w:val="22"/>
          <w:szCs w:val="22"/>
        </w:rPr>
      </w:pPr>
      <w:r w:rsidRPr="00200A49">
        <w:rPr>
          <w:rFonts w:ascii="Calibri" w:eastAsia="Calibri" w:hAnsi="Calibri" w:cs="Calibri"/>
          <w:sz w:val="22"/>
          <w:szCs w:val="22"/>
        </w:rPr>
        <w:t xml:space="preserve">It is not possible to measure the total impact of this change, as there are no data collected on the number of plumbing jobs between $500 and $750. The previous RIS on the 2008 Regulations assumed (based on a small survey) that 35 per cent of plumbing work was between $500 and $750, however given increases in costs of labour and material, that proportion is likely to be much </w:t>
      </w:r>
      <w:r w:rsidR="00294741" w:rsidRPr="00200A49">
        <w:rPr>
          <w:rFonts w:ascii="Calibri" w:eastAsia="Calibri" w:hAnsi="Calibri" w:cs="Calibri"/>
          <w:sz w:val="22"/>
          <w:szCs w:val="22"/>
        </w:rPr>
        <w:t xml:space="preserve">lower </w:t>
      </w:r>
      <w:r w:rsidRPr="00200A49">
        <w:rPr>
          <w:rFonts w:ascii="Calibri" w:eastAsia="Calibri" w:hAnsi="Calibri" w:cs="Calibri"/>
          <w:sz w:val="22"/>
          <w:szCs w:val="22"/>
        </w:rPr>
        <w:t>today.</w:t>
      </w:r>
    </w:p>
    <w:p w14:paraId="6FF7F797" w14:textId="77777777" w:rsidR="00E2732B" w:rsidRPr="00200A49" w:rsidRDefault="00E2732B">
      <w:pPr>
        <w:spacing w:after="120"/>
        <w:rPr>
          <w:rFonts w:ascii="Calibri" w:eastAsia="Calibri" w:hAnsi="Calibri" w:cs="Calibri"/>
          <w:sz w:val="22"/>
          <w:szCs w:val="22"/>
        </w:rPr>
      </w:pPr>
      <w:r w:rsidRPr="00200A49">
        <w:rPr>
          <w:rFonts w:ascii="Calibri" w:eastAsia="Calibri" w:hAnsi="Calibri" w:cs="Calibri"/>
          <w:sz w:val="22"/>
          <w:szCs w:val="22"/>
        </w:rPr>
        <w:t xml:space="preserve">However, the additional costs per plumbing job are likely to be significant, relative to the value of work being undertaken. Indeed, the requirement for a licensed plumber to oversee and check the work </w:t>
      </w:r>
      <w:r w:rsidR="00BA0646" w:rsidRPr="00200A49">
        <w:rPr>
          <w:rFonts w:ascii="Calibri" w:eastAsia="Calibri" w:hAnsi="Calibri" w:cs="Calibri"/>
          <w:sz w:val="22"/>
          <w:szCs w:val="22"/>
        </w:rPr>
        <w:t>may of itself</w:t>
      </w:r>
      <w:r w:rsidRPr="00200A49">
        <w:rPr>
          <w:rFonts w:ascii="Calibri" w:eastAsia="Calibri" w:hAnsi="Calibri" w:cs="Calibri"/>
          <w:sz w:val="22"/>
          <w:szCs w:val="22"/>
        </w:rPr>
        <w:t xml:space="preserve"> push the cost of the work above $750 in </w:t>
      </w:r>
      <w:r w:rsidR="00BA0646" w:rsidRPr="00200A49">
        <w:rPr>
          <w:rFonts w:ascii="Calibri" w:eastAsia="Calibri" w:hAnsi="Calibri" w:cs="Calibri"/>
          <w:sz w:val="22"/>
          <w:szCs w:val="22"/>
        </w:rPr>
        <w:t xml:space="preserve">some </w:t>
      </w:r>
      <w:r w:rsidRPr="00200A49">
        <w:rPr>
          <w:rFonts w:ascii="Calibri" w:eastAsia="Calibri" w:hAnsi="Calibri" w:cs="Calibri"/>
          <w:sz w:val="22"/>
          <w:szCs w:val="22"/>
        </w:rPr>
        <w:t>cases.</w:t>
      </w:r>
    </w:p>
    <w:p w14:paraId="16E25E9C" w14:textId="77777777" w:rsidR="00E2732B" w:rsidRPr="00200A49" w:rsidRDefault="00E2732B" w:rsidP="00E2732B">
      <w:pPr>
        <w:pStyle w:val="Heading5"/>
      </w:pPr>
      <w:r w:rsidRPr="00200A49">
        <w:t>Threshold of $750</w:t>
      </w:r>
    </w:p>
    <w:p w14:paraId="055438CE" w14:textId="77777777" w:rsidR="00E2732B" w:rsidRPr="00200A49" w:rsidRDefault="00E2732B" w:rsidP="00616558">
      <w:pPr>
        <w:spacing w:after="120"/>
        <w:rPr>
          <w:rFonts w:ascii="Calibri" w:eastAsia="Calibri" w:hAnsi="Calibri" w:cs="Calibri"/>
          <w:sz w:val="22"/>
          <w:szCs w:val="22"/>
        </w:rPr>
      </w:pPr>
      <w:r w:rsidRPr="00200A49">
        <w:rPr>
          <w:rFonts w:ascii="Calibri" w:eastAsia="Calibri" w:hAnsi="Calibri" w:cs="Calibri"/>
          <w:sz w:val="22"/>
          <w:szCs w:val="22"/>
        </w:rPr>
        <w:t>This is the current situation, although it represents a reduction in the compliance burden compared to the default threshold of $500 stated in the Act, which would apply if there were no threshold set in the Regulations.</w:t>
      </w:r>
    </w:p>
    <w:p w14:paraId="0B13D7CF" w14:textId="77777777" w:rsidR="00E2732B" w:rsidRPr="00200A49" w:rsidRDefault="00E2732B"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As noted above, it is not possible to estimate the size of this cost saving, as data </w:t>
      </w:r>
      <w:r w:rsidR="00294741" w:rsidRPr="00200A49">
        <w:rPr>
          <w:rFonts w:ascii="Calibri" w:eastAsia="Calibri" w:hAnsi="Calibri" w:cs="Calibri"/>
          <w:sz w:val="22"/>
          <w:szCs w:val="22"/>
        </w:rPr>
        <w:t xml:space="preserve">are </w:t>
      </w:r>
      <w:r w:rsidRPr="00200A49">
        <w:rPr>
          <w:rFonts w:ascii="Calibri" w:eastAsia="Calibri" w:hAnsi="Calibri" w:cs="Calibri"/>
          <w:sz w:val="22"/>
          <w:szCs w:val="22"/>
        </w:rPr>
        <w:t>no longer collected for all work below $750. However, as the status quo, options to increase the threshold can be compared to this option.</w:t>
      </w:r>
    </w:p>
    <w:p w14:paraId="134AD0AE" w14:textId="77777777" w:rsidR="00E2732B" w:rsidRPr="00200A49" w:rsidRDefault="00E2732B" w:rsidP="00E2732B">
      <w:pPr>
        <w:pStyle w:val="Heading5"/>
      </w:pPr>
      <w:r w:rsidRPr="00200A49">
        <w:t>Increase threshold to $1000</w:t>
      </w:r>
    </w:p>
    <w:p w14:paraId="38346AB1" w14:textId="31A980B4" w:rsidR="00E2732B" w:rsidRPr="00200A49" w:rsidRDefault="00E2732B" w:rsidP="00616558">
      <w:pPr>
        <w:spacing w:after="120"/>
        <w:rPr>
          <w:rFonts w:ascii="Calibri" w:eastAsia="Calibri" w:hAnsi="Calibri" w:cs="Calibri"/>
          <w:sz w:val="22"/>
          <w:szCs w:val="22"/>
        </w:rPr>
      </w:pPr>
      <w:r w:rsidRPr="00200A49">
        <w:rPr>
          <w:rFonts w:ascii="Calibri" w:hAnsi="Calibri" w:cs="Calibri"/>
          <w:sz w:val="22"/>
          <w:szCs w:val="22"/>
        </w:rPr>
        <w:t xml:space="preserve">Increasing the threshold for a </w:t>
      </w:r>
      <w:r w:rsidR="00C50054" w:rsidRPr="00200A49">
        <w:rPr>
          <w:rFonts w:ascii="Calibri" w:hAnsi="Calibri" w:cs="Calibri"/>
          <w:sz w:val="22"/>
          <w:szCs w:val="22"/>
        </w:rPr>
        <w:t>Compliance Certificate</w:t>
      </w:r>
      <w:r w:rsidRPr="00200A49">
        <w:rPr>
          <w:rFonts w:ascii="Calibri" w:hAnsi="Calibri" w:cs="Calibri"/>
          <w:sz w:val="22"/>
          <w:szCs w:val="22"/>
        </w:rPr>
        <w:t xml:space="preserve"> to $1000 would remove the administrative burden of completing and lodging certificates for up to 5,000 jobs per year</w:t>
      </w:r>
      <w:r w:rsidR="0054735A">
        <w:rPr>
          <w:rFonts w:ascii="Calibri" w:hAnsi="Calibri" w:cs="Calibri"/>
          <w:sz w:val="22"/>
          <w:szCs w:val="22"/>
        </w:rPr>
        <w:t>.</w:t>
      </w:r>
      <w:r w:rsidRPr="00200A49">
        <w:rPr>
          <w:rFonts w:ascii="Calibri" w:hAnsi="Calibri" w:cs="Calibri"/>
          <w:sz w:val="22"/>
          <w:szCs w:val="22"/>
          <w:vertAlign w:val="superscript"/>
        </w:rPr>
        <w:footnoteReference w:id="17"/>
      </w:r>
      <w:r w:rsidRPr="00200A49">
        <w:rPr>
          <w:rFonts w:ascii="Calibri" w:hAnsi="Calibri" w:cs="Calibri"/>
          <w:sz w:val="22"/>
          <w:szCs w:val="22"/>
        </w:rPr>
        <w:t xml:space="preserve"> </w:t>
      </w:r>
    </w:p>
    <w:p w14:paraId="4DEDED14" w14:textId="77777777" w:rsidR="00E2732B" w:rsidRPr="00200A49" w:rsidRDefault="00E2732B"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The savings would be a time saving for the plumber of completing and lodging the certificate (estimated at $20 per certificate) and not paying the fee (currently $33.50) to </w:t>
      </w:r>
      <w:r w:rsidR="00BA0646" w:rsidRPr="00200A49">
        <w:rPr>
          <w:rFonts w:ascii="Calibri" w:eastAsia="Calibri" w:hAnsi="Calibri" w:cs="Calibri"/>
          <w:sz w:val="22"/>
          <w:szCs w:val="22"/>
        </w:rPr>
        <w:t xml:space="preserve">the </w:t>
      </w:r>
      <w:r w:rsidRPr="00200A49">
        <w:rPr>
          <w:rFonts w:ascii="Calibri" w:eastAsia="Calibri" w:hAnsi="Calibri" w:cs="Calibri"/>
          <w:sz w:val="22"/>
          <w:szCs w:val="22"/>
        </w:rPr>
        <w:t xml:space="preserve">VBA. The total annual administrative savings would therefore be around $267,500. </w:t>
      </w:r>
    </w:p>
    <w:p w14:paraId="3BACFDDE" w14:textId="77777777" w:rsidR="00E2732B" w:rsidRPr="00200A49" w:rsidRDefault="00E2732B"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This higher threshold would also remove the need for a licensed plumber to oversee the work in order to issue the certificate, and/or mean that registered plumbers could do the plumbing work at a lower cost rather than where licensed plumbers currently do the work themselves. This could have significant cost savings to consumers, given that licensed plumbers can charge on average 25 to 50 per cent </w:t>
      </w:r>
      <w:r w:rsidR="00294741" w:rsidRPr="00200A49">
        <w:rPr>
          <w:rFonts w:ascii="Calibri" w:eastAsia="Calibri" w:hAnsi="Calibri" w:cs="Calibri"/>
          <w:sz w:val="22"/>
          <w:szCs w:val="22"/>
        </w:rPr>
        <w:t xml:space="preserve">more </w:t>
      </w:r>
      <w:r w:rsidRPr="00200A49">
        <w:rPr>
          <w:rFonts w:ascii="Calibri" w:eastAsia="Calibri" w:hAnsi="Calibri" w:cs="Calibri"/>
          <w:sz w:val="22"/>
          <w:szCs w:val="22"/>
        </w:rPr>
        <w:t xml:space="preserve">than a registered plumber. </w:t>
      </w:r>
      <w:r w:rsidR="00BA0646" w:rsidRPr="00200A49">
        <w:rPr>
          <w:rFonts w:ascii="Calibri" w:eastAsia="Calibri" w:hAnsi="Calibri" w:cs="Calibri"/>
          <w:sz w:val="22"/>
          <w:szCs w:val="22"/>
        </w:rPr>
        <w:t>T</w:t>
      </w:r>
      <w:r w:rsidRPr="00200A49">
        <w:rPr>
          <w:rFonts w:ascii="Calibri" w:eastAsia="Calibri" w:hAnsi="Calibri" w:cs="Calibri"/>
          <w:sz w:val="22"/>
          <w:szCs w:val="22"/>
        </w:rPr>
        <w:t xml:space="preserve">his differential in part reflects the current </w:t>
      </w:r>
      <w:r w:rsidR="00C50054" w:rsidRPr="00200A49">
        <w:rPr>
          <w:rFonts w:ascii="Calibri" w:eastAsia="Calibri" w:hAnsi="Calibri" w:cs="Calibri"/>
          <w:sz w:val="22"/>
          <w:szCs w:val="22"/>
        </w:rPr>
        <w:t>Compliance Certificate</w:t>
      </w:r>
      <w:r w:rsidRPr="00200A49">
        <w:rPr>
          <w:rFonts w:ascii="Calibri" w:eastAsia="Calibri" w:hAnsi="Calibri" w:cs="Calibri"/>
          <w:sz w:val="22"/>
          <w:szCs w:val="22"/>
        </w:rPr>
        <w:t xml:space="preserve"> requirements;</w:t>
      </w:r>
      <w:r w:rsidR="00BA0646" w:rsidRPr="00200A49">
        <w:rPr>
          <w:rFonts w:ascii="Calibri" w:eastAsia="Calibri" w:hAnsi="Calibri" w:cs="Calibri"/>
          <w:sz w:val="22"/>
          <w:szCs w:val="22"/>
        </w:rPr>
        <w:t xml:space="preserve"> but</w:t>
      </w:r>
      <w:r w:rsidRPr="00200A49">
        <w:rPr>
          <w:rFonts w:ascii="Calibri" w:eastAsia="Calibri" w:hAnsi="Calibri" w:cs="Calibri"/>
          <w:sz w:val="22"/>
          <w:szCs w:val="22"/>
        </w:rPr>
        <w:t xml:space="preserve"> increasing the threshold </w:t>
      </w:r>
      <w:r w:rsidR="00BA0646" w:rsidRPr="00200A49">
        <w:rPr>
          <w:rFonts w:ascii="Calibri" w:eastAsia="Calibri" w:hAnsi="Calibri" w:cs="Calibri"/>
          <w:sz w:val="22"/>
          <w:szCs w:val="22"/>
        </w:rPr>
        <w:t xml:space="preserve">may result in </w:t>
      </w:r>
      <w:r w:rsidRPr="00200A49">
        <w:rPr>
          <w:rFonts w:ascii="Calibri" w:eastAsia="Calibri" w:hAnsi="Calibri" w:cs="Calibri"/>
          <w:sz w:val="22"/>
          <w:szCs w:val="22"/>
        </w:rPr>
        <w:t xml:space="preserve">registered plumbers </w:t>
      </w:r>
      <w:r w:rsidR="00BA0646" w:rsidRPr="00200A49">
        <w:rPr>
          <w:rFonts w:ascii="Calibri" w:eastAsia="Calibri" w:hAnsi="Calibri" w:cs="Calibri"/>
          <w:sz w:val="22"/>
          <w:szCs w:val="22"/>
        </w:rPr>
        <w:t xml:space="preserve">being </w:t>
      </w:r>
      <w:r w:rsidRPr="00200A49">
        <w:rPr>
          <w:rFonts w:ascii="Calibri" w:eastAsia="Calibri" w:hAnsi="Calibri" w:cs="Calibri"/>
          <w:sz w:val="22"/>
          <w:szCs w:val="22"/>
        </w:rPr>
        <w:t>able to charge more. Therefore, the cost savings to consumers are difficult to determine.</w:t>
      </w:r>
    </w:p>
    <w:p w14:paraId="7694132C" w14:textId="77777777" w:rsidR="00E2732B" w:rsidRPr="00200A49" w:rsidRDefault="00E2732B" w:rsidP="00F90FB8">
      <w:pPr>
        <w:pStyle w:val="Style2"/>
      </w:pPr>
      <w:bookmarkStart w:id="70" w:name="_Toc517912098"/>
      <w:r w:rsidRPr="00200A49">
        <w:t>Preferred option</w:t>
      </w:r>
      <w:bookmarkEnd w:id="70"/>
    </w:p>
    <w:p w14:paraId="29B083E9" w14:textId="77777777" w:rsidR="00E2732B" w:rsidRPr="00200A49" w:rsidRDefault="00E2732B"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While the costs imposed by the need to have </w:t>
      </w:r>
      <w:r w:rsidR="00C50054" w:rsidRPr="00200A49">
        <w:rPr>
          <w:rFonts w:ascii="Calibri" w:eastAsia="Calibri" w:hAnsi="Calibri" w:cs="Calibri"/>
          <w:sz w:val="22"/>
          <w:szCs w:val="22"/>
        </w:rPr>
        <w:t>Compliance Certificate</w:t>
      </w:r>
      <w:r w:rsidRPr="00200A49">
        <w:rPr>
          <w:rFonts w:ascii="Calibri" w:eastAsia="Calibri" w:hAnsi="Calibri" w:cs="Calibri"/>
          <w:sz w:val="22"/>
          <w:szCs w:val="22"/>
        </w:rPr>
        <w:t xml:space="preserve">s is important, the </w:t>
      </w:r>
      <w:r w:rsidR="00E57821" w:rsidRPr="00200A49">
        <w:rPr>
          <w:rFonts w:ascii="Calibri" w:eastAsia="Calibri" w:hAnsi="Calibri" w:cs="Calibri"/>
          <w:sz w:val="22"/>
          <w:szCs w:val="22"/>
        </w:rPr>
        <w:t>department</w:t>
      </w:r>
      <w:r w:rsidR="00294741" w:rsidRPr="00200A49">
        <w:rPr>
          <w:rFonts w:ascii="Calibri" w:eastAsia="Calibri" w:hAnsi="Calibri" w:cs="Calibri"/>
          <w:sz w:val="22"/>
          <w:szCs w:val="22"/>
        </w:rPr>
        <w:t xml:space="preserve"> considers the </w:t>
      </w:r>
      <w:r w:rsidRPr="00200A49">
        <w:rPr>
          <w:rFonts w:ascii="Calibri" w:eastAsia="Calibri" w:hAnsi="Calibri" w:cs="Calibri"/>
          <w:sz w:val="22"/>
          <w:szCs w:val="22"/>
        </w:rPr>
        <w:t>above analysis suggests the appropriate threshold should not be driven by the administrative costs of compliance (which are relatively small per job), but by a consideration of the typical value of work for different types of plumbing jobs that have different risk profiles.</w:t>
      </w:r>
    </w:p>
    <w:p w14:paraId="73C13E1C" w14:textId="77777777" w:rsidR="00E57821" w:rsidRPr="00200A49" w:rsidRDefault="00E2732B"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The VBA has compiled an analysis of typical plumbing work that falls into value ranges: less than $500, $500 to $750, $750 to $1000, $1000 to $1500, and above $1500. This is set out at Appendix </w:t>
      </w:r>
      <w:r w:rsidR="00172201" w:rsidRPr="00200A49">
        <w:rPr>
          <w:rFonts w:ascii="Calibri" w:eastAsia="Calibri" w:hAnsi="Calibri" w:cs="Calibri"/>
          <w:sz w:val="22"/>
          <w:szCs w:val="22"/>
        </w:rPr>
        <w:t>E</w:t>
      </w:r>
      <w:r w:rsidRPr="00200A49">
        <w:rPr>
          <w:rFonts w:ascii="Calibri" w:eastAsia="Calibri" w:hAnsi="Calibri" w:cs="Calibri"/>
          <w:sz w:val="22"/>
          <w:szCs w:val="22"/>
        </w:rPr>
        <w:t xml:space="preserve">. </w:t>
      </w:r>
      <w:r w:rsidR="00213BE0" w:rsidRPr="00200A49">
        <w:rPr>
          <w:rFonts w:ascii="Calibri" w:eastAsia="Calibri" w:hAnsi="Calibri" w:cs="Calibri"/>
          <w:sz w:val="22"/>
          <w:szCs w:val="22"/>
        </w:rPr>
        <w:t>Below is a summary of some examples of types of work in each value range, and an indication of relative risks.</w:t>
      </w:r>
    </w:p>
    <w:p w14:paraId="5778A86A" w14:textId="77777777" w:rsidR="006D194F" w:rsidRPr="00200A49" w:rsidRDefault="003A3ED2" w:rsidP="00D9506C">
      <w:pPr>
        <w:pStyle w:val="Caption"/>
        <w:rPr>
          <w:rFonts w:eastAsia="Calibri"/>
        </w:rPr>
      </w:pPr>
      <w:r w:rsidRPr="00200A49">
        <w:t xml:space="preserve">Table </w:t>
      </w:r>
      <w:r w:rsidR="00317C3F" w:rsidRPr="00200A49">
        <w:rPr>
          <w:noProof/>
        </w:rPr>
        <w:t>19</w:t>
      </w:r>
      <w:r w:rsidRPr="00200A49">
        <w:t>:</w:t>
      </w:r>
      <w:r w:rsidR="006D194F" w:rsidRPr="00200A49">
        <w:rPr>
          <w:rFonts w:eastAsia="Calibri"/>
        </w:rPr>
        <w:t xml:space="preserve"> Examples of plumbing work by value range and risk</w:t>
      </w:r>
    </w:p>
    <w:tbl>
      <w:tblPr>
        <w:tblStyle w:val="TableGrid"/>
        <w:tblW w:w="0" w:type="auto"/>
        <w:tblLook w:val="04A0" w:firstRow="1" w:lastRow="0" w:firstColumn="1" w:lastColumn="0" w:noHBand="0" w:noVBand="1"/>
      </w:tblPr>
      <w:tblGrid>
        <w:gridCol w:w="1802"/>
        <w:gridCol w:w="1802"/>
        <w:gridCol w:w="1802"/>
        <w:gridCol w:w="1802"/>
        <w:gridCol w:w="1802"/>
      </w:tblGrid>
      <w:tr w:rsidR="000620BB" w:rsidRPr="00200A49" w14:paraId="52CBD547" w14:textId="77777777" w:rsidTr="005A2C72">
        <w:tc>
          <w:tcPr>
            <w:tcW w:w="9010" w:type="dxa"/>
            <w:gridSpan w:val="5"/>
            <w:shd w:val="clear" w:color="auto" w:fill="D9E2F3" w:themeFill="accent1" w:themeFillTint="33"/>
          </w:tcPr>
          <w:p w14:paraId="4AE1C83E" w14:textId="411CFFE0" w:rsidR="000620BB" w:rsidRPr="00200A49" w:rsidRDefault="001C1C3C" w:rsidP="001C1C3C">
            <w:pPr>
              <w:spacing w:after="120"/>
              <w:jc w:val="center"/>
              <w:rPr>
                <w:rFonts w:ascii="Calibri" w:eastAsia="Calibri" w:hAnsi="Calibri" w:cs="Calibri"/>
                <w:b/>
                <w:sz w:val="20"/>
                <w:szCs w:val="20"/>
              </w:rPr>
            </w:pPr>
            <w:r>
              <w:rPr>
                <w:rFonts w:ascii="Calibri" w:eastAsia="Calibri" w:hAnsi="Calibri" w:cs="Calibri"/>
                <w:b/>
                <w:sz w:val="20"/>
                <w:szCs w:val="20"/>
              </w:rPr>
              <w:t xml:space="preserve">   </w:t>
            </w:r>
            <w:r w:rsidR="000620BB" w:rsidRPr="00200A49">
              <w:rPr>
                <w:rFonts w:ascii="Calibri" w:eastAsia="Calibri" w:hAnsi="Calibri" w:cs="Calibri"/>
                <w:b/>
                <w:sz w:val="20"/>
                <w:szCs w:val="20"/>
              </w:rPr>
              <w:t>$500</w:t>
            </w:r>
            <w:r w:rsidR="00F93686" w:rsidRPr="00200A49">
              <w:rPr>
                <w:rFonts w:ascii="Calibri" w:eastAsia="Calibri" w:hAnsi="Calibri" w:cs="Calibri"/>
                <w:b/>
                <w:sz w:val="20"/>
                <w:szCs w:val="20"/>
              </w:rPr>
              <w:t xml:space="preserve">   </w:t>
            </w:r>
            <w:r>
              <w:rPr>
                <w:rFonts w:ascii="Calibri" w:eastAsia="Calibri" w:hAnsi="Calibri" w:cs="Calibri"/>
                <w:b/>
                <w:sz w:val="20"/>
                <w:szCs w:val="20"/>
              </w:rPr>
              <w:t xml:space="preserve">            </w:t>
            </w:r>
            <w:r w:rsidR="00F93686" w:rsidRPr="00200A49">
              <w:rPr>
                <w:rFonts w:ascii="Calibri" w:eastAsia="Calibri" w:hAnsi="Calibri" w:cs="Calibri"/>
                <w:b/>
                <w:sz w:val="20"/>
                <w:szCs w:val="20"/>
              </w:rPr>
              <w:t xml:space="preserve">            </w:t>
            </w:r>
            <w:r>
              <w:rPr>
                <w:rFonts w:ascii="Calibri" w:eastAsia="Calibri" w:hAnsi="Calibri" w:cs="Calibri"/>
                <w:b/>
                <w:sz w:val="20"/>
                <w:szCs w:val="20"/>
              </w:rPr>
              <w:t xml:space="preserve">    </w:t>
            </w:r>
            <w:r w:rsidR="000620BB" w:rsidRPr="00200A49">
              <w:rPr>
                <w:rFonts w:ascii="Calibri" w:eastAsia="Calibri" w:hAnsi="Calibri" w:cs="Calibri"/>
                <w:b/>
                <w:sz w:val="20"/>
                <w:szCs w:val="20"/>
              </w:rPr>
              <w:t>$750</w:t>
            </w:r>
            <w:r w:rsidR="00F93686" w:rsidRPr="00200A49">
              <w:rPr>
                <w:rFonts w:ascii="Calibri" w:eastAsia="Calibri" w:hAnsi="Calibri" w:cs="Calibri"/>
                <w:b/>
                <w:sz w:val="20"/>
                <w:szCs w:val="20"/>
              </w:rPr>
              <w:t xml:space="preserve">       </w:t>
            </w:r>
            <w:r>
              <w:rPr>
                <w:rFonts w:ascii="Calibri" w:eastAsia="Calibri" w:hAnsi="Calibri" w:cs="Calibri"/>
                <w:b/>
                <w:sz w:val="20"/>
                <w:szCs w:val="20"/>
              </w:rPr>
              <w:t xml:space="preserve">                       </w:t>
            </w:r>
            <w:r w:rsidR="000620BB" w:rsidRPr="00200A49">
              <w:rPr>
                <w:rFonts w:ascii="Calibri" w:eastAsia="Calibri" w:hAnsi="Calibri" w:cs="Calibri"/>
                <w:b/>
                <w:sz w:val="20"/>
                <w:szCs w:val="20"/>
              </w:rPr>
              <w:t xml:space="preserve"> $1000</w:t>
            </w:r>
            <w:r w:rsidR="00F93686" w:rsidRPr="00200A49">
              <w:rPr>
                <w:rFonts w:ascii="Calibri" w:eastAsia="Calibri" w:hAnsi="Calibri" w:cs="Calibri"/>
                <w:b/>
                <w:sz w:val="20"/>
                <w:szCs w:val="20"/>
              </w:rPr>
              <w:t xml:space="preserve">         </w:t>
            </w:r>
            <w:r>
              <w:rPr>
                <w:rFonts w:ascii="Calibri" w:eastAsia="Calibri" w:hAnsi="Calibri" w:cs="Calibri"/>
                <w:b/>
                <w:sz w:val="20"/>
                <w:szCs w:val="20"/>
              </w:rPr>
              <w:t xml:space="preserve">  </w:t>
            </w:r>
            <w:r w:rsidR="00F93686" w:rsidRPr="00200A49">
              <w:rPr>
                <w:rFonts w:ascii="Calibri" w:eastAsia="Calibri" w:hAnsi="Calibri" w:cs="Calibri"/>
                <w:b/>
                <w:sz w:val="20"/>
                <w:szCs w:val="20"/>
              </w:rPr>
              <w:t xml:space="preserve"> </w:t>
            </w:r>
            <w:r>
              <w:rPr>
                <w:rFonts w:ascii="Calibri" w:eastAsia="Calibri" w:hAnsi="Calibri" w:cs="Calibri"/>
                <w:b/>
                <w:sz w:val="20"/>
                <w:szCs w:val="20"/>
              </w:rPr>
              <w:t xml:space="preserve">          </w:t>
            </w:r>
            <w:r w:rsidR="00F93686" w:rsidRPr="00200A49">
              <w:rPr>
                <w:rFonts w:ascii="Calibri" w:eastAsia="Calibri" w:hAnsi="Calibri" w:cs="Calibri"/>
                <w:b/>
                <w:sz w:val="20"/>
                <w:szCs w:val="20"/>
              </w:rPr>
              <w:t xml:space="preserve">  </w:t>
            </w:r>
            <w:r w:rsidR="000620BB" w:rsidRPr="00200A49">
              <w:rPr>
                <w:rFonts w:ascii="Calibri" w:eastAsia="Calibri" w:hAnsi="Calibri" w:cs="Calibri"/>
                <w:b/>
                <w:sz w:val="20"/>
                <w:szCs w:val="20"/>
              </w:rPr>
              <w:t>$1500+</w:t>
            </w:r>
          </w:p>
        </w:tc>
      </w:tr>
      <w:tr w:rsidR="00213BE0" w:rsidRPr="00200A49" w14:paraId="56BBEB2C" w14:textId="77777777" w:rsidTr="004D0B98">
        <w:tc>
          <w:tcPr>
            <w:tcW w:w="1802" w:type="dxa"/>
          </w:tcPr>
          <w:p w14:paraId="70C1EE11" w14:textId="77777777" w:rsidR="00213BE0" w:rsidRPr="00200A49" w:rsidRDefault="00213BE0" w:rsidP="00616558">
            <w:pPr>
              <w:spacing w:after="120"/>
              <w:rPr>
                <w:rFonts w:ascii="Calibri" w:eastAsia="Calibri" w:hAnsi="Calibri" w:cs="Calibri"/>
                <w:color w:val="538135" w:themeColor="accent6" w:themeShade="BF"/>
                <w:sz w:val="20"/>
                <w:szCs w:val="20"/>
              </w:rPr>
            </w:pPr>
            <w:r w:rsidRPr="00200A49">
              <w:rPr>
                <w:rFonts w:ascii="Calibri" w:eastAsia="Calibri" w:hAnsi="Calibri" w:cs="Calibri"/>
                <w:color w:val="538135" w:themeColor="accent6" w:themeShade="BF"/>
                <w:sz w:val="20"/>
                <w:szCs w:val="20"/>
              </w:rPr>
              <w:t>Testing backflow prevention devices</w:t>
            </w:r>
          </w:p>
        </w:tc>
        <w:tc>
          <w:tcPr>
            <w:tcW w:w="1802" w:type="dxa"/>
          </w:tcPr>
          <w:p w14:paraId="5AD6E3E2" w14:textId="77777777" w:rsidR="00213BE0" w:rsidRPr="003F3A0D" w:rsidRDefault="008B2D22" w:rsidP="00616558">
            <w:pPr>
              <w:spacing w:after="120"/>
              <w:rPr>
                <w:rFonts w:ascii="Calibri" w:eastAsia="Calibri" w:hAnsi="Calibri" w:cs="Calibri"/>
                <w:color w:val="E9B018"/>
                <w:sz w:val="20"/>
                <w:szCs w:val="20"/>
              </w:rPr>
            </w:pPr>
            <w:r w:rsidRPr="003F3A0D">
              <w:rPr>
                <w:rFonts w:ascii="Calibri" w:eastAsia="Calibri" w:hAnsi="Calibri" w:cs="Calibri"/>
                <w:color w:val="E9B018"/>
                <w:sz w:val="20"/>
                <w:szCs w:val="20"/>
              </w:rPr>
              <w:t>Sewer cut-in for additional fixture</w:t>
            </w:r>
          </w:p>
        </w:tc>
        <w:tc>
          <w:tcPr>
            <w:tcW w:w="1802" w:type="dxa"/>
          </w:tcPr>
          <w:p w14:paraId="00F1298D" w14:textId="77777777" w:rsidR="00213BE0" w:rsidRPr="00200A49" w:rsidRDefault="008B2D22" w:rsidP="00616558">
            <w:pPr>
              <w:spacing w:after="120"/>
              <w:rPr>
                <w:rFonts w:ascii="Calibri" w:eastAsia="Calibri" w:hAnsi="Calibri" w:cs="Calibri"/>
                <w:color w:val="ED7D31" w:themeColor="accent2"/>
                <w:sz w:val="20"/>
                <w:szCs w:val="20"/>
              </w:rPr>
            </w:pPr>
            <w:r w:rsidRPr="00200A49">
              <w:rPr>
                <w:rFonts w:ascii="Calibri" w:eastAsia="Calibri" w:hAnsi="Calibri" w:cs="Calibri"/>
                <w:color w:val="ED7D31" w:themeColor="accent2"/>
                <w:sz w:val="20"/>
                <w:szCs w:val="20"/>
              </w:rPr>
              <w:t>Additional connections for below ground drainage system</w:t>
            </w:r>
          </w:p>
        </w:tc>
        <w:tc>
          <w:tcPr>
            <w:tcW w:w="1802" w:type="dxa"/>
          </w:tcPr>
          <w:p w14:paraId="3ED3AE89" w14:textId="77777777" w:rsidR="00213BE0" w:rsidRPr="00200A49" w:rsidRDefault="00163D59" w:rsidP="00616558">
            <w:pPr>
              <w:spacing w:after="120"/>
              <w:rPr>
                <w:rFonts w:ascii="Calibri" w:eastAsia="Calibri" w:hAnsi="Calibri" w:cs="Calibri"/>
                <w:color w:val="ED7D31" w:themeColor="accent2"/>
                <w:sz w:val="20"/>
                <w:szCs w:val="20"/>
              </w:rPr>
            </w:pPr>
            <w:r w:rsidRPr="00200A49">
              <w:rPr>
                <w:rFonts w:ascii="Calibri" w:eastAsia="Calibri" w:hAnsi="Calibri" w:cs="Calibri"/>
                <w:color w:val="ED7D31" w:themeColor="accent2"/>
                <w:sz w:val="20"/>
                <w:szCs w:val="20"/>
                <w:lang w:eastAsia="en-AU"/>
              </w:rPr>
              <w:t>Installation &amp; treatment of human waste through primary and secondary wastewater treatment systems such as septic tanks and effluent dispersal fields</w:t>
            </w:r>
          </w:p>
        </w:tc>
        <w:tc>
          <w:tcPr>
            <w:tcW w:w="1802" w:type="dxa"/>
          </w:tcPr>
          <w:p w14:paraId="59DB8CF8" w14:textId="77777777" w:rsidR="00213BE0" w:rsidRPr="00200A49" w:rsidRDefault="00163D59" w:rsidP="00616558">
            <w:pPr>
              <w:spacing w:after="120"/>
              <w:rPr>
                <w:rFonts w:ascii="Calibri" w:eastAsia="Calibri" w:hAnsi="Calibri" w:cs="Calibri"/>
                <w:color w:val="C00000"/>
                <w:sz w:val="20"/>
                <w:szCs w:val="20"/>
              </w:rPr>
            </w:pPr>
            <w:r w:rsidRPr="00200A49">
              <w:rPr>
                <w:rFonts w:ascii="Calibri" w:eastAsia="Calibri" w:hAnsi="Calibri" w:cs="Calibri"/>
                <w:color w:val="C00000"/>
                <w:sz w:val="20"/>
                <w:szCs w:val="20"/>
              </w:rPr>
              <w:t>Installation of more complex drainage systems</w:t>
            </w:r>
          </w:p>
        </w:tc>
      </w:tr>
      <w:tr w:rsidR="00213BE0" w:rsidRPr="00200A49" w14:paraId="60291414" w14:textId="77777777" w:rsidTr="004D0B98">
        <w:tc>
          <w:tcPr>
            <w:tcW w:w="1802" w:type="dxa"/>
          </w:tcPr>
          <w:p w14:paraId="0239D21A" w14:textId="77777777" w:rsidR="00213BE0" w:rsidRPr="00200A49" w:rsidRDefault="008B2D22" w:rsidP="00616558">
            <w:pPr>
              <w:spacing w:after="120"/>
              <w:rPr>
                <w:rFonts w:ascii="Calibri" w:eastAsia="Calibri" w:hAnsi="Calibri" w:cs="Calibri"/>
                <w:color w:val="538135" w:themeColor="accent6" w:themeShade="BF"/>
                <w:sz w:val="20"/>
                <w:szCs w:val="20"/>
              </w:rPr>
            </w:pPr>
            <w:r w:rsidRPr="00200A49">
              <w:rPr>
                <w:rFonts w:ascii="Calibri" w:eastAsia="Calibri" w:hAnsi="Calibri" w:cs="Calibri"/>
                <w:color w:val="538135" w:themeColor="accent6" w:themeShade="BF"/>
                <w:sz w:val="20"/>
                <w:szCs w:val="20"/>
              </w:rPr>
              <w:t>Replacement of fire sprinkler heads</w:t>
            </w:r>
          </w:p>
        </w:tc>
        <w:tc>
          <w:tcPr>
            <w:tcW w:w="1802" w:type="dxa"/>
          </w:tcPr>
          <w:p w14:paraId="7F3DDE1F" w14:textId="77777777" w:rsidR="00213BE0" w:rsidRPr="00200A49" w:rsidRDefault="00163D59" w:rsidP="00616558">
            <w:pPr>
              <w:spacing w:after="120"/>
              <w:rPr>
                <w:rFonts w:ascii="Calibri" w:eastAsia="Calibri" w:hAnsi="Calibri" w:cs="Calibri"/>
                <w:color w:val="538135" w:themeColor="accent6" w:themeShade="BF"/>
                <w:sz w:val="20"/>
                <w:szCs w:val="20"/>
              </w:rPr>
            </w:pPr>
            <w:r w:rsidRPr="00200A49">
              <w:rPr>
                <w:rFonts w:ascii="Calibri" w:eastAsia="Calibri" w:hAnsi="Calibri" w:cs="Calibri"/>
                <w:color w:val="538135" w:themeColor="accent6" w:themeShade="BF"/>
                <w:sz w:val="20"/>
                <w:szCs w:val="20"/>
              </w:rPr>
              <w:t>Minor s</w:t>
            </w:r>
            <w:r w:rsidR="008B2D22" w:rsidRPr="00200A49">
              <w:rPr>
                <w:rFonts w:ascii="Calibri" w:eastAsia="Calibri" w:hAnsi="Calibri" w:cs="Calibri"/>
                <w:color w:val="538135" w:themeColor="accent6" w:themeShade="BF"/>
                <w:sz w:val="20"/>
                <w:szCs w:val="20"/>
              </w:rPr>
              <w:t>ervicing appliances</w:t>
            </w:r>
          </w:p>
        </w:tc>
        <w:tc>
          <w:tcPr>
            <w:tcW w:w="1802" w:type="dxa"/>
          </w:tcPr>
          <w:p w14:paraId="037F51B0" w14:textId="77777777" w:rsidR="00213BE0" w:rsidRPr="003F3A0D" w:rsidRDefault="008B2D22" w:rsidP="00616558">
            <w:pPr>
              <w:spacing w:after="120"/>
              <w:rPr>
                <w:rFonts w:ascii="Calibri" w:eastAsia="Calibri" w:hAnsi="Calibri" w:cs="Calibri"/>
                <w:color w:val="E9B018"/>
                <w:sz w:val="20"/>
                <w:szCs w:val="20"/>
              </w:rPr>
            </w:pPr>
            <w:r w:rsidRPr="003F3A0D">
              <w:rPr>
                <w:rFonts w:ascii="Calibri" w:eastAsia="Calibri" w:hAnsi="Calibri" w:cs="Calibri"/>
                <w:color w:val="E9B018"/>
                <w:sz w:val="20"/>
                <w:szCs w:val="20"/>
              </w:rPr>
              <w:t>Installing standard domestic plumbing fixtures for sanitary systems</w:t>
            </w:r>
          </w:p>
        </w:tc>
        <w:tc>
          <w:tcPr>
            <w:tcW w:w="1802" w:type="dxa"/>
          </w:tcPr>
          <w:p w14:paraId="466D923F" w14:textId="77777777" w:rsidR="00213BE0" w:rsidRPr="00200A49" w:rsidRDefault="00163D59" w:rsidP="00616558">
            <w:pPr>
              <w:spacing w:after="120"/>
              <w:rPr>
                <w:rFonts w:ascii="Calibri" w:eastAsia="Calibri" w:hAnsi="Calibri" w:cs="Calibri"/>
                <w:color w:val="ED7D31" w:themeColor="accent2"/>
                <w:sz w:val="20"/>
                <w:szCs w:val="20"/>
              </w:rPr>
            </w:pPr>
            <w:r w:rsidRPr="00200A49">
              <w:rPr>
                <w:rFonts w:ascii="Calibri" w:eastAsia="Calibri" w:hAnsi="Calibri" w:cs="Calibri"/>
                <w:color w:val="C00000"/>
                <w:sz w:val="20"/>
                <w:szCs w:val="20"/>
              </w:rPr>
              <w:t>Installation of fire hydrants and hose reels</w:t>
            </w:r>
          </w:p>
        </w:tc>
        <w:tc>
          <w:tcPr>
            <w:tcW w:w="1802" w:type="dxa"/>
          </w:tcPr>
          <w:p w14:paraId="74905566" w14:textId="77777777" w:rsidR="00213BE0" w:rsidRPr="00200A49" w:rsidRDefault="00163D59" w:rsidP="00616558">
            <w:pPr>
              <w:spacing w:after="120"/>
              <w:rPr>
                <w:rFonts w:ascii="Calibri" w:eastAsia="Calibri" w:hAnsi="Calibri" w:cs="Calibri"/>
                <w:color w:val="C00000"/>
                <w:sz w:val="20"/>
                <w:szCs w:val="20"/>
              </w:rPr>
            </w:pPr>
            <w:r w:rsidRPr="00200A49">
              <w:rPr>
                <w:rFonts w:ascii="Calibri" w:eastAsia="Calibri" w:hAnsi="Calibri" w:cs="Calibri"/>
                <w:color w:val="C00000"/>
                <w:sz w:val="20"/>
                <w:szCs w:val="20"/>
              </w:rPr>
              <w:t>Installing fire sprinkler system in buildings over 4 storeys in height</w:t>
            </w:r>
          </w:p>
        </w:tc>
      </w:tr>
      <w:tr w:rsidR="00213BE0" w:rsidRPr="00200A49" w14:paraId="06DFDDE2" w14:textId="77777777" w:rsidTr="004D0B98">
        <w:tc>
          <w:tcPr>
            <w:tcW w:w="1802" w:type="dxa"/>
          </w:tcPr>
          <w:p w14:paraId="22F41E02" w14:textId="77777777" w:rsidR="00213BE0" w:rsidRPr="00200A49" w:rsidRDefault="008B2D22" w:rsidP="00616558">
            <w:pPr>
              <w:spacing w:after="120"/>
              <w:rPr>
                <w:rFonts w:ascii="Calibri" w:eastAsia="Calibri" w:hAnsi="Calibri" w:cs="Calibri"/>
                <w:color w:val="538135" w:themeColor="accent6" w:themeShade="BF"/>
                <w:sz w:val="20"/>
                <w:szCs w:val="20"/>
              </w:rPr>
            </w:pPr>
            <w:r w:rsidRPr="00200A49">
              <w:rPr>
                <w:rFonts w:ascii="Calibri" w:eastAsia="Calibri" w:hAnsi="Calibri" w:cs="Calibri"/>
                <w:color w:val="538135" w:themeColor="accent6" w:themeShade="BF"/>
                <w:sz w:val="20"/>
                <w:szCs w:val="20"/>
              </w:rPr>
              <w:t>Minor maintenance of irrigation system</w:t>
            </w:r>
          </w:p>
        </w:tc>
        <w:tc>
          <w:tcPr>
            <w:tcW w:w="1802" w:type="dxa"/>
          </w:tcPr>
          <w:p w14:paraId="0A2FE4EF" w14:textId="77777777" w:rsidR="00213BE0" w:rsidRPr="00200A49" w:rsidRDefault="008B2D22" w:rsidP="00616558">
            <w:pPr>
              <w:spacing w:after="120"/>
              <w:rPr>
                <w:rFonts w:ascii="Calibri" w:eastAsia="Calibri" w:hAnsi="Calibri" w:cs="Calibri"/>
                <w:color w:val="538135" w:themeColor="accent6" w:themeShade="BF"/>
                <w:sz w:val="20"/>
                <w:szCs w:val="20"/>
              </w:rPr>
            </w:pPr>
            <w:r w:rsidRPr="00200A49">
              <w:rPr>
                <w:rFonts w:ascii="Calibri" w:eastAsia="Calibri" w:hAnsi="Calibri" w:cs="Calibri"/>
                <w:color w:val="538135" w:themeColor="accent6" w:themeShade="BF"/>
                <w:sz w:val="20"/>
                <w:szCs w:val="20"/>
              </w:rPr>
              <w:t>Installing rainwater tank onto stable support base</w:t>
            </w:r>
          </w:p>
        </w:tc>
        <w:tc>
          <w:tcPr>
            <w:tcW w:w="1802" w:type="dxa"/>
          </w:tcPr>
          <w:p w14:paraId="6A6E4CC2" w14:textId="77777777" w:rsidR="00213BE0" w:rsidRPr="00200A49" w:rsidRDefault="00163D59" w:rsidP="00616558">
            <w:pPr>
              <w:spacing w:after="120"/>
              <w:rPr>
                <w:rFonts w:ascii="Calibri" w:eastAsia="Calibri" w:hAnsi="Calibri" w:cs="Calibri"/>
                <w:color w:val="ED7D31" w:themeColor="accent2"/>
                <w:sz w:val="20"/>
                <w:szCs w:val="20"/>
              </w:rPr>
            </w:pPr>
            <w:r w:rsidRPr="00200A49">
              <w:rPr>
                <w:rFonts w:ascii="Calibri" w:eastAsia="Calibri" w:hAnsi="Calibri" w:cs="Calibri"/>
                <w:color w:val="ED7D31" w:themeColor="accent2"/>
                <w:sz w:val="20"/>
                <w:szCs w:val="20"/>
              </w:rPr>
              <w:t>Installation of taps with backflow prevention devices</w:t>
            </w:r>
          </w:p>
        </w:tc>
        <w:tc>
          <w:tcPr>
            <w:tcW w:w="1802" w:type="dxa"/>
          </w:tcPr>
          <w:p w14:paraId="2483A790" w14:textId="77777777" w:rsidR="00213BE0" w:rsidRPr="00200A49" w:rsidRDefault="00163D59" w:rsidP="00616558">
            <w:pPr>
              <w:spacing w:after="120"/>
              <w:rPr>
                <w:rFonts w:ascii="Calibri" w:eastAsia="Calibri" w:hAnsi="Calibri" w:cs="Calibri"/>
                <w:color w:val="ED7D31" w:themeColor="accent2"/>
                <w:sz w:val="20"/>
                <w:szCs w:val="20"/>
              </w:rPr>
            </w:pPr>
            <w:r w:rsidRPr="00200A49">
              <w:rPr>
                <w:rFonts w:ascii="Calibri" w:eastAsia="Calibri" w:hAnsi="Calibri" w:cs="Calibri"/>
                <w:color w:val="ED7D31" w:themeColor="accent2"/>
                <w:sz w:val="20"/>
                <w:szCs w:val="20"/>
                <w:lang w:eastAsia="en-AU"/>
              </w:rPr>
              <w:t>Install or replace evaporative cooler or refrigerated air-conditioner</w:t>
            </w:r>
          </w:p>
        </w:tc>
        <w:tc>
          <w:tcPr>
            <w:tcW w:w="1802" w:type="dxa"/>
          </w:tcPr>
          <w:p w14:paraId="69C0072B" w14:textId="77777777" w:rsidR="00213BE0" w:rsidRPr="00200A49" w:rsidRDefault="00163D59" w:rsidP="00616558">
            <w:pPr>
              <w:spacing w:after="120"/>
              <w:rPr>
                <w:rFonts w:ascii="Calibri" w:eastAsia="Calibri" w:hAnsi="Calibri" w:cs="Calibri"/>
                <w:color w:val="C00000"/>
                <w:sz w:val="20"/>
                <w:szCs w:val="20"/>
              </w:rPr>
            </w:pPr>
            <w:r w:rsidRPr="00200A49">
              <w:rPr>
                <w:rFonts w:ascii="Calibri" w:eastAsia="Calibri" w:hAnsi="Calibri" w:cs="Calibri"/>
                <w:color w:val="C00000"/>
                <w:sz w:val="20"/>
                <w:szCs w:val="20"/>
                <w:lang w:eastAsia="en-AU"/>
              </w:rPr>
              <w:t>Installation of a mechanical heating, cooling or ventilation system in a building</w:t>
            </w:r>
          </w:p>
        </w:tc>
      </w:tr>
      <w:tr w:rsidR="00213BE0" w:rsidRPr="00200A49" w14:paraId="3089931A" w14:textId="77777777" w:rsidTr="004D0B98">
        <w:tc>
          <w:tcPr>
            <w:tcW w:w="1802" w:type="dxa"/>
          </w:tcPr>
          <w:p w14:paraId="554FD1BC" w14:textId="77777777" w:rsidR="00213BE0" w:rsidRPr="00200A49" w:rsidRDefault="008B2D22" w:rsidP="00616558">
            <w:pPr>
              <w:spacing w:after="120"/>
              <w:rPr>
                <w:rFonts w:ascii="Calibri" w:eastAsia="Calibri" w:hAnsi="Calibri" w:cs="Calibri"/>
                <w:color w:val="538135" w:themeColor="accent6" w:themeShade="BF"/>
                <w:sz w:val="20"/>
                <w:szCs w:val="20"/>
              </w:rPr>
            </w:pPr>
            <w:r w:rsidRPr="00200A49">
              <w:rPr>
                <w:rFonts w:ascii="Calibri" w:eastAsia="Calibri" w:hAnsi="Calibri" w:cs="Calibri"/>
                <w:color w:val="538135" w:themeColor="accent6" w:themeShade="BF"/>
                <w:sz w:val="20"/>
                <w:szCs w:val="20"/>
              </w:rPr>
              <w:t>Minor leak repair</w:t>
            </w:r>
          </w:p>
        </w:tc>
        <w:tc>
          <w:tcPr>
            <w:tcW w:w="1802" w:type="dxa"/>
          </w:tcPr>
          <w:p w14:paraId="722E00B2" w14:textId="77777777" w:rsidR="00213BE0" w:rsidRPr="003F3A0D" w:rsidRDefault="008B2D22" w:rsidP="00616558">
            <w:pPr>
              <w:spacing w:after="120"/>
              <w:rPr>
                <w:rFonts w:ascii="Calibri" w:eastAsia="Calibri" w:hAnsi="Calibri" w:cs="Calibri"/>
                <w:color w:val="E9B018"/>
                <w:sz w:val="20"/>
                <w:szCs w:val="20"/>
              </w:rPr>
            </w:pPr>
            <w:r w:rsidRPr="003F3A0D">
              <w:rPr>
                <w:rFonts w:ascii="Calibri" w:eastAsia="Calibri" w:hAnsi="Calibri" w:cs="Calibri"/>
                <w:color w:val="E9B018"/>
                <w:sz w:val="20"/>
                <w:szCs w:val="20"/>
              </w:rPr>
              <w:t>Tempering of solar hot water supply</w:t>
            </w:r>
          </w:p>
        </w:tc>
        <w:tc>
          <w:tcPr>
            <w:tcW w:w="1802" w:type="dxa"/>
          </w:tcPr>
          <w:p w14:paraId="69DD9FFA" w14:textId="680C55D9" w:rsidR="00213BE0" w:rsidRPr="00200A49" w:rsidRDefault="00163D59" w:rsidP="00616558">
            <w:pPr>
              <w:spacing w:after="120"/>
              <w:rPr>
                <w:rFonts w:ascii="Calibri" w:eastAsia="Calibri" w:hAnsi="Calibri" w:cs="Calibri"/>
                <w:color w:val="ED7D31" w:themeColor="accent2"/>
                <w:sz w:val="20"/>
                <w:szCs w:val="20"/>
              </w:rPr>
            </w:pPr>
            <w:r w:rsidRPr="00200A49">
              <w:rPr>
                <w:rFonts w:ascii="Calibri" w:eastAsia="Calibri" w:hAnsi="Calibri" w:cs="Calibri"/>
                <w:color w:val="ED7D31" w:themeColor="accent2"/>
                <w:sz w:val="20"/>
                <w:szCs w:val="20"/>
              </w:rPr>
              <w:t>Major servicing and repair of air conditioning systems</w:t>
            </w:r>
          </w:p>
        </w:tc>
        <w:tc>
          <w:tcPr>
            <w:tcW w:w="1802" w:type="dxa"/>
          </w:tcPr>
          <w:p w14:paraId="764F28A3" w14:textId="77777777" w:rsidR="00213BE0" w:rsidRPr="00200A49" w:rsidRDefault="00163D59" w:rsidP="00616558">
            <w:pPr>
              <w:spacing w:after="120"/>
              <w:rPr>
                <w:rFonts w:ascii="Calibri" w:eastAsia="Calibri" w:hAnsi="Calibri" w:cs="Calibri"/>
                <w:color w:val="ED7D31" w:themeColor="accent2"/>
                <w:sz w:val="20"/>
                <w:szCs w:val="20"/>
              </w:rPr>
            </w:pPr>
            <w:r w:rsidRPr="00200A49">
              <w:rPr>
                <w:rFonts w:ascii="Calibri" w:eastAsia="Calibri" w:hAnsi="Calibri" w:cs="Calibri"/>
                <w:color w:val="C00000"/>
                <w:sz w:val="20"/>
                <w:szCs w:val="20"/>
                <w:lang w:eastAsia="en-AU"/>
              </w:rPr>
              <w:t>Installation of solar hot water collectors, flow and return piping systems and the installation of solar hot water pre-heating storage tanks</w:t>
            </w:r>
          </w:p>
        </w:tc>
        <w:tc>
          <w:tcPr>
            <w:tcW w:w="1802" w:type="dxa"/>
          </w:tcPr>
          <w:p w14:paraId="55D6E7DB" w14:textId="77777777" w:rsidR="00213BE0" w:rsidRPr="00200A49" w:rsidRDefault="00163D59" w:rsidP="00616558">
            <w:pPr>
              <w:spacing w:after="120"/>
              <w:rPr>
                <w:rFonts w:ascii="Calibri" w:eastAsia="Calibri" w:hAnsi="Calibri" w:cs="Calibri"/>
                <w:color w:val="C00000"/>
                <w:sz w:val="20"/>
                <w:szCs w:val="20"/>
              </w:rPr>
            </w:pPr>
            <w:r w:rsidRPr="00200A49">
              <w:rPr>
                <w:rFonts w:ascii="Calibri" w:eastAsia="Calibri" w:hAnsi="Calibri" w:cs="Calibri"/>
                <w:color w:val="C00000"/>
                <w:sz w:val="20"/>
                <w:szCs w:val="20"/>
              </w:rPr>
              <w:t>More complex water supply involving hot, cold and recycled connections</w:t>
            </w:r>
          </w:p>
        </w:tc>
      </w:tr>
    </w:tbl>
    <w:p w14:paraId="28DD1E6B" w14:textId="77777777" w:rsidR="00213BE0" w:rsidRPr="00200A49" w:rsidRDefault="006D194F" w:rsidP="00616558">
      <w:pPr>
        <w:spacing w:after="120"/>
        <w:rPr>
          <w:rFonts w:ascii="Calibri" w:eastAsia="Calibri" w:hAnsi="Calibri" w:cs="Calibri"/>
          <w:sz w:val="22"/>
          <w:szCs w:val="22"/>
        </w:rPr>
      </w:pPr>
      <w:r w:rsidRPr="00200A49">
        <w:rPr>
          <w:rFonts w:ascii="Calibri" w:eastAsia="Calibri" w:hAnsi="Calibri" w:cs="Calibri"/>
          <w:b/>
          <w:sz w:val="22"/>
          <w:szCs w:val="22"/>
        </w:rPr>
        <w:t>Key</w:t>
      </w:r>
      <w:r w:rsidRPr="00200A49">
        <w:rPr>
          <w:rFonts w:ascii="Calibri" w:eastAsia="Calibri" w:hAnsi="Calibri" w:cs="Calibri"/>
          <w:sz w:val="22"/>
          <w:szCs w:val="22"/>
        </w:rPr>
        <w:t xml:space="preserve">: </w:t>
      </w:r>
      <w:r w:rsidRPr="00200A49">
        <w:rPr>
          <w:rFonts w:ascii="Calibri" w:eastAsia="Calibri" w:hAnsi="Calibri" w:cs="Calibri"/>
          <w:color w:val="538135" w:themeColor="accent6" w:themeShade="BF"/>
          <w:sz w:val="22"/>
          <w:szCs w:val="22"/>
        </w:rPr>
        <w:t>lower risk</w:t>
      </w:r>
      <w:r w:rsidR="00F93686" w:rsidRPr="00200A49">
        <w:rPr>
          <w:rFonts w:ascii="Calibri" w:eastAsia="Calibri" w:hAnsi="Calibri" w:cs="Calibri"/>
          <w:color w:val="538135" w:themeColor="accent6" w:themeShade="BF"/>
          <w:sz w:val="22"/>
          <w:szCs w:val="22"/>
        </w:rPr>
        <w:t xml:space="preserve"> </w:t>
      </w:r>
      <w:r w:rsidRPr="00200A49">
        <w:rPr>
          <w:rFonts w:ascii="Calibri" w:eastAsia="Calibri" w:hAnsi="Calibri" w:cs="Calibri"/>
          <w:sz w:val="22"/>
          <w:szCs w:val="22"/>
        </w:rPr>
        <w:sym w:font="Wingdings" w:char="F0F0"/>
      </w:r>
      <w:r w:rsidRPr="00200A49">
        <w:rPr>
          <w:rFonts w:ascii="Calibri" w:eastAsia="Calibri" w:hAnsi="Calibri" w:cs="Calibri"/>
          <w:sz w:val="22"/>
          <w:szCs w:val="22"/>
        </w:rPr>
        <w:t xml:space="preserve"> </w:t>
      </w:r>
      <w:r w:rsidRPr="003F3A0D">
        <w:rPr>
          <w:rFonts w:ascii="Calibri" w:eastAsia="Calibri" w:hAnsi="Calibri" w:cs="Calibri"/>
          <w:color w:val="E9B018"/>
          <w:sz w:val="22"/>
          <w:szCs w:val="22"/>
        </w:rPr>
        <w:t>medium risk</w:t>
      </w:r>
      <w:r w:rsidR="00F93686" w:rsidRPr="00200A49">
        <w:rPr>
          <w:rFonts w:ascii="Calibri" w:eastAsia="Calibri" w:hAnsi="Calibri" w:cs="Calibri"/>
          <w:color w:val="FFC000"/>
          <w:sz w:val="22"/>
          <w:szCs w:val="22"/>
        </w:rPr>
        <w:t xml:space="preserve"> </w:t>
      </w:r>
      <w:r w:rsidRPr="00200A49">
        <w:rPr>
          <w:rFonts w:ascii="Calibri" w:eastAsia="Calibri" w:hAnsi="Calibri" w:cs="Calibri"/>
          <w:sz w:val="22"/>
          <w:szCs w:val="22"/>
        </w:rPr>
        <w:sym w:font="Wingdings" w:char="F0F0"/>
      </w:r>
      <w:r w:rsidRPr="00200A49">
        <w:rPr>
          <w:rFonts w:ascii="Calibri" w:eastAsia="Calibri" w:hAnsi="Calibri" w:cs="Calibri"/>
          <w:sz w:val="22"/>
          <w:szCs w:val="22"/>
        </w:rPr>
        <w:t xml:space="preserve"> </w:t>
      </w:r>
      <w:r w:rsidRPr="00200A49">
        <w:rPr>
          <w:rFonts w:ascii="Calibri" w:eastAsia="Calibri" w:hAnsi="Calibri" w:cs="Calibri"/>
          <w:color w:val="ED7D31" w:themeColor="accent2"/>
          <w:sz w:val="22"/>
          <w:szCs w:val="22"/>
        </w:rPr>
        <w:t xml:space="preserve">high risk </w:t>
      </w:r>
      <w:r w:rsidRPr="00200A49">
        <w:rPr>
          <w:rFonts w:ascii="Calibri" w:eastAsia="Calibri" w:hAnsi="Calibri" w:cs="Calibri"/>
          <w:sz w:val="22"/>
          <w:szCs w:val="22"/>
        </w:rPr>
        <w:sym w:font="Wingdings" w:char="F0F0"/>
      </w:r>
      <w:r w:rsidRPr="00200A49">
        <w:rPr>
          <w:rFonts w:ascii="Calibri" w:eastAsia="Calibri" w:hAnsi="Calibri" w:cs="Calibri"/>
          <w:sz w:val="22"/>
          <w:szCs w:val="22"/>
        </w:rPr>
        <w:t xml:space="preserve"> </w:t>
      </w:r>
      <w:r w:rsidRPr="00200A49">
        <w:rPr>
          <w:rFonts w:ascii="Calibri" w:eastAsia="Calibri" w:hAnsi="Calibri" w:cs="Calibri"/>
          <w:color w:val="C00000"/>
          <w:sz w:val="22"/>
          <w:szCs w:val="22"/>
        </w:rPr>
        <w:t>very high risk</w:t>
      </w:r>
    </w:p>
    <w:p w14:paraId="45E4BDC5" w14:textId="77777777" w:rsidR="00BA0646" w:rsidRPr="00200A49" w:rsidRDefault="00BA0646"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Based on this analysis, the department considers that increasing the threshold </w:t>
      </w:r>
      <w:r w:rsidR="00BE5156" w:rsidRPr="00200A49">
        <w:rPr>
          <w:rFonts w:ascii="Calibri" w:eastAsia="Calibri" w:hAnsi="Calibri" w:cs="Calibri"/>
          <w:sz w:val="22"/>
          <w:szCs w:val="22"/>
        </w:rPr>
        <w:t xml:space="preserve">to $1000 </w:t>
      </w:r>
      <w:r w:rsidRPr="00200A49">
        <w:rPr>
          <w:rFonts w:ascii="Calibri" w:eastAsia="Calibri" w:hAnsi="Calibri" w:cs="Calibri"/>
          <w:sz w:val="22"/>
          <w:szCs w:val="22"/>
        </w:rPr>
        <w:t xml:space="preserve">represents a material increase in risk that is not justified by the relative small </w:t>
      </w:r>
      <w:r w:rsidR="00E57821" w:rsidRPr="00200A49">
        <w:rPr>
          <w:rFonts w:ascii="Calibri" w:eastAsia="Calibri" w:hAnsi="Calibri" w:cs="Calibri"/>
          <w:sz w:val="22"/>
          <w:szCs w:val="22"/>
        </w:rPr>
        <w:t xml:space="preserve">administrative </w:t>
      </w:r>
      <w:r w:rsidRPr="00200A49">
        <w:rPr>
          <w:rFonts w:ascii="Calibri" w:eastAsia="Calibri" w:hAnsi="Calibri" w:cs="Calibri"/>
          <w:sz w:val="22"/>
          <w:szCs w:val="22"/>
        </w:rPr>
        <w:t>cost savings</w:t>
      </w:r>
      <w:r w:rsidR="00E57821" w:rsidRPr="00200A49">
        <w:rPr>
          <w:rFonts w:ascii="Calibri" w:eastAsia="Calibri" w:hAnsi="Calibri" w:cs="Calibri"/>
          <w:sz w:val="22"/>
          <w:szCs w:val="22"/>
        </w:rPr>
        <w:t xml:space="preserve"> </w:t>
      </w:r>
      <w:r w:rsidR="00E57821" w:rsidRPr="00200A49">
        <w:rPr>
          <w:rFonts w:ascii="Calibri" w:hAnsi="Calibri" w:cs="Calibri"/>
          <w:sz w:val="22"/>
          <w:szCs w:val="22"/>
        </w:rPr>
        <w:t>and potential for lower costs to consumers by allowing registered plumbers to do more plumbing work</w:t>
      </w:r>
      <w:r w:rsidRPr="00200A49">
        <w:rPr>
          <w:rFonts w:ascii="Calibri" w:eastAsia="Calibri" w:hAnsi="Calibri" w:cs="Calibri"/>
          <w:sz w:val="22"/>
          <w:szCs w:val="22"/>
        </w:rPr>
        <w:t>.</w:t>
      </w:r>
    </w:p>
    <w:p w14:paraId="735112AB" w14:textId="10D9308C" w:rsidR="00E2732B" w:rsidRPr="00200A49" w:rsidRDefault="00E2732B" w:rsidP="00E2732B">
      <w:pPr>
        <w:spacing w:after="120"/>
        <w:rPr>
          <w:rFonts w:ascii="Calibri" w:hAnsi="Calibri" w:cs="Calibri"/>
          <w:sz w:val="22"/>
          <w:szCs w:val="22"/>
        </w:rPr>
      </w:pPr>
      <w:r w:rsidRPr="00200A49">
        <w:rPr>
          <w:rFonts w:ascii="Calibri" w:eastAsia="Calibri" w:hAnsi="Calibri" w:cs="Calibri"/>
          <w:sz w:val="22"/>
          <w:szCs w:val="22"/>
        </w:rPr>
        <w:t xml:space="preserve">The </w:t>
      </w:r>
      <w:r w:rsidR="004345B2" w:rsidRPr="00200A49">
        <w:rPr>
          <w:rFonts w:ascii="Calibri" w:eastAsia="Calibri" w:hAnsi="Calibri" w:cs="Calibri"/>
          <w:sz w:val="22"/>
          <w:szCs w:val="22"/>
        </w:rPr>
        <w:t>department</w:t>
      </w:r>
      <w:r w:rsidRPr="00200A49">
        <w:rPr>
          <w:rFonts w:ascii="Calibri" w:eastAsia="Calibri" w:hAnsi="Calibri" w:cs="Calibri"/>
          <w:sz w:val="22"/>
          <w:szCs w:val="22"/>
        </w:rPr>
        <w:t xml:space="preserve"> also notes that </w:t>
      </w:r>
      <w:r w:rsidR="003910BD" w:rsidRPr="00200A49">
        <w:rPr>
          <w:rFonts w:ascii="Calibri" w:eastAsia="Calibri" w:hAnsi="Calibri" w:cs="Calibri"/>
          <w:sz w:val="22"/>
          <w:szCs w:val="22"/>
        </w:rPr>
        <w:t xml:space="preserve">there </w:t>
      </w:r>
      <w:r w:rsidRPr="00200A49">
        <w:rPr>
          <w:rFonts w:ascii="Calibri" w:eastAsia="Calibri" w:hAnsi="Calibri" w:cs="Calibri"/>
          <w:sz w:val="22"/>
          <w:szCs w:val="22"/>
        </w:rPr>
        <w:t xml:space="preserve">has been no argument made from industry </w:t>
      </w:r>
      <w:r w:rsidR="00BA0646" w:rsidRPr="00200A49">
        <w:rPr>
          <w:rFonts w:ascii="Calibri" w:eastAsia="Calibri" w:hAnsi="Calibri" w:cs="Calibri"/>
          <w:sz w:val="22"/>
          <w:szCs w:val="22"/>
        </w:rPr>
        <w:t xml:space="preserve">(licensed or registered plumbers) </w:t>
      </w:r>
      <w:r w:rsidRPr="00200A49">
        <w:rPr>
          <w:rFonts w:ascii="Calibri" w:eastAsia="Calibri" w:hAnsi="Calibri" w:cs="Calibri"/>
          <w:sz w:val="22"/>
          <w:szCs w:val="22"/>
        </w:rPr>
        <w:t>that the current threshold is too low. Based on this information and the types and levels of risks for each type of work, the department considers that $750 remains the appropriate threshold.</w:t>
      </w:r>
    </w:p>
    <w:bookmarkStart w:id="71" w:name="_Toc517912099"/>
    <w:p w14:paraId="08461DBD" w14:textId="77281A83" w:rsidR="00E2732B" w:rsidRPr="00200A49" w:rsidRDefault="00612BB4" w:rsidP="000620BB">
      <w:pPr>
        <w:pStyle w:val="Heading2"/>
        <w:numPr>
          <w:ilvl w:val="0"/>
          <w:numId w:val="0"/>
        </w:numPr>
        <w:ind w:left="709" w:hanging="709"/>
        <w:rPr>
          <w:rFonts w:eastAsia="Calibri"/>
        </w:rPr>
      </w:pPr>
      <w:r w:rsidRPr="00200A49">
        <w:rPr>
          <w:rFonts w:ascii="Calibri" w:hAnsi="Calibri" w:cs="Calibri"/>
          <w:noProof/>
          <w:lang w:val="en-AU" w:eastAsia="en-AU"/>
        </w:rPr>
        <mc:AlternateContent>
          <mc:Choice Requires="wps">
            <w:drawing>
              <wp:anchor distT="0" distB="0" distL="114300" distR="114300" simplePos="0" relativeHeight="251658302" behindDoc="1" locked="0" layoutInCell="1" allowOverlap="1" wp14:anchorId="51B96DED" wp14:editId="5ADCC40C">
                <wp:simplePos x="0" y="0"/>
                <wp:positionH relativeFrom="column">
                  <wp:posOffset>-86995</wp:posOffset>
                </wp:positionH>
                <wp:positionV relativeFrom="paragraph">
                  <wp:posOffset>6985</wp:posOffset>
                </wp:positionV>
                <wp:extent cx="5885180" cy="864870"/>
                <wp:effectExtent l="0" t="0" r="0" b="0"/>
                <wp:wrapNone/>
                <wp:docPr id="163" name="Rounded Rectangle 163"/>
                <wp:cNvGraphicFramePr/>
                <a:graphic xmlns:a="http://schemas.openxmlformats.org/drawingml/2006/main">
                  <a:graphicData uri="http://schemas.microsoft.com/office/word/2010/wordprocessingShape">
                    <wps:wsp>
                      <wps:cNvSpPr/>
                      <wps:spPr>
                        <a:xfrm>
                          <a:off x="0" y="0"/>
                          <a:ext cx="5885180" cy="864870"/>
                        </a:xfrm>
                        <a:prstGeom prst="roundRect">
                          <a:avLst>
                            <a:gd name="adj" fmla="val 3334"/>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1731687">
              <v:roundrect w14:anchorId="0EC500AC" id="Rounded Rectangle 163" o:spid="_x0000_s1026" style="position:absolute;margin-left:-6.85pt;margin-top:.55pt;width:463.4pt;height:68.1pt;z-index:-25165817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21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muBvQIAAP8FAAAOAAAAZHJzL2Uyb0RvYy54bWysVEtPGzEQvlfqf7B8L5snpBEbFIGoKlFA&#10;QMXZ+JHdyva4tpNN+us79m42UKCHqpfdeX4z/jye07Ot0WQjfajBlnR4NKBEWg6itquSfn+4/DSj&#10;JERmBdNgZUl3MtCzxccPp42byxFUoIX0BEFsmDeupFWMbl4UgVfSsHAETlp0KvCGRVT9qhCeNYhu&#10;dDEaDI6LBrxwHrgMAa0XrZMuMr5SkscbpYKMRJcUe4v56/P3KX2LxSmbrzxzVc27Ntg/dGFYbbFo&#10;D3XBIiNrX7+CMjX3EEDFIw6mAKVqLvMZ8DTDwR+nua+Yk/ksSE5wPU3h/8Hy682tJ7XAuzseU2KZ&#10;wUu6g7UVUpA7pI/ZlZYkOZGqxoU5Zty7W99pAcV07q3yJv3xRGSb6d319MptJByN09lsOpzhLXD0&#10;zY4ns5PMf3HIdj7ELxIMSUJJfeojNZGpZZurEDPHouuTiR+UKKPxxjZMk/F4PEldImAXi9IeMiUG&#10;0LW4rLXOShoxea49wdySMs6ljcNcSa/NNxCtHYds0I0JmnGYWvNsb8YSeVgTUi79ooi2qZSFVLTt&#10;LFmKxGPLXJbiTssUp+2dVHgZyNUoN9Ijv+4xVEzI1jx9t5cMmJAV1u+x20O+g9122cWnVJlfUZ88&#10;+FtjbXKfkSuDjX2yqS34twA0Mt9VbuP3JLXUJJaeQOxwVD20bzg4flnjlFyxEG+ZxxHAwcJFFG/w&#10;ozQ0JYVOoqQC/+ste4rHt4ReShpcAiUNP9fMS0r0V4uv7PNwMklbIyuT6ckIFf/c8/TcY9fmHHCU&#10;hrjyHM9iio96LyoP5hH31TJVRRezHGuXlEe/V85ju5xw43G5XOYw3BSOxSt773gCT6ymqX7YPjLv&#10;uqcS8ZFdw35hdA+gZfQQmzItLNcRVB2T88Brp+CWQenFGnuu56jD3l78BgAA//8DAFBLAwQUAAYA&#10;CAAAACEAbPDGmN4AAAAJAQAADwAAAGRycy9kb3ducmV2LnhtbEyPwU7DMBBE70j8g7VI3FrbBNES&#10;4lQIqdxAtCAVbm68TaLG6yh225SvZznBbUdvNDtTLEbfiSMOsQ1kQE8VCKQquJZqAx/vy8kcREyW&#10;nO0CoYEzRliUlxeFzV040QqP61QLDqGYWwNNSn0uZawa9DZOQ4/EbBcGbxPLoZZusCcO9528UepO&#10;etsSf2hsj08NVvv1wRtw6ty9Vt9af8m32+XzfiNf1OfOmOur8fEBRMIx/Znhtz5Xh5I7bcOBXBSd&#10;gYnOZmxloEEwv9cZH1vW2SwDWRby/4LyBwAA//8DAFBLAQItABQABgAIAAAAIQC2gziS/gAAAOEB&#10;AAATAAAAAAAAAAAAAAAAAAAAAABbQ29udGVudF9UeXBlc10ueG1sUEsBAi0AFAAGAAgAAAAhADj9&#10;If/WAAAAlAEAAAsAAAAAAAAAAAAAAAAALwEAAF9yZWxzLy5yZWxzUEsBAi0AFAAGAAgAAAAhAFxG&#10;a4G9AgAA/wUAAA4AAAAAAAAAAAAAAAAALgIAAGRycy9lMm9Eb2MueG1sUEsBAi0AFAAGAAgAAAAh&#10;AGzwxpjeAAAACQEAAA8AAAAAAAAAAAAAAAAAFwUAAGRycy9kb3ducmV2LnhtbFBLBQYAAAAABAAE&#10;APMAAAAiBgAAAAA=&#10;" fillcolor="#d9e2f3 [660]" stroked="f" strokeweight="1pt">
                <v:stroke joinstyle="miter"/>
              </v:roundrect>
            </w:pict>
          </mc:Fallback>
        </mc:AlternateContent>
      </w:r>
      <w:r w:rsidR="003A3ED2" w:rsidRPr="00200A49">
        <w:rPr>
          <w:rFonts w:eastAsia="Calibri"/>
        </w:rPr>
        <w:t>Q</w:t>
      </w:r>
      <w:r w:rsidR="00E2732B" w:rsidRPr="00200A49">
        <w:rPr>
          <w:rFonts w:eastAsia="Calibri"/>
        </w:rPr>
        <w:t>uestions</w:t>
      </w:r>
      <w:r w:rsidR="003A3ED2" w:rsidRPr="00200A49">
        <w:rPr>
          <w:rFonts w:eastAsia="Calibri"/>
        </w:rPr>
        <w:t xml:space="preserve"> for stakeholders</w:t>
      </w:r>
      <w:bookmarkEnd w:id="71"/>
    </w:p>
    <w:p w14:paraId="04EF99A1" w14:textId="77777777" w:rsidR="00E2732B" w:rsidRPr="00200A49" w:rsidRDefault="00E2732B" w:rsidP="000620BB">
      <w:pPr>
        <w:spacing w:after="120"/>
        <w:rPr>
          <w:rFonts w:ascii="Calibri" w:eastAsia="Calibri" w:hAnsi="Calibri" w:cs="Calibri"/>
          <w:i/>
          <w:sz w:val="22"/>
          <w:szCs w:val="22"/>
        </w:rPr>
      </w:pPr>
      <w:r w:rsidRPr="00200A49">
        <w:rPr>
          <w:rFonts w:ascii="Calibri" w:eastAsia="Calibri" w:hAnsi="Calibri" w:cs="Calibri"/>
          <w:i/>
          <w:sz w:val="22"/>
          <w:szCs w:val="22"/>
        </w:rPr>
        <w:t xml:space="preserve">Is the requirement to issue a </w:t>
      </w:r>
      <w:r w:rsidR="00C50054" w:rsidRPr="00200A49">
        <w:rPr>
          <w:rFonts w:ascii="Calibri" w:eastAsia="Calibri" w:hAnsi="Calibri" w:cs="Calibri"/>
          <w:i/>
          <w:sz w:val="22"/>
          <w:szCs w:val="22"/>
        </w:rPr>
        <w:t>Compliance Certificate</w:t>
      </w:r>
      <w:r w:rsidRPr="00200A49">
        <w:rPr>
          <w:rFonts w:ascii="Calibri" w:eastAsia="Calibri" w:hAnsi="Calibri" w:cs="Calibri"/>
          <w:i/>
          <w:sz w:val="22"/>
          <w:szCs w:val="22"/>
        </w:rPr>
        <w:t xml:space="preserve"> a significant burden for straightforward and low risk plumbing jobs?</w:t>
      </w:r>
      <w:r w:rsidR="002F1359" w:rsidRPr="00200A49">
        <w:rPr>
          <w:rFonts w:ascii="Calibri" w:eastAsia="Calibri" w:hAnsi="Calibri" w:cs="Calibri"/>
          <w:i/>
          <w:sz w:val="22"/>
          <w:szCs w:val="22"/>
        </w:rPr>
        <w:t xml:space="preserve"> </w:t>
      </w:r>
      <w:r w:rsidRPr="00200A49">
        <w:rPr>
          <w:rFonts w:ascii="Calibri" w:eastAsia="Calibri" w:hAnsi="Calibri" w:cs="Calibri"/>
          <w:i/>
          <w:sz w:val="22"/>
          <w:szCs w:val="22"/>
        </w:rPr>
        <w:t xml:space="preserve">Are there any particular types of work above $750 that should be excluded from the </w:t>
      </w:r>
      <w:r w:rsidR="00C50054" w:rsidRPr="00200A49">
        <w:rPr>
          <w:rFonts w:ascii="Calibri" w:eastAsia="Calibri" w:hAnsi="Calibri" w:cs="Calibri"/>
          <w:i/>
          <w:sz w:val="22"/>
          <w:szCs w:val="22"/>
        </w:rPr>
        <w:t>Compliance Certificate</w:t>
      </w:r>
      <w:r w:rsidRPr="00200A49">
        <w:rPr>
          <w:rFonts w:ascii="Calibri" w:eastAsia="Calibri" w:hAnsi="Calibri" w:cs="Calibri"/>
          <w:i/>
          <w:sz w:val="22"/>
          <w:szCs w:val="22"/>
        </w:rPr>
        <w:t xml:space="preserve"> requirements?</w:t>
      </w:r>
    </w:p>
    <w:p w14:paraId="76E57147" w14:textId="77777777" w:rsidR="000620BB" w:rsidRPr="00200A49" w:rsidRDefault="000620BB" w:rsidP="000620BB">
      <w:pPr>
        <w:pStyle w:val="Heading2"/>
        <w:numPr>
          <w:ilvl w:val="0"/>
          <w:numId w:val="0"/>
        </w:numPr>
        <w:ind w:left="709" w:hanging="709"/>
        <w:rPr>
          <w:sz w:val="16"/>
        </w:rPr>
      </w:pPr>
    </w:p>
    <w:p w14:paraId="5B37AF0C" w14:textId="77777777" w:rsidR="001D283E" w:rsidRPr="00200A49" w:rsidRDefault="006F4C9A" w:rsidP="00DF5383">
      <w:pPr>
        <w:pStyle w:val="Heading2"/>
      </w:pPr>
      <w:bookmarkStart w:id="72" w:name="_Toc517912100"/>
      <w:r w:rsidRPr="00200A49">
        <w:t xml:space="preserve">Successful completion of </w:t>
      </w:r>
      <w:r w:rsidR="00BC78A4" w:rsidRPr="00200A49">
        <w:t xml:space="preserve">approved </w:t>
      </w:r>
      <w:r w:rsidRPr="00200A49">
        <w:t>competency units</w:t>
      </w:r>
      <w:r w:rsidR="00C72DC2" w:rsidRPr="00200A49">
        <w:t xml:space="preserve"> for licensing</w:t>
      </w:r>
      <w:bookmarkEnd w:id="72"/>
    </w:p>
    <w:p w14:paraId="02433BC0" w14:textId="77777777" w:rsidR="006F4C9A" w:rsidRPr="00200A49" w:rsidRDefault="00181020"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At present, </w:t>
      </w:r>
      <w:r w:rsidR="00A93468" w:rsidRPr="00200A49">
        <w:rPr>
          <w:rFonts w:ascii="Calibri" w:eastAsia="Calibri" w:hAnsi="Calibri" w:cs="Calibri"/>
          <w:sz w:val="22"/>
          <w:szCs w:val="22"/>
        </w:rPr>
        <w:t xml:space="preserve">registered </w:t>
      </w:r>
      <w:r w:rsidR="00F568CF" w:rsidRPr="00200A49">
        <w:rPr>
          <w:rFonts w:ascii="Calibri" w:eastAsia="Calibri" w:hAnsi="Calibri" w:cs="Calibri"/>
          <w:sz w:val="22"/>
          <w:szCs w:val="22"/>
        </w:rPr>
        <w:t xml:space="preserve">plumbers applying for a licence are not required to provide proof of any additional qualifications above those required for registration. </w:t>
      </w:r>
      <w:r w:rsidR="007A5A56" w:rsidRPr="00200A49">
        <w:rPr>
          <w:rFonts w:ascii="Calibri" w:eastAsia="Calibri" w:hAnsi="Calibri" w:cs="Calibri"/>
          <w:sz w:val="22"/>
          <w:szCs w:val="22"/>
        </w:rPr>
        <w:t xml:space="preserve">Despite this, applicants are required to </w:t>
      </w:r>
      <w:r w:rsidR="00F568CF" w:rsidRPr="00200A49">
        <w:rPr>
          <w:rFonts w:ascii="Calibri" w:eastAsia="Calibri" w:hAnsi="Calibri" w:cs="Calibri"/>
          <w:sz w:val="22"/>
          <w:szCs w:val="22"/>
        </w:rPr>
        <w:t>successfu</w:t>
      </w:r>
      <w:r w:rsidR="0075256B" w:rsidRPr="00200A49">
        <w:rPr>
          <w:rFonts w:ascii="Calibri" w:eastAsia="Calibri" w:hAnsi="Calibri" w:cs="Calibri"/>
          <w:sz w:val="22"/>
          <w:szCs w:val="22"/>
        </w:rPr>
        <w:t xml:space="preserve">lly complete </w:t>
      </w:r>
      <w:r w:rsidR="003243C7" w:rsidRPr="00200A49">
        <w:rPr>
          <w:rFonts w:ascii="Calibri" w:eastAsia="Calibri" w:hAnsi="Calibri" w:cs="Calibri"/>
          <w:sz w:val="22"/>
          <w:szCs w:val="22"/>
        </w:rPr>
        <w:t>an</w:t>
      </w:r>
      <w:r w:rsidR="0075256B" w:rsidRPr="00200A49">
        <w:rPr>
          <w:rFonts w:ascii="Calibri" w:eastAsia="Calibri" w:hAnsi="Calibri" w:cs="Calibri"/>
          <w:sz w:val="22"/>
          <w:szCs w:val="22"/>
        </w:rPr>
        <w:t xml:space="preserve"> </w:t>
      </w:r>
      <w:r w:rsidR="006E6645" w:rsidRPr="00200A49">
        <w:rPr>
          <w:rFonts w:ascii="Calibri" w:eastAsia="Calibri" w:hAnsi="Calibri" w:cs="Calibri"/>
          <w:sz w:val="22"/>
          <w:szCs w:val="22"/>
        </w:rPr>
        <w:t>examination</w:t>
      </w:r>
      <w:r w:rsidR="003243C7" w:rsidRPr="00200A49">
        <w:rPr>
          <w:rFonts w:ascii="Calibri" w:eastAsia="Calibri" w:hAnsi="Calibri" w:cs="Calibri"/>
          <w:sz w:val="22"/>
          <w:szCs w:val="22"/>
        </w:rPr>
        <w:t xml:space="preserve"> held by the VBA to test </w:t>
      </w:r>
      <w:r w:rsidR="00835D00" w:rsidRPr="00200A49">
        <w:rPr>
          <w:rFonts w:ascii="Calibri" w:eastAsia="Calibri" w:hAnsi="Calibri" w:cs="Calibri"/>
          <w:sz w:val="22"/>
          <w:szCs w:val="22"/>
        </w:rPr>
        <w:t>applicants’ knowledge of relevant</w:t>
      </w:r>
      <w:r w:rsidR="00611D6D" w:rsidRPr="00200A49">
        <w:rPr>
          <w:rFonts w:ascii="Calibri" w:eastAsia="Calibri" w:hAnsi="Calibri" w:cs="Calibri"/>
          <w:sz w:val="22"/>
          <w:szCs w:val="22"/>
        </w:rPr>
        <w:t xml:space="preserve"> competencies. The VBA has indicated that applicants </w:t>
      </w:r>
      <w:r w:rsidR="006F3D78" w:rsidRPr="00200A49">
        <w:rPr>
          <w:rFonts w:ascii="Calibri" w:eastAsia="Calibri" w:hAnsi="Calibri" w:cs="Calibri"/>
          <w:sz w:val="22"/>
          <w:szCs w:val="22"/>
        </w:rPr>
        <w:t xml:space="preserve">may be </w:t>
      </w:r>
      <w:r w:rsidR="00611D6D" w:rsidRPr="00200A49">
        <w:rPr>
          <w:rFonts w:ascii="Calibri" w:eastAsia="Calibri" w:hAnsi="Calibri" w:cs="Calibri"/>
          <w:sz w:val="22"/>
          <w:szCs w:val="22"/>
        </w:rPr>
        <w:t>attempting th</w:t>
      </w:r>
      <w:r w:rsidR="00835D00" w:rsidRPr="00200A49">
        <w:rPr>
          <w:rFonts w:ascii="Calibri" w:eastAsia="Calibri" w:hAnsi="Calibri" w:cs="Calibri"/>
          <w:sz w:val="22"/>
          <w:szCs w:val="22"/>
        </w:rPr>
        <w:t>is</w:t>
      </w:r>
      <w:r w:rsidR="00611D6D" w:rsidRPr="00200A49">
        <w:rPr>
          <w:rFonts w:ascii="Calibri" w:eastAsia="Calibri" w:hAnsi="Calibri" w:cs="Calibri"/>
          <w:sz w:val="22"/>
          <w:szCs w:val="22"/>
        </w:rPr>
        <w:t xml:space="preserve"> exam with</w:t>
      </w:r>
      <w:r w:rsidR="00835D00" w:rsidRPr="00200A49">
        <w:rPr>
          <w:rFonts w:ascii="Calibri" w:eastAsia="Calibri" w:hAnsi="Calibri" w:cs="Calibri"/>
          <w:sz w:val="22"/>
          <w:szCs w:val="22"/>
        </w:rPr>
        <w:t>out having completed the associated competencies</w:t>
      </w:r>
      <w:r w:rsidR="006F3D78" w:rsidRPr="00200A49">
        <w:rPr>
          <w:rFonts w:ascii="Calibri" w:eastAsia="Calibri" w:hAnsi="Calibri" w:cs="Calibri"/>
          <w:sz w:val="22"/>
          <w:szCs w:val="22"/>
        </w:rPr>
        <w:t xml:space="preserve">. </w:t>
      </w:r>
    </w:p>
    <w:p w14:paraId="6857E6CD" w14:textId="77777777" w:rsidR="00712F9A" w:rsidRPr="00200A49" w:rsidRDefault="00D73EBA"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To ensure that </w:t>
      </w:r>
      <w:r w:rsidR="00835D00" w:rsidRPr="00200A49">
        <w:rPr>
          <w:rFonts w:ascii="Calibri" w:eastAsia="Calibri" w:hAnsi="Calibri" w:cs="Calibri"/>
          <w:sz w:val="22"/>
          <w:szCs w:val="22"/>
        </w:rPr>
        <w:t>licensed</w:t>
      </w:r>
      <w:r w:rsidRPr="00200A49">
        <w:rPr>
          <w:rFonts w:ascii="Calibri" w:eastAsia="Calibri" w:hAnsi="Calibri" w:cs="Calibri"/>
          <w:sz w:val="22"/>
          <w:szCs w:val="22"/>
        </w:rPr>
        <w:t xml:space="preserve"> practitioners are sufficiently qualified, </w:t>
      </w:r>
      <w:r w:rsidR="00C86944" w:rsidRPr="00200A49">
        <w:rPr>
          <w:rFonts w:ascii="Calibri" w:eastAsia="Calibri" w:hAnsi="Calibri" w:cs="Calibri"/>
          <w:sz w:val="22"/>
          <w:szCs w:val="22"/>
        </w:rPr>
        <w:t>the department proposes that</w:t>
      </w:r>
      <w:r w:rsidR="004F384C" w:rsidRPr="00200A49">
        <w:rPr>
          <w:rFonts w:ascii="Calibri" w:eastAsia="Calibri" w:hAnsi="Calibri" w:cs="Calibri"/>
          <w:sz w:val="22"/>
          <w:szCs w:val="22"/>
        </w:rPr>
        <w:t xml:space="preserve"> applicants </w:t>
      </w:r>
      <w:r w:rsidR="006F3D78" w:rsidRPr="00200A49">
        <w:rPr>
          <w:rFonts w:ascii="Calibri" w:eastAsia="Calibri" w:hAnsi="Calibri" w:cs="Calibri"/>
          <w:sz w:val="22"/>
          <w:szCs w:val="22"/>
        </w:rPr>
        <w:t xml:space="preserve">for licensing </w:t>
      </w:r>
      <w:r w:rsidR="00C86944" w:rsidRPr="00200A49">
        <w:rPr>
          <w:rFonts w:ascii="Calibri" w:eastAsia="Calibri" w:hAnsi="Calibri" w:cs="Calibri"/>
          <w:sz w:val="22"/>
          <w:szCs w:val="22"/>
        </w:rPr>
        <w:t>be</w:t>
      </w:r>
      <w:r w:rsidR="006854B1" w:rsidRPr="00200A49">
        <w:rPr>
          <w:rFonts w:ascii="Calibri" w:eastAsia="Calibri" w:hAnsi="Calibri" w:cs="Calibri"/>
          <w:sz w:val="22"/>
          <w:szCs w:val="22"/>
        </w:rPr>
        <w:t xml:space="preserve"> required</w:t>
      </w:r>
      <w:r w:rsidR="004F384C" w:rsidRPr="00200A49">
        <w:rPr>
          <w:rFonts w:ascii="Calibri" w:eastAsia="Calibri" w:hAnsi="Calibri" w:cs="Calibri"/>
          <w:sz w:val="22"/>
          <w:szCs w:val="22"/>
        </w:rPr>
        <w:t xml:space="preserve"> to </w:t>
      </w:r>
      <w:r w:rsidR="006F3D78" w:rsidRPr="00200A49">
        <w:rPr>
          <w:rFonts w:ascii="Calibri" w:eastAsia="Calibri" w:hAnsi="Calibri" w:cs="Calibri"/>
          <w:sz w:val="22"/>
          <w:szCs w:val="22"/>
        </w:rPr>
        <w:t xml:space="preserve">provide proof of </w:t>
      </w:r>
      <w:r w:rsidR="0007241F" w:rsidRPr="00200A49">
        <w:rPr>
          <w:rFonts w:ascii="Calibri" w:eastAsia="Calibri" w:hAnsi="Calibri" w:cs="Calibri"/>
          <w:sz w:val="22"/>
          <w:szCs w:val="22"/>
        </w:rPr>
        <w:t>successful complet</w:t>
      </w:r>
      <w:r w:rsidR="006F3D78" w:rsidRPr="00200A49">
        <w:rPr>
          <w:rFonts w:ascii="Calibri" w:eastAsia="Calibri" w:hAnsi="Calibri" w:cs="Calibri"/>
          <w:sz w:val="22"/>
          <w:szCs w:val="22"/>
        </w:rPr>
        <w:t>ion</w:t>
      </w:r>
      <w:r w:rsidR="004F384C" w:rsidRPr="00200A49">
        <w:rPr>
          <w:rFonts w:ascii="Calibri" w:eastAsia="Calibri" w:hAnsi="Calibri" w:cs="Calibri"/>
          <w:sz w:val="22"/>
          <w:szCs w:val="22"/>
        </w:rPr>
        <w:t xml:space="preserve"> </w:t>
      </w:r>
      <w:r w:rsidR="006F3D78" w:rsidRPr="00200A49">
        <w:rPr>
          <w:rFonts w:ascii="Calibri" w:eastAsia="Calibri" w:hAnsi="Calibri" w:cs="Calibri"/>
          <w:sz w:val="22"/>
          <w:szCs w:val="22"/>
        </w:rPr>
        <w:t>of</w:t>
      </w:r>
      <w:r w:rsidR="004F384C" w:rsidRPr="00200A49">
        <w:rPr>
          <w:rFonts w:ascii="Calibri" w:eastAsia="Calibri" w:hAnsi="Calibri" w:cs="Calibri"/>
          <w:sz w:val="22"/>
          <w:szCs w:val="22"/>
        </w:rPr>
        <w:t xml:space="preserve"> the </w:t>
      </w:r>
      <w:r w:rsidR="0007241F" w:rsidRPr="00200A49">
        <w:rPr>
          <w:rFonts w:ascii="Calibri" w:eastAsia="Calibri" w:hAnsi="Calibri" w:cs="Calibri"/>
          <w:sz w:val="22"/>
          <w:szCs w:val="22"/>
        </w:rPr>
        <w:t>approved competency units</w:t>
      </w:r>
      <w:r w:rsidR="006854B1" w:rsidRPr="00200A49">
        <w:rPr>
          <w:rFonts w:ascii="Calibri" w:eastAsia="Calibri" w:hAnsi="Calibri" w:cs="Calibri"/>
          <w:sz w:val="22"/>
          <w:szCs w:val="22"/>
        </w:rPr>
        <w:t xml:space="preserve"> specified by</w:t>
      </w:r>
      <w:r w:rsidR="0007241F" w:rsidRPr="00200A49">
        <w:rPr>
          <w:rFonts w:ascii="Calibri" w:eastAsia="Calibri" w:hAnsi="Calibri" w:cs="Calibri"/>
          <w:sz w:val="22"/>
          <w:szCs w:val="22"/>
        </w:rPr>
        <w:t xml:space="preserve"> the </w:t>
      </w:r>
      <w:r w:rsidR="006854B1" w:rsidRPr="00200A49">
        <w:rPr>
          <w:rFonts w:ascii="Calibri" w:eastAsia="Calibri" w:hAnsi="Calibri" w:cs="Calibri"/>
          <w:sz w:val="22"/>
          <w:szCs w:val="22"/>
        </w:rPr>
        <w:t xml:space="preserve">VBA </w:t>
      </w:r>
      <w:r w:rsidR="00FF7DCF" w:rsidRPr="00200A49">
        <w:rPr>
          <w:rFonts w:ascii="Calibri" w:eastAsia="Calibri" w:hAnsi="Calibri" w:cs="Calibri"/>
          <w:sz w:val="22"/>
          <w:szCs w:val="22"/>
        </w:rPr>
        <w:t>as part of the application process for</w:t>
      </w:r>
      <w:r w:rsidR="009E28D3" w:rsidRPr="00200A49">
        <w:rPr>
          <w:rFonts w:ascii="Calibri" w:eastAsia="Calibri" w:hAnsi="Calibri" w:cs="Calibri"/>
          <w:sz w:val="22"/>
          <w:szCs w:val="22"/>
        </w:rPr>
        <w:t xml:space="preserve"> licensing.</w:t>
      </w:r>
      <w:r w:rsidR="00FF7DCF" w:rsidRPr="00200A49">
        <w:rPr>
          <w:rFonts w:ascii="Calibri" w:eastAsia="Calibri" w:hAnsi="Calibri" w:cs="Calibri"/>
          <w:sz w:val="22"/>
          <w:szCs w:val="22"/>
        </w:rPr>
        <w:t xml:space="preserve"> </w:t>
      </w:r>
    </w:p>
    <w:p w14:paraId="0F3E2D34" w14:textId="77777777" w:rsidR="00FF7DCF" w:rsidRPr="00200A49" w:rsidRDefault="00FF7DCF"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The </w:t>
      </w:r>
      <w:r w:rsidR="004345B2" w:rsidRPr="00200A49">
        <w:rPr>
          <w:rFonts w:ascii="Calibri" w:eastAsia="Calibri" w:hAnsi="Calibri" w:cs="Calibri"/>
          <w:sz w:val="22"/>
          <w:szCs w:val="22"/>
        </w:rPr>
        <w:t>department</w:t>
      </w:r>
      <w:r w:rsidRPr="00200A49">
        <w:rPr>
          <w:rFonts w:ascii="Calibri" w:eastAsia="Calibri" w:hAnsi="Calibri" w:cs="Calibri"/>
          <w:sz w:val="22"/>
          <w:szCs w:val="22"/>
        </w:rPr>
        <w:t xml:space="preserve"> considers that this approach provides appropriate assurance that applicants are undertaking required training and should not represent a cost impact given that this training should have occurred prior to application. </w:t>
      </w:r>
    </w:p>
    <w:p w14:paraId="5F58EF7E" w14:textId="77777777" w:rsidR="001D283E" w:rsidRPr="00200A49" w:rsidRDefault="001D283E" w:rsidP="00DF5383">
      <w:pPr>
        <w:pStyle w:val="Heading2"/>
      </w:pPr>
      <w:bookmarkStart w:id="73" w:name="_Toc517912101"/>
      <w:r w:rsidRPr="00200A49">
        <w:t>Decision framework for assessing options</w:t>
      </w:r>
      <w:bookmarkEnd w:id="73"/>
    </w:p>
    <w:p w14:paraId="71E8992D" w14:textId="77777777" w:rsidR="001D283E" w:rsidRPr="00200A49" w:rsidRDefault="001D283E" w:rsidP="00616558">
      <w:pPr>
        <w:spacing w:after="120"/>
        <w:rPr>
          <w:rFonts w:ascii="Calibri" w:eastAsia="Calibri" w:hAnsi="Calibri" w:cs="Calibri"/>
          <w:sz w:val="22"/>
          <w:szCs w:val="22"/>
        </w:rPr>
      </w:pPr>
      <w:r w:rsidRPr="00200A49">
        <w:rPr>
          <w:rFonts w:ascii="Calibri" w:eastAsia="Calibri" w:hAnsi="Calibri" w:cs="Calibri"/>
          <w:sz w:val="22"/>
          <w:szCs w:val="22"/>
        </w:rPr>
        <w:t>The above options related to the overall regulatory approach</w:t>
      </w:r>
      <w:r w:rsidR="00E57821" w:rsidRPr="00200A49">
        <w:rPr>
          <w:rFonts w:ascii="Calibri" w:eastAsia="Calibri" w:hAnsi="Calibri" w:cs="Calibri"/>
          <w:sz w:val="22"/>
          <w:szCs w:val="22"/>
        </w:rPr>
        <w:t>. E</w:t>
      </w:r>
      <w:r w:rsidRPr="00200A49">
        <w:rPr>
          <w:rFonts w:ascii="Calibri" w:eastAsia="Calibri" w:hAnsi="Calibri" w:cs="Calibri"/>
          <w:sz w:val="22"/>
          <w:szCs w:val="22"/>
        </w:rPr>
        <w:t>xperience requirements for becoming licensed, and changes to work classes are assessed in the remainder of this RIS. In general, options are preferred where the benefits outweigh the costs. This is not always quantifiable, and therefore judg</w:t>
      </w:r>
      <w:r w:rsidR="00E57821" w:rsidRPr="00200A49">
        <w:rPr>
          <w:rFonts w:ascii="Calibri" w:eastAsia="Calibri" w:hAnsi="Calibri" w:cs="Calibri"/>
          <w:sz w:val="22"/>
          <w:szCs w:val="22"/>
        </w:rPr>
        <w:t>e</w:t>
      </w:r>
      <w:r w:rsidRPr="00200A49">
        <w:rPr>
          <w:rFonts w:ascii="Calibri" w:eastAsia="Calibri" w:hAnsi="Calibri" w:cs="Calibri"/>
          <w:sz w:val="22"/>
          <w:szCs w:val="22"/>
        </w:rPr>
        <w:t>ment is required to assess the trade-offs between changes in costs and the changes in the level of potential risk associated with the option.</w:t>
      </w:r>
    </w:p>
    <w:p w14:paraId="03493C7A" w14:textId="77777777" w:rsidR="001D283E" w:rsidRPr="00200A49" w:rsidRDefault="001D283E" w:rsidP="00616558">
      <w:pPr>
        <w:spacing w:after="120"/>
        <w:rPr>
          <w:rFonts w:ascii="Calibri" w:eastAsia="Calibri" w:hAnsi="Calibri" w:cs="Calibri"/>
          <w:sz w:val="22"/>
          <w:szCs w:val="22"/>
        </w:rPr>
      </w:pPr>
      <w:r w:rsidRPr="00200A49">
        <w:rPr>
          <w:rFonts w:ascii="Calibri" w:eastAsia="Calibri" w:hAnsi="Calibri" w:cs="Calibri"/>
          <w:sz w:val="22"/>
          <w:szCs w:val="22"/>
        </w:rPr>
        <w:t>Even so, lack of data means that some impacts remain relatively uncertain. However,</w:t>
      </w:r>
      <w:r w:rsidR="00E57821" w:rsidRPr="00200A49">
        <w:rPr>
          <w:rFonts w:ascii="Calibri" w:eastAsia="Calibri" w:hAnsi="Calibri" w:cs="Calibri"/>
          <w:sz w:val="22"/>
          <w:szCs w:val="22"/>
        </w:rPr>
        <w:t xml:space="preserve"> </w:t>
      </w:r>
      <w:r w:rsidR="00E57821" w:rsidRPr="00200A49">
        <w:rPr>
          <w:rFonts w:ascii="Calibri" w:hAnsi="Calibri" w:cs="Calibri"/>
          <w:sz w:val="22"/>
          <w:szCs w:val="22"/>
        </w:rPr>
        <w:t>how the lack of data affects the policy decisions made depends on</w:t>
      </w:r>
      <w:r w:rsidRPr="00200A49">
        <w:rPr>
          <w:rFonts w:ascii="Calibri" w:eastAsia="Calibri" w:hAnsi="Calibri" w:cs="Calibri"/>
          <w:sz w:val="22"/>
          <w:szCs w:val="22"/>
        </w:rPr>
        <w:t xml:space="preserve"> the nature of the uncertainty: for example, the lack of data may relate to the extent of the problem, the magnitude of costs, or consequential risks to consumers. </w:t>
      </w:r>
      <w:r w:rsidR="009721EF" w:rsidRPr="00200A49">
        <w:rPr>
          <w:rFonts w:ascii="Calibri" w:eastAsia="Calibri" w:hAnsi="Calibri" w:cs="Calibri"/>
          <w:sz w:val="22"/>
          <w:szCs w:val="22"/>
        </w:rPr>
        <w:t>The type of uncertainty may mean that some options for change can be clearly beneficial (e.g., uncertain reduction in costs with no material change in risk) while others are too uncertain to support a change (e.g., known impact on costs but unknown impact on risks).</w:t>
      </w:r>
    </w:p>
    <w:p w14:paraId="2BA1C1CE" w14:textId="77777777" w:rsidR="00E6465A" w:rsidRPr="00200A49" w:rsidRDefault="00E6465A" w:rsidP="00212535">
      <w:pPr>
        <w:spacing w:after="120"/>
        <w:rPr>
          <w:sz w:val="22"/>
          <w:szCs w:val="22"/>
        </w:rPr>
      </w:pPr>
      <w:r w:rsidRPr="00200A49">
        <w:rPr>
          <w:rFonts w:ascii="Calibri" w:eastAsia="Calibri" w:hAnsi="Calibri" w:cs="Calibri"/>
          <w:sz w:val="22"/>
          <w:szCs w:val="22"/>
        </w:rPr>
        <w:t xml:space="preserve">In considering the importance of risk and uncertainty in making each decision, a number of factors have been considered to inform the </w:t>
      </w:r>
      <w:r w:rsidR="004345B2" w:rsidRPr="00200A49">
        <w:rPr>
          <w:rFonts w:ascii="Calibri" w:eastAsia="Calibri" w:hAnsi="Calibri" w:cs="Calibri"/>
          <w:sz w:val="22"/>
          <w:szCs w:val="22"/>
        </w:rPr>
        <w:t>department</w:t>
      </w:r>
      <w:r w:rsidRPr="00200A49">
        <w:rPr>
          <w:rFonts w:ascii="Calibri" w:eastAsia="Calibri" w:hAnsi="Calibri" w:cs="Calibri"/>
          <w:sz w:val="22"/>
          <w:szCs w:val="22"/>
        </w:rPr>
        <w:t>’s preferred position:</w:t>
      </w:r>
      <w:r w:rsidRPr="00200A49">
        <w:rPr>
          <w:rFonts w:asciiTheme="minorHAnsi" w:eastAsiaTheme="minorEastAsia" w:hAnsiTheme="minorHAnsi" w:cstheme="minorBidi"/>
          <w:color w:val="000000" w:themeColor="text1"/>
          <w:sz w:val="22"/>
          <w:szCs w:val="22"/>
        </w:rPr>
        <w:t xml:space="preserve"> </w:t>
      </w:r>
    </w:p>
    <w:p w14:paraId="7794B920" w14:textId="77777777" w:rsidR="00E6465A" w:rsidRPr="00200A49" w:rsidRDefault="00E6465A" w:rsidP="00104D89">
      <w:pPr>
        <w:numPr>
          <w:ilvl w:val="0"/>
          <w:numId w:val="29"/>
        </w:numPr>
        <w:spacing w:after="120"/>
        <w:ind w:left="426" w:hanging="426"/>
        <w:rPr>
          <w:rFonts w:ascii="Calibri" w:eastAsia="Calibri" w:hAnsi="Calibri" w:cs="Calibri"/>
          <w:sz w:val="22"/>
          <w:szCs w:val="22"/>
        </w:rPr>
      </w:pPr>
      <w:r w:rsidRPr="00200A49">
        <w:rPr>
          <w:rFonts w:ascii="Calibri" w:eastAsia="Calibri" w:hAnsi="Calibri" w:cs="Calibri"/>
          <w:sz w:val="22"/>
          <w:szCs w:val="22"/>
        </w:rPr>
        <w:t xml:space="preserve">qualitative risks associated with particular plumbing work, including those that could impact practitioners, consumers and the broader community </w:t>
      </w:r>
    </w:p>
    <w:p w14:paraId="1F8F07CC" w14:textId="77777777" w:rsidR="00E6465A" w:rsidRPr="00200A49" w:rsidRDefault="00E6465A" w:rsidP="00104D89">
      <w:pPr>
        <w:numPr>
          <w:ilvl w:val="0"/>
          <w:numId w:val="29"/>
        </w:numPr>
        <w:spacing w:after="120"/>
        <w:ind w:left="426" w:hanging="426"/>
        <w:rPr>
          <w:rFonts w:ascii="Calibri" w:eastAsia="Calibri" w:hAnsi="Calibri" w:cs="Calibri"/>
          <w:sz w:val="22"/>
          <w:szCs w:val="22"/>
        </w:rPr>
      </w:pPr>
      <w:r w:rsidRPr="00200A49">
        <w:rPr>
          <w:rFonts w:ascii="Calibri" w:eastAsia="Calibri" w:hAnsi="Calibri" w:cs="Calibri"/>
          <w:sz w:val="22"/>
          <w:szCs w:val="22"/>
        </w:rPr>
        <w:t>quantitative evidence and data of the impact of an adverse event occurring (</w:t>
      </w:r>
      <w:r w:rsidR="00537F3E">
        <w:rPr>
          <w:rFonts w:ascii="Calibri" w:eastAsia="Calibri" w:hAnsi="Calibri" w:cs="Calibri"/>
          <w:sz w:val="22"/>
          <w:szCs w:val="22"/>
        </w:rPr>
        <w:t xml:space="preserve">e.g., </w:t>
      </w:r>
      <w:r w:rsidRPr="00200A49">
        <w:rPr>
          <w:rFonts w:ascii="Calibri" w:eastAsia="Calibri" w:hAnsi="Calibri" w:cs="Calibri"/>
          <w:sz w:val="22"/>
          <w:szCs w:val="22"/>
        </w:rPr>
        <w:t xml:space="preserve">cost of defective plumbing work, impact on health, life and safety, etc.) </w:t>
      </w:r>
    </w:p>
    <w:p w14:paraId="4D2AEAA9" w14:textId="77777777" w:rsidR="00E6465A" w:rsidRPr="00200A49" w:rsidRDefault="00E6465A" w:rsidP="00104D89">
      <w:pPr>
        <w:numPr>
          <w:ilvl w:val="0"/>
          <w:numId w:val="29"/>
        </w:numPr>
        <w:spacing w:after="120"/>
        <w:ind w:left="426" w:hanging="426"/>
        <w:rPr>
          <w:rFonts w:ascii="Calibri" w:eastAsia="Calibri" w:hAnsi="Calibri" w:cs="Calibri"/>
          <w:sz w:val="22"/>
          <w:szCs w:val="22"/>
        </w:rPr>
      </w:pPr>
      <w:r w:rsidRPr="00200A49">
        <w:rPr>
          <w:rFonts w:ascii="Calibri" w:eastAsia="Calibri" w:hAnsi="Calibri" w:cs="Calibri"/>
          <w:sz w:val="22"/>
          <w:szCs w:val="22"/>
        </w:rPr>
        <w:t>effectiveness of a regulatory approach mitigating risks associated with particular plumbing work</w:t>
      </w:r>
    </w:p>
    <w:p w14:paraId="02792F2A" w14:textId="77777777" w:rsidR="00E6465A" w:rsidRPr="00200A49" w:rsidRDefault="00E6465A" w:rsidP="00104D89">
      <w:pPr>
        <w:numPr>
          <w:ilvl w:val="0"/>
          <w:numId w:val="29"/>
        </w:numPr>
        <w:spacing w:after="120"/>
        <w:ind w:left="426" w:hanging="426"/>
        <w:rPr>
          <w:rFonts w:ascii="Calibri" w:eastAsia="Calibri" w:hAnsi="Calibri" w:cs="Calibri"/>
          <w:sz w:val="22"/>
          <w:szCs w:val="22"/>
        </w:rPr>
      </w:pPr>
      <w:r w:rsidRPr="00200A49">
        <w:rPr>
          <w:rFonts w:ascii="Calibri" w:eastAsia="Calibri" w:hAnsi="Calibri" w:cs="Calibri"/>
          <w:sz w:val="22"/>
          <w:szCs w:val="22"/>
        </w:rPr>
        <w:t xml:space="preserve">costs of implementing regulatory approach to practitioners, industry, government and other sectors. </w:t>
      </w:r>
    </w:p>
    <w:p w14:paraId="7E130298" w14:textId="77777777" w:rsidR="00E6465A" w:rsidRPr="00200A49" w:rsidRDefault="00E6465A">
      <w:pPr>
        <w:spacing w:after="120"/>
        <w:rPr>
          <w:rFonts w:asciiTheme="minorHAnsi" w:eastAsiaTheme="minorEastAsia" w:hAnsiTheme="minorHAnsi" w:cstheme="minorBidi"/>
          <w:color w:val="000000" w:themeColor="text1"/>
          <w:sz w:val="22"/>
          <w:szCs w:val="22"/>
        </w:rPr>
      </w:pPr>
      <w:r w:rsidRPr="00200A49">
        <w:rPr>
          <w:rFonts w:asciiTheme="minorHAnsi" w:eastAsiaTheme="minorEastAsia" w:hAnsiTheme="minorHAnsi" w:cstheme="minorBidi"/>
          <w:color w:val="000000" w:themeColor="text1"/>
          <w:sz w:val="22"/>
          <w:szCs w:val="22"/>
        </w:rPr>
        <w:t xml:space="preserve">As part of the </w:t>
      </w:r>
      <w:r w:rsidR="00B32FB2" w:rsidRPr="00200A49">
        <w:rPr>
          <w:rFonts w:asciiTheme="minorHAnsi" w:eastAsiaTheme="minorEastAsia" w:hAnsiTheme="minorHAnsi" w:cstheme="minorBidi"/>
          <w:color w:val="000000" w:themeColor="text1"/>
          <w:sz w:val="22"/>
          <w:szCs w:val="22"/>
        </w:rPr>
        <w:t>d</w:t>
      </w:r>
      <w:r w:rsidRPr="00200A49">
        <w:rPr>
          <w:rFonts w:asciiTheme="minorHAnsi" w:eastAsiaTheme="minorEastAsia" w:hAnsiTheme="minorHAnsi" w:cstheme="minorBidi"/>
          <w:color w:val="000000" w:themeColor="text1"/>
          <w:sz w:val="22"/>
          <w:szCs w:val="22"/>
        </w:rPr>
        <w:t xml:space="preserve">epartment’s analysis of options, significant gaps in evidence or data were identified for certain policy areas which </w:t>
      </w:r>
      <w:r w:rsidR="00E57821" w:rsidRPr="00200A49">
        <w:rPr>
          <w:rFonts w:asciiTheme="minorHAnsi" w:eastAsiaTheme="minorEastAsia" w:hAnsiTheme="minorHAnsi" w:cstheme="minorBidi"/>
          <w:color w:val="000000" w:themeColor="text1"/>
          <w:sz w:val="22"/>
          <w:szCs w:val="22"/>
        </w:rPr>
        <w:t xml:space="preserve">did not allow </w:t>
      </w:r>
      <w:r w:rsidRPr="00200A49">
        <w:rPr>
          <w:rFonts w:asciiTheme="minorHAnsi" w:eastAsiaTheme="minorEastAsia" w:hAnsiTheme="minorHAnsi" w:cstheme="minorBidi"/>
          <w:color w:val="000000" w:themeColor="text1"/>
          <w:sz w:val="22"/>
          <w:szCs w:val="22"/>
        </w:rPr>
        <w:t>a clear and robust case for regulatory change</w:t>
      </w:r>
      <w:r w:rsidR="00E57821" w:rsidRPr="00200A49">
        <w:rPr>
          <w:rFonts w:asciiTheme="minorHAnsi" w:eastAsiaTheme="minorEastAsia" w:hAnsiTheme="minorHAnsi" w:cstheme="minorBidi"/>
          <w:color w:val="000000" w:themeColor="text1"/>
          <w:sz w:val="22"/>
          <w:szCs w:val="22"/>
        </w:rPr>
        <w:t xml:space="preserve"> to be made</w:t>
      </w:r>
      <w:r w:rsidRPr="00200A49">
        <w:rPr>
          <w:rFonts w:asciiTheme="minorHAnsi" w:eastAsiaTheme="minorEastAsia" w:hAnsiTheme="minorHAnsi" w:cstheme="minorBidi"/>
          <w:color w:val="000000" w:themeColor="text1"/>
          <w:sz w:val="22"/>
          <w:szCs w:val="22"/>
        </w:rPr>
        <w:t xml:space="preserve">. In light of this, for relevant options analysis the </w:t>
      </w:r>
      <w:r w:rsidR="004345B2" w:rsidRPr="00200A49">
        <w:rPr>
          <w:rFonts w:asciiTheme="minorHAnsi" w:eastAsiaTheme="minorEastAsia" w:hAnsiTheme="minorHAnsi" w:cstheme="minorBidi"/>
          <w:color w:val="000000" w:themeColor="text1"/>
          <w:sz w:val="22"/>
          <w:szCs w:val="22"/>
        </w:rPr>
        <w:t>department</w:t>
      </w:r>
      <w:r w:rsidRPr="00200A49">
        <w:rPr>
          <w:rFonts w:asciiTheme="minorHAnsi" w:eastAsiaTheme="minorEastAsia" w:hAnsiTheme="minorHAnsi" w:cstheme="minorBidi"/>
          <w:color w:val="000000" w:themeColor="text1"/>
          <w:sz w:val="22"/>
          <w:szCs w:val="22"/>
        </w:rPr>
        <w:t xml:space="preserve"> has sought to clearly communicate where these gaps in evidence and data exist and any assumptions that were used to assist the analysis.</w:t>
      </w:r>
      <w:r w:rsidR="00F93686" w:rsidRPr="00200A49">
        <w:rPr>
          <w:rFonts w:asciiTheme="minorHAnsi" w:eastAsiaTheme="minorEastAsia" w:hAnsiTheme="minorHAnsi" w:cstheme="minorBidi"/>
          <w:color w:val="000000" w:themeColor="text1"/>
          <w:sz w:val="22"/>
          <w:szCs w:val="22"/>
        </w:rPr>
        <w:t xml:space="preserve"> </w:t>
      </w:r>
      <w:r w:rsidRPr="00200A49">
        <w:rPr>
          <w:rFonts w:asciiTheme="minorHAnsi" w:eastAsiaTheme="minorEastAsia" w:hAnsiTheme="minorHAnsi" w:cstheme="minorBidi"/>
          <w:color w:val="000000" w:themeColor="text1"/>
          <w:sz w:val="22"/>
          <w:szCs w:val="22"/>
        </w:rPr>
        <w:t xml:space="preserve"> </w:t>
      </w:r>
    </w:p>
    <w:p w14:paraId="3A578518" w14:textId="10E0D220" w:rsidR="001D283E" w:rsidRPr="00200A49" w:rsidRDefault="005868D1" w:rsidP="00212535">
      <w:pPr>
        <w:spacing w:after="120"/>
        <w:rPr>
          <w:sz w:val="22"/>
          <w:szCs w:val="22"/>
        </w:rPr>
      </w:pPr>
      <w:r w:rsidRPr="00200A49">
        <w:rPr>
          <w:rFonts w:asciiTheme="minorHAnsi" w:eastAsiaTheme="minorEastAsia" w:hAnsiTheme="minorHAnsi" w:cstheme="minorBidi"/>
          <w:color w:val="000000" w:themeColor="text1"/>
          <w:sz w:val="22"/>
          <w:szCs w:val="22"/>
        </w:rPr>
        <w:t xml:space="preserve">In addition, </w:t>
      </w:r>
      <w:r w:rsidR="00E57821" w:rsidRPr="00200A49">
        <w:rPr>
          <w:rFonts w:asciiTheme="minorHAnsi" w:eastAsiaTheme="minorEastAsia" w:hAnsiTheme="minorHAnsi" w:cstheme="minorBidi"/>
          <w:color w:val="000000" w:themeColor="text1"/>
          <w:sz w:val="22"/>
          <w:szCs w:val="22"/>
        </w:rPr>
        <w:t xml:space="preserve">some types of regulatory change </w:t>
      </w:r>
      <w:r w:rsidR="009721EF" w:rsidRPr="00200A49">
        <w:rPr>
          <w:rFonts w:asciiTheme="minorHAnsi" w:eastAsiaTheme="minorEastAsia" w:hAnsiTheme="minorHAnsi" w:cstheme="minorBidi"/>
          <w:color w:val="000000" w:themeColor="text1"/>
          <w:sz w:val="22"/>
          <w:szCs w:val="22"/>
        </w:rPr>
        <w:t xml:space="preserve">have been assessed according to some </w:t>
      </w:r>
      <w:r w:rsidR="00E57821" w:rsidRPr="00200A49">
        <w:rPr>
          <w:rFonts w:asciiTheme="minorHAnsi" w:eastAsiaTheme="minorEastAsia" w:hAnsiTheme="minorHAnsi" w:cstheme="minorBidi"/>
          <w:color w:val="000000" w:themeColor="text1"/>
          <w:sz w:val="22"/>
          <w:szCs w:val="22"/>
        </w:rPr>
        <w:t xml:space="preserve">issue-specific </w:t>
      </w:r>
      <w:r w:rsidR="009721EF" w:rsidRPr="00200A49">
        <w:rPr>
          <w:rFonts w:asciiTheme="minorHAnsi" w:eastAsiaTheme="minorEastAsia" w:hAnsiTheme="minorHAnsi" w:cstheme="minorBidi"/>
          <w:color w:val="000000" w:themeColor="text1"/>
          <w:sz w:val="22"/>
          <w:szCs w:val="22"/>
        </w:rPr>
        <w:t>principles</w:t>
      </w:r>
      <w:r w:rsidR="004E3697">
        <w:rPr>
          <w:rFonts w:asciiTheme="minorHAnsi" w:eastAsiaTheme="minorEastAsia" w:hAnsiTheme="minorHAnsi" w:cstheme="minorBidi"/>
          <w:color w:val="000000" w:themeColor="text1"/>
          <w:sz w:val="22"/>
          <w:szCs w:val="22"/>
        </w:rPr>
        <w:t>:</w:t>
      </w:r>
    </w:p>
    <w:p w14:paraId="4A99CEA6" w14:textId="77777777" w:rsidR="001D283E" w:rsidRPr="00200A49" w:rsidRDefault="001D283E" w:rsidP="00104D89">
      <w:pPr>
        <w:numPr>
          <w:ilvl w:val="0"/>
          <w:numId w:val="29"/>
        </w:numPr>
        <w:spacing w:after="120"/>
        <w:ind w:left="426" w:hanging="426"/>
        <w:rPr>
          <w:rFonts w:ascii="Calibri" w:eastAsia="Calibri" w:hAnsi="Calibri" w:cs="Calibri"/>
          <w:sz w:val="22"/>
          <w:szCs w:val="22"/>
        </w:rPr>
      </w:pPr>
      <w:r w:rsidRPr="00200A49">
        <w:rPr>
          <w:rFonts w:ascii="Calibri" w:eastAsia="Calibri" w:hAnsi="Calibri" w:cs="Calibri"/>
          <w:i/>
          <w:sz w:val="22"/>
          <w:szCs w:val="22"/>
        </w:rPr>
        <w:t>Creation of a new class of plumbing work</w:t>
      </w:r>
      <w:r w:rsidR="00777A94" w:rsidRPr="00200A49">
        <w:rPr>
          <w:rFonts w:ascii="Calibri" w:eastAsia="Calibri" w:hAnsi="Calibri" w:cs="Calibri"/>
          <w:sz w:val="22"/>
          <w:szCs w:val="22"/>
        </w:rPr>
        <w:t>—</w:t>
      </w:r>
      <w:r w:rsidRPr="00200A49">
        <w:rPr>
          <w:rFonts w:ascii="Calibri" w:eastAsia="Calibri" w:hAnsi="Calibri" w:cs="Calibri"/>
          <w:sz w:val="22"/>
          <w:szCs w:val="22"/>
        </w:rPr>
        <w:t>the case for a new class of plumbing work could be in response to industry or technological changes occurring in the plumbing industry. Alternatively, this could arise from the fact that should a sub-set of an existing class of plumbing work be created as its own class</w:t>
      </w:r>
      <w:r w:rsidR="00D37EF6" w:rsidRPr="00200A49">
        <w:rPr>
          <w:rFonts w:ascii="Calibri" w:eastAsia="Calibri" w:hAnsi="Calibri" w:cs="Calibri"/>
          <w:sz w:val="22"/>
          <w:szCs w:val="22"/>
        </w:rPr>
        <w:t>,</w:t>
      </w:r>
      <w:r w:rsidR="00132D22" w:rsidRPr="00200A49">
        <w:rPr>
          <w:rFonts w:ascii="Calibri" w:eastAsia="Calibri" w:hAnsi="Calibri" w:cs="Calibri"/>
          <w:sz w:val="22"/>
          <w:szCs w:val="22"/>
        </w:rPr>
        <w:t xml:space="preserve"> </w:t>
      </w:r>
      <w:r w:rsidRPr="00200A49">
        <w:rPr>
          <w:rFonts w:ascii="Calibri" w:eastAsia="Calibri" w:hAnsi="Calibri" w:cs="Calibri"/>
          <w:sz w:val="22"/>
          <w:szCs w:val="22"/>
        </w:rPr>
        <w:t xml:space="preserve">this may be an appropriate response to meet the demand of the market and community expectations of work undertaken. For example, irrigation work was part of the </w:t>
      </w:r>
      <w:r w:rsidR="00D22457" w:rsidRPr="00200A49">
        <w:rPr>
          <w:rFonts w:ascii="Calibri" w:eastAsia="Calibri" w:hAnsi="Calibri" w:cs="Calibri"/>
          <w:sz w:val="22"/>
          <w:szCs w:val="22"/>
        </w:rPr>
        <w:t>water supply</w:t>
      </w:r>
      <w:r w:rsidRPr="00200A49">
        <w:rPr>
          <w:rFonts w:ascii="Calibri" w:eastAsia="Calibri" w:hAnsi="Calibri" w:cs="Calibri"/>
          <w:sz w:val="22"/>
          <w:szCs w:val="22"/>
        </w:rPr>
        <w:t xml:space="preserve"> class of plumbing work but analysis as part of the 2008 Plumbing RIS determined that it was appropriate to provision for a separate class of plumbing work associated with Irrigation for introduction as part of the Plumbing Regulations 2008. </w:t>
      </w:r>
      <w:r w:rsidR="00DA67DC" w:rsidRPr="00200A49">
        <w:rPr>
          <w:rFonts w:ascii="Calibri" w:eastAsia="Calibri" w:hAnsi="Calibri" w:cs="Calibri"/>
          <w:sz w:val="22"/>
          <w:szCs w:val="22"/>
        </w:rPr>
        <w:t xml:space="preserve">Consideration would be given to factors including the expected number of practitioners within the new class, overlap with existing classes, and the ability to clearly define the scope of work. New classes </w:t>
      </w:r>
      <w:r w:rsidR="00382808" w:rsidRPr="00200A49">
        <w:rPr>
          <w:rFonts w:ascii="Calibri" w:eastAsia="Calibri" w:hAnsi="Calibri" w:cs="Calibri"/>
          <w:sz w:val="22"/>
          <w:szCs w:val="22"/>
        </w:rPr>
        <w:t xml:space="preserve">may </w:t>
      </w:r>
      <w:r w:rsidR="00DA67DC" w:rsidRPr="00200A49">
        <w:rPr>
          <w:rFonts w:ascii="Calibri" w:eastAsia="Calibri" w:hAnsi="Calibri" w:cs="Calibri"/>
          <w:sz w:val="22"/>
          <w:szCs w:val="22"/>
        </w:rPr>
        <w:t>also be considered appropriate to reduce reliance on restricted licences and registrations</w:t>
      </w:r>
      <w:r w:rsidR="00D85974" w:rsidRPr="00200A49">
        <w:rPr>
          <w:rFonts w:ascii="Calibri" w:eastAsia="Calibri" w:hAnsi="Calibri" w:cs="Calibri"/>
          <w:sz w:val="22"/>
          <w:szCs w:val="22"/>
        </w:rPr>
        <w:t xml:space="preserve">, which are only intended to be used in </w:t>
      </w:r>
      <w:r w:rsidR="00D02883" w:rsidRPr="00200A49">
        <w:rPr>
          <w:rFonts w:ascii="Calibri" w:eastAsia="Calibri" w:hAnsi="Calibri" w:cs="Calibri"/>
          <w:sz w:val="22"/>
          <w:szCs w:val="22"/>
        </w:rPr>
        <w:t>exceptional</w:t>
      </w:r>
      <w:r w:rsidR="00D85974" w:rsidRPr="00200A49">
        <w:rPr>
          <w:rFonts w:ascii="Calibri" w:eastAsia="Calibri" w:hAnsi="Calibri" w:cs="Calibri"/>
          <w:sz w:val="22"/>
          <w:szCs w:val="22"/>
        </w:rPr>
        <w:t xml:space="preserve"> cir</w:t>
      </w:r>
      <w:r w:rsidR="00B36CFB" w:rsidRPr="00200A49">
        <w:rPr>
          <w:rFonts w:ascii="Calibri" w:eastAsia="Calibri" w:hAnsi="Calibri" w:cs="Calibri"/>
          <w:sz w:val="22"/>
          <w:szCs w:val="22"/>
        </w:rPr>
        <w:t>cum</w:t>
      </w:r>
      <w:r w:rsidR="00D85974" w:rsidRPr="00200A49">
        <w:rPr>
          <w:rFonts w:ascii="Calibri" w:eastAsia="Calibri" w:hAnsi="Calibri" w:cs="Calibri"/>
          <w:sz w:val="22"/>
          <w:szCs w:val="22"/>
        </w:rPr>
        <w:t>stances</w:t>
      </w:r>
      <w:r w:rsidR="00382808" w:rsidRPr="00200A49">
        <w:rPr>
          <w:rFonts w:ascii="Calibri" w:eastAsia="Calibri" w:hAnsi="Calibri" w:cs="Calibri"/>
          <w:sz w:val="22"/>
          <w:szCs w:val="22"/>
        </w:rPr>
        <w:t xml:space="preserve"> or on a case-by-case basis</w:t>
      </w:r>
      <w:r w:rsidR="00DA67DC" w:rsidRPr="00200A49">
        <w:rPr>
          <w:rFonts w:ascii="Calibri" w:eastAsia="Calibri" w:hAnsi="Calibri" w:cs="Calibri"/>
          <w:sz w:val="22"/>
          <w:szCs w:val="22"/>
        </w:rPr>
        <w:t xml:space="preserve">; again the justification of the new class would depend on the number of practitioners </w:t>
      </w:r>
      <w:r w:rsidR="00382808" w:rsidRPr="00200A49">
        <w:rPr>
          <w:rFonts w:ascii="Calibri" w:eastAsia="Calibri" w:hAnsi="Calibri" w:cs="Calibri"/>
          <w:sz w:val="22"/>
          <w:szCs w:val="22"/>
        </w:rPr>
        <w:t xml:space="preserve">undertaking work as part of scope of associated with </w:t>
      </w:r>
      <w:r w:rsidR="00DA67DC" w:rsidRPr="00200A49">
        <w:rPr>
          <w:rFonts w:ascii="Calibri" w:eastAsia="Calibri" w:hAnsi="Calibri" w:cs="Calibri"/>
          <w:sz w:val="22"/>
          <w:szCs w:val="22"/>
        </w:rPr>
        <w:t xml:space="preserve">restricted </w:t>
      </w:r>
      <w:r w:rsidR="00382808" w:rsidRPr="00200A49">
        <w:rPr>
          <w:rFonts w:ascii="Calibri" w:eastAsia="Calibri" w:hAnsi="Calibri" w:cs="Calibri"/>
          <w:sz w:val="22"/>
          <w:szCs w:val="22"/>
        </w:rPr>
        <w:t xml:space="preserve">registration or licensing </w:t>
      </w:r>
      <w:r w:rsidR="00DA67DC" w:rsidRPr="00200A49">
        <w:rPr>
          <w:rFonts w:ascii="Calibri" w:eastAsia="Calibri" w:hAnsi="Calibri" w:cs="Calibri"/>
          <w:sz w:val="22"/>
          <w:szCs w:val="22"/>
        </w:rPr>
        <w:t>that could practically be defined within the regulations.</w:t>
      </w:r>
    </w:p>
    <w:p w14:paraId="0999837C" w14:textId="77777777" w:rsidR="001D283E" w:rsidRPr="00200A49" w:rsidRDefault="001D283E" w:rsidP="00104D89">
      <w:pPr>
        <w:numPr>
          <w:ilvl w:val="0"/>
          <w:numId w:val="29"/>
        </w:numPr>
        <w:spacing w:after="120"/>
        <w:ind w:left="426" w:hanging="426"/>
        <w:rPr>
          <w:rFonts w:ascii="Calibri" w:eastAsia="Calibri" w:hAnsi="Calibri" w:cs="Calibri"/>
          <w:sz w:val="22"/>
          <w:szCs w:val="22"/>
        </w:rPr>
      </w:pPr>
      <w:r w:rsidRPr="00200A49">
        <w:rPr>
          <w:rFonts w:ascii="Calibri" w:eastAsia="Calibri" w:hAnsi="Calibri" w:cs="Calibri"/>
          <w:i/>
          <w:sz w:val="22"/>
          <w:szCs w:val="22"/>
        </w:rPr>
        <w:t>Creation of a new specialised class</w:t>
      </w:r>
      <w:r w:rsidR="00777A94" w:rsidRPr="00200A49">
        <w:rPr>
          <w:rFonts w:ascii="Calibri" w:eastAsia="Calibri" w:hAnsi="Calibri" w:cs="Calibri"/>
          <w:sz w:val="22"/>
          <w:szCs w:val="22"/>
        </w:rPr>
        <w:t>—</w:t>
      </w:r>
      <w:r w:rsidRPr="00200A49">
        <w:rPr>
          <w:rFonts w:ascii="Calibri" w:eastAsia="Calibri" w:hAnsi="Calibri" w:cs="Calibri"/>
          <w:sz w:val="22"/>
          <w:szCs w:val="22"/>
        </w:rPr>
        <w:t xml:space="preserve">the case for a new specialised class of plumbing work could reflect the changing profile of risks associated with a type of plumbing work or changes in the complexity of work that could be a result of technological change. This would generally apply to a sub-set of work that is currently being treated as a </w:t>
      </w:r>
      <w:r w:rsidR="003B3E58" w:rsidRPr="00200A49">
        <w:rPr>
          <w:rFonts w:ascii="Calibri" w:eastAsia="Calibri" w:hAnsi="Calibri" w:cs="Calibri"/>
          <w:sz w:val="22"/>
          <w:szCs w:val="22"/>
        </w:rPr>
        <w:t>main</w:t>
      </w:r>
      <w:r w:rsidRPr="00200A49">
        <w:rPr>
          <w:rFonts w:ascii="Calibri" w:eastAsia="Calibri" w:hAnsi="Calibri" w:cs="Calibri"/>
          <w:sz w:val="22"/>
          <w:szCs w:val="22"/>
        </w:rPr>
        <w:t xml:space="preserve"> class of plumbing work and may require additional training to undertake this work than is provisioned as part of the </w:t>
      </w:r>
      <w:r w:rsidR="003B3E58" w:rsidRPr="00200A49">
        <w:rPr>
          <w:rFonts w:ascii="Calibri" w:eastAsia="Calibri" w:hAnsi="Calibri" w:cs="Calibri"/>
          <w:sz w:val="22"/>
          <w:szCs w:val="22"/>
        </w:rPr>
        <w:t>main class</w:t>
      </w:r>
      <w:r w:rsidRPr="00200A49">
        <w:rPr>
          <w:rFonts w:ascii="Calibri" w:eastAsia="Calibri" w:hAnsi="Calibri" w:cs="Calibri"/>
          <w:sz w:val="22"/>
          <w:szCs w:val="22"/>
        </w:rPr>
        <w:t xml:space="preserve">. For example, </w:t>
      </w:r>
      <w:r w:rsidR="00FF45AE" w:rsidRPr="00200A49">
        <w:rPr>
          <w:rFonts w:ascii="Calibri" w:eastAsia="Calibri" w:hAnsi="Calibri" w:cs="Calibri"/>
          <w:sz w:val="22"/>
          <w:szCs w:val="22"/>
        </w:rPr>
        <w:t xml:space="preserve">servicing </w:t>
      </w:r>
      <w:r w:rsidRPr="00200A49">
        <w:rPr>
          <w:rFonts w:ascii="Calibri" w:eastAsia="Calibri" w:hAnsi="Calibri" w:cs="Calibri"/>
          <w:sz w:val="22"/>
          <w:szCs w:val="22"/>
        </w:rPr>
        <w:t xml:space="preserve">work on </w:t>
      </w:r>
      <w:r w:rsidR="00FF45AE" w:rsidRPr="00200A49">
        <w:rPr>
          <w:rFonts w:ascii="Calibri" w:eastAsia="Calibri" w:hAnsi="Calibri" w:cs="Calibri"/>
          <w:sz w:val="22"/>
          <w:szCs w:val="22"/>
        </w:rPr>
        <w:t xml:space="preserve">a </w:t>
      </w:r>
      <w:r w:rsidR="00482ED9" w:rsidRPr="00200A49">
        <w:rPr>
          <w:rFonts w:ascii="Calibri" w:eastAsia="Calibri" w:hAnsi="Calibri" w:cs="Calibri"/>
          <w:sz w:val="22"/>
          <w:szCs w:val="22"/>
        </w:rPr>
        <w:t>type A</w:t>
      </w:r>
      <w:r w:rsidRPr="00200A49">
        <w:rPr>
          <w:rFonts w:ascii="Calibri" w:eastAsia="Calibri" w:hAnsi="Calibri" w:cs="Calibri"/>
          <w:sz w:val="22"/>
          <w:szCs w:val="22"/>
        </w:rPr>
        <w:t xml:space="preserve"> </w:t>
      </w:r>
      <w:r w:rsidR="00FF45AE" w:rsidRPr="00200A49">
        <w:rPr>
          <w:rFonts w:ascii="Calibri" w:eastAsia="Calibri" w:hAnsi="Calibri" w:cs="Calibri"/>
          <w:sz w:val="22"/>
          <w:szCs w:val="22"/>
        </w:rPr>
        <w:t>a</w:t>
      </w:r>
      <w:r w:rsidRPr="00200A49">
        <w:rPr>
          <w:rFonts w:ascii="Calibri" w:eastAsia="Calibri" w:hAnsi="Calibri" w:cs="Calibri"/>
          <w:sz w:val="22"/>
          <w:szCs w:val="22"/>
        </w:rPr>
        <w:t xml:space="preserve">ppliance was previously considered as part of the </w:t>
      </w:r>
      <w:r w:rsidR="00A14D82" w:rsidRPr="00200A49">
        <w:rPr>
          <w:rFonts w:ascii="Calibri" w:eastAsia="Calibri" w:hAnsi="Calibri" w:cs="Calibri"/>
          <w:sz w:val="22"/>
          <w:szCs w:val="22"/>
        </w:rPr>
        <w:t>gasfitting</w:t>
      </w:r>
      <w:r w:rsidRPr="00200A49">
        <w:rPr>
          <w:rFonts w:ascii="Calibri" w:eastAsia="Calibri" w:hAnsi="Calibri" w:cs="Calibri"/>
          <w:sz w:val="22"/>
          <w:szCs w:val="22"/>
        </w:rPr>
        <w:t xml:space="preserve"> class of plumbing work. However, technological advances</w:t>
      </w:r>
      <w:r w:rsidR="00132D22" w:rsidRPr="00200A49">
        <w:rPr>
          <w:rFonts w:ascii="Calibri" w:eastAsia="Calibri" w:hAnsi="Calibri" w:cs="Calibri"/>
          <w:sz w:val="22"/>
          <w:szCs w:val="22"/>
        </w:rPr>
        <w:t xml:space="preserve"> have</w:t>
      </w:r>
      <w:r w:rsidRPr="00200A49">
        <w:rPr>
          <w:rFonts w:ascii="Calibri" w:eastAsia="Calibri" w:hAnsi="Calibri" w:cs="Calibri"/>
          <w:sz w:val="22"/>
          <w:szCs w:val="22"/>
        </w:rPr>
        <w:t xml:space="preserve"> considerably added to work complexity and hence it was determined that a new specialised class for this work was appropriate to </w:t>
      </w:r>
      <w:r w:rsidR="00132D22" w:rsidRPr="00200A49">
        <w:rPr>
          <w:rFonts w:ascii="Calibri" w:eastAsia="Calibri" w:hAnsi="Calibri" w:cs="Calibri"/>
          <w:sz w:val="22"/>
          <w:szCs w:val="22"/>
        </w:rPr>
        <w:t>when</w:t>
      </w:r>
      <w:r w:rsidRPr="00200A49">
        <w:rPr>
          <w:rFonts w:ascii="Calibri" w:eastAsia="Calibri" w:hAnsi="Calibri" w:cs="Calibri"/>
          <w:sz w:val="22"/>
          <w:szCs w:val="22"/>
        </w:rPr>
        <w:t xml:space="preserve"> the Plumbing Regulations</w:t>
      </w:r>
      <w:r w:rsidR="00132D22" w:rsidRPr="00200A49">
        <w:rPr>
          <w:rFonts w:ascii="Calibri" w:eastAsia="Calibri" w:hAnsi="Calibri" w:cs="Calibri"/>
          <w:sz w:val="22"/>
          <w:szCs w:val="22"/>
        </w:rPr>
        <w:t xml:space="preserve"> were last remade in 2008</w:t>
      </w:r>
      <w:r w:rsidRPr="00200A49">
        <w:rPr>
          <w:rFonts w:ascii="Calibri" w:eastAsia="Calibri" w:hAnsi="Calibri" w:cs="Calibri"/>
          <w:sz w:val="22"/>
          <w:szCs w:val="22"/>
        </w:rPr>
        <w:t>.</w:t>
      </w:r>
      <w:r w:rsidR="00F93686" w:rsidRPr="00200A49">
        <w:rPr>
          <w:rFonts w:ascii="Calibri" w:eastAsia="Calibri" w:hAnsi="Calibri" w:cs="Calibri"/>
          <w:sz w:val="22"/>
          <w:szCs w:val="22"/>
        </w:rPr>
        <w:t xml:space="preserve"> </w:t>
      </w:r>
    </w:p>
    <w:p w14:paraId="6155E2F8" w14:textId="4573E680" w:rsidR="001D283E" w:rsidRPr="00200A49" w:rsidRDefault="001D283E" w:rsidP="00104D89">
      <w:pPr>
        <w:numPr>
          <w:ilvl w:val="0"/>
          <w:numId w:val="29"/>
        </w:numPr>
        <w:spacing w:after="120"/>
        <w:ind w:left="426" w:hanging="426"/>
        <w:rPr>
          <w:rFonts w:ascii="Calibri" w:eastAsia="Calibri" w:hAnsi="Calibri" w:cs="Calibri"/>
          <w:sz w:val="22"/>
          <w:szCs w:val="22"/>
        </w:rPr>
      </w:pPr>
      <w:r w:rsidRPr="00200A49">
        <w:rPr>
          <w:rFonts w:ascii="Calibri" w:eastAsia="Calibri" w:hAnsi="Calibri" w:cs="Calibri"/>
          <w:i/>
          <w:sz w:val="22"/>
          <w:szCs w:val="22"/>
        </w:rPr>
        <w:t>Prescribing additional standards</w:t>
      </w:r>
      <w:r w:rsidR="00777A94" w:rsidRPr="00200A49">
        <w:rPr>
          <w:rFonts w:ascii="Calibri" w:eastAsia="Calibri" w:hAnsi="Calibri" w:cs="Calibri"/>
          <w:sz w:val="22"/>
          <w:szCs w:val="22"/>
        </w:rPr>
        <w:t>—</w:t>
      </w:r>
      <w:r w:rsidRPr="00200A49">
        <w:rPr>
          <w:rFonts w:ascii="Calibri" w:eastAsia="Calibri" w:hAnsi="Calibri" w:cs="Calibri"/>
          <w:sz w:val="22"/>
          <w:szCs w:val="22"/>
        </w:rPr>
        <w:t xml:space="preserve">while there is an agreement with </w:t>
      </w:r>
      <w:r w:rsidR="00E6465A" w:rsidRPr="00200A49">
        <w:rPr>
          <w:rFonts w:ascii="Calibri" w:eastAsia="Calibri" w:hAnsi="Calibri" w:cs="Calibri"/>
          <w:sz w:val="22"/>
          <w:szCs w:val="22"/>
        </w:rPr>
        <w:t>all states and territories</w:t>
      </w:r>
      <w:r w:rsidRPr="00200A49">
        <w:rPr>
          <w:rFonts w:ascii="Calibri" w:eastAsia="Calibri" w:hAnsi="Calibri" w:cs="Calibri"/>
          <w:sz w:val="22"/>
          <w:szCs w:val="22"/>
        </w:rPr>
        <w:t xml:space="preserve"> to ensure that there is a nationally consistent approach to plumbing standards work as provisioned through the </w:t>
      </w:r>
      <w:r w:rsidR="0079125B">
        <w:rPr>
          <w:rFonts w:ascii="Calibri" w:eastAsia="Calibri" w:hAnsi="Calibri" w:cs="Calibri"/>
          <w:sz w:val="22"/>
          <w:szCs w:val="22"/>
        </w:rPr>
        <w:t>PCA</w:t>
      </w:r>
      <w:r w:rsidRPr="00200A49">
        <w:rPr>
          <w:rFonts w:ascii="Calibri" w:eastAsia="Calibri" w:hAnsi="Calibri" w:cs="Calibri"/>
          <w:sz w:val="22"/>
          <w:szCs w:val="22"/>
        </w:rPr>
        <w:t xml:space="preserve">, additional standards or changes to standards may be </w:t>
      </w:r>
      <w:r w:rsidR="00E6465A" w:rsidRPr="00200A49">
        <w:rPr>
          <w:rFonts w:ascii="Calibri" w:eastAsia="Calibri" w:hAnsi="Calibri" w:cs="Calibri"/>
          <w:sz w:val="22"/>
          <w:szCs w:val="22"/>
        </w:rPr>
        <w:t>appropriate</w:t>
      </w:r>
      <w:r w:rsidRPr="00200A49">
        <w:rPr>
          <w:rFonts w:ascii="Calibri" w:eastAsia="Calibri" w:hAnsi="Calibri" w:cs="Calibri"/>
          <w:sz w:val="22"/>
          <w:szCs w:val="22"/>
        </w:rPr>
        <w:t xml:space="preserve">. In Victoria, there are specific types of regulated plumbing work </w:t>
      </w:r>
      <w:r w:rsidR="00132D22" w:rsidRPr="00200A49">
        <w:rPr>
          <w:rFonts w:ascii="Calibri" w:hAnsi="Calibri" w:cs="Calibri"/>
          <w:sz w:val="22"/>
          <w:szCs w:val="22"/>
        </w:rPr>
        <w:t xml:space="preserve">that are not within the scope of the PCA and the </w:t>
      </w:r>
      <w:r w:rsidR="004345B2" w:rsidRPr="00200A49">
        <w:rPr>
          <w:rFonts w:ascii="Calibri" w:hAnsi="Calibri" w:cs="Calibri"/>
          <w:sz w:val="22"/>
          <w:szCs w:val="22"/>
        </w:rPr>
        <w:t>department</w:t>
      </w:r>
      <w:r w:rsidR="00132D22" w:rsidRPr="00200A49">
        <w:rPr>
          <w:rFonts w:ascii="Calibri" w:hAnsi="Calibri" w:cs="Calibri"/>
          <w:sz w:val="22"/>
          <w:szCs w:val="22"/>
        </w:rPr>
        <w:t xml:space="preserve"> considers that additional specific standards need to be specified to apply to this work</w:t>
      </w:r>
      <w:r w:rsidRPr="00200A49">
        <w:rPr>
          <w:rFonts w:ascii="Calibri" w:eastAsia="Calibri" w:hAnsi="Calibri" w:cs="Calibri"/>
          <w:sz w:val="22"/>
          <w:szCs w:val="22"/>
        </w:rPr>
        <w:t xml:space="preserve">. This is the case for mechanical services and refrigerated air-conditioning work. In addition, there may be cases where changes are required to standards reflected in the PCA. </w:t>
      </w:r>
    </w:p>
    <w:p w14:paraId="36F12367" w14:textId="77777777" w:rsidR="001D283E" w:rsidRPr="00200A49" w:rsidRDefault="001D283E" w:rsidP="00104D89">
      <w:pPr>
        <w:numPr>
          <w:ilvl w:val="0"/>
          <w:numId w:val="29"/>
        </w:numPr>
        <w:spacing w:after="120"/>
        <w:ind w:left="426" w:hanging="426"/>
        <w:rPr>
          <w:rFonts w:ascii="Calibri" w:eastAsia="Calibri" w:hAnsi="Calibri" w:cs="Calibri"/>
          <w:sz w:val="22"/>
          <w:szCs w:val="22"/>
        </w:rPr>
      </w:pPr>
      <w:r w:rsidRPr="00200A49">
        <w:rPr>
          <w:rFonts w:ascii="Calibri" w:eastAsia="Calibri" w:hAnsi="Calibri" w:cs="Calibri"/>
          <w:i/>
          <w:sz w:val="22"/>
          <w:szCs w:val="22"/>
        </w:rPr>
        <w:t>Changes to scope of existing classes of plumbing work</w:t>
      </w:r>
      <w:r w:rsidR="00777A94" w:rsidRPr="00200A49">
        <w:rPr>
          <w:rFonts w:ascii="Calibri" w:eastAsia="Calibri" w:hAnsi="Calibri" w:cs="Calibri"/>
          <w:sz w:val="22"/>
          <w:szCs w:val="22"/>
        </w:rPr>
        <w:t>—</w:t>
      </w:r>
      <w:r w:rsidRPr="00200A49">
        <w:rPr>
          <w:rFonts w:ascii="Calibri" w:eastAsia="Calibri" w:hAnsi="Calibri" w:cs="Calibri"/>
          <w:sz w:val="22"/>
          <w:szCs w:val="22"/>
        </w:rPr>
        <w:t xml:space="preserve">due to changes in technology, the industry or consumer demand, there may be a case to consider changing the scope of existing classes of plumbing work. For example, previously work on medical gas installations was not prescribed plumbing work despite the risks of this work to consumers in hospitals and medical centres. As part of the introduction of the 2008 Plumbing Regulations, it was considered necessary to regulate as part of the mechanical services class of plumbing work to ensure that work carried out met </w:t>
      </w:r>
      <w:r w:rsidR="00132D22" w:rsidRPr="00200A49">
        <w:rPr>
          <w:rFonts w:ascii="Calibri" w:eastAsia="Calibri" w:hAnsi="Calibri" w:cs="Calibri"/>
          <w:sz w:val="22"/>
          <w:szCs w:val="22"/>
        </w:rPr>
        <w:t xml:space="preserve">acceptable </w:t>
      </w:r>
      <w:r w:rsidRPr="00200A49">
        <w:rPr>
          <w:rFonts w:ascii="Calibri" w:eastAsia="Calibri" w:hAnsi="Calibri" w:cs="Calibri"/>
          <w:sz w:val="22"/>
          <w:szCs w:val="22"/>
        </w:rPr>
        <w:t>standards.</w:t>
      </w:r>
      <w:r w:rsidR="00F93686" w:rsidRPr="00200A49">
        <w:rPr>
          <w:rFonts w:ascii="Calibri" w:eastAsia="Calibri" w:hAnsi="Calibri" w:cs="Calibri"/>
          <w:sz w:val="22"/>
          <w:szCs w:val="22"/>
        </w:rPr>
        <w:t xml:space="preserve"> </w:t>
      </w:r>
    </w:p>
    <w:p w14:paraId="5BE8020E" w14:textId="77777777" w:rsidR="001D283E" w:rsidRPr="00200A49" w:rsidRDefault="001D283E" w:rsidP="00212535">
      <w:pPr>
        <w:pStyle w:val="BodyText12ptBefore"/>
        <w:ind w:left="360"/>
        <w:rPr>
          <w:sz w:val="22"/>
          <w:szCs w:val="22"/>
        </w:rPr>
      </w:pPr>
    </w:p>
    <w:p w14:paraId="6EA3B28B" w14:textId="77777777" w:rsidR="00076008" w:rsidRPr="00200A49" w:rsidRDefault="00E2732B" w:rsidP="00E2732B">
      <w:pPr>
        <w:pStyle w:val="BodyText12ptBefore"/>
        <w:rPr>
          <w:sz w:val="8"/>
          <w:szCs w:val="8"/>
        </w:rPr>
      </w:pPr>
      <w:r w:rsidRPr="00200A49">
        <w:rPr>
          <w:sz w:val="22"/>
          <w:szCs w:val="22"/>
        </w:rPr>
        <w:br w:type="page"/>
      </w:r>
    </w:p>
    <w:p w14:paraId="19056813" w14:textId="77777777" w:rsidR="00796588" w:rsidRPr="00200A49" w:rsidRDefault="00DB5FAE" w:rsidP="00282856">
      <w:pPr>
        <w:pStyle w:val="Heading1"/>
      </w:pPr>
      <w:bookmarkStart w:id="74" w:name="_Toc514726107"/>
      <w:bookmarkStart w:id="75" w:name="_Toc509788327"/>
      <w:bookmarkStart w:id="76" w:name="_Toc512843466"/>
      <w:bookmarkStart w:id="77" w:name="_Toc516708062"/>
      <w:bookmarkStart w:id="78" w:name="_Toc517912102"/>
      <w:bookmarkEnd w:id="74"/>
      <w:r w:rsidRPr="00200A49">
        <w:t>C</w:t>
      </w:r>
      <w:r w:rsidR="00926F70" w:rsidRPr="00200A49">
        <w:t>osts and benefits of the options</w:t>
      </w:r>
      <w:bookmarkEnd w:id="75"/>
      <w:bookmarkEnd w:id="76"/>
      <w:bookmarkEnd w:id="77"/>
      <w:bookmarkEnd w:id="78"/>
    </w:p>
    <w:p w14:paraId="7F7651D4" w14:textId="77777777" w:rsidR="006A6A87" w:rsidRPr="00200A49" w:rsidRDefault="006A6A87" w:rsidP="00DF5383">
      <w:pPr>
        <w:pStyle w:val="Heading2"/>
      </w:pPr>
      <w:bookmarkStart w:id="79" w:name="_Toc517912103"/>
      <w:r w:rsidRPr="00200A49">
        <w:t xml:space="preserve">Costs and benefits of the general </w:t>
      </w:r>
      <w:r w:rsidR="00A04B4C" w:rsidRPr="00200A49">
        <w:t>regulatory</w:t>
      </w:r>
      <w:r w:rsidRPr="00200A49">
        <w:t xml:space="preserve"> approach</w:t>
      </w:r>
      <w:bookmarkEnd w:id="79"/>
    </w:p>
    <w:p w14:paraId="792E234E" w14:textId="28244037" w:rsidR="00AC0865" w:rsidRPr="00200A49" w:rsidRDefault="00AC0865" w:rsidP="00616558">
      <w:pPr>
        <w:spacing w:after="120"/>
        <w:ind w:left="3"/>
        <w:rPr>
          <w:rFonts w:ascii="Calibri" w:eastAsia="Calibri" w:hAnsi="Calibri" w:cs="Calibri"/>
          <w:sz w:val="22"/>
          <w:szCs w:val="22"/>
        </w:rPr>
      </w:pPr>
      <w:r w:rsidRPr="00200A49">
        <w:rPr>
          <w:rFonts w:ascii="Calibri" w:eastAsia="Calibri" w:hAnsi="Calibri" w:cs="Calibri"/>
          <w:sz w:val="22"/>
          <w:szCs w:val="22"/>
        </w:rPr>
        <w:t xml:space="preserve">This section firstly assesses the costs and benefits of a continuation of the current arrangements (assuming no change in work classes, </w:t>
      </w:r>
      <w:r w:rsidR="00C50054" w:rsidRPr="00200A49">
        <w:rPr>
          <w:rFonts w:ascii="Calibri" w:eastAsia="Calibri" w:hAnsi="Calibri" w:cs="Calibri"/>
          <w:sz w:val="22"/>
          <w:szCs w:val="22"/>
        </w:rPr>
        <w:t>Compliance Certificate</w:t>
      </w:r>
      <w:r w:rsidRPr="00200A49">
        <w:rPr>
          <w:rFonts w:ascii="Calibri" w:eastAsia="Calibri" w:hAnsi="Calibri" w:cs="Calibri"/>
          <w:sz w:val="22"/>
          <w:szCs w:val="22"/>
        </w:rPr>
        <w:t xml:space="preserve"> threshold, or experience requirements), and compares this to the alternative general approaches to regulating the sector. Specific options for changes within the current approach </w:t>
      </w:r>
      <w:r w:rsidR="008E0D3B">
        <w:rPr>
          <w:rFonts w:ascii="Calibri" w:eastAsia="Calibri" w:hAnsi="Calibri" w:cs="Calibri"/>
          <w:sz w:val="22"/>
          <w:szCs w:val="22"/>
        </w:rPr>
        <w:t>are</w:t>
      </w:r>
      <w:r w:rsidRPr="00200A49">
        <w:rPr>
          <w:rFonts w:ascii="Calibri" w:eastAsia="Calibri" w:hAnsi="Calibri" w:cs="Calibri"/>
          <w:sz w:val="22"/>
          <w:szCs w:val="22"/>
        </w:rPr>
        <w:t xml:space="preserve"> discussed later in this chapter.</w:t>
      </w:r>
    </w:p>
    <w:p w14:paraId="7A0D59C0" w14:textId="11C047DD" w:rsidR="00F47D32" w:rsidRPr="00200A49" w:rsidRDefault="002739E0" w:rsidP="00616558">
      <w:pPr>
        <w:spacing w:after="120"/>
        <w:ind w:left="3"/>
        <w:rPr>
          <w:rFonts w:ascii="Calibri" w:eastAsia="Calibri" w:hAnsi="Calibri" w:cs="Calibri"/>
          <w:sz w:val="22"/>
          <w:szCs w:val="22"/>
        </w:rPr>
      </w:pPr>
      <w:r w:rsidRPr="00200A49">
        <w:rPr>
          <w:rFonts w:ascii="Calibri" w:eastAsia="Calibri" w:hAnsi="Calibri" w:cs="Calibri"/>
          <w:sz w:val="22"/>
          <w:szCs w:val="22"/>
        </w:rPr>
        <w:t>The following summarises the costs of each option</w:t>
      </w:r>
      <w:r w:rsidR="00350038" w:rsidRPr="00200A49">
        <w:rPr>
          <w:rFonts w:ascii="Calibri" w:eastAsia="Calibri" w:hAnsi="Calibri" w:cs="Calibri"/>
          <w:sz w:val="22"/>
          <w:szCs w:val="22"/>
        </w:rPr>
        <w:t xml:space="preserve"> (all figures are the total for ten years</w:t>
      </w:r>
      <w:r w:rsidR="00CD50AE" w:rsidRPr="00200A49">
        <w:rPr>
          <w:rFonts w:ascii="Calibri" w:eastAsia="Calibri" w:hAnsi="Calibri" w:cs="Calibri"/>
          <w:sz w:val="22"/>
          <w:szCs w:val="22"/>
        </w:rPr>
        <w:t xml:space="preserve"> from 2018</w:t>
      </w:r>
      <w:r w:rsidR="007E258C" w:rsidRPr="00200A49">
        <w:rPr>
          <w:rFonts w:ascii="Calibri" w:eastAsia="Calibri" w:hAnsi="Calibri" w:cs="Calibri"/>
          <w:sz w:val="22"/>
          <w:szCs w:val="22"/>
        </w:rPr>
        <w:t xml:space="preserve"> to 2027</w:t>
      </w:r>
      <w:r w:rsidR="00CD50AE" w:rsidRPr="00200A49">
        <w:rPr>
          <w:rFonts w:ascii="Calibri" w:eastAsia="Calibri" w:hAnsi="Calibri" w:cs="Calibri"/>
          <w:sz w:val="22"/>
          <w:szCs w:val="22"/>
        </w:rPr>
        <w:t xml:space="preserve">, </w:t>
      </w:r>
      <w:r w:rsidR="002E7572" w:rsidRPr="00200A49">
        <w:rPr>
          <w:rFonts w:ascii="Calibri" w:eastAsia="Calibri" w:hAnsi="Calibri" w:cs="Calibri"/>
          <w:sz w:val="22"/>
          <w:szCs w:val="22"/>
        </w:rPr>
        <w:t xml:space="preserve">expressed as net present value (NPV) using </w:t>
      </w:r>
      <w:r w:rsidR="00CD50AE" w:rsidRPr="00200A49">
        <w:rPr>
          <w:rFonts w:ascii="Calibri" w:eastAsia="Calibri" w:hAnsi="Calibri" w:cs="Calibri"/>
          <w:sz w:val="22"/>
          <w:szCs w:val="22"/>
        </w:rPr>
        <w:t>a real discount rate of 4 per cent)</w:t>
      </w:r>
      <w:r w:rsidRPr="00200A49">
        <w:rPr>
          <w:rFonts w:ascii="Calibri" w:eastAsia="Calibri" w:hAnsi="Calibri" w:cs="Calibri"/>
          <w:sz w:val="22"/>
          <w:szCs w:val="22"/>
        </w:rPr>
        <w:t>.</w:t>
      </w:r>
      <w:r w:rsidR="005B7F20" w:rsidRPr="00200A49">
        <w:rPr>
          <w:rFonts w:ascii="Calibri" w:eastAsia="Calibri" w:hAnsi="Calibri" w:cs="Calibri"/>
          <w:sz w:val="22"/>
          <w:szCs w:val="22"/>
        </w:rPr>
        <w:t xml:space="preserve"> Cost</w:t>
      </w:r>
      <w:r w:rsidR="008E0D3B">
        <w:rPr>
          <w:rFonts w:ascii="Calibri" w:eastAsia="Calibri" w:hAnsi="Calibri" w:cs="Calibri"/>
          <w:sz w:val="22"/>
          <w:szCs w:val="22"/>
        </w:rPr>
        <w:t>s</w:t>
      </w:r>
      <w:r w:rsidR="005B7F20" w:rsidRPr="00200A49">
        <w:rPr>
          <w:rFonts w:ascii="Calibri" w:eastAsia="Calibri" w:hAnsi="Calibri" w:cs="Calibri"/>
          <w:sz w:val="22"/>
          <w:szCs w:val="22"/>
        </w:rPr>
        <w:t xml:space="preserve"> are incremental to what would continue to be incurred under the base case.</w:t>
      </w:r>
    </w:p>
    <w:bookmarkStart w:id="80" w:name="_Ref516705825"/>
    <w:p w14:paraId="6D3902AC" w14:textId="77777777" w:rsidR="00171B2A" w:rsidRPr="00200A49" w:rsidRDefault="000A5C41" w:rsidP="00D9506C">
      <w:pPr>
        <w:pStyle w:val="Caption"/>
        <w:rPr>
          <w:rFonts w:eastAsia="Calibri"/>
        </w:rPr>
      </w:pPr>
      <w:r w:rsidRPr="00200A49">
        <w:rPr>
          <w:b w:val="0"/>
          <w:noProof/>
          <w:lang w:eastAsia="en-AU"/>
        </w:rPr>
        <mc:AlternateContent>
          <mc:Choice Requires="wps">
            <w:drawing>
              <wp:anchor distT="0" distB="0" distL="114300" distR="114300" simplePos="0" relativeHeight="251658254" behindDoc="0" locked="0" layoutInCell="1" allowOverlap="1" wp14:anchorId="0F7D25E2" wp14:editId="4F23196E">
                <wp:simplePos x="0" y="0"/>
                <wp:positionH relativeFrom="column">
                  <wp:posOffset>-8467</wp:posOffset>
                </wp:positionH>
                <wp:positionV relativeFrom="paragraph">
                  <wp:posOffset>255693</wp:posOffset>
                </wp:positionV>
                <wp:extent cx="5730875" cy="1363134"/>
                <wp:effectExtent l="0" t="0" r="9525" b="8890"/>
                <wp:wrapNone/>
                <wp:docPr id="77" name="Rounded Rectangle 77"/>
                <wp:cNvGraphicFramePr/>
                <a:graphic xmlns:a="http://schemas.openxmlformats.org/drawingml/2006/main">
                  <a:graphicData uri="http://schemas.microsoft.com/office/word/2010/wordprocessingShape">
                    <wps:wsp>
                      <wps:cNvSpPr/>
                      <wps:spPr>
                        <a:xfrm>
                          <a:off x="0" y="0"/>
                          <a:ext cx="5730875" cy="1363134"/>
                        </a:xfrm>
                        <a:prstGeom prst="roundRect">
                          <a:avLst>
                            <a:gd name="adj" fmla="val 1703"/>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0BDC48B1">
              <v:roundrect w14:anchorId="3F86AAB8" id="Rounded Rectangle 77" o:spid="_x0000_s1026" style="position:absolute;margin-left:-.65pt;margin-top:20.15pt;width:451.25pt;height:107.35pt;z-index:25165825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11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0lXmwIAAH8FAAAOAAAAZHJzL2Uyb0RvYy54bWysVE1v2zAMvQ/YfxB0X2zno2mDOkXQIsOA&#10;oi3aDj2rshR7kERNUuJkv36U7DjFWuwwLAdFNMlH8onk5dVeK7ITzjdgSlqMckqE4VA1ZlPS78/r&#10;L+eU+MBMxRQYUdKD8PRq+fnTZWsXYgw1qEo4giDGL1pb0joEu8gyz2uhmR+BFQaVEpxmAUW3ySrH&#10;WkTXKhvn+VnWgqusAy68x683nZIuE76Ugod7Kb0IRJUUcwvpdOl8jWe2vGSLjWO2bnifBvuHLDRr&#10;DAYdoG5YYGTrmndQuuEOPMgw4qAzkLLhItWA1RT5H9U81cyKVAuS4+1Ak/9/sPxu9+BIU5V0PqfE&#10;MI1v9AhbU4mKPCJ7zGyUIKhDolrrF2j/ZB9cL3m8xqr30un4j/WQfSL3MJAr9oFw/DibT/Lz+YwS&#10;jrpicjYpJtOImp3crfPhqwBN4qWkLuYRk0jMst2tD4niqs+TVT8okVrhg+2YIsU8n/SAvS1CHyGj&#10;o4F1o1QMGSvpck+3cFAiGijzKCSSgdmOU8zUhuJaOYIBSso4FyYUnapmleg+z3L89ZEHj1RYAozI&#10;EgMP2D1AbPH32B0jvX10FamLB+f8b4l1zoNHigwmDM66MeA+AlBYVR+5sz+S1FETWXqF6oCt4qCb&#10;IW/5usFnumU+PDCHb4DjhYsg3OMhFbQlhf5GSQ3u10ffoz32MmopaXEIS+p/bpkTlKhvBrv8ophO&#10;49QmYTqbj1FwbzWvbzVmq68Bn6nAlWN5ukb7oI5X6UC/4L5YxaioYoZj7JLy4I7CdeiWA24cLlar&#10;ZIaTalm4NU+WR/DIamyr5/0Lc7bv1YBtfgfHgWWL1IEdoyfb6GlgtQ0gmxCVJ157Aac8NU6/keIa&#10;eSsnq9PeXP4GAAD//wMAUEsDBBQABgAIAAAAIQAzSPKq4AAAAAkBAAAPAAAAZHJzL2Rvd25yZXYu&#10;eG1sTI9LS8QwFIX3gv8hXMHdTNJqRWtvh0FwJQp9gC4zTaYpzaM0mU711xtXzupwOYdzvlvsVqPJ&#10;Imc/OIuQbBkQaTsnBtsjtM3r5hGID9wKrp2VCN/Sw668vip4LtzZVnKpQ09iifU5R1AhTDmlvlPS&#10;cL91k7TRO7rZ8BDPuadi5udYbjRNGXughg82Lig+yRclu7E+GYS3TH22e91W7xX9WL7G8edYNw3i&#10;7c26fwYS5Br+w/CHH9GhjEwHd7LCE42wSe5iEuGeRY3+E0tSIAeENMsY0LKglx+UvwAAAP//AwBQ&#10;SwECLQAUAAYACAAAACEAtoM4kv4AAADhAQAAEwAAAAAAAAAAAAAAAAAAAAAAW0NvbnRlbnRfVHlw&#10;ZXNdLnhtbFBLAQItABQABgAIAAAAIQA4/SH/1gAAAJQBAAALAAAAAAAAAAAAAAAAAC8BAABfcmVs&#10;cy8ucmVsc1BLAQItABQABgAIAAAAIQBF10lXmwIAAH8FAAAOAAAAAAAAAAAAAAAAAC4CAABkcnMv&#10;ZTJvRG9jLnhtbFBLAQItABQABgAIAAAAIQAzSPKq4AAAAAkBAAAPAAAAAAAAAAAAAAAAAPUEAABk&#10;cnMvZG93bnJldi54bWxQSwUGAAAAAAQABADzAAAAAgYAAAAA&#10;" filled="f" strokecolor="#1f3763 [1604]" strokeweight="1pt">
                <v:stroke joinstyle="miter"/>
              </v:roundrect>
            </w:pict>
          </mc:Fallback>
        </mc:AlternateContent>
      </w:r>
      <w:r w:rsidR="00A521B4" w:rsidRPr="00200A49">
        <w:t xml:space="preserve">Table </w:t>
      </w:r>
      <w:r w:rsidR="00317C3F" w:rsidRPr="00200A49">
        <w:rPr>
          <w:noProof/>
        </w:rPr>
        <w:t>20</w:t>
      </w:r>
      <w:bookmarkEnd w:id="80"/>
      <w:r w:rsidR="00171B2A" w:rsidRPr="00200A49">
        <w:rPr>
          <w:rFonts w:eastAsia="Calibri"/>
        </w:rPr>
        <w:t>: Costs of regulatory options</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461"/>
        <w:gridCol w:w="1604"/>
        <w:gridCol w:w="1716"/>
        <w:gridCol w:w="1514"/>
        <w:gridCol w:w="1395"/>
        <w:gridCol w:w="1330"/>
      </w:tblGrid>
      <w:tr w:rsidR="00DF4DDC" w:rsidRPr="00200A49" w14:paraId="2EDB414A" w14:textId="77777777" w:rsidTr="004515C2">
        <w:tc>
          <w:tcPr>
            <w:tcW w:w="1461" w:type="dxa"/>
            <w:tcBorders>
              <w:top w:val="nil"/>
            </w:tcBorders>
            <w:shd w:val="clear" w:color="auto" w:fill="D9E2F3" w:themeFill="accent1" w:themeFillTint="33"/>
          </w:tcPr>
          <w:p w14:paraId="3F287E4A" w14:textId="77777777" w:rsidR="00DF4DDC" w:rsidRPr="00200A49" w:rsidRDefault="00DF4DDC">
            <w:pPr>
              <w:spacing w:before="40" w:after="60"/>
              <w:jc w:val="center"/>
              <w:rPr>
                <w:rFonts w:ascii="Calibri" w:eastAsia="Calibri" w:hAnsi="Calibri" w:cs="Calibri"/>
                <w:b/>
                <w:sz w:val="22"/>
                <w:szCs w:val="22"/>
              </w:rPr>
            </w:pPr>
            <w:r w:rsidRPr="00200A49">
              <w:rPr>
                <w:rFonts w:ascii="Calibri" w:eastAsia="Calibri" w:hAnsi="Calibri" w:cs="Calibri"/>
                <w:b/>
                <w:sz w:val="22"/>
                <w:szCs w:val="22"/>
              </w:rPr>
              <w:t>Option</w:t>
            </w:r>
          </w:p>
        </w:tc>
        <w:tc>
          <w:tcPr>
            <w:tcW w:w="1604" w:type="dxa"/>
            <w:tcBorders>
              <w:top w:val="nil"/>
            </w:tcBorders>
            <w:shd w:val="clear" w:color="auto" w:fill="D9E2F3" w:themeFill="accent1" w:themeFillTint="33"/>
          </w:tcPr>
          <w:p w14:paraId="0F81B5D3" w14:textId="77777777" w:rsidR="00DF4DDC" w:rsidRPr="00200A49" w:rsidRDefault="00DF4DDC">
            <w:pPr>
              <w:spacing w:before="40" w:after="60"/>
              <w:jc w:val="center"/>
              <w:rPr>
                <w:rFonts w:ascii="Calibri" w:eastAsia="Calibri" w:hAnsi="Calibri" w:cs="Calibri"/>
                <w:b/>
                <w:sz w:val="22"/>
                <w:szCs w:val="22"/>
              </w:rPr>
            </w:pPr>
            <w:r w:rsidRPr="00200A49">
              <w:rPr>
                <w:rFonts w:ascii="Calibri" w:eastAsia="Calibri" w:hAnsi="Calibri" w:cs="Calibri"/>
                <w:b/>
                <w:sz w:val="22"/>
                <w:szCs w:val="22"/>
              </w:rPr>
              <w:t>Other work standards</w:t>
            </w:r>
          </w:p>
        </w:tc>
        <w:tc>
          <w:tcPr>
            <w:tcW w:w="1716" w:type="dxa"/>
            <w:tcBorders>
              <w:top w:val="nil"/>
            </w:tcBorders>
            <w:shd w:val="clear" w:color="auto" w:fill="D9E2F3" w:themeFill="accent1" w:themeFillTint="33"/>
          </w:tcPr>
          <w:p w14:paraId="7E292A6D" w14:textId="77777777" w:rsidR="00DF4DDC" w:rsidRPr="00200A49" w:rsidRDefault="00DF4DDC">
            <w:pPr>
              <w:spacing w:before="40" w:after="60"/>
              <w:jc w:val="center"/>
              <w:rPr>
                <w:rFonts w:ascii="Calibri" w:eastAsia="Calibri" w:hAnsi="Calibri" w:cs="Calibri"/>
                <w:b/>
                <w:sz w:val="22"/>
                <w:szCs w:val="22"/>
              </w:rPr>
            </w:pPr>
            <w:r w:rsidRPr="00200A49">
              <w:rPr>
                <w:rFonts w:ascii="Calibri" w:eastAsia="Calibri" w:hAnsi="Calibri" w:cs="Calibri"/>
                <w:b/>
                <w:sz w:val="22"/>
                <w:szCs w:val="22"/>
              </w:rPr>
              <w:t>Formal training requirement</w:t>
            </w:r>
          </w:p>
        </w:tc>
        <w:tc>
          <w:tcPr>
            <w:tcW w:w="1514" w:type="dxa"/>
            <w:tcBorders>
              <w:top w:val="nil"/>
            </w:tcBorders>
            <w:shd w:val="clear" w:color="auto" w:fill="D9E2F3" w:themeFill="accent1" w:themeFillTint="33"/>
          </w:tcPr>
          <w:p w14:paraId="0C4DA271" w14:textId="77777777" w:rsidR="00DF4DDC" w:rsidRPr="00200A49" w:rsidRDefault="00DF4DDC">
            <w:pPr>
              <w:spacing w:before="40" w:after="60"/>
              <w:jc w:val="center"/>
              <w:rPr>
                <w:rFonts w:ascii="Calibri" w:eastAsia="Calibri" w:hAnsi="Calibri" w:cs="Calibri"/>
                <w:b/>
                <w:sz w:val="22"/>
                <w:szCs w:val="22"/>
              </w:rPr>
            </w:pPr>
            <w:r w:rsidRPr="00200A49">
              <w:rPr>
                <w:rFonts w:ascii="Calibri" w:eastAsia="Calibri" w:hAnsi="Calibri" w:cs="Calibri"/>
                <w:b/>
                <w:sz w:val="22"/>
                <w:szCs w:val="22"/>
              </w:rPr>
              <w:t>Experience requirements</w:t>
            </w:r>
          </w:p>
        </w:tc>
        <w:tc>
          <w:tcPr>
            <w:tcW w:w="1395" w:type="dxa"/>
            <w:tcBorders>
              <w:top w:val="nil"/>
            </w:tcBorders>
            <w:shd w:val="clear" w:color="auto" w:fill="D9E2F3" w:themeFill="accent1" w:themeFillTint="33"/>
          </w:tcPr>
          <w:p w14:paraId="195D92DC" w14:textId="77777777" w:rsidR="00DF4DDC" w:rsidRPr="00200A49" w:rsidRDefault="00DF4DDC">
            <w:pPr>
              <w:spacing w:before="40" w:after="60"/>
              <w:jc w:val="center"/>
              <w:rPr>
                <w:rFonts w:ascii="Calibri" w:eastAsia="Calibri" w:hAnsi="Calibri" w:cs="Calibri"/>
                <w:b/>
                <w:sz w:val="22"/>
                <w:szCs w:val="22"/>
              </w:rPr>
            </w:pPr>
            <w:r w:rsidRPr="00200A49">
              <w:rPr>
                <w:rFonts w:ascii="Calibri" w:eastAsia="Calibri" w:hAnsi="Calibri" w:cs="Calibri"/>
                <w:b/>
                <w:sz w:val="22"/>
                <w:szCs w:val="22"/>
              </w:rPr>
              <w:t>VBA exam</w:t>
            </w:r>
          </w:p>
        </w:tc>
        <w:tc>
          <w:tcPr>
            <w:tcW w:w="1330" w:type="dxa"/>
            <w:tcBorders>
              <w:top w:val="nil"/>
            </w:tcBorders>
            <w:shd w:val="clear" w:color="auto" w:fill="D9E2F3" w:themeFill="accent1" w:themeFillTint="33"/>
          </w:tcPr>
          <w:p w14:paraId="35D7B22D" w14:textId="77777777" w:rsidR="00DF4DDC" w:rsidRPr="00200A49" w:rsidRDefault="00DF4DDC">
            <w:pPr>
              <w:spacing w:before="40" w:after="60"/>
              <w:jc w:val="center"/>
              <w:rPr>
                <w:rFonts w:ascii="Calibri" w:eastAsia="Calibri" w:hAnsi="Calibri" w:cs="Calibri"/>
                <w:b/>
                <w:sz w:val="22"/>
                <w:szCs w:val="22"/>
              </w:rPr>
            </w:pPr>
            <w:r w:rsidRPr="00200A49">
              <w:rPr>
                <w:rFonts w:ascii="Calibri" w:eastAsia="Calibri" w:hAnsi="Calibri" w:cs="Calibri"/>
                <w:b/>
                <w:sz w:val="22"/>
                <w:szCs w:val="22"/>
              </w:rPr>
              <w:t>Total cost</w:t>
            </w:r>
          </w:p>
        </w:tc>
      </w:tr>
      <w:tr w:rsidR="00815BEE" w:rsidRPr="00200A49" w14:paraId="1E9D5045" w14:textId="77777777" w:rsidTr="004515C2">
        <w:tc>
          <w:tcPr>
            <w:tcW w:w="1461" w:type="dxa"/>
          </w:tcPr>
          <w:p w14:paraId="2C647EAA" w14:textId="77777777" w:rsidR="00C96AC1" w:rsidRPr="00200A49" w:rsidRDefault="00C96AC1" w:rsidP="00616558">
            <w:pPr>
              <w:spacing w:before="40" w:after="60"/>
              <w:jc w:val="center"/>
              <w:rPr>
                <w:rFonts w:ascii="Calibri" w:eastAsia="Calibri" w:hAnsi="Calibri" w:cs="Calibri"/>
                <w:sz w:val="22"/>
                <w:szCs w:val="22"/>
              </w:rPr>
            </w:pPr>
            <w:r w:rsidRPr="00200A49">
              <w:rPr>
                <w:rFonts w:ascii="Calibri" w:eastAsia="Calibri" w:hAnsi="Calibri" w:cs="Calibri"/>
                <w:sz w:val="22"/>
                <w:szCs w:val="22"/>
              </w:rPr>
              <w:t>1 (status quo)</w:t>
            </w:r>
          </w:p>
        </w:tc>
        <w:tc>
          <w:tcPr>
            <w:tcW w:w="1604" w:type="dxa"/>
          </w:tcPr>
          <w:p w14:paraId="265BFDE0" w14:textId="77777777" w:rsidR="00C96AC1" w:rsidRPr="00200A49" w:rsidRDefault="00C96AC1" w:rsidP="00616558">
            <w:pPr>
              <w:spacing w:before="40" w:after="60"/>
              <w:jc w:val="center"/>
              <w:rPr>
                <w:rFonts w:ascii="Calibri" w:eastAsia="Calibri" w:hAnsi="Calibri" w:cs="Calibri"/>
                <w:sz w:val="22"/>
                <w:szCs w:val="22"/>
              </w:rPr>
            </w:pPr>
            <w:r w:rsidRPr="00200A49">
              <w:rPr>
                <w:rFonts w:ascii="Calibri" w:eastAsia="Calibri" w:hAnsi="Calibri" w:cs="Calibri"/>
                <w:sz w:val="20"/>
                <w:szCs w:val="20"/>
              </w:rPr>
              <w:t xml:space="preserve">$85,694,916 </w:t>
            </w:r>
          </w:p>
        </w:tc>
        <w:tc>
          <w:tcPr>
            <w:tcW w:w="1716" w:type="dxa"/>
          </w:tcPr>
          <w:p w14:paraId="3227441B" w14:textId="77777777" w:rsidR="00C96AC1" w:rsidRPr="00200A49" w:rsidRDefault="00C96AC1" w:rsidP="00616558">
            <w:pPr>
              <w:spacing w:before="40" w:after="60"/>
              <w:jc w:val="center"/>
              <w:rPr>
                <w:rFonts w:ascii="Calibri" w:eastAsia="Calibri" w:hAnsi="Calibri" w:cs="Calibri"/>
                <w:sz w:val="22"/>
                <w:szCs w:val="22"/>
              </w:rPr>
            </w:pPr>
            <w:r w:rsidRPr="00200A49">
              <w:rPr>
                <w:rFonts w:ascii="Calibri" w:eastAsia="Calibri" w:hAnsi="Calibri" w:cs="Calibri"/>
                <w:sz w:val="20"/>
                <w:szCs w:val="20"/>
              </w:rPr>
              <w:t xml:space="preserve">$89,714,966 </w:t>
            </w:r>
          </w:p>
        </w:tc>
        <w:tc>
          <w:tcPr>
            <w:tcW w:w="1514" w:type="dxa"/>
          </w:tcPr>
          <w:p w14:paraId="276C8F76" w14:textId="77777777" w:rsidR="00C96AC1" w:rsidRPr="00200A49" w:rsidRDefault="00C96AC1" w:rsidP="007005D2">
            <w:pPr>
              <w:spacing w:before="40" w:after="60"/>
              <w:jc w:val="center"/>
              <w:rPr>
                <w:rFonts w:ascii="Calibri" w:eastAsia="Calibri" w:hAnsi="Calibri" w:cs="Calibri"/>
                <w:sz w:val="20"/>
                <w:szCs w:val="20"/>
              </w:rPr>
            </w:pPr>
            <w:r w:rsidRPr="00200A49">
              <w:rPr>
                <w:rFonts w:ascii="Calibri" w:eastAsia="Calibri" w:hAnsi="Calibri" w:cs="Calibri"/>
                <w:sz w:val="20"/>
                <w:szCs w:val="20"/>
              </w:rPr>
              <w:t xml:space="preserve">$101,835,464 </w:t>
            </w:r>
          </w:p>
        </w:tc>
        <w:tc>
          <w:tcPr>
            <w:tcW w:w="1395" w:type="dxa"/>
          </w:tcPr>
          <w:p w14:paraId="0AC85892" w14:textId="77777777" w:rsidR="00C96AC1" w:rsidRPr="00200A49" w:rsidRDefault="00C96AC1" w:rsidP="007717DE">
            <w:pPr>
              <w:spacing w:before="40" w:after="60"/>
              <w:jc w:val="center"/>
              <w:rPr>
                <w:rFonts w:ascii="Calibri" w:eastAsia="Calibri" w:hAnsi="Calibri" w:cs="Calibri"/>
                <w:sz w:val="20"/>
                <w:szCs w:val="20"/>
              </w:rPr>
            </w:pPr>
            <w:r w:rsidRPr="00200A49">
              <w:rPr>
                <w:rFonts w:ascii="Calibri" w:eastAsia="Calibri" w:hAnsi="Calibri" w:cs="Calibri"/>
                <w:sz w:val="20"/>
                <w:szCs w:val="20"/>
              </w:rPr>
              <w:t xml:space="preserve">$8,922,809 </w:t>
            </w:r>
          </w:p>
        </w:tc>
        <w:tc>
          <w:tcPr>
            <w:tcW w:w="1330" w:type="dxa"/>
            <w:vAlign w:val="center"/>
          </w:tcPr>
          <w:p w14:paraId="42FA7D14" w14:textId="77777777" w:rsidR="00C96AC1" w:rsidRPr="00200A49" w:rsidRDefault="00C96AC1">
            <w:pPr>
              <w:spacing w:before="40" w:after="60"/>
              <w:jc w:val="center"/>
              <w:rPr>
                <w:rFonts w:ascii="Calibri" w:eastAsia="Calibri" w:hAnsi="Calibri" w:cs="Calibri"/>
                <w:sz w:val="20"/>
                <w:szCs w:val="20"/>
              </w:rPr>
            </w:pPr>
            <w:r w:rsidRPr="00200A49">
              <w:rPr>
                <w:rFonts w:ascii="Calibri" w:eastAsia="Calibri" w:hAnsi="Calibri" w:cs="Calibri"/>
                <w:color w:val="000000" w:themeColor="text1"/>
                <w:sz w:val="20"/>
                <w:szCs w:val="20"/>
              </w:rPr>
              <w:t xml:space="preserve">$286,168,156 </w:t>
            </w:r>
          </w:p>
        </w:tc>
      </w:tr>
      <w:tr w:rsidR="00815BEE" w:rsidRPr="00200A49" w14:paraId="2F4F993D" w14:textId="77777777" w:rsidTr="004515C2">
        <w:tc>
          <w:tcPr>
            <w:tcW w:w="1461" w:type="dxa"/>
          </w:tcPr>
          <w:p w14:paraId="141D1F0A" w14:textId="77777777" w:rsidR="00C96AC1" w:rsidRPr="00200A49" w:rsidRDefault="00C96AC1" w:rsidP="00616558">
            <w:pPr>
              <w:spacing w:before="40" w:after="60"/>
              <w:jc w:val="center"/>
              <w:rPr>
                <w:rFonts w:ascii="Calibri" w:eastAsia="Calibri" w:hAnsi="Calibri" w:cs="Calibri"/>
                <w:sz w:val="22"/>
                <w:szCs w:val="22"/>
              </w:rPr>
            </w:pPr>
            <w:r w:rsidRPr="00200A49">
              <w:rPr>
                <w:rFonts w:ascii="Calibri" w:eastAsia="Calibri" w:hAnsi="Calibri" w:cs="Calibri"/>
                <w:sz w:val="22"/>
                <w:szCs w:val="22"/>
              </w:rPr>
              <w:t>2</w:t>
            </w:r>
          </w:p>
        </w:tc>
        <w:tc>
          <w:tcPr>
            <w:tcW w:w="1604" w:type="dxa"/>
          </w:tcPr>
          <w:p w14:paraId="3C3C9069" w14:textId="77777777" w:rsidR="00C96AC1" w:rsidRPr="00200A49" w:rsidRDefault="00C96AC1" w:rsidP="00616558">
            <w:pPr>
              <w:spacing w:before="40" w:after="60"/>
              <w:jc w:val="center"/>
              <w:rPr>
                <w:rFonts w:ascii="Calibri" w:eastAsia="Calibri" w:hAnsi="Calibri" w:cs="Calibri"/>
                <w:sz w:val="22"/>
                <w:szCs w:val="22"/>
              </w:rPr>
            </w:pPr>
            <w:r w:rsidRPr="00200A49">
              <w:rPr>
                <w:rFonts w:ascii="Calibri" w:eastAsia="Calibri" w:hAnsi="Calibri" w:cs="Calibri"/>
                <w:sz w:val="20"/>
                <w:szCs w:val="20"/>
              </w:rPr>
              <w:t>$85,694,916</w:t>
            </w:r>
          </w:p>
        </w:tc>
        <w:tc>
          <w:tcPr>
            <w:tcW w:w="1716" w:type="dxa"/>
          </w:tcPr>
          <w:p w14:paraId="7A7CD472" w14:textId="77777777" w:rsidR="00C96AC1" w:rsidRPr="00200A49" w:rsidRDefault="00C96AC1" w:rsidP="00616558">
            <w:pPr>
              <w:spacing w:before="40" w:after="60"/>
              <w:jc w:val="center"/>
              <w:rPr>
                <w:rFonts w:ascii="Calibri" w:eastAsia="Calibri" w:hAnsi="Calibri" w:cs="Calibri"/>
                <w:sz w:val="22"/>
                <w:szCs w:val="22"/>
              </w:rPr>
            </w:pPr>
            <w:r w:rsidRPr="00200A49">
              <w:rPr>
                <w:rFonts w:ascii="Calibri" w:eastAsia="Calibri" w:hAnsi="Calibri" w:cs="Calibri"/>
                <w:sz w:val="20"/>
                <w:szCs w:val="20"/>
              </w:rPr>
              <w:t>$89,714,966</w:t>
            </w:r>
          </w:p>
        </w:tc>
        <w:tc>
          <w:tcPr>
            <w:tcW w:w="1514" w:type="dxa"/>
          </w:tcPr>
          <w:p w14:paraId="21EF247C" w14:textId="77777777" w:rsidR="00C96AC1" w:rsidRPr="00200A49" w:rsidRDefault="00C96AC1" w:rsidP="007005D2">
            <w:pPr>
              <w:spacing w:before="40" w:after="60"/>
              <w:jc w:val="center"/>
              <w:rPr>
                <w:rFonts w:ascii="Calibri" w:eastAsia="Calibri" w:hAnsi="Calibri" w:cs="Calibri"/>
                <w:sz w:val="20"/>
                <w:szCs w:val="20"/>
              </w:rPr>
            </w:pPr>
            <w:r w:rsidRPr="00200A49">
              <w:rPr>
                <w:rFonts w:ascii="Calibri" w:eastAsia="Calibri" w:hAnsi="Calibri" w:cs="Calibri"/>
                <w:sz w:val="20"/>
                <w:szCs w:val="20"/>
              </w:rPr>
              <w:t>$101,835,464</w:t>
            </w:r>
          </w:p>
        </w:tc>
        <w:tc>
          <w:tcPr>
            <w:tcW w:w="1395" w:type="dxa"/>
          </w:tcPr>
          <w:p w14:paraId="6E576151" w14:textId="77777777" w:rsidR="00C96AC1" w:rsidRPr="00200A49" w:rsidRDefault="000A5C41" w:rsidP="00C96AC1">
            <w:pPr>
              <w:spacing w:before="40" w:after="60"/>
              <w:jc w:val="center"/>
              <w:rPr>
                <w:rFonts w:ascii="Calibri" w:hAnsi="Calibri" w:cs="Calibri"/>
                <w:sz w:val="20"/>
                <w:szCs w:val="22"/>
              </w:rPr>
            </w:pPr>
            <w:r>
              <w:rPr>
                <w:rFonts w:ascii="Calibri" w:hAnsi="Calibri" w:cs="Calibri"/>
                <w:sz w:val="20"/>
                <w:szCs w:val="22"/>
              </w:rPr>
              <w:t>-</w:t>
            </w:r>
          </w:p>
        </w:tc>
        <w:tc>
          <w:tcPr>
            <w:tcW w:w="1330" w:type="dxa"/>
            <w:vAlign w:val="center"/>
          </w:tcPr>
          <w:p w14:paraId="293D4A14" w14:textId="77777777" w:rsidR="00C96AC1" w:rsidRPr="00200A49" w:rsidRDefault="00C96AC1" w:rsidP="00616558">
            <w:pPr>
              <w:spacing w:before="40" w:after="60"/>
              <w:jc w:val="center"/>
              <w:rPr>
                <w:rFonts w:ascii="Calibri" w:eastAsia="Calibri" w:hAnsi="Calibri" w:cs="Calibri"/>
                <w:sz w:val="20"/>
                <w:szCs w:val="20"/>
              </w:rPr>
            </w:pPr>
            <w:r w:rsidRPr="00200A49">
              <w:rPr>
                <w:rFonts w:ascii="Calibri" w:eastAsia="Calibri" w:hAnsi="Calibri" w:cs="Calibri"/>
                <w:color w:val="000000" w:themeColor="text1"/>
                <w:sz w:val="20"/>
                <w:szCs w:val="20"/>
              </w:rPr>
              <w:t xml:space="preserve">$277,245,347 </w:t>
            </w:r>
          </w:p>
        </w:tc>
      </w:tr>
      <w:tr w:rsidR="00815BEE" w:rsidRPr="00200A49" w14:paraId="2F0A8A61" w14:textId="77777777" w:rsidTr="004515C2">
        <w:tc>
          <w:tcPr>
            <w:tcW w:w="1461" w:type="dxa"/>
          </w:tcPr>
          <w:p w14:paraId="1BB686F0" w14:textId="77777777" w:rsidR="00C96AC1" w:rsidRPr="00200A49" w:rsidRDefault="00C96AC1" w:rsidP="00616558">
            <w:pPr>
              <w:spacing w:before="40" w:after="60"/>
              <w:jc w:val="center"/>
              <w:rPr>
                <w:rFonts w:ascii="Calibri" w:eastAsia="Calibri" w:hAnsi="Calibri" w:cs="Calibri"/>
                <w:sz w:val="22"/>
                <w:szCs w:val="22"/>
              </w:rPr>
            </w:pPr>
            <w:r w:rsidRPr="00200A49">
              <w:rPr>
                <w:rFonts w:ascii="Calibri" w:eastAsia="Calibri" w:hAnsi="Calibri" w:cs="Calibri"/>
                <w:sz w:val="22"/>
                <w:szCs w:val="22"/>
              </w:rPr>
              <w:t>3</w:t>
            </w:r>
          </w:p>
        </w:tc>
        <w:tc>
          <w:tcPr>
            <w:tcW w:w="1604" w:type="dxa"/>
          </w:tcPr>
          <w:p w14:paraId="44636D7E" w14:textId="77777777" w:rsidR="00C96AC1" w:rsidRPr="00200A49" w:rsidRDefault="00C96AC1" w:rsidP="00616558">
            <w:pPr>
              <w:spacing w:before="40" w:after="60"/>
              <w:jc w:val="center"/>
              <w:rPr>
                <w:rFonts w:ascii="Calibri" w:eastAsia="Calibri" w:hAnsi="Calibri" w:cs="Calibri"/>
                <w:sz w:val="22"/>
                <w:szCs w:val="22"/>
              </w:rPr>
            </w:pPr>
            <w:r w:rsidRPr="00200A49">
              <w:rPr>
                <w:rFonts w:ascii="Calibri" w:eastAsia="Calibri" w:hAnsi="Calibri" w:cs="Calibri"/>
                <w:sz w:val="20"/>
                <w:szCs w:val="20"/>
              </w:rPr>
              <w:t>$85,694,916</w:t>
            </w:r>
          </w:p>
        </w:tc>
        <w:tc>
          <w:tcPr>
            <w:tcW w:w="1716" w:type="dxa"/>
          </w:tcPr>
          <w:p w14:paraId="356C5F7A" w14:textId="77777777" w:rsidR="00C96AC1" w:rsidRPr="00200A49" w:rsidRDefault="000A5C41" w:rsidP="00C96AC1">
            <w:pPr>
              <w:spacing w:before="40" w:after="60"/>
              <w:jc w:val="center"/>
              <w:rPr>
                <w:rFonts w:ascii="Calibri" w:hAnsi="Calibri" w:cs="Calibri"/>
                <w:sz w:val="22"/>
                <w:szCs w:val="22"/>
              </w:rPr>
            </w:pPr>
            <w:r>
              <w:rPr>
                <w:rFonts w:ascii="Calibri" w:hAnsi="Calibri" w:cs="Calibri"/>
                <w:sz w:val="22"/>
                <w:szCs w:val="22"/>
              </w:rPr>
              <w:t>-</w:t>
            </w:r>
          </w:p>
        </w:tc>
        <w:tc>
          <w:tcPr>
            <w:tcW w:w="1514" w:type="dxa"/>
          </w:tcPr>
          <w:p w14:paraId="1997A9F5" w14:textId="77777777" w:rsidR="00C96AC1" w:rsidRPr="00200A49" w:rsidRDefault="000A5C41" w:rsidP="00C96AC1">
            <w:pPr>
              <w:spacing w:before="40" w:after="60"/>
              <w:jc w:val="center"/>
              <w:rPr>
                <w:rFonts w:ascii="Calibri" w:hAnsi="Calibri" w:cs="Calibri"/>
                <w:sz w:val="20"/>
                <w:szCs w:val="22"/>
              </w:rPr>
            </w:pPr>
            <w:r>
              <w:rPr>
                <w:rFonts w:ascii="Calibri" w:hAnsi="Calibri" w:cs="Calibri"/>
                <w:sz w:val="20"/>
                <w:szCs w:val="22"/>
              </w:rPr>
              <w:t>-</w:t>
            </w:r>
          </w:p>
        </w:tc>
        <w:tc>
          <w:tcPr>
            <w:tcW w:w="1395" w:type="dxa"/>
          </w:tcPr>
          <w:p w14:paraId="6A5FDF4A" w14:textId="77777777" w:rsidR="00C96AC1" w:rsidRPr="00200A49" w:rsidRDefault="00C96AC1" w:rsidP="00616558">
            <w:pPr>
              <w:spacing w:before="40" w:after="60"/>
              <w:jc w:val="center"/>
              <w:rPr>
                <w:rFonts w:ascii="Calibri" w:eastAsia="Calibri" w:hAnsi="Calibri" w:cs="Calibri"/>
                <w:sz w:val="20"/>
                <w:szCs w:val="20"/>
                <w:vertAlign w:val="superscript"/>
              </w:rPr>
            </w:pPr>
            <w:r w:rsidRPr="00200A49">
              <w:rPr>
                <w:rFonts w:ascii="Calibri" w:eastAsia="Calibri" w:hAnsi="Calibri" w:cs="Calibri"/>
                <w:color w:val="000000" w:themeColor="text1"/>
                <w:sz w:val="20"/>
                <w:szCs w:val="20"/>
              </w:rPr>
              <w:t>$113,620,834</w:t>
            </w:r>
            <w:r w:rsidRPr="00200A49">
              <w:rPr>
                <w:rFonts w:ascii="Calibri" w:eastAsia="Calibri" w:hAnsi="Calibri" w:cs="Calibri"/>
                <w:sz w:val="20"/>
                <w:szCs w:val="20"/>
                <w:vertAlign w:val="superscript"/>
              </w:rPr>
              <w:t>*</w:t>
            </w:r>
          </w:p>
        </w:tc>
        <w:tc>
          <w:tcPr>
            <w:tcW w:w="1330" w:type="dxa"/>
            <w:vAlign w:val="center"/>
          </w:tcPr>
          <w:p w14:paraId="7B05F810" w14:textId="77777777" w:rsidR="00C96AC1" w:rsidRPr="00200A49" w:rsidRDefault="00C96AC1" w:rsidP="00616558">
            <w:pPr>
              <w:spacing w:before="40" w:after="60"/>
              <w:jc w:val="center"/>
              <w:rPr>
                <w:rFonts w:ascii="Calibri" w:eastAsia="Calibri" w:hAnsi="Calibri" w:cs="Calibri"/>
                <w:sz w:val="20"/>
                <w:szCs w:val="20"/>
              </w:rPr>
            </w:pPr>
            <w:r w:rsidRPr="00200A49">
              <w:rPr>
                <w:rFonts w:ascii="Calibri" w:eastAsia="Calibri" w:hAnsi="Calibri" w:cs="Calibri"/>
                <w:color w:val="000000" w:themeColor="text1"/>
                <w:sz w:val="20"/>
                <w:szCs w:val="20"/>
              </w:rPr>
              <w:t xml:space="preserve">$199,315,750 </w:t>
            </w:r>
          </w:p>
        </w:tc>
      </w:tr>
      <w:tr w:rsidR="00815BEE" w:rsidRPr="00200A49" w14:paraId="79CA3431" w14:textId="77777777" w:rsidTr="004515C2">
        <w:tc>
          <w:tcPr>
            <w:tcW w:w="1461" w:type="dxa"/>
          </w:tcPr>
          <w:p w14:paraId="426B7BC9" w14:textId="77777777" w:rsidR="00C96AC1" w:rsidRPr="00200A49" w:rsidRDefault="00C96AC1" w:rsidP="00616558">
            <w:pPr>
              <w:spacing w:before="40" w:after="60"/>
              <w:jc w:val="center"/>
              <w:rPr>
                <w:rFonts w:ascii="Calibri" w:eastAsia="Calibri" w:hAnsi="Calibri" w:cs="Calibri"/>
                <w:sz w:val="22"/>
                <w:szCs w:val="22"/>
              </w:rPr>
            </w:pPr>
            <w:r w:rsidRPr="00200A49">
              <w:rPr>
                <w:rFonts w:ascii="Calibri" w:eastAsia="Calibri" w:hAnsi="Calibri" w:cs="Calibri"/>
                <w:sz w:val="22"/>
                <w:szCs w:val="22"/>
              </w:rPr>
              <w:t>4</w:t>
            </w:r>
          </w:p>
        </w:tc>
        <w:tc>
          <w:tcPr>
            <w:tcW w:w="1604" w:type="dxa"/>
          </w:tcPr>
          <w:p w14:paraId="3078B1FA" w14:textId="77777777" w:rsidR="00C96AC1" w:rsidRPr="00200A49" w:rsidRDefault="000A5C41" w:rsidP="00C96AC1">
            <w:pPr>
              <w:spacing w:before="40" w:after="60"/>
              <w:jc w:val="center"/>
              <w:rPr>
                <w:rFonts w:ascii="Calibri" w:hAnsi="Calibri" w:cs="Calibri"/>
                <w:sz w:val="22"/>
                <w:szCs w:val="22"/>
              </w:rPr>
            </w:pPr>
            <w:r>
              <w:rPr>
                <w:rFonts w:ascii="Calibri" w:hAnsi="Calibri" w:cs="Calibri"/>
                <w:sz w:val="22"/>
                <w:szCs w:val="22"/>
              </w:rPr>
              <w:t>-</w:t>
            </w:r>
          </w:p>
        </w:tc>
        <w:tc>
          <w:tcPr>
            <w:tcW w:w="1716" w:type="dxa"/>
          </w:tcPr>
          <w:p w14:paraId="21508323" w14:textId="77777777" w:rsidR="00C96AC1" w:rsidRPr="00200A49" w:rsidRDefault="00C96AC1" w:rsidP="00616558">
            <w:pPr>
              <w:spacing w:before="40" w:after="60"/>
              <w:jc w:val="center"/>
              <w:rPr>
                <w:rFonts w:ascii="Calibri" w:eastAsia="Calibri" w:hAnsi="Calibri" w:cs="Calibri"/>
                <w:sz w:val="22"/>
                <w:szCs w:val="22"/>
              </w:rPr>
            </w:pPr>
            <w:r w:rsidRPr="00200A49">
              <w:rPr>
                <w:rFonts w:ascii="Calibri" w:eastAsia="Calibri" w:hAnsi="Calibri" w:cs="Calibri"/>
                <w:sz w:val="20"/>
                <w:szCs w:val="20"/>
              </w:rPr>
              <w:t>$89,714,966</w:t>
            </w:r>
          </w:p>
        </w:tc>
        <w:tc>
          <w:tcPr>
            <w:tcW w:w="1514" w:type="dxa"/>
          </w:tcPr>
          <w:p w14:paraId="28C39BD9" w14:textId="77777777" w:rsidR="00C96AC1" w:rsidRPr="00200A49" w:rsidRDefault="00C96AC1" w:rsidP="00616558">
            <w:pPr>
              <w:spacing w:before="40" w:after="60"/>
              <w:jc w:val="center"/>
              <w:rPr>
                <w:rFonts w:ascii="Calibri" w:eastAsia="Calibri" w:hAnsi="Calibri" w:cs="Calibri"/>
                <w:sz w:val="20"/>
                <w:szCs w:val="20"/>
              </w:rPr>
            </w:pPr>
            <w:r w:rsidRPr="00200A49">
              <w:rPr>
                <w:rFonts w:ascii="Calibri" w:eastAsia="Calibri" w:hAnsi="Calibri" w:cs="Calibri"/>
                <w:sz w:val="20"/>
                <w:szCs w:val="20"/>
              </w:rPr>
              <w:t>$101,835,464</w:t>
            </w:r>
          </w:p>
        </w:tc>
        <w:tc>
          <w:tcPr>
            <w:tcW w:w="1395" w:type="dxa"/>
          </w:tcPr>
          <w:p w14:paraId="733EAE45" w14:textId="77777777" w:rsidR="00C96AC1" w:rsidRPr="00200A49" w:rsidRDefault="00C96AC1" w:rsidP="00616558">
            <w:pPr>
              <w:spacing w:before="40" w:after="60"/>
              <w:jc w:val="center"/>
              <w:rPr>
                <w:rFonts w:ascii="Calibri" w:eastAsia="Calibri" w:hAnsi="Calibri" w:cs="Calibri"/>
                <w:sz w:val="20"/>
                <w:szCs w:val="20"/>
              </w:rPr>
            </w:pPr>
            <w:r w:rsidRPr="00200A49">
              <w:rPr>
                <w:rFonts w:ascii="Calibri" w:eastAsia="Calibri" w:hAnsi="Calibri" w:cs="Calibri"/>
                <w:sz w:val="20"/>
                <w:szCs w:val="20"/>
              </w:rPr>
              <w:t>$8,922,809</w:t>
            </w:r>
          </w:p>
        </w:tc>
        <w:tc>
          <w:tcPr>
            <w:tcW w:w="1330" w:type="dxa"/>
            <w:vAlign w:val="center"/>
          </w:tcPr>
          <w:p w14:paraId="46B0701F" w14:textId="77777777" w:rsidR="00C96AC1" w:rsidRPr="00200A49" w:rsidRDefault="00C96AC1" w:rsidP="007005D2">
            <w:pPr>
              <w:spacing w:before="40" w:after="60"/>
              <w:jc w:val="center"/>
              <w:rPr>
                <w:rFonts w:ascii="Calibri" w:eastAsia="Calibri" w:hAnsi="Calibri" w:cs="Calibri"/>
                <w:sz w:val="20"/>
                <w:szCs w:val="20"/>
              </w:rPr>
            </w:pPr>
            <w:r w:rsidRPr="00200A49">
              <w:rPr>
                <w:rFonts w:ascii="Calibri" w:eastAsia="Calibri" w:hAnsi="Calibri" w:cs="Calibri"/>
                <w:color w:val="000000" w:themeColor="text1"/>
                <w:sz w:val="20"/>
                <w:szCs w:val="20"/>
              </w:rPr>
              <w:t xml:space="preserve">$200,473,240 </w:t>
            </w:r>
          </w:p>
        </w:tc>
      </w:tr>
    </w:tbl>
    <w:p w14:paraId="5D414152" w14:textId="77777777" w:rsidR="009B29AC" w:rsidRPr="00200A49" w:rsidRDefault="009B3A44">
      <w:pPr>
        <w:rPr>
          <w:rFonts w:ascii="Calibri" w:eastAsia="Calibri" w:hAnsi="Calibri" w:cs="Calibri"/>
          <w:i/>
          <w:sz w:val="20"/>
          <w:szCs w:val="20"/>
        </w:rPr>
      </w:pPr>
      <w:r w:rsidRPr="00200A49">
        <w:rPr>
          <w:rFonts w:ascii="Calibri" w:eastAsia="Calibri" w:hAnsi="Calibri" w:cs="Calibri"/>
          <w:i/>
          <w:sz w:val="20"/>
          <w:szCs w:val="20"/>
        </w:rPr>
        <w:t>* In the absence of mandatory training or experience requirements, it is assumed that the costs associated with taking the VBA exam involve double the time to prepare and sit the exam, and around one-</w:t>
      </w:r>
      <w:r w:rsidR="00E638A6" w:rsidRPr="00200A49">
        <w:rPr>
          <w:rFonts w:ascii="Calibri" w:eastAsia="Calibri" w:hAnsi="Calibri" w:cs="Calibri"/>
          <w:i/>
          <w:sz w:val="20"/>
          <w:szCs w:val="20"/>
        </w:rPr>
        <w:t xml:space="preserve">half </w:t>
      </w:r>
      <w:r w:rsidRPr="00200A49">
        <w:rPr>
          <w:rFonts w:ascii="Calibri" w:eastAsia="Calibri" w:hAnsi="Calibri" w:cs="Calibri"/>
          <w:i/>
          <w:sz w:val="20"/>
          <w:szCs w:val="20"/>
        </w:rPr>
        <w:t>of applicants in fact do obtain the current training and experience in order to pass the exam.</w:t>
      </w:r>
      <w:r w:rsidR="00FE54B5" w:rsidRPr="00200A49">
        <w:rPr>
          <w:rFonts w:ascii="Calibri" w:eastAsia="Calibri" w:hAnsi="Calibri" w:cs="Calibri"/>
          <w:i/>
          <w:sz w:val="20"/>
          <w:szCs w:val="20"/>
        </w:rPr>
        <w:t xml:space="preserve"> </w:t>
      </w:r>
    </w:p>
    <w:p w14:paraId="2B73DB01" w14:textId="77777777" w:rsidR="009B3A44" w:rsidRPr="00200A49" w:rsidRDefault="009B3A44">
      <w:pPr>
        <w:rPr>
          <w:rFonts w:ascii="Calibri" w:hAnsi="Calibri" w:cs="Calibri"/>
          <w:i/>
          <w:sz w:val="22"/>
          <w:szCs w:val="22"/>
        </w:rPr>
      </w:pPr>
    </w:p>
    <w:p w14:paraId="16A584A4" w14:textId="77777777" w:rsidR="00775B47" w:rsidRPr="00200A49" w:rsidRDefault="00780BC2" w:rsidP="00616558">
      <w:pPr>
        <w:spacing w:after="120"/>
        <w:ind w:left="3"/>
        <w:rPr>
          <w:rFonts w:ascii="Calibri" w:eastAsia="Calibri" w:hAnsi="Calibri" w:cs="Calibri"/>
          <w:sz w:val="22"/>
          <w:szCs w:val="22"/>
        </w:rPr>
      </w:pPr>
      <w:r w:rsidRPr="00200A49">
        <w:rPr>
          <w:rFonts w:ascii="Calibri" w:eastAsia="Calibri" w:hAnsi="Calibri" w:cs="Calibri"/>
          <w:sz w:val="22"/>
          <w:szCs w:val="22"/>
        </w:rPr>
        <w:t xml:space="preserve">See Appendix </w:t>
      </w:r>
      <w:r w:rsidR="00850055" w:rsidRPr="00200A49">
        <w:rPr>
          <w:rFonts w:ascii="Calibri" w:eastAsia="Calibri" w:hAnsi="Calibri" w:cs="Calibri"/>
          <w:sz w:val="22"/>
          <w:szCs w:val="22"/>
        </w:rPr>
        <w:t>C</w:t>
      </w:r>
      <w:r w:rsidRPr="00200A49">
        <w:rPr>
          <w:rFonts w:ascii="Calibri" w:eastAsia="Calibri" w:hAnsi="Calibri" w:cs="Calibri"/>
          <w:sz w:val="22"/>
          <w:szCs w:val="22"/>
        </w:rPr>
        <w:t xml:space="preserve"> for the assumptions and calculations for the above figures. </w:t>
      </w:r>
      <w:r w:rsidR="00775B47" w:rsidRPr="00200A49">
        <w:rPr>
          <w:rFonts w:ascii="Calibri" w:eastAsia="Calibri" w:hAnsi="Calibri" w:cs="Calibri"/>
          <w:sz w:val="22"/>
          <w:szCs w:val="22"/>
        </w:rPr>
        <w:t>The costs reflect</w:t>
      </w:r>
      <w:r w:rsidR="009D0485" w:rsidRPr="00200A49">
        <w:rPr>
          <w:rFonts w:ascii="Calibri" w:eastAsia="Calibri" w:hAnsi="Calibri" w:cs="Calibri"/>
          <w:sz w:val="22"/>
          <w:szCs w:val="22"/>
        </w:rPr>
        <w:t>, as relevant to each option</w:t>
      </w:r>
      <w:r w:rsidR="00775B47" w:rsidRPr="00200A49">
        <w:rPr>
          <w:rFonts w:ascii="Calibri" w:eastAsia="Calibri" w:hAnsi="Calibri" w:cs="Calibri"/>
          <w:sz w:val="22"/>
          <w:szCs w:val="22"/>
        </w:rPr>
        <w:t>:</w:t>
      </w:r>
    </w:p>
    <w:p w14:paraId="66DE41CC" w14:textId="1891A083" w:rsidR="009D0485" w:rsidRPr="00200A49" w:rsidRDefault="009D0485" w:rsidP="00616558">
      <w:pPr>
        <w:pStyle w:val="ListParagraph"/>
        <w:numPr>
          <w:ilvl w:val="0"/>
          <w:numId w:val="5"/>
        </w:numPr>
        <w:spacing w:after="120"/>
        <w:ind w:hanging="357"/>
        <w:contextualSpacing w:val="0"/>
        <w:rPr>
          <w:rFonts w:ascii="Calibri" w:eastAsia="Calibri" w:hAnsi="Calibri" w:cs="Calibri"/>
          <w:sz w:val="22"/>
          <w:szCs w:val="22"/>
        </w:rPr>
      </w:pPr>
      <w:r w:rsidRPr="00200A49">
        <w:rPr>
          <w:rFonts w:ascii="Calibri" w:eastAsia="Calibri" w:hAnsi="Calibri" w:cs="Calibri"/>
          <w:sz w:val="22"/>
          <w:szCs w:val="22"/>
        </w:rPr>
        <w:t>a</w:t>
      </w:r>
      <w:r w:rsidR="00775B47" w:rsidRPr="00200A49">
        <w:rPr>
          <w:rFonts w:ascii="Calibri" w:eastAsia="Calibri" w:hAnsi="Calibri" w:cs="Calibri"/>
          <w:sz w:val="22"/>
          <w:szCs w:val="22"/>
        </w:rPr>
        <w:t xml:space="preserve">dditional </w:t>
      </w:r>
      <w:r w:rsidRPr="00200A49">
        <w:rPr>
          <w:rFonts w:ascii="Calibri" w:eastAsia="Calibri" w:hAnsi="Calibri" w:cs="Calibri"/>
          <w:sz w:val="22"/>
          <w:szCs w:val="22"/>
        </w:rPr>
        <w:t xml:space="preserve">costs to individual plumbing jobs from having to comply with standards (such as additional work tasks, or working in </w:t>
      </w:r>
      <w:r w:rsidR="008E0D3B">
        <w:rPr>
          <w:rFonts w:ascii="Calibri" w:eastAsia="Calibri" w:hAnsi="Calibri" w:cs="Calibri"/>
          <w:sz w:val="22"/>
          <w:szCs w:val="22"/>
        </w:rPr>
        <w:t xml:space="preserve">a </w:t>
      </w:r>
      <w:r w:rsidRPr="00200A49">
        <w:rPr>
          <w:rFonts w:ascii="Calibri" w:eastAsia="Calibri" w:hAnsi="Calibri" w:cs="Calibri"/>
          <w:sz w:val="22"/>
          <w:szCs w:val="22"/>
        </w:rPr>
        <w:t>way that takes longer, or use different materials)</w:t>
      </w:r>
    </w:p>
    <w:p w14:paraId="778F0E1E" w14:textId="77777777" w:rsidR="009D0485" w:rsidRPr="00200A49" w:rsidRDefault="009D0485" w:rsidP="00616558">
      <w:pPr>
        <w:pStyle w:val="ListParagraph"/>
        <w:numPr>
          <w:ilvl w:val="0"/>
          <w:numId w:val="5"/>
        </w:numPr>
        <w:spacing w:after="120"/>
        <w:ind w:hanging="357"/>
        <w:contextualSpacing w:val="0"/>
        <w:rPr>
          <w:rFonts w:ascii="Calibri" w:eastAsia="Calibri" w:hAnsi="Calibri" w:cs="Calibri"/>
          <w:sz w:val="22"/>
          <w:szCs w:val="22"/>
        </w:rPr>
      </w:pPr>
      <w:r w:rsidRPr="00200A49">
        <w:rPr>
          <w:rFonts w:ascii="Calibri" w:eastAsia="Calibri" w:hAnsi="Calibri" w:cs="Calibri"/>
          <w:sz w:val="22"/>
          <w:szCs w:val="22"/>
        </w:rPr>
        <w:t>the costs of undertaking formal training through a Registered Training Organisation, including course costs, student fees and materials, and time spent attending classes and studying (opportunity cost)</w:t>
      </w:r>
    </w:p>
    <w:p w14:paraId="461D7B07" w14:textId="77777777" w:rsidR="009D0485" w:rsidRPr="00200A49" w:rsidRDefault="009D0485" w:rsidP="007005D2">
      <w:pPr>
        <w:pStyle w:val="ListParagraph"/>
        <w:numPr>
          <w:ilvl w:val="0"/>
          <w:numId w:val="5"/>
        </w:numPr>
        <w:spacing w:after="120"/>
        <w:ind w:hanging="357"/>
        <w:contextualSpacing w:val="0"/>
        <w:rPr>
          <w:rFonts w:ascii="Calibri" w:eastAsia="Calibri" w:hAnsi="Calibri" w:cs="Calibri"/>
          <w:sz w:val="22"/>
          <w:szCs w:val="22"/>
        </w:rPr>
      </w:pPr>
      <w:r w:rsidRPr="00200A49">
        <w:rPr>
          <w:rFonts w:ascii="Calibri" w:eastAsia="Calibri" w:hAnsi="Calibri" w:cs="Calibri"/>
          <w:sz w:val="22"/>
          <w:szCs w:val="22"/>
        </w:rPr>
        <w:t>the delayed opportunity in becoming a plumber by the need to complete an apprenticeship or complete other experience (i.e., reduced earning capacity before being able to become registered)</w:t>
      </w:r>
    </w:p>
    <w:p w14:paraId="74058532" w14:textId="77777777" w:rsidR="009D0485" w:rsidRPr="00200A49" w:rsidRDefault="009D0485" w:rsidP="007717DE">
      <w:pPr>
        <w:pStyle w:val="ListParagraph"/>
        <w:numPr>
          <w:ilvl w:val="0"/>
          <w:numId w:val="5"/>
        </w:numPr>
        <w:spacing w:after="120"/>
        <w:ind w:hanging="357"/>
        <w:contextualSpacing w:val="0"/>
        <w:rPr>
          <w:rFonts w:ascii="Calibri" w:eastAsia="Calibri" w:hAnsi="Calibri" w:cs="Calibri"/>
          <w:sz w:val="22"/>
          <w:szCs w:val="22"/>
        </w:rPr>
      </w:pPr>
      <w:r w:rsidRPr="00200A49">
        <w:rPr>
          <w:rFonts w:ascii="Calibri" w:eastAsia="Calibri" w:hAnsi="Calibri" w:cs="Calibri"/>
          <w:sz w:val="22"/>
          <w:szCs w:val="22"/>
        </w:rPr>
        <w:t>the time costs associated with preparing for and sitting the VBA exams.</w:t>
      </w:r>
    </w:p>
    <w:p w14:paraId="12D3BE36" w14:textId="77777777" w:rsidR="00912FF7" w:rsidRPr="00200A49" w:rsidRDefault="00912FF7">
      <w:pPr>
        <w:spacing w:after="120"/>
        <w:ind w:left="3"/>
        <w:rPr>
          <w:rFonts w:ascii="Calibri" w:eastAsia="Calibri" w:hAnsi="Calibri" w:cs="Calibri"/>
          <w:sz w:val="22"/>
          <w:szCs w:val="22"/>
        </w:rPr>
      </w:pPr>
      <w:r w:rsidRPr="00200A49">
        <w:rPr>
          <w:rFonts w:ascii="Calibri" w:eastAsia="Calibri" w:hAnsi="Calibri" w:cs="Calibri"/>
          <w:sz w:val="22"/>
          <w:szCs w:val="22"/>
        </w:rPr>
        <w:t xml:space="preserve">The </w:t>
      </w:r>
      <w:r w:rsidR="00B80F05" w:rsidRPr="00200A49">
        <w:rPr>
          <w:rFonts w:ascii="Calibri" w:eastAsia="Calibri" w:hAnsi="Calibri" w:cs="Calibri"/>
          <w:sz w:val="22"/>
          <w:szCs w:val="22"/>
        </w:rPr>
        <w:t xml:space="preserve">potential </w:t>
      </w:r>
      <w:r w:rsidRPr="00200A49">
        <w:rPr>
          <w:rFonts w:ascii="Calibri" w:eastAsia="Calibri" w:hAnsi="Calibri" w:cs="Calibri"/>
          <w:sz w:val="22"/>
          <w:szCs w:val="22"/>
        </w:rPr>
        <w:t xml:space="preserve">benefits fall into two categories: reduced search costs </w:t>
      </w:r>
      <w:r w:rsidR="00971320" w:rsidRPr="00200A49">
        <w:rPr>
          <w:rFonts w:ascii="Calibri" w:eastAsia="Calibri" w:hAnsi="Calibri" w:cs="Calibri"/>
          <w:sz w:val="22"/>
          <w:szCs w:val="22"/>
        </w:rPr>
        <w:t xml:space="preserve">to consumers </w:t>
      </w:r>
      <w:r w:rsidRPr="00200A49">
        <w:rPr>
          <w:rFonts w:ascii="Calibri" w:eastAsia="Calibri" w:hAnsi="Calibri" w:cs="Calibri"/>
          <w:sz w:val="22"/>
          <w:szCs w:val="22"/>
        </w:rPr>
        <w:t xml:space="preserve">and </w:t>
      </w:r>
      <w:r w:rsidR="00971320" w:rsidRPr="00200A49">
        <w:rPr>
          <w:rFonts w:ascii="Calibri" w:eastAsia="Calibri" w:hAnsi="Calibri" w:cs="Calibri"/>
          <w:sz w:val="22"/>
          <w:szCs w:val="22"/>
        </w:rPr>
        <w:t>improved quality of work</w:t>
      </w:r>
      <w:r w:rsidR="00D865DE" w:rsidRPr="00200A49">
        <w:rPr>
          <w:rFonts w:ascii="Calibri" w:eastAsia="Calibri" w:hAnsi="Calibri" w:cs="Calibri"/>
          <w:sz w:val="22"/>
          <w:szCs w:val="22"/>
        </w:rPr>
        <w:t xml:space="preserve"> (less defective work giving rise to costs of rectification, damage to property or harm to people)</w:t>
      </w:r>
      <w:r w:rsidRPr="00200A49">
        <w:rPr>
          <w:rFonts w:ascii="Calibri" w:eastAsia="Calibri" w:hAnsi="Calibri" w:cs="Calibri"/>
          <w:sz w:val="22"/>
          <w:szCs w:val="22"/>
        </w:rPr>
        <w:t>.</w:t>
      </w:r>
    </w:p>
    <w:p w14:paraId="6034D896" w14:textId="77777777" w:rsidR="00210116" w:rsidRPr="00200A49" w:rsidRDefault="00210116">
      <w:pPr>
        <w:spacing w:after="120"/>
        <w:ind w:left="3"/>
        <w:rPr>
          <w:rFonts w:ascii="Calibri" w:eastAsia="Calibri" w:hAnsi="Calibri" w:cs="Calibri"/>
          <w:sz w:val="22"/>
          <w:szCs w:val="22"/>
          <w:lang w:val="en-GB"/>
        </w:rPr>
      </w:pPr>
      <w:r w:rsidRPr="00200A49">
        <w:rPr>
          <w:rFonts w:ascii="Calibri" w:eastAsia="Calibri" w:hAnsi="Calibri" w:cs="Calibri"/>
          <w:sz w:val="22"/>
          <w:szCs w:val="22"/>
          <w:lang w:val="en-GB"/>
        </w:rPr>
        <w:t xml:space="preserve">Search costs are incurred where consumers spend time investigating the ability of a plumber before engaging them. This may include steps to check the competency, quality and reputation in dealing with customers. Having a registration and licensing system in place provides information to consumers, being that the VBA </w:t>
      </w:r>
      <w:r w:rsidR="00B80F05" w:rsidRPr="00200A49">
        <w:rPr>
          <w:rFonts w:ascii="Calibri" w:eastAsia="Calibri" w:hAnsi="Calibri" w:cs="Calibri"/>
          <w:sz w:val="22"/>
          <w:szCs w:val="22"/>
          <w:lang w:val="en-GB"/>
        </w:rPr>
        <w:t xml:space="preserve">confirms </w:t>
      </w:r>
      <w:r w:rsidRPr="00200A49">
        <w:rPr>
          <w:rFonts w:ascii="Calibri" w:eastAsia="Calibri" w:hAnsi="Calibri" w:cs="Calibri"/>
          <w:sz w:val="22"/>
          <w:szCs w:val="22"/>
          <w:lang w:val="en-GB"/>
        </w:rPr>
        <w:t>that the plumber has sufficient knowledge and competency to undertake the relevant type of plumbing work. This information may save consumers some time in checking plumber quality. It would not replace all search efforts, but would have some impact.</w:t>
      </w:r>
    </w:p>
    <w:p w14:paraId="6665CA75" w14:textId="25C7700C" w:rsidR="00210116" w:rsidRPr="00200A49" w:rsidRDefault="00DA616A">
      <w:pPr>
        <w:spacing w:after="120"/>
        <w:ind w:left="3"/>
        <w:rPr>
          <w:rFonts w:ascii="Calibri" w:eastAsia="Calibri" w:hAnsi="Calibri" w:cs="Calibri"/>
          <w:sz w:val="22"/>
          <w:szCs w:val="22"/>
          <w:lang w:val="en-GB"/>
        </w:rPr>
      </w:pPr>
      <w:r w:rsidRPr="00200A49">
        <w:rPr>
          <w:rFonts w:ascii="Calibri" w:eastAsia="Calibri" w:hAnsi="Calibri" w:cs="Calibri"/>
          <w:sz w:val="22"/>
          <w:szCs w:val="22"/>
          <w:lang w:val="en-GB"/>
        </w:rPr>
        <w:t>Having a robust registration and licensing system still involves search costs for consumers (e.g., seeking quotes, checking registration details). However, compared to the base case, a licensing scheme that inc</w:t>
      </w:r>
      <w:r w:rsidR="003663C1" w:rsidRPr="00200A49">
        <w:rPr>
          <w:rFonts w:ascii="Calibri" w:eastAsia="Calibri" w:hAnsi="Calibri" w:cs="Calibri"/>
          <w:sz w:val="22"/>
          <w:szCs w:val="22"/>
          <w:lang w:val="en-GB"/>
        </w:rPr>
        <w:t>orporates</w:t>
      </w:r>
      <w:r w:rsidRPr="00200A49">
        <w:rPr>
          <w:rFonts w:ascii="Calibri" w:eastAsia="Calibri" w:hAnsi="Calibri" w:cs="Calibri"/>
          <w:sz w:val="22"/>
          <w:szCs w:val="22"/>
          <w:lang w:val="en-GB"/>
        </w:rPr>
        <w:t xml:space="preserve"> an assessment of competency </w:t>
      </w:r>
      <w:r w:rsidR="003663C1" w:rsidRPr="00200A49">
        <w:rPr>
          <w:rFonts w:ascii="Calibri" w:eastAsia="Calibri" w:hAnsi="Calibri" w:cs="Calibri"/>
          <w:sz w:val="22"/>
          <w:szCs w:val="22"/>
          <w:lang w:val="en-GB"/>
        </w:rPr>
        <w:t xml:space="preserve">should reduce the amount of time a consumer needs to spend. </w:t>
      </w:r>
      <w:r w:rsidR="00210116" w:rsidRPr="00200A49">
        <w:rPr>
          <w:rFonts w:ascii="Calibri" w:eastAsia="Calibri" w:hAnsi="Calibri" w:cs="Calibri"/>
          <w:sz w:val="22"/>
          <w:szCs w:val="22"/>
          <w:lang w:val="en-GB"/>
        </w:rPr>
        <w:t>For this RIS, it is estimated that requiring plumbers to hold a registration or licence saves consumers 1 hour of time</w:t>
      </w:r>
      <w:r w:rsidR="00210116" w:rsidRPr="00200A49">
        <w:rPr>
          <w:rStyle w:val="FootnoteReference"/>
          <w:rFonts w:ascii="Calibri" w:eastAsia="Calibri" w:hAnsi="Calibri" w:cs="Calibri"/>
          <w:sz w:val="22"/>
          <w:szCs w:val="22"/>
          <w:lang w:val="en-GB"/>
        </w:rPr>
        <w:footnoteReference w:id="18"/>
      </w:r>
      <w:r w:rsidR="00210116" w:rsidRPr="00200A49">
        <w:rPr>
          <w:rFonts w:ascii="Calibri" w:eastAsia="Calibri" w:hAnsi="Calibri" w:cs="Calibri"/>
          <w:sz w:val="22"/>
          <w:szCs w:val="22"/>
          <w:lang w:val="en-GB"/>
        </w:rPr>
        <w:t xml:space="preserve"> in </w:t>
      </w:r>
      <w:r w:rsidR="00210116" w:rsidRPr="00200A49">
        <w:rPr>
          <w:rFonts w:ascii="Calibri" w:eastAsia="Calibri" w:hAnsi="Calibri" w:cs="Calibri"/>
          <w:i/>
          <w:sz w:val="22"/>
          <w:szCs w:val="22"/>
          <w:lang w:val="en-GB"/>
        </w:rPr>
        <w:t>half</w:t>
      </w:r>
      <w:r w:rsidR="00210116" w:rsidRPr="00200A49">
        <w:rPr>
          <w:rFonts w:ascii="Calibri" w:eastAsia="Calibri" w:hAnsi="Calibri" w:cs="Calibri"/>
          <w:sz w:val="22"/>
          <w:szCs w:val="22"/>
          <w:lang w:val="en-GB"/>
        </w:rPr>
        <w:t xml:space="preserve"> of plumbing jobs for which a </w:t>
      </w:r>
      <w:r w:rsidR="00C50054" w:rsidRPr="00200A49">
        <w:rPr>
          <w:rFonts w:ascii="Calibri" w:eastAsia="Calibri" w:hAnsi="Calibri" w:cs="Calibri"/>
          <w:sz w:val="22"/>
          <w:szCs w:val="22"/>
          <w:lang w:val="en-GB"/>
        </w:rPr>
        <w:t>Compliance Certificate</w:t>
      </w:r>
      <w:r w:rsidR="00210116" w:rsidRPr="00200A49">
        <w:rPr>
          <w:rFonts w:ascii="Calibri" w:eastAsia="Calibri" w:hAnsi="Calibri" w:cs="Calibri"/>
          <w:sz w:val="22"/>
          <w:szCs w:val="22"/>
          <w:lang w:val="en-GB"/>
        </w:rPr>
        <w:t xml:space="preserve"> is required.</w:t>
      </w:r>
      <w:r w:rsidR="00210116" w:rsidRPr="00200A49">
        <w:rPr>
          <w:rStyle w:val="FootnoteReference"/>
          <w:rFonts w:ascii="Calibri" w:eastAsia="Calibri" w:hAnsi="Calibri" w:cs="Calibri"/>
          <w:sz w:val="22"/>
          <w:szCs w:val="22"/>
          <w:lang w:val="en-GB"/>
        </w:rPr>
        <w:footnoteReference w:id="19"/>
      </w:r>
      <w:r w:rsidR="00210116" w:rsidRPr="00200A49">
        <w:rPr>
          <w:rFonts w:ascii="Calibri" w:eastAsia="Calibri" w:hAnsi="Calibri" w:cs="Calibri"/>
          <w:sz w:val="22"/>
          <w:szCs w:val="22"/>
          <w:lang w:val="en-GB"/>
        </w:rPr>
        <w:t xml:space="preserve"> With 371,209 plumbing jobs each year for which a </w:t>
      </w:r>
      <w:r w:rsidR="00C50054" w:rsidRPr="00200A49">
        <w:rPr>
          <w:rFonts w:ascii="Calibri" w:eastAsia="Calibri" w:hAnsi="Calibri" w:cs="Calibri"/>
          <w:sz w:val="22"/>
          <w:szCs w:val="22"/>
          <w:lang w:val="en-GB"/>
        </w:rPr>
        <w:t>Compliance Certificate</w:t>
      </w:r>
      <w:r w:rsidR="00210116" w:rsidRPr="00200A49">
        <w:rPr>
          <w:rFonts w:ascii="Calibri" w:eastAsia="Calibri" w:hAnsi="Calibri" w:cs="Calibri"/>
          <w:sz w:val="22"/>
          <w:szCs w:val="22"/>
          <w:lang w:val="en-GB"/>
        </w:rPr>
        <w:t xml:space="preserve"> is issued, and a value of time to a typical household of $38.13 per hour</w:t>
      </w:r>
      <w:r w:rsidR="00210116" w:rsidRPr="00200A49">
        <w:rPr>
          <w:rStyle w:val="FootnoteReference"/>
          <w:rFonts w:ascii="Calibri" w:eastAsia="Calibri" w:hAnsi="Calibri" w:cs="Calibri"/>
          <w:sz w:val="22"/>
          <w:szCs w:val="22"/>
          <w:lang w:val="en-GB"/>
        </w:rPr>
        <w:footnoteReference w:id="20"/>
      </w:r>
      <w:r w:rsidR="00210116" w:rsidRPr="00200A49">
        <w:rPr>
          <w:rFonts w:ascii="Calibri" w:eastAsia="Calibri" w:hAnsi="Calibri" w:cs="Calibri"/>
          <w:sz w:val="22"/>
          <w:szCs w:val="22"/>
          <w:lang w:val="en-GB"/>
        </w:rPr>
        <w:t xml:space="preserve">, the total annual saving in search costs for customers is estimated to be $7.1 million </w:t>
      </w:r>
      <w:r w:rsidR="008E0D3B">
        <w:rPr>
          <w:rFonts w:ascii="Calibri" w:eastAsia="Calibri" w:hAnsi="Calibri" w:cs="Calibri"/>
          <w:sz w:val="22"/>
          <w:szCs w:val="22"/>
          <w:lang w:val="en-GB"/>
        </w:rPr>
        <w:t xml:space="preserve">in </w:t>
      </w:r>
      <w:r w:rsidR="00210116" w:rsidRPr="00200A49">
        <w:rPr>
          <w:rFonts w:ascii="Calibri" w:eastAsia="Calibri" w:hAnsi="Calibri" w:cs="Calibri"/>
          <w:sz w:val="22"/>
          <w:szCs w:val="22"/>
          <w:lang w:val="en-GB"/>
        </w:rPr>
        <w:t xml:space="preserve">2018-19, and a present value over ten years of $63 million. This saving would apply to </w:t>
      </w:r>
      <w:r w:rsidR="007D6E98" w:rsidRPr="00200A49">
        <w:rPr>
          <w:rFonts w:ascii="Calibri" w:eastAsia="Calibri" w:hAnsi="Calibri" w:cs="Calibri"/>
          <w:sz w:val="22"/>
          <w:szCs w:val="22"/>
          <w:lang w:val="en-GB"/>
        </w:rPr>
        <w:t xml:space="preserve">all </w:t>
      </w:r>
      <w:r w:rsidR="00210116" w:rsidRPr="00200A49">
        <w:rPr>
          <w:rFonts w:ascii="Calibri" w:eastAsia="Calibri" w:hAnsi="Calibri" w:cs="Calibri"/>
          <w:sz w:val="22"/>
          <w:szCs w:val="22"/>
          <w:lang w:val="en-GB"/>
        </w:rPr>
        <w:t>options.</w:t>
      </w:r>
    </w:p>
    <w:p w14:paraId="6A14CDC8" w14:textId="00C6ABFB" w:rsidR="00E0701C" w:rsidRPr="00200A49" w:rsidRDefault="00E0701C">
      <w:pPr>
        <w:spacing w:after="120"/>
        <w:ind w:left="3"/>
        <w:rPr>
          <w:rFonts w:ascii="Calibri" w:eastAsia="Calibri" w:hAnsi="Calibri" w:cs="Calibri"/>
          <w:sz w:val="22"/>
          <w:szCs w:val="22"/>
          <w:lang w:val="en-GB"/>
        </w:rPr>
      </w:pPr>
      <w:r w:rsidRPr="00200A49">
        <w:rPr>
          <w:rFonts w:ascii="Calibri" w:eastAsia="Calibri" w:hAnsi="Calibri" w:cs="Calibri"/>
          <w:sz w:val="22"/>
          <w:szCs w:val="22"/>
          <w:lang w:val="en-GB"/>
        </w:rPr>
        <w:t xml:space="preserve">This </w:t>
      </w:r>
      <w:r w:rsidR="009909F9" w:rsidRPr="00200A49">
        <w:rPr>
          <w:rFonts w:ascii="Calibri" w:eastAsia="Calibri" w:hAnsi="Calibri" w:cs="Calibri"/>
          <w:sz w:val="22"/>
          <w:szCs w:val="22"/>
          <w:lang w:val="en-GB"/>
        </w:rPr>
        <w:t xml:space="preserve">average </w:t>
      </w:r>
      <w:r w:rsidRPr="00200A49">
        <w:rPr>
          <w:rFonts w:ascii="Calibri" w:eastAsia="Calibri" w:hAnsi="Calibri" w:cs="Calibri"/>
          <w:sz w:val="22"/>
          <w:szCs w:val="22"/>
          <w:lang w:val="en-GB"/>
        </w:rPr>
        <w:t xml:space="preserve">cost of defects </w:t>
      </w:r>
      <w:r w:rsidR="005B3117">
        <w:rPr>
          <w:rFonts w:ascii="Calibri" w:eastAsia="Calibri" w:hAnsi="Calibri" w:cs="Calibri"/>
          <w:sz w:val="22"/>
          <w:szCs w:val="22"/>
          <w:lang w:val="en-GB"/>
        </w:rPr>
        <w:t>discussed in c</w:t>
      </w:r>
      <w:r w:rsidR="009909F9" w:rsidRPr="00200A49">
        <w:rPr>
          <w:rFonts w:ascii="Calibri" w:eastAsia="Calibri" w:hAnsi="Calibri" w:cs="Calibri"/>
          <w:sz w:val="22"/>
          <w:szCs w:val="22"/>
          <w:lang w:val="en-GB"/>
        </w:rPr>
        <w:t xml:space="preserve">hapter </w:t>
      </w:r>
      <w:r w:rsidR="005B3117">
        <w:rPr>
          <w:rFonts w:ascii="Calibri" w:eastAsia="Calibri" w:hAnsi="Calibri" w:cs="Calibri"/>
          <w:sz w:val="22"/>
          <w:szCs w:val="22"/>
          <w:lang w:val="en-GB"/>
        </w:rPr>
        <w:t>A</w:t>
      </w:r>
      <w:r w:rsidR="002D6FF3">
        <w:rPr>
          <w:rFonts w:ascii="Calibri" w:eastAsia="Calibri" w:hAnsi="Calibri" w:cs="Calibri"/>
          <w:sz w:val="22"/>
          <w:szCs w:val="22"/>
          <w:lang w:val="en-GB"/>
        </w:rPr>
        <w:t>.</w:t>
      </w:r>
      <w:r w:rsidR="005B3117">
        <w:rPr>
          <w:rFonts w:ascii="Calibri" w:eastAsia="Calibri" w:hAnsi="Calibri" w:cs="Calibri"/>
          <w:sz w:val="22"/>
          <w:szCs w:val="22"/>
          <w:lang w:val="en-GB"/>
        </w:rPr>
        <w:t>1</w:t>
      </w:r>
      <w:r w:rsidR="009909F9" w:rsidRPr="00200A49">
        <w:rPr>
          <w:rFonts w:ascii="Calibri" w:eastAsia="Calibri" w:hAnsi="Calibri" w:cs="Calibri"/>
          <w:sz w:val="22"/>
          <w:szCs w:val="22"/>
          <w:lang w:val="en-GB"/>
        </w:rPr>
        <w:t xml:space="preserve"> </w:t>
      </w:r>
      <w:r w:rsidRPr="00200A49">
        <w:rPr>
          <w:rFonts w:ascii="Calibri" w:eastAsia="Calibri" w:hAnsi="Calibri" w:cs="Calibri"/>
          <w:sz w:val="22"/>
          <w:szCs w:val="22"/>
          <w:lang w:val="en-GB"/>
        </w:rPr>
        <w:t>allows the options to be considered from the point of view of how many defects would need to be prevented directly because of the regulations, in order for the benefits to at least match the costs.</w:t>
      </w:r>
      <w:r w:rsidR="000F276E" w:rsidRPr="00200A49">
        <w:rPr>
          <w:rFonts w:ascii="Calibri" w:eastAsia="Calibri" w:hAnsi="Calibri" w:cs="Calibri"/>
          <w:sz w:val="22"/>
          <w:szCs w:val="22"/>
          <w:lang w:val="en-GB"/>
        </w:rPr>
        <w:t xml:space="preserve"> The likelihood of each option achieving this outcome can then be compared. </w:t>
      </w:r>
    </w:p>
    <w:p w14:paraId="3B276559" w14:textId="77777777" w:rsidR="00F84D8B" w:rsidRPr="00200A49" w:rsidRDefault="00A521B4" w:rsidP="00D9506C">
      <w:pPr>
        <w:pStyle w:val="Caption"/>
        <w:rPr>
          <w:rFonts w:eastAsia="Calibri"/>
          <w:i/>
          <w:lang w:val="en-GB"/>
        </w:rPr>
      </w:pPr>
      <w:bookmarkStart w:id="81" w:name="_Ref516705779"/>
      <w:r w:rsidRPr="00200A49">
        <w:t xml:space="preserve">Table </w:t>
      </w:r>
      <w:r w:rsidR="00317C3F" w:rsidRPr="00200A49">
        <w:rPr>
          <w:noProof/>
        </w:rPr>
        <w:t>21</w:t>
      </w:r>
      <w:bookmarkEnd w:id="81"/>
      <w:r w:rsidR="00F84D8B" w:rsidRPr="00200A49">
        <w:rPr>
          <w:rFonts w:eastAsia="Calibri"/>
          <w:lang w:val="en-GB"/>
        </w:rPr>
        <w:t>: Benefits of regulatory options</w:t>
      </w:r>
    </w:p>
    <w:tbl>
      <w:tblPr>
        <w:tblW w:w="9000" w:type="dxa"/>
        <w:tblBorders>
          <w:insideH w:val="single" w:sz="8" w:space="0" w:color="auto"/>
          <w:insideV w:val="single" w:sz="8" w:space="0" w:color="auto"/>
        </w:tblBorders>
        <w:tblLook w:val="04A0" w:firstRow="1" w:lastRow="0" w:firstColumn="1" w:lastColumn="0" w:noHBand="0" w:noVBand="1"/>
      </w:tblPr>
      <w:tblGrid>
        <w:gridCol w:w="993"/>
        <w:gridCol w:w="1984"/>
        <w:gridCol w:w="1985"/>
        <w:gridCol w:w="2298"/>
        <w:gridCol w:w="1740"/>
      </w:tblGrid>
      <w:tr w:rsidR="00B46F6D" w:rsidRPr="00200A49" w14:paraId="328B2D58" w14:textId="77777777" w:rsidTr="0033708C">
        <w:trPr>
          <w:trHeight w:val="920"/>
        </w:trPr>
        <w:tc>
          <w:tcPr>
            <w:tcW w:w="993" w:type="dxa"/>
            <w:shd w:val="clear" w:color="auto" w:fill="D9E2F3" w:themeFill="accent1" w:themeFillTint="33"/>
            <w:vAlign w:val="center"/>
            <w:hideMark/>
          </w:tcPr>
          <w:p w14:paraId="7167CC30" w14:textId="77777777" w:rsidR="00B46F6D" w:rsidRPr="00200A49" w:rsidRDefault="00B46F6D">
            <w:pPr>
              <w:spacing w:before="60" w:after="60"/>
              <w:jc w:val="center"/>
              <w:rPr>
                <w:rFonts w:ascii="Calibri" w:eastAsia="Calibri" w:hAnsi="Calibri" w:cs="Calibri"/>
                <w:b/>
                <w:color w:val="000000" w:themeColor="text1"/>
                <w:sz w:val="21"/>
                <w:szCs w:val="21"/>
              </w:rPr>
            </w:pPr>
            <w:r w:rsidRPr="00200A49">
              <w:rPr>
                <w:rFonts w:ascii="Calibri" w:eastAsia="Calibri" w:hAnsi="Calibri" w:cs="Calibri"/>
                <w:b/>
                <w:color w:val="000000" w:themeColor="text1"/>
                <w:sz w:val="21"/>
                <w:szCs w:val="21"/>
              </w:rPr>
              <w:t>Option</w:t>
            </w:r>
          </w:p>
        </w:tc>
        <w:tc>
          <w:tcPr>
            <w:tcW w:w="1984" w:type="dxa"/>
            <w:shd w:val="clear" w:color="auto" w:fill="D9E2F3" w:themeFill="accent1" w:themeFillTint="33"/>
            <w:vAlign w:val="center"/>
            <w:hideMark/>
          </w:tcPr>
          <w:p w14:paraId="36114ADE" w14:textId="77777777" w:rsidR="00B46F6D" w:rsidRPr="00200A49" w:rsidRDefault="00B46F6D">
            <w:pPr>
              <w:spacing w:before="60" w:after="60"/>
              <w:jc w:val="center"/>
              <w:rPr>
                <w:rFonts w:ascii="Calibri" w:eastAsia="Calibri" w:hAnsi="Calibri" w:cs="Calibri"/>
                <w:b/>
                <w:color w:val="000000" w:themeColor="text1"/>
                <w:sz w:val="21"/>
                <w:szCs w:val="21"/>
              </w:rPr>
            </w:pPr>
            <w:r w:rsidRPr="00200A49">
              <w:rPr>
                <w:rFonts w:ascii="Calibri" w:eastAsia="Calibri" w:hAnsi="Calibri" w:cs="Calibri"/>
                <w:b/>
                <w:color w:val="000000" w:themeColor="text1"/>
                <w:sz w:val="21"/>
                <w:szCs w:val="21"/>
              </w:rPr>
              <w:t>Cost</w:t>
            </w:r>
            <w:r w:rsidRPr="00200A49">
              <w:br/>
            </w:r>
            <w:r w:rsidRPr="00200A49">
              <w:rPr>
                <w:rFonts w:ascii="Calibri" w:eastAsia="Calibri" w:hAnsi="Calibri" w:cs="Calibri"/>
                <w:b/>
                <w:i/>
                <w:color w:val="000000" w:themeColor="text1"/>
                <w:sz w:val="21"/>
                <w:szCs w:val="21"/>
              </w:rPr>
              <w:t xml:space="preserve">(from </w:t>
            </w:r>
            <w:r w:rsidR="0082021D" w:rsidRPr="00200A49">
              <w:rPr>
                <w:rFonts w:ascii="Calibri" w:hAnsi="Calibri" w:cs="Calibri"/>
                <w:b/>
                <w:i/>
                <w:sz w:val="22"/>
                <w:szCs w:val="22"/>
              </w:rPr>
              <w:t xml:space="preserve">Table </w:t>
            </w:r>
            <w:r w:rsidR="0082021D" w:rsidRPr="00200A49">
              <w:rPr>
                <w:rFonts w:ascii="Calibri" w:hAnsi="Calibri" w:cs="Calibri"/>
                <w:b/>
                <w:i/>
                <w:noProof/>
                <w:sz w:val="22"/>
                <w:szCs w:val="22"/>
              </w:rPr>
              <w:t>20</w:t>
            </w:r>
            <w:r w:rsidRPr="00200A49">
              <w:rPr>
                <w:rFonts w:ascii="Calibri" w:eastAsia="Calibri" w:hAnsi="Calibri" w:cs="Calibri"/>
                <w:b/>
                <w:i/>
                <w:color w:val="000000" w:themeColor="text1"/>
                <w:sz w:val="21"/>
                <w:szCs w:val="21"/>
              </w:rPr>
              <w:t>)</w:t>
            </w:r>
          </w:p>
        </w:tc>
        <w:tc>
          <w:tcPr>
            <w:tcW w:w="1985" w:type="dxa"/>
            <w:shd w:val="clear" w:color="auto" w:fill="D9E2F3" w:themeFill="accent1" w:themeFillTint="33"/>
            <w:vAlign w:val="center"/>
            <w:hideMark/>
          </w:tcPr>
          <w:p w14:paraId="5072032F" w14:textId="77777777" w:rsidR="00B46F6D" w:rsidRPr="00200A49" w:rsidRDefault="00B46F6D">
            <w:pPr>
              <w:spacing w:before="60" w:after="60"/>
              <w:jc w:val="center"/>
              <w:rPr>
                <w:rFonts w:ascii="Calibri" w:eastAsia="Calibri" w:hAnsi="Calibri" w:cs="Calibri"/>
                <w:b/>
                <w:color w:val="000000" w:themeColor="text1"/>
                <w:sz w:val="21"/>
                <w:szCs w:val="21"/>
              </w:rPr>
            </w:pPr>
            <w:r w:rsidRPr="00200A49">
              <w:rPr>
                <w:rFonts w:ascii="Calibri" w:eastAsia="Calibri" w:hAnsi="Calibri" w:cs="Calibri"/>
                <w:b/>
                <w:i/>
                <w:color w:val="000000" w:themeColor="text1"/>
                <w:sz w:val="21"/>
                <w:szCs w:val="21"/>
              </w:rPr>
              <w:t>less</w:t>
            </w:r>
            <w:r w:rsidRPr="00200A49">
              <w:rPr>
                <w:rFonts w:ascii="Calibri" w:eastAsia="Calibri" w:hAnsi="Calibri" w:cs="Calibri"/>
                <w:b/>
                <w:color w:val="000000" w:themeColor="text1"/>
                <w:sz w:val="21"/>
                <w:szCs w:val="21"/>
              </w:rPr>
              <w:t xml:space="preserve"> reduced search costs</w:t>
            </w:r>
          </w:p>
        </w:tc>
        <w:tc>
          <w:tcPr>
            <w:tcW w:w="2298" w:type="dxa"/>
            <w:shd w:val="clear" w:color="auto" w:fill="D9E2F3" w:themeFill="accent1" w:themeFillTint="33"/>
            <w:vAlign w:val="center"/>
            <w:hideMark/>
          </w:tcPr>
          <w:p w14:paraId="40F1086D" w14:textId="77777777" w:rsidR="00B46F6D" w:rsidRPr="00200A49" w:rsidRDefault="00AA7B35">
            <w:pPr>
              <w:spacing w:before="60" w:after="60"/>
              <w:jc w:val="center"/>
              <w:rPr>
                <w:rFonts w:ascii="Calibri" w:eastAsia="Calibri" w:hAnsi="Calibri" w:cs="Calibri"/>
                <w:b/>
                <w:color w:val="000000" w:themeColor="text1"/>
                <w:sz w:val="21"/>
                <w:szCs w:val="21"/>
              </w:rPr>
            </w:pPr>
            <w:r w:rsidRPr="00200A49">
              <w:rPr>
                <w:rFonts w:ascii="Calibri" w:hAnsi="Calibri" w:cs="Calibri"/>
                <w:b/>
                <w:noProof/>
                <w:sz w:val="22"/>
                <w:szCs w:val="22"/>
                <w:lang w:eastAsia="en-AU"/>
              </w:rPr>
              <mc:AlternateContent>
                <mc:Choice Requires="wps">
                  <w:drawing>
                    <wp:anchor distT="0" distB="0" distL="114300" distR="114300" simplePos="0" relativeHeight="251658255" behindDoc="0" locked="0" layoutInCell="1" allowOverlap="1" wp14:anchorId="109371FF" wp14:editId="0388FFBC">
                      <wp:simplePos x="0" y="0"/>
                      <wp:positionH relativeFrom="column">
                        <wp:posOffset>-3221355</wp:posOffset>
                      </wp:positionH>
                      <wp:positionV relativeFrom="paragraph">
                        <wp:posOffset>3810</wp:posOffset>
                      </wp:positionV>
                      <wp:extent cx="5720080" cy="1722120"/>
                      <wp:effectExtent l="0" t="0" r="7620" b="17780"/>
                      <wp:wrapNone/>
                      <wp:docPr id="78" name="Rounded Rectangle 78"/>
                      <wp:cNvGraphicFramePr/>
                      <a:graphic xmlns:a="http://schemas.openxmlformats.org/drawingml/2006/main">
                        <a:graphicData uri="http://schemas.microsoft.com/office/word/2010/wordprocessingShape">
                          <wps:wsp>
                            <wps:cNvSpPr/>
                            <wps:spPr>
                              <a:xfrm>
                                <a:off x="0" y="0"/>
                                <a:ext cx="5720080" cy="1722120"/>
                              </a:xfrm>
                              <a:prstGeom prst="roundRect">
                                <a:avLst>
                                  <a:gd name="adj" fmla="val 1849"/>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5A0C3F3C">
                    <v:roundrect w14:anchorId="4EE6BD41" id="Rounded Rectangle 78" o:spid="_x0000_s1026" style="position:absolute;margin-left:-253.65pt;margin-top:.3pt;width:450.4pt;height:135.6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2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yBwmAIAAH8FAAAOAAAAZHJzL2Uyb0RvYy54bWysVE1v2zAMvQ/YfxB0Xx0H6doGdYqgRYcB&#10;RVv0Az2rshR7kESNUuJkv36U7DjFWuwwLAeFMslH8pHi+cXWGrZRGFpwFS+PJpwpJ6Fu3ariz0/X&#10;X045C1G4WhhwquI7FfjF4vOn887P1RQaMLVCRiAuzDtf8SZGPy+KIBtlRTgCrxwpNaAVka64KmoU&#10;HaFbU0wnk69FB1h7BKlCoK9XvZIvMr7WSsY7rYOKzFSccov5xHy+prNYnIv5CoVvWjmkIf4hCyta&#10;R0FHqCsRBVtj+w7KthIhgI5HEmwBWrdS5RqomnLyRzWPjfAq10LkBD/SFP4frLzd3CNr64qfUKec&#10;sNSjB1i7WtXsgdgTbmUUIx0R1fkwJ/tHf4/DLZCYqt5qtOmf6mHbTO5uJFdtI5P08fiE+nVKPZCk&#10;K0+m03Ka6S8O7h5D/KbAsiRUHFMeKYnMrNjchJgproc8Rf2DM20NNWwjDCtPZ2cpTQIcbEnaQyZH&#10;B9etMckiVdLnnqW4MyoZGPegNJFB2U5zzDyG6tIgowAVF1IqF8te1Yha9Z+PJ/QbIo8eOY8MmJA1&#10;BR6xB4A04u+x+wIG++Sq8hSPzpO/JdY7jx45Mrg4OtvWAX4EYKiqIXJvvyeppyax9Ar1jkYFoX9D&#10;wcvrltp0I0K8F0g9oNbSIoh3dGgDXcVhkDhrAH999D3Z0yyTlrOOHmHFw8+1QMWZ+e5oys/K2Sy9&#10;2nyZpQniDN9qXt9q3NpeArWppJXjZRaTfTR7USPYF9oXyxSVVMJJil1xGXF/uYz9cqCNI9Vymc3o&#10;pXoRb9yjlwk8sZrG6mn7ItAPsxppzG9h/2CHCewZPdgmTwfLdQTdxqQ88Dpc6JXnwRk2Ulojb+/Z&#10;6rA3F78BAAD//wMAUEsDBBQABgAIAAAAIQBAxjhi4AAAAAkBAAAPAAAAZHJzL2Rvd25yZXYueG1s&#10;TI9PS8NAFMTvgt9heYK3dtOG/ot5KSJ4EoXWttjba/JMotm3IbtN47d3e9LjMMPMb9L1YBrVc+dq&#10;KwiTcQSKJbdFLSXC7v15tATlPElBjRVG+GEH6+z2JqWksBfZcL/1pQol4hJCqLxvE61dXrEhN7Yt&#10;S/A+bWfIB9mVuujoEspNo6dRNNeGagkLFbX8VHH+vT0bBEsvx31e7z9e38qvQ3/oadPuCPH+bnh8&#10;AOV58H9huOIHdMgC08mepXCqQRjNokUcsghzUMGPV/EM1AlhupgsQWep/v8g+wUAAP//AwBQSwEC&#10;LQAUAAYACAAAACEAtoM4kv4AAADhAQAAEwAAAAAAAAAAAAAAAAAAAAAAW0NvbnRlbnRfVHlwZXNd&#10;LnhtbFBLAQItABQABgAIAAAAIQA4/SH/1gAAAJQBAAALAAAAAAAAAAAAAAAAAC8BAABfcmVscy8u&#10;cmVsc1BLAQItABQABgAIAAAAIQD2ryBwmAIAAH8FAAAOAAAAAAAAAAAAAAAAAC4CAABkcnMvZTJv&#10;RG9jLnhtbFBLAQItABQABgAIAAAAIQBAxjhi4AAAAAkBAAAPAAAAAAAAAAAAAAAAAPIEAABkcnMv&#10;ZG93bnJldi54bWxQSwUGAAAAAAQABADzAAAA/wUAAAAA&#10;" filled="f" strokecolor="#1f3763 [1604]" strokeweight="1pt">
                      <v:stroke joinstyle="miter"/>
                    </v:roundrect>
                  </w:pict>
                </mc:Fallback>
              </mc:AlternateContent>
            </w:r>
            <w:r w:rsidR="00B46F6D" w:rsidRPr="00200A49">
              <w:rPr>
                <w:rFonts w:ascii="Calibri" w:eastAsia="Calibri" w:hAnsi="Calibri" w:cs="Calibri"/>
                <w:b/>
                <w:color w:val="000000"/>
                <w:sz w:val="21"/>
                <w:szCs w:val="21"/>
              </w:rPr>
              <w:t>Avoided defects for remaining cost to ‘break even’</w:t>
            </w:r>
            <w:r w:rsidR="00B46F6D" w:rsidRPr="00200A49">
              <w:rPr>
                <w:rFonts w:ascii="Calibri" w:hAnsi="Calibri" w:cs="Calibri"/>
                <w:b/>
                <w:bCs/>
                <w:color w:val="000000"/>
                <w:sz w:val="21"/>
                <w:szCs w:val="21"/>
              </w:rPr>
              <w:br/>
            </w:r>
            <w:r w:rsidR="00B46F6D" w:rsidRPr="00200A49">
              <w:rPr>
                <w:rFonts w:ascii="Calibri" w:eastAsia="Calibri" w:hAnsi="Calibri" w:cs="Calibri"/>
                <w:b/>
                <w:color w:val="000000"/>
                <w:sz w:val="21"/>
                <w:szCs w:val="21"/>
              </w:rPr>
              <w:t xml:space="preserve"> (per year)</w:t>
            </w:r>
          </w:p>
        </w:tc>
        <w:tc>
          <w:tcPr>
            <w:tcW w:w="1740" w:type="dxa"/>
            <w:shd w:val="clear" w:color="auto" w:fill="D9E2F3" w:themeFill="accent1" w:themeFillTint="33"/>
          </w:tcPr>
          <w:p w14:paraId="79DD1C14" w14:textId="77777777" w:rsidR="00B46F6D" w:rsidRPr="00200A49" w:rsidRDefault="00B46F6D">
            <w:pPr>
              <w:spacing w:before="60" w:after="60"/>
              <w:jc w:val="center"/>
              <w:rPr>
                <w:rFonts w:ascii="Calibri" w:eastAsia="Calibri" w:hAnsi="Calibri" w:cs="Calibri"/>
                <w:b/>
                <w:color w:val="000000" w:themeColor="text1"/>
                <w:sz w:val="21"/>
                <w:szCs w:val="21"/>
              </w:rPr>
            </w:pPr>
            <w:r w:rsidRPr="00200A49">
              <w:rPr>
                <w:rFonts w:ascii="Calibri" w:eastAsia="Calibri" w:hAnsi="Calibri" w:cs="Calibri"/>
                <w:b/>
                <w:color w:val="000000" w:themeColor="text1"/>
                <w:sz w:val="21"/>
                <w:szCs w:val="21"/>
              </w:rPr>
              <w:t>Break-even point as a percentage of total plumbing jobs each year</w:t>
            </w:r>
          </w:p>
        </w:tc>
      </w:tr>
      <w:tr w:rsidR="00AE67F2" w:rsidRPr="00200A49" w14:paraId="691A8AE6" w14:textId="77777777" w:rsidTr="0033708C">
        <w:trPr>
          <w:trHeight w:val="340"/>
        </w:trPr>
        <w:tc>
          <w:tcPr>
            <w:tcW w:w="993" w:type="dxa"/>
            <w:shd w:val="clear" w:color="auto" w:fill="auto"/>
            <w:vAlign w:val="center"/>
            <w:hideMark/>
          </w:tcPr>
          <w:p w14:paraId="20574909" w14:textId="77777777" w:rsidR="00AE67F2" w:rsidRPr="00200A49" w:rsidRDefault="00AE67F2" w:rsidP="00616558">
            <w:pPr>
              <w:spacing w:before="60" w:after="60"/>
              <w:jc w:val="center"/>
              <w:rPr>
                <w:rFonts w:ascii="Calibri" w:eastAsia="Calibri" w:hAnsi="Calibri" w:cs="Calibri"/>
                <w:color w:val="000000" w:themeColor="text1"/>
                <w:sz w:val="21"/>
                <w:szCs w:val="21"/>
              </w:rPr>
            </w:pPr>
            <w:r w:rsidRPr="00200A49">
              <w:rPr>
                <w:rFonts w:ascii="Calibri" w:eastAsia="Calibri" w:hAnsi="Calibri" w:cs="Calibri"/>
                <w:color w:val="000000" w:themeColor="text1"/>
                <w:sz w:val="21"/>
                <w:szCs w:val="21"/>
              </w:rPr>
              <w:t>1</w:t>
            </w:r>
          </w:p>
        </w:tc>
        <w:tc>
          <w:tcPr>
            <w:tcW w:w="1984" w:type="dxa"/>
            <w:shd w:val="clear" w:color="auto" w:fill="auto"/>
            <w:vAlign w:val="center"/>
            <w:hideMark/>
          </w:tcPr>
          <w:p w14:paraId="4F999D5C" w14:textId="77777777" w:rsidR="00AE67F2" w:rsidRPr="00200A49" w:rsidRDefault="00AE67F2" w:rsidP="00616558">
            <w:pPr>
              <w:spacing w:before="60" w:after="60"/>
              <w:jc w:val="center"/>
              <w:rPr>
                <w:rFonts w:ascii="Calibri" w:eastAsia="Calibri" w:hAnsi="Calibri" w:cs="Calibri"/>
                <w:color w:val="000000" w:themeColor="text1"/>
                <w:sz w:val="21"/>
                <w:szCs w:val="21"/>
              </w:rPr>
            </w:pPr>
            <w:r w:rsidRPr="00200A49">
              <w:rPr>
                <w:rFonts w:ascii="Calibri" w:eastAsia="Calibri" w:hAnsi="Calibri" w:cs="Calibri"/>
                <w:color w:val="000000" w:themeColor="text1"/>
                <w:sz w:val="21"/>
                <w:szCs w:val="21"/>
              </w:rPr>
              <w:t xml:space="preserve">$286,168,156 </w:t>
            </w:r>
          </w:p>
        </w:tc>
        <w:tc>
          <w:tcPr>
            <w:tcW w:w="1985" w:type="dxa"/>
            <w:shd w:val="clear" w:color="auto" w:fill="auto"/>
            <w:vAlign w:val="center"/>
            <w:hideMark/>
          </w:tcPr>
          <w:p w14:paraId="5336AA03" w14:textId="77777777" w:rsidR="00AE67F2" w:rsidRPr="00200A49" w:rsidRDefault="00AE67F2" w:rsidP="00616558">
            <w:pPr>
              <w:spacing w:before="60" w:after="60"/>
              <w:jc w:val="center"/>
              <w:rPr>
                <w:rFonts w:ascii="Calibri" w:eastAsia="Calibri" w:hAnsi="Calibri" w:cs="Calibri"/>
                <w:color w:val="000000" w:themeColor="text1"/>
                <w:sz w:val="21"/>
                <w:szCs w:val="21"/>
              </w:rPr>
            </w:pPr>
            <w:r w:rsidRPr="00200A49">
              <w:rPr>
                <w:rFonts w:ascii="Calibri" w:eastAsia="Calibri" w:hAnsi="Calibri" w:cs="Calibri"/>
                <w:color w:val="000000" w:themeColor="text1"/>
                <w:sz w:val="21"/>
                <w:szCs w:val="21"/>
              </w:rPr>
              <w:t xml:space="preserve">$63,021,676 </w:t>
            </w:r>
          </w:p>
        </w:tc>
        <w:tc>
          <w:tcPr>
            <w:tcW w:w="2298" w:type="dxa"/>
            <w:shd w:val="clear" w:color="auto" w:fill="auto"/>
            <w:vAlign w:val="center"/>
            <w:hideMark/>
          </w:tcPr>
          <w:p w14:paraId="73251BE3" w14:textId="77777777" w:rsidR="00AE67F2" w:rsidRPr="00200A49" w:rsidRDefault="00AE67F2" w:rsidP="007005D2">
            <w:pPr>
              <w:spacing w:before="60" w:after="60"/>
              <w:jc w:val="center"/>
              <w:rPr>
                <w:rFonts w:ascii="Calibri" w:eastAsia="Calibri" w:hAnsi="Calibri" w:cs="Calibri"/>
                <w:color w:val="000000" w:themeColor="text1"/>
                <w:sz w:val="21"/>
                <w:szCs w:val="21"/>
              </w:rPr>
            </w:pPr>
            <w:r w:rsidRPr="00200A49">
              <w:rPr>
                <w:rFonts w:ascii="Calibri" w:eastAsia="Calibri" w:hAnsi="Calibri" w:cs="Calibri"/>
                <w:color w:val="000000" w:themeColor="text1"/>
                <w:sz w:val="21"/>
                <w:szCs w:val="21"/>
              </w:rPr>
              <w:t>3,671</w:t>
            </w:r>
          </w:p>
        </w:tc>
        <w:tc>
          <w:tcPr>
            <w:tcW w:w="1740" w:type="dxa"/>
            <w:vAlign w:val="center"/>
          </w:tcPr>
          <w:p w14:paraId="71ABDBC2" w14:textId="77777777" w:rsidR="00AE67F2" w:rsidRPr="00200A49" w:rsidRDefault="00AE67F2" w:rsidP="007717DE">
            <w:pPr>
              <w:spacing w:before="60" w:after="60"/>
              <w:jc w:val="center"/>
              <w:rPr>
                <w:rFonts w:ascii="Calibri" w:eastAsia="Calibri" w:hAnsi="Calibri" w:cs="Calibri"/>
                <w:color w:val="000000" w:themeColor="text1"/>
                <w:sz w:val="21"/>
                <w:szCs w:val="21"/>
              </w:rPr>
            </w:pPr>
            <w:r w:rsidRPr="00200A49">
              <w:rPr>
                <w:rFonts w:ascii="Calibri" w:eastAsia="Calibri" w:hAnsi="Calibri" w:cs="Calibri"/>
                <w:color w:val="000000" w:themeColor="text1"/>
                <w:sz w:val="21"/>
                <w:szCs w:val="21"/>
              </w:rPr>
              <w:t>1.0%</w:t>
            </w:r>
          </w:p>
        </w:tc>
      </w:tr>
      <w:tr w:rsidR="00AE67F2" w:rsidRPr="00200A49" w14:paraId="59F24630" w14:textId="77777777" w:rsidTr="0033708C">
        <w:trPr>
          <w:trHeight w:val="340"/>
        </w:trPr>
        <w:tc>
          <w:tcPr>
            <w:tcW w:w="993" w:type="dxa"/>
            <w:shd w:val="clear" w:color="auto" w:fill="auto"/>
            <w:vAlign w:val="center"/>
            <w:hideMark/>
          </w:tcPr>
          <w:p w14:paraId="3A4F8946" w14:textId="77777777" w:rsidR="00AE67F2" w:rsidRPr="00200A49" w:rsidRDefault="00AE67F2" w:rsidP="00616558">
            <w:pPr>
              <w:spacing w:before="60" w:after="60"/>
              <w:jc w:val="center"/>
              <w:rPr>
                <w:rFonts w:ascii="Calibri" w:eastAsia="Calibri" w:hAnsi="Calibri" w:cs="Calibri"/>
                <w:color w:val="000000" w:themeColor="text1"/>
                <w:sz w:val="21"/>
                <w:szCs w:val="21"/>
              </w:rPr>
            </w:pPr>
            <w:r w:rsidRPr="00200A49">
              <w:rPr>
                <w:rFonts w:ascii="Calibri" w:eastAsia="Calibri" w:hAnsi="Calibri" w:cs="Calibri"/>
                <w:color w:val="000000" w:themeColor="text1"/>
                <w:sz w:val="21"/>
                <w:szCs w:val="21"/>
              </w:rPr>
              <w:t>2</w:t>
            </w:r>
          </w:p>
        </w:tc>
        <w:tc>
          <w:tcPr>
            <w:tcW w:w="1984" w:type="dxa"/>
            <w:shd w:val="clear" w:color="auto" w:fill="auto"/>
            <w:vAlign w:val="center"/>
            <w:hideMark/>
          </w:tcPr>
          <w:p w14:paraId="1852159A" w14:textId="77777777" w:rsidR="00AE67F2" w:rsidRPr="00200A49" w:rsidRDefault="00AE67F2" w:rsidP="00616558">
            <w:pPr>
              <w:spacing w:before="60" w:after="60"/>
              <w:jc w:val="center"/>
              <w:rPr>
                <w:rFonts w:ascii="Calibri" w:eastAsia="Calibri" w:hAnsi="Calibri" w:cs="Calibri"/>
                <w:color w:val="000000" w:themeColor="text1"/>
                <w:sz w:val="21"/>
                <w:szCs w:val="21"/>
              </w:rPr>
            </w:pPr>
            <w:r w:rsidRPr="00200A49">
              <w:rPr>
                <w:rFonts w:ascii="Calibri" w:eastAsia="Calibri" w:hAnsi="Calibri" w:cs="Calibri"/>
                <w:color w:val="000000" w:themeColor="text1"/>
                <w:sz w:val="21"/>
                <w:szCs w:val="21"/>
              </w:rPr>
              <w:t xml:space="preserve">$277,245,347 </w:t>
            </w:r>
          </w:p>
        </w:tc>
        <w:tc>
          <w:tcPr>
            <w:tcW w:w="1985" w:type="dxa"/>
            <w:shd w:val="clear" w:color="auto" w:fill="auto"/>
            <w:vAlign w:val="center"/>
            <w:hideMark/>
          </w:tcPr>
          <w:p w14:paraId="20138040" w14:textId="77777777" w:rsidR="00AE67F2" w:rsidRPr="00200A49" w:rsidRDefault="00AE67F2" w:rsidP="00616558">
            <w:pPr>
              <w:spacing w:before="60" w:after="60"/>
              <w:jc w:val="center"/>
              <w:rPr>
                <w:rFonts w:ascii="Calibri" w:eastAsia="Calibri" w:hAnsi="Calibri" w:cs="Calibri"/>
                <w:color w:val="000000" w:themeColor="text1"/>
                <w:sz w:val="21"/>
                <w:szCs w:val="21"/>
              </w:rPr>
            </w:pPr>
            <w:r w:rsidRPr="00200A49">
              <w:rPr>
                <w:rFonts w:ascii="Calibri" w:eastAsia="Calibri" w:hAnsi="Calibri" w:cs="Calibri"/>
                <w:color w:val="000000" w:themeColor="text1"/>
                <w:sz w:val="21"/>
                <w:szCs w:val="21"/>
              </w:rPr>
              <w:t xml:space="preserve">$63,021,676 </w:t>
            </w:r>
          </w:p>
        </w:tc>
        <w:tc>
          <w:tcPr>
            <w:tcW w:w="2298" w:type="dxa"/>
            <w:shd w:val="clear" w:color="auto" w:fill="auto"/>
            <w:vAlign w:val="center"/>
            <w:hideMark/>
          </w:tcPr>
          <w:p w14:paraId="272BDFC8" w14:textId="77777777" w:rsidR="00AE67F2" w:rsidRPr="00200A49" w:rsidRDefault="00AE67F2" w:rsidP="007005D2">
            <w:pPr>
              <w:spacing w:before="60" w:after="60"/>
              <w:jc w:val="center"/>
              <w:rPr>
                <w:rFonts w:ascii="Calibri" w:eastAsia="Calibri" w:hAnsi="Calibri" w:cs="Calibri"/>
                <w:color w:val="000000" w:themeColor="text1"/>
                <w:sz w:val="21"/>
                <w:szCs w:val="21"/>
              </w:rPr>
            </w:pPr>
            <w:r w:rsidRPr="00200A49">
              <w:rPr>
                <w:rFonts w:ascii="Calibri" w:eastAsia="Calibri" w:hAnsi="Calibri" w:cs="Calibri"/>
                <w:color w:val="000000" w:themeColor="text1"/>
                <w:sz w:val="21"/>
                <w:szCs w:val="21"/>
              </w:rPr>
              <w:t>3,524</w:t>
            </w:r>
          </w:p>
        </w:tc>
        <w:tc>
          <w:tcPr>
            <w:tcW w:w="1740" w:type="dxa"/>
            <w:vAlign w:val="center"/>
          </w:tcPr>
          <w:p w14:paraId="5934CEE6" w14:textId="77777777" w:rsidR="00AE67F2" w:rsidRPr="00200A49" w:rsidRDefault="00AE67F2" w:rsidP="007717DE">
            <w:pPr>
              <w:spacing w:before="60" w:after="60"/>
              <w:jc w:val="center"/>
              <w:rPr>
                <w:rFonts w:ascii="Calibri" w:eastAsia="Calibri" w:hAnsi="Calibri" w:cs="Calibri"/>
                <w:color w:val="000000" w:themeColor="text1"/>
                <w:sz w:val="21"/>
                <w:szCs w:val="21"/>
              </w:rPr>
            </w:pPr>
            <w:r w:rsidRPr="00200A49">
              <w:rPr>
                <w:rFonts w:ascii="Calibri" w:eastAsia="Calibri" w:hAnsi="Calibri" w:cs="Calibri"/>
                <w:color w:val="000000" w:themeColor="text1"/>
                <w:sz w:val="21"/>
                <w:szCs w:val="21"/>
              </w:rPr>
              <w:t>0.9%</w:t>
            </w:r>
          </w:p>
        </w:tc>
      </w:tr>
      <w:tr w:rsidR="00AE67F2" w:rsidRPr="00200A49" w14:paraId="42447097" w14:textId="77777777" w:rsidTr="0033708C">
        <w:trPr>
          <w:trHeight w:val="340"/>
        </w:trPr>
        <w:tc>
          <w:tcPr>
            <w:tcW w:w="993" w:type="dxa"/>
            <w:shd w:val="clear" w:color="auto" w:fill="auto"/>
            <w:vAlign w:val="center"/>
            <w:hideMark/>
          </w:tcPr>
          <w:p w14:paraId="3E7B8A36" w14:textId="77777777" w:rsidR="00AE67F2" w:rsidRPr="00200A49" w:rsidRDefault="00AE67F2" w:rsidP="00616558">
            <w:pPr>
              <w:spacing w:before="60" w:after="60"/>
              <w:jc w:val="center"/>
              <w:rPr>
                <w:rFonts w:ascii="Calibri" w:eastAsia="Calibri" w:hAnsi="Calibri" w:cs="Calibri"/>
                <w:color w:val="000000" w:themeColor="text1"/>
                <w:sz w:val="21"/>
                <w:szCs w:val="21"/>
              </w:rPr>
            </w:pPr>
            <w:r w:rsidRPr="00200A49">
              <w:rPr>
                <w:rFonts w:ascii="Calibri" w:eastAsia="Calibri" w:hAnsi="Calibri" w:cs="Calibri"/>
                <w:color w:val="000000" w:themeColor="text1"/>
                <w:sz w:val="21"/>
                <w:szCs w:val="21"/>
              </w:rPr>
              <w:t>3</w:t>
            </w:r>
          </w:p>
        </w:tc>
        <w:tc>
          <w:tcPr>
            <w:tcW w:w="1984" w:type="dxa"/>
            <w:shd w:val="clear" w:color="auto" w:fill="auto"/>
            <w:vAlign w:val="center"/>
            <w:hideMark/>
          </w:tcPr>
          <w:p w14:paraId="24720D3D" w14:textId="77777777" w:rsidR="00AE67F2" w:rsidRPr="00200A49" w:rsidRDefault="00AE67F2" w:rsidP="00616558">
            <w:pPr>
              <w:spacing w:before="60" w:after="60"/>
              <w:jc w:val="center"/>
              <w:rPr>
                <w:rFonts w:ascii="Calibri" w:eastAsia="Calibri" w:hAnsi="Calibri" w:cs="Calibri"/>
                <w:color w:val="000000" w:themeColor="text1"/>
                <w:sz w:val="21"/>
                <w:szCs w:val="21"/>
              </w:rPr>
            </w:pPr>
            <w:r w:rsidRPr="00200A49">
              <w:rPr>
                <w:rFonts w:ascii="Calibri" w:eastAsia="Calibri" w:hAnsi="Calibri" w:cs="Calibri"/>
                <w:color w:val="000000" w:themeColor="text1"/>
                <w:sz w:val="21"/>
                <w:szCs w:val="21"/>
              </w:rPr>
              <w:t xml:space="preserve">$199,315,750 </w:t>
            </w:r>
          </w:p>
        </w:tc>
        <w:tc>
          <w:tcPr>
            <w:tcW w:w="1985" w:type="dxa"/>
            <w:shd w:val="clear" w:color="auto" w:fill="auto"/>
            <w:vAlign w:val="center"/>
            <w:hideMark/>
          </w:tcPr>
          <w:p w14:paraId="4672ABE9" w14:textId="77777777" w:rsidR="00AE67F2" w:rsidRPr="00200A49" w:rsidRDefault="00AE67F2" w:rsidP="00616558">
            <w:pPr>
              <w:spacing w:before="60" w:after="60"/>
              <w:jc w:val="center"/>
              <w:rPr>
                <w:rFonts w:ascii="Calibri" w:eastAsia="Calibri" w:hAnsi="Calibri" w:cs="Calibri"/>
                <w:color w:val="000000" w:themeColor="text1"/>
                <w:sz w:val="21"/>
                <w:szCs w:val="21"/>
              </w:rPr>
            </w:pPr>
            <w:r w:rsidRPr="00200A49">
              <w:rPr>
                <w:rFonts w:ascii="Calibri" w:eastAsia="Calibri" w:hAnsi="Calibri" w:cs="Calibri"/>
                <w:color w:val="000000" w:themeColor="text1"/>
                <w:sz w:val="21"/>
                <w:szCs w:val="21"/>
              </w:rPr>
              <w:t xml:space="preserve">$63,021,676 </w:t>
            </w:r>
          </w:p>
        </w:tc>
        <w:tc>
          <w:tcPr>
            <w:tcW w:w="2298" w:type="dxa"/>
            <w:shd w:val="clear" w:color="auto" w:fill="auto"/>
            <w:vAlign w:val="center"/>
            <w:hideMark/>
          </w:tcPr>
          <w:p w14:paraId="3839DFD0" w14:textId="77777777" w:rsidR="00AE67F2" w:rsidRPr="00200A49" w:rsidRDefault="00AE67F2" w:rsidP="007005D2">
            <w:pPr>
              <w:spacing w:before="60" w:after="60"/>
              <w:jc w:val="center"/>
              <w:rPr>
                <w:rFonts w:ascii="Calibri" w:eastAsia="Calibri" w:hAnsi="Calibri" w:cs="Calibri"/>
                <w:color w:val="000000" w:themeColor="text1"/>
                <w:sz w:val="21"/>
                <w:szCs w:val="21"/>
              </w:rPr>
            </w:pPr>
            <w:r w:rsidRPr="00200A49">
              <w:rPr>
                <w:rFonts w:ascii="Calibri" w:eastAsia="Calibri" w:hAnsi="Calibri" w:cs="Calibri"/>
                <w:color w:val="000000" w:themeColor="text1"/>
                <w:sz w:val="21"/>
                <w:szCs w:val="21"/>
              </w:rPr>
              <w:t>2,242</w:t>
            </w:r>
          </w:p>
        </w:tc>
        <w:tc>
          <w:tcPr>
            <w:tcW w:w="1740" w:type="dxa"/>
            <w:vAlign w:val="center"/>
          </w:tcPr>
          <w:p w14:paraId="1F4C040F" w14:textId="77777777" w:rsidR="00AE67F2" w:rsidRPr="00200A49" w:rsidRDefault="00AE67F2" w:rsidP="007717DE">
            <w:pPr>
              <w:spacing w:before="60" w:after="60"/>
              <w:jc w:val="center"/>
              <w:rPr>
                <w:rFonts w:ascii="Calibri" w:eastAsia="Calibri" w:hAnsi="Calibri" w:cs="Calibri"/>
                <w:color w:val="000000" w:themeColor="text1"/>
                <w:sz w:val="21"/>
                <w:szCs w:val="21"/>
              </w:rPr>
            </w:pPr>
            <w:r w:rsidRPr="00200A49">
              <w:rPr>
                <w:rFonts w:ascii="Calibri" w:eastAsia="Calibri" w:hAnsi="Calibri" w:cs="Calibri"/>
                <w:color w:val="000000" w:themeColor="text1"/>
                <w:sz w:val="21"/>
                <w:szCs w:val="21"/>
              </w:rPr>
              <w:t>0.6%</w:t>
            </w:r>
          </w:p>
        </w:tc>
      </w:tr>
      <w:tr w:rsidR="00AE67F2" w:rsidRPr="00200A49" w14:paraId="12B77951" w14:textId="77777777" w:rsidTr="0033708C">
        <w:trPr>
          <w:trHeight w:val="340"/>
        </w:trPr>
        <w:tc>
          <w:tcPr>
            <w:tcW w:w="993" w:type="dxa"/>
            <w:shd w:val="clear" w:color="auto" w:fill="auto"/>
            <w:vAlign w:val="center"/>
            <w:hideMark/>
          </w:tcPr>
          <w:p w14:paraId="56A03316" w14:textId="77777777" w:rsidR="00AE67F2" w:rsidRPr="00200A49" w:rsidRDefault="00AE67F2" w:rsidP="00616558">
            <w:pPr>
              <w:spacing w:before="60" w:after="60"/>
              <w:jc w:val="center"/>
              <w:rPr>
                <w:rFonts w:ascii="Calibri" w:eastAsia="Calibri" w:hAnsi="Calibri" w:cs="Calibri"/>
                <w:color w:val="000000" w:themeColor="text1"/>
                <w:sz w:val="21"/>
                <w:szCs w:val="21"/>
              </w:rPr>
            </w:pPr>
            <w:r w:rsidRPr="00200A49">
              <w:rPr>
                <w:rFonts w:ascii="Calibri" w:eastAsia="Calibri" w:hAnsi="Calibri" w:cs="Calibri"/>
                <w:color w:val="000000" w:themeColor="text1"/>
                <w:sz w:val="21"/>
                <w:szCs w:val="21"/>
              </w:rPr>
              <w:t>4</w:t>
            </w:r>
          </w:p>
        </w:tc>
        <w:tc>
          <w:tcPr>
            <w:tcW w:w="1984" w:type="dxa"/>
            <w:shd w:val="clear" w:color="auto" w:fill="auto"/>
            <w:vAlign w:val="center"/>
            <w:hideMark/>
          </w:tcPr>
          <w:p w14:paraId="5AD4B1DA" w14:textId="77777777" w:rsidR="00AE67F2" w:rsidRPr="00200A49" w:rsidRDefault="00AE67F2" w:rsidP="00616558">
            <w:pPr>
              <w:spacing w:before="60" w:after="60"/>
              <w:jc w:val="center"/>
              <w:rPr>
                <w:rFonts w:ascii="Calibri" w:eastAsia="Calibri" w:hAnsi="Calibri" w:cs="Calibri"/>
                <w:color w:val="000000" w:themeColor="text1"/>
                <w:sz w:val="21"/>
                <w:szCs w:val="21"/>
              </w:rPr>
            </w:pPr>
            <w:r w:rsidRPr="00200A49">
              <w:rPr>
                <w:rFonts w:ascii="Calibri" w:eastAsia="Calibri" w:hAnsi="Calibri" w:cs="Calibri"/>
                <w:color w:val="000000" w:themeColor="text1"/>
                <w:sz w:val="21"/>
                <w:szCs w:val="21"/>
              </w:rPr>
              <w:t xml:space="preserve">$200,473,240 </w:t>
            </w:r>
          </w:p>
        </w:tc>
        <w:tc>
          <w:tcPr>
            <w:tcW w:w="1985" w:type="dxa"/>
            <w:shd w:val="clear" w:color="auto" w:fill="auto"/>
            <w:vAlign w:val="center"/>
            <w:hideMark/>
          </w:tcPr>
          <w:p w14:paraId="2CB7D063" w14:textId="77777777" w:rsidR="00AE67F2" w:rsidRPr="00200A49" w:rsidRDefault="00AE67F2" w:rsidP="00616558">
            <w:pPr>
              <w:spacing w:before="60" w:after="60"/>
              <w:jc w:val="center"/>
              <w:rPr>
                <w:rFonts w:ascii="Calibri" w:eastAsia="Calibri" w:hAnsi="Calibri" w:cs="Calibri"/>
                <w:color w:val="000000" w:themeColor="text1"/>
                <w:sz w:val="21"/>
                <w:szCs w:val="21"/>
              </w:rPr>
            </w:pPr>
            <w:r w:rsidRPr="00200A49">
              <w:rPr>
                <w:rFonts w:ascii="Calibri" w:eastAsia="Calibri" w:hAnsi="Calibri" w:cs="Calibri"/>
                <w:color w:val="000000" w:themeColor="text1"/>
                <w:sz w:val="21"/>
                <w:szCs w:val="21"/>
              </w:rPr>
              <w:t xml:space="preserve">$63,021,676 </w:t>
            </w:r>
          </w:p>
        </w:tc>
        <w:tc>
          <w:tcPr>
            <w:tcW w:w="2298" w:type="dxa"/>
            <w:shd w:val="clear" w:color="auto" w:fill="auto"/>
            <w:vAlign w:val="center"/>
            <w:hideMark/>
          </w:tcPr>
          <w:p w14:paraId="22C237CA" w14:textId="77777777" w:rsidR="00AE67F2" w:rsidRPr="00200A49" w:rsidRDefault="00AE67F2" w:rsidP="007005D2">
            <w:pPr>
              <w:spacing w:before="60" w:after="60"/>
              <w:jc w:val="center"/>
              <w:rPr>
                <w:rFonts w:ascii="Calibri" w:eastAsia="Calibri" w:hAnsi="Calibri" w:cs="Calibri"/>
                <w:color w:val="000000" w:themeColor="text1"/>
                <w:sz w:val="21"/>
                <w:szCs w:val="21"/>
              </w:rPr>
            </w:pPr>
            <w:r w:rsidRPr="00200A49">
              <w:rPr>
                <w:rFonts w:ascii="Calibri" w:eastAsia="Calibri" w:hAnsi="Calibri" w:cs="Calibri"/>
                <w:color w:val="000000" w:themeColor="text1"/>
                <w:sz w:val="21"/>
                <w:szCs w:val="21"/>
              </w:rPr>
              <w:t>2,261</w:t>
            </w:r>
          </w:p>
        </w:tc>
        <w:tc>
          <w:tcPr>
            <w:tcW w:w="1740" w:type="dxa"/>
            <w:vAlign w:val="center"/>
          </w:tcPr>
          <w:p w14:paraId="0FE30159" w14:textId="77777777" w:rsidR="00AE67F2" w:rsidRPr="00200A49" w:rsidRDefault="00AE67F2" w:rsidP="007717DE">
            <w:pPr>
              <w:spacing w:before="60" w:after="60"/>
              <w:jc w:val="center"/>
              <w:rPr>
                <w:rFonts w:ascii="Calibri" w:eastAsia="Calibri" w:hAnsi="Calibri" w:cs="Calibri"/>
                <w:color w:val="000000" w:themeColor="text1"/>
                <w:sz w:val="21"/>
                <w:szCs w:val="21"/>
              </w:rPr>
            </w:pPr>
            <w:r w:rsidRPr="00200A49">
              <w:rPr>
                <w:rFonts w:ascii="Calibri" w:eastAsia="Calibri" w:hAnsi="Calibri" w:cs="Calibri"/>
                <w:color w:val="000000" w:themeColor="text1"/>
                <w:sz w:val="21"/>
                <w:szCs w:val="21"/>
              </w:rPr>
              <w:t>0.6%</w:t>
            </w:r>
          </w:p>
        </w:tc>
      </w:tr>
    </w:tbl>
    <w:p w14:paraId="23B5E4EE" w14:textId="77777777" w:rsidR="006C75EA" w:rsidRPr="00200A49" w:rsidRDefault="006C75EA" w:rsidP="00B22429">
      <w:pPr>
        <w:spacing w:after="120"/>
        <w:rPr>
          <w:rFonts w:ascii="Calibri" w:hAnsi="Calibri" w:cs="Calibri"/>
          <w:sz w:val="10"/>
          <w:szCs w:val="10"/>
          <w:lang w:val="en-GB"/>
        </w:rPr>
      </w:pPr>
    </w:p>
    <w:p w14:paraId="141C4366" w14:textId="77777777" w:rsidR="00094244" w:rsidRPr="00200A49" w:rsidRDefault="00F86162" w:rsidP="00616558">
      <w:pPr>
        <w:spacing w:after="120"/>
        <w:rPr>
          <w:rFonts w:ascii="Calibri" w:eastAsia="Calibri" w:hAnsi="Calibri" w:cs="Calibri"/>
          <w:sz w:val="22"/>
          <w:szCs w:val="22"/>
          <w:lang w:val="en-GB"/>
        </w:rPr>
      </w:pPr>
      <w:r w:rsidRPr="00200A49">
        <w:rPr>
          <w:rFonts w:ascii="Calibri" w:eastAsia="Calibri" w:hAnsi="Calibri" w:cs="Calibri"/>
          <w:sz w:val="22"/>
          <w:szCs w:val="22"/>
          <w:lang w:val="en-GB"/>
        </w:rPr>
        <w:t>The number of defects needed to be avoided to break even is relatively small. Even with the current Regulations in place, there are around 6,600 plumbing jobs detected each year through audit that are found to be non-compliant.</w:t>
      </w:r>
      <w:r w:rsidR="00FF2D03" w:rsidRPr="00200A49">
        <w:rPr>
          <w:rFonts w:ascii="Calibri" w:eastAsia="Calibri" w:hAnsi="Calibri" w:cs="Calibri"/>
          <w:sz w:val="22"/>
          <w:szCs w:val="22"/>
          <w:lang w:val="en-GB"/>
        </w:rPr>
        <w:t xml:space="preserve"> Given that around 5 per cent of plumb</w:t>
      </w:r>
      <w:r w:rsidR="00132363" w:rsidRPr="00200A49">
        <w:rPr>
          <w:rFonts w:ascii="Calibri" w:eastAsia="Calibri" w:hAnsi="Calibri" w:cs="Calibri"/>
          <w:sz w:val="22"/>
          <w:szCs w:val="22"/>
          <w:lang w:val="en-GB"/>
        </w:rPr>
        <w:t xml:space="preserve">ing jobs are audited, the number of defective jobs is likely to be higher than this; although as audits are conducted on a risk-based approach, </w:t>
      </w:r>
      <w:r w:rsidR="0086280E" w:rsidRPr="00200A49">
        <w:rPr>
          <w:rFonts w:ascii="Calibri" w:eastAsia="Calibri" w:hAnsi="Calibri" w:cs="Calibri"/>
          <w:sz w:val="22"/>
          <w:szCs w:val="22"/>
          <w:lang w:val="en-GB"/>
        </w:rPr>
        <w:t xml:space="preserve">the same rate of non-compliance is not expected across all plumbing work. </w:t>
      </w:r>
    </w:p>
    <w:p w14:paraId="1B5257BB" w14:textId="6F224783" w:rsidR="00F86162" w:rsidRPr="00200A49" w:rsidRDefault="0086280E" w:rsidP="00616558">
      <w:pPr>
        <w:spacing w:after="120"/>
        <w:rPr>
          <w:rFonts w:ascii="Calibri" w:eastAsia="Calibri" w:hAnsi="Calibri" w:cs="Calibri"/>
          <w:sz w:val="22"/>
          <w:szCs w:val="22"/>
          <w:lang w:val="en-GB"/>
        </w:rPr>
      </w:pPr>
      <w:r w:rsidRPr="00200A49">
        <w:rPr>
          <w:rFonts w:ascii="Calibri" w:eastAsia="Calibri" w:hAnsi="Calibri" w:cs="Calibri"/>
          <w:sz w:val="22"/>
          <w:szCs w:val="22"/>
          <w:lang w:val="en-GB"/>
        </w:rPr>
        <w:t xml:space="preserve">VBA believes that without a regulatory approach to set work standards and test competency of plumbers, the rate of </w:t>
      </w:r>
      <w:r w:rsidR="00114E3D" w:rsidRPr="00200A49">
        <w:rPr>
          <w:rFonts w:ascii="Calibri" w:eastAsia="Calibri" w:hAnsi="Calibri" w:cs="Calibri"/>
          <w:sz w:val="22"/>
          <w:szCs w:val="22"/>
          <w:lang w:val="en-GB"/>
        </w:rPr>
        <w:t xml:space="preserve">defective </w:t>
      </w:r>
      <w:r w:rsidR="008E0D3B">
        <w:rPr>
          <w:rFonts w:ascii="Calibri" w:eastAsia="Calibri" w:hAnsi="Calibri" w:cs="Calibri"/>
          <w:sz w:val="22"/>
          <w:szCs w:val="22"/>
          <w:lang w:val="en-GB"/>
        </w:rPr>
        <w:t xml:space="preserve">work </w:t>
      </w:r>
      <w:r w:rsidRPr="00200A49">
        <w:rPr>
          <w:rFonts w:ascii="Calibri" w:eastAsia="Calibri" w:hAnsi="Calibri" w:cs="Calibri"/>
          <w:sz w:val="22"/>
          <w:szCs w:val="22"/>
          <w:lang w:val="en-GB"/>
        </w:rPr>
        <w:t>would be at least double what it</w:t>
      </w:r>
      <w:r w:rsidR="00653FDC" w:rsidRPr="00200A49">
        <w:rPr>
          <w:rFonts w:ascii="Calibri" w:eastAsia="Calibri" w:hAnsi="Calibri" w:cs="Calibri"/>
          <w:sz w:val="22"/>
          <w:szCs w:val="22"/>
          <w:lang w:val="en-GB"/>
        </w:rPr>
        <w:t xml:space="preserve"> is now. This suggests that the break-even point for Option 1 (which continues the current approach) would be easily met</w:t>
      </w:r>
      <w:r w:rsidR="00925AF5" w:rsidRPr="00200A49">
        <w:rPr>
          <w:rFonts w:ascii="Calibri" w:eastAsia="Calibri" w:hAnsi="Calibri" w:cs="Calibri"/>
          <w:sz w:val="22"/>
          <w:szCs w:val="22"/>
          <w:lang w:val="en-GB"/>
        </w:rPr>
        <w:t>, giving confidence that it would result in an overall net benefit.</w:t>
      </w:r>
    </w:p>
    <w:p w14:paraId="40FC52D6" w14:textId="77777777" w:rsidR="006813C8" w:rsidRPr="00200A49" w:rsidRDefault="00364821" w:rsidP="00616558">
      <w:pPr>
        <w:spacing w:after="120"/>
        <w:rPr>
          <w:rFonts w:ascii="Calibri" w:eastAsia="Calibri" w:hAnsi="Calibri" w:cs="Calibri"/>
          <w:sz w:val="22"/>
          <w:szCs w:val="22"/>
          <w:lang w:val="en-GB"/>
        </w:rPr>
      </w:pPr>
      <w:r w:rsidRPr="00200A49">
        <w:rPr>
          <w:rFonts w:ascii="Calibri" w:eastAsia="Calibri" w:hAnsi="Calibri" w:cs="Calibri"/>
          <w:sz w:val="22"/>
          <w:szCs w:val="22"/>
          <w:lang w:val="en-GB"/>
        </w:rPr>
        <w:t>However, as between the different options, it is necessary to compare the relative likelihoods of achieving the break-even point.</w:t>
      </w:r>
      <w:r w:rsidR="00287ED8" w:rsidRPr="00200A49">
        <w:rPr>
          <w:rFonts w:ascii="Calibri" w:eastAsia="Calibri" w:hAnsi="Calibri" w:cs="Calibri"/>
          <w:sz w:val="22"/>
          <w:szCs w:val="22"/>
          <w:lang w:val="en-GB"/>
        </w:rPr>
        <w:t xml:space="preserve"> </w:t>
      </w:r>
      <w:r w:rsidR="008D740D" w:rsidRPr="00200A49">
        <w:rPr>
          <w:rFonts w:ascii="Calibri" w:eastAsia="Calibri" w:hAnsi="Calibri" w:cs="Calibri"/>
          <w:sz w:val="22"/>
          <w:szCs w:val="22"/>
          <w:lang w:val="en-GB"/>
        </w:rPr>
        <w:t>Although</w:t>
      </w:r>
      <w:r w:rsidR="00287ED8" w:rsidRPr="00200A49">
        <w:rPr>
          <w:rFonts w:ascii="Calibri" w:eastAsia="Calibri" w:hAnsi="Calibri" w:cs="Calibri"/>
          <w:sz w:val="22"/>
          <w:szCs w:val="22"/>
          <w:lang w:val="en-GB"/>
        </w:rPr>
        <w:t xml:space="preserve"> Option 1 has a higher break-even requirement, </w:t>
      </w:r>
      <w:r w:rsidR="008D740D" w:rsidRPr="00200A49">
        <w:rPr>
          <w:rFonts w:ascii="Calibri" w:eastAsia="Calibri" w:hAnsi="Calibri" w:cs="Calibri"/>
          <w:sz w:val="22"/>
          <w:szCs w:val="22"/>
          <w:lang w:val="en-GB"/>
        </w:rPr>
        <w:t xml:space="preserve">the department considers that </w:t>
      </w:r>
      <w:r w:rsidR="00ED7AE2" w:rsidRPr="00200A49">
        <w:rPr>
          <w:rFonts w:ascii="Calibri" w:eastAsia="Calibri" w:hAnsi="Calibri" w:cs="Calibri"/>
          <w:sz w:val="22"/>
          <w:szCs w:val="22"/>
          <w:lang w:val="en-GB"/>
        </w:rPr>
        <w:t>it also has a higher likelihood of achieving its break-even point</w:t>
      </w:r>
      <w:r w:rsidR="00831F91" w:rsidRPr="00200A49">
        <w:rPr>
          <w:rFonts w:ascii="Calibri" w:eastAsia="Calibri" w:hAnsi="Calibri" w:cs="Calibri"/>
          <w:sz w:val="22"/>
          <w:szCs w:val="22"/>
          <w:lang w:val="en-GB"/>
        </w:rPr>
        <w:t xml:space="preserve">, </w:t>
      </w:r>
      <w:r w:rsidR="008D740D" w:rsidRPr="00200A49">
        <w:rPr>
          <w:rFonts w:ascii="Calibri" w:eastAsia="Calibri" w:hAnsi="Calibri" w:cs="Calibri"/>
          <w:sz w:val="22"/>
          <w:szCs w:val="22"/>
        </w:rPr>
        <w:t>because the department considers that each individual element supports and reinforces the others, thereby enhancing the effect on the competency of plumbers</w:t>
      </w:r>
      <w:r w:rsidR="00ED7AE2" w:rsidRPr="00200A49">
        <w:rPr>
          <w:rFonts w:ascii="Calibri" w:eastAsia="Calibri" w:hAnsi="Calibri" w:cs="Calibri"/>
          <w:sz w:val="22"/>
          <w:szCs w:val="22"/>
          <w:lang w:val="en-GB"/>
        </w:rPr>
        <w:t>.</w:t>
      </w:r>
      <w:r w:rsidR="00831F91" w:rsidRPr="00200A49">
        <w:rPr>
          <w:rFonts w:ascii="Calibri" w:eastAsia="Calibri" w:hAnsi="Calibri" w:cs="Calibri"/>
          <w:sz w:val="22"/>
          <w:szCs w:val="22"/>
          <w:lang w:val="en-GB"/>
        </w:rPr>
        <w:t xml:space="preserve"> Relying on only some elements is less effective. For example, around</w:t>
      </w:r>
      <w:r w:rsidR="00EB56B6" w:rsidRPr="00200A49">
        <w:rPr>
          <w:rFonts w:ascii="Calibri" w:eastAsia="Calibri" w:hAnsi="Calibri" w:cs="Calibri"/>
          <w:sz w:val="22"/>
          <w:szCs w:val="22"/>
          <w:lang w:val="en-GB"/>
        </w:rPr>
        <w:t xml:space="preserve"> </w:t>
      </w:r>
      <w:r w:rsidR="008D740D" w:rsidRPr="00200A49">
        <w:rPr>
          <w:rFonts w:ascii="Calibri" w:eastAsia="Calibri" w:hAnsi="Calibri" w:cs="Calibri"/>
          <w:sz w:val="22"/>
          <w:szCs w:val="22"/>
          <w:lang w:val="en-GB"/>
        </w:rPr>
        <w:t>10</w:t>
      </w:r>
      <w:r w:rsidR="00831F91" w:rsidRPr="00200A49">
        <w:rPr>
          <w:rFonts w:ascii="Calibri" w:eastAsia="Calibri" w:hAnsi="Calibri" w:cs="Calibri"/>
          <w:sz w:val="22"/>
          <w:szCs w:val="22"/>
          <w:lang w:val="en-GB"/>
        </w:rPr>
        <w:t xml:space="preserve"> per cent of plumbers that complete an apprenticeship and have the required experience still fail the VBA exam</w:t>
      </w:r>
      <w:r w:rsidR="00C6578E" w:rsidRPr="00200A49">
        <w:rPr>
          <w:rFonts w:ascii="Calibri" w:eastAsia="Calibri" w:hAnsi="Calibri" w:cs="Calibri"/>
          <w:sz w:val="22"/>
          <w:szCs w:val="22"/>
          <w:lang w:val="en-GB"/>
        </w:rPr>
        <w:t xml:space="preserve">, suggesting </w:t>
      </w:r>
      <w:r w:rsidR="006813C8" w:rsidRPr="00200A49">
        <w:rPr>
          <w:rFonts w:ascii="Calibri" w:eastAsia="Calibri" w:hAnsi="Calibri" w:cs="Calibri"/>
          <w:sz w:val="22"/>
          <w:szCs w:val="22"/>
          <w:lang w:val="en-GB"/>
        </w:rPr>
        <w:t>the exam provides a benefit in addition to the prescribed qualifications and experience requirements that, in the department’s opinion, is likely to exceed the additional cost</w:t>
      </w:r>
      <w:r w:rsidR="00831F91" w:rsidRPr="00200A49">
        <w:rPr>
          <w:rFonts w:ascii="Calibri" w:eastAsia="Calibri" w:hAnsi="Calibri" w:cs="Calibri"/>
          <w:sz w:val="22"/>
          <w:szCs w:val="22"/>
          <w:lang w:val="en-GB"/>
        </w:rPr>
        <w:t>.</w:t>
      </w:r>
      <w:r w:rsidR="00ED7AE2" w:rsidRPr="00200A49">
        <w:rPr>
          <w:rFonts w:ascii="Calibri" w:eastAsia="Calibri" w:hAnsi="Calibri" w:cs="Calibri"/>
          <w:sz w:val="22"/>
          <w:szCs w:val="22"/>
          <w:lang w:val="en-GB"/>
        </w:rPr>
        <w:t xml:space="preserve"> </w:t>
      </w:r>
      <w:r w:rsidR="00EB56B6" w:rsidRPr="00200A49">
        <w:rPr>
          <w:rFonts w:ascii="Calibri" w:eastAsia="Calibri" w:hAnsi="Calibri" w:cs="Calibri"/>
          <w:sz w:val="22"/>
          <w:szCs w:val="22"/>
          <w:lang w:val="en-GB"/>
        </w:rPr>
        <w:t>Removal of the qualifications and experience requirements would reduce the break-even point by around 40 per cent, however the department believes the likelihood of achieving the intended benefits would fall by more than this</w:t>
      </w:r>
      <w:r w:rsidR="008D740D" w:rsidRPr="00200A49">
        <w:rPr>
          <w:rFonts w:ascii="Calibri" w:eastAsia="Calibri" w:hAnsi="Calibri" w:cs="Calibri"/>
          <w:sz w:val="22"/>
          <w:szCs w:val="22"/>
          <w:lang w:val="en-GB"/>
        </w:rPr>
        <w:t>, given that formal training and on-the-job experience are the core mechanism to build competence</w:t>
      </w:r>
      <w:r w:rsidR="00EB56B6" w:rsidRPr="00200A49">
        <w:rPr>
          <w:rFonts w:ascii="Calibri" w:eastAsia="Calibri" w:hAnsi="Calibri" w:cs="Calibri"/>
          <w:sz w:val="22"/>
          <w:szCs w:val="22"/>
          <w:lang w:val="en-GB"/>
        </w:rPr>
        <w:t>.</w:t>
      </w:r>
    </w:p>
    <w:p w14:paraId="2B02B489" w14:textId="77777777" w:rsidR="00364821" w:rsidRPr="00200A49" w:rsidRDefault="00ED7AE2" w:rsidP="007005D2">
      <w:pPr>
        <w:spacing w:after="120"/>
        <w:rPr>
          <w:rFonts w:ascii="Calibri" w:eastAsia="Calibri" w:hAnsi="Calibri" w:cs="Calibri"/>
          <w:sz w:val="22"/>
          <w:szCs w:val="22"/>
          <w:lang w:val="en-GB"/>
        </w:rPr>
      </w:pPr>
      <w:r w:rsidRPr="00200A49">
        <w:rPr>
          <w:rFonts w:ascii="Calibri" w:eastAsia="Calibri" w:hAnsi="Calibri" w:cs="Calibri"/>
          <w:sz w:val="22"/>
          <w:szCs w:val="22"/>
          <w:lang w:val="en-GB"/>
        </w:rPr>
        <w:t xml:space="preserve">Given </w:t>
      </w:r>
      <w:r w:rsidR="00EB56B6" w:rsidRPr="00200A49">
        <w:rPr>
          <w:rFonts w:ascii="Calibri" w:eastAsia="Calibri" w:hAnsi="Calibri" w:cs="Calibri"/>
          <w:sz w:val="22"/>
          <w:szCs w:val="22"/>
          <w:lang w:val="en-GB"/>
        </w:rPr>
        <w:t>this</w:t>
      </w:r>
      <w:r w:rsidRPr="00200A49">
        <w:rPr>
          <w:rFonts w:ascii="Calibri" w:eastAsia="Calibri" w:hAnsi="Calibri" w:cs="Calibri"/>
          <w:sz w:val="22"/>
          <w:szCs w:val="22"/>
          <w:lang w:val="en-GB"/>
        </w:rPr>
        <w:t xml:space="preserve"> trade-off between the intended benefits of an option and </w:t>
      </w:r>
      <w:r w:rsidR="00A63959" w:rsidRPr="00200A49">
        <w:rPr>
          <w:rFonts w:ascii="Calibri" w:eastAsia="Calibri" w:hAnsi="Calibri" w:cs="Calibri"/>
          <w:sz w:val="22"/>
          <w:szCs w:val="22"/>
          <w:lang w:val="en-GB"/>
        </w:rPr>
        <w:t>the likelihood it will be</w:t>
      </w:r>
      <w:r w:rsidR="00EB56B6" w:rsidRPr="00200A49">
        <w:rPr>
          <w:rFonts w:ascii="Calibri" w:eastAsia="Calibri" w:hAnsi="Calibri" w:cs="Calibri"/>
          <w:sz w:val="22"/>
          <w:szCs w:val="22"/>
          <w:lang w:val="en-GB"/>
        </w:rPr>
        <w:t xml:space="preserve"> </w:t>
      </w:r>
      <w:r w:rsidRPr="00200A49">
        <w:rPr>
          <w:rFonts w:ascii="Calibri" w:eastAsia="Calibri" w:hAnsi="Calibri" w:cs="Calibri"/>
          <w:sz w:val="22"/>
          <w:szCs w:val="22"/>
          <w:lang w:val="en-GB"/>
        </w:rPr>
        <w:t xml:space="preserve">effective, this suggests that Option 1 is preferred </w:t>
      </w:r>
      <w:r w:rsidR="00EB56B6" w:rsidRPr="00200A49">
        <w:rPr>
          <w:rFonts w:ascii="Calibri" w:eastAsia="Calibri" w:hAnsi="Calibri" w:cs="Calibri"/>
          <w:sz w:val="22"/>
          <w:szCs w:val="22"/>
          <w:lang w:val="en-GB"/>
        </w:rPr>
        <w:t>over O</w:t>
      </w:r>
      <w:r w:rsidRPr="00200A49">
        <w:rPr>
          <w:rFonts w:ascii="Calibri" w:eastAsia="Calibri" w:hAnsi="Calibri" w:cs="Calibri"/>
          <w:sz w:val="22"/>
          <w:szCs w:val="22"/>
          <w:lang w:val="en-GB"/>
        </w:rPr>
        <w:t>ption</w:t>
      </w:r>
      <w:r w:rsidR="00EB56B6" w:rsidRPr="00200A49">
        <w:rPr>
          <w:rFonts w:ascii="Calibri" w:eastAsia="Calibri" w:hAnsi="Calibri" w:cs="Calibri"/>
          <w:sz w:val="22"/>
          <w:szCs w:val="22"/>
          <w:lang w:val="en-GB"/>
        </w:rPr>
        <w:t>s 2 and 3</w:t>
      </w:r>
      <w:r w:rsidRPr="00200A49">
        <w:rPr>
          <w:rFonts w:ascii="Calibri" w:eastAsia="Calibri" w:hAnsi="Calibri" w:cs="Calibri"/>
          <w:sz w:val="22"/>
          <w:szCs w:val="22"/>
          <w:lang w:val="en-GB"/>
        </w:rPr>
        <w:t>.</w:t>
      </w:r>
      <w:r w:rsidR="00DF17E8" w:rsidRPr="00200A49">
        <w:rPr>
          <w:rFonts w:ascii="Calibri" w:eastAsia="Calibri" w:hAnsi="Calibri" w:cs="Calibri"/>
          <w:sz w:val="22"/>
          <w:szCs w:val="22"/>
          <w:lang w:val="en-GB"/>
        </w:rPr>
        <w:t xml:space="preserve"> However, comparison of options is difficult using break-even analysis, and the conclusion ultimately depends on a subjective judgment.</w:t>
      </w:r>
    </w:p>
    <w:p w14:paraId="21D4A89D" w14:textId="77777777" w:rsidR="00210116" w:rsidRPr="00200A49" w:rsidRDefault="00BA3FAE" w:rsidP="007717DE">
      <w:pPr>
        <w:spacing w:after="120"/>
        <w:rPr>
          <w:rFonts w:ascii="Calibri" w:eastAsia="Calibri" w:hAnsi="Calibri" w:cs="Calibri"/>
          <w:sz w:val="22"/>
          <w:szCs w:val="22"/>
        </w:rPr>
      </w:pPr>
      <w:r w:rsidRPr="00200A49">
        <w:rPr>
          <w:rFonts w:ascii="Calibri" w:eastAsia="Calibri" w:hAnsi="Calibri" w:cs="Calibri"/>
          <w:sz w:val="22"/>
          <w:szCs w:val="22"/>
          <w:lang w:val="en-GB"/>
        </w:rPr>
        <w:t xml:space="preserve">Options 1 and 4 differ only by the requirement of the additional work standards, set out in Schedule 2 of the current Regulations. The net benefit of continuing those work standards can be considered separately by considering the incremental costs of complying with those standards and the individual break-even points needed to achieve a net benefit. As the various work standards apply to specific kinds of </w:t>
      </w:r>
      <w:r w:rsidR="00A51547" w:rsidRPr="00200A49">
        <w:rPr>
          <w:rFonts w:ascii="Calibri" w:eastAsia="Calibri" w:hAnsi="Calibri" w:cs="Calibri"/>
          <w:sz w:val="22"/>
          <w:szCs w:val="22"/>
          <w:lang w:val="en-GB"/>
        </w:rPr>
        <w:t>plumbing</w:t>
      </w:r>
      <w:r w:rsidRPr="00200A49">
        <w:rPr>
          <w:rFonts w:ascii="Calibri" w:eastAsia="Calibri" w:hAnsi="Calibri" w:cs="Calibri"/>
          <w:sz w:val="22"/>
          <w:szCs w:val="22"/>
          <w:lang w:val="en-GB"/>
        </w:rPr>
        <w:t xml:space="preserve"> work, </w:t>
      </w:r>
      <w:r w:rsidR="00A51547" w:rsidRPr="00200A49">
        <w:rPr>
          <w:rFonts w:ascii="Calibri" w:eastAsia="Calibri" w:hAnsi="Calibri" w:cs="Calibri"/>
          <w:sz w:val="22"/>
          <w:szCs w:val="22"/>
          <w:lang w:val="en-GB"/>
        </w:rPr>
        <w:t>Option 1</w:t>
      </w:r>
      <w:r w:rsidR="00740C4B" w:rsidRPr="00200A49">
        <w:rPr>
          <w:rFonts w:ascii="Calibri" w:eastAsia="Calibri" w:hAnsi="Calibri" w:cs="Calibri"/>
          <w:sz w:val="22"/>
          <w:szCs w:val="22"/>
        </w:rPr>
        <w:t xml:space="preserve"> should also demonstrate that the expected benefits outweigh the costs for those particular work types. </w:t>
      </w:r>
    </w:p>
    <w:p w14:paraId="76555564" w14:textId="77777777" w:rsidR="00740C4B" w:rsidRPr="00200A49" w:rsidRDefault="00740C4B">
      <w:pPr>
        <w:spacing w:after="120"/>
        <w:ind w:left="3"/>
        <w:rPr>
          <w:rFonts w:ascii="Calibri" w:eastAsia="Calibri" w:hAnsi="Calibri" w:cs="Calibri"/>
          <w:sz w:val="22"/>
          <w:szCs w:val="22"/>
        </w:rPr>
      </w:pPr>
      <w:r w:rsidRPr="00200A49">
        <w:rPr>
          <w:rFonts w:ascii="Calibri" w:eastAsia="Calibri" w:hAnsi="Calibri" w:cs="Calibri"/>
          <w:sz w:val="22"/>
          <w:szCs w:val="22"/>
        </w:rPr>
        <w:t>The costs attributable to the work standards can be broken down as shown in the following table. The table also shows the average cost of a defect within that work class, and the number of defects needed to be avoided in order for those particular work standards to break even on a class-by-class basis.</w:t>
      </w:r>
    </w:p>
    <w:p w14:paraId="42B9CCAC" w14:textId="77777777" w:rsidR="00A63959" w:rsidRPr="00200A49" w:rsidRDefault="00A521B4" w:rsidP="00D9506C">
      <w:pPr>
        <w:pStyle w:val="Caption"/>
        <w:rPr>
          <w:rFonts w:eastAsia="Calibri"/>
        </w:rPr>
      </w:pPr>
      <w:r w:rsidRPr="00200A49">
        <w:t xml:space="preserve">Table </w:t>
      </w:r>
      <w:r w:rsidR="00317C3F" w:rsidRPr="00200A49">
        <w:rPr>
          <w:noProof/>
        </w:rPr>
        <w:t>22</w:t>
      </w:r>
      <w:r w:rsidR="00A63959" w:rsidRPr="00200A49">
        <w:rPr>
          <w:noProof/>
          <w:lang w:eastAsia="en-AU"/>
        </w:rPr>
        <mc:AlternateContent>
          <mc:Choice Requires="wps">
            <w:drawing>
              <wp:anchor distT="0" distB="0" distL="114300" distR="114300" simplePos="0" relativeHeight="251658256" behindDoc="0" locked="0" layoutInCell="1" allowOverlap="1" wp14:anchorId="39C77656" wp14:editId="34138D12">
                <wp:simplePos x="0" y="0"/>
                <wp:positionH relativeFrom="column">
                  <wp:posOffset>-10633</wp:posOffset>
                </wp:positionH>
                <wp:positionV relativeFrom="paragraph">
                  <wp:posOffset>239173</wp:posOffset>
                </wp:positionV>
                <wp:extent cx="5666740" cy="3561907"/>
                <wp:effectExtent l="0" t="0" r="10160" b="6985"/>
                <wp:wrapNone/>
                <wp:docPr id="79" name="Rounded Rectangle 79"/>
                <wp:cNvGraphicFramePr/>
                <a:graphic xmlns:a="http://schemas.openxmlformats.org/drawingml/2006/main">
                  <a:graphicData uri="http://schemas.microsoft.com/office/word/2010/wordprocessingShape">
                    <wps:wsp>
                      <wps:cNvSpPr/>
                      <wps:spPr>
                        <a:xfrm>
                          <a:off x="0" y="0"/>
                          <a:ext cx="5666740" cy="3561907"/>
                        </a:xfrm>
                        <a:prstGeom prst="roundRect">
                          <a:avLst>
                            <a:gd name="adj" fmla="val 703"/>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5833EA3C">
              <v:roundrect w14:anchorId="0EC710DF" id="Rounded Rectangle 79" o:spid="_x0000_s1026" style="position:absolute;margin-left:-.85pt;margin-top:18.85pt;width:446.2pt;height:280.45pt;z-index:251658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46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qIxmQIAAH4FAAAOAAAAZHJzL2Uyb0RvYy54bWysVFFPGzEMfp+0/xDlfdy10BYqrqgCMU1C&#10;UAETzyGX9G5K4ixJe+1+/ZxcekUD7WFaH9L4bH+2Pzu+vNppRbbC+RZMRUcnJSXCcKhbs67o9+fb&#10;L+eU+MBMzRQYUdG98PRq8fnTZWfnYgwNqFo4giDGzztb0SYEOy8KzxuhmT8BKwwqJTjNAopuXdSO&#10;dYiuVTEuy2nRgautAy68x683vZIuEr6UgocHKb0IRFUUcwvpdOl8jWexuGTztWO2aXlOg/1DFpq1&#10;BoMOUDcsMLJx7Tso3XIHHmQ44aALkLLlItWA1YzKP6p5apgVqRYkx9uBJv//YPn9duVIW1d0dkGJ&#10;YRp79AgbU4uaPCJ7zKyVIKhDojrr52j/ZFcuSx6vseqddDr+Yz1kl8jdD+SKXSAcP06m0+nsDHvA&#10;UXc6mY4uyllELY7u1vnwVYAm8VJRF/OISSRm2fbOh0RxnfNk9Q9KpFbYsC1TZFaeZrxsisgHxOhn&#10;4LZVKkaMhfSpp1vYKxENlHkUErnAZMcpZJpCca0cQfyKMs6FCaNe1bBa9J8nJf5y5MEj1ZUAI7LE&#10;wAN2BogT/h67JyTbR1eRhnhwLv+WWO88eKTIYMLgrFsD7iMAhVXlyL39gaSemsjSK9R7nBQH/RPy&#10;lt+22KU75sOKOWwBdhb3QHjAQyroKgr5RkkD7tdH36M9jjJqKenwDVbU/9wwJyhR3wwO+cXoLA5M&#10;SMLZZDZGwb3VvL7VmI2+BmzTCDeO5eka7YM6XKUD/YLrYhmjoooZjrEryoM7CNeh3w24cLhYLpMZ&#10;PlTLwp15sjyCR1bjWD3vXpizeVQDTvk9HN4rm6cJ7Bk92kZPA8tNANmGqDzymgV85Glw8kKKW+St&#10;nKyOa3PxGwAA//8DAFBLAwQUAAYACAAAACEArplobuIAAAAJAQAADwAAAGRycy9kb3ducmV2Lnht&#10;bEyPwU7DMBBE70j8g7VIXFDrFESahDhVASEhARJtqbg6sYkD8Tqy3Sb8PcsJTrurGc2+KVeT7dlR&#10;+9A5FLCYJ8A0Nk512Ap42z3MMmAhSlSyd6gFfOsAq+r0pJSFciNu9HEbW0YhGAopwMQ4FJyHxmgr&#10;w9wNGkn7cN7KSKdvufJypHDb88skSbmVHdIHIwd9Z3TztT1YAft8fHls6vTZ7C8+X59u19G/3+dC&#10;nJ9N6xtgUU/xzwy/+IQOFTHV7oAqsF7AbLEkp4CrJU3SszyhpRZwnWcp8Krk/xtUPwAAAP//AwBQ&#10;SwECLQAUAAYACAAAACEAtoM4kv4AAADhAQAAEwAAAAAAAAAAAAAAAAAAAAAAW0NvbnRlbnRfVHlw&#10;ZXNdLnhtbFBLAQItABQABgAIAAAAIQA4/SH/1gAAAJQBAAALAAAAAAAAAAAAAAAAAC8BAABfcmVs&#10;cy8ucmVsc1BLAQItABQABgAIAAAAIQBzWqIxmQIAAH4FAAAOAAAAAAAAAAAAAAAAAC4CAABkcnMv&#10;ZTJvRG9jLnhtbFBLAQItABQABgAIAAAAIQCumWhu4gAAAAkBAAAPAAAAAAAAAAAAAAAAAPMEAABk&#10;cnMvZG93bnJldi54bWxQSwUGAAAAAAQABADzAAAAAgYAAAAA&#10;" filled="f" strokecolor="#1f3763 [1604]" strokeweight="1pt">
                <v:stroke joinstyle="miter"/>
              </v:roundrect>
            </w:pict>
          </mc:Fallback>
        </mc:AlternateContent>
      </w:r>
      <w:r w:rsidR="00A63959" w:rsidRPr="00200A49">
        <w:rPr>
          <w:rFonts w:eastAsia="Calibri"/>
        </w:rPr>
        <w:t>: Break-even points for Schedule 2 work standards</w:t>
      </w:r>
    </w:p>
    <w:tbl>
      <w:tblPr>
        <w:tblStyle w:val="TableGrid"/>
        <w:tblW w:w="8923" w:type="dxa"/>
        <w:tblBorders>
          <w:top w:val="none" w:sz="0" w:space="0" w:color="auto"/>
          <w:left w:val="none" w:sz="0" w:space="0" w:color="auto"/>
          <w:bottom w:val="none" w:sz="0" w:space="0" w:color="auto"/>
          <w:right w:val="none" w:sz="0" w:space="0" w:color="auto"/>
          <w:insideV w:val="single" w:sz="6" w:space="0" w:color="2F5496" w:themeColor="accent1" w:themeShade="BF"/>
        </w:tblBorders>
        <w:tblLayout w:type="fixed"/>
        <w:tblLook w:val="04A0" w:firstRow="1" w:lastRow="0" w:firstColumn="1" w:lastColumn="0" w:noHBand="0" w:noVBand="1"/>
      </w:tblPr>
      <w:tblGrid>
        <w:gridCol w:w="2827"/>
        <w:gridCol w:w="1560"/>
        <w:gridCol w:w="1134"/>
        <w:gridCol w:w="1559"/>
        <w:gridCol w:w="1843"/>
      </w:tblGrid>
      <w:tr w:rsidR="00BC5121" w:rsidRPr="00200A49" w14:paraId="040ED7E3" w14:textId="77777777" w:rsidTr="0033708C">
        <w:tc>
          <w:tcPr>
            <w:tcW w:w="2827" w:type="dxa"/>
            <w:shd w:val="clear" w:color="auto" w:fill="D9E2F3" w:themeFill="accent1" w:themeFillTint="33"/>
          </w:tcPr>
          <w:p w14:paraId="6CEDB953" w14:textId="77777777" w:rsidR="00BC5121" w:rsidRPr="00200A49" w:rsidRDefault="00A63959">
            <w:pPr>
              <w:spacing w:before="40" w:after="60"/>
              <w:rPr>
                <w:rFonts w:ascii="Calibri" w:eastAsia="Calibri" w:hAnsi="Calibri" w:cs="Calibri"/>
                <w:b/>
                <w:sz w:val="21"/>
                <w:szCs w:val="21"/>
              </w:rPr>
            </w:pPr>
            <w:r w:rsidRPr="00200A49">
              <w:rPr>
                <w:rFonts w:ascii="Calibri" w:eastAsia="Calibri" w:hAnsi="Calibri" w:cs="Calibri"/>
                <w:b/>
                <w:sz w:val="21"/>
                <w:szCs w:val="21"/>
              </w:rPr>
              <w:t>Type</w:t>
            </w:r>
            <w:r w:rsidR="00BC5121" w:rsidRPr="00200A49">
              <w:rPr>
                <w:rFonts w:ascii="Calibri" w:eastAsia="Calibri" w:hAnsi="Calibri" w:cs="Calibri"/>
                <w:b/>
                <w:sz w:val="21"/>
                <w:szCs w:val="21"/>
              </w:rPr>
              <w:t xml:space="preserve"> of plumbing work</w:t>
            </w:r>
            <w:r w:rsidRPr="00200A49">
              <w:rPr>
                <w:rFonts w:ascii="Calibri" w:eastAsia="Calibri" w:hAnsi="Calibri" w:cs="Calibri"/>
                <w:b/>
                <w:sz w:val="21"/>
                <w:szCs w:val="21"/>
              </w:rPr>
              <w:t xml:space="preserve"> to which standard relates</w:t>
            </w:r>
          </w:p>
        </w:tc>
        <w:tc>
          <w:tcPr>
            <w:tcW w:w="1560" w:type="dxa"/>
            <w:shd w:val="clear" w:color="auto" w:fill="D9E2F3" w:themeFill="accent1" w:themeFillTint="33"/>
          </w:tcPr>
          <w:p w14:paraId="76EB92FF" w14:textId="77777777" w:rsidR="00BC5121" w:rsidRPr="00200A49" w:rsidRDefault="00BC5121">
            <w:pPr>
              <w:spacing w:before="40" w:after="60"/>
              <w:jc w:val="center"/>
              <w:rPr>
                <w:rFonts w:ascii="Calibri" w:eastAsia="Calibri" w:hAnsi="Calibri" w:cs="Calibri"/>
                <w:b/>
                <w:sz w:val="21"/>
                <w:szCs w:val="21"/>
              </w:rPr>
            </w:pPr>
            <w:r w:rsidRPr="00200A49">
              <w:rPr>
                <w:rFonts w:ascii="Calibri" w:eastAsia="Calibri" w:hAnsi="Calibri" w:cs="Calibri"/>
                <w:b/>
                <w:sz w:val="21"/>
                <w:szCs w:val="21"/>
              </w:rPr>
              <w:t>Cost over 10 years (PV)</w:t>
            </w:r>
          </w:p>
        </w:tc>
        <w:tc>
          <w:tcPr>
            <w:tcW w:w="1134" w:type="dxa"/>
            <w:shd w:val="clear" w:color="auto" w:fill="D9E2F3" w:themeFill="accent1" w:themeFillTint="33"/>
          </w:tcPr>
          <w:p w14:paraId="46732591" w14:textId="77777777" w:rsidR="00BC5121" w:rsidRPr="00200A49" w:rsidRDefault="00BC5121">
            <w:pPr>
              <w:spacing w:before="40" w:after="60"/>
              <w:jc w:val="center"/>
              <w:rPr>
                <w:rFonts w:ascii="Calibri" w:eastAsia="Calibri" w:hAnsi="Calibri" w:cs="Calibri"/>
                <w:b/>
                <w:sz w:val="21"/>
                <w:szCs w:val="21"/>
              </w:rPr>
            </w:pPr>
            <w:r w:rsidRPr="00200A49">
              <w:rPr>
                <w:rFonts w:ascii="Calibri" w:eastAsia="Calibri" w:hAnsi="Calibri" w:cs="Calibri"/>
                <w:b/>
                <w:sz w:val="21"/>
                <w:szCs w:val="21"/>
              </w:rPr>
              <w:t>Average cost of defects</w:t>
            </w:r>
          </w:p>
        </w:tc>
        <w:tc>
          <w:tcPr>
            <w:tcW w:w="1559" w:type="dxa"/>
            <w:shd w:val="clear" w:color="auto" w:fill="D9E2F3" w:themeFill="accent1" w:themeFillTint="33"/>
            <w:vAlign w:val="center"/>
          </w:tcPr>
          <w:p w14:paraId="4A74F8ED" w14:textId="77777777" w:rsidR="00BC5121" w:rsidRPr="00200A49" w:rsidRDefault="00BC5121">
            <w:pPr>
              <w:spacing w:before="40" w:after="60"/>
              <w:jc w:val="center"/>
              <w:rPr>
                <w:rFonts w:ascii="Calibri" w:eastAsia="Calibri" w:hAnsi="Calibri" w:cs="Calibri"/>
                <w:b/>
                <w:sz w:val="21"/>
                <w:szCs w:val="21"/>
              </w:rPr>
            </w:pPr>
            <w:r w:rsidRPr="00200A49">
              <w:rPr>
                <w:rFonts w:ascii="Calibri" w:eastAsia="Calibri" w:hAnsi="Calibri" w:cs="Calibri"/>
                <w:b/>
                <w:sz w:val="21"/>
                <w:szCs w:val="21"/>
              </w:rPr>
              <w:t>Avoided defects for remaining cost to ‘break even’</w:t>
            </w:r>
            <w:r w:rsidRPr="00200A49">
              <w:br/>
            </w:r>
            <w:r w:rsidRPr="00200A49">
              <w:rPr>
                <w:rFonts w:ascii="Calibri" w:eastAsia="Calibri" w:hAnsi="Calibri" w:cs="Calibri"/>
                <w:b/>
                <w:sz w:val="21"/>
                <w:szCs w:val="21"/>
              </w:rPr>
              <w:t xml:space="preserve"> (per year)</w:t>
            </w:r>
          </w:p>
        </w:tc>
        <w:tc>
          <w:tcPr>
            <w:tcW w:w="1843" w:type="dxa"/>
            <w:shd w:val="clear" w:color="auto" w:fill="D9E2F3" w:themeFill="accent1" w:themeFillTint="33"/>
          </w:tcPr>
          <w:p w14:paraId="047E805B" w14:textId="77777777" w:rsidR="00BC5121" w:rsidRPr="00200A49" w:rsidRDefault="00BC5121">
            <w:pPr>
              <w:spacing w:before="40" w:after="60"/>
              <w:jc w:val="center"/>
              <w:rPr>
                <w:rFonts w:ascii="Calibri" w:eastAsia="Calibri" w:hAnsi="Calibri" w:cs="Calibri"/>
                <w:b/>
                <w:sz w:val="21"/>
                <w:szCs w:val="21"/>
              </w:rPr>
            </w:pPr>
            <w:r w:rsidRPr="00200A49">
              <w:rPr>
                <w:rFonts w:ascii="Calibri" w:eastAsia="Calibri" w:hAnsi="Calibri" w:cs="Calibri"/>
                <w:b/>
                <w:sz w:val="21"/>
                <w:szCs w:val="21"/>
              </w:rPr>
              <w:t>Break-even point as a percentage of total plumbing jobs each year</w:t>
            </w:r>
            <w:r w:rsidR="00182735" w:rsidRPr="00200A49">
              <w:rPr>
                <w:rFonts w:ascii="Calibri" w:eastAsia="Calibri" w:hAnsi="Calibri" w:cs="Calibri"/>
                <w:b/>
                <w:sz w:val="21"/>
                <w:szCs w:val="21"/>
              </w:rPr>
              <w:t xml:space="preserve"> for this type of work</w:t>
            </w:r>
          </w:p>
        </w:tc>
      </w:tr>
      <w:tr w:rsidR="004964E2" w:rsidRPr="00200A49" w14:paraId="44C7820F" w14:textId="77777777" w:rsidTr="0033708C">
        <w:tc>
          <w:tcPr>
            <w:tcW w:w="2827" w:type="dxa"/>
            <w:vAlign w:val="bottom"/>
          </w:tcPr>
          <w:p w14:paraId="487CD51D" w14:textId="77777777" w:rsidR="004964E2" w:rsidRPr="00200A49" w:rsidRDefault="004964E2" w:rsidP="00616558">
            <w:pPr>
              <w:spacing w:before="40" w:after="60"/>
              <w:rPr>
                <w:rFonts w:ascii="Calibri" w:eastAsia="Calibri" w:hAnsi="Calibri" w:cs="Calibri"/>
                <w:sz w:val="21"/>
                <w:szCs w:val="21"/>
              </w:rPr>
            </w:pPr>
            <w:r w:rsidRPr="00200A49">
              <w:rPr>
                <w:rFonts w:ascii="Calibri" w:eastAsia="Calibri" w:hAnsi="Calibri" w:cs="Calibri"/>
                <w:color w:val="000000" w:themeColor="text1"/>
                <w:sz w:val="21"/>
                <w:szCs w:val="21"/>
              </w:rPr>
              <w:t>Fire protection work</w:t>
            </w:r>
          </w:p>
        </w:tc>
        <w:tc>
          <w:tcPr>
            <w:tcW w:w="1560" w:type="dxa"/>
            <w:vAlign w:val="center"/>
          </w:tcPr>
          <w:p w14:paraId="78089578" w14:textId="77777777" w:rsidR="004964E2" w:rsidRPr="00200A49" w:rsidRDefault="004964E2" w:rsidP="00616558">
            <w:pPr>
              <w:spacing w:before="40" w:after="60"/>
              <w:jc w:val="right"/>
              <w:rPr>
                <w:rFonts w:ascii="Calibri" w:eastAsia="Calibri" w:hAnsi="Calibri" w:cs="Calibri"/>
                <w:color w:val="000000" w:themeColor="text1"/>
                <w:sz w:val="21"/>
                <w:szCs w:val="21"/>
              </w:rPr>
            </w:pPr>
            <w:r w:rsidRPr="00200A49">
              <w:rPr>
                <w:rFonts w:ascii="Calibri" w:eastAsia="Calibri" w:hAnsi="Calibri" w:cs="Calibri"/>
                <w:color w:val="000000" w:themeColor="text1"/>
                <w:sz w:val="21"/>
                <w:szCs w:val="21"/>
              </w:rPr>
              <w:t xml:space="preserve">$7,677,161 </w:t>
            </w:r>
          </w:p>
        </w:tc>
        <w:tc>
          <w:tcPr>
            <w:tcW w:w="1134" w:type="dxa"/>
            <w:vAlign w:val="center"/>
          </w:tcPr>
          <w:p w14:paraId="7C5B17EC" w14:textId="77777777" w:rsidR="004964E2" w:rsidRPr="00200A49" w:rsidRDefault="004964E2" w:rsidP="00616558">
            <w:pPr>
              <w:spacing w:before="40" w:after="60"/>
              <w:jc w:val="right"/>
              <w:rPr>
                <w:rFonts w:ascii="Calibri" w:eastAsia="Calibri" w:hAnsi="Calibri" w:cs="Calibri"/>
                <w:color w:val="000000" w:themeColor="text1"/>
                <w:sz w:val="21"/>
                <w:szCs w:val="21"/>
              </w:rPr>
            </w:pPr>
            <w:r w:rsidRPr="00200A49">
              <w:rPr>
                <w:rFonts w:ascii="Calibri" w:eastAsia="Calibri" w:hAnsi="Calibri" w:cs="Calibri"/>
                <w:color w:val="000000" w:themeColor="text1"/>
                <w:sz w:val="21"/>
                <w:szCs w:val="21"/>
              </w:rPr>
              <w:t xml:space="preserve">$6,078 </w:t>
            </w:r>
          </w:p>
        </w:tc>
        <w:tc>
          <w:tcPr>
            <w:tcW w:w="1559" w:type="dxa"/>
            <w:vAlign w:val="center"/>
          </w:tcPr>
          <w:p w14:paraId="4DB1B856" w14:textId="77777777" w:rsidR="004964E2" w:rsidRPr="00200A49" w:rsidRDefault="004964E2" w:rsidP="007005D2">
            <w:pPr>
              <w:spacing w:before="40" w:after="60"/>
              <w:ind w:right="454"/>
              <w:jc w:val="right"/>
              <w:rPr>
                <w:rFonts w:ascii="Calibri" w:eastAsia="Calibri" w:hAnsi="Calibri" w:cs="Calibri"/>
                <w:color w:val="000000" w:themeColor="text1"/>
                <w:sz w:val="21"/>
                <w:szCs w:val="21"/>
              </w:rPr>
            </w:pPr>
            <w:r w:rsidRPr="00200A49">
              <w:rPr>
                <w:rFonts w:ascii="Calibri" w:eastAsia="Calibri" w:hAnsi="Calibri" w:cs="Calibri"/>
                <w:color w:val="000000" w:themeColor="text1"/>
                <w:sz w:val="21"/>
                <w:szCs w:val="21"/>
              </w:rPr>
              <w:t>126</w:t>
            </w:r>
          </w:p>
        </w:tc>
        <w:tc>
          <w:tcPr>
            <w:tcW w:w="1843" w:type="dxa"/>
            <w:vAlign w:val="center"/>
          </w:tcPr>
          <w:p w14:paraId="35F9A1F8" w14:textId="77777777" w:rsidR="004964E2" w:rsidRPr="00200A49" w:rsidRDefault="004964E2" w:rsidP="007717DE">
            <w:pPr>
              <w:spacing w:before="40" w:after="60"/>
              <w:ind w:right="454"/>
              <w:jc w:val="right"/>
              <w:rPr>
                <w:rFonts w:ascii="Calibri" w:eastAsia="Calibri" w:hAnsi="Calibri" w:cs="Calibri"/>
                <w:color w:val="000000" w:themeColor="text1"/>
                <w:sz w:val="21"/>
                <w:szCs w:val="21"/>
              </w:rPr>
            </w:pPr>
            <w:r w:rsidRPr="00200A49">
              <w:rPr>
                <w:rFonts w:ascii="Calibri" w:eastAsia="Calibri" w:hAnsi="Calibri" w:cs="Calibri"/>
                <w:color w:val="000000" w:themeColor="text1"/>
                <w:sz w:val="21"/>
                <w:szCs w:val="21"/>
              </w:rPr>
              <w:t>3.24%</w:t>
            </w:r>
          </w:p>
        </w:tc>
      </w:tr>
      <w:tr w:rsidR="004964E2" w:rsidRPr="00200A49" w14:paraId="10B97BF2" w14:textId="77777777" w:rsidTr="0033708C">
        <w:tc>
          <w:tcPr>
            <w:tcW w:w="2827" w:type="dxa"/>
            <w:vAlign w:val="bottom"/>
          </w:tcPr>
          <w:p w14:paraId="34D5408F" w14:textId="77777777" w:rsidR="004964E2" w:rsidRPr="00200A49" w:rsidRDefault="004964E2" w:rsidP="00616558">
            <w:pPr>
              <w:spacing w:before="40" w:after="60"/>
              <w:rPr>
                <w:rFonts w:ascii="Calibri" w:eastAsia="Calibri" w:hAnsi="Calibri" w:cs="Calibri"/>
                <w:sz w:val="21"/>
                <w:szCs w:val="21"/>
              </w:rPr>
            </w:pPr>
            <w:r w:rsidRPr="00200A49">
              <w:rPr>
                <w:rFonts w:ascii="Calibri" w:eastAsia="Calibri" w:hAnsi="Calibri" w:cs="Calibri"/>
                <w:color w:val="000000" w:themeColor="text1"/>
                <w:sz w:val="21"/>
                <w:szCs w:val="21"/>
              </w:rPr>
              <w:t>Mechanical services work</w:t>
            </w:r>
          </w:p>
        </w:tc>
        <w:tc>
          <w:tcPr>
            <w:tcW w:w="1560" w:type="dxa"/>
            <w:vAlign w:val="center"/>
          </w:tcPr>
          <w:p w14:paraId="741A6FE2" w14:textId="77777777" w:rsidR="004964E2" w:rsidRPr="00200A49" w:rsidRDefault="004964E2" w:rsidP="00616558">
            <w:pPr>
              <w:spacing w:before="40" w:after="60"/>
              <w:jc w:val="right"/>
              <w:rPr>
                <w:rFonts w:ascii="Calibri" w:eastAsia="Calibri" w:hAnsi="Calibri" w:cs="Calibri"/>
                <w:color w:val="000000" w:themeColor="text1"/>
                <w:sz w:val="21"/>
                <w:szCs w:val="21"/>
              </w:rPr>
            </w:pPr>
            <w:r w:rsidRPr="00200A49">
              <w:rPr>
                <w:rFonts w:ascii="Calibri" w:eastAsia="Calibri" w:hAnsi="Calibri" w:cs="Calibri"/>
                <w:color w:val="000000" w:themeColor="text1"/>
                <w:sz w:val="21"/>
                <w:szCs w:val="21"/>
              </w:rPr>
              <w:t xml:space="preserve">$10,885,558 </w:t>
            </w:r>
          </w:p>
        </w:tc>
        <w:tc>
          <w:tcPr>
            <w:tcW w:w="1134" w:type="dxa"/>
            <w:vAlign w:val="center"/>
          </w:tcPr>
          <w:p w14:paraId="35432B50" w14:textId="77777777" w:rsidR="004964E2" w:rsidRPr="00200A49" w:rsidRDefault="004964E2" w:rsidP="00616558">
            <w:pPr>
              <w:spacing w:before="40" w:after="60"/>
              <w:jc w:val="right"/>
              <w:rPr>
                <w:rFonts w:ascii="Calibri" w:eastAsia="Calibri" w:hAnsi="Calibri" w:cs="Calibri"/>
                <w:color w:val="000000" w:themeColor="text1"/>
                <w:sz w:val="21"/>
                <w:szCs w:val="21"/>
              </w:rPr>
            </w:pPr>
            <w:r w:rsidRPr="00200A49">
              <w:rPr>
                <w:rFonts w:ascii="Calibri" w:eastAsia="Calibri" w:hAnsi="Calibri" w:cs="Calibri"/>
                <w:color w:val="000000" w:themeColor="text1"/>
                <w:sz w:val="21"/>
                <w:szCs w:val="21"/>
              </w:rPr>
              <w:t xml:space="preserve">$6,078 </w:t>
            </w:r>
          </w:p>
        </w:tc>
        <w:tc>
          <w:tcPr>
            <w:tcW w:w="1559" w:type="dxa"/>
            <w:vAlign w:val="center"/>
          </w:tcPr>
          <w:p w14:paraId="6CE1596D" w14:textId="77777777" w:rsidR="004964E2" w:rsidRPr="00200A49" w:rsidRDefault="004964E2" w:rsidP="007005D2">
            <w:pPr>
              <w:spacing w:before="40" w:after="60"/>
              <w:ind w:right="454"/>
              <w:jc w:val="right"/>
              <w:rPr>
                <w:rFonts w:ascii="Calibri" w:eastAsia="Calibri" w:hAnsi="Calibri" w:cs="Calibri"/>
                <w:color w:val="000000" w:themeColor="text1"/>
                <w:sz w:val="21"/>
                <w:szCs w:val="21"/>
              </w:rPr>
            </w:pPr>
            <w:r w:rsidRPr="00200A49">
              <w:rPr>
                <w:rFonts w:ascii="Calibri" w:eastAsia="Calibri" w:hAnsi="Calibri" w:cs="Calibri"/>
                <w:color w:val="000000" w:themeColor="text1"/>
                <w:sz w:val="21"/>
                <w:szCs w:val="21"/>
              </w:rPr>
              <w:t>179</w:t>
            </w:r>
          </w:p>
        </w:tc>
        <w:tc>
          <w:tcPr>
            <w:tcW w:w="1843" w:type="dxa"/>
            <w:vAlign w:val="center"/>
          </w:tcPr>
          <w:p w14:paraId="1C30A1BC" w14:textId="77777777" w:rsidR="004964E2" w:rsidRPr="00200A49" w:rsidRDefault="004964E2" w:rsidP="007717DE">
            <w:pPr>
              <w:spacing w:before="40" w:after="60"/>
              <w:ind w:right="454"/>
              <w:jc w:val="right"/>
              <w:rPr>
                <w:rFonts w:ascii="Calibri" w:eastAsia="Calibri" w:hAnsi="Calibri" w:cs="Calibri"/>
                <w:color w:val="000000" w:themeColor="text1"/>
                <w:sz w:val="21"/>
                <w:szCs w:val="21"/>
              </w:rPr>
            </w:pPr>
            <w:r w:rsidRPr="00200A49">
              <w:rPr>
                <w:rFonts w:ascii="Calibri" w:eastAsia="Calibri" w:hAnsi="Calibri" w:cs="Calibri"/>
                <w:color w:val="000000" w:themeColor="text1"/>
                <w:sz w:val="21"/>
                <w:szCs w:val="21"/>
              </w:rPr>
              <w:t>1.24%</w:t>
            </w:r>
          </w:p>
        </w:tc>
      </w:tr>
      <w:tr w:rsidR="004964E2" w:rsidRPr="00200A49" w14:paraId="65E437D5" w14:textId="77777777" w:rsidTr="0033708C">
        <w:trPr>
          <w:trHeight w:val="249"/>
        </w:trPr>
        <w:tc>
          <w:tcPr>
            <w:tcW w:w="2827" w:type="dxa"/>
            <w:vAlign w:val="bottom"/>
          </w:tcPr>
          <w:p w14:paraId="36D4B3CE" w14:textId="77777777" w:rsidR="004964E2" w:rsidRPr="00200A49" w:rsidRDefault="004964E2" w:rsidP="00616558">
            <w:pPr>
              <w:spacing w:before="40" w:after="60"/>
              <w:rPr>
                <w:rFonts w:ascii="Calibri" w:eastAsia="Calibri" w:hAnsi="Calibri" w:cs="Calibri"/>
                <w:sz w:val="21"/>
                <w:szCs w:val="21"/>
              </w:rPr>
            </w:pPr>
            <w:r w:rsidRPr="00200A49">
              <w:rPr>
                <w:rFonts w:ascii="Calibri" w:eastAsia="Calibri" w:hAnsi="Calibri" w:cs="Calibri"/>
                <w:color w:val="000000" w:themeColor="text1"/>
                <w:sz w:val="21"/>
                <w:szCs w:val="21"/>
              </w:rPr>
              <w:t>Roofing (stormwater) work</w:t>
            </w:r>
          </w:p>
        </w:tc>
        <w:tc>
          <w:tcPr>
            <w:tcW w:w="1560" w:type="dxa"/>
            <w:vAlign w:val="center"/>
          </w:tcPr>
          <w:p w14:paraId="1902A4DA" w14:textId="77777777" w:rsidR="004964E2" w:rsidRPr="00200A49" w:rsidRDefault="004964E2" w:rsidP="00616558">
            <w:pPr>
              <w:spacing w:before="40" w:after="60"/>
              <w:jc w:val="right"/>
              <w:rPr>
                <w:rFonts w:ascii="Calibri" w:eastAsia="Calibri" w:hAnsi="Calibri" w:cs="Calibri"/>
                <w:color w:val="000000" w:themeColor="text1"/>
                <w:sz w:val="21"/>
                <w:szCs w:val="21"/>
              </w:rPr>
            </w:pPr>
            <w:r w:rsidRPr="00200A49">
              <w:rPr>
                <w:rFonts w:ascii="Calibri" w:eastAsia="Calibri" w:hAnsi="Calibri" w:cs="Calibri"/>
                <w:color w:val="000000" w:themeColor="text1"/>
                <w:sz w:val="21"/>
                <w:szCs w:val="21"/>
              </w:rPr>
              <w:t xml:space="preserve">$26,598,094 </w:t>
            </w:r>
          </w:p>
        </w:tc>
        <w:tc>
          <w:tcPr>
            <w:tcW w:w="1134" w:type="dxa"/>
            <w:vAlign w:val="center"/>
          </w:tcPr>
          <w:p w14:paraId="157B0FD2" w14:textId="77777777" w:rsidR="004964E2" w:rsidRPr="00200A49" w:rsidRDefault="004964E2" w:rsidP="00616558">
            <w:pPr>
              <w:spacing w:before="40" w:after="60"/>
              <w:jc w:val="right"/>
              <w:rPr>
                <w:rFonts w:ascii="Calibri" w:eastAsia="Calibri" w:hAnsi="Calibri" w:cs="Calibri"/>
                <w:color w:val="000000" w:themeColor="text1"/>
                <w:sz w:val="21"/>
                <w:szCs w:val="21"/>
              </w:rPr>
            </w:pPr>
            <w:r w:rsidRPr="00200A49">
              <w:rPr>
                <w:rFonts w:ascii="Calibri" w:eastAsia="Calibri" w:hAnsi="Calibri" w:cs="Calibri"/>
                <w:color w:val="000000" w:themeColor="text1"/>
                <w:sz w:val="21"/>
                <w:szCs w:val="21"/>
              </w:rPr>
              <w:t xml:space="preserve">$6,078 </w:t>
            </w:r>
          </w:p>
        </w:tc>
        <w:tc>
          <w:tcPr>
            <w:tcW w:w="1559" w:type="dxa"/>
            <w:vAlign w:val="center"/>
          </w:tcPr>
          <w:p w14:paraId="2D1AAFDA" w14:textId="77777777" w:rsidR="004964E2" w:rsidRPr="00200A49" w:rsidRDefault="004964E2" w:rsidP="007005D2">
            <w:pPr>
              <w:spacing w:before="40" w:after="60"/>
              <w:ind w:right="454"/>
              <w:jc w:val="right"/>
              <w:rPr>
                <w:rFonts w:ascii="Calibri" w:eastAsia="Calibri" w:hAnsi="Calibri" w:cs="Calibri"/>
                <w:color w:val="000000" w:themeColor="text1"/>
                <w:sz w:val="21"/>
                <w:szCs w:val="21"/>
              </w:rPr>
            </w:pPr>
            <w:r w:rsidRPr="00200A49">
              <w:rPr>
                <w:rFonts w:ascii="Calibri" w:eastAsia="Calibri" w:hAnsi="Calibri" w:cs="Calibri"/>
                <w:color w:val="000000" w:themeColor="text1"/>
                <w:sz w:val="21"/>
                <w:szCs w:val="21"/>
              </w:rPr>
              <w:t>438</w:t>
            </w:r>
          </w:p>
        </w:tc>
        <w:tc>
          <w:tcPr>
            <w:tcW w:w="1843" w:type="dxa"/>
            <w:vAlign w:val="center"/>
          </w:tcPr>
          <w:p w14:paraId="73D8F963" w14:textId="77777777" w:rsidR="004964E2" w:rsidRPr="00200A49" w:rsidRDefault="004964E2" w:rsidP="007717DE">
            <w:pPr>
              <w:spacing w:before="40" w:after="60"/>
              <w:ind w:right="454"/>
              <w:jc w:val="right"/>
              <w:rPr>
                <w:rFonts w:ascii="Calibri" w:eastAsia="Calibri" w:hAnsi="Calibri" w:cs="Calibri"/>
                <w:color w:val="000000" w:themeColor="text1"/>
                <w:sz w:val="21"/>
                <w:szCs w:val="21"/>
              </w:rPr>
            </w:pPr>
            <w:r w:rsidRPr="00200A49">
              <w:rPr>
                <w:rFonts w:ascii="Calibri" w:eastAsia="Calibri" w:hAnsi="Calibri" w:cs="Calibri"/>
                <w:color w:val="000000" w:themeColor="text1"/>
                <w:sz w:val="21"/>
                <w:szCs w:val="21"/>
              </w:rPr>
              <w:t>0.83%</w:t>
            </w:r>
          </w:p>
        </w:tc>
      </w:tr>
      <w:tr w:rsidR="004964E2" w:rsidRPr="00200A49" w14:paraId="2B04EA81" w14:textId="77777777" w:rsidTr="0033708C">
        <w:tc>
          <w:tcPr>
            <w:tcW w:w="2827" w:type="dxa"/>
            <w:vAlign w:val="bottom"/>
          </w:tcPr>
          <w:p w14:paraId="7F3EE3BB" w14:textId="77777777" w:rsidR="004964E2" w:rsidRPr="00200A49" w:rsidRDefault="004964E2" w:rsidP="00616558">
            <w:pPr>
              <w:spacing w:before="40" w:after="60"/>
              <w:rPr>
                <w:rFonts w:ascii="Calibri" w:eastAsia="Calibri" w:hAnsi="Calibri" w:cs="Calibri"/>
                <w:color w:val="000000" w:themeColor="text1"/>
                <w:sz w:val="21"/>
                <w:szCs w:val="21"/>
              </w:rPr>
            </w:pPr>
            <w:r w:rsidRPr="00200A49">
              <w:rPr>
                <w:rFonts w:ascii="Calibri" w:eastAsia="Calibri" w:hAnsi="Calibri" w:cs="Calibri"/>
                <w:color w:val="000000" w:themeColor="text1"/>
                <w:sz w:val="21"/>
                <w:szCs w:val="21"/>
              </w:rPr>
              <w:t>Refrigerated air-conditioning work</w:t>
            </w:r>
          </w:p>
        </w:tc>
        <w:tc>
          <w:tcPr>
            <w:tcW w:w="1560" w:type="dxa"/>
            <w:vAlign w:val="center"/>
          </w:tcPr>
          <w:p w14:paraId="2AB378B7" w14:textId="77777777" w:rsidR="004964E2" w:rsidRPr="00200A49" w:rsidRDefault="004964E2" w:rsidP="00616558">
            <w:pPr>
              <w:spacing w:before="40" w:after="60"/>
              <w:jc w:val="right"/>
              <w:rPr>
                <w:rFonts w:ascii="Calibri" w:eastAsia="Calibri" w:hAnsi="Calibri" w:cs="Calibri"/>
                <w:color w:val="000000" w:themeColor="text1"/>
                <w:sz w:val="21"/>
                <w:szCs w:val="21"/>
              </w:rPr>
            </w:pPr>
            <w:r w:rsidRPr="00200A49">
              <w:rPr>
                <w:rFonts w:ascii="Calibri" w:eastAsia="Calibri" w:hAnsi="Calibri" w:cs="Calibri"/>
                <w:color w:val="000000" w:themeColor="text1"/>
                <w:sz w:val="21"/>
                <w:szCs w:val="21"/>
              </w:rPr>
              <w:t xml:space="preserve">$22,543,771 </w:t>
            </w:r>
          </w:p>
        </w:tc>
        <w:tc>
          <w:tcPr>
            <w:tcW w:w="1134" w:type="dxa"/>
            <w:vAlign w:val="center"/>
          </w:tcPr>
          <w:p w14:paraId="422AE104" w14:textId="77777777" w:rsidR="004964E2" w:rsidRPr="00200A49" w:rsidRDefault="004964E2" w:rsidP="00616558">
            <w:pPr>
              <w:spacing w:before="40" w:after="60"/>
              <w:jc w:val="right"/>
              <w:rPr>
                <w:rFonts w:ascii="Calibri" w:eastAsia="Calibri" w:hAnsi="Calibri" w:cs="Calibri"/>
                <w:color w:val="000000" w:themeColor="text1"/>
                <w:sz w:val="21"/>
                <w:szCs w:val="21"/>
              </w:rPr>
            </w:pPr>
            <w:r w:rsidRPr="00200A49">
              <w:rPr>
                <w:rFonts w:ascii="Calibri" w:eastAsia="Calibri" w:hAnsi="Calibri" w:cs="Calibri"/>
                <w:color w:val="000000" w:themeColor="text1"/>
                <w:sz w:val="21"/>
                <w:szCs w:val="21"/>
              </w:rPr>
              <w:t xml:space="preserve">$6,078 </w:t>
            </w:r>
          </w:p>
        </w:tc>
        <w:tc>
          <w:tcPr>
            <w:tcW w:w="1559" w:type="dxa"/>
            <w:vAlign w:val="center"/>
          </w:tcPr>
          <w:p w14:paraId="02073CCF" w14:textId="77777777" w:rsidR="004964E2" w:rsidRPr="00200A49" w:rsidRDefault="004964E2" w:rsidP="007005D2">
            <w:pPr>
              <w:spacing w:before="40" w:after="60"/>
              <w:ind w:right="454"/>
              <w:jc w:val="right"/>
              <w:rPr>
                <w:rFonts w:ascii="Calibri" w:eastAsia="Calibri" w:hAnsi="Calibri" w:cs="Calibri"/>
                <w:color w:val="000000" w:themeColor="text1"/>
                <w:sz w:val="21"/>
                <w:szCs w:val="21"/>
              </w:rPr>
            </w:pPr>
            <w:r w:rsidRPr="00200A49">
              <w:rPr>
                <w:rFonts w:ascii="Calibri" w:eastAsia="Calibri" w:hAnsi="Calibri" w:cs="Calibri"/>
                <w:color w:val="000000" w:themeColor="text1"/>
                <w:sz w:val="21"/>
                <w:szCs w:val="21"/>
              </w:rPr>
              <w:t>371</w:t>
            </w:r>
          </w:p>
        </w:tc>
        <w:tc>
          <w:tcPr>
            <w:tcW w:w="1843" w:type="dxa"/>
            <w:vAlign w:val="center"/>
          </w:tcPr>
          <w:p w14:paraId="6AB48951" w14:textId="77777777" w:rsidR="004964E2" w:rsidRPr="00200A49" w:rsidRDefault="004964E2" w:rsidP="007717DE">
            <w:pPr>
              <w:spacing w:before="40" w:after="60"/>
              <w:ind w:right="454"/>
              <w:jc w:val="right"/>
              <w:rPr>
                <w:rFonts w:ascii="Calibri" w:eastAsia="Calibri" w:hAnsi="Calibri" w:cs="Calibri"/>
                <w:color w:val="000000" w:themeColor="text1"/>
                <w:sz w:val="21"/>
                <w:szCs w:val="21"/>
              </w:rPr>
            </w:pPr>
            <w:r w:rsidRPr="00200A49">
              <w:rPr>
                <w:rFonts w:ascii="Calibri" w:eastAsia="Calibri" w:hAnsi="Calibri" w:cs="Calibri"/>
                <w:color w:val="000000" w:themeColor="text1"/>
                <w:sz w:val="21"/>
                <w:szCs w:val="21"/>
              </w:rPr>
              <w:t>0.80%</w:t>
            </w:r>
          </w:p>
        </w:tc>
      </w:tr>
      <w:tr w:rsidR="004964E2" w:rsidRPr="00200A49" w14:paraId="5EEAE04F" w14:textId="77777777" w:rsidTr="0033708C">
        <w:tc>
          <w:tcPr>
            <w:tcW w:w="2827" w:type="dxa"/>
            <w:vAlign w:val="bottom"/>
          </w:tcPr>
          <w:p w14:paraId="76A52DED" w14:textId="77777777" w:rsidR="004964E2" w:rsidRPr="00200A49" w:rsidRDefault="004964E2" w:rsidP="00616558">
            <w:pPr>
              <w:spacing w:before="40" w:after="60"/>
              <w:rPr>
                <w:rFonts w:ascii="Calibri" w:eastAsia="Calibri" w:hAnsi="Calibri" w:cs="Calibri"/>
                <w:color w:val="000000" w:themeColor="text1"/>
                <w:sz w:val="21"/>
                <w:szCs w:val="21"/>
              </w:rPr>
            </w:pPr>
            <w:r w:rsidRPr="00200A49">
              <w:rPr>
                <w:rFonts w:ascii="Calibri" w:eastAsia="Calibri" w:hAnsi="Calibri" w:cs="Calibri"/>
                <w:color w:val="000000" w:themeColor="text1"/>
                <w:sz w:val="21"/>
                <w:szCs w:val="21"/>
              </w:rPr>
              <w:t>Water supply work</w:t>
            </w:r>
            <w:r w:rsidR="00777A94" w:rsidRPr="00200A49">
              <w:rPr>
                <w:rFonts w:ascii="Calibri" w:eastAsia="Calibri" w:hAnsi="Calibri" w:cs="Calibri"/>
                <w:color w:val="000000" w:themeColor="text1"/>
                <w:sz w:val="21"/>
                <w:szCs w:val="21"/>
              </w:rPr>
              <w:t>—</w:t>
            </w:r>
            <w:r w:rsidRPr="00200A49">
              <w:rPr>
                <w:rFonts w:ascii="Calibri" w:eastAsia="Calibri" w:hAnsi="Calibri" w:cs="Calibri"/>
                <w:color w:val="000000" w:themeColor="text1"/>
                <w:sz w:val="21"/>
                <w:szCs w:val="21"/>
              </w:rPr>
              <w:t>rainwater tanks</w:t>
            </w:r>
          </w:p>
        </w:tc>
        <w:tc>
          <w:tcPr>
            <w:tcW w:w="1560" w:type="dxa"/>
            <w:vAlign w:val="center"/>
          </w:tcPr>
          <w:p w14:paraId="39DFDFD9" w14:textId="77777777" w:rsidR="004964E2" w:rsidRPr="00200A49" w:rsidRDefault="004964E2" w:rsidP="00616558">
            <w:pPr>
              <w:spacing w:before="40" w:after="60"/>
              <w:jc w:val="right"/>
              <w:rPr>
                <w:rFonts w:ascii="Calibri" w:eastAsia="Calibri" w:hAnsi="Calibri" w:cs="Calibri"/>
                <w:color w:val="000000" w:themeColor="text1"/>
                <w:sz w:val="21"/>
                <w:szCs w:val="21"/>
              </w:rPr>
            </w:pPr>
            <w:r w:rsidRPr="00200A49">
              <w:rPr>
                <w:rFonts w:ascii="Calibri" w:eastAsia="Calibri" w:hAnsi="Calibri" w:cs="Calibri"/>
                <w:color w:val="000000" w:themeColor="text1"/>
                <w:sz w:val="21"/>
                <w:szCs w:val="21"/>
              </w:rPr>
              <w:t xml:space="preserve">$3,627,391 </w:t>
            </w:r>
          </w:p>
        </w:tc>
        <w:tc>
          <w:tcPr>
            <w:tcW w:w="1134" w:type="dxa"/>
            <w:vAlign w:val="center"/>
          </w:tcPr>
          <w:p w14:paraId="5C9B6052" w14:textId="77777777" w:rsidR="004964E2" w:rsidRPr="00200A49" w:rsidRDefault="004964E2" w:rsidP="00616558">
            <w:pPr>
              <w:spacing w:before="40" w:after="60"/>
              <w:jc w:val="right"/>
              <w:rPr>
                <w:rFonts w:ascii="Calibri" w:eastAsia="Calibri" w:hAnsi="Calibri" w:cs="Calibri"/>
                <w:color w:val="000000" w:themeColor="text1"/>
                <w:sz w:val="21"/>
                <w:szCs w:val="21"/>
              </w:rPr>
            </w:pPr>
            <w:r w:rsidRPr="00200A49">
              <w:rPr>
                <w:rFonts w:ascii="Calibri" w:eastAsia="Calibri" w:hAnsi="Calibri" w:cs="Calibri"/>
                <w:color w:val="000000" w:themeColor="text1"/>
                <w:sz w:val="21"/>
                <w:szCs w:val="21"/>
              </w:rPr>
              <w:t xml:space="preserve">$6,078 </w:t>
            </w:r>
          </w:p>
        </w:tc>
        <w:tc>
          <w:tcPr>
            <w:tcW w:w="1559" w:type="dxa"/>
            <w:vAlign w:val="center"/>
          </w:tcPr>
          <w:p w14:paraId="4FCB177C" w14:textId="77777777" w:rsidR="004964E2" w:rsidRPr="00200A49" w:rsidRDefault="004964E2" w:rsidP="007005D2">
            <w:pPr>
              <w:spacing w:before="40" w:after="60"/>
              <w:ind w:right="454"/>
              <w:jc w:val="right"/>
              <w:rPr>
                <w:rFonts w:ascii="Calibri" w:eastAsia="Calibri" w:hAnsi="Calibri" w:cs="Calibri"/>
                <w:color w:val="000000" w:themeColor="text1"/>
                <w:sz w:val="21"/>
                <w:szCs w:val="21"/>
              </w:rPr>
            </w:pPr>
            <w:r w:rsidRPr="00200A49">
              <w:rPr>
                <w:rFonts w:ascii="Calibri" w:eastAsia="Calibri" w:hAnsi="Calibri" w:cs="Calibri"/>
                <w:color w:val="000000" w:themeColor="text1"/>
                <w:sz w:val="21"/>
                <w:szCs w:val="21"/>
              </w:rPr>
              <w:t>60</w:t>
            </w:r>
          </w:p>
        </w:tc>
        <w:tc>
          <w:tcPr>
            <w:tcW w:w="1843" w:type="dxa"/>
            <w:vAlign w:val="center"/>
          </w:tcPr>
          <w:p w14:paraId="3D50C6E4" w14:textId="77777777" w:rsidR="004964E2" w:rsidRPr="00200A49" w:rsidRDefault="004964E2" w:rsidP="007717DE">
            <w:pPr>
              <w:spacing w:before="40" w:after="60"/>
              <w:ind w:right="454"/>
              <w:jc w:val="right"/>
              <w:rPr>
                <w:rFonts w:ascii="Calibri" w:eastAsia="Calibri" w:hAnsi="Calibri" w:cs="Calibri"/>
                <w:color w:val="000000" w:themeColor="text1"/>
                <w:sz w:val="21"/>
                <w:szCs w:val="21"/>
              </w:rPr>
            </w:pPr>
            <w:r w:rsidRPr="00200A49">
              <w:rPr>
                <w:rFonts w:ascii="Calibri" w:eastAsia="Calibri" w:hAnsi="Calibri" w:cs="Calibri"/>
                <w:color w:val="000000" w:themeColor="text1"/>
                <w:sz w:val="21"/>
                <w:szCs w:val="21"/>
              </w:rPr>
              <w:t>0.36%</w:t>
            </w:r>
          </w:p>
        </w:tc>
      </w:tr>
      <w:tr w:rsidR="004964E2" w:rsidRPr="00200A49" w14:paraId="61EAC51A" w14:textId="77777777" w:rsidTr="0033708C">
        <w:tc>
          <w:tcPr>
            <w:tcW w:w="2827" w:type="dxa"/>
            <w:vAlign w:val="bottom"/>
          </w:tcPr>
          <w:p w14:paraId="73AC1B7A" w14:textId="77777777" w:rsidR="004964E2" w:rsidRPr="00200A49" w:rsidRDefault="004964E2" w:rsidP="00616558">
            <w:pPr>
              <w:spacing w:before="40" w:after="60"/>
              <w:rPr>
                <w:rFonts w:ascii="Calibri" w:eastAsia="Calibri" w:hAnsi="Calibri" w:cs="Calibri"/>
                <w:color w:val="000000" w:themeColor="text1"/>
                <w:sz w:val="21"/>
                <w:szCs w:val="21"/>
              </w:rPr>
            </w:pPr>
            <w:r w:rsidRPr="00200A49">
              <w:rPr>
                <w:rFonts w:ascii="Calibri" w:eastAsia="Calibri" w:hAnsi="Calibri" w:cs="Calibri"/>
                <w:color w:val="000000" w:themeColor="text1"/>
                <w:sz w:val="21"/>
                <w:szCs w:val="21"/>
              </w:rPr>
              <w:t>Water supply work</w:t>
            </w:r>
            <w:r w:rsidR="00777A94" w:rsidRPr="00200A49">
              <w:rPr>
                <w:rFonts w:ascii="Calibri" w:eastAsia="Calibri" w:hAnsi="Calibri" w:cs="Calibri"/>
                <w:color w:val="000000" w:themeColor="text1"/>
                <w:sz w:val="21"/>
                <w:szCs w:val="21"/>
              </w:rPr>
              <w:t>—</w:t>
            </w:r>
            <w:r w:rsidRPr="00200A49">
              <w:rPr>
                <w:rFonts w:ascii="Calibri" w:eastAsia="Calibri" w:hAnsi="Calibri" w:cs="Calibri"/>
                <w:color w:val="000000" w:themeColor="text1"/>
                <w:sz w:val="21"/>
                <w:szCs w:val="21"/>
              </w:rPr>
              <w:t>solar water heaters</w:t>
            </w:r>
          </w:p>
        </w:tc>
        <w:tc>
          <w:tcPr>
            <w:tcW w:w="1560" w:type="dxa"/>
            <w:vAlign w:val="center"/>
          </w:tcPr>
          <w:p w14:paraId="2CA6FCED" w14:textId="77777777" w:rsidR="004964E2" w:rsidRPr="00200A49" w:rsidRDefault="004964E2" w:rsidP="00616558">
            <w:pPr>
              <w:spacing w:before="40" w:after="60"/>
              <w:jc w:val="right"/>
              <w:rPr>
                <w:rFonts w:ascii="Calibri" w:eastAsia="Calibri" w:hAnsi="Calibri" w:cs="Calibri"/>
                <w:color w:val="000000" w:themeColor="text1"/>
                <w:sz w:val="21"/>
                <w:szCs w:val="21"/>
              </w:rPr>
            </w:pPr>
            <w:r w:rsidRPr="00200A49">
              <w:rPr>
                <w:rFonts w:ascii="Calibri" w:eastAsia="Calibri" w:hAnsi="Calibri" w:cs="Calibri"/>
                <w:color w:val="000000" w:themeColor="text1"/>
                <w:sz w:val="21"/>
                <w:szCs w:val="21"/>
              </w:rPr>
              <w:t xml:space="preserve">$12,099,394 </w:t>
            </w:r>
          </w:p>
        </w:tc>
        <w:tc>
          <w:tcPr>
            <w:tcW w:w="1134" w:type="dxa"/>
            <w:vAlign w:val="center"/>
          </w:tcPr>
          <w:p w14:paraId="1D41CF44" w14:textId="77777777" w:rsidR="004964E2" w:rsidRPr="00200A49" w:rsidRDefault="004964E2" w:rsidP="00616558">
            <w:pPr>
              <w:spacing w:before="40" w:after="60"/>
              <w:jc w:val="right"/>
              <w:rPr>
                <w:rFonts w:ascii="Calibri" w:eastAsia="Calibri" w:hAnsi="Calibri" w:cs="Calibri"/>
                <w:color w:val="000000" w:themeColor="text1"/>
                <w:sz w:val="21"/>
                <w:szCs w:val="21"/>
              </w:rPr>
            </w:pPr>
            <w:r w:rsidRPr="00200A49">
              <w:rPr>
                <w:rFonts w:ascii="Calibri" w:eastAsia="Calibri" w:hAnsi="Calibri" w:cs="Calibri"/>
                <w:color w:val="000000" w:themeColor="text1"/>
                <w:sz w:val="21"/>
                <w:szCs w:val="21"/>
              </w:rPr>
              <w:t xml:space="preserve">$6,078 </w:t>
            </w:r>
          </w:p>
        </w:tc>
        <w:tc>
          <w:tcPr>
            <w:tcW w:w="1559" w:type="dxa"/>
            <w:vAlign w:val="center"/>
          </w:tcPr>
          <w:p w14:paraId="00B91BE7" w14:textId="77777777" w:rsidR="004964E2" w:rsidRPr="00200A49" w:rsidRDefault="004964E2" w:rsidP="007005D2">
            <w:pPr>
              <w:spacing w:before="40" w:after="60"/>
              <w:ind w:right="454"/>
              <w:jc w:val="right"/>
              <w:rPr>
                <w:rFonts w:ascii="Calibri" w:eastAsia="Calibri" w:hAnsi="Calibri" w:cs="Calibri"/>
                <w:color w:val="000000" w:themeColor="text1"/>
                <w:sz w:val="21"/>
                <w:szCs w:val="21"/>
              </w:rPr>
            </w:pPr>
            <w:r w:rsidRPr="00200A49">
              <w:rPr>
                <w:rFonts w:ascii="Calibri" w:eastAsia="Calibri" w:hAnsi="Calibri" w:cs="Calibri"/>
                <w:color w:val="000000" w:themeColor="text1"/>
                <w:sz w:val="21"/>
                <w:szCs w:val="21"/>
              </w:rPr>
              <w:t>199</w:t>
            </w:r>
          </w:p>
        </w:tc>
        <w:tc>
          <w:tcPr>
            <w:tcW w:w="1843" w:type="dxa"/>
            <w:vAlign w:val="center"/>
          </w:tcPr>
          <w:p w14:paraId="5870293C" w14:textId="77777777" w:rsidR="004964E2" w:rsidRPr="00200A49" w:rsidRDefault="004964E2" w:rsidP="007717DE">
            <w:pPr>
              <w:spacing w:before="40" w:after="60"/>
              <w:ind w:right="454"/>
              <w:jc w:val="right"/>
              <w:rPr>
                <w:rFonts w:ascii="Calibri" w:eastAsia="Calibri" w:hAnsi="Calibri" w:cs="Calibri"/>
                <w:color w:val="000000" w:themeColor="text1"/>
                <w:sz w:val="21"/>
                <w:szCs w:val="21"/>
              </w:rPr>
            </w:pPr>
            <w:r w:rsidRPr="00200A49">
              <w:rPr>
                <w:rFonts w:ascii="Calibri" w:eastAsia="Calibri" w:hAnsi="Calibri" w:cs="Calibri"/>
                <w:color w:val="000000" w:themeColor="text1"/>
                <w:sz w:val="21"/>
                <w:szCs w:val="21"/>
              </w:rPr>
              <w:t>0.53%</w:t>
            </w:r>
          </w:p>
        </w:tc>
      </w:tr>
      <w:tr w:rsidR="004964E2" w:rsidRPr="00200A49" w14:paraId="72F9B24D" w14:textId="77777777" w:rsidTr="0033708C">
        <w:tc>
          <w:tcPr>
            <w:tcW w:w="2827" w:type="dxa"/>
            <w:vAlign w:val="bottom"/>
          </w:tcPr>
          <w:p w14:paraId="069867BE" w14:textId="77777777" w:rsidR="004964E2" w:rsidRPr="00200A49" w:rsidRDefault="004964E2" w:rsidP="00616558">
            <w:pPr>
              <w:spacing w:before="40" w:after="60"/>
              <w:rPr>
                <w:rFonts w:ascii="Calibri" w:eastAsia="Calibri" w:hAnsi="Calibri" w:cs="Calibri"/>
                <w:color w:val="000000" w:themeColor="text1"/>
                <w:sz w:val="21"/>
                <w:szCs w:val="21"/>
              </w:rPr>
            </w:pPr>
            <w:r w:rsidRPr="00200A49">
              <w:rPr>
                <w:rFonts w:ascii="Calibri" w:eastAsia="Calibri" w:hAnsi="Calibri" w:cs="Calibri"/>
                <w:color w:val="000000" w:themeColor="text1"/>
                <w:sz w:val="21"/>
                <w:szCs w:val="21"/>
              </w:rPr>
              <w:t>Water supply work</w:t>
            </w:r>
            <w:r w:rsidR="00777A94" w:rsidRPr="00200A49">
              <w:rPr>
                <w:rFonts w:ascii="Calibri" w:eastAsia="Calibri" w:hAnsi="Calibri" w:cs="Calibri"/>
                <w:color w:val="000000" w:themeColor="text1"/>
                <w:sz w:val="21"/>
                <w:szCs w:val="21"/>
              </w:rPr>
              <w:t>—</w:t>
            </w:r>
            <w:r w:rsidRPr="00200A49">
              <w:rPr>
                <w:rFonts w:ascii="Calibri" w:eastAsia="Calibri" w:hAnsi="Calibri" w:cs="Calibri"/>
                <w:color w:val="000000" w:themeColor="text1"/>
                <w:sz w:val="21"/>
                <w:szCs w:val="21"/>
              </w:rPr>
              <w:t>cooling tower</w:t>
            </w:r>
          </w:p>
        </w:tc>
        <w:tc>
          <w:tcPr>
            <w:tcW w:w="1560" w:type="dxa"/>
            <w:vAlign w:val="center"/>
          </w:tcPr>
          <w:p w14:paraId="1FD089B7" w14:textId="77777777" w:rsidR="004964E2" w:rsidRPr="00200A49" w:rsidRDefault="004964E2" w:rsidP="00616558">
            <w:pPr>
              <w:spacing w:before="40" w:after="60"/>
              <w:jc w:val="right"/>
              <w:rPr>
                <w:rFonts w:ascii="Calibri" w:eastAsia="Calibri" w:hAnsi="Calibri" w:cs="Calibri"/>
                <w:color w:val="000000" w:themeColor="text1"/>
                <w:sz w:val="21"/>
                <w:szCs w:val="21"/>
              </w:rPr>
            </w:pPr>
            <w:r w:rsidRPr="00200A49">
              <w:rPr>
                <w:rFonts w:ascii="Calibri" w:eastAsia="Calibri" w:hAnsi="Calibri" w:cs="Calibri"/>
                <w:color w:val="000000" w:themeColor="text1"/>
                <w:sz w:val="21"/>
                <w:szCs w:val="21"/>
              </w:rPr>
              <w:t xml:space="preserve">$13,866 </w:t>
            </w:r>
          </w:p>
        </w:tc>
        <w:tc>
          <w:tcPr>
            <w:tcW w:w="1134" w:type="dxa"/>
            <w:vAlign w:val="center"/>
          </w:tcPr>
          <w:p w14:paraId="1E3FF2F8" w14:textId="77777777" w:rsidR="004964E2" w:rsidRPr="00200A49" w:rsidRDefault="004964E2" w:rsidP="00616558">
            <w:pPr>
              <w:spacing w:before="40" w:after="60"/>
              <w:jc w:val="right"/>
              <w:rPr>
                <w:rFonts w:ascii="Calibri" w:eastAsia="Calibri" w:hAnsi="Calibri" w:cs="Calibri"/>
                <w:color w:val="000000" w:themeColor="text1"/>
                <w:sz w:val="21"/>
                <w:szCs w:val="21"/>
              </w:rPr>
            </w:pPr>
            <w:r w:rsidRPr="00200A49">
              <w:rPr>
                <w:rFonts w:ascii="Calibri" w:eastAsia="Calibri" w:hAnsi="Calibri" w:cs="Calibri"/>
                <w:color w:val="000000" w:themeColor="text1"/>
                <w:sz w:val="21"/>
                <w:szCs w:val="21"/>
              </w:rPr>
              <w:t xml:space="preserve">$6,078 </w:t>
            </w:r>
          </w:p>
        </w:tc>
        <w:tc>
          <w:tcPr>
            <w:tcW w:w="1559" w:type="dxa"/>
            <w:vAlign w:val="center"/>
          </w:tcPr>
          <w:p w14:paraId="1658E47F" w14:textId="77777777" w:rsidR="004964E2" w:rsidRPr="00200A49" w:rsidRDefault="004964E2" w:rsidP="007005D2">
            <w:pPr>
              <w:spacing w:before="40" w:after="60"/>
              <w:ind w:right="454"/>
              <w:jc w:val="right"/>
              <w:rPr>
                <w:rFonts w:ascii="Calibri" w:eastAsia="Calibri" w:hAnsi="Calibri" w:cs="Calibri"/>
                <w:color w:val="000000" w:themeColor="text1"/>
                <w:sz w:val="21"/>
                <w:szCs w:val="21"/>
              </w:rPr>
            </w:pPr>
            <w:r w:rsidRPr="00200A49">
              <w:rPr>
                <w:rFonts w:ascii="Calibri" w:eastAsia="Calibri" w:hAnsi="Calibri" w:cs="Calibri"/>
                <w:color w:val="000000" w:themeColor="text1"/>
                <w:sz w:val="21"/>
                <w:szCs w:val="21"/>
              </w:rPr>
              <w:t>0.2</w:t>
            </w:r>
          </w:p>
        </w:tc>
        <w:tc>
          <w:tcPr>
            <w:tcW w:w="1843" w:type="dxa"/>
            <w:vAlign w:val="center"/>
          </w:tcPr>
          <w:p w14:paraId="6B428BCA" w14:textId="77777777" w:rsidR="004964E2" w:rsidRPr="00200A49" w:rsidRDefault="004964E2" w:rsidP="007717DE">
            <w:pPr>
              <w:spacing w:before="40" w:after="60"/>
              <w:ind w:right="454"/>
              <w:jc w:val="right"/>
              <w:rPr>
                <w:rFonts w:ascii="Calibri" w:eastAsia="Calibri" w:hAnsi="Calibri" w:cs="Calibri"/>
                <w:color w:val="000000" w:themeColor="text1"/>
                <w:sz w:val="21"/>
                <w:szCs w:val="21"/>
              </w:rPr>
            </w:pPr>
            <w:r w:rsidRPr="00200A49">
              <w:rPr>
                <w:rFonts w:ascii="Calibri" w:eastAsia="Calibri" w:hAnsi="Calibri" w:cs="Calibri"/>
                <w:color w:val="000000" w:themeColor="text1"/>
                <w:sz w:val="21"/>
                <w:szCs w:val="21"/>
              </w:rPr>
              <w:t>0.88%</w:t>
            </w:r>
          </w:p>
        </w:tc>
      </w:tr>
      <w:tr w:rsidR="004964E2" w:rsidRPr="00200A49" w14:paraId="04249BD6" w14:textId="77777777" w:rsidTr="0033708C">
        <w:tc>
          <w:tcPr>
            <w:tcW w:w="2827" w:type="dxa"/>
            <w:vAlign w:val="bottom"/>
          </w:tcPr>
          <w:p w14:paraId="703A1FCB" w14:textId="77777777" w:rsidR="004964E2" w:rsidRPr="00200A49" w:rsidRDefault="004964E2" w:rsidP="00616558">
            <w:pPr>
              <w:spacing w:before="40" w:after="60"/>
              <w:rPr>
                <w:rFonts w:ascii="Calibri" w:eastAsia="Calibri" w:hAnsi="Calibri" w:cs="Calibri"/>
                <w:color w:val="000000" w:themeColor="text1"/>
                <w:sz w:val="21"/>
                <w:szCs w:val="21"/>
              </w:rPr>
            </w:pPr>
            <w:r w:rsidRPr="00200A49">
              <w:rPr>
                <w:rFonts w:ascii="Calibri" w:eastAsia="Calibri" w:hAnsi="Calibri" w:cs="Calibri"/>
                <w:color w:val="000000" w:themeColor="text1"/>
                <w:sz w:val="21"/>
                <w:szCs w:val="21"/>
              </w:rPr>
              <w:t>Water supply work</w:t>
            </w:r>
            <w:r w:rsidR="00777A94" w:rsidRPr="00200A49">
              <w:rPr>
                <w:rFonts w:ascii="Calibri" w:eastAsia="Calibri" w:hAnsi="Calibri" w:cs="Calibri"/>
                <w:color w:val="000000" w:themeColor="text1"/>
                <w:sz w:val="21"/>
                <w:szCs w:val="21"/>
              </w:rPr>
              <w:t>—</w:t>
            </w:r>
            <w:r w:rsidRPr="00200A49">
              <w:rPr>
                <w:rFonts w:ascii="Calibri" w:eastAsia="Calibri" w:hAnsi="Calibri" w:cs="Calibri"/>
                <w:color w:val="000000" w:themeColor="text1"/>
                <w:sz w:val="21"/>
                <w:szCs w:val="21"/>
              </w:rPr>
              <w:t>interchange device</w:t>
            </w:r>
          </w:p>
        </w:tc>
        <w:tc>
          <w:tcPr>
            <w:tcW w:w="1560" w:type="dxa"/>
            <w:vAlign w:val="center"/>
          </w:tcPr>
          <w:p w14:paraId="00E29746" w14:textId="77777777" w:rsidR="004964E2" w:rsidRPr="00200A49" w:rsidRDefault="004964E2" w:rsidP="00616558">
            <w:pPr>
              <w:spacing w:before="40" w:after="60"/>
              <w:jc w:val="right"/>
              <w:rPr>
                <w:rFonts w:ascii="Calibri" w:eastAsia="Calibri" w:hAnsi="Calibri" w:cs="Calibri"/>
                <w:color w:val="000000" w:themeColor="text1"/>
                <w:sz w:val="21"/>
                <w:szCs w:val="21"/>
              </w:rPr>
            </w:pPr>
            <w:r w:rsidRPr="00200A49">
              <w:rPr>
                <w:rFonts w:ascii="Calibri" w:eastAsia="Calibri" w:hAnsi="Calibri" w:cs="Calibri"/>
                <w:color w:val="000000" w:themeColor="text1"/>
                <w:sz w:val="21"/>
                <w:szCs w:val="21"/>
              </w:rPr>
              <w:t xml:space="preserve">$2,249,680 </w:t>
            </w:r>
          </w:p>
        </w:tc>
        <w:tc>
          <w:tcPr>
            <w:tcW w:w="1134" w:type="dxa"/>
            <w:vAlign w:val="center"/>
          </w:tcPr>
          <w:p w14:paraId="0FD21AE5" w14:textId="77777777" w:rsidR="004964E2" w:rsidRPr="00200A49" w:rsidRDefault="004964E2" w:rsidP="00616558">
            <w:pPr>
              <w:spacing w:before="40" w:after="60"/>
              <w:jc w:val="right"/>
              <w:rPr>
                <w:rFonts w:ascii="Calibri" w:eastAsia="Calibri" w:hAnsi="Calibri" w:cs="Calibri"/>
                <w:color w:val="000000" w:themeColor="text1"/>
                <w:sz w:val="21"/>
                <w:szCs w:val="21"/>
              </w:rPr>
            </w:pPr>
            <w:r w:rsidRPr="00200A49">
              <w:rPr>
                <w:rFonts w:ascii="Calibri" w:eastAsia="Calibri" w:hAnsi="Calibri" w:cs="Calibri"/>
                <w:color w:val="000000" w:themeColor="text1"/>
                <w:sz w:val="21"/>
                <w:szCs w:val="21"/>
              </w:rPr>
              <w:t xml:space="preserve">$6,078 </w:t>
            </w:r>
          </w:p>
        </w:tc>
        <w:tc>
          <w:tcPr>
            <w:tcW w:w="1559" w:type="dxa"/>
            <w:vAlign w:val="center"/>
          </w:tcPr>
          <w:p w14:paraId="0A5E7B18" w14:textId="77777777" w:rsidR="004964E2" w:rsidRPr="00200A49" w:rsidRDefault="004964E2" w:rsidP="007005D2">
            <w:pPr>
              <w:spacing w:before="40" w:after="60"/>
              <w:ind w:right="454"/>
              <w:jc w:val="right"/>
              <w:rPr>
                <w:rFonts w:ascii="Calibri" w:eastAsia="Calibri" w:hAnsi="Calibri" w:cs="Calibri"/>
                <w:color w:val="000000" w:themeColor="text1"/>
                <w:sz w:val="21"/>
                <w:szCs w:val="21"/>
              </w:rPr>
            </w:pPr>
            <w:r w:rsidRPr="00200A49">
              <w:rPr>
                <w:rFonts w:ascii="Calibri" w:eastAsia="Calibri" w:hAnsi="Calibri" w:cs="Calibri"/>
                <w:color w:val="000000" w:themeColor="text1"/>
                <w:sz w:val="21"/>
                <w:szCs w:val="21"/>
              </w:rPr>
              <w:t>37</w:t>
            </w:r>
          </w:p>
        </w:tc>
        <w:tc>
          <w:tcPr>
            <w:tcW w:w="1843" w:type="dxa"/>
            <w:vAlign w:val="center"/>
          </w:tcPr>
          <w:p w14:paraId="65A4F3AA" w14:textId="77777777" w:rsidR="004964E2" w:rsidRPr="00200A49" w:rsidRDefault="004964E2" w:rsidP="007717DE">
            <w:pPr>
              <w:spacing w:before="40" w:after="60"/>
              <w:ind w:right="454"/>
              <w:jc w:val="right"/>
              <w:rPr>
                <w:rFonts w:ascii="Calibri" w:eastAsia="Calibri" w:hAnsi="Calibri" w:cs="Calibri"/>
                <w:color w:val="000000" w:themeColor="text1"/>
                <w:sz w:val="21"/>
                <w:szCs w:val="21"/>
              </w:rPr>
            </w:pPr>
            <w:r w:rsidRPr="00200A49">
              <w:rPr>
                <w:rFonts w:ascii="Calibri" w:eastAsia="Calibri" w:hAnsi="Calibri" w:cs="Calibri"/>
                <w:color w:val="000000" w:themeColor="text1"/>
                <w:sz w:val="21"/>
                <w:szCs w:val="21"/>
              </w:rPr>
              <w:t>0.45%</w:t>
            </w:r>
          </w:p>
        </w:tc>
      </w:tr>
    </w:tbl>
    <w:p w14:paraId="0B7B1F16" w14:textId="77777777" w:rsidR="00740C4B" w:rsidRPr="00200A49" w:rsidRDefault="00740C4B" w:rsidP="00912FF7">
      <w:pPr>
        <w:spacing w:after="120"/>
        <w:ind w:left="3"/>
        <w:rPr>
          <w:rFonts w:ascii="Calibri" w:hAnsi="Calibri" w:cs="Calibri"/>
          <w:sz w:val="12"/>
          <w:szCs w:val="12"/>
        </w:rPr>
      </w:pPr>
    </w:p>
    <w:p w14:paraId="0D644744" w14:textId="77777777" w:rsidR="00BC5121" w:rsidRPr="00200A49" w:rsidRDefault="00BC5121" w:rsidP="00616558">
      <w:pPr>
        <w:spacing w:after="120"/>
        <w:ind w:left="3"/>
        <w:rPr>
          <w:rFonts w:ascii="Calibri" w:eastAsia="Calibri" w:hAnsi="Calibri" w:cs="Calibri"/>
          <w:sz w:val="22"/>
          <w:szCs w:val="22"/>
        </w:rPr>
      </w:pPr>
      <w:r w:rsidRPr="00200A49">
        <w:rPr>
          <w:rFonts w:ascii="Calibri" w:eastAsia="Calibri" w:hAnsi="Calibri" w:cs="Calibri"/>
          <w:sz w:val="22"/>
          <w:szCs w:val="22"/>
        </w:rPr>
        <w:t xml:space="preserve">These avoided defects are a subset of the </w:t>
      </w:r>
      <w:r w:rsidR="00261D41" w:rsidRPr="00200A49">
        <w:rPr>
          <w:rFonts w:ascii="Calibri" w:eastAsia="Calibri" w:hAnsi="Calibri" w:cs="Calibri"/>
          <w:sz w:val="22"/>
          <w:szCs w:val="22"/>
        </w:rPr>
        <w:t xml:space="preserve">avoided </w:t>
      </w:r>
      <w:r w:rsidRPr="00200A49">
        <w:rPr>
          <w:rFonts w:ascii="Calibri" w:eastAsia="Calibri" w:hAnsi="Calibri" w:cs="Calibri"/>
          <w:sz w:val="22"/>
          <w:szCs w:val="22"/>
        </w:rPr>
        <w:t xml:space="preserve">defects needed in </w:t>
      </w:r>
      <w:r w:rsidR="0082021D" w:rsidRPr="00200A49">
        <w:rPr>
          <w:rFonts w:ascii="Calibri" w:eastAsia="Calibri" w:hAnsi="Calibri" w:cs="Calibri"/>
          <w:sz w:val="22"/>
          <w:szCs w:val="22"/>
        </w:rPr>
        <w:t>Table 21</w:t>
      </w:r>
      <w:r w:rsidRPr="00200A49">
        <w:rPr>
          <w:rFonts w:ascii="Calibri" w:eastAsia="Calibri" w:hAnsi="Calibri" w:cs="Calibri"/>
          <w:sz w:val="22"/>
          <w:szCs w:val="22"/>
        </w:rPr>
        <w:t xml:space="preserve"> above. They show that only small reductions in defects are needed in order for the individual work standards to achieve a net benefit. For most of these standards, the reduction in defects is in line with the overall reduction needed for the option as a whole to break even</w:t>
      </w:r>
      <w:r w:rsidR="00F3645B" w:rsidRPr="00200A49">
        <w:rPr>
          <w:rFonts w:ascii="Calibri" w:eastAsia="Calibri" w:hAnsi="Calibri" w:cs="Calibri"/>
          <w:sz w:val="22"/>
          <w:szCs w:val="22"/>
        </w:rPr>
        <w:t>, and for which the VBA is confident that the prescribing of work standards would result in sufficient avoided defects to justify the costs</w:t>
      </w:r>
      <w:r w:rsidRPr="00200A49">
        <w:rPr>
          <w:rFonts w:ascii="Calibri" w:eastAsia="Calibri" w:hAnsi="Calibri" w:cs="Calibri"/>
          <w:sz w:val="22"/>
          <w:szCs w:val="22"/>
        </w:rPr>
        <w:t xml:space="preserve">. However, the work standards specific to fire protection work and </w:t>
      </w:r>
      <w:r w:rsidR="008D740D" w:rsidRPr="00200A49">
        <w:rPr>
          <w:rFonts w:ascii="Calibri" w:eastAsia="Calibri" w:hAnsi="Calibri" w:cs="Calibri"/>
          <w:sz w:val="22"/>
          <w:szCs w:val="22"/>
        </w:rPr>
        <w:t>mechanical</w:t>
      </w:r>
      <w:r w:rsidRPr="00200A49">
        <w:rPr>
          <w:rFonts w:ascii="Calibri" w:eastAsia="Calibri" w:hAnsi="Calibri" w:cs="Calibri"/>
          <w:sz w:val="22"/>
          <w:szCs w:val="22"/>
        </w:rPr>
        <w:t xml:space="preserve"> </w:t>
      </w:r>
      <w:r w:rsidR="008D740D" w:rsidRPr="00200A49">
        <w:rPr>
          <w:rFonts w:ascii="Calibri" w:eastAsia="Calibri" w:hAnsi="Calibri" w:cs="Calibri"/>
          <w:sz w:val="22"/>
          <w:szCs w:val="22"/>
        </w:rPr>
        <w:t xml:space="preserve">services </w:t>
      </w:r>
      <w:r w:rsidRPr="00200A49">
        <w:rPr>
          <w:rFonts w:ascii="Calibri" w:eastAsia="Calibri" w:hAnsi="Calibri" w:cs="Calibri"/>
          <w:sz w:val="22"/>
          <w:szCs w:val="22"/>
        </w:rPr>
        <w:t>require a higher level of defect reduction (albeit still very small compared to the amount of plumbing work in these areas).</w:t>
      </w:r>
    </w:p>
    <w:p w14:paraId="5B0EBEFD" w14:textId="77777777" w:rsidR="00BC5121" w:rsidRPr="00200A49" w:rsidRDefault="00BC5121" w:rsidP="00616558">
      <w:pPr>
        <w:spacing w:after="120"/>
        <w:ind w:left="3"/>
        <w:rPr>
          <w:rFonts w:ascii="Calibri" w:eastAsia="Calibri" w:hAnsi="Calibri" w:cs="Calibri"/>
          <w:sz w:val="22"/>
          <w:szCs w:val="22"/>
        </w:rPr>
      </w:pPr>
      <w:r w:rsidRPr="00200A49">
        <w:rPr>
          <w:rFonts w:ascii="Calibri" w:eastAsia="Calibri" w:hAnsi="Calibri" w:cs="Calibri"/>
          <w:sz w:val="22"/>
          <w:szCs w:val="22"/>
        </w:rPr>
        <w:t xml:space="preserve">For fire protection work, there are less than 20 failed audits per year (on average since 2010). </w:t>
      </w:r>
      <w:r w:rsidR="003A0DD6" w:rsidRPr="00200A49">
        <w:rPr>
          <w:rFonts w:ascii="Calibri" w:eastAsia="Calibri" w:hAnsi="Calibri" w:cs="Calibri"/>
          <w:sz w:val="22"/>
          <w:szCs w:val="22"/>
        </w:rPr>
        <w:t>While only 6 per cent of fire protection work was audited over this period, this analysis suggests that in order to break even</w:t>
      </w:r>
      <w:r w:rsidR="004A190F" w:rsidRPr="00200A49">
        <w:rPr>
          <w:rFonts w:ascii="Calibri" w:eastAsia="Calibri" w:hAnsi="Calibri" w:cs="Calibri"/>
          <w:sz w:val="22"/>
          <w:szCs w:val="22"/>
        </w:rPr>
        <w:t xml:space="preserve"> using this measure of avoided costs</w:t>
      </w:r>
      <w:r w:rsidR="003A0DD6" w:rsidRPr="00200A49">
        <w:rPr>
          <w:rFonts w:ascii="Calibri" w:eastAsia="Calibri" w:hAnsi="Calibri" w:cs="Calibri"/>
          <w:sz w:val="22"/>
          <w:szCs w:val="22"/>
        </w:rPr>
        <w:t xml:space="preserve">, the rate of defective </w:t>
      </w:r>
      <w:r w:rsidR="00302B85" w:rsidRPr="00200A49">
        <w:rPr>
          <w:rFonts w:ascii="Calibri" w:eastAsia="Calibri" w:hAnsi="Calibri" w:cs="Calibri"/>
          <w:sz w:val="22"/>
          <w:szCs w:val="22"/>
        </w:rPr>
        <w:t>plumbing</w:t>
      </w:r>
      <w:r w:rsidR="003A0DD6" w:rsidRPr="00200A49">
        <w:rPr>
          <w:rFonts w:ascii="Calibri" w:eastAsia="Calibri" w:hAnsi="Calibri" w:cs="Calibri"/>
          <w:sz w:val="22"/>
          <w:szCs w:val="22"/>
        </w:rPr>
        <w:t xml:space="preserve"> work in the absence of the specific work standard on fire protection would need to be considerably higher than what it has been under the current Regulations (</w:t>
      </w:r>
      <w:r w:rsidR="00BE05FD" w:rsidRPr="00200A49">
        <w:rPr>
          <w:rFonts w:ascii="Calibri" w:eastAsia="Calibri" w:hAnsi="Calibri" w:cs="Calibri"/>
          <w:sz w:val="22"/>
          <w:szCs w:val="22"/>
        </w:rPr>
        <w:t>up to</w:t>
      </w:r>
      <w:r w:rsidR="003A0DD6" w:rsidRPr="00200A49">
        <w:rPr>
          <w:rFonts w:ascii="Calibri" w:eastAsia="Calibri" w:hAnsi="Calibri" w:cs="Calibri"/>
          <w:sz w:val="22"/>
          <w:szCs w:val="22"/>
        </w:rPr>
        <w:t xml:space="preserve"> </w:t>
      </w:r>
      <w:r w:rsidR="00302B85" w:rsidRPr="00200A49">
        <w:rPr>
          <w:rFonts w:ascii="Calibri" w:eastAsia="Calibri" w:hAnsi="Calibri" w:cs="Calibri"/>
          <w:sz w:val="22"/>
          <w:szCs w:val="22"/>
        </w:rPr>
        <w:t>triple) and the work standard would need to be very effective in minimising these defects.</w:t>
      </w:r>
      <w:r w:rsidR="003F2B19" w:rsidRPr="00200A49">
        <w:rPr>
          <w:rFonts w:ascii="Calibri" w:eastAsia="Calibri" w:hAnsi="Calibri" w:cs="Calibri"/>
          <w:sz w:val="22"/>
          <w:szCs w:val="22"/>
        </w:rPr>
        <w:t xml:space="preserve"> </w:t>
      </w:r>
    </w:p>
    <w:p w14:paraId="5FC1CE18" w14:textId="111E4D8D" w:rsidR="004A190F" w:rsidRPr="00200A49" w:rsidRDefault="003F2B19" w:rsidP="00616558">
      <w:pPr>
        <w:spacing w:after="120"/>
        <w:ind w:left="3"/>
        <w:rPr>
          <w:rFonts w:ascii="Calibri" w:eastAsia="Calibri" w:hAnsi="Calibri" w:cs="Calibri"/>
          <w:sz w:val="22"/>
          <w:szCs w:val="22"/>
        </w:rPr>
      </w:pPr>
      <w:r w:rsidRPr="00200A49">
        <w:rPr>
          <w:rFonts w:ascii="Calibri" w:eastAsia="Calibri" w:hAnsi="Calibri" w:cs="Calibri"/>
          <w:sz w:val="22"/>
          <w:szCs w:val="22"/>
        </w:rPr>
        <w:t xml:space="preserve">Similarly, for </w:t>
      </w:r>
      <w:r w:rsidR="00873A5F" w:rsidRPr="00200A49">
        <w:rPr>
          <w:rFonts w:ascii="Calibri" w:eastAsia="Calibri" w:hAnsi="Calibri" w:cs="Calibri"/>
          <w:sz w:val="22"/>
          <w:szCs w:val="22"/>
        </w:rPr>
        <w:t>mechanical services</w:t>
      </w:r>
      <w:r w:rsidRPr="00200A49">
        <w:rPr>
          <w:rFonts w:ascii="Calibri" w:eastAsia="Calibri" w:hAnsi="Calibri" w:cs="Calibri"/>
          <w:sz w:val="22"/>
          <w:szCs w:val="22"/>
        </w:rPr>
        <w:t xml:space="preserve"> work, there were less than 200 failed audit</w:t>
      </w:r>
      <w:r w:rsidR="008E0D3B">
        <w:rPr>
          <w:rFonts w:ascii="Calibri" w:eastAsia="Calibri" w:hAnsi="Calibri" w:cs="Calibri"/>
          <w:sz w:val="22"/>
          <w:szCs w:val="22"/>
        </w:rPr>
        <w:t>s</w:t>
      </w:r>
      <w:r w:rsidRPr="00200A49">
        <w:rPr>
          <w:rFonts w:ascii="Calibri" w:eastAsia="Calibri" w:hAnsi="Calibri" w:cs="Calibri"/>
          <w:sz w:val="22"/>
          <w:szCs w:val="22"/>
        </w:rPr>
        <w:t xml:space="preserve"> per year (on average since 2010), again suggesting that in order to break even</w:t>
      </w:r>
      <w:r w:rsidR="004A190F" w:rsidRPr="00200A49">
        <w:rPr>
          <w:rFonts w:ascii="Calibri" w:eastAsia="Calibri" w:hAnsi="Calibri" w:cs="Calibri"/>
          <w:sz w:val="22"/>
          <w:szCs w:val="22"/>
        </w:rPr>
        <w:t xml:space="preserve"> using this measure of avoided costs</w:t>
      </w:r>
      <w:r w:rsidRPr="00200A49">
        <w:rPr>
          <w:rFonts w:ascii="Calibri" w:eastAsia="Calibri" w:hAnsi="Calibri" w:cs="Calibri"/>
          <w:sz w:val="22"/>
          <w:szCs w:val="22"/>
        </w:rPr>
        <w:t xml:space="preserve">, the rate of defective plumbing work in the absence of the specific work standard on </w:t>
      </w:r>
      <w:r w:rsidR="00873A5F" w:rsidRPr="00200A49">
        <w:rPr>
          <w:rFonts w:ascii="Calibri" w:eastAsia="Calibri" w:hAnsi="Calibri" w:cs="Calibri"/>
          <w:sz w:val="22"/>
          <w:szCs w:val="22"/>
        </w:rPr>
        <w:t>mechanical services</w:t>
      </w:r>
      <w:r w:rsidRPr="00200A49">
        <w:rPr>
          <w:rFonts w:ascii="Calibri" w:eastAsia="Calibri" w:hAnsi="Calibri" w:cs="Calibri"/>
          <w:sz w:val="22"/>
          <w:szCs w:val="22"/>
        </w:rPr>
        <w:t xml:space="preserve"> would need to be considerably higher than what it has been under the current Regulations (at least triple) and the work standard would need to be very effective in minimising these defects. </w:t>
      </w:r>
    </w:p>
    <w:p w14:paraId="290C54EC" w14:textId="77777777" w:rsidR="00740C4B" w:rsidRPr="00200A49" w:rsidRDefault="004A190F" w:rsidP="00616558">
      <w:pPr>
        <w:spacing w:after="120"/>
        <w:ind w:left="3"/>
        <w:rPr>
          <w:rFonts w:ascii="Calibri" w:eastAsia="Calibri" w:hAnsi="Calibri" w:cs="Calibri"/>
          <w:sz w:val="22"/>
          <w:szCs w:val="22"/>
        </w:rPr>
      </w:pPr>
      <w:r w:rsidRPr="00200A49">
        <w:rPr>
          <w:rFonts w:ascii="Calibri" w:eastAsia="Calibri" w:hAnsi="Calibri" w:cs="Calibri"/>
          <w:sz w:val="22"/>
          <w:szCs w:val="22"/>
        </w:rPr>
        <w:t xml:space="preserve">VBA considers that in the absence of </w:t>
      </w:r>
      <w:r w:rsidR="00F3645B" w:rsidRPr="00200A49">
        <w:rPr>
          <w:rFonts w:ascii="Calibri" w:eastAsia="Calibri" w:hAnsi="Calibri" w:cs="Calibri"/>
          <w:sz w:val="22"/>
          <w:szCs w:val="22"/>
        </w:rPr>
        <w:t>prescribing</w:t>
      </w:r>
      <w:r w:rsidRPr="00200A49">
        <w:rPr>
          <w:rFonts w:ascii="Calibri" w:eastAsia="Calibri" w:hAnsi="Calibri" w:cs="Calibri"/>
          <w:sz w:val="22"/>
          <w:szCs w:val="22"/>
        </w:rPr>
        <w:t xml:space="preserve"> work standards for these types of plumbing work, the incidence of poor quality work that leads to defects and property damage would be </w:t>
      </w:r>
      <w:r w:rsidR="00F3645B" w:rsidRPr="00200A49">
        <w:rPr>
          <w:rFonts w:ascii="Calibri" w:eastAsia="Calibri" w:hAnsi="Calibri" w:cs="Calibri"/>
          <w:sz w:val="22"/>
          <w:szCs w:val="22"/>
        </w:rPr>
        <w:t>significantly</w:t>
      </w:r>
      <w:r w:rsidRPr="00200A49">
        <w:rPr>
          <w:rFonts w:ascii="Calibri" w:eastAsia="Calibri" w:hAnsi="Calibri" w:cs="Calibri"/>
          <w:sz w:val="22"/>
          <w:szCs w:val="22"/>
        </w:rPr>
        <w:t xml:space="preserve"> higher</w:t>
      </w:r>
      <w:r w:rsidR="00841723" w:rsidRPr="00200A49">
        <w:rPr>
          <w:rFonts w:ascii="Calibri" w:eastAsia="Calibri" w:hAnsi="Calibri" w:cs="Calibri"/>
          <w:sz w:val="22"/>
          <w:szCs w:val="22"/>
        </w:rPr>
        <w:t xml:space="preserve">, </w:t>
      </w:r>
      <w:r w:rsidRPr="00200A49">
        <w:rPr>
          <w:rFonts w:ascii="Calibri" w:eastAsia="Calibri" w:hAnsi="Calibri" w:cs="Calibri"/>
          <w:sz w:val="22"/>
          <w:szCs w:val="22"/>
        </w:rPr>
        <w:t xml:space="preserve">at least double </w:t>
      </w:r>
      <w:r w:rsidR="00F3645B" w:rsidRPr="00200A49">
        <w:rPr>
          <w:rFonts w:ascii="Calibri" w:eastAsia="Calibri" w:hAnsi="Calibri" w:cs="Calibri"/>
          <w:sz w:val="22"/>
          <w:szCs w:val="22"/>
        </w:rPr>
        <w:t>the rate under the current arrangements, but it is difficult to put a precise number on</w:t>
      </w:r>
      <w:r w:rsidR="00841723" w:rsidRPr="00200A49">
        <w:rPr>
          <w:rFonts w:ascii="Calibri" w:eastAsia="Calibri" w:hAnsi="Calibri" w:cs="Calibri"/>
          <w:sz w:val="22"/>
          <w:szCs w:val="22"/>
        </w:rPr>
        <w:t xml:space="preserve"> this</w:t>
      </w:r>
      <w:r w:rsidR="00F3645B" w:rsidRPr="00200A49">
        <w:rPr>
          <w:rFonts w:ascii="Calibri" w:eastAsia="Calibri" w:hAnsi="Calibri" w:cs="Calibri"/>
          <w:sz w:val="22"/>
          <w:szCs w:val="22"/>
        </w:rPr>
        <w:t>.</w:t>
      </w:r>
    </w:p>
    <w:p w14:paraId="5922B248" w14:textId="77777777" w:rsidR="00A37C79" w:rsidRPr="00200A49" w:rsidRDefault="005C032E" w:rsidP="00616558">
      <w:pPr>
        <w:spacing w:after="120"/>
        <w:ind w:left="3"/>
        <w:rPr>
          <w:rFonts w:ascii="Calibri" w:eastAsia="Calibri" w:hAnsi="Calibri" w:cs="Calibri"/>
          <w:sz w:val="22"/>
          <w:szCs w:val="22"/>
        </w:rPr>
      </w:pPr>
      <w:r w:rsidRPr="00200A49">
        <w:rPr>
          <w:rFonts w:ascii="Calibri" w:eastAsia="Calibri" w:hAnsi="Calibri" w:cs="Calibri"/>
          <w:sz w:val="22"/>
          <w:szCs w:val="22"/>
        </w:rPr>
        <w:t>This suggests that relying on avoided costs of rectifying defect</w:t>
      </w:r>
      <w:r w:rsidR="00F3645B" w:rsidRPr="00200A49">
        <w:rPr>
          <w:rFonts w:ascii="Calibri" w:eastAsia="Calibri" w:hAnsi="Calibri" w:cs="Calibri"/>
          <w:sz w:val="22"/>
          <w:szCs w:val="22"/>
        </w:rPr>
        <w:t>ive work</w:t>
      </w:r>
      <w:r w:rsidRPr="00200A49">
        <w:rPr>
          <w:rFonts w:ascii="Calibri" w:eastAsia="Calibri" w:hAnsi="Calibri" w:cs="Calibri"/>
          <w:sz w:val="22"/>
          <w:szCs w:val="22"/>
        </w:rPr>
        <w:t xml:space="preserve"> does not </w:t>
      </w:r>
      <w:r w:rsidR="00F3645B" w:rsidRPr="00200A49">
        <w:rPr>
          <w:rFonts w:ascii="Calibri" w:eastAsia="Calibri" w:hAnsi="Calibri" w:cs="Calibri"/>
          <w:sz w:val="22"/>
          <w:szCs w:val="22"/>
        </w:rPr>
        <w:t>alone provide enough confidence to</w:t>
      </w:r>
      <w:r w:rsidRPr="00200A49">
        <w:rPr>
          <w:rFonts w:ascii="Calibri" w:eastAsia="Calibri" w:hAnsi="Calibri" w:cs="Calibri"/>
          <w:sz w:val="22"/>
          <w:szCs w:val="22"/>
        </w:rPr>
        <w:t xml:space="preserve"> justify these additional work standards</w:t>
      </w:r>
      <w:r w:rsidR="00F3645B" w:rsidRPr="00200A49">
        <w:rPr>
          <w:rFonts w:ascii="Calibri" w:eastAsia="Calibri" w:hAnsi="Calibri" w:cs="Calibri"/>
          <w:sz w:val="22"/>
          <w:szCs w:val="22"/>
        </w:rPr>
        <w:t xml:space="preserve"> for fire protection and mechanical services</w:t>
      </w:r>
      <w:r w:rsidRPr="00200A49">
        <w:rPr>
          <w:rFonts w:ascii="Calibri" w:eastAsia="Calibri" w:hAnsi="Calibri" w:cs="Calibri"/>
          <w:sz w:val="22"/>
          <w:szCs w:val="22"/>
        </w:rPr>
        <w:t>. However</w:t>
      </w:r>
      <w:r w:rsidR="00253FD3" w:rsidRPr="00200A49">
        <w:rPr>
          <w:rFonts w:ascii="Calibri" w:eastAsia="Calibri" w:hAnsi="Calibri" w:cs="Calibri"/>
          <w:sz w:val="22"/>
          <w:szCs w:val="22"/>
        </w:rPr>
        <w:t>, these break-even points are considered very conservative as they only take into account the costs of property damage and costs of repair; an</w:t>
      </w:r>
      <w:r w:rsidR="00F3645B" w:rsidRPr="00200A49">
        <w:rPr>
          <w:rFonts w:ascii="Calibri" w:eastAsia="Calibri" w:hAnsi="Calibri" w:cs="Calibri"/>
          <w:sz w:val="22"/>
          <w:szCs w:val="22"/>
        </w:rPr>
        <w:t>other</w:t>
      </w:r>
      <w:r w:rsidR="00253FD3" w:rsidRPr="00200A49">
        <w:rPr>
          <w:rFonts w:ascii="Calibri" w:eastAsia="Calibri" w:hAnsi="Calibri" w:cs="Calibri"/>
          <w:sz w:val="22"/>
          <w:szCs w:val="22"/>
        </w:rPr>
        <w:t xml:space="preserve"> measure of a break-even point would be where the work standards result </w:t>
      </w:r>
      <w:r w:rsidR="00132D22" w:rsidRPr="00200A49">
        <w:rPr>
          <w:rFonts w:ascii="Calibri" w:eastAsia="Calibri" w:hAnsi="Calibri" w:cs="Calibri"/>
          <w:sz w:val="22"/>
          <w:szCs w:val="22"/>
        </w:rPr>
        <w:t xml:space="preserve">in </w:t>
      </w:r>
      <w:r w:rsidR="00253FD3" w:rsidRPr="00200A49">
        <w:rPr>
          <w:rFonts w:ascii="Calibri" w:eastAsia="Calibri" w:hAnsi="Calibri" w:cs="Calibri"/>
          <w:sz w:val="22"/>
          <w:szCs w:val="22"/>
        </w:rPr>
        <w:t xml:space="preserve">prevention of deaths. It is often difficult to link deaths to a particular cause, however it is noted that some work categories (gasfitting, </w:t>
      </w:r>
      <w:r w:rsidR="00F3645B" w:rsidRPr="00200A49">
        <w:rPr>
          <w:rFonts w:ascii="Calibri" w:eastAsia="Calibri" w:hAnsi="Calibri" w:cs="Calibri"/>
          <w:sz w:val="22"/>
          <w:szCs w:val="22"/>
        </w:rPr>
        <w:t>mechanical services</w:t>
      </w:r>
      <w:r w:rsidR="00253FD3" w:rsidRPr="00200A49">
        <w:rPr>
          <w:rFonts w:ascii="Calibri" w:eastAsia="Calibri" w:hAnsi="Calibri" w:cs="Calibri"/>
          <w:sz w:val="22"/>
          <w:szCs w:val="22"/>
        </w:rPr>
        <w:t xml:space="preserve"> and fire protection) have the potential to result in deaths</w:t>
      </w:r>
      <w:r w:rsidR="00604884" w:rsidRPr="00200A49">
        <w:rPr>
          <w:rFonts w:ascii="Calibri" w:eastAsia="Calibri" w:hAnsi="Calibri" w:cs="Calibri"/>
          <w:sz w:val="22"/>
          <w:szCs w:val="22"/>
        </w:rPr>
        <w:t xml:space="preserve"> (to the plumber or users of the premises)</w:t>
      </w:r>
      <w:r w:rsidR="00253FD3" w:rsidRPr="00200A49">
        <w:rPr>
          <w:rFonts w:ascii="Calibri" w:eastAsia="Calibri" w:hAnsi="Calibri" w:cs="Calibri"/>
          <w:sz w:val="22"/>
          <w:szCs w:val="22"/>
        </w:rPr>
        <w:t xml:space="preserve"> if not performed properly.</w:t>
      </w:r>
      <w:r w:rsidR="00A37C79" w:rsidRPr="00200A49">
        <w:rPr>
          <w:rFonts w:ascii="Calibri" w:eastAsia="Calibri" w:hAnsi="Calibri" w:cs="Calibri"/>
          <w:sz w:val="22"/>
          <w:szCs w:val="22"/>
        </w:rPr>
        <w:t xml:space="preserve"> The costs associated with the work standards for fire protection and </w:t>
      </w:r>
      <w:r w:rsidR="00F3645B" w:rsidRPr="00200A49">
        <w:rPr>
          <w:rFonts w:ascii="Calibri" w:eastAsia="Calibri" w:hAnsi="Calibri" w:cs="Calibri"/>
          <w:sz w:val="22"/>
          <w:szCs w:val="22"/>
        </w:rPr>
        <w:t>mechanical services</w:t>
      </w:r>
      <w:r w:rsidR="00A37C79" w:rsidRPr="00200A49">
        <w:rPr>
          <w:rFonts w:ascii="Calibri" w:eastAsia="Calibri" w:hAnsi="Calibri" w:cs="Calibri"/>
          <w:sz w:val="22"/>
          <w:szCs w:val="22"/>
        </w:rPr>
        <w:t xml:space="preserve"> work would break even if the standards are directly responsible for preventing: </w:t>
      </w:r>
    </w:p>
    <w:p w14:paraId="231E581D" w14:textId="77777777" w:rsidR="00253FD3" w:rsidRPr="00200A49" w:rsidRDefault="0042032E" w:rsidP="007005D2">
      <w:pPr>
        <w:pStyle w:val="ListParagraph"/>
        <w:numPr>
          <w:ilvl w:val="0"/>
          <w:numId w:val="5"/>
        </w:numPr>
        <w:spacing w:after="120"/>
        <w:ind w:hanging="357"/>
        <w:contextualSpacing w:val="0"/>
        <w:rPr>
          <w:rFonts w:ascii="Calibri" w:eastAsia="Calibri" w:hAnsi="Calibri" w:cs="Calibri"/>
          <w:sz w:val="22"/>
          <w:szCs w:val="22"/>
        </w:rPr>
      </w:pPr>
      <w:r w:rsidRPr="00200A49">
        <w:rPr>
          <w:rFonts w:ascii="Calibri" w:eastAsia="Calibri" w:hAnsi="Calibri" w:cs="Calibri"/>
          <w:sz w:val="22"/>
          <w:szCs w:val="22"/>
        </w:rPr>
        <w:t>f</w:t>
      </w:r>
      <w:r w:rsidR="00A37C79" w:rsidRPr="00200A49">
        <w:rPr>
          <w:rFonts w:ascii="Calibri" w:eastAsia="Calibri" w:hAnsi="Calibri" w:cs="Calibri"/>
          <w:sz w:val="22"/>
          <w:szCs w:val="22"/>
        </w:rPr>
        <w:t>or fire protection: 2 deaths over 10 years</w:t>
      </w:r>
      <w:r w:rsidR="00A37C79" w:rsidRPr="00200A49">
        <w:rPr>
          <w:rStyle w:val="FootnoteReference"/>
          <w:rFonts w:ascii="Calibri" w:eastAsia="Calibri" w:hAnsi="Calibri" w:cs="Calibri"/>
          <w:sz w:val="22"/>
          <w:szCs w:val="22"/>
        </w:rPr>
        <w:footnoteReference w:id="21"/>
      </w:r>
    </w:p>
    <w:p w14:paraId="5E270FD9" w14:textId="77777777" w:rsidR="00A37C79" w:rsidRPr="00200A49" w:rsidRDefault="0042032E" w:rsidP="007717DE">
      <w:pPr>
        <w:pStyle w:val="ListParagraph"/>
        <w:numPr>
          <w:ilvl w:val="0"/>
          <w:numId w:val="5"/>
        </w:numPr>
        <w:spacing w:after="120"/>
        <w:ind w:hanging="357"/>
        <w:contextualSpacing w:val="0"/>
        <w:rPr>
          <w:rFonts w:ascii="Calibri" w:eastAsia="Calibri" w:hAnsi="Calibri" w:cs="Calibri"/>
          <w:sz w:val="22"/>
          <w:szCs w:val="22"/>
        </w:rPr>
      </w:pPr>
      <w:r w:rsidRPr="00200A49">
        <w:rPr>
          <w:rFonts w:ascii="Calibri" w:eastAsia="Calibri" w:hAnsi="Calibri" w:cs="Calibri"/>
          <w:sz w:val="22"/>
          <w:szCs w:val="22"/>
        </w:rPr>
        <w:t>f</w:t>
      </w:r>
      <w:r w:rsidR="00A37C79" w:rsidRPr="00200A49">
        <w:rPr>
          <w:rFonts w:ascii="Calibri" w:eastAsia="Calibri" w:hAnsi="Calibri" w:cs="Calibri"/>
          <w:sz w:val="22"/>
          <w:szCs w:val="22"/>
        </w:rPr>
        <w:t xml:space="preserve">or </w:t>
      </w:r>
      <w:r w:rsidR="00F3645B" w:rsidRPr="00200A49">
        <w:rPr>
          <w:rFonts w:ascii="Calibri" w:eastAsia="Calibri" w:hAnsi="Calibri" w:cs="Calibri"/>
          <w:sz w:val="22"/>
          <w:szCs w:val="22"/>
        </w:rPr>
        <w:t>mechanical services</w:t>
      </w:r>
      <w:r w:rsidR="00A37C79" w:rsidRPr="00200A49">
        <w:rPr>
          <w:rFonts w:ascii="Calibri" w:eastAsia="Calibri" w:hAnsi="Calibri" w:cs="Calibri"/>
          <w:sz w:val="22"/>
          <w:szCs w:val="22"/>
        </w:rPr>
        <w:t xml:space="preserve"> work: </w:t>
      </w:r>
      <w:r w:rsidR="00730F94" w:rsidRPr="00200A49">
        <w:rPr>
          <w:rFonts w:ascii="Calibri" w:eastAsia="Calibri" w:hAnsi="Calibri" w:cs="Calibri"/>
          <w:sz w:val="22"/>
          <w:szCs w:val="22"/>
        </w:rPr>
        <w:t>3</w:t>
      </w:r>
      <w:r w:rsidR="00A37C79" w:rsidRPr="00200A49">
        <w:rPr>
          <w:rFonts w:ascii="Calibri" w:eastAsia="Calibri" w:hAnsi="Calibri" w:cs="Calibri"/>
          <w:sz w:val="22"/>
          <w:szCs w:val="22"/>
        </w:rPr>
        <w:t xml:space="preserve"> deaths over 10 years</w:t>
      </w:r>
      <w:r w:rsidR="00974901" w:rsidRPr="00200A49">
        <w:rPr>
          <w:rFonts w:ascii="Calibri" w:eastAsia="Calibri" w:hAnsi="Calibri" w:cs="Calibri"/>
          <w:sz w:val="22"/>
          <w:szCs w:val="22"/>
        </w:rPr>
        <w:t>.</w:t>
      </w:r>
    </w:p>
    <w:p w14:paraId="1B97E455" w14:textId="77777777" w:rsidR="00F3645B" w:rsidRPr="00200A49" w:rsidRDefault="00F3645B">
      <w:pPr>
        <w:spacing w:after="120"/>
        <w:ind w:left="3"/>
        <w:rPr>
          <w:rFonts w:ascii="Calibri" w:eastAsia="Calibri" w:hAnsi="Calibri" w:cs="Calibri"/>
          <w:sz w:val="22"/>
          <w:szCs w:val="22"/>
        </w:rPr>
      </w:pPr>
      <w:r w:rsidRPr="00200A49">
        <w:rPr>
          <w:rFonts w:ascii="Calibri" w:eastAsia="Calibri" w:hAnsi="Calibri" w:cs="Calibri"/>
          <w:sz w:val="22"/>
          <w:szCs w:val="22"/>
        </w:rPr>
        <w:t xml:space="preserve">There is no dataset that attributes deaths directly to non-compliance with work standards, however the VBA is aware of some examples of deaths that are most likely a result of poor workmanship or failure to meet the relevant standard. The department notes that the costs of these standards as estimated in this RIS assumes </w:t>
      </w:r>
      <w:r w:rsidR="0080447E" w:rsidRPr="00200A49">
        <w:rPr>
          <w:rFonts w:ascii="Calibri" w:eastAsia="Calibri" w:hAnsi="Calibri" w:cs="Calibri"/>
          <w:sz w:val="22"/>
          <w:szCs w:val="22"/>
        </w:rPr>
        <w:t>that over time plumbers will depart from the current requirements. This will necessarily increase the risk of deaths. The department believes these risks are inherently high in these areas, and preventable, and therefore considers retaining these work standards as a sound risk-based position.</w:t>
      </w:r>
    </w:p>
    <w:p w14:paraId="2D1F44F5" w14:textId="77777777" w:rsidR="009454AB" w:rsidRPr="00200A49" w:rsidRDefault="009454AB">
      <w:pPr>
        <w:spacing w:after="120"/>
        <w:ind w:left="3"/>
        <w:rPr>
          <w:rFonts w:ascii="Calibri" w:eastAsia="Calibri" w:hAnsi="Calibri" w:cs="Calibri"/>
          <w:sz w:val="22"/>
          <w:szCs w:val="22"/>
        </w:rPr>
      </w:pPr>
      <w:r w:rsidRPr="00200A49">
        <w:rPr>
          <w:rFonts w:ascii="Calibri" w:eastAsia="Calibri" w:hAnsi="Calibri" w:cs="Calibri"/>
          <w:sz w:val="22"/>
          <w:szCs w:val="22"/>
        </w:rPr>
        <w:t>Based on the above analysis, the departme</w:t>
      </w:r>
      <w:r w:rsidR="007C1669" w:rsidRPr="00200A49">
        <w:rPr>
          <w:rFonts w:ascii="Calibri" w:eastAsia="Calibri" w:hAnsi="Calibri" w:cs="Calibri"/>
          <w:sz w:val="22"/>
          <w:szCs w:val="22"/>
        </w:rPr>
        <w:t>nt considers the preferred high-</w:t>
      </w:r>
      <w:r w:rsidRPr="00200A49">
        <w:rPr>
          <w:rFonts w:ascii="Calibri" w:eastAsia="Calibri" w:hAnsi="Calibri" w:cs="Calibri"/>
          <w:sz w:val="22"/>
          <w:szCs w:val="22"/>
        </w:rPr>
        <w:t>level approach to regulating plumbing work in Victori</w:t>
      </w:r>
      <w:r w:rsidR="0070322A" w:rsidRPr="00200A49">
        <w:rPr>
          <w:rFonts w:ascii="Calibri" w:eastAsia="Calibri" w:hAnsi="Calibri" w:cs="Calibri"/>
          <w:sz w:val="22"/>
          <w:szCs w:val="22"/>
        </w:rPr>
        <w:t>a</w:t>
      </w:r>
      <w:r w:rsidRPr="00200A49">
        <w:rPr>
          <w:rFonts w:ascii="Calibri" w:eastAsia="Calibri" w:hAnsi="Calibri" w:cs="Calibri"/>
          <w:sz w:val="22"/>
          <w:szCs w:val="22"/>
        </w:rPr>
        <w:t xml:space="preserve"> is to retain the current elements of:</w:t>
      </w:r>
    </w:p>
    <w:p w14:paraId="23A527B3" w14:textId="77777777" w:rsidR="009454AB" w:rsidRPr="00200A49" w:rsidRDefault="009454AB">
      <w:pPr>
        <w:pStyle w:val="ListParagraph"/>
        <w:numPr>
          <w:ilvl w:val="0"/>
          <w:numId w:val="5"/>
        </w:numPr>
        <w:spacing w:after="120"/>
        <w:ind w:hanging="357"/>
        <w:contextualSpacing w:val="0"/>
        <w:rPr>
          <w:rFonts w:ascii="Calibri" w:eastAsia="Calibri" w:hAnsi="Calibri" w:cs="Calibri"/>
          <w:sz w:val="22"/>
          <w:szCs w:val="22"/>
        </w:rPr>
      </w:pPr>
      <w:r w:rsidRPr="00200A49">
        <w:rPr>
          <w:rFonts w:ascii="Calibri" w:eastAsia="Calibri" w:hAnsi="Calibri" w:cs="Calibri"/>
          <w:sz w:val="22"/>
          <w:szCs w:val="22"/>
        </w:rPr>
        <w:t>the broad approach to defining classes of plumbing work</w:t>
      </w:r>
      <w:r w:rsidR="00873A5F" w:rsidRPr="00200A49">
        <w:rPr>
          <w:rFonts w:ascii="Calibri" w:eastAsia="Calibri" w:hAnsi="Calibri" w:cs="Calibri"/>
          <w:sz w:val="22"/>
          <w:szCs w:val="22"/>
        </w:rPr>
        <w:t xml:space="preserve"> (some changes are discussed below)</w:t>
      </w:r>
    </w:p>
    <w:p w14:paraId="11F0B674" w14:textId="77777777" w:rsidR="009454AB" w:rsidRPr="00200A49" w:rsidRDefault="00BB0EBB">
      <w:pPr>
        <w:pStyle w:val="ListParagraph"/>
        <w:numPr>
          <w:ilvl w:val="0"/>
          <w:numId w:val="5"/>
        </w:numPr>
        <w:spacing w:after="120"/>
        <w:ind w:hanging="357"/>
        <w:contextualSpacing w:val="0"/>
        <w:rPr>
          <w:rFonts w:ascii="Calibri" w:eastAsia="Calibri" w:hAnsi="Calibri" w:cs="Calibri"/>
          <w:sz w:val="22"/>
          <w:szCs w:val="22"/>
        </w:rPr>
      </w:pPr>
      <w:r w:rsidRPr="00200A49">
        <w:rPr>
          <w:rFonts w:ascii="Calibri" w:eastAsia="Calibri" w:hAnsi="Calibri" w:cs="Calibri"/>
          <w:sz w:val="22"/>
          <w:szCs w:val="22"/>
        </w:rPr>
        <w:t>a</w:t>
      </w:r>
      <w:r w:rsidR="009454AB" w:rsidRPr="00200A49">
        <w:rPr>
          <w:rFonts w:ascii="Calibri" w:eastAsia="Calibri" w:hAnsi="Calibri" w:cs="Calibri"/>
          <w:sz w:val="22"/>
          <w:szCs w:val="22"/>
        </w:rPr>
        <w:t>dopting the PCA</w:t>
      </w:r>
    </w:p>
    <w:p w14:paraId="5A942B00" w14:textId="77777777" w:rsidR="00873A5F" w:rsidRPr="00200A49" w:rsidRDefault="00873A5F">
      <w:pPr>
        <w:pStyle w:val="ListParagraph"/>
        <w:numPr>
          <w:ilvl w:val="0"/>
          <w:numId w:val="5"/>
        </w:numPr>
        <w:spacing w:after="120"/>
        <w:ind w:hanging="357"/>
        <w:contextualSpacing w:val="0"/>
        <w:rPr>
          <w:rFonts w:ascii="Calibri" w:eastAsia="Calibri" w:hAnsi="Calibri" w:cs="Calibri"/>
          <w:sz w:val="22"/>
          <w:szCs w:val="22"/>
        </w:rPr>
      </w:pPr>
      <w:r w:rsidRPr="00200A49">
        <w:rPr>
          <w:rFonts w:ascii="Calibri" w:eastAsia="Calibri" w:hAnsi="Calibri" w:cs="Calibri"/>
          <w:sz w:val="22"/>
          <w:szCs w:val="22"/>
        </w:rPr>
        <w:t>setting competency requirements (qualifications and experience, plus a VBA exam) for becoming a registered or licensed plumber</w:t>
      </w:r>
    </w:p>
    <w:p w14:paraId="014274F2" w14:textId="77777777" w:rsidR="009454AB" w:rsidRPr="00200A49" w:rsidRDefault="00BB0EBB">
      <w:pPr>
        <w:pStyle w:val="ListParagraph"/>
        <w:numPr>
          <w:ilvl w:val="0"/>
          <w:numId w:val="5"/>
        </w:numPr>
        <w:spacing w:after="120"/>
        <w:ind w:hanging="357"/>
        <w:contextualSpacing w:val="0"/>
        <w:rPr>
          <w:rFonts w:ascii="Calibri" w:eastAsia="Calibri" w:hAnsi="Calibri" w:cs="Calibri"/>
          <w:sz w:val="22"/>
          <w:szCs w:val="22"/>
        </w:rPr>
      </w:pPr>
      <w:r w:rsidRPr="00200A49">
        <w:rPr>
          <w:rFonts w:ascii="Calibri" w:eastAsia="Calibri" w:hAnsi="Calibri" w:cs="Calibri"/>
          <w:sz w:val="22"/>
          <w:szCs w:val="22"/>
        </w:rPr>
        <w:t>s</w:t>
      </w:r>
      <w:r w:rsidR="009454AB" w:rsidRPr="00200A49">
        <w:rPr>
          <w:rFonts w:ascii="Calibri" w:eastAsia="Calibri" w:hAnsi="Calibri" w:cs="Calibri"/>
          <w:sz w:val="22"/>
          <w:szCs w:val="22"/>
        </w:rPr>
        <w:t>etting a small number of additional work standards</w:t>
      </w:r>
      <w:r w:rsidR="00873A5F" w:rsidRPr="00200A49">
        <w:rPr>
          <w:rFonts w:ascii="Calibri" w:eastAsia="Calibri" w:hAnsi="Calibri" w:cs="Calibri"/>
          <w:sz w:val="22"/>
          <w:szCs w:val="22"/>
        </w:rPr>
        <w:t>.</w:t>
      </w:r>
    </w:p>
    <w:p w14:paraId="6D8D2880" w14:textId="77777777" w:rsidR="002F1359" w:rsidRPr="00200A49" w:rsidRDefault="002F1359" w:rsidP="002F1359">
      <w:pPr>
        <w:spacing w:after="120"/>
        <w:ind w:left="3"/>
        <w:rPr>
          <w:rFonts w:ascii="Calibri" w:eastAsia="Calibri" w:hAnsi="Calibri" w:cs="Calibri"/>
          <w:sz w:val="22"/>
          <w:szCs w:val="22"/>
        </w:rPr>
      </w:pPr>
      <w:r w:rsidRPr="00200A49">
        <w:rPr>
          <w:rFonts w:ascii="Calibri" w:eastAsia="Calibri" w:hAnsi="Calibri" w:cs="Calibri"/>
          <w:noProof/>
          <w:sz w:val="22"/>
          <w:szCs w:val="22"/>
          <w:lang w:eastAsia="en-AU"/>
        </w:rPr>
        <mc:AlternateContent>
          <mc:Choice Requires="wps">
            <w:drawing>
              <wp:anchor distT="0" distB="0" distL="114300" distR="114300" simplePos="0" relativeHeight="251658304" behindDoc="1" locked="0" layoutInCell="1" allowOverlap="1" wp14:anchorId="6D17BE7B" wp14:editId="5DEB6564">
                <wp:simplePos x="0" y="0"/>
                <wp:positionH relativeFrom="column">
                  <wp:posOffset>-77470</wp:posOffset>
                </wp:positionH>
                <wp:positionV relativeFrom="paragraph">
                  <wp:posOffset>190077</wp:posOffset>
                </wp:positionV>
                <wp:extent cx="5953125" cy="1244600"/>
                <wp:effectExtent l="0" t="0" r="3175" b="0"/>
                <wp:wrapNone/>
                <wp:docPr id="80" name="Rounded Rectangle 74"/>
                <wp:cNvGraphicFramePr/>
                <a:graphic xmlns:a="http://schemas.openxmlformats.org/drawingml/2006/main">
                  <a:graphicData uri="http://schemas.microsoft.com/office/word/2010/wordprocessingShape">
                    <wps:wsp>
                      <wps:cNvSpPr/>
                      <wps:spPr>
                        <a:xfrm>
                          <a:off x="0" y="0"/>
                          <a:ext cx="5953125" cy="1244600"/>
                        </a:xfrm>
                        <a:prstGeom prst="roundRect">
                          <a:avLst>
                            <a:gd name="adj" fmla="val 7254"/>
                          </a:avLst>
                        </a:prstGeom>
                        <a:solidFill>
                          <a:srgbClr val="4472C4">
                            <a:lumMod val="20000"/>
                            <a:lumOff val="8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08B819A9">
              <v:roundrect w14:anchorId="3EA297A3" id="Rounded Rectangle 74" o:spid="_x0000_s1026" style="position:absolute;margin-left:-6.1pt;margin-top:14.95pt;width:468.75pt;height:98pt;z-index:-25165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475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rlpAIAADwFAAAOAAAAZHJzL2Uyb0RvYy54bWysVEtv2zAMvg/YfxB0X514TtMGcYogRYcB&#10;XVu0HXpWZMnWIImapDy6X19KdtJg22nYxeZD+kh+JDW/2htNtsIHBbam47MRJcJyaJRta/r9+ebT&#10;BSUhMtswDVbU9FUEerX4+GG+czNRQge6EZ4giA2znatpF6ObFUXgnTAsnIETFp0SvGERVd8WjWc7&#10;RDe6KEej82IHvnEeuAgBrde9ky4yvpSCx3spg4hE1xRzi/nr83edvsVizmatZ65TfEiD/UMWhimL&#10;QY9Q1ywysvHqDyijuIcAMp5xMAVIqbjINWA149Fv1Tx1zIlcC5IT3JGm8P9g+d32wRPV1PQC6bHM&#10;YI8eYWMb0ZBHZI/ZVgsyrRJROxdmeP7JPfhBCyimqvfSm/THesg+k/t6JFfsI+FonFxOPo/LCSUc&#10;feOyqs5Hmf7i/brzIX4RYEgSaupTHimJzCzb3oaYKW6GPFnzgxJpNDZsyzSZlpOcJgIOZ1E6QKaL&#10;AbRqbpTWWfHteqU9wZs1rappuapyGL0x36DpzThgfY5shmYcpN58cTAjfuhhFvMkn+JrS3apziki&#10;EM5wtKVmEUXjkOxgW0qYbnFnePQ5sIWUWp7HlPQ1C10fLsP2g2pUxG3RyqR2nWShbSpJ5HlHlhCk&#10;SM3q25OkNTSv2GcP/QIEx28UBrllIT4wjwRikrjF8R4/UgNmDoNESQf+19/s6TwOInop2eEGYVU/&#10;N8wLSvRXiyN6Oa6qtHJZqSbTEhV/6lmfeuzGrABbMcb3wvEspvNRH0Tpwbzgsi9TVHQxyzF2z9+g&#10;rGK/2fhccLFc5mO4Zo7FW/vkeAJPPCV6n/cvzLth0CLO6B0ctm0Yn0Ti6dl008JyE0GqI8M9rwPd&#10;uKL5zvCcpDfgVM+n3h+9xRsAAAD//wMAUEsDBBQABgAIAAAAIQBjEGf33QAAAAoBAAAPAAAAZHJz&#10;L2Rvd25yZXYueG1sTI/BTsMwDIbvSLxDZCRuW7pMnWhpOk2TuHFh5cIta7y20DhVknXl7TEnONr+&#10;9Pv7q/3iRjFjiIMnDZt1BgKp9XagTsN787J6AhGTIWtGT6jhGyPs6/u7ypTW3+gN51PqBIdQLI2G&#10;PqWplDK2PToT135C4tvFB2cSj6GTNpgbh7tRqizbSWcG4g+9mfDYY/t1ujoNTZPn0e4+w+vRfByC&#10;J7ndXWatHx+WwzOIhEv6g+FXn9WhZqezv5KNYtSw2ijFqAZVFCAYKFS+BXHmhcoLkHUl/1eofwAA&#10;AP//AwBQSwECLQAUAAYACAAAACEAtoM4kv4AAADhAQAAEwAAAAAAAAAAAAAAAAAAAAAAW0NvbnRl&#10;bnRfVHlwZXNdLnhtbFBLAQItABQABgAIAAAAIQA4/SH/1gAAAJQBAAALAAAAAAAAAAAAAAAAAC8B&#10;AABfcmVscy8ucmVsc1BLAQItABQABgAIAAAAIQC3K+rlpAIAADwFAAAOAAAAAAAAAAAAAAAAAC4C&#10;AABkcnMvZTJvRG9jLnhtbFBLAQItABQABgAIAAAAIQBjEGf33QAAAAoBAAAPAAAAAAAAAAAAAAAA&#10;AP4EAABkcnMvZG93bnJldi54bWxQSwUGAAAAAAQABADzAAAACAYAAAAA&#10;" fillcolor="#dae3f3" stroked="f" strokeweight="1pt">
                <v:stroke joinstyle="miter"/>
              </v:roundrect>
            </w:pict>
          </mc:Fallback>
        </mc:AlternateContent>
      </w:r>
    </w:p>
    <w:p w14:paraId="5B57A65E" w14:textId="77777777" w:rsidR="00B710B0" w:rsidRPr="00200A49" w:rsidRDefault="00B710B0" w:rsidP="00B710B0">
      <w:pPr>
        <w:pStyle w:val="Heading2"/>
        <w:numPr>
          <w:ilvl w:val="0"/>
          <w:numId w:val="0"/>
        </w:numPr>
        <w:ind w:left="709" w:hanging="709"/>
        <w:rPr>
          <w:rFonts w:eastAsia="Calibri"/>
        </w:rPr>
      </w:pPr>
      <w:bookmarkStart w:id="82" w:name="_Toc517912104"/>
      <w:r w:rsidRPr="00200A49">
        <w:rPr>
          <w:rFonts w:eastAsia="Calibri"/>
        </w:rPr>
        <w:t>Question for stakeholders</w:t>
      </w:r>
      <w:bookmarkEnd w:id="82"/>
    </w:p>
    <w:p w14:paraId="4C9650DE" w14:textId="77777777" w:rsidR="00B710B0" w:rsidRPr="00200A49" w:rsidRDefault="00B710B0" w:rsidP="00B710B0">
      <w:pPr>
        <w:spacing w:after="120"/>
        <w:rPr>
          <w:rFonts w:ascii="Calibri" w:eastAsia="Calibri" w:hAnsi="Calibri" w:cs="Calibri"/>
          <w:i/>
          <w:sz w:val="22"/>
          <w:szCs w:val="22"/>
          <w:lang w:val="en"/>
        </w:rPr>
      </w:pPr>
      <w:r w:rsidRPr="00200A49">
        <w:rPr>
          <w:rFonts w:ascii="Calibri" w:eastAsia="Calibri" w:hAnsi="Calibri" w:cs="Calibri"/>
          <w:i/>
          <w:sz w:val="22"/>
          <w:szCs w:val="22"/>
          <w:lang w:val="en"/>
        </w:rPr>
        <w:t>Is the current broad approach undertaken through the Plumbing Regulations</w:t>
      </w:r>
      <w:r w:rsidR="00B7580F" w:rsidRPr="00200A49">
        <w:rPr>
          <w:rFonts w:ascii="Calibri" w:eastAsia="Calibri" w:hAnsi="Calibri" w:cs="Calibri"/>
          <w:i/>
          <w:sz w:val="22"/>
          <w:szCs w:val="22"/>
          <w:lang w:val="en"/>
        </w:rPr>
        <w:t>—</w:t>
      </w:r>
      <w:r w:rsidR="004D442C" w:rsidRPr="00200A49">
        <w:rPr>
          <w:rFonts w:ascii="Calibri" w:eastAsia="Calibri" w:hAnsi="Calibri" w:cs="Calibri"/>
          <w:i/>
          <w:sz w:val="22"/>
          <w:szCs w:val="22"/>
          <w:lang w:val="en"/>
        </w:rPr>
        <w:t>i.e.,</w:t>
      </w:r>
      <w:r w:rsidRPr="00200A49">
        <w:rPr>
          <w:rFonts w:ascii="Calibri" w:eastAsia="Calibri" w:hAnsi="Calibri" w:cs="Calibri"/>
          <w:i/>
          <w:sz w:val="22"/>
          <w:szCs w:val="22"/>
          <w:lang w:val="en"/>
        </w:rPr>
        <w:t xml:space="preserve"> largely adopting the PCA and setting additional work standards where appropriate, prescribing qualifications and experience requirements for registration and licensing, including an exam, for new plumbers</w:t>
      </w:r>
      <w:r w:rsidR="00B7580F" w:rsidRPr="00200A49">
        <w:rPr>
          <w:rFonts w:ascii="Calibri" w:eastAsia="Calibri" w:hAnsi="Calibri" w:cs="Calibri"/>
          <w:i/>
          <w:sz w:val="22"/>
          <w:szCs w:val="22"/>
          <w:lang w:val="en"/>
        </w:rPr>
        <w:t>—</w:t>
      </w:r>
      <w:r w:rsidRPr="00200A49">
        <w:rPr>
          <w:rFonts w:ascii="Calibri" w:eastAsia="Calibri" w:hAnsi="Calibri" w:cs="Calibri"/>
          <w:i/>
          <w:sz w:val="22"/>
          <w:szCs w:val="22"/>
          <w:lang w:val="en"/>
        </w:rPr>
        <w:t>an appropriate regulatory framework for addressing risks associated with plumbing work? Please explain the reasons for your view.</w:t>
      </w:r>
      <w:r w:rsidR="00F93686" w:rsidRPr="00200A49">
        <w:rPr>
          <w:i/>
        </w:rPr>
        <w:t xml:space="preserve"> </w:t>
      </w:r>
      <w:r w:rsidRPr="00200A49">
        <w:rPr>
          <w:rFonts w:ascii="Calibri" w:eastAsia="Calibri" w:hAnsi="Calibri" w:cs="Calibri"/>
          <w:i/>
          <w:sz w:val="22"/>
          <w:szCs w:val="22"/>
          <w:lang w:val="en"/>
        </w:rPr>
        <w:t xml:space="preserve"> </w:t>
      </w:r>
    </w:p>
    <w:p w14:paraId="3DA943FE" w14:textId="77777777" w:rsidR="00B710B0" w:rsidRPr="00200A49" w:rsidRDefault="00B710B0" w:rsidP="004306F3">
      <w:pPr>
        <w:spacing w:after="120"/>
        <w:rPr>
          <w:rFonts w:ascii="Calibri" w:eastAsia="Calibri" w:hAnsi="Calibri" w:cs="Calibri"/>
          <w:sz w:val="22"/>
          <w:szCs w:val="22"/>
        </w:rPr>
      </w:pPr>
    </w:p>
    <w:p w14:paraId="21A23DF8" w14:textId="77777777" w:rsidR="00B710B0" w:rsidRPr="00200A49" w:rsidRDefault="00B710B0" w:rsidP="004306F3">
      <w:pPr>
        <w:spacing w:after="120"/>
        <w:rPr>
          <w:rFonts w:ascii="Calibri" w:eastAsia="Calibri" w:hAnsi="Calibri" w:cs="Calibri"/>
          <w:sz w:val="22"/>
          <w:szCs w:val="22"/>
        </w:rPr>
      </w:pPr>
    </w:p>
    <w:p w14:paraId="68300CA3" w14:textId="77777777" w:rsidR="00CC5169" w:rsidRPr="00200A49" w:rsidRDefault="00CC5169" w:rsidP="00DF5383">
      <w:pPr>
        <w:pStyle w:val="Heading2"/>
      </w:pPr>
      <w:bookmarkStart w:id="83" w:name="_Toc517912105"/>
      <w:r w:rsidRPr="00200A49">
        <w:t>Plumbing work not requiring a registered or licensed plumber</w:t>
      </w:r>
      <w:bookmarkEnd w:id="83"/>
    </w:p>
    <w:p w14:paraId="1661B63D" w14:textId="77777777" w:rsidR="00777285" w:rsidRPr="00200A49" w:rsidRDefault="00777285" w:rsidP="00777285">
      <w:pPr>
        <w:spacing w:after="120"/>
        <w:ind w:left="3"/>
        <w:rPr>
          <w:rFonts w:ascii="Calibri" w:eastAsia="Calibri" w:hAnsi="Calibri" w:cs="Calibri"/>
          <w:sz w:val="22"/>
          <w:szCs w:val="22"/>
        </w:rPr>
      </w:pPr>
      <w:r w:rsidRPr="00200A49">
        <w:rPr>
          <w:rFonts w:ascii="Calibri" w:eastAsia="Calibri" w:hAnsi="Calibri" w:cs="Calibri"/>
          <w:sz w:val="22"/>
          <w:szCs w:val="22"/>
        </w:rPr>
        <w:t>Under section 221D(2) of the Act, a person is not required to be licensed or registered as a plumber when repairing a tap</w:t>
      </w:r>
      <w:r w:rsidRPr="00200A49">
        <w:rPr>
          <w:rFonts w:ascii="Calibri" w:eastAsia="Calibri" w:hAnsi="Calibri" w:cs="Calibri"/>
          <w:sz w:val="22"/>
          <w:szCs w:val="22"/>
          <w:vertAlign w:val="superscript"/>
        </w:rPr>
        <w:footnoteReference w:id="22"/>
      </w:r>
      <w:r w:rsidRPr="00200A49">
        <w:rPr>
          <w:rFonts w:ascii="Calibri" w:eastAsia="Calibri" w:hAnsi="Calibri" w:cs="Calibri"/>
          <w:sz w:val="22"/>
          <w:szCs w:val="22"/>
        </w:rPr>
        <w:t xml:space="preserve"> in a dwelling that the person owns and occupies, or any other plumbing work that the regulations state may be carried out by a person who is not licensed or registered. </w:t>
      </w:r>
    </w:p>
    <w:p w14:paraId="3D9900A7" w14:textId="77777777" w:rsidR="00777285" w:rsidRPr="00200A49" w:rsidRDefault="00777285" w:rsidP="00777285">
      <w:pPr>
        <w:spacing w:after="120"/>
        <w:ind w:left="3"/>
        <w:rPr>
          <w:rFonts w:ascii="Calibri" w:eastAsia="Calibri" w:hAnsi="Calibri" w:cs="Calibri"/>
          <w:sz w:val="22"/>
          <w:szCs w:val="22"/>
        </w:rPr>
      </w:pPr>
      <w:r w:rsidRPr="00200A49">
        <w:rPr>
          <w:rFonts w:ascii="Calibri" w:eastAsia="Calibri" w:hAnsi="Calibri" w:cs="Calibri"/>
          <w:sz w:val="22"/>
          <w:szCs w:val="22"/>
        </w:rPr>
        <w:t>Historically, the Regulations have extended the scope of plumbing work that may be carried out by a person who is not registered or licensed to include the repair or replacement of tap washers and other minor tap repairs. This extends the exemption in the Act to include non-owners or non-occupiers of a dwelling. Hence, renters are able to repair their own taps, landlords can repair taps in their properties, and friends or neighbours are able to repair taps.</w:t>
      </w:r>
    </w:p>
    <w:p w14:paraId="31BACCE1" w14:textId="77777777" w:rsidR="00FB1281" w:rsidRPr="00200A49" w:rsidRDefault="00777285" w:rsidP="00777285">
      <w:pPr>
        <w:spacing w:after="120"/>
        <w:ind w:left="3"/>
        <w:rPr>
          <w:rFonts w:ascii="Calibri" w:eastAsia="Calibri" w:hAnsi="Calibri" w:cs="Calibri"/>
          <w:sz w:val="22"/>
          <w:szCs w:val="22"/>
        </w:rPr>
      </w:pPr>
      <w:r w:rsidRPr="00200A49">
        <w:rPr>
          <w:rFonts w:ascii="Calibri" w:eastAsia="Calibri" w:hAnsi="Calibri" w:cs="Calibri"/>
          <w:sz w:val="22"/>
          <w:szCs w:val="22"/>
        </w:rPr>
        <w:t>This exemption included in the Regulations represents a significant cost saving</w:t>
      </w:r>
      <w:r w:rsidR="00FB1281" w:rsidRPr="00200A49">
        <w:rPr>
          <w:rFonts w:ascii="Calibri" w:eastAsia="Calibri" w:hAnsi="Calibri" w:cs="Calibri"/>
          <w:sz w:val="22"/>
          <w:szCs w:val="22"/>
        </w:rPr>
        <w:t xml:space="preserve"> to consumers</w:t>
      </w:r>
      <w:r w:rsidRPr="00200A49">
        <w:rPr>
          <w:rFonts w:ascii="Calibri" w:eastAsia="Calibri" w:hAnsi="Calibri" w:cs="Calibri"/>
          <w:sz w:val="22"/>
          <w:szCs w:val="22"/>
        </w:rPr>
        <w:t>, as in the absence of the Regulations, people renting, or people who may not be able to repair their own taps in a house they own, would need to engage a registered or licensed plumber to do the minor tap repairs. Th</w:t>
      </w:r>
      <w:r w:rsidR="0005732D" w:rsidRPr="00200A49">
        <w:rPr>
          <w:rFonts w:ascii="Calibri" w:eastAsia="Calibri" w:hAnsi="Calibri" w:cs="Calibri"/>
          <w:sz w:val="22"/>
          <w:szCs w:val="22"/>
        </w:rPr>
        <w:t xml:space="preserve">e </w:t>
      </w:r>
      <w:r w:rsidR="004D442C" w:rsidRPr="00200A49">
        <w:rPr>
          <w:rFonts w:ascii="Calibri" w:eastAsia="Calibri" w:hAnsi="Calibri" w:cs="Calibri"/>
          <w:sz w:val="22"/>
          <w:szCs w:val="22"/>
        </w:rPr>
        <w:t>d</w:t>
      </w:r>
      <w:r w:rsidR="0005732D" w:rsidRPr="00200A49">
        <w:rPr>
          <w:rFonts w:ascii="Calibri" w:eastAsia="Calibri" w:hAnsi="Calibri" w:cs="Calibri"/>
          <w:sz w:val="22"/>
          <w:szCs w:val="22"/>
        </w:rPr>
        <w:t xml:space="preserve">epartment considers this to be </w:t>
      </w:r>
      <w:r w:rsidRPr="00200A49">
        <w:rPr>
          <w:rFonts w:ascii="Calibri" w:eastAsia="Calibri" w:hAnsi="Calibri" w:cs="Calibri"/>
          <w:sz w:val="22"/>
          <w:szCs w:val="22"/>
        </w:rPr>
        <w:t xml:space="preserve">unnecessary regulation of work that is very low risk. </w:t>
      </w:r>
    </w:p>
    <w:p w14:paraId="66528EC8" w14:textId="77777777" w:rsidR="00FB1281" w:rsidRPr="00200A49" w:rsidRDefault="00777285" w:rsidP="00777285">
      <w:pPr>
        <w:spacing w:after="120"/>
        <w:ind w:left="3"/>
        <w:rPr>
          <w:rFonts w:ascii="Calibri" w:eastAsia="Calibri" w:hAnsi="Calibri" w:cs="Calibri"/>
          <w:sz w:val="22"/>
          <w:szCs w:val="22"/>
        </w:rPr>
      </w:pPr>
      <w:r w:rsidRPr="00200A49">
        <w:rPr>
          <w:rFonts w:ascii="Calibri" w:eastAsia="Calibri" w:hAnsi="Calibri" w:cs="Calibri"/>
          <w:sz w:val="22"/>
          <w:szCs w:val="22"/>
        </w:rPr>
        <w:t>The value of the cost saving is unknown, as there are no data on the number of tap repairs that would occur under this scenario</w:t>
      </w:r>
      <w:r w:rsidR="00425E87" w:rsidRPr="00200A49">
        <w:rPr>
          <w:rFonts w:ascii="Calibri" w:eastAsia="Calibri" w:hAnsi="Calibri" w:cs="Calibri"/>
          <w:sz w:val="22"/>
          <w:szCs w:val="22"/>
        </w:rPr>
        <w:t xml:space="preserve"> as it is already plumbing work that is unregulated</w:t>
      </w:r>
      <w:r w:rsidRPr="00200A49">
        <w:rPr>
          <w:rFonts w:ascii="Calibri" w:eastAsia="Calibri" w:hAnsi="Calibri" w:cs="Calibri"/>
          <w:sz w:val="22"/>
          <w:szCs w:val="22"/>
        </w:rPr>
        <w:t>.</w:t>
      </w:r>
      <w:r w:rsidR="00FB1281" w:rsidRPr="00200A49">
        <w:rPr>
          <w:rFonts w:ascii="Calibri" w:eastAsia="Calibri" w:hAnsi="Calibri" w:cs="Calibri"/>
          <w:sz w:val="22"/>
          <w:szCs w:val="22"/>
        </w:rPr>
        <w:t xml:space="preserve"> </w:t>
      </w:r>
      <w:r w:rsidRPr="00200A49">
        <w:rPr>
          <w:rFonts w:ascii="Calibri" w:eastAsia="Calibri" w:hAnsi="Calibri" w:cs="Calibri"/>
          <w:sz w:val="22"/>
          <w:szCs w:val="22"/>
        </w:rPr>
        <w:t>As a</w:t>
      </w:r>
      <w:r w:rsidR="00FB1281" w:rsidRPr="00200A49">
        <w:rPr>
          <w:rFonts w:ascii="Calibri" w:eastAsia="Calibri" w:hAnsi="Calibri" w:cs="Calibri"/>
          <w:sz w:val="22"/>
          <w:szCs w:val="22"/>
        </w:rPr>
        <w:t>n indicative estimate—t</w:t>
      </w:r>
      <w:r w:rsidRPr="00200A49">
        <w:rPr>
          <w:rFonts w:ascii="Calibri" w:eastAsia="Calibri" w:hAnsi="Calibri" w:cs="Calibri"/>
          <w:sz w:val="22"/>
          <w:szCs w:val="22"/>
        </w:rPr>
        <w:t>here are 607,354 private dwellings occupied by renters in Victoria.</w:t>
      </w:r>
      <w:r w:rsidR="004D442C" w:rsidRPr="00200A49">
        <w:rPr>
          <w:rStyle w:val="FootnoteReference"/>
          <w:rFonts w:ascii="Calibri" w:eastAsia="Calibri" w:hAnsi="Calibri" w:cs="Calibri"/>
          <w:sz w:val="22"/>
          <w:szCs w:val="22"/>
        </w:rPr>
        <w:footnoteReference w:id="23"/>
      </w:r>
      <w:r w:rsidRPr="00200A49">
        <w:rPr>
          <w:rFonts w:ascii="Calibri" w:eastAsia="Calibri" w:hAnsi="Calibri" w:cs="Calibri"/>
          <w:sz w:val="22"/>
          <w:szCs w:val="22"/>
        </w:rPr>
        <w:t xml:space="preserve"> Assuming that each of these requ</w:t>
      </w:r>
      <w:r w:rsidR="00FB1281" w:rsidRPr="00200A49">
        <w:rPr>
          <w:rFonts w:ascii="Calibri" w:eastAsia="Calibri" w:hAnsi="Calibri" w:cs="Calibri"/>
          <w:sz w:val="22"/>
          <w:szCs w:val="22"/>
        </w:rPr>
        <w:t>ires one</w:t>
      </w:r>
      <w:r w:rsidRPr="00200A49">
        <w:rPr>
          <w:rFonts w:ascii="Calibri" w:eastAsia="Calibri" w:hAnsi="Calibri" w:cs="Calibri"/>
          <w:sz w:val="22"/>
          <w:szCs w:val="22"/>
        </w:rPr>
        <w:t xml:space="preserve"> tap to be repaired at least once every two years, and the cost of a registered plumber to do this work would be $50, the total cost saving per annum would be around $15 million. </w:t>
      </w:r>
    </w:p>
    <w:p w14:paraId="083C6D98" w14:textId="77777777" w:rsidR="00777285" w:rsidRPr="00200A49" w:rsidRDefault="00777285" w:rsidP="00777285">
      <w:pPr>
        <w:spacing w:after="120"/>
        <w:ind w:left="3"/>
        <w:rPr>
          <w:rFonts w:ascii="Calibri" w:eastAsia="Calibri" w:hAnsi="Calibri" w:cs="Calibri"/>
          <w:sz w:val="22"/>
          <w:szCs w:val="22"/>
        </w:rPr>
      </w:pPr>
      <w:r w:rsidRPr="00200A49">
        <w:rPr>
          <w:rFonts w:ascii="Calibri" w:eastAsia="Calibri" w:hAnsi="Calibri" w:cs="Calibri"/>
          <w:sz w:val="22"/>
          <w:szCs w:val="22"/>
        </w:rPr>
        <w:t>This probably overstates the actual savings as some people in this situation would still pay a registered plumber to do the work, while in the absence of regulations, it would be expected some people would repair the tap themselves anyway.</w:t>
      </w:r>
      <w:r w:rsidR="00FB1281" w:rsidRPr="00200A49">
        <w:rPr>
          <w:rFonts w:ascii="Calibri" w:eastAsia="Calibri" w:hAnsi="Calibri" w:cs="Calibri"/>
          <w:sz w:val="22"/>
          <w:szCs w:val="22"/>
        </w:rPr>
        <w:t xml:space="preserve"> Therefore, a more conservative estimate of the savings to consumers would be around $5 million per year, or $40 million over ten years in net present </w:t>
      </w:r>
      <w:r w:rsidR="001F7AD1">
        <w:rPr>
          <w:rFonts w:ascii="Calibri" w:eastAsia="Calibri" w:hAnsi="Calibri" w:cs="Calibri"/>
          <w:sz w:val="22"/>
          <w:szCs w:val="22"/>
        </w:rPr>
        <w:t xml:space="preserve">value </w:t>
      </w:r>
      <w:r w:rsidR="00FB1281" w:rsidRPr="00200A49">
        <w:rPr>
          <w:rFonts w:ascii="Calibri" w:eastAsia="Calibri" w:hAnsi="Calibri" w:cs="Calibri"/>
          <w:sz w:val="22"/>
          <w:szCs w:val="22"/>
        </w:rPr>
        <w:t>terms.</w:t>
      </w:r>
      <w:r w:rsidR="00425E87" w:rsidRPr="00200A49">
        <w:rPr>
          <w:rFonts w:ascii="Calibri" w:eastAsia="Calibri" w:hAnsi="Calibri" w:cs="Calibri"/>
          <w:sz w:val="22"/>
          <w:szCs w:val="22"/>
        </w:rPr>
        <w:t xml:space="preserve"> However, given the uncertainties in the assumptions used, a more reasonable </w:t>
      </w:r>
      <w:r w:rsidR="00DB2991" w:rsidRPr="00200A49">
        <w:rPr>
          <w:rFonts w:ascii="Calibri" w:eastAsia="Calibri" w:hAnsi="Calibri" w:cs="Calibri"/>
          <w:sz w:val="22"/>
          <w:szCs w:val="22"/>
        </w:rPr>
        <w:t>indicator of the potential magnitude of savings to consumers would be a range of $10 to $50 million over the life of the Regulations.</w:t>
      </w:r>
    </w:p>
    <w:p w14:paraId="11451904" w14:textId="5291CF7F" w:rsidR="00777285" w:rsidRPr="00200A49" w:rsidRDefault="00777285" w:rsidP="00777285">
      <w:pPr>
        <w:spacing w:after="120"/>
        <w:ind w:left="3"/>
        <w:rPr>
          <w:rFonts w:ascii="Calibri" w:eastAsia="Calibri" w:hAnsi="Calibri" w:cs="Calibri"/>
          <w:sz w:val="22"/>
          <w:szCs w:val="22"/>
        </w:rPr>
      </w:pPr>
      <w:r w:rsidRPr="00200A49">
        <w:rPr>
          <w:rFonts w:ascii="Calibri" w:eastAsia="Calibri" w:hAnsi="Calibri" w:cs="Calibri"/>
          <w:sz w:val="22"/>
          <w:szCs w:val="22"/>
        </w:rPr>
        <w:t>As this likely represents a significant cost saving with very little additional risk of damage or injury, the department proposes to continue this exemption in the proposed Regulations. To improve clarity, it is proposed to provide more specific guidance on what constitutes minor tap repairs, with reference to the removal, reinstallation or like-for-like replacement of tapware handles, bonnets, spindles, tap washers, O-rings or body washers, but does not include the repair or replacement of mixer tap</w:t>
      </w:r>
      <w:r w:rsidR="0005732D" w:rsidRPr="00200A49">
        <w:rPr>
          <w:rFonts w:ascii="Calibri" w:eastAsia="Calibri" w:hAnsi="Calibri" w:cs="Calibri"/>
          <w:sz w:val="22"/>
          <w:szCs w:val="22"/>
        </w:rPr>
        <w:t>s</w:t>
      </w:r>
      <w:r w:rsidRPr="00200A49">
        <w:rPr>
          <w:rFonts w:ascii="Calibri" w:eastAsia="Calibri" w:hAnsi="Calibri" w:cs="Calibri"/>
          <w:sz w:val="22"/>
          <w:szCs w:val="22"/>
        </w:rPr>
        <w:t xml:space="preserve"> or mixer tap cartridge</w:t>
      </w:r>
      <w:r w:rsidR="0005732D" w:rsidRPr="00200A49">
        <w:rPr>
          <w:rFonts w:ascii="Calibri" w:eastAsia="Calibri" w:hAnsi="Calibri" w:cs="Calibri"/>
          <w:sz w:val="22"/>
          <w:szCs w:val="22"/>
        </w:rPr>
        <w:t>s</w:t>
      </w:r>
      <w:r w:rsidRPr="00200A49">
        <w:rPr>
          <w:rFonts w:ascii="Calibri" w:eastAsia="Calibri" w:hAnsi="Calibri" w:cs="Calibri"/>
          <w:sz w:val="22"/>
          <w:szCs w:val="22"/>
        </w:rPr>
        <w:t>, breech</w:t>
      </w:r>
      <w:r w:rsidR="0005732D" w:rsidRPr="00200A49">
        <w:rPr>
          <w:rFonts w:ascii="Calibri" w:eastAsia="Calibri" w:hAnsi="Calibri" w:cs="Calibri"/>
          <w:sz w:val="22"/>
          <w:szCs w:val="22"/>
        </w:rPr>
        <w:t>es</w:t>
      </w:r>
      <w:r w:rsidRPr="00200A49">
        <w:rPr>
          <w:rFonts w:ascii="Calibri" w:eastAsia="Calibri" w:hAnsi="Calibri" w:cs="Calibri"/>
          <w:sz w:val="22"/>
          <w:szCs w:val="22"/>
        </w:rPr>
        <w:t>, outlet</w:t>
      </w:r>
      <w:r w:rsidR="0005732D" w:rsidRPr="00200A49">
        <w:rPr>
          <w:rFonts w:ascii="Calibri" w:eastAsia="Calibri" w:hAnsi="Calibri" w:cs="Calibri"/>
          <w:sz w:val="22"/>
          <w:szCs w:val="22"/>
        </w:rPr>
        <w:t>s</w:t>
      </w:r>
      <w:r w:rsidRPr="00200A49">
        <w:rPr>
          <w:rFonts w:ascii="Calibri" w:eastAsia="Calibri" w:hAnsi="Calibri" w:cs="Calibri"/>
          <w:sz w:val="22"/>
          <w:szCs w:val="22"/>
        </w:rPr>
        <w:t>, or ceramic disc spindle</w:t>
      </w:r>
      <w:r w:rsidR="0005732D" w:rsidRPr="00200A49">
        <w:rPr>
          <w:rFonts w:ascii="Calibri" w:eastAsia="Calibri" w:hAnsi="Calibri" w:cs="Calibri"/>
          <w:sz w:val="22"/>
          <w:szCs w:val="22"/>
        </w:rPr>
        <w:t>s due to the higher skill required to undertake this work</w:t>
      </w:r>
      <w:r w:rsidRPr="00200A49">
        <w:rPr>
          <w:rFonts w:ascii="Calibri" w:eastAsia="Calibri" w:hAnsi="Calibri" w:cs="Calibri"/>
          <w:sz w:val="22"/>
          <w:szCs w:val="22"/>
        </w:rPr>
        <w:t>.</w:t>
      </w:r>
    </w:p>
    <w:p w14:paraId="22DD7C28" w14:textId="77777777" w:rsidR="00777285" w:rsidRPr="00200A49" w:rsidRDefault="00777285" w:rsidP="00777285">
      <w:pPr>
        <w:spacing w:after="120"/>
        <w:ind w:left="3"/>
        <w:rPr>
          <w:rFonts w:ascii="Calibri" w:eastAsia="Calibri" w:hAnsi="Calibri" w:cs="Calibri"/>
          <w:sz w:val="22"/>
          <w:szCs w:val="22"/>
        </w:rPr>
      </w:pPr>
      <w:r w:rsidRPr="00200A49">
        <w:rPr>
          <w:rFonts w:ascii="Calibri" w:eastAsia="Calibri" w:hAnsi="Calibri" w:cs="Calibri"/>
          <w:sz w:val="22"/>
          <w:szCs w:val="22"/>
        </w:rPr>
        <w:t xml:space="preserve">The current Regulations also exempt from requiring a registered or licensed plumber the changeover of a 3-star shower head in a dwelling. This regulatory intervention was intended to encourage homeowners to contribute to Victorian’s water efficiency policy aims by removing a potential cost barrier to the replacement of inefficient shower </w:t>
      </w:r>
      <w:r w:rsidR="0005732D" w:rsidRPr="00200A49">
        <w:rPr>
          <w:rFonts w:ascii="Calibri" w:eastAsia="Calibri" w:hAnsi="Calibri" w:cs="Calibri"/>
          <w:sz w:val="22"/>
          <w:szCs w:val="22"/>
        </w:rPr>
        <w:t xml:space="preserve">heads </w:t>
      </w:r>
      <w:r w:rsidRPr="00200A49">
        <w:rPr>
          <w:rFonts w:ascii="Calibri" w:eastAsia="Calibri" w:hAnsi="Calibri" w:cs="Calibri"/>
          <w:sz w:val="22"/>
          <w:szCs w:val="22"/>
        </w:rPr>
        <w:t xml:space="preserve">with more efficient shower </w:t>
      </w:r>
      <w:r w:rsidR="0005732D" w:rsidRPr="00200A49">
        <w:rPr>
          <w:rFonts w:ascii="Calibri" w:eastAsia="Calibri" w:hAnsi="Calibri" w:cs="Calibri"/>
          <w:sz w:val="22"/>
          <w:szCs w:val="22"/>
        </w:rPr>
        <w:t>heads</w:t>
      </w:r>
      <w:r w:rsidRPr="00200A49">
        <w:rPr>
          <w:rFonts w:ascii="Calibri" w:eastAsia="Calibri" w:hAnsi="Calibri" w:cs="Calibri"/>
          <w:sz w:val="22"/>
          <w:szCs w:val="22"/>
        </w:rPr>
        <w:t xml:space="preserve">, and coincided with other government programs to promote replacement, such as through the Victorian Energy Upgrades </w:t>
      </w:r>
      <w:r w:rsidR="001F7AD1">
        <w:rPr>
          <w:rFonts w:ascii="Calibri" w:eastAsia="Calibri" w:hAnsi="Calibri" w:cs="Calibri"/>
          <w:sz w:val="22"/>
          <w:szCs w:val="22"/>
        </w:rPr>
        <w:t xml:space="preserve">(VEU) </w:t>
      </w:r>
      <w:r w:rsidRPr="00200A49">
        <w:rPr>
          <w:rFonts w:ascii="Calibri" w:eastAsia="Calibri" w:hAnsi="Calibri" w:cs="Calibri"/>
          <w:sz w:val="22"/>
          <w:szCs w:val="22"/>
        </w:rPr>
        <w:t>program.</w:t>
      </w:r>
    </w:p>
    <w:p w14:paraId="25F0CBDF" w14:textId="77777777" w:rsidR="00777285" w:rsidRPr="00200A49" w:rsidRDefault="00777285" w:rsidP="00777285">
      <w:pPr>
        <w:spacing w:after="120"/>
        <w:ind w:left="3"/>
        <w:rPr>
          <w:rFonts w:ascii="Calibri" w:eastAsia="Calibri" w:hAnsi="Calibri" w:cs="Calibri"/>
          <w:sz w:val="22"/>
          <w:szCs w:val="22"/>
        </w:rPr>
      </w:pPr>
      <w:r w:rsidRPr="00200A49">
        <w:rPr>
          <w:rFonts w:ascii="Calibri" w:eastAsia="Calibri" w:hAnsi="Calibri" w:cs="Calibri"/>
          <w:sz w:val="22"/>
          <w:szCs w:val="22"/>
        </w:rPr>
        <w:t>While the exemption was aimed at promoting the uptake of 3-star shower heads, market developments now provide 3-star shower heads as minimum efficiency, with an expansion of 4- and 5- star shower heads now common on the market. It is proposed to expand the rating of shower head under this exemption to include any shower head of 3-stars or above.</w:t>
      </w:r>
    </w:p>
    <w:p w14:paraId="21C9EC7A" w14:textId="5A3F9504" w:rsidR="00777285" w:rsidRPr="00200A49" w:rsidRDefault="008E0D3B" w:rsidP="00777285">
      <w:pPr>
        <w:spacing w:after="120"/>
        <w:ind w:left="3"/>
        <w:rPr>
          <w:rFonts w:ascii="Calibri" w:eastAsia="Calibri" w:hAnsi="Calibri" w:cs="Calibri"/>
          <w:sz w:val="22"/>
          <w:szCs w:val="22"/>
        </w:rPr>
      </w:pPr>
      <w:r>
        <w:rPr>
          <w:rFonts w:ascii="Calibri" w:eastAsia="Calibri" w:hAnsi="Calibri" w:cs="Calibri"/>
          <w:sz w:val="22"/>
          <w:szCs w:val="22"/>
        </w:rPr>
        <w:t>The value of this cost saving is not known</w:t>
      </w:r>
      <w:r w:rsidR="00777285" w:rsidRPr="00200A49">
        <w:rPr>
          <w:rFonts w:ascii="Calibri" w:eastAsia="Calibri" w:hAnsi="Calibri" w:cs="Calibri"/>
          <w:sz w:val="22"/>
          <w:szCs w:val="22"/>
        </w:rPr>
        <w:t xml:space="preserve">, as no data </w:t>
      </w:r>
      <w:r>
        <w:rPr>
          <w:rFonts w:ascii="Calibri" w:eastAsia="Calibri" w:hAnsi="Calibri" w:cs="Calibri"/>
          <w:sz w:val="22"/>
          <w:szCs w:val="22"/>
        </w:rPr>
        <w:t>are</w:t>
      </w:r>
      <w:r w:rsidR="00777285" w:rsidRPr="00200A49">
        <w:rPr>
          <w:rFonts w:ascii="Calibri" w:eastAsia="Calibri" w:hAnsi="Calibri" w:cs="Calibri"/>
          <w:sz w:val="22"/>
          <w:szCs w:val="22"/>
        </w:rPr>
        <w:t xml:space="preserve"> collected on </w:t>
      </w:r>
      <w:r>
        <w:rPr>
          <w:rFonts w:ascii="Calibri" w:eastAsia="Calibri" w:hAnsi="Calibri" w:cs="Calibri"/>
          <w:sz w:val="22"/>
          <w:szCs w:val="22"/>
        </w:rPr>
        <w:t xml:space="preserve">the number of </w:t>
      </w:r>
      <w:r w:rsidR="00777285" w:rsidRPr="00200A49">
        <w:rPr>
          <w:rFonts w:ascii="Calibri" w:eastAsia="Calibri" w:hAnsi="Calibri" w:cs="Calibri"/>
          <w:sz w:val="22"/>
          <w:szCs w:val="22"/>
        </w:rPr>
        <w:t xml:space="preserve">shower </w:t>
      </w:r>
      <w:r w:rsidR="0005732D" w:rsidRPr="00200A49">
        <w:rPr>
          <w:rFonts w:ascii="Calibri" w:eastAsia="Calibri" w:hAnsi="Calibri" w:cs="Calibri"/>
          <w:sz w:val="22"/>
          <w:szCs w:val="22"/>
        </w:rPr>
        <w:t xml:space="preserve">head </w:t>
      </w:r>
      <w:r w:rsidR="00777285" w:rsidRPr="00200A49">
        <w:rPr>
          <w:rFonts w:ascii="Calibri" w:eastAsia="Calibri" w:hAnsi="Calibri" w:cs="Calibri"/>
          <w:sz w:val="22"/>
          <w:szCs w:val="22"/>
        </w:rPr>
        <w:t>replacement</w:t>
      </w:r>
      <w:r>
        <w:rPr>
          <w:rFonts w:ascii="Calibri" w:eastAsia="Calibri" w:hAnsi="Calibri" w:cs="Calibri"/>
          <w:sz w:val="22"/>
          <w:szCs w:val="22"/>
        </w:rPr>
        <w:t>s</w:t>
      </w:r>
      <w:r w:rsidR="00777285" w:rsidRPr="00200A49">
        <w:rPr>
          <w:rFonts w:ascii="Calibri" w:eastAsia="Calibri" w:hAnsi="Calibri" w:cs="Calibri"/>
          <w:sz w:val="22"/>
          <w:szCs w:val="22"/>
        </w:rPr>
        <w:t xml:space="preserve">. However, under the VEU program (which allows for upgrade to 3-star or higher), there were 382,923 eligible shower </w:t>
      </w:r>
      <w:r w:rsidR="00532F6E" w:rsidRPr="00200A49">
        <w:rPr>
          <w:rFonts w:ascii="Calibri" w:eastAsia="Calibri" w:hAnsi="Calibri" w:cs="Calibri"/>
          <w:sz w:val="22"/>
          <w:szCs w:val="22"/>
        </w:rPr>
        <w:t xml:space="preserve">head </w:t>
      </w:r>
      <w:r w:rsidR="00777285" w:rsidRPr="00200A49">
        <w:rPr>
          <w:rFonts w:ascii="Calibri" w:eastAsia="Calibri" w:hAnsi="Calibri" w:cs="Calibri"/>
          <w:sz w:val="22"/>
          <w:szCs w:val="22"/>
        </w:rPr>
        <w:t>replacements between 1 January 2009 and 31 December 2016. If the cost of a registered plumber to change each shower head was $50, this would be a saving of around $</w:t>
      </w:r>
      <w:r w:rsidR="001F7AD1" w:rsidRPr="00200A49">
        <w:rPr>
          <w:rFonts w:ascii="Calibri" w:eastAsia="Calibri" w:hAnsi="Calibri" w:cs="Calibri"/>
          <w:sz w:val="22"/>
          <w:szCs w:val="22"/>
        </w:rPr>
        <w:t>19</w:t>
      </w:r>
      <w:r w:rsidR="001F7AD1">
        <w:rPr>
          <w:rFonts w:ascii="Calibri" w:eastAsia="Calibri" w:hAnsi="Calibri" w:cs="Calibri"/>
          <w:sz w:val="22"/>
          <w:szCs w:val="22"/>
        </w:rPr>
        <w:t> </w:t>
      </w:r>
      <w:r w:rsidR="00777285" w:rsidRPr="00200A49">
        <w:rPr>
          <w:rFonts w:ascii="Calibri" w:eastAsia="Calibri" w:hAnsi="Calibri" w:cs="Calibri"/>
          <w:sz w:val="22"/>
          <w:szCs w:val="22"/>
        </w:rPr>
        <w:t>million since the current Regulations were last made (assuming the exemption in the current Regulations applied to all these replacements). There are also environmental benefits associated with increased upgrading of shower heads (for both water and energy savings), to which the Plumbing Regulations contributes some, but not all, of the incentive.</w:t>
      </w:r>
    </w:p>
    <w:p w14:paraId="5A81BC37" w14:textId="77777777" w:rsidR="00777285" w:rsidRPr="00200A49" w:rsidRDefault="00777285" w:rsidP="00777285">
      <w:pPr>
        <w:spacing w:after="120"/>
        <w:ind w:left="3"/>
        <w:rPr>
          <w:rFonts w:ascii="Calibri" w:eastAsia="Calibri" w:hAnsi="Calibri" w:cs="Calibri"/>
          <w:sz w:val="22"/>
          <w:szCs w:val="22"/>
        </w:rPr>
      </w:pPr>
      <w:r w:rsidRPr="00200A49">
        <w:rPr>
          <w:rFonts w:ascii="Calibri" w:eastAsia="Calibri" w:hAnsi="Calibri" w:cs="Calibri"/>
          <w:sz w:val="22"/>
          <w:szCs w:val="22"/>
        </w:rPr>
        <w:t>The rate of shower head replacement to more efficient shower heads has slowed in more recent years (to around 20,000 per year) and is expected to slow further, as there are fewer older (less efficient) shower heads in place, and in recent years all new shower heads sold have been at least 3-star. Therefore, the rationale to continue the exemption is less on promoting improved water efficiency (although that is still important), and more on recognising that replacement of a shower head is very low risk plumbing work that does not require a registered or licensed plumber.</w:t>
      </w:r>
    </w:p>
    <w:p w14:paraId="3E1E7727" w14:textId="77777777" w:rsidR="00CC5169" w:rsidRPr="00200A49" w:rsidRDefault="00777285" w:rsidP="0047656F">
      <w:pPr>
        <w:spacing w:after="120"/>
        <w:ind w:left="3"/>
        <w:rPr>
          <w:lang w:val="en"/>
        </w:rPr>
      </w:pPr>
      <w:r w:rsidRPr="00200A49">
        <w:rPr>
          <w:rFonts w:ascii="Calibri" w:eastAsia="Calibri" w:hAnsi="Calibri" w:cs="Calibri"/>
          <w:sz w:val="22"/>
          <w:szCs w:val="22"/>
        </w:rPr>
        <w:t>Assuming that over the next ten years there are on average 10,000 shower head replacements, the continuation of this exemption would save consumers around $500,000 per year. The department considers this cost saving, the very limited additional risk associated with this work, and the ongoing alignment with the promotion of water and energy efficiency justif</w:t>
      </w:r>
      <w:r w:rsidR="00532F6E" w:rsidRPr="00200A49">
        <w:rPr>
          <w:rFonts w:ascii="Calibri" w:eastAsia="Calibri" w:hAnsi="Calibri" w:cs="Calibri"/>
          <w:sz w:val="22"/>
          <w:szCs w:val="22"/>
        </w:rPr>
        <w:t>ies</w:t>
      </w:r>
      <w:r w:rsidRPr="00200A49">
        <w:rPr>
          <w:rFonts w:ascii="Calibri" w:eastAsia="Calibri" w:hAnsi="Calibri" w:cs="Calibri"/>
          <w:sz w:val="22"/>
          <w:szCs w:val="22"/>
        </w:rPr>
        <w:t xml:space="preserve"> continuing this exemption in the proposed Regulations.</w:t>
      </w:r>
    </w:p>
    <w:p w14:paraId="31CDDF99" w14:textId="77777777" w:rsidR="00873A5F" w:rsidRPr="00200A49" w:rsidRDefault="00873A5F" w:rsidP="00DF5383">
      <w:pPr>
        <w:pStyle w:val="Heading2"/>
      </w:pPr>
      <w:bookmarkStart w:id="84" w:name="_Toc517912106"/>
      <w:r w:rsidRPr="00200A49">
        <w:t>Increasing the minimum experience as a registered plumber before becoming licensed</w:t>
      </w:r>
      <w:bookmarkEnd w:id="84"/>
    </w:p>
    <w:p w14:paraId="4207AE8C" w14:textId="77777777" w:rsidR="003C2775" w:rsidRPr="00200A49" w:rsidRDefault="003C2775" w:rsidP="00616558">
      <w:pPr>
        <w:spacing w:after="120"/>
        <w:rPr>
          <w:rFonts w:ascii="Calibri" w:eastAsia="Calibri" w:hAnsi="Calibri" w:cs="Calibri"/>
          <w:sz w:val="22"/>
          <w:szCs w:val="22"/>
        </w:rPr>
      </w:pPr>
      <w:r w:rsidRPr="00200A49">
        <w:rPr>
          <w:rFonts w:ascii="Calibri" w:eastAsia="Calibri" w:hAnsi="Calibri" w:cs="Calibri"/>
          <w:sz w:val="22"/>
          <w:szCs w:val="22"/>
        </w:rPr>
        <w:t>The requirement for minimum experience has two associated costs:</w:t>
      </w:r>
    </w:p>
    <w:p w14:paraId="3BC01304" w14:textId="77777777" w:rsidR="003C2775" w:rsidRPr="00200A49" w:rsidRDefault="0042032E" w:rsidP="00104D89">
      <w:pPr>
        <w:numPr>
          <w:ilvl w:val="0"/>
          <w:numId w:val="35"/>
        </w:numPr>
        <w:spacing w:after="120"/>
        <w:rPr>
          <w:rFonts w:ascii="Calibri" w:eastAsia="Calibri" w:hAnsi="Calibri" w:cs="Calibri"/>
          <w:sz w:val="22"/>
          <w:szCs w:val="22"/>
        </w:rPr>
      </w:pPr>
      <w:r w:rsidRPr="00200A49">
        <w:rPr>
          <w:rFonts w:ascii="Calibri" w:eastAsia="Calibri" w:hAnsi="Calibri" w:cs="Calibri"/>
          <w:sz w:val="22"/>
          <w:szCs w:val="22"/>
        </w:rPr>
        <w:t>a</w:t>
      </w:r>
      <w:r w:rsidR="003C2775" w:rsidRPr="00200A49">
        <w:rPr>
          <w:rFonts w:ascii="Calibri" w:eastAsia="Calibri" w:hAnsi="Calibri" w:cs="Calibri"/>
          <w:sz w:val="22"/>
          <w:szCs w:val="22"/>
        </w:rPr>
        <w:t>n opportunity cost—the reduced earning capacity while a plumber must wait before becoming licensed</w:t>
      </w:r>
    </w:p>
    <w:p w14:paraId="52A65858" w14:textId="77777777" w:rsidR="003C2775" w:rsidRPr="00200A49" w:rsidRDefault="0042032E" w:rsidP="00104D89">
      <w:pPr>
        <w:numPr>
          <w:ilvl w:val="0"/>
          <w:numId w:val="35"/>
        </w:numPr>
        <w:spacing w:after="120"/>
        <w:rPr>
          <w:rFonts w:ascii="Calibri" w:eastAsia="Calibri" w:hAnsi="Calibri" w:cs="Calibri"/>
          <w:sz w:val="22"/>
          <w:szCs w:val="22"/>
        </w:rPr>
      </w:pPr>
      <w:r w:rsidRPr="00200A49">
        <w:rPr>
          <w:rFonts w:ascii="Calibri" w:eastAsia="Calibri" w:hAnsi="Calibri" w:cs="Calibri"/>
          <w:sz w:val="22"/>
          <w:szCs w:val="22"/>
        </w:rPr>
        <w:t>an</w:t>
      </w:r>
      <w:r w:rsidR="003C2775" w:rsidRPr="00200A49">
        <w:rPr>
          <w:rFonts w:ascii="Calibri" w:eastAsia="Calibri" w:hAnsi="Calibri" w:cs="Calibri"/>
          <w:sz w:val="22"/>
          <w:szCs w:val="22"/>
        </w:rPr>
        <w:t xml:space="preserve"> administrative cost—plumbers can no longer apply for a licence directly, but must first apply for registration and then a licence.</w:t>
      </w:r>
    </w:p>
    <w:p w14:paraId="52980448" w14:textId="77777777" w:rsidR="00873A5F" w:rsidRPr="00200A49" w:rsidRDefault="00873A5F" w:rsidP="00D9506C">
      <w:pPr>
        <w:pStyle w:val="Heading5"/>
        <w:ind w:left="0" w:firstLine="0"/>
        <w:rPr>
          <w:rFonts w:eastAsia="Calibri"/>
        </w:rPr>
      </w:pPr>
      <w:r w:rsidRPr="00200A49">
        <w:rPr>
          <w:rFonts w:eastAsia="Calibri"/>
        </w:rPr>
        <w:t>Option 1: a minimum experience requirement of 1 year for licensing in all main classes of plumbing</w:t>
      </w:r>
    </w:p>
    <w:p w14:paraId="2CE90F9B" w14:textId="77777777" w:rsidR="00873A5F" w:rsidRPr="00200A49" w:rsidRDefault="00873A5F" w:rsidP="007717DE">
      <w:pPr>
        <w:spacing w:after="120"/>
        <w:rPr>
          <w:rFonts w:ascii="Calibri" w:eastAsia="Calibri" w:hAnsi="Calibri" w:cs="Calibri"/>
          <w:sz w:val="22"/>
          <w:szCs w:val="22"/>
        </w:rPr>
      </w:pPr>
      <w:r w:rsidRPr="00200A49">
        <w:rPr>
          <w:rFonts w:ascii="Calibri" w:eastAsia="Calibri" w:hAnsi="Calibri" w:cs="Calibri"/>
          <w:sz w:val="22"/>
          <w:szCs w:val="22"/>
        </w:rPr>
        <w:t xml:space="preserve">The opportunity cost is estimated to be $360,000 per year higher than the current arrangements. The additional administrative burden is estimated at $16,000 per year. In total, the </w:t>
      </w:r>
      <w:r w:rsidR="004345B2" w:rsidRPr="00200A49">
        <w:rPr>
          <w:rFonts w:ascii="Calibri" w:eastAsia="Calibri" w:hAnsi="Calibri" w:cs="Calibri"/>
          <w:sz w:val="22"/>
          <w:szCs w:val="22"/>
        </w:rPr>
        <w:t>department</w:t>
      </w:r>
      <w:r w:rsidRPr="00200A49">
        <w:rPr>
          <w:rFonts w:ascii="Calibri" w:eastAsia="Calibri" w:hAnsi="Calibri" w:cs="Calibri"/>
          <w:sz w:val="22"/>
          <w:szCs w:val="22"/>
        </w:rPr>
        <w:t xml:space="preserve"> estimates that the additional costs to plumbers of this option compared with the current Regulations would be $376,000 per year, or $3.4 million over ten years (NPV). </w:t>
      </w:r>
    </w:p>
    <w:p w14:paraId="040871CC" w14:textId="77777777" w:rsidR="00800E8A" w:rsidRPr="00200A49" w:rsidRDefault="00873A5F">
      <w:pPr>
        <w:spacing w:after="120"/>
        <w:rPr>
          <w:rFonts w:ascii="Calibri" w:eastAsia="Calibri" w:hAnsi="Calibri" w:cs="Calibri"/>
          <w:sz w:val="22"/>
          <w:szCs w:val="22"/>
          <w:lang w:val="en-US"/>
        </w:rPr>
      </w:pPr>
      <w:r w:rsidRPr="00200A49">
        <w:rPr>
          <w:rFonts w:ascii="Calibri" w:eastAsia="Calibri" w:hAnsi="Calibri" w:cs="Calibri"/>
          <w:sz w:val="22"/>
          <w:szCs w:val="22"/>
        </w:rPr>
        <w:t xml:space="preserve">Over ten years, this option would likely affect only 660 plumbers becoming licensed. In order to break even, the change would need to result in avoidance of 60 defective jobs. </w:t>
      </w:r>
      <w:r w:rsidR="00800E8A" w:rsidRPr="00200A49">
        <w:rPr>
          <w:rFonts w:ascii="Calibri" w:eastAsia="Calibri" w:hAnsi="Calibri" w:cs="Calibri"/>
          <w:sz w:val="22"/>
          <w:szCs w:val="22"/>
          <w:lang w:val="en-US"/>
        </w:rPr>
        <w:t>The estimates imply, on average, that if one in ten of the affected plumbers performs one less job with a defect (within their first year) as a result of this requirement, then it would break even.</w:t>
      </w:r>
      <w:r w:rsidR="00132D22" w:rsidRPr="00200A49">
        <w:rPr>
          <w:rFonts w:ascii="Calibri" w:eastAsia="Calibri" w:hAnsi="Calibri" w:cs="Calibri"/>
          <w:sz w:val="22"/>
          <w:szCs w:val="22"/>
        </w:rPr>
        <w:t xml:space="preserve"> The department considers this reasonably likely to occur, given current compliance rates and the volume of work done by individual plumbers.</w:t>
      </w:r>
    </w:p>
    <w:p w14:paraId="53025355" w14:textId="77777777" w:rsidR="00873A5F" w:rsidRPr="00200A49" w:rsidRDefault="00873A5F">
      <w:pPr>
        <w:spacing w:after="120"/>
        <w:rPr>
          <w:rFonts w:ascii="Calibri" w:eastAsia="Calibri" w:hAnsi="Calibri" w:cs="Calibri"/>
          <w:sz w:val="22"/>
          <w:szCs w:val="22"/>
        </w:rPr>
      </w:pPr>
      <w:r w:rsidRPr="00200A49">
        <w:rPr>
          <w:rFonts w:ascii="Calibri" w:eastAsia="Calibri" w:hAnsi="Calibri" w:cs="Calibri"/>
          <w:sz w:val="22"/>
          <w:szCs w:val="22"/>
        </w:rPr>
        <w:t>Formalising a period of experience in the regulations would ensure consistency (because all plumbers would be required to gain the experience) and would also allow the VBA to reasonably assess the quality of this experience to ensure it is suitable.</w:t>
      </w:r>
    </w:p>
    <w:p w14:paraId="1B43D4E0" w14:textId="77777777" w:rsidR="00873A5F" w:rsidRPr="00200A49" w:rsidRDefault="00873A5F">
      <w:pPr>
        <w:spacing w:after="120"/>
        <w:rPr>
          <w:rFonts w:ascii="Calibri" w:eastAsia="Calibri" w:hAnsi="Calibri" w:cs="Calibri"/>
          <w:sz w:val="22"/>
          <w:szCs w:val="22"/>
        </w:rPr>
      </w:pPr>
      <w:r w:rsidRPr="00200A49">
        <w:rPr>
          <w:rFonts w:ascii="Calibri" w:eastAsia="Calibri" w:hAnsi="Calibri" w:cs="Calibri"/>
          <w:sz w:val="22"/>
          <w:szCs w:val="22"/>
        </w:rPr>
        <w:t>The disadvantage of this option is that it does not take into account the different levels of risk amongst the classes of work. Higher risk classes may warrant a higher level of experience compared to lower risk classes.</w:t>
      </w:r>
    </w:p>
    <w:p w14:paraId="144A458F" w14:textId="77777777" w:rsidR="00873A5F" w:rsidRPr="00200A49" w:rsidRDefault="00873A5F" w:rsidP="00D9506C">
      <w:pPr>
        <w:pStyle w:val="Heading5"/>
        <w:ind w:left="0" w:firstLine="0"/>
        <w:rPr>
          <w:rFonts w:eastAsia="Calibri"/>
        </w:rPr>
      </w:pPr>
      <w:r w:rsidRPr="00200A49">
        <w:rPr>
          <w:rFonts w:eastAsia="Calibri"/>
        </w:rPr>
        <w:t>Option 2: a minimum experience requirement of 2 year for licensing in all main classes of plumbing</w:t>
      </w:r>
    </w:p>
    <w:p w14:paraId="005B2A90" w14:textId="77777777" w:rsidR="00873A5F" w:rsidRPr="00200A49" w:rsidRDefault="00873A5F" w:rsidP="007717DE">
      <w:pPr>
        <w:spacing w:after="120"/>
        <w:rPr>
          <w:rFonts w:ascii="Calibri" w:eastAsia="Calibri" w:hAnsi="Calibri" w:cs="Calibri"/>
          <w:sz w:val="22"/>
          <w:szCs w:val="22"/>
        </w:rPr>
      </w:pPr>
      <w:r w:rsidRPr="00200A49">
        <w:rPr>
          <w:rFonts w:ascii="Calibri" w:eastAsia="Calibri" w:hAnsi="Calibri" w:cs="Calibri"/>
          <w:sz w:val="22"/>
          <w:szCs w:val="22"/>
        </w:rPr>
        <w:t xml:space="preserve">The opportunity cost is estimated to be $1.84 million per year higher than the current arrangements. The additional administrative burden is estimated at $40,000 per year. In total, the costs to plumbers of this option would be $1.85 million per year, or $16.7 million over ten years (NPV). </w:t>
      </w:r>
    </w:p>
    <w:p w14:paraId="447C7ED9" w14:textId="77777777" w:rsidR="007C1378" w:rsidRPr="00200A49" w:rsidRDefault="00873A5F">
      <w:pPr>
        <w:spacing w:after="120"/>
        <w:rPr>
          <w:rFonts w:ascii="Calibri" w:eastAsia="Calibri" w:hAnsi="Calibri" w:cs="Calibri"/>
          <w:sz w:val="22"/>
          <w:szCs w:val="22"/>
          <w:lang w:val="en-US"/>
        </w:rPr>
      </w:pPr>
      <w:r w:rsidRPr="00200A49">
        <w:rPr>
          <w:rFonts w:ascii="Calibri" w:eastAsia="Calibri" w:hAnsi="Calibri" w:cs="Calibri"/>
          <w:sz w:val="22"/>
          <w:szCs w:val="22"/>
        </w:rPr>
        <w:t xml:space="preserve">Over ten years, this option would likely affect 1,650 plumbers becoming licensed. In order to break even, the change would need to result in avoidance of 310 defective jobs. </w:t>
      </w:r>
      <w:r w:rsidR="007C1378" w:rsidRPr="00200A49">
        <w:rPr>
          <w:rFonts w:ascii="Calibri" w:eastAsia="Calibri" w:hAnsi="Calibri" w:cs="Calibri"/>
          <w:sz w:val="22"/>
          <w:szCs w:val="22"/>
        </w:rPr>
        <w:t xml:space="preserve">The department is not confident this break-even point would be likely: </w:t>
      </w:r>
      <w:r w:rsidR="007C1378" w:rsidRPr="00200A49">
        <w:rPr>
          <w:rFonts w:ascii="Calibri" w:eastAsia="Calibri" w:hAnsi="Calibri" w:cs="Calibri"/>
          <w:sz w:val="22"/>
          <w:szCs w:val="22"/>
          <w:lang w:val="en-US"/>
        </w:rPr>
        <w:t>the estimates require, on average, that one in five affected plumbers performs one less job with a defect (in their first 2 years) as a result of this requirement.</w:t>
      </w:r>
    </w:p>
    <w:p w14:paraId="771B2EEF" w14:textId="77777777" w:rsidR="00873A5F" w:rsidRPr="00200A49" w:rsidRDefault="00873A5F">
      <w:pPr>
        <w:spacing w:after="120"/>
        <w:rPr>
          <w:rFonts w:ascii="Calibri" w:eastAsia="Calibri" w:hAnsi="Calibri" w:cs="Calibri"/>
          <w:sz w:val="22"/>
          <w:szCs w:val="22"/>
        </w:rPr>
      </w:pPr>
      <w:r w:rsidRPr="00200A49">
        <w:rPr>
          <w:rFonts w:ascii="Calibri" w:eastAsia="Calibri" w:hAnsi="Calibri" w:cs="Calibri"/>
          <w:sz w:val="22"/>
          <w:szCs w:val="22"/>
        </w:rPr>
        <w:t xml:space="preserve">While this break-even point may be reasonable in aggregate, without additional data, it is difficult for the </w:t>
      </w:r>
      <w:r w:rsidR="004345B2" w:rsidRPr="00200A49">
        <w:rPr>
          <w:rFonts w:ascii="Calibri" w:eastAsia="Calibri" w:hAnsi="Calibri" w:cs="Calibri"/>
          <w:sz w:val="22"/>
          <w:szCs w:val="22"/>
        </w:rPr>
        <w:t>department</w:t>
      </w:r>
      <w:r w:rsidRPr="00200A49">
        <w:rPr>
          <w:rFonts w:ascii="Calibri" w:eastAsia="Calibri" w:hAnsi="Calibri" w:cs="Calibri"/>
          <w:sz w:val="22"/>
          <w:szCs w:val="22"/>
        </w:rPr>
        <w:t xml:space="preserve"> to justify that all classes of plumbing, including irrigation (non-agricultural) and drainage, require two years of additional experience. For this reason, this option is not preferred.</w:t>
      </w:r>
    </w:p>
    <w:p w14:paraId="68E488D3" w14:textId="77777777" w:rsidR="00873A5F" w:rsidRPr="00200A49" w:rsidRDefault="00873A5F" w:rsidP="00D9506C">
      <w:pPr>
        <w:pStyle w:val="Heading5"/>
        <w:ind w:left="0" w:firstLine="0"/>
        <w:rPr>
          <w:rFonts w:eastAsia="Calibri"/>
        </w:rPr>
      </w:pPr>
      <w:r w:rsidRPr="00200A49">
        <w:rPr>
          <w:rFonts w:eastAsia="Calibri"/>
        </w:rPr>
        <w:t>Option 3: a minimum experience requirement of 1 year for licensing in some classes and 2 years in other higher risk classes of plumbing</w:t>
      </w:r>
    </w:p>
    <w:p w14:paraId="2261E630" w14:textId="77777777" w:rsidR="009F0153" w:rsidRPr="00200A49" w:rsidRDefault="009F0153" w:rsidP="007717DE">
      <w:pPr>
        <w:spacing w:after="120"/>
        <w:rPr>
          <w:rFonts w:ascii="Calibri" w:eastAsia="Calibri" w:hAnsi="Calibri" w:cs="Calibri"/>
          <w:sz w:val="22"/>
          <w:szCs w:val="22"/>
        </w:rPr>
      </w:pPr>
      <w:r w:rsidRPr="00200A49">
        <w:rPr>
          <w:rFonts w:ascii="Calibri" w:eastAsia="Calibri" w:hAnsi="Calibri" w:cs="Calibri"/>
          <w:sz w:val="22"/>
          <w:szCs w:val="22"/>
        </w:rPr>
        <w:t>Apply</w:t>
      </w:r>
      <w:r w:rsidR="00175D38" w:rsidRPr="00200A49">
        <w:rPr>
          <w:rFonts w:ascii="Calibri" w:eastAsia="Calibri" w:hAnsi="Calibri" w:cs="Calibri"/>
          <w:sz w:val="22"/>
          <w:szCs w:val="22"/>
        </w:rPr>
        <w:t>ing</w:t>
      </w:r>
      <w:r w:rsidRPr="00200A49">
        <w:rPr>
          <w:rFonts w:ascii="Calibri" w:eastAsia="Calibri" w:hAnsi="Calibri" w:cs="Calibri"/>
          <w:sz w:val="22"/>
          <w:szCs w:val="22"/>
        </w:rPr>
        <w:t xml:space="preserve"> the two years</w:t>
      </w:r>
      <w:r w:rsidR="00274628" w:rsidRPr="00200A49">
        <w:rPr>
          <w:rFonts w:ascii="Calibri" w:eastAsia="Calibri" w:hAnsi="Calibri" w:cs="Calibri"/>
          <w:sz w:val="22"/>
          <w:szCs w:val="22"/>
        </w:rPr>
        <w:t>’</w:t>
      </w:r>
      <w:r w:rsidRPr="00200A49">
        <w:rPr>
          <w:rFonts w:ascii="Calibri" w:eastAsia="Calibri" w:hAnsi="Calibri" w:cs="Calibri"/>
          <w:sz w:val="22"/>
          <w:szCs w:val="22"/>
        </w:rPr>
        <w:t xml:space="preserve"> experience requirement to </w:t>
      </w:r>
      <w:r w:rsidR="00C32685" w:rsidRPr="00200A49">
        <w:rPr>
          <w:rFonts w:ascii="Calibri" w:eastAsia="Calibri" w:hAnsi="Calibri" w:cs="Calibri"/>
          <w:sz w:val="22"/>
          <w:szCs w:val="22"/>
        </w:rPr>
        <w:t>the</w:t>
      </w:r>
      <w:r w:rsidRPr="00200A49">
        <w:rPr>
          <w:rFonts w:ascii="Calibri" w:eastAsia="Calibri" w:hAnsi="Calibri" w:cs="Calibri"/>
          <w:sz w:val="22"/>
          <w:szCs w:val="22"/>
        </w:rPr>
        <w:t xml:space="preserve"> classes</w:t>
      </w:r>
      <w:r w:rsidR="00C32685" w:rsidRPr="00200A49">
        <w:rPr>
          <w:rFonts w:ascii="Calibri" w:eastAsia="Calibri" w:hAnsi="Calibri" w:cs="Calibri"/>
          <w:sz w:val="22"/>
          <w:szCs w:val="22"/>
        </w:rPr>
        <w:t xml:space="preserve"> of fire protection, gasfitting, refrigerated air-conditioning, and water supply</w:t>
      </w:r>
      <w:r w:rsidRPr="00200A49">
        <w:rPr>
          <w:rFonts w:ascii="Calibri" w:eastAsia="Calibri" w:hAnsi="Calibri" w:cs="Calibri"/>
          <w:sz w:val="22"/>
          <w:szCs w:val="22"/>
        </w:rPr>
        <w:t>, with all other classes having a one-year requirement</w:t>
      </w:r>
      <w:r w:rsidR="00C32685" w:rsidRPr="00200A49">
        <w:rPr>
          <w:rFonts w:ascii="Calibri" w:eastAsia="Calibri" w:hAnsi="Calibri" w:cs="Calibri"/>
          <w:sz w:val="22"/>
          <w:szCs w:val="22"/>
        </w:rPr>
        <w:t>,</w:t>
      </w:r>
      <w:r w:rsidRPr="00200A49">
        <w:rPr>
          <w:rFonts w:ascii="Calibri" w:eastAsia="Calibri" w:hAnsi="Calibri" w:cs="Calibri"/>
          <w:sz w:val="22"/>
          <w:szCs w:val="22"/>
        </w:rPr>
        <w:t xml:space="preserve"> will directly affect around 960 plumbers over the next ten years. The opportunity cost is estimated to be $8</w:t>
      </w:r>
      <w:r w:rsidR="00C32685" w:rsidRPr="00200A49">
        <w:rPr>
          <w:rFonts w:ascii="Calibri" w:eastAsia="Calibri" w:hAnsi="Calibri" w:cs="Calibri"/>
          <w:sz w:val="22"/>
          <w:szCs w:val="22"/>
        </w:rPr>
        <w:t>1</w:t>
      </w:r>
      <w:r w:rsidRPr="00200A49">
        <w:rPr>
          <w:rFonts w:ascii="Calibri" w:eastAsia="Calibri" w:hAnsi="Calibri" w:cs="Calibri"/>
          <w:sz w:val="22"/>
          <w:szCs w:val="22"/>
        </w:rPr>
        <w:t>0,000 per year higher than the current arrangements. The additional administrative burden is estimated at $2</w:t>
      </w:r>
      <w:r w:rsidR="00C32685" w:rsidRPr="00200A49">
        <w:rPr>
          <w:rFonts w:ascii="Calibri" w:eastAsia="Calibri" w:hAnsi="Calibri" w:cs="Calibri"/>
          <w:sz w:val="22"/>
          <w:szCs w:val="22"/>
        </w:rPr>
        <w:t>0</w:t>
      </w:r>
      <w:r w:rsidRPr="00200A49">
        <w:rPr>
          <w:rFonts w:ascii="Calibri" w:eastAsia="Calibri" w:hAnsi="Calibri" w:cs="Calibri"/>
          <w:sz w:val="22"/>
          <w:szCs w:val="22"/>
        </w:rPr>
        <w:t>,000 per year. In total, the costs to plumbers of this option would be $</w:t>
      </w:r>
      <w:r w:rsidR="00C32685" w:rsidRPr="00200A49">
        <w:rPr>
          <w:rFonts w:ascii="Calibri" w:eastAsia="Calibri" w:hAnsi="Calibri" w:cs="Calibri"/>
          <w:sz w:val="22"/>
          <w:szCs w:val="22"/>
        </w:rPr>
        <w:t>11.2</w:t>
      </w:r>
      <w:r w:rsidRPr="00200A49">
        <w:rPr>
          <w:rFonts w:ascii="Calibri" w:eastAsia="Calibri" w:hAnsi="Calibri" w:cs="Calibri"/>
          <w:sz w:val="22"/>
          <w:szCs w:val="22"/>
        </w:rPr>
        <w:t xml:space="preserve"> million over ten years (NPV). </w:t>
      </w:r>
    </w:p>
    <w:p w14:paraId="20C8899E" w14:textId="77777777" w:rsidR="009F0153" w:rsidRPr="00200A49" w:rsidRDefault="009F0153">
      <w:pPr>
        <w:spacing w:after="120"/>
        <w:rPr>
          <w:rFonts w:ascii="Calibri" w:eastAsia="Calibri" w:hAnsi="Calibri" w:cs="Calibri"/>
          <w:sz w:val="22"/>
          <w:szCs w:val="22"/>
        </w:rPr>
      </w:pPr>
      <w:r w:rsidRPr="00200A49">
        <w:rPr>
          <w:rFonts w:ascii="Calibri" w:eastAsia="Calibri" w:hAnsi="Calibri" w:cs="Calibri"/>
          <w:sz w:val="22"/>
          <w:szCs w:val="22"/>
        </w:rPr>
        <w:t xml:space="preserve">This option would require avoidance of </w:t>
      </w:r>
      <w:r w:rsidR="00335E6F" w:rsidRPr="00200A49">
        <w:rPr>
          <w:rFonts w:ascii="Calibri" w:eastAsia="Calibri" w:hAnsi="Calibri" w:cs="Calibri"/>
          <w:sz w:val="22"/>
          <w:szCs w:val="22"/>
        </w:rPr>
        <w:t>249</w:t>
      </w:r>
      <w:r w:rsidRPr="00200A49">
        <w:rPr>
          <w:rFonts w:ascii="Calibri" w:eastAsia="Calibri" w:hAnsi="Calibri" w:cs="Calibri"/>
          <w:sz w:val="22"/>
          <w:szCs w:val="22"/>
        </w:rPr>
        <w:t xml:space="preserve"> defective jobs per year to break even, if relying only on reduced defects as the only benefit. Noting that this option has given special attention to areas of high risk, an equivalent break-even point would be where this proposal results in the avoidance of at least one death every </w:t>
      </w:r>
      <w:r w:rsidR="00B76D62" w:rsidRPr="00200A49">
        <w:rPr>
          <w:rFonts w:ascii="Calibri" w:eastAsia="Calibri" w:hAnsi="Calibri" w:cs="Calibri"/>
          <w:sz w:val="22"/>
          <w:szCs w:val="22"/>
        </w:rPr>
        <w:t>3-4</w:t>
      </w:r>
      <w:r w:rsidRPr="00200A49">
        <w:rPr>
          <w:rFonts w:ascii="Calibri" w:eastAsia="Calibri" w:hAnsi="Calibri" w:cs="Calibri"/>
          <w:sz w:val="22"/>
          <w:szCs w:val="22"/>
        </w:rPr>
        <w:t xml:space="preserve"> years. </w:t>
      </w:r>
      <w:r w:rsidR="00175D38" w:rsidRPr="00200A49">
        <w:rPr>
          <w:rFonts w:ascii="Calibri" w:eastAsia="Calibri" w:hAnsi="Calibri" w:cs="Calibri"/>
          <w:sz w:val="22"/>
          <w:szCs w:val="22"/>
        </w:rPr>
        <w:t>The department considers that t</w:t>
      </w:r>
      <w:r w:rsidRPr="00200A49">
        <w:rPr>
          <w:rFonts w:ascii="Calibri" w:eastAsia="Calibri" w:hAnsi="Calibri" w:cs="Calibri"/>
          <w:sz w:val="22"/>
          <w:szCs w:val="22"/>
        </w:rPr>
        <w:t>his appears a reasonably likely result, although it is difficult to attribute such incidents to a specific underlying cause.</w:t>
      </w:r>
    </w:p>
    <w:p w14:paraId="4854457E" w14:textId="77777777" w:rsidR="002F187B" w:rsidRPr="00200A49" w:rsidRDefault="008B1E56" w:rsidP="00274628">
      <w:pPr>
        <w:spacing w:after="120"/>
        <w:rPr>
          <w:rFonts w:ascii="Calibri" w:eastAsia="Calibri" w:hAnsi="Calibri" w:cs="Calibri"/>
          <w:sz w:val="22"/>
          <w:szCs w:val="22"/>
        </w:rPr>
      </w:pPr>
      <w:r w:rsidRPr="00200A49">
        <w:rPr>
          <w:rFonts w:ascii="Calibri" w:eastAsia="Calibri" w:hAnsi="Calibri" w:cs="Calibri"/>
          <w:sz w:val="22"/>
          <w:szCs w:val="22"/>
        </w:rPr>
        <w:t>The department proposes</w:t>
      </w:r>
      <w:r w:rsidR="00132D22" w:rsidRPr="00200A49">
        <w:rPr>
          <w:rFonts w:ascii="Calibri" w:eastAsia="Calibri" w:hAnsi="Calibri" w:cs="Calibri"/>
          <w:sz w:val="22"/>
          <w:szCs w:val="22"/>
        </w:rPr>
        <w:t xml:space="preserve"> to adopt </w:t>
      </w:r>
      <w:r w:rsidR="009F0153" w:rsidRPr="00200A49">
        <w:rPr>
          <w:rFonts w:ascii="Calibri" w:eastAsia="Calibri" w:hAnsi="Calibri" w:cs="Calibri"/>
          <w:sz w:val="22"/>
          <w:szCs w:val="22"/>
        </w:rPr>
        <w:t xml:space="preserve">Option </w:t>
      </w:r>
      <w:r w:rsidR="00F61C2E" w:rsidRPr="00200A49">
        <w:rPr>
          <w:rFonts w:ascii="Calibri" w:eastAsia="Calibri" w:hAnsi="Calibri" w:cs="Calibri"/>
          <w:sz w:val="22"/>
          <w:szCs w:val="22"/>
        </w:rPr>
        <w:t>3</w:t>
      </w:r>
      <w:r w:rsidR="009F0153" w:rsidRPr="00200A49">
        <w:rPr>
          <w:rFonts w:ascii="Calibri" w:eastAsia="Calibri" w:hAnsi="Calibri" w:cs="Calibri"/>
          <w:sz w:val="22"/>
          <w:szCs w:val="22"/>
        </w:rPr>
        <w:t xml:space="preserve"> as the best balance between ensuring the safety of plumbers and the community while not placing an undue burden on the industry. The first year of additional experience (required for all classes) will formalise the existing practice of plumbers working registered before applying for a licence and ensure applicants have experience before taking on the additional responsibilities of licensing. The second year of experience for high-risk classes will create a risk-based approach ensuring that plumbers licensed in high-risk classes have additional experience.</w:t>
      </w:r>
    </w:p>
    <w:p w14:paraId="63FADD78" w14:textId="77777777" w:rsidR="00B868A3" w:rsidRPr="00200A49" w:rsidRDefault="00FF4F7D" w:rsidP="00DF5383">
      <w:pPr>
        <w:pStyle w:val="Heading2"/>
      </w:pPr>
      <w:bookmarkStart w:id="85" w:name="_Toc517912107"/>
      <w:bookmarkStart w:id="86" w:name="_Toc506410469"/>
      <w:bookmarkStart w:id="87" w:name="_Toc509788329"/>
      <w:r w:rsidRPr="00200A49">
        <w:t>Changes to work classes</w:t>
      </w:r>
      <w:bookmarkEnd w:id="85"/>
    </w:p>
    <w:p w14:paraId="2A0F379C" w14:textId="77777777" w:rsidR="00B868A3" w:rsidRPr="00200A49" w:rsidRDefault="00327CB2"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The </w:t>
      </w:r>
      <w:r w:rsidR="007F5836" w:rsidRPr="00200A49">
        <w:rPr>
          <w:rFonts w:ascii="Calibri" w:eastAsia="Calibri" w:hAnsi="Calibri" w:cs="Calibri"/>
          <w:sz w:val="22"/>
          <w:szCs w:val="22"/>
        </w:rPr>
        <w:t>following</w:t>
      </w:r>
      <w:r w:rsidRPr="00200A49">
        <w:rPr>
          <w:rFonts w:ascii="Calibri" w:eastAsia="Calibri" w:hAnsi="Calibri" w:cs="Calibri"/>
          <w:sz w:val="22"/>
          <w:szCs w:val="22"/>
        </w:rPr>
        <w:t xml:space="preserve"> </w:t>
      </w:r>
      <w:r w:rsidR="007F5836" w:rsidRPr="00200A49">
        <w:rPr>
          <w:rFonts w:ascii="Calibri" w:eastAsia="Calibri" w:hAnsi="Calibri" w:cs="Calibri"/>
          <w:sz w:val="22"/>
          <w:szCs w:val="22"/>
        </w:rPr>
        <w:t>table shows the changes to work classes that are proposed to be included in the new Regulations, with their associated cost impacts. The rationale for making these changes is discussed in relation to each specific work class in Part B of this RIS.</w:t>
      </w:r>
    </w:p>
    <w:p w14:paraId="24D52E8B" w14:textId="77777777" w:rsidR="0042032E" w:rsidRPr="00200A49" w:rsidRDefault="0042032E">
      <w:pPr>
        <w:rPr>
          <w:rFonts w:ascii="Calibri" w:eastAsia="Times" w:hAnsi="Calibri" w:cs="Calibri"/>
          <w:b/>
          <w:color w:val="44546A" w:themeColor="text2"/>
          <w:sz w:val="22"/>
          <w:szCs w:val="22"/>
        </w:rPr>
      </w:pPr>
      <w:r w:rsidRPr="00200A49">
        <w:br w:type="page"/>
      </w:r>
    </w:p>
    <w:p w14:paraId="2167604B" w14:textId="77777777" w:rsidR="00A521B4" w:rsidRPr="00200A49" w:rsidRDefault="00A521B4" w:rsidP="00D9506C">
      <w:pPr>
        <w:pStyle w:val="Caption"/>
        <w:rPr>
          <w:rFonts w:eastAsia="Calibri"/>
        </w:rPr>
      </w:pPr>
      <w:r w:rsidRPr="00200A49">
        <w:t xml:space="preserve">Table </w:t>
      </w:r>
      <w:r w:rsidR="00317C3F" w:rsidRPr="00200A49">
        <w:rPr>
          <w:noProof/>
        </w:rPr>
        <w:t>23</w:t>
      </w:r>
      <w:r w:rsidRPr="00200A49">
        <w:t>: Proposed changes to classes of plumbing work</w:t>
      </w:r>
    </w:p>
    <w:tbl>
      <w:tblPr>
        <w:tblStyle w:val="TableGrid"/>
        <w:tblW w:w="9067" w:type="dxa"/>
        <w:tblLook w:val="04A0" w:firstRow="1" w:lastRow="0" w:firstColumn="1" w:lastColumn="0" w:noHBand="0" w:noVBand="1"/>
      </w:tblPr>
      <w:tblGrid>
        <w:gridCol w:w="2972"/>
        <w:gridCol w:w="6095"/>
      </w:tblGrid>
      <w:tr w:rsidR="00522A97" w:rsidRPr="00200A49" w14:paraId="4C5E7654" w14:textId="77777777" w:rsidTr="00212535">
        <w:tc>
          <w:tcPr>
            <w:tcW w:w="2972" w:type="dxa"/>
            <w:shd w:val="clear" w:color="auto" w:fill="D9E2F3" w:themeFill="accent1" w:themeFillTint="33"/>
          </w:tcPr>
          <w:p w14:paraId="15E5CFE7" w14:textId="77777777" w:rsidR="00522A97" w:rsidRPr="00200A49" w:rsidRDefault="00522A97">
            <w:pPr>
              <w:spacing w:after="120"/>
              <w:rPr>
                <w:rFonts w:ascii="Calibri" w:eastAsia="Calibri" w:hAnsi="Calibri" w:cs="Calibri"/>
                <w:b/>
                <w:sz w:val="22"/>
                <w:szCs w:val="22"/>
              </w:rPr>
            </w:pPr>
            <w:r w:rsidRPr="00200A49">
              <w:rPr>
                <w:rFonts w:ascii="Calibri" w:eastAsia="Calibri" w:hAnsi="Calibri" w:cs="Calibri"/>
                <w:b/>
                <w:sz w:val="22"/>
                <w:szCs w:val="22"/>
              </w:rPr>
              <w:t>Change to work classes</w:t>
            </w:r>
          </w:p>
        </w:tc>
        <w:tc>
          <w:tcPr>
            <w:tcW w:w="6095" w:type="dxa"/>
            <w:shd w:val="clear" w:color="auto" w:fill="D9E2F3" w:themeFill="accent1" w:themeFillTint="33"/>
          </w:tcPr>
          <w:p w14:paraId="2C657C4E" w14:textId="77777777" w:rsidR="00522A97" w:rsidRPr="00200A49" w:rsidRDefault="00522A97">
            <w:pPr>
              <w:spacing w:after="120"/>
              <w:rPr>
                <w:rFonts w:ascii="Calibri" w:eastAsia="Calibri" w:hAnsi="Calibri" w:cs="Calibri"/>
                <w:b/>
                <w:sz w:val="22"/>
                <w:szCs w:val="22"/>
              </w:rPr>
            </w:pPr>
            <w:r w:rsidRPr="00200A49">
              <w:rPr>
                <w:rFonts w:ascii="Calibri" w:eastAsia="Calibri" w:hAnsi="Calibri" w:cs="Calibri"/>
                <w:b/>
                <w:sz w:val="22"/>
                <w:szCs w:val="22"/>
              </w:rPr>
              <w:t>Impacts</w:t>
            </w:r>
          </w:p>
        </w:tc>
      </w:tr>
      <w:tr w:rsidR="00522A97" w:rsidRPr="00200A49" w14:paraId="22BF2C4E" w14:textId="77777777" w:rsidTr="00212535">
        <w:tc>
          <w:tcPr>
            <w:tcW w:w="2972" w:type="dxa"/>
          </w:tcPr>
          <w:p w14:paraId="5EEE64FB" w14:textId="25DE5C8B" w:rsidR="00522A97" w:rsidRPr="00200A49" w:rsidRDefault="00522A97" w:rsidP="00616558">
            <w:pPr>
              <w:spacing w:after="120"/>
              <w:rPr>
                <w:rFonts w:ascii="Calibri" w:eastAsia="Calibri" w:hAnsi="Calibri" w:cs="Calibri"/>
                <w:sz w:val="22"/>
                <w:szCs w:val="22"/>
              </w:rPr>
            </w:pPr>
            <w:r w:rsidRPr="00200A49">
              <w:rPr>
                <w:rFonts w:ascii="Calibri" w:eastAsia="Calibri" w:hAnsi="Calibri" w:cs="Calibri"/>
                <w:sz w:val="22"/>
                <w:szCs w:val="22"/>
              </w:rPr>
              <w:t>A new</w:t>
            </w:r>
            <w:r w:rsidR="00627774" w:rsidRPr="00200A49">
              <w:rPr>
                <w:rFonts w:ascii="Calibri" w:eastAsia="Calibri" w:hAnsi="Calibri" w:cs="Calibri"/>
                <w:sz w:val="22"/>
                <w:szCs w:val="22"/>
              </w:rPr>
              <w:t xml:space="preserve"> </w:t>
            </w:r>
            <w:r w:rsidR="00136B0B" w:rsidRPr="00200A49">
              <w:rPr>
                <w:rFonts w:ascii="Calibri" w:eastAsia="Calibri" w:hAnsi="Calibri" w:cs="Calibri"/>
                <w:sz w:val="22"/>
                <w:szCs w:val="22"/>
              </w:rPr>
              <w:t>main</w:t>
            </w:r>
            <w:r w:rsidR="00627774" w:rsidRPr="00200A49">
              <w:rPr>
                <w:rFonts w:ascii="Calibri" w:eastAsia="Calibri" w:hAnsi="Calibri" w:cs="Calibri"/>
                <w:sz w:val="22"/>
                <w:szCs w:val="22"/>
              </w:rPr>
              <w:t xml:space="preserve"> class for work on thermostatic mixing v</w:t>
            </w:r>
            <w:r w:rsidRPr="00200A49">
              <w:rPr>
                <w:rFonts w:ascii="Calibri" w:eastAsia="Calibri" w:hAnsi="Calibri" w:cs="Calibri"/>
                <w:sz w:val="22"/>
                <w:szCs w:val="22"/>
              </w:rPr>
              <w:t>alve</w:t>
            </w:r>
            <w:r w:rsidR="00627774" w:rsidRPr="00200A49">
              <w:rPr>
                <w:rFonts w:ascii="Calibri" w:eastAsia="Calibri" w:hAnsi="Calibri" w:cs="Calibri"/>
                <w:sz w:val="22"/>
                <w:szCs w:val="22"/>
              </w:rPr>
              <w:t>s</w:t>
            </w:r>
            <w:r w:rsidR="000626B0" w:rsidRPr="00200A49">
              <w:rPr>
                <w:rFonts w:ascii="Calibri" w:eastAsia="Calibri" w:hAnsi="Calibri" w:cs="Calibri"/>
                <w:sz w:val="22"/>
                <w:szCs w:val="22"/>
              </w:rPr>
              <w:t xml:space="preserve"> (TMVs)</w:t>
            </w:r>
            <w:r w:rsidR="001C1C3C">
              <w:rPr>
                <w:rFonts w:ascii="Calibri" w:eastAsia="Calibri" w:hAnsi="Calibri" w:cs="Calibri"/>
                <w:sz w:val="22"/>
                <w:szCs w:val="22"/>
              </w:rPr>
              <w:t>.</w:t>
            </w:r>
          </w:p>
        </w:tc>
        <w:tc>
          <w:tcPr>
            <w:tcW w:w="6095" w:type="dxa"/>
          </w:tcPr>
          <w:p w14:paraId="7AA4E3AC" w14:textId="1F7E7F7E" w:rsidR="00522A97" w:rsidRPr="00200A49" w:rsidRDefault="00522A97" w:rsidP="00616558">
            <w:pPr>
              <w:spacing w:after="120"/>
              <w:rPr>
                <w:rFonts w:ascii="Calibri" w:eastAsia="Calibri" w:hAnsi="Calibri" w:cs="Calibri"/>
                <w:sz w:val="22"/>
                <w:szCs w:val="22"/>
              </w:rPr>
            </w:pPr>
            <w:r w:rsidRPr="00200A49">
              <w:rPr>
                <w:rFonts w:ascii="Calibri" w:eastAsia="Calibri" w:hAnsi="Calibri" w:cs="Calibri"/>
                <w:sz w:val="22"/>
                <w:szCs w:val="22"/>
              </w:rPr>
              <w:t>This change is aimed primarily at sites that have mandated regular inspections and maintenance of TMVs, such as schools, hospitals and aged care facilities. The additional cost is estimated to be $1,</w:t>
            </w:r>
            <w:r w:rsidR="00CA1259" w:rsidRPr="00200A49">
              <w:rPr>
                <w:rFonts w:ascii="Calibri" w:eastAsia="Calibri" w:hAnsi="Calibri" w:cs="Calibri"/>
                <w:sz w:val="22"/>
                <w:szCs w:val="22"/>
              </w:rPr>
              <w:t>667</w:t>
            </w:r>
            <w:r w:rsidRPr="00200A49">
              <w:rPr>
                <w:rFonts w:ascii="Calibri" w:eastAsia="Calibri" w:hAnsi="Calibri" w:cs="Calibri"/>
                <w:sz w:val="22"/>
                <w:szCs w:val="22"/>
              </w:rPr>
              <w:t xml:space="preserve"> per practitioner entering this new class, but the number of plumb</w:t>
            </w:r>
            <w:r w:rsidR="00132D22" w:rsidRPr="00200A49">
              <w:rPr>
                <w:rFonts w:ascii="Calibri" w:eastAsia="Calibri" w:hAnsi="Calibri" w:cs="Calibri"/>
                <w:sz w:val="22"/>
                <w:szCs w:val="22"/>
              </w:rPr>
              <w:t>ers</w:t>
            </w:r>
            <w:r w:rsidRPr="00200A49">
              <w:rPr>
                <w:rFonts w:ascii="Calibri" w:eastAsia="Calibri" w:hAnsi="Calibri" w:cs="Calibri"/>
                <w:sz w:val="22"/>
                <w:szCs w:val="22"/>
              </w:rPr>
              <w:t xml:space="preserve"> in this class is unknown. The </w:t>
            </w:r>
            <w:r w:rsidR="00132D22" w:rsidRPr="00200A49">
              <w:rPr>
                <w:rFonts w:ascii="Calibri" w:eastAsia="Calibri" w:hAnsi="Calibri" w:cs="Calibri"/>
                <w:sz w:val="22"/>
                <w:szCs w:val="22"/>
              </w:rPr>
              <w:t xml:space="preserve">department considers the </w:t>
            </w:r>
            <w:r w:rsidRPr="00200A49">
              <w:rPr>
                <w:rFonts w:ascii="Calibri" w:eastAsia="Calibri" w:hAnsi="Calibri" w:cs="Calibri"/>
                <w:sz w:val="22"/>
                <w:szCs w:val="22"/>
              </w:rPr>
              <w:t>cost per practitioner (which is a once-off cost for each plumber) is justified based on the significant risk to vulnerable people if the TMVs are not properly maintained.</w:t>
            </w:r>
          </w:p>
        </w:tc>
      </w:tr>
      <w:tr w:rsidR="00522A97" w:rsidRPr="00200A49" w14:paraId="7548AAE2" w14:textId="77777777" w:rsidTr="00212535">
        <w:tc>
          <w:tcPr>
            <w:tcW w:w="2972" w:type="dxa"/>
          </w:tcPr>
          <w:p w14:paraId="1B1378B1" w14:textId="109100F4" w:rsidR="00522A97" w:rsidRPr="00200A49" w:rsidRDefault="00522A97"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Establishing </w:t>
            </w:r>
            <w:r w:rsidR="00482ED9" w:rsidRPr="00200A49">
              <w:rPr>
                <w:rFonts w:ascii="Calibri" w:eastAsia="Calibri" w:hAnsi="Calibri" w:cs="Calibri"/>
                <w:sz w:val="22"/>
                <w:szCs w:val="22"/>
              </w:rPr>
              <w:t>type B</w:t>
            </w:r>
            <w:r w:rsidRPr="00200A49">
              <w:rPr>
                <w:rFonts w:ascii="Calibri" w:eastAsia="Calibri" w:hAnsi="Calibri" w:cs="Calibri"/>
                <w:sz w:val="22"/>
                <w:szCs w:val="22"/>
              </w:rPr>
              <w:t xml:space="preserve"> gasfitting as a </w:t>
            </w:r>
            <w:r w:rsidR="00136B0B" w:rsidRPr="00200A49">
              <w:rPr>
                <w:rFonts w:ascii="Calibri" w:eastAsia="Calibri" w:hAnsi="Calibri" w:cs="Calibri"/>
                <w:sz w:val="22"/>
                <w:szCs w:val="22"/>
              </w:rPr>
              <w:t>main</w:t>
            </w:r>
            <w:r w:rsidRPr="00200A49">
              <w:rPr>
                <w:rFonts w:ascii="Calibri" w:eastAsia="Calibri" w:hAnsi="Calibri" w:cs="Calibri"/>
                <w:sz w:val="22"/>
                <w:szCs w:val="22"/>
              </w:rPr>
              <w:t xml:space="preserve"> class (separate from </w:t>
            </w:r>
            <w:r w:rsidR="00482ED9" w:rsidRPr="00200A49">
              <w:rPr>
                <w:rFonts w:ascii="Calibri" w:eastAsia="Calibri" w:hAnsi="Calibri" w:cs="Calibri"/>
                <w:sz w:val="22"/>
                <w:szCs w:val="22"/>
              </w:rPr>
              <w:t>type A</w:t>
            </w:r>
            <w:r w:rsidRPr="00200A49">
              <w:rPr>
                <w:rFonts w:ascii="Calibri" w:eastAsia="Calibri" w:hAnsi="Calibri" w:cs="Calibri"/>
                <w:sz w:val="22"/>
                <w:szCs w:val="22"/>
              </w:rPr>
              <w:t xml:space="preserve"> gasfitting)</w:t>
            </w:r>
            <w:r w:rsidR="001C1C3C">
              <w:rPr>
                <w:rFonts w:ascii="Calibri" w:eastAsia="Calibri" w:hAnsi="Calibri" w:cs="Calibri"/>
                <w:sz w:val="22"/>
                <w:szCs w:val="22"/>
              </w:rPr>
              <w:t>.</w:t>
            </w:r>
          </w:p>
        </w:tc>
        <w:tc>
          <w:tcPr>
            <w:tcW w:w="6095" w:type="dxa"/>
          </w:tcPr>
          <w:p w14:paraId="5509D54C" w14:textId="77777777" w:rsidR="00522A97" w:rsidRPr="00200A49" w:rsidRDefault="00522A97"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The department estimates that the change will save up to $300,000 per year in avoided training and experience costs for </w:t>
            </w:r>
            <w:r w:rsidR="00482ED9" w:rsidRPr="00200A49">
              <w:rPr>
                <w:rFonts w:ascii="Calibri" w:eastAsia="Calibri" w:hAnsi="Calibri" w:cs="Calibri"/>
                <w:sz w:val="22"/>
                <w:szCs w:val="22"/>
              </w:rPr>
              <w:t>type B</w:t>
            </w:r>
            <w:r w:rsidRPr="00200A49">
              <w:rPr>
                <w:rFonts w:ascii="Calibri" w:eastAsia="Calibri" w:hAnsi="Calibri" w:cs="Calibri"/>
                <w:sz w:val="22"/>
                <w:szCs w:val="22"/>
              </w:rPr>
              <w:t xml:space="preserve"> gasfitters who no longer need to meet all the requirements of the current gasfitting </w:t>
            </w:r>
            <w:r w:rsidR="003B3E58" w:rsidRPr="00200A49">
              <w:rPr>
                <w:rFonts w:ascii="Calibri" w:eastAsia="Calibri" w:hAnsi="Calibri" w:cs="Calibri"/>
                <w:sz w:val="22"/>
                <w:szCs w:val="22"/>
              </w:rPr>
              <w:t>main class</w:t>
            </w:r>
            <w:r w:rsidRPr="00200A49">
              <w:rPr>
                <w:rFonts w:ascii="Calibri" w:eastAsia="Calibri" w:hAnsi="Calibri" w:cs="Calibri"/>
                <w:sz w:val="22"/>
                <w:szCs w:val="22"/>
              </w:rPr>
              <w:t xml:space="preserve">. However, the actual impact will depend on how many plumbers choose to work only in the new class; some may continue to be registered in both classes, meaning there would be no change for those plumbers. </w:t>
            </w:r>
            <w:r w:rsidR="00132D22" w:rsidRPr="00200A49">
              <w:rPr>
                <w:rFonts w:ascii="Calibri" w:eastAsia="Calibri" w:hAnsi="Calibri" w:cs="Calibri"/>
                <w:sz w:val="22"/>
                <w:szCs w:val="22"/>
              </w:rPr>
              <w:t>The depar</w:t>
            </w:r>
            <w:r w:rsidR="00E232EF" w:rsidRPr="00200A49">
              <w:rPr>
                <w:rFonts w:ascii="Calibri" w:eastAsia="Calibri" w:hAnsi="Calibri" w:cs="Calibri"/>
                <w:sz w:val="22"/>
                <w:szCs w:val="22"/>
              </w:rPr>
              <w:t>t</w:t>
            </w:r>
            <w:r w:rsidR="00132D22" w:rsidRPr="00200A49">
              <w:rPr>
                <w:rFonts w:ascii="Calibri" w:eastAsia="Calibri" w:hAnsi="Calibri" w:cs="Calibri"/>
                <w:sz w:val="22"/>
                <w:szCs w:val="22"/>
              </w:rPr>
              <w:t>ment</w:t>
            </w:r>
            <w:r w:rsidRPr="00200A49">
              <w:rPr>
                <w:rFonts w:ascii="Calibri" w:eastAsia="Calibri" w:hAnsi="Calibri" w:cs="Calibri"/>
                <w:sz w:val="22"/>
                <w:szCs w:val="22"/>
              </w:rPr>
              <w:t xml:space="preserve"> consider</w:t>
            </w:r>
            <w:r w:rsidR="00132D22" w:rsidRPr="00200A49">
              <w:rPr>
                <w:rFonts w:ascii="Calibri" w:eastAsia="Calibri" w:hAnsi="Calibri" w:cs="Calibri"/>
                <w:sz w:val="22"/>
                <w:szCs w:val="22"/>
              </w:rPr>
              <w:t>s</w:t>
            </w:r>
            <w:r w:rsidRPr="00200A49">
              <w:rPr>
                <w:rFonts w:ascii="Calibri" w:eastAsia="Calibri" w:hAnsi="Calibri" w:cs="Calibri"/>
                <w:sz w:val="22"/>
                <w:szCs w:val="22"/>
              </w:rPr>
              <w:t xml:space="preserve"> that the quality of work under the new class will not be impacted, as relevant competencies for </w:t>
            </w:r>
            <w:r w:rsidR="00482ED9" w:rsidRPr="00200A49">
              <w:rPr>
                <w:rFonts w:ascii="Calibri" w:eastAsia="Calibri" w:hAnsi="Calibri" w:cs="Calibri"/>
                <w:sz w:val="22"/>
                <w:szCs w:val="22"/>
              </w:rPr>
              <w:t>type B</w:t>
            </w:r>
            <w:r w:rsidRPr="00200A49">
              <w:rPr>
                <w:rFonts w:ascii="Calibri" w:eastAsia="Calibri" w:hAnsi="Calibri" w:cs="Calibri"/>
                <w:sz w:val="22"/>
                <w:szCs w:val="22"/>
              </w:rPr>
              <w:t xml:space="preserve"> work would still be required to be demonstrated.</w:t>
            </w:r>
          </w:p>
        </w:tc>
      </w:tr>
      <w:tr w:rsidR="00612BB4" w:rsidRPr="00200A49" w14:paraId="7CA72D94" w14:textId="77777777" w:rsidTr="00212535">
        <w:tc>
          <w:tcPr>
            <w:tcW w:w="2972" w:type="dxa"/>
          </w:tcPr>
          <w:p w14:paraId="7FD09DFA" w14:textId="2ADCDC2E" w:rsidR="00612BB4" w:rsidRPr="00200A49" w:rsidRDefault="00612BB4" w:rsidP="00612BB4">
            <w:pPr>
              <w:spacing w:after="120"/>
              <w:rPr>
                <w:rFonts w:ascii="Calibri" w:eastAsia="Calibri" w:hAnsi="Calibri" w:cs="Calibri"/>
                <w:sz w:val="22"/>
                <w:szCs w:val="22"/>
              </w:rPr>
            </w:pPr>
            <w:r w:rsidRPr="00200A49">
              <w:rPr>
                <w:rFonts w:ascii="Calibri" w:eastAsia="Calibri" w:hAnsi="Calibri" w:cs="Calibri"/>
                <w:sz w:val="22"/>
                <w:szCs w:val="22"/>
              </w:rPr>
              <w:t>Establishing refrigerated air-conditioning work as a main class (separate from mechanical services</w:t>
            </w:r>
            <w:r>
              <w:rPr>
                <w:rFonts w:ascii="Calibri" w:eastAsia="Calibri" w:hAnsi="Calibri" w:cs="Calibri"/>
                <w:sz w:val="22"/>
                <w:szCs w:val="22"/>
              </w:rPr>
              <w:t>)</w:t>
            </w:r>
            <w:r>
              <w:rPr>
                <w:rFonts w:ascii="Calibri" w:eastAsia="Calibri" w:hAnsi="Calibri" w:cs="Calibri"/>
                <w:noProof/>
                <w:sz w:val="22"/>
                <w:szCs w:val="22"/>
              </w:rPr>
              <w:t>.</w:t>
            </w:r>
          </w:p>
        </w:tc>
        <w:tc>
          <w:tcPr>
            <w:tcW w:w="6095" w:type="dxa"/>
          </w:tcPr>
          <w:p w14:paraId="01498605" w14:textId="6EF3D9C0" w:rsidR="00612BB4" w:rsidRPr="00200A49" w:rsidRDefault="00612BB4" w:rsidP="00612BB4">
            <w:pPr>
              <w:spacing w:after="120"/>
              <w:rPr>
                <w:rFonts w:ascii="Calibri" w:eastAsia="Calibri" w:hAnsi="Calibri" w:cs="Calibri"/>
                <w:sz w:val="22"/>
                <w:szCs w:val="22"/>
              </w:rPr>
            </w:pPr>
            <w:r w:rsidRPr="00200A49">
              <w:rPr>
                <w:rFonts w:ascii="Calibri" w:eastAsia="Calibri" w:hAnsi="Calibri" w:cs="Calibri"/>
                <w:sz w:val="22"/>
                <w:szCs w:val="22"/>
              </w:rPr>
              <w:t>The department estimates that the change will save up to $</w:t>
            </w:r>
            <w:r>
              <w:rPr>
                <w:rFonts w:ascii="Calibri" w:eastAsia="Calibri" w:hAnsi="Calibri" w:cs="Calibri"/>
                <w:sz w:val="22"/>
                <w:szCs w:val="22"/>
              </w:rPr>
              <w:t>100,000 pe</w:t>
            </w:r>
            <w:r w:rsidRPr="00200A49">
              <w:rPr>
                <w:rFonts w:ascii="Calibri" w:eastAsia="Calibri" w:hAnsi="Calibri" w:cs="Calibri"/>
                <w:sz w:val="22"/>
                <w:szCs w:val="22"/>
              </w:rPr>
              <w:t xml:space="preserve">r year in aggregate in avoided training and experience costs for </w:t>
            </w:r>
            <w:r>
              <w:rPr>
                <w:rFonts w:ascii="Calibri" w:eastAsia="Calibri" w:hAnsi="Calibri" w:cs="Calibri"/>
                <w:sz w:val="22"/>
                <w:szCs w:val="22"/>
              </w:rPr>
              <w:t xml:space="preserve">refrigerated air-conditioning practitioners </w:t>
            </w:r>
            <w:r w:rsidRPr="00200A49">
              <w:rPr>
                <w:rFonts w:ascii="Calibri" w:eastAsia="Calibri" w:hAnsi="Calibri" w:cs="Calibri"/>
                <w:sz w:val="22"/>
                <w:szCs w:val="22"/>
              </w:rPr>
              <w:t xml:space="preserve">who no longer need to meet all the requirements of the current </w:t>
            </w:r>
            <w:r>
              <w:rPr>
                <w:rFonts w:ascii="Calibri" w:eastAsia="Calibri" w:hAnsi="Calibri" w:cs="Calibri"/>
                <w:sz w:val="22"/>
                <w:szCs w:val="22"/>
              </w:rPr>
              <w:t xml:space="preserve">mechanical services </w:t>
            </w:r>
            <w:r w:rsidRPr="00200A49">
              <w:rPr>
                <w:rFonts w:ascii="Calibri" w:eastAsia="Calibri" w:hAnsi="Calibri" w:cs="Calibri"/>
                <w:sz w:val="22"/>
                <w:szCs w:val="22"/>
              </w:rPr>
              <w:t xml:space="preserve">main class. It is considered that the quality of work under the new class will not be impacted, as relevant competencies for </w:t>
            </w:r>
            <w:r>
              <w:rPr>
                <w:rFonts w:ascii="Calibri" w:eastAsia="Calibri" w:hAnsi="Calibri" w:cs="Calibri"/>
                <w:sz w:val="22"/>
                <w:szCs w:val="22"/>
              </w:rPr>
              <w:t xml:space="preserve">refrigerated air-conditioning </w:t>
            </w:r>
            <w:r w:rsidRPr="00200A49">
              <w:rPr>
                <w:rFonts w:ascii="Calibri" w:eastAsia="Calibri" w:hAnsi="Calibri" w:cs="Calibri"/>
                <w:sz w:val="22"/>
                <w:szCs w:val="22"/>
              </w:rPr>
              <w:t>would still be required to be demonstrated.</w:t>
            </w:r>
          </w:p>
        </w:tc>
      </w:tr>
      <w:tr w:rsidR="00612BB4" w:rsidRPr="00200A49" w14:paraId="46DE044A" w14:textId="77777777" w:rsidTr="00212535">
        <w:tc>
          <w:tcPr>
            <w:tcW w:w="2972" w:type="dxa"/>
          </w:tcPr>
          <w:p w14:paraId="2F282E99" w14:textId="6F8DD191" w:rsidR="00612BB4" w:rsidRPr="00200A49" w:rsidRDefault="00612BB4" w:rsidP="00612BB4">
            <w:pPr>
              <w:spacing w:after="120"/>
              <w:rPr>
                <w:rFonts w:ascii="Calibri" w:eastAsia="Calibri" w:hAnsi="Calibri" w:cs="Calibri"/>
                <w:sz w:val="22"/>
                <w:szCs w:val="22"/>
              </w:rPr>
            </w:pPr>
            <w:r>
              <w:rPr>
                <w:rFonts w:ascii="Calibri" w:eastAsia="Calibri" w:hAnsi="Calibri" w:cs="Calibri"/>
                <w:sz w:val="22"/>
                <w:szCs w:val="22"/>
              </w:rPr>
              <w:t xml:space="preserve">Establishing </w:t>
            </w:r>
            <w:r w:rsidRPr="00200A49">
              <w:rPr>
                <w:rFonts w:ascii="Calibri" w:eastAsia="Calibri" w:hAnsi="Calibri" w:cs="Calibri"/>
                <w:sz w:val="22"/>
                <w:szCs w:val="22"/>
              </w:rPr>
              <w:t>a new ‘basic systems’ class for less complex refrigerated air conditioning system</w:t>
            </w:r>
            <w:r>
              <w:rPr>
                <w:rFonts w:ascii="Calibri" w:eastAsia="Calibri" w:hAnsi="Calibri" w:cs="Calibri"/>
                <w:sz w:val="22"/>
                <w:szCs w:val="22"/>
              </w:rPr>
              <w:t xml:space="preserve">s. </w:t>
            </w:r>
          </w:p>
        </w:tc>
        <w:tc>
          <w:tcPr>
            <w:tcW w:w="6095" w:type="dxa"/>
          </w:tcPr>
          <w:p w14:paraId="33906E23" w14:textId="3691680C" w:rsidR="00612BB4" w:rsidRPr="00200A49" w:rsidRDefault="00612BB4" w:rsidP="00612BB4">
            <w:pPr>
              <w:spacing w:after="120"/>
              <w:rPr>
                <w:rFonts w:ascii="Calibri" w:hAnsi="Calibri" w:cs="Calibri"/>
                <w:sz w:val="22"/>
                <w:szCs w:val="22"/>
              </w:rPr>
            </w:pPr>
            <w:r>
              <w:rPr>
                <w:rFonts w:ascii="Calibri" w:eastAsia="Calibri" w:hAnsi="Calibri" w:cs="Calibri"/>
                <w:sz w:val="22"/>
                <w:szCs w:val="22"/>
              </w:rPr>
              <w:t>This new class of work for the installation of ‘basic’ refrigerated systems (e.g., split systems) seeks to formalise arrangements where historically the VBA provided restricted registration or licensing for this work to meet demand. This approach provides transparency for industry, which may lead to a higher interest in this class of work.</w:t>
            </w:r>
          </w:p>
        </w:tc>
      </w:tr>
    </w:tbl>
    <w:p w14:paraId="348C76B6" w14:textId="77777777" w:rsidR="007F5836" w:rsidRPr="00200A49" w:rsidRDefault="007F5836" w:rsidP="00212535">
      <w:pPr>
        <w:spacing w:after="120"/>
        <w:rPr>
          <w:rFonts w:ascii="Calibri" w:hAnsi="Calibri" w:cs="Calibri"/>
          <w:sz w:val="8"/>
          <w:szCs w:val="22"/>
        </w:rPr>
      </w:pPr>
    </w:p>
    <w:p w14:paraId="0BB2F15F" w14:textId="77777777" w:rsidR="00B868A3" w:rsidRPr="00200A49" w:rsidRDefault="00C63F3D" w:rsidP="00616558">
      <w:pPr>
        <w:spacing w:after="120"/>
        <w:rPr>
          <w:rFonts w:ascii="Calibri" w:eastAsia="Calibri" w:hAnsi="Calibri" w:cs="Calibri"/>
          <w:sz w:val="22"/>
          <w:szCs w:val="22"/>
        </w:rPr>
      </w:pPr>
      <w:r w:rsidRPr="00200A49">
        <w:rPr>
          <w:rFonts w:ascii="Calibri" w:eastAsia="Calibri" w:hAnsi="Calibri" w:cs="Calibri"/>
          <w:sz w:val="22"/>
          <w:szCs w:val="22"/>
        </w:rPr>
        <w:t>The options for a n</w:t>
      </w:r>
      <w:r w:rsidR="00B868A3" w:rsidRPr="00200A49">
        <w:rPr>
          <w:rFonts w:ascii="Calibri" w:eastAsia="Calibri" w:hAnsi="Calibri" w:cs="Calibri"/>
          <w:sz w:val="22"/>
          <w:szCs w:val="22"/>
        </w:rPr>
        <w:t xml:space="preserve">ew </w:t>
      </w:r>
      <w:r w:rsidR="003B3E58" w:rsidRPr="00200A49">
        <w:rPr>
          <w:rFonts w:ascii="Calibri" w:eastAsia="Calibri" w:hAnsi="Calibri" w:cs="Calibri"/>
          <w:sz w:val="22"/>
          <w:szCs w:val="22"/>
        </w:rPr>
        <w:t>specialised</w:t>
      </w:r>
      <w:r w:rsidR="00B868A3" w:rsidRPr="00200A49">
        <w:rPr>
          <w:rFonts w:ascii="Calibri" w:eastAsia="Calibri" w:hAnsi="Calibri" w:cs="Calibri"/>
          <w:sz w:val="22"/>
          <w:szCs w:val="22"/>
        </w:rPr>
        <w:t xml:space="preserve"> class for recycled water</w:t>
      </w:r>
      <w:r w:rsidRPr="00200A49">
        <w:rPr>
          <w:rFonts w:ascii="Calibri" w:eastAsia="Calibri" w:hAnsi="Calibri" w:cs="Calibri"/>
          <w:sz w:val="22"/>
          <w:szCs w:val="22"/>
        </w:rPr>
        <w:t xml:space="preserve"> is not proposed, nor is a n</w:t>
      </w:r>
      <w:r w:rsidR="00B868A3" w:rsidRPr="00200A49">
        <w:rPr>
          <w:rFonts w:ascii="Calibri" w:eastAsia="Calibri" w:hAnsi="Calibri" w:cs="Calibri"/>
          <w:sz w:val="22"/>
          <w:szCs w:val="22"/>
        </w:rPr>
        <w:t>ew class of plumbing work for metal roofing</w:t>
      </w:r>
      <w:r w:rsidRPr="00200A49">
        <w:rPr>
          <w:rFonts w:ascii="Calibri" w:eastAsia="Calibri" w:hAnsi="Calibri" w:cs="Calibri"/>
          <w:sz w:val="22"/>
          <w:szCs w:val="22"/>
        </w:rPr>
        <w:t>—see Part B for discussion.</w:t>
      </w:r>
    </w:p>
    <w:p w14:paraId="6AE28766" w14:textId="77777777" w:rsidR="00F57935" w:rsidRPr="00200A49" w:rsidRDefault="00F57935" w:rsidP="00DF5383">
      <w:pPr>
        <w:pStyle w:val="Heading2"/>
      </w:pPr>
      <w:bookmarkStart w:id="88" w:name="_Toc517912108"/>
      <w:r w:rsidRPr="00200A49">
        <w:t>Other proposed changes</w:t>
      </w:r>
      <w:bookmarkEnd w:id="88"/>
    </w:p>
    <w:p w14:paraId="0F71559C" w14:textId="5E9D0698" w:rsidR="00F57935" w:rsidRPr="00200A49" w:rsidRDefault="00F57935"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There are a number of other proposed changes to the current Regulations. These are detailed in </w:t>
      </w:r>
      <w:r w:rsidR="001F7AD1" w:rsidRPr="00200A49">
        <w:rPr>
          <w:rFonts w:ascii="Calibri" w:eastAsia="Calibri" w:hAnsi="Calibri" w:cs="Calibri"/>
          <w:sz w:val="22"/>
          <w:szCs w:val="22"/>
        </w:rPr>
        <w:t>Part</w:t>
      </w:r>
      <w:r w:rsidR="001F7AD1">
        <w:rPr>
          <w:rFonts w:ascii="Calibri" w:eastAsia="Calibri" w:hAnsi="Calibri" w:cs="Calibri"/>
          <w:sz w:val="22"/>
          <w:szCs w:val="22"/>
        </w:rPr>
        <w:t> </w:t>
      </w:r>
      <w:r w:rsidRPr="00200A49">
        <w:rPr>
          <w:rFonts w:ascii="Calibri" w:eastAsia="Calibri" w:hAnsi="Calibri" w:cs="Calibri"/>
          <w:sz w:val="22"/>
          <w:szCs w:val="22"/>
        </w:rPr>
        <w:t>B in relation to each class of work. Most of these changes are considered minor clarifications.</w:t>
      </w:r>
      <w:r w:rsidR="00F93686" w:rsidRPr="00200A49">
        <w:rPr>
          <w:rFonts w:ascii="Calibri" w:eastAsia="Calibri" w:hAnsi="Calibri" w:cs="Calibri"/>
          <w:sz w:val="22"/>
          <w:szCs w:val="22"/>
        </w:rPr>
        <w:t xml:space="preserve"> </w:t>
      </w:r>
      <w:r w:rsidRPr="00200A49">
        <w:rPr>
          <w:rFonts w:ascii="Calibri" w:eastAsia="Calibri" w:hAnsi="Calibri" w:cs="Calibri"/>
          <w:sz w:val="22"/>
          <w:szCs w:val="22"/>
        </w:rPr>
        <w:t>Some changes expected to have a material impact are:</w:t>
      </w:r>
    </w:p>
    <w:p w14:paraId="09EDF766" w14:textId="7CBCF661" w:rsidR="007047A3" w:rsidRPr="00200A49" w:rsidRDefault="007047A3" w:rsidP="00616558">
      <w:pPr>
        <w:pStyle w:val="ListParagraph"/>
        <w:numPr>
          <w:ilvl w:val="0"/>
          <w:numId w:val="5"/>
        </w:numPr>
        <w:spacing w:after="120"/>
        <w:contextualSpacing w:val="0"/>
        <w:rPr>
          <w:rFonts w:ascii="Calibri" w:eastAsia="Calibri" w:hAnsi="Calibri" w:cs="Calibri"/>
          <w:sz w:val="22"/>
          <w:szCs w:val="22"/>
        </w:rPr>
      </w:pPr>
      <w:r w:rsidRPr="00200A49">
        <w:rPr>
          <w:rFonts w:ascii="Calibri" w:eastAsia="Calibri" w:hAnsi="Calibri" w:cs="Calibri"/>
          <w:b/>
          <w:sz w:val="22"/>
          <w:szCs w:val="22"/>
        </w:rPr>
        <w:t>Requiring a backflow prevention device for taps adjacent to water closet pans.</w:t>
      </w:r>
      <w:r w:rsidRPr="00200A49">
        <w:rPr>
          <w:rFonts w:ascii="Calibri" w:eastAsia="Calibri" w:hAnsi="Calibri" w:cs="Calibri"/>
          <w:sz w:val="22"/>
          <w:szCs w:val="22"/>
        </w:rPr>
        <w:t xml:space="preserve"> </w:t>
      </w:r>
      <w:r w:rsidR="00612BB4" w:rsidRPr="00200A49">
        <w:rPr>
          <w:rFonts w:ascii="Calibri" w:eastAsia="Calibri" w:hAnsi="Calibri" w:cs="Calibri"/>
          <w:sz w:val="22"/>
          <w:szCs w:val="22"/>
        </w:rPr>
        <w:t xml:space="preserve">Currently, </w:t>
      </w:r>
      <w:r w:rsidR="00612BB4">
        <w:rPr>
          <w:rFonts w:ascii="Calibri" w:eastAsia="Calibri" w:hAnsi="Calibri" w:cs="Calibri"/>
          <w:sz w:val="22"/>
          <w:szCs w:val="22"/>
        </w:rPr>
        <w:t xml:space="preserve">when a customer wishes to install a tap adjacent to a toilet, appropriate backflow prevention measures may be required depending on the use of the tap. If a tap is installed near a toilet for the purposes of cleaning the floor of a bathroom, no backflow prevention device is required. Should the use of this tap change in future (e.g., a flexible hose be installed), this scenario poses a significant backflow risk to the household. </w:t>
      </w:r>
      <w:r w:rsidR="00612BB4" w:rsidRPr="00200A49">
        <w:rPr>
          <w:rFonts w:ascii="Calibri" w:eastAsia="Calibri" w:hAnsi="Calibri" w:cs="Calibri"/>
          <w:sz w:val="22"/>
          <w:szCs w:val="22"/>
        </w:rPr>
        <w:t xml:space="preserve">The new requirement will </w:t>
      </w:r>
      <w:r w:rsidR="00612BB4">
        <w:rPr>
          <w:rFonts w:ascii="Calibri" w:eastAsia="Calibri" w:hAnsi="Calibri" w:cs="Calibri"/>
          <w:sz w:val="22"/>
          <w:szCs w:val="22"/>
        </w:rPr>
        <w:t xml:space="preserve">require that a plumber install a </w:t>
      </w:r>
      <w:r w:rsidR="00612BB4" w:rsidRPr="00200A49">
        <w:rPr>
          <w:rFonts w:ascii="Calibri" w:eastAsia="Calibri" w:hAnsi="Calibri" w:cs="Calibri"/>
          <w:sz w:val="22"/>
          <w:szCs w:val="22"/>
        </w:rPr>
        <w:t xml:space="preserve">high hazard protection measure </w:t>
      </w:r>
      <w:r w:rsidR="00612BB4">
        <w:rPr>
          <w:rFonts w:ascii="Calibri" w:eastAsia="Calibri" w:hAnsi="Calibri" w:cs="Calibri"/>
          <w:sz w:val="22"/>
          <w:szCs w:val="22"/>
        </w:rPr>
        <w:t>when a tap is installed near a toilet</w:t>
      </w:r>
      <w:r w:rsidR="00612BB4" w:rsidRPr="00200A49">
        <w:rPr>
          <w:rFonts w:ascii="Calibri" w:eastAsia="Calibri" w:hAnsi="Calibri" w:cs="Calibri"/>
          <w:sz w:val="22"/>
          <w:szCs w:val="22"/>
        </w:rPr>
        <w:t xml:space="preserve">. This aims to reduce the risk of backflow cross connection to fresh water supply, which poses significant risks to the health of consumers. </w:t>
      </w:r>
      <w:r w:rsidR="00612BB4">
        <w:rPr>
          <w:rFonts w:ascii="Calibri" w:eastAsia="Calibri" w:hAnsi="Calibri" w:cs="Calibri"/>
          <w:sz w:val="22"/>
          <w:szCs w:val="22"/>
        </w:rPr>
        <w:t>Since</w:t>
      </w:r>
      <w:r w:rsidR="00612BB4" w:rsidRPr="00200A49">
        <w:rPr>
          <w:rFonts w:ascii="Calibri" w:eastAsia="Calibri" w:hAnsi="Calibri" w:cs="Calibri"/>
          <w:sz w:val="22"/>
          <w:szCs w:val="22"/>
        </w:rPr>
        <w:t xml:space="preserve"> the additional cost of a backflow device can be around $400 per installation, </w:t>
      </w:r>
      <w:r w:rsidR="00612BB4">
        <w:rPr>
          <w:rFonts w:ascii="Calibri" w:eastAsia="Calibri" w:hAnsi="Calibri" w:cs="Calibri"/>
          <w:sz w:val="22"/>
          <w:szCs w:val="22"/>
        </w:rPr>
        <w:t xml:space="preserve">the new requirement may </w:t>
      </w:r>
      <w:r w:rsidR="00612BB4" w:rsidRPr="00200A49">
        <w:rPr>
          <w:rFonts w:ascii="Calibri" w:hAnsi="Calibri" w:cs="Calibri"/>
          <w:sz w:val="22"/>
          <w:szCs w:val="22"/>
        </w:rPr>
        <w:t>cause the placement of taps to be further away from water closet pans, so as to not require a backflow device</w:t>
      </w:r>
      <w:r w:rsidR="00612BB4" w:rsidRPr="00200A49">
        <w:rPr>
          <w:rFonts w:ascii="Calibri" w:eastAsia="Calibri" w:hAnsi="Calibri" w:cs="Calibri"/>
          <w:sz w:val="22"/>
          <w:szCs w:val="22"/>
        </w:rPr>
        <w:t>.</w:t>
      </w:r>
      <w:r w:rsidRPr="00200A49">
        <w:rPr>
          <w:rFonts w:ascii="Calibri" w:eastAsia="Calibri" w:hAnsi="Calibri" w:cs="Calibri"/>
          <w:sz w:val="22"/>
          <w:szCs w:val="22"/>
        </w:rPr>
        <w:t xml:space="preserve"> As such</w:t>
      </w:r>
      <w:r w:rsidR="00C13E27">
        <w:rPr>
          <w:rFonts w:ascii="Calibri" w:eastAsia="Calibri" w:hAnsi="Calibri" w:cs="Calibri"/>
          <w:sz w:val="22"/>
          <w:szCs w:val="22"/>
        </w:rPr>
        <w:t>, the</w:t>
      </w:r>
      <w:r w:rsidR="00E232EF" w:rsidRPr="00200A49">
        <w:rPr>
          <w:rFonts w:ascii="Calibri" w:hAnsi="Calibri" w:cs="Calibri"/>
          <w:sz w:val="22"/>
          <w:szCs w:val="22"/>
        </w:rPr>
        <w:t xml:space="preserve"> </w:t>
      </w:r>
      <w:r w:rsidR="004345B2" w:rsidRPr="00200A49">
        <w:rPr>
          <w:rFonts w:ascii="Calibri" w:hAnsi="Calibri" w:cs="Calibri"/>
          <w:sz w:val="22"/>
          <w:szCs w:val="22"/>
        </w:rPr>
        <w:t>department</w:t>
      </w:r>
      <w:r w:rsidR="00E232EF" w:rsidRPr="00200A49">
        <w:rPr>
          <w:rFonts w:ascii="Calibri" w:hAnsi="Calibri" w:cs="Calibri"/>
          <w:sz w:val="22"/>
          <w:szCs w:val="22"/>
        </w:rPr>
        <w:t xml:space="preserve"> expects that the level of costs will be moderate to low in practice</w:t>
      </w:r>
      <w:r w:rsidRPr="00200A49">
        <w:rPr>
          <w:rFonts w:ascii="Calibri" w:eastAsia="Calibri" w:hAnsi="Calibri" w:cs="Calibri"/>
          <w:sz w:val="22"/>
          <w:szCs w:val="22"/>
        </w:rPr>
        <w:t>, with the cost per device being more than offset by the reduced risk of adverse health outcomes.</w:t>
      </w:r>
    </w:p>
    <w:p w14:paraId="0938C09A" w14:textId="72EC540B" w:rsidR="007047A3" w:rsidRPr="00200A49" w:rsidRDefault="007047A3" w:rsidP="00616558">
      <w:pPr>
        <w:pStyle w:val="ListParagraph"/>
        <w:numPr>
          <w:ilvl w:val="0"/>
          <w:numId w:val="5"/>
        </w:numPr>
        <w:spacing w:after="120"/>
        <w:contextualSpacing w:val="0"/>
        <w:rPr>
          <w:rFonts w:ascii="Calibri" w:eastAsia="Calibri" w:hAnsi="Calibri" w:cs="Calibri"/>
          <w:sz w:val="22"/>
          <w:szCs w:val="22"/>
        </w:rPr>
      </w:pPr>
      <w:r w:rsidRPr="00200A49">
        <w:rPr>
          <w:rFonts w:ascii="Calibri" w:eastAsia="Calibri" w:hAnsi="Calibri" w:cs="Calibri"/>
          <w:b/>
          <w:sz w:val="22"/>
          <w:szCs w:val="22"/>
        </w:rPr>
        <w:t>Changing the requirements for sanitary drains under buildings</w:t>
      </w:r>
      <w:r w:rsidRPr="00200A49">
        <w:rPr>
          <w:rFonts w:ascii="Calibri" w:eastAsia="Calibri" w:hAnsi="Calibri" w:cs="Calibri"/>
          <w:sz w:val="22"/>
          <w:szCs w:val="22"/>
        </w:rPr>
        <w:t>. Currently, a below-ground sanitary drain cannot service more than one dwelling. This requirement is difficult to</w:t>
      </w:r>
      <w:r w:rsidR="0079125B">
        <w:rPr>
          <w:rFonts w:ascii="Calibri" w:eastAsia="Calibri" w:hAnsi="Calibri" w:cs="Calibri"/>
          <w:sz w:val="22"/>
          <w:szCs w:val="22"/>
        </w:rPr>
        <w:t xml:space="preserve"> meet</w:t>
      </w:r>
      <w:r w:rsidRPr="00200A49">
        <w:rPr>
          <w:rFonts w:ascii="Calibri" w:eastAsia="Calibri" w:hAnsi="Calibri" w:cs="Calibri"/>
          <w:sz w:val="22"/>
          <w:szCs w:val="22"/>
        </w:rPr>
        <w:t xml:space="preserve"> in some situations (e.g., sub-dividing an existing block to build a second building). In such situation</w:t>
      </w:r>
      <w:r w:rsidR="00B85B9B">
        <w:rPr>
          <w:rFonts w:ascii="Calibri" w:eastAsia="Calibri" w:hAnsi="Calibri" w:cs="Calibri"/>
          <w:sz w:val="22"/>
          <w:szCs w:val="22"/>
        </w:rPr>
        <w:t>s</w:t>
      </w:r>
      <w:r w:rsidRPr="00200A49">
        <w:rPr>
          <w:rFonts w:ascii="Calibri" w:eastAsia="Calibri" w:hAnsi="Calibri" w:cs="Calibri"/>
          <w:sz w:val="22"/>
          <w:szCs w:val="22"/>
        </w:rPr>
        <w:t xml:space="preserve">, a plumber may apply to the VBA for a modification, </w:t>
      </w:r>
      <w:r w:rsidR="00BF481B" w:rsidRPr="00200A49">
        <w:rPr>
          <w:rFonts w:ascii="Calibri" w:hAnsi="Calibri" w:cs="Calibri"/>
          <w:sz w:val="22"/>
          <w:szCs w:val="22"/>
        </w:rPr>
        <w:t>which allows the VBA to approve works that can not meet the standard, but allows the VBA to set other conditions to mitigate risks. However, the department understands that there are instances of works being undertaken inconsistent with the standard, and without any approved modification overseen by the VBA. The time and cost of applying for modifications is likely to be a factor in this non-compliance. This means risks may not be being adequately mitigated</w:t>
      </w:r>
      <w:r w:rsidRPr="00200A49">
        <w:rPr>
          <w:rFonts w:ascii="Calibri" w:eastAsia="Calibri" w:hAnsi="Calibri" w:cs="Calibri"/>
          <w:sz w:val="22"/>
          <w:szCs w:val="22"/>
        </w:rPr>
        <w:t>. It is proposed to make a change to the Regulations to allow sanitary drains to service more than one dwelling in certain circumstances</w:t>
      </w:r>
      <w:r w:rsidR="00BF481B" w:rsidRPr="00200A49">
        <w:rPr>
          <w:rFonts w:ascii="Calibri" w:hAnsi="Calibri" w:cs="Calibri"/>
          <w:sz w:val="22"/>
          <w:szCs w:val="22"/>
        </w:rPr>
        <w:t xml:space="preserve"> and if done according to specific conditions</w:t>
      </w:r>
      <w:r w:rsidRPr="00200A49">
        <w:rPr>
          <w:rFonts w:ascii="Calibri" w:eastAsia="Calibri" w:hAnsi="Calibri" w:cs="Calibri"/>
          <w:sz w:val="22"/>
          <w:szCs w:val="22"/>
        </w:rPr>
        <w:t>, removing the need for separate applications for modifications, and encouraging greater compliance. This is expected to result in an aggregate cost saving of around $116,000 per annum, as well as better quality work.</w:t>
      </w:r>
    </w:p>
    <w:p w14:paraId="61417E6E" w14:textId="3E1D9ED5" w:rsidR="00315DBC" w:rsidRPr="00200A49" w:rsidRDefault="00315DBC" w:rsidP="00315DBC">
      <w:pPr>
        <w:pStyle w:val="ListParagraph"/>
        <w:numPr>
          <w:ilvl w:val="0"/>
          <w:numId w:val="5"/>
        </w:numPr>
        <w:spacing w:after="120"/>
        <w:contextualSpacing w:val="0"/>
        <w:rPr>
          <w:rFonts w:ascii="Calibri" w:eastAsia="Calibri" w:hAnsi="Calibri" w:cs="Calibri"/>
          <w:sz w:val="22"/>
          <w:szCs w:val="22"/>
        </w:rPr>
      </w:pPr>
      <w:r w:rsidRPr="00200A49">
        <w:rPr>
          <w:rFonts w:ascii="Calibri" w:eastAsia="Calibri" w:hAnsi="Calibri" w:cs="Calibri"/>
          <w:b/>
          <w:sz w:val="22"/>
          <w:szCs w:val="22"/>
        </w:rPr>
        <w:t>New</w:t>
      </w:r>
      <w:r w:rsidRPr="00200A49">
        <w:rPr>
          <w:rFonts w:ascii="Calibri" w:eastAsia="Calibri" w:hAnsi="Calibri" w:cs="Calibri"/>
          <w:b/>
          <w:sz w:val="22"/>
          <w:szCs w:val="22"/>
          <w:lang w:val="en-US"/>
        </w:rPr>
        <w:t xml:space="preserve"> efficiency requirements for replacement hot water heaters.</w:t>
      </w:r>
      <w:r w:rsidRPr="00200A49">
        <w:rPr>
          <w:rFonts w:ascii="Calibri" w:eastAsia="Calibri" w:hAnsi="Calibri" w:cs="Calibri"/>
          <w:sz w:val="22"/>
          <w:szCs w:val="22"/>
          <w:lang w:val="en-US"/>
        </w:rPr>
        <w:t xml:space="preserve"> </w:t>
      </w:r>
      <w:r w:rsidR="00825FBC" w:rsidRPr="00200A49">
        <w:rPr>
          <w:rFonts w:ascii="Calibri" w:eastAsia="Calibri" w:hAnsi="Calibri" w:cs="Calibri"/>
          <w:sz w:val="22"/>
          <w:szCs w:val="22"/>
          <w:lang w:val="en-US"/>
        </w:rPr>
        <w:t xml:space="preserve">This new requirement would require any hot water heating appliance being replaced in all </w:t>
      </w:r>
      <w:r w:rsidR="00FE029B" w:rsidRPr="00200A49">
        <w:rPr>
          <w:rFonts w:ascii="Calibri" w:eastAsia="Calibri" w:hAnsi="Calibri" w:cs="Calibri"/>
          <w:sz w:val="22"/>
          <w:szCs w:val="22"/>
          <w:lang w:val="en-US"/>
        </w:rPr>
        <w:t>Class 1</w:t>
      </w:r>
      <w:r w:rsidR="00825FBC" w:rsidRPr="00200A49">
        <w:rPr>
          <w:rFonts w:ascii="Calibri" w:eastAsia="Calibri" w:hAnsi="Calibri" w:cs="Calibri"/>
          <w:sz w:val="22"/>
          <w:szCs w:val="22"/>
          <w:lang w:val="en-US"/>
        </w:rPr>
        <w:t xml:space="preserve"> homes to meet minimum performance standards in relation to carbon emissions. The department has estimated that the proposed change will cost $177 million over ten years (NPV) in additional costs of hot water heaters, but will have benefits </w:t>
      </w:r>
      <w:r w:rsidR="00825FBC" w:rsidRPr="00200A49">
        <w:rPr>
          <w:rFonts w:asciiTheme="minorHAnsi" w:eastAsiaTheme="minorEastAsia" w:hAnsiTheme="minorHAnsi" w:cstheme="minorBidi"/>
          <w:sz w:val="22"/>
          <w:szCs w:val="22"/>
        </w:rPr>
        <w:t>in terms of cumulative energy savings of 6,417</w:t>
      </w:r>
      <w:r w:rsidR="003E6368">
        <w:rPr>
          <w:rFonts w:asciiTheme="minorHAnsi" w:eastAsiaTheme="minorEastAsia" w:hAnsiTheme="minorHAnsi" w:cstheme="minorBidi"/>
          <w:sz w:val="22"/>
          <w:szCs w:val="22"/>
        </w:rPr>
        <w:t>TJ</w:t>
      </w:r>
      <w:r w:rsidR="00825FBC" w:rsidRPr="00200A49">
        <w:rPr>
          <w:rFonts w:asciiTheme="minorHAnsi" w:eastAsiaTheme="minorEastAsia" w:hAnsiTheme="minorHAnsi" w:cstheme="minorBidi"/>
          <w:sz w:val="22"/>
          <w:szCs w:val="22"/>
        </w:rPr>
        <w:t xml:space="preserve"> by 2028, and a cumulative greenhouse gas emissions savings of 1.6</w:t>
      </w:r>
      <w:r w:rsidR="003E6368">
        <w:rPr>
          <w:rFonts w:asciiTheme="minorHAnsi" w:eastAsiaTheme="minorEastAsia" w:hAnsiTheme="minorHAnsi" w:cstheme="minorBidi"/>
          <w:sz w:val="22"/>
          <w:szCs w:val="22"/>
        </w:rPr>
        <w:t>Mt</w:t>
      </w:r>
      <w:r w:rsidR="00825FBC" w:rsidRPr="00200A49">
        <w:rPr>
          <w:rFonts w:asciiTheme="minorHAnsi" w:eastAsiaTheme="minorEastAsia" w:hAnsiTheme="minorHAnsi" w:cstheme="minorBidi"/>
          <w:sz w:val="22"/>
          <w:szCs w:val="22"/>
        </w:rPr>
        <w:t xml:space="preserve"> CO</w:t>
      </w:r>
      <w:r w:rsidR="00825FBC" w:rsidRPr="00200A49">
        <w:rPr>
          <w:rFonts w:asciiTheme="minorHAnsi" w:eastAsiaTheme="minorEastAsia" w:hAnsiTheme="minorHAnsi" w:cstheme="minorBidi"/>
          <w:sz w:val="22"/>
          <w:szCs w:val="22"/>
          <w:vertAlign w:val="subscript"/>
        </w:rPr>
        <w:t>2</w:t>
      </w:r>
      <w:r w:rsidR="00825FBC" w:rsidRPr="00200A49">
        <w:rPr>
          <w:rFonts w:asciiTheme="minorHAnsi" w:eastAsiaTheme="minorEastAsia" w:hAnsiTheme="minorHAnsi" w:cstheme="minorBidi"/>
          <w:sz w:val="22"/>
          <w:szCs w:val="22"/>
        </w:rPr>
        <w:t xml:space="preserve">-e by 2028. The department has estimated the value of these benefits at </w:t>
      </w:r>
      <w:r w:rsidR="00825FBC" w:rsidRPr="00200A49">
        <w:rPr>
          <w:rFonts w:ascii="Calibri" w:eastAsia="Calibri" w:hAnsi="Calibri" w:cs="Calibri"/>
          <w:sz w:val="22"/>
          <w:szCs w:val="22"/>
          <w:lang w:val="en-US"/>
        </w:rPr>
        <w:t xml:space="preserve">$443 million over ten years. </w:t>
      </w:r>
      <w:r w:rsidR="00825FBC" w:rsidRPr="00200A49">
        <w:rPr>
          <w:rFonts w:asciiTheme="minorHAnsi" w:eastAsiaTheme="minorEastAsia" w:hAnsiTheme="minorHAnsi" w:cstheme="minorBidi"/>
          <w:sz w:val="22"/>
          <w:szCs w:val="22"/>
        </w:rPr>
        <w:t>This gives an estimated overall net benefit of $266 million over ten years. A sensitivity analysis conducted by changing a number of assumptions (such as a carbon price set to zero, withdrawal of the STC incentive and increases in the cost of heat pump systems) found that the benefit cost ratio remains positive.</w:t>
      </w:r>
      <w:r w:rsidR="00825FBC" w:rsidRPr="00200A49">
        <w:rPr>
          <w:rStyle w:val="FootnoteReference"/>
          <w:rFonts w:asciiTheme="minorHAnsi" w:eastAsiaTheme="minorEastAsia" w:hAnsiTheme="minorHAnsi" w:cstheme="minorBidi"/>
          <w:sz w:val="22"/>
          <w:szCs w:val="22"/>
        </w:rPr>
        <w:footnoteReference w:id="24"/>
      </w:r>
    </w:p>
    <w:p w14:paraId="289C1B6D" w14:textId="77777777" w:rsidR="00274628" w:rsidRPr="00200A49" w:rsidRDefault="00274628" w:rsidP="00274628">
      <w:pPr>
        <w:spacing w:after="120"/>
        <w:rPr>
          <w:rFonts w:ascii="Calibri" w:eastAsia="Calibri" w:hAnsi="Calibri" w:cs="Calibri"/>
          <w:sz w:val="22"/>
          <w:szCs w:val="22"/>
        </w:rPr>
      </w:pPr>
      <w:r w:rsidRPr="00200A49">
        <w:rPr>
          <w:rFonts w:ascii="Calibri" w:eastAsia="Calibri" w:hAnsi="Calibri" w:cs="Calibri"/>
          <w:sz w:val="22"/>
          <w:szCs w:val="22"/>
        </w:rPr>
        <w:t>A minor change that will affect all work classes relates to manufacturers’ instructions. The current Regulations state that where standards incorporated into the Regulations require compliance with manufacturer’s instructions or requirements, that instruction or requirement is to be taken as if it were a requirement to comply with relevant best practice.</w:t>
      </w:r>
      <w:r w:rsidR="00F93686" w:rsidRPr="00200A49">
        <w:rPr>
          <w:rFonts w:ascii="Calibri" w:eastAsia="Calibri" w:hAnsi="Calibri" w:cs="Calibri"/>
          <w:sz w:val="22"/>
          <w:szCs w:val="22"/>
        </w:rPr>
        <w:t xml:space="preserve"> </w:t>
      </w:r>
    </w:p>
    <w:p w14:paraId="07D4F9CB" w14:textId="77777777" w:rsidR="00274628" w:rsidRPr="00200A49" w:rsidRDefault="00274628" w:rsidP="00274628">
      <w:pPr>
        <w:spacing w:after="120"/>
        <w:rPr>
          <w:rFonts w:ascii="Calibri" w:eastAsia="Calibri" w:hAnsi="Calibri" w:cs="Calibri"/>
          <w:sz w:val="22"/>
          <w:szCs w:val="22"/>
        </w:rPr>
      </w:pPr>
      <w:r w:rsidRPr="00200A49">
        <w:rPr>
          <w:rFonts w:ascii="Calibri" w:eastAsia="Calibri" w:hAnsi="Calibri" w:cs="Calibri"/>
          <w:sz w:val="22"/>
          <w:szCs w:val="22"/>
        </w:rPr>
        <w:t>The phrase ‘relevant best practice’ is unclear as it is not defined. Further, the current Regulations may give rise to confusion where manufacturer’s instructions are in conflict with the requirements of standards in the PCA or elsewhere in the Regulations.</w:t>
      </w:r>
    </w:p>
    <w:p w14:paraId="107FA861" w14:textId="77777777" w:rsidR="0092768E" w:rsidRPr="00200A49" w:rsidRDefault="00274628" w:rsidP="00375F18">
      <w:pPr>
        <w:spacing w:after="120"/>
        <w:rPr>
          <w:rFonts w:ascii="Calibri" w:eastAsiaTheme="majorEastAsia" w:hAnsi="Calibri" w:cstheme="majorBidi"/>
          <w:b/>
          <w:color w:val="2F5496" w:themeColor="accent1" w:themeShade="BF"/>
          <w:sz w:val="22"/>
          <w:szCs w:val="22"/>
        </w:rPr>
      </w:pPr>
      <w:r w:rsidRPr="00200A49">
        <w:rPr>
          <w:rFonts w:ascii="Calibri" w:eastAsia="Calibri" w:hAnsi="Calibri" w:cs="Calibri"/>
          <w:sz w:val="22"/>
          <w:szCs w:val="22"/>
        </w:rPr>
        <w:t>The department proposes to amend this regulation to remove reference to best practice, and instead require that plumbing work comply with any written direction, instruction or specification of a manufacturer except in the case of conflict with requirements of the Act, the Regulations, or relevant standards or other documents incorporated by the Regulations. This will provide clarity as to the standard of work expected where there are manufacturer’s instructions.</w:t>
      </w:r>
      <w:r w:rsidR="0092768E" w:rsidRPr="00200A49">
        <w:rPr>
          <w:rFonts w:ascii="Calibri" w:hAnsi="Calibri"/>
          <w:sz w:val="22"/>
          <w:szCs w:val="22"/>
        </w:rPr>
        <w:br w:type="page"/>
      </w:r>
    </w:p>
    <w:p w14:paraId="0C6B5D98" w14:textId="77777777" w:rsidR="0092768E" w:rsidRPr="00200A49" w:rsidRDefault="0092768E" w:rsidP="00282856">
      <w:pPr>
        <w:pStyle w:val="Heading1"/>
      </w:pPr>
      <w:bookmarkStart w:id="89" w:name="_Toc516708063"/>
      <w:bookmarkStart w:id="90" w:name="_Toc517912109"/>
      <w:r w:rsidRPr="00200A49">
        <w:t>Summary of impacts of proposed Regulations</w:t>
      </w:r>
      <w:bookmarkEnd w:id="89"/>
      <w:bookmarkEnd w:id="90"/>
    </w:p>
    <w:p w14:paraId="0DF24738" w14:textId="77777777" w:rsidR="00750F5E" w:rsidRPr="00200A49" w:rsidRDefault="00750F5E" w:rsidP="00DF5383">
      <w:pPr>
        <w:pStyle w:val="Heading2"/>
      </w:pPr>
      <w:bookmarkStart w:id="91" w:name="_Toc517912110"/>
      <w:r w:rsidRPr="00200A49">
        <w:t xml:space="preserve">Impacts of proposed </w:t>
      </w:r>
      <w:r w:rsidR="001B417F" w:rsidRPr="00200A49">
        <w:t>Regulations</w:t>
      </w:r>
      <w:bookmarkEnd w:id="91"/>
    </w:p>
    <w:p w14:paraId="22A2EF42" w14:textId="77777777" w:rsidR="0092768E" w:rsidRPr="00200A49" w:rsidRDefault="00624637"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The aggregate cost impact of the proposed </w:t>
      </w:r>
      <w:r w:rsidR="005F2C40" w:rsidRPr="00200A49">
        <w:rPr>
          <w:rFonts w:ascii="Calibri" w:eastAsia="Calibri" w:hAnsi="Calibri" w:cs="Calibri"/>
          <w:sz w:val="22"/>
          <w:szCs w:val="22"/>
        </w:rPr>
        <w:t>Regulations</w:t>
      </w:r>
      <w:r w:rsidRPr="00200A49">
        <w:rPr>
          <w:rFonts w:ascii="Calibri" w:eastAsia="Calibri" w:hAnsi="Calibri" w:cs="Calibri"/>
          <w:sz w:val="22"/>
          <w:szCs w:val="22"/>
        </w:rPr>
        <w:t xml:space="preserve"> is as follows:</w:t>
      </w:r>
    </w:p>
    <w:p w14:paraId="5FC18E7E" w14:textId="77777777" w:rsidR="00A521B4" w:rsidRPr="00200A49" w:rsidRDefault="00A521B4" w:rsidP="00D9506C">
      <w:pPr>
        <w:pStyle w:val="Caption"/>
        <w:rPr>
          <w:rFonts w:eastAsia="Calibri"/>
        </w:rPr>
      </w:pPr>
      <w:r w:rsidRPr="00200A49">
        <w:t xml:space="preserve">Table </w:t>
      </w:r>
      <w:r w:rsidR="00317C3F" w:rsidRPr="00200A49">
        <w:rPr>
          <w:noProof/>
        </w:rPr>
        <w:t>24</w:t>
      </w:r>
      <w:r w:rsidRPr="00200A49">
        <w:t>: Summary of costs of proposed Regulations</w:t>
      </w:r>
    </w:p>
    <w:tbl>
      <w:tblPr>
        <w:tblStyle w:val="TableGrid"/>
        <w:tblW w:w="9067" w:type="dxa"/>
        <w:tblLayout w:type="fixed"/>
        <w:tblLook w:val="04A0" w:firstRow="1" w:lastRow="0" w:firstColumn="1" w:lastColumn="0" w:noHBand="0" w:noVBand="1"/>
      </w:tblPr>
      <w:tblGrid>
        <w:gridCol w:w="5524"/>
        <w:gridCol w:w="3543"/>
      </w:tblGrid>
      <w:tr w:rsidR="00974C4F" w:rsidRPr="00200A49" w14:paraId="301DA166" w14:textId="77777777" w:rsidTr="00F90FB8">
        <w:tc>
          <w:tcPr>
            <w:tcW w:w="5524" w:type="dxa"/>
            <w:shd w:val="clear" w:color="auto" w:fill="D9E2F3" w:themeFill="accent1" w:themeFillTint="33"/>
          </w:tcPr>
          <w:p w14:paraId="1F84579C" w14:textId="77777777" w:rsidR="00974C4F" w:rsidRPr="00200A49" w:rsidRDefault="00974C4F" w:rsidP="00E56B3B">
            <w:pPr>
              <w:spacing w:before="40" w:after="60"/>
              <w:rPr>
                <w:rFonts w:ascii="Calibri" w:eastAsia="Calibri" w:hAnsi="Calibri" w:cs="Calibri"/>
                <w:b/>
                <w:sz w:val="22"/>
                <w:szCs w:val="22"/>
              </w:rPr>
            </w:pPr>
            <w:r w:rsidRPr="00200A49">
              <w:rPr>
                <w:rFonts w:ascii="Calibri" w:eastAsia="Calibri" w:hAnsi="Calibri" w:cs="Calibri"/>
                <w:b/>
                <w:sz w:val="22"/>
                <w:szCs w:val="22"/>
              </w:rPr>
              <w:t>Element of Regulations</w:t>
            </w:r>
          </w:p>
        </w:tc>
        <w:tc>
          <w:tcPr>
            <w:tcW w:w="3543" w:type="dxa"/>
            <w:shd w:val="clear" w:color="auto" w:fill="D9E2F3" w:themeFill="accent1" w:themeFillTint="33"/>
          </w:tcPr>
          <w:p w14:paraId="3321BB5D" w14:textId="77777777" w:rsidR="00974C4F" w:rsidRPr="00200A49" w:rsidRDefault="00974C4F" w:rsidP="00E56B3B">
            <w:pPr>
              <w:spacing w:before="40" w:after="60"/>
              <w:jc w:val="center"/>
              <w:rPr>
                <w:rFonts w:ascii="Calibri" w:eastAsia="Calibri" w:hAnsi="Calibri" w:cs="Calibri"/>
                <w:b/>
                <w:sz w:val="22"/>
                <w:szCs w:val="22"/>
              </w:rPr>
            </w:pPr>
            <w:r w:rsidRPr="00200A49">
              <w:rPr>
                <w:rFonts w:ascii="Calibri" w:eastAsia="Calibri" w:hAnsi="Calibri" w:cs="Calibri"/>
                <w:b/>
                <w:sz w:val="22"/>
                <w:szCs w:val="22"/>
              </w:rPr>
              <w:t xml:space="preserve">TOTAL COST </w:t>
            </w:r>
            <w:r w:rsidRPr="00200A49">
              <w:rPr>
                <w:rFonts w:ascii="Calibri" w:eastAsia="Calibri" w:hAnsi="Calibri" w:cs="Calibri"/>
                <w:b/>
                <w:sz w:val="22"/>
                <w:szCs w:val="22"/>
              </w:rPr>
              <w:br/>
              <w:t>over 10 years (NPV)</w:t>
            </w:r>
          </w:p>
        </w:tc>
      </w:tr>
      <w:tr w:rsidR="00974C4F" w:rsidRPr="00200A49" w14:paraId="2C75B7F2" w14:textId="77777777" w:rsidTr="00E56B3B">
        <w:tc>
          <w:tcPr>
            <w:tcW w:w="5524" w:type="dxa"/>
            <w:shd w:val="clear" w:color="auto" w:fill="EDEDED" w:themeFill="accent3" w:themeFillTint="33"/>
          </w:tcPr>
          <w:p w14:paraId="7BC58BE2" w14:textId="77777777" w:rsidR="00974C4F" w:rsidRPr="00200A49" w:rsidRDefault="00974C4F" w:rsidP="00E56B3B">
            <w:pPr>
              <w:spacing w:before="40" w:after="60"/>
              <w:rPr>
                <w:rFonts w:ascii="Calibri" w:eastAsia="Calibri" w:hAnsi="Calibri" w:cs="Calibri"/>
                <w:b/>
                <w:i/>
                <w:sz w:val="22"/>
                <w:szCs w:val="22"/>
              </w:rPr>
            </w:pPr>
            <w:r w:rsidRPr="00200A49">
              <w:rPr>
                <w:rFonts w:ascii="Calibri" w:eastAsia="Calibri" w:hAnsi="Calibri" w:cs="Calibri"/>
                <w:b/>
                <w:i/>
                <w:sz w:val="22"/>
                <w:szCs w:val="22"/>
              </w:rPr>
              <w:t>Quantified costs</w:t>
            </w:r>
          </w:p>
        </w:tc>
        <w:tc>
          <w:tcPr>
            <w:tcW w:w="3543" w:type="dxa"/>
            <w:shd w:val="clear" w:color="auto" w:fill="EDEDED" w:themeFill="accent3" w:themeFillTint="33"/>
          </w:tcPr>
          <w:p w14:paraId="64946864" w14:textId="77777777" w:rsidR="00974C4F" w:rsidRPr="00200A49" w:rsidRDefault="00974C4F" w:rsidP="00E56B3B">
            <w:pPr>
              <w:spacing w:before="40" w:after="60"/>
              <w:jc w:val="center"/>
              <w:rPr>
                <w:rFonts w:ascii="Calibri" w:eastAsia="Calibri" w:hAnsi="Calibri" w:cs="Calibri"/>
                <w:sz w:val="22"/>
                <w:szCs w:val="22"/>
              </w:rPr>
            </w:pPr>
          </w:p>
        </w:tc>
      </w:tr>
      <w:tr w:rsidR="00974C4F" w:rsidRPr="00200A49" w14:paraId="6807B031" w14:textId="77777777" w:rsidTr="00F90FB8">
        <w:tc>
          <w:tcPr>
            <w:tcW w:w="5524" w:type="dxa"/>
          </w:tcPr>
          <w:p w14:paraId="3B1E7CCE" w14:textId="77777777" w:rsidR="00974C4F" w:rsidRPr="00200A49" w:rsidRDefault="00974C4F" w:rsidP="00E56B3B">
            <w:pPr>
              <w:spacing w:before="40" w:after="60"/>
              <w:rPr>
                <w:rFonts w:ascii="Calibri" w:eastAsia="Calibri" w:hAnsi="Calibri" w:cs="Calibri"/>
                <w:sz w:val="22"/>
                <w:szCs w:val="22"/>
              </w:rPr>
            </w:pPr>
            <w:r w:rsidRPr="00200A49">
              <w:rPr>
                <w:rFonts w:ascii="Calibri" w:eastAsia="Calibri" w:hAnsi="Calibri" w:cs="Calibri"/>
                <w:sz w:val="22"/>
                <w:szCs w:val="22"/>
              </w:rPr>
              <w:t>Continuation of current arrangements</w:t>
            </w:r>
          </w:p>
        </w:tc>
        <w:tc>
          <w:tcPr>
            <w:tcW w:w="3543" w:type="dxa"/>
          </w:tcPr>
          <w:p w14:paraId="1BA6C607" w14:textId="77777777" w:rsidR="00974C4F" w:rsidRPr="00200A49" w:rsidRDefault="00974C4F" w:rsidP="00E56B3B">
            <w:pPr>
              <w:spacing w:before="40" w:after="60"/>
              <w:jc w:val="center"/>
              <w:rPr>
                <w:rFonts w:ascii="Calibri" w:eastAsia="Calibri" w:hAnsi="Calibri" w:cs="Calibri"/>
                <w:sz w:val="22"/>
                <w:szCs w:val="22"/>
              </w:rPr>
            </w:pPr>
            <w:r w:rsidRPr="00200A49">
              <w:rPr>
                <w:rFonts w:ascii="Calibri" w:eastAsia="Calibri" w:hAnsi="Calibri" w:cs="Calibri"/>
                <w:sz w:val="22"/>
                <w:szCs w:val="22"/>
              </w:rPr>
              <w:t>$286.2 million</w:t>
            </w:r>
          </w:p>
        </w:tc>
      </w:tr>
      <w:tr w:rsidR="00974C4F" w:rsidRPr="00200A49" w14:paraId="680B9F93" w14:textId="77777777" w:rsidTr="00F90FB8">
        <w:tc>
          <w:tcPr>
            <w:tcW w:w="5524" w:type="dxa"/>
          </w:tcPr>
          <w:p w14:paraId="09FF23BE" w14:textId="77777777" w:rsidR="00974C4F" w:rsidRPr="00200A49" w:rsidRDefault="00974C4F" w:rsidP="00E56B3B">
            <w:pPr>
              <w:spacing w:before="40" w:after="60"/>
              <w:rPr>
                <w:rFonts w:ascii="Calibri" w:eastAsia="Calibri" w:hAnsi="Calibri" w:cs="Calibri"/>
                <w:sz w:val="22"/>
                <w:szCs w:val="22"/>
              </w:rPr>
            </w:pPr>
            <w:r w:rsidRPr="00200A49">
              <w:rPr>
                <w:rFonts w:ascii="Calibri" w:eastAsia="Calibri" w:hAnsi="Calibri" w:cs="Calibri"/>
                <w:sz w:val="22"/>
                <w:szCs w:val="22"/>
              </w:rPr>
              <w:t>New experience requirements for licensing</w:t>
            </w:r>
          </w:p>
        </w:tc>
        <w:tc>
          <w:tcPr>
            <w:tcW w:w="3543" w:type="dxa"/>
            <w:vAlign w:val="bottom"/>
          </w:tcPr>
          <w:p w14:paraId="1C0ADEA2" w14:textId="77777777" w:rsidR="00974C4F" w:rsidRPr="00200A49" w:rsidRDefault="00974C4F" w:rsidP="00E56B3B">
            <w:pPr>
              <w:spacing w:before="40" w:after="60"/>
              <w:jc w:val="center"/>
              <w:rPr>
                <w:rFonts w:ascii="Calibri" w:eastAsia="Calibri" w:hAnsi="Calibri" w:cs="Calibri"/>
                <w:sz w:val="22"/>
                <w:szCs w:val="22"/>
              </w:rPr>
            </w:pPr>
            <w:r w:rsidRPr="00200A49">
              <w:rPr>
                <w:rFonts w:ascii="Calibri" w:eastAsia="Calibri" w:hAnsi="Calibri" w:cs="Calibri"/>
                <w:sz w:val="22"/>
                <w:szCs w:val="22"/>
              </w:rPr>
              <w:t>+$11.2 million</w:t>
            </w:r>
          </w:p>
        </w:tc>
      </w:tr>
      <w:tr w:rsidR="00974C4F" w:rsidRPr="00200A49" w14:paraId="67E9DB36" w14:textId="77777777" w:rsidTr="00F90FB8">
        <w:tc>
          <w:tcPr>
            <w:tcW w:w="5524" w:type="dxa"/>
          </w:tcPr>
          <w:p w14:paraId="20F5C97C" w14:textId="77777777" w:rsidR="00974C4F" w:rsidRPr="00200A49" w:rsidRDefault="00974C4F" w:rsidP="00E56B3B">
            <w:pPr>
              <w:spacing w:before="40" w:after="60"/>
              <w:rPr>
                <w:rFonts w:ascii="Calibri" w:eastAsia="Calibri" w:hAnsi="Calibri" w:cs="Calibri"/>
                <w:sz w:val="22"/>
                <w:szCs w:val="22"/>
              </w:rPr>
            </w:pPr>
            <w:r w:rsidRPr="00200A49">
              <w:rPr>
                <w:rFonts w:ascii="Calibri" w:eastAsia="Calibri" w:hAnsi="Calibri" w:cs="Calibri"/>
                <w:sz w:val="22"/>
                <w:szCs w:val="22"/>
              </w:rPr>
              <w:t>Changes to work classes</w:t>
            </w:r>
          </w:p>
        </w:tc>
        <w:tc>
          <w:tcPr>
            <w:tcW w:w="3543" w:type="dxa"/>
            <w:vAlign w:val="bottom"/>
          </w:tcPr>
          <w:p w14:paraId="103F4FEC" w14:textId="77777777" w:rsidR="00974C4F" w:rsidRPr="00200A49" w:rsidRDefault="00974C4F" w:rsidP="00E56B3B">
            <w:pPr>
              <w:spacing w:before="40" w:after="60"/>
              <w:jc w:val="center"/>
              <w:rPr>
                <w:rFonts w:ascii="Calibri" w:eastAsia="Calibri" w:hAnsi="Calibri" w:cs="Calibri"/>
                <w:sz w:val="22"/>
                <w:szCs w:val="22"/>
              </w:rPr>
            </w:pPr>
            <w:r w:rsidRPr="00200A49">
              <w:rPr>
                <w:rFonts w:ascii="Calibri" w:eastAsia="Calibri" w:hAnsi="Calibri" w:cs="Calibri"/>
                <w:sz w:val="22"/>
                <w:szCs w:val="22"/>
              </w:rPr>
              <w:t>-$0.2 million</w:t>
            </w:r>
          </w:p>
        </w:tc>
      </w:tr>
      <w:tr w:rsidR="00974C4F" w:rsidRPr="00200A49" w14:paraId="340E6EE8" w14:textId="77777777" w:rsidTr="00F90FB8">
        <w:tc>
          <w:tcPr>
            <w:tcW w:w="5524" w:type="dxa"/>
          </w:tcPr>
          <w:p w14:paraId="118B9597" w14:textId="77777777" w:rsidR="00974C4F" w:rsidRPr="00200A49" w:rsidRDefault="00974C4F" w:rsidP="00E56B3B">
            <w:pPr>
              <w:spacing w:before="40" w:after="60"/>
              <w:rPr>
                <w:rFonts w:ascii="Calibri" w:eastAsia="Calibri" w:hAnsi="Calibri" w:cs="Calibri"/>
                <w:sz w:val="22"/>
                <w:szCs w:val="22"/>
              </w:rPr>
            </w:pPr>
            <w:r w:rsidRPr="00200A49">
              <w:rPr>
                <w:rFonts w:ascii="Calibri" w:eastAsia="Calibri" w:hAnsi="Calibri" w:cs="Calibri"/>
                <w:sz w:val="22"/>
                <w:szCs w:val="22"/>
              </w:rPr>
              <w:t>Changes to below ground sanitary drains</w:t>
            </w:r>
          </w:p>
        </w:tc>
        <w:tc>
          <w:tcPr>
            <w:tcW w:w="3543" w:type="dxa"/>
            <w:vAlign w:val="bottom"/>
          </w:tcPr>
          <w:p w14:paraId="32F675B5" w14:textId="77777777" w:rsidR="00974C4F" w:rsidRPr="00200A49" w:rsidRDefault="00974C4F" w:rsidP="00E56B3B">
            <w:pPr>
              <w:spacing w:before="40" w:after="60"/>
              <w:jc w:val="center"/>
              <w:rPr>
                <w:rFonts w:ascii="Calibri" w:eastAsia="Calibri" w:hAnsi="Calibri" w:cs="Calibri"/>
                <w:sz w:val="22"/>
                <w:szCs w:val="22"/>
              </w:rPr>
            </w:pPr>
            <w:r w:rsidRPr="00200A49">
              <w:rPr>
                <w:rFonts w:ascii="Calibri" w:eastAsia="Calibri" w:hAnsi="Calibri" w:cs="Calibri"/>
                <w:sz w:val="22"/>
                <w:szCs w:val="22"/>
              </w:rPr>
              <w:t>-$0.8 million</w:t>
            </w:r>
          </w:p>
        </w:tc>
      </w:tr>
      <w:tr w:rsidR="00974C4F" w:rsidRPr="00200A49" w14:paraId="530380F0" w14:textId="77777777" w:rsidTr="00F90FB8">
        <w:tc>
          <w:tcPr>
            <w:tcW w:w="5524" w:type="dxa"/>
          </w:tcPr>
          <w:p w14:paraId="28C17F11" w14:textId="77777777" w:rsidR="00974C4F" w:rsidRPr="00200A49" w:rsidRDefault="00974C4F" w:rsidP="00E56B3B">
            <w:pPr>
              <w:spacing w:before="40" w:after="60"/>
              <w:rPr>
                <w:rFonts w:ascii="Calibri" w:eastAsia="Calibri" w:hAnsi="Calibri" w:cs="Calibri"/>
                <w:sz w:val="22"/>
                <w:szCs w:val="22"/>
              </w:rPr>
            </w:pPr>
            <w:r w:rsidRPr="00200A49">
              <w:rPr>
                <w:rFonts w:ascii="Calibri" w:eastAsia="Calibri" w:hAnsi="Calibri" w:cs="Calibri"/>
                <w:sz w:val="22"/>
                <w:szCs w:val="22"/>
              </w:rPr>
              <w:t>New efficiency requirements for hot water heaters</w:t>
            </w:r>
          </w:p>
        </w:tc>
        <w:tc>
          <w:tcPr>
            <w:tcW w:w="3543" w:type="dxa"/>
            <w:vAlign w:val="bottom"/>
          </w:tcPr>
          <w:p w14:paraId="22347F47" w14:textId="77777777" w:rsidR="00974C4F" w:rsidRPr="00200A49" w:rsidRDefault="00974C4F" w:rsidP="00E56B3B">
            <w:pPr>
              <w:spacing w:before="40" w:after="60"/>
              <w:jc w:val="center"/>
              <w:rPr>
                <w:rFonts w:ascii="Calibri" w:eastAsia="Calibri" w:hAnsi="Calibri" w:cs="Calibri"/>
                <w:sz w:val="22"/>
                <w:szCs w:val="22"/>
              </w:rPr>
            </w:pPr>
            <w:r w:rsidRPr="00200A49">
              <w:rPr>
                <w:rFonts w:ascii="Calibri" w:eastAsia="Calibri" w:hAnsi="Calibri" w:cs="Calibri"/>
                <w:sz w:val="22"/>
                <w:szCs w:val="22"/>
              </w:rPr>
              <w:t>+$177 million</w:t>
            </w:r>
          </w:p>
        </w:tc>
      </w:tr>
      <w:tr w:rsidR="00974C4F" w:rsidRPr="00200A49" w14:paraId="552B68FE" w14:textId="77777777" w:rsidTr="00F90FB8">
        <w:tc>
          <w:tcPr>
            <w:tcW w:w="5524" w:type="dxa"/>
          </w:tcPr>
          <w:p w14:paraId="48764F3A" w14:textId="77777777" w:rsidR="00974C4F" w:rsidRPr="00200A49" w:rsidRDefault="00974C4F" w:rsidP="00E56B3B">
            <w:pPr>
              <w:spacing w:before="40" w:after="60"/>
              <w:rPr>
                <w:rFonts w:ascii="Calibri" w:eastAsia="Calibri" w:hAnsi="Calibri" w:cs="Calibri"/>
                <w:b/>
                <w:sz w:val="22"/>
                <w:szCs w:val="22"/>
              </w:rPr>
            </w:pPr>
            <w:r w:rsidRPr="00200A49">
              <w:rPr>
                <w:rFonts w:ascii="Calibri" w:eastAsia="Calibri" w:hAnsi="Calibri" w:cs="Calibri"/>
                <w:b/>
                <w:sz w:val="22"/>
                <w:szCs w:val="22"/>
              </w:rPr>
              <w:t>Total (of quantified items)</w:t>
            </w:r>
          </w:p>
        </w:tc>
        <w:tc>
          <w:tcPr>
            <w:tcW w:w="3543" w:type="dxa"/>
            <w:vAlign w:val="bottom"/>
          </w:tcPr>
          <w:p w14:paraId="7DCA4E51" w14:textId="77777777" w:rsidR="00974C4F" w:rsidRPr="00200A49" w:rsidRDefault="00974C4F" w:rsidP="00E56B3B">
            <w:pPr>
              <w:spacing w:before="40" w:after="60"/>
              <w:jc w:val="center"/>
              <w:rPr>
                <w:rFonts w:ascii="Calibri" w:eastAsia="Calibri" w:hAnsi="Calibri" w:cs="Calibri"/>
                <w:b/>
                <w:sz w:val="22"/>
                <w:szCs w:val="22"/>
              </w:rPr>
            </w:pPr>
            <w:r w:rsidRPr="00200A49">
              <w:rPr>
                <w:rFonts w:ascii="Calibri" w:eastAsia="Calibri" w:hAnsi="Calibri" w:cs="Calibri"/>
                <w:b/>
                <w:sz w:val="22"/>
                <w:szCs w:val="22"/>
              </w:rPr>
              <w:t>$473.4 million</w:t>
            </w:r>
          </w:p>
        </w:tc>
      </w:tr>
      <w:tr w:rsidR="00974C4F" w:rsidRPr="00200A49" w14:paraId="54D8409F" w14:textId="77777777" w:rsidTr="00E56B3B">
        <w:tc>
          <w:tcPr>
            <w:tcW w:w="5524" w:type="dxa"/>
            <w:shd w:val="clear" w:color="auto" w:fill="EDEDED" w:themeFill="accent3" w:themeFillTint="33"/>
          </w:tcPr>
          <w:p w14:paraId="7D67C3F1" w14:textId="77777777" w:rsidR="00974C4F" w:rsidRPr="00200A49" w:rsidRDefault="00974C4F" w:rsidP="00E56B3B">
            <w:pPr>
              <w:spacing w:before="40" w:after="60"/>
              <w:rPr>
                <w:rFonts w:ascii="Calibri" w:eastAsia="Calibri" w:hAnsi="Calibri" w:cs="Calibri"/>
                <w:b/>
                <w:i/>
                <w:sz w:val="22"/>
                <w:szCs w:val="22"/>
              </w:rPr>
            </w:pPr>
            <w:r w:rsidRPr="00200A49">
              <w:rPr>
                <w:rFonts w:ascii="Calibri" w:eastAsia="Calibri" w:hAnsi="Calibri" w:cs="Calibri"/>
                <w:b/>
                <w:i/>
                <w:sz w:val="22"/>
                <w:szCs w:val="22"/>
              </w:rPr>
              <w:t>Unquantified costs</w:t>
            </w:r>
          </w:p>
        </w:tc>
        <w:tc>
          <w:tcPr>
            <w:tcW w:w="3543" w:type="dxa"/>
            <w:shd w:val="clear" w:color="auto" w:fill="EDEDED" w:themeFill="accent3" w:themeFillTint="33"/>
            <w:vAlign w:val="bottom"/>
          </w:tcPr>
          <w:p w14:paraId="10D4F56E" w14:textId="77777777" w:rsidR="00974C4F" w:rsidRPr="00200A49" w:rsidRDefault="00974C4F" w:rsidP="00E56B3B">
            <w:pPr>
              <w:spacing w:before="40" w:after="60"/>
              <w:jc w:val="center"/>
              <w:rPr>
                <w:rFonts w:ascii="Calibri" w:eastAsia="Calibri" w:hAnsi="Calibri" w:cs="Calibri"/>
                <w:b/>
                <w:i/>
                <w:sz w:val="22"/>
                <w:szCs w:val="22"/>
              </w:rPr>
            </w:pPr>
          </w:p>
        </w:tc>
      </w:tr>
      <w:tr w:rsidR="00974C4F" w:rsidRPr="00200A49" w14:paraId="58F15996" w14:textId="77777777" w:rsidTr="00F90FB8">
        <w:tc>
          <w:tcPr>
            <w:tcW w:w="5524" w:type="dxa"/>
          </w:tcPr>
          <w:p w14:paraId="0733EE6E" w14:textId="77777777" w:rsidR="00974C4F" w:rsidRPr="00200A49" w:rsidRDefault="00974C4F" w:rsidP="00E56B3B">
            <w:pPr>
              <w:spacing w:before="40" w:after="60"/>
              <w:rPr>
                <w:rFonts w:ascii="Calibri" w:eastAsia="Calibri" w:hAnsi="Calibri" w:cs="Calibri"/>
                <w:sz w:val="22"/>
                <w:szCs w:val="22"/>
              </w:rPr>
            </w:pPr>
            <w:r w:rsidRPr="00200A49">
              <w:rPr>
                <w:rFonts w:ascii="Calibri" w:eastAsia="Calibri" w:hAnsi="Calibri" w:cs="Calibri"/>
                <w:sz w:val="22"/>
                <w:szCs w:val="22"/>
              </w:rPr>
              <w:t>Continuation of minor work exemptions (tap repairs and shower heads)</w:t>
            </w:r>
          </w:p>
        </w:tc>
        <w:tc>
          <w:tcPr>
            <w:tcW w:w="3543" w:type="dxa"/>
          </w:tcPr>
          <w:p w14:paraId="6E4E9D31" w14:textId="77777777" w:rsidR="00974C4F" w:rsidRPr="00200A49" w:rsidRDefault="00974C4F" w:rsidP="00E56B3B">
            <w:pPr>
              <w:spacing w:before="40" w:after="60"/>
              <w:jc w:val="center"/>
              <w:rPr>
                <w:rFonts w:ascii="Calibri" w:eastAsia="Calibri" w:hAnsi="Calibri" w:cs="Calibri"/>
                <w:i/>
                <w:sz w:val="21"/>
                <w:szCs w:val="22"/>
              </w:rPr>
            </w:pPr>
            <w:r w:rsidRPr="00200A49">
              <w:rPr>
                <w:rFonts w:ascii="Calibri" w:eastAsia="Calibri" w:hAnsi="Calibri" w:cs="Calibri"/>
                <w:i/>
                <w:sz w:val="21"/>
                <w:szCs w:val="22"/>
              </w:rPr>
              <w:t>Significant savings to consumers. Possibly within a range between $10 million and $50 million, but subject to a number of unknowns that make an estimate highly uncertain.</w:t>
            </w:r>
          </w:p>
        </w:tc>
      </w:tr>
      <w:tr w:rsidR="00974C4F" w:rsidRPr="00200A49" w14:paraId="5FFCE48B" w14:textId="77777777" w:rsidTr="00F90FB8">
        <w:tc>
          <w:tcPr>
            <w:tcW w:w="5524" w:type="dxa"/>
          </w:tcPr>
          <w:p w14:paraId="3E06A1D7" w14:textId="77777777" w:rsidR="00974C4F" w:rsidRPr="00200A49" w:rsidRDefault="00974C4F" w:rsidP="00E56B3B">
            <w:pPr>
              <w:spacing w:before="40" w:after="60"/>
              <w:rPr>
                <w:rFonts w:ascii="Calibri" w:eastAsia="Calibri" w:hAnsi="Calibri" w:cs="Calibri"/>
                <w:sz w:val="22"/>
                <w:szCs w:val="22"/>
              </w:rPr>
            </w:pPr>
            <w:r w:rsidRPr="00200A49">
              <w:rPr>
                <w:rFonts w:ascii="Calibri" w:eastAsia="Calibri" w:hAnsi="Calibri" w:cs="Calibri"/>
                <w:sz w:val="22"/>
                <w:szCs w:val="22"/>
              </w:rPr>
              <w:t xml:space="preserve">Continue threshold for </w:t>
            </w:r>
            <w:r w:rsidR="00C50054" w:rsidRPr="00200A49">
              <w:rPr>
                <w:rFonts w:ascii="Calibri" w:eastAsia="Calibri" w:hAnsi="Calibri" w:cs="Calibri"/>
                <w:sz w:val="22"/>
                <w:szCs w:val="22"/>
              </w:rPr>
              <w:t>Compliance Certificate</w:t>
            </w:r>
            <w:r w:rsidRPr="00200A49">
              <w:rPr>
                <w:rFonts w:ascii="Calibri" w:eastAsia="Calibri" w:hAnsi="Calibri" w:cs="Calibri"/>
                <w:sz w:val="22"/>
                <w:szCs w:val="22"/>
              </w:rPr>
              <w:t>s at $750</w:t>
            </w:r>
          </w:p>
        </w:tc>
        <w:tc>
          <w:tcPr>
            <w:tcW w:w="3543" w:type="dxa"/>
            <w:vAlign w:val="bottom"/>
          </w:tcPr>
          <w:p w14:paraId="1F7B807C" w14:textId="77777777" w:rsidR="00974C4F" w:rsidRPr="00200A49" w:rsidRDefault="00974C4F" w:rsidP="00E56B3B">
            <w:pPr>
              <w:spacing w:before="40" w:after="60"/>
              <w:jc w:val="center"/>
              <w:rPr>
                <w:rFonts w:ascii="Calibri" w:eastAsia="Calibri" w:hAnsi="Calibri" w:cs="Calibri"/>
                <w:i/>
                <w:sz w:val="21"/>
                <w:szCs w:val="22"/>
              </w:rPr>
            </w:pPr>
            <w:r w:rsidRPr="00200A49">
              <w:rPr>
                <w:rFonts w:ascii="Calibri" w:eastAsia="Calibri" w:hAnsi="Calibri" w:cs="Calibri"/>
                <w:i/>
                <w:sz w:val="21"/>
                <w:szCs w:val="22"/>
              </w:rPr>
              <w:t>Significant savings to consumers. Possibly within a range between $10 million and $50 million, but subject to a number of unknowns that make an estimate highly uncertain.</w:t>
            </w:r>
          </w:p>
        </w:tc>
      </w:tr>
      <w:tr w:rsidR="00974C4F" w:rsidRPr="00200A49" w14:paraId="12B5020E" w14:textId="77777777" w:rsidTr="00F90FB8">
        <w:tc>
          <w:tcPr>
            <w:tcW w:w="5524" w:type="dxa"/>
          </w:tcPr>
          <w:p w14:paraId="03D89DFD" w14:textId="77777777" w:rsidR="00974C4F" w:rsidRPr="00200A49" w:rsidRDefault="00974C4F" w:rsidP="00E56B3B">
            <w:pPr>
              <w:spacing w:before="40" w:after="60"/>
              <w:rPr>
                <w:rFonts w:ascii="Calibri" w:eastAsia="Calibri" w:hAnsi="Calibri" w:cs="Calibri"/>
                <w:sz w:val="22"/>
                <w:szCs w:val="22"/>
              </w:rPr>
            </w:pPr>
            <w:r w:rsidRPr="00200A49">
              <w:rPr>
                <w:rFonts w:ascii="Calibri" w:eastAsia="Calibri" w:hAnsi="Calibri" w:cs="Calibri"/>
                <w:sz w:val="22"/>
                <w:szCs w:val="22"/>
              </w:rPr>
              <w:t>Backflow prevention for taps adjacent to toilets</w:t>
            </w:r>
          </w:p>
        </w:tc>
        <w:tc>
          <w:tcPr>
            <w:tcW w:w="3543" w:type="dxa"/>
            <w:vAlign w:val="bottom"/>
          </w:tcPr>
          <w:p w14:paraId="28319F32" w14:textId="77777777" w:rsidR="00974C4F" w:rsidRPr="00200A49" w:rsidRDefault="00974C4F" w:rsidP="00E56B3B">
            <w:pPr>
              <w:spacing w:before="40" w:after="60"/>
              <w:jc w:val="center"/>
              <w:rPr>
                <w:rFonts w:ascii="Calibri" w:eastAsia="Calibri" w:hAnsi="Calibri" w:cs="Calibri"/>
                <w:i/>
                <w:sz w:val="21"/>
                <w:szCs w:val="22"/>
              </w:rPr>
            </w:pPr>
            <w:r w:rsidRPr="00200A49">
              <w:rPr>
                <w:rFonts w:ascii="Calibri" w:eastAsia="Calibri" w:hAnsi="Calibri" w:cs="Calibri"/>
                <w:i/>
                <w:sz w:val="21"/>
                <w:szCs w:val="22"/>
              </w:rPr>
              <w:t>Small cost impact</w:t>
            </w:r>
          </w:p>
        </w:tc>
      </w:tr>
    </w:tbl>
    <w:p w14:paraId="451C921A" w14:textId="77777777" w:rsidR="0092768E" w:rsidRPr="00200A49" w:rsidRDefault="0092768E" w:rsidP="00212535">
      <w:pPr>
        <w:spacing w:after="120"/>
        <w:rPr>
          <w:rFonts w:ascii="Calibri" w:hAnsi="Calibri" w:cs="Calibri"/>
          <w:sz w:val="11"/>
          <w:szCs w:val="22"/>
        </w:rPr>
      </w:pPr>
    </w:p>
    <w:p w14:paraId="741DC011" w14:textId="77777777" w:rsidR="00626E45" w:rsidRPr="00200A49" w:rsidRDefault="00626E45" w:rsidP="00616558">
      <w:pPr>
        <w:spacing w:after="120"/>
        <w:rPr>
          <w:rFonts w:ascii="Calibri" w:eastAsia="Calibri" w:hAnsi="Calibri" w:cs="Calibri"/>
          <w:sz w:val="22"/>
          <w:szCs w:val="22"/>
          <w:lang w:val="en-US"/>
        </w:rPr>
      </w:pPr>
      <w:r w:rsidRPr="00200A49">
        <w:rPr>
          <w:rFonts w:ascii="Calibri" w:eastAsia="Calibri" w:hAnsi="Calibri" w:cs="Calibri"/>
          <w:sz w:val="22"/>
          <w:szCs w:val="22"/>
          <w:lang w:val="en-US"/>
        </w:rPr>
        <w:t>The department believes that this cost will be more than offset by benefits in the form of:</w:t>
      </w:r>
    </w:p>
    <w:p w14:paraId="345E3719" w14:textId="77777777" w:rsidR="00626E45" w:rsidRPr="00200A49" w:rsidRDefault="00626E45" w:rsidP="00616558">
      <w:pPr>
        <w:pStyle w:val="ListParagraph"/>
        <w:numPr>
          <w:ilvl w:val="0"/>
          <w:numId w:val="5"/>
        </w:numPr>
        <w:spacing w:after="120"/>
        <w:ind w:hanging="357"/>
        <w:contextualSpacing w:val="0"/>
        <w:rPr>
          <w:rFonts w:ascii="Calibri" w:eastAsia="Calibri" w:hAnsi="Calibri" w:cs="Calibri"/>
          <w:sz w:val="22"/>
          <w:szCs w:val="22"/>
          <w:lang w:val="en-US"/>
        </w:rPr>
      </w:pPr>
      <w:r w:rsidRPr="00200A49">
        <w:rPr>
          <w:rFonts w:ascii="Calibri" w:eastAsia="Calibri" w:hAnsi="Calibri" w:cs="Calibri"/>
          <w:sz w:val="22"/>
          <w:szCs w:val="22"/>
          <w:lang w:val="en-US"/>
        </w:rPr>
        <w:t>reduced ‘search costs’ for consumers, as they will be able to continue to rely on a plumber’s registration or licence as evidence of competency</w:t>
      </w:r>
      <w:r w:rsidR="00711D95" w:rsidRPr="00200A49">
        <w:rPr>
          <w:rFonts w:ascii="Calibri" w:eastAsia="Calibri" w:hAnsi="Calibri" w:cs="Calibri"/>
          <w:sz w:val="22"/>
          <w:szCs w:val="22"/>
          <w:lang w:val="en-US"/>
        </w:rPr>
        <w:t xml:space="preserve">. </w:t>
      </w:r>
      <w:r w:rsidR="00BF481B" w:rsidRPr="00200A49">
        <w:rPr>
          <w:rFonts w:ascii="Calibri" w:hAnsi="Calibri" w:cs="Calibri"/>
          <w:sz w:val="22"/>
          <w:lang w:val="en-US"/>
        </w:rPr>
        <w:t xml:space="preserve">The </w:t>
      </w:r>
      <w:r w:rsidR="004345B2" w:rsidRPr="00200A49">
        <w:rPr>
          <w:rFonts w:ascii="Calibri" w:hAnsi="Calibri" w:cs="Calibri"/>
          <w:sz w:val="22"/>
          <w:lang w:val="en-US"/>
        </w:rPr>
        <w:t>department</w:t>
      </w:r>
      <w:r w:rsidR="00BF481B" w:rsidRPr="00200A49">
        <w:rPr>
          <w:rFonts w:ascii="Calibri" w:hAnsi="Calibri" w:cs="Calibri"/>
          <w:sz w:val="22"/>
          <w:lang w:val="en-US"/>
        </w:rPr>
        <w:t xml:space="preserve"> has estimated that the Regulations will reduce s</w:t>
      </w:r>
      <w:r w:rsidR="00BF481B" w:rsidRPr="00200A49">
        <w:rPr>
          <w:rFonts w:ascii="Calibri" w:eastAsia="Calibri" w:hAnsi="Calibri" w:cs="Calibri"/>
          <w:sz w:val="22"/>
          <w:szCs w:val="22"/>
          <w:lang w:val="en-US"/>
        </w:rPr>
        <w:t>earch costs by $63 million (net present value) over their 10-year life</w:t>
      </w:r>
    </w:p>
    <w:p w14:paraId="1D749BB7" w14:textId="77777777" w:rsidR="00626E45" w:rsidRPr="00200A49" w:rsidRDefault="00626E45" w:rsidP="00616558">
      <w:pPr>
        <w:pStyle w:val="ListParagraph"/>
        <w:numPr>
          <w:ilvl w:val="0"/>
          <w:numId w:val="5"/>
        </w:numPr>
        <w:spacing w:after="120"/>
        <w:ind w:hanging="357"/>
        <w:contextualSpacing w:val="0"/>
        <w:rPr>
          <w:rFonts w:ascii="Calibri" w:eastAsia="Calibri" w:hAnsi="Calibri" w:cs="Calibri"/>
          <w:sz w:val="22"/>
          <w:szCs w:val="22"/>
          <w:lang w:val="en-US"/>
        </w:rPr>
      </w:pPr>
      <w:r w:rsidRPr="00200A49">
        <w:rPr>
          <w:rFonts w:ascii="Calibri" w:eastAsia="Calibri" w:hAnsi="Calibri" w:cs="Calibri"/>
          <w:sz w:val="22"/>
          <w:szCs w:val="22"/>
          <w:lang w:val="en-US"/>
        </w:rPr>
        <w:t>reduced defects or poor quality plumbing work, reducing the incidence of damage to property, financial loss, or harm to people (injury or death). These benefits are difficult to quantify, and informed judgment by the department has been used to conclude that the benefits are likely to outweigh the costs</w:t>
      </w:r>
      <w:r w:rsidR="00BF481B" w:rsidRPr="00200A49">
        <w:rPr>
          <w:rFonts w:ascii="Calibri" w:eastAsia="Calibri" w:hAnsi="Calibri" w:cs="Calibri"/>
          <w:sz w:val="22"/>
          <w:szCs w:val="22"/>
          <w:lang w:val="en-US"/>
        </w:rPr>
        <w:t>. This conclusion relies on break-even analysis; that is the amount of defective work (work that leads to property damage, financial costs of rectification, and/or injury or death to people) that needs to be prevented by the proposed Regulations in order to justify the costs. The department has relied on advice from VBA to conclude that, in the absence of Regulations, the amount of defective work would be substantially higher than it is now, which is</w:t>
      </w:r>
      <w:r w:rsidR="00F12C8B" w:rsidRPr="00200A49">
        <w:rPr>
          <w:rFonts w:ascii="Calibri" w:eastAsia="Calibri" w:hAnsi="Calibri" w:cs="Calibri"/>
          <w:sz w:val="22"/>
          <w:szCs w:val="22"/>
          <w:lang w:val="en-US"/>
        </w:rPr>
        <w:t xml:space="preserve"> more than enough to break even</w:t>
      </w:r>
    </w:p>
    <w:p w14:paraId="1D8688F5" w14:textId="77777777" w:rsidR="00626E45" w:rsidRPr="00200A49" w:rsidRDefault="00626E45" w:rsidP="007005D2">
      <w:pPr>
        <w:pStyle w:val="ListParagraph"/>
        <w:numPr>
          <w:ilvl w:val="0"/>
          <w:numId w:val="5"/>
        </w:numPr>
        <w:spacing w:after="120"/>
        <w:ind w:hanging="357"/>
        <w:contextualSpacing w:val="0"/>
        <w:rPr>
          <w:rFonts w:ascii="Calibri" w:eastAsia="Calibri" w:hAnsi="Calibri" w:cs="Calibri"/>
          <w:sz w:val="22"/>
          <w:szCs w:val="22"/>
          <w:lang w:val="en-US"/>
        </w:rPr>
      </w:pPr>
      <w:r w:rsidRPr="00200A49">
        <w:rPr>
          <w:rFonts w:ascii="Calibri" w:eastAsia="Calibri" w:hAnsi="Calibri" w:cs="Calibri"/>
          <w:sz w:val="22"/>
          <w:szCs w:val="22"/>
          <w:lang w:val="en-US"/>
        </w:rPr>
        <w:t xml:space="preserve">particular reduced risk of harm to vulnerable users of TMVs, where </w:t>
      </w:r>
      <w:r w:rsidR="00BF481B" w:rsidRPr="00200A49">
        <w:rPr>
          <w:rFonts w:ascii="Calibri" w:eastAsia="Calibri" w:hAnsi="Calibri" w:cs="Calibri"/>
          <w:sz w:val="22"/>
          <w:szCs w:val="22"/>
          <w:lang w:val="en-US"/>
        </w:rPr>
        <w:t xml:space="preserve">regular </w:t>
      </w:r>
      <w:r w:rsidRPr="00200A49">
        <w:rPr>
          <w:rFonts w:ascii="Calibri" w:eastAsia="Calibri" w:hAnsi="Calibri" w:cs="Calibri"/>
          <w:sz w:val="22"/>
          <w:szCs w:val="22"/>
          <w:lang w:val="en-US"/>
        </w:rPr>
        <w:t>inspections and maintenance of TMVs is required</w:t>
      </w:r>
    </w:p>
    <w:p w14:paraId="4D40F1CD" w14:textId="759D9614" w:rsidR="00BF481B" w:rsidRPr="00200A49" w:rsidRDefault="00F12C8B" w:rsidP="00F12C8B">
      <w:pPr>
        <w:pStyle w:val="ListParagraph"/>
        <w:numPr>
          <w:ilvl w:val="0"/>
          <w:numId w:val="5"/>
        </w:numPr>
        <w:spacing w:after="120"/>
        <w:ind w:hanging="357"/>
        <w:contextualSpacing w:val="0"/>
        <w:rPr>
          <w:rFonts w:ascii="Calibri" w:eastAsia="Calibri" w:hAnsi="Calibri" w:cs="Calibri"/>
          <w:sz w:val="22"/>
          <w:szCs w:val="22"/>
          <w:lang w:val="en-US"/>
        </w:rPr>
      </w:pPr>
      <w:r w:rsidRPr="00200A49">
        <w:rPr>
          <w:rFonts w:ascii="Calibri" w:eastAsia="Calibri" w:hAnsi="Calibri" w:cs="Calibri"/>
          <w:sz w:val="22"/>
          <w:szCs w:val="22"/>
          <w:lang w:val="en-US"/>
        </w:rPr>
        <w:t>improved environmental and energy consumption outcomes associated with the new standard for replacement water heaters. The department has estimated these benefits will be worth $</w:t>
      </w:r>
      <w:r w:rsidR="001F7AD1" w:rsidRPr="00200A49">
        <w:rPr>
          <w:rFonts w:ascii="Calibri" w:eastAsia="Calibri" w:hAnsi="Calibri" w:cs="Calibri"/>
          <w:sz w:val="22"/>
          <w:szCs w:val="22"/>
          <w:lang w:val="en-US"/>
        </w:rPr>
        <w:t>443</w:t>
      </w:r>
      <w:r w:rsidR="001F7AD1">
        <w:rPr>
          <w:rFonts w:ascii="Calibri" w:eastAsia="Calibri" w:hAnsi="Calibri" w:cs="Calibri"/>
          <w:sz w:val="22"/>
          <w:szCs w:val="22"/>
          <w:lang w:val="en-US"/>
        </w:rPr>
        <w:t> </w:t>
      </w:r>
      <w:r w:rsidRPr="00200A49">
        <w:rPr>
          <w:rFonts w:ascii="Calibri" w:eastAsia="Calibri" w:hAnsi="Calibri" w:cs="Calibri"/>
          <w:sz w:val="22"/>
          <w:szCs w:val="22"/>
          <w:lang w:val="en-US"/>
        </w:rPr>
        <w:t>million over ten years (NPV), more than offsetting the costs of the proposal. The modelling found that on average, all households will be better off under the proposed hot water standard</w:t>
      </w:r>
      <w:r w:rsidR="00777A94" w:rsidRPr="00200A49">
        <w:rPr>
          <w:rFonts w:ascii="Calibri" w:eastAsia="Calibri" w:hAnsi="Calibri" w:cs="Calibri"/>
          <w:sz w:val="22"/>
          <w:szCs w:val="22"/>
          <w:lang w:val="en-US"/>
        </w:rPr>
        <w:t>—</w:t>
      </w:r>
      <w:r w:rsidRPr="00200A49">
        <w:rPr>
          <w:rFonts w:ascii="Calibri" w:eastAsia="Calibri" w:hAnsi="Calibri" w:cs="Calibri"/>
          <w:sz w:val="22"/>
          <w:szCs w:val="22"/>
          <w:lang w:val="en-US"/>
        </w:rPr>
        <w:t>except those that choose to replace an electric storage water heater with an LPG storage system. The department expects that the majority of electric storage replacements will be with heat pump water heaters due to the expected lifetime energy saving benefits and awareness by many households and plumbing practitioners that LPG systems have higher running costs. Sensitivity analysis conducted by changing a number of assumptions found that the benefit cost ratio remains positive, even under less favorable scenarios than assumed under the core modelling assumptions.</w:t>
      </w:r>
    </w:p>
    <w:p w14:paraId="4F89144C" w14:textId="77777777" w:rsidR="0092768E" w:rsidRPr="00200A49" w:rsidRDefault="00750F5E" w:rsidP="00DF5383">
      <w:pPr>
        <w:pStyle w:val="Heading2"/>
      </w:pPr>
      <w:bookmarkStart w:id="92" w:name="_Toc517912111"/>
      <w:r w:rsidRPr="00200A49">
        <w:t>Groups affected</w:t>
      </w:r>
      <w:bookmarkEnd w:id="92"/>
    </w:p>
    <w:p w14:paraId="58DC84BE" w14:textId="77777777" w:rsidR="00750F5E" w:rsidRPr="00200A49" w:rsidRDefault="00750F5E"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The proposed </w:t>
      </w:r>
      <w:r w:rsidR="005F2C40" w:rsidRPr="00200A49">
        <w:rPr>
          <w:rFonts w:ascii="Calibri" w:eastAsia="Calibri" w:hAnsi="Calibri" w:cs="Calibri"/>
          <w:sz w:val="22"/>
          <w:szCs w:val="22"/>
        </w:rPr>
        <w:t>Regulations</w:t>
      </w:r>
      <w:r w:rsidRPr="00200A49">
        <w:rPr>
          <w:rFonts w:ascii="Calibri" w:eastAsia="Calibri" w:hAnsi="Calibri" w:cs="Calibri"/>
          <w:sz w:val="22"/>
          <w:szCs w:val="22"/>
        </w:rPr>
        <w:t xml:space="preserve"> directly affect plumbers, in terms of the </w:t>
      </w:r>
      <w:r w:rsidR="005F2C40" w:rsidRPr="00200A49">
        <w:rPr>
          <w:rFonts w:ascii="Calibri" w:eastAsia="Calibri" w:hAnsi="Calibri" w:cs="Calibri"/>
          <w:sz w:val="22"/>
          <w:szCs w:val="22"/>
        </w:rPr>
        <w:t>requirements</w:t>
      </w:r>
      <w:r w:rsidRPr="00200A49">
        <w:rPr>
          <w:rFonts w:ascii="Calibri" w:eastAsia="Calibri" w:hAnsi="Calibri" w:cs="Calibri"/>
          <w:sz w:val="22"/>
          <w:szCs w:val="22"/>
        </w:rPr>
        <w:t xml:space="preserve"> to become a plumber, or how they must perform their </w:t>
      </w:r>
      <w:r w:rsidR="005F2C40" w:rsidRPr="00200A49">
        <w:rPr>
          <w:rFonts w:ascii="Calibri" w:eastAsia="Calibri" w:hAnsi="Calibri" w:cs="Calibri"/>
          <w:sz w:val="22"/>
          <w:szCs w:val="22"/>
        </w:rPr>
        <w:t>plumbing</w:t>
      </w:r>
      <w:r w:rsidRPr="00200A49">
        <w:rPr>
          <w:rFonts w:ascii="Calibri" w:eastAsia="Calibri" w:hAnsi="Calibri" w:cs="Calibri"/>
          <w:sz w:val="22"/>
          <w:szCs w:val="22"/>
        </w:rPr>
        <w:t xml:space="preserve"> work. The costs of the </w:t>
      </w:r>
      <w:r w:rsidR="005F2C40" w:rsidRPr="00200A49">
        <w:rPr>
          <w:rFonts w:ascii="Calibri" w:eastAsia="Calibri" w:hAnsi="Calibri" w:cs="Calibri"/>
          <w:sz w:val="22"/>
          <w:szCs w:val="22"/>
        </w:rPr>
        <w:t>Regulations</w:t>
      </w:r>
      <w:r w:rsidRPr="00200A49">
        <w:rPr>
          <w:rFonts w:ascii="Calibri" w:eastAsia="Calibri" w:hAnsi="Calibri" w:cs="Calibri"/>
          <w:sz w:val="22"/>
          <w:szCs w:val="22"/>
        </w:rPr>
        <w:t xml:space="preserve"> therefore fall mostly on plumbers. However, it is expected that these costs are ultimately recovered through the ability of plumbers to pass on cost to </w:t>
      </w:r>
      <w:r w:rsidR="005F2C40" w:rsidRPr="00200A49">
        <w:rPr>
          <w:rFonts w:ascii="Calibri" w:eastAsia="Calibri" w:hAnsi="Calibri" w:cs="Calibri"/>
          <w:sz w:val="22"/>
          <w:szCs w:val="22"/>
        </w:rPr>
        <w:t>consumers</w:t>
      </w:r>
      <w:r w:rsidRPr="00200A49">
        <w:rPr>
          <w:rFonts w:ascii="Calibri" w:eastAsia="Calibri" w:hAnsi="Calibri" w:cs="Calibri"/>
          <w:sz w:val="22"/>
          <w:szCs w:val="22"/>
        </w:rPr>
        <w:t>.</w:t>
      </w:r>
    </w:p>
    <w:p w14:paraId="1EDD64C3" w14:textId="77777777" w:rsidR="00750F5E" w:rsidRPr="00200A49" w:rsidRDefault="00750F5E" w:rsidP="00616558">
      <w:pPr>
        <w:spacing w:after="120"/>
        <w:rPr>
          <w:rFonts w:ascii="Calibri" w:eastAsia="Calibri" w:hAnsi="Calibri" w:cs="Calibri"/>
          <w:sz w:val="22"/>
          <w:szCs w:val="22"/>
        </w:rPr>
      </w:pPr>
      <w:r w:rsidRPr="00200A49">
        <w:rPr>
          <w:rFonts w:ascii="Calibri" w:eastAsia="Calibri" w:hAnsi="Calibri" w:cs="Calibri"/>
          <w:sz w:val="22"/>
          <w:szCs w:val="22"/>
        </w:rPr>
        <w:t>It is also noted that some of the cost of training is met by the government.</w:t>
      </w:r>
    </w:p>
    <w:p w14:paraId="2E6F4A5B" w14:textId="77777777" w:rsidR="00750F5E" w:rsidRPr="00200A49" w:rsidRDefault="00750F5E"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The beneficiaries of the </w:t>
      </w:r>
      <w:r w:rsidR="005F2C40" w:rsidRPr="00200A49">
        <w:rPr>
          <w:rFonts w:ascii="Calibri" w:eastAsia="Calibri" w:hAnsi="Calibri" w:cs="Calibri"/>
          <w:sz w:val="22"/>
          <w:szCs w:val="22"/>
        </w:rPr>
        <w:t>Regulations</w:t>
      </w:r>
      <w:r w:rsidRPr="00200A49">
        <w:rPr>
          <w:rFonts w:ascii="Calibri" w:eastAsia="Calibri" w:hAnsi="Calibri" w:cs="Calibri"/>
          <w:sz w:val="22"/>
          <w:szCs w:val="22"/>
        </w:rPr>
        <w:t xml:space="preserve"> are </w:t>
      </w:r>
      <w:r w:rsidR="005F2C40" w:rsidRPr="00200A49">
        <w:rPr>
          <w:rFonts w:ascii="Calibri" w:eastAsia="Calibri" w:hAnsi="Calibri" w:cs="Calibri"/>
          <w:sz w:val="22"/>
          <w:szCs w:val="22"/>
        </w:rPr>
        <w:t>consumers generally, as well as plumbers, who benefit from being able to perform work as a plumber.</w:t>
      </w:r>
    </w:p>
    <w:p w14:paraId="7E8463C4" w14:textId="77777777" w:rsidR="00375F18" w:rsidRPr="00200A49" w:rsidRDefault="00F12C8B" w:rsidP="00616558">
      <w:pPr>
        <w:spacing w:after="120"/>
        <w:rPr>
          <w:rFonts w:ascii="Calibri" w:eastAsia="Calibri" w:hAnsi="Calibri" w:cs="Calibri"/>
          <w:sz w:val="22"/>
          <w:szCs w:val="22"/>
        </w:rPr>
      </w:pPr>
      <w:r w:rsidRPr="00200A49">
        <w:rPr>
          <w:rFonts w:asciiTheme="minorHAnsi" w:eastAsiaTheme="minorEastAsia" w:hAnsiTheme="minorHAnsi" w:cstheme="minorBidi"/>
          <w:sz w:val="22"/>
          <w:szCs w:val="22"/>
        </w:rPr>
        <w:t xml:space="preserve">The proposed new requirements for replacement of hot water heaters will increase upfront costs for individual households of $304 on average, offset by expected average energy savings of $681 per household over the life of the regulation. Households in non-reticulated gas areas that choose to replace their electric storage water heater with an LPG storage </w:t>
      </w:r>
      <w:r w:rsidRPr="00200A49">
        <w:rPr>
          <w:rFonts w:asciiTheme="minorHAnsi" w:eastAsiaTheme="minorEastAsia" w:hAnsiTheme="minorHAnsi" w:cstheme="minorBidi"/>
          <w:sz w:val="22"/>
          <w:szCs w:val="22"/>
          <w:lang w:val="en-NZ"/>
        </w:rPr>
        <w:t>water heater</w:t>
      </w:r>
      <w:r w:rsidRPr="00200A49">
        <w:rPr>
          <w:rFonts w:asciiTheme="minorHAnsi" w:eastAsiaTheme="minorEastAsia" w:hAnsiTheme="minorHAnsi" w:cstheme="minorBidi"/>
          <w:sz w:val="22"/>
          <w:szCs w:val="22"/>
        </w:rPr>
        <w:t xml:space="preserve"> will be worse off over the life of the </w:t>
      </w:r>
      <w:r w:rsidRPr="00200A49">
        <w:rPr>
          <w:rFonts w:asciiTheme="minorHAnsi" w:eastAsiaTheme="minorEastAsia" w:hAnsiTheme="minorHAnsi" w:cstheme="minorBidi"/>
          <w:sz w:val="22"/>
          <w:szCs w:val="22"/>
          <w:lang w:val="en-NZ"/>
        </w:rPr>
        <w:t>system</w:t>
      </w:r>
      <w:r w:rsidR="00777A94" w:rsidRPr="00200A49">
        <w:rPr>
          <w:rFonts w:asciiTheme="minorHAnsi" w:eastAsiaTheme="minorEastAsia" w:hAnsiTheme="minorHAnsi" w:cstheme="minorBidi"/>
          <w:sz w:val="22"/>
          <w:szCs w:val="22"/>
        </w:rPr>
        <w:t>—</w:t>
      </w:r>
      <w:r w:rsidRPr="00200A49">
        <w:rPr>
          <w:rFonts w:asciiTheme="minorHAnsi" w:eastAsiaTheme="minorEastAsia" w:hAnsiTheme="minorHAnsi" w:cstheme="minorBidi"/>
          <w:sz w:val="22"/>
          <w:szCs w:val="22"/>
        </w:rPr>
        <w:t>however this is an unlikely response (as consumers and plumbing practitioners are generally aware of LPG’s higher running cost and the availability of other compliant systems). The department expects these households to instead install a heat pump system which has a payback period of less than two years (with savings on energy bills of around $360 per year).</w:t>
      </w:r>
      <w:r w:rsidR="00F93686" w:rsidRPr="00200A49">
        <w:rPr>
          <w:rFonts w:asciiTheme="minorHAnsi" w:eastAsiaTheme="minorEastAsia" w:hAnsiTheme="minorHAnsi" w:cstheme="minorBidi"/>
          <w:sz w:val="22"/>
          <w:szCs w:val="22"/>
        </w:rPr>
        <w:t xml:space="preserve"> </w:t>
      </w:r>
      <w:r w:rsidRPr="00200A49">
        <w:rPr>
          <w:rFonts w:asciiTheme="minorHAnsi" w:eastAsiaTheme="minorEastAsia" w:hAnsiTheme="minorHAnsi" w:cstheme="minorBidi"/>
          <w:sz w:val="22"/>
          <w:szCs w:val="22"/>
        </w:rPr>
        <w:t>Households that ultimately choose to install an LPG storage water heater may experience some higher cost pressure. The department recognises that it will be important to ensure that the introduction</w:t>
      </w:r>
      <w:r w:rsidRPr="00200A49">
        <w:rPr>
          <w:rFonts w:ascii="Calibri" w:eastAsia="Calibri" w:hAnsi="Calibri" w:cs="Calibri"/>
          <w:sz w:val="22"/>
          <w:szCs w:val="22"/>
        </w:rPr>
        <w:t xml:space="preserve"> of the standard is supported by good communications to consumers and plumbing practitioners to support informed choices and maximise the benefits to households </w:t>
      </w:r>
      <w:r w:rsidRPr="00200A49">
        <w:rPr>
          <w:rFonts w:asciiTheme="minorHAnsi" w:eastAsiaTheme="minorEastAsia" w:hAnsiTheme="minorHAnsi" w:cstheme="minorBidi"/>
          <w:sz w:val="22"/>
          <w:szCs w:val="22"/>
        </w:rPr>
        <w:t>and to understand the benefits in terms of reduced costs over the lifetime of the system</w:t>
      </w:r>
      <w:r w:rsidRPr="00200A49">
        <w:rPr>
          <w:rFonts w:ascii="Calibri" w:eastAsia="Calibri" w:hAnsi="Calibri" w:cs="Calibri"/>
          <w:sz w:val="22"/>
          <w:szCs w:val="22"/>
        </w:rPr>
        <w:t>.</w:t>
      </w:r>
    </w:p>
    <w:p w14:paraId="37F446D2" w14:textId="77777777" w:rsidR="00A04B4C" w:rsidRPr="00200A49" w:rsidRDefault="00925DF8" w:rsidP="00DF5383">
      <w:pPr>
        <w:pStyle w:val="Heading2"/>
      </w:pPr>
      <w:bookmarkStart w:id="93" w:name="_Toc517912112"/>
      <w:r w:rsidRPr="00200A49">
        <w:t>Impact</w:t>
      </w:r>
      <w:r w:rsidR="00A04B4C" w:rsidRPr="00200A49">
        <w:t xml:space="preserve"> on small business</w:t>
      </w:r>
      <w:bookmarkEnd w:id="93"/>
    </w:p>
    <w:p w14:paraId="314DC06E" w14:textId="77777777" w:rsidR="00A04B4C" w:rsidRPr="00200A49" w:rsidRDefault="00A04B4C"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The </w:t>
      </w:r>
      <w:r w:rsidR="00392460" w:rsidRPr="00200A49">
        <w:rPr>
          <w:rFonts w:ascii="Calibri" w:eastAsia="Calibri" w:hAnsi="Calibri" w:cs="Calibri"/>
          <w:sz w:val="22"/>
          <w:szCs w:val="22"/>
        </w:rPr>
        <w:t>proposed</w:t>
      </w:r>
      <w:r w:rsidRPr="00200A49">
        <w:rPr>
          <w:rFonts w:ascii="Calibri" w:eastAsia="Calibri" w:hAnsi="Calibri" w:cs="Calibri"/>
          <w:sz w:val="22"/>
          <w:szCs w:val="22"/>
        </w:rPr>
        <w:t xml:space="preserve"> </w:t>
      </w:r>
      <w:r w:rsidR="00392460" w:rsidRPr="00200A49">
        <w:rPr>
          <w:rFonts w:ascii="Calibri" w:eastAsia="Calibri" w:hAnsi="Calibri" w:cs="Calibri"/>
          <w:sz w:val="22"/>
          <w:szCs w:val="22"/>
        </w:rPr>
        <w:t>Regulations</w:t>
      </w:r>
      <w:r w:rsidRPr="00200A49">
        <w:rPr>
          <w:rFonts w:ascii="Calibri" w:eastAsia="Calibri" w:hAnsi="Calibri" w:cs="Calibri"/>
          <w:sz w:val="22"/>
          <w:szCs w:val="22"/>
        </w:rPr>
        <w:t xml:space="preserve"> are not expected to have a </w:t>
      </w:r>
      <w:r w:rsidR="00392460" w:rsidRPr="00200A49">
        <w:rPr>
          <w:rFonts w:ascii="Calibri" w:eastAsia="Calibri" w:hAnsi="Calibri" w:cs="Calibri"/>
          <w:sz w:val="22"/>
          <w:szCs w:val="22"/>
        </w:rPr>
        <w:t>disproportion</w:t>
      </w:r>
      <w:r w:rsidR="00BF481B" w:rsidRPr="00200A49">
        <w:rPr>
          <w:rFonts w:ascii="Calibri" w:eastAsia="Calibri" w:hAnsi="Calibri" w:cs="Calibri"/>
          <w:sz w:val="22"/>
          <w:szCs w:val="22"/>
        </w:rPr>
        <w:t>ate</w:t>
      </w:r>
      <w:r w:rsidRPr="00200A49">
        <w:rPr>
          <w:rFonts w:ascii="Calibri" w:eastAsia="Calibri" w:hAnsi="Calibri" w:cs="Calibri"/>
          <w:sz w:val="22"/>
          <w:szCs w:val="22"/>
        </w:rPr>
        <w:t xml:space="preserve"> impact on small businesses. </w:t>
      </w:r>
      <w:r w:rsidR="00392460" w:rsidRPr="00200A49">
        <w:rPr>
          <w:rFonts w:ascii="Calibri" w:eastAsia="Calibri" w:hAnsi="Calibri" w:cs="Calibri"/>
          <w:sz w:val="22"/>
          <w:szCs w:val="22"/>
        </w:rPr>
        <w:t>It is noted that most plumbers work in small businesses or as sole traders. The Regulations apply to individual plumbers, and as such the size of the business should not affect the compliance requirements or the relative scale of burden on plumbers.</w:t>
      </w:r>
      <w:r w:rsidR="00D73415" w:rsidRPr="00200A49">
        <w:rPr>
          <w:rFonts w:ascii="Calibri" w:eastAsia="Calibri" w:hAnsi="Calibri" w:cs="Calibri"/>
          <w:sz w:val="22"/>
          <w:szCs w:val="22"/>
        </w:rPr>
        <w:t xml:space="preserve"> </w:t>
      </w:r>
    </w:p>
    <w:p w14:paraId="0EDC0325" w14:textId="514EE3E9" w:rsidR="009A5A4A" w:rsidRPr="00200A49" w:rsidRDefault="009A5A4A"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The proposed change to hot water heaters may increase the sales of the smaller suppliers and therefore have a positive impact on small businesses in Victoria. See analysis of this proposal at page </w:t>
      </w:r>
      <w:r w:rsidR="008672AB">
        <w:rPr>
          <w:rFonts w:ascii="Calibri" w:eastAsia="Calibri" w:hAnsi="Calibri" w:cs="Calibri"/>
          <w:noProof/>
          <w:sz w:val="22"/>
          <w:szCs w:val="22"/>
        </w:rPr>
        <w:fldChar w:fldCharType="begin"/>
      </w:r>
      <w:r w:rsidR="008672AB">
        <w:rPr>
          <w:rFonts w:ascii="Calibri" w:eastAsia="Calibri" w:hAnsi="Calibri" w:cs="Calibri"/>
          <w:sz w:val="22"/>
          <w:szCs w:val="22"/>
        </w:rPr>
        <w:instrText xml:space="preserve"> PAGEREF Heaters \h </w:instrText>
      </w:r>
      <w:r w:rsidR="008672AB">
        <w:rPr>
          <w:rFonts w:ascii="Calibri" w:eastAsia="Calibri" w:hAnsi="Calibri" w:cs="Calibri"/>
          <w:noProof/>
          <w:sz w:val="22"/>
          <w:szCs w:val="22"/>
        </w:rPr>
      </w:r>
      <w:r w:rsidR="008672AB">
        <w:rPr>
          <w:rFonts w:ascii="Calibri" w:eastAsia="Calibri" w:hAnsi="Calibri" w:cs="Calibri"/>
          <w:noProof/>
          <w:sz w:val="22"/>
          <w:szCs w:val="22"/>
        </w:rPr>
        <w:fldChar w:fldCharType="separate"/>
      </w:r>
      <w:r w:rsidR="00F643E9">
        <w:rPr>
          <w:rFonts w:ascii="Calibri" w:eastAsia="Calibri" w:hAnsi="Calibri" w:cs="Calibri"/>
          <w:noProof/>
          <w:sz w:val="22"/>
          <w:szCs w:val="22"/>
        </w:rPr>
        <w:t>118</w:t>
      </w:r>
      <w:r w:rsidR="008672AB">
        <w:rPr>
          <w:rFonts w:ascii="Calibri" w:eastAsia="Calibri" w:hAnsi="Calibri" w:cs="Calibri"/>
          <w:noProof/>
          <w:sz w:val="22"/>
          <w:szCs w:val="22"/>
        </w:rPr>
        <w:fldChar w:fldCharType="end"/>
      </w:r>
      <w:r w:rsidRPr="00200A49">
        <w:rPr>
          <w:rFonts w:ascii="Calibri" w:eastAsia="Calibri" w:hAnsi="Calibri" w:cs="Calibri"/>
          <w:sz w:val="22"/>
          <w:szCs w:val="22"/>
        </w:rPr>
        <w:t>.</w:t>
      </w:r>
    </w:p>
    <w:p w14:paraId="29716B59" w14:textId="77777777" w:rsidR="00A04B4C" w:rsidRPr="00200A49" w:rsidRDefault="00A04B4C" w:rsidP="00DF5383">
      <w:pPr>
        <w:pStyle w:val="Heading2"/>
      </w:pPr>
      <w:bookmarkStart w:id="94" w:name="_Toc508303736"/>
      <w:bookmarkStart w:id="95" w:name="_Toc517912113"/>
      <w:r w:rsidRPr="00200A49">
        <w:t>Impact on competition</w:t>
      </w:r>
      <w:bookmarkEnd w:id="94"/>
      <w:bookmarkEnd w:id="95"/>
    </w:p>
    <w:p w14:paraId="7F30050D" w14:textId="77777777" w:rsidR="00A04B4C" w:rsidRPr="00200A49" w:rsidRDefault="00A04B4C" w:rsidP="00616558">
      <w:pPr>
        <w:spacing w:after="120"/>
        <w:rPr>
          <w:rFonts w:ascii="Calibri" w:eastAsia="Calibri" w:hAnsi="Calibri" w:cs="Calibri"/>
          <w:sz w:val="22"/>
          <w:szCs w:val="22"/>
          <w:lang w:val="en-GB"/>
        </w:rPr>
      </w:pPr>
      <w:r w:rsidRPr="00200A49">
        <w:rPr>
          <w:rFonts w:ascii="Calibri" w:eastAsia="Calibri" w:hAnsi="Calibri" w:cs="Calibri"/>
          <w:sz w:val="22"/>
          <w:szCs w:val="22"/>
          <w:lang w:val="en-GB"/>
        </w:rPr>
        <w:t>This section consider</w:t>
      </w:r>
      <w:r w:rsidR="00392460" w:rsidRPr="00200A49">
        <w:rPr>
          <w:rFonts w:ascii="Calibri" w:eastAsia="Calibri" w:hAnsi="Calibri" w:cs="Calibri"/>
          <w:sz w:val="22"/>
          <w:szCs w:val="22"/>
          <w:lang w:val="en-GB"/>
        </w:rPr>
        <w:t>s</w:t>
      </w:r>
      <w:r w:rsidRPr="00200A49">
        <w:rPr>
          <w:rFonts w:ascii="Calibri" w:eastAsia="Calibri" w:hAnsi="Calibri" w:cs="Calibri"/>
          <w:sz w:val="22"/>
          <w:szCs w:val="22"/>
          <w:lang w:val="en-GB"/>
        </w:rPr>
        <w:t xml:space="preserve"> whether the proposed Regulations are likely to lead to a material decline in competition in any market. Victoria is </w:t>
      </w:r>
      <w:r w:rsidRPr="00200A49">
        <w:rPr>
          <w:rFonts w:ascii="Calibri" w:eastAsia="Calibri" w:hAnsi="Calibri" w:cs="Calibri"/>
          <w:sz w:val="22"/>
          <w:szCs w:val="22"/>
          <w:lang w:val="en-US"/>
        </w:rPr>
        <w:t xml:space="preserve">party to the Competition Principles Agreement, which requires that any new primary or subordinate legislation should not restrict competition unless it can be demonstrated that the government’s objectives can only be achieved by restricting competition and that the benefits of the restriction outweigh the costs. This is the ‘competition test’ also to be applied to remaking sunsetting regulations. </w:t>
      </w:r>
      <w:r w:rsidRPr="00200A49">
        <w:rPr>
          <w:rFonts w:ascii="Calibri" w:eastAsia="Calibri" w:hAnsi="Calibri" w:cs="Calibri"/>
          <w:sz w:val="22"/>
          <w:szCs w:val="22"/>
          <w:lang w:val="en-GB"/>
        </w:rPr>
        <w:t>It is noted that the competition assessment does not preclude any option being preferred, but requires that any decrease in competition should ensure that the benefits outweigh the costs and that the desired outcomes can only be achieved by affecting competition.</w:t>
      </w:r>
    </w:p>
    <w:p w14:paraId="703ECE1D" w14:textId="77777777" w:rsidR="00A04B4C" w:rsidRPr="00200A49" w:rsidRDefault="00A04B4C" w:rsidP="00616558">
      <w:pPr>
        <w:spacing w:after="120"/>
        <w:rPr>
          <w:rFonts w:ascii="Calibri" w:eastAsia="Calibri" w:hAnsi="Calibri" w:cs="Calibri"/>
          <w:sz w:val="22"/>
          <w:szCs w:val="22"/>
          <w:lang w:val="en-GB"/>
        </w:rPr>
      </w:pPr>
      <w:r w:rsidRPr="00200A49">
        <w:rPr>
          <w:rFonts w:ascii="Calibri" w:eastAsia="Calibri" w:hAnsi="Calibri" w:cs="Calibri"/>
          <w:sz w:val="22"/>
          <w:szCs w:val="22"/>
          <w:lang w:val="en-US"/>
        </w:rPr>
        <w:t xml:space="preserve">In some cases, regulation can affect competition by preventing or limiting the ability of businesses and individuals to enter and compete within particular markets. </w:t>
      </w:r>
      <w:r w:rsidRPr="00200A49">
        <w:rPr>
          <w:rFonts w:ascii="Calibri" w:eastAsia="Calibri" w:hAnsi="Calibri" w:cs="Calibri"/>
          <w:sz w:val="22"/>
          <w:szCs w:val="22"/>
          <w:lang w:val="en-GB"/>
        </w:rPr>
        <w:t xml:space="preserve">The primary cost of a restriction on competition is that it </w:t>
      </w:r>
      <w:r w:rsidR="00BF481B" w:rsidRPr="00200A49">
        <w:rPr>
          <w:rFonts w:ascii="Calibri" w:eastAsia="Calibri" w:hAnsi="Calibri" w:cs="Calibri"/>
          <w:sz w:val="22"/>
          <w:szCs w:val="22"/>
          <w:lang w:val="en-GB"/>
        </w:rPr>
        <w:t xml:space="preserve">can </w:t>
      </w:r>
      <w:r w:rsidRPr="00200A49">
        <w:rPr>
          <w:rFonts w:ascii="Calibri" w:eastAsia="Calibri" w:hAnsi="Calibri" w:cs="Calibri"/>
          <w:sz w:val="22"/>
          <w:szCs w:val="22"/>
          <w:lang w:val="en-GB"/>
        </w:rPr>
        <w:t xml:space="preserve">reduce the incentives for businesses to act in ways that benefit consumers, that can result in lower innovation and productivity, reduced choice of products and/or higher prices. </w:t>
      </w:r>
    </w:p>
    <w:p w14:paraId="34761B42" w14:textId="77777777" w:rsidR="00A04B4C" w:rsidRPr="00200A49" w:rsidRDefault="00A04B4C" w:rsidP="00616558">
      <w:pPr>
        <w:spacing w:after="120"/>
        <w:rPr>
          <w:rFonts w:ascii="Calibri" w:eastAsia="Calibri" w:hAnsi="Calibri" w:cs="Calibri"/>
          <w:sz w:val="22"/>
          <w:szCs w:val="22"/>
          <w:lang w:val="en-GB"/>
        </w:rPr>
      </w:pPr>
      <w:r w:rsidRPr="00200A49">
        <w:rPr>
          <w:rFonts w:ascii="Calibri" w:eastAsia="Calibri" w:hAnsi="Calibri" w:cs="Calibri"/>
          <w:sz w:val="22"/>
          <w:szCs w:val="22"/>
          <w:lang w:val="en-GB"/>
        </w:rPr>
        <w:t>The types of regulations that may be regarded as affecting competition either directly or indirectly are set out in the following table.</w:t>
      </w:r>
    </w:p>
    <w:p w14:paraId="57A31C91" w14:textId="77777777" w:rsidR="00A04B4C" w:rsidRPr="00200A49" w:rsidRDefault="00A521B4" w:rsidP="00D9506C">
      <w:pPr>
        <w:pStyle w:val="Caption"/>
        <w:rPr>
          <w:rFonts w:eastAsia="Calibri"/>
          <w:lang w:val="en-GB"/>
        </w:rPr>
      </w:pPr>
      <w:r w:rsidRPr="00200A49">
        <w:t xml:space="preserve">Table </w:t>
      </w:r>
      <w:r w:rsidR="00317C3F" w:rsidRPr="00200A49">
        <w:rPr>
          <w:noProof/>
        </w:rPr>
        <w:t>25</w:t>
      </w:r>
      <w:r w:rsidR="00A04B4C" w:rsidRPr="00200A49">
        <w:rPr>
          <w:rFonts w:eastAsia="Calibri"/>
          <w:lang w:val="en-GB"/>
        </w:rPr>
        <w:t>: Types of regulation that may affect competition</w:t>
      </w:r>
    </w:p>
    <w:tbl>
      <w:tblPr>
        <w:tblW w:w="96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3"/>
        <w:gridCol w:w="7107"/>
      </w:tblGrid>
      <w:tr w:rsidR="00A04B4C" w:rsidRPr="00200A49" w14:paraId="7952E9AB" w14:textId="77777777" w:rsidTr="001D18C7">
        <w:trPr>
          <w:trHeight w:val="198"/>
        </w:trPr>
        <w:tc>
          <w:tcPr>
            <w:tcW w:w="2513" w:type="dxa"/>
            <w:shd w:val="clear" w:color="auto" w:fill="D9E2F3" w:themeFill="accent1" w:themeFillTint="33"/>
          </w:tcPr>
          <w:p w14:paraId="278BC277" w14:textId="77777777" w:rsidR="00A04B4C" w:rsidRPr="00200A49" w:rsidRDefault="00A04B4C" w:rsidP="007717DE">
            <w:pPr>
              <w:spacing w:after="120"/>
              <w:rPr>
                <w:rFonts w:ascii="Calibri" w:eastAsia="Calibri" w:hAnsi="Calibri" w:cs="Calibri"/>
                <w:sz w:val="22"/>
                <w:szCs w:val="22"/>
                <w:lang w:val="en-US"/>
              </w:rPr>
            </w:pPr>
            <w:r w:rsidRPr="00200A49">
              <w:rPr>
                <w:rFonts w:ascii="Calibri" w:eastAsia="Calibri" w:hAnsi="Calibri" w:cs="Calibri"/>
                <w:b/>
                <w:sz w:val="22"/>
                <w:szCs w:val="22"/>
                <w:lang w:val="en-US"/>
              </w:rPr>
              <w:t xml:space="preserve">Category of restriction </w:t>
            </w:r>
          </w:p>
        </w:tc>
        <w:tc>
          <w:tcPr>
            <w:tcW w:w="7107" w:type="dxa"/>
            <w:shd w:val="clear" w:color="auto" w:fill="D9E2F3" w:themeFill="accent1" w:themeFillTint="33"/>
          </w:tcPr>
          <w:p w14:paraId="37B01643" w14:textId="77777777" w:rsidR="00A04B4C" w:rsidRPr="00200A49" w:rsidRDefault="00A04B4C">
            <w:pPr>
              <w:spacing w:after="120"/>
              <w:rPr>
                <w:rFonts w:ascii="Calibri" w:eastAsia="Calibri" w:hAnsi="Calibri" w:cs="Calibri"/>
                <w:sz w:val="22"/>
                <w:szCs w:val="22"/>
                <w:lang w:val="en-US"/>
              </w:rPr>
            </w:pPr>
            <w:r w:rsidRPr="00200A49">
              <w:rPr>
                <w:rFonts w:ascii="Calibri" w:eastAsia="Calibri" w:hAnsi="Calibri" w:cs="Calibri"/>
                <w:b/>
                <w:sz w:val="22"/>
                <w:szCs w:val="22"/>
                <w:lang w:val="en-US"/>
              </w:rPr>
              <w:t xml:space="preserve">Examples </w:t>
            </w:r>
          </w:p>
        </w:tc>
      </w:tr>
      <w:tr w:rsidR="00A04B4C" w:rsidRPr="00200A49" w14:paraId="7E86D31A" w14:textId="77777777" w:rsidTr="001D18C7">
        <w:trPr>
          <w:trHeight w:val="1480"/>
        </w:trPr>
        <w:tc>
          <w:tcPr>
            <w:tcW w:w="2513" w:type="dxa"/>
          </w:tcPr>
          <w:p w14:paraId="7CDB4372" w14:textId="77777777" w:rsidR="00A04B4C" w:rsidRPr="00200A49" w:rsidRDefault="00A04B4C" w:rsidP="00616558">
            <w:pPr>
              <w:spacing w:after="120"/>
              <w:rPr>
                <w:rFonts w:ascii="Calibri" w:eastAsia="Calibri" w:hAnsi="Calibri" w:cs="Calibri"/>
                <w:sz w:val="22"/>
                <w:szCs w:val="22"/>
                <w:lang w:val="en-US"/>
              </w:rPr>
            </w:pPr>
            <w:r w:rsidRPr="00200A49">
              <w:rPr>
                <w:rFonts w:ascii="Calibri" w:eastAsia="Calibri" w:hAnsi="Calibri" w:cs="Calibri"/>
                <w:sz w:val="22"/>
                <w:szCs w:val="22"/>
                <w:lang w:val="en-US"/>
              </w:rPr>
              <w:t xml:space="preserve">Barriers to entry or exit </w:t>
            </w:r>
          </w:p>
        </w:tc>
        <w:tc>
          <w:tcPr>
            <w:tcW w:w="7107" w:type="dxa"/>
          </w:tcPr>
          <w:p w14:paraId="02B77636" w14:textId="7FAF06C8" w:rsidR="00A04B4C" w:rsidRPr="00200A49" w:rsidRDefault="00A04B4C" w:rsidP="00616558">
            <w:pPr>
              <w:spacing w:after="120"/>
              <w:rPr>
                <w:rFonts w:ascii="Calibri" w:eastAsia="Calibri" w:hAnsi="Calibri" w:cs="Calibri"/>
                <w:sz w:val="22"/>
                <w:szCs w:val="22"/>
                <w:lang w:val="en-US"/>
              </w:rPr>
            </w:pPr>
            <w:r w:rsidRPr="00200A49">
              <w:rPr>
                <w:rFonts w:ascii="Calibri" w:eastAsia="Calibri" w:hAnsi="Calibri" w:cs="Calibri"/>
                <w:sz w:val="22"/>
                <w:szCs w:val="22"/>
              </w:rPr>
              <w:t>Governs the entry and exit of firms or ind</w:t>
            </w:r>
            <w:r w:rsidR="001C1C3C">
              <w:rPr>
                <w:rFonts w:ascii="Calibri" w:eastAsia="Calibri" w:hAnsi="Calibri" w:cs="Calibri"/>
                <w:sz w:val="22"/>
                <w:szCs w:val="22"/>
              </w:rPr>
              <w:t>ividuals into or out of markets</w:t>
            </w:r>
            <w:r w:rsidRPr="00200A49">
              <w:rPr>
                <w:rFonts w:ascii="Calibri" w:eastAsia="Calibri" w:hAnsi="Calibri" w:cs="Calibri"/>
                <w:sz w:val="22"/>
                <w:szCs w:val="22"/>
                <w:lang w:val="en-US"/>
              </w:rPr>
              <w:t xml:space="preserve"> </w:t>
            </w:r>
          </w:p>
          <w:p w14:paraId="533EAA97" w14:textId="5A72752E" w:rsidR="00A04B4C" w:rsidRPr="00200A49" w:rsidRDefault="00A04B4C" w:rsidP="00616558">
            <w:pPr>
              <w:spacing w:after="120"/>
              <w:rPr>
                <w:rFonts w:ascii="Calibri" w:eastAsia="Calibri" w:hAnsi="Calibri" w:cs="Calibri"/>
                <w:sz w:val="22"/>
                <w:szCs w:val="22"/>
                <w:lang w:val="en-US"/>
              </w:rPr>
            </w:pPr>
            <w:r w:rsidRPr="00200A49">
              <w:rPr>
                <w:rFonts w:ascii="Calibri" w:eastAsia="Calibri" w:hAnsi="Calibri" w:cs="Calibri"/>
                <w:sz w:val="22"/>
                <w:szCs w:val="22"/>
                <w:lang w:val="en-US"/>
              </w:rPr>
              <w:t>Creates or pro</w:t>
            </w:r>
            <w:r w:rsidR="001C1C3C">
              <w:rPr>
                <w:rFonts w:ascii="Calibri" w:eastAsia="Calibri" w:hAnsi="Calibri" w:cs="Calibri"/>
                <w:sz w:val="22"/>
                <w:szCs w:val="22"/>
                <w:lang w:val="en-US"/>
              </w:rPr>
              <w:t>tects a single buyer or seller</w:t>
            </w:r>
          </w:p>
          <w:p w14:paraId="26234CCF" w14:textId="6D38D05B" w:rsidR="00A04B4C" w:rsidRPr="00200A49" w:rsidRDefault="00A04B4C" w:rsidP="007005D2">
            <w:pPr>
              <w:spacing w:after="120"/>
              <w:rPr>
                <w:rFonts w:ascii="Calibri" w:eastAsia="Calibri" w:hAnsi="Calibri" w:cs="Calibri"/>
                <w:sz w:val="22"/>
                <w:szCs w:val="22"/>
                <w:lang w:val="en-US"/>
              </w:rPr>
            </w:pPr>
            <w:r w:rsidRPr="00200A49">
              <w:rPr>
                <w:rFonts w:ascii="Calibri" w:eastAsia="Calibri" w:hAnsi="Calibri" w:cs="Calibri"/>
                <w:sz w:val="22"/>
                <w:szCs w:val="22"/>
                <w:lang w:val="en-US"/>
              </w:rPr>
              <w:t>Limits the number of firms that can carry out a particular act</w:t>
            </w:r>
            <w:r w:rsidR="001C1C3C">
              <w:rPr>
                <w:rFonts w:ascii="Calibri" w:eastAsia="Calibri" w:hAnsi="Calibri" w:cs="Calibri"/>
                <w:sz w:val="22"/>
                <w:szCs w:val="22"/>
                <w:lang w:val="en-US"/>
              </w:rPr>
              <w:t>ivity</w:t>
            </w:r>
          </w:p>
          <w:p w14:paraId="33466589" w14:textId="485E4D2C" w:rsidR="00A04B4C" w:rsidRPr="00200A49" w:rsidRDefault="00A04B4C" w:rsidP="007717DE">
            <w:pPr>
              <w:spacing w:after="120"/>
              <w:rPr>
                <w:rFonts w:ascii="Calibri" w:eastAsia="Calibri" w:hAnsi="Calibri" w:cs="Calibri"/>
                <w:sz w:val="22"/>
                <w:szCs w:val="22"/>
                <w:lang w:val="en-US"/>
              </w:rPr>
            </w:pPr>
            <w:r w:rsidRPr="00200A49">
              <w:rPr>
                <w:rFonts w:ascii="Calibri" w:eastAsia="Calibri" w:hAnsi="Calibri" w:cs="Calibri"/>
                <w:sz w:val="22"/>
                <w:szCs w:val="22"/>
                <w:lang w:val="en-US"/>
              </w:rPr>
              <w:t>Restricts who</w:t>
            </w:r>
            <w:r w:rsidR="001C1C3C">
              <w:rPr>
                <w:rFonts w:ascii="Calibri" w:eastAsia="Calibri" w:hAnsi="Calibri" w:cs="Calibri"/>
                <w:sz w:val="22"/>
                <w:szCs w:val="22"/>
                <w:lang w:val="en-US"/>
              </w:rPr>
              <w:t xml:space="preserve"> can own or operate a business</w:t>
            </w:r>
          </w:p>
          <w:p w14:paraId="2EB2056C" w14:textId="084B6B5E" w:rsidR="00A04B4C" w:rsidRPr="00200A49" w:rsidRDefault="00A04B4C">
            <w:pPr>
              <w:spacing w:after="120"/>
              <w:rPr>
                <w:rFonts w:ascii="Calibri" w:eastAsia="Calibri" w:hAnsi="Calibri" w:cs="Calibri"/>
                <w:sz w:val="22"/>
                <w:szCs w:val="22"/>
                <w:lang w:val="en-US"/>
              </w:rPr>
            </w:pPr>
            <w:r w:rsidRPr="00200A49">
              <w:rPr>
                <w:rFonts w:ascii="Calibri" w:eastAsia="Calibri" w:hAnsi="Calibri" w:cs="Calibri"/>
                <w:sz w:val="22"/>
                <w:szCs w:val="22"/>
                <w:lang w:val="en-US"/>
              </w:rPr>
              <w:t>Gives existing firms access to information that is not availa</w:t>
            </w:r>
            <w:r w:rsidR="001C1C3C">
              <w:rPr>
                <w:rFonts w:ascii="Calibri" w:eastAsia="Calibri" w:hAnsi="Calibri" w:cs="Calibri"/>
                <w:sz w:val="22"/>
                <w:szCs w:val="22"/>
                <w:lang w:val="en-US"/>
              </w:rPr>
              <w:t>ble to new market participants</w:t>
            </w:r>
          </w:p>
        </w:tc>
      </w:tr>
      <w:tr w:rsidR="00A04B4C" w:rsidRPr="00200A49" w14:paraId="73B97CBC" w14:textId="77777777" w:rsidTr="001D18C7">
        <w:trPr>
          <w:trHeight w:val="2004"/>
        </w:trPr>
        <w:tc>
          <w:tcPr>
            <w:tcW w:w="2513" w:type="dxa"/>
          </w:tcPr>
          <w:p w14:paraId="155D889B" w14:textId="77777777" w:rsidR="00A04B4C" w:rsidRPr="00200A49" w:rsidRDefault="00A04B4C" w:rsidP="00616558">
            <w:pPr>
              <w:spacing w:after="120"/>
              <w:rPr>
                <w:rFonts w:ascii="Calibri" w:eastAsia="Calibri" w:hAnsi="Calibri" w:cs="Calibri"/>
                <w:sz w:val="22"/>
                <w:szCs w:val="22"/>
                <w:lang w:val="en-US"/>
              </w:rPr>
            </w:pPr>
            <w:r w:rsidRPr="00200A49">
              <w:rPr>
                <w:rFonts w:ascii="Calibri" w:eastAsia="Calibri" w:hAnsi="Calibri" w:cs="Calibri"/>
                <w:sz w:val="22"/>
                <w:szCs w:val="22"/>
                <w:lang w:val="en-US"/>
              </w:rPr>
              <w:t xml:space="preserve">Conduct Restrictions </w:t>
            </w:r>
          </w:p>
        </w:tc>
        <w:tc>
          <w:tcPr>
            <w:tcW w:w="7107" w:type="dxa"/>
          </w:tcPr>
          <w:p w14:paraId="404E5509" w14:textId="22C2D207" w:rsidR="00A04B4C" w:rsidRPr="00200A49" w:rsidRDefault="00A04B4C" w:rsidP="00616558">
            <w:pPr>
              <w:spacing w:after="120"/>
              <w:rPr>
                <w:rFonts w:ascii="Calibri" w:eastAsia="Calibri" w:hAnsi="Calibri" w:cs="Calibri"/>
                <w:sz w:val="22"/>
                <w:szCs w:val="22"/>
                <w:lang w:val="en-US"/>
              </w:rPr>
            </w:pPr>
            <w:r w:rsidRPr="00200A49">
              <w:rPr>
                <w:rFonts w:ascii="Calibri" w:eastAsia="Calibri" w:hAnsi="Calibri" w:cs="Calibri"/>
                <w:sz w:val="22"/>
                <w:szCs w:val="22"/>
                <w:lang w:val="en-US"/>
              </w:rPr>
              <w:t>Contro</w:t>
            </w:r>
            <w:r w:rsidR="001C1C3C">
              <w:rPr>
                <w:rFonts w:ascii="Calibri" w:eastAsia="Calibri" w:hAnsi="Calibri" w:cs="Calibri"/>
                <w:sz w:val="22"/>
                <w:szCs w:val="22"/>
                <w:lang w:val="en-US"/>
              </w:rPr>
              <w:t>ls prices or production levels</w:t>
            </w:r>
          </w:p>
          <w:p w14:paraId="182112FD" w14:textId="41FC1F73" w:rsidR="00A04B4C" w:rsidRPr="00200A49" w:rsidRDefault="00A04B4C" w:rsidP="00616558">
            <w:pPr>
              <w:spacing w:after="120"/>
              <w:rPr>
                <w:rFonts w:ascii="Calibri" w:eastAsia="Calibri" w:hAnsi="Calibri" w:cs="Calibri"/>
                <w:sz w:val="22"/>
                <w:szCs w:val="22"/>
                <w:lang w:val="en-US"/>
              </w:rPr>
            </w:pPr>
            <w:r w:rsidRPr="00200A49">
              <w:rPr>
                <w:rFonts w:ascii="Calibri" w:eastAsia="Calibri" w:hAnsi="Calibri" w:cs="Calibri"/>
                <w:sz w:val="22"/>
                <w:szCs w:val="22"/>
                <w:lang w:val="en-US"/>
              </w:rPr>
              <w:t>Restricts certain activities, for example, adv</w:t>
            </w:r>
            <w:r w:rsidR="001C1C3C">
              <w:rPr>
                <w:rFonts w:ascii="Calibri" w:eastAsia="Calibri" w:hAnsi="Calibri" w:cs="Calibri"/>
                <w:sz w:val="22"/>
                <w:szCs w:val="22"/>
                <w:lang w:val="en-US"/>
              </w:rPr>
              <w:t>ertising</w:t>
            </w:r>
          </w:p>
          <w:p w14:paraId="47E229C9" w14:textId="1C4F6270" w:rsidR="00A04B4C" w:rsidRPr="00200A49" w:rsidRDefault="00A04B4C" w:rsidP="007005D2">
            <w:pPr>
              <w:spacing w:after="120"/>
              <w:rPr>
                <w:rFonts w:ascii="Calibri" w:eastAsia="Calibri" w:hAnsi="Calibri" w:cs="Calibri"/>
                <w:sz w:val="22"/>
                <w:szCs w:val="22"/>
                <w:lang w:val="en-US"/>
              </w:rPr>
            </w:pPr>
            <w:r w:rsidRPr="00200A49">
              <w:rPr>
                <w:rFonts w:ascii="Calibri" w:eastAsia="Calibri" w:hAnsi="Calibri" w:cs="Calibri"/>
                <w:sz w:val="22"/>
                <w:szCs w:val="22"/>
                <w:lang w:val="en-US"/>
              </w:rPr>
              <w:t>Imposes r</w:t>
            </w:r>
            <w:r w:rsidR="001C1C3C">
              <w:rPr>
                <w:rFonts w:ascii="Calibri" w:eastAsia="Calibri" w:hAnsi="Calibri" w:cs="Calibri"/>
                <w:sz w:val="22"/>
                <w:szCs w:val="22"/>
                <w:lang w:val="en-US"/>
              </w:rPr>
              <w:t>equirements on product quality</w:t>
            </w:r>
          </w:p>
          <w:p w14:paraId="4A69CE7F" w14:textId="56D77499" w:rsidR="00A04B4C" w:rsidRPr="00200A49" w:rsidRDefault="00A04B4C" w:rsidP="007717DE">
            <w:pPr>
              <w:spacing w:after="120"/>
              <w:rPr>
                <w:rFonts w:ascii="Calibri" w:eastAsia="Calibri" w:hAnsi="Calibri" w:cs="Calibri"/>
                <w:sz w:val="22"/>
                <w:szCs w:val="22"/>
                <w:lang w:val="en-US"/>
              </w:rPr>
            </w:pPr>
            <w:r w:rsidRPr="00200A49">
              <w:rPr>
                <w:rFonts w:ascii="Calibri" w:eastAsia="Calibri" w:hAnsi="Calibri" w:cs="Calibri"/>
                <w:sz w:val="22"/>
                <w:szCs w:val="22"/>
              </w:rPr>
              <w:t>Restricts the quality, quantity or location of goods and services available</w:t>
            </w:r>
          </w:p>
          <w:p w14:paraId="5823CD1B" w14:textId="139F5276" w:rsidR="00A04B4C" w:rsidRPr="00200A49" w:rsidRDefault="00A04B4C">
            <w:pPr>
              <w:spacing w:after="120"/>
              <w:rPr>
                <w:rFonts w:ascii="Calibri" w:eastAsia="Calibri" w:hAnsi="Calibri" w:cs="Calibri"/>
                <w:sz w:val="22"/>
                <w:szCs w:val="22"/>
                <w:lang w:val="en-US"/>
              </w:rPr>
            </w:pPr>
            <w:r w:rsidRPr="00200A49">
              <w:rPr>
                <w:rFonts w:ascii="Calibri" w:eastAsia="Calibri" w:hAnsi="Calibri" w:cs="Calibri"/>
                <w:sz w:val="22"/>
                <w:szCs w:val="22"/>
                <w:lang w:val="en-US"/>
              </w:rPr>
              <w:t xml:space="preserve">Restricts access to inputs used in the production process, for example, infrastructure and employment standards; </w:t>
            </w:r>
            <w:r w:rsidRPr="00200A49">
              <w:rPr>
                <w:rFonts w:ascii="Calibri" w:eastAsia="Calibri" w:hAnsi="Calibri" w:cs="Calibri"/>
                <w:sz w:val="22"/>
                <w:szCs w:val="22"/>
              </w:rPr>
              <w:t>restricts the price of or type of inputs</w:t>
            </w:r>
            <w:r w:rsidR="001C1C3C">
              <w:rPr>
                <w:rFonts w:ascii="Calibri" w:eastAsia="Calibri" w:hAnsi="Calibri" w:cs="Calibri"/>
                <w:sz w:val="22"/>
                <w:szCs w:val="22"/>
              </w:rPr>
              <w:t xml:space="preserve"> used in the production process</w:t>
            </w:r>
          </w:p>
          <w:p w14:paraId="70805F05" w14:textId="722C6642" w:rsidR="00A04B4C" w:rsidRPr="00200A49" w:rsidRDefault="00A04B4C">
            <w:pPr>
              <w:spacing w:after="120"/>
              <w:rPr>
                <w:rFonts w:ascii="Calibri" w:eastAsia="Calibri" w:hAnsi="Calibri" w:cs="Calibri"/>
                <w:sz w:val="22"/>
                <w:szCs w:val="22"/>
                <w:lang w:val="en-US"/>
              </w:rPr>
            </w:pPr>
            <w:r w:rsidRPr="00200A49">
              <w:rPr>
                <w:rFonts w:ascii="Calibri" w:eastAsia="Calibri" w:hAnsi="Calibri" w:cs="Calibri"/>
                <w:sz w:val="22"/>
                <w:szCs w:val="22"/>
                <w:lang w:val="en-US"/>
              </w:rPr>
              <w:t>Limits consumer access t</w:t>
            </w:r>
            <w:r w:rsidR="001C1C3C">
              <w:rPr>
                <w:rFonts w:ascii="Calibri" w:eastAsia="Calibri" w:hAnsi="Calibri" w:cs="Calibri"/>
                <w:sz w:val="22"/>
                <w:szCs w:val="22"/>
                <w:lang w:val="en-US"/>
              </w:rPr>
              <w:t>o particular goods or services</w:t>
            </w:r>
          </w:p>
          <w:p w14:paraId="07CA3755" w14:textId="2C5BD5DC" w:rsidR="00A04B4C" w:rsidRPr="00200A49" w:rsidRDefault="00A04B4C">
            <w:pPr>
              <w:spacing w:after="120"/>
              <w:rPr>
                <w:rFonts w:ascii="Calibri" w:eastAsia="Calibri" w:hAnsi="Calibri" w:cs="Calibri"/>
                <w:sz w:val="22"/>
                <w:szCs w:val="22"/>
                <w:lang w:val="en-US"/>
              </w:rPr>
            </w:pPr>
            <w:r w:rsidRPr="00200A49">
              <w:rPr>
                <w:rFonts w:ascii="Calibri" w:eastAsia="Calibri" w:hAnsi="Calibri" w:cs="Calibri"/>
                <w:sz w:val="22"/>
                <w:szCs w:val="22"/>
              </w:rPr>
              <w:t>Restricts advertising and promotional activities</w:t>
            </w:r>
          </w:p>
        </w:tc>
      </w:tr>
      <w:tr w:rsidR="00A04B4C" w:rsidRPr="00200A49" w14:paraId="34169261" w14:textId="77777777" w:rsidTr="001D18C7">
        <w:trPr>
          <w:trHeight w:val="703"/>
        </w:trPr>
        <w:tc>
          <w:tcPr>
            <w:tcW w:w="2513" w:type="dxa"/>
          </w:tcPr>
          <w:p w14:paraId="2DF335BA" w14:textId="77777777" w:rsidR="00A04B4C" w:rsidRPr="00200A49" w:rsidRDefault="00A04B4C" w:rsidP="00616558">
            <w:pPr>
              <w:spacing w:after="120"/>
              <w:rPr>
                <w:rFonts w:ascii="Calibri" w:eastAsia="Calibri" w:hAnsi="Calibri" w:cs="Calibri"/>
                <w:sz w:val="22"/>
                <w:szCs w:val="22"/>
                <w:lang w:val="en-US"/>
              </w:rPr>
            </w:pPr>
            <w:r w:rsidRPr="00200A49">
              <w:rPr>
                <w:rFonts w:ascii="Calibri" w:eastAsia="Calibri" w:hAnsi="Calibri" w:cs="Calibri"/>
                <w:sz w:val="22"/>
                <w:szCs w:val="22"/>
                <w:lang w:val="en-US"/>
              </w:rPr>
              <w:t xml:space="preserve">Increase in business costs </w:t>
            </w:r>
          </w:p>
        </w:tc>
        <w:tc>
          <w:tcPr>
            <w:tcW w:w="7107" w:type="dxa"/>
          </w:tcPr>
          <w:p w14:paraId="6660FD1B" w14:textId="3C63D6FA" w:rsidR="00A04B4C" w:rsidRPr="00200A49" w:rsidRDefault="00A04B4C" w:rsidP="00616558">
            <w:pPr>
              <w:spacing w:after="120"/>
              <w:rPr>
                <w:rFonts w:ascii="Calibri" w:eastAsia="Calibri" w:hAnsi="Calibri" w:cs="Calibri"/>
                <w:sz w:val="22"/>
                <w:szCs w:val="22"/>
                <w:lang w:val="en-US"/>
              </w:rPr>
            </w:pPr>
            <w:r w:rsidRPr="00200A49">
              <w:rPr>
                <w:rFonts w:ascii="Calibri" w:eastAsia="Calibri" w:hAnsi="Calibri" w:cs="Calibri"/>
                <w:sz w:val="22"/>
                <w:szCs w:val="22"/>
                <w:lang w:val="en-US"/>
              </w:rPr>
              <w:t>Imposes specific levies and/or imposts on a particular indu</w:t>
            </w:r>
            <w:r w:rsidR="001C1C3C">
              <w:rPr>
                <w:rFonts w:ascii="Calibri" w:eastAsia="Calibri" w:hAnsi="Calibri" w:cs="Calibri"/>
                <w:sz w:val="22"/>
                <w:szCs w:val="22"/>
                <w:lang w:val="en-US"/>
              </w:rPr>
              <w:t>stry</w:t>
            </w:r>
          </w:p>
          <w:p w14:paraId="31DADB29" w14:textId="7E1740B2" w:rsidR="00A04B4C" w:rsidRPr="00200A49" w:rsidRDefault="00A04B4C" w:rsidP="00616558">
            <w:pPr>
              <w:spacing w:after="120"/>
              <w:rPr>
                <w:rFonts w:ascii="Calibri" w:eastAsia="Calibri" w:hAnsi="Calibri" w:cs="Calibri"/>
                <w:sz w:val="22"/>
                <w:szCs w:val="22"/>
                <w:lang w:val="en-US"/>
              </w:rPr>
            </w:pPr>
            <w:r w:rsidRPr="00200A49">
              <w:rPr>
                <w:rFonts w:ascii="Calibri" w:eastAsia="Calibri" w:hAnsi="Calibri" w:cs="Calibri"/>
                <w:sz w:val="22"/>
                <w:szCs w:val="22"/>
                <w:lang w:val="en-US"/>
              </w:rPr>
              <w:t>Imposes high admi</w:t>
            </w:r>
            <w:r w:rsidR="001C1C3C">
              <w:rPr>
                <w:rFonts w:ascii="Calibri" w:eastAsia="Calibri" w:hAnsi="Calibri" w:cs="Calibri"/>
                <w:sz w:val="22"/>
                <w:szCs w:val="22"/>
                <w:lang w:val="en-US"/>
              </w:rPr>
              <w:t>nistrative or compliance costs</w:t>
            </w:r>
          </w:p>
        </w:tc>
      </w:tr>
      <w:tr w:rsidR="00A04B4C" w:rsidRPr="00200A49" w14:paraId="5A54A17A" w14:textId="77777777" w:rsidTr="001D18C7">
        <w:trPr>
          <w:trHeight w:val="967"/>
        </w:trPr>
        <w:tc>
          <w:tcPr>
            <w:tcW w:w="2513" w:type="dxa"/>
          </w:tcPr>
          <w:p w14:paraId="60FA6EF3" w14:textId="77777777" w:rsidR="00A04B4C" w:rsidRPr="00200A49" w:rsidRDefault="00A04B4C" w:rsidP="00616558">
            <w:pPr>
              <w:spacing w:after="120"/>
              <w:rPr>
                <w:rFonts w:ascii="Calibri" w:eastAsia="Calibri" w:hAnsi="Calibri" w:cs="Calibri"/>
                <w:sz w:val="22"/>
                <w:szCs w:val="22"/>
                <w:lang w:val="en-US"/>
              </w:rPr>
            </w:pPr>
            <w:r w:rsidRPr="00200A49">
              <w:rPr>
                <w:rFonts w:ascii="Calibri" w:eastAsia="Calibri" w:hAnsi="Calibri" w:cs="Calibri"/>
                <w:sz w:val="22"/>
                <w:szCs w:val="22"/>
                <w:lang w:val="en-US"/>
              </w:rPr>
              <w:t xml:space="preserve">Advantage for some firms over others </w:t>
            </w:r>
          </w:p>
        </w:tc>
        <w:tc>
          <w:tcPr>
            <w:tcW w:w="7107" w:type="dxa"/>
          </w:tcPr>
          <w:p w14:paraId="027F46B5" w14:textId="28545155" w:rsidR="00A04B4C" w:rsidRPr="00200A49" w:rsidRDefault="00A04B4C" w:rsidP="00616558">
            <w:pPr>
              <w:spacing w:after="120"/>
              <w:rPr>
                <w:rFonts w:ascii="Calibri" w:eastAsia="Calibri" w:hAnsi="Calibri" w:cs="Calibri"/>
                <w:sz w:val="22"/>
                <w:szCs w:val="22"/>
                <w:lang w:val="en-US"/>
              </w:rPr>
            </w:pPr>
            <w:r w:rsidRPr="00200A49">
              <w:rPr>
                <w:rFonts w:ascii="Calibri" w:eastAsia="Calibri" w:hAnsi="Calibri" w:cs="Calibri"/>
                <w:sz w:val="22"/>
                <w:szCs w:val="22"/>
                <w:lang w:val="en-US"/>
              </w:rPr>
              <w:t>Imposes requirements on certain fir</w:t>
            </w:r>
            <w:r w:rsidR="001C1C3C">
              <w:rPr>
                <w:rFonts w:ascii="Calibri" w:eastAsia="Calibri" w:hAnsi="Calibri" w:cs="Calibri"/>
                <w:sz w:val="22"/>
                <w:szCs w:val="22"/>
                <w:lang w:val="en-US"/>
              </w:rPr>
              <w:t>ms, but not on competing firms</w:t>
            </w:r>
          </w:p>
          <w:p w14:paraId="67C84CD7" w14:textId="4020255B" w:rsidR="00A04B4C" w:rsidRPr="00200A49" w:rsidRDefault="00A04B4C" w:rsidP="00616558">
            <w:pPr>
              <w:spacing w:after="120"/>
              <w:rPr>
                <w:rFonts w:ascii="Calibri" w:eastAsia="Calibri" w:hAnsi="Calibri" w:cs="Calibri"/>
                <w:sz w:val="22"/>
                <w:szCs w:val="22"/>
                <w:lang w:val="en-US"/>
              </w:rPr>
            </w:pPr>
            <w:r w:rsidRPr="00200A49">
              <w:rPr>
                <w:rFonts w:ascii="Calibri" w:eastAsia="Calibri" w:hAnsi="Calibri" w:cs="Calibri"/>
                <w:sz w:val="22"/>
                <w:szCs w:val="22"/>
              </w:rPr>
              <w:t>Sheltering some activities fr</w:t>
            </w:r>
            <w:r w:rsidR="001C1C3C">
              <w:rPr>
                <w:rFonts w:ascii="Calibri" w:eastAsia="Calibri" w:hAnsi="Calibri" w:cs="Calibri"/>
                <w:sz w:val="22"/>
                <w:szCs w:val="22"/>
              </w:rPr>
              <w:t>om the pressures of competition</w:t>
            </w:r>
          </w:p>
          <w:p w14:paraId="0A38D211" w14:textId="17960F79" w:rsidR="00A04B4C" w:rsidRPr="00200A49" w:rsidRDefault="00A04B4C" w:rsidP="007005D2">
            <w:pPr>
              <w:spacing w:after="120"/>
              <w:rPr>
                <w:rFonts w:ascii="Calibri" w:eastAsia="Calibri" w:hAnsi="Calibri" w:cs="Calibri"/>
                <w:sz w:val="22"/>
                <w:szCs w:val="22"/>
                <w:lang w:val="en-US"/>
              </w:rPr>
            </w:pPr>
            <w:r w:rsidRPr="00200A49">
              <w:rPr>
                <w:rFonts w:ascii="Calibri" w:eastAsia="Calibri" w:hAnsi="Calibri" w:cs="Calibri"/>
                <w:sz w:val="22"/>
                <w:szCs w:val="22"/>
                <w:lang w:val="en-US"/>
              </w:rPr>
              <w:t>Advantages government business</w:t>
            </w:r>
            <w:r w:rsidR="001C1C3C">
              <w:rPr>
                <w:rFonts w:ascii="Calibri" w:eastAsia="Calibri" w:hAnsi="Calibri" w:cs="Calibri"/>
                <w:sz w:val="22"/>
                <w:szCs w:val="22"/>
                <w:lang w:val="en-US"/>
              </w:rPr>
              <w:t>es over the private sector</w:t>
            </w:r>
          </w:p>
          <w:p w14:paraId="40DF8741" w14:textId="009F03A2" w:rsidR="00A04B4C" w:rsidRPr="00200A49" w:rsidRDefault="00A04B4C" w:rsidP="007717DE">
            <w:pPr>
              <w:spacing w:after="120"/>
              <w:rPr>
                <w:rFonts w:ascii="Calibri" w:eastAsia="Calibri" w:hAnsi="Calibri" w:cs="Calibri"/>
                <w:sz w:val="22"/>
                <w:szCs w:val="22"/>
                <w:lang w:val="en-US"/>
              </w:rPr>
            </w:pPr>
            <w:r w:rsidRPr="00200A49">
              <w:rPr>
                <w:rFonts w:ascii="Calibri" w:eastAsia="Calibri" w:hAnsi="Calibri" w:cs="Calibri"/>
                <w:sz w:val="22"/>
                <w:szCs w:val="22"/>
                <w:lang w:val="en-US"/>
              </w:rPr>
              <w:t xml:space="preserve">Gives one firm access to </w:t>
            </w:r>
            <w:r w:rsidR="001C1C3C">
              <w:rPr>
                <w:rFonts w:ascii="Calibri" w:eastAsia="Calibri" w:hAnsi="Calibri" w:cs="Calibri"/>
                <w:sz w:val="22"/>
                <w:szCs w:val="22"/>
                <w:lang w:val="en-US"/>
              </w:rPr>
              <w:t>infrastructure, but not others</w:t>
            </w:r>
          </w:p>
        </w:tc>
      </w:tr>
    </w:tbl>
    <w:p w14:paraId="7BC3AF7E" w14:textId="77777777" w:rsidR="00A04B4C" w:rsidRPr="00200A49" w:rsidRDefault="00A04B4C" w:rsidP="00616558">
      <w:pPr>
        <w:spacing w:after="120"/>
        <w:rPr>
          <w:rFonts w:ascii="Calibri" w:eastAsia="Calibri" w:hAnsi="Calibri" w:cs="Calibri"/>
          <w:sz w:val="20"/>
          <w:szCs w:val="20"/>
          <w:lang w:val="en-GB"/>
        </w:rPr>
      </w:pPr>
      <w:r w:rsidRPr="00200A49">
        <w:rPr>
          <w:rFonts w:ascii="Calibri" w:eastAsia="Calibri" w:hAnsi="Calibri" w:cs="Calibri"/>
          <w:sz w:val="20"/>
          <w:szCs w:val="20"/>
          <w:lang w:val="en-GB"/>
        </w:rPr>
        <w:t xml:space="preserve">Source: Based on </w:t>
      </w:r>
      <w:r w:rsidRPr="00200A49">
        <w:rPr>
          <w:rFonts w:ascii="Calibri" w:eastAsia="Calibri" w:hAnsi="Calibri" w:cs="Calibri"/>
          <w:i/>
          <w:sz w:val="20"/>
          <w:szCs w:val="20"/>
          <w:lang w:val="en-GB"/>
        </w:rPr>
        <w:t>Assessment against the Competition Test</w:t>
      </w:r>
      <w:r w:rsidRPr="00200A49">
        <w:rPr>
          <w:rFonts w:ascii="Calibri" w:eastAsia="Calibri" w:hAnsi="Calibri" w:cs="Calibri"/>
          <w:sz w:val="20"/>
          <w:szCs w:val="20"/>
          <w:lang w:val="en-GB"/>
        </w:rPr>
        <w:t xml:space="preserve">, guidelines published by NSW Department of Finance, Services and Innovation, 2017, with additional examples from </w:t>
      </w:r>
      <w:r w:rsidRPr="00200A49">
        <w:rPr>
          <w:rFonts w:ascii="Calibri" w:eastAsia="Calibri" w:hAnsi="Calibri" w:cs="Calibri"/>
          <w:i/>
          <w:sz w:val="20"/>
          <w:szCs w:val="20"/>
          <w:lang w:val="en-GB"/>
        </w:rPr>
        <w:t xml:space="preserve">Legislation Impact Assessment Guidelines </w:t>
      </w:r>
      <w:r w:rsidRPr="00200A49">
        <w:rPr>
          <w:rFonts w:ascii="Calibri" w:eastAsia="Calibri" w:hAnsi="Calibri" w:cs="Calibri"/>
          <w:sz w:val="20"/>
          <w:szCs w:val="20"/>
          <w:lang w:val="en-GB"/>
        </w:rPr>
        <w:t>published by Tasmanian Department of Treasury and Finance December 2016.</w:t>
      </w:r>
    </w:p>
    <w:p w14:paraId="1D305D60" w14:textId="77777777" w:rsidR="00A04B4C" w:rsidRPr="00200A49" w:rsidRDefault="00A04B4C" w:rsidP="00616558">
      <w:pPr>
        <w:spacing w:after="120"/>
        <w:rPr>
          <w:rFonts w:ascii="Calibri" w:eastAsia="Calibri" w:hAnsi="Calibri" w:cs="Calibri"/>
          <w:sz w:val="22"/>
          <w:szCs w:val="22"/>
          <w:lang w:val="en-GB"/>
        </w:rPr>
      </w:pPr>
      <w:r w:rsidRPr="00200A49">
        <w:rPr>
          <w:rFonts w:ascii="Calibri" w:eastAsia="Calibri" w:hAnsi="Calibri" w:cs="Calibri"/>
          <w:sz w:val="22"/>
          <w:szCs w:val="22"/>
          <w:lang w:val="en-GB"/>
        </w:rPr>
        <w:t xml:space="preserve">Some regulatory arrangements may impose more than one restriction, and some restrictions may fall into more than one category. </w:t>
      </w:r>
    </w:p>
    <w:p w14:paraId="637AF53A" w14:textId="77777777" w:rsidR="00A04B4C" w:rsidRPr="00200A49" w:rsidRDefault="00A04B4C" w:rsidP="00F90FB8">
      <w:pPr>
        <w:pStyle w:val="Style2"/>
        <w:rPr>
          <w:rFonts w:eastAsia="Calibri"/>
        </w:rPr>
      </w:pPr>
      <w:bookmarkStart w:id="96" w:name="_Toc517912114"/>
      <w:r w:rsidRPr="00200A49">
        <w:rPr>
          <w:rFonts w:eastAsia="Calibri"/>
        </w:rPr>
        <w:t>Do the proposed Regulations restrict competition?</w:t>
      </w:r>
      <w:bookmarkEnd w:id="96"/>
    </w:p>
    <w:p w14:paraId="7F1EAB9A" w14:textId="77777777" w:rsidR="00392460" w:rsidRPr="00200A49" w:rsidRDefault="00392460" w:rsidP="007005D2">
      <w:pPr>
        <w:spacing w:after="120"/>
        <w:rPr>
          <w:rFonts w:ascii="Calibri" w:eastAsia="Calibri" w:hAnsi="Calibri" w:cs="Calibri"/>
          <w:sz w:val="22"/>
          <w:szCs w:val="22"/>
          <w:lang w:val="en-GB"/>
        </w:rPr>
      </w:pPr>
      <w:r w:rsidRPr="00200A49">
        <w:rPr>
          <w:rFonts w:ascii="Calibri" w:eastAsia="Calibri" w:hAnsi="Calibri" w:cs="Calibri"/>
          <w:sz w:val="22"/>
          <w:szCs w:val="22"/>
          <w:lang w:val="en-GB"/>
        </w:rPr>
        <w:t xml:space="preserve">The proposed Regulations restrict competition in three out of four of the above categories. While it is the Act that technically requires plumbing work to only be done by an authorised plumber, it is the Regulations that set the actual requirements to becoming a plumber (which are barriers to new entrants), and sets work standards (which limit the ability to compete on quality). Both of these add to business costs of being a plumber, which are expected to be passed through to consumers through higher prices. </w:t>
      </w:r>
    </w:p>
    <w:p w14:paraId="56AA249C" w14:textId="77777777" w:rsidR="00B82564" w:rsidRPr="00200A49" w:rsidRDefault="00EC23C8" w:rsidP="007717DE">
      <w:pPr>
        <w:spacing w:after="120"/>
        <w:rPr>
          <w:rFonts w:ascii="Calibri" w:eastAsia="Calibri" w:hAnsi="Calibri" w:cs="Calibri"/>
          <w:sz w:val="22"/>
          <w:szCs w:val="22"/>
          <w:lang w:val="en-GB"/>
        </w:rPr>
      </w:pPr>
      <w:r w:rsidRPr="00200A49">
        <w:rPr>
          <w:rFonts w:ascii="Calibri" w:eastAsia="Calibri" w:hAnsi="Calibri" w:cs="Calibri"/>
          <w:sz w:val="22"/>
          <w:szCs w:val="22"/>
          <w:lang w:val="en-GB"/>
        </w:rPr>
        <w:t xml:space="preserve">However, compared to the base case (which is governed by the Act), the proposed </w:t>
      </w:r>
      <w:r w:rsidR="00C745E5" w:rsidRPr="00200A49">
        <w:rPr>
          <w:rFonts w:ascii="Calibri" w:eastAsia="Calibri" w:hAnsi="Calibri" w:cs="Calibri"/>
          <w:sz w:val="22"/>
          <w:szCs w:val="22"/>
          <w:lang w:val="en-GB"/>
        </w:rPr>
        <w:t>Regulations</w:t>
      </w:r>
      <w:r w:rsidRPr="00200A49">
        <w:rPr>
          <w:rFonts w:ascii="Calibri" w:eastAsia="Calibri" w:hAnsi="Calibri" w:cs="Calibri"/>
          <w:sz w:val="22"/>
          <w:szCs w:val="22"/>
          <w:lang w:val="en-GB"/>
        </w:rPr>
        <w:t xml:space="preserve"> reduce </w:t>
      </w:r>
      <w:r w:rsidR="00C745E5" w:rsidRPr="00200A49">
        <w:rPr>
          <w:rFonts w:ascii="Calibri" w:eastAsia="Calibri" w:hAnsi="Calibri" w:cs="Calibri"/>
          <w:sz w:val="22"/>
          <w:szCs w:val="22"/>
          <w:lang w:val="en-GB"/>
        </w:rPr>
        <w:t>restrictions</w:t>
      </w:r>
      <w:r w:rsidRPr="00200A49">
        <w:rPr>
          <w:rFonts w:ascii="Calibri" w:eastAsia="Calibri" w:hAnsi="Calibri" w:cs="Calibri"/>
          <w:sz w:val="22"/>
          <w:szCs w:val="22"/>
          <w:lang w:val="en-GB"/>
        </w:rPr>
        <w:t xml:space="preserve"> on competition by setting the </w:t>
      </w:r>
      <w:r w:rsidR="00C745E5" w:rsidRPr="00200A49">
        <w:rPr>
          <w:rFonts w:ascii="Calibri" w:eastAsia="Calibri" w:hAnsi="Calibri" w:cs="Calibri"/>
          <w:sz w:val="22"/>
          <w:szCs w:val="22"/>
          <w:lang w:val="en-GB"/>
        </w:rPr>
        <w:t>threshold</w:t>
      </w:r>
      <w:r w:rsidRPr="00200A49">
        <w:rPr>
          <w:rFonts w:ascii="Calibri" w:eastAsia="Calibri" w:hAnsi="Calibri" w:cs="Calibri"/>
          <w:sz w:val="22"/>
          <w:szCs w:val="22"/>
          <w:lang w:val="en-GB"/>
        </w:rPr>
        <w:t xml:space="preserve"> for </w:t>
      </w:r>
      <w:r w:rsidR="00C50054" w:rsidRPr="00200A49">
        <w:rPr>
          <w:rFonts w:ascii="Calibri" w:eastAsia="Calibri" w:hAnsi="Calibri" w:cs="Calibri"/>
          <w:sz w:val="22"/>
          <w:szCs w:val="22"/>
          <w:lang w:val="en-GB"/>
        </w:rPr>
        <w:t>Compliance Certificate</w:t>
      </w:r>
      <w:r w:rsidRPr="00200A49">
        <w:rPr>
          <w:rFonts w:ascii="Calibri" w:eastAsia="Calibri" w:hAnsi="Calibri" w:cs="Calibri"/>
          <w:sz w:val="22"/>
          <w:szCs w:val="22"/>
          <w:lang w:val="en-GB"/>
        </w:rPr>
        <w:t xml:space="preserve">s at $750 (above the $500 that </w:t>
      </w:r>
      <w:r w:rsidR="00C745E5" w:rsidRPr="00200A49">
        <w:rPr>
          <w:rFonts w:ascii="Calibri" w:eastAsia="Calibri" w:hAnsi="Calibri" w:cs="Calibri"/>
          <w:sz w:val="22"/>
          <w:szCs w:val="22"/>
          <w:lang w:val="en-GB"/>
        </w:rPr>
        <w:t>is</w:t>
      </w:r>
      <w:r w:rsidRPr="00200A49">
        <w:rPr>
          <w:rFonts w:ascii="Calibri" w:eastAsia="Calibri" w:hAnsi="Calibri" w:cs="Calibri"/>
          <w:sz w:val="22"/>
          <w:szCs w:val="22"/>
          <w:lang w:val="en-GB"/>
        </w:rPr>
        <w:t xml:space="preserve"> otherwise </w:t>
      </w:r>
      <w:r w:rsidR="00C745E5" w:rsidRPr="00200A49">
        <w:rPr>
          <w:rFonts w:ascii="Calibri" w:eastAsia="Calibri" w:hAnsi="Calibri" w:cs="Calibri"/>
          <w:sz w:val="22"/>
          <w:szCs w:val="22"/>
          <w:lang w:val="en-GB"/>
        </w:rPr>
        <w:t>set by the Act).</w:t>
      </w:r>
      <w:r w:rsidR="00734FFE" w:rsidRPr="00200A49">
        <w:rPr>
          <w:rFonts w:ascii="Calibri" w:eastAsia="Calibri" w:hAnsi="Calibri" w:cs="Calibri"/>
          <w:sz w:val="22"/>
          <w:szCs w:val="22"/>
          <w:lang w:val="en-GB"/>
        </w:rPr>
        <w:t xml:space="preserve"> This allows registered plumbers to do a greater amount of work that would otherwise</w:t>
      </w:r>
      <w:r w:rsidR="0025340F" w:rsidRPr="00200A49">
        <w:rPr>
          <w:rFonts w:ascii="Calibri" w:eastAsia="Calibri" w:hAnsi="Calibri" w:cs="Calibri"/>
          <w:sz w:val="22"/>
          <w:szCs w:val="22"/>
          <w:lang w:val="en-GB"/>
        </w:rPr>
        <w:t xml:space="preserve"> </w:t>
      </w:r>
      <w:r w:rsidR="00734FFE" w:rsidRPr="00200A49">
        <w:rPr>
          <w:rFonts w:ascii="Calibri" w:eastAsia="Calibri" w:hAnsi="Calibri" w:cs="Calibri"/>
          <w:sz w:val="22"/>
          <w:szCs w:val="22"/>
          <w:lang w:val="en-GB"/>
        </w:rPr>
        <w:t>require oversight by a licensed plumber.</w:t>
      </w:r>
    </w:p>
    <w:p w14:paraId="584B63A4" w14:textId="77777777" w:rsidR="008C5370" w:rsidRPr="00200A49" w:rsidRDefault="008C5370">
      <w:pPr>
        <w:spacing w:after="120"/>
        <w:rPr>
          <w:rFonts w:ascii="Calibri" w:eastAsia="Calibri" w:hAnsi="Calibri" w:cs="Calibri"/>
          <w:sz w:val="22"/>
          <w:szCs w:val="22"/>
          <w:lang w:val="en-GB"/>
        </w:rPr>
      </w:pPr>
      <w:r w:rsidRPr="00200A49">
        <w:rPr>
          <w:rFonts w:ascii="Calibri" w:eastAsia="Calibri" w:hAnsi="Calibri" w:cs="Calibri"/>
          <w:sz w:val="22"/>
          <w:szCs w:val="22"/>
          <w:lang w:val="en-GB"/>
        </w:rPr>
        <w:t xml:space="preserve">The </w:t>
      </w:r>
      <w:r w:rsidR="00BF481B" w:rsidRPr="00200A49">
        <w:rPr>
          <w:rFonts w:ascii="Calibri" w:eastAsia="Calibri" w:hAnsi="Calibri" w:cs="Calibri"/>
          <w:sz w:val="22"/>
          <w:szCs w:val="22"/>
          <w:lang w:val="en-GB"/>
        </w:rPr>
        <w:t xml:space="preserve">department believes the </w:t>
      </w:r>
      <w:r w:rsidRPr="00200A49">
        <w:rPr>
          <w:rFonts w:ascii="Calibri" w:eastAsia="Calibri" w:hAnsi="Calibri" w:cs="Calibri"/>
          <w:sz w:val="22"/>
          <w:szCs w:val="22"/>
          <w:lang w:val="en-GB"/>
        </w:rPr>
        <w:t>restrictions on competition are significant. From the point of view of the consumer, the proposed Regulations mean that there is less choice in selecti</w:t>
      </w:r>
      <w:r w:rsidR="00BF481B" w:rsidRPr="00200A49">
        <w:rPr>
          <w:rFonts w:ascii="Calibri" w:eastAsia="Calibri" w:hAnsi="Calibri" w:cs="Calibri"/>
          <w:sz w:val="22"/>
          <w:szCs w:val="22"/>
          <w:lang w:val="en-GB"/>
        </w:rPr>
        <w:t>ng</w:t>
      </w:r>
      <w:r w:rsidRPr="00200A49">
        <w:rPr>
          <w:rFonts w:ascii="Calibri" w:eastAsia="Calibri" w:hAnsi="Calibri" w:cs="Calibri"/>
          <w:sz w:val="22"/>
          <w:szCs w:val="22"/>
          <w:lang w:val="en-GB"/>
        </w:rPr>
        <w:t xml:space="preserve"> someone to do plumbing work and it is likely to cost more (than in the scenario where there were no Regulations).</w:t>
      </w:r>
    </w:p>
    <w:p w14:paraId="5FB07CF3" w14:textId="3DAD93C5" w:rsidR="00230A9C" w:rsidRPr="00200A49" w:rsidRDefault="00F12C8B">
      <w:pPr>
        <w:spacing w:after="120"/>
        <w:rPr>
          <w:rFonts w:ascii="Calibri" w:eastAsia="Calibri" w:hAnsi="Calibri" w:cs="Calibri"/>
          <w:sz w:val="22"/>
          <w:szCs w:val="22"/>
        </w:rPr>
      </w:pPr>
      <w:r w:rsidRPr="00200A49">
        <w:rPr>
          <w:rFonts w:ascii="Calibri" w:eastAsia="Calibri" w:hAnsi="Calibri" w:cs="Calibri"/>
          <w:sz w:val="22"/>
          <w:szCs w:val="22"/>
        </w:rPr>
        <w:t xml:space="preserve">The proposed new requirements for hot water heaters limit the products that can be installed, for one segment of the market, restricting competition </w:t>
      </w:r>
      <w:r w:rsidR="00230A9C">
        <w:rPr>
          <w:rFonts w:ascii="Calibri" w:eastAsia="Calibri" w:hAnsi="Calibri" w:cs="Calibri"/>
          <w:sz w:val="22"/>
          <w:szCs w:val="22"/>
        </w:rPr>
        <w:t>in this segment</w:t>
      </w:r>
      <w:r w:rsidR="0079125B">
        <w:rPr>
          <w:rFonts w:ascii="Calibri" w:eastAsia="Calibri" w:hAnsi="Calibri" w:cs="Calibri"/>
          <w:sz w:val="22"/>
          <w:szCs w:val="22"/>
        </w:rPr>
        <w:t>.</w:t>
      </w:r>
      <w:r w:rsidRPr="00200A49">
        <w:rPr>
          <w:rFonts w:ascii="Calibri" w:eastAsia="Calibri" w:hAnsi="Calibri" w:cs="Calibri"/>
          <w:sz w:val="22"/>
          <w:szCs w:val="22"/>
        </w:rPr>
        <w:t xml:space="preserve"> </w:t>
      </w:r>
      <w:r w:rsidR="00230A9C" w:rsidRPr="00230A9C">
        <w:rPr>
          <w:rFonts w:ascii="Calibri" w:eastAsia="Calibri" w:hAnsi="Calibri" w:cs="Calibri"/>
          <w:sz w:val="22"/>
          <w:szCs w:val="22"/>
        </w:rPr>
        <w:t>However, the proposed policy will only limit the installation of electric storage water heaters in existing class 1 buildings. They will continue to be able to be installed in a number of other market segments and jurisdictions. Moreover, the department’s analysis suggests that the water heater manufacturers who supply products to the Victorian market should be able to supply compliant products without any reduction in the number of manufacturers, so the impact of the restriction on competition will be on consumers, with limited impact on suppliers. </w:t>
      </w:r>
    </w:p>
    <w:p w14:paraId="5E398DE5" w14:textId="77777777" w:rsidR="00A04B4C" w:rsidRPr="00200A49" w:rsidRDefault="00A04B4C" w:rsidP="00F90FB8">
      <w:pPr>
        <w:pStyle w:val="Style2"/>
        <w:rPr>
          <w:rFonts w:eastAsia="Calibri"/>
        </w:rPr>
      </w:pPr>
      <w:bookmarkStart w:id="97" w:name="_Toc517912115"/>
      <w:r w:rsidRPr="00200A49">
        <w:rPr>
          <w:rFonts w:eastAsia="Calibri"/>
        </w:rPr>
        <w:t>Are the restrictions on competition justified?</w:t>
      </w:r>
      <w:bookmarkEnd w:id="97"/>
    </w:p>
    <w:p w14:paraId="61057556" w14:textId="60C0605F" w:rsidR="00A04B4C" w:rsidRPr="00200A49" w:rsidRDefault="0025340F" w:rsidP="007717DE">
      <w:pPr>
        <w:spacing w:after="120"/>
        <w:rPr>
          <w:rFonts w:ascii="Calibri" w:eastAsia="Calibri" w:hAnsi="Calibri" w:cs="Calibri"/>
          <w:sz w:val="22"/>
          <w:szCs w:val="22"/>
          <w:lang w:val="en-GB"/>
        </w:rPr>
      </w:pPr>
      <w:r w:rsidRPr="00200A49">
        <w:rPr>
          <w:rFonts w:ascii="Calibri" w:eastAsia="Calibri" w:hAnsi="Calibri" w:cs="Calibri"/>
          <w:sz w:val="22"/>
          <w:szCs w:val="22"/>
          <w:lang w:val="en-GB"/>
        </w:rPr>
        <w:t>The department considers the restrictions on competition are necessary to achieve the objectives of the Act, and in particular to overcome th</w:t>
      </w:r>
      <w:r w:rsidR="005B3117">
        <w:rPr>
          <w:rFonts w:ascii="Calibri" w:eastAsia="Calibri" w:hAnsi="Calibri" w:cs="Calibri"/>
          <w:sz w:val="22"/>
          <w:szCs w:val="22"/>
          <w:lang w:val="en-GB"/>
        </w:rPr>
        <w:t>e market failures described in c</w:t>
      </w:r>
      <w:r w:rsidRPr="00200A49">
        <w:rPr>
          <w:rFonts w:ascii="Calibri" w:eastAsia="Calibri" w:hAnsi="Calibri" w:cs="Calibri"/>
          <w:sz w:val="22"/>
          <w:szCs w:val="22"/>
          <w:lang w:val="en-GB"/>
        </w:rPr>
        <w:t xml:space="preserve">hapter </w:t>
      </w:r>
      <w:r w:rsidR="005B3117">
        <w:rPr>
          <w:rFonts w:ascii="Calibri" w:eastAsia="Calibri" w:hAnsi="Calibri" w:cs="Calibri"/>
          <w:sz w:val="22"/>
          <w:szCs w:val="22"/>
          <w:lang w:val="en-GB"/>
        </w:rPr>
        <w:t>A</w:t>
      </w:r>
      <w:r w:rsidR="002D6FF3">
        <w:rPr>
          <w:rFonts w:ascii="Calibri" w:eastAsia="Calibri" w:hAnsi="Calibri" w:cs="Calibri"/>
          <w:sz w:val="22"/>
          <w:szCs w:val="22"/>
          <w:lang w:val="en-GB"/>
        </w:rPr>
        <w:t>.</w:t>
      </w:r>
      <w:r w:rsidR="005B3117">
        <w:rPr>
          <w:rFonts w:ascii="Calibri" w:eastAsia="Calibri" w:hAnsi="Calibri" w:cs="Calibri"/>
          <w:sz w:val="22"/>
          <w:szCs w:val="22"/>
          <w:lang w:val="en-GB"/>
        </w:rPr>
        <w:t>1</w:t>
      </w:r>
      <w:r w:rsidRPr="00200A49">
        <w:rPr>
          <w:rFonts w:ascii="Calibri" w:eastAsia="Calibri" w:hAnsi="Calibri" w:cs="Calibri"/>
          <w:sz w:val="22"/>
          <w:szCs w:val="22"/>
          <w:lang w:val="en-GB"/>
        </w:rPr>
        <w:t xml:space="preserve"> of this RIS</w:t>
      </w:r>
      <w:r w:rsidR="00A04B4C" w:rsidRPr="00200A49">
        <w:rPr>
          <w:rFonts w:ascii="Calibri" w:eastAsia="Calibri" w:hAnsi="Calibri" w:cs="Calibri"/>
          <w:sz w:val="22"/>
          <w:szCs w:val="22"/>
          <w:lang w:val="en-GB"/>
        </w:rPr>
        <w:t>.</w:t>
      </w:r>
      <w:r w:rsidRPr="00200A49">
        <w:rPr>
          <w:rFonts w:ascii="Calibri" w:eastAsia="Calibri" w:hAnsi="Calibri" w:cs="Calibri"/>
          <w:sz w:val="22"/>
          <w:szCs w:val="22"/>
          <w:lang w:val="en-GB"/>
        </w:rPr>
        <w:t xml:space="preserve"> Based on the analysis in this RIS, the department is satisfied that the benefits of the Regulations outweigh the costs. Further, within the framework established by the Act, making Regulations is the only way to give practical effect to regulation of the plumbing sector.</w:t>
      </w:r>
    </w:p>
    <w:p w14:paraId="29735AB5" w14:textId="77777777" w:rsidR="00BF481B" w:rsidRPr="00200A49" w:rsidRDefault="00BF481B" w:rsidP="007717DE">
      <w:pPr>
        <w:spacing w:after="120"/>
        <w:rPr>
          <w:rFonts w:ascii="Calibri" w:eastAsia="Calibri" w:hAnsi="Calibri" w:cs="Calibri"/>
          <w:sz w:val="22"/>
          <w:szCs w:val="22"/>
        </w:rPr>
      </w:pPr>
      <w:r w:rsidRPr="00200A49">
        <w:rPr>
          <w:rFonts w:ascii="Calibri" w:eastAsia="Calibri" w:hAnsi="Calibri" w:cs="Calibri"/>
          <w:sz w:val="22"/>
          <w:szCs w:val="22"/>
        </w:rPr>
        <w:t>In addition, a risk-based approach (</w:t>
      </w:r>
      <w:r w:rsidR="00537F3E">
        <w:rPr>
          <w:rFonts w:ascii="Calibri" w:eastAsia="Calibri" w:hAnsi="Calibri" w:cs="Calibri"/>
          <w:sz w:val="22"/>
          <w:szCs w:val="22"/>
        </w:rPr>
        <w:t xml:space="preserve">e.g., </w:t>
      </w:r>
      <w:r w:rsidRPr="00200A49">
        <w:rPr>
          <w:rFonts w:ascii="Calibri" w:eastAsia="Calibri" w:hAnsi="Calibri" w:cs="Calibri"/>
          <w:sz w:val="22"/>
          <w:szCs w:val="22"/>
        </w:rPr>
        <w:t>in relation to new experience requirements) has been adopted for some elements of the Regulations, which also aims to ensure the higher costs are imposed only where the likely risks justify them.</w:t>
      </w:r>
    </w:p>
    <w:p w14:paraId="496B8BE6" w14:textId="77777777" w:rsidR="00F12C8B" w:rsidRPr="00200A49" w:rsidRDefault="00F12C8B" w:rsidP="00F12C8B">
      <w:pPr>
        <w:spacing w:after="120"/>
        <w:rPr>
          <w:rFonts w:ascii="Calibri" w:eastAsia="Calibri" w:hAnsi="Calibri" w:cs="Calibri"/>
          <w:sz w:val="22"/>
          <w:szCs w:val="22"/>
        </w:rPr>
      </w:pPr>
      <w:r w:rsidRPr="00200A49">
        <w:rPr>
          <w:rFonts w:ascii="Calibri" w:eastAsia="Calibri" w:hAnsi="Calibri" w:cs="Calibri"/>
          <w:sz w:val="22"/>
          <w:szCs w:val="22"/>
        </w:rPr>
        <w:t xml:space="preserve">The department considers the proposed requirements for replacement hot water heaters is necessary to achieve the objectives of energy efficiency and environmental outcomes and to address a number of market failures that exist in this segment of the market. That is, when water heaters are being replaced, they are not necessarily replaced with a more efficient and cost-effective system, resulting in many households having higher total costs over the life of the system and higher greenhouse gas emissions. Further information on this is available from the </w:t>
      </w:r>
      <w:r w:rsidRPr="00200A49">
        <w:rPr>
          <w:rFonts w:ascii="Calibri" w:eastAsia="Calibri" w:hAnsi="Calibri" w:cs="Calibri"/>
          <w:i/>
          <w:sz w:val="22"/>
          <w:szCs w:val="22"/>
        </w:rPr>
        <w:t>Domestic hot water research and cost benefit analysis for Plumbing Regulations 2008 Regulatory Impact Statement</w:t>
      </w:r>
      <w:r w:rsidRPr="00200A49">
        <w:rPr>
          <w:rFonts w:ascii="Calibri" w:eastAsia="Calibri" w:hAnsi="Calibri" w:cs="Calibri"/>
          <w:sz w:val="22"/>
          <w:szCs w:val="22"/>
        </w:rPr>
        <w:t xml:space="preserve"> report (available on request). </w:t>
      </w:r>
    </w:p>
    <w:p w14:paraId="3DE2CE99" w14:textId="77777777" w:rsidR="00750F5E" w:rsidRPr="00200A49" w:rsidRDefault="00750F5E" w:rsidP="00212535">
      <w:pPr>
        <w:spacing w:after="120"/>
        <w:rPr>
          <w:rFonts w:ascii="Calibri" w:hAnsi="Calibri" w:cs="Calibri"/>
          <w:sz w:val="22"/>
          <w:szCs w:val="22"/>
        </w:rPr>
      </w:pPr>
    </w:p>
    <w:p w14:paraId="411C8778" w14:textId="77777777" w:rsidR="00C4376E" w:rsidRPr="00200A49" w:rsidRDefault="00C4376E">
      <w:pPr>
        <w:rPr>
          <w:rFonts w:asciiTheme="majorHAnsi" w:eastAsiaTheme="majorEastAsia" w:hAnsiTheme="majorHAnsi" w:cstheme="majorBidi"/>
          <w:b/>
          <w:color w:val="2F5496" w:themeColor="accent1" w:themeShade="BF"/>
          <w:sz w:val="26"/>
          <w:szCs w:val="26"/>
          <w:lang w:val="en"/>
        </w:rPr>
      </w:pPr>
      <w:bookmarkStart w:id="98" w:name="fees"/>
      <w:bookmarkEnd w:id="98"/>
      <w:r w:rsidRPr="00200A49">
        <w:br w:type="page"/>
      </w:r>
    </w:p>
    <w:p w14:paraId="7E85CFCC" w14:textId="77777777" w:rsidR="006711A2" w:rsidRPr="00200A49" w:rsidRDefault="006711A2" w:rsidP="00DF5383">
      <w:pPr>
        <w:pStyle w:val="Heading2"/>
      </w:pPr>
      <w:bookmarkStart w:id="99" w:name="_Toc517912116"/>
      <w:r w:rsidRPr="00200A49">
        <w:t>Fees</w:t>
      </w:r>
      <w:bookmarkEnd w:id="99"/>
    </w:p>
    <w:p w14:paraId="6E81B0B4" w14:textId="77777777" w:rsidR="006711A2" w:rsidRPr="00200A49" w:rsidRDefault="006711A2" w:rsidP="00F90FB8">
      <w:pPr>
        <w:pStyle w:val="Style2"/>
      </w:pPr>
      <w:bookmarkStart w:id="100" w:name="_Toc517912117"/>
      <w:r w:rsidRPr="00200A49">
        <w:t>Setting fees to recover costs</w:t>
      </w:r>
      <w:bookmarkEnd w:id="100"/>
    </w:p>
    <w:p w14:paraId="0064E34E" w14:textId="77777777" w:rsidR="006711A2" w:rsidRPr="00200A49" w:rsidRDefault="006711A2"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The Act allows a number of fees to be set, for the purposes of allowing VBA to recover costs related to its activities. The fees allowed under the Act are set out </w:t>
      </w:r>
      <w:r w:rsidR="00925DF8" w:rsidRPr="00200A49">
        <w:rPr>
          <w:rFonts w:ascii="Calibri" w:eastAsia="Calibri" w:hAnsi="Calibri" w:cs="Calibri"/>
          <w:sz w:val="22"/>
          <w:szCs w:val="22"/>
        </w:rPr>
        <w:t>in the following table</w:t>
      </w:r>
      <w:r w:rsidRPr="00200A49">
        <w:rPr>
          <w:rFonts w:ascii="Calibri" w:eastAsia="Calibri" w:hAnsi="Calibri" w:cs="Calibri"/>
          <w:sz w:val="22"/>
          <w:szCs w:val="22"/>
        </w:rPr>
        <w:t xml:space="preserve">, together with the fee </w:t>
      </w:r>
      <w:r w:rsidR="00BF481B" w:rsidRPr="00200A49">
        <w:rPr>
          <w:rFonts w:ascii="Calibri" w:eastAsia="Calibri" w:hAnsi="Calibri" w:cs="Calibri"/>
          <w:sz w:val="22"/>
          <w:szCs w:val="22"/>
        </w:rPr>
        <w:t xml:space="preserve">level in 2017-18 </w:t>
      </w:r>
      <w:r w:rsidRPr="00200A49">
        <w:rPr>
          <w:rFonts w:ascii="Calibri" w:eastAsia="Calibri" w:hAnsi="Calibri" w:cs="Calibri"/>
          <w:sz w:val="22"/>
          <w:szCs w:val="22"/>
        </w:rPr>
        <w:t>and total revenue estimated for 2017-18:</w:t>
      </w:r>
    </w:p>
    <w:p w14:paraId="3970C8D4" w14:textId="77777777" w:rsidR="00A521B4" w:rsidRPr="00200A49" w:rsidRDefault="00A521B4" w:rsidP="00D9506C">
      <w:pPr>
        <w:pStyle w:val="Caption"/>
        <w:rPr>
          <w:rFonts w:eastAsia="Calibri"/>
        </w:rPr>
      </w:pPr>
      <w:r w:rsidRPr="00200A49">
        <w:t xml:space="preserve">Table </w:t>
      </w:r>
      <w:r w:rsidR="00317C3F" w:rsidRPr="00200A49">
        <w:rPr>
          <w:noProof/>
        </w:rPr>
        <w:t>26</w:t>
      </w:r>
      <w:r w:rsidRPr="00200A49">
        <w:t>: Fees included in the current Regulations</w:t>
      </w:r>
    </w:p>
    <w:tbl>
      <w:tblPr>
        <w:tblStyle w:val="TableGrid"/>
        <w:tblW w:w="9209" w:type="dxa"/>
        <w:tblLook w:val="04A0" w:firstRow="1" w:lastRow="0" w:firstColumn="1" w:lastColumn="0" w:noHBand="0" w:noVBand="1"/>
      </w:tblPr>
      <w:tblGrid>
        <w:gridCol w:w="3172"/>
        <w:gridCol w:w="1952"/>
        <w:gridCol w:w="1950"/>
        <w:gridCol w:w="2135"/>
      </w:tblGrid>
      <w:tr w:rsidR="006711A2" w:rsidRPr="00200A49" w14:paraId="0E44B4F5" w14:textId="77777777" w:rsidTr="001D18C7">
        <w:tc>
          <w:tcPr>
            <w:tcW w:w="3172" w:type="dxa"/>
            <w:shd w:val="clear" w:color="auto" w:fill="D9E2F3" w:themeFill="accent1" w:themeFillTint="33"/>
            <w:hideMark/>
          </w:tcPr>
          <w:p w14:paraId="36D54E46" w14:textId="77777777" w:rsidR="006711A2" w:rsidRPr="00200A49" w:rsidRDefault="006711A2">
            <w:pPr>
              <w:spacing w:after="120"/>
              <w:rPr>
                <w:rFonts w:ascii="Calibri" w:eastAsia="Calibri" w:hAnsi="Calibri" w:cs="Calibri"/>
                <w:b/>
                <w:sz w:val="22"/>
                <w:szCs w:val="22"/>
              </w:rPr>
            </w:pPr>
            <w:r w:rsidRPr="00200A49">
              <w:rPr>
                <w:rFonts w:ascii="Calibri" w:eastAsia="Calibri" w:hAnsi="Calibri" w:cs="Calibri"/>
                <w:b/>
                <w:i/>
                <w:sz w:val="22"/>
                <w:szCs w:val="22"/>
              </w:rPr>
              <w:t>Fee</w:t>
            </w:r>
            <w:r w:rsidR="00F93686" w:rsidRPr="00200A49">
              <w:rPr>
                <w:rFonts w:ascii="Calibri" w:eastAsia="Calibri" w:hAnsi="Calibri" w:cs="Calibri"/>
                <w:b/>
                <w:i/>
                <w:sz w:val="22"/>
                <w:szCs w:val="22"/>
              </w:rPr>
              <w:t xml:space="preserve"> </w:t>
            </w:r>
          </w:p>
        </w:tc>
        <w:tc>
          <w:tcPr>
            <w:tcW w:w="1952" w:type="dxa"/>
            <w:shd w:val="clear" w:color="auto" w:fill="D9E2F3" w:themeFill="accent1" w:themeFillTint="33"/>
            <w:hideMark/>
          </w:tcPr>
          <w:p w14:paraId="3028B2D1" w14:textId="77777777" w:rsidR="006711A2" w:rsidRPr="00200A49" w:rsidRDefault="006711A2" w:rsidP="00D9506C">
            <w:pPr>
              <w:spacing w:after="120"/>
              <w:jc w:val="center"/>
              <w:rPr>
                <w:rFonts w:ascii="Calibri" w:eastAsia="Calibri" w:hAnsi="Calibri" w:cs="Calibri"/>
                <w:b/>
                <w:sz w:val="22"/>
                <w:szCs w:val="22"/>
              </w:rPr>
            </w:pPr>
            <w:r w:rsidRPr="00200A49">
              <w:rPr>
                <w:rFonts w:ascii="Calibri" w:eastAsia="Calibri" w:hAnsi="Calibri" w:cs="Calibri"/>
                <w:b/>
                <w:i/>
                <w:sz w:val="22"/>
                <w:szCs w:val="22"/>
              </w:rPr>
              <w:t>Current fee amount</w:t>
            </w:r>
          </w:p>
        </w:tc>
        <w:tc>
          <w:tcPr>
            <w:tcW w:w="1950" w:type="dxa"/>
            <w:shd w:val="clear" w:color="auto" w:fill="D9E2F3" w:themeFill="accent1" w:themeFillTint="33"/>
          </w:tcPr>
          <w:p w14:paraId="2460B82C" w14:textId="77777777" w:rsidR="006711A2" w:rsidRPr="00200A49" w:rsidRDefault="006711A2" w:rsidP="00D9506C">
            <w:pPr>
              <w:spacing w:after="120"/>
              <w:jc w:val="center"/>
              <w:rPr>
                <w:rFonts w:ascii="Calibri" w:eastAsia="Calibri" w:hAnsi="Calibri" w:cs="Calibri"/>
                <w:b/>
                <w:i/>
                <w:sz w:val="22"/>
                <w:szCs w:val="22"/>
              </w:rPr>
            </w:pPr>
            <w:r w:rsidRPr="00200A49">
              <w:rPr>
                <w:rFonts w:ascii="Calibri" w:eastAsia="Calibri" w:hAnsi="Calibri" w:cs="Calibri"/>
                <w:b/>
                <w:i/>
                <w:sz w:val="22"/>
                <w:szCs w:val="22"/>
              </w:rPr>
              <w:t>Value of fee in 2017-18</w:t>
            </w:r>
            <w:r w:rsidRPr="00200A49">
              <w:rPr>
                <w:rFonts w:ascii="Calibri" w:eastAsia="Calibri" w:hAnsi="Calibri" w:cs="Calibri"/>
                <w:b/>
                <w:i/>
                <w:sz w:val="22"/>
                <w:szCs w:val="22"/>
                <w:vertAlign w:val="superscript"/>
              </w:rPr>
              <w:footnoteReference w:id="25"/>
            </w:r>
          </w:p>
        </w:tc>
        <w:tc>
          <w:tcPr>
            <w:tcW w:w="2135" w:type="dxa"/>
            <w:shd w:val="clear" w:color="auto" w:fill="D9E2F3" w:themeFill="accent1" w:themeFillTint="33"/>
          </w:tcPr>
          <w:p w14:paraId="2D8624F6" w14:textId="77777777" w:rsidR="006711A2" w:rsidRPr="00200A49" w:rsidRDefault="006711A2" w:rsidP="00D9506C">
            <w:pPr>
              <w:spacing w:after="120"/>
              <w:jc w:val="center"/>
              <w:rPr>
                <w:rFonts w:ascii="Calibri" w:eastAsia="Calibri" w:hAnsi="Calibri" w:cs="Calibri"/>
                <w:b/>
                <w:i/>
                <w:sz w:val="22"/>
                <w:szCs w:val="22"/>
              </w:rPr>
            </w:pPr>
            <w:r w:rsidRPr="00200A49">
              <w:rPr>
                <w:rFonts w:ascii="Calibri" w:eastAsia="Calibri" w:hAnsi="Calibri" w:cs="Calibri"/>
                <w:b/>
                <w:i/>
                <w:sz w:val="22"/>
                <w:szCs w:val="22"/>
              </w:rPr>
              <w:t>Total revenue expected in 2017-18</w:t>
            </w:r>
          </w:p>
        </w:tc>
      </w:tr>
      <w:tr w:rsidR="006711A2" w:rsidRPr="00200A49" w14:paraId="2CA961DC" w14:textId="77777777" w:rsidTr="001D18C7">
        <w:tc>
          <w:tcPr>
            <w:tcW w:w="3172" w:type="dxa"/>
            <w:hideMark/>
          </w:tcPr>
          <w:p w14:paraId="7CDEC855" w14:textId="77777777" w:rsidR="006711A2" w:rsidRPr="00200A49" w:rsidRDefault="006711A2"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Application fee for a licence, registration or endorsement </w:t>
            </w:r>
          </w:p>
        </w:tc>
        <w:tc>
          <w:tcPr>
            <w:tcW w:w="1952" w:type="dxa"/>
            <w:hideMark/>
          </w:tcPr>
          <w:p w14:paraId="09B860F7" w14:textId="77777777" w:rsidR="006711A2" w:rsidRPr="00200A49" w:rsidRDefault="006711A2" w:rsidP="00D9506C">
            <w:pPr>
              <w:spacing w:after="120"/>
              <w:ind w:right="203"/>
              <w:jc w:val="right"/>
              <w:rPr>
                <w:rFonts w:ascii="Calibri" w:eastAsia="Calibri" w:hAnsi="Calibri" w:cs="Calibri"/>
                <w:sz w:val="22"/>
                <w:szCs w:val="22"/>
              </w:rPr>
            </w:pPr>
            <w:r w:rsidRPr="00200A49">
              <w:rPr>
                <w:rFonts w:ascii="Calibri" w:eastAsia="Calibri" w:hAnsi="Calibri" w:cs="Calibri"/>
                <w:sz w:val="22"/>
                <w:szCs w:val="22"/>
              </w:rPr>
              <w:t>3</w:t>
            </w:r>
            <w:r w:rsidR="00DA60DB" w:rsidRPr="00200A49">
              <w:rPr>
                <w:rFonts w:ascii="Calibri" w:eastAsia="Calibri" w:hAnsi="Calibri" w:cs="Calibri"/>
                <w:sz w:val="22"/>
                <w:szCs w:val="22"/>
              </w:rPr>
              <w:t>.</w:t>
            </w:r>
            <w:r w:rsidRPr="00200A49">
              <w:rPr>
                <w:rFonts w:ascii="Calibri" w:eastAsia="Calibri" w:hAnsi="Calibri" w:cs="Calibri"/>
                <w:sz w:val="22"/>
                <w:szCs w:val="22"/>
              </w:rPr>
              <w:t xml:space="preserve">84 fee units </w:t>
            </w:r>
          </w:p>
        </w:tc>
        <w:tc>
          <w:tcPr>
            <w:tcW w:w="1950" w:type="dxa"/>
          </w:tcPr>
          <w:p w14:paraId="016C8F6B" w14:textId="77777777" w:rsidR="006711A2" w:rsidRPr="00200A49" w:rsidRDefault="006711A2" w:rsidP="00925DF8">
            <w:pPr>
              <w:spacing w:after="120"/>
              <w:ind w:right="445"/>
              <w:jc w:val="right"/>
              <w:rPr>
                <w:rFonts w:ascii="Calibri" w:eastAsia="Calibri" w:hAnsi="Calibri" w:cs="Calibri"/>
                <w:sz w:val="22"/>
                <w:szCs w:val="22"/>
              </w:rPr>
            </w:pPr>
            <w:r w:rsidRPr="00200A49">
              <w:rPr>
                <w:rFonts w:ascii="Calibri" w:eastAsia="Calibri" w:hAnsi="Calibri" w:cs="Calibri"/>
                <w:sz w:val="22"/>
                <w:szCs w:val="22"/>
              </w:rPr>
              <w:t>$54.60</w:t>
            </w:r>
          </w:p>
        </w:tc>
        <w:tc>
          <w:tcPr>
            <w:tcW w:w="2135" w:type="dxa"/>
          </w:tcPr>
          <w:p w14:paraId="3CC6AB60" w14:textId="77777777" w:rsidR="006711A2" w:rsidRPr="00200A49" w:rsidRDefault="006711A2" w:rsidP="00D9506C">
            <w:pPr>
              <w:spacing w:after="120"/>
              <w:jc w:val="center"/>
              <w:rPr>
                <w:rFonts w:ascii="Calibri" w:eastAsia="Calibri" w:hAnsi="Calibri" w:cs="Calibri"/>
                <w:sz w:val="22"/>
                <w:szCs w:val="22"/>
              </w:rPr>
            </w:pPr>
            <w:r w:rsidRPr="00200A49">
              <w:rPr>
                <w:rFonts w:ascii="Calibri" w:eastAsia="Calibri" w:hAnsi="Calibri" w:cs="Calibri"/>
                <w:sz w:val="22"/>
                <w:szCs w:val="22"/>
              </w:rPr>
              <w:t>$</w:t>
            </w:r>
            <w:r w:rsidR="006D07F6" w:rsidRPr="00200A49">
              <w:rPr>
                <w:rFonts w:ascii="Calibri" w:eastAsia="Calibri" w:hAnsi="Calibri" w:cs="Calibri"/>
                <w:sz w:val="22"/>
                <w:szCs w:val="22"/>
              </w:rPr>
              <w:t>100,000</w:t>
            </w:r>
          </w:p>
        </w:tc>
      </w:tr>
      <w:tr w:rsidR="006711A2" w:rsidRPr="00200A49" w14:paraId="09C46736" w14:textId="77777777" w:rsidTr="0033708C">
        <w:tc>
          <w:tcPr>
            <w:tcW w:w="3172" w:type="dxa"/>
            <w:hideMark/>
          </w:tcPr>
          <w:p w14:paraId="791C0E02" w14:textId="77777777" w:rsidR="006711A2" w:rsidRPr="00200A49" w:rsidRDefault="006711A2" w:rsidP="00616558">
            <w:pPr>
              <w:spacing w:after="120"/>
              <w:rPr>
                <w:rFonts w:ascii="Calibri" w:eastAsia="Calibri" w:hAnsi="Calibri" w:cs="Calibri"/>
                <w:sz w:val="22"/>
                <w:szCs w:val="22"/>
              </w:rPr>
            </w:pPr>
            <w:r w:rsidRPr="00200A49">
              <w:rPr>
                <w:rFonts w:ascii="Calibri" w:eastAsia="Calibri" w:hAnsi="Calibri" w:cs="Calibri"/>
                <w:sz w:val="22"/>
                <w:szCs w:val="22"/>
              </w:rPr>
              <w:t>Licence fee</w:t>
            </w:r>
          </w:p>
        </w:tc>
        <w:tc>
          <w:tcPr>
            <w:tcW w:w="1952" w:type="dxa"/>
            <w:hideMark/>
          </w:tcPr>
          <w:p w14:paraId="445261CE" w14:textId="77777777" w:rsidR="006711A2" w:rsidRPr="00200A49" w:rsidRDefault="006711A2" w:rsidP="00D9506C">
            <w:pPr>
              <w:spacing w:after="120"/>
              <w:ind w:right="203"/>
              <w:jc w:val="right"/>
              <w:rPr>
                <w:rFonts w:ascii="Calibri" w:eastAsia="Calibri" w:hAnsi="Calibri" w:cs="Calibri"/>
                <w:sz w:val="22"/>
                <w:szCs w:val="22"/>
              </w:rPr>
            </w:pPr>
            <w:r w:rsidRPr="00200A49">
              <w:rPr>
                <w:rFonts w:ascii="Calibri" w:eastAsia="Calibri" w:hAnsi="Calibri" w:cs="Calibri"/>
                <w:sz w:val="22"/>
                <w:szCs w:val="22"/>
              </w:rPr>
              <w:t>21</w:t>
            </w:r>
            <w:r w:rsidR="00DA60DB" w:rsidRPr="00200A49">
              <w:rPr>
                <w:rFonts w:ascii="Calibri" w:eastAsia="Calibri" w:hAnsi="Calibri" w:cs="Calibri"/>
                <w:sz w:val="22"/>
                <w:szCs w:val="22"/>
              </w:rPr>
              <w:t>.</w:t>
            </w:r>
            <w:r w:rsidRPr="00200A49">
              <w:rPr>
                <w:rFonts w:ascii="Calibri" w:eastAsia="Calibri" w:hAnsi="Calibri" w:cs="Calibri"/>
                <w:sz w:val="22"/>
                <w:szCs w:val="22"/>
              </w:rPr>
              <w:t xml:space="preserve">37 fee units </w:t>
            </w:r>
          </w:p>
        </w:tc>
        <w:tc>
          <w:tcPr>
            <w:tcW w:w="1950" w:type="dxa"/>
          </w:tcPr>
          <w:p w14:paraId="277EF813" w14:textId="77777777" w:rsidR="006711A2" w:rsidRPr="00200A49" w:rsidRDefault="006711A2" w:rsidP="00925DF8">
            <w:pPr>
              <w:spacing w:after="120"/>
              <w:ind w:right="445"/>
              <w:jc w:val="right"/>
              <w:rPr>
                <w:rFonts w:ascii="Calibri" w:eastAsia="Calibri" w:hAnsi="Calibri" w:cs="Calibri"/>
                <w:sz w:val="22"/>
                <w:szCs w:val="22"/>
              </w:rPr>
            </w:pPr>
            <w:r w:rsidRPr="00200A49">
              <w:rPr>
                <w:rFonts w:ascii="Calibri" w:eastAsia="Calibri" w:hAnsi="Calibri" w:cs="Calibri"/>
                <w:sz w:val="22"/>
                <w:szCs w:val="22"/>
              </w:rPr>
              <w:t>$303.88</w:t>
            </w:r>
          </w:p>
        </w:tc>
        <w:tc>
          <w:tcPr>
            <w:tcW w:w="2135" w:type="dxa"/>
            <w:vMerge w:val="restart"/>
          </w:tcPr>
          <w:p w14:paraId="4CFFBB61" w14:textId="77777777" w:rsidR="006711A2" w:rsidRPr="00200A49" w:rsidRDefault="006711A2" w:rsidP="00D9506C">
            <w:pPr>
              <w:spacing w:after="120"/>
              <w:jc w:val="center"/>
              <w:rPr>
                <w:rFonts w:ascii="Calibri" w:eastAsia="Calibri" w:hAnsi="Calibri" w:cs="Calibri"/>
                <w:sz w:val="22"/>
                <w:szCs w:val="22"/>
              </w:rPr>
            </w:pPr>
            <w:r w:rsidRPr="00200A49">
              <w:rPr>
                <w:rFonts w:ascii="Calibri" w:eastAsia="Calibri" w:hAnsi="Calibri" w:cs="Calibri"/>
                <w:sz w:val="22"/>
                <w:szCs w:val="22"/>
              </w:rPr>
              <w:t>$</w:t>
            </w:r>
            <w:r w:rsidR="006D07F6" w:rsidRPr="00200A49">
              <w:rPr>
                <w:rFonts w:ascii="Calibri" w:eastAsia="Calibri" w:hAnsi="Calibri" w:cs="Calibri"/>
                <w:sz w:val="22"/>
                <w:szCs w:val="22"/>
              </w:rPr>
              <w:t>4.4 million</w:t>
            </w:r>
          </w:p>
        </w:tc>
      </w:tr>
      <w:tr w:rsidR="006711A2" w:rsidRPr="00200A49" w14:paraId="32A05523" w14:textId="77777777" w:rsidTr="001D18C7">
        <w:tc>
          <w:tcPr>
            <w:tcW w:w="3172" w:type="dxa"/>
            <w:hideMark/>
          </w:tcPr>
          <w:p w14:paraId="4EB83678" w14:textId="77777777" w:rsidR="006711A2" w:rsidRPr="00200A49" w:rsidRDefault="006711A2"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Fee for a temporary licence </w:t>
            </w:r>
          </w:p>
        </w:tc>
        <w:tc>
          <w:tcPr>
            <w:tcW w:w="1952" w:type="dxa"/>
            <w:hideMark/>
          </w:tcPr>
          <w:p w14:paraId="0C0E67BF" w14:textId="77777777" w:rsidR="006711A2" w:rsidRPr="00200A49" w:rsidRDefault="006711A2" w:rsidP="00D9506C">
            <w:pPr>
              <w:spacing w:after="120"/>
              <w:ind w:right="203"/>
              <w:jc w:val="right"/>
              <w:rPr>
                <w:rFonts w:ascii="Calibri" w:eastAsia="Calibri" w:hAnsi="Calibri" w:cs="Calibri"/>
                <w:sz w:val="22"/>
                <w:szCs w:val="22"/>
              </w:rPr>
            </w:pPr>
            <w:r w:rsidRPr="00200A49">
              <w:rPr>
                <w:rFonts w:ascii="Calibri" w:eastAsia="Calibri" w:hAnsi="Calibri" w:cs="Calibri"/>
                <w:sz w:val="22"/>
                <w:szCs w:val="22"/>
              </w:rPr>
              <w:t>5</w:t>
            </w:r>
            <w:r w:rsidR="00DA60DB" w:rsidRPr="00200A49">
              <w:rPr>
                <w:rFonts w:ascii="Calibri" w:eastAsia="Calibri" w:hAnsi="Calibri" w:cs="Calibri"/>
                <w:sz w:val="22"/>
                <w:szCs w:val="22"/>
              </w:rPr>
              <w:t>.</w:t>
            </w:r>
            <w:r w:rsidRPr="00200A49">
              <w:rPr>
                <w:rFonts w:ascii="Calibri" w:eastAsia="Calibri" w:hAnsi="Calibri" w:cs="Calibri"/>
                <w:sz w:val="22"/>
                <w:szCs w:val="22"/>
              </w:rPr>
              <w:t xml:space="preserve">29 fee units </w:t>
            </w:r>
          </w:p>
        </w:tc>
        <w:tc>
          <w:tcPr>
            <w:tcW w:w="1950" w:type="dxa"/>
          </w:tcPr>
          <w:p w14:paraId="1FAECF2C" w14:textId="77777777" w:rsidR="006711A2" w:rsidRPr="00200A49" w:rsidRDefault="006711A2" w:rsidP="00925DF8">
            <w:pPr>
              <w:spacing w:after="120"/>
              <w:ind w:right="445"/>
              <w:jc w:val="right"/>
              <w:rPr>
                <w:rFonts w:ascii="Calibri" w:eastAsia="Calibri" w:hAnsi="Calibri" w:cs="Calibri"/>
                <w:sz w:val="22"/>
                <w:szCs w:val="22"/>
              </w:rPr>
            </w:pPr>
            <w:r w:rsidRPr="00200A49">
              <w:rPr>
                <w:rFonts w:ascii="Calibri" w:eastAsia="Calibri" w:hAnsi="Calibri" w:cs="Calibri"/>
                <w:sz w:val="22"/>
                <w:szCs w:val="22"/>
              </w:rPr>
              <w:t>$75.22</w:t>
            </w:r>
          </w:p>
        </w:tc>
        <w:tc>
          <w:tcPr>
            <w:tcW w:w="2135" w:type="dxa"/>
            <w:vMerge/>
          </w:tcPr>
          <w:p w14:paraId="104E9B16" w14:textId="77777777" w:rsidR="006711A2" w:rsidRPr="00200A49" w:rsidRDefault="006711A2" w:rsidP="00D9506C">
            <w:pPr>
              <w:spacing w:after="120"/>
              <w:jc w:val="center"/>
              <w:rPr>
                <w:rFonts w:ascii="Calibri" w:hAnsi="Calibri" w:cs="Calibri"/>
                <w:sz w:val="22"/>
                <w:szCs w:val="22"/>
              </w:rPr>
            </w:pPr>
          </w:p>
        </w:tc>
      </w:tr>
      <w:tr w:rsidR="006711A2" w:rsidRPr="00200A49" w14:paraId="6E81FCC5" w14:textId="77777777" w:rsidTr="0033708C">
        <w:tc>
          <w:tcPr>
            <w:tcW w:w="3172" w:type="dxa"/>
            <w:hideMark/>
          </w:tcPr>
          <w:p w14:paraId="4BEEF7C1" w14:textId="77777777" w:rsidR="006711A2" w:rsidRPr="00200A49" w:rsidRDefault="006711A2" w:rsidP="00616558">
            <w:pPr>
              <w:spacing w:after="120"/>
              <w:rPr>
                <w:rFonts w:ascii="Calibri" w:eastAsia="Calibri" w:hAnsi="Calibri" w:cs="Calibri"/>
                <w:sz w:val="22"/>
                <w:szCs w:val="22"/>
              </w:rPr>
            </w:pPr>
            <w:r w:rsidRPr="00200A49">
              <w:rPr>
                <w:rFonts w:ascii="Calibri" w:eastAsia="Calibri" w:hAnsi="Calibri" w:cs="Calibri"/>
                <w:sz w:val="22"/>
                <w:szCs w:val="22"/>
              </w:rPr>
              <w:t>Registration fee</w:t>
            </w:r>
          </w:p>
        </w:tc>
        <w:tc>
          <w:tcPr>
            <w:tcW w:w="1952" w:type="dxa"/>
            <w:hideMark/>
          </w:tcPr>
          <w:p w14:paraId="29A3915D" w14:textId="77777777" w:rsidR="006711A2" w:rsidRPr="00200A49" w:rsidRDefault="006711A2" w:rsidP="00D9506C">
            <w:pPr>
              <w:spacing w:after="120"/>
              <w:ind w:right="203"/>
              <w:jc w:val="right"/>
              <w:rPr>
                <w:rFonts w:ascii="Calibri" w:eastAsia="Calibri" w:hAnsi="Calibri" w:cs="Calibri"/>
                <w:sz w:val="22"/>
                <w:szCs w:val="22"/>
              </w:rPr>
            </w:pPr>
            <w:r w:rsidRPr="00200A49">
              <w:rPr>
                <w:rFonts w:ascii="Calibri" w:eastAsia="Calibri" w:hAnsi="Calibri" w:cs="Calibri"/>
                <w:sz w:val="22"/>
                <w:szCs w:val="22"/>
              </w:rPr>
              <w:t>24</w:t>
            </w:r>
            <w:r w:rsidR="00DA60DB" w:rsidRPr="00200A49">
              <w:rPr>
                <w:rFonts w:ascii="Calibri" w:eastAsia="Calibri" w:hAnsi="Calibri" w:cs="Calibri"/>
                <w:sz w:val="22"/>
                <w:szCs w:val="22"/>
              </w:rPr>
              <w:t>.</w:t>
            </w:r>
            <w:r w:rsidRPr="00200A49">
              <w:rPr>
                <w:rFonts w:ascii="Calibri" w:eastAsia="Calibri" w:hAnsi="Calibri" w:cs="Calibri"/>
                <w:sz w:val="22"/>
                <w:szCs w:val="22"/>
              </w:rPr>
              <w:t xml:space="preserve">11 fee units </w:t>
            </w:r>
          </w:p>
        </w:tc>
        <w:tc>
          <w:tcPr>
            <w:tcW w:w="1950" w:type="dxa"/>
          </w:tcPr>
          <w:p w14:paraId="030C65FF" w14:textId="77777777" w:rsidR="006711A2" w:rsidRPr="00200A49" w:rsidRDefault="006711A2" w:rsidP="00925DF8">
            <w:pPr>
              <w:spacing w:after="120"/>
              <w:ind w:right="445"/>
              <w:jc w:val="right"/>
              <w:rPr>
                <w:rFonts w:ascii="Calibri" w:eastAsia="Calibri" w:hAnsi="Calibri" w:cs="Calibri"/>
                <w:sz w:val="22"/>
                <w:szCs w:val="22"/>
              </w:rPr>
            </w:pPr>
            <w:r w:rsidRPr="00200A49">
              <w:rPr>
                <w:rFonts w:ascii="Calibri" w:eastAsia="Calibri" w:hAnsi="Calibri" w:cs="Calibri"/>
                <w:sz w:val="22"/>
                <w:szCs w:val="22"/>
              </w:rPr>
              <w:t>$342.84</w:t>
            </w:r>
          </w:p>
        </w:tc>
        <w:tc>
          <w:tcPr>
            <w:tcW w:w="2135" w:type="dxa"/>
            <w:vMerge w:val="restart"/>
          </w:tcPr>
          <w:p w14:paraId="0DB18683" w14:textId="77777777" w:rsidR="006711A2" w:rsidRPr="00200A49" w:rsidRDefault="006711A2" w:rsidP="00D9506C">
            <w:pPr>
              <w:spacing w:after="120"/>
              <w:jc w:val="center"/>
              <w:rPr>
                <w:rFonts w:ascii="Calibri" w:eastAsia="Calibri" w:hAnsi="Calibri" w:cs="Calibri"/>
                <w:sz w:val="22"/>
                <w:szCs w:val="22"/>
              </w:rPr>
            </w:pPr>
            <w:r w:rsidRPr="00200A49">
              <w:rPr>
                <w:rFonts w:ascii="Calibri" w:eastAsia="Calibri" w:hAnsi="Calibri" w:cs="Calibri"/>
                <w:sz w:val="22"/>
                <w:szCs w:val="22"/>
              </w:rPr>
              <w:t>$</w:t>
            </w:r>
            <w:r w:rsidR="006D07F6" w:rsidRPr="00200A49">
              <w:rPr>
                <w:rFonts w:ascii="Calibri" w:eastAsia="Calibri" w:hAnsi="Calibri" w:cs="Calibri"/>
                <w:sz w:val="22"/>
                <w:szCs w:val="22"/>
              </w:rPr>
              <w:t>1.5 million</w:t>
            </w:r>
          </w:p>
        </w:tc>
      </w:tr>
      <w:tr w:rsidR="006711A2" w:rsidRPr="00200A49" w14:paraId="4127EA16" w14:textId="77777777" w:rsidTr="001D18C7">
        <w:tc>
          <w:tcPr>
            <w:tcW w:w="3172" w:type="dxa"/>
            <w:hideMark/>
          </w:tcPr>
          <w:p w14:paraId="0BCB16B8" w14:textId="77777777" w:rsidR="006711A2" w:rsidRPr="00200A49" w:rsidRDefault="006711A2"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Fee for provisional registration </w:t>
            </w:r>
          </w:p>
        </w:tc>
        <w:tc>
          <w:tcPr>
            <w:tcW w:w="1952" w:type="dxa"/>
            <w:hideMark/>
          </w:tcPr>
          <w:p w14:paraId="09333BC8" w14:textId="77777777" w:rsidR="006711A2" w:rsidRPr="00200A49" w:rsidRDefault="006711A2" w:rsidP="00D9506C">
            <w:pPr>
              <w:spacing w:after="120"/>
              <w:ind w:right="203"/>
              <w:jc w:val="right"/>
              <w:rPr>
                <w:rFonts w:ascii="Calibri" w:eastAsia="Calibri" w:hAnsi="Calibri" w:cs="Calibri"/>
                <w:sz w:val="22"/>
                <w:szCs w:val="22"/>
              </w:rPr>
            </w:pPr>
            <w:r w:rsidRPr="00200A49">
              <w:rPr>
                <w:rFonts w:ascii="Calibri" w:eastAsia="Calibri" w:hAnsi="Calibri" w:cs="Calibri"/>
                <w:sz w:val="22"/>
                <w:szCs w:val="22"/>
              </w:rPr>
              <w:t>8</w:t>
            </w:r>
            <w:r w:rsidR="00DA60DB" w:rsidRPr="00200A49">
              <w:rPr>
                <w:rFonts w:ascii="Calibri" w:eastAsia="Calibri" w:hAnsi="Calibri" w:cs="Calibri"/>
                <w:sz w:val="22"/>
                <w:szCs w:val="22"/>
              </w:rPr>
              <w:t>.</w:t>
            </w:r>
            <w:r w:rsidRPr="00200A49">
              <w:rPr>
                <w:rFonts w:ascii="Calibri" w:eastAsia="Calibri" w:hAnsi="Calibri" w:cs="Calibri"/>
                <w:sz w:val="22"/>
                <w:szCs w:val="22"/>
              </w:rPr>
              <w:t xml:space="preserve">03 fee units </w:t>
            </w:r>
          </w:p>
        </w:tc>
        <w:tc>
          <w:tcPr>
            <w:tcW w:w="1950" w:type="dxa"/>
          </w:tcPr>
          <w:p w14:paraId="0D891E35" w14:textId="77777777" w:rsidR="006711A2" w:rsidRPr="00200A49" w:rsidRDefault="006711A2" w:rsidP="00925DF8">
            <w:pPr>
              <w:spacing w:after="120"/>
              <w:ind w:right="445"/>
              <w:jc w:val="right"/>
              <w:rPr>
                <w:rFonts w:ascii="Calibri" w:eastAsia="Calibri" w:hAnsi="Calibri" w:cs="Calibri"/>
                <w:sz w:val="22"/>
                <w:szCs w:val="22"/>
              </w:rPr>
            </w:pPr>
            <w:r w:rsidRPr="00200A49">
              <w:rPr>
                <w:rFonts w:ascii="Calibri" w:eastAsia="Calibri" w:hAnsi="Calibri" w:cs="Calibri"/>
                <w:sz w:val="22"/>
                <w:szCs w:val="22"/>
              </w:rPr>
              <w:t>$114.19</w:t>
            </w:r>
          </w:p>
        </w:tc>
        <w:tc>
          <w:tcPr>
            <w:tcW w:w="2135" w:type="dxa"/>
            <w:vMerge/>
          </w:tcPr>
          <w:p w14:paraId="605893B8" w14:textId="77777777" w:rsidR="006711A2" w:rsidRPr="00200A49" w:rsidRDefault="006711A2" w:rsidP="00D9506C">
            <w:pPr>
              <w:spacing w:after="120"/>
              <w:jc w:val="center"/>
              <w:rPr>
                <w:rFonts w:ascii="Calibri" w:hAnsi="Calibri" w:cs="Calibri"/>
                <w:sz w:val="22"/>
                <w:szCs w:val="22"/>
              </w:rPr>
            </w:pPr>
          </w:p>
        </w:tc>
      </w:tr>
      <w:tr w:rsidR="006711A2" w:rsidRPr="00200A49" w14:paraId="4E11970B" w14:textId="77777777" w:rsidTr="001D18C7">
        <w:tc>
          <w:tcPr>
            <w:tcW w:w="3172" w:type="dxa"/>
            <w:hideMark/>
          </w:tcPr>
          <w:p w14:paraId="334C2B94" w14:textId="77777777" w:rsidR="006711A2" w:rsidRPr="00200A49" w:rsidRDefault="006711A2"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Fee for a temporary registration </w:t>
            </w:r>
          </w:p>
        </w:tc>
        <w:tc>
          <w:tcPr>
            <w:tcW w:w="1952" w:type="dxa"/>
            <w:hideMark/>
          </w:tcPr>
          <w:p w14:paraId="0C30A197" w14:textId="77777777" w:rsidR="006711A2" w:rsidRPr="00200A49" w:rsidRDefault="006711A2" w:rsidP="00D9506C">
            <w:pPr>
              <w:spacing w:after="120"/>
              <w:ind w:right="203"/>
              <w:jc w:val="right"/>
              <w:rPr>
                <w:rFonts w:ascii="Calibri" w:eastAsia="Calibri" w:hAnsi="Calibri" w:cs="Calibri"/>
                <w:sz w:val="22"/>
                <w:szCs w:val="22"/>
              </w:rPr>
            </w:pPr>
            <w:r w:rsidRPr="00200A49">
              <w:rPr>
                <w:rFonts w:ascii="Calibri" w:eastAsia="Calibri" w:hAnsi="Calibri" w:cs="Calibri"/>
                <w:sz w:val="22"/>
                <w:szCs w:val="22"/>
              </w:rPr>
              <w:t>2</w:t>
            </w:r>
            <w:r w:rsidR="00DA60DB" w:rsidRPr="00200A49">
              <w:rPr>
                <w:rFonts w:ascii="Calibri" w:eastAsia="Calibri" w:hAnsi="Calibri" w:cs="Calibri"/>
                <w:sz w:val="22"/>
                <w:szCs w:val="22"/>
              </w:rPr>
              <w:t>.</w:t>
            </w:r>
            <w:r w:rsidRPr="00200A49">
              <w:rPr>
                <w:rFonts w:ascii="Calibri" w:eastAsia="Calibri" w:hAnsi="Calibri" w:cs="Calibri"/>
                <w:sz w:val="22"/>
                <w:szCs w:val="22"/>
              </w:rPr>
              <w:t xml:space="preserve">13 fee units </w:t>
            </w:r>
          </w:p>
        </w:tc>
        <w:tc>
          <w:tcPr>
            <w:tcW w:w="1950" w:type="dxa"/>
          </w:tcPr>
          <w:p w14:paraId="40B3C2A5" w14:textId="77777777" w:rsidR="006711A2" w:rsidRPr="00200A49" w:rsidRDefault="006711A2" w:rsidP="00925DF8">
            <w:pPr>
              <w:spacing w:after="120"/>
              <w:ind w:right="445"/>
              <w:jc w:val="right"/>
              <w:rPr>
                <w:rFonts w:ascii="Calibri" w:eastAsia="Calibri" w:hAnsi="Calibri" w:cs="Calibri"/>
                <w:sz w:val="22"/>
                <w:szCs w:val="22"/>
              </w:rPr>
            </w:pPr>
            <w:r w:rsidRPr="00200A49">
              <w:rPr>
                <w:rFonts w:ascii="Calibri" w:eastAsia="Calibri" w:hAnsi="Calibri" w:cs="Calibri"/>
                <w:sz w:val="22"/>
                <w:szCs w:val="22"/>
              </w:rPr>
              <w:t>$30.29</w:t>
            </w:r>
          </w:p>
        </w:tc>
        <w:tc>
          <w:tcPr>
            <w:tcW w:w="2135" w:type="dxa"/>
            <w:vMerge/>
          </w:tcPr>
          <w:p w14:paraId="4B3F14E6" w14:textId="77777777" w:rsidR="006711A2" w:rsidRPr="00200A49" w:rsidRDefault="006711A2" w:rsidP="00D9506C">
            <w:pPr>
              <w:spacing w:after="120"/>
              <w:jc w:val="center"/>
              <w:rPr>
                <w:rFonts w:ascii="Calibri" w:hAnsi="Calibri" w:cs="Calibri"/>
                <w:sz w:val="22"/>
                <w:szCs w:val="22"/>
              </w:rPr>
            </w:pPr>
          </w:p>
        </w:tc>
      </w:tr>
      <w:tr w:rsidR="006711A2" w:rsidRPr="00200A49" w14:paraId="75C92F73" w14:textId="77777777" w:rsidTr="001D18C7">
        <w:tc>
          <w:tcPr>
            <w:tcW w:w="3172" w:type="dxa"/>
            <w:hideMark/>
          </w:tcPr>
          <w:p w14:paraId="13DC5285" w14:textId="77777777" w:rsidR="006711A2" w:rsidRPr="00200A49" w:rsidRDefault="006711A2"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Fee for an endorsement </w:t>
            </w:r>
          </w:p>
        </w:tc>
        <w:tc>
          <w:tcPr>
            <w:tcW w:w="1952" w:type="dxa"/>
            <w:hideMark/>
          </w:tcPr>
          <w:p w14:paraId="065683C6" w14:textId="77777777" w:rsidR="006711A2" w:rsidRPr="00200A49" w:rsidRDefault="006711A2" w:rsidP="00D9506C">
            <w:pPr>
              <w:spacing w:after="120"/>
              <w:ind w:right="203"/>
              <w:jc w:val="right"/>
              <w:rPr>
                <w:rFonts w:ascii="Calibri" w:eastAsia="Calibri" w:hAnsi="Calibri" w:cs="Calibri"/>
                <w:sz w:val="22"/>
                <w:szCs w:val="22"/>
              </w:rPr>
            </w:pPr>
            <w:r w:rsidRPr="00200A49">
              <w:rPr>
                <w:rFonts w:ascii="Calibri" w:eastAsia="Calibri" w:hAnsi="Calibri" w:cs="Calibri"/>
                <w:sz w:val="22"/>
                <w:szCs w:val="22"/>
              </w:rPr>
              <w:t>2</w:t>
            </w:r>
            <w:r w:rsidR="00DA60DB" w:rsidRPr="00200A49">
              <w:rPr>
                <w:rFonts w:ascii="Calibri" w:eastAsia="Calibri" w:hAnsi="Calibri" w:cs="Calibri"/>
                <w:sz w:val="22"/>
                <w:szCs w:val="22"/>
              </w:rPr>
              <w:t>.</w:t>
            </w:r>
            <w:r w:rsidRPr="00200A49">
              <w:rPr>
                <w:rFonts w:ascii="Calibri" w:eastAsia="Calibri" w:hAnsi="Calibri" w:cs="Calibri"/>
                <w:sz w:val="22"/>
                <w:szCs w:val="22"/>
              </w:rPr>
              <w:t xml:space="preserve">13 fee units </w:t>
            </w:r>
          </w:p>
        </w:tc>
        <w:tc>
          <w:tcPr>
            <w:tcW w:w="1950" w:type="dxa"/>
          </w:tcPr>
          <w:p w14:paraId="4009F309" w14:textId="77777777" w:rsidR="006711A2" w:rsidRPr="00200A49" w:rsidRDefault="006711A2" w:rsidP="00925DF8">
            <w:pPr>
              <w:spacing w:after="120"/>
              <w:ind w:right="445"/>
              <w:jc w:val="right"/>
              <w:rPr>
                <w:rFonts w:ascii="Calibri" w:eastAsia="Calibri" w:hAnsi="Calibri" w:cs="Calibri"/>
                <w:sz w:val="22"/>
                <w:szCs w:val="22"/>
              </w:rPr>
            </w:pPr>
            <w:r w:rsidRPr="00200A49">
              <w:rPr>
                <w:rFonts w:ascii="Calibri" w:eastAsia="Calibri" w:hAnsi="Calibri" w:cs="Calibri"/>
                <w:sz w:val="22"/>
                <w:szCs w:val="22"/>
              </w:rPr>
              <w:t>$30.29</w:t>
            </w:r>
          </w:p>
        </w:tc>
        <w:tc>
          <w:tcPr>
            <w:tcW w:w="2135" w:type="dxa"/>
          </w:tcPr>
          <w:p w14:paraId="58BD6B46" w14:textId="77777777" w:rsidR="006711A2" w:rsidRPr="00200A49" w:rsidRDefault="006D07F6" w:rsidP="00D9506C">
            <w:pPr>
              <w:spacing w:after="120"/>
              <w:jc w:val="center"/>
              <w:rPr>
                <w:rFonts w:ascii="Calibri" w:eastAsia="Calibri" w:hAnsi="Calibri" w:cs="Calibri"/>
                <w:sz w:val="22"/>
                <w:szCs w:val="22"/>
              </w:rPr>
            </w:pPr>
            <w:r w:rsidRPr="00200A49">
              <w:rPr>
                <w:rFonts w:ascii="Calibri" w:eastAsia="Calibri" w:hAnsi="Calibri" w:cs="Calibri"/>
                <w:sz w:val="22"/>
                <w:szCs w:val="22"/>
              </w:rPr>
              <w:t>Not used</w:t>
            </w:r>
          </w:p>
        </w:tc>
      </w:tr>
      <w:tr w:rsidR="006711A2" w:rsidRPr="00200A49" w14:paraId="5B56721A" w14:textId="77777777" w:rsidTr="001D18C7">
        <w:tc>
          <w:tcPr>
            <w:tcW w:w="3172" w:type="dxa"/>
            <w:hideMark/>
          </w:tcPr>
          <w:p w14:paraId="422E3282" w14:textId="77777777" w:rsidR="006711A2" w:rsidRPr="00200A49" w:rsidRDefault="006711A2"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Fee for a late renewal </w:t>
            </w:r>
          </w:p>
        </w:tc>
        <w:tc>
          <w:tcPr>
            <w:tcW w:w="1952" w:type="dxa"/>
            <w:hideMark/>
          </w:tcPr>
          <w:p w14:paraId="01547614" w14:textId="77777777" w:rsidR="006711A2" w:rsidRPr="00200A49" w:rsidRDefault="006711A2" w:rsidP="00D9506C">
            <w:pPr>
              <w:spacing w:after="120"/>
              <w:ind w:right="203"/>
              <w:jc w:val="right"/>
              <w:rPr>
                <w:rFonts w:ascii="Calibri" w:eastAsia="Calibri" w:hAnsi="Calibri" w:cs="Calibri"/>
                <w:sz w:val="22"/>
                <w:szCs w:val="22"/>
              </w:rPr>
            </w:pPr>
            <w:r w:rsidRPr="00200A49">
              <w:rPr>
                <w:rFonts w:ascii="Calibri" w:eastAsia="Calibri" w:hAnsi="Calibri" w:cs="Calibri"/>
                <w:sz w:val="22"/>
                <w:szCs w:val="22"/>
              </w:rPr>
              <w:t>5</w:t>
            </w:r>
            <w:r w:rsidR="00DA60DB" w:rsidRPr="00200A49">
              <w:rPr>
                <w:rFonts w:ascii="Calibri" w:eastAsia="Calibri" w:hAnsi="Calibri" w:cs="Calibri"/>
                <w:sz w:val="22"/>
                <w:szCs w:val="22"/>
              </w:rPr>
              <w:t>.</w:t>
            </w:r>
            <w:r w:rsidRPr="00200A49">
              <w:rPr>
                <w:rFonts w:ascii="Calibri" w:eastAsia="Calibri" w:hAnsi="Calibri" w:cs="Calibri"/>
                <w:sz w:val="22"/>
                <w:szCs w:val="22"/>
              </w:rPr>
              <w:t xml:space="preserve">29 fee units </w:t>
            </w:r>
          </w:p>
        </w:tc>
        <w:tc>
          <w:tcPr>
            <w:tcW w:w="1950" w:type="dxa"/>
          </w:tcPr>
          <w:p w14:paraId="2042905E" w14:textId="77777777" w:rsidR="006711A2" w:rsidRPr="00200A49" w:rsidRDefault="006711A2" w:rsidP="00925DF8">
            <w:pPr>
              <w:spacing w:after="120"/>
              <w:ind w:right="445"/>
              <w:jc w:val="right"/>
              <w:rPr>
                <w:rFonts w:ascii="Calibri" w:eastAsia="Calibri" w:hAnsi="Calibri" w:cs="Calibri"/>
                <w:sz w:val="22"/>
                <w:szCs w:val="22"/>
              </w:rPr>
            </w:pPr>
            <w:r w:rsidRPr="00200A49">
              <w:rPr>
                <w:rFonts w:ascii="Calibri" w:eastAsia="Calibri" w:hAnsi="Calibri" w:cs="Calibri"/>
                <w:sz w:val="22"/>
                <w:szCs w:val="22"/>
              </w:rPr>
              <w:t>$75.22</w:t>
            </w:r>
          </w:p>
        </w:tc>
        <w:tc>
          <w:tcPr>
            <w:tcW w:w="2135" w:type="dxa"/>
          </w:tcPr>
          <w:p w14:paraId="34A93B58" w14:textId="77777777" w:rsidR="006711A2" w:rsidRPr="00200A49" w:rsidRDefault="006D07F6" w:rsidP="00D9506C">
            <w:pPr>
              <w:spacing w:after="120"/>
              <w:jc w:val="center"/>
              <w:rPr>
                <w:rFonts w:ascii="Calibri" w:eastAsia="Calibri" w:hAnsi="Calibri" w:cs="Calibri"/>
                <w:sz w:val="22"/>
                <w:szCs w:val="22"/>
              </w:rPr>
            </w:pPr>
            <w:r w:rsidRPr="00200A49">
              <w:rPr>
                <w:rFonts w:ascii="Calibri" w:eastAsia="Calibri" w:hAnsi="Calibri" w:cs="Calibri"/>
                <w:sz w:val="22"/>
                <w:szCs w:val="22"/>
              </w:rPr>
              <w:t>$90,000</w:t>
            </w:r>
          </w:p>
        </w:tc>
      </w:tr>
      <w:tr w:rsidR="006711A2" w:rsidRPr="00200A49" w14:paraId="0AB9949F" w14:textId="77777777" w:rsidTr="001D18C7">
        <w:tc>
          <w:tcPr>
            <w:tcW w:w="3172" w:type="dxa"/>
            <w:hideMark/>
          </w:tcPr>
          <w:p w14:paraId="1E642A73" w14:textId="77777777" w:rsidR="006711A2" w:rsidRPr="00200A49" w:rsidRDefault="006711A2"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Fee for duplicate licence or registration document </w:t>
            </w:r>
          </w:p>
        </w:tc>
        <w:tc>
          <w:tcPr>
            <w:tcW w:w="1952" w:type="dxa"/>
            <w:hideMark/>
          </w:tcPr>
          <w:p w14:paraId="03BD353A" w14:textId="77777777" w:rsidR="006711A2" w:rsidRPr="00200A49" w:rsidRDefault="006711A2" w:rsidP="00D9506C">
            <w:pPr>
              <w:spacing w:after="120"/>
              <w:ind w:right="203"/>
              <w:jc w:val="right"/>
              <w:rPr>
                <w:rFonts w:ascii="Calibri" w:eastAsia="Calibri" w:hAnsi="Calibri" w:cs="Calibri"/>
                <w:sz w:val="22"/>
                <w:szCs w:val="22"/>
              </w:rPr>
            </w:pPr>
            <w:r w:rsidRPr="00200A49">
              <w:rPr>
                <w:rFonts w:ascii="Calibri" w:eastAsia="Calibri" w:hAnsi="Calibri" w:cs="Calibri"/>
                <w:sz w:val="22"/>
                <w:szCs w:val="22"/>
              </w:rPr>
              <w:t>2</w:t>
            </w:r>
            <w:r w:rsidR="00DA60DB" w:rsidRPr="00200A49">
              <w:rPr>
                <w:rFonts w:ascii="Calibri" w:eastAsia="Calibri" w:hAnsi="Calibri" w:cs="Calibri"/>
                <w:sz w:val="22"/>
                <w:szCs w:val="22"/>
              </w:rPr>
              <w:t>.</w:t>
            </w:r>
            <w:r w:rsidRPr="00200A49">
              <w:rPr>
                <w:rFonts w:ascii="Calibri" w:eastAsia="Calibri" w:hAnsi="Calibri" w:cs="Calibri"/>
                <w:sz w:val="22"/>
                <w:szCs w:val="22"/>
              </w:rPr>
              <w:t xml:space="preserve">13 fee units </w:t>
            </w:r>
          </w:p>
        </w:tc>
        <w:tc>
          <w:tcPr>
            <w:tcW w:w="1950" w:type="dxa"/>
          </w:tcPr>
          <w:p w14:paraId="0CAFB56F" w14:textId="77777777" w:rsidR="006711A2" w:rsidRPr="00200A49" w:rsidRDefault="006711A2" w:rsidP="00925DF8">
            <w:pPr>
              <w:spacing w:after="120"/>
              <w:ind w:right="445"/>
              <w:jc w:val="right"/>
              <w:rPr>
                <w:rFonts w:ascii="Calibri" w:eastAsia="Calibri" w:hAnsi="Calibri" w:cs="Calibri"/>
                <w:sz w:val="22"/>
                <w:szCs w:val="22"/>
              </w:rPr>
            </w:pPr>
            <w:r w:rsidRPr="00200A49">
              <w:rPr>
                <w:rFonts w:ascii="Calibri" w:eastAsia="Calibri" w:hAnsi="Calibri" w:cs="Calibri"/>
                <w:sz w:val="22"/>
                <w:szCs w:val="22"/>
              </w:rPr>
              <w:t>$30.29</w:t>
            </w:r>
          </w:p>
        </w:tc>
        <w:tc>
          <w:tcPr>
            <w:tcW w:w="2135" w:type="dxa"/>
          </w:tcPr>
          <w:p w14:paraId="4BD0221D" w14:textId="77777777" w:rsidR="006711A2" w:rsidRPr="00200A49" w:rsidRDefault="0070322A" w:rsidP="00D9506C">
            <w:pPr>
              <w:spacing w:after="120"/>
              <w:jc w:val="center"/>
              <w:rPr>
                <w:rFonts w:ascii="Calibri" w:hAnsi="Calibri" w:cs="Calibri"/>
                <w:sz w:val="22"/>
                <w:szCs w:val="22"/>
              </w:rPr>
            </w:pPr>
            <w:r w:rsidRPr="00200A49">
              <w:rPr>
                <w:rFonts w:ascii="Calibri" w:hAnsi="Calibri" w:cs="Calibri"/>
                <w:sz w:val="22"/>
                <w:szCs w:val="22"/>
              </w:rPr>
              <w:t>$900</w:t>
            </w:r>
          </w:p>
        </w:tc>
      </w:tr>
      <w:tr w:rsidR="006711A2" w:rsidRPr="00200A49" w14:paraId="736A2996" w14:textId="77777777" w:rsidTr="001D18C7">
        <w:tc>
          <w:tcPr>
            <w:tcW w:w="3172" w:type="dxa"/>
            <w:hideMark/>
          </w:tcPr>
          <w:p w14:paraId="0C874253" w14:textId="77777777" w:rsidR="006711A2" w:rsidRPr="00200A49" w:rsidRDefault="006711A2"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Fee for an application for a declaration modifying the </w:t>
            </w:r>
            <w:r w:rsidR="002B577C" w:rsidRPr="00200A49">
              <w:rPr>
                <w:rFonts w:ascii="Calibri" w:eastAsia="Calibri" w:hAnsi="Calibri" w:cs="Calibri"/>
                <w:sz w:val="22"/>
                <w:szCs w:val="22"/>
              </w:rPr>
              <w:t>Plumbing Regulations</w:t>
            </w:r>
            <w:r w:rsidRPr="00200A49">
              <w:rPr>
                <w:rFonts w:ascii="Calibri" w:eastAsia="Calibri" w:hAnsi="Calibri" w:cs="Calibri"/>
                <w:sz w:val="22"/>
                <w:szCs w:val="22"/>
              </w:rPr>
              <w:t xml:space="preserve"> under section 221ZZO of the Act </w:t>
            </w:r>
          </w:p>
        </w:tc>
        <w:tc>
          <w:tcPr>
            <w:tcW w:w="1952" w:type="dxa"/>
            <w:hideMark/>
          </w:tcPr>
          <w:p w14:paraId="3C082439" w14:textId="77777777" w:rsidR="006711A2" w:rsidRPr="00200A49" w:rsidRDefault="006711A2" w:rsidP="00D9506C">
            <w:pPr>
              <w:spacing w:after="120"/>
              <w:ind w:right="203"/>
              <w:jc w:val="right"/>
              <w:rPr>
                <w:rFonts w:ascii="Calibri" w:eastAsia="Calibri" w:hAnsi="Calibri" w:cs="Calibri"/>
                <w:sz w:val="22"/>
                <w:szCs w:val="22"/>
              </w:rPr>
            </w:pPr>
            <w:r w:rsidRPr="00200A49">
              <w:rPr>
                <w:rFonts w:ascii="Calibri" w:eastAsia="Calibri" w:hAnsi="Calibri" w:cs="Calibri"/>
                <w:sz w:val="22"/>
                <w:szCs w:val="22"/>
              </w:rPr>
              <w:t>8</w:t>
            </w:r>
            <w:r w:rsidR="00DA60DB" w:rsidRPr="00200A49">
              <w:rPr>
                <w:rFonts w:ascii="Calibri" w:eastAsia="Calibri" w:hAnsi="Calibri" w:cs="Calibri"/>
                <w:sz w:val="22"/>
                <w:szCs w:val="22"/>
              </w:rPr>
              <w:t>.</w:t>
            </w:r>
            <w:r w:rsidRPr="00200A49">
              <w:rPr>
                <w:rFonts w:ascii="Calibri" w:eastAsia="Calibri" w:hAnsi="Calibri" w:cs="Calibri"/>
                <w:sz w:val="22"/>
                <w:szCs w:val="22"/>
              </w:rPr>
              <w:t xml:space="preserve">03 fee units </w:t>
            </w:r>
          </w:p>
        </w:tc>
        <w:tc>
          <w:tcPr>
            <w:tcW w:w="1950" w:type="dxa"/>
          </w:tcPr>
          <w:p w14:paraId="1F626FC8" w14:textId="77777777" w:rsidR="006711A2" w:rsidRPr="00200A49" w:rsidRDefault="006711A2" w:rsidP="00925DF8">
            <w:pPr>
              <w:spacing w:after="120"/>
              <w:ind w:right="445"/>
              <w:jc w:val="right"/>
              <w:rPr>
                <w:rFonts w:ascii="Calibri" w:eastAsia="Calibri" w:hAnsi="Calibri" w:cs="Calibri"/>
                <w:sz w:val="22"/>
                <w:szCs w:val="22"/>
              </w:rPr>
            </w:pPr>
            <w:r w:rsidRPr="00200A49">
              <w:rPr>
                <w:rFonts w:ascii="Calibri" w:eastAsia="Calibri" w:hAnsi="Calibri" w:cs="Calibri"/>
                <w:sz w:val="22"/>
                <w:szCs w:val="22"/>
              </w:rPr>
              <w:t>$114.19</w:t>
            </w:r>
          </w:p>
        </w:tc>
        <w:tc>
          <w:tcPr>
            <w:tcW w:w="2135" w:type="dxa"/>
          </w:tcPr>
          <w:p w14:paraId="1E6713AA" w14:textId="77777777" w:rsidR="006711A2" w:rsidRPr="00200A49" w:rsidRDefault="006711A2" w:rsidP="00D9506C">
            <w:pPr>
              <w:spacing w:after="120"/>
              <w:jc w:val="center"/>
              <w:rPr>
                <w:rFonts w:ascii="Calibri" w:eastAsia="Calibri" w:hAnsi="Calibri" w:cs="Calibri"/>
                <w:sz w:val="22"/>
                <w:szCs w:val="22"/>
              </w:rPr>
            </w:pPr>
            <w:r w:rsidRPr="00200A49">
              <w:rPr>
                <w:rFonts w:ascii="Calibri" w:eastAsia="Calibri" w:hAnsi="Calibri" w:cs="Calibri"/>
                <w:sz w:val="22"/>
                <w:szCs w:val="22"/>
              </w:rPr>
              <w:t>$</w:t>
            </w:r>
            <w:r w:rsidR="006D07F6" w:rsidRPr="00200A49">
              <w:rPr>
                <w:rFonts w:ascii="Calibri" w:eastAsia="Calibri" w:hAnsi="Calibri" w:cs="Calibri"/>
                <w:sz w:val="22"/>
                <w:szCs w:val="22"/>
              </w:rPr>
              <w:t>60,000</w:t>
            </w:r>
          </w:p>
        </w:tc>
      </w:tr>
      <w:tr w:rsidR="006711A2" w:rsidRPr="00200A49" w14:paraId="37598D17" w14:textId="77777777" w:rsidTr="0033708C">
        <w:tc>
          <w:tcPr>
            <w:tcW w:w="3172" w:type="dxa"/>
            <w:hideMark/>
          </w:tcPr>
          <w:p w14:paraId="4ACA4E9C" w14:textId="77777777" w:rsidR="006711A2" w:rsidRPr="00200A49" w:rsidRDefault="006711A2"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Fee for a practical examination </w:t>
            </w:r>
          </w:p>
        </w:tc>
        <w:tc>
          <w:tcPr>
            <w:tcW w:w="1952" w:type="dxa"/>
            <w:hideMark/>
          </w:tcPr>
          <w:p w14:paraId="4E369EE6" w14:textId="77777777" w:rsidR="006711A2" w:rsidRPr="00200A49" w:rsidRDefault="006711A2" w:rsidP="00D9506C">
            <w:pPr>
              <w:spacing w:after="120"/>
              <w:ind w:right="203"/>
              <w:jc w:val="right"/>
              <w:rPr>
                <w:rFonts w:ascii="Calibri" w:eastAsia="Calibri" w:hAnsi="Calibri" w:cs="Calibri"/>
                <w:sz w:val="22"/>
                <w:szCs w:val="22"/>
              </w:rPr>
            </w:pPr>
            <w:r w:rsidRPr="00200A49">
              <w:rPr>
                <w:rFonts w:ascii="Calibri" w:eastAsia="Calibri" w:hAnsi="Calibri" w:cs="Calibri"/>
                <w:sz w:val="22"/>
                <w:szCs w:val="22"/>
              </w:rPr>
              <w:t>11</w:t>
            </w:r>
            <w:r w:rsidR="00DA60DB" w:rsidRPr="00200A49">
              <w:rPr>
                <w:rFonts w:ascii="Calibri" w:eastAsia="Calibri" w:hAnsi="Calibri" w:cs="Calibri"/>
                <w:sz w:val="22"/>
                <w:szCs w:val="22"/>
              </w:rPr>
              <w:t>.</w:t>
            </w:r>
            <w:r w:rsidRPr="00200A49">
              <w:rPr>
                <w:rFonts w:ascii="Calibri" w:eastAsia="Calibri" w:hAnsi="Calibri" w:cs="Calibri"/>
                <w:sz w:val="22"/>
                <w:szCs w:val="22"/>
              </w:rPr>
              <w:t xml:space="preserve">71 fee units </w:t>
            </w:r>
          </w:p>
        </w:tc>
        <w:tc>
          <w:tcPr>
            <w:tcW w:w="1950" w:type="dxa"/>
          </w:tcPr>
          <w:p w14:paraId="207AAA6F" w14:textId="77777777" w:rsidR="006711A2" w:rsidRPr="00200A49" w:rsidRDefault="006711A2" w:rsidP="00925DF8">
            <w:pPr>
              <w:spacing w:after="120"/>
              <w:ind w:right="445"/>
              <w:jc w:val="right"/>
              <w:rPr>
                <w:rFonts w:ascii="Calibri" w:eastAsia="Calibri" w:hAnsi="Calibri" w:cs="Calibri"/>
                <w:sz w:val="22"/>
                <w:szCs w:val="22"/>
              </w:rPr>
            </w:pPr>
            <w:r w:rsidRPr="00200A49">
              <w:rPr>
                <w:rFonts w:ascii="Calibri" w:eastAsia="Calibri" w:hAnsi="Calibri" w:cs="Calibri"/>
                <w:sz w:val="22"/>
                <w:szCs w:val="22"/>
              </w:rPr>
              <w:t>$166.52</w:t>
            </w:r>
          </w:p>
        </w:tc>
        <w:tc>
          <w:tcPr>
            <w:tcW w:w="2135" w:type="dxa"/>
            <w:vMerge w:val="restart"/>
          </w:tcPr>
          <w:p w14:paraId="1CE925BD" w14:textId="77777777" w:rsidR="006711A2" w:rsidRPr="00200A49" w:rsidRDefault="006711A2" w:rsidP="00D9506C">
            <w:pPr>
              <w:spacing w:after="120"/>
              <w:jc w:val="center"/>
              <w:rPr>
                <w:rFonts w:ascii="Calibri" w:eastAsia="Calibri" w:hAnsi="Calibri" w:cs="Calibri"/>
                <w:sz w:val="22"/>
                <w:szCs w:val="22"/>
              </w:rPr>
            </w:pPr>
            <w:r w:rsidRPr="00200A49">
              <w:rPr>
                <w:rFonts w:ascii="Calibri" w:eastAsia="Calibri" w:hAnsi="Calibri" w:cs="Calibri"/>
                <w:sz w:val="22"/>
                <w:szCs w:val="22"/>
              </w:rPr>
              <w:t>$</w:t>
            </w:r>
            <w:r w:rsidR="006D07F6" w:rsidRPr="00200A49">
              <w:rPr>
                <w:rFonts w:ascii="Calibri" w:eastAsia="Calibri" w:hAnsi="Calibri" w:cs="Calibri"/>
                <w:sz w:val="22"/>
                <w:szCs w:val="22"/>
              </w:rPr>
              <w:t>216,000</w:t>
            </w:r>
          </w:p>
        </w:tc>
      </w:tr>
      <w:tr w:rsidR="006711A2" w:rsidRPr="00200A49" w14:paraId="0A3AC42F" w14:textId="77777777" w:rsidTr="001D18C7">
        <w:tc>
          <w:tcPr>
            <w:tcW w:w="3172" w:type="dxa"/>
            <w:hideMark/>
          </w:tcPr>
          <w:p w14:paraId="01868580" w14:textId="77777777" w:rsidR="006711A2" w:rsidRPr="00200A49" w:rsidRDefault="006711A2"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Fee for a theory examination </w:t>
            </w:r>
          </w:p>
        </w:tc>
        <w:tc>
          <w:tcPr>
            <w:tcW w:w="1952" w:type="dxa"/>
            <w:hideMark/>
          </w:tcPr>
          <w:p w14:paraId="20BC2052" w14:textId="77777777" w:rsidR="006711A2" w:rsidRPr="00200A49" w:rsidRDefault="006711A2" w:rsidP="00D9506C">
            <w:pPr>
              <w:spacing w:after="120"/>
              <w:ind w:right="203"/>
              <w:jc w:val="right"/>
              <w:rPr>
                <w:rFonts w:ascii="Calibri" w:eastAsia="Calibri" w:hAnsi="Calibri" w:cs="Calibri"/>
                <w:sz w:val="22"/>
                <w:szCs w:val="22"/>
              </w:rPr>
            </w:pPr>
            <w:r w:rsidRPr="00200A49">
              <w:rPr>
                <w:rFonts w:ascii="Calibri" w:eastAsia="Calibri" w:hAnsi="Calibri" w:cs="Calibri"/>
                <w:sz w:val="22"/>
                <w:szCs w:val="22"/>
              </w:rPr>
              <w:t>4</w:t>
            </w:r>
            <w:r w:rsidR="00DA60DB" w:rsidRPr="00200A49">
              <w:rPr>
                <w:rFonts w:ascii="Calibri" w:eastAsia="Calibri" w:hAnsi="Calibri" w:cs="Calibri"/>
                <w:sz w:val="22"/>
                <w:szCs w:val="22"/>
              </w:rPr>
              <w:t>.</w:t>
            </w:r>
            <w:r w:rsidRPr="00200A49">
              <w:rPr>
                <w:rFonts w:ascii="Calibri" w:eastAsia="Calibri" w:hAnsi="Calibri" w:cs="Calibri"/>
                <w:sz w:val="22"/>
                <w:szCs w:val="22"/>
              </w:rPr>
              <w:t xml:space="preserve">27 fee units </w:t>
            </w:r>
          </w:p>
        </w:tc>
        <w:tc>
          <w:tcPr>
            <w:tcW w:w="1950" w:type="dxa"/>
          </w:tcPr>
          <w:p w14:paraId="6C30B2B1" w14:textId="77777777" w:rsidR="006711A2" w:rsidRPr="00200A49" w:rsidRDefault="006711A2" w:rsidP="00925DF8">
            <w:pPr>
              <w:spacing w:after="120"/>
              <w:ind w:right="445"/>
              <w:jc w:val="right"/>
              <w:rPr>
                <w:rFonts w:ascii="Calibri" w:eastAsia="Calibri" w:hAnsi="Calibri" w:cs="Calibri"/>
                <w:sz w:val="22"/>
                <w:szCs w:val="22"/>
              </w:rPr>
            </w:pPr>
            <w:r w:rsidRPr="00200A49">
              <w:rPr>
                <w:rFonts w:ascii="Calibri" w:eastAsia="Calibri" w:hAnsi="Calibri" w:cs="Calibri"/>
                <w:sz w:val="22"/>
                <w:szCs w:val="22"/>
              </w:rPr>
              <w:t>$60.72</w:t>
            </w:r>
          </w:p>
        </w:tc>
        <w:tc>
          <w:tcPr>
            <w:tcW w:w="2135" w:type="dxa"/>
            <w:vMerge/>
          </w:tcPr>
          <w:p w14:paraId="234431E4" w14:textId="77777777" w:rsidR="006711A2" w:rsidRPr="00200A49" w:rsidRDefault="006711A2" w:rsidP="00D9506C">
            <w:pPr>
              <w:spacing w:after="120"/>
              <w:jc w:val="center"/>
              <w:rPr>
                <w:rFonts w:ascii="Calibri" w:hAnsi="Calibri" w:cs="Calibri"/>
                <w:sz w:val="22"/>
                <w:szCs w:val="22"/>
              </w:rPr>
            </w:pPr>
          </w:p>
        </w:tc>
      </w:tr>
      <w:tr w:rsidR="006711A2" w:rsidRPr="00200A49" w14:paraId="0D1C993B" w14:textId="77777777" w:rsidTr="001D18C7">
        <w:tc>
          <w:tcPr>
            <w:tcW w:w="3172" w:type="dxa"/>
          </w:tcPr>
          <w:p w14:paraId="0B84F613" w14:textId="77777777" w:rsidR="006711A2" w:rsidRPr="00200A49" w:rsidRDefault="006711A2"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Fee for </w:t>
            </w:r>
            <w:r w:rsidR="00C50054" w:rsidRPr="00200A49">
              <w:rPr>
                <w:rFonts w:ascii="Calibri" w:eastAsia="Calibri" w:hAnsi="Calibri" w:cs="Calibri"/>
                <w:sz w:val="22"/>
                <w:szCs w:val="22"/>
              </w:rPr>
              <w:t>Compliance Certificate</w:t>
            </w:r>
            <w:r w:rsidRPr="00200A49">
              <w:rPr>
                <w:rFonts w:ascii="Calibri" w:eastAsia="Calibri" w:hAnsi="Calibri" w:cs="Calibri"/>
                <w:sz w:val="22"/>
                <w:szCs w:val="22"/>
              </w:rPr>
              <w:t>s</w:t>
            </w:r>
            <w:r w:rsidRPr="00200A49">
              <w:rPr>
                <w:rFonts w:ascii="Calibri" w:eastAsia="Calibri" w:hAnsi="Calibri" w:cs="Calibri"/>
                <w:sz w:val="22"/>
                <w:szCs w:val="22"/>
                <w:vertAlign w:val="superscript"/>
              </w:rPr>
              <w:footnoteReference w:id="26"/>
            </w:r>
          </w:p>
        </w:tc>
        <w:tc>
          <w:tcPr>
            <w:tcW w:w="1952" w:type="dxa"/>
          </w:tcPr>
          <w:p w14:paraId="06E0F6D2" w14:textId="77777777" w:rsidR="006711A2" w:rsidRPr="00200A49" w:rsidRDefault="006711A2" w:rsidP="00D9506C">
            <w:pPr>
              <w:spacing w:after="120"/>
              <w:ind w:right="203"/>
              <w:jc w:val="right"/>
              <w:rPr>
                <w:rFonts w:ascii="Calibri" w:eastAsia="Calibri" w:hAnsi="Calibri" w:cs="Calibri"/>
                <w:sz w:val="22"/>
                <w:szCs w:val="22"/>
              </w:rPr>
            </w:pPr>
            <w:r w:rsidRPr="00200A49">
              <w:rPr>
                <w:rFonts w:ascii="Calibri" w:eastAsia="Calibri" w:hAnsi="Calibri" w:cs="Calibri"/>
                <w:sz w:val="22"/>
                <w:szCs w:val="22"/>
              </w:rPr>
              <w:t>2.43 fee units</w:t>
            </w:r>
          </w:p>
        </w:tc>
        <w:tc>
          <w:tcPr>
            <w:tcW w:w="1950" w:type="dxa"/>
          </w:tcPr>
          <w:p w14:paraId="7F698770" w14:textId="77777777" w:rsidR="006711A2" w:rsidRPr="00200A49" w:rsidRDefault="006711A2" w:rsidP="00925DF8">
            <w:pPr>
              <w:spacing w:after="120"/>
              <w:ind w:right="445"/>
              <w:jc w:val="right"/>
              <w:rPr>
                <w:rFonts w:ascii="Calibri" w:eastAsia="Calibri" w:hAnsi="Calibri" w:cs="Calibri"/>
                <w:sz w:val="22"/>
                <w:szCs w:val="22"/>
              </w:rPr>
            </w:pPr>
            <w:r w:rsidRPr="00200A49">
              <w:rPr>
                <w:rFonts w:ascii="Calibri" w:eastAsia="Calibri" w:hAnsi="Calibri" w:cs="Calibri"/>
                <w:sz w:val="22"/>
                <w:szCs w:val="22"/>
              </w:rPr>
              <w:t>$34.55</w:t>
            </w:r>
          </w:p>
        </w:tc>
        <w:tc>
          <w:tcPr>
            <w:tcW w:w="2135" w:type="dxa"/>
          </w:tcPr>
          <w:p w14:paraId="0E7DD9E3" w14:textId="77777777" w:rsidR="006711A2" w:rsidRPr="00200A49" w:rsidRDefault="006711A2" w:rsidP="00D9506C">
            <w:pPr>
              <w:spacing w:after="120"/>
              <w:jc w:val="center"/>
              <w:rPr>
                <w:rFonts w:ascii="Calibri" w:eastAsia="Calibri" w:hAnsi="Calibri" w:cs="Calibri"/>
                <w:sz w:val="22"/>
                <w:szCs w:val="22"/>
              </w:rPr>
            </w:pPr>
            <w:r w:rsidRPr="00200A49">
              <w:rPr>
                <w:rFonts w:ascii="Calibri" w:eastAsia="Calibri" w:hAnsi="Calibri" w:cs="Calibri"/>
                <w:sz w:val="22"/>
                <w:szCs w:val="22"/>
              </w:rPr>
              <w:t>$</w:t>
            </w:r>
            <w:r w:rsidR="006D07F6" w:rsidRPr="00200A49">
              <w:rPr>
                <w:rFonts w:ascii="Calibri" w:eastAsia="Calibri" w:hAnsi="Calibri" w:cs="Calibri"/>
                <w:sz w:val="22"/>
                <w:szCs w:val="22"/>
              </w:rPr>
              <w:t>12.4 million</w:t>
            </w:r>
          </w:p>
        </w:tc>
      </w:tr>
      <w:tr w:rsidR="006711A2" w:rsidRPr="00200A49" w14:paraId="569C48D9" w14:textId="77777777" w:rsidTr="001D18C7">
        <w:tc>
          <w:tcPr>
            <w:tcW w:w="3172" w:type="dxa"/>
          </w:tcPr>
          <w:p w14:paraId="1D2F3604" w14:textId="77777777" w:rsidR="006711A2" w:rsidRPr="00200A49" w:rsidRDefault="006711A2">
            <w:pPr>
              <w:spacing w:after="120"/>
              <w:rPr>
                <w:rFonts w:ascii="Calibri" w:eastAsia="Calibri" w:hAnsi="Calibri" w:cs="Calibri"/>
                <w:b/>
                <w:sz w:val="22"/>
                <w:szCs w:val="22"/>
              </w:rPr>
            </w:pPr>
            <w:r w:rsidRPr="00200A49">
              <w:rPr>
                <w:rFonts w:ascii="Calibri" w:eastAsia="Calibri" w:hAnsi="Calibri" w:cs="Calibri"/>
                <w:b/>
                <w:sz w:val="22"/>
                <w:szCs w:val="22"/>
              </w:rPr>
              <w:t>Total</w:t>
            </w:r>
          </w:p>
        </w:tc>
        <w:tc>
          <w:tcPr>
            <w:tcW w:w="1952" w:type="dxa"/>
          </w:tcPr>
          <w:p w14:paraId="3737F92B" w14:textId="77777777" w:rsidR="006711A2" w:rsidRPr="00200A49" w:rsidRDefault="006711A2" w:rsidP="006711A2">
            <w:pPr>
              <w:spacing w:after="120"/>
              <w:rPr>
                <w:rFonts w:ascii="Calibri" w:hAnsi="Calibri" w:cs="Calibri"/>
                <w:b/>
                <w:sz w:val="22"/>
                <w:szCs w:val="22"/>
              </w:rPr>
            </w:pPr>
          </w:p>
        </w:tc>
        <w:tc>
          <w:tcPr>
            <w:tcW w:w="1950" w:type="dxa"/>
          </w:tcPr>
          <w:p w14:paraId="795EA58F" w14:textId="77777777" w:rsidR="006711A2" w:rsidRPr="00200A49" w:rsidRDefault="006711A2" w:rsidP="006711A2">
            <w:pPr>
              <w:spacing w:after="120"/>
              <w:rPr>
                <w:rFonts w:ascii="Calibri" w:hAnsi="Calibri" w:cs="Calibri"/>
                <w:b/>
                <w:sz w:val="22"/>
                <w:szCs w:val="22"/>
              </w:rPr>
            </w:pPr>
          </w:p>
        </w:tc>
        <w:tc>
          <w:tcPr>
            <w:tcW w:w="2135" w:type="dxa"/>
          </w:tcPr>
          <w:p w14:paraId="3F024EF8" w14:textId="77777777" w:rsidR="006711A2" w:rsidRPr="00200A49" w:rsidRDefault="006711A2" w:rsidP="00D9506C">
            <w:pPr>
              <w:spacing w:after="120"/>
              <w:jc w:val="center"/>
              <w:rPr>
                <w:rFonts w:ascii="Calibri" w:eastAsia="Calibri" w:hAnsi="Calibri" w:cs="Calibri"/>
                <w:b/>
                <w:sz w:val="22"/>
                <w:szCs w:val="22"/>
              </w:rPr>
            </w:pPr>
            <w:r w:rsidRPr="00200A49">
              <w:rPr>
                <w:rFonts w:ascii="Calibri" w:eastAsia="Calibri" w:hAnsi="Calibri" w:cs="Calibri"/>
                <w:b/>
                <w:sz w:val="22"/>
                <w:szCs w:val="22"/>
              </w:rPr>
              <w:t>$</w:t>
            </w:r>
            <w:r w:rsidR="006D07F6" w:rsidRPr="00200A49">
              <w:rPr>
                <w:rFonts w:ascii="Calibri" w:eastAsia="Calibri" w:hAnsi="Calibri" w:cs="Calibri"/>
                <w:b/>
                <w:sz w:val="22"/>
                <w:szCs w:val="22"/>
              </w:rPr>
              <w:t>18.7 million</w:t>
            </w:r>
          </w:p>
        </w:tc>
      </w:tr>
    </w:tbl>
    <w:p w14:paraId="44A394FB" w14:textId="77777777" w:rsidR="006711A2" w:rsidRPr="00200A49" w:rsidRDefault="006711A2" w:rsidP="006711A2">
      <w:pPr>
        <w:spacing w:after="120"/>
        <w:rPr>
          <w:rFonts w:ascii="Calibri" w:hAnsi="Calibri" w:cs="Calibri"/>
          <w:sz w:val="6"/>
          <w:szCs w:val="22"/>
        </w:rPr>
      </w:pPr>
    </w:p>
    <w:p w14:paraId="52974D74" w14:textId="4F3E1273" w:rsidR="006711A2" w:rsidRPr="00200A49" w:rsidRDefault="006711A2" w:rsidP="00616558">
      <w:pPr>
        <w:spacing w:after="120"/>
        <w:rPr>
          <w:rFonts w:ascii="Calibri" w:eastAsia="Calibri" w:hAnsi="Calibri" w:cs="Calibri"/>
          <w:sz w:val="22"/>
          <w:szCs w:val="22"/>
        </w:rPr>
      </w:pPr>
      <w:r w:rsidRPr="00200A49">
        <w:rPr>
          <w:rFonts w:ascii="Calibri" w:eastAsia="Calibri" w:hAnsi="Calibri" w:cs="Calibri"/>
          <w:sz w:val="22"/>
          <w:szCs w:val="22"/>
        </w:rPr>
        <w:t>This suggests that the current fees are broadly recovering an amount to offset the VBA’s costs of regul</w:t>
      </w:r>
      <w:r w:rsidR="005B3117">
        <w:rPr>
          <w:rFonts w:ascii="Calibri" w:eastAsia="Calibri" w:hAnsi="Calibri" w:cs="Calibri"/>
          <w:sz w:val="22"/>
          <w:szCs w:val="22"/>
        </w:rPr>
        <w:t>ating the plumbing sector (see c</w:t>
      </w:r>
      <w:r w:rsidRPr="00200A49">
        <w:rPr>
          <w:rFonts w:ascii="Calibri" w:eastAsia="Calibri" w:hAnsi="Calibri" w:cs="Calibri"/>
          <w:sz w:val="22"/>
          <w:szCs w:val="22"/>
        </w:rPr>
        <w:t xml:space="preserve">hapter </w:t>
      </w:r>
      <w:r w:rsidR="005B3117">
        <w:rPr>
          <w:rFonts w:ascii="Calibri" w:eastAsia="Calibri" w:hAnsi="Calibri" w:cs="Calibri"/>
          <w:sz w:val="22"/>
          <w:szCs w:val="22"/>
        </w:rPr>
        <w:t>A</w:t>
      </w:r>
      <w:r w:rsidR="002D6FF3">
        <w:rPr>
          <w:rFonts w:ascii="Calibri" w:eastAsia="Calibri" w:hAnsi="Calibri" w:cs="Calibri"/>
          <w:sz w:val="22"/>
          <w:szCs w:val="22"/>
        </w:rPr>
        <w:t>.</w:t>
      </w:r>
      <w:r w:rsidR="005B3117">
        <w:rPr>
          <w:rFonts w:ascii="Calibri" w:eastAsia="Calibri" w:hAnsi="Calibri" w:cs="Calibri"/>
          <w:sz w:val="22"/>
          <w:szCs w:val="22"/>
        </w:rPr>
        <w:t>1</w:t>
      </w:r>
      <w:r w:rsidRPr="00200A49">
        <w:rPr>
          <w:rFonts w:ascii="Calibri" w:eastAsia="Calibri" w:hAnsi="Calibri" w:cs="Calibri"/>
          <w:sz w:val="22"/>
          <w:szCs w:val="22"/>
        </w:rPr>
        <w:t>)</w:t>
      </w:r>
      <w:r w:rsidR="00DF438C" w:rsidRPr="00200A49">
        <w:rPr>
          <w:rFonts w:ascii="Calibri" w:eastAsia="Calibri" w:hAnsi="Calibri" w:cs="Calibri"/>
          <w:sz w:val="22"/>
          <w:szCs w:val="22"/>
        </w:rPr>
        <w:t>, consistent with the government’s policy on cost recovery</w:t>
      </w:r>
      <w:r w:rsidR="006D07F6" w:rsidRPr="00200A49">
        <w:rPr>
          <w:rFonts w:ascii="Calibri" w:eastAsia="Calibri" w:hAnsi="Calibri" w:cs="Calibri"/>
          <w:sz w:val="22"/>
          <w:szCs w:val="22"/>
        </w:rPr>
        <w:t>. (There is around $4</w:t>
      </w:r>
      <w:r w:rsidRPr="00200A49">
        <w:rPr>
          <w:rFonts w:ascii="Calibri" w:eastAsia="Calibri" w:hAnsi="Calibri" w:cs="Calibri"/>
          <w:sz w:val="22"/>
          <w:szCs w:val="22"/>
        </w:rPr>
        <w:t>00,000 in other revenue sources that would make up the remainder</w:t>
      </w:r>
      <w:r w:rsidR="003457B7">
        <w:rPr>
          <w:rFonts w:ascii="Calibri" w:eastAsia="Calibri" w:hAnsi="Calibri" w:cs="Calibri"/>
          <w:sz w:val="22"/>
          <w:szCs w:val="22"/>
        </w:rPr>
        <w:t>.)</w:t>
      </w:r>
    </w:p>
    <w:p w14:paraId="1183470A" w14:textId="77777777" w:rsidR="006711A2" w:rsidRPr="00200A49" w:rsidRDefault="006711A2" w:rsidP="00616558">
      <w:pPr>
        <w:spacing w:after="120"/>
        <w:rPr>
          <w:rFonts w:ascii="Calibri" w:eastAsia="Calibri" w:hAnsi="Calibri" w:cs="Calibri"/>
          <w:sz w:val="22"/>
          <w:szCs w:val="22"/>
        </w:rPr>
      </w:pPr>
      <w:r w:rsidRPr="00200A49">
        <w:rPr>
          <w:rFonts w:ascii="Calibri" w:eastAsia="Calibri" w:hAnsi="Calibri" w:cs="Calibri"/>
          <w:sz w:val="22"/>
          <w:szCs w:val="22"/>
        </w:rPr>
        <w:t>The fees are intended to recover VBA’s costs related to regulating plumbing in total. While some of these will reflect the direct cost of the activity (e.g., the fee for sitting an exam), some fees are intended to be a general source of revenue to meet VBA costs</w:t>
      </w:r>
      <w:r w:rsidR="00272B43" w:rsidRPr="00200A49">
        <w:rPr>
          <w:rFonts w:ascii="Calibri" w:eastAsia="Calibri" w:hAnsi="Calibri" w:cs="Calibri"/>
          <w:sz w:val="22"/>
          <w:szCs w:val="22"/>
        </w:rPr>
        <w:t xml:space="preserve"> in enforcing the regulations</w:t>
      </w:r>
      <w:r w:rsidRPr="00200A49">
        <w:rPr>
          <w:rFonts w:ascii="Calibri" w:eastAsia="Calibri" w:hAnsi="Calibri" w:cs="Calibri"/>
          <w:sz w:val="22"/>
          <w:szCs w:val="22"/>
        </w:rPr>
        <w:t xml:space="preserve">. For example, any VBA costs that are proportional to the number of practitioners should be recovered through annual licence and registration fees, while VBA costs that are proportional to the level of audit and enforcement activity should be recovered through the fee for </w:t>
      </w:r>
      <w:r w:rsidR="00C50054" w:rsidRPr="00200A49">
        <w:rPr>
          <w:rFonts w:ascii="Calibri" w:eastAsia="Calibri" w:hAnsi="Calibri" w:cs="Calibri"/>
          <w:sz w:val="22"/>
          <w:szCs w:val="22"/>
        </w:rPr>
        <w:t>Compliance Certificate</w:t>
      </w:r>
      <w:r w:rsidRPr="00200A49">
        <w:rPr>
          <w:rFonts w:ascii="Calibri" w:eastAsia="Calibri" w:hAnsi="Calibri" w:cs="Calibri"/>
          <w:sz w:val="22"/>
          <w:szCs w:val="22"/>
        </w:rPr>
        <w:t>s. This is an approximation only, noting that ultimately all fees are paid in the first instance by plumbers, the costs of which are likely to be reflected in the prices paid by consumers for plumbing work.</w:t>
      </w:r>
    </w:p>
    <w:p w14:paraId="744913AF" w14:textId="77777777" w:rsidR="004169DC" w:rsidRPr="00200A49" w:rsidRDefault="004169DC" w:rsidP="00616558">
      <w:pPr>
        <w:autoSpaceDE w:val="0"/>
        <w:autoSpaceDN w:val="0"/>
        <w:adjustRightInd w:val="0"/>
        <w:spacing w:after="120"/>
        <w:rPr>
          <w:rFonts w:ascii="Calibri" w:eastAsia="Calibri" w:hAnsi="Calibri" w:cs="Calibri"/>
          <w:sz w:val="22"/>
          <w:szCs w:val="22"/>
        </w:rPr>
      </w:pPr>
      <w:r w:rsidRPr="00200A49">
        <w:rPr>
          <w:rFonts w:ascii="Calibri" w:eastAsia="Calibri" w:hAnsi="Calibri" w:cs="Calibri"/>
          <w:sz w:val="22"/>
          <w:szCs w:val="22"/>
        </w:rPr>
        <w:t xml:space="preserve">The </w:t>
      </w:r>
      <w:r w:rsidR="00DF438C" w:rsidRPr="0079125B">
        <w:rPr>
          <w:rFonts w:ascii="Calibri" w:eastAsia="Calibri" w:hAnsi="Calibri" w:cs="Calibri"/>
          <w:i/>
          <w:sz w:val="22"/>
          <w:szCs w:val="22"/>
        </w:rPr>
        <w:t xml:space="preserve">Cost Recovery </w:t>
      </w:r>
      <w:r w:rsidRPr="0079125B">
        <w:rPr>
          <w:rFonts w:ascii="Calibri" w:eastAsia="Calibri" w:hAnsi="Calibri" w:cs="Calibri"/>
          <w:i/>
          <w:sz w:val="22"/>
          <w:szCs w:val="22"/>
        </w:rPr>
        <w:t>Guidelines</w:t>
      </w:r>
      <w:r w:rsidRPr="00200A49">
        <w:rPr>
          <w:rFonts w:ascii="Calibri" w:eastAsia="Calibri" w:hAnsi="Calibri" w:cs="Calibri"/>
          <w:sz w:val="22"/>
          <w:szCs w:val="22"/>
        </w:rPr>
        <w:t xml:space="preserve"> state that cost recovery charges should be set according to an ‘efficient’ cost base. This means that costs should be the minimum necessary to deliver the good/service/regulatory activity to achieve the required quality. Ahead of the planned review of all VBA fees in 2020 (see below), testing of the efficiency of the cost base has not been undertaken for this RIS.</w:t>
      </w:r>
    </w:p>
    <w:p w14:paraId="32852499" w14:textId="3F0B5CC7" w:rsidR="006711A2" w:rsidRPr="00200A49" w:rsidRDefault="006711A2" w:rsidP="007005D2">
      <w:pPr>
        <w:spacing w:after="120"/>
        <w:rPr>
          <w:rFonts w:ascii="Calibri" w:eastAsia="Calibri" w:hAnsi="Calibri" w:cs="Calibri"/>
          <w:sz w:val="22"/>
          <w:szCs w:val="22"/>
        </w:rPr>
      </w:pPr>
      <w:r w:rsidRPr="00200A49">
        <w:rPr>
          <w:rFonts w:ascii="Calibri" w:eastAsia="Calibri" w:hAnsi="Calibri" w:cs="Calibri"/>
          <w:sz w:val="22"/>
          <w:szCs w:val="22"/>
        </w:rPr>
        <w:t>The individual fees listed above have not been reviewed for the purposes of remaking the Regulations. A comprehensive review of building fees i</w:t>
      </w:r>
      <w:r w:rsidR="003457B7">
        <w:rPr>
          <w:rFonts w:ascii="Calibri" w:eastAsia="Calibri" w:hAnsi="Calibri" w:cs="Calibri"/>
          <w:sz w:val="22"/>
          <w:szCs w:val="22"/>
        </w:rPr>
        <w:t>s</w:t>
      </w:r>
      <w:r w:rsidRPr="00200A49">
        <w:rPr>
          <w:rFonts w:ascii="Calibri" w:eastAsia="Calibri" w:hAnsi="Calibri" w:cs="Calibri"/>
          <w:sz w:val="22"/>
          <w:szCs w:val="22"/>
        </w:rPr>
        <w:t xml:space="preserve"> planned to be undertaken by 2020, </w:t>
      </w:r>
      <w:r w:rsidR="00272B43" w:rsidRPr="00200A49">
        <w:rPr>
          <w:rFonts w:ascii="Calibri" w:hAnsi="Calibri" w:cs="Calibri"/>
          <w:sz w:val="22"/>
          <w:szCs w:val="22"/>
        </w:rPr>
        <w:t xml:space="preserve">and the </w:t>
      </w:r>
      <w:r w:rsidR="004345B2" w:rsidRPr="00200A49">
        <w:rPr>
          <w:rFonts w:ascii="Calibri" w:hAnsi="Calibri" w:cs="Calibri"/>
          <w:sz w:val="22"/>
          <w:szCs w:val="22"/>
        </w:rPr>
        <w:t>department</w:t>
      </w:r>
      <w:r w:rsidR="00272B43" w:rsidRPr="00200A49">
        <w:rPr>
          <w:rFonts w:ascii="Calibri" w:hAnsi="Calibri" w:cs="Calibri"/>
          <w:sz w:val="22"/>
          <w:szCs w:val="22"/>
        </w:rPr>
        <w:t xml:space="preserve"> considers that it is appropriate to reconsider plumbing fees thoroughly as part of this process</w:t>
      </w:r>
      <w:r w:rsidRPr="00200A49">
        <w:rPr>
          <w:rFonts w:ascii="Calibri" w:eastAsia="Calibri" w:hAnsi="Calibri" w:cs="Calibri"/>
          <w:sz w:val="22"/>
          <w:szCs w:val="22"/>
        </w:rPr>
        <w:t>, as this will ensure:</w:t>
      </w:r>
    </w:p>
    <w:p w14:paraId="38D9DD85" w14:textId="77777777" w:rsidR="006711A2" w:rsidRPr="00200A49" w:rsidRDefault="006B1BF4" w:rsidP="00104D89">
      <w:pPr>
        <w:numPr>
          <w:ilvl w:val="0"/>
          <w:numId w:val="46"/>
        </w:numPr>
        <w:spacing w:after="120"/>
        <w:rPr>
          <w:rFonts w:ascii="Calibri" w:eastAsia="Calibri" w:hAnsi="Calibri" w:cs="Calibri"/>
          <w:sz w:val="22"/>
          <w:szCs w:val="22"/>
        </w:rPr>
      </w:pPr>
      <w:r w:rsidRPr="00200A49">
        <w:rPr>
          <w:rFonts w:ascii="Calibri" w:eastAsia="Calibri" w:hAnsi="Calibri" w:cs="Calibri"/>
          <w:sz w:val="22"/>
          <w:szCs w:val="22"/>
        </w:rPr>
        <w:t>t</w:t>
      </w:r>
      <w:r w:rsidR="006711A2" w:rsidRPr="00200A49">
        <w:rPr>
          <w:rFonts w:ascii="Calibri" w:eastAsia="Calibri" w:hAnsi="Calibri" w:cs="Calibri"/>
          <w:sz w:val="22"/>
          <w:szCs w:val="22"/>
        </w:rPr>
        <w:t>he attribution of costs between building and plumbing activities (which make up the majority of costs) can be properly reviewed at the same time</w:t>
      </w:r>
    </w:p>
    <w:p w14:paraId="19140C4A" w14:textId="77777777" w:rsidR="006711A2" w:rsidRPr="00200A49" w:rsidRDefault="006B1BF4" w:rsidP="00104D89">
      <w:pPr>
        <w:numPr>
          <w:ilvl w:val="0"/>
          <w:numId w:val="46"/>
        </w:numPr>
        <w:spacing w:after="120"/>
        <w:rPr>
          <w:rFonts w:ascii="Calibri" w:eastAsia="Calibri" w:hAnsi="Calibri" w:cs="Calibri"/>
          <w:sz w:val="22"/>
          <w:szCs w:val="22"/>
        </w:rPr>
      </w:pPr>
      <w:r w:rsidRPr="00200A49">
        <w:rPr>
          <w:rFonts w:ascii="Calibri" w:eastAsia="Calibri" w:hAnsi="Calibri" w:cs="Calibri"/>
          <w:sz w:val="22"/>
          <w:szCs w:val="22"/>
        </w:rPr>
        <w:t>t</w:t>
      </w:r>
      <w:r w:rsidR="006711A2" w:rsidRPr="00200A49">
        <w:rPr>
          <w:rFonts w:ascii="Calibri" w:eastAsia="Calibri" w:hAnsi="Calibri" w:cs="Calibri"/>
          <w:sz w:val="22"/>
          <w:szCs w:val="22"/>
        </w:rPr>
        <w:t>he costs of regulatory activities can be benchmarked to demonstrate they are efficient</w:t>
      </w:r>
    </w:p>
    <w:p w14:paraId="3128259C" w14:textId="77777777" w:rsidR="006711A2" w:rsidRPr="00200A49" w:rsidRDefault="006B1BF4" w:rsidP="00104D89">
      <w:pPr>
        <w:numPr>
          <w:ilvl w:val="0"/>
          <w:numId w:val="46"/>
        </w:numPr>
        <w:spacing w:after="120"/>
        <w:rPr>
          <w:rFonts w:ascii="Calibri" w:eastAsia="Calibri" w:hAnsi="Calibri" w:cs="Calibri"/>
          <w:sz w:val="22"/>
          <w:szCs w:val="22"/>
        </w:rPr>
      </w:pPr>
      <w:r w:rsidRPr="00200A49">
        <w:rPr>
          <w:rFonts w:ascii="Calibri" w:eastAsia="Calibri" w:hAnsi="Calibri" w:cs="Calibri"/>
          <w:sz w:val="22"/>
          <w:szCs w:val="22"/>
        </w:rPr>
        <w:t>t</w:t>
      </w:r>
      <w:r w:rsidR="006711A2" w:rsidRPr="00200A49">
        <w:rPr>
          <w:rFonts w:ascii="Calibri" w:eastAsia="Calibri" w:hAnsi="Calibri" w:cs="Calibri"/>
          <w:sz w:val="22"/>
          <w:szCs w:val="22"/>
        </w:rPr>
        <w:t>he appropriate structure of fees can be reviewed on a consistent basis across building and plumbing sectors. This would include a more detailed cost analysis to determine which fees should recover which costs, and also identify opportunities for fees to be more risk-based (such as different fees for different types of work). This will draw on improvements currently being made by the VBA of its data collection systems.</w:t>
      </w:r>
    </w:p>
    <w:p w14:paraId="6C37AA62" w14:textId="3FBD4361" w:rsidR="006711A2" w:rsidRPr="00200A49" w:rsidRDefault="006711A2">
      <w:pPr>
        <w:spacing w:after="120"/>
        <w:rPr>
          <w:rFonts w:ascii="Calibri" w:eastAsia="Calibri" w:hAnsi="Calibri" w:cs="Calibri"/>
          <w:sz w:val="22"/>
          <w:szCs w:val="22"/>
        </w:rPr>
      </w:pPr>
      <w:r w:rsidRPr="00200A49">
        <w:rPr>
          <w:rFonts w:ascii="Calibri" w:eastAsia="Calibri" w:hAnsi="Calibri" w:cs="Calibri"/>
          <w:sz w:val="22"/>
          <w:szCs w:val="22"/>
        </w:rPr>
        <w:t xml:space="preserve">In this context, ahead of this review it is proposed to continue the current fee amounts (in terms of fee units) for the next two years. All fee amounts will automatically increase by 1.6 per cent from </w:t>
      </w:r>
      <w:r w:rsidR="001F7AD1" w:rsidRPr="00200A49">
        <w:rPr>
          <w:rFonts w:ascii="Calibri" w:eastAsia="Calibri" w:hAnsi="Calibri" w:cs="Calibri"/>
          <w:sz w:val="22"/>
          <w:szCs w:val="22"/>
        </w:rPr>
        <w:t>1</w:t>
      </w:r>
      <w:r w:rsidR="001F7AD1">
        <w:rPr>
          <w:rFonts w:ascii="Calibri" w:eastAsia="Calibri" w:hAnsi="Calibri" w:cs="Calibri"/>
          <w:sz w:val="22"/>
          <w:szCs w:val="22"/>
        </w:rPr>
        <w:t> </w:t>
      </w:r>
      <w:r w:rsidRPr="00200A49">
        <w:rPr>
          <w:rFonts w:ascii="Calibri" w:eastAsia="Calibri" w:hAnsi="Calibri" w:cs="Calibri"/>
          <w:sz w:val="22"/>
          <w:szCs w:val="22"/>
        </w:rPr>
        <w:t>July 2018 in line with the value of a fee unit determined by the Treasurer,</w:t>
      </w:r>
      <w:r w:rsidRPr="00200A49">
        <w:rPr>
          <w:rFonts w:ascii="Calibri" w:eastAsia="Calibri" w:hAnsi="Calibri" w:cs="Calibri"/>
          <w:sz w:val="22"/>
          <w:szCs w:val="22"/>
          <w:vertAlign w:val="superscript"/>
        </w:rPr>
        <w:footnoteReference w:id="27"/>
      </w:r>
      <w:r w:rsidRPr="00200A49">
        <w:rPr>
          <w:rFonts w:ascii="Calibri" w:eastAsia="Calibri" w:hAnsi="Calibri" w:cs="Calibri"/>
          <w:sz w:val="22"/>
          <w:szCs w:val="22"/>
        </w:rPr>
        <w:t xml:space="preserve"> and increase again from 1 July 2019. </w:t>
      </w:r>
    </w:p>
    <w:p w14:paraId="2E907434" w14:textId="77777777" w:rsidR="00750F5E" w:rsidRPr="00200A49" w:rsidRDefault="00750F5E" w:rsidP="00212535">
      <w:pPr>
        <w:spacing w:after="120"/>
        <w:rPr>
          <w:rFonts w:ascii="Calibri" w:hAnsi="Calibri" w:cs="Calibri"/>
          <w:sz w:val="22"/>
          <w:szCs w:val="22"/>
        </w:rPr>
      </w:pPr>
    </w:p>
    <w:p w14:paraId="76C6B971" w14:textId="77777777" w:rsidR="00DE5997" w:rsidRPr="00200A49" w:rsidRDefault="00DE5997" w:rsidP="00DF5383">
      <w:pPr>
        <w:pStyle w:val="Heading2"/>
        <w:numPr>
          <w:ilvl w:val="0"/>
          <w:numId w:val="0"/>
        </w:numPr>
      </w:pPr>
      <w:r w:rsidRPr="00200A49">
        <w:br w:type="page"/>
      </w:r>
    </w:p>
    <w:p w14:paraId="40C519FD" w14:textId="77777777" w:rsidR="00DE5997" w:rsidRPr="00200A49" w:rsidRDefault="00DE5997" w:rsidP="00DE5997">
      <w:pPr>
        <w:widowControl w:val="0"/>
        <w:spacing w:after="120"/>
        <w:jc w:val="center"/>
        <w:rPr>
          <w:rFonts w:ascii="Calibri" w:hAnsi="Calibri" w:cs="Calibri"/>
          <w:b/>
          <w:color w:val="FFFFFF" w:themeColor="background1"/>
          <w:sz w:val="60"/>
          <w:szCs w:val="60"/>
        </w:rPr>
      </w:pPr>
      <w:r w:rsidRPr="00200A49">
        <w:rPr>
          <w:rFonts w:ascii="Calibri" w:hAnsi="Calibri" w:cs="Calibri"/>
          <w:noProof/>
          <w:color w:val="FFFFFF" w:themeColor="background1"/>
          <w:sz w:val="60"/>
          <w:szCs w:val="60"/>
          <w:lang w:eastAsia="en-AU"/>
        </w:rPr>
        <mc:AlternateContent>
          <mc:Choice Requires="wps">
            <w:drawing>
              <wp:anchor distT="0" distB="0" distL="114300" distR="114300" simplePos="0" relativeHeight="251658284" behindDoc="1" locked="0" layoutInCell="1" allowOverlap="1" wp14:anchorId="1148153F" wp14:editId="1563CB96">
                <wp:simplePos x="0" y="0"/>
                <wp:positionH relativeFrom="column">
                  <wp:posOffset>-1275080</wp:posOffset>
                </wp:positionH>
                <wp:positionV relativeFrom="paragraph">
                  <wp:posOffset>-904973</wp:posOffset>
                </wp:positionV>
                <wp:extent cx="7947025" cy="10930255"/>
                <wp:effectExtent l="0" t="0" r="15875" b="17145"/>
                <wp:wrapNone/>
                <wp:docPr id="101" name="Rectangle 101"/>
                <wp:cNvGraphicFramePr/>
                <a:graphic xmlns:a="http://schemas.openxmlformats.org/drawingml/2006/main">
                  <a:graphicData uri="http://schemas.microsoft.com/office/word/2010/wordprocessingShape">
                    <wps:wsp>
                      <wps:cNvSpPr/>
                      <wps:spPr>
                        <a:xfrm>
                          <a:off x="0" y="0"/>
                          <a:ext cx="7947025" cy="109302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131D9135">
              <v:rect w14:anchorId="4BFF6A91" id="Rectangle 101" o:spid="_x0000_s1026" style="position:absolute;margin-left:-100.4pt;margin-top:-71.25pt;width:625.75pt;height:860.65pt;z-index:-2516581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X1ldQIAAD8FAAAOAAAAZHJzL2Uyb0RvYy54bWysVFFP2zAQfp+0/2D5fSTt2gEVKapATJMQ&#10;IGDi2Th2E8n2eWe3affrd3bSgADtYVofXJ/v7vPdl+98dr6zhm0VhhZcxSdHJWfKSahbt674z8er&#10;LyechShcLQw4VfG9Cvx8+fnTWecXagoNmFohIxAXFp2veBOjXxRFkI2yIhyBV46cGtCKSCauixpF&#10;R+jWFNOy/FZ0gLVHkCoEOr3snXyZ8bVWMt5qHVRkpuJUW8wr5vU5rcXyTCzWKHzTyqEM8Q9VWNE6&#10;unSEuhRRsA2276BsKxEC6HgkwRagdStV7oG6mZRvunlohFe5FyIn+JGm8P9g5c32Dllb07crJ5w5&#10;Yekj3RNtwq2NYumQKOp8WFDkg7/DwQq0Tf3uNNr0T52wXaZ1P9KqdpFJOjw+nR2X0zlnknyT8vQr&#10;GfMEW7zkewzxuwLL0qbiSBVkPsX2OsQ+9BBCeamevoK8i3ujUhHG3StNzdCd05ydZaQuDLKtIAEI&#10;KZWLk97ViFr1x/OSfkM9Y0auLgMmZN0aM2IPAEmi77H7Wof4lKqyCsfk8m+F9cljRr4ZXByTbesA&#10;PwIw1NVwcx9/IKmnJrH0DPWePjVCPwPBy6uWuL4WId4JJNHTeNAgx1tatIGu4jDsOGsAf390nuJJ&#10;i+TlrKMhqnj4tRGoODM/HKn0dDKbpanLxmx+PCUDX3ueX3vcxl4AfSbSIVWXtyk+msNWI9gnmvdV&#10;upVcwkm6u+Iy4sG4iP1w04sh1WqVw2jSvIjX7sHLBJ5YTVp63D0J9IPgIon1Bg4DJxZvdNfHpkwH&#10;q00E3WZRvvA68E1TmoUzvCjpGXht56iXd2/5BwAA//8DAFBLAwQUAAYACAAAACEA78bcFN8AAAAP&#10;AQAADwAAAGRycy9kb3ducmV2LnhtbEyPzU7DMBCE70i8g7VI3Fo7FSFRiFOhSlyQOLTwAG68xKH+&#10;iWKnSd6e7Qlus9rRzDf1fnGWXXGMffASsq0Ahr4NuvedhK/Pt00JLCbltbLBo4QVI+yb+7taVTrM&#10;/ojXU+oYhfhYKQkmpaHiPLYGnYrbMKCn33cYnUp0jh3Xo5op3Fm+E+KZO9V7ajBqwIPB9nKaHJUo&#10;PK5ZMR8uH2Z579GuPzitUj4+LK8vwBIu6c8MN3xCh4aYzmHyOjIrYUPxxJ5IZU+7HNjNI3JRADuT&#10;youyBN7U/P+O5hcAAP//AwBQSwECLQAUAAYACAAAACEAtoM4kv4AAADhAQAAEwAAAAAAAAAAAAAA&#10;AAAAAAAAW0NvbnRlbnRfVHlwZXNdLnhtbFBLAQItABQABgAIAAAAIQA4/SH/1gAAAJQBAAALAAAA&#10;AAAAAAAAAAAAAC8BAABfcmVscy8ucmVsc1BLAQItABQABgAIAAAAIQAPtX1ldQIAAD8FAAAOAAAA&#10;AAAAAAAAAAAAAC4CAABkcnMvZTJvRG9jLnhtbFBLAQItABQABgAIAAAAIQDvxtwU3wAAAA8BAAAP&#10;AAAAAAAAAAAAAAAAAM8EAABkcnMvZG93bnJldi54bWxQSwUGAAAAAAQABADzAAAA2wUAAAAA&#10;" fillcolor="#4472c4 [3204]" strokecolor="#1f3763 [1604]" strokeweight="1pt"/>
            </w:pict>
          </mc:Fallback>
        </mc:AlternateContent>
      </w:r>
    </w:p>
    <w:p w14:paraId="6482D527" w14:textId="77777777" w:rsidR="00DE5997" w:rsidRPr="00200A49" w:rsidRDefault="00DE5997" w:rsidP="00DE5997">
      <w:pPr>
        <w:widowControl w:val="0"/>
        <w:spacing w:after="120"/>
        <w:jc w:val="center"/>
        <w:rPr>
          <w:rFonts w:ascii="Calibri" w:hAnsi="Calibri" w:cs="Calibri"/>
          <w:b/>
          <w:color w:val="FFFFFF" w:themeColor="background1"/>
          <w:sz w:val="60"/>
          <w:szCs w:val="60"/>
        </w:rPr>
      </w:pPr>
    </w:p>
    <w:p w14:paraId="0A3815A2" w14:textId="77777777" w:rsidR="00DE5997" w:rsidRPr="00200A49" w:rsidRDefault="00DE5997" w:rsidP="00DE5997">
      <w:pPr>
        <w:widowControl w:val="0"/>
        <w:spacing w:after="120"/>
        <w:jc w:val="center"/>
        <w:rPr>
          <w:rFonts w:ascii="Calibri" w:hAnsi="Calibri" w:cs="Calibri"/>
          <w:b/>
          <w:color w:val="FFFFFF" w:themeColor="background1"/>
          <w:sz w:val="60"/>
          <w:szCs w:val="60"/>
        </w:rPr>
      </w:pPr>
    </w:p>
    <w:p w14:paraId="24A2A0E0" w14:textId="77777777" w:rsidR="00DE5997" w:rsidRPr="00200A49" w:rsidRDefault="00DE5997">
      <w:pPr>
        <w:widowControl w:val="0"/>
        <w:spacing w:after="120"/>
        <w:jc w:val="center"/>
        <w:rPr>
          <w:rFonts w:ascii="Calibri" w:eastAsia="Calibri" w:hAnsi="Calibri" w:cs="Calibri"/>
          <w:b/>
          <w:color w:val="FFFFFF" w:themeColor="background1"/>
          <w:sz w:val="60"/>
          <w:szCs w:val="60"/>
        </w:rPr>
      </w:pPr>
      <w:r w:rsidRPr="00200A49">
        <w:rPr>
          <w:rFonts w:ascii="Calibri" w:eastAsia="Calibri" w:hAnsi="Calibri" w:cs="Calibri"/>
          <w:b/>
          <w:color w:val="FFFFFF" w:themeColor="background1"/>
          <w:sz w:val="60"/>
          <w:szCs w:val="60"/>
        </w:rPr>
        <w:t>PART B</w:t>
      </w:r>
      <w:r w:rsidR="00294E2D" w:rsidRPr="00200A49">
        <w:rPr>
          <w:rFonts w:ascii="Calibri" w:eastAsia="Calibri" w:hAnsi="Calibri" w:cs="Calibri"/>
          <w:b/>
          <w:color w:val="FFFFFF" w:themeColor="background1"/>
          <w:sz w:val="60"/>
          <w:szCs w:val="60"/>
        </w:rPr>
        <w:t>:</w:t>
      </w:r>
    </w:p>
    <w:p w14:paraId="0E026D9F" w14:textId="77777777" w:rsidR="00294E2D" w:rsidRPr="00200A49" w:rsidRDefault="00294E2D">
      <w:pPr>
        <w:widowControl w:val="0"/>
        <w:spacing w:after="120"/>
        <w:jc w:val="center"/>
        <w:rPr>
          <w:rFonts w:ascii="Calibri" w:eastAsia="Calibri" w:hAnsi="Calibri" w:cs="Calibri"/>
          <w:b/>
          <w:color w:val="FFFFFF" w:themeColor="background1"/>
          <w:sz w:val="60"/>
          <w:szCs w:val="60"/>
        </w:rPr>
      </w:pPr>
      <w:r w:rsidRPr="00200A49">
        <w:rPr>
          <w:rFonts w:ascii="Calibri" w:eastAsia="Calibri" w:hAnsi="Calibri" w:cs="Calibri"/>
          <w:b/>
          <w:color w:val="FFFFFF" w:themeColor="background1"/>
          <w:sz w:val="60"/>
          <w:szCs w:val="60"/>
        </w:rPr>
        <w:t>CLASSES</w:t>
      </w:r>
      <w:r w:rsidR="00E7730E" w:rsidRPr="00200A49">
        <w:rPr>
          <w:rFonts w:ascii="Calibri" w:eastAsia="Calibri" w:hAnsi="Calibri" w:cs="Calibri"/>
          <w:b/>
          <w:color w:val="FFFFFF" w:themeColor="background1"/>
          <w:sz w:val="60"/>
          <w:szCs w:val="60"/>
        </w:rPr>
        <w:t xml:space="preserve"> OF PLUMBING WORK</w:t>
      </w:r>
    </w:p>
    <w:p w14:paraId="0E3421BD" w14:textId="77777777" w:rsidR="007F67DD" w:rsidRPr="00200A49" w:rsidRDefault="007F67DD" w:rsidP="004E2409">
      <w:pPr>
        <w:spacing w:after="120"/>
        <w:rPr>
          <w:rFonts w:ascii="Calibri" w:hAnsi="Calibri"/>
          <w:sz w:val="22"/>
          <w:szCs w:val="22"/>
        </w:rPr>
      </w:pPr>
    </w:p>
    <w:p w14:paraId="00FF1340" w14:textId="77777777" w:rsidR="00E70650" w:rsidRPr="00200A49" w:rsidRDefault="00E70650">
      <w:pPr>
        <w:rPr>
          <w:rFonts w:ascii="Calibri" w:eastAsiaTheme="majorEastAsia" w:hAnsi="Calibri" w:cs="Calibri"/>
          <w:color w:val="2F5496" w:themeColor="accent1" w:themeShade="BF"/>
          <w:sz w:val="32"/>
          <w:szCs w:val="32"/>
        </w:rPr>
      </w:pPr>
      <w:r w:rsidRPr="00200A49">
        <w:br w:type="page"/>
      </w:r>
    </w:p>
    <w:bookmarkStart w:id="101" w:name="_Toc517912118"/>
    <w:p w14:paraId="54922B95" w14:textId="77777777" w:rsidR="006A4999" w:rsidRPr="00200A49" w:rsidRDefault="006A4999" w:rsidP="00D9506C">
      <w:pPr>
        <w:pStyle w:val="Heading2"/>
        <w:numPr>
          <w:ilvl w:val="0"/>
          <w:numId w:val="0"/>
        </w:numPr>
      </w:pPr>
      <w:r w:rsidRPr="00200A49">
        <w:rPr>
          <w:rFonts w:ascii="Calibri" w:hAnsi="Calibri" w:cs="Calibri"/>
          <w:noProof/>
          <w:lang w:val="en-AU" w:eastAsia="en-AU"/>
        </w:rPr>
        <mc:AlternateContent>
          <mc:Choice Requires="wps">
            <w:drawing>
              <wp:anchor distT="0" distB="0" distL="114300" distR="114300" simplePos="0" relativeHeight="251658297" behindDoc="1" locked="0" layoutInCell="1" allowOverlap="1" wp14:anchorId="3085E7B9" wp14:editId="1C1780D2">
                <wp:simplePos x="0" y="0"/>
                <wp:positionH relativeFrom="column">
                  <wp:posOffset>-107004</wp:posOffset>
                </wp:positionH>
                <wp:positionV relativeFrom="paragraph">
                  <wp:posOffset>-48638</wp:posOffset>
                </wp:positionV>
                <wp:extent cx="5885180" cy="3731895"/>
                <wp:effectExtent l="0" t="0" r="0" b="1905"/>
                <wp:wrapNone/>
                <wp:docPr id="75" name="Rounded Rectangle 75"/>
                <wp:cNvGraphicFramePr/>
                <a:graphic xmlns:a="http://schemas.openxmlformats.org/drawingml/2006/main">
                  <a:graphicData uri="http://schemas.microsoft.com/office/word/2010/wordprocessingShape">
                    <wps:wsp>
                      <wps:cNvSpPr/>
                      <wps:spPr>
                        <a:xfrm>
                          <a:off x="0" y="0"/>
                          <a:ext cx="5885180" cy="3731895"/>
                        </a:xfrm>
                        <a:prstGeom prst="roundRect">
                          <a:avLst>
                            <a:gd name="adj" fmla="val 2031"/>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062EAB72">
              <v:roundrect w14:anchorId="0D2DA1BB" id="Rounded Rectangle 75" o:spid="_x0000_s1026" style="position:absolute;margin-left:-8.45pt;margin-top:-3.85pt;width:463.4pt;height:293.85pt;z-index:-25165818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33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OkEvgIAAP4FAAAOAAAAZHJzL2Uyb0RvYy54bWysVEtPGzEQvlfqf7B8L7sbSAkRGxSBqCpR&#10;QEDF2fiRbGV7XNvJJv31HXs3GyjQQ9WLd57fjL8dz+nZxmiylj40YGtaHZSUSMtBNHZR0+8Pl58m&#10;lITIrGAarKzpVgZ6Nvv44bR1UzmCJWghPUEQG6atq+kyRjctisCX0rBwAE5adCrwhkVU/aIQnrWI&#10;bnQxKsvPRQteOA9choDWi85JZxlfKcnjjVJBRqJrir3FfPp8PqWzmJ2y6cIzt2x43wb7hy4MaywW&#10;HaAuWGRk5ZtXUKbhHgKoeMDBFKBUw2W+A96mKv+4zf2SOZnvguQEN9AU/h8sv17fetKImh6PKbHM&#10;4D+6g5UVUpA7ZI/ZhZYEfUhU68IU4+/dre+1gGK69UZ5k754H7LJ5G4HcuUmEo7G8WQyrib4Dzj6&#10;Do8Pq8lJRi326c6H+EWCIUmoqU99pCYys2x9FWKmWPR9MvGDEmU0/rA102RUHlapTQTsY1HaQabE&#10;ALoRl43WWUkTJs+1J5hbU8a5tLHKlfTKfAPR2XHGyn5K0Iyz1JknOzOWyLOakHLpF0W0TaUspKJd&#10;Z8lSJCI76rIUt1qmOG3vpMJ/gWSNciMD8usew5IJ2ZnH7/aSAROywvoDdnfJd7C7Lvv4lCrzIxqS&#10;y7811iUPGbky2Dgkm8aCfwtAI/N95S5+R1JHTWLpCcQWJ9VD94SD45cNTskVC/GWeRwBnCzcQ/EG&#10;D6WhrSn0EiVL8L/esqd4fEropaTFHVDT8HPFvKREf7X4yE6qo6O0NLJyND4eoeKfe56ee+zKnAOO&#10;UoUbz/Espviod6LyYB5xXc1TVXQxy7F2TXn0O+U8drsJFx6X83kOw0XhWLyy944n8MRqmuqHzSPz&#10;rn8qEV/ZNez2Rf8AOkb3sSnTwnwVQTUxOfe89gouGZRebLHneo7ar+3ZbwAAAP//AwBQSwMEFAAG&#10;AAgAAAAhAMfQ9UThAAAACgEAAA8AAABkcnMvZG93bnJldi54bWxMj01Lw0AQhu+C/2EZwVu7Wz/a&#10;JmZTVAgKgtA2gsdNdkyC2dmY3bbx3zue9DYfD+88k20m14sjjqHzpGExVyCQam87ajSU+2K2BhGi&#10;IWt6T6jhGwNs8vOzzKTWn2iLx11sBIdQSI2GNsYhlTLULToT5n5A4t2HH52J3I6NtKM5cbjr5ZVS&#10;S+lMR3yhNQM+tlh/7g5Ow81LZd+vX4uvWBb756e35kGWdqv15cV0fwci4hT/YPjVZ3XI2anyB7JB&#10;9Bpmi2XCKBerFQgGEpXwoNJwu1YKZJ7J/y/kPwAAAP//AwBQSwECLQAUAAYACAAAACEAtoM4kv4A&#10;AADhAQAAEwAAAAAAAAAAAAAAAAAAAAAAW0NvbnRlbnRfVHlwZXNdLnhtbFBLAQItABQABgAIAAAA&#10;IQA4/SH/1gAAAJQBAAALAAAAAAAAAAAAAAAAAC8BAABfcmVscy8ucmVsc1BLAQItABQABgAIAAAA&#10;IQAQKOkEvgIAAP4FAAAOAAAAAAAAAAAAAAAAAC4CAABkcnMvZTJvRG9jLnhtbFBLAQItABQABgAI&#10;AAAAIQDH0PVE4QAAAAoBAAAPAAAAAAAAAAAAAAAAABgFAABkcnMvZG93bnJldi54bWxQSwUGAAAA&#10;AAQABADzAAAAJgYAAAAA&#10;" fillcolor="#d9e2f3 [660]" stroked="f" strokeweight="1pt">
                <v:stroke joinstyle="miter"/>
              </v:roundrect>
            </w:pict>
          </mc:Fallback>
        </mc:AlternateContent>
      </w:r>
      <w:r w:rsidRPr="00200A49">
        <w:t>About Part B</w:t>
      </w:r>
      <w:bookmarkEnd w:id="101"/>
    </w:p>
    <w:p w14:paraId="069EC8DA" w14:textId="77777777" w:rsidR="006A4999" w:rsidRPr="00200A49" w:rsidRDefault="006A4999" w:rsidP="00D9506C">
      <w:pPr>
        <w:spacing w:after="120"/>
        <w:rPr>
          <w:rFonts w:ascii="Calibri" w:eastAsia="Calibri" w:hAnsi="Calibri" w:cs="Calibri"/>
          <w:sz w:val="22"/>
          <w:szCs w:val="22"/>
        </w:rPr>
      </w:pPr>
      <w:r w:rsidRPr="00200A49">
        <w:rPr>
          <w:rFonts w:ascii="Calibri" w:eastAsia="Calibri" w:hAnsi="Calibri" w:cs="Calibri"/>
          <w:sz w:val="22"/>
          <w:szCs w:val="22"/>
        </w:rPr>
        <w:t xml:space="preserve">Part B of this RIS is structured according to individual classes of plumbing work. </w:t>
      </w:r>
    </w:p>
    <w:p w14:paraId="148C0A58" w14:textId="77777777" w:rsidR="006A4999" w:rsidRPr="00200A49" w:rsidRDefault="006A4999" w:rsidP="00D9506C">
      <w:pPr>
        <w:spacing w:after="120"/>
        <w:rPr>
          <w:rFonts w:ascii="Calibri" w:eastAsia="Calibri" w:hAnsi="Calibri" w:cs="Calibri"/>
          <w:sz w:val="22"/>
          <w:szCs w:val="22"/>
        </w:rPr>
      </w:pPr>
      <w:r w:rsidRPr="00200A49">
        <w:rPr>
          <w:rFonts w:ascii="Calibri" w:eastAsia="Calibri" w:hAnsi="Calibri" w:cs="Calibri"/>
          <w:sz w:val="22"/>
          <w:szCs w:val="22"/>
        </w:rPr>
        <w:t>Each chapter includes, for the relevant work class:</w:t>
      </w:r>
    </w:p>
    <w:p w14:paraId="5B759FD1" w14:textId="77777777" w:rsidR="006A4999" w:rsidRPr="00200A49" w:rsidRDefault="006A4999" w:rsidP="00104D89">
      <w:pPr>
        <w:numPr>
          <w:ilvl w:val="0"/>
          <w:numId w:val="31"/>
        </w:numPr>
        <w:spacing w:after="120"/>
        <w:rPr>
          <w:rFonts w:ascii="Calibri" w:eastAsia="Calibri" w:hAnsi="Calibri" w:cs="Calibri"/>
          <w:sz w:val="22"/>
          <w:szCs w:val="22"/>
        </w:rPr>
      </w:pPr>
      <w:r w:rsidRPr="00200A49">
        <w:rPr>
          <w:rFonts w:ascii="Calibri" w:eastAsia="Calibri" w:hAnsi="Calibri" w:cs="Calibri"/>
          <w:sz w:val="22"/>
          <w:szCs w:val="22"/>
        </w:rPr>
        <w:t>a description of the current arrangements for the work class, including the scope of work, the current qualifications and experience requirements, and additional work standards</w:t>
      </w:r>
    </w:p>
    <w:p w14:paraId="4A810A90" w14:textId="77777777" w:rsidR="006A4999" w:rsidRPr="00200A49" w:rsidRDefault="006A4999" w:rsidP="00104D89">
      <w:pPr>
        <w:numPr>
          <w:ilvl w:val="0"/>
          <w:numId w:val="31"/>
        </w:numPr>
        <w:spacing w:after="120"/>
        <w:rPr>
          <w:rFonts w:ascii="Calibri" w:eastAsia="Calibri" w:hAnsi="Calibri" w:cs="Calibri"/>
          <w:sz w:val="22"/>
          <w:szCs w:val="22"/>
        </w:rPr>
      </w:pPr>
      <w:r w:rsidRPr="00200A49">
        <w:rPr>
          <w:rFonts w:ascii="Calibri" w:eastAsia="Calibri" w:hAnsi="Calibri" w:cs="Calibri"/>
          <w:sz w:val="22"/>
          <w:szCs w:val="22"/>
        </w:rPr>
        <w:t xml:space="preserve">the cost of continuing the current qualifications, experience and work standards </w:t>
      </w:r>
    </w:p>
    <w:p w14:paraId="537F16E5" w14:textId="77777777" w:rsidR="006A4999" w:rsidRPr="00200A49" w:rsidRDefault="006A4999" w:rsidP="00104D89">
      <w:pPr>
        <w:numPr>
          <w:ilvl w:val="0"/>
          <w:numId w:val="31"/>
        </w:numPr>
        <w:spacing w:after="120"/>
        <w:rPr>
          <w:rFonts w:ascii="Calibri" w:eastAsia="Calibri" w:hAnsi="Calibri" w:cs="Calibri"/>
          <w:sz w:val="22"/>
          <w:szCs w:val="22"/>
        </w:rPr>
      </w:pPr>
      <w:r w:rsidRPr="00200A49">
        <w:rPr>
          <w:rFonts w:ascii="Calibri" w:eastAsia="Calibri" w:hAnsi="Calibri" w:cs="Calibri"/>
          <w:sz w:val="22"/>
          <w:szCs w:val="22"/>
        </w:rPr>
        <w:t>the cost of the proposed new requirements for becoming licensed for the work class (i.e., being registered for one or two years before being eligible for a licence)</w:t>
      </w:r>
    </w:p>
    <w:p w14:paraId="4D9E2E33" w14:textId="77777777" w:rsidR="006A4999" w:rsidRPr="00200A49" w:rsidRDefault="006A4999" w:rsidP="00104D89">
      <w:pPr>
        <w:numPr>
          <w:ilvl w:val="0"/>
          <w:numId w:val="31"/>
        </w:numPr>
        <w:spacing w:after="120"/>
        <w:rPr>
          <w:rFonts w:ascii="Calibri" w:eastAsia="Calibri" w:hAnsi="Calibri" w:cs="Calibri"/>
          <w:sz w:val="22"/>
          <w:szCs w:val="22"/>
        </w:rPr>
      </w:pPr>
      <w:r w:rsidRPr="00200A49">
        <w:rPr>
          <w:rFonts w:ascii="Calibri" w:eastAsia="Calibri" w:hAnsi="Calibri" w:cs="Calibri"/>
          <w:sz w:val="22"/>
          <w:szCs w:val="22"/>
        </w:rPr>
        <w:t>the issues identified by stakeholders as part of the review of the current Regulations</w:t>
      </w:r>
    </w:p>
    <w:p w14:paraId="485F40A8" w14:textId="77777777" w:rsidR="006A4999" w:rsidRPr="00200A49" w:rsidRDefault="006A4999" w:rsidP="00104D89">
      <w:pPr>
        <w:numPr>
          <w:ilvl w:val="0"/>
          <w:numId w:val="31"/>
        </w:numPr>
        <w:spacing w:after="120"/>
        <w:rPr>
          <w:rFonts w:ascii="Calibri" w:eastAsia="Calibri" w:hAnsi="Calibri" w:cs="Calibri"/>
          <w:sz w:val="22"/>
          <w:szCs w:val="22"/>
        </w:rPr>
      </w:pPr>
      <w:r w:rsidRPr="00200A49">
        <w:rPr>
          <w:rFonts w:ascii="Calibri" w:eastAsia="Calibri" w:hAnsi="Calibri" w:cs="Calibri"/>
          <w:sz w:val="22"/>
          <w:szCs w:val="22"/>
        </w:rPr>
        <w:t>assessment of options for change that respond to the issues identified in the review, and the reasons why changes are being proposed (or not proposed) in the new Regulations</w:t>
      </w:r>
    </w:p>
    <w:p w14:paraId="0940369D" w14:textId="77777777" w:rsidR="006A4999" w:rsidRPr="00200A49" w:rsidRDefault="006A4999" w:rsidP="00104D89">
      <w:pPr>
        <w:numPr>
          <w:ilvl w:val="0"/>
          <w:numId w:val="31"/>
        </w:numPr>
        <w:spacing w:after="120"/>
        <w:rPr>
          <w:rFonts w:ascii="Calibri" w:eastAsia="Calibri" w:hAnsi="Calibri" w:cs="Calibri"/>
          <w:sz w:val="22"/>
          <w:szCs w:val="22"/>
        </w:rPr>
      </w:pPr>
      <w:r w:rsidRPr="00200A49">
        <w:rPr>
          <w:rFonts w:ascii="Calibri" w:eastAsia="Calibri" w:hAnsi="Calibri" w:cs="Calibri"/>
          <w:sz w:val="22"/>
          <w:szCs w:val="22"/>
        </w:rPr>
        <w:t>a summary of minor changes related to the work class that seek to update or clarify the Regulations. These are not expected to have a material cost impact.</w:t>
      </w:r>
    </w:p>
    <w:p w14:paraId="7F7BE6BE" w14:textId="77777777" w:rsidR="006A4999" w:rsidRPr="00200A49" w:rsidRDefault="006A4999" w:rsidP="00D9506C">
      <w:pPr>
        <w:spacing w:after="120"/>
        <w:rPr>
          <w:rFonts w:ascii="Calibri" w:eastAsia="Calibri" w:hAnsi="Calibri" w:cs="Calibri"/>
          <w:sz w:val="22"/>
          <w:szCs w:val="22"/>
        </w:rPr>
      </w:pPr>
      <w:r w:rsidRPr="00200A49">
        <w:rPr>
          <w:rFonts w:ascii="Calibri" w:eastAsia="Calibri" w:hAnsi="Calibri" w:cs="Calibri"/>
          <w:sz w:val="22"/>
          <w:szCs w:val="22"/>
        </w:rPr>
        <w:t>A number of issues identified through the review have not been formally assessed in this RIS, but have been identified by the department as issues to explore as part of future policy work after the Regulations have been remade. These are discussed in Part C of this RIS.</w:t>
      </w:r>
    </w:p>
    <w:p w14:paraId="4F5012B0" w14:textId="77777777" w:rsidR="006A4999" w:rsidRPr="00200A49" w:rsidRDefault="006A4999" w:rsidP="006A4999">
      <w:pPr>
        <w:widowControl w:val="0"/>
        <w:spacing w:after="120"/>
        <w:rPr>
          <w:rFonts w:ascii="Calibri" w:hAnsi="Calibri" w:cs="Calibri"/>
        </w:rPr>
      </w:pPr>
    </w:p>
    <w:p w14:paraId="4DE9D9F4" w14:textId="77777777" w:rsidR="006A4999" w:rsidRPr="00200A49" w:rsidRDefault="006A4999">
      <w:pPr>
        <w:rPr>
          <w:rFonts w:asciiTheme="majorHAnsi" w:eastAsiaTheme="majorEastAsia" w:hAnsiTheme="majorHAnsi" w:cstheme="majorHAnsi"/>
          <w:b/>
          <w:color w:val="2F5496" w:themeColor="accent1" w:themeShade="BF"/>
          <w:sz w:val="44"/>
          <w:szCs w:val="32"/>
        </w:rPr>
      </w:pPr>
      <w:r w:rsidRPr="00200A49">
        <w:br w:type="page"/>
      </w:r>
    </w:p>
    <w:p w14:paraId="1F5B54B0" w14:textId="77777777" w:rsidR="00837E99" w:rsidRPr="00200A49" w:rsidRDefault="00933849" w:rsidP="00D9506C">
      <w:pPr>
        <w:pStyle w:val="Heading1"/>
        <w:numPr>
          <w:ilvl w:val="0"/>
          <w:numId w:val="0"/>
        </w:numPr>
        <w:ind w:left="709" w:hanging="709"/>
      </w:pPr>
      <w:bookmarkStart w:id="102" w:name="_Toc516708064"/>
      <w:bookmarkStart w:id="103" w:name="_Toc517912119"/>
      <w:r w:rsidRPr="00200A49">
        <w:t>B.1</w:t>
      </w:r>
      <w:r w:rsidRPr="00200A49">
        <w:tab/>
      </w:r>
      <w:r w:rsidR="00837E99" w:rsidRPr="00200A49">
        <w:t>Drainage</w:t>
      </w:r>
      <w:bookmarkEnd w:id="102"/>
      <w:bookmarkEnd w:id="103"/>
    </w:p>
    <w:p w14:paraId="0DCC9EC2" w14:textId="77777777" w:rsidR="003D2ABD" w:rsidRPr="00200A49" w:rsidRDefault="00A52D8B" w:rsidP="00D9506C">
      <w:pPr>
        <w:pStyle w:val="Heading2"/>
        <w:numPr>
          <w:ilvl w:val="0"/>
          <w:numId w:val="0"/>
        </w:numPr>
        <w:ind w:left="709" w:hanging="709"/>
      </w:pPr>
      <w:bookmarkStart w:id="104" w:name="_Toc517912120"/>
      <w:r w:rsidRPr="00200A49">
        <w:t>1.1</w:t>
      </w:r>
      <w:r w:rsidRPr="00200A49">
        <w:tab/>
      </w:r>
      <w:r w:rsidR="00F1380C" w:rsidRPr="00200A49">
        <w:t>Current arrangements</w:t>
      </w:r>
      <w:bookmarkEnd w:id="104"/>
    </w:p>
    <w:p w14:paraId="7DF34281" w14:textId="77777777" w:rsidR="003D2ABD" w:rsidRPr="00200A49" w:rsidRDefault="003D2ABD" w:rsidP="00616558">
      <w:pPr>
        <w:spacing w:after="120"/>
        <w:rPr>
          <w:rFonts w:ascii="Calibri" w:eastAsia="Calibri" w:hAnsi="Calibri" w:cs="Calibri"/>
          <w:sz w:val="22"/>
          <w:szCs w:val="22"/>
        </w:rPr>
      </w:pPr>
      <w:r w:rsidRPr="00200A49">
        <w:rPr>
          <w:rFonts w:ascii="Calibri" w:eastAsia="Calibri" w:hAnsi="Calibri" w:cs="Calibri"/>
          <w:sz w:val="22"/>
          <w:szCs w:val="22"/>
        </w:rPr>
        <w:t>Drainage work is currently defined as the construction, installation, replacement, repair, alteration, maintenance, testing or commissioning of any part of a below ground sanitary drainage system or a below ground stormwater drainage system from the above ground sewage, stormwater or waste pipes to the connection with disposal system</w:t>
      </w:r>
      <w:r w:rsidR="00894775" w:rsidRPr="00200A49">
        <w:rPr>
          <w:rFonts w:ascii="Calibri" w:eastAsia="Calibri" w:hAnsi="Calibri" w:cs="Calibri"/>
          <w:sz w:val="22"/>
          <w:szCs w:val="22"/>
        </w:rPr>
        <w:t xml:space="preserve">. </w:t>
      </w:r>
    </w:p>
    <w:p w14:paraId="784B3A62" w14:textId="77777777" w:rsidR="001E6467" w:rsidRPr="00200A49" w:rsidRDefault="001E6467" w:rsidP="00616558">
      <w:pPr>
        <w:spacing w:after="120"/>
        <w:rPr>
          <w:rFonts w:ascii="Calibri" w:eastAsia="Calibri" w:hAnsi="Calibri" w:cs="Calibri"/>
          <w:sz w:val="22"/>
          <w:szCs w:val="22"/>
        </w:rPr>
      </w:pPr>
      <w:r w:rsidRPr="00200A49">
        <w:rPr>
          <w:rFonts w:ascii="Calibri" w:eastAsia="Calibri" w:hAnsi="Calibri" w:cs="Calibri"/>
          <w:sz w:val="22"/>
          <w:szCs w:val="22"/>
        </w:rPr>
        <w:t>The risks associated with drainage work are water leakage that may damage properties, or cause a safety hazard (slips), or financial loss (wasted water, damage to appliances). Below-ground stormwater drainage has less risk but has potential for property damage from flooding.</w:t>
      </w:r>
    </w:p>
    <w:p w14:paraId="790BB49D" w14:textId="77777777" w:rsidR="00873913" w:rsidRPr="00200A49" w:rsidRDefault="00873913" w:rsidP="00616558">
      <w:pPr>
        <w:spacing w:after="120"/>
        <w:rPr>
          <w:rFonts w:ascii="Calibri" w:eastAsia="Calibri" w:hAnsi="Calibri" w:cs="Calibri"/>
          <w:sz w:val="22"/>
          <w:szCs w:val="22"/>
        </w:rPr>
      </w:pPr>
      <w:r w:rsidRPr="00200A49">
        <w:rPr>
          <w:rFonts w:ascii="Calibri" w:eastAsia="Calibri" w:hAnsi="Calibri" w:cs="Calibri"/>
          <w:sz w:val="22"/>
          <w:szCs w:val="22"/>
        </w:rPr>
        <w:t>The following table sets out the elements of the current Regulations that apply to the drainage class:</w:t>
      </w:r>
    </w:p>
    <w:tbl>
      <w:tblPr>
        <w:tblStyle w:val="TableGrid"/>
        <w:tblW w:w="0" w:type="auto"/>
        <w:tblLook w:val="04A0" w:firstRow="1" w:lastRow="0" w:firstColumn="1" w:lastColumn="0" w:noHBand="0" w:noVBand="1"/>
      </w:tblPr>
      <w:tblGrid>
        <w:gridCol w:w="3003"/>
        <w:gridCol w:w="3003"/>
        <w:gridCol w:w="3004"/>
      </w:tblGrid>
      <w:tr w:rsidR="00873913" w:rsidRPr="00200A49" w14:paraId="01A61308" w14:textId="77777777" w:rsidTr="007D4768">
        <w:tc>
          <w:tcPr>
            <w:tcW w:w="3003" w:type="dxa"/>
            <w:shd w:val="clear" w:color="auto" w:fill="D9E2F3" w:themeFill="accent1" w:themeFillTint="33"/>
          </w:tcPr>
          <w:p w14:paraId="511CE458" w14:textId="77777777" w:rsidR="00873913" w:rsidRPr="00200A49" w:rsidRDefault="00873913">
            <w:pPr>
              <w:spacing w:after="120"/>
              <w:jc w:val="center"/>
              <w:rPr>
                <w:rFonts w:ascii="Calibri" w:eastAsia="Calibri" w:hAnsi="Calibri" w:cs="Calibri"/>
                <w:b/>
                <w:sz w:val="22"/>
                <w:szCs w:val="22"/>
              </w:rPr>
            </w:pPr>
            <w:r w:rsidRPr="00200A49">
              <w:rPr>
                <w:rFonts w:ascii="Calibri" w:eastAsia="Calibri" w:hAnsi="Calibri" w:cs="Calibri"/>
                <w:b/>
                <w:sz w:val="22"/>
                <w:szCs w:val="22"/>
              </w:rPr>
              <w:t>Qualification</w:t>
            </w:r>
          </w:p>
        </w:tc>
        <w:tc>
          <w:tcPr>
            <w:tcW w:w="3003" w:type="dxa"/>
            <w:shd w:val="clear" w:color="auto" w:fill="D9E2F3" w:themeFill="accent1" w:themeFillTint="33"/>
          </w:tcPr>
          <w:p w14:paraId="5C70E0CE" w14:textId="77777777" w:rsidR="00873913" w:rsidRPr="00200A49" w:rsidRDefault="00873913">
            <w:pPr>
              <w:spacing w:after="120"/>
              <w:jc w:val="center"/>
              <w:rPr>
                <w:rFonts w:ascii="Calibri" w:eastAsia="Calibri" w:hAnsi="Calibri" w:cs="Calibri"/>
                <w:b/>
                <w:sz w:val="22"/>
                <w:szCs w:val="22"/>
              </w:rPr>
            </w:pPr>
            <w:r w:rsidRPr="00200A49">
              <w:rPr>
                <w:rFonts w:ascii="Calibri" w:eastAsia="Calibri" w:hAnsi="Calibri" w:cs="Calibri"/>
                <w:b/>
                <w:sz w:val="22"/>
                <w:szCs w:val="22"/>
              </w:rPr>
              <w:t>Experience</w:t>
            </w:r>
          </w:p>
        </w:tc>
        <w:tc>
          <w:tcPr>
            <w:tcW w:w="3004" w:type="dxa"/>
            <w:shd w:val="clear" w:color="auto" w:fill="D9E2F3" w:themeFill="accent1" w:themeFillTint="33"/>
          </w:tcPr>
          <w:p w14:paraId="716D1AB2" w14:textId="77777777" w:rsidR="00873913" w:rsidRPr="00200A49" w:rsidRDefault="00873913">
            <w:pPr>
              <w:spacing w:after="120"/>
              <w:jc w:val="center"/>
              <w:rPr>
                <w:rFonts w:ascii="Calibri" w:eastAsia="Calibri" w:hAnsi="Calibri" w:cs="Calibri"/>
                <w:b/>
                <w:sz w:val="22"/>
                <w:szCs w:val="22"/>
              </w:rPr>
            </w:pPr>
            <w:r w:rsidRPr="00200A49">
              <w:rPr>
                <w:rFonts w:ascii="Calibri" w:eastAsia="Calibri" w:hAnsi="Calibri" w:cs="Calibri"/>
                <w:b/>
                <w:sz w:val="22"/>
                <w:szCs w:val="22"/>
              </w:rPr>
              <w:t>Other work standards</w:t>
            </w:r>
          </w:p>
        </w:tc>
      </w:tr>
      <w:tr w:rsidR="00873913" w:rsidRPr="00200A49" w14:paraId="7B4E65F3" w14:textId="77777777" w:rsidTr="00873913">
        <w:tc>
          <w:tcPr>
            <w:tcW w:w="3003" w:type="dxa"/>
          </w:tcPr>
          <w:p w14:paraId="5B34D0D4" w14:textId="77777777" w:rsidR="00873913" w:rsidRPr="00200A49" w:rsidRDefault="007D4768" w:rsidP="00616558">
            <w:pPr>
              <w:spacing w:after="120"/>
              <w:rPr>
                <w:rFonts w:ascii="Calibri" w:eastAsia="Calibri" w:hAnsi="Calibri" w:cs="Calibri"/>
                <w:sz w:val="22"/>
                <w:szCs w:val="22"/>
              </w:rPr>
            </w:pPr>
            <w:r w:rsidRPr="00200A49">
              <w:rPr>
                <w:rFonts w:ascii="Calibri" w:eastAsia="Calibri" w:hAnsi="Calibri" w:cs="Calibri"/>
                <w:sz w:val="22"/>
                <w:szCs w:val="22"/>
              </w:rPr>
              <w:t>Cert II</w:t>
            </w:r>
            <w:r w:rsidR="00A203A3" w:rsidRPr="00200A49">
              <w:rPr>
                <w:rFonts w:ascii="Calibri" w:eastAsia="Calibri" w:hAnsi="Calibri" w:cs="Calibri"/>
                <w:sz w:val="22"/>
                <w:szCs w:val="22"/>
              </w:rPr>
              <w:t xml:space="preserve"> </w:t>
            </w:r>
            <w:r w:rsidR="003F68F3" w:rsidRPr="00200A49">
              <w:br/>
            </w:r>
            <w:r w:rsidR="00A203A3" w:rsidRPr="00200A49">
              <w:rPr>
                <w:rFonts w:ascii="Calibri" w:eastAsia="Calibri" w:hAnsi="Calibri" w:cs="Calibri"/>
                <w:sz w:val="22"/>
                <w:szCs w:val="22"/>
              </w:rPr>
              <w:t>(including approved competency units)</w:t>
            </w:r>
          </w:p>
        </w:tc>
        <w:tc>
          <w:tcPr>
            <w:tcW w:w="3003" w:type="dxa"/>
          </w:tcPr>
          <w:p w14:paraId="143C3454" w14:textId="77777777" w:rsidR="00873913" w:rsidRPr="00200A49" w:rsidRDefault="007D4768" w:rsidP="00616558">
            <w:pPr>
              <w:spacing w:after="120"/>
              <w:rPr>
                <w:rFonts w:ascii="Calibri" w:eastAsia="Calibri" w:hAnsi="Calibri" w:cs="Calibri"/>
                <w:sz w:val="22"/>
                <w:szCs w:val="22"/>
              </w:rPr>
            </w:pPr>
            <w:r w:rsidRPr="00200A49">
              <w:rPr>
                <w:rFonts w:ascii="Calibri" w:eastAsia="Calibri" w:hAnsi="Calibri" w:cs="Calibri"/>
                <w:sz w:val="22"/>
                <w:szCs w:val="22"/>
              </w:rPr>
              <w:t>2 years</w:t>
            </w:r>
            <w:r w:rsidR="003F68F3" w:rsidRPr="00200A49">
              <w:rPr>
                <w:rFonts w:ascii="Calibri" w:eastAsia="Calibri" w:hAnsi="Calibri" w:cs="Calibri"/>
                <w:sz w:val="22"/>
                <w:szCs w:val="22"/>
              </w:rPr>
              <w:t>’</w:t>
            </w:r>
            <w:r w:rsidRPr="00200A49">
              <w:rPr>
                <w:rFonts w:ascii="Calibri" w:eastAsia="Calibri" w:hAnsi="Calibri" w:cs="Calibri"/>
                <w:sz w:val="22"/>
                <w:szCs w:val="22"/>
              </w:rPr>
              <w:t xml:space="preserve"> experience</w:t>
            </w:r>
            <w:r w:rsidR="003F68F3" w:rsidRPr="00200A49">
              <w:rPr>
                <w:rFonts w:ascii="Calibri" w:eastAsia="Calibri" w:hAnsi="Calibri" w:cs="Calibri"/>
                <w:sz w:val="22"/>
                <w:szCs w:val="22"/>
              </w:rPr>
              <w:t>, OR</w:t>
            </w:r>
          </w:p>
          <w:p w14:paraId="64B03B40" w14:textId="77777777" w:rsidR="00A203A3" w:rsidRPr="00200A49" w:rsidRDefault="003F68F3" w:rsidP="00616558">
            <w:pPr>
              <w:spacing w:after="120"/>
              <w:rPr>
                <w:rFonts w:ascii="Calibri" w:eastAsia="Calibri" w:hAnsi="Calibri" w:cs="Calibri"/>
                <w:sz w:val="22"/>
                <w:szCs w:val="22"/>
              </w:rPr>
            </w:pPr>
            <w:r w:rsidRPr="00200A49">
              <w:rPr>
                <w:rFonts w:ascii="Calibri" w:eastAsia="Calibri" w:hAnsi="Calibri" w:cs="Calibri"/>
                <w:sz w:val="22"/>
                <w:szCs w:val="22"/>
              </w:rPr>
              <w:t>C</w:t>
            </w:r>
            <w:r w:rsidR="00A203A3" w:rsidRPr="00200A49">
              <w:rPr>
                <w:rFonts w:ascii="Calibri" w:eastAsia="Calibri" w:hAnsi="Calibri" w:cs="Calibri"/>
                <w:sz w:val="22"/>
                <w:szCs w:val="22"/>
              </w:rPr>
              <w:t>ompletion of apprenticeship</w:t>
            </w:r>
          </w:p>
        </w:tc>
        <w:tc>
          <w:tcPr>
            <w:tcW w:w="3004" w:type="dxa"/>
          </w:tcPr>
          <w:p w14:paraId="57DE040E" w14:textId="77777777" w:rsidR="00873913" w:rsidRPr="00200A49" w:rsidRDefault="00A203A3" w:rsidP="007005D2">
            <w:pPr>
              <w:spacing w:after="120"/>
              <w:rPr>
                <w:rFonts w:ascii="Calibri" w:eastAsia="Calibri" w:hAnsi="Calibri" w:cs="Calibri"/>
                <w:sz w:val="22"/>
                <w:szCs w:val="22"/>
              </w:rPr>
            </w:pPr>
            <w:r w:rsidRPr="00200A49">
              <w:rPr>
                <w:rFonts w:ascii="Calibri" w:eastAsia="Calibri" w:hAnsi="Calibri" w:cs="Calibri"/>
                <w:sz w:val="22"/>
                <w:szCs w:val="22"/>
              </w:rPr>
              <w:t>nil</w:t>
            </w:r>
          </w:p>
        </w:tc>
      </w:tr>
    </w:tbl>
    <w:p w14:paraId="09AA0574" w14:textId="77777777" w:rsidR="00D7255A" w:rsidRPr="00200A49" w:rsidRDefault="00D7255A" w:rsidP="001E6467">
      <w:pPr>
        <w:spacing w:after="120"/>
        <w:rPr>
          <w:rFonts w:ascii="Calibri" w:hAnsi="Calibri" w:cs="Calibri"/>
          <w:sz w:val="10"/>
          <w:szCs w:val="10"/>
        </w:rPr>
      </w:pPr>
    </w:p>
    <w:p w14:paraId="5A9FF573" w14:textId="77777777" w:rsidR="00D7255A" w:rsidRPr="00200A49" w:rsidRDefault="00873913"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As at 30 April 2018, there were </w:t>
      </w:r>
      <w:r w:rsidR="00D7255A" w:rsidRPr="00200A49">
        <w:rPr>
          <w:rFonts w:ascii="Calibri" w:eastAsia="Calibri" w:hAnsi="Calibri" w:cs="Calibri"/>
          <w:sz w:val="22"/>
          <w:szCs w:val="22"/>
        </w:rPr>
        <w:t>the following number of plumbers in this class:</w:t>
      </w:r>
    </w:p>
    <w:tbl>
      <w:tblPr>
        <w:tblStyle w:val="TableGrid"/>
        <w:tblW w:w="0" w:type="auto"/>
        <w:tblLook w:val="04A0" w:firstRow="1" w:lastRow="0" w:firstColumn="1" w:lastColumn="0" w:noHBand="0" w:noVBand="1"/>
      </w:tblPr>
      <w:tblGrid>
        <w:gridCol w:w="3003"/>
        <w:gridCol w:w="3003"/>
        <w:gridCol w:w="3004"/>
      </w:tblGrid>
      <w:tr w:rsidR="00D7255A" w:rsidRPr="00200A49" w14:paraId="05CFBAE8" w14:textId="77777777" w:rsidTr="003F68F3">
        <w:tc>
          <w:tcPr>
            <w:tcW w:w="3003" w:type="dxa"/>
            <w:shd w:val="clear" w:color="auto" w:fill="D9E2F3" w:themeFill="accent1" w:themeFillTint="33"/>
          </w:tcPr>
          <w:p w14:paraId="45983377" w14:textId="77777777" w:rsidR="00D7255A" w:rsidRPr="00200A49" w:rsidRDefault="00D7255A" w:rsidP="001E6467">
            <w:pPr>
              <w:spacing w:after="120"/>
              <w:rPr>
                <w:rFonts w:ascii="Calibri" w:hAnsi="Calibri" w:cs="Calibri"/>
                <w:b/>
                <w:sz w:val="22"/>
                <w:szCs w:val="22"/>
              </w:rPr>
            </w:pPr>
          </w:p>
        </w:tc>
        <w:tc>
          <w:tcPr>
            <w:tcW w:w="3003" w:type="dxa"/>
            <w:shd w:val="clear" w:color="auto" w:fill="D9E2F3" w:themeFill="accent1" w:themeFillTint="33"/>
          </w:tcPr>
          <w:p w14:paraId="7AFB2B47" w14:textId="77777777" w:rsidR="00D7255A" w:rsidRPr="00200A49" w:rsidRDefault="00D7255A">
            <w:pPr>
              <w:spacing w:after="120"/>
              <w:jc w:val="center"/>
              <w:rPr>
                <w:rFonts w:ascii="Calibri" w:eastAsia="Calibri" w:hAnsi="Calibri" w:cs="Calibri"/>
                <w:b/>
                <w:sz w:val="22"/>
                <w:szCs w:val="22"/>
              </w:rPr>
            </w:pPr>
            <w:r w:rsidRPr="00200A49">
              <w:rPr>
                <w:rFonts w:ascii="Calibri" w:eastAsia="Calibri" w:hAnsi="Calibri" w:cs="Calibri"/>
                <w:b/>
                <w:sz w:val="22"/>
                <w:szCs w:val="22"/>
              </w:rPr>
              <w:t>Registered</w:t>
            </w:r>
          </w:p>
        </w:tc>
        <w:tc>
          <w:tcPr>
            <w:tcW w:w="3004" w:type="dxa"/>
            <w:shd w:val="clear" w:color="auto" w:fill="D9E2F3" w:themeFill="accent1" w:themeFillTint="33"/>
          </w:tcPr>
          <w:p w14:paraId="10B834D6" w14:textId="77777777" w:rsidR="00D7255A" w:rsidRPr="00200A49" w:rsidRDefault="00D7255A">
            <w:pPr>
              <w:spacing w:after="120"/>
              <w:jc w:val="center"/>
              <w:rPr>
                <w:rFonts w:ascii="Calibri" w:eastAsia="Calibri" w:hAnsi="Calibri" w:cs="Calibri"/>
                <w:b/>
                <w:sz w:val="22"/>
                <w:szCs w:val="22"/>
              </w:rPr>
            </w:pPr>
            <w:r w:rsidRPr="00200A49">
              <w:rPr>
                <w:rFonts w:ascii="Calibri" w:eastAsia="Calibri" w:hAnsi="Calibri" w:cs="Calibri"/>
                <w:b/>
                <w:sz w:val="22"/>
                <w:szCs w:val="22"/>
              </w:rPr>
              <w:t>Licensed</w:t>
            </w:r>
          </w:p>
        </w:tc>
      </w:tr>
      <w:tr w:rsidR="00D7255A" w:rsidRPr="00200A49" w14:paraId="0B398881" w14:textId="77777777" w:rsidTr="00D7255A">
        <w:tc>
          <w:tcPr>
            <w:tcW w:w="3003" w:type="dxa"/>
          </w:tcPr>
          <w:p w14:paraId="0D41FC80" w14:textId="77777777" w:rsidR="00D7255A" w:rsidRPr="00200A49" w:rsidRDefault="00D7255A" w:rsidP="00616558">
            <w:pPr>
              <w:spacing w:after="120"/>
              <w:rPr>
                <w:rFonts w:ascii="Calibri" w:eastAsia="Calibri" w:hAnsi="Calibri" w:cs="Calibri"/>
                <w:sz w:val="22"/>
                <w:szCs w:val="22"/>
              </w:rPr>
            </w:pPr>
            <w:r w:rsidRPr="00200A49">
              <w:rPr>
                <w:rFonts w:ascii="Calibri" w:eastAsia="Calibri" w:hAnsi="Calibri" w:cs="Calibri"/>
                <w:sz w:val="22"/>
                <w:szCs w:val="22"/>
              </w:rPr>
              <w:t>Drainage</w:t>
            </w:r>
          </w:p>
        </w:tc>
        <w:tc>
          <w:tcPr>
            <w:tcW w:w="3003" w:type="dxa"/>
          </w:tcPr>
          <w:p w14:paraId="3780600A" w14:textId="77777777" w:rsidR="00D7255A" w:rsidRPr="00200A49" w:rsidRDefault="00D7255A" w:rsidP="00616558">
            <w:pPr>
              <w:spacing w:after="120"/>
              <w:jc w:val="center"/>
              <w:rPr>
                <w:rFonts w:ascii="Calibri" w:eastAsia="Calibri" w:hAnsi="Calibri" w:cs="Calibri"/>
                <w:sz w:val="22"/>
                <w:szCs w:val="22"/>
              </w:rPr>
            </w:pPr>
            <w:r w:rsidRPr="00200A49">
              <w:rPr>
                <w:rFonts w:ascii="Calibri" w:eastAsia="Calibri" w:hAnsi="Calibri" w:cs="Calibri"/>
                <w:sz w:val="22"/>
                <w:szCs w:val="22"/>
              </w:rPr>
              <w:t>11,904</w:t>
            </w:r>
          </w:p>
        </w:tc>
        <w:tc>
          <w:tcPr>
            <w:tcW w:w="3004" w:type="dxa"/>
          </w:tcPr>
          <w:p w14:paraId="52F1398C" w14:textId="77777777" w:rsidR="00D7255A" w:rsidRPr="00200A49" w:rsidRDefault="00D7255A" w:rsidP="00616558">
            <w:pPr>
              <w:spacing w:after="120"/>
              <w:jc w:val="center"/>
              <w:rPr>
                <w:rFonts w:ascii="Calibri" w:eastAsia="Calibri" w:hAnsi="Calibri" w:cs="Calibri"/>
                <w:sz w:val="22"/>
                <w:szCs w:val="22"/>
              </w:rPr>
            </w:pPr>
            <w:r w:rsidRPr="00200A49">
              <w:rPr>
                <w:rFonts w:ascii="Calibri" w:eastAsia="Calibri" w:hAnsi="Calibri" w:cs="Calibri"/>
                <w:sz w:val="22"/>
                <w:szCs w:val="22"/>
              </w:rPr>
              <w:t>8,667</w:t>
            </w:r>
          </w:p>
        </w:tc>
      </w:tr>
    </w:tbl>
    <w:p w14:paraId="39366BC5" w14:textId="77777777" w:rsidR="00D7255A" w:rsidRPr="00200A49" w:rsidRDefault="00D7255A" w:rsidP="001E6467">
      <w:pPr>
        <w:spacing w:after="120"/>
        <w:rPr>
          <w:rFonts w:ascii="Calibri" w:hAnsi="Calibri" w:cs="Calibri"/>
          <w:sz w:val="10"/>
          <w:szCs w:val="10"/>
        </w:rPr>
      </w:pPr>
    </w:p>
    <w:p w14:paraId="77D1332A" w14:textId="77777777" w:rsidR="00EB5B35" w:rsidRPr="00200A49" w:rsidRDefault="00EB5B35"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Based on the analysis of costs in Part A of this RIS, the costs of continuing the current </w:t>
      </w:r>
      <w:r w:rsidR="007D4768" w:rsidRPr="00200A49">
        <w:rPr>
          <w:rFonts w:ascii="Calibri" w:eastAsia="Calibri" w:hAnsi="Calibri" w:cs="Calibri"/>
          <w:sz w:val="22"/>
          <w:szCs w:val="22"/>
        </w:rPr>
        <w:t>Regulations</w:t>
      </w:r>
      <w:r w:rsidRPr="00200A49">
        <w:rPr>
          <w:rFonts w:ascii="Calibri" w:eastAsia="Calibri" w:hAnsi="Calibri" w:cs="Calibri"/>
          <w:sz w:val="22"/>
          <w:szCs w:val="22"/>
        </w:rPr>
        <w:t xml:space="preserve"> in relation to drainage work, and the new proposed experience requirements for becoming a licensed plumber in this class, are estimated to be</w:t>
      </w:r>
      <w:r w:rsidR="005C533C" w:rsidRPr="00200A49">
        <w:rPr>
          <w:rFonts w:ascii="Calibri" w:eastAsia="Calibri" w:hAnsi="Calibri" w:cs="Calibri"/>
          <w:sz w:val="22"/>
          <w:szCs w:val="22"/>
        </w:rPr>
        <w:t xml:space="preserve"> (as an annualised yearly cost)</w:t>
      </w:r>
      <w:r w:rsidRPr="00200A49">
        <w:rPr>
          <w:rFonts w:ascii="Calibri" w:eastAsia="Calibri" w:hAnsi="Calibri" w:cs="Calibri"/>
          <w:sz w:val="22"/>
          <w:szCs w:val="22"/>
        </w:rPr>
        <w:t>:</w:t>
      </w:r>
    </w:p>
    <w:tbl>
      <w:tblPr>
        <w:tblStyle w:val="TableGrid"/>
        <w:tblW w:w="0" w:type="auto"/>
        <w:tblLook w:val="04A0" w:firstRow="1" w:lastRow="0" w:firstColumn="1" w:lastColumn="0" w:noHBand="0" w:noVBand="1"/>
      </w:tblPr>
      <w:tblGrid>
        <w:gridCol w:w="5949"/>
        <w:gridCol w:w="2977"/>
      </w:tblGrid>
      <w:tr w:rsidR="001B3294" w:rsidRPr="00200A49" w14:paraId="0705B538" w14:textId="77777777" w:rsidTr="00876204">
        <w:tc>
          <w:tcPr>
            <w:tcW w:w="5949" w:type="dxa"/>
            <w:shd w:val="clear" w:color="auto" w:fill="D9E2F3" w:themeFill="accent1" w:themeFillTint="33"/>
          </w:tcPr>
          <w:p w14:paraId="2FA4C0DA" w14:textId="77777777" w:rsidR="001B3294" w:rsidRPr="00200A49" w:rsidRDefault="001B3294" w:rsidP="001B3294">
            <w:pPr>
              <w:spacing w:after="120"/>
              <w:jc w:val="center"/>
              <w:rPr>
                <w:rFonts w:ascii="Calibri" w:hAnsi="Calibri"/>
                <w:b/>
                <w:sz w:val="22"/>
                <w:szCs w:val="22"/>
              </w:rPr>
            </w:pPr>
          </w:p>
        </w:tc>
        <w:tc>
          <w:tcPr>
            <w:tcW w:w="2977" w:type="dxa"/>
            <w:shd w:val="clear" w:color="auto" w:fill="D9E2F3" w:themeFill="accent1" w:themeFillTint="33"/>
          </w:tcPr>
          <w:p w14:paraId="5E8748EE" w14:textId="77777777" w:rsidR="001B3294" w:rsidRPr="00200A49" w:rsidRDefault="001B3294">
            <w:pPr>
              <w:spacing w:after="120"/>
              <w:jc w:val="center"/>
              <w:rPr>
                <w:rFonts w:ascii="Calibri" w:eastAsia="Calibri" w:hAnsi="Calibri" w:cs="Calibri"/>
                <w:b/>
                <w:sz w:val="22"/>
                <w:szCs w:val="22"/>
              </w:rPr>
            </w:pPr>
            <w:r w:rsidRPr="00200A49">
              <w:rPr>
                <w:rFonts w:ascii="Calibri" w:eastAsia="Calibri" w:hAnsi="Calibri" w:cs="Calibri"/>
                <w:b/>
                <w:sz w:val="22"/>
                <w:szCs w:val="22"/>
              </w:rPr>
              <w:t>Drainage class</w:t>
            </w:r>
          </w:p>
        </w:tc>
      </w:tr>
      <w:tr w:rsidR="001B3294" w:rsidRPr="00200A49" w14:paraId="0FD6093D" w14:textId="77777777" w:rsidTr="00876204">
        <w:tc>
          <w:tcPr>
            <w:tcW w:w="5949" w:type="dxa"/>
          </w:tcPr>
          <w:p w14:paraId="0105E842" w14:textId="77777777" w:rsidR="001B3294" w:rsidRPr="00200A49" w:rsidRDefault="001B3294" w:rsidP="00616558">
            <w:pPr>
              <w:spacing w:after="120"/>
              <w:rPr>
                <w:rFonts w:ascii="Calibri" w:eastAsia="Calibri" w:hAnsi="Calibri" w:cs="Calibri"/>
                <w:sz w:val="22"/>
                <w:szCs w:val="22"/>
              </w:rPr>
            </w:pPr>
            <w:r w:rsidRPr="00200A49">
              <w:rPr>
                <w:rFonts w:ascii="Calibri" w:eastAsia="Calibri" w:hAnsi="Calibri" w:cs="Calibri"/>
                <w:sz w:val="22"/>
                <w:szCs w:val="22"/>
              </w:rPr>
              <w:t>Continue current Regulations</w:t>
            </w:r>
          </w:p>
        </w:tc>
        <w:tc>
          <w:tcPr>
            <w:tcW w:w="2977" w:type="dxa"/>
          </w:tcPr>
          <w:p w14:paraId="5AABE752" w14:textId="77777777" w:rsidR="001B3294" w:rsidRPr="00200A49" w:rsidRDefault="00EC505D" w:rsidP="00876204">
            <w:pPr>
              <w:spacing w:after="120"/>
              <w:ind w:right="461"/>
              <w:jc w:val="right"/>
              <w:rPr>
                <w:rFonts w:ascii="Calibri" w:eastAsia="Calibri" w:hAnsi="Calibri" w:cs="Calibri"/>
                <w:sz w:val="22"/>
                <w:szCs w:val="22"/>
              </w:rPr>
            </w:pPr>
            <w:r w:rsidRPr="00200A49">
              <w:rPr>
                <w:rFonts w:ascii="Calibri" w:eastAsia="Calibri" w:hAnsi="Calibri" w:cs="Calibri"/>
                <w:sz w:val="22"/>
                <w:szCs w:val="22"/>
              </w:rPr>
              <w:t>$1,872,156</w:t>
            </w:r>
          </w:p>
        </w:tc>
      </w:tr>
      <w:tr w:rsidR="001B3294" w:rsidRPr="00200A49" w14:paraId="05F86399" w14:textId="77777777" w:rsidTr="00876204">
        <w:tc>
          <w:tcPr>
            <w:tcW w:w="5949" w:type="dxa"/>
          </w:tcPr>
          <w:p w14:paraId="212D1CF0" w14:textId="77777777" w:rsidR="001B3294" w:rsidRPr="00200A49" w:rsidRDefault="001B3294" w:rsidP="00616558">
            <w:pPr>
              <w:spacing w:after="120"/>
              <w:rPr>
                <w:rFonts w:ascii="Calibri" w:eastAsia="Calibri" w:hAnsi="Calibri" w:cs="Calibri"/>
                <w:sz w:val="22"/>
                <w:szCs w:val="22"/>
              </w:rPr>
            </w:pPr>
            <w:r w:rsidRPr="00200A49">
              <w:rPr>
                <w:rFonts w:ascii="Calibri" w:eastAsia="Calibri" w:hAnsi="Calibri" w:cs="Calibri"/>
                <w:sz w:val="22"/>
                <w:szCs w:val="22"/>
              </w:rPr>
              <w:t>Additional cost from new experience requirements for obtain</w:t>
            </w:r>
            <w:r w:rsidR="00BF3694" w:rsidRPr="00200A49">
              <w:rPr>
                <w:rFonts w:ascii="Calibri" w:eastAsia="Calibri" w:hAnsi="Calibri" w:cs="Calibri"/>
                <w:sz w:val="22"/>
                <w:szCs w:val="22"/>
              </w:rPr>
              <w:t>ing</w:t>
            </w:r>
            <w:r w:rsidRPr="00200A49">
              <w:rPr>
                <w:rFonts w:ascii="Calibri" w:eastAsia="Calibri" w:hAnsi="Calibri" w:cs="Calibri"/>
                <w:sz w:val="22"/>
                <w:szCs w:val="22"/>
              </w:rPr>
              <w:t xml:space="preserve"> a licence</w:t>
            </w:r>
          </w:p>
        </w:tc>
        <w:tc>
          <w:tcPr>
            <w:tcW w:w="2977" w:type="dxa"/>
          </w:tcPr>
          <w:p w14:paraId="761B076A" w14:textId="6F5B1778" w:rsidR="001B3294" w:rsidRPr="00200A49" w:rsidRDefault="007F53A7" w:rsidP="001C1C3C">
            <w:pPr>
              <w:spacing w:after="120"/>
              <w:ind w:right="461"/>
              <w:jc w:val="right"/>
              <w:rPr>
                <w:rFonts w:ascii="Calibri" w:hAnsi="Calibri"/>
                <w:sz w:val="22"/>
                <w:szCs w:val="22"/>
              </w:rPr>
            </w:pPr>
            <w:r w:rsidRPr="00200A49">
              <w:rPr>
                <w:rFonts w:ascii="Calibri" w:hAnsi="Calibri"/>
                <w:sz w:val="22"/>
                <w:szCs w:val="22"/>
              </w:rPr>
              <w:t xml:space="preserve">$66,562 </w:t>
            </w:r>
          </w:p>
        </w:tc>
      </w:tr>
      <w:tr w:rsidR="001B3294" w:rsidRPr="00200A49" w14:paraId="418144C8" w14:textId="77777777" w:rsidTr="00876204">
        <w:tc>
          <w:tcPr>
            <w:tcW w:w="5949" w:type="dxa"/>
          </w:tcPr>
          <w:p w14:paraId="2511A240" w14:textId="77777777" w:rsidR="001B3294" w:rsidRPr="00200A49" w:rsidRDefault="001B3294" w:rsidP="00616558">
            <w:pPr>
              <w:spacing w:after="120"/>
              <w:rPr>
                <w:rFonts w:ascii="Calibri" w:eastAsia="Calibri" w:hAnsi="Calibri" w:cs="Calibri"/>
                <w:sz w:val="22"/>
                <w:szCs w:val="22"/>
              </w:rPr>
            </w:pPr>
            <w:r w:rsidRPr="00200A49">
              <w:rPr>
                <w:rFonts w:ascii="Calibri" w:eastAsia="Calibri" w:hAnsi="Calibri" w:cs="Calibri"/>
                <w:sz w:val="22"/>
                <w:szCs w:val="22"/>
              </w:rPr>
              <w:t>TOTAL</w:t>
            </w:r>
          </w:p>
        </w:tc>
        <w:tc>
          <w:tcPr>
            <w:tcW w:w="2977" w:type="dxa"/>
          </w:tcPr>
          <w:p w14:paraId="308A3789" w14:textId="237F0906" w:rsidR="001B3294" w:rsidRPr="00200A49" w:rsidRDefault="00AA7B32" w:rsidP="00876204">
            <w:pPr>
              <w:spacing w:after="120"/>
              <w:ind w:right="461"/>
              <w:jc w:val="right"/>
              <w:rPr>
                <w:rFonts w:ascii="Calibri" w:hAnsi="Calibri"/>
                <w:sz w:val="22"/>
                <w:szCs w:val="22"/>
              </w:rPr>
            </w:pPr>
            <w:r w:rsidRPr="00200A49">
              <w:rPr>
                <w:rFonts w:ascii="Calibri" w:hAnsi="Calibri"/>
                <w:sz w:val="22"/>
                <w:szCs w:val="22"/>
              </w:rPr>
              <w:t>$1,9</w:t>
            </w:r>
            <w:r w:rsidR="00B27B2F">
              <w:rPr>
                <w:rFonts w:ascii="Calibri" w:hAnsi="Calibri"/>
                <w:sz w:val="22"/>
                <w:szCs w:val="22"/>
              </w:rPr>
              <w:t>38</w:t>
            </w:r>
            <w:r w:rsidRPr="00200A49">
              <w:rPr>
                <w:rFonts w:ascii="Calibri" w:hAnsi="Calibri"/>
                <w:sz w:val="22"/>
                <w:szCs w:val="22"/>
              </w:rPr>
              <w:t>,718</w:t>
            </w:r>
          </w:p>
        </w:tc>
      </w:tr>
    </w:tbl>
    <w:p w14:paraId="17388779" w14:textId="77777777" w:rsidR="003B694B" w:rsidRPr="00200A49" w:rsidRDefault="003B694B">
      <w:pPr>
        <w:rPr>
          <w:rFonts w:asciiTheme="majorHAnsi" w:eastAsiaTheme="majorEastAsia" w:hAnsiTheme="majorHAnsi" w:cstheme="majorBidi"/>
          <w:b/>
          <w:color w:val="2F5496" w:themeColor="accent1" w:themeShade="BF"/>
          <w:sz w:val="26"/>
          <w:szCs w:val="26"/>
        </w:rPr>
      </w:pPr>
    </w:p>
    <w:p w14:paraId="6EB1E620" w14:textId="77777777" w:rsidR="007D4768" w:rsidRPr="00200A49" w:rsidRDefault="00A52D8B" w:rsidP="00D9506C">
      <w:pPr>
        <w:pStyle w:val="Heading2"/>
        <w:numPr>
          <w:ilvl w:val="0"/>
          <w:numId w:val="0"/>
        </w:numPr>
        <w:ind w:left="709" w:hanging="709"/>
      </w:pPr>
      <w:bookmarkStart w:id="105" w:name="_Toc517912121"/>
      <w:r w:rsidRPr="00200A49">
        <w:t>1.2</w:t>
      </w:r>
      <w:r w:rsidRPr="00200A49">
        <w:tab/>
      </w:r>
      <w:r w:rsidR="007D4768" w:rsidRPr="00200A49">
        <w:t>Stakeholder views on this class of work</w:t>
      </w:r>
      <w:bookmarkEnd w:id="105"/>
    </w:p>
    <w:p w14:paraId="39D64A2B" w14:textId="77777777" w:rsidR="00FD3276" w:rsidRPr="00200A49" w:rsidRDefault="00FD3276"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As part of the sunset review of the current Regulations, stakeholders </w:t>
      </w:r>
      <w:r w:rsidR="0061745D" w:rsidRPr="00200A49">
        <w:rPr>
          <w:rFonts w:ascii="Calibri" w:eastAsia="Calibri" w:hAnsi="Calibri" w:cs="Calibri"/>
          <w:sz w:val="22"/>
          <w:szCs w:val="22"/>
        </w:rPr>
        <w:t>did not</w:t>
      </w:r>
      <w:r w:rsidRPr="00200A49">
        <w:rPr>
          <w:rFonts w:ascii="Calibri" w:eastAsia="Calibri" w:hAnsi="Calibri" w:cs="Calibri"/>
          <w:sz w:val="22"/>
          <w:szCs w:val="22"/>
        </w:rPr>
        <w:t xml:space="preserve"> raise</w:t>
      </w:r>
      <w:r w:rsidR="00987EBF" w:rsidRPr="00200A49">
        <w:rPr>
          <w:rFonts w:ascii="Calibri" w:eastAsia="Calibri" w:hAnsi="Calibri" w:cs="Calibri"/>
          <w:sz w:val="22"/>
          <w:szCs w:val="22"/>
        </w:rPr>
        <w:t xml:space="preserve"> </w:t>
      </w:r>
      <w:r w:rsidR="0061745D" w:rsidRPr="00200A49">
        <w:rPr>
          <w:rFonts w:ascii="Calibri" w:eastAsia="Calibri" w:hAnsi="Calibri" w:cs="Calibri"/>
          <w:sz w:val="22"/>
          <w:szCs w:val="22"/>
        </w:rPr>
        <w:t>any</w:t>
      </w:r>
      <w:r w:rsidRPr="00200A49">
        <w:rPr>
          <w:rFonts w:ascii="Calibri" w:eastAsia="Calibri" w:hAnsi="Calibri" w:cs="Calibri"/>
          <w:sz w:val="22"/>
          <w:szCs w:val="22"/>
        </w:rPr>
        <w:t xml:space="preserve"> issues</w:t>
      </w:r>
      <w:r w:rsidR="0061745D" w:rsidRPr="00200A49">
        <w:rPr>
          <w:rFonts w:ascii="Calibri" w:eastAsia="Calibri" w:hAnsi="Calibri" w:cs="Calibri"/>
          <w:sz w:val="22"/>
          <w:szCs w:val="22"/>
        </w:rPr>
        <w:t xml:space="preserve"> with this </w:t>
      </w:r>
      <w:r w:rsidR="003B3E58" w:rsidRPr="00200A49">
        <w:rPr>
          <w:rFonts w:ascii="Calibri" w:eastAsia="Calibri" w:hAnsi="Calibri" w:cs="Calibri"/>
          <w:sz w:val="22"/>
          <w:szCs w:val="22"/>
        </w:rPr>
        <w:t>main class</w:t>
      </w:r>
      <w:r w:rsidR="0061745D" w:rsidRPr="00200A49">
        <w:rPr>
          <w:rFonts w:ascii="Calibri" w:eastAsia="Calibri" w:hAnsi="Calibri" w:cs="Calibri"/>
          <w:sz w:val="22"/>
          <w:szCs w:val="22"/>
        </w:rPr>
        <w:t xml:space="preserve"> of plumbing work. </w:t>
      </w:r>
    </w:p>
    <w:p w14:paraId="6CE826DD" w14:textId="77777777" w:rsidR="000E686C" w:rsidRPr="00200A49" w:rsidRDefault="000E686C" w:rsidP="003B694B">
      <w:pPr>
        <w:spacing w:after="120"/>
        <w:rPr>
          <w:rFonts w:ascii="Calibri" w:eastAsia="Calibri" w:hAnsi="Calibri" w:cs="Calibri"/>
          <w:sz w:val="6"/>
          <w:szCs w:val="22"/>
        </w:rPr>
      </w:pPr>
    </w:p>
    <w:p w14:paraId="2127E4EC" w14:textId="77777777" w:rsidR="00837E99" w:rsidRPr="00200A49" w:rsidRDefault="00A52D8B" w:rsidP="00D9506C">
      <w:pPr>
        <w:pStyle w:val="Heading2"/>
        <w:numPr>
          <w:ilvl w:val="0"/>
          <w:numId w:val="0"/>
        </w:numPr>
        <w:ind w:left="709" w:hanging="709"/>
      </w:pPr>
      <w:bookmarkStart w:id="106" w:name="_Toc517912122"/>
      <w:r w:rsidRPr="00200A49">
        <w:t>1.3</w:t>
      </w:r>
      <w:r w:rsidRPr="00200A49">
        <w:tab/>
      </w:r>
      <w:r w:rsidR="003B694B" w:rsidRPr="00200A49">
        <w:t>Proposed change: laying of below-</w:t>
      </w:r>
      <w:r w:rsidR="00837E99" w:rsidRPr="00200A49">
        <w:t>ground sanitary drains</w:t>
      </w:r>
      <w:bookmarkEnd w:id="106"/>
      <w:r w:rsidR="00F93686" w:rsidRPr="00200A49">
        <w:t xml:space="preserve"> </w:t>
      </w:r>
    </w:p>
    <w:p w14:paraId="1285F64C" w14:textId="77777777" w:rsidR="00125D5A" w:rsidRPr="00200A49" w:rsidRDefault="00125D5A" w:rsidP="00E56B3B">
      <w:pPr>
        <w:pStyle w:val="Style2"/>
        <w:numPr>
          <w:ilvl w:val="0"/>
          <w:numId w:val="0"/>
        </w:numPr>
        <w:ind w:left="851" w:hanging="851"/>
      </w:pPr>
      <w:bookmarkStart w:id="107" w:name="_Toc517912123"/>
      <w:r w:rsidRPr="00200A49">
        <w:t>Background</w:t>
      </w:r>
      <w:bookmarkEnd w:id="107"/>
      <w:r w:rsidRPr="00200A49">
        <w:t xml:space="preserve"> </w:t>
      </w:r>
    </w:p>
    <w:p w14:paraId="38467CCE" w14:textId="77777777" w:rsidR="00837E99" w:rsidRPr="00200A49" w:rsidRDefault="00837E99" w:rsidP="00616558">
      <w:pPr>
        <w:spacing w:after="120"/>
        <w:rPr>
          <w:rFonts w:ascii="Calibri" w:eastAsia="Calibri" w:hAnsi="Calibri" w:cs="Calibri"/>
          <w:sz w:val="22"/>
          <w:szCs w:val="22"/>
        </w:rPr>
      </w:pPr>
      <w:r w:rsidRPr="00200A49">
        <w:rPr>
          <w:rFonts w:ascii="Calibri" w:eastAsia="Calibri" w:hAnsi="Calibri" w:cs="Calibri"/>
          <w:sz w:val="22"/>
          <w:szCs w:val="22"/>
        </w:rPr>
        <w:t>Sanitary drainage systems serve to capture and remove wastewater from plumbing fixtures, such as toilets, basins, sinks, dishwashers, washing machines, showers, bathtubs and laundry troughs, from within the building and safely discharge to the reticulated sewage system or on-site wastewater management systems.</w:t>
      </w:r>
      <w:r w:rsidR="00F93686" w:rsidRPr="00200A49">
        <w:rPr>
          <w:rFonts w:ascii="Calibri" w:eastAsia="Calibri" w:hAnsi="Calibri" w:cs="Calibri"/>
          <w:sz w:val="22"/>
          <w:szCs w:val="22"/>
        </w:rPr>
        <w:t xml:space="preserve"> </w:t>
      </w:r>
      <w:r w:rsidRPr="00200A49">
        <w:rPr>
          <w:rFonts w:ascii="Calibri" w:eastAsia="Calibri" w:hAnsi="Calibri" w:cs="Calibri"/>
          <w:sz w:val="22"/>
          <w:szCs w:val="22"/>
        </w:rPr>
        <w:t xml:space="preserve"> </w:t>
      </w:r>
    </w:p>
    <w:p w14:paraId="032EB159" w14:textId="77777777" w:rsidR="00837E99" w:rsidRPr="00200A49" w:rsidRDefault="00837E99" w:rsidP="00616558">
      <w:pPr>
        <w:spacing w:after="120"/>
        <w:rPr>
          <w:rFonts w:ascii="Calibri" w:eastAsia="Calibri" w:hAnsi="Calibri" w:cs="Calibri"/>
          <w:sz w:val="22"/>
          <w:szCs w:val="22"/>
        </w:rPr>
      </w:pPr>
      <w:r w:rsidRPr="00200A49">
        <w:rPr>
          <w:rFonts w:ascii="Calibri" w:eastAsia="Calibri" w:hAnsi="Calibri" w:cs="Calibri"/>
          <w:sz w:val="22"/>
          <w:szCs w:val="22"/>
        </w:rPr>
        <w:t>The requirements for the design and installation of sanitary plumbing and drainage systems are contained in Australian/New Zealand Standard 3500.2 (AS/NZS 3500.2). This standard is incorporated into the PCA.</w:t>
      </w:r>
    </w:p>
    <w:p w14:paraId="315653E3" w14:textId="77777777" w:rsidR="00837E99" w:rsidRPr="00200A49" w:rsidRDefault="00837E99" w:rsidP="00616558">
      <w:pPr>
        <w:spacing w:after="120"/>
        <w:rPr>
          <w:rFonts w:ascii="Calibri" w:eastAsia="Calibri" w:hAnsi="Calibri" w:cs="Calibri"/>
          <w:sz w:val="22"/>
          <w:szCs w:val="22"/>
        </w:rPr>
      </w:pPr>
      <w:r w:rsidRPr="00200A49">
        <w:rPr>
          <w:rFonts w:ascii="Calibri" w:eastAsia="Calibri" w:hAnsi="Calibri" w:cs="Calibri"/>
          <w:sz w:val="22"/>
          <w:szCs w:val="22"/>
        </w:rPr>
        <w:t>Clause 3.2 of AS/NZS 3500.2 refers to the location of drains and states that any drain located under or inside a building shall only serve plumbing fixtures (such as toilets and showers) within that building. Clause 3.2 also contains a note that drains should be located external to the building wherever practicable. For example, drains should not be laid under buildings where possible.</w:t>
      </w:r>
      <w:r w:rsidR="00F93686" w:rsidRPr="00200A49">
        <w:rPr>
          <w:rFonts w:ascii="Calibri" w:eastAsia="Calibri" w:hAnsi="Calibri" w:cs="Calibri"/>
          <w:sz w:val="22"/>
          <w:szCs w:val="22"/>
        </w:rPr>
        <w:t xml:space="preserve"> </w:t>
      </w:r>
    </w:p>
    <w:p w14:paraId="57DCF9EA" w14:textId="77777777" w:rsidR="00837E99" w:rsidRPr="00200A49" w:rsidRDefault="00837E99" w:rsidP="007005D2">
      <w:pPr>
        <w:spacing w:after="120"/>
        <w:rPr>
          <w:rFonts w:ascii="Calibri" w:eastAsia="Calibri" w:hAnsi="Calibri" w:cs="Calibri"/>
          <w:sz w:val="22"/>
          <w:szCs w:val="22"/>
        </w:rPr>
      </w:pPr>
      <w:r w:rsidRPr="00200A49">
        <w:rPr>
          <w:rFonts w:ascii="Calibri" w:eastAsia="Calibri" w:hAnsi="Calibri" w:cs="Calibri"/>
          <w:sz w:val="22"/>
          <w:szCs w:val="22"/>
        </w:rPr>
        <w:t>The purposes of these requirements are to:</w:t>
      </w:r>
    </w:p>
    <w:p w14:paraId="536C7DAB" w14:textId="77777777" w:rsidR="00837E99" w:rsidRPr="00200A49" w:rsidRDefault="00837E99" w:rsidP="00104D89">
      <w:pPr>
        <w:numPr>
          <w:ilvl w:val="0"/>
          <w:numId w:val="31"/>
        </w:numPr>
        <w:spacing w:after="120"/>
        <w:rPr>
          <w:rFonts w:ascii="Calibri" w:eastAsia="Calibri" w:hAnsi="Calibri" w:cs="Calibri"/>
          <w:sz w:val="22"/>
          <w:szCs w:val="22"/>
        </w:rPr>
      </w:pPr>
      <w:r w:rsidRPr="00200A49">
        <w:rPr>
          <w:rFonts w:ascii="Calibri" w:eastAsia="Calibri" w:hAnsi="Calibri" w:cs="Calibri"/>
          <w:sz w:val="22"/>
          <w:szCs w:val="22"/>
        </w:rPr>
        <w:t>localise any sanitary drainage failure that may occur to the building it serves, thereby minimising impact to other dwellings on the same site</w:t>
      </w:r>
    </w:p>
    <w:p w14:paraId="041DE609" w14:textId="77777777" w:rsidR="00837E99" w:rsidRPr="00200A49" w:rsidRDefault="00837E99" w:rsidP="00104D89">
      <w:pPr>
        <w:numPr>
          <w:ilvl w:val="0"/>
          <w:numId w:val="31"/>
        </w:numPr>
        <w:spacing w:after="120"/>
        <w:rPr>
          <w:rFonts w:ascii="Calibri" w:eastAsia="Calibri" w:hAnsi="Calibri" w:cs="Calibri"/>
          <w:sz w:val="22"/>
          <w:szCs w:val="22"/>
        </w:rPr>
      </w:pPr>
      <w:r w:rsidRPr="00200A49">
        <w:rPr>
          <w:rFonts w:ascii="Calibri" w:eastAsia="Calibri" w:hAnsi="Calibri" w:cs="Calibri"/>
          <w:sz w:val="22"/>
          <w:szCs w:val="22"/>
        </w:rPr>
        <w:t>provide for greater ease of access (from a property rights perspective)</w:t>
      </w:r>
      <w:r w:rsidR="00C4174B" w:rsidRPr="00200A49">
        <w:rPr>
          <w:rFonts w:ascii="Calibri" w:eastAsia="Calibri" w:hAnsi="Calibri" w:cs="Calibri"/>
          <w:sz w:val="22"/>
          <w:szCs w:val="22"/>
        </w:rPr>
        <w:t xml:space="preserve"> to the affected drainage system</w:t>
      </w:r>
    </w:p>
    <w:p w14:paraId="0A0EA3BE" w14:textId="77777777" w:rsidR="00837E99" w:rsidRPr="00200A49" w:rsidRDefault="00837E99" w:rsidP="00104D89">
      <w:pPr>
        <w:numPr>
          <w:ilvl w:val="0"/>
          <w:numId w:val="31"/>
        </w:numPr>
        <w:spacing w:after="120"/>
        <w:rPr>
          <w:rFonts w:ascii="Calibri" w:eastAsia="Calibri" w:hAnsi="Calibri" w:cs="Calibri"/>
          <w:sz w:val="22"/>
          <w:szCs w:val="22"/>
        </w:rPr>
      </w:pPr>
      <w:r w:rsidRPr="00200A49">
        <w:rPr>
          <w:rFonts w:ascii="Calibri" w:eastAsia="Calibri" w:hAnsi="Calibri" w:cs="Calibri"/>
          <w:sz w:val="22"/>
          <w:szCs w:val="22"/>
        </w:rPr>
        <w:t>minimise the disruption of a plumbing drainage failure</w:t>
      </w:r>
    </w:p>
    <w:p w14:paraId="6EAC5389" w14:textId="77777777" w:rsidR="00837E99" w:rsidRPr="00200A49" w:rsidRDefault="00837E99" w:rsidP="00104D89">
      <w:pPr>
        <w:numPr>
          <w:ilvl w:val="0"/>
          <w:numId w:val="31"/>
        </w:numPr>
        <w:spacing w:after="120"/>
        <w:rPr>
          <w:rFonts w:ascii="Calibri" w:eastAsia="Calibri" w:hAnsi="Calibri" w:cs="Calibri"/>
          <w:sz w:val="22"/>
          <w:szCs w:val="22"/>
        </w:rPr>
      </w:pPr>
      <w:r w:rsidRPr="00200A49">
        <w:rPr>
          <w:rFonts w:ascii="Calibri" w:eastAsia="Calibri" w:hAnsi="Calibri" w:cs="Calibri"/>
          <w:sz w:val="22"/>
          <w:szCs w:val="22"/>
        </w:rPr>
        <w:t>provide for more cost-effective means of</w:t>
      </w:r>
      <w:r w:rsidR="00C4174B" w:rsidRPr="00200A49">
        <w:rPr>
          <w:rFonts w:ascii="Calibri" w:eastAsia="Calibri" w:hAnsi="Calibri" w:cs="Calibri"/>
          <w:sz w:val="22"/>
          <w:szCs w:val="22"/>
        </w:rPr>
        <w:t xml:space="preserve"> rectifying the drainage failure</w:t>
      </w:r>
    </w:p>
    <w:p w14:paraId="640DB2B7" w14:textId="77777777" w:rsidR="00837E99" w:rsidRPr="00200A49" w:rsidRDefault="00837E99" w:rsidP="00104D89">
      <w:pPr>
        <w:numPr>
          <w:ilvl w:val="0"/>
          <w:numId w:val="31"/>
        </w:numPr>
        <w:spacing w:after="120"/>
        <w:rPr>
          <w:rFonts w:ascii="Calibri" w:eastAsia="Calibri" w:hAnsi="Calibri" w:cs="Calibri"/>
          <w:sz w:val="22"/>
          <w:szCs w:val="22"/>
        </w:rPr>
      </w:pPr>
      <w:r w:rsidRPr="00200A49">
        <w:rPr>
          <w:rFonts w:ascii="Calibri" w:eastAsia="Calibri" w:hAnsi="Calibri" w:cs="Calibri"/>
          <w:sz w:val="22"/>
          <w:szCs w:val="22"/>
        </w:rPr>
        <w:t>minimise the loss of amenity to occupiers of the affected building</w:t>
      </w:r>
    </w:p>
    <w:p w14:paraId="7C8E11BC" w14:textId="77777777" w:rsidR="00837E99" w:rsidRPr="00200A49" w:rsidRDefault="00837E99" w:rsidP="00104D89">
      <w:pPr>
        <w:numPr>
          <w:ilvl w:val="0"/>
          <w:numId w:val="31"/>
        </w:numPr>
        <w:spacing w:after="120"/>
        <w:rPr>
          <w:rFonts w:ascii="Calibri" w:eastAsia="Calibri" w:hAnsi="Calibri" w:cs="Calibri"/>
          <w:sz w:val="22"/>
          <w:szCs w:val="22"/>
        </w:rPr>
      </w:pPr>
      <w:r w:rsidRPr="00200A49">
        <w:rPr>
          <w:rFonts w:ascii="Calibri" w:eastAsia="Calibri" w:hAnsi="Calibri" w:cs="Calibri"/>
          <w:sz w:val="22"/>
          <w:szCs w:val="22"/>
        </w:rPr>
        <w:t xml:space="preserve">minimise the risk to health and safety associated with a drainage failure. </w:t>
      </w:r>
    </w:p>
    <w:p w14:paraId="714B51C7" w14:textId="77777777" w:rsidR="005652EE" w:rsidRPr="00200A49" w:rsidRDefault="001F3507">
      <w:pPr>
        <w:spacing w:after="120"/>
        <w:rPr>
          <w:rFonts w:ascii="Calibri" w:eastAsia="Calibri" w:hAnsi="Calibri" w:cs="Calibri"/>
          <w:sz w:val="22"/>
          <w:szCs w:val="22"/>
        </w:rPr>
      </w:pPr>
      <w:r>
        <w:rPr>
          <w:rFonts w:ascii="Calibri" w:eastAsia="Calibri" w:hAnsi="Calibri" w:cs="Calibri"/>
          <w:sz w:val="22"/>
          <w:szCs w:val="22"/>
        </w:rPr>
        <w:t>Figure 3</w:t>
      </w:r>
      <w:r w:rsidR="005652EE" w:rsidRPr="00200A49">
        <w:rPr>
          <w:rFonts w:ascii="Calibri" w:eastAsia="Calibri" w:hAnsi="Calibri" w:cs="Calibri"/>
          <w:sz w:val="22"/>
          <w:szCs w:val="22"/>
        </w:rPr>
        <w:t xml:space="preserve"> shows a typical drainage installation for a detached house, in compliance with the standard. It shows one dwelling on an allotment, with one main drainage line and branches coming off it to serve various fixtures within the building. The main drainage line is located external to the building, and the drains located under the building only serve the fixtures within that building. This type of installation provides for relative ease to rectify any drainage problem that may occur, as the drain can be dug up and repaired.</w:t>
      </w:r>
      <w:r w:rsidR="00F93686" w:rsidRPr="00200A49">
        <w:rPr>
          <w:rFonts w:ascii="Calibri" w:eastAsia="Calibri" w:hAnsi="Calibri" w:cs="Calibri"/>
          <w:sz w:val="22"/>
          <w:szCs w:val="22"/>
        </w:rPr>
        <w:t xml:space="preserve"> </w:t>
      </w:r>
    </w:p>
    <w:p w14:paraId="718D427D" w14:textId="77777777" w:rsidR="005652EE" w:rsidRPr="00200A49" w:rsidRDefault="00A37715" w:rsidP="00D9506C">
      <w:pPr>
        <w:pStyle w:val="Caption"/>
        <w:rPr>
          <w:rFonts w:eastAsia="Calibri"/>
        </w:rPr>
      </w:pPr>
      <w:bookmarkStart w:id="108" w:name="_Hlk511825332"/>
      <w:r w:rsidRPr="00200A49">
        <w:t xml:space="preserve">Figure </w:t>
      </w:r>
      <w:r w:rsidR="001D4091" w:rsidRPr="00200A49">
        <w:rPr>
          <w:noProof/>
        </w:rPr>
        <w:t>3</w:t>
      </w:r>
      <w:r w:rsidR="005652EE" w:rsidRPr="00200A49">
        <w:rPr>
          <w:noProof/>
          <w:lang w:eastAsia="en-AU"/>
        </w:rPr>
        <mc:AlternateContent>
          <mc:Choice Requires="wpg">
            <w:drawing>
              <wp:anchor distT="0" distB="0" distL="114300" distR="114300" simplePos="0" relativeHeight="251658286" behindDoc="0" locked="0" layoutInCell="1" allowOverlap="1" wp14:anchorId="4CB5BF3F" wp14:editId="7376AE3F">
                <wp:simplePos x="0" y="0"/>
                <wp:positionH relativeFrom="column">
                  <wp:posOffset>552450</wp:posOffset>
                </wp:positionH>
                <wp:positionV relativeFrom="paragraph">
                  <wp:posOffset>329565</wp:posOffset>
                </wp:positionV>
                <wp:extent cx="4411980" cy="3157855"/>
                <wp:effectExtent l="0" t="12700" r="20320" b="17145"/>
                <wp:wrapTopAndBottom/>
                <wp:docPr id="59" name="Group 23"/>
                <wp:cNvGraphicFramePr/>
                <a:graphic xmlns:a="http://schemas.openxmlformats.org/drawingml/2006/main">
                  <a:graphicData uri="http://schemas.microsoft.com/office/word/2010/wordprocessingGroup">
                    <wpg:wgp>
                      <wpg:cNvGrpSpPr/>
                      <wpg:grpSpPr>
                        <a:xfrm>
                          <a:off x="0" y="0"/>
                          <a:ext cx="4411980" cy="3157855"/>
                          <a:chOff x="0" y="0"/>
                          <a:chExt cx="6984776" cy="5472608"/>
                        </a:xfrm>
                      </wpg:grpSpPr>
                      <wps:wsp>
                        <wps:cNvPr id="109" name="Rectangle 109"/>
                        <wps:cNvSpPr/>
                        <wps:spPr>
                          <a:xfrm>
                            <a:off x="1080120" y="0"/>
                            <a:ext cx="4968552" cy="5472608"/>
                          </a:xfrm>
                          <a:prstGeom prst="rect">
                            <a:avLst/>
                          </a:prstGeom>
                          <a:solidFill>
                            <a:sysClr val="window" lastClr="FFFFFF"/>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10" name="Rectangle 110"/>
                        <wps:cNvSpPr/>
                        <wps:spPr>
                          <a:xfrm>
                            <a:off x="1152128" y="288032"/>
                            <a:ext cx="3888432" cy="2160240"/>
                          </a:xfrm>
                          <a:prstGeom prst="rect">
                            <a:avLst/>
                          </a:prstGeom>
                          <a:solidFill>
                            <a:srgbClr val="9BBB59">
                              <a:lumMod val="40000"/>
                              <a:lumOff val="60000"/>
                            </a:srgbClr>
                          </a:solidFill>
                          <a:ln w="25400" cap="flat" cmpd="sng" algn="ctr">
                            <a:solidFill>
                              <a:srgbClr val="4F81BD">
                                <a:shade val="50000"/>
                              </a:srgbClr>
                            </a:solidFill>
                            <a:prstDash val="solid"/>
                          </a:ln>
                          <a:effectLst/>
                        </wps:spPr>
                        <wps:txbx>
                          <w:txbxContent>
                            <w:p w14:paraId="541999AF" w14:textId="77777777" w:rsidR="00A05F07" w:rsidRPr="000E618E" w:rsidRDefault="00A05F07" w:rsidP="005652EE">
                              <w:pPr>
                                <w:pStyle w:val="NormalWeb"/>
                                <w:spacing w:after="0"/>
                                <w:rPr>
                                  <w:sz w:val="16"/>
                                  <w:szCs w:val="16"/>
                                </w:rPr>
                              </w:pPr>
                              <w:r w:rsidRPr="0066707C">
                                <w:rPr>
                                  <w:rFonts w:ascii="Calibri" w:hAnsi="Calibri"/>
                                  <w:color w:val="000000"/>
                                  <w:kern w:val="24"/>
                                  <w:sz w:val="16"/>
                                  <w:szCs w:val="16"/>
                                </w:rPr>
                                <w:t>dwelling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Straight Connector 111"/>
                        <wps:cNvCnPr/>
                        <wps:spPr>
                          <a:xfrm>
                            <a:off x="0" y="5328592"/>
                            <a:ext cx="6984776" cy="0"/>
                          </a:xfrm>
                          <a:prstGeom prst="line">
                            <a:avLst/>
                          </a:prstGeom>
                          <a:noFill/>
                          <a:ln w="38100" cap="flat" cmpd="sng" algn="ctr">
                            <a:solidFill>
                              <a:srgbClr val="C0504D"/>
                            </a:solidFill>
                            <a:prstDash val="solid"/>
                          </a:ln>
                          <a:effectLst/>
                        </wps:spPr>
                        <wps:bodyPr/>
                      </wps:wsp>
                      <wps:wsp>
                        <wps:cNvPr id="112" name="TextBox 7"/>
                        <wps:cNvSpPr txBox="1"/>
                        <wps:spPr>
                          <a:xfrm>
                            <a:off x="4215971" y="4654992"/>
                            <a:ext cx="2089619" cy="745698"/>
                          </a:xfrm>
                          <a:prstGeom prst="rect">
                            <a:avLst/>
                          </a:prstGeom>
                          <a:noFill/>
                        </wps:spPr>
                        <wps:txbx>
                          <w:txbxContent>
                            <w:p w14:paraId="5BAFEAD9" w14:textId="77777777" w:rsidR="00A05F07" w:rsidRDefault="00A05F07" w:rsidP="005652EE">
                              <w:pPr>
                                <w:pStyle w:val="NormalWeb"/>
                                <w:spacing w:after="0"/>
                              </w:pPr>
                              <w:r w:rsidRPr="0066707C">
                                <w:rPr>
                                  <w:rFonts w:ascii="Calibri" w:hAnsi="Calibri"/>
                                  <w:color w:val="000000"/>
                                  <w:kern w:val="24"/>
                                  <w:sz w:val="16"/>
                                  <w:szCs w:val="16"/>
                                </w:rPr>
                                <w:t>Sewer line</w:t>
                              </w:r>
                            </w:p>
                          </w:txbxContent>
                        </wps:txbx>
                        <wps:bodyPr wrap="square" rtlCol="0">
                          <a:noAutofit/>
                        </wps:bodyPr>
                      </wps:wsp>
                      <wps:wsp>
                        <wps:cNvPr id="113" name="Rectangle 113"/>
                        <wps:cNvSpPr/>
                        <wps:spPr>
                          <a:xfrm>
                            <a:off x="1326711" y="5036774"/>
                            <a:ext cx="216024" cy="174311"/>
                          </a:xfrm>
                          <a:prstGeom prst="rect">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Connector 114"/>
                        <wps:cNvCnPr/>
                        <wps:spPr>
                          <a:xfrm flipV="1">
                            <a:off x="1467085" y="2088232"/>
                            <a:ext cx="0" cy="3240360"/>
                          </a:xfrm>
                          <a:prstGeom prst="line">
                            <a:avLst/>
                          </a:prstGeom>
                          <a:noFill/>
                          <a:ln w="19050" cap="flat" cmpd="sng" algn="ctr">
                            <a:solidFill>
                              <a:srgbClr val="C0504D"/>
                            </a:solidFill>
                            <a:prstDash val="solid"/>
                          </a:ln>
                          <a:effectLst/>
                        </wps:spPr>
                        <wps:bodyPr/>
                      </wps:wsp>
                      <wps:wsp>
                        <wps:cNvPr id="115" name="Straight Connector 115"/>
                        <wps:cNvCnPr/>
                        <wps:spPr>
                          <a:xfrm flipH="1">
                            <a:off x="1467085" y="2088232"/>
                            <a:ext cx="1703549" cy="0"/>
                          </a:xfrm>
                          <a:prstGeom prst="line">
                            <a:avLst/>
                          </a:prstGeom>
                          <a:noFill/>
                          <a:ln w="19050" cap="flat" cmpd="sng" algn="ctr">
                            <a:solidFill>
                              <a:srgbClr val="C0504D"/>
                            </a:solidFill>
                            <a:prstDash val="solid"/>
                          </a:ln>
                          <a:effectLst/>
                        </wps:spPr>
                        <wps:bodyPr/>
                      </wps:wsp>
                      <wps:wsp>
                        <wps:cNvPr id="116" name="Straight Connector 116"/>
                        <wps:cNvCnPr/>
                        <wps:spPr>
                          <a:xfrm flipV="1">
                            <a:off x="1656184" y="1384920"/>
                            <a:ext cx="0" cy="703312"/>
                          </a:xfrm>
                          <a:prstGeom prst="line">
                            <a:avLst/>
                          </a:prstGeom>
                          <a:noFill/>
                          <a:ln w="19050" cap="flat" cmpd="sng" algn="ctr">
                            <a:solidFill>
                              <a:srgbClr val="C0504D"/>
                            </a:solidFill>
                            <a:prstDash val="solid"/>
                          </a:ln>
                          <a:effectLst/>
                        </wps:spPr>
                        <wps:bodyPr/>
                      </wps:wsp>
                      <wps:wsp>
                        <wps:cNvPr id="117" name="Straight Connector 117"/>
                        <wps:cNvCnPr/>
                        <wps:spPr>
                          <a:xfrm flipV="1">
                            <a:off x="3170633" y="1584176"/>
                            <a:ext cx="0" cy="504056"/>
                          </a:xfrm>
                          <a:prstGeom prst="line">
                            <a:avLst/>
                          </a:prstGeom>
                          <a:noFill/>
                          <a:ln w="19050" cap="flat" cmpd="sng" algn="ctr">
                            <a:solidFill>
                              <a:srgbClr val="C0504D"/>
                            </a:solidFill>
                            <a:prstDash val="solid"/>
                          </a:ln>
                          <a:effectLst/>
                        </wps:spPr>
                        <wps:bodyPr/>
                      </wps:wsp>
                      <wps:wsp>
                        <wps:cNvPr id="118" name="TextBox 20"/>
                        <wps:cNvSpPr txBox="1"/>
                        <wps:spPr>
                          <a:xfrm>
                            <a:off x="2961742" y="1367900"/>
                            <a:ext cx="1435885" cy="916402"/>
                          </a:xfrm>
                          <a:prstGeom prst="rect">
                            <a:avLst/>
                          </a:prstGeom>
                          <a:noFill/>
                        </wps:spPr>
                        <wps:txbx>
                          <w:txbxContent>
                            <w:p w14:paraId="2CE050D8" w14:textId="77777777" w:rsidR="00A05F07" w:rsidRDefault="00A05F07" w:rsidP="005652EE">
                              <w:pPr>
                                <w:pStyle w:val="NormalWeb"/>
                                <w:spacing w:after="0"/>
                              </w:pPr>
                              <w:r w:rsidRPr="0066707C">
                                <w:rPr>
                                  <w:rFonts w:ascii="Calibri" w:hAnsi="Calibri"/>
                                  <w:color w:val="000000"/>
                                  <w:kern w:val="24"/>
                                  <w:sz w:val="16"/>
                                  <w:szCs w:val="16"/>
                                </w:rPr>
                                <w:t>WC</w:t>
                              </w:r>
                            </w:p>
                          </w:txbxContent>
                        </wps:txbx>
                        <wps:bodyPr wrap="square" rtlCol="0">
                          <a:noAutofit/>
                        </wps:bodyPr>
                      </wps:wsp>
                      <wps:wsp>
                        <wps:cNvPr id="119" name="TextBox 21"/>
                        <wps:cNvSpPr txBox="1"/>
                        <wps:spPr>
                          <a:xfrm>
                            <a:off x="1440017" y="1036373"/>
                            <a:ext cx="1114850" cy="625235"/>
                          </a:xfrm>
                          <a:prstGeom prst="rect">
                            <a:avLst/>
                          </a:prstGeom>
                          <a:noFill/>
                        </wps:spPr>
                        <wps:txbx>
                          <w:txbxContent>
                            <w:p w14:paraId="342DBC9A" w14:textId="77777777" w:rsidR="00A05F07" w:rsidRDefault="00A05F07" w:rsidP="005652EE">
                              <w:pPr>
                                <w:pStyle w:val="NormalWeb"/>
                                <w:spacing w:after="0"/>
                              </w:pPr>
                              <w:r w:rsidRPr="0066707C">
                                <w:rPr>
                                  <w:rFonts w:ascii="Calibri" w:hAnsi="Calibri"/>
                                  <w:color w:val="000000"/>
                                  <w:kern w:val="24"/>
                                  <w:sz w:val="16"/>
                                  <w:szCs w:val="16"/>
                                </w:rPr>
                                <w:t>bath</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CB5BF3F" id="Group 23" o:spid="_x0000_s1050" style="position:absolute;left:0;text-align:left;margin-left:43.5pt;margin-top:25.95pt;width:347.4pt;height:248.65pt;z-index:251658286;mso-width-relative:margin;mso-height-relative:margin" coordsize="69847,54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lXpeAUAACgbAAAOAAAAZHJzL2Uyb0RvYy54bWzsWV1zozYUfe9M/wPDe2ME4ssTZydxmrQz&#10;6TbTpN1nBQNmBhAVSuz01/dIAvyRr3W8u7NpkwcHhISke+85515x+GFZldZdKtqC1xObHDi2ldYJ&#10;nxV1PrH/vD77KbKtVrJ6xkpepxP7Pm3tD0c//nC4aMapy+e8nKXCwkvqdrxoJvZcymY8GrXJPK1Y&#10;e8CbtMbDjIuKSdyKfDQTbIG3V+XIdZxgtOBi1giepG2L1lPz0D7S78+yNJG/Z1mbSquc2Fib1L9C&#10;/96o39HRIRvngjXzIumWwV6xiooVNSYdXnXKJLNuRfHgVVWRCN7yTB4kvBrxLCuSVO8BuyHO1m7O&#10;Bb9t9F7y8SJvBjPBtFt2evVrk493l8IqZhPbj22rZhV8pKe1XE8ZZ9HkY/Q5F81Vcym6htzcqf0u&#10;M1Gp/9iJtdRmvR/Mmi6llaCRUkLiCNZP8Mwjfhj5vjF8Mod3HoxL5j93I4M4omEYmJE+Dd3AidTI&#10;UT/xSK1vWM6iQRC1Kzu1+9npas6aVJu/VTbo7EScwVB/ILxYnZeppRq1cXTPwVTtuIXVHrETcSKH&#10;uDDJI9aKA9jHfXrPbNyIVp6nvLLUxcQWWIYOPnZ30Upjnr6LmrvlZTE7K8pS39y301JYdwyAAI5m&#10;fGFbJWslGif2mf7rLLwxrKytxcR2feooPzIgNSuZxGXVIHbaOrctVuaggEQKvZaN0a3Ib4ZZ6VlE&#10;Tk5NpzmbpWYtvoO/fmbTXft54z1qV6esnZsh+lE3pKzV5lKN+M4IKhqM+dXVDZ/dw4OCGwpom+Ss&#10;wNsusPVLJoB57As8hqdzLv6xrQU4ARv7+5aJFBb6tUYwxYRSdJP6hvqhcqBYf3Kz/qS+raYcViZg&#10;wCbRl6q/LPvLTPDqE+jrWM2KR6xOMLcxYXczlYarQIBJenysu4E4GiYv6qsmUS9X+1Z2uV5+YqLp&#10;QkICex95H8BsvBUZpq8aWfPjW8mzQofNyk4wfQcmRQHfAlUEBjD0s4YqNO6EKuK7xIXiAFVuFDme&#10;q4YjLDo68aIoomjUROSSwHHhToOXnsd63LwKWutRHp+cnIBS1fTlbfUbn5mYBX5MmOtmxX4aiUHf&#10;DGbrwPIw+t88BuXyZqm1hmgWX4Xbm4Al2M4g9H8ESnCXAeWVFKzI59Ka8rqG3nBhEULW0Dmtu/Sg&#10;J91eordyA99zIz/eAuaGzr8AybKolSg/4DQliIbRlNRp3BvAeBHZX7Smju/Q044stPD0grq3JikC&#10;+tZkCw40fr0GN57wpRWuuVKlL5ZcolnpC5anVvdEIkNd4schwgSUSwOfxtuudZ0oDghSJpX8hdSH&#10;qzsrvpJya975VxttJfArchlSsU7zN6V8JcAmWr4X/fN6l6zrX5eDf25W6blBCFQqZ/iOF4QhVbZe&#10;CaDRPOMLElLPIHjIpvfMLNflr0vyVGxvJaBvXsXeM8m1GuN7zCRpj6RHRUtDQjEaSronRMvKyqL5&#10;q0+uu9KW0CB0It8kl04UudvZJRJYXeAiqfSCLy1iJIYAYYK9Kq//mIjBF88kJ/qI4TP8/Muufiah&#10;40HojLff/fzVz1sIzn+e8XPQZyi74jnwAxKBKyCWxItojGp+Qyw7PMPbHtH56tM6uXNO+g5nk1Wu&#10;HauR8Fk3ryeou9C2B7gGHpIr5WY/ogTHiY+5Gem94+tH7242h/Ff5/QUpf9W6WFw1zH1LrWHi8Ii&#10;pChlNIKDMO5PVvrzHkI9P1KSrXQ5JgF1XsDxSyepL9Yeq728qdpjONHuy0F3qPuA0F18ok5IHQVl&#10;5RPkQV6oS5hVCYJTAxrpVAY9Atd3PS3UT4Nuf58Me/kyPtHfHPA5Rpc23acj9b1n/V6X9KsPXEf/&#10;AgAA//8DAFBLAwQUAAYACAAAACEAHUZmFuAAAAAJAQAADwAAAGRycy9kb3ducmV2LnhtbEyPwU7C&#10;QBCG7ya+w2ZMvMl2UaTUbgkh6omQCCaE29AObUN3t+kubXl7x5MeZ/7JP9+XLkfTiJ46XzurQU0i&#10;EGRzV9S21PC9/3iKQfiAtsDGWdJwIw/L7P4uxaRwg/2ifhdKwSXWJ6ihCqFNpPR5RQb9xLVkOTu7&#10;zmDgsStl0eHA5aaR0yh6lQZryx8qbGldUX7ZXY2GzwGH1bN67zeX8/p23M+2h40irR8fxtUbiEBj&#10;+DuGX3xGh4yZTu5qCy8aDfGcVYKGmVqA4HweK1Y58eJlMQWZpfK/QfYDAAD//wMAUEsBAi0AFAAG&#10;AAgAAAAhALaDOJL+AAAA4QEAABMAAAAAAAAAAAAAAAAAAAAAAFtDb250ZW50X1R5cGVzXS54bWxQ&#10;SwECLQAUAAYACAAAACEAOP0h/9YAAACUAQAACwAAAAAAAAAAAAAAAAAvAQAAX3JlbHMvLnJlbHNQ&#10;SwECLQAUAAYACAAAACEALApV6XgFAAAoGwAADgAAAAAAAAAAAAAAAAAuAgAAZHJzL2Uyb0RvYy54&#10;bWxQSwECLQAUAAYACAAAACEAHUZmFuAAAAAJAQAADwAAAAAAAAAAAAAAAADSBwAAZHJzL2Rvd25y&#10;ZXYueG1sUEsFBgAAAAAEAAQA8wAAAN8IAAAAAA==&#10;">
                <v:rect id="Rectangle 109" o:spid="_x0000_s1051" style="position:absolute;left:10801;width:49685;height:54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7SAwQAAANwAAAAPAAAAZHJzL2Rvd25yZXYueG1sRE9Ni8Iw&#10;EL0L+x/CCHuRNVVQ3GqURZDdgxerB49jMzbFZlKSqN1/bwTB2zze5yxWnW3EjXyoHSsYDTMQxKXT&#10;NVcKDvvN1wxEiMgaG8ek4J8CrJYfvQXm2t15R7ciViKFcMhRgYmxzaUMpSGLYeha4sSdnbcYE/SV&#10;1B7vKdw2cpxlU2mx5tRgsKW1ofJSXK0CPvnid12YzWBw3o79cbI7dgej1Ge/+5mDiNTFt/jl/tNp&#10;fvYNz2fSBXL5AAAA//8DAFBLAQItABQABgAIAAAAIQDb4fbL7gAAAIUBAAATAAAAAAAAAAAAAAAA&#10;AAAAAABbQ29udGVudF9UeXBlc10ueG1sUEsBAi0AFAAGAAgAAAAhAFr0LFu/AAAAFQEAAAsAAAAA&#10;AAAAAAAAAAAAHwEAAF9yZWxzLy5yZWxzUEsBAi0AFAAGAAgAAAAhAIB/tIDBAAAA3AAAAA8AAAAA&#10;AAAAAAAAAAAABwIAAGRycy9kb3ducmV2LnhtbFBLBQYAAAAAAwADALcAAAD1AgAAAAA=&#10;" fillcolor="window" strokecolor="#385d8a" strokeweight="2pt"/>
                <v:rect id="Rectangle 110" o:spid="_x0000_s1052" style="position:absolute;left:11521;top:2880;width:38884;height:21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h/xAAAANwAAAAPAAAAZHJzL2Rvd25yZXYueG1sRI9Bb8Iw&#10;DIXvSPsPkSdxg5ShoakjrbapSBwZ22FHKzFtaeNUTQbl3+PDpN1svef3Pm/LyffqQmNsAxtYLTNQ&#10;xDa4lmsD31+7xQuomJAd9oHJwI0ilMXDbIu5C1f+pMsx1UpCOOZooElpyLWOtiGPcRkGYtFOYfSY&#10;ZB1r7Ua8Srjv9VOWbbTHlqWhwYE+GrLd8dcb2MSD79bnc5X2P6fqversM0ZrzPxxensFlWhK/+a/&#10;670T/JXgyzMygS7uAAAA//8DAFBLAQItABQABgAIAAAAIQDb4fbL7gAAAIUBAAATAAAAAAAAAAAA&#10;AAAAAAAAAABbQ29udGVudF9UeXBlc10ueG1sUEsBAi0AFAAGAAgAAAAhAFr0LFu/AAAAFQEAAAsA&#10;AAAAAAAAAAAAAAAAHwEAAF9yZWxzLy5yZWxzUEsBAi0AFAAGAAgAAAAhAJPj+H/EAAAA3AAAAA8A&#10;AAAAAAAAAAAAAAAABwIAAGRycy9kb3ducmV2LnhtbFBLBQYAAAAAAwADALcAAAD4AgAAAAA=&#10;" fillcolor="#d7e4bd" strokecolor="#385d8a" strokeweight="2pt">
                  <v:textbox>
                    <w:txbxContent>
                      <w:p w14:paraId="541999AF" w14:textId="77777777" w:rsidR="00A05F07" w:rsidRPr="000E618E" w:rsidRDefault="00A05F07" w:rsidP="005652EE">
                        <w:pPr>
                          <w:pStyle w:val="NormalWeb"/>
                          <w:spacing w:after="0"/>
                          <w:rPr>
                            <w:sz w:val="16"/>
                            <w:szCs w:val="16"/>
                          </w:rPr>
                        </w:pPr>
                        <w:r w:rsidRPr="0066707C">
                          <w:rPr>
                            <w:rFonts w:ascii="Calibri" w:hAnsi="Calibri"/>
                            <w:color w:val="000000"/>
                            <w:kern w:val="24"/>
                            <w:sz w:val="16"/>
                            <w:szCs w:val="16"/>
                          </w:rPr>
                          <w:t>dwelling</w:t>
                        </w:r>
                      </w:p>
                    </w:txbxContent>
                  </v:textbox>
                </v:rect>
                <v:line id="Straight Connector 111" o:spid="_x0000_s1053" style="position:absolute;visibility:visible;mso-wrap-style:square" from="0,53285" to="69847,53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zSfvQAAANwAAAAPAAAAZHJzL2Rvd25yZXYueG1sRE+9CsIw&#10;EN4F3yGc4KZpHVSqUUQQXBz8QXA7m7MtNpeSRK1vbwTB7T6+35svW1OLJzlfWVaQDhMQxLnVFRcK&#10;TsfNYArCB2SNtWVS8CYPy0W3M8dM2xfv6XkIhYgh7DNUUIbQZFL6vCSDfmgb4sjdrDMYInSF1A5f&#10;MdzUcpQkY2mw4thQYkPrkvL74WEUXMnoMJm6ZvfQ59ynl/tGjk5K9XvtagYiUBv+4p97q+P8NIXv&#10;M/ECufgAAAD//wMAUEsBAi0AFAAGAAgAAAAhANvh9svuAAAAhQEAABMAAAAAAAAAAAAAAAAAAAAA&#10;AFtDb250ZW50X1R5cGVzXS54bWxQSwECLQAUAAYACAAAACEAWvQsW78AAAAVAQAACwAAAAAAAAAA&#10;AAAAAAAfAQAAX3JlbHMvLnJlbHNQSwECLQAUAAYACAAAACEARSM0n70AAADcAAAADwAAAAAAAAAA&#10;AAAAAAAHAgAAZHJzL2Rvd25yZXYueG1sUEsFBgAAAAADAAMAtwAAAPECAAAAAA==&#10;" strokecolor="#c0504d" strokeweight="3pt"/>
                <v:shape id="TextBox 7" o:spid="_x0000_s1054" type="#_x0000_t202" style="position:absolute;left:42159;top:46549;width:20896;height:7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7LRwgAAANwAAAAPAAAAZHJzL2Rvd25yZXYueG1sRE9Na8JA&#10;EL0L/Q/LCL2Z3UgVTbOGohR6sqit0NuQHZNgdjZktyb9991Cwds83ufkxWhbcaPeN441pIkCQVw6&#10;03Cl4eP0OluB8AHZYOuYNPyQh2LzMMkxM27gA92OoRIxhH2GGuoQukxKX9Zk0SeuI47cxfUWQ4R9&#10;JU2PQwy3rZwrtZQWG44NNXa0ram8Hr+ths/95ev8pN6rnV10gxuVZLuWWj9Ox5dnEIHGcBf/u99M&#10;nJ/O4e+ZeIHc/AIAAP//AwBQSwECLQAUAAYACAAAACEA2+H2y+4AAACFAQAAEwAAAAAAAAAAAAAA&#10;AAAAAAAAW0NvbnRlbnRfVHlwZXNdLnhtbFBLAQItABQABgAIAAAAIQBa9CxbvwAAABUBAAALAAAA&#10;AAAAAAAAAAAAAB8BAABfcmVscy8ucmVsc1BLAQItABQABgAIAAAAIQD2F7LRwgAAANwAAAAPAAAA&#10;AAAAAAAAAAAAAAcCAABkcnMvZG93bnJldi54bWxQSwUGAAAAAAMAAwC3AAAA9gIAAAAA&#10;" filled="f" stroked="f">
                  <v:textbox>
                    <w:txbxContent>
                      <w:p w14:paraId="5BAFEAD9" w14:textId="77777777" w:rsidR="00A05F07" w:rsidRDefault="00A05F07" w:rsidP="005652EE">
                        <w:pPr>
                          <w:pStyle w:val="NormalWeb"/>
                          <w:spacing w:after="0"/>
                        </w:pPr>
                        <w:r w:rsidRPr="0066707C">
                          <w:rPr>
                            <w:rFonts w:ascii="Calibri" w:hAnsi="Calibri"/>
                            <w:color w:val="000000"/>
                            <w:kern w:val="24"/>
                            <w:sz w:val="16"/>
                            <w:szCs w:val="16"/>
                          </w:rPr>
                          <w:t>Sewer line</w:t>
                        </w:r>
                      </w:p>
                    </w:txbxContent>
                  </v:textbox>
                </v:shape>
                <v:rect id="Rectangle 113" o:spid="_x0000_s1055" style="position:absolute;left:13267;top:50367;width:2160;height:1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xvIwgAAANwAAAAPAAAAZHJzL2Rvd25yZXYueG1sRE9LawIx&#10;EL4L/ocwQm+aVcHq1iilKApSxMelt+lmulncTJYk1fXfm0LB23x8z5kvW1uLK/lQOVYwHGQgiAun&#10;Ky4VnE/r/hREiMgaa8ek4E4BlotuZ465djc+0PUYS5FCOOSowMTY5FKGwpDFMHANceJ+nLcYE/Sl&#10;1B5vKdzWcpRlE2mx4tRgsKEPQ8Xl+GsVXL5W+8/97DxaW735zqr4OjN+p9RLr31/AxGpjU/xv3ur&#10;0/zhGP6eSRfIxQMAAP//AwBQSwECLQAUAAYACAAAACEA2+H2y+4AAACFAQAAEwAAAAAAAAAAAAAA&#10;AAAAAAAAW0NvbnRlbnRfVHlwZXNdLnhtbFBLAQItABQABgAIAAAAIQBa9CxbvwAAABUBAAALAAAA&#10;AAAAAAAAAAAAAB8BAABfcmVscy8ucmVsc1BLAQItABQABgAIAAAAIQBYwxvIwgAAANwAAAAPAAAA&#10;AAAAAAAAAAAAAAcCAABkcnMvZG93bnJldi54bWxQSwUGAAAAAAMAAwC3AAAA9gIAAAAA&#10;" fillcolor="#4f81bd" strokecolor="#385d8a" strokeweight="2pt"/>
                <v:line id="Straight Connector 114" o:spid="_x0000_s1056" style="position:absolute;flip:y;visibility:visible;mso-wrap-style:square" from="14670,20882" to="14670,53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imWxwAAANwAAAAPAAAAZHJzL2Rvd25yZXYueG1sRI9Pa8JA&#10;EMXvQr/DMgVvurFIqambEKyChyKN7aW3aXbyh2ZnY3bVtJ/eFQRvM7z3e/NmmQ6mFSfqXWNZwWwa&#10;gSAurG64UvD1uZm8gHAeWWNrmRT8kYM0eRgtMdb2zDmd9r4SIYRdjApq77tYSlfUZNBNbUcctNL2&#10;Bn1Y+0rqHs8h3LTyKYqepcGGw4UaO1rVVPzujybUKP+z8meercrD99tusc6Lj3z3rtT4ccheQXga&#10;/N18o7c6cLM5XJ8JE8jkAgAA//8DAFBLAQItABQABgAIAAAAIQDb4fbL7gAAAIUBAAATAAAAAAAA&#10;AAAAAAAAAAAAAABbQ29udGVudF9UeXBlc10ueG1sUEsBAi0AFAAGAAgAAAAhAFr0LFu/AAAAFQEA&#10;AAsAAAAAAAAAAAAAAAAAHwEAAF9yZWxzLy5yZWxzUEsBAi0AFAAGAAgAAAAhAOfiKZbHAAAA3AAA&#10;AA8AAAAAAAAAAAAAAAAABwIAAGRycy9kb3ducmV2LnhtbFBLBQYAAAAAAwADALcAAAD7AgAAAAA=&#10;" strokecolor="#c0504d" strokeweight="1.5pt"/>
                <v:line id="Straight Connector 115" o:spid="_x0000_s1057" style="position:absolute;flip:x;visibility:visible;mso-wrap-style:square" from="14670,20882" to="31706,20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owNxwAAANwAAAAPAAAAZHJzL2Rvd25yZXYueG1sRI9Pa8JA&#10;EMXvQr/DMgVvurFYqdFVglrooYhRL97G7OQPzc7G7KppP323IPQ2w3u/N2/my87U4katqywrGA0j&#10;EMSZ1RUXCo6H98EbCOeRNdaWScE3OVgunnpzjLW9c0q3vS9ECGEXo4LS+yaW0mUlGXRD2xAHLbet&#10;QR/WtpC6xXsIN7V8iaKJNFhxuFBiQ6uSsq/91YQa+U+Sn8fJKr+c1tvpJs126fZTqf5zl8xAeOr8&#10;v/lBf+jAjV7h75kwgVz8AgAA//8DAFBLAQItABQABgAIAAAAIQDb4fbL7gAAAIUBAAATAAAAAAAA&#10;AAAAAAAAAAAAAABbQ29udGVudF9UeXBlc10ueG1sUEsBAi0AFAAGAAgAAAAhAFr0LFu/AAAAFQEA&#10;AAsAAAAAAAAAAAAAAAAAHwEAAF9yZWxzLy5yZWxzUEsBAi0AFAAGAAgAAAAhAIiujA3HAAAA3AAA&#10;AA8AAAAAAAAAAAAAAAAABwIAAGRycy9kb3ducmV2LnhtbFBLBQYAAAAAAwADALcAAAD7AgAAAAA=&#10;" strokecolor="#c0504d" strokeweight="1.5pt"/>
                <v:line id="Straight Connector 116" o:spid="_x0000_s1058" style="position:absolute;flip:y;visibility:visible;mso-wrap-style:square" from="16561,13849" to="16561,20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BJ6xwAAANwAAAAPAAAAZHJzL2Rvd25yZXYueG1sRI9Pa8JA&#10;EMXvBb/DMoK3ulGK2NRVglrooYhRL71Ns5M/NDsbs6tGP70rCL3N8N7vzZvZojO1OFPrKssKRsMI&#10;BHFmdcWFgsP+83UKwnlkjbVlUnAlB4t572WGsbYXTum884UIIexiVFB638RSuqwkg25oG+Kg5bY1&#10;6MPaFlK3eAnhppbjKJpIgxWHCyU2tCwp+9udTKiR35L89y1Z5sef1eZ9nWbbdPOt1KDfJR8gPHX+&#10;3/ykv3TgRhN4PBMmkPM7AAAA//8DAFBLAQItABQABgAIAAAAIQDb4fbL7gAAAIUBAAATAAAAAAAA&#10;AAAAAAAAAAAAAABbQ29udGVudF9UeXBlc10ueG1sUEsBAi0AFAAGAAgAAAAhAFr0LFu/AAAAFQEA&#10;AAsAAAAAAAAAAAAAAAAAHwEAAF9yZWxzLy5yZWxzUEsBAi0AFAAGAAgAAAAhAHh8EnrHAAAA3AAA&#10;AA8AAAAAAAAAAAAAAAAABwIAAGRycy9kb3ducmV2LnhtbFBLBQYAAAAAAwADALcAAAD7AgAAAAA=&#10;" strokecolor="#c0504d" strokeweight="1.5pt"/>
                <v:line id="Straight Connector 117" o:spid="_x0000_s1059" style="position:absolute;flip:y;visibility:visible;mso-wrap-style:square" from="31706,15841" to="31706,20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LfhxwAAANwAAAAPAAAAZHJzL2Rvd25yZXYueG1sRI9Pa8JA&#10;EMXvQr/DMgVvurFIrdFVglrooYhRL97G7OQPzc7G7KppP323IPQ2w3u/N2/my87U4katqywrGA0j&#10;EMSZ1RUXCo6H98EbCOeRNdaWScE3OVgunnpzjLW9c0q3vS9ECGEXo4LS+yaW0mUlGXRD2xAHLbet&#10;QR/WtpC6xXsIN7V8iaJXabDicKHEhlYlZV/7qwk18p8kP4+TVX45rbfTTZrt0u2nUv3nLpmB8NT5&#10;f/OD/tCBG03g75kwgVz8AgAA//8DAFBLAQItABQABgAIAAAAIQDb4fbL7gAAAIUBAAATAAAAAAAA&#10;AAAAAAAAAAAAAABbQ29udGVudF9UeXBlc10ueG1sUEsBAi0AFAAGAAgAAAAhAFr0LFu/AAAAFQEA&#10;AAsAAAAAAAAAAAAAAAAAHwEAAF9yZWxzLy5yZWxzUEsBAi0AFAAGAAgAAAAhABcwt+HHAAAA3AAA&#10;AA8AAAAAAAAAAAAAAAAABwIAAGRycy9kb3ducmV2LnhtbFBLBQYAAAAAAwADALcAAAD7AgAAAAA=&#10;" strokecolor="#c0504d" strokeweight="1.5pt"/>
                <v:shape id="TextBox 20" o:spid="_x0000_s1060" type="#_x0000_t202" style="position:absolute;left:29617;top:13679;width:14359;height:9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U7xAAAANwAAAAPAAAAZHJzL2Rvd25yZXYueG1sRI9Ba8JA&#10;EIXvQv/DMgVvuquotNFVSqXQk8XYCt6G7JgEs7MhuzXpv+8cCr3N8N68981mN/hG3amLdWALs6kB&#10;RVwEV3Np4fP0NnkCFROywyYwWfihCLvtw2iDmQs9H+mep1JJCMcMLVQptZnWsajIY5yGlli0a+g8&#10;Jlm7UrsOewn3jZ4bs9Iea5aGClt6rai45d/ewtfhejkvzEe598u2D4PR7J+1tePH4WUNKtGQ/s1/&#10;1+9O8GdCK8/IBHr7CwAA//8DAFBLAQItABQABgAIAAAAIQDb4fbL7gAAAIUBAAATAAAAAAAAAAAA&#10;AAAAAAAAAABbQ29udGVudF9UeXBlc10ueG1sUEsBAi0AFAAGAAgAAAAhAFr0LFu/AAAAFQEAAAsA&#10;AAAAAAAAAAAAAAAAHwEAAF9yZWxzLy5yZWxzUEsBAi0AFAAGAAgAAAAhAJf/hTvEAAAA3AAAAA8A&#10;AAAAAAAAAAAAAAAABwIAAGRycy9kb3ducmV2LnhtbFBLBQYAAAAAAwADALcAAAD4AgAAAAA=&#10;" filled="f" stroked="f">
                  <v:textbox>
                    <w:txbxContent>
                      <w:p w14:paraId="2CE050D8" w14:textId="77777777" w:rsidR="00A05F07" w:rsidRDefault="00A05F07" w:rsidP="005652EE">
                        <w:pPr>
                          <w:pStyle w:val="NormalWeb"/>
                          <w:spacing w:after="0"/>
                        </w:pPr>
                        <w:r w:rsidRPr="0066707C">
                          <w:rPr>
                            <w:rFonts w:ascii="Calibri" w:hAnsi="Calibri"/>
                            <w:color w:val="000000"/>
                            <w:kern w:val="24"/>
                            <w:sz w:val="16"/>
                            <w:szCs w:val="16"/>
                          </w:rPr>
                          <w:t>WC</w:t>
                        </w:r>
                      </w:p>
                    </w:txbxContent>
                  </v:textbox>
                </v:shape>
                <v:shape id="TextBox 21" o:spid="_x0000_s1061" type="#_x0000_t202" style="position:absolute;left:14400;top:10363;width:11148;height:6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yCgwAAAANwAAAAPAAAAZHJzL2Rvd25yZXYueG1sRE9Li8Iw&#10;EL4v+B/CCHtbE2VXtBpFFGFPKz7B29CMbbGZlCba7r83guBtPr7nTOetLcWdal841tDvKRDEqTMF&#10;ZxoO+/XXCIQPyAZLx6ThnzzMZ52PKSbGNbyl+y5kIoawT1BDHkKVSOnTnCz6nquII3dxtcUQYZ1J&#10;U2MTw20pB0oNpcWCY0OOFS1zSq+7m9Vw/LucT99qk63sT9W4Vkm2Y6n1Z7ddTEAEasNb/HL/mji/&#10;P4bnM/ECOXsAAAD//wMAUEsBAi0AFAAGAAgAAAAhANvh9svuAAAAhQEAABMAAAAAAAAAAAAAAAAA&#10;AAAAAFtDb250ZW50X1R5cGVzXS54bWxQSwECLQAUAAYACAAAACEAWvQsW78AAAAVAQAACwAAAAAA&#10;AAAAAAAAAAAfAQAAX3JlbHMvLnJlbHNQSwECLQAUAAYACAAAACEA+LMgoMAAAADcAAAADwAAAAAA&#10;AAAAAAAAAAAHAgAAZHJzL2Rvd25yZXYueG1sUEsFBgAAAAADAAMAtwAAAPQCAAAAAA==&#10;" filled="f" stroked="f">
                  <v:textbox>
                    <w:txbxContent>
                      <w:p w14:paraId="342DBC9A" w14:textId="77777777" w:rsidR="00A05F07" w:rsidRDefault="00A05F07" w:rsidP="005652EE">
                        <w:pPr>
                          <w:pStyle w:val="NormalWeb"/>
                          <w:spacing w:after="0"/>
                        </w:pPr>
                        <w:r w:rsidRPr="0066707C">
                          <w:rPr>
                            <w:rFonts w:ascii="Calibri" w:hAnsi="Calibri"/>
                            <w:color w:val="000000"/>
                            <w:kern w:val="24"/>
                            <w:sz w:val="16"/>
                            <w:szCs w:val="16"/>
                          </w:rPr>
                          <w:t>bath</w:t>
                        </w:r>
                      </w:p>
                    </w:txbxContent>
                  </v:textbox>
                </v:shape>
                <w10:wrap type="topAndBottom"/>
              </v:group>
            </w:pict>
          </mc:Fallback>
        </mc:AlternateContent>
      </w:r>
      <w:r w:rsidR="005652EE" w:rsidRPr="00200A49">
        <w:t xml:space="preserve">: Example of drainage installation on property with one dwelling </w:t>
      </w:r>
    </w:p>
    <w:bookmarkEnd w:id="108"/>
    <w:p w14:paraId="533CB7B6" w14:textId="77777777" w:rsidR="00F94329" w:rsidRPr="00200A49" w:rsidRDefault="00F94329" w:rsidP="00212535">
      <w:pPr>
        <w:spacing w:after="120"/>
        <w:rPr>
          <w:rFonts w:ascii="Calibri" w:hAnsi="Calibri"/>
          <w:sz w:val="22"/>
          <w:szCs w:val="22"/>
        </w:rPr>
      </w:pPr>
    </w:p>
    <w:p w14:paraId="5B609629" w14:textId="77777777" w:rsidR="005652EE" w:rsidRPr="00200A49" w:rsidRDefault="005652EE"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From time to time, sanitary drainage systems within or beneath a building can fail for a range of reasons, such as poor maintenance, incorrect installation, inappropriate items disposed into the system, blockage, ground and/or building movement. When this occurs, the remedial work required to correct the failure may be simple or complex, depending on the nature of the fault. In these instances, the location of a below ground sanitary drain and what it serves has a direct correlation to the ease of remedial work. The requirements provided for under the standard </w:t>
      </w:r>
      <w:r w:rsidR="00987EBF" w:rsidRPr="00200A49">
        <w:rPr>
          <w:rFonts w:ascii="Calibri" w:eastAsia="Calibri" w:hAnsi="Calibri" w:cs="Calibri"/>
          <w:sz w:val="22"/>
          <w:szCs w:val="22"/>
        </w:rPr>
        <w:t xml:space="preserve">try to </w:t>
      </w:r>
      <w:r w:rsidRPr="00200A49">
        <w:rPr>
          <w:rFonts w:ascii="Calibri" w:eastAsia="Calibri" w:hAnsi="Calibri" w:cs="Calibri"/>
          <w:sz w:val="22"/>
          <w:szCs w:val="22"/>
        </w:rPr>
        <w:t xml:space="preserve">provide assurance of a cost effective and efficient response, and </w:t>
      </w:r>
      <w:r w:rsidR="00987EBF" w:rsidRPr="00200A49">
        <w:rPr>
          <w:rFonts w:ascii="Calibri" w:eastAsia="Calibri" w:hAnsi="Calibri" w:cs="Calibri"/>
          <w:sz w:val="22"/>
          <w:szCs w:val="22"/>
        </w:rPr>
        <w:t xml:space="preserve">to </w:t>
      </w:r>
      <w:r w:rsidRPr="00200A49">
        <w:rPr>
          <w:rFonts w:ascii="Calibri" w:eastAsia="Calibri" w:hAnsi="Calibri" w:cs="Calibri"/>
          <w:sz w:val="22"/>
          <w:szCs w:val="22"/>
        </w:rPr>
        <w:t xml:space="preserve">minimise the potential health risks from blocked or overflowing sewage. </w:t>
      </w:r>
    </w:p>
    <w:p w14:paraId="236D82F4" w14:textId="77777777" w:rsidR="00837E99" w:rsidRPr="00200A49" w:rsidRDefault="00837E99">
      <w:pPr>
        <w:spacing w:after="120"/>
        <w:rPr>
          <w:rFonts w:ascii="Calibri" w:eastAsia="Calibri" w:hAnsi="Calibri" w:cs="Calibri"/>
          <w:b/>
          <w:sz w:val="22"/>
          <w:szCs w:val="22"/>
          <w:lang w:val="en"/>
        </w:rPr>
      </w:pPr>
      <w:r w:rsidRPr="00200A49">
        <w:rPr>
          <w:rFonts w:ascii="Calibri" w:eastAsia="Calibri" w:hAnsi="Calibri" w:cs="Calibri"/>
          <w:sz w:val="22"/>
          <w:szCs w:val="22"/>
        </w:rPr>
        <w:t>The standard is generally easy to comply with in single dwelling allotments. However, the increasing prevalence of subdivisions for infill developments throughout Melbourne and regional centres is creating issues with compliance with the standard.</w:t>
      </w:r>
    </w:p>
    <w:p w14:paraId="3B459F3C" w14:textId="77777777" w:rsidR="00310332" w:rsidRPr="00200A49" w:rsidRDefault="00310332" w:rsidP="00E56B3B">
      <w:pPr>
        <w:pStyle w:val="Style2"/>
        <w:numPr>
          <w:ilvl w:val="0"/>
          <w:numId w:val="0"/>
        </w:numPr>
        <w:ind w:left="851" w:hanging="851"/>
      </w:pPr>
      <w:bookmarkStart w:id="109" w:name="_Toc517912124"/>
      <w:bookmarkStart w:id="110" w:name="_Hlk511826596"/>
      <w:r w:rsidRPr="00200A49">
        <w:t>What is the problem with the status quo?</w:t>
      </w:r>
      <w:bookmarkEnd w:id="109"/>
    </w:p>
    <w:p w14:paraId="78FA9D68" w14:textId="77777777" w:rsidR="00837E99" w:rsidRPr="00200A49" w:rsidRDefault="00837E99"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With subdivisions for infill developments </w:t>
      </w:r>
      <w:bookmarkEnd w:id="110"/>
      <w:r w:rsidRPr="00200A49">
        <w:rPr>
          <w:rFonts w:ascii="Calibri" w:eastAsia="Calibri" w:hAnsi="Calibri" w:cs="Calibri"/>
          <w:sz w:val="22"/>
          <w:szCs w:val="22"/>
        </w:rPr>
        <w:t xml:space="preserve">becoming increasingly common, plumbing practitioners are commonly facing challenges with being able to comply with Clause 3.2. These compliance issues commonly arise in </w:t>
      </w:r>
      <w:r w:rsidR="00132747" w:rsidRPr="00200A49">
        <w:rPr>
          <w:rFonts w:ascii="Calibri" w:eastAsia="Calibri" w:hAnsi="Calibri" w:cs="Calibri"/>
          <w:sz w:val="22"/>
          <w:szCs w:val="22"/>
        </w:rPr>
        <w:t xml:space="preserve">one of </w:t>
      </w:r>
      <w:r w:rsidRPr="00200A49">
        <w:rPr>
          <w:rFonts w:ascii="Calibri" w:eastAsia="Calibri" w:hAnsi="Calibri" w:cs="Calibri"/>
          <w:sz w:val="22"/>
          <w:szCs w:val="22"/>
        </w:rPr>
        <w:t>the following scenarios:</w:t>
      </w:r>
    </w:p>
    <w:p w14:paraId="41758C1A" w14:textId="77777777" w:rsidR="00837E99" w:rsidRPr="00200A49" w:rsidRDefault="00837E99" w:rsidP="00104D89">
      <w:pPr>
        <w:numPr>
          <w:ilvl w:val="0"/>
          <w:numId w:val="31"/>
        </w:numPr>
        <w:spacing w:after="120"/>
        <w:rPr>
          <w:rFonts w:ascii="Calibri" w:eastAsia="Calibri" w:hAnsi="Calibri" w:cs="Calibri"/>
          <w:sz w:val="22"/>
          <w:szCs w:val="22"/>
        </w:rPr>
      </w:pPr>
      <w:r w:rsidRPr="00200A49">
        <w:rPr>
          <w:rFonts w:ascii="Calibri" w:eastAsia="Calibri" w:hAnsi="Calibri" w:cs="Calibri"/>
          <w:sz w:val="22"/>
          <w:szCs w:val="22"/>
        </w:rPr>
        <w:t>where an existing external drain is built over</w:t>
      </w:r>
    </w:p>
    <w:p w14:paraId="558C9BE2" w14:textId="77777777" w:rsidR="00837E99" w:rsidRPr="00200A49" w:rsidRDefault="00837E99" w:rsidP="00104D89">
      <w:pPr>
        <w:numPr>
          <w:ilvl w:val="0"/>
          <w:numId w:val="31"/>
        </w:numPr>
        <w:spacing w:after="120"/>
        <w:rPr>
          <w:rFonts w:ascii="Calibri" w:eastAsia="Calibri" w:hAnsi="Calibri" w:cs="Calibri"/>
          <w:sz w:val="22"/>
          <w:szCs w:val="22"/>
        </w:rPr>
      </w:pPr>
      <w:r w:rsidRPr="00200A49">
        <w:rPr>
          <w:rFonts w:ascii="Calibri" w:eastAsia="Calibri" w:hAnsi="Calibri" w:cs="Calibri"/>
          <w:sz w:val="22"/>
          <w:szCs w:val="22"/>
        </w:rPr>
        <w:t>where an existing drain located under a building is used to service both that building and an additional building on the same parcel of land</w:t>
      </w:r>
      <w:r w:rsidR="00592F2A" w:rsidRPr="00200A49">
        <w:rPr>
          <w:rFonts w:ascii="Calibri" w:eastAsia="Calibri" w:hAnsi="Calibri" w:cs="Calibri"/>
          <w:sz w:val="22"/>
          <w:szCs w:val="22"/>
        </w:rPr>
        <w:t xml:space="preserve"> that is subsequently subdivided from the original parent lot</w:t>
      </w:r>
    </w:p>
    <w:p w14:paraId="0E451029" w14:textId="77777777" w:rsidR="00837E99" w:rsidRPr="00200A49" w:rsidRDefault="00837E99" w:rsidP="00104D89">
      <w:pPr>
        <w:numPr>
          <w:ilvl w:val="0"/>
          <w:numId w:val="31"/>
        </w:numPr>
        <w:spacing w:after="120"/>
        <w:rPr>
          <w:rFonts w:ascii="Calibri" w:eastAsia="Calibri" w:hAnsi="Calibri" w:cs="Calibri"/>
          <w:sz w:val="22"/>
          <w:szCs w:val="22"/>
        </w:rPr>
      </w:pPr>
      <w:r w:rsidRPr="00200A49">
        <w:rPr>
          <w:rFonts w:ascii="Calibri" w:eastAsia="Calibri" w:hAnsi="Calibri" w:cs="Calibri"/>
          <w:sz w:val="22"/>
          <w:szCs w:val="22"/>
        </w:rPr>
        <w:t>where a drain located under one building (i.e., a garage) does not serve any fixtures in that building but services fixtures in another nearby building.</w:t>
      </w:r>
    </w:p>
    <w:p w14:paraId="0A89AD52" w14:textId="77777777" w:rsidR="005D5578" w:rsidRPr="00200A49" w:rsidRDefault="004A3070" w:rsidP="007717DE">
      <w:pPr>
        <w:spacing w:after="120"/>
        <w:rPr>
          <w:rFonts w:ascii="Calibri" w:eastAsia="Calibri" w:hAnsi="Calibri" w:cs="Calibri"/>
          <w:sz w:val="22"/>
          <w:szCs w:val="22"/>
          <w:lang w:val="en"/>
        </w:rPr>
      </w:pPr>
      <w:r w:rsidRPr="00200A49">
        <w:rPr>
          <w:rFonts w:ascii="Calibri" w:eastAsia="Calibri" w:hAnsi="Calibri" w:cs="Calibri"/>
          <w:sz w:val="22"/>
          <w:szCs w:val="22"/>
        </w:rPr>
        <w:t xml:space="preserve">As illustrated in </w:t>
      </w:r>
      <w:r w:rsidR="0082021D" w:rsidRPr="00200A49">
        <w:rPr>
          <w:rFonts w:ascii="Calibri" w:eastAsia="Calibri" w:hAnsi="Calibri" w:cs="Calibri"/>
          <w:sz w:val="22"/>
          <w:szCs w:val="22"/>
        </w:rPr>
        <w:t>Figure 4</w:t>
      </w:r>
      <w:r w:rsidRPr="00200A49">
        <w:rPr>
          <w:rFonts w:ascii="Calibri" w:eastAsia="Calibri" w:hAnsi="Calibri" w:cs="Calibri"/>
          <w:sz w:val="22"/>
          <w:szCs w:val="22"/>
        </w:rPr>
        <w:t xml:space="preserve"> below, a</w:t>
      </w:r>
      <w:r w:rsidR="00837E99" w:rsidRPr="00200A49">
        <w:rPr>
          <w:rFonts w:ascii="Calibri" w:eastAsia="Calibri" w:hAnsi="Calibri" w:cs="Calibri"/>
          <w:sz w:val="22"/>
          <w:szCs w:val="22"/>
        </w:rPr>
        <w:t xml:space="preserve"> common scenario is where an allotment has been subdivided and an additional dwelling is constructed over the existing drain. </w:t>
      </w:r>
      <w:r w:rsidR="00837E99" w:rsidRPr="00200A49">
        <w:rPr>
          <w:rFonts w:ascii="Calibri" w:eastAsia="Calibri" w:hAnsi="Calibri" w:cs="Calibri"/>
          <w:sz w:val="22"/>
          <w:szCs w:val="22"/>
          <w:lang w:val="en"/>
        </w:rPr>
        <w:t>In many circumstances, it is impractical or impossible for plumbing practitioners to comply with the requirements set out in the standard, and the one drain is used to serve multiple dwellings.</w:t>
      </w:r>
    </w:p>
    <w:p w14:paraId="5ECACDA6" w14:textId="77777777" w:rsidR="004A3070" w:rsidRPr="00200A49" w:rsidRDefault="00A37715" w:rsidP="00D9506C">
      <w:pPr>
        <w:pStyle w:val="Caption"/>
        <w:rPr>
          <w:rFonts w:eastAsia="Calibri"/>
          <w:lang w:val="en"/>
        </w:rPr>
      </w:pPr>
      <w:bookmarkStart w:id="111" w:name="_Ref516706151"/>
      <w:r w:rsidRPr="00200A49">
        <w:t xml:space="preserve">Figure </w:t>
      </w:r>
      <w:r w:rsidR="001D4091" w:rsidRPr="00200A49">
        <w:rPr>
          <w:noProof/>
        </w:rPr>
        <w:t>4</w:t>
      </w:r>
      <w:bookmarkEnd w:id="111"/>
      <w:r w:rsidR="004A3070" w:rsidRPr="00200A49">
        <w:rPr>
          <w:rFonts w:eastAsia="Calibri"/>
          <w:lang w:val="en"/>
        </w:rPr>
        <w:t xml:space="preserve">: New dwelling built over existing drain </w:t>
      </w:r>
    </w:p>
    <w:p w14:paraId="25402F40" w14:textId="77777777" w:rsidR="004A3070" w:rsidRPr="00200A49" w:rsidRDefault="004A3070" w:rsidP="00212535">
      <w:pPr>
        <w:spacing w:after="120"/>
        <w:jc w:val="center"/>
        <w:rPr>
          <w:rFonts w:ascii="Calibri" w:hAnsi="Calibri"/>
          <w:sz w:val="22"/>
          <w:szCs w:val="22"/>
          <w:lang w:val="en"/>
        </w:rPr>
      </w:pPr>
      <w:r w:rsidRPr="00200A49">
        <w:rPr>
          <w:rFonts w:asciiTheme="majorHAnsi" w:hAnsiTheme="majorHAnsi" w:cs="Arial"/>
          <w:noProof/>
          <w:color w:val="000000" w:themeColor="text1"/>
          <w:sz w:val="18"/>
          <w:szCs w:val="18"/>
          <w:lang w:eastAsia="en-AU"/>
        </w:rPr>
        <w:drawing>
          <wp:inline distT="0" distB="0" distL="0" distR="0" wp14:anchorId="2B07A957" wp14:editId="5FF82B39">
            <wp:extent cx="4459843" cy="3104707"/>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35">
                      <a:extLst>
                        <a:ext uri="{28A0092B-C50C-407E-A947-70E740481C1C}">
                          <a14:useLocalDpi xmlns:a14="http://schemas.microsoft.com/office/drawing/2010/main" val="0"/>
                        </a:ext>
                      </a:extLst>
                    </a:blip>
                    <a:stretch>
                      <a:fillRect/>
                    </a:stretch>
                  </pic:blipFill>
                  <pic:spPr>
                    <a:xfrm>
                      <a:off x="0" y="0"/>
                      <a:ext cx="4494943" cy="3129142"/>
                    </a:xfrm>
                    <a:prstGeom prst="rect">
                      <a:avLst/>
                    </a:prstGeom>
                  </pic:spPr>
                </pic:pic>
              </a:graphicData>
            </a:graphic>
          </wp:inline>
        </w:drawing>
      </w:r>
    </w:p>
    <w:p w14:paraId="2A616AD7" w14:textId="77777777" w:rsidR="00837E99" w:rsidRPr="00200A49" w:rsidRDefault="00837E99" w:rsidP="00616558">
      <w:pPr>
        <w:spacing w:after="120"/>
        <w:rPr>
          <w:rFonts w:ascii="Calibri" w:eastAsia="Calibri" w:hAnsi="Calibri" w:cs="Calibri"/>
          <w:sz w:val="22"/>
          <w:szCs w:val="22"/>
        </w:rPr>
      </w:pPr>
      <w:r w:rsidRPr="00200A49">
        <w:rPr>
          <w:rFonts w:ascii="Calibri" w:eastAsia="Calibri" w:hAnsi="Calibri" w:cs="Calibri"/>
          <w:sz w:val="22"/>
          <w:szCs w:val="22"/>
        </w:rPr>
        <w:t>In many instances, a drain located under or inside one building will serve fixtures in more than one building, including its own building and a nearby building. In other instances, the drain will not serve any fixtures in the building under which it is located, but will serve fixtures in another building, e.g., property service drains, shared property service drains, combined property service drains and encroaching property service drains.</w:t>
      </w:r>
    </w:p>
    <w:p w14:paraId="764C839B" w14:textId="77777777" w:rsidR="00837E99" w:rsidRPr="00200A49" w:rsidRDefault="00837E99"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New dwellings frequently receive planning approval to be built right up to the boundary to the neighbouring lot to maximise available space, and it becomes impractical or impossible to relocate the existing drain. The current planning </w:t>
      </w:r>
      <w:r w:rsidR="002B7694" w:rsidRPr="00200A49">
        <w:rPr>
          <w:rFonts w:ascii="Calibri" w:eastAsia="Calibri" w:hAnsi="Calibri" w:cs="Calibri"/>
          <w:sz w:val="22"/>
          <w:szCs w:val="22"/>
        </w:rPr>
        <w:t xml:space="preserve">permit application </w:t>
      </w:r>
      <w:r w:rsidRPr="00200A49">
        <w:rPr>
          <w:rFonts w:ascii="Calibri" w:eastAsia="Calibri" w:hAnsi="Calibri" w:cs="Calibri"/>
          <w:sz w:val="22"/>
          <w:szCs w:val="22"/>
        </w:rPr>
        <w:t xml:space="preserve">process does not (and is not required to) consider the setting aside of sufficient space within each allotment to construct the necessary sanitary drainage systems to service the additional dwelling(s). As a result, many plumbing practitioners are faced with the decision on how best to comply with the existing plumbing requirements. </w:t>
      </w:r>
    </w:p>
    <w:p w14:paraId="7061D8C7" w14:textId="77777777" w:rsidR="008D3025" w:rsidRPr="00200A49" w:rsidRDefault="008D3025" w:rsidP="00616558">
      <w:pPr>
        <w:spacing w:after="120"/>
        <w:rPr>
          <w:rFonts w:ascii="Calibri" w:eastAsia="Calibri" w:hAnsi="Calibri" w:cs="Calibri"/>
          <w:sz w:val="22"/>
          <w:szCs w:val="22"/>
        </w:rPr>
      </w:pPr>
      <w:r w:rsidRPr="00200A49">
        <w:rPr>
          <w:rFonts w:ascii="Calibri" w:eastAsia="Calibri" w:hAnsi="Calibri" w:cs="Calibri"/>
          <w:sz w:val="22"/>
          <w:szCs w:val="22"/>
        </w:rPr>
        <w:t>The increasing prevalence of subdivisions for infill developments throughout Melbourne and regional centres ultimately presents two key issues. The first relates to the practical difficulties this presents for plumbing practitioners to comply with the standard and the associated risks (for instances where the requirements for the laying of below ground sanitary drains are not met) while the second key issue pertains to the costs to government and industry associated with ensuring compliance. Both are considered below.</w:t>
      </w:r>
    </w:p>
    <w:p w14:paraId="74C633B7" w14:textId="53F831E0" w:rsidR="00837E99" w:rsidRPr="00200A49" w:rsidRDefault="00837E99" w:rsidP="007005D2">
      <w:pPr>
        <w:spacing w:after="120"/>
        <w:rPr>
          <w:rFonts w:ascii="Calibri" w:eastAsia="Calibri" w:hAnsi="Calibri" w:cs="Calibri"/>
          <w:sz w:val="22"/>
          <w:szCs w:val="22"/>
        </w:rPr>
      </w:pPr>
      <w:r w:rsidRPr="00200A49">
        <w:rPr>
          <w:rFonts w:ascii="Calibri" w:eastAsia="Calibri" w:hAnsi="Calibri" w:cs="Calibri"/>
          <w:sz w:val="22"/>
          <w:szCs w:val="22"/>
        </w:rPr>
        <w:t>Currently, where plumbing work cannot comply with Clause 3.2 of AS/NZS 3500.2, it appears that ultimately one of three scenarios result</w:t>
      </w:r>
      <w:r w:rsidR="00960414" w:rsidRPr="00200A49">
        <w:rPr>
          <w:rFonts w:ascii="Calibri" w:eastAsia="Calibri" w:hAnsi="Calibri" w:cs="Calibri"/>
          <w:sz w:val="22"/>
          <w:szCs w:val="22"/>
        </w:rPr>
        <w:t xml:space="preserve"> in </w:t>
      </w:r>
      <w:r w:rsidR="00B67A7F" w:rsidRPr="00200A49">
        <w:rPr>
          <w:rFonts w:ascii="Calibri" w:eastAsia="Calibri" w:hAnsi="Calibri" w:cs="Calibri"/>
          <w:sz w:val="22"/>
          <w:szCs w:val="22"/>
        </w:rPr>
        <w:t>practice</w:t>
      </w:r>
      <w:r w:rsidRPr="00200A49">
        <w:rPr>
          <w:rFonts w:ascii="Calibri" w:eastAsia="Calibri" w:hAnsi="Calibri" w:cs="Calibri"/>
          <w:sz w:val="22"/>
          <w:szCs w:val="22"/>
        </w:rPr>
        <w:t xml:space="preserve">. These include a plumbing practitioner </w:t>
      </w:r>
      <w:r w:rsidR="00576BD8">
        <w:rPr>
          <w:rFonts w:ascii="Calibri" w:eastAsia="Calibri" w:hAnsi="Calibri" w:cs="Calibri"/>
          <w:sz w:val="22"/>
          <w:szCs w:val="22"/>
        </w:rPr>
        <w:t>doing one of the following</w:t>
      </w:r>
      <w:r w:rsidRPr="00200A49">
        <w:rPr>
          <w:rFonts w:ascii="Calibri" w:eastAsia="Calibri" w:hAnsi="Calibri" w:cs="Calibri"/>
          <w:sz w:val="22"/>
          <w:szCs w:val="22"/>
        </w:rPr>
        <w:t xml:space="preserve">: </w:t>
      </w:r>
    </w:p>
    <w:p w14:paraId="72BAE332" w14:textId="77777777" w:rsidR="00837E99" w:rsidRPr="00200A49" w:rsidRDefault="00837E99" w:rsidP="00104D89">
      <w:pPr>
        <w:numPr>
          <w:ilvl w:val="0"/>
          <w:numId w:val="32"/>
        </w:numPr>
        <w:spacing w:after="120"/>
        <w:rPr>
          <w:rFonts w:ascii="Calibri" w:eastAsia="Calibri" w:hAnsi="Calibri" w:cs="Calibri"/>
          <w:sz w:val="22"/>
          <w:szCs w:val="22"/>
        </w:rPr>
      </w:pPr>
      <w:r w:rsidRPr="00200A49">
        <w:rPr>
          <w:rFonts w:ascii="Calibri" w:hAnsi="Calibri"/>
          <w:sz w:val="22"/>
          <w:szCs w:val="22"/>
        </w:rPr>
        <w:t>Applying to the VBA for a plumbing modification to modify the application of the regulations (including the standard) in the particular circumstances</w:t>
      </w:r>
      <w:r w:rsidR="00757143" w:rsidRPr="00200A49">
        <w:rPr>
          <w:rFonts w:ascii="Calibri" w:hAnsi="Calibri"/>
          <w:sz w:val="22"/>
          <w:szCs w:val="22"/>
        </w:rPr>
        <w:t xml:space="preserve"> under section 221ZZO of the </w:t>
      </w:r>
      <w:r w:rsidR="00757143" w:rsidRPr="00200A49">
        <w:rPr>
          <w:rFonts w:ascii="Calibri" w:hAnsi="Calibri"/>
          <w:i/>
          <w:sz w:val="22"/>
          <w:szCs w:val="22"/>
        </w:rPr>
        <w:t>Building Act 1993</w:t>
      </w:r>
      <w:r w:rsidRPr="00200A49">
        <w:rPr>
          <w:rFonts w:ascii="Calibri" w:hAnsi="Calibri"/>
          <w:sz w:val="22"/>
          <w:szCs w:val="22"/>
        </w:rPr>
        <w:t>.</w:t>
      </w:r>
      <w:r w:rsidR="00AA7A45" w:rsidRPr="00200A49">
        <w:rPr>
          <w:rStyle w:val="FootnoteReference"/>
          <w:rFonts w:ascii="Calibri" w:hAnsi="Calibri"/>
          <w:sz w:val="22"/>
          <w:szCs w:val="22"/>
        </w:rPr>
        <w:footnoteReference w:id="28"/>
      </w:r>
      <w:r w:rsidR="00D0370E" w:rsidRPr="00200A49">
        <w:rPr>
          <w:rFonts w:ascii="Calibri" w:hAnsi="Calibri"/>
          <w:sz w:val="22"/>
          <w:szCs w:val="22"/>
        </w:rPr>
        <w:t xml:space="preserve"> </w:t>
      </w:r>
      <w:r w:rsidR="00E83200" w:rsidRPr="00200A49">
        <w:rPr>
          <w:rFonts w:ascii="Calibri" w:hAnsi="Calibri"/>
          <w:sz w:val="22"/>
          <w:szCs w:val="22"/>
        </w:rPr>
        <w:t xml:space="preserve">The VBA may approve a </w:t>
      </w:r>
      <w:r w:rsidR="00771C62" w:rsidRPr="00200A49">
        <w:rPr>
          <w:rFonts w:ascii="Calibri" w:hAnsi="Calibri"/>
          <w:sz w:val="22"/>
          <w:szCs w:val="22"/>
        </w:rPr>
        <w:t xml:space="preserve">modification </w:t>
      </w:r>
      <w:r w:rsidR="00A75DAE" w:rsidRPr="00200A49">
        <w:rPr>
          <w:rFonts w:ascii="Calibri" w:hAnsi="Calibri"/>
          <w:sz w:val="22"/>
          <w:szCs w:val="22"/>
        </w:rPr>
        <w:t xml:space="preserve">to the </w:t>
      </w:r>
      <w:r w:rsidR="00381151" w:rsidRPr="00200A49">
        <w:rPr>
          <w:rFonts w:ascii="Calibri" w:hAnsi="Calibri"/>
          <w:sz w:val="22"/>
          <w:szCs w:val="22"/>
        </w:rPr>
        <w:t>regulations</w:t>
      </w:r>
      <w:r w:rsidR="00A75DAE" w:rsidRPr="00200A49">
        <w:rPr>
          <w:rFonts w:ascii="Calibri" w:hAnsi="Calibri"/>
          <w:sz w:val="22"/>
          <w:szCs w:val="22"/>
        </w:rPr>
        <w:t xml:space="preserve"> in </w:t>
      </w:r>
      <w:r w:rsidR="00381151" w:rsidRPr="00200A49">
        <w:rPr>
          <w:rFonts w:ascii="Calibri" w:hAnsi="Calibri"/>
          <w:sz w:val="22"/>
          <w:szCs w:val="22"/>
        </w:rPr>
        <w:t>specific</w:t>
      </w:r>
      <w:r w:rsidR="00A75DAE" w:rsidRPr="00200A49">
        <w:rPr>
          <w:rFonts w:ascii="Calibri" w:hAnsi="Calibri"/>
          <w:sz w:val="22"/>
          <w:szCs w:val="22"/>
        </w:rPr>
        <w:t xml:space="preserve"> </w:t>
      </w:r>
      <w:r w:rsidR="00381151" w:rsidRPr="00200A49">
        <w:rPr>
          <w:rFonts w:ascii="Calibri" w:hAnsi="Calibri"/>
          <w:sz w:val="22"/>
          <w:szCs w:val="22"/>
        </w:rPr>
        <w:t>circumstances</w:t>
      </w:r>
      <w:r w:rsidR="00A75DAE" w:rsidRPr="00200A49">
        <w:rPr>
          <w:rFonts w:ascii="Calibri" w:hAnsi="Calibri"/>
          <w:sz w:val="22"/>
          <w:szCs w:val="22"/>
        </w:rPr>
        <w:t xml:space="preserve"> outlined in the application </w:t>
      </w:r>
      <w:r w:rsidR="00771C62" w:rsidRPr="00200A49">
        <w:rPr>
          <w:rFonts w:ascii="Calibri" w:hAnsi="Calibri"/>
          <w:sz w:val="22"/>
          <w:szCs w:val="22"/>
        </w:rPr>
        <w:t xml:space="preserve">with certain conditions. </w:t>
      </w:r>
    </w:p>
    <w:p w14:paraId="06AAEEC7" w14:textId="77777777" w:rsidR="00837E99" w:rsidRPr="00200A49" w:rsidRDefault="00837E99" w:rsidP="00104D89">
      <w:pPr>
        <w:numPr>
          <w:ilvl w:val="0"/>
          <w:numId w:val="32"/>
        </w:numPr>
        <w:spacing w:after="120"/>
        <w:rPr>
          <w:rFonts w:ascii="Calibri" w:eastAsia="Calibri" w:hAnsi="Calibri" w:cs="Calibri"/>
          <w:sz w:val="22"/>
          <w:szCs w:val="22"/>
        </w:rPr>
      </w:pPr>
      <w:r w:rsidRPr="00200A49">
        <w:rPr>
          <w:rFonts w:ascii="Calibri" w:eastAsia="Calibri" w:hAnsi="Calibri" w:cs="Calibri"/>
          <w:sz w:val="22"/>
          <w:szCs w:val="22"/>
        </w:rPr>
        <w:t xml:space="preserve">Applying a performance solution </w:t>
      </w:r>
      <w:r w:rsidR="00310332" w:rsidRPr="00200A49">
        <w:rPr>
          <w:rFonts w:ascii="Calibri" w:eastAsia="Calibri" w:hAnsi="Calibri" w:cs="Calibri"/>
          <w:sz w:val="22"/>
          <w:szCs w:val="22"/>
        </w:rPr>
        <w:t xml:space="preserve">to the installation </w:t>
      </w:r>
      <w:r w:rsidRPr="00200A49">
        <w:rPr>
          <w:rFonts w:ascii="Calibri" w:eastAsia="Calibri" w:hAnsi="Calibri" w:cs="Calibri"/>
          <w:sz w:val="22"/>
          <w:szCs w:val="22"/>
        </w:rPr>
        <w:t>which complies with the PCA.</w:t>
      </w:r>
    </w:p>
    <w:p w14:paraId="6696F446" w14:textId="77777777" w:rsidR="00837E99" w:rsidRPr="00200A49" w:rsidRDefault="00837E99" w:rsidP="00104D89">
      <w:pPr>
        <w:numPr>
          <w:ilvl w:val="0"/>
          <w:numId w:val="32"/>
        </w:numPr>
        <w:spacing w:after="120"/>
        <w:rPr>
          <w:rFonts w:ascii="Calibri" w:eastAsia="Calibri" w:hAnsi="Calibri" w:cs="Calibri"/>
          <w:sz w:val="22"/>
          <w:szCs w:val="22"/>
        </w:rPr>
      </w:pPr>
      <w:r w:rsidRPr="00200A49">
        <w:rPr>
          <w:rFonts w:ascii="Calibri" w:eastAsia="Calibri" w:hAnsi="Calibri" w:cs="Calibri"/>
          <w:sz w:val="22"/>
          <w:szCs w:val="22"/>
        </w:rPr>
        <w:t>Not applying for either of the above and connecting the new dwelling’s drain</w:t>
      </w:r>
      <w:r w:rsidR="0012318D" w:rsidRPr="00200A49">
        <w:rPr>
          <w:rFonts w:ascii="Calibri" w:eastAsia="Calibri" w:hAnsi="Calibri" w:cs="Calibri"/>
          <w:sz w:val="22"/>
          <w:szCs w:val="22"/>
        </w:rPr>
        <w:t xml:space="preserve">s below an </w:t>
      </w:r>
      <w:r w:rsidRPr="00200A49">
        <w:rPr>
          <w:rFonts w:ascii="Calibri" w:eastAsia="Calibri" w:hAnsi="Calibri" w:cs="Calibri"/>
          <w:sz w:val="22"/>
          <w:szCs w:val="22"/>
          <w:lang w:val="en"/>
        </w:rPr>
        <w:t>existing dwellings system in contravention of the plum</w:t>
      </w:r>
      <w:r w:rsidR="00F6488B" w:rsidRPr="00200A49">
        <w:rPr>
          <w:rFonts w:ascii="Calibri" w:eastAsia="Calibri" w:hAnsi="Calibri" w:cs="Calibri"/>
          <w:sz w:val="22"/>
          <w:szCs w:val="22"/>
          <w:lang w:val="en"/>
        </w:rPr>
        <w:t>b</w:t>
      </w:r>
      <w:r w:rsidRPr="00200A49">
        <w:rPr>
          <w:rFonts w:ascii="Calibri" w:eastAsia="Calibri" w:hAnsi="Calibri" w:cs="Calibri"/>
          <w:sz w:val="22"/>
          <w:szCs w:val="22"/>
          <w:lang w:val="en"/>
        </w:rPr>
        <w:t>ing requirements</w:t>
      </w:r>
      <w:r w:rsidR="00F6488B" w:rsidRPr="00200A49">
        <w:rPr>
          <w:rFonts w:ascii="Calibri" w:eastAsia="Calibri" w:hAnsi="Calibri" w:cs="Calibri"/>
          <w:sz w:val="22"/>
          <w:szCs w:val="22"/>
          <w:lang w:val="en"/>
        </w:rPr>
        <w:t>.</w:t>
      </w:r>
      <w:r w:rsidRPr="00200A49">
        <w:rPr>
          <w:rFonts w:ascii="Calibri" w:eastAsia="Calibri" w:hAnsi="Calibri" w:cs="Calibri"/>
          <w:sz w:val="22"/>
          <w:szCs w:val="22"/>
        </w:rPr>
        <w:t xml:space="preserve"> </w:t>
      </w:r>
      <w:bookmarkStart w:id="112" w:name="_Hlk512325411"/>
    </w:p>
    <w:bookmarkEnd w:id="112"/>
    <w:p w14:paraId="4826132C" w14:textId="77777777" w:rsidR="009F129C" w:rsidRPr="00200A49" w:rsidRDefault="009F129C">
      <w:pPr>
        <w:spacing w:after="120"/>
        <w:rPr>
          <w:rFonts w:ascii="Calibri" w:eastAsia="Calibri" w:hAnsi="Calibri" w:cs="Calibri"/>
          <w:sz w:val="22"/>
          <w:szCs w:val="22"/>
        </w:rPr>
      </w:pPr>
      <w:r w:rsidRPr="00200A49">
        <w:rPr>
          <w:rFonts w:ascii="Calibri" w:eastAsia="Calibri" w:hAnsi="Calibri" w:cs="Calibri"/>
          <w:sz w:val="22"/>
          <w:szCs w:val="22"/>
        </w:rPr>
        <w:t xml:space="preserve">The costs and delays associated with seeking a performance solution typically exceed that of the plumbing modification process, so is </w:t>
      </w:r>
      <w:r w:rsidR="00926F50" w:rsidRPr="00200A49">
        <w:rPr>
          <w:rFonts w:ascii="Calibri" w:eastAsia="Calibri" w:hAnsi="Calibri" w:cs="Calibri"/>
          <w:sz w:val="22"/>
          <w:szCs w:val="22"/>
        </w:rPr>
        <w:t>generally not pursued</w:t>
      </w:r>
      <w:r w:rsidR="00310332" w:rsidRPr="00200A49">
        <w:rPr>
          <w:rFonts w:ascii="Calibri" w:eastAsia="Calibri" w:hAnsi="Calibri" w:cs="Calibri"/>
          <w:sz w:val="22"/>
          <w:szCs w:val="22"/>
        </w:rPr>
        <w:t xml:space="preserve"> by the plumber</w:t>
      </w:r>
      <w:r w:rsidRPr="00200A49">
        <w:rPr>
          <w:rFonts w:ascii="Calibri" w:eastAsia="Calibri" w:hAnsi="Calibri" w:cs="Calibri"/>
          <w:sz w:val="22"/>
          <w:szCs w:val="22"/>
        </w:rPr>
        <w:t xml:space="preserve">. </w:t>
      </w:r>
    </w:p>
    <w:p w14:paraId="77BA4E7B" w14:textId="77777777" w:rsidR="00B209A0" w:rsidRPr="00200A49" w:rsidRDefault="00837E99">
      <w:pPr>
        <w:spacing w:after="120"/>
        <w:rPr>
          <w:rFonts w:ascii="Calibri" w:eastAsia="Calibri" w:hAnsi="Calibri" w:cs="Calibri"/>
          <w:sz w:val="22"/>
          <w:szCs w:val="22"/>
        </w:rPr>
      </w:pPr>
      <w:r w:rsidRPr="00200A49">
        <w:rPr>
          <w:rFonts w:ascii="Calibri" w:eastAsia="Calibri" w:hAnsi="Calibri" w:cs="Calibri"/>
          <w:sz w:val="22"/>
          <w:szCs w:val="22"/>
        </w:rPr>
        <w:t xml:space="preserve">During 2016-17, the VBA received 521 applications for plumbing modifications relating to </w:t>
      </w:r>
      <w:r w:rsidR="00F16FBF" w:rsidRPr="00200A49">
        <w:rPr>
          <w:rFonts w:ascii="Calibri" w:eastAsia="Calibri" w:hAnsi="Calibri" w:cs="Calibri"/>
          <w:sz w:val="22"/>
          <w:szCs w:val="22"/>
        </w:rPr>
        <w:t xml:space="preserve">the </w:t>
      </w:r>
      <w:r w:rsidR="00A95EFE" w:rsidRPr="00200A49">
        <w:rPr>
          <w:rFonts w:ascii="Calibri" w:eastAsia="Calibri" w:hAnsi="Calibri" w:cs="Calibri"/>
          <w:sz w:val="22"/>
          <w:szCs w:val="22"/>
        </w:rPr>
        <w:t>application</w:t>
      </w:r>
      <w:r w:rsidR="00F16FBF" w:rsidRPr="00200A49">
        <w:rPr>
          <w:rFonts w:ascii="Calibri" w:eastAsia="Calibri" w:hAnsi="Calibri" w:cs="Calibri"/>
          <w:sz w:val="22"/>
          <w:szCs w:val="22"/>
        </w:rPr>
        <w:t xml:space="preserve"> of </w:t>
      </w:r>
      <w:r w:rsidRPr="00200A49">
        <w:rPr>
          <w:rFonts w:ascii="Calibri" w:eastAsia="Calibri" w:hAnsi="Calibri" w:cs="Calibri"/>
          <w:sz w:val="22"/>
          <w:szCs w:val="22"/>
        </w:rPr>
        <w:t xml:space="preserve">Clause 3.2. </w:t>
      </w:r>
      <w:bookmarkStart w:id="113" w:name="_Hlk511825997"/>
      <w:r w:rsidRPr="00200A49">
        <w:rPr>
          <w:rFonts w:ascii="Calibri" w:eastAsia="Calibri" w:hAnsi="Calibri" w:cs="Calibri"/>
          <w:sz w:val="22"/>
          <w:szCs w:val="22"/>
        </w:rPr>
        <w:t xml:space="preserve">This </w:t>
      </w:r>
      <w:r w:rsidR="00A95EFE" w:rsidRPr="00200A49">
        <w:rPr>
          <w:rFonts w:ascii="Calibri" w:eastAsia="Calibri" w:hAnsi="Calibri" w:cs="Calibri"/>
          <w:sz w:val="22"/>
          <w:szCs w:val="22"/>
        </w:rPr>
        <w:t>issue</w:t>
      </w:r>
      <w:r w:rsidRPr="00200A49">
        <w:rPr>
          <w:rFonts w:ascii="Calibri" w:eastAsia="Calibri" w:hAnsi="Calibri" w:cs="Calibri"/>
          <w:sz w:val="22"/>
          <w:szCs w:val="22"/>
        </w:rPr>
        <w:t xml:space="preserve"> represent</w:t>
      </w:r>
      <w:r w:rsidR="00A95EFE" w:rsidRPr="00200A49">
        <w:rPr>
          <w:rFonts w:ascii="Calibri" w:eastAsia="Calibri" w:hAnsi="Calibri" w:cs="Calibri"/>
          <w:sz w:val="22"/>
          <w:szCs w:val="22"/>
        </w:rPr>
        <w:t>ed</w:t>
      </w:r>
      <w:r w:rsidRPr="00200A49">
        <w:rPr>
          <w:rFonts w:ascii="Calibri" w:eastAsia="Calibri" w:hAnsi="Calibri" w:cs="Calibri"/>
          <w:sz w:val="22"/>
          <w:szCs w:val="22"/>
        </w:rPr>
        <w:t xml:space="preserve"> approximately 95 per cent of all modification applications </w:t>
      </w:r>
      <w:r w:rsidR="00C005D8" w:rsidRPr="00200A49">
        <w:rPr>
          <w:rFonts w:ascii="Calibri" w:eastAsia="Calibri" w:hAnsi="Calibri" w:cs="Calibri"/>
          <w:sz w:val="22"/>
          <w:szCs w:val="22"/>
        </w:rPr>
        <w:t>received by the VBA for the year</w:t>
      </w:r>
      <w:r w:rsidRPr="00200A49">
        <w:rPr>
          <w:rFonts w:ascii="Calibri" w:eastAsia="Calibri" w:hAnsi="Calibri" w:cs="Calibri"/>
          <w:sz w:val="22"/>
          <w:szCs w:val="22"/>
        </w:rPr>
        <w:t xml:space="preserve">. </w:t>
      </w:r>
      <w:bookmarkEnd w:id="113"/>
    </w:p>
    <w:p w14:paraId="4161BA2C" w14:textId="77777777" w:rsidR="00B209A0" w:rsidRPr="00200A49" w:rsidRDefault="00952517">
      <w:pPr>
        <w:spacing w:after="120"/>
        <w:rPr>
          <w:rFonts w:ascii="Calibri" w:eastAsia="Calibri" w:hAnsi="Calibri" w:cs="Calibri"/>
          <w:sz w:val="22"/>
          <w:szCs w:val="22"/>
        </w:rPr>
      </w:pPr>
      <w:r w:rsidRPr="00200A49">
        <w:rPr>
          <w:rFonts w:ascii="Calibri" w:eastAsia="Calibri" w:hAnsi="Calibri" w:cs="Calibri"/>
          <w:sz w:val="22"/>
          <w:szCs w:val="22"/>
        </w:rPr>
        <w:t xml:space="preserve">The cost of this </w:t>
      </w:r>
      <w:r w:rsidR="00837E99" w:rsidRPr="00200A49">
        <w:rPr>
          <w:rFonts w:ascii="Calibri" w:eastAsia="Calibri" w:hAnsi="Calibri" w:cs="Calibri"/>
          <w:sz w:val="22"/>
          <w:szCs w:val="22"/>
        </w:rPr>
        <w:t xml:space="preserve">process </w:t>
      </w:r>
      <w:r w:rsidRPr="00200A49">
        <w:rPr>
          <w:rFonts w:ascii="Calibri" w:eastAsia="Calibri" w:hAnsi="Calibri" w:cs="Calibri"/>
          <w:sz w:val="22"/>
          <w:szCs w:val="22"/>
        </w:rPr>
        <w:t xml:space="preserve">for the plumber </w:t>
      </w:r>
      <w:r w:rsidR="00837E99" w:rsidRPr="00200A49" w:rsidDel="00595E36">
        <w:rPr>
          <w:rFonts w:ascii="Calibri" w:eastAsia="Calibri" w:hAnsi="Calibri" w:cs="Calibri"/>
          <w:sz w:val="22"/>
          <w:szCs w:val="22"/>
        </w:rPr>
        <w:t xml:space="preserve">is </w:t>
      </w:r>
      <w:r w:rsidR="00595E36" w:rsidRPr="00200A49">
        <w:rPr>
          <w:rFonts w:ascii="Calibri" w:eastAsia="Calibri" w:hAnsi="Calibri" w:cs="Calibri"/>
          <w:sz w:val="22"/>
          <w:szCs w:val="22"/>
        </w:rPr>
        <w:t>largely</w:t>
      </w:r>
      <w:r w:rsidR="00837E99" w:rsidRPr="00200A49">
        <w:rPr>
          <w:rFonts w:ascii="Calibri" w:eastAsia="Calibri" w:hAnsi="Calibri" w:cs="Calibri"/>
          <w:sz w:val="22"/>
          <w:szCs w:val="22"/>
        </w:rPr>
        <w:t xml:space="preserve"> through delay costs.</w:t>
      </w:r>
      <w:r w:rsidR="00B209A0" w:rsidRPr="00200A49">
        <w:rPr>
          <w:rFonts w:ascii="Calibri" w:eastAsia="Calibri" w:hAnsi="Calibri" w:cs="Calibri"/>
          <w:sz w:val="22"/>
          <w:szCs w:val="22"/>
        </w:rPr>
        <w:t xml:space="preserve"> In terms of administrative costs, the need to apply for a modification in every instance results in aggregate costs of </w:t>
      </w:r>
      <w:bookmarkStart w:id="114" w:name="_Hlk514853163"/>
      <w:r w:rsidR="00B209A0" w:rsidRPr="00200A49">
        <w:rPr>
          <w:rFonts w:ascii="Calibri" w:eastAsia="Calibri" w:hAnsi="Calibri" w:cs="Calibri"/>
          <w:sz w:val="22"/>
          <w:szCs w:val="22"/>
        </w:rPr>
        <w:t>around $122,700 per annum</w:t>
      </w:r>
      <w:bookmarkEnd w:id="114"/>
      <w:r w:rsidR="00B209A0" w:rsidRPr="00200A49">
        <w:rPr>
          <w:rFonts w:ascii="Calibri" w:eastAsia="Calibri" w:hAnsi="Calibri" w:cs="Calibri"/>
          <w:sz w:val="22"/>
          <w:szCs w:val="22"/>
        </w:rPr>
        <w:t>.</w:t>
      </w:r>
      <w:r w:rsidR="00B209A0" w:rsidRPr="00200A49">
        <w:rPr>
          <w:rStyle w:val="FootnoteReference"/>
          <w:rFonts w:ascii="Calibri" w:eastAsia="Calibri" w:hAnsi="Calibri" w:cs="Calibri"/>
          <w:sz w:val="22"/>
          <w:szCs w:val="22"/>
        </w:rPr>
        <w:footnoteReference w:id="29"/>
      </w:r>
      <w:r w:rsidR="00166B99" w:rsidRPr="00200A49">
        <w:rPr>
          <w:rFonts w:ascii="Calibri" w:eastAsia="Calibri" w:hAnsi="Calibri" w:cs="Calibri"/>
          <w:sz w:val="22"/>
          <w:szCs w:val="22"/>
        </w:rPr>
        <w:t xml:space="preserve"> </w:t>
      </w:r>
      <w:r w:rsidR="00B209A0" w:rsidRPr="00200A49">
        <w:rPr>
          <w:rFonts w:ascii="Calibri" w:eastAsia="Calibri" w:hAnsi="Calibri" w:cs="Calibri"/>
          <w:sz w:val="22"/>
          <w:szCs w:val="22"/>
          <w:lang w:val="en"/>
        </w:rPr>
        <w:t>The time spent waiting for a modification application to be approved is an additional burden on industry</w:t>
      </w:r>
      <w:r w:rsidR="007F6CC8" w:rsidRPr="00200A49">
        <w:rPr>
          <w:rFonts w:ascii="Calibri" w:eastAsia="Calibri" w:hAnsi="Calibri" w:cs="Calibri"/>
          <w:sz w:val="22"/>
          <w:szCs w:val="22"/>
          <w:lang w:val="en"/>
        </w:rPr>
        <w:t xml:space="preserve"> </w:t>
      </w:r>
      <w:r w:rsidRPr="00200A49">
        <w:rPr>
          <w:rFonts w:ascii="Calibri" w:eastAsia="Calibri" w:hAnsi="Calibri" w:cs="Calibri"/>
          <w:sz w:val="22"/>
          <w:szCs w:val="22"/>
          <w:lang w:val="en"/>
        </w:rPr>
        <w:t xml:space="preserve">as well as </w:t>
      </w:r>
      <w:r w:rsidR="007F6CC8" w:rsidRPr="00200A49">
        <w:rPr>
          <w:rFonts w:ascii="Calibri" w:eastAsia="Calibri" w:hAnsi="Calibri" w:cs="Calibri"/>
          <w:sz w:val="22"/>
          <w:szCs w:val="22"/>
          <w:lang w:val="en"/>
        </w:rPr>
        <w:t>consumers waiting for the work to be done</w:t>
      </w:r>
      <w:r w:rsidR="00B209A0" w:rsidRPr="00200A49">
        <w:rPr>
          <w:rFonts w:ascii="Calibri" w:eastAsia="Calibri" w:hAnsi="Calibri" w:cs="Calibri"/>
          <w:sz w:val="22"/>
          <w:szCs w:val="22"/>
          <w:lang w:val="en"/>
        </w:rPr>
        <w:t>. Practitioners need to wait until they receive formal approval before they can undertake the modified work. This can create difficulties with other contractors as well as property owners, which may lead to the practitioner being pressured or even passed over for future work.</w:t>
      </w:r>
      <w:r w:rsidR="00F94329" w:rsidRPr="00200A49">
        <w:rPr>
          <w:rFonts w:ascii="Calibri" w:eastAsia="Calibri" w:hAnsi="Calibri" w:cs="Calibri"/>
          <w:sz w:val="22"/>
          <w:szCs w:val="22"/>
          <w:lang w:val="en"/>
        </w:rPr>
        <w:t xml:space="preserve"> The VBA advises that it typically takes around 10 business days </w:t>
      </w:r>
      <w:r w:rsidRPr="00200A49">
        <w:rPr>
          <w:rFonts w:ascii="Calibri" w:eastAsia="Calibri" w:hAnsi="Calibri" w:cs="Calibri"/>
          <w:sz w:val="22"/>
          <w:szCs w:val="22"/>
          <w:lang w:val="en"/>
        </w:rPr>
        <w:t xml:space="preserve">for its internal process to determine and communicate its decision on </w:t>
      </w:r>
      <w:r w:rsidR="00F94329" w:rsidRPr="00200A49">
        <w:rPr>
          <w:rFonts w:ascii="Calibri" w:eastAsia="Calibri" w:hAnsi="Calibri" w:cs="Calibri"/>
          <w:sz w:val="22"/>
          <w:szCs w:val="22"/>
          <w:lang w:val="en"/>
        </w:rPr>
        <w:t>most modifications applications.</w:t>
      </w:r>
    </w:p>
    <w:p w14:paraId="5D2FFCA1" w14:textId="77777777" w:rsidR="00837E99" w:rsidRPr="00200A49" w:rsidRDefault="00837E99">
      <w:pPr>
        <w:spacing w:after="120"/>
        <w:rPr>
          <w:rFonts w:ascii="Calibri" w:eastAsia="Calibri" w:hAnsi="Calibri" w:cs="Calibri"/>
          <w:sz w:val="22"/>
          <w:szCs w:val="22"/>
          <w:lang w:val="en"/>
        </w:rPr>
      </w:pPr>
      <w:r w:rsidRPr="00200A49">
        <w:rPr>
          <w:rFonts w:ascii="Calibri" w:eastAsia="Calibri" w:hAnsi="Calibri" w:cs="Calibri"/>
          <w:sz w:val="22"/>
          <w:szCs w:val="22"/>
          <w:lang w:val="en"/>
        </w:rPr>
        <w:t>A non-compliant installation may not be detected until many years after the construction of the additional dwelling/s. Where non-compliant work is installed, there are significant risks in the event of a drainage failure, which pose potential health risks from blocked or overflowing sewage</w:t>
      </w:r>
      <w:r w:rsidR="00560167" w:rsidRPr="00200A49">
        <w:rPr>
          <w:rFonts w:ascii="Calibri" w:eastAsia="Calibri" w:hAnsi="Calibri" w:cs="Calibri"/>
          <w:sz w:val="22"/>
          <w:szCs w:val="22"/>
          <w:lang w:val="en"/>
        </w:rPr>
        <w:t xml:space="preserve"> </w:t>
      </w:r>
      <w:r w:rsidR="00B81212" w:rsidRPr="00200A49">
        <w:rPr>
          <w:rFonts w:ascii="Calibri" w:eastAsia="Calibri" w:hAnsi="Calibri" w:cs="Calibri"/>
          <w:sz w:val="22"/>
          <w:szCs w:val="22"/>
          <w:lang w:val="en"/>
        </w:rPr>
        <w:t xml:space="preserve">and can </w:t>
      </w:r>
      <w:r w:rsidR="00067270" w:rsidRPr="00200A49">
        <w:rPr>
          <w:rFonts w:ascii="Calibri" w:eastAsia="Calibri" w:hAnsi="Calibri" w:cs="Calibri"/>
          <w:sz w:val="22"/>
          <w:szCs w:val="22"/>
          <w:lang w:val="en"/>
        </w:rPr>
        <w:t>result</w:t>
      </w:r>
      <w:r w:rsidR="00B81212" w:rsidRPr="00200A49">
        <w:rPr>
          <w:rFonts w:ascii="Calibri" w:eastAsia="Calibri" w:hAnsi="Calibri" w:cs="Calibri"/>
          <w:sz w:val="22"/>
          <w:szCs w:val="22"/>
          <w:lang w:val="en"/>
        </w:rPr>
        <w:t xml:space="preserve"> in </w:t>
      </w:r>
      <w:r w:rsidR="00067270" w:rsidRPr="00200A49">
        <w:rPr>
          <w:rFonts w:ascii="Calibri" w:eastAsia="Calibri" w:hAnsi="Calibri" w:cs="Calibri"/>
          <w:sz w:val="22"/>
          <w:szCs w:val="22"/>
          <w:lang w:val="en"/>
        </w:rPr>
        <w:t>significant cost to rectify property damage.</w:t>
      </w:r>
    </w:p>
    <w:p w14:paraId="14FB93BE" w14:textId="77777777" w:rsidR="00837E99" w:rsidRPr="00200A49" w:rsidRDefault="00B3137E">
      <w:pPr>
        <w:spacing w:after="120"/>
        <w:rPr>
          <w:rFonts w:ascii="Calibri" w:eastAsia="Calibri" w:hAnsi="Calibri" w:cs="Calibri"/>
          <w:sz w:val="22"/>
          <w:szCs w:val="22"/>
          <w:lang w:val="en"/>
        </w:rPr>
      </w:pPr>
      <w:r w:rsidRPr="00200A49">
        <w:rPr>
          <w:rFonts w:ascii="Calibri" w:eastAsia="Calibri" w:hAnsi="Calibri" w:cs="Calibri"/>
          <w:sz w:val="22"/>
          <w:szCs w:val="22"/>
        </w:rPr>
        <w:t>The nature of plumbing work associated with</w:t>
      </w:r>
      <w:r w:rsidR="00837E99" w:rsidRPr="00200A49">
        <w:rPr>
          <w:rFonts w:ascii="Calibri" w:eastAsia="Calibri" w:hAnsi="Calibri" w:cs="Calibri"/>
          <w:sz w:val="22"/>
          <w:szCs w:val="22"/>
        </w:rPr>
        <w:t xml:space="preserve"> Clause 3.2 of AS/NZS 3500 </w:t>
      </w:r>
      <w:r w:rsidR="00DD254C" w:rsidRPr="00200A49">
        <w:rPr>
          <w:rFonts w:ascii="Calibri" w:eastAsia="Calibri" w:hAnsi="Calibri" w:cs="Calibri"/>
          <w:sz w:val="22"/>
          <w:szCs w:val="22"/>
        </w:rPr>
        <w:t>means it is difficult</w:t>
      </w:r>
      <w:r w:rsidR="00837E99" w:rsidRPr="00200A49">
        <w:rPr>
          <w:rFonts w:ascii="Calibri" w:eastAsia="Calibri" w:hAnsi="Calibri" w:cs="Calibri"/>
          <w:sz w:val="22"/>
          <w:szCs w:val="22"/>
        </w:rPr>
        <w:t xml:space="preserve"> to accurately determine where the failure has occurred due to lack of inspection shafts. This, in turn, significantly increases the risks that may arise in the event of a sanitary drainage failure. These risks include:</w:t>
      </w:r>
    </w:p>
    <w:p w14:paraId="125F9F0B" w14:textId="77777777" w:rsidR="00837E99" w:rsidRPr="00200A49" w:rsidRDefault="00A52D8B" w:rsidP="00104D89">
      <w:pPr>
        <w:numPr>
          <w:ilvl w:val="0"/>
          <w:numId w:val="31"/>
        </w:numPr>
        <w:spacing w:after="120"/>
        <w:rPr>
          <w:rFonts w:ascii="Calibri" w:eastAsia="Calibri" w:hAnsi="Calibri" w:cs="Calibri"/>
          <w:sz w:val="22"/>
          <w:szCs w:val="22"/>
        </w:rPr>
      </w:pPr>
      <w:r w:rsidRPr="00200A49">
        <w:rPr>
          <w:rFonts w:ascii="Calibri" w:eastAsia="Calibri" w:hAnsi="Calibri" w:cs="Calibri"/>
          <w:sz w:val="22"/>
          <w:szCs w:val="22"/>
        </w:rPr>
        <w:t>b</w:t>
      </w:r>
      <w:r w:rsidR="00837E99" w:rsidRPr="00200A49">
        <w:rPr>
          <w:rFonts w:ascii="Calibri" w:eastAsia="Calibri" w:hAnsi="Calibri" w:cs="Calibri"/>
          <w:sz w:val="22"/>
          <w:szCs w:val="22"/>
        </w:rPr>
        <w:t>lockage under the new dwelling affecting both dwellings (toilets in both houses backfilling</w:t>
      </w:r>
      <w:r w:rsidR="00952517" w:rsidRPr="00200A49">
        <w:rPr>
          <w:rFonts w:ascii="Calibri" w:eastAsia="Calibri" w:hAnsi="Calibri" w:cs="Calibri"/>
          <w:sz w:val="22"/>
          <w:szCs w:val="22"/>
        </w:rPr>
        <w:t>,</w:t>
      </w:r>
      <w:r w:rsidR="00837E99" w:rsidRPr="00200A49">
        <w:rPr>
          <w:rFonts w:ascii="Calibri" w:eastAsia="Calibri" w:hAnsi="Calibri" w:cs="Calibri"/>
          <w:sz w:val="22"/>
          <w:szCs w:val="22"/>
        </w:rPr>
        <w:t xml:space="preserve"> etc</w:t>
      </w:r>
      <w:r w:rsidR="00952517" w:rsidRPr="00200A49">
        <w:rPr>
          <w:rFonts w:ascii="Calibri" w:eastAsia="Calibri" w:hAnsi="Calibri" w:cs="Calibri"/>
          <w:sz w:val="22"/>
          <w:szCs w:val="22"/>
        </w:rPr>
        <w:t>.</w:t>
      </w:r>
      <w:r w:rsidR="00837E99" w:rsidRPr="00200A49">
        <w:rPr>
          <w:rFonts w:ascii="Calibri" w:eastAsia="Calibri" w:hAnsi="Calibri" w:cs="Calibri"/>
          <w:sz w:val="22"/>
          <w:szCs w:val="22"/>
        </w:rPr>
        <w:t>)</w:t>
      </w:r>
    </w:p>
    <w:p w14:paraId="79651341" w14:textId="77777777" w:rsidR="00837E99" w:rsidRPr="00200A49" w:rsidRDefault="00A52D8B" w:rsidP="00104D89">
      <w:pPr>
        <w:numPr>
          <w:ilvl w:val="0"/>
          <w:numId w:val="31"/>
        </w:numPr>
        <w:spacing w:after="120"/>
        <w:rPr>
          <w:rFonts w:ascii="Calibri" w:eastAsia="Calibri" w:hAnsi="Calibri" w:cs="Calibri"/>
          <w:sz w:val="22"/>
          <w:szCs w:val="22"/>
        </w:rPr>
      </w:pPr>
      <w:r w:rsidRPr="00200A49">
        <w:rPr>
          <w:rFonts w:ascii="Calibri" w:eastAsia="Calibri" w:hAnsi="Calibri" w:cs="Calibri"/>
          <w:sz w:val="22"/>
          <w:szCs w:val="22"/>
        </w:rPr>
        <w:t>u</w:t>
      </w:r>
      <w:r w:rsidR="00837E99" w:rsidRPr="00200A49">
        <w:rPr>
          <w:rFonts w:ascii="Calibri" w:eastAsia="Calibri" w:hAnsi="Calibri" w:cs="Calibri"/>
          <w:sz w:val="22"/>
          <w:szCs w:val="22"/>
        </w:rPr>
        <w:t>ndetected leaks from a damaged section of pipe leading to excessive moisture beneath the concrete slab/ building which may lead to damage to the building fabric (foundation settling</w:t>
      </w:r>
      <w:r w:rsidR="00952517" w:rsidRPr="00200A49">
        <w:rPr>
          <w:rFonts w:ascii="Calibri" w:eastAsia="Calibri" w:hAnsi="Calibri" w:cs="Calibri"/>
          <w:sz w:val="22"/>
          <w:szCs w:val="22"/>
        </w:rPr>
        <w:t>,</w:t>
      </w:r>
      <w:r w:rsidR="00837E99" w:rsidRPr="00200A49">
        <w:rPr>
          <w:rFonts w:ascii="Calibri" w:eastAsia="Calibri" w:hAnsi="Calibri" w:cs="Calibri"/>
          <w:sz w:val="22"/>
          <w:szCs w:val="22"/>
        </w:rPr>
        <w:t xml:space="preserve"> etc</w:t>
      </w:r>
      <w:r w:rsidR="00952517" w:rsidRPr="00200A49">
        <w:rPr>
          <w:rFonts w:ascii="Calibri" w:eastAsia="Calibri" w:hAnsi="Calibri" w:cs="Calibri"/>
          <w:sz w:val="22"/>
          <w:szCs w:val="22"/>
        </w:rPr>
        <w:t>.</w:t>
      </w:r>
      <w:r w:rsidR="00837E99" w:rsidRPr="00200A49">
        <w:rPr>
          <w:rFonts w:ascii="Calibri" w:eastAsia="Calibri" w:hAnsi="Calibri" w:cs="Calibri"/>
          <w:sz w:val="22"/>
          <w:szCs w:val="22"/>
        </w:rPr>
        <w:t>)</w:t>
      </w:r>
    </w:p>
    <w:p w14:paraId="35A08F89" w14:textId="77777777" w:rsidR="00837E99" w:rsidRPr="00200A49" w:rsidRDefault="00A52D8B" w:rsidP="00104D89">
      <w:pPr>
        <w:numPr>
          <w:ilvl w:val="0"/>
          <w:numId w:val="31"/>
        </w:numPr>
        <w:spacing w:after="120"/>
        <w:rPr>
          <w:rFonts w:ascii="Calibri" w:eastAsia="Calibri" w:hAnsi="Calibri" w:cs="Calibri"/>
          <w:sz w:val="22"/>
          <w:szCs w:val="22"/>
        </w:rPr>
      </w:pPr>
      <w:r w:rsidRPr="00200A49">
        <w:rPr>
          <w:rFonts w:ascii="Calibri" w:eastAsia="Calibri" w:hAnsi="Calibri" w:cs="Calibri"/>
          <w:sz w:val="22"/>
          <w:szCs w:val="22"/>
        </w:rPr>
        <w:t>s</w:t>
      </w:r>
      <w:r w:rsidR="00837E99" w:rsidRPr="00200A49">
        <w:rPr>
          <w:rFonts w:ascii="Calibri" w:eastAsia="Calibri" w:hAnsi="Calibri" w:cs="Calibri"/>
          <w:sz w:val="22"/>
          <w:szCs w:val="22"/>
        </w:rPr>
        <w:t>ignificant accessibility constraints. Any rectification work in this area may require the floor and slab to be cut through to access the drain. Such work would be costly, highly disruptive and require a building permit to proceed</w:t>
      </w:r>
    </w:p>
    <w:p w14:paraId="6BAF5C66" w14:textId="77777777" w:rsidR="00837E99" w:rsidRPr="00200A49" w:rsidRDefault="00A52D8B" w:rsidP="00104D89">
      <w:pPr>
        <w:numPr>
          <w:ilvl w:val="0"/>
          <w:numId w:val="31"/>
        </w:numPr>
        <w:spacing w:after="120"/>
        <w:rPr>
          <w:rFonts w:ascii="Calibri" w:eastAsia="Calibri" w:hAnsi="Calibri" w:cs="Calibri"/>
          <w:sz w:val="22"/>
          <w:szCs w:val="22"/>
        </w:rPr>
      </w:pPr>
      <w:r w:rsidRPr="00200A49">
        <w:rPr>
          <w:rFonts w:ascii="Calibri" w:eastAsia="Calibri" w:hAnsi="Calibri" w:cs="Calibri"/>
          <w:sz w:val="22"/>
          <w:szCs w:val="22"/>
        </w:rPr>
        <w:t>u</w:t>
      </w:r>
      <w:r w:rsidR="00837E99" w:rsidRPr="00200A49">
        <w:rPr>
          <w:rFonts w:ascii="Calibri" w:eastAsia="Calibri" w:hAnsi="Calibri" w:cs="Calibri"/>
          <w:sz w:val="22"/>
          <w:szCs w:val="22"/>
        </w:rPr>
        <w:t>nclear liability for each owner in the case of a fault.</w:t>
      </w:r>
    </w:p>
    <w:p w14:paraId="4178A8E5" w14:textId="77777777" w:rsidR="00C66005" w:rsidRPr="00200A49" w:rsidRDefault="00C66005">
      <w:pPr>
        <w:spacing w:after="120"/>
        <w:rPr>
          <w:rFonts w:ascii="Calibri" w:eastAsia="Calibri" w:hAnsi="Calibri" w:cs="Calibri"/>
          <w:sz w:val="22"/>
          <w:szCs w:val="22"/>
        </w:rPr>
      </w:pPr>
      <w:r w:rsidRPr="00200A49">
        <w:rPr>
          <w:rFonts w:ascii="Calibri" w:eastAsia="Calibri" w:hAnsi="Calibri" w:cs="Calibri"/>
          <w:sz w:val="22"/>
          <w:szCs w:val="22"/>
        </w:rPr>
        <w:t>The VBA does not have specific data on the possible number of installations where drains are laid in contravention of Clause 3.2 of AS/NZS 3500.2.</w:t>
      </w:r>
      <w:r w:rsidR="00952517" w:rsidRPr="00200A49">
        <w:rPr>
          <w:rFonts w:ascii="Calibri" w:eastAsia="Calibri" w:hAnsi="Calibri" w:cs="Calibri"/>
          <w:sz w:val="22"/>
          <w:szCs w:val="22"/>
        </w:rPr>
        <w:t xml:space="preserve"> However, p</w:t>
      </w:r>
      <w:r w:rsidRPr="00200A49">
        <w:rPr>
          <w:rFonts w:ascii="Calibri" w:eastAsia="Calibri" w:hAnsi="Calibri" w:cs="Calibri"/>
          <w:sz w:val="22"/>
          <w:szCs w:val="22"/>
        </w:rPr>
        <w:t xml:space="preserve">lanning permit activity data obtained </w:t>
      </w:r>
      <w:r w:rsidR="00C8430A" w:rsidRPr="00200A49">
        <w:rPr>
          <w:rFonts w:ascii="Calibri" w:eastAsia="Calibri" w:hAnsi="Calibri" w:cs="Calibri"/>
          <w:sz w:val="22"/>
          <w:szCs w:val="22"/>
        </w:rPr>
        <w:t>by</w:t>
      </w:r>
      <w:r w:rsidRPr="00200A49">
        <w:rPr>
          <w:rFonts w:ascii="Calibri" w:eastAsia="Calibri" w:hAnsi="Calibri" w:cs="Calibri"/>
          <w:sz w:val="22"/>
          <w:szCs w:val="22"/>
        </w:rPr>
        <w:t xml:space="preserve"> the </w:t>
      </w:r>
      <w:r w:rsidR="004345B2" w:rsidRPr="00200A49">
        <w:rPr>
          <w:rFonts w:ascii="Calibri" w:eastAsia="Calibri" w:hAnsi="Calibri" w:cs="Calibri"/>
          <w:sz w:val="22"/>
          <w:szCs w:val="22"/>
        </w:rPr>
        <w:t>department</w:t>
      </w:r>
      <w:r w:rsidRPr="00200A49">
        <w:rPr>
          <w:rFonts w:ascii="Calibri" w:eastAsia="Calibri" w:hAnsi="Calibri" w:cs="Calibri"/>
          <w:sz w:val="22"/>
          <w:szCs w:val="22"/>
        </w:rPr>
        <w:t xml:space="preserve"> provides that there were 7,889 planning permit applications approved in 2016/17 for multiple dwellings. It is difficult to estimate from this data the exact proportion of these planning permit applications which would involve the location of drains under one building servicing fixtures in another building.</w:t>
      </w:r>
      <w:r w:rsidR="0090342C" w:rsidRPr="00200A49">
        <w:rPr>
          <w:rStyle w:val="FootnoteReference"/>
          <w:rFonts w:ascii="Calibri" w:eastAsia="Calibri" w:hAnsi="Calibri" w:cs="Calibri"/>
          <w:sz w:val="22"/>
          <w:szCs w:val="22"/>
        </w:rPr>
        <w:footnoteReference w:id="30"/>
      </w:r>
      <w:r w:rsidR="00580AFB" w:rsidRPr="00200A49">
        <w:rPr>
          <w:rFonts w:ascii="Calibri" w:eastAsia="Calibri" w:hAnsi="Calibri" w:cs="Calibri"/>
          <w:sz w:val="22"/>
          <w:szCs w:val="22"/>
        </w:rPr>
        <w:t xml:space="preserve"> Despite this, the </w:t>
      </w:r>
      <w:r w:rsidR="004345B2" w:rsidRPr="00200A49">
        <w:rPr>
          <w:rFonts w:ascii="Calibri" w:eastAsia="Calibri" w:hAnsi="Calibri" w:cs="Calibri"/>
          <w:sz w:val="22"/>
          <w:szCs w:val="22"/>
        </w:rPr>
        <w:t>department</w:t>
      </w:r>
      <w:r w:rsidR="00580AFB" w:rsidRPr="00200A49">
        <w:rPr>
          <w:rFonts w:ascii="Calibri" w:eastAsia="Calibri" w:hAnsi="Calibri" w:cs="Calibri"/>
          <w:sz w:val="22"/>
          <w:szCs w:val="22"/>
        </w:rPr>
        <w:t xml:space="preserve"> considers it reasonable to assume that non-compliance is high and hence warrants the consideration of regulatory intervention. </w:t>
      </w:r>
    </w:p>
    <w:p w14:paraId="4CF42C23" w14:textId="77777777" w:rsidR="00837E99" w:rsidRPr="00200A49" w:rsidRDefault="00837E99" w:rsidP="00F90FB8">
      <w:pPr>
        <w:pStyle w:val="Style2"/>
        <w:numPr>
          <w:ilvl w:val="0"/>
          <w:numId w:val="0"/>
        </w:numPr>
      </w:pPr>
      <w:bookmarkStart w:id="115" w:name="_Toc517912125"/>
      <w:r w:rsidRPr="00200A49">
        <w:t>Proposed change: amend the requirements to allow sanitary drains to service more than one dwelling</w:t>
      </w:r>
      <w:bookmarkEnd w:id="115"/>
    </w:p>
    <w:p w14:paraId="4E4E177A" w14:textId="77777777" w:rsidR="00BF252D" w:rsidRPr="00200A49" w:rsidRDefault="00BF252D"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The proposed new regulation would effectively enable, in codified form, a simple modification to the requirements of Clause 3.2 of AS/NZS 3500.2 in relation to below ground sanitary drainage, provided that certain conditions are complied with. These conditions, which are proposed to address the risks associated with carrying out below ground sanitary drainage work that is unable to comply with Clause 3.2 of AS/NZS 3500.2, include ensuring that the below ground sanitary drain: </w:t>
      </w:r>
    </w:p>
    <w:p w14:paraId="24E77837" w14:textId="77777777" w:rsidR="003F2853" w:rsidRPr="00200A49" w:rsidRDefault="00D40212" w:rsidP="00104D89">
      <w:pPr>
        <w:numPr>
          <w:ilvl w:val="0"/>
          <w:numId w:val="30"/>
        </w:numPr>
        <w:spacing w:after="120"/>
        <w:rPr>
          <w:rFonts w:ascii="Calibri" w:eastAsia="Calibri" w:hAnsi="Calibri" w:cs="Calibri"/>
          <w:sz w:val="22"/>
          <w:szCs w:val="22"/>
        </w:rPr>
      </w:pPr>
      <w:r>
        <w:rPr>
          <w:rFonts w:ascii="Calibri" w:eastAsia="Calibri" w:hAnsi="Calibri" w:cs="Calibri"/>
          <w:sz w:val="22"/>
          <w:szCs w:val="22"/>
        </w:rPr>
        <w:t>b</w:t>
      </w:r>
      <w:r w:rsidR="00BF252D" w:rsidRPr="00200A49">
        <w:rPr>
          <w:rFonts w:ascii="Calibri" w:eastAsia="Calibri" w:hAnsi="Calibri" w:cs="Calibri"/>
          <w:sz w:val="22"/>
          <w:szCs w:val="22"/>
        </w:rPr>
        <w:t>e laid as a straight line of drain with no branches or changes in direction</w:t>
      </w:r>
      <w:r w:rsidR="00777A94" w:rsidRPr="00200A49">
        <w:rPr>
          <w:rFonts w:ascii="Calibri" w:eastAsia="Calibri" w:hAnsi="Calibri" w:cs="Calibri"/>
          <w:sz w:val="22"/>
          <w:szCs w:val="22"/>
        </w:rPr>
        <w:t>—</w:t>
      </w:r>
      <w:r w:rsidR="003F2853" w:rsidRPr="00200A49">
        <w:rPr>
          <w:rFonts w:ascii="Calibri" w:eastAsia="Calibri" w:hAnsi="Calibri" w:cs="Calibri"/>
          <w:sz w:val="22"/>
          <w:szCs w:val="22"/>
        </w:rPr>
        <w:t>this is to reduce the likelihood of any blockages in the section of built over drain where that drain services another building by removi</w:t>
      </w:r>
      <w:r>
        <w:rPr>
          <w:rFonts w:ascii="Calibri" w:eastAsia="Calibri" w:hAnsi="Calibri" w:cs="Calibri"/>
          <w:sz w:val="22"/>
          <w:szCs w:val="22"/>
        </w:rPr>
        <w:t>ng known points of obstruction</w:t>
      </w:r>
    </w:p>
    <w:p w14:paraId="5EFBA81A" w14:textId="77777777" w:rsidR="003F2853" w:rsidRPr="00200A49" w:rsidRDefault="00D40212" w:rsidP="00104D89">
      <w:pPr>
        <w:numPr>
          <w:ilvl w:val="0"/>
          <w:numId w:val="30"/>
        </w:numPr>
        <w:spacing w:after="120"/>
        <w:rPr>
          <w:rFonts w:ascii="Calibri" w:eastAsia="Calibri" w:hAnsi="Calibri" w:cs="Calibri"/>
          <w:sz w:val="22"/>
          <w:szCs w:val="22"/>
        </w:rPr>
      </w:pPr>
      <w:r>
        <w:rPr>
          <w:rFonts w:ascii="Calibri" w:eastAsia="Calibri" w:hAnsi="Calibri" w:cs="Calibri"/>
          <w:sz w:val="22"/>
          <w:szCs w:val="22"/>
        </w:rPr>
        <w:t>b</w:t>
      </w:r>
      <w:r w:rsidR="00BF252D" w:rsidRPr="00200A49">
        <w:rPr>
          <w:rFonts w:ascii="Calibri" w:eastAsia="Calibri" w:hAnsi="Calibri" w:cs="Calibri"/>
          <w:sz w:val="22"/>
          <w:szCs w:val="22"/>
        </w:rPr>
        <w:t>e constructed of a material which complies with the requirements in Section 2 of AS/NZS 3500</w:t>
      </w:r>
      <w:r w:rsidR="00777A94" w:rsidRPr="00200A49">
        <w:rPr>
          <w:rFonts w:ascii="Calibri" w:eastAsia="Calibri" w:hAnsi="Calibri" w:cs="Calibri"/>
          <w:sz w:val="22"/>
          <w:szCs w:val="22"/>
        </w:rPr>
        <w:t>—</w:t>
      </w:r>
      <w:r w:rsidR="003F2853" w:rsidRPr="00200A49">
        <w:rPr>
          <w:rFonts w:ascii="Calibri" w:eastAsia="Calibri" w:hAnsi="Calibri" w:cs="Calibri"/>
          <w:sz w:val="22"/>
          <w:szCs w:val="22"/>
        </w:rPr>
        <w:t>this makes it clear to plumbers that the appropriate fit for purpose material must be used in this work, whether this involves working on an exist</w:t>
      </w:r>
      <w:r>
        <w:rPr>
          <w:rFonts w:ascii="Calibri" w:eastAsia="Calibri" w:hAnsi="Calibri" w:cs="Calibri"/>
          <w:sz w:val="22"/>
          <w:szCs w:val="22"/>
        </w:rPr>
        <w:t>ing drain or laying a new drain</w:t>
      </w:r>
    </w:p>
    <w:p w14:paraId="776CCA47" w14:textId="77777777" w:rsidR="00BF252D" w:rsidRPr="00200A49" w:rsidRDefault="00D40212" w:rsidP="00104D89">
      <w:pPr>
        <w:numPr>
          <w:ilvl w:val="0"/>
          <w:numId w:val="30"/>
        </w:numPr>
        <w:spacing w:after="120"/>
        <w:rPr>
          <w:rFonts w:ascii="Calibri" w:eastAsia="Calibri" w:hAnsi="Calibri" w:cs="Calibri"/>
          <w:sz w:val="22"/>
          <w:szCs w:val="22"/>
        </w:rPr>
      </w:pPr>
      <w:r>
        <w:rPr>
          <w:rFonts w:ascii="Calibri" w:eastAsia="Calibri" w:hAnsi="Calibri" w:cs="Calibri"/>
          <w:sz w:val="22"/>
          <w:szCs w:val="22"/>
        </w:rPr>
        <w:t>h</w:t>
      </w:r>
      <w:r w:rsidR="00BF252D" w:rsidRPr="00200A49">
        <w:rPr>
          <w:rFonts w:ascii="Calibri" w:eastAsia="Calibri" w:hAnsi="Calibri" w:cs="Calibri"/>
          <w:sz w:val="22"/>
          <w:szCs w:val="22"/>
        </w:rPr>
        <w:t>ave inspection openings with shafts terminating at the finished surface level, installed in permanently accessible positions, in the open air at the upstream entry and downstream exit points</w:t>
      </w:r>
      <w:r w:rsidR="00777A94" w:rsidRPr="00200A49">
        <w:rPr>
          <w:rFonts w:ascii="Calibri" w:eastAsia="Calibri" w:hAnsi="Calibri" w:cs="Calibri"/>
          <w:sz w:val="22"/>
          <w:szCs w:val="22"/>
        </w:rPr>
        <w:t>—</w:t>
      </w:r>
      <w:r w:rsidR="003F2853" w:rsidRPr="00200A49">
        <w:rPr>
          <w:rFonts w:ascii="Calibri" w:eastAsia="Calibri" w:hAnsi="Calibri" w:cs="Calibri"/>
          <w:sz w:val="22"/>
          <w:szCs w:val="22"/>
        </w:rPr>
        <w:t xml:space="preserve">these are required to ensure that the drain is capable of being maintained from surface level throughout its serviceable life without having to excavate a drain laid within the curtilage of another property. </w:t>
      </w:r>
    </w:p>
    <w:p w14:paraId="23990805" w14:textId="77777777" w:rsidR="00BF252D" w:rsidRPr="00200A49" w:rsidRDefault="00BF252D" w:rsidP="007717DE">
      <w:pPr>
        <w:spacing w:after="120"/>
        <w:rPr>
          <w:rFonts w:ascii="Calibri" w:eastAsia="Calibri" w:hAnsi="Calibri" w:cs="Calibri"/>
          <w:sz w:val="22"/>
          <w:szCs w:val="22"/>
          <w:lang w:val="en"/>
        </w:rPr>
      </w:pPr>
      <w:r w:rsidRPr="00200A49">
        <w:rPr>
          <w:rFonts w:ascii="Calibri" w:eastAsia="Calibri" w:hAnsi="Calibri" w:cs="Calibri"/>
          <w:sz w:val="22"/>
          <w:szCs w:val="22"/>
          <w:lang w:val="en"/>
        </w:rPr>
        <w:t>This approach would provide a clear codified requirement that would apply to the plumber in situations where previously the plumber would have to apply to the VBA for a modification to the requirements or worse nominate to not apply for a modification process, leading to non-compliance</w:t>
      </w:r>
      <w:r w:rsidR="00C2257E" w:rsidRPr="00200A49">
        <w:rPr>
          <w:rFonts w:ascii="Calibri" w:eastAsia="Calibri" w:hAnsi="Calibri" w:cs="Calibri"/>
          <w:sz w:val="22"/>
          <w:szCs w:val="22"/>
          <w:lang w:val="en"/>
        </w:rPr>
        <w:t xml:space="preserve"> with </w:t>
      </w:r>
      <w:r w:rsidR="00FD0B5C" w:rsidRPr="00200A49">
        <w:rPr>
          <w:rFonts w:ascii="Calibri" w:eastAsia="Calibri" w:hAnsi="Calibri" w:cs="Calibri"/>
          <w:sz w:val="22"/>
          <w:szCs w:val="22"/>
          <w:lang w:val="en"/>
        </w:rPr>
        <w:t xml:space="preserve">potentially </w:t>
      </w:r>
      <w:r w:rsidR="00C2257E" w:rsidRPr="00200A49">
        <w:rPr>
          <w:rFonts w:ascii="Calibri" w:eastAsia="Calibri" w:hAnsi="Calibri" w:cs="Calibri"/>
          <w:sz w:val="22"/>
          <w:szCs w:val="22"/>
          <w:lang w:val="en"/>
        </w:rPr>
        <w:t>significant risks to consumers</w:t>
      </w:r>
      <w:r w:rsidRPr="00200A49">
        <w:rPr>
          <w:rFonts w:ascii="Calibri" w:eastAsia="Calibri" w:hAnsi="Calibri" w:cs="Calibri"/>
          <w:sz w:val="22"/>
          <w:szCs w:val="22"/>
          <w:lang w:val="en"/>
        </w:rPr>
        <w:t xml:space="preserve">. </w:t>
      </w:r>
      <w:r w:rsidR="003F2853" w:rsidRPr="00200A49">
        <w:rPr>
          <w:rFonts w:ascii="Calibri" w:eastAsia="Calibri" w:hAnsi="Calibri" w:cs="Calibri"/>
          <w:sz w:val="22"/>
          <w:szCs w:val="22"/>
          <w:lang w:val="en"/>
        </w:rPr>
        <w:t xml:space="preserve">The impact of the proposed change to the Regulations would enable below ground sanitary drains to service more than one dwelling without application to the VBA for a modification in particular circumstances. </w:t>
      </w:r>
      <w:r w:rsidRPr="00200A49">
        <w:rPr>
          <w:rFonts w:ascii="Calibri" w:eastAsia="Calibri" w:hAnsi="Calibri" w:cs="Calibri"/>
          <w:sz w:val="22"/>
          <w:szCs w:val="22"/>
          <w:lang w:val="en"/>
        </w:rPr>
        <w:t xml:space="preserve">The </w:t>
      </w:r>
      <w:r w:rsidR="004345B2" w:rsidRPr="00200A49">
        <w:rPr>
          <w:rFonts w:ascii="Calibri" w:eastAsia="Calibri" w:hAnsi="Calibri" w:cs="Calibri"/>
          <w:sz w:val="22"/>
          <w:szCs w:val="22"/>
          <w:lang w:val="en"/>
        </w:rPr>
        <w:t>department</w:t>
      </w:r>
      <w:r w:rsidRPr="00200A49">
        <w:rPr>
          <w:rFonts w:ascii="Calibri" w:eastAsia="Calibri" w:hAnsi="Calibri" w:cs="Calibri"/>
          <w:sz w:val="22"/>
          <w:szCs w:val="22"/>
          <w:lang w:val="en"/>
        </w:rPr>
        <w:t xml:space="preserve"> notes this additional requirement would only apply to plumbing work in circumstances where a subdivision approval process had not sufficiently taken account of ‘first best’ </w:t>
      </w:r>
      <w:r w:rsidR="003F2853" w:rsidRPr="00200A49">
        <w:rPr>
          <w:rFonts w:ascii="Calibri" w:eastAsia="Calibri" w:hAnsi="Calibri" w:cs="Calibri"/>
          <w:sz w:val="22"/>
          <w:szCs w:val="22"/>
          <w:lang w:val="en"/>
        </w:rPr>
        <w:t xml:space="preserve">requirements for </w:t>
      </w:r>
      <w:r w:rsidRPr="00200A49">
        <w:rPr>
          <w:rFonts w:ascii="Calibri" w:eastAsia="Calibri" w:hAnsi="Calibri" w:cs="Calibri"/>
          <w:sz w:val="22"/>
          <w:szCs w:val="22"/>
          <w:lang w:val="en"/>
        </w:rPr>
        <w:t>sanitary drainage (</w:t>
      </w:r>
      <w:r w:rsidR="00537F3E">
        <w:rPr>
          <w:rFonts w:ascii="Calibri" w:eastAsia="Calibri" w:hAnsi="Calibri" w:cs="Calibri"/>
          <w:sz w:val="22"/>
          <w:szCs w:val="22"/>
          <w:lang w:val="en"/>
        </w:rPr>
        <w:t xml:space="preserve">i.e., </w:t>
      </w:r>
      <w:r w:rsidRPr="00200A49">
        <w:rPr>
          <w:rFonts w:ascii="Calibri" w:eastAsia="Calibri" w:hAnsi="Calibri" w:cs="Calibri"/>
          <w:sz w:val="22"/>
          <w:szCs w:val="22"/>
          <w:lang w:val="en"/>
        </w:rPr>
        <w:t xml:space="preserve">one sanitary drain per property). </w:t>
      </w:r>
    </w:p>
    <w:p w14:paraId="40D575F8" w14:textId="77777777" w:rsidR="00BF252D" w:rsidRPr="00200A49" w:rsidRDefault="003F2853">
      <w:pPr>
        <w:spacing w:after="120"/>
        <w:rPr>
          <w:rFonts w:ascii="Calibri" w:eastAsia="Calibri" w:hAnsi="Calibri" w:cs="Calibri"/>
          <w:sz w:val="22"/>
          <w:szCs w:val="22"/>
          <w:lang w:val="en"/>
        </w:rPr>
      </w:pPr>
      <w:r w:rsidRPr="00200A49">
        <w:rPr>
          <w:rFonts w:ascii="Calibri" w:eastAsia="Calibri" w:hAnsi="Calibri" w:cs="Calibri"/>
          <w:sz w:val="22"/>
          <w:szCs w:val="22"/>
        </w:rPr>
        <w:t xml:space="preserve">The </w:t>
      </w:r>
      <w:r w:rsidR="004345B2" w:rsidRPr="00200A49">
        <w:rPr>
          <w:rFonts w:ascii="Calibri" w:eastAsia="Calibri" w:hAnsi="Calibri" w:cs="Calibri"/>
          <w:sz w:val="22"/>
          <w:szCs w:val="22"/>
        </w:rPr>
        <w:t>department</w:t>
      </w:r>
      <w:r w:rsidRPr="00200A49">
        <w:rPr>
          <w:rFonts w:ascii="Calibri" w:eastAsia="Calibri" w:hAnsi="Calibri" w:cs="Calibri"/>
          <w:sz w:val="22"/>
          <w:szCs w:val="22"/>
        </w:rPr>
        <w:t xml:space="preserve"> notes that the proposed regulation will only apply to below ground sanitary drains, not to stormwater drains. This is because Clause 3.2 of AS/NZS 3500.2 only specifies the requirements for the location of sanitary drains. </w:t>
      </w:r>
    </w:p>
    <w:p w14:paraId="581B6FE0" w14:textId="77777777" w:rsidR="00837E99" w:rsidRPr="00200A49" w:rsidRDefault="00837E99">
      <w:pPr>
        <w:spacing w:after="120"/>
        <w:rPr>
          <w:rFonts w:ascii="Calibri" w:eastAsia="Calibri" w:hAnsi="Calibri" w:cs="Calibri"/>
          <w:sz w:val="22"/>
          <w:szCs w:val="22"/>
          <w:lang w:val="en"/>
        </w:rPr>
      </w:pPr>
      <w:r w:rsidRPr="00200A49">
        <w:rPr>
          <w:rFonts w:ascii="Calibri" w:eastAsia="Calibri" w:hAnsi="Calibri" w:cs="Calibri"/>
          <w:sz w:val="22"/>
          <w:szCs w:val="22"/>
        </w:rPr>
        <w:t>The VBA estimates that giving effect to this proposed regulation would eliminate about 95 per cent of modification applications</w:t>
      </w:r>
      <w:r w:rsidR="00FD0B5C" w:rsidRPr="00200A49">
        <w:rPr>
          <w:rFonts w:ascii="Calibri" w:eastAsia="Calibri" w:hAnsi="Calibri" w:cs="Calibri"/>
          <w:sz w:val="22"/>
          <w:szCs w:val="22"/>
        </w:rPr>
        <w:t xml:space="preserve"> it</w:t>
      </w:r>
      <w:r w:rsidRPr="00200A49">
        <w:rPr>
          <w:rFonts w:ascii="Calibri" w:eastAsia="Calibri" w:hAnsi="Calibri" w:cs="Calibri"/>
          <w:sz w:val="22"/>
          <w:szCs w:val="22"/>
        </w:rPr>
        <w:t xml:space="preserve"> receive</w:t>
      </w:r>
      <w:r w:rsidR="00FD0B5C" w:rsidRPr="00200A49">
        <w:rPr>
          <w:rFonts w:ascii="Calibri" w:eastAsia="Calibri" w:hAnsi="Calibri" w:cs="Calibri"/>
          <w:sz w:val="22"/>
          <w:szCs w:val="22"/>
        </w:rPr>
        <w:t>s</w:t>
      </w:r>
      <w:r w:rsidR="003F2853" w:rsidRPr="00200A49">
        <w:rPr>
          <w:rFonts w:ascii="Calibri" w:eastAsia="Calibri" w:hAnsi="Calibri" w:cs="Calibri"/>
          <w:sz w:val="22"/>
          <w:szCs w:val="22"/>
        </w:rPr>
        <w:t>, resulting in a significant reduction in administrative burden for the VBA</w:t>
      </w:r>
      <w:r w:rsidR="00FA0181" w:rsidRPr="00200A49">
        <w:rPr>
          <w:rFonts w:ascii="Calibri" w:eastAsia="Calibri" w:hAnsi="Calibri" w:cs="Calibri"/>
          <w:sz w:val="22"/>
          <w:szCs w:val="22"/>
        </w:rPr>
        <w:t xml:space="preserve">. </w:t>
      </w:r>
      <w:r w:rsidR="00C2257E" w:rsidRPr="00200A49">
        <w:rPr>
          <w:rFonts w:ascii="Calibri" w:eastAsia="Calibri" w:hAnsi="Calibri" w:cs="Calibri"/>
          <w:sz w:val="22"/>
          <w:szCs w:val="22"/>
        </w:rPr>
        <w:t>In addition, i</w:t>
      </w:r>
      <w:r w:rsidR="00FA0181" w:rsidRPr="00200A49">
        <w:rPr>
          <w:rFonts w:ascii="Calibri" w:eastAsia="Calibri" w:hAnsi="Calibri" w:cs="Calibri"/>
          <w:sz w:val="22"/>
          <w:szCs w:val="22"/>
        </w:rPr>
        <w:t xml:space="preserve">t will </w:t>
      </w:r>
      <w:r w:rsidRPr="00200A49">
        <w:rPr>
          <w:rFonts w:ascii="Calibri" w:eastAsia="Calibri" w:hAnsi="Calibri" w:cs="Calibri"/>
          <w:sz w:val="22"/>
          <w:szCs w:val="22"/>
        </w:rPr>
        <w:t xml:space="preserve">mitigate the need for plumbers to apply </w:t>
      </w:r>
      <w:r w:rsidR="008F5C92" w:rsidRPr="00200A49">
        <w:rPr>
          <w:rFonts w:ascii="Calibri" w:eastAsia="Calibri" w:hAnsi="Calibri" w:cs="Calibri"/>
          <w:sz w:val="22"/>
          <w:szCs w:val="22"/>
        </w:rPr>
        <w:t xml:space="preserve">for a </w:t>
      </w:r>
      <w:r w:rsidR="00652442" w:rsidRPr="00200A49">
        <w:rPr>
          <w:rFonts w:ascii="Calibri" w:eastAsia="Calibri" w:hAnsi="Calibri" w:cs="Calibri"/>
          <w:sz w:val="22"/>
          <w:szCs w:val="22"/>
        </w:rPr>
        <w:t>modification</w:t>
      </w:r>
      <w:r w:rsidR="008F5C92" w:rsidRPr="00200A49">
        <w:rPr>
          <w:rFonts w:ascii="Calibri" w:eastAsia="Calibri" w:hAnsi="Calibri" w:cs="Calibri"/>
          <w:sz w:val="22"/>
          <w:szCs w:val="22"/>
        </w:rPr>
        <w:t xml:space="preserve"> in most circumstances, </w:t>
      </w:r>
      <w:r w:rsidR="00652442" w:rsidRPr="00200A49">
        <w:rPr>
          <w:rFonts w:ascii="Calibri" w:eastAsia="Calibri" w:hAnsi="Calibri" w:cs="Calibri"/>
          <w:sz w:val="22"/>
          <w:szCs w:val="22"/>
        </w:rPr>
        <w:t>except</w:t>
      </w:r>
      <w:r w:rsidR="008F5C92" w:rsidRPr="00200A49">
        <w:rPr>
          <w:rFonts w:ascii="Calibri" w:eastAsia="Calibri" w:hAnsi="Calibri" w:cs="Calibri"/>
          <w:sz w:val="22"/>
          <w:szCs w:val="22"/>
        </w:rPr>
        <w:t xml:space="preserve"> in </w:t>
      </w:r>
      <w:r w:rsidR="00652442" w:rsidRPr="00200A49">
        <w:rPr>
          <w:rFonts w:ascii="Calibri" w:eastAsia="Calibri" w:hAnsi="Calibri" w:cs="Calibri"/>
          <w:sz w:val="22"/>
          <w:szCs w:val="22"/>
        </w:rPr>
        <w:t>scenarios</w:t>
      </w:r>
      <w:r w:rsidR="008F5C92" w:rsidRPr="00200A49">
        <w:rPr>
          <w:rFonts w:ascii="Calibri" w:eastAsia="Calibri" w:hAnsi="Calibri" w:cs="Calibri"/>
          <w:sz w:val="22"/>
          <w:szCs w:val="22"/>
        </w:rPr>
        <w:t xml:space="preserve"> which did not meet the </w:t>
      </w:r>
      <w:r w:rsidR="00652442" w:rsidRPr="00200A49">
        <w:rPr>
          <w:rFonts w:ascii="Calibri" w:eastAsia="Calibri" w:hAnsi="Calibri" w:cs="Calibri"/>
          <w:sz w:val="22"/>
          <w:szCs w:val="22"/>
        </w:rPr>
        <w:t>conditions</w:t>
      </w:r>
      <w:r w:rsidR="008F5C92" w:rsidRPr="00200A49">
        <w:rPr>
          <w:rFonts w:ascii="Calibri" w:eastAsia="Calibri" w:hAnsi="Calibri" w:cs="Calibri"/>
          <w:sz w:val="22"/>
          <w:szCs w:val="22"/>
        </w:rPr>
        <w:t xml:space="preserve"> set out in the </w:t>
      </w:r>
      <w:r w:rsidR="00652442" w:rsidRPr="00200A49">
        <w:rPr>
          <w:rFonts w:ascii="Calibri" w:eastAsia="Calibri" w:hAnsi="Calibri" w:cs="Calibri"/>
          <w:sz w:val="22"/>
          <w:szCs w:val="22"/>
        </w:rPr>
        <w:t>proposed</w:t>
      </w:r>
      <w:r w:rsidR="008F5C92" w:rsidRPr="00200A49">
        <w:rPr>
          <w:rFonts w:ascii="Calibri" w:eastAsia="Calibri" w:hAnsi="Calibri" w:cs="Calibri"/>
          <w:sz w:val="22"/>
          <w:szCs w:val="22"/>
        </w:rPr>
        <w:t xml:space="preserve"> new regulation</w:t>
      </w:r>
      <w:r w:rsidR="00580A94" w:rsidRPr="00200A49">
        <w:rPr>
          <w:rFonts w:ascii="Calibri" w:eastAsia="Calibri" w:hAnsi="Calibri" w:cs="Calibri"/>
          <w:sz w:val="22"/>
          <w:szCs w:val="22"/>
        </w:rPr>
        <w:t xml:space="preserve"> which is expected to occur in the minority of cases</w:t>
      </w:r>
      <w:r w:rsidR="008F5C92" w:rsidRPr="00200A49">
        <w:rPr>
          <w:rFonts w:ascii="Calibri" w:eastAsia="Calibri" w:hAnsi="Calibri" w:cs="Calibri"/>
          <w:sz w:val="22"/>
          <w:szCs w:val="22"/>
        </w:rPr>
        <w:t xml:space="preserve">. </w:t>
      </w:r>
      <w:r w:rsidR="00652442" w:rsidRPr="00200A49">
        <w:rPr>
          <w:rFonts w:ascii="Calibri" w:eastAsia="Calibri" w:hAnsi="Calibri" w:cs="Calibri"/>
          <w:sz w:val="22"/>
          <w:szCs w:val="22"/>
        </w:rPr>
        <w:t xml:space="preserve">It </w:t>
      </w:r>
      <w:r w:rsidRPr="00200A49">
        <w:rPr>
          <w:rFonts w:ascii="Calibri" w:eastAsia="Calibri" w:hAnsi="Calibri" w:cs="Calibri"/>
          <w:sz w:val="22"/>
          <w:szCs w:val="22"/>
          <w:lang w:val="en"/>
        </w:rPr>
        <w:t>would</w:t>
      </w:r>
      <w:r w:rsidR="00652442" w:rsidRPr="00200A49">
        <w:rPr>
          <w:rFonts w:ascii="Calibri" w:eastAsia="Calibri" w:hAnsi="Calibri" w:cs="Calibri"/>
          <w:sz w:val="22"/>
          <w:szCs w:val="22"/>
          <w:lang w:val="en"/>
        </w:rPr>
        <w:t xml:space="preserve"> also</w:t>
      </w:r>
      <w:r w:rsidRPr="00200A49">
        <w:rPr>
          <w:rFonts w:ascii="Calibri" w:eastAsia="Calibri" w:hAnsi="Calibri" w:cs="Calibri"/>
          <w:sz w:val="22"/>
          <w:szCs w:val="22"/>
          <w:lang w:val="en"/>
        </w:rPr>
        <w:t xml:space="preserve"> reduce the amount of </w:t>
      </w:r>
      <w:r w:rsidR="00C2257E" w:rsidRPr="00200A49">
        <w:rPr>
          <w:rFonts w:ascii="Calibri" w:eastAsia="Calibri" w:hAnsi="Calibri" w:cs="Calibri"/>
          <w:sz w:val="22"/>
          <w:szCs w:val="22"/>
          <w:lang w:val="en"/>
        </w:rPr>
        <w:t xml:space="preserve">resources the VBA </w:t>
      </w:r>
      <w:r w:rsidR="001D29A9" w:rsidRPr="00200A49">
        <w:rPr>
          <w:rFonts w:ascii="Calibri" w:eastAsia="Calibri" w:hAnsi="Calibri" w:cs="Calibri"/>
          <w:sz w:val="22"/>
          <w:szCs w:val="22"/>
          <w:lang w:val="en"/>
        </w:rPr>
        <w:t>allocate</w:t>
      </w:r>
      <w:r w:rsidRPr="00200A49">
        <w:rPr>
          <w:rFonts w:ascii="Calibri" w:eastAsia="Calibri" w:hAnsi="Calibri" w:cs="Calibri"/>
          <w:sz w:val="22"/>
          <w:szCs w:val="22"/>
          <w:lang w:val="en"/>
        </w:rPr>
        <w:t xml:space="preserve"> </w:t>
      </w:r>
      <w:r w:rsidR="00210531" w:rsidRPr="00200A49">
        <w:rPr>
          <w:rFonts w:ascii="Calibri" w:eastAsia="Calibri" w:hAnsi="Calibri" w:cs="Calibri"/>
          <w:sz w:val="22"/>
          <w:szCs w:val="22"/>
          <w:lang w:val="en"/>
        </w:rPr>
        <w:t>to</w:t>
      </w:r>
      <w:r w:rsidRPr="00200A49">
        <w:rPr>
          <w:rFonts w:ascii="Calibri" w:eastAsia="Calibri" w:hAnsi="Calibri" w:cs="Calibri"/>
          <w:sz w:val="22"/>
          <w:szCs w:val="22"/>
          <w:lang w:val="en"/>
        </w:rPr>
        <w:t xml:space="preserve"> assess</w:t>
      </w:r>
      <w:r w:rsidR="00C2257E" w:rsidRPr="00200A49">
        <w:rPr>
          <w:rFonts w:ascii="Calibri" w:eastAsia="Calibri" w:hAnsi="Calibri" w:cs="Calibri"/>
          <w:sz w:val="22"/>
          <w:szCs w:val="22"/>
          <w:lang w:val="en"/>
        </w:rPr>
        <w:t xml:space="preserve">ing </w:t>
      </w:r>
      <w:r w:rsidRPr="00200A49">
        <w:rPr>
          <w:rFonts w:ascii="Calibri" w:eastAsia="Calibri" w:hAnsi="Calibri" w:cs="Calibri"/>
          <w:sz w:val="22"/>
          <w:szCs w:val="22"/>
          <w:lang w:val="en"/>
        </w:rPr>
        <w:t xml:space="preserve">modification applications and the time of plumbers to apply for modifications. Based on the above </w:t>
      </w:r>
      <w:r w:rsidR="0033391E" w:rsidRPr="00200A49">
        <w:rPr>
          <w:rFonts w:ascii="Calibri" w:eastAsia="Calibri" w:hAnsi="Calibri" w:cs="Calibri"/>
          <w:sz w:val="22"/>
          <w:szCs w:val="22"/>
          <w:lang w:val="en"/>
        </w:rPr>
        <w:t>assessment of costs of applying for modifications</w:t>
      </w:r>
      <w:r w:rsidRPr="00200A49">
        <w:rPr>
          <w:rFonts w:ascii="Calibri" w:eastAsia="Calibri" w:hAnsi="Calibri" w:cs="Calibri"/>
          <w:sz w:val="22"/>
          <w:szCs w:val="22"/>
          <w:lang w:val="en"/>
        </w:rPr>
        <w:t>, the expected savings would be around $116,000 per annum</w:t>
      </w:r>
      <w:r w:rsidR="00B80F8E" w:rsidRPr="00200A49">
        <w:rPr>
          <w:rFonts w:ascii="Calibri" w:eastAsia="Calibri" w:hAnsi="Calibri" w:cs="Calibri"/>
          <w:sz w:val="22"/>
          <w:szCs w:val="22"/>
          <w:lang w:val="en"/>
        </w:rPr>
        <w:t xml:space="preserve"> in avoided administrative costs</w:t>
      </w:r>
      <w:r w:rsidR="00C2257E" w:rsidRPr="00200A49">
        <w:rPr>
          <w:rFonts w:ascii="Calibri" w:eastAsia="Calibri" w:hAnsi="Calibri" w:cs="Calibri"/>
          <w:sz w:val="22"/>
          <w:szCs w:val="22"/>
          <w:lang w:val="en"/>
        </w:rPr>
        <w:t xml:space="preserve"> to plumbers</w:t>
      </w:r>
      <w:r w:rsidR="00FD0B5C" w:rsidRPr="00200A49">
        <w:rPr>
          <w:rFonts w:ascii="Calibri" w:eastAsia="Calibri" w:hAnsi="Calibri" w:cs="Calibri"/>
          <w:sz w:val="22"/>
          <w:szCs w:val="22"/>
          <w:lang w:val="en"/>
        </w:rPr>
        <w:t xml:space="preserve"> (95 per cent of the current total cost of modification applications of $122,700)</w:t>
      </w:r>
      <w:r w:rsidR="00B80F8E" w:rsidRPr="00200A49">
        <w:rPr>
          <w:rFonts w:ascii="Calibri" w:eastAsia="Calibri" w:hAnsi="Calibri" w:cs="Calibri"/>
          <w:sz w:val="22"/>
          <w:szCs w:val="22"/>
          <w:lang w:val="en"/>
        </w:rPr>
        <w:t>, and a greater benefit to industry (and subsequently consumers) by reducing delays while applications for modifications are assessed</w:t>
      </w:r>
      <w:r w:rsidRPr="00200A49">
        <w:rPr>
          <w:rFonts w:ascii="Calibri" w:eastAsia="Calibri" w:hAnsi="Calibri" w:cs="Calibri"/>
          <w:sz w:val="22"/>
          <w:szCs w:val="22"/>
          <w:lang w:val="en"/>
        </w:rPr>
        <w:t>.</w:t>
      </w:r>
    </w:p>
    <w:p w14:paraId="2F9FDAD7" w14:textId="77777777" w:rsidR="00B80F8E" w:rsidRPr="00200A49" w:rsidRDefault="00837E99">
      <w:pPr>
        <w:spacing w:after="120"/>
        <w:rPr>
          <w:rFonts w:ascii="Calibri" w:eastAsia="Calibri" w:hAnsi="Calibri" w:cs="Calibri"/>
          <w:sz w:val="22"/>
          <w:szCs w:val="22"/>
          <w:lang w:val="en"/>
        </w:rPr>
      </w:pPr>
      <w:r w:rsidRPr="00200A49">
        <w:rPr>
          <w:rFonts w:ascii="Calibri" w:eastAsia="Calibri" w:hAnsi="Calibri" w:cs="Calibri"/>
          <w:sz w:val="22"/>
          <w:szCs w:val="22"/>
          <w:lang w:val="en"/>
        </w:rPr>
        <w:t xml:space="preserve">In addition to the immediate cost savings to plumbing practitioners that currently pay for a modification application, there are wider societal benefits from enhanced compliance. Non-compliant installations would (it is believed) occur significantly less frequently, and the safeguards provided by the amended clause (including providing for inspection points and no branches or changes of direction) would limit the risks and consequences of drain failure. </w:t>
      </w:r>
      <w:r w:rsidR="0033391E" w:rsidRPr="00200A49">
        <w:rPr>
          <w:rFonts w:ascii="Calibri" w:eastAsia="Calibri" w:hAnsi="Calibri" w:cs="Calibri"/>
          <w:sz w:val="22"/>
          <w:szCs w:val="22"/>
        </w:rPr>
        <w:t xml:space="preserve">The </w:t>
      </w:r>
      <w:r w:rsidR="004345B2" w:rsidRPr="00200A49">
        <w:rPr>
          <w:rFonts w:ascii="Calibri" w:eastAsia="Calibri" w:hAnsi="Calibri" w:cs="Calibri"/>
          <w:sz w:val="22"/>
          <w:szCs w:val="22"/>
        </w:rPr>
        <w:t>department</w:t>
      </w:r>
      <w:r w:rsidR="0033391E" w:rsidRPr="00200A49">
        <w:rPr>
          <w:rFonts w:ascii="Calibri" w:eastAsia="Calibri" w:hAnsi="Calibri" w:cs="Calibri"/>
          <w:sz w:val="22"/>
          <w:szCs w:val="22"/>
        </w:rPr>
        <w:t xml:space="preserve"> expects the impact will reduce the number of non-</w:t>
      </w:r>
      <w:r w:rsidR="0044085B" w:rsidRPr="00200A49">
        <w:rPr>
          <w:rFonts w:ascii="Calibri" w:eastAsia="Calibri" w:hAnsi="Calibri" w:cs="Calibri"/>
          <w:sz w:val="22"/>
          <w:szCs w:val="22"/>
        </w:rPr>
        <w:t>compliant</w:t>
      </w:r>
      <w:r w:rsidR="0033391E" w:rsidRPr="00200A49">
        <w:rPr>
          <w:rFonts w:ascii="Calibri" w:eastAsia="Calibri" w:hAnsi="Calibri" w:cs="Calibri"/>
          <w:sz w:val="22"/>
          <w:szCs w:val="22"/>
        </w:rPr>
        <w:t xml:space="preserve"> installations because it will affect the behaviour of those who are currently not applying for modifications and doing the work anyway.</w:t>
      </w:r>
    </w:p>
    <w:p w14:paraId="229B2440" w14:textId="77777777" w:rsidR="003602BC" w:rsidRPr="00200A49" w:rsidRDefault="00B80F8E">
      <w:pPr>
        <w:spacing w:after="120"/>
        <w:rPr>
          <w:rFonts w:ascii="Calibri" w:eastAsia="Calibri" w:hAnsi="Calibri" w:cs="Calibri"/>
          <w:sz w:val="22"/>
          <w:szCs w:val="22"/>
          <w:lang w:val="en"/>
        </w:rPr>
      </w:pPr>
      <w:r w:rsidRPr="00200A49">
        <w:rPr>
          <w:rFonts w:ascii="Calibri" w:eastAsia="Calibri" w:hAnsi="Calibri" w:cs="Calibri"/>
          <w:sz w:val="22"/>
          <w:szCs w:val="22"/>
          <w:lang w:val="en"/>
        </w:rPr>
        <w:t xml:space="preserve">On the basis that this proposal reduces regulatory costs </w:t>
      </w:r>
      <w:r w:rsidR="00C2257E" w:rsidRPr="00200A49">
        <w:rPr>
          <w:rFonts w:ascii="Calibri" w:eastAsia="Calibri" w:hAnsi="Calibri" w:cs="Calibri"/>
          <w:sz w:val="22"/>
          <w:szCs w:val="22"/>
          <w:lang w:val="en"/>
        </w:rPr>
        <w:t xml:space="preserve">while reducing risks of damage to </w:t>
      </w:r>
      <w:r w:rsidRPr="00200A49">
        <w:rPr>
          <w:rFonts w:ascii="Calibri" w:eastAsia="Calibri" w:hAnsi="Calibri" w:cs="Calibri"/>
          <w:sz w:val="22"/>
          <w:szCs w:val="22"/>
          <w:lang w:val="en"/>
        </w:rPr>
        <w:t>properties</w:t>
      </w:r>
      <w:r w:rsidR="00C2257E" w:rsidRPr="00200A49">
        <w:rPr>
          <w:rFonts w:ascii="Calibri" w:eastAsia="Calibri" w:hAnsi="Calibri" w:cs="Calibri"/>
          <w:sz w:val="22"/>
          <w:szCs w:val="22"/>
          <w:lang w:val="en"/>
        </w:rPr>
        <w:t xml:space="preserve"> in the long-run due to a reduction in non-compliant work</w:t>
      </w:r>
      <w:r w:rsidRPr="00200A49">
        <w:rPr>
          <w:rFonts w:ascii="Calibri" w:eastAsia="Calibri" w:hAnsi="Calibri" w:cs="Calibri"/>
          <w:sz w:val="22"/>
          <w:szCs w:val="22"/>
          <w:lang w:val="en"/>
        </w:rPr>
        <w:t xml:space="preserve">, the </w:t>
      </w:r>
      <w:r w:rsidR="004345B2" w:rsidRPr="00200A49">
        <w:rPr>
          <w:rFonts w:ascii="Calibri" w:eastAsia="Calibri" w:hAnsi="Calibri" w:cs="Calibri"/>
          <w:sz w:val="22"/>
          <w:szCs w:val="22"/>
          <w:lang w:val="en"/>
        </w:rPr>
        <w:t>department</w:t>
      </w:r>
      <w:r w:rsidRPr="00200A49">
        <w:rPr>
          <w:rFonts w:ascii="Calibri" w:eastAsia="Calibri" w:hAnsi="Calibri" w:cs="Calibri"/>
          <w:sz w:val="22"/>
          <w:szCs w:val="22"/>
          <w:lang w:val="en"/>
        </w:rPr>
        <w:t xml:space="preserve"> </w:t>
      </w:r>
      <w:r w:rsidR="00C2257E" w:rsidRPr="00200A49">
        <w:rPr>
          <w:rFonts w:ascii="Calibri" w:eastAsia="Calibri" w:hAnsi="Calibri" w:cs="Calibri"/>
          <w:sz w:val="22"/>
          <w:szCs w:val="22"/>
          <w:lang w:val="en"/>
        </w:rPr>
        <w:t xml:space="preserve">considers </w:t>
      </w:r>
      <w:r w:rsidRPr="00200A49">
        <w:rPr>
          <w:rFonts w:ascii="Calibri" w:eastAsia="Calibri" w:hAnsi="Calibri" w:cs="Calibri"/>
          <w:sz w:val="22"/>
          <w:szCs w:val="22"/>
          <w:lang w:val="en"/>
        </w:rPr>
        <w:t>this change provide</w:t>
      </w:r>
      <w:r w:rsidR="00580A94" w:rsidRPr="00200A49">
        <w:rPr>
          <w:rFonts w:ascii="Calibri" w:eastAsia="Calibri" w:hAnsi="Calibri" w:cs="Calibri"/>
          <w:sz w:val="22"/>
          <w:szCs w:val="22"/>
          <w:lang w:val="en"/>
        </w:rPr>
        <w:t>s</w:t>
      </w:r>
      <w:r w:rsidRPr="00200A49">
        <w:rPr>
          <w:rFonts w:ascii="Calibri" w:eastAsia="Calibri" w:hAnsi="Calibri" w:cs="Calibri"/>
          <w:sz w:val="22"/>
          <w:szCs w:val="22"/>
          <w:lang w:val="en"/>
        </w:rPr>
        <w:t xml:space="preserve"> a net benefit to the community as a whole and has include</w:t>
      </w:r>
      <w:r w:rsidR="00C2257E" w:rsidRPr="00200A49">
        <w:rPr>
          <w:rFonts w:ascii="Calibri" w:eastAsia="Calibri" w:hAnsi="Calibri" w:cs="Calibri"/>
          <w:sz w:val="22"/>
          <w:szCs w:val="22"/>
          <w:lang w:val="en"/>
        </w:rPr>
        <w:t>d</w:t>
      </w:r>
      <w:r w:rsidRPr="00200A49">
        <w:rPr>
          <w:rFonts w:ascii="Calibri" w:eastAsia="Calibri" w:hAnsi="Calibri" w:cs="Calibri"/>
          <w:sz w:val="22"/>
          <w:szCs w:val="22"/>
          <w:lang w:val="en"/>
        </w:rPr>
        <w:t xml:space="preserve"> it in the proposed Regulations.</w:t>
      </w:r>
    </w:p>
    <w:p w14:paraId="34CA834B" w14:textId="77777777" w:rsidR="003B527D" w:rsidRPr="00200A49" w:rsidRDefault="002A1D4C">
      <w:pPr>
        <w:spacing w:after="120"/>
        <w:rPr>
          <w:rFonts w:ascii="Calibri" w:eastAsia="Calibri" w:hAnsi="Calibri" w:cs="Calibri"/>
          <w:sz w:val="22"/>
          <w:szCs w:val="22"/>
          <w:lang w:val="en"/>
        </w:rPr>
      </w:pPr>
      <w:r w:rsidRPr="00200A49">
        <w:rPr>
          <w:rFonts w:ascii="Calibri" w:eastAsia="Calibri" w:hAnsi="Calibri" w:cs="Calibri"/>
          <w:noProof/>
          <w:sz w:val="22"/>
          <w:szCs w:val="22"/>
          <w:lang w:eastAsia="en-AU"/>
        </w:rPr>
        <mc:AlternateContent>
          <mc:Choice Requires="wps">
            <w:drawing>
              <wp:anchor distT="0" distB="0" distL="114300" distR="114300" simplePos="0" relativeHeight="251658288" behindDoc="1" locked="0" layoutInCell="1" allowOverlap="1" wp14:anchorId="4E9F0186" wp14:editId="450A4706">
                <wp:simplePos x="0" y="0"/>
                <wp:positionH relativeFrom="column">
                  <wp:posOffset>-53163</wp:posOffset>
                </wp:positionH>
                <wp:positionV relativeFrom="paragraph">
                  <wp:posOffset>179778</wp:posOffset>
                </wp:positionV>
                <wp:extent cx="5953125" cy="967563"/>
                <wp:effectExtent l="0" t="0" r="3175" b="0"/>
                <wp:wrapNone/>
                <wp:docPr id="74" name="Rounded Rectangle 74"/>
                <wp:cNvGraphicFramePr/>
                <a:graphic xmlns:a="http://schemas.openxmlformats.org/drawingml/2006/main">
                  <a:graphicData uri="http://schemas.microsoft.com/office/word/2010/wordprocessingShape">
                    <wps:wsp>
                      <wps:cNvSpPr/>
                      <wps:spPr>
                        <a:xfrm>
                          <a:off x="0" y="0"/>
                          <a:ext cx="5953125" cy="967563"/>
                        </a:xfrm>
                        <a:prstGeom prst="roundRect">
                          <a:avLst>
                            <a:gd name="adj" fmla="val 7254"/>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6FBDC4D7">
              <v:roundrect w14:anchorId="678347DE" id="Rounded Rectangle 74" o:spid="_x0000_s1026" style="position:absolute;margin-left:-4.2pt;margin-top:14.15pt;width:468.75pt;height:76.2pt;z-index:-251658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475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VFZvgIAAP0FAAAOAAAAZHJzL2Uyb0RvYy54bWysVEtPGzEQvlfqf7B8L5uEhEDEBkUgqkoU&#10;EFBxNn5kt7I9ru1kk/56xt7NBgr0UPXitefxzcy3M3N6tjGarKUPNdiSDg8GlEjLQdR2WdIfD5df&#10;jikJkVnBNFhZ0q0M9Gz++dNp42ZyBBVoIT1BEBtmjStpFaObFUXglTQsHICTFpUKvGERn35ZCM8a&#10;RDe6GA0GR0UDXjgPXIaA0otWSecZXynJ441SQUaiS4q5xXz6fD6ls5ifstnSM1fVvEuD/UMWhtUW&#10;g/ZQFywysvL1GyhTcw8BVDzgYApQquYy14DVDAd/VHNfMSdzLUhOcD1N4f/B8uv1rSe1KOl0TIll&#10;Bv/RHayskILcIXvMLrUkqEOiGhdmaH/vbn33CnhNVW+UN+mL9ZBNJnfbkys3kXAUTk4mh8PRhBKO&#10;upOj6eToMIEWe2/nQ/wqwZB0KalPaaQcMrFsfRViZlh0aTLxkxJlNP6vNdNkOprkLBGws8XbDjI5&#10;BtC1uKy1zo/UYPJce4K+JWWcSxuHOZJeme8gWjm22KBrEhRjK7Xi450YQ+RWTUi5lldBtE2hLKSg&#10;balJUiQeW+byLW61THba3kmFvwK5GuVEeuS3OYaKCdmKJx/mkgETssL4PXZb5AfYbZadfXKVeYZ6&#10;58HfEmude48cGWzsnU1twb8HoJH5LnJrvyOppSax9ARii43qoZ3g4PhljV1yxUK8ZR5bAIcb11C8&#10;wUNpaEoK3Y2SCvzv9+TJHicJtZQ0uAJKGn6tmJeU6G8WZ+xkOB6nnZEf48l0hA//UvP0UmNX5hyw&#10;lYa48BzP12Qf9e6qPJhH3FaLFBVVzHKMXVIe/e5xHtvVhPuOy8Uim+GecCxe2XvHE3hiNXX1w+aR&#10;edeNSsQhu4bduugGoGV0b5s8LSxWEVQdk3LPa/fAHYO3V0vs5Ttb7bf2/BkAAP//AwBQSwMEFAAG&#10;AAgAAAAhAIdmTB7eAAAACQEAAA8AAABkcnMvZG93bnJldi54bWxMj0FPg0AQhe8m/ofNmHhrlyJR&#10;SlkabdKkV6nG9LawU0DZWcJuKf57x5MeJ+/Le9/k29n2YsLRd44UrJYRCKTamY4aBW/H/SIF4YMm&#10;o3tHqOAbPWyL25tcZ8Zd6RWnMjSCS8hnWkEbwpBJ6esWrfZLNyBxdnaj1YHPsZFm1Fcut72Mo+hR&#10;Wt0RL7R6wF2L9Vd5sQpe9gc87T7mz1NCQb5P5cE0VaLU/d38vAERcA5/MPzqszoU7FS5CxkvegWL&#10;NGFSQZw+gOB8Ha9XICoG0+gJZJHL/x8UPwAAAP//AwBQSwECLQAUAAYACAAAACEAtoM4kv4AAADh&#10;AQAAEwAAAAAAAAAAAAAAAAAAAAAAW0NvbnRlbnRfVHlwZXNdLnhtbFBLAQItABQABgAIAAAAIQA4&#10;/SH/1gAAAJQBAAALAAAAAAAAAAAAAAAAAC8BAABfcmVscy8ucmVsc1BLAQItABQABgAIAAAAIQDX&#10;CVFZvgIAAP0FAAAOAAAAAAAAAAAAAAAAAC4CAABkcnMvZTJvRG9jLnhtbFBLAQItABQABgAIAAAA&#10;IQCHZkwe3gAAAAkBAAAPAAAAAAAAAAAAAAAAABgFAABkcnMvZG93bnJldi54bWxQSwUGAAAAAAQA&#10;BADzAAAAIwYAAAAA&#10;" fillcolor="#d9e2f3 [660]" stroked="f" strokeweight="1pt">
                <v:stroke joinstyle="miter"/>
              </v:roundrect>
            </w:pict>
          </mc:Fallback>
        </mc:AlternateContent>
      </w:r>
    </w:p>
    <w:p w14:paraId="581B9821" w14:textId="77777777" w:rsidR="003B527D" w:rsidRPr="00200A49" w:rsidRDefault="003B527D" w:rsidP="00D9506C">
      <w:pPr>
        <w:pStyle w:val="Heading2"/>
        <w:numPr>
          <w:ilvl w:val="0"/>
          <w:numId w:val="0"/>
        </w:numPr>
        <w:ind w:left="709" w:hanging="709"/>
        <w:rPr>
          <w:rFonts w:eastAsia="Calibri"/>
        </w:rPr>
      </w:pPr>
      <w:bookmarkStart w:id="116" w:name="_Toc517912126"/>
      <w:r w:rsidRPr="00200A49">
        <w:rPr>
          <w:rFonts w:eastAsia="Calibri"/>
        </w:rPr>
        <w:t>Question for stakeholders</w:t>
      </w:r>
      <w:bookmarkEnd w:id="116"/>
    </w:p>
    <w:p w14:paraId="35A8198F" w14:textId="77777777" w:rsidR="00E355E4" w:rsidRPr="00200A49" w:rsidRDefault="003E2891">
      <w:pPr>
        <w:spacing w:after="120"/>
        <w:rPr>
          <w:rFonts w:ascii="Calibri" w:eastAsia="Calibri" w:hAnsi="Calibri" w:cs="Calibri"/>
          <w:i/>
          <w:sz w:val="22"/>
          <w:szCs w:val="22"/>
          <w:lang w:val="en"/>
        </w:rPr>
      </w:pPr>
      <w:r w:rsidRPr="00200A49">
        <w:rPr>
          <w:rFonts w:ascii="Calibri" w:eastAsia="Calibri" w:hAnsi="Calibri" w:cs="Calibri"/>
          <w:i/>
          <w:sz w:val="22"/>
          <w:szCs w:val="22"/>
          <w:lang w:val="en"/>
        </w:rPr>
        <w:t xml:space="preserve">Will the proposed requirement provide additional compliance clarity to practitioners when they are required to service more than one building with the same sanitary drain or </w:t>
      </w:r>
      <w:r w:rsidR="001F7AD1">
        <w:rPr>
          <w:rFonts w:ascii="Calibri" w:eastAsia="Calibri" w:hAnsi="Calibri" w:cs="Calibri"/>
          <w:i/>
          <w:sz w:val="22"/>
          <w:szCs w:val="22"/>
          <w:lang w:val="en"/>
        </w:rPr>
        <w:t xml:space="preserve">are </w:t>
      </w:r>
      <w:r w:rsidRPr="00200A49">
        <w:rPr>
          <w:rFonts w:ascii="Calibri" w:eastAsia="Calibri" w:hAnsi="Calibri" w:cs="Calibri"/>
          <w:i/>
          <w:sz w:val="22"/>
          <w:szCs w:val="22"/>
          <w:lang w:val="en"/>
        </w:rPr>
        <w:t>there any unintended consequences from the proposal?</w:t>
      </w:r>
      <w:r w:rsidR="00F93686" w:rsidRPr="00200A49">
        <w:rPr>
          <w:rFonts w:ascii="Calibri" w:eastAsia="Calibri" w:hAnsi="Calibri" w:cs="Calibri"/>
          <w:i/>
          <w:sz w:val="22"/>
          <w:szCs w:val="22"/>
          <w:lang w:val="en"/>
        </w:rPr>
        <w:t xml:space="preserve"> </w:t>
      </w:r>
    </w:p>
    <w:p w14:paraId="0CE94830" w14:textId="77777777" w:rsidR="00205CCA" w:rsidRPr="00200A49" w:rsidRDefault="00205CCA" w:rsidP="00DF5383">
      <w:pPr>
        <w:pStyle w:val="Heading2"/>
        <w:numPr>
          <w:ilvl w:val="0"/>
          <w:numId w:val="0"/>
        </w:numPr>
        <w:ind w:left="1986"/>
      </w:pPr>
    </w:p>
    <w:p w14:paraId="6C83069E" w14:textId="77777777" w:rsidR="0083043B" w:rsidRPr="00200A49" w:rsidRDefault="0083043B">
      <w:pPr>
        <w:rPr>
          <w:rFonts w:asciiTheme="majorHAnsi" w:eastAsiaTheme="majorEastAsia" w:hAnsiTheme="majorHAnsi" w:cstheme="majorBidi"/>
          <w:b/>
          <w:color w:val="2F5496" w:themeColor="accent1" w:themeShade="BF"/>
          <w:sz w:val="26"/>
          <w:szCs w:val="26"/>
          <w:lang w:val="en"/>
        </w:rPr>
      </w:pPr>
      <w:r w:rsidRPr="00200A49">
        <w:br w:type="page"/>
      </w:r>
    </w:p>
    <w:p w14:paraId="79A1C98A" w14:textId="77777777" w:rsidR="003602BC" w:rsidRPr="00200A49" w:rsidRDefault="00A52D8B" w:rsidP="00D9506C">
      <w:pPr>
        <w:pStyle w:val="Heading2"/>
        <w:numPr>
          <w:ilvl w:val="0"/>
          <w:numId w:val="0"/>
        </w:numPr>
        <w:ind w:left="709" w:hanging="709"/>
      </w:pPr>
      <w:bookmarkStart w:id="117" w:name="_Toc517912127"/>
      <w:r w:rsidRPr="00200A49">
        <w:t>1.4</w:t>
      </w:r>
      <w:r w:rsidRPr="00200A49">
        <w:tab/>
      </w:r>
      <w:r w:rsidR="003602BC" w:rsidRPr="00200A49">
        <w:t>Other minor changes proposed in relation to drainage work</w:t>
      </w:r>
      <w:bookmarkEnd w:id="117"/>
    </w:p>
    <w:tbl>
      <w:tblPr>
        <w:tblStyle w:val="TableGrid"/>
        <w:tblW w:w="0" w:type="auto"/>
        <w:tblLook w:val="04A0" w:firstRow="1" w:lastRow="0" w:firstColumn="1" w:lastColumn="0" w:noHBand="0" w:noVBand="1"/>
      </w:tblPr>
      <w:tblGrid>
        <w:gridCol w:w="4505"/>
        <w:gridCol w:w="4505"/>
      </w:tblGrid>
      <w:tr w:rsidR="003B1653" w:rsidRPr="00200A49" w14:paraId="238D0865" w14:textId="77777777" w:rsidTr="003602BC">
        <w:tc>
          <w:tcPr>
            <w:tcW w:w="4505" w:type="dxa"/>
            <w:shd w:val="clear" w:color="auto" w:fill="D9E2F3" w:themeFill="accent1" w:themeFillTint="33"/>
          </w:tcPr>
          <w:p w14:paraId="4EBDB3EF" w14:textId="77777777" w:rsidR="003B1653" w:rsidRPr="00200A49" w:rsidRDefault="003B1653" w:rsidP="003B1653">
            <w:pPr>
              <w:spacing w:after="120"/>
              <w:rPr>
                <w:rFonts w:ascii="Calibri" w:eastAsia="Calibri" w:hAnsi="Calibri" w:cs="Calibri"/>
                <w:b/>
                <w:sz w:val="22"/>
                <w:szCs w:val="22"/>
                <w:lang w:val="en"/>
              </w:rPr>
            </w:pPr>
            <w:r w:rsidRPr="00200A49">
              <w:rPr>
                <w:rFonts w:ascii="Calibri" w:eastAsia="Calibri" w:hAnsi="Calibri" w:cs="Calibri"/>
                <w:b/>
                <w:sz w:val="22"/>
                <w:szCs w:val="22"/>
                <w:lang w:val="en"/>
              </w:rPr>
              <w:t>Change proposed</w:t>
            </w:r>
          </w:p>
        </w:tc>
        <w:tc>
          <w:tcPr>
            <w:tcW w:w="4505" w:type="dxa"/>
            <w:shd w:val="clear" w:color="auto" w:fill="D9E2F3" w:themeFill="accent1" w:themeFillTint="33"/>
          </w:tcPr>
          <w:p w14:paraId="5EACBAF4" w14:textId="77777777" w:rsidR="003B1653" w:rsidRPr="00200A49" w:rsidRDefault="003B1653" w:rsidP="003B1653">
            <w:pPr>
              <w:spacing w:after="120"/>
              <w:rPr>
                <w:rFonts w:ascii="Calibri" w:eastAsia="Calibri" w:hAnsi="Calibri" w:cs="Calibri"/>
                <w:b/>
                <w:sz w:val="22"/>
                <w:szCs w:val="22"/>
                <w:lang w:val="en"/>
              </w:rPr>
            </w:pPr>
            <w:r w:rsidRPr="00200A49">
              <w:rPr>
                <w:rFonts w:ascii="Calibri" w:eastAsia="Calibri" w:hAnsi="Calibri" w:cs="Calibri"/>
                <w:b/>
                <w:sz w:val="22"/>
                <w:szCs w:val="22"/>
                <w:lang w:val="en"/>
              </w:rPr>
              <w:t>Rationale</w:t>
            </w:r>
          </w:p>
        </w:tc>
      </w:tr>
      <w:tr w:rsidR="003B1653" w:rsidRPr="00200A49" w14:paraId="16F5123F" w14:textId="77777777" w:rsidTr="003602BC">
        <w:tc>
          <w:tcPr>
            <w:tcW w:w="4505" w:type="dxa"/>
          </w:tcPr>
          <w:p w14:paraId="7487D7CA" w14:textId="77777777" w:rsidR="003B1653" w:rsidRPr="00200A49" w:rsidRDefault="003B1653" w:rsidP="003B1653">
            <w:pPr>
              <w:spacing w:after="120"/>
              <w:rPr>
                <w:rFonts w:ascii="Calibri" w:eastAsia="Calibri" w:hAnsi="Calibri" w:cs="Calibri"/>
                <w:sz w:val="22"/>
                <w:szCs w:val="22"/>
              </w:rPr>
            </w:pPr>
            <w:r w:rsidRPr="00200A49">
              <w:rPr>
                <w:rFonts w:ascii="Calibri" w:eastAsia="Calibri" w:hAnsi="Calibri" w:cs="Calibri"/>
                <w:sz w:val="22"/>
                <w:szCs w:val="22"/>
                <w:lang w:val="en"/>
              </w:rPr>
              <w:t xml:space="preserve">Inclusion of relining work as part of scope of work for drainage. </w:t>
            </w:r>
          </w:p>
        </w:tc>
        <w:tc>
          <w:tcPr>
            <w:tcW w:w="4505" w:type="dxa"/>
          </w:tcPr>
          <w:p w14:paraId="1A6E5D11" w14:textId="77777777" w:rsidR="003B1653" w:rsidRPr="00200A49" w:rsidRDefault="00EE39EC" w:rsidP="0089261C">
            <w:pPr>
              <w:spacing w:after="120"/>
              <w:rPr>
                <w:rFonts w:ascii="Calibri" w:eastAsia="Calibri" w:hAnsi="Calibri" w:cs="Calibri"/>
                <w:sz w:val="22"/>
                <w:szCs w:val="22"/>
              </w:rPr>
            </w:pPr>
            <w:r w:rsidRPr="00200A49">
              <w:rPr>
                <w:rFonts w:ascii="Calibri" w:eastAsia="Calibri" w:hAnsi="Calibri" w:cs="Calibri"/>
                <w:sz w:val="22"/>
                <w:szCs w:val="22"/>
                <w:lang w:val="en"/>
              </w:rPr>
              <w:t xml:space="preserve">To reflect recent technological changes and industry best practice, </w:t>
            </w:r>
            <w:r w:rsidR="0089261C" w:rsidRPr="00200A49">
              <w:rPr>
                <w:rFonts w:ascii="Calibri" w:eastAsia="Calibri" w:hAnsi="Calibri" w:cs="Calibri"/>
                <w:sz w:val="22"/>
                <w:szCs w:val="22"/>
                <w:lang w:val="en"/>
              </w:rPr>
              <w:t>clarify for industry practitioners that any relining work carried out on a drainage system is regulated drainage work. Relining technology is an increasingly common method of repairing damaged drains. It is a process which involves the placement of a lining material inside an existing pipe to repair any leaks or cracks and to smooth surfaces, without the need to replace the pipe. The absence of this term results in uncertainty for industry over whether this is captured in the scope of drainage plumbing work.</w:t>
            </w:r>
            <w:r w:rsidR="00F93686" w:rsidRPr="00200A49">
              <w:rPr>
                <w:rFonts w:ascii="Calibri" w:eastAsia="Calibri" w:hAnsi="Calibri" w:cs="Calibri"/>
                <w:sz w:val="22"/>
                <w:szCs w:val="22"/>
                <w:lang w:val="en"/>
              </w:rPr>
              <w:t xml:space="preserve"> </w:t>
            </w:r>
          </w:p>
        </w:tc>
      </w:tr>
      <w:tr w:rsidR="003B1653" w:rsidRPr="00200A49" w14:paraId="5385F8D1" w14:textId="77777777" w:rsidTr="003602BC">
        <w:tc>
          <w:tcPr>
            <w:tcW w:w="4505" w:type="dxa"/>
          </w:tcPr>
          <w:p w14:paraId="52C9AFC9" w14:textId="77777777" w:rsidR="003B1653" w:rsidRPr="00200A49" w:rsidRDefault="003B1653" w:rsidP="003B1653">
            <w:pPr>
              <w:spacing w:after="120"/>
              <w:rPr>
                <w:rFonts w:ascii="Calibri" w:eastAsia="Calibri" w:hAnsi="Calibri" w:cs="Calibri"/>
                <w:sz w:val="22"/>
                <w:szCs w:val="22"/>
              </w:rPr>
            </w:pPr>
            <w:r w:rsidRPr="00200A49">
              <w:rPr>
                <w:rFonts w:ascii="Calibri" w:eastAsia="Calibri" w:hAnsi="Calibri" w:cs="Calibri"/>
                <w:sz w:val="22"/>
                <w:szCs w:val="22"/>
              </w:rPr>
              <w:t>The term ‘disposal system’ has been replaced with specific terms relating to sanitary drainage and stormwater drainage.</w:t>
            </w:r>
          </w:p>
        </w:tc>
        <w:tc>
          <w:tcPr>
            <w:tcW w:w="4505" w:type="dxa"/>
          </w:tcPr>
          <w:p w14:paraId="1E699501" w14:textId="77777777" w:rsidR="003B1653" w:rsidRPr="00200A49" w:rsidRDefault="003B1653" w:rsidP="003B1653">
            <w:pPr>
              <w:spacing w:after="120"/>
              <w:rPr>
                <w:rFonts w:ascii="Calibri" w:eastAsia="Calibri" w:hAnsi="Calibri" w:cs="Calibri"/>
                <w:sz w:val="22"/>
                <w:szCs w:val="22"/>
              </w:rPr>
            </w:pPr>
            <w:r w:rsidRPr="00200A49">
              <w:rPr>
                <w:rFonts w:ascii="Calibri" w:eastAsia="Calibri" w:hAnsi="Calibri" w:cs="Calibri"/>
                <w:sz w:val="22"/>
                <w:szCs w:val="22"/>
              </w:rPr>
              <w:t>To clarify for industry where dr</w:t>
            </w:r>
            <w:r w:rsidR="009D4818" w:rsidRPr="00200A49">
              <w:rPr>
                <w:rFonts w:ascii="Calibri" w:eastAsia="Calibri" w:hAnsi="Calibri" w:cs="Calibri"/>
                <w:sz w:val="22"/>
                <w:szCs w:val="22"/>
              </w:rPr>
              <w:t>ainage work begins and ends</w:t>
            </w:r>
            <w:r w:rsidRPr="00200A49">
              <w:rPr>
                <w:rFonts w:ascii="Calibri" w:eastAsia="Calibri" w:hAnsi="Calibri" w:cs="Calibri"/>
                <w:sz w:val="22"/>
                <w:szCs w:val="22"/>
              </w:rPr>
              <w:t xml:space="preserve"> in relation to sanitary drainage and stormwater drainage. Previous drafting of scope of work was ambiguous for industry</w:t>
            </w:r>
            <w:r w:rsidR="0089261C" w:rsidRPr="00200A49">
              <w:rPr>
                <w:rFonts w:ascii="Calibri" w:eastAsia="Calibri" w:hAnsi="Calibri" w:cs="Calibri"/>
                <w:sz w:val="22"/>
                <w:szCs w:val="22"/>
              </w:rPr>
              <w:t>, which may lead to plumbers undertaking work that is not considered plumbing work</w:t>
            </w:r>
            <w:r w:rsidR="00D40212">
              <w:rPr>
                <w:rFonts w:ascii="Calibri" w:eastAsia="Calibri" w:hAnsi="Calibri" w:cs="Calibri"/>
                <w:sz w:val="22"/>
                <w:szCs w:val="22"/>
              </w:rPr>
              <w:t>.</w:t>
            </w:r>
          </w:p>
        </w:tc>
      </w:tr>
      <w:tr w:rsidR="003B1653" w:rsidRPr="00200A49" w14:paraId="1DEBA454" w14:textId="77777777" w:rsidTr="003602BC">
        <w:tc>
          <w:tcPr>
            <w:tcW w:w="4505" w:type="dxa"/>
          </w:tcPr>
          <w:p w14:paraId="55A73F45" w14:textId="77777777" w:rsidR="003B1653" w:rsidRPr="00200A49" w:rsidRDefault="003B1653" w:rsidP="003B1653">
            <w:pPr>
              <w:spacing w:after="120"/>
              <w:rPr>
                <w:rFonts w:ascii="Calibri" w:eastAsia="Calibri" w:hAnsi="Calibri" w:cs="Calibri"/>
                <w:sz w:val="22"/>
                <w:szCs w:val="22"/>
                <w:lang w:val="en"/>
              </w:rPr>
            </w:pPr>
            <w:r w:rsidRPr="00200A49">
              <w:rPr>
                <w:rFonts w:ascii="Calibri" w:eastAsia="Calibri" w:hAnsi="Calibri" w:cs="Calibri"/>
                <w:sz w:val="22"/>
                <w:szCs w:val="22"/>
              </w:rPr>
              <w:t>Excavation work is explicitly excluded from the scope of work for drainage, including where trenchless technology is used.</w:t>
            </w:r>
          </w:p>
        </w:tc>
        <w:tc>
          <w:tcPr>
            <w:tcW w:w="4505" w:type="dxa"/>
          </w:tcPr>
          <w:p w14:paraId="0C330FA3" w14:textId="645A2266" w:rsidR="003B1653" w:rsidRPr="00200A49" w:rsidRDefault="003B1653" w:rsidP="003B1653">
            <w:pPr>
              <w:spacing w:after="120"/>
              <w:rPr>
                <w:rFonts w:ascii="Calibri" w:eastAsia="Calibri" w:hAnsi="Calibri" w:cs="Calibri"/>
                <w:sz w:val="22"/>
                <w:szCs w:val="22"/>
                <w:lang w:val="en"/>
              </w:rPr>
            </w:pPr>
            <w:r w:rsidRPr="00200A49">
              <w:rPr>
                <w:rFonts w:ascii="Calibri" w:eastAsia="Calibri" w:hAnsi="Calibri" w:cs="Calibri"/>
                <w:sz w:val="22"/>
                <w:szCs w:val="22"/>
                <w:lang w:val="en"/>
              </w:rPr>
              <w:t xml:space="preserve">To </w:t>
            </w:r>
            <w:r w:rsidR="009D4818" w:rsidRPr="00200A49">
              <w:rPr>
                <w:rFonts w:ascii="Calibri" w:eastAsia="Calibri" w:hAnsi="Calibri" w:cs="Calibri"/>
                <w:sz w:val="22"/>
                <w:szCs w:val="22"/>
                <w:lang w:val="en"/>
              </w:rPr>
              <w:t>address industry uncertainty</w:t>
            </w:r>
            <w:r w:rsidR="0089261C" w:rsidRPr="00200A49">
              <w:rPr>
                <w:rFonts w:ascii="Calibri" w:eastAsia="Calibri" w:hAnsi="Calibri" w:cs="Calibri"/>
                <w:sz w:val="22"/>
                <w:szCs w:val="22"/>
                <w:lang w:val="en"/>
              </w:rPr>
              <w:t>,</w:t>
            </w:r>
            <w:r w:rsidR="009D4818" w:rsidRPr="00200A49">
              <w:rPr>
                <w:rFonts w:ascii="Calibri" w:eastAsia="Calibri" w:hAnsi="Calibri" w:cs="Calibri"/>
                <w:sz w:val="22"/>
                <w:szCs w:val="22"/>
                <w:lang w:val="en"/>
              </w:rPr>
              <w:t xml:space="preserve"> </w:t>
            </w:r>
            <w:r w:rsidRPr="00200A49">
              <w:rPr>
                <w:rFonts w:ascii="Calibri" w:eastAsia="Calibri" w:hAnsi="Calibri" w:cs="Calibri"/>
                <w:sz w:val="22"/>
                <w:szCs w:val="22"/>
                <w:lang w:val="en"/>
              </w:rPr>
              <w:t xml:space="preserve">trenchless technology associated with excavation work </w:t>
            </w:r>
            <w:r w:rsidR="009D4818" w:rsidRPr="00200A49">
              <w:rPr>
                <w:rFonts w:ascii="Calibri" w:eastAsia="Calibri" w:hAnsi="Calibri" w:cs="Calibri"/>
                <w:sz w:val="22"/>
                <w:szCs w:val="22"/>
                <w:lang w:val="en"/>
              </w:rPr>
              <w:t xml:space="preserve">has been explicitly excluded from the scope of </w:t>
            </w:r>
            <w:r w:rsidR="001C1C3C">
              <w:rPr>
                <w:rFonts w:ascii="Calibri" w:eastAsia="Calibri" w:hAnsi="Calibri" w:cs="Calibri"/>
                <w:sz w:val="22"/>
                <w:szCs w:val="22"/>
                <w:lang w:val="en"/>
              </w:rPr>
              <w:t>d</w:t>
            </w:r>
            <w:r w:rsidR="009D4818" w:rsidRPr="00200A49">
              <w:rPr>
                <w:rFonts w:ascii="Calibri" w:eastAsia="Calibri" w:hAnsi="Calibri" w:cs="Calibri"/>
                <w:sz w:val="22"/>
                <w:szCs w:val="22"/>
                <w:lang w:val="en"/>
              </w:rPr>
              <w:t xml:space="preserve">rainage work. </w:t>
            </w:r>
          </w:p>
        </w:tc>
      </w:tr>
    </w:tbl>
    <w:p w14:paraId="740BE242" w14:textId="77777777" w:rsidR="001479A7" w:rsidRPr="00200A49" w:rsidRDefault="001479A7" w:rsidP="001479A7">
      <w:pPr>
        <w:spacing w:after="120"/>
      </w:pPr>
    </w:p>
    <w:p w14:paraId="06F40394" w14:textId="77777777" w:rsidR="001479A7" w:rsidRPr="00200A49" w:rsidRDefault="001479A7" w:rsidP="001479A7">
      <w:pPr>
        <w:spacing w:after="120"/>
      </w:pPr>
    </w:p>
    <w:p w14:paraId="5A39F325" w14:textId="77777777" w:rsidR="00837E99" w:rsidRPr="00200A49" w:rsidRDefault="00837E99" w:rsidP="00B80F8E">
      <w:pPr>
        <w:spacing w:after="120"/>
        <w:rPr>
          <w:rFonts w:asciiTheme="majorHAnsi" w:eastAsiaTheme="majorEastAsia" w:hAnsiTheme="majorHAnsi" w:cstheme="majorHAnsi"/>
          <w:color w:val="2F5496" w:themeColor="accent1" w:themeShade="BF"/>
          <w:sz w:val="36"/>
          <w:szCs w:val="32"/>
        </w:rPr>
      </w:pPr>
      <w:r w:rsidRPr="00200A49">
        <w:br w:type="page"/>
      </w:r>
    </w:p>
    <w:p w14:paraId="7C31BCFC" w14:textId="77777777" w:rsidR="00837E99" w:rsidRPr="00200A49" w:rsidRDefault="00A52D8B" w:rsidP="00D9506C">
      <w:pPr>
        <w:pStyle w:val="Heading1"/>
        <w:numPr>
          <w:ilvl w:val="0"/>
          <w:numId w:val="0"/>
        </w:numPr>
        <w:ind w:left="709" w:hanging="709"/>
      </w:pPr>
      <w:bookmarkStart w:id="118" w:name="_Toc516708065"/>
      <w:bookmarkStart w:id="119" w:name="_Toc517912128"/>
      <w:r w:rsidRPr="00200A49">
        <w:t>B.2</w:t>
      </w:r>
      <w:r w:rsidRPr="00200A49">
        <w:tab/>
      </w:r>
      <w:r w:rsidR="00C30BDB" w:rsidRPr="00200A49">
        <w:t>Fire protection</w:t>
      </w:r>
      <w:bookmarkEnd w:id="118"/>
      <w:bookmarkEnd w:id="119"/>
    </w:p>
    <w:p w14:paraId="1B2C1AFE" w14:textId="77777777" w:rsidR="008D10BA" w:rsidRPr="00200A49" w:rsidRDefault="00A52D8B" w:rsidP="00D9506C">
      <w:pPr>
        <w:pStyle w:val="Heading2"/>
        <w:numPr>
          <w:ilvl w:val="0"/>
          <w:numId w:val="0"/>
        </w:numPr>
        <w:ind w:left="709" w:hanging="709"/>
      </w:pPr>
      <w:bookmarkStart w:id="120" w:name="_Toc517912129"/>
      <w:r w:rsidRPr="00200A49">
        <w:t>2.1</w:t>
      </w:r>
      <w:r w:rsidRPr="00200A49">
        <w:tab/>
      </w:r>
      <w:r w:rsidR="008D10BA" w:rsidRPr="00200A49">
        <w:t>Current arrangements</w:t>
      </w:r>
      <w:bookmarkEnd w:id="120"/>
    </w:p>
    <w:p w14:paraId="0614371A" w14:textId="77777777" w:rsidR="00AF2AB3" w:rsidRPr="00200A49" w:rsidRDefault="00C30BDB" w:rsidP="00616558">
      <w:pPr>
        <w:spacing w:after="120"/>
        <w:rPr>
          <w:rFonts w:ascii="Calibri" w:eastAsia="Calibri" w:hAnsi="Calibri" w:cs="Calibri"/>
          <w:sz w:val="22"/>
          <w:szCs w:val="22"/>
        </w:rPr>
      </w:pPr>
      <w:r w:rsidRPr="00200A49">
        <w:rPr>
          <w:rFonts w:ascii="Calibri" w:eastAsia="Calibri" w:hAnsi="Calibri" w:cs="Calibri"/>
          <w:sz w:val="22"/>
          <w:szCs w:val="22"/>
        </w:rPr>
        <w:t>Fire protection</w:t>
      </w:r>
      <w:r w:rsidR="00AF2AB3" w:rsidRPr="00200A49">
        <w:rPr>
          <w:rFonts w:ascii="Calibri" w:eastAsia="Calibri" w:hAnsi="Calibri" w:cs="Calibri"/>
          <w:sz w:val="22"/>
          <w:szCs w:val="22"/>
        </w:rPr>
        <w:t xml:space="preserve"> work is the construction, installation, replacement, repair, alteration, maintenance, testing or commissioning of fire protection systems and equipment requiring a water supply, including work on:</w:t>
      </w:r>
      <w:r w:rsidR="00F93686" w:rsidRPr="00200A49">
        <w:rPr>
          <w:rFonts w:ascii="Calibri" w:eastAsia="Calibri" w:hAnsi="Calibri" w:cs="Calibri"/>
          <w:sz w:val="22"/>
          <w:szCs w:val="22"/>
        </w:rPr>
        <w:t xml:space="preserve"> </w:t>
      </w:r>
    </w:p>
    <w:p w14:paraId="50929618" w14:textId="77777777" w:rsidR="00AF2AB3" w:rsidRPr="00200A49" w:rsidRDefault="00AF2AB3" w:rsidP="00104D89">
      <w:pPr>
        <w:numPr>
          <w:ilvl w:val="0"/>
          <w:numId w:val="34"/>
        </w:numPr>
        <w:spacing w:after="120"/>
        <w:rPr>
          <w:rFonts w:ascii="Calibri" w:eastAsia="Calibri" w:hAnsi="Calibri" w:cs="Calibri"/>
          <w:sz w:val="22"/>
          <w:szCs w:val="22"/>
        </w:rPr>
      </w:pPr>
      <w:r w:rsidRPr="00200A49">
        <w:rPr>
          <w:rFonts w:ascii="Calibri" w:eastAsia="Calibri" w:hAnsi="Calibri" w:cs="Calibri"/>
          <w:sz w:val="22"/>
          <w:szCs w:val="22"/>
        </w:rPr>
        <w:t xml:space="preserve"> a fire hydrant or hose reel</w:t>
      </w:r>
    </w:p>
    <w:p w14:paraId="2294F2A8" w14:textId="77777777" w:rsidR="00AF2AB3" w:rsidRPr="00200A49" w:rsidRDefault="00AF2AB3" w:rsidP="00104D89">
      <w:pPr>
        <w:numPr>
          <w:ilvl w:val="0"/>
          <w:numId w:val="34"/>
        </w:numPr>
        <w:spacing w:after="120"/>
        <w:rPr>
          <w:rFonts w:ascii="Calibri" w:eastAsia="Calibri" w:hAnsi="Calibri" w:cs="Calibri"/>
          <w:sz w:val="22"/>
          <w:szCs w:val="22"/>
        </w:rPr>
      </w:pPr>
      <w:r w:rsidRPr="00200A49">
        <w:rPr>
          <w:rFonts w:ascii="Calibri" w:eastAsia="Calibri" w:hAnsi="Calibri" w:cs="Calibri"/>
          <w:sz w:val="22"/>
          <w:szCs w:val="22"/>
        </w:rPr>
        <w:t xml:space="preserve">a residential or domestic fire sprinkler system </w:t>
      </w:r>
    </w:p>
    <w:p w14:paraId="472DEC00" w14:textId="77777777" w:rsidR="00AF2AB3" w:rsidRPr="00200A49" w:rsidRDefault="00AF2AB3" w:rsidP="00104D89">
      <w:pPr>
        <w:numPr>
          <w:ilvl w:val="0"/>
          <w:numId w:val="34"/>
        </w:numPr>
        <w:spacing w:after="120"/>
        <w:rPr>
          <w:rFonts w:ascii="Calibri" w:eastAsia="Calibri" w:hAnsi="Calibri" w:cs="Calibri"/>
          <w:sz w:val="22"/>
          <w:szCs w:val="22"/>
        </w:rPr>
      </w:pPr>
      <w:r w:rsidRPr="00200A49">
        <w:rPr>
          <w:rFonts w:ascii="Calibri" w:eastAsia="Calibri" w:hAnsi="Calibri" w:cs="Calibri"/>
          <w:sz w:val="22"/>
          <w:szCs w:val="22"/>
        </w:rPr>
        <w:t>a commercial or industrial fire sprinkler system</w:t>
      </w:r>
    </w:p>
    <w:p w14:paraId="47C39517" w14:textId="77777777" w:rsidR="00AF2AB3" w:rsidRPr="00200A49" w:rsidRDefault="00AF2AB3" w:rsidP="00104D89">
      <w:pPr>
        <w:numPr>
          <w:ilvl w:val="0"/>
          <w:numId w:val="34"/>
        </w:numPr>
        <w:spacing w:after="120"/>
        <w:rPr>
          <w:rFonts w:ascii="Calibri" w:eastAsia="Calibri" w:hAnsi="Calibri" w:cs="Calibri"/>
          <w:sz w:val="22"/>
          <w:szCs w:val="22"/>
        </w:rPr>
      </w:pPr>
      <w:r w:rsidRPr="00200A49">
        <w:rPr>
          <w:rFonts w:ascii="Calibri" w:eastAsia="Calibri" w:hAnsi="Calibri" w:cs="Calibri"/>
          <w:sz w:val="22"/>
          <w:szCs w:val="22"/>
        </w:rPr>
        <w:t>a fire system pumpset other than the commissioning of a fire system pumpset</w:t>
      </w:r>
      <w:r w:rsidR="00A52D8B" w:rsidRPr="00200A49">
        <w:rPr>
          <w:rFonts w:ascii="Calibri" w:eastAsia="Calibri" w:hAnsi="Calibri" w:cs="Calibri"/>
          <w:sz w:val="22"/>
          <w:szCs w:val="22"/>
        </w:rPr>
        <w:t>.</w:t>
      </w:r>
    </w:p>
    <w:p w14:paraId="353B6C12" w14:textId="77777777" w:rsidR="00AF2AB3" w:rsidRPr="00200A49" w:rsidRDefault="00AF2AB3">
      <w:pPr>
        <w:spacing w:after="120"/>
        <w:rPr>
          <w:rFonts w:ascii="Calibri" w:eastAsia="Calibri" w:hAnsi="Calibri" w:cs="Calibri"/>
          <w:sz w:val="22"/>
          <w:szCs w:val="22"/>
        </w:rPr>
      </w:pPr>
      <w:r w:rsidRPr="00200A49">
        <w:rPr>
          <w:rFonts w:ascii="Calibri" w:eastAsia="Calibri" w:hAnsi="Calibri" w:cs="Calibri"/>
          <w:sz w:val="22"/>
          <w:szCs w:val="22"/>
        </w:rPr>
        <w:t xml:space="preserve">Fire protection work also includes any design work that is incidental to, or associated with, any work described above. </w:t>
      </w:r>
    </w:p>
    <w:p w14:paraId="43ADCAC7" w14:textId="77777777" w:rsidR="00AF2AB3" w:rsidRPr="00200A49" w:rsidRDefault="00AF2AB3">
      <w:pPr>
        <w:spacing w:after="120"/>
        <w:ind w:left="3"/>
        <w:rPr>
          <w:rFonts w:ascii="Calibri" w:eastAsia="Calibri" w:hAnsi="Calibri" w:cs="Calibri"/>
          <w:sz w:val="22"/>
          <w:szCs w:val="22"/>
        </w:rPr>
      </w:pPr>
      <w:r w:rsidRPr="00200A49">
        <w:rPr>
          <w:rFonts w:ascii="Calibri" w:eastAsia="Calibri" w:hAnsi="Calibri" w:cs="Calibri"/>
          <w:sz w:val="22"/>
          <w:szCs w:val="22"/>
        </w:rPr>
        <w:t xml:space="preserve">Fire protection systems are designed, installed, tested and maintained to ensure water can be reliably used to control the outbreak of a fire. </w:t>
      </w:r>
    </w:p>
    <w:p w14:paraId="7D48FEC5" w14:textId="77777777" w:rsidR="00AF2AB3" w:rsidRPr="00200A49" w:rsidRDefault="00AF2AB3" w:rsidP="0083043B">
      <w:pPr>
        <w:spacing w:after="120"/>
        <w:ind w:left="3"/>
        <w:rPr>
          <w:rFonts w:ascii="Calibri" w:eastAsia="Calibri" w:hAnsi="Calibri" w:cs="Calibri"/>
          <w:sz w:val="22"/>
          <w:szCs w:val="22"/>
        </w:rPr>
      </w:pPr>
      <w:r w:rsidRPr="00200A49">
        <w:rPr>
          <w:rFonts w:ascii="Calibri" w:eastAsia="Calibri" w:hAnsi="Calibri" w:cs="Calibri"/>
          <w:sz w:val="22"/>
          <w:szCs w:val="22"/>
        </w:rPr>
        <w:t>Defective or inadequately performing fire protection systems or equipment can result in a fire more quickly spreading throughout a building, which could lead to catastrophic consequences including</w:t>
      </w:r>
      <w:r w:rsidR="0083043B" w:rsidRPr="00200A49">
        <w:rPr>
          <w:rFonts w:ascii="Calibri" w:eastAsia="Calibri" w:hAnsi="Calibri" w:cs="Calibri"/>
          <w:sz w:val="22"/>
          <w:szCs w:val="22"/>
        </w:rPr>
        <w:t xml:space="preserve"> serious injury or death, </w:t>
      </w:r>
      <w:r w:rsidRPr="00200A49">
        <w:rPr>
          <w:rFonts w:ascii="Calibri" w:eastAsia="Calibri" w:hAnsi="Calibri" w:cs="Calibri"/>
          <w:sz w:val="22"/>
          <w:szCs w:val="22"/>
        </w:rPr>
        <w:t>significant damage to property and assets</w:t>
      </w:r>
      <w:r w:rsidR="0083043B" w:rsidRPr="00200A49">
        <w:rPr>
          <w:rFonts w:ascii="Calibri" w:eastAsia="Calibri" w:hAnsi="Calibri" w:cs="Calibri"/>
          <w:sz w:val="22"/>
          <w:szCs w:val="22"/>
        </w:rPr>
        <w:t xml:space="preserve">, or </w:t>
      </w:r>
      <w:r w:rsidRPr="00200A49">
        <w:rPr>
          <w:rFonts w:ascii="Calibri" w:eastAsia="Calibri" w:hAnsi="Calibri" w:cs="Calibri"/>
          <w:sz w:val="22"/>
          <w:szCs w:val="22"/>
        </w:rPr>
        <w:t>environmental harm.</w:t>
      </w:r>
    </w:p>
    <w:p w14:paraId="7462BA88" w14:textId="77777777" w:rsidR="00AF2AB3" w:rsidRPr="00200A49" w:rsidRDefault="00AF2AB3">
      <w:pPr>
        <w:spacing w:after="120"/>
        <w:rPr>
          <w:rFonts w:ascii="Calibri" w:eastAsia="Calibri" w:hAnsi="Calibri" w:cs="Calibri"/>
          <w:sz w:val="22"/>
          <w:szCs w:val="22"/>
        </w:rPr>
      </w:pPr>
      <w:r w:rsidRPr="00200A49">
        <w:rPr>
          <w:rFonts w:ascii="Calibri" w:eastAsia="Calibri" w:hAnsi="Calibri" w:cs="Calibri"/>
          <w:sz w:val="22"/>
          <w:szCs w:val="22"/>
        </w:rPr>
        <w:t>The following table sets out the elements of the current Regulations that apply to fire protection:</w:t>
      </w:r>
    </w:p>
    <w:tbl>
      <w:tblPr>
        <w:tblStyle w:val="TableGrid"/>
        <w:tblW w:w="0" w:type="auto"/>
        <w:tblLook w:val="04A0" w:firstRow="1" w:lastRow="0" w:firstColumn="1" w:lastColumn="0" w:noHBand="0" w:noVBand="1"/>
      </w:tblPr>
      <w:tblGrid>
        <w:gridCol w:w="3003"/>
        <w:gridCol w:w="3003"/>
        <w:gridCol w:w="3004"/>
      </w:tblGrid>
      <w:tr w:rsidR="00AF2AB3" w:rsidRPr="00200A49" w14:paraId="352A28C1" w14:textId="77777777" w:rsidTr="002D44E3">
        <w:tc>
          <w:tcPr>
            <w:tcW w:w="3003" w:type="dxa"/>
            <w:shd w:val="clear" w:color="auto" w:fill="D9E2F3" w:themeFill="accent1" w:themeFillTint="33"/>
          </w:tcPr>
          <w:p w14:paraId="0A9AF410" w14:textId="77777777" w:rsidR="00AF2AB3" w:rsidRPr="00200A49" w:rsidRDefault="00AF2AB3">
            <w:pPr>
              <w:spacing w:after="120"/>
              <w:jc w:val="center"/>
              <w:rPr>
                <w:rFonts w:ascii="Calibri" w:eastAsia="Calibri" w:hAnsi="Calibri" w:cs="Calibri"/>
                <w:b/>
                <w:sz w:val="22"/>
                <w:szCs w:val="22"/>
              </w:rPr>
            </w:pPr>
            <w:r w:rsidRPr="00200A49">
              <w:rPr>
                <w:rFonts w:ascii="Calibri" w:eastAsia="Calibri" w:hAnsi="Calibri" w:cs="Calibri"/>
                <w:b/>
                <w:sz w:val="22"/>
                <w:szCs w:val="22"/>
              </w:rPr>
              <w:t>Qualification</w:t>
            </w:r>
          </w:p>
        </w:tc>
        <w:tc>
          <w:tcPr>
            <w:tcW w:w="3003" w:type="dxa"/>
            <w:shd w:val="clear" w:color="auto" w:fill="D9E2F3" w:themeFill="accent1" w:themeFillTint="33"/>
          </w:tcPr>
          <w:p w14:paraId="7591B8A4" w14:textId="77777777" w:rsidR="00AF2AB3" w:rsidRPr="00200A49" w:rsidRDefault="00AF2AB3">
            <w:pPr>
              <w:spacing w:after="120"/>
              <w:jc w:val="center"/>
              <w:rPr>
                <w:rFonts w:ascii="Calibri" w:eastAsia="Calibri" w:hAnsi="Calibri" w:cs="Calibri"/>
                <w:b/>
                <w:sz w:val="22"/>
                <w:szCs w:val="22"/>
              </w:rPr>
            </w:pPr>
            <w:r w:rsidRPr="00200A49">
              <w:rPr>
                <w:rFonts w:ascii="Calibri" w:eastAsia="Calibri" w:hAnsi="Calibri" w:cs="Calibri"/>
                <w:b/>
                <w:sz w:val="22"/>
                <w:szCs w:val="22"/>
              </w:rPr>
              <w:t>Experience</w:t>
            </w:r>
          </w:p>
        </w:tc>
        <w:tc>
          <w:tcPr>
            <w:tcW w:w="3004" w:type="dxa"/>
            <w:shd w:val="clear" w:color="auto" w:fill="D9E2F3" w:themeFill="accent1" w:themeFillTint="33"/>
          </w:tcPr>
          <w:p w14:paraId="72655992" w14:textId="77777777" w:rsidR="00AF2AB3" w:rsidRPr="00200A49" w:rsidRDefault="00AF2AB3">
            <w:pPr>
              <w:spacing w:after="120"/>
              <w:jc w:val="center"/>
              <w:rPr>
                <w:rFonts w:ascii="Calibri" w:eastAsia="Calibri" w:hAnsi="Calibri" w:cs="Calibri"/>
                <w:b/>
                <w:sz w:val="22"/>
                <w:szCs w:val="22"/>
              </w:rPr>
            </w:pPr>
            <w:r w:rsidRPr="00200A49">
              <w:rPr>
                <w:rFonts w:ascii="Calibri" w:eastAsia="Calibri" w:hAnsi="Calibri" w:cs="Calibri"/>
                <w:b/>
                <w:sz w:val="22"/>
                <w:szCs w:val="22"/>
              </w:rPr>
              <w:t>Other work standards</w:t>
            </w:r>
          </w:p>
        </w:tc>
      </w:tr>
      <w:tr w:rsidR="00AF2AB3" w:rsidRPr="00200A49" w14:paraId="654F614E" w14:textId="77777777" w:rsidTr="002D44E3">
        <w:tc>
          <w:tcPr>
            <w:tcW w:w="3003" w:type="dxa"/>
          </w:tcPr>
          <w:p w14:paraId="2D6A518D" w14:textId="77777777" w:rsidR="00AF2AB3" w:rsidRPr="00200A49" w:rsidRDefault="00AF2AB3" w:rsidP="002D44E3">
            <w:pPr>
              <w:spacing w:after="120"/>
              <w:rPr>
                <w:rFonts w:ascii="Calibri" w:eastAsia="Calibri" w:hAnsi="Calibri" w:cs="Calibri"/>
                <w:sz w:val="22"/>
                <w:szCs w:val="22"/>
              </w:rPr>
            </w:pPr>
            <w:r w:rsidRPr="00200A49">
              <w:rPr>
                <w:rFonts w:ascii="Calibri" w:eastAsia="Calibri" w:hAnsi="Calibri" w:cs="Calibri"/>
                <w:sz w:val="22"/>
                <w:szCs w:val="22"/>
              </w:rPr>
              <w:t xml:space="preserve">Cert III in </w:t>
            </w:r>
            <w:r w:rsidR="00C30BDB" w:rsidRPr="00200A49">
              <w:rPr>
                <w:rFonts w:ascii="Calibri" w:eastAsia="Calibri" w:hAnsi="Calibri" w:cs="Calibri"/>
                <w:sz w:val="22"/>
                <w:szCs w:val="22"/>
              </w:rPr>
              <w:t>fire protection</w:t>
            </w:r>
            <w:r w:rsidRPr="00200A49">
              <w:rPr>
                <w:rFonts w:ascii="Calibri" w:eastAsia="Calibri" w:hAnsi="Calibri" w:cs="Calibri"/>
                <w:sz w:val="22"/>
                <w:szCs w:val="22"/>
              </w:rPr>
              <w:t xml:space="preserve"> </w:t>
            </w:r>
            <w:r w:rsidRPr="00200A49">
              <w:br/>
            </w:r>
            <w:r w:rsidRPr="00200A49">
              <w:rPr>
                <w:rFonts w:ascii="Calibri" w:eastAsia="Calibri" w:hAnsi="Calibri" w:cs="Calibri"/>
                <w:sz w:val="22"/>
                <w:szCs w:val="22"/>
              </w:rPr>
              <w:t>(including approved competency units)</w:t>
            </w:r>
          </w:p>
        </w:tc>
        <w:tc>
          <w:tcPr>
            <w:tcW w:w="3003" w:type="dxa"/>
          </w:tcPr>
          <w:p w14:paraId="62C7551A" w14:textId="77777777" w:rsidR="00AF2AB3" w:rsidRPr="00200A49" w:rsidRDefault="00AF2AB3" w:rsidP="002D44E3">
            <w:pPr>
              <w:spacing w:after="120"/>
              <w:rPr>
                <w:rFonts w:ascii="Calibri" w:eastAsia="Calibri" w:hAnsi="Calibri" w:cs="Calibri"/>
                <w:sz w:val="22"/>
                <w:szCs w:val="22"/>
              </w:rPr>
            </w:pPr>
            <w:r w:rsidRPr="00200A49">
              <w:rPr>
                <w:rFonts w:ascii="Calibri" w:eastAsia="Calibri" w:hAnsi="Calibri" w:cs="Calibri"/>
                <w:sz w:val="22"/>
                <w:szCs w:val="22"/>
              </w:rPr>
              <w:t xml:space="preserve">Completion of apprenticeship </w:t>
            </w:r>
          </w:p>
          <w:p w14:paraId="1418C035" w14:textId="77777777" w:rsidR="00AF2AB3" w:rsidRPr="00200A49" w:rsidRDefault="00AF2AB3" w:rsidP="002D44E3">
            <w:pPr>
              <w:spacing w:after="120"/>
              <w:rPr>
                <w:rFonts w:ascii="Calibri" w:eastAsia="Calibri" w:hAnsi="Calibri" w:cs="Calibri"/>
                <w:sz w:val="22"/>
                <w:szCs w:val="22"/>
              </w:rPr>
            </w:pPr>
            <w:r w:rsidRPr="00200A49">
              <w:rPr>
                <w:rFonts w:ascii="Calibri" w:eastAsia="Calibri" w:hAnsi="Calibri" w:cs="Calibri"/>
                <w:sz w:val="22"/>
                <w:szCs w:val="22"/>
              </w:rPr>
              <w:t>OR</w:t>
            </w:r>
          </w:p>
          <w:p w14:paraId="14926B1A" w14:textId="77777777" w:rsidR="00AF2AB3" w:rsidRPr="00200A49" w:rsidRDefault="00AF2AB3" w:rsidP="002D44E3">
            <w:pPr>
              <w:spacing w:after="120"/>
              <w:rPr>
                <w:rFonts w:ascii="Calibri" w:eastAsia="Calibri" w:hAnsi="Calibri" w:cs="Calibri"/>
                <w:sz w:val="22"/>
                <w:szCs w:val="22"/>
              </w:rPr>
            </w:pPr>
            <w:r w:rsidRPr="00200A49">
              <w:rPr>
                <w:rFonts w:ascii="Calibri" w:eastAsia="Calibri" w:hAnsi="Calibri" w:cs="Calibri"/>
                <w:sz w:val="22"/>
                <w:szCs w:val="22"/>
              </w:rPr>
              <w:t>4 years’ experience</w:t>
            </w:r>
          </w:p>
        </w:tc>
        <w:tc>
          <w:tcPr>
            <w:tcW w:w="3004" w:type="dxa"/>
          </w:tcPr>
          <w:p w14:paraId="5023809D" w14:textId="77777777" w:rsidR="00AF2AB3" w:rsidRPr="00200A49" w:rsidRDefault="00AF2AB3" w:rsidP="002D44E3">
            <w:pPr>
              <w:rPr>
                <w:rFonts w:ascii="Calibri" w:eastAsia="Calibri" w:hAnsi="Calibri" w:cs="Calibri"/>
                <w:sz w:val="22"/>
                <w:szCs w:val="22"/>
              </w:rPr>
            </w:pPr>
            <w:r w:rsidRPr="00200A49">
              <w:rPr>
                <w:rFonts w:ascii="Calibri" w:eastAsia="Calibri" w:hAnsi="Calibri" w:cs="Calibri"/>
                <w:sz w:val="22"/>
                <w:szCs w:val="22"/>
              </w:rPr>
              <w:t>AS/NZS 1530.3</w:t>
            </w:r>
          </w:p>
          <w:p w14:paraId="7D09DB67" w14:textId="77777777" w:rsidR="00AF2AB3" w:rsidRPr="00200A49" w:rsidRDefault="00AF2AB3" w:rsidP="002D44E3">
            <w:pPr>
              <w:rPr>
                <w:rFonts w:ascii="Calibri" w:eastAsia="Calibri" w:hAnsi="Calibri" w:cs="Calibri"/>
                <w:sz w:val="22"/>
                <w:szCs w:val="22"/>
              </w:rPr>
            </w:pPr>
            <w:r w:rsidRPr="00200A49">
              <w:rPr>
                <w:rFonts w:ascii="Calibri" w:eastAsia="Calibri" w:hAnsi="Calibri" w:cs="Calibri"/>
                <w:sz w:val="22"/>
                <w:szCs w:val="22"/>
              </w:rPr>
              <w:t>AS 4118.1.1 to AS 4118.1.8</w:t>
            </w:r>
          </w:p>
          <w:p w14:paraId="7E32EC7C" w14:textId="77777777" w:rsidR="00AF2AB3" w:rsidRPr="00200A49" w:rsidRDefault="00AF2AB3" w:rsidP="002D44E3">
            <w:pPr>
              <w:rPr>
                <w:rFonts w:ascii="Calibri" w:eastAsia="Calibri" w:hAnsi="Calibri" w:cs="Calibri"/>
                <w:sz w:val="22"/>
                <w:szCs w:val="22"/>
              </w:rPr>
            </w:pPr>
            <w:r w:rsidRPr="00200A49">
              <w:rPr>
                <w:rFonts w:ascii="Calibri" w:eastAsia="Calibri" w:hAnsi="Calibri" w:cs="Calibri"/>
                <w:sz w:val="22"/>
                <w:szCs w:val="22"/>
              </w:rPr>
              <w:t>AS 2941</w:t>
            </w:r>
          </w:p>
          <w:p w14:paraId="02A74ACF" w14:textId="77777777" w:rsidR="00AF2AB3" w:rsidRPr="00200A49" w:rsidRDefault="00AF2AB3" w:rsidP="002D44E3">
            <w:pPr>
              <w:rPr>
                <w:rFonts w:ascii="Calibri" w:eastAsia="Calibri" w:hAnsi="Calibri" w:cs="Calibri"/>
                <w:sz w:val="22"/>
                <w:szCs w:val="22"/>
              </w:rPr>
            </w:pPr>
            <w:r w:rsidRPr="00200A49">
              <w:rPr>
                <w:rFonts w:ascii="Calibri" w:eastAsia="Calibri" w:hAnsi="Calibri" w:cs="Calibri"/>
                <w:sz w:val="22"/>
                <w:szCs w:val="22"/>
              </w:rPr>
              <w:t>AS 2118.2/3/8/10</w:t>
            </w:r>
          </w:p>
          <w:p w14:paraId="66EDA11E" w14:textId="77777777" w:rsidR="00AF2AB3" w:rsidRPr="00200A49" w:rsidRDefault="00AF2AB3" w:rsidP="002D44E3">
            <w:pPr>
              <w:rPr>
                <w:rFonts w:ascii="Calibri" w:eastAsia="Calibri" w:hAnsi="Calibri" w:cs="Calibri"/>
                <w:sz w:val="22"/>
                <w:szCs w:val="22"/>
              </w:rPr>
            </w:pPr>
            <w:r w:rsidRPr="00200A49">
              <w:rPr>
                <w:rFonts w:ascii="Calibri" w:eastAsia="Calibri" w:hAnsi="Calibri" w:cs="Calibri"/>
                <w:sz w:val="22"/>
                <w:szCs w:val="22"/>
              </w:rPr>
              <w:t>AS 1851</w:t>
            </w:r>
          </w:p>
          <w:p w14:paraId="454AE566" w14:textId="77777777" w:rsidR="00AF2AB3" w:rsidRPr="00200A49" w:rsidRDefault="00AF2AB3" w:rsidP="002D44E3">
            <w:pPr>
              <w:rPr>
                <w:rFonts w:ascii="Calibri" w:eastAsia="Calibri" w:hAnsi="Calibri" w:cs="Calibri"/>
                <w:sz w:val="22"/>
                <w:szCs w:val="22"/>
              </w:rPr>
            </w:pPr>
            <w:r w:rsidRPr="00200A49">
              <w:rPr>
                <w:rFonts w:ascii="Calibri" w:eastAsia="Calibri" w:hAnsi="Calibri" w:cs="Calibri"/>
                <w:sz w:val="22"/>
                <w:szCs w:val="22"/>
              </w:rPr>
              <w:t>AS 1682.2</w:t>
            </w:r>
          </w:p>
        </w:tc>
      </w:tr>
    </w:tbl>
    <w:p w14:paraId="3154D2B7" w14:textId="77777777" w:rsidR="00AF2AB3" w:rsidRPr="00200A49" w:rsidRDefault="00AF2AB3" w:rsidP="008D10BA">
      <w:pPr>
        <w:spacing w:after="120"/>
        <w:rPr>
          <w:rFonts w:ascii="Calibri" w:hAnsi="Calibri" w:cs="Calibri"/>
          <w:sz w:val="10"/>
          <w:szCs w:val="10"/>
        </w:rPr>
      </w:pPr>
    </w:p>
    <w:p w14:paraId="1E24871B" w14:textId="77777777" w:rsidR="003E63D3" w:rsidRPr="00200A49" w:rsidRDefault="003E63D3" w:rsidP="003E63D3">
      <w:pPr>
        <w:spacing w:after="120"/>
        <w:rPr>
          <w:rFonts w:ascii="Calibri" w:eastAsia="Calibri" w:hAnsi="Calibri" w:cs="Calibri"/>
          <w:sz w:val="22"/>
          <w:szCs w:val="22"/>
        </w:rPr>
      </w:pPr>
      <w:r w:rsidRPr="00200A49">
        <w:rPr>
          <w:rFonts w:ascii="Calibri" w:eastAsia="Calibri" w:hAnsi="Calibri" w:cs="Calibri"/>
          <w:sz w:val="22"/>
          <w:szCs w:val="22"/>
        </w:rPr>
        <w:t xml:space="preserve">While there is agreement with all states and territories to ensure that there is a nationally consistent approach to plumbing standards work as provisioned through the PCA, at the state-level additional standards or changes to standards may be appropriate. In Victoria, there are specific types of regulated plumbing work that are not within the scope of the PCA and the department considers that additional specific standards need to be specified to apply to this work to ensure an agreed compliance standard for practitioners and the VBA. </w:t>
      </w:r>
    </w:p>
    <w:p w14:paraId="7A5FDB5D" w14:textId="77777777" w:rsidR="00967D45" w:rsidRPr="00200A49" w:rsidRDefault="00AF2AB3" w:rsidP="000E57E0">
      <w:pPr>
        <w:spacing w:after="120" w:line="259" w:lineRule="auto"/>
        <w:rPr>
          <w:rFonts w:ascii="Calibri" w:eastAsia="Calibri" w:hAnsi="Calibri" w:cs="Calibri"/>
          <w:sz w:val="22"/>
          <w:szCs w:val="22"/>
        </w:rPr>
      </w:pPr>
      <w:r w:rsidRPr="00200A49">
        <w:rPr>
          <w:rFonts w:ascii="Calibri" w:eastAsia="Calibri" w:hAnsi="Calibri" w:cs="Calibri"/>
          <w:sz w:val="22"/>
          <w:szCs w:val="22"/>
        </w:rPr>
        <w:t xml:space="preserve">The Australian Standards were introduced as part of the creation of the separate </w:t>
      </w:r>
      <w:r w:rsidR="00C30BDB" w:rsidRPr="00200A49">
        <w:rPr>
          <w:rFonts w:ascii="Calibri" w:eastAsia="Calibri" w:hAnsi="Calibri" w:cs="Calibri"/>
          <w:sz w:val="22"/>
          <w:szCs w:val="22"/>
        </w:rPr>
        <w:t>fire protection</w:t>
      </w:r>
      <w:r w:rsidRPr="00200A49">
        <w:rPr>
          <w:rFonts w:ascii="Calibri" w:eastAsia="Calibri" w:hAnsi="Calibri" w:cs="Calibri"/>
          <w:sz w:val="22"/>
          <w:szCs w:val="22"/>
        </w:rPr>
        <w:t xml:space="preserve"> class during the Plumbing Regulations 2008 and have not been changed. They are intended to complement the requirements set out in the PCA. They cover a range of requirements, including the requirements for components of a fire protection system such as sprinklers, sprayers and valves. These Standards relate to the components of the fire protection system which in the view of the </w:t>
      </w:r>
      <w:r w:rsidR="004345B2" w:rsidRPr="00200A49">
        <w:rPr>
          <w:rFonts w:ascii="Calibri" w:eastAsia="Calibri" w:hAnsi="Calibri" w:cs="Calibri"/>
          <w:sz w:val="22"/>
          <w:szCs w:val="22"/>
        </w:rPr>
        <w:t>department</w:t>
      </w:r>
      <w:r w:rsidRPr="00200A49">
        <w:rPr>
          <w:rFonts w:ascii="Calibri" w:eastAsia="Calibri" w:hAnsi="Calibri" w:cs="Calibri"/>
          <w:sz w:val="22"/>
          <w:szCs w:val="22"/>
        </w:rPr>
        <w:t xml:space="preserve"> is not sufficiently covered in the PCA. </w:t>
      </w:r>
    </w:p>
    <w:p w14:paraId="4A6F86B4" w14:textId="0EC9CE6F" w:rsidR="00AF2AB3" w:rsidRPr="00200A49" w:rsidRDefault="00AF2AB3" w:rsidP="000E57E0">
      <w:pPr>
        <w:spacing w:after="120" w:line="259" w:lineRule="auto"/>
        <w:rPr>
          <w:rFonts w:ascii="Calibri" w:eastAsia="Calibri" w:hAnsi="Calibri" w:cs="Calibri"/>
        </w:rPr>
      </w:pPr>
      <w:r w:rsidRPr="00200A49">
        <w:rPr>
          <w:rFonts w:ascii="Calibri" w:eastAsia="Calibri" w:hAnsi="Calibri" w:cs="Calibri"/>
          <w:sz w:val="22"/>
          <w:szCs w:val="22"/>
        </w:rPr>
        <w:t>The other Standards that are prescribed relate to systems not covered by the PCA such as drencher and deluge sprinkler systems</w:t>
      </w:r>
      <w:r w:rsidR="003F619E" w:rsidRPr="00200A49">
        <w:rPr>
          <w:rFonts w:ascii="Calibri" w:eastAsia="Calibri" w:hAnsi="Calibri" w:cs="Calibri"/>
          <w:sz w:val="22"/>
          <w:szCs w:val="22"/>
        </w:rPr>
        <w:t>,</w:t>
      </w:r>
      <w:r w:rsidR="005E7179" w:rsidRPr="00200A49">
        <w:rPr>
          <w:rFonts w:ascii="Calibri" w:eastAsia="Calibri" w:hAnsi="Calibri" w:cs="Calibri"/>
          <w:sz w:val="22"/>
          <w:szCs w:val="22"/>
        </w:rPr>
        <w:t xml:space="preserve"> which the department considers are activities that have a high level of risk and warrant work standards</w:t>
      </w:r>
      <w:r w:rsidR="00967D45" w:rsidRPr="00200A49">
        <w:rPr>
          <w:rFonts w:ascii="Calibri" w:eastAsia="Calibri" w:hAnsi="Calibri" w:cs="Calibri"/>
          <w:sz w:val="22"/>
          <w:szCs w:val="22"/>
        </w:rPr>
        <w:t xml:space="preserve"> to provide clarity on compliance for the </w:t>
      </w:r>
      <w:r w:rsidR="00B41470">
        <w:rPr>
          <w:rFonts w:ascii="Calibri" w:eastAsia="Calibri" w:hAnsi="Calibri" w:cs="Calibri"/>
          <w:sz w:val="22"/>
          <w:szCs w:val="22"/>
        </w:rPr>
        <w:t>VBA</w:t>
      </w:r>
      <w:r w:rsidR="00967D45" w:rsidRPr="00200A49">
        <w:rPr>
          <w:rFonts w:ascii="Calibri" w:eastAsia="Calibri" w:hAnsi="Calibri" w:cs="Calibri"/>
          <w:sz w:val="22"/>
          <w:szCs w:val="22"/>
        </w:rPr>
        <w:t xml:space="preserve"> and practitioners. </w:t>
      </w:r>
    </w:p>
    <w:p w14:paraId="338F946A" w14:textId="77777777" w:rsidR="009A6093" w:rsidRPr="00200A49" w:rsidRDefault="009A6093">
      <w:pPr>
        <w:rPr>
          <w:rFonts w:ascii="Calibri" w:eastAsia="Calibri" w:hAnsi="Calibri" w:cs="Calibri"/>
          <w:sz w:val="22"/>
          <w:szCs w:val="22"/>
        </w:rPr>
      </w:pPr>
      <w:r w:rsidRPr="00200A49">
        <w:rPr>
          <w:rFonts w:ascii="Calibri" w:eastAsia="Calibri" w:hAnsi="Calibri" w:cs="Calibri"/>
          <w:sz w:val="22"/>
          <w:szCs w:val="22"/>
        </w:rPr>
        <w:br w:type="page"/>
      </w:r>
    </w:p>
    <w:p w14:paraId="263D6500" w14:textId="77777777" w:rsidR="003E63D3" w:rsidRPr="00200A49" w:rsidRDefault="003E63D3" w:rsidP="003E63D3">
      <w:pPr>
        <w:spacing w:after="120"/>
        <w:rPr>
          <w:rFonts w:ascii="Calibri" w:eastAsia="Calibri" w:hAnsi="Calibri" w:cs="Calibri"/>
          <w:sz w:val="22"/>
          <w:szCs w:val="22"/>
        </w:rPr>
      </w:pPr>
      <w:r w:rsidRPr="00200A49">
        <w:rPr>
          <w:rFonts w:ascii="Calibri" w:eastAsia="Calibri" w:hAnsi="Calibri" w:cs="Calibri"/>
          <w:sz w:val="22"/>
          <w:szCs w:val="22"/>
        </w:rPr>
        <w:t>As at 30 April 2018, there were the following number of plumbers in this class:</w:t>
      </w:r>
    </w:p>
    <w:tbl>
      <w:tblPr>
        <w:tblStyle w:val="TableGrid"/>
        <w:tblW w:w="0" w:type="auto"/>
        <w:tblLook w:val="04A0" w:firstRow="1" w:lastRow="0" w:firstColumn="1" w:lastColumn="0" w:noHBand="0" w:noVBand="1"/>
      </w:tblPr>
      <w:tblGrid>
        <w:gridCol w:w="3003"/>
        <w:gridCol w:w="3003"/>
        <w:gridCol w:w="3004"/>
      </w:tblGrid>
      <w:tr w:rsidR="003E63D3" w:rsidRPr="00200A49" w14:paraId="337AD4AD" w14:textId="77777777" w:rsidTr="006A59A2">
        <w:tc>
          <w:tcPr>
            <w:tcW w:w="3003" w:type="dxa"/>
            <w:shd w:val="clear" w:color="auto" w:fill="D9E2F3" w:themeFill="accent1" w:themeFillTint="33"/>
          </w:tcPr>
          <w:p w14:paraId="1C587736" w14:textId="77777777" w:rsidR="003E63D3" w:rsidRPr="00200A49" w:rsidRDefault="003E63D3" w:rsidP="006A59A2">
            <w:pPr>
              <w:spacing w:after="120"/>
              <w:rPr>
                <w:rFonts w:ascii="Calibri" w:hAnsi="Calibri" w:cs="Calibri"/>
                <w:b/>
                <w:sz w:val="22"/>
                <w:szCs w:val="22"/>
              </w:rPr>
            </w:pPr>
          </w:p>
        </w:tc>
        <w:tc>
          <w:tcPr>
            <w:tcW w:w="3003" w:type="dxa"/>
            <w:shd w:val="clear" w:color="auto" w:fill="D9E2F3" w:themeFill="accent1" w:themeFillTint="33"/>
          </w:tcPr>
          <w:p w14:paraId="08E20DAA" w14:textId="77777777" w:rsidR="003E63D3" w:rsidRPr="00200A49" w:rsidRDefault="003E63D3" w:rsidP="006A59A2">
            <w:pPr>
              <w:spacing w:after="120"/>
              <w:jc w:val="center"/>
              <w:rPr>
                <w:rFonts w:ascii="Calibri" w:eastAsia="Calibri" w:hAnsi="Calibri" w:cs="Calibri"/>
                <w:b/>
                <w:sz w:val="22"/>
                <w:szCs w:val="22"/>
              </w:rPr>
            </w:pPr>
            <w:r w:rsidRPr="00200A49">
              <w:rPr>
                <w:rFonts w:ascii="Calibri" w:eastAsia="Calibri" w:hAnsi="Calibri" w:cs="Calibri"/>
                <w:b/>
                <w:sz w:val="22"/>
                <w:szCs w:val="22"/>
              </w:rPr>
              <w:t>Registered</w:t>
            </w:r>
          </w:p>
        </w:tc>
        <w:tc>
          <w:tcPr>
            <w:tcW w:w="3004" w:type="dxa"/>
            <w:shd w:val="clear" w:color="auto" w:fill="D9E2F3" w:themeFill="accent1" w:themeFillTint="33"/>
          </w:tcPr>
          <w:p w14:paraId="6332EB54" w14:textId="77777777" w:rsidR="003E63D3" w:rsidRPr="00200A49" w:rsidRDefault="003E63D3" w:rsidP="006A59A2">
            <w:pPr>
              <w:spacing w:after="120"/>
              <w:jc w:val="center"/>
              <w:rPr>
                <w:rFonts w:ascii="Calibri" w:eastAsia="Calibri" w:hAnsi="Calibri" w:cs="Calibri"/>
                <w:b/>
                <w:sz w:val="22"/>
                <w:szCs w:val="22"/>
              </w:rPr>
            </w:pPr>
            <w:r w:rsidRPr="00200A49">
              <w:rPr>
                <w:rFonts w:ascii="Calibri" w:eastAsia="Calibri" w:hAnsi="Calibri" w:cs="Calibri"/>
                <w:b/>
                <w:sz w:val="22"/>
                <w:szCs w:val="22"/>
              </w:rPr>
              <w:t>Licensed</w:t>
            </w:r>
          </w:p>
        </w:tc>
      </w:tr>
      <w:tr w:rsidR="003E63D3" w:rsidRPr="00200A49" w14:paraId="0880F045" w14:textId="77777777" w:rsidTr="006A59A2">
        <w:tc>
          <w:tcPr>
            <w:tcW w:w="3003" w:type="dxa"/>
          </w:tcPr>
          <w:p w14:paraId="0A3DBE8D" w14:textId="77777777" w:rsidR="003E63D3" w:rsidRPr="00200A49" w:rsidRDefault="003E63D3" w:rsidP="006A59A2">
            <w:pPr>
              <w:spacing w:after="120"/>
              <w:rPr>
                <w:rFonts w:ascii="Calibri" w:eastAsia="Calibri" w:hAnsi="Calibri" w:cs="Calibri"/>
                <w:sz w:val="22"/>
                <w:szCs w:val="22"/>
              </w:rPr>
            </w:pPr>
            <w:r w:rsidRPr="00200A49">
              <w:rPr>
                <w:rFonts w:ascii="Calibri" w:eastAsia="Calibri" w:hAnsi="Calibri" w:cs="Calibri"/>
                <w:sz w:val="22"/>
                <w:szCs w:val="22"/>
              </w:rPr>
              <w:t>Fire protection</w:t>
            </w:r>
          </w:p>
        </w:tc>
        <w:tc>
          <w:tcPr>
            <w:tcW w:w="3003" w:type="dxa"/>
          </w:tcPr>
          <w:p w14:paraId="7DC3E88F" w14:textId="77777777" w:rsidR="003E63D3" w:rsidRPr="00200A49" w:rsidRDefault="003E63D3" w:rsidP="006A59A2">
            <w:pPr>
              <w:spacing w:after="120"/>
              <w:jc w:val="center"/>
              <w:rPr>
                <w:rFonts w:ascii="Calibri" w:eastAsia="Calibri" w:hAnsi="Calibri" w:cs="Calibri"/>
                <w:sz w:val="22"/>
                <w:szCs w:val="22"/>
              </w:rPr>
            </w:pPr>
            <w:r w:rsidRPr="00200A49">
              <w:rPr>
                <w:rFonts w:ascii="Calibri" w:eastAsia="Calibri" w:hAnsi="Calibri" w:cs="Calibri"/>
                <w:sz w:val="22"/>
                <w:szCs w:val="22"/>
              </w:rPr>
              <w:t>582</w:t>
            </w:r>
          </w:p>
        </w:tc>
        <w:tc>
          <w:tcPr>
            <w:tcW w:w="3004" w:type="dxa"/>
          </w:tcPr>
          <w:p w14:paraId="5FBD9EC6" w14:textId="77777777" w:rsidR="003E63D3" w:rsidRPr="00200A49" w:rsidRDefault="003E63D3" w:rsidP="006A59A2">
            <w:pPr>
              <w:spacing w:after="120"/>
              <w:jc w:val="center"/>
              <w:rPr>
                <w:rFonts w:ascii="Calibri" w:eastAsia="Calibri" w:hAnsi="Calibri" w:cs="Calibri"/>
                <w:sz w:val="22"/>
                <w:szCs w:val="22"/>
              </w:rPr>
            </w:pPr>
            <w:r w:rsidRPr="00200A49">
              <w:rPr>
                <w:rFonts w:ascii="Calibri" w:eastAsia="Calibri" w:hAnsi="Calibri" w:cs="Calibri"/>
                <w:sz w:val="22"/>
                <w:szCs w:val="22"/>
              </w:rPr>
              <w:t>118</w:t>
            </w:r>
          </w:p>
        </w:tc>
      </w:tr>
    </w:tbl>
    <w:p w14:paraId="558E2E7A" w14:textId="77777777" w:rsidR="003E63D3" w:rsidRPr="00200A49" w:rsidRDefault="003E63D3" w:rsidP="00616558">
      <w:pPr>
        <w:spacing w:after="120"/>
        <w:rPr>
          <w:rFonts w:ascii="Calibri" w:eastAsia="Calibri" w:hAnsi="Calibri" w:cs="Calibri"/>
          <w:sz w:val="10"/>
          <w:szCs w:val="22"/>
        </w:rPr>
      </w:pPr>
    </w:p>
    <w:p w14:paraId="4A99ECFD" w14:textId="77777777" w:rsidR="00AF2AB3" w:rsidRPr="00200A49" w:rsidRDefault="00AF2AB3" w:rsidP="00616558">
      <w:pPr>
        <w:spacing w:after="120"/>
        <w:rPr>
          <w:rFonts w:ascii="Calibri" w:eastAsia="Calibri" w:hAnsi="Calibri" w:cs="Calibri"/>
          <w:sz w:val="22"/>
          <w:szCs w:val="22"/>
        </w:rPr>
      </w:pPr>
      <w:r w:rsidRPr="00200A49">
        <w:rPr>
          <w:rFonts w:ascii="Calibri" w:eastAsia="Calibri" w:hAnsi="Calibri" w:cs="Calibri"/>
          <w:sz w:val="22"/>
          <w:szCs w:val="22"/>
        </w:rPr>
        <w:t>Based on the analysis of costs in Part A of this RIS, the costs of continuing the current Regulations in relation to fire protection work, and the new proposed experience requirements for becoming a licensed plumber in this class, are estimated to be (as an annualised yearly cost):</w:t>
      </w:r>
    </w:p>
    <w:tbl>
      <w:tblPr>
        <w:tblStyle w:val="TableGrid"/>
        <w:tblW w:w="9067" w:type="dxa"/>
        <w:tblLook w:val="04A0" w:firstRow="1" w:lastRow="0" w:firstColumn="1" w:lastColumn="0" w:noHBand="0" w:noVBand="1"/>
      </w:tblPr>
      <w:tblGrid>
        <w:gridCol w:w="5263"/>
        <w:gridCol w:w="3804"/>
      </w:tblGrid>
      <w:tr w:rsidR="003E2891" w:rsidRPr="00200A49" w14:paraId="26B894C6" w14:textId="77777777" w:rsidTr="003E2891">
        <w:tc>
          <w:tcPr>
            <w:tcW w:w="6091" w:type="dxa"/>
            <w:shd w:val="clear" w:color="auto" w:fill="D9E2F3" w:themeFill="accent1" w:themeFillTint="33"/>
          </w:tcPr>
          <w:p w14:paraId="0E258A9E" w14:textId="77777777" w:rsidR="00AF2AB3" w:rsidRPr="00200A49" w:rsidRDefault="00AF2AB3" w:rsidP="002D44E3">
            <w:pPr>
              <w:spacing w:after="120"/>
              <w:jc w:val="center"/>
              <w:rPr>
                <w:rFonts w:ascii="Calibri" w:hAnsi="Calibri"/>
                <w:b/>
                <w:sz w:val="22"/>
                <w:szCs w:val="22"/>
              </w:rPr>
            </w:pPr>
          </w:p>
        </w:tc>
        <w:tc>
          <w:tcPr>
            <w:tcW w:w="2976" w:type="dxa"/>
            <w:shd w:val="clear" w:color="auto" w:fill="D9E2F3" w:themeFill="accent1" w:themeFillTint="33"/>
          </w:tcPr>
          <w:p w14:paraId="514387AB" w14:textId="77777777" w:rsidR="00AF2AB3" w:rsidRPr="00200A49" w:rsidRDefault="00AF2AB3">
            <w:pPr>
              <w:spacing w:after="120"/>
              <w:jc w:val="center"/>
              <w:rPr>
                <w:rFonts w:ascii="Calibri" w:eastAsia="Calibri" w:hAnsi="Calibri" w:cs="Calibri"/>
                <w:b/>
                <w:sz w:val="22"/>
                <w:szCs w:val="22"/>
              </w:rPr>
            </w:pPr>
            <w:r w:rsidRPr="00200A49">
              <w:rPr>
                <w:rFonts w:ascii="Calibri" w:eastAsia="Calibri" w:hAnsi="Calibri" w:cs="Calibri"/>
                <w:b/>
                <w:sz w:val="22"/>
                <w:szCs w:val="22"/>
              </w:rPr>
              <w:t>Fire protection class</w:t>
            </w:r>
          </w:p>
        </w:tc>
      </w:tr>
      <w:tr w:rsidR="003E2891" w:rsidRPr="00200A49" w14:paraId="16501F31" w14:textId="77777777" w:rsidTr="003E2891">
        <w:tc>
          <w:tcPr>
            <w:tcW w:w="6091" w:type="dxa"/>
          </w:tcPr>
          <w:p w14:paraId="123027C1" w14:textId="77777777" w:rsidR="00AF2AB3" w:rsidRPr="00200A49" w:rsidRDefault="00AF2AB3" w:rsidP="002D44E3">
            <w:pPr>
              <w:spacing w:after="120"/>
              <w:rPr>
                <w:rFonts w:ascii="Calibri" w:eastAsia="Calibri" w:hAnsi="Calibri" w:cs="Calibri"/>
                <w:sz w:val="22"/>
                <w:szCs w:val="22"/>
              </w:rPr>
            </w:pPr>
            <w:r w:rsidRPr="00200A49">
              <w:rPr>
                <w:rFonts w:ascii="Calibri" w:eastAsia="Calibri" w:hAnsi="Calibri" w:cs="Calibri"/>
                <w:sz w:val="22"/>
                <w:szCs w:val="22"/>
              </w:rPr>
              <w:t>Continue current Regulations</w:t>
            </w:r>
          </w:p>
        </w:tc>
        <w:tc>
          <w:tcPr>
            <w:tcW w:w="2976" w:type="dxa"/>
          </w:tcPr>
          <w:p w14:paraId="5C71D6F3" w14:textId="77777777" w:rsidR="00AF2AB3" w:rsidRPr="00200A49" w:rsidRDefault="00AF2AB3" w:rsidP="003E2891">
            <w:pPr>
              <w:spacing w:after="120"/>
              <w:ind w:left="1440" w:right="1312"/>
              <w:jc w:val="right"/>
              <w:rPr>
                <w:rFonts w:ascii="Calibri" w:eastAsia="Calibri" w:hAnsi="Calibri" w:cs="Calibri"/>
                <w:sz w:val="22"/>
                <w:szCs w:val="22"/>
              </w:rPr>
            </w:pPr>
            <w:r w:rsidRPr="00200A49">
              <w:rPr>
                <w:rFonts w:ascii="Calibri" w:eastAsia="Calibri" w:hAnsi="Calibri" w:cs="Calibri"/>
                <w:sz w:val="22"/>
                <w:szCs w:val="22"/>
              </w:rPr>
              <w:t>$919,116</w:t>
            </w:r>
          </w:p>
        </w:tc>
      </w:tr>
      <w:tr w:rsidR="003E2891" w:rsidRPr="00200A49" w14:paraId="6DC844DB" w14:textId="77777777" w:rsidTr="003E2891">
        <w:tc>
          <w:tcPr>
            <w:tcW w:w="6091" w:type="dxa"/>
          </w:tcPr>
          <w:p w14:paraId="1AC95865" w14:textId="2BE1ECBD" w:rsidR="00AF2AB3" w:rsidRPr="00200A49" w:rsidRDefault="00AF2AB3" w:rsidP="002D44E3">
            <w:pPr>
              <w:spacing w:after="120"/>
              <w:rPr>
                <w:rFonts w:ascii="Calibri" w:eastAsia="Calibri" w:hAnsi="Calibri" w:cs="Calibri"/>
                <w:sz w:val="22"/>
                <w:szCs w:val="22"/>
              </w:rPr>
            </w:pPr>
            <w:r w:rsidRPr="00200A49">
              <w:rPr>
                <w:rFonts w:ascii="Calibri" w:eastAsia="Calibri" w:hAnsi="Calibri" w:cs="Calibri"/>
                <w:sz w:val="22"/>
                <w:szCs w:val="22"/>
              </w:rPr>
              <w:t>Additional cost from new experience requirements for obtain</w:t>
            </w:r>
            <w:r w:rsidR="00B15A4B">
              <w:rPr>
                <w:rFonts w:ascii="Calibri" w:eastAsia="Calibri" w:hAnsi="Calibri" w:cs="Calibri"/>
                <w:sz w:val="22"/>
                <w:szCs w:val="22"/>
              </w:rPr>
              <w:t>ing</w:t>
            </w:r>
            <w:r w:rsidRPr="00200A49">
              <w:rPr>
                <w:rFonts w:ascii="Calibri" w:eastAsia="Calibri" w:hAnsi="Calibri" w:cs="Calibri"/>
                <w:sz w:val="22"/>
                <w:szCs w:val="22"/>
              </w:rPr>
              <w:t xml:space="preserve"> a licence</w:t>
            </w:r>
          </w:p>
        </w:tc>
        <w:tc>
          <w:tcPr>
            <w:tcW w:w="2976" w:type="dxa"/>
          </w:tcPr>
          <w:p w14:paraId="3950DA02" w14:textId="77777777" w:rsidR="00AF2AB3" w:rsidRPr="00200A49" w:rsidRDefault="00AF2AB3" w:rsidP="003E2891">
            <w:pPr>
              <w:spacing w:after="120"/>
              <w:ind w:right="1312"/>
              <w:jc w:val="right"/>
              <w:rPr>
                <w:rFonts w:ascii="Calibri" w:hAnsi="Calibri"/>
                <w:sz w:val="22"/>
                <w:szCs w:val="22"/>
              </w:rPr>
            </w:pPr>
            <w:r w:rsidRPr="00200A49">
              <w:rPr>
                <w:rFonts w:ascii="Calibri" w:hAnsi="Calibri"/>
                <w:sz w:val="22"/>
                <w:szCs w:val="22"/>
              </w:rPr>
              <w:t xml:space="preserve">$2,336 </w:t>
            </w:r>
          </w:p>
        </w:tc>
      </w:tr>
      <w:tr w:rsidR="003E2891" w:rsidRPr="00200A49" w14:paraId="6867B8F9" w14:textId="77777777" w:rsidTr="003E2891">
        <w:tc>
          <w:tcPr>
            <w:tcW w:w="6091" w:type="dxa"/>
          </w:tcPr>
          <w:p w14:paraId="3706865C" w14:textId="77777777" w:rsidR="00AF2AB3" w:rsidRPr="00200A49" w:rsidRDefault="00AF2AB3" w:rsidP="002D44E3">
            <w:pPr>
              <w:spacing w:after="120"/>
              <w:rPr>
                <w:rFonts w:ascii="Calibri" w:eastAsia="Calibri" w:hAnsi="Calibri" w:cs="Calibri"/>
                <w:sz w:val="22"/>
                <w:szCs w:val="22"/>
              </w:rPr>
            </w:pPr>
            <w:r w:rsidRPr="00200A49">
              <w:rPr>
                <w:rFonts w:ascii="Calibri" w:eastAsia="Calibri" w:hAnsi="Calibri" w:cs="Calibri"/>
                <w:sz w:val="22"/>
                <w:szCs w:val="22"/>
              </w:rPr>
              <w:t>TOTAL</w:t>
            </w:r>
          </w:p>
        </w:tc>
        <w:tc>
          <w:tcPr>
            <w:tcW w:w="2976" w:type="dxa"/>
          </w:tcPr>
          <w:p w14:paraId="105D5A8E" w14:textId="77777777" w:rsidR="00AF2AB3" w:rsidRPr="00200A49" w:rsidRDefault="00AF2AB3" w:rsidP="003E2891">
            <w:pPr>
              <w:spacing w:after="120"/>
              <w:ind w:right="1312"/>
              <w:jc w:val="right"/>
              <w:rPr>
                <w:rFonts w:ascii="Calibri" w:hAnsi="Calibri"/>
                <w:sz w:val="22"/>
                <w:szCs w:val="22"/>
              </w:rPr>
            </w:pPr>
            <w:r w:rsidRPr="00200A49">
              <w:rPr>
                <w:rFonts w:ascii="Calibri" w:hAnsi="Calibri"/>
                <w:sz w:val="22"/>
                <w:szCs w:val="22"/>
              </w:rPr>
              <w:t>$921,452</w:t>
            </w:r>
          </w:p>
        </w:tc>
      </w:tr>
    </w:tbl>
    <w:p w14:paraId="6E301BEB" w14:textId="77777777" w:rsidR="00AF2AB3" w:rsidRPr="00200A49" w:rsidRDefault="00AF2AB3" w:rsidP="008D10BA">
      <w:pPr>
        <w:rPr>
          <w:rFonts w:asciiTheme="majorHAnsi" w:eastAsiaTheme="majorEastAsia" w:hAnsiTheme="majorHAnsi" w:cstheme="majorBidi"/>
          <w:b/>
          <w:color w:val="2F5496" w:themeColor="accent1" w:themeShade="BF"/>
          <w:szCs w:val="26"/>
        </w:rPr>
      </w:pPr>
    </w:p>
    <w:p w14:paraId="46AC030D" w14:textId="77777777" w:rsidR="00AF2AB3" w:rsidRPr="00200A49" w:rsidRDefault="00A52D8B" w:rsidP="00D9506C">
      <w:pPr>
        <w:pStyle w:val="Heading2"/>
        <w:numPr>
          <w:ilvl w:val="0"/>
          <w:numId w:val="0"/>
        </w:numPr>
        <w:ind w:left="709" w:hanging="709"/>
      </w:pPr>
      <w:bookmarkStart w:id="121" w:name="_Toc517912130"/>
      <w:r w:rsidRPr="00200A49">
        <w:t>2.2</w:t>
      </w:r>
      <w:r w:rsidRPr="00200A49">
        <w:tab/>
      </w:r>
      <w:r w:rsidR="00AF2AB3" w:rsidRPr="00200A49">
        <w:t>Stakeholder views on this class of work</w:t>
      </w:r>
      <w:bookmarkEnd w:id="121"/>
    </w:p>
    <w:p w14:paraId="4FFDED27" w14:textId="77777777" w:rsidR="00AF2AB3" w:rsidRPr="00200A49" w:rsidRDefault="00AF2AB3" w:rsidP="00616558">
      <w:pPr>
        <w:spacing w:after="120"/>
        <w:rPr>
          <w:rFonts w:ascii="Calibri" w:eastAsia="Calibri" w:hAnsi="Calibri" w:cs="Calibri"/>
          <w:sz w:val="22"/>
        </w:rPr>
      </w:pPr>
      <w:r w:rsidRPr="00200A49">
        <w:rPr>
          <w:rFonts w:ascii="Calibri" w:eastAsia="Calibri" w:hAnsi="Calibri" w:cs="Calibri"/>
          <w:sz w:val="22"/>
        </w:rPr>
        <w:t>As part of the sunset review of the current Regulations, stakeholders raised the following issues:</w:t>
      </w:r>
    </w:p>
    <w:tbl>
      <w:tblPr>
        <w:tblStyle w:val="TableGrid"/>
        <w:tblW w:w="0" w:type="auto"/>
        <w:tblLook w:val="04A0" w:firstRow="1" w:lastRow="0" w:firstColumn="1" w:lastColumn="0" w:noHBand="0" w:noVBand="1"/>
      </w:tblPr>
      <w:tblGrid>
        <w:gridCol w:w="4505"/>
        <w:gridCol w:w="4505"/>
      </w:tblGrid>
      <w:tr w:rsidR="00AF2AB3" w:rsidRPr="00200A49" w14:paraId="35C3475E" w14:textId="77777777" w:rsidTr="00090F23">
        <w:tc>
          <w:tcPr>
            <w:tcW w:w="4505" w:type="dxa"/>
            <w:shd w:val="clear" w:color="auto" w:fill="D9E2F3" w:themeFill="accent1" w:themeFillTint="33"/>
          </w:tcPr>
          <w:p w14:paraId="5B7FCC6E" w14:textId="77777777" w:rsidR="00AF2AB3" w:rsidRPr="00200A49" w:rsidRDefault="00AF2AB3" w:rsidP="00090F23">
            <w:pPr>
              <w:spacing w:after="120"/>
              <w:rPr>
                <w:rFonts w:ascii="Calibri" w:eastAsia="Calibri" w:hAnsi="Calibri" w:cs="Calibri"/>
                <w:b/>
                <w:sz w:val="22"/>
                <w:szCs w:val="22"/>
              </w:rPr>
            </w:pPr>
            <w:r w:rsidRPr="00200A49">
              <w:rPr>
                <w:rFonts w:ascii="Calibri" w:eastAsia="Calibri" w:hAnsi="Calibri" w:cs="Calibri"/>
                <w:b/>
                <w:sz w:val="22"/>
                <w:szCs w:val="22"/>
              </w:rPr>
              <w:t>Issue raised</w:t>
            </w:r>
          </w:p>
        </w:tc>
        <w:tc>
          <w:tcPr>
            <w:tcW w:w="4505" w:type="dxa"/>
            <w:shd w:val="clear" w:color="auto" w:fill="D9E2F3" w:themeFill="accent1" w:themeFillTint="33"/>
          </w:tcPr>
          <w:p w14:paraId="50D27AF1" w14:textId="77777777" w:rsidR="00AF2AB3" w:rsidRPr="00200A49" w:rsidRDefault="00AF2AB3" w:rsidP="00090F23">
            <w:pPr>
              <w:spacing w:after="120"/>
              <w:rPr>
                <w:rFonts w:ascii="Calibri" w:eastAsia="Calibri" w:hAnsi="Calibri" w:cs="Calibri"/>
                <w:b/>
                <w:sz w:val="22"/>
                <w:szCs w:val="22"/>
              </w:rPr>
            </w:pPr>
            <w:r w:rsidRPr="00200A49">
              <w:rPr>
                <w:rFonts w:ascii="Calibri" w:eastAsia="Calibri" w:hAnsi="Calibri" w:cs="Calibri"/>
                <w:b/>
                <w:sz w:val="22"/>
                <w:szCs w:val="22"/>
              </w:rPr>
              <w:t>Department response</w:t>
            </w:r>
          </w:p>
        </w:tc>
      </w:tr>
      <w:tr w:rsidR="00AF2AB3" w:rsidRPr="00200A49" w14:paraId="48B35514" w14:textId="77777777" w:rsidTr="0083043B">
        <w:tc>
          <w:tcPr>
            <w:tcW w:w="4505" w:type="dxa"/>
            <w:shd w:val="clear" w:color="auto" w:fill="auto"/>
          </w:tcPr>
          <w:p w14:paraId="1F95B67E" w14:textId="77777777" w:rsidR="00AF2AB3" w:rsidRPr="00200A49" w:rsidRDefault="00AF2AB3" w:rsidP="00090F23">
            <w:pPr>
              <w:spacing w:after="120"/>
              <w:rPr>
                <w:rFonts w:ascii="Calibri" w:eastAsia="Calibri" w:hAnsi="Calibri" w:cs="Calibri"/>
                <w:b/>
                <w:sz w:val="22"/>
                <w:szCs w:val="22"/>
              </w:rPr>
            </w:pPr>
            <w:r w:rsidRPr="00200A49">
              <w:rPr>
                <w:rFonts w:ascii="Calibri" w:eastAsia="Calibri" w:hAnsi="Calibri" w:cs="Calibri"/>
                <w:sz w:val="22"/>
                <w:szCs w:val="22"/>
              </w:rPr>
              <w:t>Introduction of a new class for routine servicing with lower level qualification and experience requirements for licensing and registration.</w:t>
            </w:r>
          </w:p>
        </w:tc>
        <w:tc>
          <w:tcPr>
            <w:tcW w:w="4505" w:type="dxa"/>
            <w:shd w:val="clear" w:color="auto" w:fill="auto"/>
          </w:tcPr>
          <w:p w14:paraId="4D86D557" w14:textId="31F30C72" w:rsidR="00AF2AB3" w:rsidRPr="00200A49" w:rsidRDefault="00AF2AB3" w:rsidP="00AF2AB3">
            <w:pPr>
              <w:spacing w:after="120"/>
              <w:rPr>
                <w:rFonts w:ascii="Calibri" w:eastAsia="Calibri" w:hAnsi="Calibri" w:cs="Calibri"/>
                <w:b/>
                <w:sz w:val="22"/>
                <w:szCs w:val="22"/>
              </w:rPr>
            </w:pPr>
            <w:r w:rsidRPr="00200A49">
              <w:rPr>
                <w:rFonts w:ascii="Calibri" w:eastAsia="Calibri" w:hAnsi="Calibri" w:cs="Calibri"/>
                <w:sz w:val="22"/>
                <w:szCs w:val="22"/>
              </w:rPr>
              <w:t>Considered below</w:t>
            </w:r>
            <w:r w:rsidR="00777A94" w:rsidRPr="00200A49">
              <w:rPr>
                <w:rFonts w:ascii="Calibri" w:eastAsia="Calibri" w:hAnsi="Calibri" w:cs="Calibri"/>
                <w:sz w:val="22"/>
                <w:szCs w:val="22"/>
              </w:rPr>
              <w:t>—</w:t>
            </w:r>
            <w:r w:rsidRPr="00200A49">
              <w:rPr>
                <w:rFonts w:ascii="Calibri" w:eastAsia="Calibri" w:hAnsi="Calibri" w:cs="Calibri"/>
                <w:sz w:val="22"/>
                <w:szCs w:val="22"/>
              </w:rPr>
              <w:t xml:space="preserve">the </w:t>
            </w:r>
            <w:r w:rsidR="004345B2" w:rsidRPr="00200A49">
              <w:rPr>
                <w:rFonts w:ascii="Calibri" w:eastAsia="Calibri" w:hAnsi="Calibri" w:cs="Calibri"/>
                <w:sz w:val="22"/>
                <w:szCs w:val="22"/>
              </w:rPr>
              <w:t>department</w:t>
            </w:r>
            <w:r w:rsidRPr="00200A49">
              <w:rPr>
                <w:rFonts w:ascii="Calibri" w:eastAsia="Calibri" w:hAnsi="Calibri" w:cs="Calibri"/>
                <w:sz w:val="22"/>
                <w:szCs w:val="22"/>
              </w:rPr>
              <w:t xml:space="preserve"> is of the view that the level of knowledge and experience required to carry out all routine servicing work is set appropriately as part of status quo arrangements. In the absence of data on the risks associated with this change, the </w:t>
            </w:r>
            <w:r w:rsidR="004345B2" w:rsidRPr="00200A49">
              <w:rPr>
                <w:rFonts w:ascii="Calibri" w:eastAsia="Calibri" w:hAnsi="Calibri" w:cs="Calibri"/>
                <w:sz w:val="22"/>
                <w:szCs w:val="22"/>
              </w:rPr>
              <w:t>department</w:t>
            </w:r>
            <w:r w:rsidRPr="00200A49">
              <w:rPr>
                <w:rFonts w:ascii="Calibri" w:eastAsia="Calibri" w:hAnsi="Calibri" w:cs="Calibri"/>
                <w:sz w:val="22"/>
                <w:szCs w:val="22"/>
              </w:rPr>
              <w:t xml:space="preserve"> considers that the potential for a new class for routine servicing could compromise intended fire safety outcomes for building occupants and the community. This proposal for change is detailed further in section 2.3 below.</w:t>
            </w:r>
            <w:r w:rsidRPr="00200A49">
              <w:rPr>
                <w:rFonts w:ascii="Calibri" w:eastAsia="Calibri" w:hAnsi="Calibri" w:cs="Calibri"/>
                <w:b/>
                <w:sz w:val="22"/>
                <w:szCs w:val="22"/>
              </w:rPr>
              <w:t xml:space="preserve"> </w:t>
            </w:r>
          </w:p>
        </w:tc>
      </w:tr>
      <w:tr w:rsidR="00AF2AB3" w:rsidRPr="00200A49" w14:paraId="51F3D1AF" w14:textId="77777777" w:rsidTr="00090F23">
        <w:tc>
          <w:tcPr>
            <w:tcW w:w="4505" w:type="dxa"/>
          </w:tcPr>
          <w:p w14:paraId="22D3BE61" w14:textId="77777777" w:rsidR="00AF2AB3" w:rsidRPr="00200A49" w:rsidRDefault="00AF2AB3" w:rsidP="00090F23">
            <w:pPr>
              <w:spacing w:after="120"/>
              <w:rPr>
                <w:rFonts w:ascii="Calibri" w:eastAsia="Calibri" w:hAnsi="Calibri" w:cs="Calibri"/>
                <w:sz w:val="22"/>
                <w:szCs w:val="22"/>
              </w:rPr>
            </w:pPr>
            <w:r w:rsidRPr="00200A49">
              <w:rPr>
                <w:rFonts w:ascii="Calibri" w:eastAsia="Calibri" w:hAnsi="Calibri" w:cs="Calibri"/>
                <w:sz w:val="22"/>
                <w:szCs w:val="22"/>
              </w:rPr>
              <w:t xml:space="preserve">Introduction of a new class of work for third party certifiers. </w:t>
            </w:r>
          </w:p>
          <w:p w14:paraId="303B481C" w14:textId="77777777" w:rsidR="00AF2AB3" w:rsidRPr="00200A49" w:rsidRDefault="00AF2AB3" w:rsidP="00090F23">
            <w:pPr>
              <w:spacing w:after="120"/>
              <w:rPr>
                <w:rFonts w:ascii="Calibri" w:eastAsia="Calibri" w:hAnsi="Calibri" w:cs="Calibri"/>
                <w:sz w:val="22"/>
                <w:szCs w:val="22"/>
              </w:rPr>
            </w:pPr>
            <w:r w:rsidRPr="00200A49">
              <w:rPr>
                <w:rFonts w:ascii="Calibri" w:eastAsia="Calibri" w:hAnsi="Calibri" w:cs="Calibri"/>
                <w:sz w:val="22"/>
                <w:szCs w:val="22"/>
              </w:rPr>
              <w:t xml:space="preserve">Industry has proposed that under the new class, third party certifiers would assess completed work and certify that the fire system has been installed as per design parameters. </w:t>
            </w:r>
          </w:p>
        </w:tc>
        <w:tc>
          <w:tcPr>
            <w:tcW w:w="4505" w:type="dxa"/>
          </w:tcPr>
          <w:p w14:paraId="6D4A2ED7" w14:textId="77777777" w:rsidR="00AF2AB3" w:rsidRPr="00200A49" w:rsidRDefault="00AF2AB3" w:rsidP="00090F23">
            <w:pPr>
              <w:spacing w:after="120"/>
              <w:rPr>
                <w:rFonts w:ascii="Calibri" w:eastAsia="Calibri" w:hAnsi="Calibri" w:cs="Calibri"/>
                <w:sz w:val="22"/>
                <w:szCs w:val="22"/>
              </w:rPr>
            </w:pPr>
            <w:r w:rsidRPr="00200A49">
              <w:rPr>
                <w:rFonts w:ascii="Calibri" w:eastAsia="Calibri" w:hAnsi="Calibri" w:cs="Calibri"/>
                <w:sz w:val="22"/>
                <w:szCs w:val="22"/>
              </w:rPr>
              <w:t>Out of scope</w:t>
            </w:r>
            <w:r w:rsidR="00777A94" w:rsidRPr="00200A49">
              <w:rPr>
                <w:rFonts w:ascii="Calibri" w:eastAsia="Calibri" w:hAnsi="Calibri" w:cs="Calibri"/>
                <w:sz w:val="22"/>
                <w:szCs w:val="22"/>
              </w:rPr>
              <w:t>—</w:t>
            </w:r>
            <w:r w:rsidRPr="00200A49">
              <w:rPr>
                <w:rFonts w:ascii="Calibri" w:eastAsia="Calibri" w:hAnsi="Calibri" w:cs="Calibri"/>
                <w:sz w:val="22"/>
                <w:szCs w:val="22"/>
              </w:rPr>
              <w:t xml:space="preserve">the </w:t>
            </w:r>
            <w:r w:rsidR="004345B2" w:rsidRPr="00200A49">
              <w:rPr>
                <w:rFonts w:ascii="Calibri" w:eastAsia="Calibri" w:hAnsi="Calibri" w:cs="Calibri"/>
                <w:sz w:val="22"/>
                <w:szCs w:val="22"/>
              </w:rPr>
              <w:t>department</w:t>
            </w:r>
            <w:r w:rsidRPr="00200A49">
              <w:rPr>
                <w:rFonts w:ascii="Calibri" w:eastAsia="Calibri" w:hAnsi="Calibri" w:cs="Calibri"/>
                <w:sz w:val="22"/>
                <w:szCs w:val="22"/>
              </w:rPr>
              <w:t xml:space="preserve"> considers this proposal to be out-of-scope as a new class covering third party certification of fire systems would capture a type of work that is not substantive plumbing work. </w:t>
            </w:r>
          </w:p>
        </w:tc>
      </w:tr>
      <w:tr w:rsidR="00AF2AB3" w:rsidRPr="00200A49" w14:paraId="23A25794" w14:textId="77777777" w:rsidTr="00090F23">
        <w:tc>
          <w:tcPr>
            <w:tcW w:w="4505" w:type="dxa"/>
          </w:tcPr>
          <w:p w14:paraId="11C00FDA" w14:textId="70E68EF3" w:rsidR="00AF2AB3" w:rsidRPr="00200A49" w:rsidRDefault="00AF2AB3" w:rsidP="00090F23">
            <w:pPr>
              <w:spacing w:after="120"/>
              <w:rPr>
                <w:rFonts w:ascii="Calibri" w:eastAsia="Calibri" w:hAnsi="Calibri" w:cs="Calibri"/>
                <w:sz w:val="22"/>
                <w:szCs w:val="22"/>
              </w:rPr>
            </w:pPr>
            <w:r w:rsidRPr="00200A49">
              <w:rPr>
                <w:rFonts w:ascii="Calibri" w:eastAsia="Calibri" w:hAnsi="Calibri" w:cs="Calibri"/>
                <w:sz w:val="22"/>
                <w:szCs w:val="22"/>
              </w:rPr>
              <w:t>Introduction of a new class for fire system designer</w:t>
            </w:r>
            <w:r w:rsidR="001C1C3C">
              <w:rPr>
                <w:rFonts w:ascii="Calibri" w:eastAsia="Calibri" w:hAnsi="Calibri" w:cs="Calibri"/>
                <w:sz w:val="22"/>
                <w:szCs w:val="22"/>
              </w:rPr>
              <w:t>.</w:t>
            </w:r>
          </w:p>
        </w:tc>
        <w:tc>
          <w:tcPr>
            <w:tcW w:w="4505" w:type="dxa"/>
          </w:tcPr>
          <w:p w14:paraId="102CD98B" w14:textId="5E51AE95" w:rsidR="00AF2AB3" w:rsidRPr="00200A49" w:rsidRDefault="00AF2AB3" w:rsidP="00090F23">
            <w:pPr>
              <w:spacing w:after="120"/>
              <w:rPr>
                <w:rFonts w:ascii="Calibri" w:eastAsia="Calibri" w:hAnsi="Calibri" w:cs="Calibri"/>
                <w:sz w:val="22"/>
                <w:szCs w:val="22"/>
              </w:rPr>
            </w:pPr>
            <w:r w:rsidRPr="00200A49">
              <w:rPr>
                <w:rFonts w:ascii="Calibri" w:eastAsia="Calibri" w:hAnsi="Calibri" w:cs="Calibri"/>
                <w:sz w:val="22"/>
                <w:szCs w:val="22"/>
              </w:rPr>
              <w:t>Not progressed/out of scope</w:t>
            </w:r>
            <w:r w:rsidR="00777A94" w:rsidRPr="00200A49">
              <w:rPr>
                <w:rFonts w:ascii="Calibri" w:eastAsia="Calibri" w:hAnsi="Calibri" w:cs="Calibri"/>
                <w:sz w:val="22"/>
                <w:szCs w:val="22"/>
              </w:rPr>
              <w:t>—</w:t>
            </w:r>
            <w:r w:rsidRPr="00200A49">
              <w:rPr>
                <w:rFonts w:ascii="Calibri" w:eastAsia="Calibri" w:hAnsi="Calibri" w:cs="Calibri"/>
                <w:sz w:val="22"/>
                <w:szCs w:val="22"/>
              </w:rPr>
              <w:t xml:space="preserve">the </w:t>
            </w:r>
            <w:r w:rsidR="004345B2" w:rsidRPr="00200A49">
              <w:rPr>
                <w:rFonts w:ascii="Calibri" w:eastAsia="Calibri" w:hAnsi="Calibri" w:cs="Calibri"/>
                <w:sz w:val="22"/>
                <w:szCs w:val="22"/>
              </w:rPr>
              <w:t>department</w:t>
            </w:r>
            <w:r w:rsidRPr="00200A49">
              <w:rPr>
                <w:rFonts w:ascii="Calibri" w:eastAsia="Calibri" w:hAnsi="Calibri" w:cs="Calibri"/>
                <w:sz w:val="22"/>
                <w:szCs w:val="22"/>
              </w:rPr>
              <w:t xml:space="preserve"> consider</w:t>
            </w:r>
            <w:r w:rsidR="006A59A2" w:rsidRPr="00200A49">
              <w:rPr>
                <w:rFonts w:ascii="Calibri" w:eastAsia="Calibri" w:hAnsi="Calibri" w:cs="Calibri"/>
                <w:sz w:val="22"/>
                <w:szCs w:val="22"/>
              </w:rPr>
              <w:t>ed</w:t>
            </w:r>
            <w:r w:rsidRPr="00200A49">
              <w:rPr>
                <w:rFonts w:ascii="Calibri" w:eastAsia="Calibri" w:hAnsi="Calibri" w:cs="Calibri"/>
                <w:sz w:val="22"/>
                <w:szCs w:val="22"/>
              </w:rPr>
              <w:t xml:space="preserve"> that amending the definition of ‘plumber’ </w:t>
            </w:r>
            <w:r w:rsidR="006A59A2" w:rsidRPr="00200A49">
              <w:rPr>
                <w:rFonts w:ascii="Calibri" w:eastAsia="Calibri" w:hAnsi="Calibri" w:cs="Calibri"/>
                <w:sz w:val="22"/>
                <w:szCs w:val="22"/>
              </w:rPr>
              <w:t xml:space="preserve">to include a practitioner that works on the design of a plumbing system </w:t>
            </w:r>
            <w:r w:rsidRPr="00200A49">
              <w:rPr>
                <w:rFonts w:ascii="Calibri" w:eastAsia="Calibri" w:hAnsi="Calibri" w:cs="Calibri"/>
                <w:sz w:val="22"/>
                <w:szCs w:val="22"/>
              </w:rPr>
              <w:t xml:space="preserve">could lead to </w:t>
            </w:r>
            <w:r w:rsidR="006A59A2" w:rsidRPr="00200A49">
              <w:rPr>
                <w:rFonts w:ascii="Calibri" w:eastAsia="Calibri" w:hAnsi="Calibri" w:cs="Calibri"/>
                <w:sz w:val="22"/>
                <w:szCs w:val="22"/>
              </w:rPr>
              <w:t xml:space="preserve">unnecessary </w:t>
            </w:r>
            <w:r w:rsidRPr="00200A49">
              <w:rPr>
                <w:rFonts w:ascii="Calibri" w:eastAsia="Calibri" w:hAnsi="Calibri" w:cs="Calibri"/>
                <w:sz w:val="22"/>
                <w:szCs w:val="22"/>
              </w:rPr>
              <w:t xml:space="preserve">confusion for consumers and industry. The </w:t>
            </w:r>
            <w:r w:rsidR="004345B2" w:rsidRPr="00200A49">
              <w:rPr>
                <w:rFonts w:ascii="Calibri" w:eastAsia="Calibri" w:hAnsi="Calibri" w:cs="Calibri"/>
                <w:sz w:val="22"/>
                <w:szCs w:val="22"/>
              </w:rPr>
              <w:t>department</w:t>
            </w:r>
            <w:r w:rsidRPr="00200A49">
              <w:rPr>
                <w:rFonts w:ascii="Calibri" w:eastAsia="Calibri" w:hAnsi="Calibri" w:cs="Calibri"/>
                <w:sz w:val="22"/>
                <w:szCs w:val="22"/>
              </w:rPr>
              <w:t xml:space="preserve"> considers that </w:t>
            </w:r>
            <w:r w:rsidR="006A59A2" w:rsidRPr="00200A49">
              <w:rPr>
                <w:rFonts w:ascii="Calibri" w:eastAsia="Calibri" w:hAnsi="Calibri" w:cs="Calibri"/>
                <w:sz w:val="22"/>
                <w:szCs w:val="22"/>
              </w:rPr>
              <w:t xml:space="preserve">to </w:t>
            </w:r>
            <w:r w:rsidRPr="00200A49">
              <w:rPr>
                <w:rFonts w:ascii="Calibri" w:eastAsia="Calibri" w:hAnsi="Calibri" w:cs="Calibri"/>
                <w:sz w:val="22"/>
                <w:szCs w:val="22"/>
              </w:rPr>
              <w:t>give</w:t>
            </w:r>
            <w:r w:rsidR="006A59A2" w:rsidRPr="00200A49">
              <w:rPr>
                <w:rFonts w:ascii="Calibri" w:eastAsia="Calibri" w:hAnsi="Calibri" w:cs="Calibri"/>
                <w:sz w:val="22"/>
                <w:szCs w:val="22"/>
              </w:rPr>
              <w:t xml:space="preserve"> </w:t>
            </w:r>
            <w:r w:rsidRPr="00200A49">
              <w:rPr>
                <w:rFonts w:ascii="Calibri" w:eastAsia="Calibri" w:hAnsi="Calibri" w:cs="Calibri"/>
                <w:sz w:val="22"/>
                <w:szCs w:val="22"/>
              </w:rPr>
              <w:t>effect</w:t>
            </w:r>
            <w:r w:rsidR="006A59A2" w:rsidRPr="00200A49">
              <w:rPr>
                <w:rFonts w:ascii="Calibri" w:eastAsia="Calibri" w:hAnsi="Calibri" w:cs="Calibri"/>
                <w:sz w:val="22"/>
                <w:szCs w:val="22"/>
              </w:rPr>
              <w:t xml:space="preserve"> to this proposal (</w:t>
            </w:r>
            <w:r w:rsidR="00537F3E">
              <w:rPr>
                <w:rFonts w:ascii="Calibri" w:eastAsia="Calibri" w:hAnsi="Calibri" w:cs="Calibri"/>
                <w:sz w:val="22"/>
                <w:szCs w:val="22"/>
              </w:rPr>
              <w:t xml:space="preserve">e.g., </w:t>
            </w:r>
            <w:r w:rsidR="006A59A2" w:rsidRPr="00200A49">
              <w:rPr>
                <w:rFonts w:ascii="Calibri" w:eastAsia="Calibri" w:hAnsi="Calibri" w:cs="Calibri"/>
                <w:sz w:val="22"/>
                <w:szCs w:val="22"/>
              </w:rPr>
              <w:t>provide for a scope of work for practitioners working on the design of any plumbing system)</w:t>
            </w:r>
            <w:r w:rsidRPr="00200A49">
              <w:rPr>
                <w:rFonts w:ascii="Calibri" w:eastAsia="Calibri" w:hAnsi="Calibri" w:cs="Calibri"/>
                <w:sz w:val="22"/>
                <w:szCs w:val="22"/>
              </w:rPr>
              <w:t>, it would be prudent to amend the Act</w:t>
            </w:r>
            <w:r w:rsidR="006A59A2" w:rsidRPr="00200A49">
              <w:rPr>
                <w:rFonts w:ascii="Calibri" w:eastAsia="Calibri" w:hAnsi="Calibri" w:cs="Calibri"/>
                <w:sz w:val="22"/>
                <w:szCs w:val="22"/>
              </w:rPr>
              <w:t xml:space="preserve">. </w:t>
            </w:r>
            <w:r w:rsidR="003457B7">
              <w:rPr>
                <w:rFonts w:ascii="Calibri" w:eastAsia="Calibri" w:hAnsi="Calibri" w:cs="Calibri"/>
                <w:sz w:val="22"/>
                <w:szCs w:val="22"/>
              </w:rPr>
              <w:t>See discussion on c</w:t>
            </w:r>
            <w:r w:rsidRPr="00200A49">
              <w:rPr>
                <w:rFonts w:ascii="Calibri" w:eastAsia="Calibri" w:hAnsi="Calibri" w:cs="Calibri"/>
                <w:sz w:val="22"/>
                <w:szCs w:val="22"/>
              </w:rPr>
              <w:t xml:space="preserve">omplex </w:t>
            </w:r>
            <w:r w:rsidR="003457B7">
              <w:rPr>
                <w:rFonts w:ascii="Calibri" w:eastAsia="Calibri" w:hAnsi="Calibri" w:cs="Calibri"/>
                <w:sz w:val="22"/>
                <w:szCs w:val="22"/>
              </w:rPr>
              <w:t>p</w:t>
            </w:r>
            <w:r w:rsidRPr="00200A49">
              <w:rPr>
                <w:rFonts w:ascii="Calibri" w:eastAsia="Calibri" w:hAnsi="Calibri" w:cs="Calibri"/>
                <w:sz w:val="22"/>
                <w:szCs w:val="22"/>
              </w:rPr>
              <w:t xml:space="preserve">lumbing </w:t>
            </w:r>
            <w:r w:rsidR="003457B7">
              <w:rPr>
                <w:rFonts w:ascii="Calibri" w:eastAsia="Calibri" w:hAnsi="Calibri" w:cs="Calibri"/>
                <w:sz w:val="22"/>
                <w:szCs w:val="22"/>
              </w:rPr>
              <w:t>as part of the forward work p</w:t>
            </w:r>
            <w:r w:rsidRPr="00200A49">
              <w:rPr>
                <w:rFonts w:ascii="Calibri" w:eastAsia="Calibri" w:hAnsi="Calibri" w:cs="Calibri"/>
                <w:sz w:val="22"/>
                <w:szCs w:val="22"/>
              </w:rPr>
              <w:t>rogram for more information.</w:t>
            </w:r>
          </w:p>
        </w:tc>
      </w:tr>
      <w:tr w:rsidR="00AF2AB3" w:rsidRPr="00200A49" w14:paraId="40C005DD" w14:textId="77777777" w:rsidTr="00090F23">
        <w:tc>
          <w:tcPr>
            <w:tcW w:w="4505" w:type="dxa"/>
          </w:tcPr>
          <w:p w14:paraId="26069771" w14:textId="1D265D67" w:rsidR="00AF2AB3" w:rsidRPr="00200A49" w:rsidRDefault="00AF2AB3" w:rsidP="00090F23">
            <w:pPr>
              <w:spacing w:after="120"/>
              <w:rPr>
                <w:rFonts w:ascii="Calibri" w:eastAsia="Calibri" w:hAnsi="Calibri" w:cs="Calibri"/>
                <w:sz w:val="22"/>
                <w:szCs w:val="22"/>
              </w:rPr>
            </w:pPr>
            <w:r w:rsidRPr="00200A49">
              <w:rPr>
                <w:rFonts w:ascii="Calibri" w:eastAsia="Calibri" w:hAnsi="Calibri" w:cs="Calibri"/>
                <w:sz w:val="22"/>
                <w:szCs w:val="22"/>
              </w:rPr>
              <w:t>Removal of the term ‘construction’ from scope of fire protection work</w:t>
            </w:r>
            <w:r w:rsidR="001C1C3C">
              <w:rPr>
                <w:rFonts w:ascii="Calibri" w:eastAsia="Calibri" w:hAnsi="Calibri" w:cs="Calibri"/>
                <w:sz w:val="22"/>
                <w:szCs w:val="22"/>
              </w:rPr>
              <w:t>.</w:t>
            </w:r>
          </w:p>
        </w:tc>
        <w:tc>
          <w:tcPr>
            <w:tcW w:w="4505" w:type="dxa"/>
          </w:tcPr>
          <w:p w14:paraId="65EC993F" w14:textId="77777777" w:rsidR="00AF2AB3" w:rsidRPr="00200A49" w:rsidRDefault="00AF2AB3" w:rsidP="00090F23">
            <w:pPr>
              <w:spacing w:after="120"/>
              <w:rPr>
                <w:rFonts w:ascii="Calibri" w:eastAsia="Calibri" w:hAnsi="Calibri" w:cs="Calibri"/>
                <w:sz w:val="22"/>
                <w:szCs w:val="22"/>
              </w:rPr>
            </w:pPr>
            <w:r w:rsidRPr="00200A49">
              <w:rPr>
                <w:rFonts w:ascii="Calibri" w:eastAsia="Calibri" w:hAnsi="Calibri" w:cs="Calibri"/>
                <w:sz w:val="22"/>
                <w:szCs w:val="22"/>
              </w:rPr>
              <w:t>Not progressed</w:t>
            </w:r>
            <w:r w:rsidR="00777A94" w:rsidRPr="00200A49">
              <w:rPr>
                <w:rFonts w:ascii="Calibri" w:eastAsia="Calibri" w:hAnsi="Calibri" w:cs="Calibri"/>
                <w:sz w:val="22"/>
                <w:szCs w:val="22"/>
              </w:rPr>
              <w:t>—</w:t>
            </w:r>
            <w:r w:rsidRPr="00200A49">
              <w:rPr>
                <w:rFonts w:ascii="Calibri" w:eastAsia="Calibri" w:hAnsi="Calibri" w:cs="Calibri"/>
                <w:sz w:val="22"/>
                <w:szCs w:val="22"/>
              </w:rPr>
              <w:t xml:space="preserve">the </w:t>
            </w:r>
            <w:r w:rsidR="004345B2" w:rsidRPr="00200A49">
              <w:rPr>
                <w:rFonts w:ascii="Calibri" w:eastAsia="Calibri" w:hAnsi="Calibri" w:cs="Calibri"/>
                <w:sz w:val="22"/>
                <w:szCs w:val="22"/>
              </w:rPr>
              <w:t>department</w:t>
            </w:r>
            <w:r w:rsidRPr="00200A49">
              <w:rPr>
                <w:rFonts w:ascii="Calibri" w:eastAsia="Calibri" w:hAnsi="Calibri" w:cs="Calibri"/>
                <w:sz w:val="22"/>
                <w:szCs w:val="22"/>
              </w:rPr>
              <w:t xml:space="preserve"> considers that the term ‘construction’ should be retained to capture any on-site assembly carried out by the installing plumber. </w:t>
            </w:r>
          </w:p>
        </w:tc>
      </w:tr>
    </w:tbl>
    <w:p w14:paraId="21ADD26B" w14:textId="77777777" w:rsidR="00AF2AB3" w:rsidRPr="00200A49" w:rsidRDefault="00AF2AB3" w:rsidP="00AF2AB3"/>
    <w:p w14:paraId="246E1243" w14:textId="77777777" w:rsidR="00AF2AB3" w:rsidRPr="00200A49" w:rsidRDefault="00FF1CA7" w:rsidP="00D9506C">
      <w:pPr>
        <w:pStyle w:val="Heading2"/>
        <w:numPr>
          <w:ilvl w:val="0"/>
          <w:numId w:val="0"/>
        </w:numPr>
        <w:ind w:left="709" w:hanging="709"/>
      </w:pPr>
      <w:bookmarkStart w:id="122" w:name="_Toc517912131"/>
      <w:r w:rsidRPr="00200A49">
        <w:t>2.3</w:t>
      </w:r>
      <w:r w:rsidRPr="00200A49">
        <w:tab/>
      </w:r>
      <w:r w:rsidR="00AF2AB3" w:rsidRPr="00200A49">
        <w:t xml:space="preserve">Proposed change: new class of work for </w:t>
      </w:r>
      <w:r w:rsidR="00FE029B" w:rsidRPr="00200A49">
        <w:t>routine servicing</w:t>
      </w:r>
      <w:bookmarkEnd w:id="122"/>
      <w:r w:rsidR="00F93686" w:rsidRPr="00200A49">
        <w:t xml:space="preserve"> </w:t>
      </w:r>
    </w:p>
    <w:p w14:paraId="2DBF6171" w14:textId="77777777" w:rsidR="00AF2AB3" w:rsidRPr="00200A49" w:rsidRDefault="00AF2AB3" w:rsidP="009A6093">
      <w:pPr>
        <w:pStyle w:val="Style2"/>
        <w:numPr>
          <w:ilvl w:val="0"/>
          <w:numId w:val="0"/>
        </w:numPr>
        <w:ind w:left="851" w:hanging="851"/>
      </w:pPr>
      <w:bookmarkStart w:id="123" w:name="_Toc517912132"/>
      <w:r w:rsidRPr="00200A49">
        <w:t>Background</w:t>
      </w:r>
      <w:bookmarkEnd w:id="123"/>
    </w:p>
    <w:p w14:paraId="220A025F" w14:textId="77777777" w:rsidR="00AF2AB3" w:rsidRPr="00200A49" w:rsidRDefault="00AF2AB3" w:rsidP="00E31AB0">
      <w:pPr>
        <w:spacing w:after="120"/>
        <w:ind w:left="3"/>
        <w:rPr>
          <w:rFonts w:ascii="Calibri" w:eastAsia="Calibri" w:hAnsi="Calibri" w:cs="Calibri"/>
          <w:sz w:val="22"/>
          <w:lang w:val="en-US"/>
        </w:rPr>
      </w:pPr>
      <w:r w:rsidRPr="00200A49">
        <w:rPr>
          <w:rFonts w:ascii="Calibri" w:eastAsia="Calibri" w:hAnsi="Calibri" w:cs="Calibri"/>
          <w:sz w:val="22"/>
        </w:rPr>
        <w:t xml:space="preserve">Fire protection systems and equipment located within a building must be routinely serviced to ensure that they operate effectively in the event of a fire emergency. Regular servicing of fire protection systems and equipment (including fire hydrants, hose reels, sprinklers and pumpsets), involves inspection, testing and preventative maintenance work carried out in accordance with the requirements of ‘Australian Standard 1851 2012: </w:t>
      </w:r>
      <w:r w:rsidRPr="00200A49">
        <w:rPr>
          <w:rFonts w:ascii="Calibri" w:eastAsia="Calibri" w:hAnsi="Calibri" w:cs="Calibri"/>
          <w:i/>
          <w:sz w:val="22"/>
        </w:rPr>
        <w:t>Routine Service of Fire Protection Systems and Equipment’</w:t>
      </w:r>
      <w:r w:rsidRPr="00200A49">
        <w:rPr>
          <w:rFonts w:ascii="Calibri" w:eastAsia="Calibri" w:hAnsi="Calibri" w:cs="Calibri"/>
          <w:sz w:val="22"/>
        </w:rPr>
        <w:t xml:space="preserve">. </w:t>
      </w:r>
    </w:p>
    <w:p w14:paraId="7509B393" w14:textId="6244DDDE" w:rsidR="00AF2AB3" w:rsidRPr="00200A49" w:rsidRDefault="00AF2AB3" w:rsidP="00E31AB0">
      <w:pPr>
        <w:spacing w:after="120"/>
        <w:ind w:left="3"/>
        <w:rPr>
          <w:rFonts w:ascii="Calibri" w:eastAsia="Calibri" w:hAnsi="Calibri" w:cs="Calibri"/>
          <w:sz w:val="22"/>
        </w:rPr>
      </w:pPr>
      <w:r w:rsidRPr="00200A49">
        <w:rPr>
          <w:rFonts w:ascii="Calibri" w:eastAsia="Calibri" w:hAnsi="Calibri" w:cs="Calibri"/>
          <w:sz w:val="22"/>
        </w:rPr>
        <w:t xml:space="preserve">It is essential that fire protection systems are correctly maintained so that they are able to perform effectively and efficiently to protect assets and people against the effects of a fire outbreak. Routine servicing work plays a critical role in reducing the risk of fire protection systems or equipment failing to perform as designed or installed. If </w:t>
      </w:r>
      <w:r w:rsidR="00FE029B" w:rsidRPr="00200A49">
        <w:rPr>
          <w:rFonts w:ascii="Calibri" w:eastAsia="Calibri" w:hAnsi="Calibri" w:cs="Calibri"/>
          <w:sz w:val="22"/>
        </w:rPr>
        <w:t>routine servicing</w:t>
      </w:r>
      <w:r w:rsidRPr="00200A49">
        <w:rPr>
          <w:rFonts w:ascii="Calibri" w:eastAsia="Calibri" w:hAnsi="Calibri" w:cs="Calibri"/>
          <w:sz w:val="22"/>
        </w:rPr>
        <w:t xml:space="preserve"> </w:t>
      </w:r>
      <w:r w:rsidR="00FE029B" w:rsidRPr="00200A49">
        <w:rPr>
          <w:rFonts w:ascii="Calibri" w:eastAsia="Calibri" w:hAnsi="Calibri" w:cs="Calibri"/>
          <w:sz w:val="22"/>
        </w:rPr>
        <w:t>is</w:t>
      </w:r>
      <w:r w:rsidRPr="00200A49">
        <w:rPr>
          <w:rFonts w:ascii="Calibri" w:eastAsia="Calibri" w:hAnsi="Calibri" w:cs="Calibri"/>
          <w:sz w:val="22"/>
        </w:rPr>
        <w:t xml:space="preserve"> not carried out on a periodic basis, or </w:t>
      </w:r>
      <w:r w:rsidR="00FA466D">
        <w:rPr>
          <w:rFonts w:ascii="Calibri" w:eastAsia="Calibri" w:hAnsi="Calibri" w:cs="Calibri"/>
          <w:sz w:val="22"/>
        </w:rPr>
        <w:t>is</w:t>
      </w:r>
      <w:r w:rsidRPr="00200A49">
        <w:rPr>
          <w:rFonts w:ascii="Calibri" w:eastAsia="Calibri" w:hAnsi="Calibri" w:cs="Calibri"/>
          <w:sz w:val="22"/>
        </w:rPr>
        <w:t xml:space="preserve"> not done correctly, there are a number of system failures that can occur in the event of an emergency. These include:</w:t>
      </w:r>
      <w:r w:rsidR="00F93686" w:rsidRPr="00200A49">
        <w:rPr>
          <w:rFonts w:ascii="Calibri" w:eastAsia="Calibri" w:hAnsi="Calibri" w:cs="Calibri"/>
          <w:sz w:val="22"/>
        </w:rPr>
        <w:t xml:space="preserve"> </w:t>
      </w:r>
    </w:p>
    <w:p w14:paraId="103B1008" w14:textId="77777777" w:rsidR="00AF2AB3" w:rsidRPr="00200A49" w:rsidRDefault="00AF2AB3" w:rsidP="00104D89">
      <w:pPr>
        <w:numPr>
          <w:ilvl w:val="0"/>
          <w:numId w:val="34"/>
        </w:numPr>
        <w:spacing w:after="120"/>
        <w:rPr>
          <w:rFonts w:ascii="Calibri" w:eastAsia="Calibri" w:hAnsi="Calibri" w:cs="Calibri"/>
          <w:sz w:val="22"/>
        </w:rPr>
      </w:pPr>
      <w:r w:rsidRPr="00200A49">
        <w:rPr>
          <w:rFonts w:ascii="Calibri" w:eastAsia="Calibri" w:hAnsi="Calibri" w:cs="Calibri"/>
          <w:sz w:val="22"/>
        </w:rPr>
        <w:t>a fire pumpset failing to supply water due to an engine fault, impacting the entire fire protection system</w:t>
      </w:r>
    </w:p>
    <w:p w14:paraId="44E2BFAC" w14:textId="77777777" w:rsidR="00AF2AB3" w:rsidRPr="00200A49" w:rsidRDefault="00AF2AB3" w:rsidP="00104D89">
      <w:pPr>
        <w:numPr>
          <w:ilvl w:val="0"/>
          <w:numId w:val="34"/>
        </w:numPr>
        <w:spacing w:after="120"/>
        <w:rPr>
          <w:rFonts w:ascii="Calibri" w:eastAsia="Calibri" w:hAnsi="Calibri" w:cs="Calibri"/>
          <w:sz w:val="22"/>
        </w:rPr>
      </w:pPr>
      <w:r w:rsidRPr="00200A49">
        <w:rPr>
          <w:rFonts w:ascii="Calibri" w:eastAsia="Calibri" w:hAnsi="Calibri" w:cs="Calibri"/>
          <w:sz w:val="22"/>
        </w:rPr>
        <w:t>a sprinkler system failing to supply water due to damage or obstruction</w:t>
      </w:r>
    </w:p>
    <w:p w14:paraId="49E00F3D" w14:textId="77777777" w:rsidR="00AF2AB3" w:rsidRPr="00200A49" w:rsidRDefault="00AF2AB3" w:rsidP="00104D89">
      <w:pPr>
        <w:numPr>
          <w:ilvl w:val="0"/>
          <w:numId w:val="34"/>
        </w:numPr>
        <w:spacing w:after="120"/>
        <w:rPr>
          <w:rFonts w:ascii="Calibri" w:eastAsia="Calibri" w:hAnsi="Calibri" w:cs="Calibri"/>
          <w:sz w:val="22"/>
        </w:rPr>
      </w:pPr>
      <w:r w:rsidRPr="00200A49">
        <w:rPr>
          <w:rFonts w:ascii="Calibri" w:eastAsia="Calibri" w:hAnsi="Calibri" w:cs="Calibri"/>
          <w:sz w:val="22"/>
        </w:rPr>
        <w:t>water from a hose reel not flowing at optimum pressure due to a leak</w:t>
      </w:r>
    </w:p>
    <w:p w14:paraId="33B56443" w14:textId="77777777" w:rsidR="00AF2AB3" w:rsidRPr="00200A49" w:rsidRDefault="00AF2AB3" w:rsidP="00104D89">
      <w:pPr>
        <w:numPr>
          <w:ilvl w:val="0"/>
          <w:numId w:val="34"/>
        </w:numPr>
        <w:spacing w:after="120"/>
        <w:rPr>
          <w:rFonts w:ascii="Calibri" w:eastAsia="Calibri" w:hAnsi="Calibri" w:cs="Calibri"/>
          <w:sz w:val="22"/>
        </w:rPr>
      </w:pPr>
      <w:r w:rsidRPr="00200A49">
        <w:rPr>
          <w:rFonts w:ascii="Calibri" w:eastAsia="Calibri" w:hAnsi="Calibri" w:cs="Calibri"/>
          <w:sz w:val="22"/>
        </w:rPr>
        <w:t>a fire hydrant failing to provide a continuous water supply due to a stuck cap (a plug that covers the opening to the water supply).</w:t>
      </w:r>
    </w:p>
    <w:p w14:paraId="50D434A8" w14:textId="77777777" w:rsidR="00AF2AB3" w:rsidRPr="00200A49" w:rsidRDefault="00AF2AB3" w:rsidP="00E31AB0">
      <w:pPr>
        <w:spacing w:after="120"/>
        <w:ind w:left="3"/>
        <w:rPr>
          <w:rFonts w:ascii="Calibri" w:eastAsia="Calibri" w:hAnsi="Calibri" w:cs="Calibri"/>
          <w:sz w:val="22"/>
        </w:rPr>
      </w:pPr>
      <w:r w:rsidRPr="00200A49">
        <w:rPr>
          <w:rFonts w:ascii="Calibri" w:eastAsia="Calibri" w:hAnsi="Calibri" w:cs="Calibri"/>
          <w:sz w:val="22"/>
        </w:rPr>
        <w:t>The routine servicing requirements of AS 1851 require various tasks to be performed on fire protection systems or equipment at specific intervals throughout the life of a building. All AS 1851 tasks are carried out to ensure that the fire protection systems and equipment continues to operate effectively to ensure life safety outcomes for building owners and the community.</w:t>
      </w:r>
    </w:p>
    <w:p w14:paraId="77F4F475" w14:textId="77777777" w:rsidR="007315BD" w:rsidRPr="00200A49" w:rsidRDefault="00AF2AB3" w:rsidP="000E57E0">
      <w:pPr>
        <w:spacing w:after="120"/>
        <w:ind w:left="3"/>
        <w:rPr>
          <w:rFonts w:ascii="Calibri" w:eastAsia="Calibri" w:hAnsi="Calibri" w:cs="Calibri"/>
          <w:sz w:val="22"/>
        </w:rPr>
      </w:pPr>
      <w:r w:rsidRPr="00200A49">
        <w:rPr>
          <w:rFonts w:ascii="Calibri" w:eastAsia="Calibri" w:hAnsi="Calibri" w:cs="Calibri"/>
          <w:sz w:val="22"/>
        </w:rPr>
        <w:t xml:space="preserve">Given the importance </w:t>
      </w:r>
      <w:r w:rsidRPr="00200A49" w:rsidDel="004D5DE4">
        <w:rPr>
          <w:rFonts w:ascii="Calibri" w:eastAsia="Calibri" w:hAnsi="Calibri" w:cs="Calibri"/>
          <w:sz w:val="22"/>
        </w:rPr>
        <w:t xml:space="preserve">of </w:t>
      </w:r>
      <w:r w:rsidRPr="00200A49">
        <w:rPr>
          <w:rFonts w:ascii="Calibri" w:eastAsia="Calibri" w:hAnsi="Calibri" w:cs="Calibri"/>
          <w:sz w:val="22"/>
        </w:rPr>
        <w:t xml:space="preserve">routine servicing work and its impacts on safety and property, it is essential that individuals carrying it out have the appropriate level of knowledge, skills and experience to perform it correctly and competently. </w:t>
      </w:r>
    </w:p>
    <w:p w14:paraId="0B532E22" w14:textId="77777777" w:rsidR="00AF2AB3" w:rsidRPr="00200A49" w:rsidRDefault="00AF2AB3" w:rsidP="009A6093">
      <w:pPr>
        <w:pStyle w:val="Style2"/>
        <w:numPr>
          <w:ilvl w:val="0"/>
          <w:numId w:val="0"/>
        </w:numPr>
        <w:ind w:left="851" w:hanging="851"/>
      </w:pPr>
      <w:bookmarkStart w:id="124" w:name="_Toc517912133"/>
      <w:r w:rsidRPr="00200A49">
        <w:t>Views of stakeholders</w:t>
      </w:r>
      <w:bookmarkEnd w:id="124"/>
    </w:p>
    <w:p w14:paraId="111D8B1F" w14:textId="77777777" w:rsidR="00AF2AB3" w:rsidRPr="00200A49" w:rsidRDefault="00AF2AB3" w:rsidP="00E31AB0">
      <w:pPr>
        <w:spacing w:after="120"/>
        <w:rPr>
          <w:rFonts w:ascii="Calibri" w:eastAsia="Calibri" w:hAnsi="Calibri" w:cs="Calibri"/>
          <w:sz w:val="22"/>
          <w:szCs w:val="22"/>
        </w:rPr>
      </w:pPr>
      <w:r w:rsidRPr="00200A49">
        <w:rPr>
          <w:rFonts w:ascii="Calibri" w:eastAsia="Calibri" w:hAnsi="Calibri" w:cs="Calibri"/>
          <w:sz w:val="22"/>
          <w:szCs w:val="22"/>
          <w:lang w:val="en-US"/>
        </w:rPr>
        <w:t xml:space="preserve">Both through the early consultation process run by the </w:t>
      </w:r>
      <w:r w:rsidR="004345B2" w:rsidRPr="00200A49">
        <w:rPr>
          <w:rFonts w:ascii="Calibri" w:eastAsia="Calibri" w:hAnsi="Calibri" w:cs="Calibri"/>
          <w:sz w:val="22"/>
          <w:szCs w:val="22"/>
          <w:lang w:val="en-US"/>
        </w:rPr>
        <w:t>department</w:t>
      </w:r>
      <w:r w:rsidRPr="00200A49">
        <w:rPr>
          <w:rFonts w:ascii="Calibri" w:eastAsia="Calibri" w:hAnsi="Calibri" w:cs="Calibri"/>
          <w:sz w:val="22"/>
          <w:szCs w:val="22"/>
          <w:lang w:val="en-US"/>
        </w:rPr>
        <w:t xml:space="preserve"> in 2017 to inform the remake of the </w:t>
      </w:r>
      <w:r w:rsidR="00A41605" w:rsidRPr="00200A49">
        <w:rPr>
          <w:rFonts w:ascii="Calibri" w:eastAsia="Calibri" w:hAnsi="Calibri" w:cs="Calibri"/>
          <w:sz w:val="22"/>
          <w:szCs w:val="22"/>
          <w:lang w:val="en-US"/>
        </w:rPr>
        <w:t>Regulations</w:t>
      </w:r>
      <w:r w:rsidRPr="00200A49">
        <w:rPr>
          <w:rFonts w:ascii="Calibri" w:eastAsia="Calibri" w:hAnsi="Calibri" w:cs="Calibri"/>
          <w:sz w:val="22"/>
          <w:szCs w:val="22"/>
          <w:lang w:val="en-US"/>
        </w:rPr>
        <w:t xml:space="preserve"> and through the VBA’s Plumbing Stakeholders Reference Group Sub-Committee on </w:t>
      </w:r>
      <w:r w:rsidR="00C30BDB" w:rsidRPr="00200A49">
        <w:rPr>
          <w:rFonts w:ascii="Calibri" w:eastAsia="Calibri" w:hAnsi="Calibri" w:cs="Calibri"/>
          <w:sz w:val="22"/>
          <w:szCs w:val="22"/>
          <w:lang w:val="en-US"/>
        </w:rPr>
        <w:t>fire protection</w:t>
      </w:r>
      <w:r w:rsidRPr="00200A49">
        <w:rPr>
          <w:rFonts w:ascii="Calibri" w:eastAsia="Calibri" w:hAnsi="Calibri" w:cs="Calibri"/>
          <w:sz w:val="22"/>
          <w:szCs w:val="22"/>
          <w:lang w:val="en-US"/>
        </w:rPr>
        <w:t xml:space="preserve"> over the last 12 months, industry stakeholders provided views on appropriate training and competency requirements to carry out routine servicing work. The stakeholders</w:t>
      </w:r>
      <w:r w:rsidR="00055A2B" w:rsidRPr="00200A49">
        <w:rPr>
          <w:rFonts w:ascii="Calibri" w:eastAsia="Calibri" w:hAnsi="Calibri" w:cs="Calibri"/>
          <w:sz w:val="22"/>
          <w:szCs w:val="22"/>
          <w:lang w:val="en-US"/>
        </w:rPr>
        <w:t>’</w:t>
      </w:r>
      <w:r w:rsidRPr="00200A49">
        <w:rPr>
          <w:rFonts w:ascii="Calibri" w:eastAsia="Calibri" w:hAnsi="Calibri" w:cs="Calibri"/>
          <w:sz w:val="22"/>
          <w:szCs w:val="22"/>
          <w:lang w:val="en-US"/>
        </w:rPr>
        <w:t xml:space="preserve"> views showed there is a clear division between those who consider that all routine servicing </w:t>
      </w:r>
      <w:r w:rsidRPr="00200A49">
        <w:rPr>
          <w:rFonts w:ascii="Calibri" w:eastAsia="Calibri" w:hAnsi="Calibri" w:cs="Calibri"/>
          <w:sz w:val="22"/>
          <w:szCs w:val="22"/>
        </w:rPr>
        <w:t xml:space="preserve">work should be carried out by fire protection plumbing practitioners and those who believe that less complex routine service tasks can be performed by individuals whose training and experience is significantly lower than that required under the </w:t>
      </w:r>
      <w:r w:rsidR="003B3E58" w:rsidRPr="00200A49">
        <w:rPr>
          <w:rFonts w:ascii="Calibri" w:eastAsia="Calibri" w:hAnsi="Calibri" w:cs="Calibri"/>
          <w:sz w:val="22"/>
          <w:szCs w:val="22"/>
        </w:rPr>
        <w:t>main class</w:t>
      </w:r>
      <w:r w:rsidRPr="00200A49">
        <w:rPr>
          <w:rFonts w:ascii="Calibri" w:eastAsia="Calibri" w:hAnsi="Calibri" w:cs="Calibri"/>
          <w:sz w:val="22"/>
          <w:szCs w:val="22"/>
        </w:rPr>
        <w:t xml:space="preserve"> of fire protection. </w:t>
      </w:r>
    </w:p>
    <w:p w14:paraId="356EE3A7" w14:textId="77777777" w:rsidR="00AF2AB3" w:rsidRPr="00200A49" w:rsidRDefault="00AF2AB3" w:rsidP="008C7EB2">
      <w:pPr>
        <w:spacing w:after="120"/>
        <w:ind w:left="3"/>
        <w:rPr>
          <w:rFonts w:ascii="Calibri" w:eastAsia="Calibri" w:hAnsi="Calibri" w:cs="Calibri"/>
          <w:sz w:val="22"/>
          <w:szCs w:val="22"/>
        </w:rPr>
      </w:pPr>
      <w:r w:rsidRPr="00200A49">
        <w:rPr>
          <w:rFonts w:ascii="Calibri" w:eastAsia="Calibri" w:hAnsi="Calibri" w:cs="Calibri"/>
          <w:sz w:val="22"/>
          <w:szCs w:val="22"/>
        </w:rPr>
        <w:t xml:space="preserve">The Fire Protection Association of Australia (FPAA), Metropolitan Fire Brigade (MFB) and Country Fire Authority (CFA) propose that some aspects of </w:t>
      </w:r>
      <w:r w:rsidR="00FE029B" w:rsidRPr="00200A49">
        <w:rPr>
          <w:rFonts w:ascii="Calibri" w:eastAsia="Calibri" w:hAnsi="Calibri" w:cs="Calibri"/>
          <w:sz w:val="22"/>
          <w:szCs w:val="22"/>
        </w:rPr>
        <w:t>routine servicing</w:t>
      </w:r>
      <w:r w:rsidRPr="00200A49">
        <w:rPr>
          <w:rFonts w:ascii="Calibri" w:eastAsia="Calibri" w:hAnsi="Calibri" w:cs="Calibri"/>
          <w:sz w:val="22"/>
          <w:szCs w:val="22"/>
        </w:rPr>
        <w:t xml:space="preserve"> work can be carried out by individuals other than fire protection plumbers, such as fire safety technicians. These stakeholders propose that a new class of plumbing work be introduced for the less complex aspects of routine servicing work for the monthly, six-monthly and yearly service schedules. They contend that a suite of competencies from the Certificates II and III in </w:t>
      </w:r>
      <w:r w:rsidR="00C30BDB" w:rsidRPr="00200A49">
        <w:rPr>
          <w:rFonts w:ascii="Calibri" w:eastAsia="Calibri" w:hAnsi="Calibri" w:cs="Calibri"/>
          <w:sz w:val="22"/>
          <w:szCs w:val="22"/>
        </w:rPr>
        <w:t>fire protection i</w:t>
      </w:r>
      <w:r w:rsidRPr="00200A49">
        <w:rPr>
          <w:rFonts w:ascii="Calibri" w:eastAsia="Calibri" w:hAnsi="Calibri" w:cs="Calibri"/>
          <w:sz w:val="22"/>
          <w:szCs w:val="22"/>
        </w:rPr>
        <w:t xml:space="preserve">nspection and </w:t>
      </w:r>
      <w:r w:rsidR="00C30BDB" w:rsidRPr="00200A49">
        <w:rPr>
          <w:rFonts w:ascii="Calibri" w:eastAsia="Calibri" w:hAnsi="Calibri" w:cs="Calibri"/>
          <w:sz w:val="22"/>
          <w:szCs w:val="22"/>
        </w:rPr>
        <w:t>t</w:t>
      </w:r>
      <w:r w:rsidRPr="00200A49">
        <w:rPr>
          <w:rFonts w:ascii="Calibri" w:eastAsia="Calibri" w:hAnsi="Calibri" w:cs="Calibri"/>
          <w:sz w:val="22"/>
          <w:szCs w:val="22"/>
        </w:rPr>
        <w:t xml:space="preserve">esting should underpin the required level of qualifications for the new class. </w:t>
      </w:r>
    </w:p>
    <w:p w14:paraId="7A204AC4" w14:textId="5D6547FA" w:rsidR="00AF2AB3" w:rsidRPr="00200A49" w:rsidRDefault="00AF2AB3" w:rsidP="00E31AB0">
      <w:pPr>
        <w:spacing w:after="120"/>
        <w:ind w:left="3"/>
        <w:rPr>
          <w:rFonts w:ascii="Calibri" w:eastAsia="Calibri" w:hAnsi="Calibri" w:cs="Calibri"/>
          <w:b/>
          <w:sz w:val="22"/>
          <w:szCs w:val="22"/>
        </w:rPr>
      </w:pPr>
      <w:r w:rsidRPr="00200A49">
        <w:rPr>
          <w:rFonts w:ascii="Calibri" w:eastAsia="Calibri" w:hAnsi="Calibri" w:cs="Calibri"/>
          <w:sz w:val="22"/>
          <w:szCs w:val="22"/>
        </w:rPr>
        <w:t>Alternatively, the National Fire Industry Association,</w:t>
      </w:r>
      <w:r w:rsidRPr="00200A49">
        <w:rPr>
          <w:sz w:val="22"/>
          <w:szCs w:val="22"/>
        </w:rPr>
        <w:t xml:space="preserve"> </w:t>
      </w:r>
      <w:r w:rsidRPr="00200A49">
        <w:rPr>
          <w:rFonts w:ascii="Calibri" w:eastAsia="Calibri" w:hAnsi="Calibri" w:cs="Calibri"/>
          <w:sz w:val="22"/>
          <w:szCs w:val="22"/>
        </w:rPr>
        <w:t xml:space="preserve">Plumbing and Pipe Trades Employees Union (PPTEU), Air Conditioning and Mechanical Contractor’ Association of Australia (AMCA) and Master Plumbers, share the view that the required level of competency to carry out all routine servicing work is the completion of a Certificate III in </w:t>
      </w:r>
      <w:r w:rsidR="00C30BDB" w:rsidRPr="00200A49">
        <w:rPr>
          <w:rFonts w:ascii="Calibri" w:eastAsia="Calibri" w:hAnsi="Calibri" w:cs="Calibri"/>
          <w:sz w:val="22"/>
          <w:szCs w:val="22"/>
        </w:rPr>
        <w:t>fire protection</w:t>
      </w:r>
      <w:r w:rsidRPr="00200A49">
        <w:rPr>
          <w:rFonts w:ascii="Calibri" w:eastAsia="Calibri" w:hAnsi="Calibri" w:cs="Calibri"/>
          <w:sz w:val="22"/>
          <w:szCs w:val="22"/>
        </w:rPr>
        <w:t xml:space="preserve"> and an apprenticeship in plumbing. They suggest that to ensure the integrity of the overall fire protection system and to maximise the effectiveness of those systems, an understanding of the operation of the fire protection system as a whole (</w:t>
      </w:r>
      <w:r w:rsidR="00537F3E">
        <w:rPr>
          <w:rFonts w:ascii="Calibri" w:eastAsia="Calibri" w:hAnsi="Calibri" w:cs="Calibri"/>
          <w:sz w:val="22"/>
          <w:szCs w:val="22"/>
        </w:rPr>
        <w:t xml:space="preserve">e.g., </w:t>
      </w:r>
      <w:r w:rsidRPr="00200A49">
        <w:rPr>
          <w:rFonts w:ascii="Calibri" w:eastAsia="Calibri" w:hAnsi="Calibri" w:cs="Calibri"/>
          <w:sz w:val="22"/>
          <w:szCs w:val="22"/>
        </w:rPr>
        <w:t xml:space="preserve">installation, rectification etc.) is necessary to carry out routine </w:t>
      </w:r>
      <w:r w:rsidRPr="00200A49">
        <w:rPr>
          <w:rFonts w:ascii="Calibri" w:eastAsia="Calibri" w:hAnsi="Calibri" w:cs="Calibri"/>
          <w:sz w:val="22"/>
          <w:szCs w:val="22"/>
          <w:lang w:val="en-US"/>
        </w:rPr>
        <w:t>servicing effectively. They contend that any lowering of the training requirements for routine servicing work would lead to serious life and safety impacts for building occupants.</w:t>
      </w:r>
      <w:r w:rsidR="00F93686" w:rsidRPr="00200A49">
        <w:rPr>
          <w:rFonts w:ascii="Calibri" w:eastAsia="Calibri" w:hAnsi="Calibri" w:cs="Calibri"/>
          <w:sz w:val="22"/>
          <w:szCs w:val="22"/>
          <w:lang w:val="en-US"/>
        </w:rPr>
        <w:t xml:space="preserve"> </w:t>
      </w:r>
    </w:p>
    <w:p w14:paraId="43E13DE2" w14:textId="77777777" w:rsidR="00AF2AB3" w:rsidRPr="00200A49" w:rsidRDefault="00AF2AB3" w:rsidP="009A6093">
      <w:pPr>
        <w:pStyle w:val="Style2"/>
        <w:numPr>
          <w:ilvl w:val="0"/>
          <w:numId w:val="0"/>
        </w:numPr>
        <w:ind w:left="851" w:hanging="851"/>
      </w:pPr>
      <w:bookmarkStart w:id="125" w:name="_Toc517912134"/>
      <w:r w:rsidRPr="00200A49">
        <w:t>Approach in other jurisdictions</w:t>
      </w:r>
      <w:bookmarkEnd w:id="125"/>
      <w:r w:rsidRPr="00200A49">
        <w:t xml:space="preserve"> </w:t>
      </w:r>
    </w:p>
    <w:p w14:paraId="330FEA88" w14:textId="77777777" w:rsidR="00AF2AB3" w:rsidRPr="00200A49" w:rsidRDefault="00AF2AB3" w:rsidP="00AF2AB3">
      <w:pPr>
        <w:spacing w:after="120"/>
        <w:ind w:left="3"/>
        <w:rPr>
          <w:rFonts w:ascii="Calibri" w:eastAsia="Calibri" w:hAnsi="Calibri" w:cs="Calibri"/>
          <w:sz w:val="22"/>
          <w:szCs w:val="22"/>
        </w:rPr>
      </w:pPr>
      <w:r w:rsidRPr="00200A49">
        <w:rPr>
          <w:rFonts w:ascii="Calibri" w:eastAsia="Calibri" w:hAnsi="Calibri" w:cs="Calibri"/>
          <w:sz w:val="22"/>
          <w:szCs w:val="22"/>
        </w:rPr>
        <w:t xml:space="preserve">In 2009, Queensland introduced inspect and test licences for work on particular equipment, and specific competencies from the Certificates II and III in </w:t>
      </w:r>
      <w:r w:rsidR="00C30BDB" w:rsidRPr="00200A49">
        <w:rPr>
          <w:rFonts w:ascii="Calibri" w:eastAsia="Calibri" w:hAnsi="Calibri" w:cs="Calibri"/>
          <w:sz w:val="22"/>
          <w:szCs w:val="22"/>
        </w:rPr>
        <w:t>fire protection inspection and t</w:t>
      </w:r>
      <w:r w:rsidRPr="00200A49">
        <w:rPr>
          <w:rFonts w:ascii="Calibri" w:eastAsia="Calibri" w:hAnsi="Calibri" w:cs="Calibri"/>
          <w:sz w:val="22"/>
          <w:szCs w:val="22"/>
        </w:rPr>
        <w:t xml:space="preserve">esting qualifications to inform requirements for these licences. </w:t>
      </w:r>
      <w:r w:rsidR="00055A2B" w:rsidRPr="00200A49">
        <w:rPr>
          <w:rFonts w:ascii="Calibri" w:eastAsia="Calibri" w:hAnsi="Calibri" w:cs="Calibri"/>
          <w:sz w:val="22"/>
          <w:szCs w:val="22"/>
        </w:rPr>
        <w:t>However, routine servicing licences do not include work on sprinkler systems so</w:t>
      </w:r>
      <w:r w:rsidRPr="00200A49">
        <w:rPr>
          <w:rFonts w:ascii="Calibri" w:eastAsia="Calibri" w:hAnsi="Calibri" w:cs="Calibri"/>
          <w:sz w:val="22"/>
          <w:szCs w:val="22"/>
        </w:rPr>
        <w:t xml:space="preserve"> routine servicing work performed on a sprinkler system must be carried out by a trade qualified plumber regardless of the schedule involved.</w:t>
      </w:r>
      <w:r w:rsidR="00F93686" w:rsidRPr="00200A49">
        <w:rPr>
          <w:rFonts w:ascii="Calibri" w:eastAsia="Calibri" w:hAnsi="Calibri" w:cs="Calibri"/>
          <w:sz w:val="22"/>
          <w:szCs w:val="22"/>
        </w:rPr>
        <w:t xml:space="preserve"> </w:t>
      </w:r>
    </w:p>
    <w:p w14:paraId="04A53EAC" w14:textId="77777777" w:rsidR="00AF2AB3" w:rsidRPr="00200A49" w:rsidRDefault="00AF2AB3" w:rsidP="00EE39EC">
      <w:pPr>
        <w:spacing w:after="120"/>
        <w:ind w:left="3"/>
        <w:rPr>
          <w:rFonts w:ascii="Calibri" w:eastAsia="Calibri" w:hAnsi="Calibri" w:cs="Calibri"/>
          <w:sz w:val="22"/>
          <w:szCs w:val="22"/>
        </w:rPr>
      </w:pPr>
      <w:r w:rsidRPr="00200A49">
        <w:rPr>
          <w:rFonts w:ascii="Calibri" w:eastAsia="Calibri" w:hAnsi="Calibri" w:cs="Calibri"/>
          <w:sz w:val="22"/>
          <w:szCs w:val="22"/>
        </w:rPr>
        <w:t>In 2017, South Australia created a new licence category for inspect and test work, which was introduced with the aim of reducing the regulatory requirements for routine servicing work by removing the requirement for a full plumbing qualification. The South Australian approach includes routine servicing work performed on sprinkler systems.</w:t>
      </w:r>
    </w:p>
    <w:p w14:paraId="5262091A" w14:textId="00C00F47" w:rsidR="00AF2AB3" w:rsidRPr="00200A49" w:rsidRDefault="00AF2AB3" w:rsidP="00EE39EC">
      <w:pPr>
        <w:spacing w:after="120"/>
        <w:ind w:left="3"/>
        <w:rPr>
          <w:rFonts w:ascii="Calibri" w:eastAsia="Calibri" w:hAnsi="Calibri" w:cs="Calibri"/>
          <w:sz w:val="22"/>
          <w:szCs w:val="22"/>
        </w:rPr>
      </w:pPr>
      <w:r w:rsidRPr="00200A49">
        <w:rPr>
          <w:rFonts w:ascii="Calibri" w:eastAsia="Calibri" w:hAnsi="Calibri" w:cs="Calibri"/>
          <w:sz w:val="22"/>
          <w:szCs w:val="22"/>
        </w:rPr>
        <w:t>In Tasmania, inspect and test permits have been available since 2003. However, the scope of the work that may be carried out under this permit is limited to certain pieces of fire protection equipment, such as fire hydrants, fire extinguishers and hose reels. Critically it does not include work on sprinkler systems which are required by the National Construction Code in buildings with an effective height over 25 meters</w:t>
      </w:r>
      <w:r w:rsidR="0054735A">
        <w:rPr>
          <w:rFonts w:ascii="Calibri" w:eastAsia="Calibri" w:hAnsi="Calibri" w:cs="Calibri"/>
          <w:sz w:val="22"/>
          <w:szCs w:val="22"/>
        </w:rPr>
        <w:t>.</w:t>
      </w:r>
      <w:r w:rsidRPr="00200A49">
        <w:rPr>
          <w:rStyle w:val="FootnoteReference"/>
          <w:rFonts w:ascii="Calibri" w:eastAsia="Calibri" w:hAnsi="Calibri" w:cs="Calibri"/>
          <w:sz w:val="22"/>
          <w:szCs w:val="22"/>
        </w:rPr>
        <w:footnoteReference w:id="31"/>
      </w:r>
      <w:r w:rsidRPr="00200A49">
        <w:rPr>
          <w:rFonts w:ascii="Calibri" w:eastAsia="Calibri" w:hAnsi="Calibri" w:cs="Calibri"/>
          <w:sz w:val="22"/>
          <w:szCs w:val="22"/>
        </w:rPr>
        <w:t xml:space="preserve"> The inspection and testing of sprinkler systems must be carried out by a person with specialist skills</w:t>
      </w:r>
      <w:r w:rsidR="00D40212">
        <w:rPr>
          <w:rFonts w:ascii="Calibri" w:eastAsia="Calibri" w:hAnsi="Calibri" w:cs="Calibri"/>
          <w:sz w:val="22"/>
          <w:szCs w:val="22"/>
        </w:rPr>
        <w:t>.</w:t>
      </w:r>
      <w:r w:rsidRPr="00200A49">
        <w:rPr>
          <w:rStyle w:val="FootnoteReference"/>
          <w:rFonts w:ascii="Calibri" w:eastAsia="Calibri" w:hAnsi="Calibri" w:cs="Calibri"/>
          <w:sz w:val="22"/>
          <w:szCs w:val="22"/>
        </w:rPr>
        <w:footnoteReference w:id="32"/>
      </w:r>
      <w:r w:rsidRPr="00200A49">
        <w:rPr>
          <w:rFonts w:ascii="Calibri" w:eastAsia="Calibri" w:hAnsi="Calibri" w:cs="Calibri"/>
          <w:sz w:val="22"/>
          <w:szCs w:val="22"/>
        </w:rPr>
        <w:t xml:space="preserve"> </w:t>
      </w:r>
    </w:p>
    <w:p w14:paraId="16040244" w14:textId="77777777" w:rsidR="00AF2AB3" w:rsidRPr="00200A49" w:rsidRDefault="00AF2AB3" w:rsidP="00EE39EC">
      <w:pPr>
        <w:spacing w:after="120"/>
        <w:rPr>
          <w:rFonts w:ascii="Calibri" w:eastAsia="Calibri" w:hAnsi="Calibri" w:cs="Calibri"/>
          <w:sz w:val="22"/>
          <w:szCs w:val="22"/>
        </w:rPr>
      </w:pPr>
      <w:r w:rsidRPr="00200A49">
        <w:rPr>
          <w:rFonts w:ascii="Calibri" w:eastAsia="Calibri" w:hAnsi="Calibri" w:cs="Calibri"/>
          <w:sz w:val="22"/>
          <w:szCs w:val="22"/>
        </w:rPr>
        <w:t xml:space="preserve">In addition, the </w:t>
      </w:r>
      <w:r w:rsidR="004345B2" w:rsidRPr="00200A49">
        <w:rPr>
          <w:rFonts w:ascii="Calibri" w:eastAsia="Calibri" w:hAnsi="Calibri" w:cs="Calibri"/>
          <w:sz w:val="22"/>
          <w:szCs w:val="22"/>
        </w:rPr>
        <w:t>department</w:t>
      </w:r>
      <w:r w:rsidRPr="00200A49">
        <w:rPr>
          <w:rFonts w:ascii="Calibri" w:eastAsia="Calibri" w:hAnsi="Calibri" w:cs="Calibri"/>
          <w:sz w:val="22"/>
          <w:szCs w:val="22"/>
        </w:rPr>
        <w:t xml:space="preserve"> considers that, given the differences in the scale and complexity of building stock between the jurisdictions, it is not necessarily appropriate to rely on Tasmania’s approach as a guide for Victoria. </w:t>
      </w:r>
    </w:p>
    <w:p w14:paraId="32D799AF" w14:textId="182184AE" w:rsidR="00AF2AB3" w:rsidRPr="00200A49" w:rsidRDefault="00AF2AB3" w:rsidP="009A6093">
      <w:pPr>
        <w:pStyle w:val="Style2"/>
        <w:numPr>
          <w:ilvl w:val="0"/>
          <w:numId w:val="0"/>
        </w:numPr>
        <w:ind w:left="851" w:hanging="851"/>
      </w:pPr>
      <w:bookmarkStart w:id="126" w:name="_Toc517912135"/>
      <w:bookmarkStart w:id="127" w:name="_Hlk517275530"/>
      <w:r w:rsidRPr="00200A49">
        <w:t>Option for change</w:t>
      </w:r>
      <w:r w:rsidR="00777A94" w:rsidRPr="00200A49">
        <w:t>—</w:t>
      </w:r>
      <w:r w:rsidR="002D7D44" w:rsidRPr="00200A49">
        <w:t xml:space="preserve">include </w:t>
      </w:r>
      <w:r w:rsidRPr="00200A49">
        <w:t xml:space="preserve">routine servicing </w:t>
      </w:r>
      <w:r w:rsidR="002D7D44" w:rsidRPr="00200A49">
        <w:t xml:space="preserve">in the </w:t>
      </w:r>
      <w:r w:rsidR="00D8271E" w:rsidRPr="00200A49">
        <w:t xml:space="preserve">scope of work for </w:t>
      </w:r>
      <w:r w:rsidRPr="00200A49">
        <w:t>fire protection work</w:t>
      </w:r>
      <w:bookmarkEnd w:id="126"/>
      <w:r w:rsidRPr="00200A49">
        <w:t xml:space="preserve"> </w:t>
      </w:r>
    </w:p>
    <w:p w14:paraId="142FA425" w14:textId="718EC8D6" w:rsidR="00EB4C88" w:rsidRPr="00200A49" w:rsidRDefault="00FD61EE" w:rsidP="008E188E">
      <w:pPr>
        <w:spacing w:after="120"/>
        <w:rPr>
          <w:rFonts w:ascii="Calibri" w:eastAsiaTheme="minorEastAsia" w:hAnsi="Calibri" w:cs="Calibri"/>
          <w:sz w:val="22"/>
          <w:szCs w:val="22"/>
        </w:rPr>
      </w:pPr>
      <w:r w:rsidRPr="00200A49">
        <w:rPr>
          <w:rFonts w:ascii="Calibri" w:eastAsiaTheme="minorEastAsia" w:hAnsi="Calibri" w:cs="Calibri"/>
          <w:sz w:val="22"/>
          <w:szCs w:val="22"/>
        </w:rPr>
        <w:t xml:space="preserve">The activities </w:t>
      </w:r>
      <w:r w:rsidR="005E3713" w:rsidRPr="00200A49">
        <w:rPr>
          <w:rFonts w:ascii="Calibri" w:eastAsiaTheme="minorEastAsia" w:hAnsi="Calibri" w:cs="Calibri"/>
          <w:sz w:val="22"/>
          <w:szCs w:val="22"/>
        </w:rPr>
        <w:t xml:space="preserve">regarded as </w:t>
      </w:r>
      <w:r w:rsidR="000263BE" w:rsidRPr="00200A49">
        <w:rPr>
          <w:rFonts w:ascii="Calibri" w:eastAsiaTheme="minorEastAsia" w:hAnsi="Calibri" w:cs="Calibri"/>
          <w:sz w:val="22"/>
          <w:szCs w:val="22"/>
        </w:rPr>
        <w:t>r</w:t>
      </w:r>
      <w:r w:rsidRPr="00200A49">
        <w:rPr>
          <w:rFonts w:ascii="Calibri" w:eastAsiaTheme="minorEastAsia" w:hAnsi="Calibri" w:cs="Calibri"/>
          <w:sz w:val="22"/>
          <w:szCs w:val="22"/>
        </w:rPr>
        <w:t xml:space="preserve">outine </w:t>
      </w:r>
      <w:r w:rsidR="000263BE" w:rsidRPr="00200A49">
        <w:rPr>
          <w:rFonts w:ascii="Calibri" w:eastAsiaTheme="minorEastAsia" w:hAnsi="Calibri" w:cs="Calibri"/>
          <w:sz w:val="22"/>
          <w:szCs w:val="22"/>
        </w:rPr>
        <w:t>servic</w:t>
      </w:r>
      <w:r w:rsidR="00576BD8">
        <w:rPr>
          <w:rFonts w:ascii="Calibri" w:eastAsiaTheme="minorEastAsia" w:hAnsi="Calibri" w:cs="Calibri"/>
          <w:sz w:val="22"/>
          <w:szCs w:val="22"/>
        </w:rPr>
        <w:t>ing</w:t>
      </w:r>
      <w:r w:rsidR="000263BE" w:rsidRPr="00200A49">
        <w:rPr>
          <w:rFonts w:ascii="Calibri" w:eastAsiaTheme="minorEastAsia" w:hAnsi="Calibri" w:cs="Calibri"/>
          <w:sz w:val="22"/>
          <w:szCs w:val="22"/>
        </w:rPr>
        <w:t xml:space="preserve"> </w:t>
      </w:r>
      <w:r w:rsidR="004C44BB" w:rsidRPr="00200A49">
        <w:rPr>
          <w:rFonts w:ascii="Calibri" w:eastAsiaTheme="minorEastAsia" w:hAnsi="Calibri" w:cs="Calibri"/>
          <w:sz w:val="22"/>
          <w:szCs w:val="22"/>
        </w:rPr>
        <w:t>ha</w:t>
      </w:r>
      <w:r w:rsidR="001830C3" w:rsidRPr="00200A49">
        <w:rPr>
          <w:rFonts w:ascii="Calibri" w:eastAsiaTheme="minorEastAsia" w:hAnsi="Calibri" w:cs="Calibri"/>
          <w:sz w:val="22"/>
          <w:szCs w:val="22"/>
        </w:rPr>
        <w:t>ve</w:t>
      </w:r>
      <w:r w:rsidR="004C44BB" w:rsidRPr="00200A49">
        <w:rPr>
          <w:rFonts w:ascii="Calibri" w:eastAsiaTheme="minorEastAsia" w:hAnsi="Calibri" w:cs="Calibri"/>
          <w:sz w:val="22"/>
          <w:szCs w:val="22"/>
        </w:rPr>
        <w:t xml:space="preserve"> been </w:t>
      </w:r>
      <w:r w:rsidR="00D45CEE" w:rsidRPr="00200A49">
        <w:rPr>
          <w:rFonts w:ascii="Calibri" w:eastAsiaTheme="minorEastAsia" w:hAnsi="Calibri" w:cs="Calibri"/>
          <w:sz w:val="22"/>
          <w:szCs w:val="22"/>
        </w:rPr>
        <w:t xml:space="preserve">regulated as </w:t>
      </w:r>
      <w:r w:rsidR="00840825" w:rsidRPr="00200A49">
        <w:rPr>
          <w:rFonts w:ascii="Calibri" w:eastAsiaTheme="minorEastAsia" w:hAnsi="Calibri" w:cs="Calibri"/>
          <w:sz w:val="22"/>
          <w:szCs w:val="22"/>
        </w:rPr>
        <w:t xml:space="preserve">fire protection </w:t>
      </w:r>
      <w:r w:rsidR="00D45CEE" w:rsidRPr="00200A49">
        <w:rPr>
          <w:rFonts w:ascii="Calibri" w:eastAsiaTheme="minorEastAsia" w:hAnsi="Calibri" w:cs="Calibri"/>
          <w:sz w:val="22"/>
          <w:szCs w:val="22"/>
        </w:rPr>
        <w:t xml:space="preserve">work </w:t>
      </w:r>
      <w:r w:rsidR="004C44BB" w:rsidRPr="00200A49">
        <w:rPr>
          <w:rFonts w:ascii="Calibri" w:eastAsiaTheme="minorEastAsia" w:hAnsi="Calibri" w:cs="Calibri"/>
          <w:sz w:val="22"/>
          <w:szCs w:val="22"/>
        </w:rPr>
        <w:t xml:space="preserve">since </w:t>
      </w:r>
      <w:r w:rsidR="00D45CEE" w:rsidRPr="00200A49">
        <w:rPr>
          <w:rFonts w:ascii="Calibri" w:eastAsiaTheme="minorEastAsia" w:hAnsi="Calibri" w:cs="Calibri"/>
          <w:sz w:val="22"/>
          <w:szCs w:val="22"/>
        </w:rPr>
        <w:t xml:space="preserve">the </w:t>
      </w:r>
      <w:r w:rsidR="00085D46" w:rsidRPr="00200A49">
        <w:rPr>
          <w:rFonts w:ascii="Calibri" w:eastAsiaTheme="minorEastAsia" w:hAnsi="Calibri" w:cs="Calibri"/>
          <w:sz w:val="22"/>
          <w:szCs w:val="22"/>
        </w:rPr>
        <w:t xml:space="preserve">introduction </w:t>
      </w:r>
      <w:r w:rsidR="00085D46" w:rsidRPr="00200A49">
        <w:rPr>
          <w:rFonts w:ascii="Calibri" w:eastAsia="Calibri" w:hAnsi="Calibri" w:cs="Calibri"/>
          <w:sz w:val="22"/>
          <w:szCs w:val="22"/>
        </w:rPr>
        <w:t>of</w:t>
      </w:r>
      <w:r w:rsidR="00085D46" w:rsidRPr="00200A49">
        <w:rPr>
          <w:rFonts w:ascii="Calibri" w:eastAsiaTheme="minorEastAsia" w:hAnsi="Calibri" w:cs="Calibri"/>
          <w:sz w:val="22"/>
          <w:szCs w:val="22"/>
        </w:rPr>
        <w:t xml:space="preserve"> the P</w:t>
      </w:r>
      <w:r w:rsidR="00D45CEE" w:rsidRPr="00200A49">
        <w:rPr>
          <w:rFonts w:ascii="Calibri" w:eastAsiaTheme="minorEastAsia" w:hAnsi="Calibri" w:cs="Calibri"/>
          <w:sz w:val="22"/>
          <w:szCs w:val="22"/>
        </w:rPr>
        <w:t xml:space="preserve">lumbing </w:t>
      </w:r>
      <w:r w:rsidR="00085D46" w:rsidRPr="00200A49">
        <w:rPr>
          <w:rFonts w:ascii="Calibri" w:eastAsiaTheme="minorEastAsia" w:hAnsi="Calibri" w:cs="Calibri"/>
          <w:sz w:val="22"/>
          <w:szCs w:val="22"/>
        </w:rPr>
        <w:t>R</w:t>
      </w:r>
      <w:r w:rsidR="00D45CEE" w:rsidRPr="00200A49">
        <w:rPr>
          <w:rFonts w:ascii="Calibri" w:eastAsiaTheme="minorEastAsia" w:hAnsi="Calibri" w:cs="Calibri"/>
          <w:sz w:val="22"/>
          <w:szCs w:val="22"/>
        </w:rPr>
        <w:t xml:space="preserve">egulations 2008. </w:t>
      </w:r>
      <w:r w:rsidR="00EB4C88" w:rsidRPr="00200A49">
        <w:rPr>
          <w:rFonts w:ascii="Calibri" w:eastAsiaTheme="minorEastAsia" w:hAnsi="Calibri" w:cs="Calibri"/>
          <w:sz w:val="22"/>
          <w:szCs w:val="22"/>
        </w:rPr>
        <w:t>As part of the introduction of the updated AS 1851 Standard in 2012, t</w:t>
      </w:r>
      <w:r w:rsidR="00085D46" w:rsidRPr="00200A49">
        <w:rPr>
          <w:rFonts w:ascii="Calibri" w:eastAsiaTheme="minorEastAsia" w:hAnsi="Calibri" w:cs="Calibri"/>
          <w:sz w:val="22"/>
          <w:szCs w:val="22"/>
        </w:rPr>
        <w:t xml:space="preserve">he term </w:t>
      </w:r>
      <w:r w:rsidR="00840825" w:rsidRPr="00200A49">
        <w:rPr>
          <w:rFonts w:ascii="Calibri" w:eastAsiaTheme="minorEastAsia" w:hAnsi="Calibri" w:cs="Calibri"/>
          <w:sz w:val="22"/>
          <w:szCs w:val="22"/>
        </w:rPr>
        <w:t>‘</w:t>
      </w:r>
      <w:r w:rsidR="00085D46" w:rsidRPr="00200A49">
        <w:rPr>
          <w:rFonts w:ascii="Calibri" w:eastAsiaTheme="minorEastAsia" w:hAnsi="Calibri" w:cs="Calibri"/>
          <w:sz w:val="22"/>
          <w:szCs w:val="22"/>
        </w:rPr>
        <w:t>routine servicing</w:t>
      </w:r>
      <w:r w:rsidR="00840825" w:rsidRPr="00200A49">
        <w:rPr>
          <w:rFonts w:ascii="Calibri" w:eastAsiaTheme="minorEastAsia" w:hAnsi="Calibri" w:cs="Calibri"/>
          <w:sz w:val="22"/>
          <w:szCs w:val="22"/>
        </w:rPr>
        <w:t>’</w:t>
      </w:r>
      <w:r w:rsidR="00085D46" w:rsidRPr="00200A49">
        <w:rPr>
          <w:rFonts w:ascii="Calibri" w:eastAsiaTheme="minorEastAsia" w:hAnsi="Calibri" w:cs="Calibri"/>
          <w:sz w:val="22"/>
          <w:szCs w:val="22"/>
        </w:rPr>
        <w:t xml:space="preserve"> was </w:t>
      </w:r>
      <w:r w:rsidR="00EB4C88" w:rsidRPr="00200A49">
        <w:rPr>
          <w:rFonts w:ascii="Calibri" w:eastAsiaTheme="minorEastAsia" w:hAnsi="Calibri" w:cs="Calibri"/>
          <w:sz w:val="22"/>
          <w:szCs w:val="22"/>
        </w:rPr>
        <w:t>created by the relevant technical standards committee</w:t>
      </w:r>
      <w:r w:rsidR="00840825" w:rsidRPr="00200A49">
        <w:rPr>
          <w:rFonts w:ascii="Calibri" w:eastAsiaTheme="minorEastAsia" w:hAnsi="Calibri" w:cs="Calibri"/>
          <w:sz w:val="22"/>
          <w:szCs w:val="22"/>
        </w:rPr>
        <w:t xml:space="preserve"> and as such</w:t>
      </w:r>
      <w:r w:rsidR="00A41605" w:rsidRPr="00200A49">
        <w:rPr>
          <w:rFonts w:ascii="Calibri" w:eastAsiaTheme="minorEastAsia" w:hAnsi="Calibri" w:cs="Calibri"/>
          <w:sz w:val="22"/>
          <w:szCs w:val="22"/>
        </w:rPr>
        <w:t xml:space="preserve"> the department considers it</w:t>
      </w:r>
      <w:r w:rsidR="00840825" w:rsidRPr="00200A49">
        <w:rPr>
          <w:rFonts w:ascii="Calibri" w:eastAsiaTheme="minorEastAsia" w:hAnsi="Calibri" w:cs="Calibri"/>
          <w:sz w:val="22"/>
          <w:szCs w:val="22"/>
        </w:rPr>
        <w:t xml:space="preserve"> is </w:t>
      </w:r>
      <w:r w:rsidR="00EB4C88" w:rsidRPr="00200A49">
        <w:rPr>
          <w:rFonts w:ascii="Calibri" w:eastAsiaTheme="minorEastAsia" w:hAnsi="Calibri" w:cs="Calibri"/>
          <w:sz w:val="22"/>
          <w:szCs w:val="22"/>
        </w:rPr>
        <w:t xml:space="preserve">a technical term to cover the relevant regulated activities, including ‘maintenance’ and ‘testing’ and was not intended to capture any additional activity. </w:t>
      </w:r>
    </w:p>
    <w:p w14:paraId="02B8E38E" w14:textId="77777777" w:rsidR="00085D46" w:rsidRPr="00200A49" w:rsidRDefault="0020392F" w:rsidP="000E57E0">
      <w:pPr>
        <w:spacing w:after="120"/>
        <w:ind w:left="3"/>
        <w:rPr>
          <w:rFonts w:ascii="Calibri" w:eastAsiaTheme="minorEastAsia" w:hAnsi="Calibri" w:cs="Calibri"/>
          <w:sz w:val="22"/>
          <w:szCs w:val="22"/>
        </w:rPr>
      </w:pPr>
      <w:r w:rsidRPr="00200A49">
        <w:rPr>
          <w:rFonts w:ascii="Calibri" w:eastAsiaTheme="minorEastAsia" w:hAnsi="Calibri" w:cs="Calibri"/>
          <w:sz w:val="22"/>
          <w:szCs w:val="22"/>
        </w:rPr>
        <w:t xml:space="preserve">Although the </w:t>
      </w:r>
      <w:r w:rsidR="005E3713" w:rsidRPr="00200A49">
        <w:rPr>
          <w:rFonts w:ascii="Calibri" w:eastAsiaTheme="minorEastAsia" w:hAnsi="Calibri" w:cs="Calibri"/>
          <w:sz w:val="22"/>
          <w:szCs w:val="22"/>
        </w:rPr>
        <w:t>term</w:t>
      </w:r>
      <w:r w:rsidRPr="00200A49">
        <w:rPr>
          <w:rFonts w:ascii="Calibri" w:eastAsiaTheme="minorEastAsia" w:hAnsi="Calibri" w:cs="Calibri"/>
          <w:sz w:val="22"/>
          <w:szCs w:val="22"/>
        </w:rPr>
        <w:t xml:space="preserve"> ‘routine servic</w:t>
      </w:r>
      <w:r w:rsidR="00EB4C88" w:rsidRPr="00200A49">
        <w:rPr>
          <w:rFonts w:ascii="Calibri" w:eastAsiaTheme="minorEastAsia" w:hAnsi="Calibri" w:cs="Calibri"/>
          <w:sz w:val="22"/>
          <w:szCs w:val="22"/>
        </w:rPr>
        <w:t>ing</w:t>
      </w:r>
      <w:r w:rsidRPr="00200A49">
        <w:rPr>
          <w:rFonts w:ascii="Calibri" w:eastAsiaTheme="minorEastAsia" w:hAnsi="Calibri" w:cs="Calibri"/>
          <w:sz w:val="22"/>
          <w:szCs w:val="22"/>
        </w:rPr>
        <w:t xml:space="preserve">’ was not </w:t>
      </w:r>
      <w:r w:rsidR="00840825" w:rsidRPr="00200A49">
        <w:rPr>
          <w:rFonts w:ascii="Calibri" w:eastAsiaTheme="minorEastAsia" w:hAnsi="Calibri" w:cs="Calibri"/>
          <w:sz w:val="22"/>
          <w:szCs w:val="22"/>
        </w:rPr>
        <w:t xml:space="preserve">practically </w:t>
      </w:r>
      <w:r w:rsidR="00532F70" w:rsidRPr="00200A49">
        <w:rPr>
          <w:rFonts w:ascii="Calibri" w:eastAsiaTheme="minorEastAsia" w:hAnsi="Calibri" w:cs="Calibri"/>
          <w:sz w:val="22"/>
          <w:szCs w:val="22"/>
        </w:rPr>
        <w:t xml:space="preserve">able to be </w:t>
      </w:r>
      <w:r w:rsidR="003A34B6" w:rsidRPr="00200A49">
        <w:rPr>
          <w:rFonts w:ascii="Calibri" w:eastAsiaTheme="minorEastAsia" w:hAnsi="Calibri" w:cs="Calibri"/>
          <w:sz w:val="22"/>
          <w:szCs w:val="22"/>
        </w:rPr>
        <w:t xml:space="preserve">part of the </w:t>
      </w:r>
      <w:r w:rsidR="00EB4C88" w:rsidRPr="00200A49">
        <w:rPr>
          <w:rFonts w:ascii="Calibri" w:eastAsiaTheme="minorEastAsia" w:hAnsi="Calibri" w:cs="Calibri"/>
          <w:sz w:val="22"/>
          <w:szCs w:val="22"/>
        </w:rPr>
        <w:t xml:space="preserve">regulated </w:t>
      </w:r>
      <w:r w:rsidR="003A34B6" w:rsidRPr="00200A49">
        <w:rPr>
          <w:rFonts w:ascii="Calibri" w:eastAsiaTheme="minorEastAsia" w:hAnsi="Calibri" w:cs="Calibri"/>
          <w:sz w:val="22"/>
          <w:szCs w:val="22"/>
        </w:rPr>
        <w:t xml:space="preserve">scope of </w:t>
      </w:r>
      <w:r w:rsidR="00EB4C88" w:rsidRPr="00200A49">
        <w:rPr>
          <w:rFonts w:ascii="Calibri" w:eastAsiaTheme="minorEastAsia" w:hAnsi="Calibri" w:cs="Calibri"/>
          <w:sz w:val="22"/>
          <w:szCs w:val="22"/>
        </w:rPr>
        <w:t xml:space="preserve">fire protection </w:t>
      </w:r>
      <w:r w:rsidR="00532F70" w:rsidRPr="00200A49">
        <w:rPr>
          <w:rFonts w:ascii="Calibri" w:eastAsiaTheme="minorEastAsia" w:hAnsi="Calibri" w:cs="Calibri"/>
          <w:sz w:val="22"/>
          <w:szCs w:val="22"/>
        </w:rPr>
        <w:t xml:space="preserve">when the Regulations were </w:t>
      </w:r>
      <w:r w:rsidR="00532F70" w:rsidRPr="00200A49">
        <w:rPr>
          <w:rFonts w:ascii="Calibri" w:eastAsia="Calibri" w:hAnsi="Calibri" w:cs="Calibri"/>
          <w:sz w:val="22"/>
          <w:szCs w:val="22"/>
        </w:rPr>
        <w:t>introduced</w:t>
      </w:r>
      <w:r w:rsidR="00532F70" w:rsidRPr="00200A49">
        <w:rPr>
          <w:rFonts w:ascii="Calibri" w:eastAsiaTheme="minorEastAsia" w:hAnsi="Calibri" w:cs="Calibri"/>
          <w:sz w:val="22"/>
          <w:szCs w:val="22"/>
        </w:rPr>
        <w:t xml:space="preserve"> in 2008, </w:t>
      </w:r>
      <w:r w:rsidR="003A34B6" w:rsidRPr="00200A49">
        <w:rPr>
          <w:rFonts w:ascii="Calibri" w:eastAsiaTheme="minorEastAsia" w:hAnsi="Calibri" w:cs="Calibri"/>
          <w:sz w:val="22"/>
          <w:szCs w:val="22"/>
        </w:rPr>
        <w:t xml:space="preserve">the </w:t>
      </w:r>
      <w:r w:rsidR="00BA7C3B" w:rsidRPr="00200A49">
        <w:rPr>
          <w:rFonts w:ascii="Calibri" w:eastAsiaTheme="minorEastAsia" w:hAnsi="Calibri" w:cs="Calibri"/>
          <w:sz w:val="22"/>
          <w:szCs w:val="22"/>
        </w:rPr>
        <w:t xml:space="preserve">existing </w:t>
      </w:r>
      <w:r w:rsidR="003A34B6" w:rsidRPr="00200A49">
        <w:rPr>
          <w:rFonts w:ascii="Calibri" w:eastAsiaTheme="minorEastAsia" w:hAnsi="Calibri" w:cs="Calibri"/>
          <w:sz w:val="22"/>
          <w:szCs w:val="22"/>
        </w:rPr>
        <w:t xml:space="preserve">scope </w:t>
      </w:r>
      <w:r w:rsidR="00840825" w:rsidRPr="00200A49">
        <w:rPr>
          <w:rFonts w:ascii="Calibri" w:eastAsiaTheme="minorEastAsia" w:hAnsi="Calibri" w:cs="Calibri"/>
          <w:sz w:val="22"/>
          <w:szCs w:val="22"/>
        </w:rPr>
        <w:t xml:space="preserve">of work </w:t>
      </w:r>
      <w:r w:rsidR="00A41605" w:rsidRPr="00200A49">
        <w:rPr>
          <w:rFonts w:ascii="Calibri" w:eastAsiaTheme="minorEastAsia" w:hAnsi="Calibri" w:cs="Calibri"/>
          <w:sz w:val="22"/>
          <w:szCs w:val="22"/>
        </w:rPr>
        <w:t>does include</w:t>
      </w:r>
      <w:r w:rsidRPr="00200A49">
        <w:rPr>
          <w:rFonts w:ascii="Calibri" w:eastAsiaTheme="minorEastAsia" w:hAnsi="Calibri" w:cs="Calibri"/>
          <w:sz w:val="22"/>
          <w:szCs w:val="22"/>
        </w:rPr>
        <w:t xml:space="preserve"> </w:t>
      </w:r>
      <w:r w:rsidR="003A34B6" w:rsidRPr="00200A49">
        <w:rPr>
          <w:rFonts w:ascii="Calibri" w:eastAsiaTheme="minorEastAsia" w:hAnsi="Calibri" w:cs="Calibri"/>
          <w:sz w:val="22"/>
          <w:szCs w:val="22"/>
        </w:rPr>
        <w:t>’</w:t>
      </w:r>
      <w:r w:rsidRPr="00200A49">
        <w:rPr>
          <w:rFonts w:ascii="Calibri" w:eastAsiaTheme="minorEastAsia" w:hAnsi="Calibri" w:cs="Calibri"/>
          <w:sz w:val="22"/>
          <w:szCs w:val="22"/>
        </w:rPr>
        <w:t>testing</w:t>
      </w:r>
      <w:r w:rsidR="003A34B6" w:rsidRPr="00200A49">
        <w:rPr>
          <w:rFonts w:ascii="Calibri" w:eastAsiaTheme="minorEastAsia" w:hAnsi="Calibri" w:cs="Calibri"/>
          <w:sz w:val="22"/>
          <w:szCs w:val="22"/>
        </w:rPr>
        <w:t>’</w:t>
      </w:r>
      <w:r w:rsidRPr="00200A49">
        <w:rPr>
          <w:rFonts w:ascii="Calibri" w:eastAsiaTheme="minorEastAsia" w:hAnsi="Calibri" w:cs="Calibri"/>
          <w:sz w:val="22"/>
          <w:szCs w:val="22"/>
        </w:rPr>
        <w:t xml:space="preserve"> and </w:t>
      </w:r>
      <w:r w:rsidR="003A34B6" w:rsidRPr="00200A49">
        <w:rPr>
          <w:rFonts w:ascii="Calibri" w:eastAsiaTheme="minorEastAsia" w:hAnsi="Calibri" w:cs="Calibri"/>
          <w:sz w:val="22"/>
          <w:szCs w:val="22"/>
        </w:rPr>
        <w:t>‘</w:t>
      </w:r>
      <w:r w:rsidRPr="00200A49">
        <w:rPr>
          <w:rFonts w:ascii="Calibri" w:eastAsiaTheme="minorEastAsia" w:hAnsi="Calibri" w:cs="Calibri"/>
          <w:sz w:val="22"/>
          <w:szCs w:val="22"/>
        </w:rPr>
        <w:t>maintenance</w:t>
      </w:r>
      <w:r w:rsidR="003A34B6" w:rsidRPr="00200A49">
        <w:rPr>
          <w:rFonts w:ascii="Calibri" w:eastAsiaTheme="minorEastAsia" w:hAnsi="Calibri" w:cs="Calibri"/>
          <w:sz w:val="22"/>
          <w:szCs w:val="22"/>
        </w:rPr>
        <w:t>’ which capture</w:t>
      </w:r>
      <w:r w:rsidR="00532F70" w:rsidRPr="00200A49">
        <w:rPr>
          <w:rFonts w:ascii="Calibri" w:eastAsiaTheme="minorEastAsia" w:hAnsi="Calibri" w:cs="Calibri"/>
          <w:sz w:val="22"/>
          <w:szCs w:val="22"/>
        </w:rPr>
        <w:t>s</w:t>
      </w:r>
      <w:r w:rsidR="003A34B6" w:rsidRPr="00200A49">
        <w:rPr>
          <w:rFonts w:ascii="Calibri" w:eastAsiaTheme="minorEastAsia" w:hAnsi="Calibri" w:cs="Calibri"/>
          <w:sz w:val="22"/>
          <w:szCs w:val="22"/>
        </w:rPr>
        <w:t xml:space="preserve"> routine servicing work. </w:t>
      </w:r>
      <w:r w:rsidR="00BA7C3B" w:rsidRPr="00200A49">
        <w:rPr>
          <w:rFonts w:ascii="Calibri" w:eastAsiaTheme="minorEastAsia" w:hAnsi="Calibri" w:cs="Calibri"/>
          <w:sz w:val="22"/>
          <w:szCs w:val="22"/>
        </w:rPr>
        <w:t xml:space="preserve">Therefore, the </w:t>
      </w:r>
      <w:r w:rsidR="005E3713" w:rsidRPr="00200A49">
        <w:rPr>
          <w:rFonts w:ascii="Calibri" w:eastAsiaTheme="minorEastAsia" w:hAnsi="Calibri" w:cs="Calibri"/>
          <w:sz w:val="22"/>
          <w:szCs w:val="22"/>
        </w:rPr>
        <w:t>d</w:t>
      </w:r>
      <w:r w:rsidR="00BA7C3B" w:rsidRPr="00200A49">
        <w:rPr>
          <w:rFonts w:ascii="Calibri" w:eastAsiaTheme="minorEastAsia" w:hAnsi="Calibri" w:cs="Calibri"/>
          <w:sz w:val="22"/>
          <w:szCs w:val="22"/>
        </w:rPr>
        <w:t xml:space="preserve">epartment considers that the existing scope of </w:t>
      </w:r>
      <w:r w:rsidR="00840825" w:rsidRPr="00200A49">
        <w:rPr>
          <w:rFonts w:ascii="Calibri" w:eastAsiaTheme="minorEastAsia" w:hAnsi="Calibri" w:cs="Calibri"/>
          <w:sz w:val="22"/>
          <w:szCs w:val="22"/>
        </w:rPr>
        <w:t xml:space="preserve">fire protection </w:t>
      </w:r>
      <w:r w:rsidR="00BA7C3B" w:rsidRPr="00200A49">
        <w:rPr>
          <w:rFonts w:ascii="Calibri" w:eastAsiaTheme="minorEastAsia" w:hAnsi="Calibri" w:cs="Calibri"/>
          <w:sz w:val="22"/>
          <w:szCs w:val="22"/>
        </w:rPr>
        <w:t xml:space="preserve">work includes all aspects of routine servicing work. </w:t>
      </w:r>
    </w:p>
    <w:p w14:paraId="09FE7656" w14:textId="4C33EE45" w:rsidR="00BF3C43" w:rsidRPr="00200A49" w:rsidRDefault="003A34B6" w:rsidP="000E57E0">
      <w:pPr>
        <w:spacing w:after="120"/>
        <w:ind w:left="3"/>
        <w:rPr>
          <w:rFonts w:ascii="Calibri" w:eastAsiaTheme="minorEastAsia" w:hAnsi="Calibri" w:cs="Calibri"/>
          <w:sz w:val="22"/>
          <w:szCs w:val="22"/>
        </w:rPr>
      </w:pPr>
      <w:r w:rsidRPr="00200A49">
        <w:rPr>
          <w:rFonts w:ascii="Calibri" w:eastAsiaTheme="minorEastAsia" w:hAnsi="Calibri" w:cs="Calibri"/>
          <w:sz w:val="22"/>
          <w:szCs w:val="22"/>
        </w:rPr>
        <w:t xml:space="preserve">For administrative clarity, the </w:t>
      </w:r>
      <w:r w:rsidR="005E3713" w:rsidRPr="00200A49">
        <w:rPr>
          <w:rFonts w:ascii="Calibri" w:eastAsiaTheme="minorEastAsia" w:hAnsi="Calibri" w:cs="Calibri"/>
          <w:sz w:val="22"/>
          <w:szCs w:val="22"/>
        </w:rPr>
        <w:t>d</w:t>
      </w:r>
      <w:r w:rsidR="00576BD8">
        <w:rPr>
          <w:rFonts w:ascii="Calibri" w:eastAsiaTheme="minorEastAsia" w:hAnsi="Calibri" w:cs="Calibri"/>
          <w:sz w:val="22"/>
          <w:szCs w:val="22"/>
        </w:rPr>
        <w:t xml:space="preserve">epartment proposes to include </w:t>
      </w:r>
      <w:r w:rsidRPr="00200A49">
        <w:rPr>
          <w:rFonts w:ascii="Calibri" w:eastAsiaTheme="minorEastAsia" w:hAnsi="Calibri" w:cs="Calibri"/>
          <w:sz w:val="22"/>
          <w:szCs w:val="22"/>
        </w:rPr>
        <w:t xml:space="preserve">routine servicing </w:t>
      </w:r>
      <w:r w:rsidR="00A41605" w:rsidRPr="00200A49">
        <w:rPr>
          <w:rFonts w:ascii="Calibri" w:eastAsiaTheme="minorEastAsia" w:hAnsi="Calibri" w:cs="Calibri"/>
          <w:sz w:val="22"/>
          <w:szCs w:val="22"/>
        </w:rPr>
        <w:t xml:space="preserve">explicitly </w:t>
      </w:r>
      <w:r w:rsidRPr="00200A49">
        <w:rPr>
          <w:rFonts w:ascii="Calibri" w:eastAsiaTheme="minorEastAsia" w:hAnsi="Calibri" w:cs="Calibri"/>
          <w:sz w:val="22"/>
          <w:szCs w:val="22"/>
        </w:rPr>
        <w:t xml:space="preserve">as part of the regulated scope </w:t>
      </w:r>
      <w:r w:rsidR="00532F70" w:rsidRPr="00200A49">
        <w:rPr>
          <w:rFonts w:ascii="Calibri" w:eastAsiaTheme="minorEastAsia" w:hAnsi="Calibri" w:cs="Calibri"/>
          <w:sz w:val="22"/>
          <w:szCs w:val="22"/>
        </w:rPr>
        <w:t xml:space="preserve">of fire </w:t>
      </w:r>
      <w:r w:rsidR="00532F70" w:rsidRPr="00200A49">
        <w:rPr>
          <w:rFonts w:ascii="Calibri" w:eastAsia="Calibri" w:hAnsi="Calibri" w:cs="Calibri"/>
          <w:sz w:val="22"/>
          <w:szCs w:val="22"/>
        </w:rPr>
        <w:t>protection</w:t>
      </w:r>
      <w:r w:rsidR="00532F70" w:rsidRPr="00200A49">
        <w:rPr>
          <w:rFonts w:ascii="Calibri" w:eastAsiaTheme="minorEastAsia" w:hAnsi="Calibri" w:cs="Calibri"/>
          <w:sz w:val="22"/>
          <w:szCs w:val="22"/>
        </w:rPr>
        <w:t xml:space="preserve"> to bring it in line with AS 1851. </w:t>
      </w:r>
      <w:r w:rsidR="00BF3C43" w:rsidRPr="00200A49">
        <w:rPr>
          <w:rFonts w:ascii="Calibri" w:eastAsiaTheme="minorEastAsia" w:hAnsi="Calibri" w:cs="Calibri"/>
          <w:sz w:val="22"/>
          <w:szCs w:val="22"/>
        </w:rPr>
        <w:t xml:space="preserve">Key industry stakeholders, including members of </w:t>
      </w:r>
      <w:r w:rsidR="008E188E" w:rsidRPr="00200A49">
        <w:rPr>
          <w:rFonts w:ascii="Calibri" w:eastAsiaTheme="minorEastAsia" w:hAnsi="Calibri" w:cs="Calibri"/>
          <w:sz w:val="22"/>
          <w:szCs w:val="22"/>
        </w:rPr>
        <w:t>Plumbing Advisory Council (PAC)</w:t>
      </w:r>
      <w:r w:rsidR="00BF3C43" w:rsidRPr="00200A49">
        <w:rPr>
          <w:rFonts w:ascii="Calibri" w:eastAsiaTheme="minorEastAsia" w:hAnsi="Calibri" w:cs="Calibri"/>
          <w:sz w:val="22"/>
          <w:szCs w:val="22"/>
        </w:rPr>
        <w:t>, acknowledge that this clarity and consistency with AS 1851 may be beneficial as part of the proposed Regulations.</w:t>
      </w:r>
    </w:p>
    <w:p w14:paraId="020E7A1F" w14:textId="77777777" w:rsidR="003A34B6" w:rsidRPr="00200A49" w:rsidRDefault="00532F70" w:rsidP="003A34B6">
      <w:pPr>
        <w:spacing w:after="120" w:line="259" w:lineRule="auto"/>
        <w:rPr>
          <w:rFonts w:ascii="Calibri" w:eastAsiaTheme="minorEastAsia" w:hAnsi="Calibri" w:cs="Calibri"/>
          <w:sz w:val="22"/>
          <w:szCs w:val="22"/>
        </w:rPr>
      </w:pPr>
      <w:r w:rsidRPr="00200A49">
        <w:rPr>
          <w:rFonts w:ascii="Calibri" w:eastAsiaTheme="minorEastAsia" w:hAnsi="Calibri" w:cs="Calibri"/>
          <w:sz w:val="22"/>
          <w:szCs w:val="22"/>
        </w:rPr>
        <w:t xml:space="preserve">The </w:t>
      </w:r>
      <w:r w:rsidR="005E3713" w:rsidRPr="00200A49">
        <w:rPr>
          <w:rFonts w:ascii="Calibri" w:eastAsiaTheme="minorEastAsia" w:hAnsi="Calibri" w:cs="Calibri"/>
          <w:sz w:val="22"/>
          <w:szCs w:val="22"/>
        </w:rPr>
        <w:t>d</w:t>
      </w:r>
      <w:r w:rsidRPr="00200A49">
        <w:rPr>
          <w:rFonts w:ascii="Calibri" w:eastAsiaTheme="minorEastAsia" w:hAnsi="Calibri" w:cs="Calibri"/>
          <w:sz w:val="22"/>
          <w:szCs w:val="22"/>
        </w:rPr>
        <w:t xml:space="preserve">epartment considers that this </w:t>
      </w:r>
      <w:r w:rsidR="003A34B6" w:rsidRPr="00200A49">
        <w:rPr>
          <w:rFonts w:ascii="Calibri" w:eastAsiaTheme="minorEastAsia" w:hAnsi="Calibri" w:cs="Calibri"/>
          <w:sz w:val="22"/>
          <w:szCs w:val="22"/>
        </w:rPr>
        <w:t xml:space="preserve">specific change will have no or negligible cost </w:t>
      </w:r>
      <w:r w:rsidR="00BA7C3B" w:rsidRPr="00200A49">
        <w:rPr>
          <w:rFonts w:ascii="Calibri" w:eastAsiaTheme="minorEastAsia" w:hAnsi="Calibri" w:cs="Calibri"/>
          <w:sz w:val="22"/>
          <w:szCs w:val="22"/>
        </w:rPr>
        <w:t xml:space="preserve">impacts </w:t>
      </w:r>
      <w:r w:rsidR="005E3713" w:rsidRPr="00200A49">
        <w:rPr>
          <w:rFonts w:ascii="Calibri" w:eastAsiaTheme="minorEastAsia" w:hAnsi="Calibri" w:cs="Calibri"/>
          <w:sz w:val="22"/>
          <w:szCs w:val="22"/>
        </w:rPr>
        <w:t xml:space="preserve">on the sector, </w:t>
      </w:r>
      <w:r w:rsidR="003A34B6" w:rsidRPr="00200A49">
        <w:rPr>
          <w:rFonts w:ascii="Calibri" w:eastAsiaTheme="minorEastAsia" w:hAnsi="Calibri" w:cs="Calibri"/>
          <w:sz w:val="22"/>
          <w:szCs w:val="22"/>
        </w:rPr>
        <w:t xml:space="preserve">or </w:t>
      </w:r>
      <w:r w:rsidR="005E3713" w:rsidRPr="00200A49">
        <w:rPr>
          <w:rFonts w:ascii="Calibri" w:eastAsiaTheme="minorEastAsia" w:hAnsi="Calibri" w:cs="Calibri"/>
          <w:sz w:val="22"/>
          <w:szCs w:val="22"/>
        </w:rPr>
        <w:t xml:space="preserve">involve any </w:t>
      </w:r>
      <w:r w:rsidR="003A34B6" w:rsidRPr="00200A49">
        <w:rPr>
          <w:rFonts w:ascii="Calibri" w:eastAsiaTheme="minorEastAsia" w:hAnsi="Calibri" w:cs="Calibri"/>
          <w:sz w:val="22"/>
          <w:szCs w:val="22"/>
        </w:rPr>
        <w:t xml:space="preserve">behaviour </w:t>
      </w:r>
      <w:r w:rsidR="005E3713" w:rsidRPr="00200A49">
        <w:rPr>
          <w:rFonts w:ascii="Calibri" w:eastAsiaTheme="minorEastAsia" w:hAnsi="Calibri" w:cs="Calibri"/>
          <w:sz w:val="22"/>
          <w:szCs w:val="22"/>
        </w:rPr>
        <w:t>changes,</w:t>
      </w:r>
      <w:r w:rsidR="003A34B6" w:rsidRPr="00200A49">
        <w:rPr>
          <w:rFonts w:ascii="Calibri" w:eastAsiaTheme="minorEastAsia" w:hAnsi="Calibri" w:cs="Calibri"/>
          <w:sz w:val="22"/>
          <w:szCs w:val="22"/>
        </w:rPr>
        <w:t xml:space="preserve"> for the following reasons:</w:t>
      </w:r>
    </w:p>
    <w:p w14:paraId="006F9634" w14:textId="77777777" w:rsidR="003A34B6" w:rsidRPr="00200A49" w:rsidRDefault="005E3713" w:rsidP="00104D89">
      <w:pPr>
        <w:numPr>
          <w:ilvl w:val="0"/>
          <w:numId w:val="34"/>
        </w:numPr>
        <w:spacing w:after="120"/>
        <w:rPr>
          <w:rFonts w:ascii="Calibri" w:eastAsia="Calibri" w:hAnsi="Calibri" w:cs="Calibri"/>
          <w:sz w:val="22"/>
        </w:rPr>
      </w:pPr>
      <w:r w:rsidRPr="00200A49">
        <w:rPr>
          <w:rFonts w:ascii="Calibri" w:eastAsia="Calibri" w:hAnsi="Calibri" w:cs="Calibri"/>
          <w:sz w:val="22"/>
        </w:rPr>
        <w:t>T</w:t>
      </w:r>
      <w:r w:rsidR="003A34B6" w:rsidRPr="00200A49">
        <w:rPr>
          <w:rFonts w:ascii="Calibri" w:eastAsia="Calibri" w:hAnsi="Calibri" w:cs="Calibri"/>
          <w:sz w:val="22"/>
        </w:rPr>
        <w:t xml:space="preserve">rade-qualified practitioners </w:t>
      </w:r>
      <w:r w:rsidR="00BA7C3B" w:rsidRPr="00200A49">
        <w:rPr>
          <w:rFonts w:ascii="Calibri" w:eastAsia="Calibri" w:hAnsi="Calibri" w:cs="Calibri"/>
          <w:sz w:val="22"/>
        </w:rPr>
        <w:t xml:space="preserve">are expected to continue to </w:t>
      </w:r>
      <w:r w:rsidR="003A34B6" w:rsidRPr="00200A49">
        <w:rPr>
          <w:rFonts w:ascii="Calibri" w:eastAsia="Calibri" w:hAnsi="Calibri" w:cs="Calibri"/>
          <w:sz w:val="22"/>
        </w:rPr>
        <w:t>provide rou</w:t>
      </w:r>
      <w:r w:rsidR="009172EE" w:rsidRPr="00200A49">
        <w:rPr>
          <w:rFonts w:ascii="Calibri" w:eastAsia="Calibri" w:hAnsi="Calibri" w:cs="Calibri"/>
          <w:sz w:val="22"/>
        </w:rPr>
        <w:t>tine servicing to the market</w:t>
      </w:r>
      <w:r w:rsidR="00777A94" w:rsidRPr="00200A49">
        <w:rPr>
          <w:rFonts w:ascii="Calibri" w:eastAsia="Calibri" w:hAnsi="Calibri" w:cs="Calibri"/>
          <w:sz w:val="22"/>
        </w:rPr>
        <w:t>—</w:t>
      </w:r>
      <w:r w:rsidR="003A34B6" w:rsidRPr="00200A49">
        <w:rPr>
          <w:rFonts w:ascii="Calibri" w:eastAsia="Calibri" w:hAnsi="Calibri" w:cs="Calibri"/>
          <w:sz w:val="22"/>
        </w:rPr>
        <w:t xml:space="preserve">in line with the training and qualifications provided to fire protection plumbers, these practitioners have been providing routine servicing to the market since the </w:t>
      </w:r>
      <w:r w:rsidRPr="00200A49">
        <w:rPr>
          <w:rFonts w:ascii="Calibri" w:eastAsia="Calibri" w:hAnsi="Calibri" w:cs="Calibri"/>
          <w:sz w:val="22"/>
        </w:rPr>
        <w:t>current</w:t>
      </w:r>
      <w:r w:rsidR="003A34B6" w:rsidRPr="00200A49">
        <w:rPr>
          <w:rFonts w:ascii="Calibri" w:eastAsia="Calibri" w:hAnsi="Calibri" w:cs="Calibri"/>
          <w:sz w:val="22"/>
        </w:rPr>
        <w:t xml:space="preserve"> Regulations took effect. This is expected to continue </w:t>
      </w:r>
      <w:r w:rsidR="00BA7C3B" w:rsidRPr="00200A49">
        <w:rPr>
          <w:rFonts w:ascii="Calibri" w:eastAsia="Calibri" w:hAnsi="Calibri" w:cs="Calibri"/>
          <w:sz w:val="22"/>
        </w:rPr>
        <w:t xml:space="preserve">with the proposed change. </w:t>
      </w:r>
    </w:p>
    <w:p w14:paraId="53E1EDC9" w14:textId="77777777" w:rsidR="003A34B6" w:rsidRPr="00200A49" w:rsidRDefault="005E3713" w:rsidP="00104D89">
      <w:pPr>
        <w:numPr>
          <w:ilvl w:val="0"/>
          <w:numId w:val="34"/>
        </w:numPr>
        <w:spacing w:after="120"/>
        <w:rPr>
          <w:rFonts w:ascii="Calibri" w:eastAsiaTheme="minorEastAsia" w:hAnsi="Calibri" w:cs="Calibri"/>
          <w:sz w:val="22"/>
          <w:szCs w:val="22"/>
        </w:rPr>
      </w:pPr>
      <w:r w:rsidRPr="00200A49">
        <w:rPr>
          <w:rFonts w:ascii="Calibri" w:eastAsia="Calibri" w:hAnsi="Calibri" w:cs="Calibri"/>
          <w:sz w:val="22"/>
        </w:rPr>
        <w:t>T</w:t>
      </w:r>
      <w:r w:rsidR="003A34B6" w:rsidRPr="00200A49">
        <w:rPr>
          <w:rFonts w:ascii="Calibri" w:eastAsia="Calibri" w:hAnsi="Calibri" w:cs="Calibri"/>
          <w:sz w:val="22"/>
        </w:rPr>
        <w:t xml:space="preserve">he VBA considers </w:t>
      </w:r>
      <w:r w:rsidR="00BA7C3B" w:rsidRPr="00200A49">
        <w:rPr>
          <w:rFonts w:ascii="Calibri" w:eastAsia="Calibri" w:hAnsi="Calibri" w:cs="Calibri"/>
          <w:sz w:val="22"/>
        </w:rPr>
        <w:t>that</w:t>
      </w:r>
      <w:r w:rsidR="003A34B6" w:rsidRPr="00200A49">
        <w:rPr>
          <w:rFonts w:ascii="Calibri" w:eastAsia="Calibri" w:hAnsi="Calibri" w:cs="Calibri"/>
          <w:sz w:val="22"/>
        </w:rPr>
        <w:t xml:space="preserve"> routine servicing </w:t>
      </w:r>
      <w:r w:rsidR="00BA7C3B" w:rsidRPr="00200A49">
        <w:rPr>
          <w:rFonts w:ascii="Calibri" w:eastAsia="Calibri" w:hAnsi="Calibri" w:cs="Calibri"/>
          <w:sz w:val="22"/>
        </w:rPr>
        <w:t xml:space="preserve">work is </w:t>
      </w:r>
      <w:r w:rsidR="003A34B6" w:rsidRPr="00200A49">
        <w:rPr>
          <w:rFonts w:ascii="Calibri" w:eastAsia="Calibri" w:hAnsi="Calibri" w:cs="Calibri"/>
          <w:sz w:val="22"/>
        </w:rPr>
        <w:t xml:space="preserve">regulated </w:t>
      </w:r>
      <w:r w:rsidR="00BA7C3B" w:rsidRPr="00200A49">
        <w:rPr>
          <w:rFonts w:ascii="Calibri" w:eastAsia="Calibri" w:hAnsi="Calibri" w:cs="Calibri"/>
          <w:sz w:val="22"/>
        </w:rPr>
        <w:t xml:space="preserve">as part of </w:t>
      </w:r>
      <w:r w:rsidR="003A34B6" w:rsidRPr="00200A49">
        <w:rPr>
          <w:rFonts w:ascii="Calibri" w:eastAsia="Calibri" w:hAnsi="Calibri" w:cs="Calibri"/>
          <w:sz w:val="22"/>
        </w:rPr>
        <w:t>fire protection</w:t>
      </w:r>
      <w:r w:rsidR="00BA7C3B" w:rsidRPr="00200A49">
        <w:rPr>
          <w:rFonts w:ascii="Calibri" w:eastAsia="Calibri" w:hAnsi="Calibri" w:cs="Calibri"/>
          <w:sz w:val="22"/>
        </w:rPr>
        <w:t xml:space="preserve"> work</w:t>
      </w:r>
      <w:r w:rsidR="00777A94" w:rsidRPr="00200A49">
        <w:rPr>
          <w:rFonts w:ascii="Calibri" w:eastAsia="Calibri" w:hAnsi="Calibri" w:cs="Calibri"/>
          <w:sz w:val="22"/>
        </w:rPr>
        <w:t>—</w:t>
      </w:r>
      <w:r w:rsidR="00BA7C3B" w:rsidRPr="00200A49">
        <w:rPr>
          <w:rFonts w:ascii="Calibri" w:eastAsia="Calibri" w:hAnsi="Calibri" w:cs="Calibri"/>
          <w:sz w:val="22"/>
        </w:rPr>
        <w:t>the VBA’s current operational policy reflects that they monitor and enforce all aspects of routine servicing work as part of class of work for fire protection. The VBA will continue this practice under</w:t>
      </w:r>
      <w:r w:rsidR="00BA7C3B" w:rsidRPr="00200A49">
        <w:rPr>
          <w:rFonts w:ascii="Calibri" w:eastAsiaTheme="minorEastAsia" w:hAnsi="Calibri" w:cs="Calibri"/>
          <w:sz w:val="22"/>
          <w:szCs w:val="22"/>
        </w:rPr>
        <w:t xml:space="preserve"> the proposed change.</w:t>
      </w:r>
    </w:p>
    <w:p w14:paraId="1D6C17FD" w14:textId="58EBCE9E" w:rsidR="00BA7C3B" w:rsidRPr="00200A49" w:rsidRDefault="00BA7C3B" w:rsidP="000E57E0">
      <w:pPr>
        <w:spacing w:after="120"/>
        <w:ind w:left="3"/>
        <w:rPr>
          <w:rFonts w:ascii="Calibri" w:eastAsiaTheme="minorEastAsia" w:hAnsi="Calibri" w:cs="Calibri"/>
          <w:sz w:val="22"/>
          <w:szCs w:val="22"/>
        </w:rPr>
      </w:pPr>
      <w:r w:rsidRPr="00200A49">
        <w:rPr>
          <w:rFonts w:ascii="Calibri" w:eastAsiaTheme="minorEastAsia" w:hAnsi="Calibri" w:cs="Calibri"/>
          <w:sz w:val="22"/>
          <w:szCs w:val="22"/>
        </w:rPr>
        <w:t xml:space="preserve">The </w:t>
      </w:r>
      <w:r w:rsidR="005E3713" w:rsidRPr="00200A49">
        <w:rPr>
          <w:rFonts w:ascii="Calibri" w:eastAsiaTheme="minorEastAsia" w:hAnsi="Calibri" w:cs="Calibri"/>
          <w:sz w:val="22"/>
          <w:szCs w:val="22"/>
        </w:rPr>
        <w:t>d</w:t>
      </w:r>
      <w:r w:rsidRPr="00200A49">
        <w:rPr>
          <w:rFonts w:ascii="Calibri" w:eastAsiaTheme="minorEastAsia" w:hAnsi="Calibri" w:cs="Calibri"/>
          <w:sz w:val="22"/>
          <w:szCs w:val="22"/>
        </w:rPr>
        <w:t xml:space="preserve">epartment’s preliminary analysis indicates that a proportion of individuals </w:t>
      </w:r>
      <w:r w:rsidR="001F7AD1">
        <w:rPr>
          <w:rFonts w:ascii="Calibri" w:eastAsiaTheme="minorEastAsia" w:hAnsi="Calibri" w:cs="Calibri"/>
          <w:sz w:val="22"/>
          <w:szCs w:val="22"/>
        </w:rPr>
        <w:t>who</w:t>
      </w:r>
      <w:r w:rsidR="001F7AD1" w:rsidRPr="00200A49">
        <w:rPr>
          <w:rFonts w:ascii="Calibri" w:eastAsiaTheme="minorEastAsia" w:hAnsi="Calibri" w:cs="Calibri"/>
          <w:sz w:val="22"/>
          <w:szCs w:val="22"/>
        </w:rPr>
        <w:t xml:space="preserve"> </w:t>
      </w:r>
      <w:r w:rsidRPr="00200A49">
        <w:rPr>
          <w:rFonts w:ascii="Calibri" w:eastAsiaTheme="minorEastAsia" w:hAnsi="Calibri" w:cs="Calibri"/>
          <w:sz w:val="22"/>
          <w:szCs w:val="22"/>
        </w:rPr>
        <w:t>are currently providing routine servicing work to building owners are not registered or licensed in the class of fire protection</w:t>
      </w:r>
      <w:r w:rsidR="005E3713" w:rsidRPr="00200A49">
        <w:rPr>
          <w:rFonts w:ascii="Calibri" w:eastAsiaTheme="minorEastAsia" w:hAnsi="Calibri" w:cs="Calibri"/>
          <w:sz w:val="22"/>
          <w:szCs w:val="22"/>
        </w:rPr>
        <w:t>.</w:t>
      </w:r>
      <w:r w:rsidR="00912DC8" w:rsidRPr="00200A49">
        <w:rPr>
          <w:rStyle w:val="FootnoteReference"/>
          <w:rFonts w:ascii="Calibri" w:eastAsiaTheme="minorEastAsia" w:hAnsi="Calibri" w:cs="Calibri"/>
          <w:sz w:val="22"/>
          <w:szCs w:val="22"/>
        </w:rPr>
        <w:footnoteReference w:id="33"/>
      </w:r>
      <w:r w:rsidRPr="00200A49">
        <w:rPr>
          <w:rFonts w:ascii="Calibri" w:eastAsiaTheme="minorEastAsia" w:hAnsi="Calibri" w:cs="Calibri"/>
          <w:sz w:val="22"/>
          <w:szCs w:val="22"/>
        </w:rPr>
        <w:t xml:space="preserve"> While the </w:t>
      </w:r>
      <w:r w:rsidR="00912DC8" w:rsidRPr="00200A49">
        <w:rPr>
          <w:rFonts w:ascii="Calibri" w:eastAsia="Calibri" w:hAnsi="Calibri" w:cs="Calibri"/>
          <w:sz w:val="22"/>
          <w:szCs w:val="22"/>
        </w:rPr>
        <w:t>consideration</w:t>
      </w:r>
      <w:r w:rsidR="00912DC8" w:rsidRPr="00200A49">
        <w:rPr>
          <w:rFonts w:ascii="Calibri" w:eastAsiaTheme="minorEastAsia" w:hAnsi="Calibri" w:cs="Calibri"/>
          <w:sz w:val="22"/>
          <w:szCs w:val="22"/>
        </w:rPr>
        <w:t xml:space="preserve"> of </w:t>
      </w:r>
      <w:r w:rsidR="005E3713" w:rsidRPr="00200A49">
        <w:rPr>
          <w:rFonts w:ascii="Calibri" w:eastAsiaTheme="minorEastAsia" w:hAnsi="Calibri" w:cs="Calibri"/>
          <w:sz w:val="22"/>
          <w:szCs w:val="22"/>
        </w:rPr>
        <w:t xml:space="preserve">a </w:t>
      </w:r>
      <w:r w:rsidR="00912DC8" w:rsidRPr="00200A49">
        <w:rPr>
          <w:rFonts w:ascii="Calibri" w:eastAsiaTheme="minorEastAsia" w:hAnsi="Calibri" w:cs="Calibri"/>
          <w:sz w:val="22"/>
          <w:szCs w:val="22"/>
        </w:rPr>
        <w:t xml:space="preserve">new class for routine servicing </w:t>
      </w:r>
      <w:r w:rsidR="005E3713" w:rsidRPr="00200A49">
        <w:rPr>
          <w:rFonts w:ascii="Calibri" w:eastAsiaTheme="minorEastAsia" w:hAnsi="Calibri" w:cs="Calibri"/>
          <w:sz w:val="22"/>
          <w:szCs w:val="22"/>
        </w:rPr>
        <w:t xml:space="preserve">outlined </w:t>
      </w:r>
      <w:r w:rsidR="00912DC8" w:rsidRPr="00200A49">
        <w:rPr>
          <w:rFonts w:ascii="Calibri" w:eastAsiaTheme="minorEastAsia" w:hAnsi="Calibri" w:cs="Calibri"/>
          <w:sz w:val="22"/>
          <w:szCs w:val="22"/>
        </w:rPr>
        <w:t xml:space="preserve">below </w:t>
      </w:r>
      <w:r w:rsidR="00BF3C43" w:rsidRPr="00200A49">
        <w:rPr>
          <w:rFonts w:ascii="Calibri" w:eastAsiaTheme="minorEastAsia" w:hAnsi="Calibri" w:cs="Calibri"/>
          <w:sz w:val="22"/>
          <w:szCs w:val="22"/>
        </w:rPr>
        <w:t xml:space="preserve">provides a further discussion on labour supply risks, </w:t>
      </w:r>
      <w:r w:rsidR="009F01F5" w:rsidRPr="00200A49">
        <w:rPr>
          <w:rFonts w:ascii="Calibri" w:eastAsiaTheme="minorEastAsia" w:hAnsi="Calibri" w:cs="Calibri"/>
          <w:sz w:val="22"/>
          <w:szCs w:val="22"/>
        </w:rPr>
        <w:t xml:space="preserve">the outcome of unregistered/unlicensed individuals undertaking routine servicing work may </w:t>
      </w:r>
      <w:r w:rsidRPr="00200A49">
        <w:rPr>
          <w:rFonts w:ascii="Calibri" w:eastAsiaTheme="minorEastAsia" w:hAnsi="Calibri" w:cs="Calibri"/>
          <w:sz w:val="22"/>
          <w:szCs w:val="22"/>
        </w:rPr>
        <w:t xml:space="preserve">have been caused by: </w:t>
      </w:r>
    </w:p>
    <w:p w14:paraId="56E11682" w14:textId="77777777" w:rsidR="00BA7C3B" w:rsidRPr="00200A49" w:rsidRDefault="00BA7C3B" w:rsidP="00104D89">
      <w:pPr>
        <w:numPr>
          <w:ilvl w:val="0"/>
          <w:numId w:val="34"/>
        </w:numPr>
        <w:spacing w:after="120"/>
        <w:rPr>
          <w:rFonts w:ascii="Calibri" w:eastAsia="Calibri" w:hAnsi="Calibri" w:cs="Calibri"/>
          <w:sz w:val="22"/>
        </w:rPr>
      </w:pPr>
      <w:r w:rsidRPr="00200A49">
        <w:rPr>
          <w:rFonts w:ascii="Calibri" w:eastAsiaTheme="minorEastAsia" w:hAnsi="Calibri" w:cs="Calibri"/>
          <w:sz w:val="22"/>
          <w:szCs w:val="22"/>
        </w:rPr>
        <w:t xml:space="preserve">an </w:t>
      </w:r>
      <w:r w:rsidRPr="00200A49">
        <w:rPr>
          <w:rFonts w:ascii="Calibri" w:eastAsia="Calibri" w:hAnsi="Calibri" w:cs="Calibri"/>
          <w:sz w:val="22"/>
        </w:rPr>
        <w:t>increase in Victoria’s building stock over the past 10 years, which may have led to a higher demand for routine servicing work</w:t>
      </w:r>
    </w:p>
    <w:p w14:paraId="14294BA7" w14:textId="77777777" w:rsidR="00BA7C3B" w:rsidRPr="00200A49" w:rsidRDefault="00BA7C3B" w:rsidP="00104D89">
      <w:pPr>
        <w:numPr>
          <w:ilvl w:val="0"/>
          <w:numId w:val="34"/>
        </w:numPr>
        <w:spacing w:after="120"/>
        <w:rPr>
          <w:rFonts w:ascii="Calibri" w:eastAsia="Calibri" w:hAnsi="Calibri" w:cs="Calibri"/>
          <w:sz w:val="22"/>
        </w:rPr>
      </w:pPr>
      <w:r w:rsidRPr="00200A49">
        <w:rPr>
          <w:rFonts w:ascii="Calibri" w:eastAsia="Calibri" w:hAnsi="Calibri" w:cs="Calibri"/>
          <w:sz w:val="22"/>
        </w:rPr>
        <w:t xml:space="preserve">the VBA’s plumbing audits program historically focusing on areas of higher perceived risk to the community </w:t>
      </w:r>
    </w:p>
    <w:p w14:paraId="0F47F1A7" w14:textId="070083BD" w:rsidR="00BA7C3B" w:rsidRPr="00200A49" w:rsidRDefault="00BA7C3B" w:rsidP="00104D89">
      <w:pPr>
        <w:numPr>
          <w:ilvl w:val="0"/>
          <w:numId w:val="34"/>
        </w:numPr>
        <w:spacing w:after="120"/>
        <w:rPr>
          <w:rFonts w:ascii="Calibri" w:eastAsia="Calibri" w:hAnsi="Calibri" w:cs="Calibri"/>
          <w:sz w:val="22"/>
        </w:rPr>
      </w:pPr>
      <w:r w:rsidRPr="00200A49">
        <w:rPr>
          <w:rFonts w:ascii="Calibri" w:eastAsia="Calibri" w:hAnsi="Calibri" w:cs="Calibri"/>
          <w:sz w:val="22"/>
        </w:rPr>
        <w:t xml:space="preserve">a lack of consistency between the Building </w:t>
      </w:r>
      <w:r w:rsidR="00FA466D">
        <w:rPr>
          <w:rFonts w:ascii="Calibri" w:eastAsia="Calibri" w:hAnsi="Calibri" w:cs="Calibri"/>
          <w:sz w:val="22"/>
        </w:rPr>
        <w:t xml:space="preserve">and </w:t>
      </w:r>
      <w:r w:rsidRPr="00200A49">
        <w:rPr>
          <w:rFonts w:ascii="Calibri" w:eastAsia="Calibri" w:hAnsi="Calibri" w:cs="Calibri"/>
          <w:sz w:val="22"/>
        </w:rPr>
        <w:t xml:space="preserve">Plumbing Regulations regarding who can undertake work on essential safety measures. For example, under the </w:t>
      </w:r>
      <w:r w:rsidR="005E3713" w:rsidRPr="00200A49">
        <w:rPr>
          <w:rFonts w:ascii="Calibri" w:eastAsia="Calibri" w:hAnsi="Calibri" w:cs="Calibri"/>
          <w:sz w:val="22"/>
        </w:rPr>
        <w:t>current</w:t>
      </w:r>
      <w:r w:rsidRPr="00200A49">
        <w:rPr>
          <w:rFonts w:ascii="Calibri" w:eastAsia="Calibri" w:hAnsi="Calibri" w:cs="Calibri"/>
          <w:sz w:val="22"/>
        </w:rPr>
        <w:t xml:space="preserve"> Plumbing Regulations, fire protection work must be carried out by a trade-qualified plumber (i.e., successful completion of Certificate III in </w:t>
      </w:r>
      <w:r w:rsidR="00C30BDB" w:rsidRPr="00200A49">
        <w:rPr>
          <w:rFonts w:ascii="Calibri" w:eastAsia="Calibri" w:hAnsi="Calibri" w:cs="Calibri"/>
          <w:sz w:val="22"/>
        </w:rPr>
        <w:t>fire protection</w:t>
      </w:r>
      <w:r w:rsidRPr="00200A49">
        <w:rPr>
          <w:rFonts w:ascii="Calibri" w:eastAsia="Calibri" w:hAnsi="Calibri" w:cs="Calibri"/>
          <w:sz w:val="22"/>
        </w:rPr>
        <w:t xml:space="preserve"> and an apprenticeship). Under the Building Regulations, work in relation to non-wet systems (such as smoke alarms or fire extinguishers) may be carried out by ‘competent persons’.</w:t>
      </w:r>
    </w:p>
    <w:p w14:paraId="560E5F0B" w14:textId="70C51BCB" w:rsidR="00532F70" w:rsidRPr="00200A49" w:rsidRDefault="00532F70" w:rsidP="000E57E0">
      <w:pPr>
        <w:spacing w:after="120"/>
        <w:ind w:left="3"/>
        <w:rPr>
          <w:rFonts w:ascii="Calibri" w:eastAsiaTheme="minorEastAsia" w:hAnsi="Calibri" w:cs="Calibri"/>
          <w:sz w:val="22"/>
          <w:szCs w:val="22"/>
        </w:rPr>
      </w:pPr>
      <w:r w:rsidRPr="00200A49">
        <w:rPr>
          <w:rFonts w:ascii="Calibri" w:eastAsiaTheme="minorEastAsia" w:hAnsi="Calibri" w:cs="Calibri"/>
          <w:sz w:val="22"/>
          <w:szCs w:val="22"/>
        </w:rPr>
        <w:t xml:space="preserve">The </w:t>
      </w:r>
      <w:r w:rsidR="005E3713" w:rsidRPr="00200A49">
        <w:rPr>
          <w:rFonts w:ascii="Calibri" w:eastAsiaTheme="minorEastAsia" w:hAnsi="Calibri" w:cs="Calibri"/>
          <w:sz w:val="22"/>
          <w:szCs w:val="22"/>
        </w:rPr>
        <w:t>d</w:t>
      </w:r>
      <w:r w:rsidRPr="00200A49">
        <w:rPr>
          <w:rFonts w:ascii="Calibri" w:eastAsiaTheme="minorEastAsia" w:hAnsi="Calibri" w:cs="Calibri"/>
          <w:sz w:val="22"/>
          <w:szCs w:val="22"/>
        </w:rPr>
        <w:t xml:space="preserve">epartment notes that the VBA has committed to increasing its proactive inspections of wet fire safety systems in buildings, including routine servicing work. The VBA’s increased activity of responding to, and identifying, non-compliant routine servicing work carried out on relevant fire equipment will reduce any ambiguity about who can legally undertake this work, and help identify the risks in practice of work being undertaking by unregistered parties. However, the </w:t>
      </w:r>
      <w:r w:rsidR="005E3713" w:rsidRPr="00200A49">
        <w:rPr>
          <w:rFonts w:ascii="Calibri" w:eastAsiaTheme="minorEastAsia" w:hAnsi="Calibri" w:cs="Calibri"/>
          <w:sz w:val="22"/>
          <w:szCs w:val="22"/>
        </w:rPr>
        <w:t>d</w:t>
      </w:r>
      <w:r w:rsidRPr="00200A49">
        <w:rPr>
          <w:rFonts w:ascii="Calibri" w:eastAsiaTheme="minorEastAsia" w:hAnsi="Calibri" w:cs="Calibri"/>
          <w:sz w:val="22"/>
          <w:szCs w:val="22"/>
        </w:rPr>
        <w:t xml:space="preserve">epartment notes that this operational decision by the VBA is not contingent on the regulated scope of </w:t>
      </w:r>
      <w:r w:rsidR="00576BD8">
        <w:rPr>
          <w:rFonts w:ascii="Calibri" w:eastAsiaTheme="minorEastAsia" w:hAnsi="Calibri" w:cs="Calibri"/>
          <w:sz w:val="22"/>
          <w:szCs w:val="22"/>
        </w:rPr>
        <w:t xml:space="preserve">fire protection work including </w:t>
      </w:r>
      <w:r w:rsidRPr="00200A49">
        <w:rPr>
          <w:rFonts w:ascii="Calibri" w:eastAsiaTheme="minorEastAsia" w:hAnsi="Calibri" w:cs="Calibri"/>
          <w:sz w:val="22"/>
          <w:szCs w:val="22"/>
        </w:rPr>
        <w:t>routine servicing.</w:t>
      </w:r>
      <w:r w:rsidR="00F93686" w:rsidRPr="00200A49">
        <w:rPr>
          <w:rFonts w:ascii="Calibri" w:eastAsiaTheme="minorEastAsia" w:hAnsi="Calibri" w:cs="Calibri"/>
          <w:sz w:val="22"/>
          <w:szCs w:val="22"/>
        </w:rPr>
        <w:t xml:space="preserve"> </w:t>
      </w:r>
    </w:p>
    <w:p w14:paraId="00611EDD" w14:textId="05DC216B" w:rsidR="00532F70" w:rsidRPr="00200A49" w:rsidRDefault="009172EE" w:rsidP="000E57E0">
      <w:pPr>
        <w:spacing w:after="120"/>
        <w:ind w:left="3"/>
        <w:rPr>
          <w:rFonts w:ascii="Calibri" w:eastAsiaTheme="minorEastAsia" w:hAnsi="Calibri" w:cs="Calibri"/>
          <w:sz w:val="22"/>
          <w:szCs w:val="22"/>
        </w:rPr>
      </w:pPr>
      <w:r w:rsidRPr="00200A49">
        <w:rPr>
          <w:rFonts w:ascii="Calibri" w:eastAsiaTheme="minorEastAsia" w:hAnsi="Calibri" w:cs="Calibri"/>
          <w:sz w:val="22"/>
          <w:szCs w:val="22"/>
        </w:rPr>
        <w:t>C</w:t>
      </w:r>
      <w:r w:rsidR="00532F70" w:rsidRPr="00200A49">
        <w:rPr>
          <w:rFonts w:ascii="Calibri" w:eastAsiaTheme="minorEastAsia" w:hAnsi="Calibri" w:cs="Calibri"/>
          <w:sz w:val="22"/>
          <w:szCs w:val="22"/>
        </w:rPr>
        <w:t xml:space="preserve">hanges to the Building Regulations </w:t>
      </w:r>
      <w:r w:rsidRPr="00200A49">
        <w:rPr>
          <w:rFonts w:ascii="Calibri" w:eastAsiaTheme="minorEastAsia" w:hAnsi="Calibri" w:cs="Calibri"/>
          <w:sz w:val="22"/>
          <w:szCs w:val="22"/>
        </w:rPr>
        <w:t>are</w:t>
      </w:r>
      <w:r w:rsidR="00532F70" w:rsidRPr="00200A49">
        <w:rPr>
          <w:rFonts w:ascii="Calibri" w:eastAsiaTheme="minorEastAsia" w:hAnsi="Calibri" w:cs="Calibri"/>
          <w:sz w:val="22"/>
          <w:szCs w:val="22"/>
        </w:rPr>
        <w:t xml:space="preserve"> out of scope for the remaking of the </w:t>
      </w:r>
      <w:r w:rsidRPr="00200A49">
        <w:rPr>
          <w:rFonts w:ascii="Calibri" w:eastAsiaTheme="minorEastAsia" w:hAnsi="Calibri" w:cs="Calibri"/>
          <w:sz w:val="22"/>
          <w:szCs w:val="22"/>
        </w:rPr>
        <w:t>Plumbing Regulations</w:t>
      </w:r>
      <w:r w:rsidR="00532F70" w:rsidRPr="00200A49">
        <w:rPr>
          <w:rFonts w:ascii="Calibri" w:eastAsiaTheme="minorEastAsia" w:hAnsi="Calibri" w:cs="Calibri"/>
          <w:sz w:val="22"/>
          <w:szCs w:val="22"/>
        </w:rPr>
        <w:t xml:space="preserve"> and hence </w:t>
      </w:r>
      <w:r w:rsidRPr="00200A49">
        <w:rPr>
          <w:rFonts w:ascii="Calibri" w:eastAsiaTheme="minorEastAsia" w:hAnsi="Calibri" w:cs="Calibri"/>
          <w:sz w:val="22"/>
          <w:szCs w:val="22"/>
        </w:rPr>
        <w:t>were</w:t>
      </w:r>
      <w:r w:rsidR="00532F70" w:rsidRPr="00200A49">
        <w:rPr>
          <w:rFonts w:ascii="Calibri" w:eastAsiaTheme="minorEastAsia" w:hAnsi="Calibri" w:cs="Calibri"/>
          <w:sz w:val="22"/>
          <w:szCs w:val="22"/>
        </w:rPr>
        <w:t xml:space="preserve"> not further considered or addressed as part of this process (please see further discussion on this as part of the forward work program in Part C</w:t>
      </w:r>
      <w:r w:rsidR="00777A94" w:rsidRPr="00200A49">
        <w:rPr>
          <w:rFonts w:ascii="Calibri" w:eastAsiaTheme="minorEastAsia" w:hAnsi="Calibri" w:cs="Calibri"/>
          <w:sz w:val="22"/>
          <w:szCs w:val="22"/>
        </w:rPr>
        <w:t>—</w:t>
      </w:r>
      <w:r w:rsidR="00532F70" w:rsidRPr="00200A49">
        <w:rPr>
          <w:rFonts w:ascii="Calibri" w:eastAsiaTheme="minorEastAsia" w:hAnsi="Calibri" w:cs="Calibri"/>
          <w:sz w:val="22"/>
          <w:szCs w:val="22"/>
        </w:rPr>
        <w:t>page</w:t>
      </w:r>
      <w:r w:rsidR="008672AB">
        <w:rPr>
          <w:rFonts w:ascii="Calibri" w:eastAsiaTheme="minorEastAsia" w:hAnsi="Calibri" w:cs="Calibri"/>
          <w:sz w:val="22"/>
          <w:szCs w:val="22"/>
        </w:rPr>
        <w:t xml:space="preserve"> </w:t>
      </w:r>
      <w:r w:rsidR="008672AB">
        <w:rPr>
          <w:rFonts w:ascii="Calibri" w:eastAsiaTheme="minorEastAsia" w:hAnsi="Calibri" w:cs="Calibri"/>
          <w:noProof/>
          <w:sz w:val="22"/>
          <w:szCs w:val="22"/>
        </w:rPr>
        <w:fldChar w:fldCharType="begin"/>
      </w:r>
      <w:r w:rsidR="008672AB">
        <w:rPr>
          <w:rFonts w:ascii="Calibri" w:eastAsiaTheme="minorEastAsia" w:hAnsi="Calibri" w:cs="Calibri"/>
          <w:sz w:val="22"/>
          <w:szCs w:val="22"/>
        </w:rPr>
        <w:instrText xml:space="preserve"> PAGEREF forward \h </w:instrText>
      </w:r>
      <w:r w:rsidR="008672AB">
        <w:rPr>
          <w:rFonts w:ascii="Calibri" w:eastAsiaTheme="minorEastAsia" w:hAnsi="Calibri" w:cs="Calibri"/>
          <w:noProof/>
          <w:sz w:val="22"/>
          <w:szCs w:val="22"/>
        </w:rPr>
      </w:r>
      <w:r w:rsidR="008672AB">
        <w:rPr>
          <w:rFonts w:ascii="Calibri" w:eastAsiaTheme="minorEastAsia" w:hAnsi="Calibri" w:cs="Calibri"/>
          <w:noProof/>
          <w:sz w:val="22"/>
          <w:szCs w:val="22"/>
        </w:rPr>
        <w:fldChar w:fldCharType="separate"/>
      </w:r>
      <w:r w:rsidR="00F643E9">
        <w:rPr>
          <w:rFonts w:ascii="Calibri" w:eastAsiaTheme="minorEastAsia" w:hAnsi="Calibri" w:cs="Calibri"/>
          <w:noProof/>
          <w:sz w:val="22"/>
          <w:szCs w:val="22"/>
        </w:rPr>
        <w:t>139</w:t>
      </w:r>
      <w:r w:rsidR="008672AB">
        <w:rPr>
          <w:rFonts w:ascii="Calibri" w:eastAsiaTheme="minorEastAsia" w:hAnsi="Calibri" w:cs="Calibri"/>
          <w:noProof/>
          <w:sz w:val="22"/>
          <w:szCs w:val="22"/>
        </w:rPr>
        <w:fldChar w:fldCharType="end"/>
      </w:r>
      <w:r w:rsidR="00532F70" w:rsidRPr="00200A49">
        <w:rPr>
          <w:rFonts w:ascii="Calibri" w:eastAsiaTheme="minorEastAsia" w:hAnsi="Calibri" w:cs="Calibri"/>
          <w:sz w:val="22"/>
          <w:szCs w:val="22"/>
        </w:rPr>
        <w:t>).</w:t>
      </w:r>
    </w:p>
    <w:p w14:paraId="28E9AD0C" w14:textId="220450B1" w:rsidR="00092FBA" w:rsidRPr="00200A49" w:rsidRDefault="00532F70" w:rsidP="00AF2AB3">
      <w:pPr>
        <w:spacing w:after="120" w:line="259" w:lineRule="auto"/>
        <w:rPr>
          <w:rFonts w:ascii="Calibri" w:eastAsiaTheme="minorEastAsia" w:hAnsi="Calibri" w:cs="Calibri"/>
          <w:sz w:val="22"/>
          <w:szCs w:val="22"/>
        </w:rPr>
      </w:pPr>
      <w:r w:rsidRPr="00200A49">
        <w:rPr>
          <w:rFonts w:ascii="Calibri" w:eastAsiaTheme="minorEastAsia" w:hAnsi="Calibri" w:cs="Calibri"/>
          <w:sz w:val="22"/>
          <w:szCs w:val="22"/>
        </w:rPr>
        <w:t xml:space="preserve">The </w:t>
      </w:r>
      <w:r w:rsidR="00CB1FC6" w:rsidRPr="00200A49">
        <w:rPr>
          <w:rFonts w:ascii="Calibri" w:eastAsiaTheme="minorEastAsia" w:hAnsi="Calibri" w:cs="Calibri"/>
          <w:sz w:val="22"/>
          <w:szCs w:val="22"/>
        </w:rPr>
        <w:t>d</w:t>
      </w:r>
      <w:r w:rsidRPr="00200A49">
        <w:rPr>
          <w:rFonts w:ascii="Calibri" w:eastAsiaTheme="minorEastAsia" w:hAnsi="Calibri" w:cs="Calibri"/>
          <w:sz w:val="22"/>
          <w:szCs w:val="22"/>
        </w:rPr>
        <w:t>epartment considers that th</w:t>
      </w:r>
      <w:r w:rsidR="00840825" w:rsidRPr="00200A49">
        <w:rPr>
          <w:rFonts w:ascii="Calibri" w:eastAsiaTheme="minorEastAsia" w:hAnsi="Calibri" w:cs="Calibri"/>
          <w:sz w:val="22"/>
          <w:szCs w:val="22"/>
        </w:rPr>
        <w:t xml:space="preserve">e </w:t>
      </w:r>
      <w:r w:rsidR="004B405C" w:rsidRPr="00200A49">
        <w:rPr>
          <w:rFonts w:ascii="Calibri" w:eastAsiaTheme="minorEastAsia" w:hAnsi="Calibri" w:cs="Calibri"/>
          <w:sz w:val="22"/>
          <w:szCs w:val="22"/>
        </w:rPr>
        <w:t>administrative cl</w:t>
      </w:r>
      <w:r w:rsidRPr="00200A49">
        <w:rPr>
          <w:rFonts w:ascii="Calibri" w:eastAsiaTheme="minorEastAsia" w:hAnsi="Calibri" w:cs="Calibri"/>
          <w:sz w:val="22"/>
          <w:szCs w:val="22"/>
        </w:rPr>
        <w:t xml:space="preserve">arification </w:t>
      </w:r>
      <w:r w:rsidR="00576BD8">
        <w:rPr>
          <w:rFonts w:ascii="Calibri" w:eastAsiaTheme="minorEastAsia" w:hAnsi="Calibri" w:cs="Calibri"/>
          <w:sz w:val="22"/>
          <w:szCs w:val="22"/>
        </w:rPr>
        <w:t>to include routine servicing</w:t>
      </w:r>
      <w:r w:rsidR="00840825" w:rsidRPr="00200A49">
        <w:rPr>
          <w:rFonts w:ascii="Calibri" w:eastAsiaTheme="minorEastAsia" w:hAnsi="Calibri" w:cs="Calibri"/>
          <w:sz w:val="22"/>
          <w:szCs w:val="22"/>
        </w:rPr>
        <w:t xml:space="preserve"> work as part of fire protection </w:t>
      </w:r>
      <w:r w:rsidRPr="00200A49">
        <w:rPr>
          <w:rFonts w:ascii="Calibri" w:eastAsiaTheme="minorEastAsia" w:hAnsi="Calibri" w:cs="Calibri"/>
          <w:sz w:val="22"/>
          <w:szCs w:val="22"/>
        </w:rPr>
        <w:t xml:space="preserve">is </w:t>
      </w:r>
      <w:r w:rsidR="009434F4" w:rsidRPr="00200A49">
        <w:rPr>
          <w:rFonts w:ascii="Calibri" w:eastAsiaTheme="minorEastAsia" w:hAnsi="Calibri" w:cs="Calibri"/>
          <w:sz w:val="22"/>
          <w:szCs w:val="22"/>
        </w:rPr>
        <w:t xml:space="preserve">appropriate </w:t>
      </w:r>
      <w:r w:rsidRPr="00200A49">
        <w:rPr>
          <w:rFonts w:ascii="Calibri" w:eastAsiaTheme="minorEastAsia" w:hAnsi="Calibri" w:cs="Calibri"/>
          <w:sz w:val="22"/>
          <w:szCs w:val="22"/>
        </w:rPr>
        <w:t xml:space="preserve">to bring it in line </w:t>
      </w:r>
      <w:r w:rsidR="0002237F">
        <w:rPr>
          <w:rFonts w:ascii="Calibri" w:eastAsiaTheme="minorEastAsia" w:hAnsi="Calibri" w:cs="Calibri"/>
          <w:sz w:val="22"/>
          <w:szCs w:val="22"/>
        </w:rPr>
        <w:t xml:space="preserve">with </w:t>
      </w:r>
      <w:r w:rsidR="00092FBA" w:rsidRPr="00200A49">
        <w:rPr>
          <w:rFonts w:ascii="Calibri" w:eastAsiaTheme="minorEastAsia" w:hAnsi="Calibri" w:cs="Calibri"/>
          <w:sz w:val="22"/>
          <w:szCs w:val="22"/>
        </w:rPr>
        <w:t xml:space="preserve">the terminology used in </w:t>
      </w:r>
      <w:r w:rsidRPr="00200A49">
        <w:rPr>
          <w:rFonts w:ascii="Calibri" w:eastAsiaTheme="minorEastAsia" w:hAnsi="Calibri" w:cs="Calibri"/>
          <w:sz w:val="22"/>
          <w:szCs w:val="22"/>
        </w:rPr>
        <w:t>AS 1851.</w:t>
      </w:r>
    </w:p>
    <w:p w14:paraId="27A07802" w14:textId="77777777" w:rsidR="00AF2AB3" w:rsidRPr="00200A49" w:rsidRDefault="00AF2AB3" w:rsidP="009A6093">
      <w:pPr>
        <w:pStyle w:val="Style2"/>
        <w:numPr>
          <w:ilvl w:val="0"/>
          <w:numId w:val="0"/>
        </w:numPr>
        <w:ind w:left="851" w:hanging="851"/>
      </w:pPr>
      <w:bookmarkStart w:id="128" w:name="_Toc517912136"/>
      <w:bookmarkEnd w:id="127"/>
      <w:r w:rsidRPr="00200A49">
        <w:t>Options for change</w:t>
      </w:r>
      <w:r w:rsidR="00777A94" w:rsidRPr="00200A49">
        <w:t>—</w:t>
      </w:r>
      <w:r w:rsidRPr="00200A49">
        <w:t>introduction of new class for routine servicing work</w:t>
      </w:r>
      <w:bookmarkEnd w:id="128"/>
    </w:p>
    <w:p w14:paraId="5228B400" w14:textId="77777777" w:rsidR="00AF2AB3" w:rsidRPr="00200A49" w:rsidRDefault="00AF2AB3" w:rsidP="00D9506C">
      <w:pPr>
        <w:pStyle w:val="Heading5"/>
        <w:rPr>
          <w:rFonts w:eastAsia="Calibri"/>
        </w:rPr>
      </w:pPr>
      <w:r w:rsidRPr="00200A49">
        <w:rPr>
          <w:rFonts w:eastAsia="Calibri"/>
        </w:rPr>
        <w:t>Continue the status quo</w:t>
      </w:r>
    </w:p>
    <w:p w14:paraId="7E8E4494" w14:textId="77777777" w:rsidR="00AF2AB3" w:rsidRPr="00200A49" w:rsidRDefault="00AF2AB3" w:rsidP="00E31AB0">
      <w:pPr>
        <w:spacing w:after="120"/>
        <w:ind w:left="3"/>
        <w:rPr>
          <w:rFonts w:ascii="Calibri" w:eastAsiaTheme="minorEastAsia" w:hAnsi="Calibri" w:cs="Calibri"/>
          <w:sz w:val="22"/>
          <w:szCs w:val="22"/>
        </w:rPr>
      </w:pPr>
      <w:r w:rsidRPr="00200A49">
        <w:rPr>
          <w:rFonts w:ascii="Calibri" w:eastAsiaTheme="minorEastAsia" w:hAnsi="Calibri" w:cs="Calibri"/>
          <w:sz w:val="22"/>
          <w:szCs w:val="22"/>
        </w:rPr>
        <w:t>The status quo (continuation of the arrangements in the current Regulations), would see people undertaking all routine servicing work continue to be required to hold a registration or licence in the fire protection class.</w:t>
      </w:r>
    </w:p>
    <w:p w14:paraId="32E9E724" w14:textId="77777777" w:rsidR="00AF2AB3" w:rsidRPr="00200A49" w:rsidRDefault="00AF2AB3" w:rsidP="00E31AB0">
      <w:pPr>
        <w:spacing w:after="120"/>
        <w:ind w:left="3"/>
        <w:rPr>
          <w:rFonts w:ascii="Calibri" w:eastAsiaTheme="minorEastAsia" w:hAnsi="Calibri" w:cs="Calibri"/>
          <w:sz w:val="22"/>
          <w:szCs w:val="22"/>
        </w:rPr>
      </w:pPr>
      <w:r w:rsidRPr="00200A49">
        <w:rPr>
          <w:rFonts w:ascii="Calibri" w:eastAsiaTheme="minorEastAsia" w:hAnsi="Calibri" w:cs="Calibri"/>
          <w:sz w:val="22"/>
          <w:szCs w:val="22"/>
        </w:rPr>
        <w:t xml:space="preserve">The current requirements for licensing or registration include the completion of a Certificate III in </w:t>
      </w:r>
      <w:r w:rsidR="00C30BDB" w:rsidRPr="00200A49">
        <w:rPr>
          <w:rFonts w:ascii="Calibri" w:eastAsiaTheme="minorEastAsia" w:hAnsi="Calibri" w:cs="Calibri"/>
          <w:sz w:val="22"/>
          <w:szCs w:val="22"/>
        </w:rPr>
        <w:t>fire protection</w:t>
      </w:r>
      <w:r w:rsidRPr="00200A49">
        <w:rPr>
          <w:rFonts w:ascii="Calibri" w:eastAsiaTheme="minorEastAsia" w:hAnsi="Calibri" w:cs="Calibri"/>
          <w:sz w:val="22"/>
          <w:szCs w:val="22"/>
        </w:rPr>
        <w:t xml:space="preserve">, an apprenticeship in plumbing and passing the VBA’s exam. </w:t>
      </w:r>
    </w:p>
    <w:p w14:paraId="52550FD7" w14:textId="39CAA754" w:rsidR="00AF2AB3" w:rsidRPr="00200A49" w:rsidRDefault="00AF2AB3" w:rsidP="00AE4837">
      <w:pPr>
        <w:tabs>
          <w:tab w:val="left" w:pos="4536"/>
        </w:tabs>
        <w:spacing w:after="120"/>
        <w:ind w:left="3"/>
        <w:rPr>
          <w:rFonts w:ascii="Calibri" w:eastAsiaTheme="minorEastAsia" w:hAnsi="Calibri" w:cs="Calibri"/>
          <w:sz w:val="22"/>
          <w:szCs w:val="22"/>
        </w:rPr>
      </w:pPr>
      <w:r w:rsidRPr="00200A49">
        <w:rPr>
          <w:rFonts w:ascii="Calibri" w:eastAsiaTheme="minorEastAsia" w:hAnsi="Calibri" w:cs="Calibri"/>
          <w:sz w:val="22"/>
          <w:szCs w:val="22"/>
        </w:rPr>
        <w:t xml:space="preserve">The Certificate III in </w:t>
      </w:r>
      <w:r w:rsidR="00C30BDB" w:rsidRPr="00200A49">
        <w:rPr>
          <w:rFonts w:ascii="Calibri" w:eastAsiaTheme="minorEastAsia" w:hAnsi="Calibri" w:cs="Calibri"/>
          <w:sz w:val="22"/>
          <w:szCs w:val="22"/>
        </w:rPr>
        <w:t>fire protection</w:t>
      </w:r>
      <w:r w:rsidRPr="00200A49">
        <w:rPr>
          <w:rFonts w:ascii="Calibri" w:eastAsiaTheme="minorEastAsia" w:hAnsi="Calibri" w:cs="Calibri"/>
          <w:sz w:val="22"/>
          <w:szCs w:val="22"/>
        </w:rPr>
        <w:t xml:space="preserve"> comprises 53 competency units which provide training in the full scope of fire protection plumbing work, including activities such as construction, installation, replacement, repair, and routine servicing for fire protection systems and equipment regulated under both the Building Regulations and Plumbing Regulations. </w:t>
      </w:r>
    </w:p>
    <w:p w14:paraId="244D9B0D" w14:textId="77777777" w:rsidR="00AF2AB3" w:rsidRPr="00200A49" w:rsidRDefault="00AF2AB3" w:rsidP="00E31AB0">
      <w:pPr>
        <w:spacing w:after="120"/>
        <w:rPr>
          <w:rFonts w:ascii="Calibri" w:eastAsiaTheme="minorEastAsia" w:hAnsi="Calibri" w:cs="Calibri"/>
          <w:sz w:val="22"/>
          <w:szCs w:val="22"/>
        </w:rPr>
      </w:pPr>
      <w:r w:rsidRPr="00200A49">
        <w:rPr>
          <w:rFonts w:ascii="Calibri" w:eastAsiaTheme="minorEastAsia" w:hAnsi="Calibri" w:cs="Calibri"/>
          <w:sz w:val="22"/>
          <w:szCs w:val="22"/>
        </w:rPr>
        <w:t>The apprenticeship in fire protection work typically involves practical, on the job training obtained over several years under the supervision of a trade qualified fire protection plumber. As part of their training, apprentices observe and take part in the full range of fire protection work. This includes all routine servicing tasks prescribed by AS 1851 carried out in a broad range of buildings across Victoria, such as aged care facilities and multi-storey towers. There are a number of reasons why a system-wide appreciation of a fire protection system can be important when undertaking routine servicing work. Trade qualified practitioners are likely able to do this work more efficiently than practitioners that could be trained under Option A (outlined below). This sophisticated knowledge will lead to the same trade qualified plumber being able to diagnose the issue should any problem be identified with the fire protection system through testing</w:t>
      </w:r>
      <w:r w:rsidRPr="00200A49">
        <w:rPr>
          <w:rFonts w:ascii="Calibri" w:hAnsi="Calibri" w:cs="Calibri"/>
          <w:sz w:val="22"/>
          <w:szCs w:val="22"/>
        </w:rPr>
        <w:t xml:space="preserve">. Thus, the </w:t>
      </w:r>
      <w:r w:rsidR="004345B2" w:rsidRPr="00200A49">
        <w:rPr>
          <w:rFonts w:ascii="Calibri" w:hAnsi="Calibri" w:cs="Calibri"/>
          <w:sz w:val="22"/>
          <w:szCs w:val="22"/>
        </w:rPr>
        <w:t>department</w:t>
      </w:r>
      <w:r w:rsidRPr="00200A49">
        <w:rPr>
          <w:rFonts w:ascii="Calibri" w:hAnsi="Calibri" w:cs="Calibri"/>
          <w:sz w:val="22"/>
          <w:szCs w:val="22"/>
        </w:rPr>
        <w:t xml:space="preserve"> considers that efficiencies and cost savings can result from having a trade qualified plumber undertake routine servicing. </w:t>
      </w:r>
    </w:p>
    <w:p w14:paraId="5042036F" w14:textId="77777777" w:rsidR="00AF2AB3" w:rsidRPr="00200A49" w:rsidRDefault="00AF2AB3" w:rsidP="00E31AB0">
      <w:pPr>
        <w:spacing w:after="120"/>
        <w:rPr>
          <w:rStyle w:val="eop"/>
          <w:rFonts w:ascii="Calibri" w:eastAsiaTheme="minorEastAsia" w:hAnsi="Calibri" w:cs="Calibri"/>
          <w:sz w:val="22"/>
          <w:szCs w:val="22"/>
          <w:lang w:val="en-US"/>
        </w:rPr>
      </w:pPr>
      <w:r w:rsidRPr="00200A49">
        <w:rPr>
          <w:rFonts w:ascii="Calibri" w:eastAsiaTheme="minorEastAsia" w:hAnsi="Calibri" w:cs="Calibri"/>
          <w:sz w:val="22"/>
          <w:szCs w:val="22"/>
        </w:rPr>
        <w:t xml:space="preserve">A potential risk with the status quo is sufficient labour supply to perform </w:t>
      </w:r>
      <w:r w:rsidR="00FE029B" w:rsidRPr="00200A49">
        <w:rPr>
          <w:rFonts w:ascii="Calibri" w:eastAsiaTheme="minorEastAsia" w:hAnsi="Calibri" w:cs="Calibri"/>
          <w:sz w:val="22"/>
          <w:szCs w:val="22"/>
        </w:rPr>
        <w:t>routine servicing</w:t>
      </w:r>
      <w:r w:rsidRPr="00200A49">
        <w:rPr>
          <w:rFonts w:ascii="Calibri" w:eastAsiaTheme="minorEastAsia" w:hAnsi="Calibri" w:cs="Calibri"/>
          <w:sz w:val="22"/>
          <w:szCs w:val="22"/>
        </w:rPr>
        <w:t xml:space="preserve"> work. As part of early consultations, stakeholders from the FPAA undertook analysis to indicate that labour supply shortages may have led to individuals who are not licensed or registered fire protection plumbers undertaking this work. Stakeholders from the NFIA consider that </w:t>
      </w:r>
      <w:r w:rsidRPr="00200A49">
        <w:rPr>
          <w:rStyle w:val="normaltextrun1"/>
          <w:rFonts w:ascii="Calibri" w:eastAsiaTheme="minorEastAsia" w:hAnsi="Calibri" w:cs="Calibri"/>
          <w:sz w:val="22"/>
          <w:szCs w:val="22"/>
        </w:rPr>
        <w:t>the supply of fire protection plumbers is sufficient.</w:t>
      </w:r>
      <w:r w:rsidRPr="00200A49">
        <w:rPr>
          <w:rFonts w:ascii="Calibri" w:hAnsi="Calibri" w:cs="Calibri"/>
          <w:sz w:val="22"/>
          <w:szCs w:val="22"/>
        </w:rPr>
        <w:t xml:space="preserve"> They indicate that the apparent low number of licensed and registered fire protection plumbers is a result of practitioners failing to renew their expired licence or registration. </w:t>
      </w:r>
    </w:p>
    <w:p w14:paraId="0F8A9EA1" w14:textId="77777777" w:rsidR="00AF2AB3" w:rsidRPr="00200A49" w:rsidRDefault="00AF2AB3" w:rsidP="00E31AB0">
      <w:pPr>
        <w:spacing w:after="120"/>
        <w:rPr>
          <w:rFonts w:ascii="Calibri" w:eastAsiaTheme="minorEastAsia" w:hAnsi="Calibri" w:cs="Calibri"/>
          <w:sz w:val="22"/>
          <w:szCs w:val="22"/>
        </w:rPr>
      </w:pPr>
      <w:r w:rsidRPr="00200A49">
        <w:rPr>
          <w:rFonts w:ascii="Calibri" w:eastAsiaTheme="minorEastAsia" w:hAnsi="Calibri" w:cs="Calibri"/>
          <w:sz w:val="22"/>
          <w:szCs w:val="22"/>
        </w:rPr>
        <w:t xml:space="preserve">The </w:t>
      </w:r>
      <w:r w:rsidR="004345B2" w:rsidRPr="00200A49">
        <w:rPr>
          <w:rFonts w:ascii="Calibri" w:eastAsiaTheme="minorEastAsia" w:hAnsi="Calibri" w:cs="Calibri"/>
          <w:sz w:val="22"/>
          <w:szCs w:val="22"/>
        </w:rPr>
        <w:t>department</w:t>
      </w:r>
      <w:r w:rsidRPr="00200A49">
        <w:rPr>
          <w:rFonts w:ascii="Calibri" w:eastAsiaTheme="minorEastAsia" w:hAnsi="Calibri" w:cs="Calibri"/>
          <w:sz w:val="22"/>
          <w:szCs w:val="22"/>
        </w:rPr>
        <w:t xml:space="preserve"> has undertaken preliminary analysis on the issue of labour </w:t>
      </w:r>
      <w:r w:rsidR="00E724B4" w:rsidRPr="00200A49">
        <w:rPr>
          <w:rFonts w:ascii="Calibri" w:eastAsiaTheme="minorEastAsia" w:hAnsi="Calibri" w:cs="Calibri"/>
          <w:sz w:val="22"/>
          <w:szCs w:val="22"/>
        </w:rPr>
        <w:t xml:space="preserve">demand and </w:t>
      </w:r>
      <w:r w:rsidRPr="00200A49">
        <w:rPr>
          <w:rFonts w:ascii="Calibri" w:eastAsiaTheme="minorEastAsia" w:hAnsi="Calibri" w:cs="Calibri"/>
          <w:sz w:val="22"/>
          <w:szCs w:val="22"/>
        </w:rPr>
        <w:t>supply</w:t>
      </w:r>
      <w:r w:rsidR="00E724B4" w:rsidRPr="00200A49">
        <w:rPr>
          <w:rFonts w:ascii="Calibri" w:eastAsiaTheme="minorEastAsia" w:hAnsi="Calibri" w:cs="Calibri"/>
          <w:sz w:val="22"/>
          <w:szCs w:val="22"/>
        </w:rPr>
        <w:t xml:space="preserve"> for routine servicing work</w:t>
      </w:r>
      <w:r w:rsidRPr="00200A49">
        <w:rPr>
          <w:rFonts w:ascii="Calibri" w:eastAsiaTheme="minorEastAsia" w:hAnsi="Calibri" w:cs="Calibri"/>
          <w:sz w:val="22"/>
          <w:szCs w:val="22"/>
        </w:rPr>
        <w:t xml:space="preserve">. The results indicate that should </w:t>
      </w:r>
      <w:r w:rsidR="00FE029B" w:rsidRPr="00200A49">
        <w:rPr>
          <w:rFonts w:ascii="Calibri" w:eastAsiaTheme="minorEastAsia" w:hAnsi="Calibri" w:cs="Calibri"/>
          <w:sz w:val="22"/>
          <w:szCs w:val="22"/>
        </w:rPr>
        <w:t>routine servicing</w:t>
      </w:r>
      <w:r w:rsidRPr="00200A49">
        <w:rPr>
          <w:rFonts w:ascii="Calibri" w:eastAsiaTheme="minorEastAsia" w:hAnsi="Calibri" w:cs="Calibri"/>
          <w:sz w:val="22"/>
          <w:szCs w:val="22"/>
        </w:rPr>
        <w:t xml:space="preserve"> w</w:t>
      </w:r>
      <w:r w:rsidR="00F6612A" w:rsidRPr="00200A49">
        <w:rPr>
          <w:rFonts w:ascii="Calibri" w:eastAsiaTheme="minorEastAsia" w:hAnsi="Calibri" w:cs="Calibri"/>
          <w:sz w:val="22"/>
          <w:szCs w:val="22"/>
        </w:rPr>
        <w:t xml:space="preserve">ork only be undertaken by </w:t>
      </w:r>
      <w:r w:rsidR="00E724B4" w:rsidRPr="00200A49">
        <w:rPr>
          <w:rFonts w:ascii="Calibri" w:eastAsiaTheme="minorEastAsia" w:hAnsi="Calibri" w:cs="Calibri"/>
          <w:sz w:val="22"/>
          <w:szCs w:val="22"/>
        </w:rPr>
        <w:t>existing registered and licensed</w:t>
      </w:r>
      <w:r w:rsidRPr="00200A49">
        <w:rPr>
          <w:rFonts w:ascii="Calibri" w:eastAsiaTheme="minorEastAsia" w:hAnsi="Calibri" w:cs="Calibri"/>
          <w:sz w:val="22"/>
          <w:szCs w:val="22"/>
        </w:rPr>
        <w:t xml:space="preserve"> plumbers, the market may experience a 20</w:t>
      </w:r>
      <w:r w:rsidR="00F6612A" w:rsidRPr="00200A49">
        <w:rPr>
          <w:rFonts w:ascii="Calibri" w:eastAsiaTheme="minorEastAsia" w:hAnsi="Calibri" w:cs="Calibri"/>
          <w:sz w:val="22"/>
          <w:szCs w:val="22"/>
        </w:rPr>
        <w:t xml:space="preserve"> per cent shortfall in </w:t>
      </w:r>
      <w:r w:rsidR="00E724B4" w:rsidRPr="00200A49">
        <w:rPr>
          <w:rFonts w:ascii="Calibri" w:eastAsiaTheme="minorEastAsia" w:hAnsi="Calibri" w:cs="Calibri"/>
          <w:sz w:val="22"/>
          <w:szCs w:val="22"/>
        </w:rPr>
        <w:t xml:space="preserve">meeting </w:t>
      </w:r>
      <w:r w:rsidR="00F6612A" w:rsidRPr="00200A49">
        <w:rPr>
          <w:rFonts w:ascii="Calibri" w:eastAsiaTheme="minorEastAsia" w:hAnsi="Calibri" w:cs="Calibri"/>
          <w:sz w:val="22"/>
          <w:szCs w:val="22"/>
        </w:rPr>
        <w:t xml:space="preserve">demand. </w:t>
      </w:r>
      <w:r w:rsidRPr="00200A49">
        <w:rPr>
          <w:rFonts w:ascii="Calibri" w:eastAsiaTheme="minorEastAsia" w:hAnsi="Calibri" w:cs="Calibri"/>
          <w:sz w:val="22"/>
          <w:szCs w:val="22"/>
        </w:rPr>
        <w:t xml:space="preserve">However, the </w:t>
      </w:r>
      <w:r w:rsidR="004345B2" w:rsidRPr="00200A49">
        <w:rPr>
          <w:rFonts w:ascii="Calibri" w:eastAsiaTheme="minorEastAsia" w:hAnsi="Calibri" w:cs="Calibri"/>
          <w:sz w:val="22"/>
          <w:szCs w:val="22"/>
        </w:rPr>
        <w:t>department</w:t>
      </w:r>
      <w:r w:rsidRPr="00200A49">
        <w:rPr>
          <w:rFonts w:ascii="Calibri" w:eastAsiaTheme="minorEastAsia" w:hAnsi="Calibri" w:cs="Calibri"/>
          <w:sz w:val="22"/>
          <w:szCs w:val="22"/>
        </w:rPr>
        <w:t xml:space="preserve"> acknowledges that the </w:t>
      </w:r>
      <w:r w:rsidR="00F6612A" w:rsidRPr="00200A49">
        <w:rPr>
          <w:rFonts w:ascii="Calibri" w:eastAsiaTheme="minorEastAsia" w:hAnsi="Calibri" w:cs="Calibri"/>
          <w:sz w:val="22"/>
          <w:szCs w:val="22"/>
        </w:rPr>
        <w:t>analysis</w:t>
      </w:r>
      <w:r w:rsidRPr="00200A49">
        <w:rPr>
          <w:rFonts w:ascii="Calibri" w:eastAsiaTheme="minorEastAsia" w:hAnsi="Calibri" w:cs="Calibri"/>
          <w:sz w:val="22"/>
          <w:szCs w:val="22"/>
        </w:rPr>
        <w:t xml:space="preserve"> was limited and more comprehensive research is required. </w:t>
      </w:r>
      <w:r w:rsidR="009172EE" w:rsidRPr="00200A49">
        <w:rPr>
          <w:rFonts w:ascii="Calibri" w:eastAsiaTheme="minorEastAsia" w:hAnsi="Calibri" w:cs="Calibri"/>
          <w:sz w:val="22"/>
          <w:szCs w:val="22"/>
        </w:rPr>
        <w:t>Moreover, the NFIA</w:t>
      </w:r>
      <w:r w:rsidR="009172EE" w:rsidRPr="00200A49">
        <w:rPr>
          <w:rFonts w:ascii="Calibri" w:hAnsi="Calibri" w:cs="Calibri"/>
          <w:sz w:val="22"/>
          <w:szCs w:val="22"/>
        </w:rPr>
        <w:t xml:space="preserve"> contend that there is a significant number of fire protection apprentices coming up through the system which will increase the number of licensed or registered practitioners in the near future—274 </w:t>
      </w:r>
      <w:r w:rsidR="00C30BDB" w:rsidRPr="00200A49">
        <w:rPr>
          <w:rFonts w:ascii="Calibri" w:hAnsi="Calibri" w:cs="Calibri"/>
          <w:sz w:val="22"/>
          <w:szCs w:val="22"/>
        </w:rPr>
        <w:t>fire protection</w:t>
      </w:r>
      <w:r w:rsidR="009172EE" w:rsidRPr="00200A49">
        <w:rPr>
          <w:rFonts w:ascii="Calibri" w:hAnsi="Calibri" w:cs="Calibri"/>
          <w:sz w:val="22"/>
          <w:szCs w:val="22"/>
        </w:rPr>
        <w:t xml:space="preserve"> apprentices are currently in training with the industry’s training provider Fire Industry Training (FiT) Melbourne campus.</w:t>
      </w:r>
      <w:r w:rsidR="009172EE" w:rsidRPr="00200A49">
        <w:rPr>
          <w:rStyle w:val="normaltextrun1"/>
          <w:rFonts w:ascii="Calibri" w:eastAsiaTheme="minorEastAsia" w:hAnsi="Calibri" w:cs="Calibri"/>
          <w:sz w:val="22"/>
          <w:szCs w:val="22"/>
        </w:rPr>
        <w:t xml:space="preserve"> Given this, and the fact that the</w:t>
      </w:r>
      <w:r w:rsidRPr="00200A49">
        <w:rPr>
          <w:rFonts w:ascii="Calibri" w:eastAsiaTheme="minorEastAsia" w:hAnsi="Calibri" w:cs="Calibri"/>
          <w:sz w:val="22"/>
          <w:szCs w:val="22"/>
        </w:rPr>
        <w:t xml:space="preserve"> quality of the data used in the </w:t>
      </w:r>
      <w:r w:rsidR="009172EE" w:rsidRPr="00200A49">
        <w:rPr>
          <w:rFonts w:ascii="Calibri" w:eastAsiaTheme="minorEastAsia" w:hAnsi="Calibri" w:cs="Calibri"/>
          <w:sz w:val="22"/>
          <w:szCs w:val="22"/>
        </w:rPr>
        <w:t xml:space="preserve">department’s initial </w:t>
      </w:r>
      <w:r w:rsidRPr="00200A49">
        <w:rPr>
          <w:rFonts w:ascii="Calibri" w:eastAsiaTheme="minorEastAsia" w:hAnsi="Calibri" w:cs="Calibri"/>
          <w:sz w:val="22"/>
          <w:szCs w:val="22"/>
        </w:rPr>
        <w:t xml:space="preserve">analysis could be improved by expanding the scope </w:t>
      </w:r>
      <w:r w:rsidR="00F6612A" w:rsidRPr="00200A49">
        <w:rPr>
          <w:rFonts w:ascii="Calibri" w:eastAsiaTheme="minorEastAsia" w:hAnsi="Calibri" w:cs="Calibri"/>
          <w:sz w:val="22"/>
          <w:szCs w:val="22"/>
        </w:rPr>
        <w:t>of data collected</w:t>
      </w:r>
      <w:r w:rsidRPr="00200A49">
        <w:rPr>
          <w:rFonts w:ascii="Calibri" w:eastAsiaTheme="minorEastAsia" w:hAnsi="Calibri" w:cs="Calibri"/>
          <w:sz w:val="22"/>
          <w:szCs w:val="22"/>
        </w:rPr>
        <w:t xml:space="preserve"> or by undertaking additional research</w:t>
      </w:r>
      <w:r w:rsidR="009172EE" w:rsidRPr="00200A49">
        <w:rPr>
          <w:rFonts w:ascii="Calibri" w:eastAsiaTheme="minorEastAsia" w:hAnsi="Calibri" w:cs="Calibri"/>
          <w:sz w:val="22"/>
          <w:szCs w:val="22"/>
        </w:rPr>
        <w:t>, t</w:t>
      </w:r>
      <w:r w:rsidR="0042248E" w:rsidRPr="00200A49">
        <w:rPr>
          <w:rFonts w:ascii="Calibri" w:eastAsiaTheme="minorEastAsia" w:hAnsi="Calibri" w:cs="Calibri"/>
          <w:sz w:val="22"/>
          <w:szCs w:val="22"/>
        </w:rPr>
        <w:t xml:space="preserve">he department will monitor the market in the short term to identify any potential short-term supply issues. </w:t>
      </w:r>
      <w:r w:rsidRPr="00200A49">
        <w:rPr>
          <w:rFonts w:ascii="Calibri" w:eastAsiaTheme="minorEastAsia" w:hAnsi="Calibri" w:cs="Calibri"/>
          <w:sz w:val="22"/>
          <w:szCs w:val="22"/>
        </w:rPr>
        <w:t xml:space="preserve">The </w:t>
      </w:r>
      <w:r w:rsidR="004345B2" w:rsidRPr="00200A49">
        <w:rPr>
          <w:rFonts w:ascii="Calibri" w:eastAsiaTheme="minorEastAsia" w:hAnsi="Calibri" w:cs="Calibri"/>
          <w:sz w:val="22"/>
          <w:szCs w:val="22"/>
        </w:rPr>
        <w:t>department</w:t>
      </w:r>
      <w:r w:rsidRPr="00200A49">
        <w:rPr>
          <w:rFonts w:ascii="Calibri" w:eastAsiaTheme="minorEastAsia" w:hAnsi="Calibri" w:cs="Calibri"/>
          <w:sz w:val="22"/>
          <w:szCs w:val="22"/>
        </w:rPr>
        <w:t xml:space="preserve"> requests the input of industry stakeholders to better understand the dynamics in the labour market for </w:t>
      </w:r>
      <w:r w:rsidR="00FE029B" w:rsidRPr="00200A49">
        <w:rPr>
          <w:rFonts w:ascii="Calibri" w:eastAsiaTheme="minorEastAsia" w:hAnsi="Calibri" w:cs="Calibri"/>
          <w:sz w:val="22"/>
          <w:szCs w:val="22"/>
        </w:rPr>
        <w:t>routine servicing</w:t>
      </w:r>
      <w:r w:rsidRPr="00200A49">
        <w:rPr>
          <w:rFonts w:ascii="Calibri" w:eastAsiaTheme="minorEastAsia" w:hAnsi="Calibri" w:cs="Calibri"/>
          <w:sz w:val="22"/>
          <w:szCs w:val="22"/>
        </w:rPr>
        <w:t xml:space="preserve"> work. </w:t>
      </w:r>
    </w:p>
    <w:p w14:paraId="53F45024" w14:textId="77777777" w:rsidR="009A6093" w:rsidRPr="00200A49" w:rsidRDefault="009A6093">
      <w:pPr>
        <w:rPr>
          <w:rFonts w:ascii="Calibri" w:eastAsiaTheme="minorEastAsia" w:hAnsi="Calibri" w:cs="Calibri"/>
          <w:sz w:val="22"/>
          <w:szCs w:val="22"/>
        </w:rPr>
      </w:pPr>
      <w:r w:rsidRPr="00200A49">
        <w:rPr>
          <w:rFonts w:ascii="Calibri" w:eastAsiaTheme="minorEastAsia" w:hAnsi="Calibri" w:cs="Calibri"/>
          <w:sz w:val="22"/>
          <w:szCs w:val="22"/>
        </w:rPr>
        <w:br w:type="page"/>
      </w:r>
    </w:p>
    <w:p w14:paraId="5EB3641F" w14:textId="77777777" w:rsidR="00AF2AB3" w:rsidRPr="00200A49" w:rsidRDefault="00F6612A" w:rsidP="00E31AB0">
      <w:pPr>
        <w:spacing w:after="120"/>
        <w:rPr>
          <w:rFonts w:ascii="Calibri" w:eastAsiaTheme="minorEastAsia" w:hAnsi="Calibri" w:cs="Calibri"/>
          <w:sz w:val="22"/>
          <w:szCs w:val="22"/>
        </w:rPr>
      </w:pPr>
      <w:r w:rsidRPr="00200A49">
        <w:rPr>
          <w:rFonts w:ascii="Calibri" w:eastAsiaTheme="minorEastAsia" w:hAnsi="Calibri" w:cs="Calibri"/>
          <w:sz w:val="22"/>
          <w:szCs w:val="22"/>
        </w:rPr>
        <w:t>The op</w:t>
      </w:r>
      <w:r w:rsidR="00AF2AB3" w:rsidRPr="00200A49">
        <w:rPr>
          <w:rFonts w:ascii="Calibri" w:eastAsiaTheme="minorEastAsia" w:hAnsi="Calibri" w:cs="Calibri"/>
          <w:sz w:val="22"/>
          <w:szCs w:val="22"/>
        </w:rPr>
        <w:t xml:space="preserve">tions for change </w:t>
      </w:r>
      <w:r w:rsidRPr="00200A49">
        <w:rPr>
          <w:rFonts w:ascii="Calibri" w:eastAsiaTheme="minorEastAsia" w:hAnsi="Calibri" w:cs="Calibri"/>
          <w:sz w:val="22"/>
          <w:szCs w:val="22"/>
        </w:rPr>
        <w:t>considered by the department were</w:t>
      </w:r>
      <w:r w:rsidR="00AF2AB3" w:rsidRPr="00200A49">
        <w:rPr>
          <w:rFonts w:ascii="Calibri" w:eastAsiaTheme="minorEastAsia" w:hAnsi="Calibri" w:cs="Calibri"/>
          <w:sz w:val="22"/>
          <w:szCs w:val="22"/>
        </w:rPr>
        <w:t>:</w:t>
      </w:r>
    </w:p>
    <w:p w14:paraId="2314DA72" w14:textId="4C4B1341" w:rsidR="00AF2AB3" w:rsidRPr="00200A49" w:rsidRDefault="00E40574" w:rsidP="00FA466D">
      <w:pPr>
        <w:spacing w:after="120"/>
        <w:ind w:left="3"/>
        <w:rPr>
          <w:rFonts w:ascii="Calibri" w:eastAsiaTheme="minorEastAsia" w:hAnsi="Calibri" w:cs="Calibri"/>
          <w:sz w:val="22"/>
          <w:szCs w:val="22"/>
        </w:rPr>
      </w:pPr>
      <w:r>
        <w:rPr>
          <w:rFonts w:ascii="Calibri" w:eastAsiaTheme="minorEastAsia" w:hAnsi="Calibri" w:cs="Calibri"/>
          <w:b/>
          <w:sz w:val="22"/>
          <w:szCs w:val="22"/>
        </w:rPr>
        <w:t>Option A: c</w:t>
      </w:r>
      <w:r w:rsidR="00AF2AB3" w:rsidRPr="00200A49">
        <w:rPr>
          <w:rFonts w:ascii="Calibri" w:eastAsiaTheme="minorEastAsia" w:hAnsi="Calibri" w:cs="Calibri"/>
          <w:b/>
          <w:sz w:val="22"/>
          <w:szCs w:val="22"/>
        </w:rPr>
        <w:t>reat</w:t>
      </w:r>
      <w:r w:rsidR="00576BD8">
        <w:rPr>
          <w:rFonts w:ascii="Calibri" w:eastAsiaTheme="minorEastAsia" w:hAnsi="Calibri" w:cs="Calibri"/>
          <w:b/>
          <w:sz w:val="22"/>
          <w:szCs w:val="22"/>
        </w:rPr>
        <w:t>e a new class of plumbing work—r</w:t>
      </w:r>
      <w:r w:rsidR="00AF2AB3" w:rsidRPr="00200A49">
        <w:rPr>
          <w:rFonts w:ascii="Calibri" w:eastAsiaTheme="minorEastAsia" w:hAnsi="Calibri" w:cs="Calibri"/>
          <w:b/>
          <w:sz w:val="22"/>
          <w:szCs w:val="22"/>
        </w:rPr>
        <w:t>outine servicing (fire protection equipment)</w:t>
      </w:r>
    </w:p>
    <w:p w14:paraId="720D1171" w14:textId="77777777" w:rsidR="00AF2AB3" w:rsidRPr="00200A49" w:rsidRDefault="00AF2AB3" w:rsidP="00E31AB0">
      <w:pPr>
        <w:spacing w:after="120"/>
        <w:rPr>
          <w:rFonts w:ascii="Calibri" w:eastAsiaTheme="minorEastAsia" w:hAnsi="Calibri" w:cs="Calibri"/>
          <w:sz w:val="22"/>
          <w:szCs w:val="22"/>
        </w:rPr>
      </w:pPr>
      <w:r w:rsidRPr="00200A49">
        <w:rPr>
          <w:rFonts w:ascii="Calibri" w:eastAsiaTheme="minorEastAsia" w:hAnsi="Calibri" w:cs="Calibri"/>
          <w:sz w:val="22"/>
          <w:szCs w:val="22"/>
        </w:rPr>
        <w:t xml:space="preserve">In considering a new class of plumbing work for routine servicing, the </w:t>
      </w:r>
      <w:r w:rsidR="004345B2" w:rsidRPr="00200A49">
        <w:rPr>
          <w:rFonts w:ascii="Calibri" w:eastAsiaTheme="minorEastAsia" w:hAnsi="Calibri" w:cs="Calibri"/>
          <w:sz w:val="22"/>
          <w:szCs w:val="22"/>
        </w:rPr>
        <w:t>department</w:t>
      </w:r>
      <w:r w:rsidRPr="00200A49">
        <w:rPr>
          <w:rFonts w:ascii="Calibri" w:eastAsiaTheme="minorEastAsia" w:hAnsi="Calibri" w:cs="Calibri"/>
          <w:sz w:val="22"/>
          <w:szCs w:val="22"/>
        </w:rPr>
        <w:t xml:space="preserve"> had to identify an appropriate scope of work and appropriate training and experience requirements. </w:t>
      </w:r>
    </w:p>
    <w:p w14:paraId="7A630792" w14:textId="77777777" w:rsidR="00AF2AB3" w:rsidRPr="00200A49" w:rsidRDefault="00AF2AB3" w:rsidP="00E31AB0">
      <w:pPr>
        <w:spacing w:after="120"/>
        <w:rPr>
          <w:rFonts w:ascii="Calibri" w:eastAsiaTheme="minorEastAsia" w:hAnsi="Calibri" w:cs="Calibri"/>
          <w:i/>
          <w:sz w:val="22"/>
          <w:szCs w:val="22"/>
        </w:rPr>
      </w:pPr>
      <w:r w:rsidRPr="00200A49">
        <w:rPr>
          <w:rFonts w:ascii="Calibri" w:eastAsiaTheme="minorEastAsia" w:hAnsi="Calibri" w:cs="Calibri"/>
          <w:i/>
          <w:sz w:val="22"/>
          <w:szCs w:val="22"/>
        </w:rPr>
        <w:t xml:space="preserve">Scope of work for new class </w:t>
      </w:r>
    </w:p>
    <w:p w14:paraId="44265F0E" w14:textId="77777777" w:rsidR="00AF2AB3" w:rsidRPr="00200A49" w:rsidRDefault="00AF2AB3" w:rsidP="00E31AB0">
      <w:pPr>
        <w:spacing w:after="120"/>
        <w:rPr>
          <w:rFonts w:ascii="Calibri" w:eastAsiaTheme="minorEastAsia" w:hAnsi="Calibri" w:cs="Calibri"/>
          <w:sz w:val="22"/>
          <w:szCs w:val="22"/>
        </w:rPr>
      </w:pPr>
      <w:r w:rsidRPr="00200A49">
        <w:rPr>
          <w:rFonts w:ascii="Calibri" w:eastAsiaTheme="minorEastAsia" w:hAnsi="Calibri" w:cs="Calibri"/>
          <w:sz w:val="22"/>
          <w:szCs w:val="22"/>
        </w:rPr>
        <w:t>Under the new class, work would include routine servicing of equipment currently covered under the fire protection class of plumbing, including:</w:t>
      </w:r>
    </w:p>
    <w:p w14:paraId="0F196F09" w14:textId="77777777" w:rsidR="00AF2AB3" w:rsidRPr="00200A49" w:rsidRDefault="00AF2AB3" w:rsidP="00104D89">
      <w:pPr>
        <w:numPr>
          <w:ilvl w:val="0"/>
          <w:numId w:val="34"/>
        </w:numPr>
        <w:spacing w:after="120"/>
        <w:rPr>
          <w:rFonts w:ascii="Calibri" w:eastAsiaTheme="minorEastAsia" w:hAnsi="Calibri" w:cs="Calibri"/>
          <w:sz w:val="22"/>
          <w:szCs w:val="22"/>
        </w:rPr>
      </w:pPr>
      <w:r w:rsidRPr="00200A49">
        <w:rPr>
          <w:rFonts w:ascii="Calibri" w:eastAsiaTheme="minorEastAsia" w:hAnsi="Calibri" w:cs="Calibri"/>
          <w:sz w:val="22"/>
          <w:szCs w:val="22"/>
        </w:rPr>
        <w:t>a fire hydrant or hose reel</w:t>
      </w:r>
    </w:p>
    <w:p w14:paraId="5DC562AA" w14:textId="77777777" w:rsidR="00AF2AB3" w:rsidRPr="00200A49" w:rsidRDefault="00AF2AB3" w:rsidP="00104D89">
      <w:pPr>
        <w:numPr>
          <w:ilvl w:val="0"/>
          <w:numId w:val="34"/>
        </w:numPr>
        <w:spacing w:after="120"/>
        <w:rPr>
          <w:rFonts w:ascii="Calibri" w:eastAsiaTheme="minorEastAsia" w:hAnsi="Calibri" w:cs="Calibri"/>
          <w:sz w:val="22"/>
          <w:szCs w:val="22"/>
        </w:rPr>
      </w:pPr>
      <w:r w:rsidRPr="00200A49">
        <w:rPr>
          <w:rFonts w:ascii="Calibri" w:eastAsiaTheme="minorEastAsia" w:hAnsi="Calibri" w:cs="Calibri"/>
          <w:sz w:val="22"/>
          <w:szCs w:val="22"/>
        </w:rPr>
        <w:t xml:space="preserve">a residential or domestic fire sprinkler system </w:t>
      </w:r>
    </w:p>
    <w:p w14:paraId="78670F03" w14:textId="77777777" w:rsidR="00AF2AB3" w:rsidRPr="00200A49" w:rsidRDefault="00AF2AB3" w:rsidP="00104D89">
      <w:pPr>
        <w:numPr>
          <w:ilvl w:val="0"/>
          <w:numId w:val="34"/>
        </w:numPr>
        <w:spacing w:after="120"/>
        <w:rPr>
          <w:rFonts w:ascii="Calibri" w:eastAsiaTheme="minorEastAsia" w:hAnsi="Calibri" w:cs="Calibri"/>
          <w:sz w:val="22"/>
          <w:szCs w:val="22"/>
        </w:rPr>
      </w:pPr>
      <w:r w:rsidRPr="00200A49">
        <w:rPr>
          <w:rFonts w:ascii="Calibri" w:eastAsiaTheme="minorEastAsia" w:hAnsi="Calibri" w:cs="Calibri"/>
          <w:sz w:val="22"/>
          <w:szCs w:val="22"/>
        </w:rPr>
        <w:t>a commercial or industrial fire sprinkler system</w:t>
      </w:r>
    </w:p>
    <w:p w14:paraId="24B7DE94" w14:textId="77777777" w:rsidR="00AF2AB3" w:rsidRPr="00200A49" w:rsidRDefault="00AF2AB3" w:rsidP="00104D89">
      <w:pPr>
        <w:numPr>
          <w:ilvl w:val="0"/>
          <w:numId w:val="34"/>
        </w:numPr>
        <w:spacing w:after="120"/>
        <w:rPr>
          <w:rFonts w:ascii="Calibri" w:eastAsiaTheme="minorEastAsia" w:hAnsi="Calibri" w:cs="Calibri"/>
          <w:sz w:val="22"/>
          <w:szCs w:val="22"/>
        </w:rPr>
      </w:pPr>
      <w:r w:rsidRPr="00200A49">
        <w:rPr>
          <w:rFonts w:ascii="Calibri" w:eastAsiaTheme="minorEastAsia" w:hAnsi="Calibri" w:cs="Calibri"/>
          <w:sz w:val="22"/>
          <w:szCs w:val="22"/>
        </w:rPr>
        <w:t>or a fire system pumpset.</w:t>
      </w:r>
    </w:p>
    <w:p w14:paraId="3CE28A3D" w14:textId="77777777" w:rsidR="00AF2AB3" w:rsidRPr="00200A49" w:rsidRDefault="00AF2AB3" w:rsidP="00E31AB0">
      <w:pPr>
        <w:spacing w:after="120"/>
        <w:rPr>
          <w:rFonts w:ascii="Calibri" w:eastAsiaTheme="minorEastAsia" w:hAnsi="Calibri" w:cs="Calibri"/>
          <w:sz w:val="22"/>
          <w:szCs w:val="22"/>
        </w:rPr>
      </w:pPr>
      <w:r w:rsidRPr="00200A49">
        <w:rPr>
          <w:rFonts w:ascii="Calibri" w:eastAsiaTheme="minorEastAsia" w:hAnsi="Calibri" w:cs="Calibri"/>
          <w:sz w:val="22"/>
          <w:szCs w:val="22"/>
        </w:rPr>
        <w:t xml:space="preserve">The </w:t>
      </w:r>
      <w:r w:rsidR="004345B2" w:rsidRPr="00200A49">
        <w:rPr>
          <w:rFonts w:ascii="Calibri" w:eastAsiaTheme="minorEastAsia" w:hAnsi="Calibri" w:cs="Calibri"/>
          <w:sz w:val="22"/>
          <w:szCs w:val="22"/>
        </w:rPr>
        <w:t>department</w:t>
      </w:r>
      <w:r w:rsidRPr="00200A49">
        <w:rPr>
          <w:rFonts w:ascii="Calibri" w:eastAsiaTheme="minorEastAsia" w:hAnsi="Calibri" w:cs="Calibri"/>
          <w:sz w:val="22"/>
          <w:szCs w:val="22"/>
        </w:rPr>
        <w:t xml:space="preserve"> considers that the scope of this option should be limited to the less complex routine servicing activities under the monthly, six-monthly and yearly service schedules in alignment with AS 1851. The </w:t>
      </w:r>
      <w:r w:rsidR="004345B2" w:rsidRPr="00200A49">
        <w:rPr>
          <w:rFonts w:ascii="Calibri" w:eastAsiaTheme="minorEastAsia" w:hAnsi="Calibri" w:cs="Calibri"/>
          <w:sz w:val="22"/>
          <w:szCs w:val="22"/>
        </w:rPr>
        <w:t>department</w:t>
      </w:r>
      <w:r w:rsidRPr="00200A49">
        <w:rPr>
          <w:rFonts w:ascii="Calibri" w:eastAsiaTheme="minorEastAsia" w:hAnsi="Calibri" w:cs="Calibri"/>
          <w:sz w:val="22"/>
          <w:szCs w:val="22"/>
        </w:rPr>
        <w:t xml:space="preserve">’s initial analysis is that the monthly, six-monthly, and yearly service tasks are generally less complex, involving work such as the application of lubricants, cleaning of strainers, sighting of relevant equipment and its associated labelling, and the like. </w:t>
      </w:r>
    </w:p>
    <w:p w14:paraId="59DE2205" w14:textId="77777777" w:rsidR="00AF2AB3" w:rsidRPr="00200A49" w:rsidRDefault="00AF2AB3" w:rsidP="00E31AB0">
      <w:pPr>
        <w:spacing w:after="120"/>
        <w:rPr>
          <w:rFonts w:ascii="Calibri" w:eastAsia="Calibri" w:hAnsi="Calibri" w:cs="Calibri"/>
          <w:sz w:val="22"/>
          <w:szCs w:val="22"/>
        </w:rPr>
      </w:pPr>
      <w:r w:rsidRPr="00200A49">
        <w:rPr>
          <w:rFonts w:ascii="Calibri" w:eastAsia="Calibri" w:hAnsi="Calibri" w:cs="Calibri"/>
          <w:sz w:val="22"/>
          <w:szCs w:val="22"/>
        </w:rPr>
        <w:t xml:space="preserve">However, tasks that fall under the five-yearly, ten-yearly, twenty-five yearly and thirty-yearly schedules are generally more complex and would not inform the scope of this new class. Work under the five-yearly schedules and above involves more complex work such as hydrostatic pressure testing of the water servicing the equipment and simulating equipment failure and the </w:t>
      </w:r>
      <w:r w:rsidR="004345B2" w:rsidRPr="00200A49">
        <w:rPr>
          <w:rFonts w:ascii="Calibri" w:eastAsia="Calibri" w:hAnsi="Calibri" w:cs="Calibri"/>
          <w:sz w:val="22"/>
          <w:szCs w:val="22"/>
        </w:rPr>
        <w:t>department</w:t>
      </w:r>
      <w:r w:rsidRPr="00200A49">
        <w:rPr>
          <w:rFonts w:ascii="Calibri" w:eastAsia="Calibri" w:hAnsi="Calibri" w:cs="Calibri"/>
          <w:sz w:val="22"/>
          <w:szCs w:val="22"/>
        </w:rPr>
        <w:t xml:space="preserve"> considers it is appropriate that this work be exclusively carried out by trade qualified plumbers. In addition, all other fire protection work (installation, rectification, alteration etc.) would be excluded from the new class to be retained as part of the broader class of </w:t>
      </w:r>
      <w:r w:rsidR="00C30BDB" w:rsidRPr="00200A49">
        <w:rPr>
          <w:rFonts w:ascii="Calibri" w:eastAsia="Calibri" w:hAnsi="Calibri" w:cs="Calibri"/>
          <w:sz w:val="22"/>
          <w:szCs w:val="22"/>
        </w:rPr>
        <w:t>fire protection</w:t>
      </w:r>
      <w:r w:rsidRPr="00200A49">
        <w:rPr>
          <w:rFonts w:ascii="Calibri" w:eastAsia="Calibri" w:hAnsi="Calibri" w:cs="Calibri"/>
          <w:sz w:val="22"/>
          <w:szCs w:val="22"/>
        </w:rPr>
        <w:t xml:space="preserve"> work. </w:t>
      </w:r>
    </w:p>
    <w:p w14:paraId="39CC0E2E" w14:textId="77777777" w:rsidR="00AF2AB3" w:rsidRPr="00200A49" w:rsidRDefault="00F6612A" w:rsidP="00E31AB0">
      <w:pPr>
        <w:spacing w:after="120"/>
        <w:ind w:left="3"/>
        <w:rPr>
          <w:rFonts w:ascii="Calibri" w:eastAsiaTheme="minorEastAsia" w:hAnsi="Calibri" w:cs="Calibri"/>
          <w:i/>
          <w:sz w:val="22"/>
          <w:szCs w:val="22"/>
        </w:rPr>
      </w:pPr>
      <w:r w:rsidRPr="00200A49">
        <w:rPr>
          <w:rFonts w:ascii="Calibri" w:eastAsiaTheme="minorEastAsia" w:hAnsi="Calibri" w:cs="Calibri"/>
          <w:sz w:val="22"/>
          <w:szCs w:val="22"/>
        </w:rPr>
        <w:t>It is noted that trade-</w:t>
      </w:r>
      <w:r w:rsidR="00AF2AB3" w:rsidRPr="00200A49">
        <w:rPr>
          <w:rFonts w:ascii="Calibri" w:eastAsiaTheme="minorEastAsia" w:hAnsi="Calibri" w:cs="Calibri"/>
          <w:sz w:val="22"/>
          <w:szCs w:val="22"/>
        </w:rPr>
        <w:t>qualified plumbers registered or licensed in fire protection work would continue to be able to carry out all routine servicing work under the existing class of fire protection.</w:t>
      </w:r>
    </w:p>
    <w:p w14:paraId="6448D7EB" w14:textId="77777777" w:rsidR="00AF2AB3" w:rsidRPr="00200A49" w:rsidRDefault="00AF2AB3" w:rsidP="002B1522">
      <w:pPr>
        <w:spacing w:after="120" w:line="259" w:lineRule="auto"/>
        <w:ind w:left="3"/>
        <w:rPr>
          <w:rFonts w:ascii="Calibri" w:hAnsi="Calibri" w:cs="Calibri"/>
          <w:i/>
          <w:sz w:val="22"/>
          <w:szCs w:val="22"/>
        </w:rPr>
      </w:pPr>
      <w:r w:rsidRPr="00200A49">
        <w:rPr>
          <w:rFonts w:ascii="Calibri" w:hAnsi="Calibri" w:cs="Calibri"/>
          <w:i/>
          <w:sz w:val="22"/>
          <w:szCs w:val="22"/>
        </w:rPr>
        <w:t>Training and experience requirements for proposed new class</w:t>
      </w:r>
    </w:p>
    <w:p w14:paraId="59905113" w14:textId="77777777" w:rsidR="00AF2AB3" w:rsidRPr="00200A49" w:rsidRDefault="00AF2AB3" w:rsidP="00F6612A">
      <w:pPr>
        <w:spacing w:after="120"/>
        <w:ind w:left="3"/>
        <w:rPr>
          <w:rFonts w:ascii="Calibri" w:eastAsia="Calibri" w:hAnsi="Calibri" w:cs="Calibri"/>
          <w:sz w:val="22"/>
          <w:szCs w:val="22"/>
        </w:rPr>
      </w:pPr>
      <w:r w:rsidRPr="00200A49">
        <w:rPr>
          <w:rFonts w:ascii="Calibri" w:eastAsia="Calibri" w:hAnsi="Calibri" w:cs="Calibri"/>
          <w:sz w:val="22"/>
          <w:szCs w:val="22"/>
        </w:rPr>
        <w:t xml:space="preserve">The qualification requirement for registration or licensing would be a number of units of competency from the Certificate II or III in </w:t>
      </w:r>
      <w:r w:rsidR="00C30BDB" w:rsidRPr="00200A49">
        <w:rPr>
          <w:rFonts w:ascii="Calibri" w:eastAsia="Calibri" w:hAnsi="Calibri" w:cs="Calibri"/>
          <w:sz w:val="22"/>
          <w:szCs w:val="22"/>
        </w:rPr>
        <w:t>fire protection i</w:t>
      </w:r>
      <w:r w:rsidRPr="00200A49">
        <w:rPr>
          <w:rFonts w:ascii="Calibri" w:eastAsia="Calibri" w:hAnsi="Calibri" w:cs="Calibri"/>
          <w:sz w:val="22"/>
          <w:szCs w:val="22"/>
        </w:rPr>
        <w:t xml:space="preserve">nspection and </w:t>
      </w:r>
      <w:r w:rsidR="00C30BDB" w:rsidRPr="00200A49">
        <w:rPr>
          <w:rFonts w:ascii="Calibri" w:eastAsia="Calibri" w:hAnsi="Calibri" w:cs="Calibri"/>
          <w:sz w:val="22"/>
          <w:szCs w:val="22"/>
        </w:rPr>
        <w:t>t</w:t>
      </w:r>
      <w:r w:rsidRPr="00200A49">
        <w:rPr>
          <w:rFonts w:ascii="Calibri" w:eastAsia="Calibri" w:hAnsi="Calibri" w:cs="Calibri"/>
          <w:sz w:val="22"/>
          <w:szCs w:val="22"/>
        </w:rPr>
        <w:t>esting. These are nationally recognised qualifications under the National Training Package</w:t>
      </w:r>
      <w:r w:rsidR="00C50054" w:rsidRPr="00200A49">
        <w:rPr>
          <w:rFonts w:ascii="Calibri" w:eastAsia="Calibri" w:hAnsi="Calibri" w:cs="Calibri"/>
          <w:sz w:val="22"/>
          <w:szCs w:val="22"/>
        </w:rPr>
        <w:t xml:space="preserve"> for property services</w:t>
      </w:r>
      <w:r w:rsidRPr="00200A49">
        <w:rPr>
          <w:rFonts w:ascii="Calibri" w:eastAsia="Calibri" w:hAnsi="Calibri" w:cs="Calibri"/>
          <w:sz w:val="22"/>
          <w:szCs w:val="22"/>
        </w:rPr>
        <w:t xml:space="preserve">, approved by the Construction and Property Services Industry Skills Council in 2009. There are nine units that appear in either the Certificate II or III that provide competency to carry out the less complex aspects of routine servicing work. These include: </w:t>
      </w:r>
    </w:p>
    <w:tbl>
      <w:tblPr>
        <w:tblStyle w:val="TableGrid"/>
        <w:tblW w:w="9067" w:type="dxa"/>
        <w:tblLook w:val="04A0" w:firstRow="1" w:lastRow="0" w:firstColumn="1" w:lastColumn="0" w:noHBand="0" w:noVBand="1"/>
      </w:tblPr>
      <w:tblGrid>
        <w:gridCol w:w="1585"/>
        <w:gridCol w:w="7482"/>
      </w:tblGrid>
      <w:tr w:rsidR="00AF2AB3" w:rsidRPr="00200A49" w14:paraId="07B46C6B" w14:textId="77777777" w:rsidTr="009A6093">
        <w:tc>
          <w:tcPr>
            <w:tcW w:w="1585" w:type="dxa"/>
          </w:tcPr>
          <w:p w14:paraId="108325AA" w14:textId="77777777" w:rsidR="00AF2AB3" w:rsidRPr="00200A49" w:rsidRDefault="00AF2AB3" w:rsidP="00090F23">
            <w:pPr>
              <w:spacing w:after="120"/>
              <w:ind w:left="3"/>
              <w:rPr>
                <w:rFonts w:ascii="Calibri" w:eastAsiaTheme="minorEastAsia" w:hAnsi="Calibri" w:cs="Calibri"/>
                <w:sz w:val="21"/>
                <w:szCs w:val="22"/>
              </w:rPr>
            </w:pPr>
            <w:r w:rsidRPr="00200A49">
              <w:rPr>
                <w:rFonts w:ascii="Calibri" w:eastAsiaTheme="minorEastAsia" w:hAnsi="Calibri" w:cs="Calibri"/>
                <w:sz w:val="21"/>
                <w:szCs w:val="22"/>
              </w:rPr>
              <w:t>CPCPFS3041A</w:t>
            </w:r>
          </w:p>
        </w:tc>
        <w:tc>
          <w:tcPr>
            <w:tcW w:w="7482" w:type="dxa"/>
          </w:tcPr>
          <w:p w14:paraId="1248A37B" w14:textId="29649170" w:rsidR="00AF2AB3" w:rsidRPr="00200A49" w:rsidRDefault="0002237F" w:rsidP="00090F23">
            <w:pPr>
              <w:spacing w:after="120"/>
              <w:ind w:left="3"/>
              <w:rPr>
                <w:rFonts w:ascii="Calibri" w:eastAsiaTheme="minorEastAsia" w:hAnsi="Calibri" w:cs="Calibri"/>
                <w:sz w:val="21"/>
                <w:szCs w:val="22"/>
              </w:rPr>
            </w:pPr>
            <w:r>
              <w:rPr>
                <w:rFonts w:ascii="Calibri" w:eastAsiaTheme="minorEastAsia" w:hAnsi="Calibri" w:cs="Calibri"/>
                <w:sz w:val="21"/>
                <w:szCs w:val="22"/>
              </w:rPr>
              <w:t>Inspect and test fire pump</w:t>
            </w:r>
            <w:r w:rsidR="00AF2AB3" w:rsidRPr="00200A49">
              <w:rPr>
                <w:rFonts w:ascii="Calibri" w:eastAsiaTheme="minorEastAsia" w:hAnsi="Calibri" w:cs="Calibri"/>
                <w:sz w:val="21"/>
                <w:szCs w:val="22"/>
              </w:rPr>
              <w:t>sets</w:t>
            </w:r>
          </w:p>
        </w:tc>
      </w:tr>
      <w:tr w:rsidR="00AF2AB3" w:rsidRPr="00200A49" w14:paraId="1AC28584" w14:textId="77777777" w:rsidTr="009A6093">
        <w:tc>
          <w:tcPr>
            <w:tcW w:w="1585" w:type="dxa"/>
          </w:tcPr>
          <w:p w14:paraId="2FB00A55" w14:textId="77777777" w:rsidR="00AF2AB3" w:rsidRPr="00200A49" w:rsidRDefault="00AF2AB3" w:rsidP="00090F23">
            <w:pPr>
              <w:spacing w:after="120"/>
              <w:ind w:left="3"/>
              <w:rPr>
                <w:rFonts w:ascii="Calibri" w:eastAsiaTheme="minorEastAsia" w:hAnsi="Calibri" w:cs="Calibri"/>
                <w:sz w:val="21"/>
                <w:szCs w:val="22"/>
              </w:rPr>
            </w:pPr>
            <w:r w:rsidRPr="00200A49">
              <w:rPr>
                <w:rFonts w:ascii="Calibri" w:eastAsiaTheme="minorEastAsia" w:hAnsi="Calibri" w:cs="Calibri"/>
                <w:sz w:val="21"/>
                <w:szCs w:val="22"/>
              </w:rPr>
              <w:t>CPPFES2037A</w:t>
            </w:r>
          </w:p>
        </w:tc>
        <w:tc>
          <w:tcPr>
            <w:tcW w:w="7482" w:type="dxa"/>
          </w:tcPr>
          <w:p w14:paraId="0F8920F8" w14:textId="77777777" w:rsidR="00AF2AB3" w:rsidRPr="00200A49" w:rsidRDefault="00AF2AB3" w:rsidP="00090F23">
            <w:pPr>
              <w:spacing w:after="120"/>
              <w:ind w:left="3"/>
              <w:rPr>
                <w:rFonts w:ascii="Calibri" w:eastAsiaTheme="minorEastAsia" w:hAnsi="Calibri" w:cs="Calibri"/>
                <w:sz w:val="21"/>
                <w:szCs w:val="22"/>
              </w:rPr>
            </w:pPr>
            <w:r w:rsidRPr="00200A49">
              <w:rPr>
                <w:rFonts w:ascii="Calibri" w:eastAsiaTheme="minorEastAsia" w:hAnsi="Calibri" w:cs="Calibri"/>
                <w:sz w:val="21"/>
                <w:szCs w:val="22"/>
              </w:rPr>
              <w:t>Inspect and test fire hydrant systems</w:t>
            </w:r>
          </w:p>
        </w:tc>
      </w:tr>
      <w:tr w:rsidR="00AF2AB3" w:rsidRPr="00200A49" w14:paraId="0302F4F3" w14:textId="77777777" w:rsidTr="009A6093">
        <w:tc>
          <w:tcPr>
            <w:tcW w:w="1585" w:type="dxa"/>
          </w:tcPr>
          <w:p w14:paraId="3388CE01" w14:textId="77777777" w:rsidR="00AF2AB3" w:rsidRPr="00200A49" w:rsidRDefault="00AF2AB3" w:rsidP="00090F23">
            <w:pPr>
              <w:spacing w:after="120"/>
              <w:ind w:left="3"/>
              <w:rPr>
                <w:rFonts w:ascii="Calibri" w:eastAsiaTheme="minorEastAsia" w:hAnsi="Calibri" w:cs="Calibri"/>
                <w:sz w:val="21"/>
                <w:szCs w:val="22"/>
              </w:rPr>
            </w:pPr>
            <w:r w:rsidRPr="00200A49">
              <w:rPr>
                <w:rFonts w:ascii="Calibri" w:eastAsiaTheme="minorEastAsia" w:hAnsi="Calibri" w:cs="Calibri"/>
                <w:sz w:val="21"/>
                <w:szCs w:val="22"/>
              </w:rPr>
              <w:t>CPPFES2010A</w:t>
            </w:r>
          </w:p>
        </w:tc>
        <w:tc>
          <w:tcPr>
            <w:tcW w:w="7482" w:type="dxa"/>
          </w:tcPr>
          <w:p w14:paraId="2253C6EB" w14:textId="77777777" w:rsidR="00AF2AB3" w:rsidRPr="00200A49" w:rsidRDefault="00AF2AB3" w:rsidP="00090F23">
            <w:pPr>
              <w:spacing w:after="120"/>
              <w:ind w:left="3"/>
              <w:rPr>
                <w:rFonts w:ascii="Calibri" w:eastAsiaTheme="minorEastAsia" w:hAnsi="Calibri" w:cs="Calibri"/>
                <w:sz w:val="21"/>
                <w:szCs w:val="22"/>
              </w:rPr>
            </w:pPr>
            <w:r w:rsidRPr="00200A49">
              <w:rPr>
                <w:rFonts w:ascii="Calibri" w:eastAsiaTheme="minorEastAsia" w:hAnsi="Calibri" w:cs="Calibri"/>
                <w:sz w:val="21"/>
                <w:szCs w:val="22"/>
              </w:rPr>
              <w:t>Inspect and test fire hose reels</w:t>
            </w:r>
          </w:p>
        </w:tc>
      </w:tr>
      <w:tr w:rsidR="00AF2AB3" w:rsidRPr="00200A49" w14:paraId="5A4992E1" w14:textId="77777777" w:rsidTr="009A6093">
        <w:tc>
          <w:tcPr>
            <w:tcW w:w="1585" w:type="dxa"/>
          </w:tcPr>
          <w:p w14:paraId="237BBE02" w14:textId="77777777" w:rsidR="00AF2AB3" w:rsidRPr="00200A49" w:rsidRDefault="00AF2AB3" w:rsidP="00090F23">
            <w:pPr>
              <w:spacing w:after="120"/>
              <w:ind w:left="3"/>
              <w:rPr>
                <w:rFonts w:ascii="Calibri" w:eastAsiaTheme="minorEastAsia" w:hAnsi="Calibri" w:cs="Calibri"/>
                <w:sz w:val="21"/>
                <w:szCs w:val="22"/>
              </w:rPr>
            </w:pPr>
            <w:r w:rsidRPr="00200A49">
              <w:rPr>
                <w:rFonts w:ascii="Calibri" w:eastAsiaTheme="minorEastAsia" w:hAnsi="Calibri" w:cs="Calibri"/>
                <w:sz w:val="21"/>
                <w:szCs w:val="22"/>
              </w:rPr>
              <w:t>CPCPFS304A</w:t>
            </w:r>
          </w:p>
        </w:tc>
        <w:tc>
          <w:tcPr>
            <w:tcW w:w="7482" w:type="dxa"/>
          </w:tcPr>
          <w:p w14:paraId="5D352141" w14:textId="77777777" w:rsidR="00AF2AB3" w:rsidRPr="00200A49" w:rsidRDefault="00AF2AB3" w:rsidP="00090F23">
            <w:pPr>
              <w:spacing w:after="120"/>
              <w:ind w:left="3"/>
              <w:rPr>
                <w:rFonts w:ascii="Calibri" w:eastAsiaTheme="minorEastAsia" w:hAnsi="Calibri" w:cs="Calibri"/>
                <w:sz w:val="21"/>
                <w:szCs w:val="22"/>
              </w:rPr>
            </w:pPr>
            <w:r w:rsidRPr="00200A49">
              <w:rPr>
                <w:rFonts w:ascii="Calibri" w:eastAsiaTheme="minorEastAsia" w:hAnsi="Calibri" w:cs="Calibri"/>
                <w:sz w:val="21"/>
                <w:szCs w:val="22"/>
              </w:rPr>
              <w:t>Conduct basic functional testing of water-based fire suppression systems</w:t>
            </w:r>
          </w:p>
        </w:tc>
      </w:tr>
      <w:tr w:rsidR="00AF2AB3" w:rsidRPr="00200A49" w14:paraId="1BF12D9C" w14:textId="77777777" w:rsidTr="009A6093">
        <w:tc>
          <w:tcPr>
            <w:tcW w:w="1585" w:type="dxa"/>
          </w:tcPr>
          <w:p w14:paraId="53949A87" w14:textId="77777777" w:rsidR="00AF2AB3" w:rsidRPr="00200A49" w:rsidRDefault="00AF2AB3" w:rsidP="00090F23">
            <w:pPr>
              <w:spacing w:after="120"/>
              <w:ind w:left="3"/>
              <w:rPr>
                <w:rFonts w:ascii="Calibri" w:eastAsiaTheme="minorEastAsia" w:hAnsi="Calibri" w:cs="Calibri"/>
                <w:sz w:val="21"/>
                <w:szCs w:val="22"/>
              </w:rPr>
            </w:pPr>
            <w:r w:rsidRPr="00200A49">
              <w:rPr>
                <w:rFonts w:ascii="Calibri" w:eastAsiaTheme="minorEastAsia" w:hAnsi="Calibri" w:cs="Calibri"/>
                <w:sz w:val="21"/>
                <w:szCs w:val="22"/>
              </w:rPr>
              <w:t>CPPFES2047A</w:t>
            </w:r>
          </w:p>
        </w:tc>
        <w:tc>
          <w:tcPr>
            <w:tcW w:w="7482" w:type="dxa"/>
          </w:tcPr>
          <w:p w14:paraId="06F91040" w14:textId="77777777" w:rsidR="00AF2AB3" w:rsidRPr="00200A49" w:rsidRDefault="00AF2AB3" w:rsidP="00090F23">
            <w:pPr>
              <w:spacing w:after="120"/>
              <w:ind w:left="3"/>
              <w:rPr>
                <w:rFonts w:ascii="Calibri" w:eastAsiaTheme="minorEastAsia" w:hAnsi="Calibri" w:cs="Calibri"/>
                <w:sz w:val="21"/>
                <w:szCs w:val="22"/>
              </w:rPr>
            </w:pPr>
            <w:r w:rsidRPr="00200A49">
              <w:rPr>
                <w:rFonts w:ascii="Calibri" w:eastAsiaTheme="minorEastAsia" w:hAnsi="Calibri" w:cs="Calibri"/>
                <w:sz w:val="21"/>
                <w:szCs w:val="22"/>
              </w:rPr>
              <w:t>Inspect and test control and indicating equipment</w:t>
            </w:r>
          </w:p>
        </w:tc>
      </w:tr>
      <w:tr w:rsidR="00AF2AB3" w:rsidRPr="00200A49" w14:paraId="3D310455" w14:textId="77777777" w:rsidTr="009A6093">
        <w:tc>
          <w:tcPr>
            <w:tcW w:w="1585" w:type="dxa"/>
          </w:tcPr>
          <w:p w14:paraId="0E6F82A8" w14:textId="77777777" w:rsidR="00AF2AB3" w:rsidRPr="00200A49" w:rsidRDefault="00AF2AB3" w:rsidP="00090F23">
            <w:pPr>
              <w:spacing w:after="120"/>
              <w:ind w:left="3"/>
              <w:rPr>
                <w:rFonts w:ascii="Calibri" w:eastAsiaTheme="minorEastAsia" w:hAnsi="Calibri" w:cs="Calibri"/>
                <w:sz w:val="21"/>
                <w:szCs w:val="22"/>
              </w:rPr>
            </w:pPr>
            <w:r w:rsidRPr="00200A49">
              <w:rPr>
                <w:rFonts w:ascii="Calibri" w:eastAsiaTheme="minorEastAsia" w:hAnsi="Calibri" w:cs="Calibri"/>
                <w:sz w:val="21"/>
                <w:szCs w:val="22"/>
              </w:rPr>
              <w:t>CPPFES2016A</w:t>
            </w:r>
          </w:p>
        </w:tc>
        <w:tc>
          <w:tcPr>
            <w:tcW w:w="7482" w:type="dxa"/>
          </w:tcPr>
          <w:p w14:paraId="66F4175C" w14:textId="77777777" w:rsidR="00AF2AB3" w:rsidRPr="00200A49" w:rsidRDefault="00AF2AB3" w:rsidP="00090F23">
            <w:pPr>
              <w:spacing w:after="120"/>
              <w:ind w:left="3"/>
              <w:rPr>
                <w:rFonts w:ascii="Calibri" w:eastAsiaTheme="minorEastAsia" w:hAnsi="Calibri" w:cs="Calibri"/>
                <w:sz w:val="21"/>
                <w:szCs w:val="22"/>
              </w:rPr>
            </w:pPr>
            <w:r w:rsidRPr="00200A49">
              <w:rPr>
                <w:rFonts w:ascii="Calibri" w:eastAsiaTheme="minorEastAsia" w:hAnsi="Calibri" w:cs="Calibri"/>
                <w:sz w:val="21"/>
                <w:szCs w:val="22"/>
              </w:rPr>
              <w:t>Inspect, test and maintain delivery lay flat fire hoses</w:t>
            </w:r>
          </w:p>
        </w:tc>
      </w:tr>
      <w:tr w:rsidR="00AF2AB3" w:rsidRPr="00200A49" w14:paraId="0F24EB56" w14:textId="77777777" w:rsidTr="009A6093">
        <w:tc>
          <w:tcPr>
            <w:tcW w:w="1585" w:type="dxa"/>
          </w:tcPr>
          <w:p w14:paraId="1C7FF78A" w14:textId="77777777" w:rsidR="00AF2AB3" w:rsidRPr="00200A49" w:rsidRDefault="00AF2AB3" w:rsidP="00090F23">
            <w:pPr>
              <w:spacing w:after="120"/>
              <w:ind w:left="3"/>
              <w:rPr>
                <w:rFonts w:ascii="Calibri" w:eastAsiaTheme="minorEastAsia" w:hAnsi="Calibri" w:cs="Calibri"/>
                <w:sz w:val="21"/>
                <w:szCs w:val="22"/>
              </w:rPr>
            </w:pPr>
            <w:r w:rsidRPr="00200A49">
              <w:rPr>
                <w:rFonts w:ascii="Calibri" w:eastAsiaTheme="minorEastAsia" w:hAnsi="Calibri" w:cs="Calibri"/>
                <w:sz w:val="21"/>
                <w:szCs w:val="22"/>
              </w:rPr>
              <w:t>CPCPFS 3042A</w:t>
            </w:r>
          </w:p>
        </w:tc>
        <w:tc>
          <w:tcPr>
            <w:tcW w:w="7482" w:type="dxa"/>
          </w:tcPr>
          <w:p w14:paraId="7448279F" w14:textId="77777777" w:rsidR="00AF2AB3" w:rsidRPr="00200A49" w:rsidRDefault="00AF2AB3" w:rsidP="00090F23">
            <w:pPr>
              <w:spacing w:after="120"/>
              <w:ind w:left="3"/>
              <w:rPr>
                <w:rFonts w:ascii="Calibri" w:eastAsiaTheme="minorEastAsia" w:hAnsi="Calibri" w:cs="Calibri"/>
                <w:sz w:val="21"/>
                <w:szCs w:val="22"/>
              </w:rPr>
            </w:pPr>
            <w:r w:rsidRPr="00200A49">
              <w:rPr>
                <w:rFonts w:ascii="Calibri" w:eastAsiaTheme="minorEastAsia" w:hAnsi="Calibri" w:cs="Calibri"/>
                <w:sz w:val="21"/>
                <w:szCs w:val="22"/>
              </w:rPr>
              <w:t>Conduct annual functioning testing of complex water-based fire-suppression systems</w:t>
            </w:r>
          </w:p>
        </w:tc>
      </w:tr>
      <w:tr w:rsidR="00AF2AB3" w:rsidRPr="00200A49" w14:paraId="50D88331" w14:textId="77777777" w:rsidTr="009A6093">
        <w:tc>
          <w:tcPr>
            <w:tcW w:w="1585" w:type="dxa"/>
          </w:tcPr>
          <w:p w14:paraId="1664FD5D" w14:textId="77777777" w:rsidR="00AF2AB3" w:rsidRPr="00200A49" w:rsidRDefault="00AF2AB3" w:rsidP="00090F23">
            <w:pPr>
              <w:spacing w:after="120"/>
              <w:ind w:left="3"/>
              <w:rPr>
                <w:rFonts w:ascii="Calibri" w:eastAsiaTheme="minorEastAsia" w:hAnsi="Calibri" w:cs="Calibri"/>
                <w:sz w:val="21"/>
                <w:szCs w:val="22"/>
              </w:rPr>
            </w:pPr>
            <w:r w:rsidRPr="00200A49">
              <w:rPr>
                <w:rFonts w:ascii="Calibri" w:eastAsiaTheme="minorEastAsia" w:hAnsi="Calibri" w:cs="Calibri"/>
                <w:sz w:val="21"/>
                <w:szCs w:val="22"/>
              </w:rPr>
              <w:t>CPCPFS3043</w:t>
            </w:r>
          </w:p>
        </w:tc>
        <w:tc>
          <w:tcPr>
            <w:tcW w:w="7482" w:type="dxa"/>
          </w:tcPr>
          <w:p w14:paraId="3B589853" w14:textId="77777777" w:rsidR="00AF2AB3" w:rsidRPr="00200A49" w:rsidRDefault="00AF2AB3" w:rsidP="00090F23">
            <w:pPr>
              <w:spacing w:after="120"/>
              <w:ind w:left="3"/>
              <w:rPr>
                <w:rFonts w:ascii="Calibri" w:eastAsiaTheme="minorEastAsia" w:hAnsi="Calibri" w:cs="Calibri"/>
                <w:sz w:val="21"/>
                <w:szCs w:val="22"/>
              </w:rPr>
            </w:pPr>
            <w:r w:rsidRPr="00200A49">
              <w:rPr>
                <w:rFonts w:ascii="Calibri" w:eastAsiaTheme="minorEastAsia" w:hAnsi="Calibri" w:cs="Calibri"/>
                <w:sz w:val="21"/>
                <w:szCs w:val="22"/>
              </w:rPr>
              <w:t>Conduct functional water flow testing</w:t>
            </w:r>
          </w:p>
        </w:tc>
      </w:tr>
      <w:tr w:rsidR="00AF2AB3" w:rsidRPr="00200A49" w14:paraId="511538CE" w14:textId="77777777" w:rsidTr="009A6093">
        <w:tc>
          <w:tcPr>
            <w:tcW w:w="1585" w:type="dxa"/>
          </w:tcPr>
          <w:p w14:paraId="1D2DBCE1" w14:textId="77777777" w:rsidR="00AF2AB3" w:rsidRPr="00200A49" w:rsidRDefault="00AF2AB3" w:rsidP="00090F23">
            <w:pPr>
              <w:spacing w:after="120"/>
              <w:ind w:left="3"/>
              <w:rPr>
                <w:rFonts w:ascii="Calibri" w:eastAsiaTheme="minorEastAsia" w:hAnsi="Calibri" w:cs="Calibri"/>
                <w:sz w:val="21"/>
                <w:szCs w:val="22"/>
              </w:rPr>
            </w:pPr>
            <w:r w:rsidRPr="00200A49">
              <w:rPr>
                <w:rFonts w:ascii="Calibri" w:eastAsiaTheme="minorEastAsia" w:hAnsi="Calibri" w:cs="Calibri"/>
                <w:sz w:val="21"/>
                <w:szCs w:val="22"/>
              </w:rPr>
              <w:t>CPPFES2004A</w:t>
            </w:r>
          </w:p>
        </w:tc>
        <w:tc>
          <w:tcPr>
            <w:tcW w:w="7482" w:type="dxa"/>
          </w:tcPr>
          <w:p w14:paraId="7EB3C18D" w14:textId="77777777" w:rsidR="00AF2AB3" w:rsidRPr="00200A49" w:rsidRDefault="00AF2AB3" w:rsidP="00090F23">
            <w:pPr>
              <w:spacing w:after="120"/>
              <w:ind w:left="3"/>
              <w:rPr>
                <w:rFonts w:ascii="Calibri" w:eastAsiaTheme="minorEastAsia" w:hAnsi="Calibri" w:cs="Calibri"/>
                <w:sz w:val="21"/>
                <w:szCs w:val="22"/>
              </w:rPr>
            </w:pPr>
            <w:r w:rsidRPr="00200A49">
              <w:rPr>
                <w:rFonts w:ascii="Calibri" w:eastAsiaTheme="minorEastAsia" w:hAnsi="Calibri" w:cs="Calibri"/>
                <w:sz w:val="21"/>
                <w:szCs w:val="22"/>
              </w:rPr>
              <w:t>Identify types of installed fire safety equipment and systems</w:t>
            </w:r>
          </w:p>
        </w:tc>
      </w:tr>
    </w:tbl>
    <w:p w14:paraId="363116F8" w14:textId="77777777" w:rsidR="00AF2AB3" w:rsidRPr="00200A49" w:rsidRDefault="00AF2AB3" w:rsidP="00E31AB0">
      <w:pPr>
        <w:spacing w:after="120"/>
        <w:rPr>
          <w:rFonts w:ascii="Calibri" w:hAnsi="Calibri" w:cs="Calibri"/>
          <w:sz w:val="16"/>
          <w:szCs w:val="22"/>
        </w:rPr>
      </w:pPr>
    </w:p>
    <w:p w14:paraId="144B03A9" w14:textId="4405D87D" w:rsidR="00AF2AB3" w:rsidRPr="00200A49" w:rsidRDefault="00AF2AB3" w:rsidP="00E31AB0">
      <w:pPr>
        <w:spacing w:after="120"/>
        <w:ind w:left="3"/>
        <w:rPr>
          <w:rFonts w:ascii="Calibri" w:eastAsiaTheme="minorEastAsia" w:hAnsi="Calibri" w:cs="Calibri"/>
          <w:sz w:val="22"/>
          <w:szCs w:val="22"/>
        </w:rPr>
      </w:pPr>
      <w:r w:rsidRPr="00200A49">
        <w:rPr>
          <w:rFonts w:ascii="Calibri" w:eastAsiaTheme="minorEastAsia" w:hAnsi="Calibri" w:cs="Calibri"/>
          <w:sz w:val="22"/>
          <w:szCs w:val="22"/>
        </w:rPr>
        <w:t xml:space="preserve">Under this option, stakeholders from the FPPA have proposed that applicants would be required to demonstrate 12 months of practical experience in routine servicing work. The intention is to ensure that practitioners carrying out this work have </w:t>
      </w:r>
      <w:r w:rsidR="0002237F">
        <w:rPr>
          <w:rFonts w:ascii="Calibri" w:eastAsiaTheme="minorEastAsia" w:hAnsi="Calibri" w:cs="Calibri"/>
          <w:sz w:val="22"/>
          <w:szCs w:val="22"/>
        </w:rPr>
        <w:t>a</w:t>
      </w:r>
      <w:r w:rsidRPr="00200A49">
        <w:rPr>
          <w:rFonts w:ascii="Calibri" w:eastAsiaTheme="minorEastAsia" w:hAnsi="Calibri" w:cs="Calibri"/>
          <w:sz w:val="22"/>
          <w:szCs w:val="22"/>
        </w:rPr>
        <w:t xml:space="preserve"> sufficient level of practical knowledge and skill, in addition to formal training through the relevant competency units, to carry out the work safely and in accordance with the requirements of AS 1851. </w:t>
      </w:r>
    </w:p>
    <w:p w14:paraId="1CD81C86" w14:textId="77777777" w:rsidR="00AF2AB3" w:rsidRPr="00200A49" w:rsidRDefault="00AF2AB3" w:rsidP="00E31AB0">
      <w:pPr>
        <w:spacing w:after="120"/>
        <w:ind w:left="3"/>
        <w:rPr>
          <w:rFonts w:ascii="Calibri" w:eastAsiaTheme="minorEastAsia" w:hAnsi="Calibri" w:cs="Calibri"/>
          <w:sz w:val="22"/>
          <w:szCs w:val="22"/>
        </w:rPr>
      </w:pPr>
      <w:r w:rsidRPr="00200A49">
        <w:rPr>
          <w:rFonts w:ascii="Calibri" w:eastAsiaTheme="minorEastAsia" w:hAnsi="Calibri" w:cs="Calibri"/>
          <w:sz w:val="22"/>
          <w:szCs w:val="22"/>
        </w:rPr>
        <w:t xml:space="preserve">The identified training competencies above are broadly consistent with the competencies prescribed by South Australia and Queensland, noting some interjurisdictional differences outlined above. </w:t>
      </w:r>
    </w:p>
    <w:p w14:paraId="29CB0803" w14:textId="6AA6E702" w:rsidR="00AF2AB3" w:rsidRPr="00200A49" w:rsidRDefault="00AF2AB3" w:rsidP="00FA466D">
      <w:pPr>
        <w:spacing w:after="120"/>
        <w:ind w:left="3"/>
        <w:rPr>
          <w:rFonts w:ascii="Calibri" w:eastAsiaTheme="minorEastAsia" w:hAnsi="Calibri" w:cs="Calibri"/>
          <w:sz w:val="22"/>
          <w:szCs w:val="22"/>
        </w:rPr>
      </w:pPr>
      <w:r w:rsidRPr="00FA466D">
        <w:rPr>
          <w:rFonts w:asciiTheme="minorHAnsi" w:eastAsiaTheme="minorEastAsia" w:hAnsiTheme="minorHAnsi"/>
          <w:b/>
          <w:sz w:val="22"/>
          <w:szCs w:val="22"/>
        </w:rPr>
        <w:t>Option</w:t>
      </w:r>
      <w:r w:rsidR="00E40574">
        <w:rPr>
          <w:rFonts w:ascii="Calibri" w:eastAsiaTheme="minorEastAsia" w:hAnsi="Calibri" w:cs="Calibri"/>
          <w:b/>
          <w:sz w:val="22"/>
          <w:szCs w:val="22"/>
        </w:rPr>
        <w:t xml:space="preserve"> B: r</w:t>
      </w:r>
      <w:r w:rsidRPr="00200A49">
        <w:rPr>
          <w:rFonts w:ascii="Calibri" w:eastAsiaTheme="minorEastAsia" w:hAnsi="Calibri" w:cs="Calibri"/>
          <w:b/>
          <w:sz w:val="22"/>
          <w:szCs w:val="22"/>
        </w:rPr>
        <w:t xml:space="preserve">emove the less complex aspects of </w:t>
      </w:r>
      <w:r w:rsidR="00FE029B" w:rsidRPr="00200A49">
        <w:rPr>
          <w:rFonts w:ascii="Calibri" w:eastAsiaTheme="minorEastAsia" w:hAnsi="Calibri" w:cs="Calibri"/>
          <w:b/>
          <w:sz w:val="22"/>
          <w:szCs w:val="22"/>
        </w:rPr>
        <w:t>routine servicing</w:t>
      </w:r>
      <w:r w:rsidRPr="00200A49">
        <w:rPr>
          <w:rFonts w:ascii="Calibri" w:eastAsiaTheme="minorEastAsia" w:hAnsi="Calibri" w:cs="Calibri"/>
          <w:b/>
          <w:sz w:val="22"/>
          <w:szCs w:val="22"/>
        </w:rPr>
        <w:t xml:space="preserve"> work from the </w:t>
      </w:r>
      <w:r w:rsidR="002B577C" w:rsidRPr="00200A49">
        <w:rPr>
          <w:rFonts w:ascii="Calibri" w:eastAsiaTheme="minorEastAsia" w:hAnsi="Calibri" w:cs="Calibri"/>
          <w:b/>
          <w:sz w:val="22"/>
          <w:szCs w:val="22"/>
        </w:rPr>
        <w:t>Plumbing Regulations</w:t>
      </w:r>
      <w:r w:rsidRPr="00200A49">
        <w:rPr>
          <w:rFonts w:ascii="Calibri" w:eastAsiaTheme="minorEastAsia" w:hAnsi="Calibri" w:cs="Calibri"/>
          <w:b/>
          <w:sz w:val="22"/>
          <w:szCs w:val="22"/>
        </w:rPr>
        <w:t xml:space="preserve"> </w:t>
      </w:r>
    </w:p>
    <w:p w14:paraId="6CFF31EE" w14:textId="77777777" w:rsidR="00AF2AB3" w:rsidRPr="00200A49" w:rsidRDefault="00AF2AB3" w:rsidP="00E31AB0">
      <w:pPr>
        <w:spacing w:after="120"/>
        <w:ind w:left="3"/>
        <w:rPr>
          <w:rFonts w:ascii="Calibri" w:eastAsiaTheme="minorEastAsia" w:hAnsi="Calibri" w:cs="Calibri"/>
          <w:sz w:val="22"/>
          <w:szCs w:val="22"/>
        </w:rPr>
      </w:pPr>
      <w:r w:rsidRPr="00200A49">
        <w:rPr>
          <w:rFonts w:ascii="Calibri" w:eastAsiaTheme="minorEastAsia" w:hAnsi="Calibri" w:cs="Calibri"/>
          <w:sz w:val="22"/>
          <w:szCs w:val="22"/>
        </w:rPr>
        <w:t xml:space="preserve">This option would result in the complete deregulation of the less complex aspects of </w:t>
      </w:r>
      <w:r w:rsidR="00FE029B" w:rsidRPr="00200A49">
        <w:rPr>
          <w:rFonts w:ascii="Calibri" w:eastAsiaTheme="minorEastAsia" w:hAnsi="Calibri" w:cs="Calibri"/>
          <w:sz w:val="22"/>
          <w:szCs w:val="22"/>
        </w:rPr>
        <w:t>routine servicing</w:t>
      </w:r>
      <w:r w:rsidRPr="00200A49">
        <w:rPr>
          <w:rFonts w:ascii="Calibri" w:eastAsiaTheme="minorEastAsia" w:hAnsi="Calibri" w:cs="Calibri"/>
          <w:sz w:val="22"/>
          <w:szCs w:val="22"/>
        </w:rPr>
        <w:t xml:space="preserve"> work, undertaken at the monthly, six-monthly and yearly service schedules. Taking account of the more complex nature of routine service activities at the five-yearly or greater schedule, this work would remain regulated plumbing work under the remade regulations.</w:t>
      </w:r>
      <w:r w:rsidR="00F93686" w:rsidRPr="00200A49">
        <w:rPr>
          <w:rFonts w:ascii="Calibri" w:eastAsiaTheme="minorEastAsia" w:hAnsi="Calibri" w:cs="Calibri"/>
          <w:sz w:val="22"/>
          <w:szCs w:val="22"/>
        </w:rPr>
        <w:t xml:space="preserve"> </w:t>
      </w:r>
    </w:p>
    <w:p w14:paraId="152B654F" w14:textId="77777777" w:rsidR="00AF2AB3" w:rsidRPr="00200A49" w:rsidRDefault="00AF2AB3" w:rsidP="00E31AB0">
      <w:pPr>
        <w:spacing w:after="120"/>
        <w:ind w:left="3"/>
        <w:rPr>
          <w:rFonts w:ascii="Calibri" w:eastAsiaTheme="minorEastAsia" w:hAnsi="Calibri" w:cs="Calibri"/>
          <w:sz w:val="22"/>
          <w:szCs w:val="22"/>
        </w:rPr>
      </w:pPr>
      <w:r w:rsidRPr="00200A49">
        <w:rPr>
          <w:rFonts w:ascii="Calibri" w:eastAsiaTheme="minorEastAsia" w:hAnsi="Calibri" w:cs="Calibri"/>
          <w:sz w:val="22"/>
          <w:szCs w:val="22"/>
        </w:rPr>
        <w:t xml:space="preserve">This option would be given effect through an amendment to the definition of fire protection work to exclude any </w:t>
      </w:r>
      <w:r w:rsidR="00FE029B" w:rsidRPr="00200A49">
        <w:rPr>
          <w:rFonts w:ascii="Calibri" w:eastAsiaTheme="minorEastAsia" w:hAnsi="Calibri" w:cs="Calibri"/>
          <w:sz w:val="22"/>
          <w:szCs w:val="22"/>
        </w:rPr>
        <w:t>routine servicing</w:t>
      </w:r>
      <w:r w:rsidRPr="00200A49">
        <w:rPr>
          <w:rFonts w:ascii="Calibri" w:eastAsiaTheme="minorEastAsia" w:hAnsi="Calibri" w:cs="Calibri"/>
          <w:sz w:val="22"/>
          <w:szCs w:val="22"/>
        </w:rPr>
        <w:t xml:space="preserve"> carried out in accordance with the yearly service schedule or below. The practical effect is that building owners would be left to identify the appropriate practitioner to undertake this work. </w:t>
      </w:r>
    </w:p>
    <w:p w14:paraId="3CDA4644" w14:textId="77777777" w:rsidR="00AF2AB3" w:rsidRPr="00200A49" w:rsidRDefault="00AF2AB3" w:rsidP="00E31AB0">
      <w:pPr>
        <w:spacing w:after="120"/>
        <w:ind w:left="3"/>
        <w:rPr>
          <w:rFonts w:ascii="Calibri" w:eastAsiaTheme="minorEastAsia" w:hAnsi="Calibri" w:cs="Calibri"/>
          <w:sz w:val="22"/>
          <w:szCs w:val="22"/>
        </w:rPr>
      </w:pPr>
      <w:r w:rsidRPr="00200A49">
        <w:rPr>
          <w:rFonts w:ascii="Calibri" w:eastAsiaTheme="minorEastAsia" w:hAnsi="Calibri" w:cs="Calibri"/>
          <w:sz w:val="22"/>
          <w:szCs w:val="22"/>
        </w:rPr>
        <w:t>This is reflective of the current arrangements under the Building Regulations 2018 for work carried out on non-wet fire protection systems, such as smoke alarms or fire extinguishers. While the Building Regulations 2018</w:t>
      </w:r>
      <w:r w:rsidRPr="00200A49">
        <w:rPr>
          <w:rFonts w:ascii="Calibri" w:hAnsi="Calibri" w:cs="Calibri"/>
          <w:sz w:val="22"/>
          <w:szCs w:val="22"/>
        </w:rPr>
        <w:t xml:space="preserve"> do not</w:t>
      </w:r>
      <w:r w:rsidRPr="00200A49">
        <w:rPr>
          <w:rFonts w:ascii="Calibri" w:eastAsiaTheme="minorEastAsia" w:hAnsi="Calibri" w:cs="Calibri"/>
          <w:sz w:val="22"/>
          <w:szCs w:val="22"/>
        </w:rPr>
        <w:t xml:space="preserve"> specify who may carry out essential safety measures work, there is an indirect requirement that this work be carried out by ‘competent persons’ if a maintenance determination specifies that AS 1851 applies to essential safety measures work.</w:t>
      </w:r>
    </w:p>
    <w:p w14:paraId="1CC66BE2" w14:textId="77777777" w:rsidR="00AF2AB3" w:rsidRPr="00200A49" w:rsidRDefault="00AF2AB3" w:rsidP="00D9506C">
      <w:pPr>
        <w:pStyle w:val="Heading5"/>
        <w:rPr>
          <w:rFonts w:eastAsiaTheme="minorEastAsia"/>
        </w:rPr>
      </w:pPr>
      <w:r w:rsidRPr="00200A49">
        <w:rPr>
          <w:rFonts w:eastAsiaTheme="minorEastAsia"/>
        </w:rPr>
        <w:t>Costs and benefits</w:t>
      </w:r>
    </w:p>
    <w:p w14:paraId="03257407" w14:textId="77777777" w:rsidR="00AF2AB3" w:rsidRPr="00200A49" w:rsidRDefault="00AF2AB3" w:rsidP="00E31AB0">
      <w:pPr>
        <w:spacing w:after="120"/>
        <w:rPr>
          <w:rFonts w:asciiTheme="minorHAnsi" w:eastAsiaTheme="minorEastAsia" w:hAnsiTheme="minorHAnsi"/>
          <w:sz w:val="22"/>
          <w:szCs w:val="22"/>
        </w:rPr>
      </w:pPr>
      <w:r w:rsidRPr="00200A49">
        <w:rPr>
          <w:rFonts w:asciiTheme="minorHAnsi" w:eastAsiaTheme="minorEastAsia" w:hAnsiTheme="minorHAnsi"/>
          <w:sz w:val="22"/>
          <w:szCs w:val="22"/>
        </w:rPr>
        <w:t xml:space="preserve">The above options for change are assessed in relation to the current requirements (status quo). If an option does not demonstrate a net benefit compared to the status quo, the status quo remains preferred. This approach reflects that the </w:t>
      </w:r>
      <w:r w:rsidR="004345B2" w:rsidRPr="00200A49">
        <w:rPr>
          <w:rFonts w:asciiTheme="minorHAnsi" w:eastAsiaTheme="minorEastAsia" w:hAnsiTheme="minorHAnsi"/>
          <w:sz w:val="22"/>
          <w:szCs w:val="22"/>
        </w:rPr>
        <w:t>department</w:t>
      </w:r>
      <w:r w:rsidRPr="00200A49">
        <w:rPr>
          <w:rFonts w:asciiTheme="minorHAnsi" w:eastAsiaTheme="minorEastAsia" w:hAnsiTheme="minorHAnsi"/>
          <w:sz w:val="22"/>
          <w:szCs w:val="22"/>
        </w:rPr>
        <w:t xml:space="preserve"> considers the current broad approach has a net benefit relative to a ‘base case’ of no regulation (see Part A of this RIS). This part only assesses if any potential departures from the current arrangements are justified.</w:t>
      </w:r>
    </w:p>
    <w:p w14:paraId="4EE0E97D" w14:textId="71956279" w:rsidR="00AF2AB3" w:rsidRPr="00200A49" w:rsidRDefault="00576BD8" w:rsidP="00E31AB0">
      <w:pPr>
        <w:spacing w:after="120"/>
        <w:ind w:left="3"/>
        <w:rPr>
          <w:rFonts w:asciiTheme="minorHAnsi" w:eastAsiaTheme="minorEastAsia" w:hAnsiTheme="minorHAnsi"/>
          <w:b/>
          <w:sz w:val="22"/>
          <w:szCs w:val="22"/>
        </w:rPr>
      </w:pPr>
      <w:r>
        <w:rPr>
          <w:rFonts w:asciiTheme="minorHAnsi" w:eastAsiaTheme="minorEastAsia" w:hAnsiTheme="minorHAnsi"/>
          <w:b/>
          <w:sz w:val="22"/>
          <w:szCs w:val="22"/>
        </w:rPr>
        <w:t>Option A: n</w:t>
      </w:r>
      <w:r w:rsidR="00AF2AB3" w:rsidRPr="00200A49">
        <w:rPr>
          <w:rFonts w:asciiTheme="minorHAnsi" w:eastAsiaTheme="minorEastAsia" w:hAnsiTheme="minorHAnsi"/>
          <w:b/>
          <w:sz w:val="22"/>
          <w:szCs w:val="22"/>
        </w:rPr>
        <w:t xml:space="preserve">ew class for less complex routine servicing work </w:t>
      </w:r>
    </w:p>
    <w:p w14:paraId="256A3C0D" w14:textId="77777777" w:rsidR="00AF2AB3" w:rsidRPr="00200A49" w:rsidRDefault="00AF2AB3" w:rsidP="00E31AB0">
      <w:pPr>
        <w:spacing w:after="120"/>
        <w:ind w:left="3"/>
        <w:rPr>
          <w:rFonts w:asciiTheme="minorHAnsi" w:hAnsiTheme="minorHAnsi" w:cs="Calibri"/>
          <w:sz w:val="22"/>
          <w:szCs w:val="22"/>
        </w:rPr>
      </w:pPr>
      <w:r w:rsidRPr="00200A49">
        <w:rPr>
          <w:rFonts w:asciiTheme="minorHAnsi" w:hAnsiTheme="minorHAnsi" w:cs="Calibri"/>
          <w:sz w:val="22"/>
          <w:szCs w:val="22"/>
        </w:rPr>
        <w:t>The change to the work classes would result in costs and savings to plumbers</w:t>
      </w:r>
      <w:r w:rsidR="0080450A" w:rsidRPr="00200A49">
        <w:rPr>
          <w:rFonts w:asciiTheme="minorHAnsi" w:hAnsiTheme="minorHAnsi" w:cs="Calibri"/>
          <w:sz w:val="22"/>
          <w:szCs w:val="22"/>
        </w:rPr>
        <w:t xml:space="preserve"> in two key ways: </w:t>
      </w:r>
    </w:p>
    <w:p w14:paraId="778E8ED1" w14:textId="77777777" w:rsidR="00AF2AB3" w:rsidRPr="00200A49" w:rsidRDefault="00AF2AB3" w:rsidP="00104D89">
      <w:pPr>
        <w:numPr>
          <w:ilvl w:val="0"/>
          <w:numId w:val="34"/>
        </w:numPr>
        <w:spacing w:after="120"/>
        <w:rPr>
          <w:rFonts w:asciiTheme="minorHAnsi" w:hAnsiTheme="minorHAnsi" w:cs="Calibri"/>
          <w:sz w:val="22"/>
          <w:szCs w:val="22"/>
        </w:rPr>
      </w:pPr>
      <w:r w:rsidRPr="00200A49">
        <w:rPr>
          <w:rFonts w:asciiTheme="minorHAnsi" w:hAnsiTheme="minorHAnsi" w:cs="Calibri"/>
          <w:sz w:val="22"/>
          <w:szCs w:val="22"/>
        </w:rPr>
        <w:t>Costs for individuals not currently registered</w:t>
      </w:r>
      <w:r w:rsidR="00777A94" w:rsidRPr="00200A49">
        <w:rPr>
          <w:rFonts w:asciiTheme="minorHAnsi" w:hAnsiTheme="minorHAnsi" w:cs="Calibri"/>
          <w:sz w:val="22"/>
          <w:szCs w:val="22"/>
        </w:rPr>
        <w:t>—</w:t>
      </w:r>
      <w:r w:rsidRPr="00200A49">
        <w:rPr>
          <w:rFonts w:asciiTheme="minorHAnsi" w:hAnsiTheme="minorHAnsi" w:cs="Calibri"/>
          <w:sz w:val="22"/>
          <w:szCs w:val="22"/>
        </w:rPr>
        <w:t xml:space="preserve">New costs to people who are not currently registered in the fire protection class, or would not have pursued registration in the future, but will do so if the new </w:t>
      </w:r>
      <w:r w:rsidR="00FE029B" w:rsidRPr="00200A49">
        <w:rPr>
          <w:rFonts w:asciiTheme="minorHAnsi" w:hAnsiTheme="minorHAnsi" w:cs="Calibri"/>
          <w:sz w:val="22"/>
          <w:szCs w:val="22"/>
        </w:rPr>
        <w:t>routine servicing</w:t>
      </w:r>
      <w:r w:rsidRPr="00200A49">
        <w:rPr>
          <w:rFonts w:asciiTheme="minorHAnsi" w:hAnsiTheme="minorHAnsi" w:cs="Calibri"/>
          <w:sz w:val="22"/>
          <w:szCs w:val="22"/>
        </w:rPr>
        <w:t xml:space="preserve"> class is created. The additional costs of becoming registered in the new class would be around $30,000 per practitioner.</w:t>
      </w:r>
      <w:r w:rsidRPr="00200A49">
        <w:rPr>
          <w:rStyle w:val="FootnoteReference"/>
          <w:rFonts w:asciiTheme="minorHAnsi" w:hAnsiTheme="minorHAnsi" w:cs="Calibri"/>
          <w:sz w:val="22"/>
          <w:szCs w:val="22"/>
        </w:rPr>
        <w:footnoteReference w:id="34"/>
      </w:r>
      <w:r w:rsidRPr="00200A49">
        <w:rPr>
          <w:rFonts w:asciiTheme="minorHAnsi" w:hAnsiTheme="minorHAnsi" w:cs="Calibri"/>
          <w:sz w:val="22"/>
          <w:szCs w:val="22"/>
        </w:rPr>
        <w:t xml:space="preserve"> However, the department is unable to ascertain how many additional people may become registered in the new class under this scenario. A preliminary analysis of demand for </w:t>
      </w:r>
      <w:r w:rsidR="00FE029B" w:rsidRPr="00200A49">
        <w:rPr>
          <w:rFonts w:asciiTheme="minorHAnsi" w:hAnsiTheme="minorHAnsi" w:cs="Calibri"/>
          <w:sz w:val="22"/>
          <w:szCs w:val="22"/>
        </w:rPr>
        <w:t>routine servicing</w:t>
      </w:r>
      <w:r w:rsidRPr="00200A49">
        <w:rPr>
          <w:rFonts w:asciiTheme="minorHAnsi" w:hAnsiTheme="minorHAnsi" w:cs="Calibri"/>
          <w:sz w:val="22"/>
          <w:szCs w:val="22"/>
        </w:rPr>
        <w:t xml:space="preserve"> work suggests that there may be between 50-80 people who may </w:t>
      </w:r>
      <w:r w:rsidR="001F7AD1">
        <w:rPr>
          <w:rFonts w:asciiTheme="minorHAnsi" w:hAnsiTheme="minorHAnsi" w:cs="Calibri"/>
          <w:sz w:val="22"/>
          <w:szCs w:val="22"/>
        </w:rPr>
        <w:t xml:space="preserve">become </w:t>
      </w:r>
      <w:r w:rsidRPr="00200A49">
        <w:rPr>
          <w:rFonts w:asciiTheme="minorHAnsi" w:hAnsiTheme="minorHAnsi" w:cs="Calibri"/>
          <w:sz w:val="22"/>
          <w:szCs w:val="22"/>
        </w:rPr>
        <w:t xml:space="preserve">registered under the new class upon its creation, with an ongoing additional 5-10 per year. However, there is significant uncertainty about these estimates. Further, it is not clear that all people currently performing </w:t>
      </w:r>
      <w:r w:rsidR="00FE029B" w:rsidRPr="00200A49">
        <w:rPr>
          <w:rFonts w:asciiTheme="minorHAnsi" w:hAnsiTheme="minorHAnsi" w:cs="Calibri"/>
          <w:sz w:val="22"/>
          <w:szCs w:val="22"/>
        </w:rPr>
        <w:t>routine servicing</w:t>
      </w:r>
      <w:r w:rsidRPr="00200A49">
        <w:rPr>
          <w:rFonts w:asciiTheme="minorHAnsi" w:hAnsiTheme="minorHAnsi" w:cs="Calibri"/>
          <w:sz w:val="22"/>
          <w:szCs w:val="22"/>
        </w:rPr>
        <w:t xml:space="preserve"> work outside the registration requirements would become registered.</w:t>
      </w:r>
    </w:p>
    <w:p w14:paraId="3309EECC" w14:textId="77777777" w:rsidR="00AF2AB3" w:rsidRPr="00200A49" w:rsidRDefault="00AF2AB3" w:rsidP="00104D89">
      <w:pPr>
        <w:numPr>
          <w:ilvl w:val="0"/>
          <w:numId w:val="34"/>
        </w:numPr>
        <w:spacing w:after="120"/>
        <w:rPr>
          <w:rFonts w:asciiTheme="minorHAnsi" w:hAnsiTheme="minorHAnsi" w:cs="Calibri"/>
          <w:sz w:val="22"/>
          <w:szCs w:val="22"/>
        </w:rPr>
      </w:pPr>
      <w:r w:rsidRPr="00200A49">
        <w:rPr>
          <w:rFonts w:asciiTheme="minorHAnsi" w:hAnsiTheme="minorHAnsi" w:cs="Calibri"/>
          <w:sz w:val="22"/>
          <w:szCs w:val="22"/>
        </w:rPr>
        <w:t>Substitution impact of practitioners nominating new class instead of exiting class</w:t>
      </w:r>
      <w:r w:rsidR="00777A94" w:rsidRPr="00200A49">
        <w:rPr>
          <w:rFonts w:asciiTheme="minorHAnsi" w:hAnsiTheme="minorHAnsi" w:cs="Calibri"/>
          <w:sz w:val="22"/>
          <w:szCs w:val="22"/>
        </w:rPr>
        <w:t>—</w:t>
      </w:r>
      <w:r w:rsidRPr="00200A49">
        <w:rPr>
          <w:rFonts w:asciiTheme="minorHAnsi" w:hAnsiTheme="minorHAnsi" w:cs="Calibri"/>
          <w:sz w:val="22"/>
          <w:szCs w:val="22"/>
        </w:rPr>
        <w:t>For</w:t>
      </w:r>
      <w:r w:rsidR="0080450A" w:rsidRPr="00200A49">
        <w:rPr>
          <w:rFonts w:asciiTheme="minorHAnsi" w:hAnsiTheme="minorHAnsi" w:cs="Calibri"/>
          <w:sz w:val="22"/>
          <w:szCs w:val="22"/>
        </w:rPr>
        <w:t xml:space="preserve"> </w:t>
      </w:r>
      <w:r w:rsidRPr="00200A49">
        <w:rPr>
          <w:rFonts w:asciiTheme="minorHAnsi" w:hAnsiTheme="minorHAnsi" w:cs="Calibri"/>
          <w:sz w:val="22"/>
          <w:szCs w:val="22"/>
        </w:rPr>
        <w:t xml:space="preserve">new plumbers that would become registered for the first time, there could be around 5 plumbers per year who would no </w:t>
      </w:r>
      <w:r w:rsidRPr="00200A49">
        <w:rPr>
          <w:rFonts w:asciiTheme="minorHAnsi" w:eastAsiaTheme="minorEastAsia" w:hAnsiTheme="minorHAnsi"/>
          <w:sz w:val="22"/>
          <w:szCs w:val="22"/>
        </w:rPr>
        <w:t>longer</w:t>
      </w:r>
      <w:r w:rsidRPr="00200A49">
        <w:rPr>
          <w:rFonts w:asciiTheme="minorHAnsi" w:hAnsiTheme="minorHAnsi" w:cs="Calibri"/>
          <w:sz w:val="22"/>
          <w:szCs w:val="22"/>
        </w:rPr>
        <w:t xml:space="preserve"> need to register in the current fire protection class, instead only meeting the requirements of the </w:t>
      </w:r>
      <w:r w:rsidR="00FE029B" w:rsidRPr="00200A49">
        <w:rPr>
          <w:rFonts w:asciiTheme="minorHAnsi" w:hAnsiTheme="minorHAnsi" w:cs="Calibri"/>
          <w:sz w:val="22"/>
          <w:szCs w:val="22"/>
        </w:rPr>
        <w:t>routine servicing</w:t>
      </w:r>
      <w:r w:rsidRPr="00200A49">
        <w:rPr>
          <w:rFonts w:asciiTheme="minorHAnsi" w:hAnsiTheme="minorHAnsi" w:cs="Calibri"/>
          <w:sz w:val="22"/>
          <w:szCs w:val="22"/>
        </w:rPr>
        <w:t xml:space="preserve"> class.</w:t>
      </w:r>
      <w:r w:rsidRPr="00200A49">
        <w:rPr>
          <w:rStyle w:val="FootnoteReference"/>
          <w:rFonts w:asciiTheme="minorHAnsi" w:eastAsiaTheme="minorEastAsia" w:hAnsiTheme="minorHAnsi"/>
          <w:sz w:val="22"/>
          <w:szCs w:val="22"/>
        </w:rPr>
        <w:footnoteReference w:id="35"/>
      </w:r>
      <w:r w:rsidRPr="00200A49">
        <w:rPr>
          <w:rFonts w:asciiTheme="minorHAnsi" w:eastAsiaTheme="minorEastAsia" w:hAnsiTheme="minorHAnsi"/>
          <w:sz w:val="22"/>
          <w:szCs w:val="22"/>
        </w:rPr>
        <w:t xml:space="preserve"> These plumbers would each save around $60,000 of the cost of meeting the registration requirements</w:t>
      </w:r>
      <w:r w:rsidRPr="00200A49">
        <w:rPr>
          <w:rFonts w:asciiTheme="minorHAnsi" w:hAnsiTheme="minorHAnsi" w:cs="Calibri"/>
          <w:sz w:val="22"/>
          <w:szCs w:val="22"/>
        </w:rPr>
        <w:t xml:space="preserve"> (drawing on the costs of being registered discussed in Part A of this RIS)</w:t>
      </w:r>
      <w:r w:rsidRPr="00200A49">
        <w:rPr>
          <w:rFonts w:asciiTheme="minorHAnsi" w:eastAsiaTheme="minorEastAsia" w:hAnsiTheme="minorHAnsi"/>
          <w:sz w:val="22"/>
          <w:szCs w:val="22"/>
        </w:rPr>
        <w:t xml:space="preserve">. This gives a total cost saving for this group of around $300,000 per year. This costing component considers specifically the ‘net impact’ of practitioners who would have normally undertaken training in fire protection to undertake routine servicing work but will instead undertake training for the new class. </w:t>
      </w:r>
    </w:p>
    <w:p w14:paraId="1F1AE027" w14:textId="77777777" w:rsidR="00AF2AB3" w:rsidRPr="00200A49" w:rsidRDefault="00AF2AB3" w:rsidP="006805C4">
      <w:pPr>
        <w:spacing w:after="120"/>
        <w:rPr>
          <w:rFonts w:asciiTheme="minorHAnsi" w:eastAsia="Calibri" w:hAnsiTheme="minorHAnsi" w:cs="Calibri"/>
          <w:sz w:val="22"/>
          <w:szCs w:val="22"/>
        </w:rPr>
      </w:pPr>
      <w:r w:rsidRPr="00200A49">
        <w:rPr>
          <w:rFonts w:asciiTheme="minorHAnsi" w:eastAsia="Calibri" w:hAnsiTheme="minorHAnsi" w:cs="Calibri"/>
          <w:sz w:val="22"/>
          <w:szCs w:val="22"/>
        </w:rPr>
        <w:t xml:space="preserve">Therefore, on balance, the change in aggregate costs to the group of people performing </w:t>
      </w:r>
      <w:r w:rsidR="00FE029B" w:rsidRPr="00200A49">
        <w:rPr>
          <w:rFonts w:asciiTheme="minorHAnsi" w:eastAsia="Calibri" w:hAnsiTheme="minorHAnsi" w:cs="Calibri"/>
          <w:sz w:val="22"/>
          <w:szCs w:val="22"/>
        </w:rPr>
        <w:t>routine servicing</w:t>
      </w:r>
      <w:r w:rsidRPr="00200A49">
        <w:rPr>
          <w:rFonts w:asciiTheme="minorHAnsi" w:eastAsia="Calibri" w:hAnsiTheme="minorHAnsi" w:cs="Calibri"/>
          <w:sz w:val="22"/>
          <w:szCs w:val="22"/>
        </w:rPr>
        <w:t xml:space="preserve"> work is not known.</w:t>
      </w:r>
    </w:p>
    <w:p w14:paraId="6515FC0D" w14:textId="77777777" w:rsidR="00AF2AB3" w:rsidRPr="00200A49" w:rsidRDefault="00AF2AB3" w:rsidP="00E31AB0">
      <w:pPr>
        <w:spacing w:after="120"/>
        <w:rPr>
          <w:rFonts w:asciiTheme="minorHAnsi" w:eastAsiaTheme="minorEastAsia" w:hAnsiTheme="minorHAnsi"/>
          <w:sz w:val="22"/>
          <w:szCs w:val="22"/>
        </w:rPr>
      </w:pPr>
      <w:r w:rsidRPr="00200A49">
        <w:rPr>
          <w:rFonts w:asciiTheme="minorHAnsi" w:hAnsiTheme="minorHAnsi" w:cs="Calibri"/>
          <w:sz w:val="22"/>
          <w:szCs w:val="22"/>
        </w:rPr>
        <w:t>The new class would l</w:t>
      </w:r>
      <w:r w:rsidRPr="00200A49">
        <w:rPr>
          <w:rFonts w:asciiTheme="minorHAnsi" w:eastAsiaTheme="minorEastAsia" w:hAnsiTheme="minorHAnsi"/>
          <w:sz w:val="22"/>
          <w:szCs w:val="22"/>
        </w:rPr>
        <w:t xml:space="preserve">ower compliance costs for building owners. A new class for routine servicing could increase the labour supply of practitioners over the long term, which could put downward pressure on the cost to building owners. </w:t>
      </w:r>
    </w:p>
    <w:p w14:paraId="17736E4B" w14:textId="77777777" w:rsidR="00AF2AB3" w:rsidRPr="00200A49" w:rsidRDefault="00AF2AB3" w:rsidP="00E31AB0">
      <w:pPr>
        <w:spacing w:after="120"/>
        <w:rPr>
          <w:rFonts w:asciiTheme="minorHAnsi" w:eastAsiaTheme="minorEastAsia" w:hAnsiTheme="minorHAnsi"/>
          <w:sz w:val="22"/>
          <w:szCs w:val="22"/>
        </w:rPr>
      </w:pPr>
      <w:r w:rsidRPr="00200A49">
        <w:rPr>
          <w:rFonts w:asciiTheme="minorHAnsi" w:eastAsiaTheme="minorEastAsia" w:hAnsiTheme="minorHAnsi"/>
          <w:sz w:val="22"/>
          <w:szCs w:val="22"/>
        </w:rPr>
        <w:t xml:space="preserve">Against this, the </w:t>
      </w:r>
      <w:r w:rsidR="004345B2" w:rsidRPr="00200A49">
        <w:rPr>
          <w:rFonts w:asciiTheme="minorHAnsi" w:eastAsiaTheme="minorEastAsia" w:hAnsiTheme="minorHAnsi"/>
          <w:sz w:val="22"/>
          <w:szCs w:val="22"/>
        </w:rPr>
        <w:t>department</w:t>
      </w:r>
      <w:r w:rsidRPr="00200A49">
        <w:rPr>
          <w:rFonts w:asciiTheme="minorHAnsi" w:eastAsiaTheme="minorEastAsia" w:hAnsiTheme="minorHAnsi"/>
          <w:sz w:val="22"/>
          <w:szCs w:val="22"/>
        </w:rPr>
        <w:t xml:space="preserve"> is unable to determine the change in risk profile associated with routine servicing work under this option. In particular, the </w:t>
      </w:r>
      <w:r w:rsidR="004345B2" w:rsidRPr="00200A49">
        <w:rPr>
          <w:rFonts w:asciiTheme="minorHAnsi" w:eastAsiaTheme="minorEastAsia" w:hAnsiTheme="minorHAnsi"/>
          <w:sz w:val="22"/>
          <w:szCs w:val="22"/>
        </w:rPr>
        <w:t>department</w:t>
      </w:r>
      <w:r w:rsidRPr="00200A49">
        <w:rPr>
          <w:rFonts w:asciiTheme="minorHAnsi" w:eastAsiaTheme="minorEastAsia" w:hAnsiTheme="minorHAnsi"/>
          <w:sz w:val="22"/>
          <w:szCs w:val="22"/>
        </w:rPr>
        <w:t xml:space="preserve"> has not been able to obtain evidence of any differences in adverse safety outcomes depending on whether routine servicing work has been undertaken by registered plumbers or unregistered providers. </w:t>
      </w:r>
    </w:p>
    <w:p w14:paraId="425AF87B" w14:textId="77777777" w:rsidR="00AF2AB3" w:rsidRPr="00200A49" w:rsidRDefault="00AF2AB3" w:rsidP="00E31AB0">
      <w:pPr>
        <w:spacing w:after="120"/>
        <w:rPr>
          <w:rFonts w:asciiTheme="minorHAnsi" w:eastAsiaTheme="minorEastAsia" w:hAnsiTheme="minorHAnsi"/>
          <w:sz w:val="22"/>
          <w:szCs w:val="22"/>
        </w:rPr>
      </w:pPr>
      <w:r w:rsidRPr="00200A49">
        <w:rPr>
          <w:rFonts w:asciiTheme="minorHAnsi" w:eastAsiaTheme="minorEastAsia" w:hAnsiTheme="minorHAnsi"/>
          <w:sz w:val="22"/>
          <w:szCs w:val="22"/>
        </w:rPr>
        <w:t xml:space="preserve">In addition, the </w:t>
      </w:r>
      <w:r w:rsidR="004345B2" w:rsidRPr="00200A49">
        <w:rPr>
          <w:rFonts w:asciiTheme="minorHAnsi" w:eastAsiaTheme="minorEastAsia" w:hAnsiTheme="minorHAnsi"/>
          <w:sz w:val="22"/>
          <w:szCs w:val="22"/>
        </w:rPr>
        <w:t>department</w:t>
      </w:r>
      <w:r w:rsidRPr="00200A49">
        <w:rPr>
          <w:rFonts w:asciiTheme="minorHAnsi" w:eastAsiaTheme="minorEastAsia" w:hAnsiTheme="minorHAnsi"/>
          <w:sz w:val="22"/>
          <w:szCs w:val="22"/>
        </w:rPr>
        <w:t xml:space="preserve"> notes that South Australia’s approach for routine servicing work on all aspects of fire protection equipment, including the higher risk and more complex equipment of sprinkler systems, has only operated since 2017</w:t>
      </w:r>
      <w:r w:rsidR="00D40212">
        <w:rPr>
          <w:rFonts w:asciiTheme="minorHAnsi" w:eastAsiaTheme="minorEastAsia" w:hAnsiTheme="minorHAnsi"/>
          <w:sz w:val="22"/>
          <w:szCs w:val="22"/>
        </w:rPr>
        <w:t>.</w:t>
      </w:r>
      <w:r w:rsidRPr="00200A49">
        <w:rPr>
          <w:rStyle w:val="FootnoteReference"/>
          <w:rFonts w:asciiTheme="minorHAnsi" w:eastAsiaTheme="minorEastAsia" w:hAnsiTheme="minorHAnsi"/>
          <w:sz w:val="22"/>
          <w:szCs w:val="22"/>
        </w:rPr>
        <w:footnoteReference w:id="36"/>
      </w:r>
      <w:r w:rsidRPr="00200A49">
        <w:rPr>
          <w:rFonts w:asciiTheme="minorHAnsi" w:eastAsiaTheme="minorEastAsia" w:hAnsiTheme="minorHAnsi"/>
          <w:sz w:val="22"/>
          <w:szCs w:val="22"/>
        </w:rPr>
        <w:t xml:space="preserve"> As a result, the advantages or disadvantages of this approach are yet to be evaluated and quantified.</w:t>
      </w:r>
    </w:p>
    <w:p w14:paraId="36FB5A3B" w14:textId="595AAA8B" w:rsidR="00AF2AB3" w:rsidRPr="00200A49" w:rsidRDefault="00576BD8" w:rsidP="00E31AB0">
      <w:pPr>
        <w:spacing w:after="120"/>
        <w:rPr>
          <w:rFonts w:asciiTheme="minorHAnsi" w:hAnsiTheme="minorHAnsi" w:cs="Calibri"/>
          <w:b/>
          <w:sz w:val="22"/>
          <w:szCs w:val="22"/>
        </w:rPr>
      </w:pPr>
      <w:r>
        <w:rPr>
          <w:rFonts w:asciiTheme="minorHAnsi" w:hAnsiTheme="minorHAnsi" w:cs="Calibri"/>
          <w:b/>
          <w:sz w:val="22"/>
          <w:szCs w:val="22"/>
        </w:rPr>
        <w:t>Option B: r</w:t>
      </w:r>
      <w:r w:rsidR="00AF2AB3" w:rsidRPr="00200A49">
        <w:rPr>
          <w:rFonts w:asciiTheme="minorHAnsi" w:hAnsiTheme="minorHAnsi" w:cs="Calibri"/>
          <w:b/>
          <w:sz w:val="22"/>
          <w:szCs w:val="22"/>
        </w:rPr>
        <w:t xml:space="preserve">emove less complex routine servicing work from the </w:t>
      </w:r>
      <w:r w:rsidR="002B577C" w:rsidRPr="00200A49">
        <w:rPr>
          <w:rFonts w:asciiTheme="minorHAnsi" w:hAnsiTheme="minorHAnsi" w:cs="Calibri"/>
          <w:b/>
          <w:sz w:val="22"/>
          <w:szCs w:val="22"/>
        </w:rPr>
        <w:t>Plumbing Regulations</w:t>
      </w:r>
    </w:p>
    <w:p w14:paraId="63C15137" w14:textId="77777777" w:rsidR="00AF2AB3" w:rsidRPr="00200A49" w:rsidRDefault="00AF2AB3" w:rsidP="00E31AB0">
      <w:pPr>
        <w:spacing w:after="120"/>
        <w:ind w:left="3"/>
        <w:rPr>
          <w:rFonts w:asciiTheme="minorHAnsi" w:eastAsia="Calibri" w:hAnsiTheme="minorHAnsi" w:cs="Calibri"/>
          <w:sz w:val="22"/>
          <w:szCs w:val="22"/>
        </w:rPr>
      </w:pPr>
      <w:r w:rsidRPr="00200A49">
        <w:rPr>
          <w:rFonts w:asciiTheme="minorHAnsi" w:eastAsia="Calibri" w:hAnsiTheme="minorHAnsi" w:cs="Calibri"/>
          <w:sz w:val="22"/>
          <w:szCs w:val="22"/>
        </w:rPr>
        <w:t xml:space="preserve">As there is an existing labour force of other individuals carrying out routine servicing work, it is anticipated that this option could increase </w:t>
      </w:r>
      <w:r w:rsidRPr="00200A49" w:rsidDel="00B03529">
        <w:rPr>
          <w:rFonts w:asciiTheme="minorHAnsi" w:eastAsia="Calibri" w:hAnsiTheme="minorHAnsi" w:cs="Calibri"/>
          <w:sz w:val="22"/>
          <w:szCs w:val="22"/>
        </w:rPr>
        <w:t>t</w:t>
      </w:r>
      <w:r w:rsidRPr="00200A49">
        <w:rPr>
          <w:rFonts w:asciiTheme="minorHAnsi" w:eastAsia="Calibri" w:hAnsiTheme="minorHAnsi" w:cs="Calibri"/>
          <w:sz w:val="22"/>
          <w:szCs w:val="22"/>
        </w:rPr>
        <w:t xml:space="preserve">he supply of services to building owners. However, given that the work would not be regulated, there would be no administrative or regulatory oversight for individuals performing the work. This could lead to perverse outcomes, including: </w:t>
      </w:r>
    </w:p>
    <w:p w14:paraId="0A558546" w14:textId="77777777" w:rsidR="00AF2AB3" w:rsidRPr="00200A49" w:rsidRDefault="00AF2AB3" w:rsidP="00104D89">
      <w:pPr>
        <w:numPr>
          <w:ilvl w:val="0"/>
          <w:numId w:val="34"/>
        </w:numPr>
        <w:spacing w:after="120"/>
        <w:rPr>
          <w:rFonts w:asciiTheme="minorHAnsi" w:hAnsiTheme="minorHAnsi" w:cs="Calibri"/>
          <w:sz w:val="22"/>
          <w:szCs w:val="22"/>
        </w:rPr>
      </w:pPr>
      <w:r w:rsidRPr="00200A49">
        <w:rPr>
          <w:rFonts w:asciiTheme="minorHAnsi" w:eastAsia="Calibri" w:hAnsiTheme="minorHAnsi" w:cs="Calibri"/>
          <w:sz w:val="22"/>
          <w:szCs w:val="22"/>
        </w:rPr>
        <w:t xml:space="preserve">a </w:t>
      </w:r>
      <w:r w:rsidRPr="00200A49">
        <w:rPr>
          <w:rFonts w:asciiTheme="minorHAnsi" w:hAnsiTheme="minorHAnsi" w:cs="Calibri"/>
          <w:sz w:val="22"/>
          <w:szCs w:val="22"/>
        </w:rPr>
        <w:t>reduced ability for consumers to recoup costs for defective work under the practitioner’s insurance policy, noting that the holding of insurance is required for all plumbing practitioners operating under a licence</w:t>
      </w:r>
    </w:p>
    <w:p w14:paraId="0DE67D30" w14:textId="77777777" w:rsidR="00AF2AB3" w:rsidRPr="00200A49" w:rsidRDefault="00AF2AB3" w:rsidP="00104D89">
      <w:pPr>
        <w:numPr>
          <w:ilvl w:val="0"/>
          <w:numId w:val="34"/>
        </w:numPr>
        <w:spacing w:after="120"/>
        <w:rPr>
          <w:rFonts w:asciiTheme="minorHAnsi" w:hAnsiTheme="minorHAnsi" w:cs="Calibri"/>
          <w:sz w:val="22"/>
          <w:szCs w:val="22"/>
        </w:rPr>
      </w:pPr>
      <w:r w:rsidRPr="00200A49">
        <w:rPr>
          <w:rFonts w:asciiTheme="minorHAnsi" w:hAnsiTheme="minorHAnsi" w:cs="Calibri"/>
          <w:sz w:val="22"/>
          <w:szCs w:val="22"/>
        </w:rPr>
        <w:t>removal of the VBA’s compliance and enforcement capabilities in relation to this wor</w:t>
      </w:r>
      <w:r w:rsidR="00C623D4" w:rsidRPr="00200A49">
        <w:rPr>
          <w:rFonts w:asciiTheme="minorHAnsi" w:hAnsiTheme="minorHAnsi" w:cs="Calibri"/>
          <w:sz w:val="22"/>
          <w:szCs w:val="22"/>
        </w:rPr>
        <w:t>k</w:t>
      </w:r>
    </w:p>
    <w:p w14:paraId="5E5D5B19" w14:textId="77777777" w:rsidR="00AF2AB3" w:rsidRPr="00200A49" w:rsidRDefault="008E2D50" w:rsidP="00104D89">
      <w:pPr>
        <w:numPr>
          <w:ilvl w:val="0"/>
          <w:numId w:val="34"/>
        </w:numPr>
        <w:spacing w:after="120"/>
        <w:rPr>
          <w:rFonts w:asciiTheme="minorHAnsi" w:eastAsia="Calibri" w:hAnsiTheme="minorHAnsi" w:cs="Calibri"/>
          <w:sz w:val="22"/>
          <w:szCs w:val="22"/>
        </w:rPr>
      </w:pPr>
      <w:r w:rsidRPr="00200A49">
        <w:rPr>
          <w:rFonts w:asciiTheme="minorHAnsi" w:hAnsiTheme="minorHAnsi" w:cs="Calibri"/>
          <w:sz w:val="22"/>
          <w:szCs w:val="22"/>
        </w:rPr>
        <w:t>establishing the</w:t>
      </w:r>
      <w:r w:rsidR="00AF2AB3" w:rsidRPr="00200A49">
        <w:rPr>
          <w:rFonts w:asciiTheme="minorHAnsi" w:hAnsiTheme="minorHAnsi" w:cs="Calibri"/>
          <w:sz w:val="22"/>
          <w:szCs w:val="22"/>
        </w:rPr>
        <w:t xml:space="preserve"> conditions for unqualified or inexperienced practitioners to enter the market, increasing</w:t>
      </w:r>
      <w:r w:rsidR="00AF2AB3" w:rsidRPr="00200A49">
        <w:rPr>
          <w:rFonts w:asciiTheme="minorHAnsi" w:eastAsia="Calibri" w:hAnsiTheme="minorHAnsi" w:cs="Calibri"/>
          <w:sz w:val="22"/>
          <w:szCs w:val="22"/>
        </w:rPr>
        <w:t xml:space="preserve"> the risk of non-compliant work. </w:t>
      </w:r>
    </w:p>
    <w:p w14:paraId="3E7CC4EB" w14:textId="546FC419" w:rsidR="000A639D" w:rsidRPr="00200A49" w:rsidRDefault="000A639D" w:rsidP="00AE4837">
      <w:pPr>
        <w:spacing w:after="120" w:line="259" w:lineRule="auto"/>
        <w:ind w:left="3"/>
        <w:rPr>
          <w:rFonts w:asciiTheme="minorHAnsi" w:eastAsia="Calibri" w:hAnsiTheme="minorHAnsi" w:cs="Calibri"/>
          <w:sz w:val="22"/>
          <w:szCs w:val="22"/>
        </w:rPr>
      </w:pPr>
      <w:r w:rsidRPr="00200A49">
        <w:rPr>
          <w:rFonts w:asciiTheme="minorHAnsi" w:eastAsia="Calibri" w:hAnsiTheme="minorHAnsi" w:cs="Calibri"/>
          <w:sz w:val="22"/>
          <w:szCs w:val="22"/>
        </w:rPr>
        <w:t xml:space="preserve">The </w:t>
      </w:r>
      <w:r w:rsidR="00B85E00" w:rsidRPr="00200A49">
        <w:rPr>
          <w:rFonts w:asciiTheme="minorHAnsi" w:eastAsia="Calibri" w:hAnsiTheme="minorHAnsi" w:cs="Calibri"/>
          <w:sz w:val="22"/>
          <w:szCs w:val="22"/>
        </w:rPr>
        <w:t>d</w:t>
      </w:r>
      <w:r w:rsidRPr="00200A49">
        <w:rPr>
          <w:rFonts w:asciiTheme="minorHAnsi" w:eastAsia="Calibri" w:hAnsiTheme="minorHAnsi" w:cs="Calibri"/>
          <w:sz w:val="22"/>
          <w:szCs w:val="22"/>
        </w:rPr>
        <w:t xml:space="preserve">epartment notes that the VBA’s </w:t>
      </w:r>
      <w:r w:rsidR="008E2D50" w:rsidRPr="00200A49">
        <w:rPr>
          <w:rFonts w:asciiTheme="minorHAnsi" w:eastAsia="Calibri" w:hAnsiTheme="minorHAnsi" w:cs="Calibri"/>
          <w:sz w:val="22"/>
          <w:szCs w:val="22"/>
        </w:rPr>
        <w:t>ability to oversee</w:t>
      </w:r>
      <w:r w:rsidRPr="00200A49">
        <w:rPr>
          <w:rFonts w:asciiTheme="minorHAnsi" w:eastAsia="Calibri" w:hAnsiTheme="minorHAnsi" w:cs="Calibri"/>
          <w:sz w:val="22"/>
          <w:szCs w:val="22"/>
        </w:rPr>
        <w:t xml:space="preserve"> plumbing work </w:t>
      </w:r>
      <w:r w:rsidR="008E2D50" w:rsidRPr="00200A49">
        <w:rPr>
          <w:rFonts w:asciiTheme="minorHAnsi" w:eastAsia="Calibri" w:hAnsiTheme="minorHAnsi" w:cs="Calibri"/>
          <w:sz w:val="22"/>
          <w:szCs w:val="22"/>
        </w:rPr>
        <w:t xml:space="preserve">is exclusively provided through the </w:t>
      </w:r>
      <w:r w:rsidRPr="00200A49">
        <w:rPr>
          <w:rFonts w:asciiTheme="minorHAnsi" w:eastAsia="Calibri" w:hAnsiTheme="minorHAnsi" w:cs="Calibri"/>
          <w:sz w:val="22"/>
          <w:szCs w:val="22"/>
        </w:rPr>
        <w:t xml:space="preserve">registration and licensing </w:t>
      </w:r>
      <w:r w:rsidR="008E2D50" w:rsidRPr="00200A49">
        <w:rPr>
          <w:rFonts w:asciiTheme="minorHAnsi" w:eastAsia="Calibri" w:hAnsiTheme="minorHAnsi" w:cs="Calibri"/>
          <w:sz w:val="22"/>
          <w:szCs w:val="22"/>
        </w:rPr>
        <w:t>scheme.</w:t>
      </w:r>
      <w:r w:rsidR="000A608B" w:rsidRPr="00200A49">
        <w:rPr>
          <w:rFonts w:asciiTheme="minorHAnsi" w:eastAsia="Calibri" w:hAnsiTheme="minorHAnsi" w:cs="Calibri"/>
          <w:sz w:val="22"/>
          <w:szCs w:val="22"/>
        </w:rPr>
        <w:t xml:space="preserve"> This is based on the requirement in the Act that requires plumbing work to be carried out by a licensed or registered practitioner. </w:t>
      </w:r>
      <w:r w:rsidR="008E2D50" w:rsidRPr="00200A49">
        <w:rPr>
          <w:rFonts w:asciiTheme="minorHAnsi" w:eastAsia="Calibri" w:hAnsiTheme="minorHAnsi" w:cs="Calibri"/>
          <w:sz w:val="22"/>
          <w:szCs w:val="22"/>
        </w:rPr>
        <w:t>For example, because a practitioner is registered or licensed, the VBA is able to discipline this practitioner for non-compliant or defective work</w:t>
      </w:r>
      <w:r w:rsidR="000A608B" w:rsidRPr="00200A49">
        <w:rPr>
          <w:rFonts w:asciiTheme="minorHAnsi" w:eastAsia="Calibri" w:hAnsiTheme="minorHAnsi" w:cs="Calibri"/>
          <w:sz w:val="22"/>
          <w:szCs w:val="22"/>
        </w:rPr>
        <w:t xml:space="preserve">. </w:t>
      </w:r>
      <w:r w:rsidR="00904B3F" w:rsidRPr="00200A49">
        <w:rPr>
          <w:rFonts w:asciiTheme="minorHAnsi" w:eastAsia="Calibri" w:hAnsiTheme="minorHAnsi" w:cs="Calibri"/>
          <w:sz w:val="22"/>
          <w:szCs w:val="22"/>
        </w:rPr>
        <w:t>However, should a non-registered/non-licensed individual undertake work that is not regulated plumbing work there is no head of power in the Act to enable the VBA to either monitor the quality of this work or to impose addition obligations on building owners or non-registered/non-licensed individuals.</w:t>
      </w:r>
      <w:r w:rsidR="00F93686" w:rsidRPr="00200A49">
        <w:rPr>
          <w:rStyle w:val="FootnoteReference"/>
          <w:rFonts w:asciiTheme="minorHAnsi" w:eastAsia="Calibri" w:hAnsiTheme="minorHAnsi" w:cs="Calibri"/>
          <w:sz w:val="22"/>
          <w:szCs w:val="22"/>
        </w:rPr>
        <w:t xml:space="preserve"> </w:t>
      </w:r>
      <w:r w:rsidR="00904B3F" w:rsidRPr="00200A49">
        <w:rPr>
          <w:rFonts w:asciiTheme="minorHAnsi" w:eastAsia="Calibri" w:hAnsiTheme="minorHAnsi" w:cs="Calibri"/>
          <w:sz w:val="22"/>
          <w:szCs w:val="22"/>
        </w:rPr>
        <w:t>T</w:t>
      </w:r>
      <w:r w:rsidR="00904B3F" w:rsidRPr="00200A49">
        <w:rPr>
          <w:rFonts w:asciiTheme="minorHAnsi" w:hAnsiTheme="minorHAnsi" w:cs="Calibri"/>
          <w:sz w:val="22"/>
          <w:szCs w:val="22"/>
        </w:rPr>
        <w:t>he department notes that there are significant penalties and sanctions in place for unregistered or unlicensed individuals who are found to be undertaking plumbing work.</w:t>
      </w:r>
      <w:r w:rsidR="00F93686" w:rsidRPr="00200A49">
        <w:rPr>
          <w:rFonts w:asciiTheme="minorHAnsi" w:hAnsiTheme="minorHAnsi" w:cs="Calibri"/>
          <w:sz w:val="22"/>
          <w:szCs w:val="22"/>
        </w:rPr>
        <w:t xml:space="preserve"> </w:t>
      </w:r>
    </w:p>
    <w:p w14:paraId="539B485B" w14:textId="07FDB5B0" w:rsidR="00195EC0" w:rsidRPr="00200A49" w:rsidRDefault="00AF2AB3" w:rsidP="00195EC0">
      <w:pPr>
        <w:spacing w:after="120" w:line="259" w:lineRule="auto"/>
        <w:ind w:left="3"/>
        <w:rPr>
          <w:rFonts w:ascii="Calibri" w:eastAsia="Calibri" w:hAnsi="Calibri" w:cs="Calibri"/>
          <w:sz w:val="22"/>
          <w:szCs w:val="22"/>
        </w:rPr>
      </w:pPr>
      <w:r w:rsidRPr="00200A49">
        <w:rPr>
          <w:rFonts w:asciiTheme="minorHAnsi" w:eastAsia="Calibri" w:hAnsiTheme="minorHAnsi" w:cs="Calibri"/>
          <w:sz w:val="22"/>
          <w:szCs w:val="22"/>
        </w:rPr>
        <w:t xml:space="preserve">In light of the impacts to safety and property, it is essential that practitioners carrying out routine servicing work are appropriately qualified and experienced. Despite the nature of the work being less complex than other types of fire protection work, the consequences of a system failing to perform as intended as a result of incorrectly performed routine servicing is significant. In light of the risks, the </w:t>
      </w:r>
      <w:r w:rsidR="004345B2" w:rsidRPr="00200A49">
        <w:rPr>
          <w:rFonts w:asciiTheme="minorHAnsi" w:eastAsia="Calibri" w:hAnsiTheme="minorHAnsi" w:cs="Calibri"/>
          <w:sz w:val="22"/>
          <w:szCs w:val="22"/>
        </w:rPr>
        <w:t>department</w:t>
      </w:r>
      <w:r w:rsidRPr="00200A49">
        <w:rPr>
          <w:rFonts w:asciiTheme="minorHAnsi" w:eastAsia="Calibri" w:hAnsiTheme="minorHAnsi" w:cs="Calibri"/>
          <w:sz w:val="22"/>
          <w:szCs w:val="22"/>
        </w:rPr>
        <w:t xml:space="preserve"> considers it is critical that the VBA is able to monitor and initiate disciplinary proceedings against practitioners who do not comply with the servicing requirements of AS 1851. </w:t>
      </w:r>
      <w:r w:rsidR="00AA7614" w:rsidRPr="00200A49">
        <w:rPr>
          <w:rFonts w:asciiTheme="minorHAnsi" w:eastAsia="Calibri" w:hAnsiTheme="minorHAnsi" w:cs="Calibri"/>
          <w:sz w:val="22"/>
          <w:szCs w:val="22"/>
        </w:rPr>
        <w:t xml:space="preserve">The department considers that the adoption of </w:t>
      </w:r>
      <w:r w:rsidR="00CB1FC6" w:rsidRPr="00200A49">
        <w:rPr>
          <w:rFonts w:asciiTheme="minorHAnsi" w:eastAsia="Calibri" w:hAnsiTheme="minorHAnsi" w:cs="Calibri"/>
          <w:sz w:val="22"/>
          <w:szCs w:val="22"/>
        </w:rPr>
        <w:t>O</w:t>
      </w:r>
      <w:r w:rsidR="00AA7614" w:rsidRPr="00200A49">
        <w:rPr>
          <w:rFonts w:asciiTheme="minorHAnsi" w:eastAsia="Calibri" w:hAnsiTheme="minorHAnsi" w:cs="Calibri"/>
          <w:sz w:val="22"/>
          <w:szCs w:val="22"/>
        </w:rPr>
        <w:t>ption B could significantly compromise these policy and regulatory outcomes</w:t>
      </w:r>
      <w:r w:rsidR="00AA4222" w:rsidRPr="00200A49">
        <w:rPr>
          <w:rFonts w:asciiTheme="minorHAnsi" w:eastAsia="Calibri" w:hAnsiTheme="minorHAnsi" w:cs="Calibri"/>
          <w:sz w:val="22"/>
          <w:szCs w:val="22"/>
        </w:rPr>
        <w:t>, noting that under this option the VBA would not be able to monitor work undertaken by unregistered or unlicensed individuals in an operational capacity.</w:t>
      </w:r>
      <w:r w:rsidR="00F93686" w:rsidRPr="00200A49">
        <w:rPr>
          <w:rFonts w:asciiTheme="minorHAnsi" w:eastAsia="Calibri" w:hAnsiTheme="minorHAnsi" w:cs="Calibri"/>
          <w:sz w:val="22"/>
          <w:szCs w:val="22"/>
        </w:rPr>
        <w:t xml:space="preserve"> </w:t>
      </w:r>
    </w:p>
    <w:p w14:paraId="0733B4DC" w14:textId="77777777" w:rsidR="00AF2AB3" w:rsidRPr="00200A49" w:rsidRDefault="00AF2AB3" w:rsidP="00D9506C">
      <w:pPr>
        <w:pStyle w:val="Heading5"/>
        <w:rPr>
          <w:rFonts w:eastAsiaTheme="minorEastAsia"/>
        </w:rPr>
      </w:pPr>
      <w:r w:rsidRPr="00200A49">
        <w:rPr>
          <w:rFonts w:eastAsiaTheme="minorEastAsia"/>
        </w:rPr>
        <w:t>Preferred option</w:t>
      </w:r>
    </w:p>
    <w:p w14:paraId="65AE21AE" w14:textId="77777777" w:rsidR="00FF1CA7" w:rsidRPr="00200A49" w:rsidRDefault="00AF2AB3" w:rsidP="00E31AB0">
      <w:pPr>
        <w:spacing w:after="120"/>
        <w:rPr>
          <w:rFonts w:asciiTheme="minorHAnsi" w:eastAsiaTheme="minorEastAsia" w:hAnsiTheme="minorHAnsi"/>
          <w:sz w:val="22"/>
          <w:szCs w:val="22"/>
        </w:rPr>
      </w:pPr>
      <w:r w:rsidRPr="00200A49">
        <w:rPr>
          <w:rFonts w:asciiTheme="minorHAnsi" w:eastAsiaTheme="minorEastAsia" w:hAnsiTheme="minorHAnsi"/>
          <w:sz w:val="22"/>
          <w:szCs w:val="22"/>
        </w:rPr>
        <w:t xml:space="preserve">The </w:t>
      </w:r>
      <w:r w:rsidR="00591BB8" w:rsidRPr="00200A49">
        <w:rPr>
          <w:rFonts w:asciiTheme="minorHAnsi" w:eastAsiaTheme="minorEastAsia" w:hAnsiTheme="minorHAnsi"/>
          <w:sz w:val="22"/>
          <w:szCs w:val="22"/>
        </w:rPr>
        <w:t>department</w:t>
      </w:r>
      <w:r w:rsidRPr="00200A49">
        <w:rPr>
          <w:rFonts w:asciiTheme="minorHAnsi" w:eastAsiaTheme="minorEastAsia" w:hAnsiTheme="minorHAnsi"/>
          <w:sz w:val="22"/>
          <w:szCs w:val="22"/>
        </w:rPr>
        <w:t xml:space="preserve"> considers the safe and effective operation of fire protection systems to be paramount in meeting life and safety outcomes for building occupants and the broader community. As a result, the </w:t>
      </w:r>
      <w:r w:rsidR="00591BB8" w:rsidRPr="00200A49">
        <w:rPr>
          <w:rFonts w:asciiTheme="minorHAnsi" w:eastAsiaTheme="minorEastAsia" w:hAnsiTheme="minorHAnsi"/>
          <w:sz w:val="22"/>
          <w:szCs w:val="22"/>
        </w:rPr>
        <w:t>department</w:t>
      </w:r>
      <w:r w:rsidRPr="00200A49">
        <w:rPr>
          <w:rFonts w:asciiTheme="minorHAnsi" w:eastAsiaTheme="minorEastAsia" w:hAnsiTheme="minorHAnsi"/>
          <w:sz w:val="22"/>
          <w:szCs w:val="22"/>
        </w:rPr>
        <w:t xml:space="preserve">’s preferred option is the ‘status quo’ arrangement, </w:t>
      </w:r>
      <w:r w:rsidR="00BD2AF9" w:rsidRPr="00200A49">
        <w:rPr>
          <w:rFonts w:asciiTheme="minorHAnsi" w:eastAsiaTheme="minorEastAsia" w:hAnsiTheme="minorHAnsi"/>
          <w:sz w:val="22"/>
          <w:szCs w:val="22"/>
        </w:rPr>
        <w:t xml:space="preserve">with an amendment </w:t>
      </w:r>
      <w:r w:rsidRPr="00200A49">
        <w:rPr>
          <w:rFonts w:asciiTheme="minorHAnsi" w:eastAsiaTheme="minorEastAsia" w:hAnsiTheme="minorHAnsi"/>
          <w:sz w:val="22"/>
          <w:szCs w:val="22"/>
        </w:rPr>
        <w:t xml:space="preserve">that </w:t>
      </w:r>
      <w:r w:rsidR="00BD2AF9" w:rsidRPr="00200A49">
        <w:rPr>
          <w:rFonts w:asciiTheme="minorHAnsi" w:eastAsiaTheme="minorEastAsia" w:hAnsiTheme="minorHAnsi"/>
          <w:sz w:val="22"/>
          <w:szCs w:val="22"/>
        </w:rPr>
        <w:t xml:space="preserve">explicitly includes </w:t>
      </w:r>
      <w:r w:rsidRPr="00200A49">
        <w:rPr>
          <w:rFonts w:asciiTheme="minorHAnsi" w:eastAsiaTheme="minorEastAsia" w:hAnsiTheme="minorHAnsi"/>
          <w:sz w:val="22"/>
          <w:szCs w:val="22"/>
        </w:rPr>
        <w:t xml:space="preserve">‘routine servicing work’ in the definition of the class of fire protection </w:t>
      </w:r>
      <w:r w:rsidR="0083043B" w:rsidRPr="00200A49">
        <w:rPr>
          <w:rFonts w:asciiTheme="minorHAnsi" w:eastAsia="Calibri" w:hAnsiTheme="minorHAnsi" w:cs="Calibri"/>
          <w:sz w:val="22"/>
          <w:szCs w:val="22"/>
        </w:rPr>
        <w:t>work</w:t>
      </w:r>
      <w:r w:rsidR="0043484B" w:rsidRPr="00200A49">
        <w:rPr>
          <w:rFonts w:asciiTheme="minorHAnsi" w:eastAsia="Calibri" w:hAnsiTheme="minorHAnsi" w:cs="Calibri"/>
          <w:sz w:val="22"/>
          <w:szCs w:val="22"/>
        </w:rPr>
        <w:t xml:space="preserve"> </w:t>
      </w:r>
      <w:r w:rsidR="007A50B0" w:rsidRPr="00200A49">
        <w:rPr>
          <w:rFonts w:asciiTheme="minorHAnsi" w:eastAsia="Calibri" w:hAnsiTheme="minorHAnsi" w:cs="Calibri"/>
          <w:sz w:val="22"/>
          <w:szCs w:val="22"/>
        </w:rPr>
        <w:t xml:space="preserve">to be aligned with technical language used in AS 1851. </w:t>
      </w:r>
    </w:p>
    <w:p w14:paraId="644EEE2B" w14:textId="0793B83A" w:rsidR="00AF2AB3" w:rsidRPr="00200A49" w:rsidRDefault="00AF2AB3" w:rsidP="00E31AB0">
      <w:pPr>
        <w:spacing w:after="120"/>
        <w:rPr>
          <w:rFonts w:ascii="Calibri" w:eastAsiaTheme="minorEastAsia" w:hAnsi="Calibri"/>
          <w:sz w:val="22"/>
          <w:szCs w:val="22"/>
        </w:rPr>
      </w:pPr>
      <w:r w:rsidRPr="00200A49">
        <w:rPr>
          <w:rFonts w:asciiTheme="minorHAnsi" w:eastAsiaTheme="minorEastAsia" w:hAnsiTheme="minorHAnsi"/>
          <w:sz w:val="22"/>
          <w:szCs w:val="22"/>
        </w:rPr>
        <w:t xml:space="preserve">The </w:t>
      </w:r>
      <w:r w:rsidR="00591BB8" w:rsidRPr="00200A49">
        <w:rPr>
          <w:rFonts w:asciiTheme="minorHAnsi" w:eastAsiaTheme="minorEastAsia" w:hAnsiTheme="minorHAnsi"/>
          <w:sz w:val="22"/>
          <w:szCs w:val="22"/>
        </w:rPr>
        <w:t>department</w:t>
      </w:r>
      <w:r w:rsidRPr="00200A49">
        <w:rPr>
          <w:rFonts w:asciiTheme="minorHAnsi" w:eastAsiaTheme="minorEastAsia" w:hAnsiTheme="minorHAnsi"/>
          <w:sz w:val="22"/>
          <w:szCs w:val="22"/>
        </w:rPr>
        <w:t xml:space="preserve"> considers the limited available information means the implications of proposing a </w:t>
      </w:r>
      <w:r w:rsidRPr="00200A49">
        <w:rPr>
          <w:rFonts w:asciiTheme="minorHAnsi" w:eastAsia="Calibri" w:hAnsiTheme="minorHAnsi" w:cs="Calibri"/>
          <w:sz w:val="22"/>
          <w:szCs w:val="22"/>
        </w:rPr>
        <w:t>new</w:t>
      </w:r>
      <w:r w:rsidRPr="00200A49">
        <w:rPr>
          <w:rFonts w:asciiTheme="minorHAnsi" w:eastAsiaTheme="minorEastAsia" w:hAnsiTheme="minorHAnsi"/>
          <w:sz w:val="22"/>
          <w:szCs w:val="22"/>
        </w:rPr>
        <w:t xml:space="preserve"> class for routine servicing cannot be fully understood. While there may be some cost savings associated with the changes, there may also be an increase in risk, the extent </w:t>
      </w:r>
      <w:r w:rsidR="0002237F">
        <w:rPr>
          <w:rFonts w:asciiTheme="minorHAnsi" w:eastAsiaTheme="minorEastAsia" w:hAnsiTheme="minorHAnsi"/>
          <w:sz w:val="22"/>
          <w:szCs w:val="22"/>
        </w:rPr>
        <w:t>of</w:t>
      </w:r>
      <w:r w:rsidRPr="00200A49">
        <w:rPr>
          <w:rFonts w:asciiTheme="minorHAnsi" w:eastAsiaTheme="minorEastAsia" w:hAnsiTheme="minorHAnsi"/>
          <w:sz w:val="22"/>
          <w:szCs w:val="22"/>
        </w:rPr>
        <w:t xml:space="preserve"> which is unknown at this stage. Given the importance of protecting the life and safety of building occupants, the </w:t>
      </w:r>
      <w:r w:rsidR="00591BB8" w:rsidRPr="00200A49">
        <w:rPr>
          <w:rFonts w:asciiTheme="minorHAnsi" w:eastAsiaTheme="minorEastAsia" w:hAnsiTheme="minorHAnsi"/>
          <w:sz w:val="22"/>
          <w:szCs w:val="22"/>
        </w:rPr>
        <w:t>department</w:t>
      </w:r>
      <w:r w:rsidRPr="00200A49">
        <w:rPr>
          <w:rFonts w:asciiTheme="minorHAnsi" w:eastAsiaTheme="minorEastAsia" w:hAnsiTheme="minorHAnsi"/>
          <w:sz w:val="22"/>
          <w:szCs w:val="22"/>
        </w:rPr>
        <w:t xml:space="preserve"> considers that </w:t>
      </w:r>
      <w:r w:rsidR="00BC106C" w:rsidRPr="00200A49">
        <w:rPr>
          <w:rFonts w:asciiTheme="minorHAnsi" w:eastAsiaTheme="minorEastAsia" w:hAnsiTheme="minorHAnsi"/>
          <w:sz w:val="22"/>
          <w:szCs w:val="22"/>
        </w:rPr>
        <w:t>changing</w:t>
      </w:r>
      <w:r w:rsidRPr="00200A49">
        <w:rPr>
          <w:rFonts w:asciiTheme="minorHAnsi" w:eastAsiaTheme="minorEastAsia" w:hAnsiTheme="minorHAnsi"/>
          <w:sz w:val="22"/>
          <w:szCs w:val="22"/>
        </w:rPr>
        <w:t xml:space="preserve"> the competencies of plumbers performing this work could lead to serious life and safety impacts and hence represents an unacceptable risk.</w:t>
      </w:r>
      <w:r w:rsidR="00F93686" w:rsidRPr="00200A49">
        <w:rPr>
          <w:rFonts w:ascii="Calibri" w:eastAsiaTheme="minorEastAsia" w:hAnsi="Calibri"/>
          <w:sz w:val="22"/>
          <w:szCs w:val="22"/>
        </w:rPr>
        <w:t xml:space="preserve"> </w:t>
      </w:r>
      <w:r w:rsidRPr="00200A49">
        <w:rPr>
          <w:rFonts w:asciiTheme="minorHAnsi" w:eastAsiaTheme="minorEastAsia" w:hAnsiTheme="minorHAnsi"/>
          <w:sz w:val="22"/>
          <w:szCs w:val="22"/>
        </w:rPr>
        <w:t xml:space="preserve">The </w:t>
      </w:r>
      <w:r w:rsidR="00591BB8" w:rsidRPr="00200A49">
        <w:rPr>
          <w:rFonts w:asciiTheme="minorHAnsi" w:eastAsiaTheme="minorEastAsia" w:hAnsiTheme="minorHAnsi"/>
          <w:sz w:val="22"/>
          <w:szCs w:val="22"/>
        </w:rPr>
        <w:t>department</w:t>
      </w:r>
      <w:r w:rsidRPr="00200A49">
        <w:rPr>
          <w:rFonts w:asciiTheme="minorHAnsi" w:eastAsiaTheme="minorEastAsia" w:hAnsiTheme="minorHAnsi"/>
          <w:sz w:val="22"/>
          <w:szCs w:val="22"/>
        </w:rPr>
        <w:t xml:space="preserve"> considers that this approach is justified, until further information can be obtained about the risks associated with work being undertaken by those who are not trade-registered plumbers</w:t>
      </w:r>
    </w:p>
    <w:p w14:paraId="4313DF48" w14:textId="7BA572E2" w:rsidR="00AF2AB3" w:rsidRPr="00200A49" w:rsidRDefault="00AF2AB3" w:rsidP="00E31AB0">
      <w:pPr>
        <w:spacing w:after="120"/>
        <w:rPr>
          <w:rFonts w:asciiTheme="minorHAnsi" w:eastAsiaTheme="minorEastAsia" w:hAnsiTheme="minorHAnsi"/>
          <w:sz w:val="22"/>
          <w:szCs w:val="22"/>
        </w:rPr>
      </w:pPr>
      <w:r w:rsidRPr="00200A49">
        <w:rPr>
          <w:rFonts w:asciiTheme="minorHAnsi" w:eastAsiaTheme="minorEastAsia" w:hAnsiTheme="minorHAnsi"/>
          <w:sz w:val="22"/>
          <w:szCs w:val="22"/>
        </w:rPr>
        <w:t xml:space="preserve">Consistent with the precautionary principle, the </w:t>
      </w:r>
      <w:r w:rsidR="00591BB8" w:rsidRPr="00200A49">
        <w:rPr>
          <w:rFonts w:asciiTheme="minorHAnsi" w:eastAsiaTheme="minorEastAsia" w:hAnsiTheme="minorHAnsi"/>
          <w:sz w:val="22"/>
          <w:szCs w:val="22"/>
        </w:rPr>
        <w:t>department</w:t>
      </w:r>
      <w:r w:rsidRPr="00200A49">
        <w:rPr>
          <w:rFonts w:asciiTheme="minorHAnsi" w:eastAsiaTheme="minorEastAsia" w:hAnsiTheme="minorHAnsi"/>
          <w:sz w:val="22"/>
          <w:szCs w:val="22"/>
        </w:rPr>
        <w:t xml:space="preserve"> considers the appropriate level of knowledge and skill required to ensure the integrity of fire protection systems should be acquired from the completion of a Certificate III in </w:t>
      </w:r>
      <w:r w:rsidR="00C30BDB" w:rsidRPr="00200A49">
        <w:rPr>
          <w:rFonts w:asciiTheme="minorHAnsi" w:eastAsiaTheme="minorEastAsia" w:hAnsiTheme="minorHAnsi"/>
          <w:sz w:val="22"/>
          <w:szCs w:val="22"/>
        </w:rPr>
        <w:t>fire protection</w:t>
      </w:r>
      <w:r w:rsidRPr="00200A49">
        <w:rPr>
          <w:rFonts w:asciiTheme="minorHAnsi" w:eastAsiaTheme="minorEastAsia" w:hAnsiTheme="minorHAnsi"/>
          <w:sz w:val="22"/>
          <w:szCs w:val="22"/>
        </w:rPr>
        <w:t xml:space="preserve"> and the practical training gained from an apprenticeship. While Option A may have the additional benefit of bringing unregistered </w:t>
      </w:r>
      <w:r w:rsidR="00FE029B" w:rsidRPr="00200A49">
        <w:rPr>
          <w:rFonts w:asciiTheme="minorHAnsi" w:eastAsiaTheme="minorEastAsia" w:hAnsiTheme="minorHAnsi"/>
          <w:sz w:val="22"/>
          <w:szCs w:val="22"/>
        </w:rPr>
        <w:t>routine servicing</w:t>
      </w:r>
      <w:r w:rsidRPr="00200A49">
        <w:rPr>
          <w:rFonts w:asciiTheme="minorHAnsi" w:eastAsiaTheme="minorEastAsia" w:hAnsiTheme="minorHAnsi"/>
          <w:sz w:val="22"/>
          <w:szCs w:val="22"/>
        </w:rPr>
        <w:t xml:space="preserve"> workers into the regulated system, its effectiveness in achieving this is unknown. The </w:t>
      </w:r>
      <w:r w:rsidR="00591BB8" w:rsidRPr="00200A49">
        <w:rPr>
          <w:rFonts w:asciiTheme="minorHAnsi" w:eastAsiaTheme="minorEastAsia" w:hAnsiTheme="minorHAnsi"/>
          <w:sz w:val="22"/>
          <w:szCs w:val="22"/>
        </w:rPr>
        <w:t>department</w:t>
      </w:r>
      <w:r w:rsidRPr="00200A49">
        <w:rPr>
          <w:rFonts w:asciiTheme="minorHAnsi" w:eastAsiaTheme="minorEastAsia" w:hAnsiTheme="minorHAnsi"/>
          <w:sz w:val="22"/>
          <w:szCs w:val="22"/>
        </w:rPr>
        <w:t xml:space="preserve"> acknowledges that other jurisdictions have nominated to introduce categories of licence for routine servicing work to include competencies from the Certificate II or III in </w:t>
      </w:r>
      <w:r w:rsidR="00C30BDB" w:rsidRPr="00200A49">
        <w:rPr>
          <w:rFonts w:asciiTheme="minorHAnsi" w:eastAsiaTheme="minorEastAsia" w:hAnsiTheme="minorHAnsi"/>
          <w:sz w:val="22"/>
          <w:szCs w:val="22"/>
        </w:rPr>
        <w:t>fire protection i</w:t>
      </w:r>
      <w:r w:rsidRPr="00200A49">
        <w:rPr>
          <w:rFonts w:asciiTheme="minorHAnsi" w:eastAsiaTheme="minorEastAsia" w:hAnsiTheme="minorHAnsi"/>
          <w:sz w:val="22"/>
          <w:szCs w:val="22"/>
        </w:rPr>
        <w:t>nspect</w:t>
      </w:r>
      <w:r w:rsidR="00C30BDB" w:rsidRPr="00200A49">
        <w:rPr>
          <w:rFonts w:asciiTheme="minorHAnsi" w:eastAsiaTheme="minorEastAsia" w:hAnsiTheme="minorHAnsi"/>
          <w:sz w:val="22"/>
          <w:szCs w:val="22"/>
        </w:rPr>
        <w:t>ion</w:t>
      </w:r>
      <w:r w:rsidRPr="00200A49">
        <w:rPr>
          <w:rFonts w:asciiTheme="minorHAnsi" w:eastAsiaTheme="minorEastAsia" w:hAnsiTheme="minorHAnsi"/>
          <w:sz w:val="22"/>
          <w:szCs w:val="22"/>
        </w:rPr>
        <w:t xml:space="preserve"> and </w:t>
      </w:r>
      <w:r w:rsidR="00C30BDB" w:rsidRPr="00200A49">
        <w:rPr>
          <w:rFonts w:asciiTheme="minorHAnsi" w:eastAsiaTheme="minorEastAsia" w:hAnsiTheme="minorHAnsi"/>
          <w:sz w:val="22"/>
          <w:szCs w:val="22"/>
        </w:rPr>
        <w:t>t</w:t>
      </w:r>
      <w:r w:rsidRPr="00200A49">
        <w:rPr>
          <w:rFonts w:asciiTheme="minorHAnsi" w:eastAsiaTheme="minorEastAsia" w:hAnsiTheme="minorHAnsi"/>
          <w:sz w:val="22"/>
          <w:szCs w:val="22"/>
        </w:rPr>
        <w:t>est</w:t>
      </w:r>
      <w:r w:rsidR="00C30BDB" w:rsidRPr="00200A49">
        <w:rPr>
          <w:rFonts w:asciiTheme="minorHAnsi" w:eastAsiaTheme="minorEastAsia" w:hAnsiTheme="minorHAnsi"/>
          <w:sz w:val="22"/>
          <w:szCs w:val="22"/>
        </w:rPr>
        <w:t>ing</w:t>
      </w:r>
      <w:r w:rsidRPr="00200A49">
        <w:rPr>
          <w:rFonts w:asciiTheme="minorHAnsi" w:eastAsiaTheme="minorEastAsia" w:hAnsiTheme="minorHAnsi"/>
          <w:sz w:val="22"/>
          <w:szCs w:val="22"/>
        </w:rPr>
        <w:t xml:space="preserve">. However, the </w:t>
      </w:r>
      <w:r w:rsidR="00591BB8" w:rsidRPr="00200A49">
        <w:rPr>
          <w:rFonts w:asciiTheme="minorHAnsi" w:eastAsiaTheme="minorEastAsia" w:hAnsiTheme="minorHAnsi"/>
          <w:sz w:val="22"/>
          <w:szCs w:val="22"/>
        </w:rPr>
        <w:t>department</w:t>
      </w:r>
      <w:r w:rsidRPr="00200A49">
        <w:rPr>
          <w:rFonts w:asciiTheme="minorHAnsi" w:eastAsiaTheme="minorEastAsia" w:hAnsiTheme="minorHAnsi"/>
          <w:sz w:val="22"/>
          <w:szCs w:val="22"/>
        </w:rPr>
        <w:t xml:space="preserve"> has </w:t>
      </w:r>
      <w:r w:rsidR="000E08A7" w:rsidRPr="00200A49">
        <w:rPr>
          <w:rFonts w:asciiTheme="minorHAnsi" w:eastAsiaTheme="minorEastAsia" w:hAnsiTheme="minorHAnsi"/>
          <w:sz w:val="22"/>
          <w:szCs w:val="22"/>
        </w:rPr>
        <w:t xml:space="preserve">decided </w:t>
      </w:r>
      <w:r w:rsidRPr="00200A49">
        <w:rPr>
          <w:rFonts w:asciiTheme="minorHAnsi" w:eastAsiaTheme="minorEastAsia" w:hAnsiTheme="minorHAnsi"/>
          <w:sz w:val="22"/>
          <w:szCs w:val="22"/>
        </w:rPr>
        <w:t>to await further data and evidence from South Australia’s approach, particularly in light of the approach taken to sprinkler systems</w:t>
      </w:r>
      <w:r w:rsidR="000E08A7" w:rsidRPr="00200A49">
        <w:rPr>
          <w:rFonts w:asciiTheme="minorHAnsi" w:eastAsiaTheme="minorEastAsia" w:hAnsiTheme="minorHAnsi"/>
          <w:sz w:val="22"/>
          <w:szCs w:val="22"/>
        </w:rPr>
        <w:t>,</w:t>
      </w:r>
      <w:r w:rsidRPr="00200A49">
        <w:rPr>
          <w:rFonts w:asciiTheme="minorHAnsi" w:eastAsiaTheme="minorEastAsia" w:hAnsiTheme="minorHAnsi"/>
          <w:sz w:val="22"/>
          <w:szCs w:val="22"/>
        </w:rPr>
        <w:t xml:space="preserve"> which is more complex and higher risk relative to work on other fire protection equipment</w:t>
      </w:r>
      <w:r w:rsidR="0054735A">
        <w:rPr>
          <w:rFonts w:asciiTheme="minorHAnsi" w:eastAsiaTheme="minorEastAsia" w:hAnsiTheme="minorHAnsi"/>
          <w:sz w:val="22"/>
          <w:szCs w:val="22"/>
        </w:rPr>
        <w:t>.</w:t>
      </w:r>
      <w:r w:rsidRPr="00200A49">
        <w:rPr>
          <w:rStyle w:val="FootnoteReference"/>
          <w:rFonts w:asciiTheme="minorHAnsi" w:eastAsiaTheme="minorEastAsia" w:hAnsiTheme="minorHAnsi"/>
          <w:sz w:val="22"/>
          <w:szCs w:val="22"/>
        </w:rPr>
        <w:footnoteReference w:id="37"/>
      </w:r>
      <w:r w:rsidRPr="00200A49">
        <w:rPr>
          <w:rFonts w:asciiTheme="minorHAnsi" w:eastAsiaTheme="minorEastAsia" w:hAnsiTheme="minorHAnsi"/>
          <w:sz w:val="22"/>
          <w:szCs w:val="22"/>
        </w:rPr>
        <w:t xml:space="preserve"> </w:t>
      </w:r>
    </w:p>
    <w:p w14:paraId="6C69AA11" w14:textId="77777777" w:rsidR="007A50B0" w:rsidRPr="00200A49" w:rsidRDefault="007A50B0" w:rsidP="007A50B0">
      <w:pPr>
        <w:spacing w:after="120"/>
        <w:rPr>
          <w:rFonts w:asciiTheme="minorHAnsi" w:eastAsiaTheme="minorEastAsia" w:hAnsiTheme="minorHAnsi"/>
          <w:sz w:val="22"/>
          <w:szCs w:val="22"/>
        </w:rPr>
      </w:pPr>
      <w:r w:rsidRPr="00200A49">
        <w:rPr>
          <w:rFonts w:asciiTheme="minorHAnsi" w:eastAsiaTheme="minorEastAsia" w:hAnsiTheme="minorHAnsi"/>
          <w:sz w:val="22"/>
          <w:szCs w:val="22"/>
        </w:rPr>
        <w:t xml:space="preserve">The </w:t>
      </w:r>
      <w:r w:rsidR="00B85E00" w:rsidRPr="00200A49">
        <w:rPr>
          <w:rFonts w:asciiTheme="minorHAnsi" w:eastAsiaTheme="minorEastAsia" w:hAnsiTheme="minorHAnsi"/>
          <w:sz w:val="22"/>
          <w:szCs w:val="22"/>
        </w:rPr>
        <w:t>d</w:t>
      </w:r>
      <w:r w:rsidRPr="00200A49">
        <w:rPr>
          <w:rFonts w:asciiTheme="minorHAnsi" w:eastAsiaTheme="minorEastAsia" w:hAnsiTheme="minorHAnsi"/>
          <w:sz w:val="22"/>
          <w:szCs w:val="22"/>
        </w:rPr>
        <w:t xml:space="preserve">epartment notes that, because some routine servicing work is currently undertaken by those who are not registered or licensed plumbers, the preferred approach in combination with the VBA increasing its proactive inspections of wet fire safety systems may increase the costs of this work, and create a risk in the short-term that the available number of qualified practitioners may not be able to meet the demand for </w:t>
      </w:r>
      <w:r w:rsidRPr="00200A49">
        <w:rPr>
          <w:rFonts w:ascii="Calibri" w:eastAsiaTheme="minorEastAsia" w:hAnsi="Calibri" w:cs="Calibri"/>
          <w:sz w:val="22"/>
          <w:szCs w:val="22"/>
        </w:rPr>
        <w:t>the work (with possible implications for the maintenance of the systems)</w:t>
      </w:r>
      <w:r w:rsidRPr="00200A49">
        <w:rPr>
          <w:rFonts w:asciiTheme="minorHAnsi" w:eastAsiaTheme="minorEastAsia" w:hAnsiTheme="minorHAnsi"/>
          <w:sz w:val="22"/>
          <w:szCs w:val="22"/>
        </w:rPr>
        <w:t>. Nonetheless, the department considers that this approach</w:t>
      </w:r>
      <w:r w:rsidR="00B7580F" w:rsidRPr="00200A49">
        <w:rPr>
          <w:rFonts w:asciiTheme="minorHAnsi" w:eastAsiaTheme="minorEastAsia" w:hAnsiTheme="minorHAnsi"/>
          <w:sz w:val="22"/>
          <w:szCs w:val="22"/>
        </w:rPr>
        <w:t>—</w:t>
      </w:r>
      <w:r w:rsidRPr="00200A49">
        <w:rPr>
          <w:rFonts w:asciiTheme="minorHAnsi" w:eastAsiaTheme="minorEastAsia" w:hAnsiTheme="minorHAnsi"/>
          <w:sz w:val="22"/>
          <w:szCs w:val="22"/>
        </w:rPr>
        <w:t>combined with the department and the VBA monitoring the situation to identify any short-term supply issues</w:t>
      </w:r>
      <w:r w:rsidR="00B7580F" w:rsidRPr="00200A49">
        <w:rPr>
          <w:rFonts w:asciiTheme="minorHAnsi" w:eastAsiaTheme="minorEastAsia" w:hAnsiTheme="minorHAnsi"/>
          <w:sz w:val="22"/>
          <w:szCs w:val="22"/>
        </w:rPr>
        <w:t>—</w:t>
      </w:r>
      <w:r w:rsidRPr="00200A49">
        <w:rPr>
          <w:rFonts w:asciiTheme="minorHAnsi" w:eastAsiaTheme="minorEastAsia" w:hAnsiTheme="minorHAnsi"/>
          <w:sz w:val="22"/>
          <w:szCs w:val="22"/>
        </w:rPr>
        <w:t xml:space="preserve">is appropriate, until further information can be obtained about the risks associated with work being undertaken by those who are not trade-registered plumbers. </w:t>
      </w:r>
    </w:p>
    <w:p w14:paraId="2CAE3102" w14:textId="77777777" w:rsidR="00AF2AB3" w:rsidRPr="00200A49" w:rsidRDefault="00AF2AB3" w:rsidP="00E31AB0">
      <w:pPr>
        <w:spacing w:after="120"/>
        <w:rPr>
          <w:rFonts w:asciiTheme="minorHAnsi" w:hAnsiTheme="minorHAnsi"/>
          <w:sz w:val="22"/>
          <w:szCs w:val="22"/>
        </w:rPr>
      </w:pPr>
      <w:r w:rsidRPr="00200A49">
        <w:rPr>
          <w:rFonts w:asciiTheme="minorHAnsi" w:hAnsiTheme="minorHAnsi"/>
          <w:sz w:val="22"/>
          <w:szCs w:val="22"/>
        </w:rPr>
        <w:t xml:space="preserve">As fire protection systems are a complex series of interdependent components, the training obtained through the Certificate III in </w:t>
      </w:r>
      <w:r w:rsidR="00C30BDB" w:rsidRPr="00200A49">
        <w:rPr>
          <w:rFonts w:asciiTheme="minorHAnsi" w:hAnsiTheme="minorHAnsi"/>
          <w:sz w:val="22"/>
          <w:szCs w:val="22"/>
        </w:rPr>
        <w:t>fire protection</w:t>
      </w:r>
      <w:r w:rsidRPr="00200A49">
        <w:rPr>
          <w:rFonts w:asciiTheme="minorHAnsi" w:hAnsiTheme="minorHAnsi"/>
          <w:sz w:val="22"/>
          <w:szCs w:val="22"/>
        </w:rPr>
        <w:t xml:space="preserve"> and apprenticeship equips trainees with the required level of foundational knowledge of how the overall system works and the interplay between each component of the system. The </w:t>
      </w:r>
      <w:r w:rsidR="00591BB8" w:rsidRPr="00200A49">
        <w:rPr>
          <w:rFonts w:asciiTheme="minorHAnsi" w:hAnsiTheme="minorHAnsi"/>
          <w:sz w:val="22"/>
          <w:szCs w:val="22"/>
        </w:rPr>
        <w:t>department</w:t>
      </w:r>
      <w:r w:rsidRPr="00200A49">
        <w:rPr>
          <w:rFonts w:asciiTheme="minorHAnsi" w:hAnsiTheme="minorHAnsi"/>
          <w:sz w:val="22"/>
          <w:szCs w:val="22"/>
        </w:rPr>
        <w:t xml:space="preserve"> considers that an in-depth understanding of the design and installation of the system is required to perform routine servicing work to a high standard. This level of knowledge and skill is particularly important when working on commercial high-rise buildings utilising complex fire protection systems. </w:t>
      </w:r>
    </w:p>
    <w:p w14:paraId="319AE3AF" w14:textId="77777777" w:rsidR="00AF2AB3" w:rsidRPr="00200A49" w:rsidRDefault="00AF2AB3" w:rsidP="00E31AB0">
      <w:pPr>
        <w:spacing w:after="120"/>
        <w:rPr>
          <w:rFonts w:asciiTheme="minorHAnsi" w:eastAsiaTheme="minorEastAsia" w:hAnsiTheme="minorHAnsi"/>
          <w:sz w:val="22"/>
          <w:szCs w:val="22"/>
        </w:rPr>
      </w:pPr>
      <w:r w:rsidRPr="00200A49">
        <w:rPr>
          <w:rFonts w:asciiTheme="minorHAnsi" w:eastAsiaTheme="minorEastAsia" w:hAnsiTheme="minorHAnsi"/>
          <w:sz w:val="22"/>
          <w:szCs w:val="22"/>
        </w:rPr>
        <w:t xml:space="preserve">While undertaking routine servicing work, trade qualified practitioners are able to: </w:t>
      </w:r>
    </w:p>
    <w:p w14:paraId="1E1D6EC4" w14:textId="77777777" w:rsidR="00AF2AB3" w:rsidRPr="00200A49" w:rsidRDefault="00AF2AB3" w:rsidP="00104D89">
      <w:pPr>
        <w:numPr>
          <w:ilvl w:val="0"/>
          <w:numId w:val="34"/>
        </w:numPr>
        <w:spacing w:after="120"/>
        <w:rPr>
          <w:rFonts w:asciiTheme="minorHAnsi" w:hAnsiTheme="minorHAnsi" w:cs="Calibri"/>
          <w:sz w:val="22"/>
          <w:szCs w:val="22"/>
        </w:rPr>
      </w:pPr>
      <w:r w:rsidRPr="00200A49">
        <w:rPr>
          <w:rFonts w:asciiTheme="minorHAnsi" w:eastAsiaTheme="minorEastAsia" w:hAnsiTheme="minorHAnsi" w:cstheme="minorBidi"/>
          <w:sz w:val="22"/>
          <w:szCs w:val="22"/>
        </w:rPr>
        <w:t xml:space="preserve">carry out </w:t>
      </w:r>
      <w:r w:rsidRPr="00200A49">
        <w:rPr>
          <w:rFonts w:asciiTheme="minorHAnsi" w:hAnsiTheme="minorHAnsi" w:cs="Calibri"/>
          <w:sz w:val="22"/>
          <w:szCs w:val="22"/>
        </w:rPr>
        <w:t xml:space="preserve">the full range of servicing activities under each applicable AS 1851 schedule </w:t>
      </w:r>
    </w:p>
    <w:p w14:paraId="6A2F25E6" w14:textId="77777777" w:rsidR="00AF2AB3" w:rsidRPr="00200A49" w:rsidRDefault="00AF2AB3" w:rsidP="00104D89">
      <w:pPr>
        <w:numPr>
          <w:ilvl w:val="0"/>
          <w:numId w:val="34"/>
        </w:numPr>
        <w:spacing w:after="120"/>
        <w:rPr>
          <w:rFonts w:asciiTheme="minorHAnsi" w:hAnsiTheme="minorHAnsi" w:cs="Calibri"/>
          <w:sz w:val="22"/>
          <w:szCs w:val="22"/>
        </w:rPr>
      </w:pPr>
      <w:r w:rsidRPr="00200A49">
        <w:rPr>
          <w:rFonts w:asciiTheme="minorHAnsi" w:hAnsiTheme="minorHAnsi" w:cs="Calibri"/>
          <w:sz w:val="22"/>
          <w:szCs w:val="22"/>
        </w:rPr>
        <w:t>identify the existence of a problem as well as why the problem is occurring</w:t>
      </w:r>
    </w:p>
    <w:p w14:paraId="2DCDDA72" w14:textId="77777777" w:rsidR="00AF2AB3" w:rsidRPr="00200A49" w:rsidRDefault="00AF2AB3" w:rsidP="00104D89">
      <w:pPr>
        <w:numPr>
          <w:ilvl w:val="0"/>
          <w:numId w:val="34"/>
        </w:numPr>
        <w:spacing w:after="120"/>
        <w:rPr>
          <w:rFonts w:asciiTheme="minorHAnsi" w:hAnsiTheme="minorHAnsi" w:cs="Calibri"/>
          <w:sz w:val="22"/>
          <w:szCs w:val="22"/>
        </w:rPr>
      </w:pPr>
      <w:r w:rsidRPr="00200A49">
        <w:rPr>
          <w:rFonts w:asciiTheme="minorHAnsi" w:hAnsiTheme="minorHAnsi" w:cs="Calibri"/>
          <w:sz w:val="22"/>
          <w:szCs w:val="22"/>
        </w:rPr>
        <w:t>identify and respond to the effects of the problem on other components of the system</w:t>
      </w:r>
    </w:p>
    <w:p w14:paraId="4D4224D9" w14:textId="77777777" w:rsidR="00AF2AB3" w:rsidRPr="00200A49" w:rsidRDefault="00AF2AB3" w:rsidP="00104D89">
      <w:pPr>
        <w:numPr>
          <w:ilvl w:val="0"/>
          <w:numId w:val="34"/>
        </w:numPr>
        <w:spacing w:after="120"/>
        <w:rPr>
          <w:rFonts w:asciiTheme="minorHAnsi" w:eastAsiaTheme="minorEastAsia" w:hAnsiTheme="minorHAnsi" w:cstheme="minorBidi"/>
          <w:sz w:val="22"/>
          <w:szCs w:val="22"/>
        </w:rPr>
      </w:pPr>
      <w:r w:rsidRPr="00200A49">
        <w:rPr>
          <w:rFonts w:asciiTheme="minorHAnsi" w:hAnsiTheme="minorHAnsi" w:cs="Calibri"/>
          <w:sz w:val="22"/>
          <w:szCs w:val="22"/>
        </w:rPr>
        <w:t>perform timely</w:t>
      </w:r>
      <w:r w:rsidRPr="00200A49">
        <w:rPr>
          <w:rFonts w:asciiTheme="minorHAnsi" w:eastAsiaTheme="minorEastAsia" w:hAnsiTheme="minorHAnsi" w:cstheme="minorBidi"/>
          <w:sz w:val="22"/>
          <w:szCs w:val="22"/>
        </w:rPr>
        <w:t xml:space="preserve">, on-site rectification works to repair any defects identified. </w:t>
      </w:r>
    </w:p>
    <w:p w14:paraId="7D8C8613" w14:textId="5EC2DAA2" w:rsidR="00AF2AB3" w:rsidRPr="00200A49" w:rsidRDefault="00AF2AB3" w:rsidP="00E31AB0">
      <w:pPr>
        <w:spacing w:after="120"/>
        <w:rPr>
          <w:rFonts w:asciiTheme="minorHAnsi" w:eastAsiaTheme="minorEastAsia" w:hAnsiTheme="minorHAnsi"/>
          <w:sz w:val="22"/>
          <w:szCs w:val="22"/>
        </w:rPr>
      </w:pPr>
      <w:r w:rsidRPr="00200A49">
        <w:rPr>
          <w:rFonts w:asciiTheme="minorHAnsi" w:eastAsiaTheme="minorEastAsia" w:hAnsiTheme="minorHAnsi"/>
          <w:sz w:val="22"/>
          <w:szCs w:val="22"/>
        </w:rPr>
        <w:t xml:space="preserve">To preserve intended fire life safety outcomes, the </w:t>
      </w:r>
      <w:r w:rsidR="00591BB8" w:rsidRPr="00200A49">
        <w:rPr>
          <w:rFonts w:asciiTheme="minorHAnsi" w:eastAsiaTheme="minorEastAsia" w:hAnsiTheme="minorHAnsi"/>
          <w:sz w:val="22"/>
          <w:szCs w:val="22"/>
        </w:rPr>
        <w:t>department</w:t>
      </w:r>
      <w:r w:rsidRPr="00200A49">
        <w:rPr>
          <w:rFonts w:asciiTheme="minorHAnsi" w:eastAsiaTheme="minorEastAsia" w:hAnsiTheme="minorHAnsi"/>
          <w:sz w:val="22"/>
          <w:szCs w:val="22"/>
        </w:rPr>
        <w:t xml:space="preserve"> believes that thorough and comprehensive training in fire protection work is required for all routine servicing work. </w:t>
      </w:r>
    </w:p>
    <w:p w14:paraId="130080AA" w14:textId="77777777" w:rsidR="00AF2AB3" w:rsidRPr="00200A49" w:rsidRDefault="00AF2AB3" w:rsidP="00E31AB0">
      <w:pPr>
        <w:spacing w:after="120"/>
        <w:rPr>
          <w:rFonts w:asciiTheme="minorHAnsi" w:eastAsiaTheme="minorEastAsia" w:hAnsiTheme="minorHAnsi"/>
          <w:sz w:val="22"/>
          <w:szCs w:val="22"/>
        </w:rPr>
      </w:pPr>
      <w:r w:rsidRPr="00200A49">
        <w:rPr>
          <w:rFonts w:asciiTheme="minorHAnsi" w:hAnsiTheme="minorHAnsi"/>
          <w:sz w:val="22"/>
          <w:szCs w:val="22"/>
        </w:rPr>
        <w:t xml:space="preserve">At this stage, the </w:t>
      </w:r>
      <w:r w:rsidR="00591BB8" w:rsidRPr="00200A49">
        <w:rPr>
          <w:rFonts w:asciiTheme="minorHAnsi" w:hAnsiTheme="minorHAnsi"/>
          <w:sz w:val="22"/>
          <w:szCs w:val="22"/>
        </w:rPr>
        <w:t>department</w:t>
      </w:r>
      <w:r w:rsidRPr="00200A49">
        <w:rPr>
          <w:rFonts w:asciiTheme="minorHAnsi" w:hAnsiTheme="minorHAnsi"/>
          <w:sz w:val="22"/>
          <w:szCs w:val="22"/>
        </w:rPr>
        <w:t xml:space="preserve"> does not wish to make changes to the class of fire protection work that could </w:t>
      </w:r>
      <w:r w:rsidR="00BC106C" w:rsidRPr="00200A49">
        <w:rPr>
          <w:rFonts w:asciiTheme="minorHAnsi" w:hAnsiTheme="minorHAnsi"/>
          <w:sz w:val="22"/>
          <w:szCs w:val="22"/>
        </w:rPr>
        <w:t xml:space="preserve">add a </w:t>
      </w:r>
      <w:r w:rsidR="007E5BD0" w:rsidRPr="00200A49">
        <w:rPr>
          <w:rFonts w:asciiTheme="minorHAnsi" w:hAnsiTheme="minorHAnsi"/>
          <w:sz w:val="22"/>
          <w:szCs w:val="22"/>
        </w:rPr>
        <w:t xml:space="preserve">further </w:t>
      </w:r>
      <w:r w:rsidR="00BC106C" w:rsidRPr="00200A49">
        <w:rPr>
          <w:rFonts w:asciiTheme="minorHAnsi" w:hAnsiTheme="minorHAnsi"/>
          <w:sz w:val="22"/>
          <w:szCs w:val="22"/>
        </w:rPr>
        <w:t xml:space="preserve">layer of complexity in relation to who can carry out work on </w:t>
      </w:r>
      <w:r w:rsidRPr="00200A49">
        <w:rPr>
          <w:rFonts w:asciiTheme="minorHAnsi" w:hAnsiTheme="minorHAnsi"/>
          <w:sz w:val="22"/>
          <w:szCs w:val="22"/>
        </w:rPr>
        <w:t>essential safety measures</w:t>
      </w:r>
      <w:r w:rsidR="00BC106C" w:rsidRPr="00200A49">
        <w:rPr>
          <w:rFonts w:asciiTheme="minorHAnsi" w:hAnsiTheme="minorHAnsi"/>
          <w:sz w:val="22"/>
          <w:szCs w:val="22"/>
        </w:rPr>
        <w:t>.</w:t>
      </w:r>
      <w:r w:rsidRPr="00200A49">
        <w:rPr>
          <w:rFonts w:asciiTheme="minorHAnsi" w:hAnsiTheme="minorHAnsi"/>
          <w:sz w:val="22"/>
          <w:szCs w:val="22"/>
        </w:rPr>
        <w:t xml:space="preserve"> </w:t>
      </w:r>
      <w:r w:rsidR="00BC106C" w:rsidRPr="00200A49">
        <w:rPr>
          <w:rFonts w:asciiTheme="minorHAnsi" w:hAnsiTheme="minorHAnsi"/>
          <w:sz w:val="22"/>
          <w:szCs w:val="22"/>
        </w:rPr>
        <w:t>As noted above, there is a requirement in the Building Regulations for a ‘competent person’ to carry out the work in relation to non-wet systems, while the Plumbing Regulations require a practitioner to be licensed or registered in fire protection. Introducing a third class of person entitled to carry out some, but not all, routine servicing work</w:t>
      </w:r>
      <w:r w:rsidR="00BC106C" w:rsidRPr="00200A49" w:rsidDel="0076050B">
        <w:rPr>
          <w:rFonts w:asciiTheme="minorHAnsi" w:hAnsiTheme="minorHAnsi"/>
          <w:sz w:val="22"/>
          <w:szCs w:val="22"/>
        </w:rPr>
        <w:t xml:space="preserve"> </w:t>
      </w:r>
      <w:r w:rsidR="00BC106C" w:rsidRPr="00200A49">
        <w:rPr>
          <w:rFonts w:asciiTheme="minorHAnsi" w:hAnsiTheme="minorHAnsi"/>
          <w:sz w:val="22"/>
          <w:szCs w:val="22"/>
        </w:rPr>
        <w:t>could create unnecessary confusion for consumers and industry. The department does not believe this is desirable given the life safety importance of essential safety measures.</w:t>
      </w:r>
      <w:r w:rsidRPr="00200A49">
        <w:rPr>
          <w:rFonts w:asciiTheme="minorHAnsi" w:hAnsiTheme="minorHAnsi"/>
          <w:sz w:val="22"/>
          <w:szCs w:val="22"/>
        </w:rPr>
        <w:t xml:space="preserve"> </w:t>
      </w:r>
    </w:p>
    <w:p w14:paraId="1554B3AE" w14:textId="77777777" w:rsidR="00AF2AB3" w:rsidRPr="00200A49" w:rsidRDefault="00AF2AB3" w:rsidP="00B81DE6">
      <w:pPr>
        <w:spacing w:after="120" w:line="259" w:lineRule="auto"/>
        <w:rPr>
          <w:rFonts w:ascii="Calibri" w:eastAsia="Calibri" w:hAnsi="Calibri"/>
          <w:sz w:val="22"/>
          <w:szCs w:val="22"/>
        </w:rPr>
      </w:pPr>
      <w:r w:rsidRPr="00200A49">
        <w:rPr>
          <w:rFonts w:asciiTheme="minorHAnsi" w:eastAsiaTheme="minorEastAsia" w:hAnsiTheme="minorHAnsi"/>
          <w:sz w:val="22"/>
          <w:szCs w:val="22"/>
        </w:rPr>
        <w:t xml:space="preserve">In addition, the VBA has committed to increasing its proactive inspections of wet fire safety systems in buildings. The VBA’s increased activity of responding to, and identifying, non-compliant routine servicing work carried out on relevant fire equipment will reduce any ambiguity about who can legally undertake this work, and help to identify the risks in practice of work being undertaking by unregistered or unlicensed parties. It will also increase building owners’ awareness that routine servicing work can only be carried out by plumbers licensed or registered in the class of fire protection </w:t>
      </w:r>
      <w:r w:rsidRPr="00200A49">
        <w:rPr>
          <w:rFonts w:asciiTheme="minorHAnsi" w:hAnsiTheme="minorHAnsi"/>
          <w:sz w:val="22"/>
          <w:szCs w:val="22"/>
        </w:rPr>
        <w:t>work.</w:t>
      </w:r>
      <w:r w:rsidRPr="00200A49">
        <w:rPr>
          <w:rFonts w:ascii="Calibri" w:eastAsia="Calibri" w:hAnsi="Calibri"/>
          <w:sz w:val="22"/>
          <w:szCs w:val="22"/>
        </w:rPr>
        <w:t xml:space="preserve"> </w:t>
      </w:r>
    </w:p>
    <w:p w14:paraId="6D7DDD58" w14:textId="765A74DA" w:rsidR="00AF2AB3" w:rsidRPr="00200A49" w:rsidRDefault="00AF2AB3" w:rsidP="00E31AB0">
      <w:pPr>
        <w:spacing w:after="120"/>
        <w:rPr>
          <w:rFonts w:ascii="Calibri" w:eastAsia="Calibri" w:hAnsi="Calibri" w:cs="Calibri"/>
          <w:lang w:val="en"/>
        </w:rPr>
      </w:pPr>
      <w:r w:rsidRPr="00200A49">
        <w:rPr>
          <w:rFonts w:asciiTheme="minorHAnsi" w:eastAsiaTheme="minorEastAsia" w:hAnsiTheme="minorHAnsi"/>
          <w:sz w:val="22"/>
          <w:szCs w:val="22"/>
        </w:rPr>
        <w:t xml:space="preserve">The </w:t>
      </w:r>
      <w:r w:rsidR="00591BB8" w:rsidRPr="00200A49">
        <w:rPr>
          <w:rFonts w:asciiTheme="minorHAnsi" w:eastAsiaTheme="minorEastAsia" w:hAnsiTheme="minorHAnsi"/>
          <w:sz w:val="22"/>
          <w:szCs w:val="22"/>
        </w:rPr>
        <w:t>department</w:t>
      </w:r>
      <w:r w:rsidRPr="00200A49">
        <w:rPr>
          <w:rFonts w:asciiTheme="minorHAnsi" w:eastAsiaTheme="minorEastAsia" w:hAnsiTheme="minorHAnsi"/>
          <w:sz w:val="22"/>
          <w:szCs w:val="22"/>
        </w:rPr>
        <w:t xml:space="preserve"> notes a proposed forward work program outlined in </w:t>
      </w:r>
      <w:r w:rsidR="00446DC4">
        <w:rPr>
          <w:rFonts w:asciiTheme="minorHAnsi" w:eastAsiaTheme="minorEastAsia" w:hAnsiTheme="minorHAnsi"/>
          <w:sz w:val="22"/>
          <w:szCs w:val="22"/>
        </w:rPr>
        <w:t>Part C—</w:t>
      </w:r>
      <w:r w:rsidR="005A3BC3" w:rsidRPr="00200A49">
        <w:rPr>
          <w:rFonts w:asciiTheme="minorHAnsi" w:eastAsiaTheme="minorEastAsia" w:hAnsiTheme="minorHAnsi"/>
          <w:sz w:val="22"/>
          <w:szCs w:val="22"/>
        </w:rPr>
        <w:t>page</w:t>
      </w:r>
      <w:r w:rsidR="008672AB">
        <w:rPr>
          <w:rFonts w:asciiTheme="minorHAnsi" w:eastAsiaTheme="minorEastAsia" w:hAnsiTheme="minorHAnsi"/>
          <w:sz w:val="22"/>
          <w:szCs w:val="22"/>
        </w:rPr>
        <w:t xml:space="preserve"> </w:t>
      </w:r>
      <w:r w:rsidR="008672AB">
        <w:rPr>
          <w:rFonts w:asciiTheme="minorHAnsi" w:eastAsiaTheme="minorEastAsia" w:hAnsiTheme="minorHAnsi"/>
          <w:noProof/>
          <w:sz w:val="22"/>
          <w:szCs w:val="22"/>
        </w:rPr>
        <w:fldChar w:fldCharType="begin"/>
      </w:r>
      <w:r w:rsidR="008672AB">
        <w:rPr>
          <w:rFonts w:asciiTheme="minorHAnsi" w:eastAsiaTheme="minorEastAsia" w:hAnsiTheme="minorHAnsi"/>
          <w:sz w:val="22"/>
          <w:szCs w:val="22"/>
        </w:rPr>
        <w:instrText xml:space="preserve"> PAGEREF forward \h </w:instrText>
      </w:r>
      <w:r w:rsidR="008672AB">
        <w:rPr>
          <w:rFonts w:asciiTheme="minorHAnsi" w:eastAsiaTheme="minorEastAsia" w:hAnsiTheme="minorHAnsi"/>
          <w:noProof/>
          <w:sz w:val="22"/>
          <w:szCs w:val="22"/>
        </w:rPr>
      </w:r>
      <w:r w:rsidR="008672AB">
        <w:rPr>
          <w:rFonts w:asciiTheme="minorHAnsi" w:eastAsiaTheme="minorEastAsia" w:hAnsiTheme="minorHAnsi"/>
          <w:noProof/>
          <w:sz w:val="22"/>
          <w:szCs w:val="22"/>
        </w:rPr>
        <w:fldChar w:fldCharType="separate"/>
      </w:r>
      <w:r w:rsidR="00F643E9">
        <w:rPr>
          <w:rFonts w:asciiTheme="minorHAnsi" w:eastAsiaTheme="minorEastAsia" w:hAnsiTheme="minorHAnsi"/>
          <w:noProof/>
          <w:sz w:val="22"/>
          <w:szCs w:val="22"/>
        </w:rPr>
        <w:t>139</w:t>
      </w:r>
      <w:r w:rsidR="008672AB">
        <w:rPr>
          <w:rFonts w:asciiTheme="minorHAnsi" w:eastAsiaTheme="minorEastAsia" w:hAnsiTheme="minorHAnsi"/>
          <w:noProof/>
          <w:sz w:val="22"/>
          <w:szCs w:val="22"/>
        </w:rPr>
        <w:fldChar w:fldCharType="end"/>
      </w:r>
      <w:r w:rsidRPr="00200A49">
        <w:rPr>
          <w:rFonts w:asciiTheme="minorHAnsi" w:eastAsiaTheme="minorEastAsia" w:hAnsiTheme="minorHAnsi"/>
          <w:sz w:val="22"/>
          <w:szCs w:val="22"/>
        </w:rPr>
        <w:t xml:space="preserve"> for further input from stakeholders.</w:t>
      </w:r>
      <w:r w:rsidRPr="00200A49">
        <w:rPr>
          <w:rFonts w:asciiTheme="minorHAnsi" w:eastAsiaTheme="minorEastAsia" w:hAnsiTheme="minorHAnsi"/>
        </w:rPr>
        <w:t xml:space="preserve"> </w:t>
      </w:r>
    </w:p>
    <w:p w14:paraId="10A16F95" w14:textId="77777777" w:rsidR="00AF2AB3" w:rsidRPr="00200A49" w:rsidRDefault="0083043B" w:rsidP="00E31AB0">
      <w:pPr>
        <w:spacing w:after="120"/>
        <w:rPr>
          <w:rFonts w:ascii="Calibri" w:eastAsia="Calibri" w:hAnsi="Calibri" w:cs="Calibri"/>
          <w:lang w:val="en"/>
        </w:rPr>
      </w:pPr>
      <w:r w:rsidRPr="00200A49">
        <w:rPr>
          <w:rFonts w:eastAsia="Calibri"/>
          <w:noProof/>
          <w:lang w:eastAsia="en-AU"/>
        </w:rPr>
        <mc:AlternateContent>
          <mc:Choice Requires="wps">
            <w:drawing>
              <wp:anchor distT="0" distB="0" distL="114300" distR="114300" simplePos="0" relativeHeight="251658296" behindDoc="1" locked="0" layoutInCell="1" allowOverlap="1" wp14:anchorId="365386C0" wp14:editId="3D6537DC">
                <wp:simplePos x="0" y="0"/>
                <wp:positionH relativeFrom="column">
                  <wp:posOffset>-135093</wp:posOffset>
                </wp:positionH>
                <wp:positionV relativeFrom="paragraph">
                  <wp:posOffset>186690</wp:posOffset>
                </wp:positionV>
                <wp:extent cx="6072505" cy="1265274"/>
                <wp:effectExtent l="0" t="0" r="0" b="5080"/>
                <wp:wrapNone/>
                <wp:docPr id="140" name="Rounded Rectangle 75"/>
                <wp:cNvGraphicFramePr/>
                <a:graphic xmlns:a="http://schemas.openxmlformats.org/drawingml/2006/main">
                  <a:graphicData uri="http://schemas.microsoft.com/office/word/2010/wordprocessingShape">
                    <wps:wsp>
                      <wps:cNvSpPr/>
                      <wps:spPr>
                        <a:xfrm>
                          <a:off x="0" y="0"/>
                          <a:ext cx="6072505" cy="1265274"/>
                        </a:xfrm>
                        <a:prstGeom prst="roundRect">
                          <a:avLst>
                            <a:gd name="adj" fmla="val 7254"/>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00FFE2A">
              <v:roundrect w14:anchorId="51633C5B" id="Rounded Rectangle 75" o:spid="_x0000_s1026" style="position:absolute;margin-left:-10.65pt;margin-top:14.7pt;width:478.15pt;height:99.65pt;z-index:-251658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75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cJcvgIAAP8FAAAOAAAAZHJzL2Uyb0RvYy54bWysVN9PGzEMfp+0/yHK+7jrqaWs4ooqENMk&#10;BgiYeA65pHdTEmdJ2mv318/J/SgM2MO0l1zs2J/t72yfnu20IlvhfAOmpJOjnBJhOFSNWZf0+8Pl&#10;pxNKfGCmYgqMKOleeHq2/PjhtLULUUANqhKOIIjxi9aWtA7BLrLM81po5o/ACoOPEpxmAUW3zirH&#10;WkTXKivy/DhrwVXWARfeo/aie6TLhC+l4OFGSi8CUSXF3EI6XTqf4pktT9li7ZitG96nwf4hC80a&#10;g0FHqAsWGNm45hWUbrgDDzIccdAZSNlwkWrAaib5H9Xc18yKVAuS4+1Ik/9/sPx6e+tIU+G/myI/&#10;hmn8SXewMZWoyB3Sx8xaCTKfRaZa6xfocG9vXS95vMayd9Lp+MWCyC6xux/ZFbtAOCqP83kxy2eU&#10;cHybFMezYj6NqNnB3TofvgjQJF5K6mIeMYlELdte+ZA4rvo8WfWDEqkV/rEtUwThB8DeFqEHyOjo&#10;QTXVZaNUEmKLiXPlCPqWlHEuTJikSGqjv0HV6bHJ8r5NUI3N1KlPBjWGSM0akVItL4IoE0MZiEG7&#10;UqMmi0R21KVb2CsR7ZS5ExJ/BpJVpERG5Nc5+ppVolPP3s0lAUZkifFH7K7Id7C7LHv76CrSFI3O&#10;+d8S65xHjxQZTBiddWPAvQWgkPk+cmc/kNRRE1l6gmqPreqgm2Fv+WWDXXLFfLhlDlsA2xcXUbjB&#10;QypoSwr9jZIa3K+39NEeZwlfKWlxCZTU/9wwJyhRXw1O2efJNE5FSMJ0Ni9QcM9fnp6/mI0+B2yl&#10;Ca48y9M12gc1XKUD/Yj7ahWj4hMzHGOXlAc3COehW0648bhYrZIZbgrLwpW5tzyCR1ZjVz/sHpmz&#10;/agEnLJrGBYGW6QB6Bg92EZPA6tNANmE+HjgtRdwy+DtxRp7Lierw95e/gYAAP//AwBQSwMEFAAG&#10;AAgAAAAhAJHacIzfAAAACgEAAA8AAABkcnMvZG93bnJldi54bWxMj8FOwzAMhu9IvENkJG5buq6w&#10;rTSdYNKkXSmgabe0MW2hcaom68rbY07jaPvT7+/PtpPtxIiDbx0pWMwjEEiVMy3VCt7f9rM1CB80&#10;Gd05QgU/6GGb395kOjXuQq84FqEWHEI+1QqaEPpUSl81aLWfux6Jb59usDrwONTSDPrC4baTcRQ9&#10;Sqtb4g+N7nHXYPVdnK2Cl/0BT7vj9HVKKMiPsTiYukyUur+bnp9ABJzCFYY/fVaHnJ1KdybjRadg&#10;Fi+WjCqINwkIBjbLBy5X8iJer0DmmfxfIf8FAAD//wMAUEsBAi0AFAAGAAgAAAAhALaDOJL+AAAA&#10;4QEAABMAAAAAAAAAAAAAAAAAAAAAAFtDb250ZW50X1R5cGVzXS54bWxQSwECLQAUAAYACAAAACEA&#10;OP0h/9YAAACUAQAACwAAAAAAAAAAAAAAAAAvAQAAX3JlbHMvLnJlbHNQSwECLQAUAAYACAAAACEA&#10;14nCXL4CAAD/BQAADgAAAAAAAAAAAAAAAAAuAgAAZHJzL2Uyb0RvYy54bWxQSwECLQAUAAYACAAA&#10;ACEAkdpwjN8AAAAKAQAADwAAAAAAAAAAAAAAAAAYBQAAZHJzL2Rvd25yZXYueG1sUEsFBgAAAAAE&#10;AAQA8wAAACQGAAAAAA==&#10;" fillcolor="#d9e2f3 [660]" stroked="f" strokeweight="1pt">
                <v:stroke joinstyle="miter"/>
              </v:roundrect>
            </w:pict>
          </mc:Fallback>
        </mc:AlternateContent>
      </w:r>
    </w:p>
    <w:p w14:paraId="1C426F4A" w14:textId="77777777" w:rsidR="00AF2AB3" w:rsidRPr="00200A49" w:rsidRDefault="00AF2AB3" w:rsidP="00D9506C">
      <w:pPr>
        <w:pStyle w:val="Heading2"/>
        <w:numPr>
          <w:ilvl w:val="0"/>
          <w:numId w:val="0"/>
        </w:numPr>
        <w:ind w:left="709" w:hanging="709"/>
        <w:rPr>
          <w:rFonts w:eastAsia="Calibri"/>
        </w:rPr>
      </w:pPr>
      <w:bookmarkStart w:id="129" w:name="_Toc517912137"/>
      <w:r w:rsidRPr="00200A49">
        <w:rPr>
          <w:rFonts w:eastAsia="Calibri"/>
        </w:rPr>
        <w:t>Questions for stakeholders</w:t>
      </w:r>
      <w:bookmarkEnd w:id="129"/>
    </w:p>
    <w:p w14:paraId="3BB41A49" w14:textId="744A53BD" w:rsidR="00AF2AB3" w:rsidRPr="00200A49" w:rsidRDefault="00AF2AB3" w:rsidP="00E31AB0">
      <w:pPr>
        <w:spacing w:after="120"/>
        <w:rPr>
          <w:rFonts w:ascii="Calibri" w:eastAsia="Calibri" w:hAnsi="Calibri" w:cs="Calibri"/>
          <w:i/>
          <w:sz w:val="22"/>
          <w:szCs w:val="22"/>
          <w:lang w:val="en"/>
        </w:rPr>
      </w:pPr>
      <w:r w:rsidRPr="00200A49">
        <w:rPr>
          <w:rFonts w:ascii="Calibri" w:eastAsia="Calibri" w:hAnsi="Calibri" w:cs="Calibri"/>
          <w:i/>
          <w:sz w:val="22"/>
          <w:szCs w:val="22"/>
          <w:lang w:val="en"/>
        </w:rPr>
        <w:t xml:space="preserve">Are there other ways to ensure </w:t>
      </w:r>
      <w:r w:rsidR="00FE029B" w:rsidRPr="00200A49">
        <w:rPr>
          <w:rFonts w:ascii="Calibri" w:eastAsia="Calibri" w:hAnsi="Calibri" w:cs="Calibri"/>
          <w:i/>
          <w:sz w:val="22"/>
          <w:szCs w:val="22"/>
          <w:lang w:val="en"/>
        </w:rPr>
        <w:t>routine servicing</w:t>
      </w:r>
      <w:r w:rsidRPr="00200A49">
        <w:rPr>
          <w:rFonts w:ascii="Calibri" w:eastAsia="Calibri" w:hAnsi="Calibri" w:cs="Calibri"/>
          <w:i/>
          <w:sz w:val="22"/>
          <w:szCs w:val="22"/>
          <w:lang w:val="en"/>
        </w:rPr>
        <w:t xml:space="preserve"> work </w:t>
      </w:r>
      <w:r w:rsidR="001F7AD1">
        <w:rPr>
          <w:rFonts w:ascii="Calibri" w:eastAsia="Calibri" w:hAnsi="Calibri" w:cs="Calibri"/>
          <w:i/>
          <w:sz w:val="22"/>
          <w:szCs w:val="22"/>
          <w:lang w:val="en"/>
        </w:rPr>
        <w:t>is</w:t>
      </w:r>
      <w:r w:rsidR="001F7AD1" w:rsidRPr="00200A49">
        <w:rPr>
          <w:rFonts w:ascii="Calibri" w:eastAsia="Calibri" w:hAnsi="Calibri" w:cs="Calibri"/>
          <w:i/>
          <w:sz w:val="22"/>
          <w:szCs w:val="22"/>
          <w:lang w:val="en"/>
        </w:rPr>
        <w:t xml:space="preserve"> </w:t>
      </w:r>
      <w:r w:rsidRPr="00200A49">
        <w:rPr>
          <w:rFonts w:ascii="Calibri" w:eastAsia="Calibri" w:hAnsi="Calibri" w:cs="Calibri"/>
          <w:i/>
          <w:sz w:val="22"/>
          <w:szCs w:val="22"/>
          <w:lang w:val="en"/>
        </w:rPr>
        <w:t>performed to a high standard, with regulatory oversight, while also ensuring there is adequate supply of plumbers for this work?</w:t>
      </w:r>
    </w:p>
    <w:p w14:paraId="07614966" w14:textId="77777777" w:rsidR="00AF2AB3" w:rsidRPr="00200A49" w:rsidRDefault="00AF2AB3" w:rsidP="00E31AB0">
      <w:pPr>
        <w:spacing w:after="120"/>
        <w:rPr>
          <w:rFonts w:ascii="Calibri" w:eastAsia="Calibri" w:hAnsi="Calibri" w:cs="Calibri"/>
          <w:i/>
          <w:sz w:val="22"/>
          <w:szCs w:val="22"/>
          <w:lang w:val="en"/>
        </w:rPr>
      </w:pPr>
      <w:r w:rsidRPr="00200A49">
        <w:rPr>
          <w:rFonts w:ascii="Calibri" w:eastAsia="Calibri" w:hAnsi="Calibri" w:cs="Calibri"/>
          <w:i/>
          <w:sz w:val="22"/>
          <w:szCs w:val="22"/>
          <w:lang w:val="en"/>
        </w:rPr>
        <w:t xml:space="preserve">Can stakeholders provide evidence of actual harms that have been caused by unlicensed or unregistered work? </w:t>
      </w:r>
    </w:p>
    <w:p w14:paraId="3A499097" w14:textId="77777777" w:rsidR="00AF2AB3" w:rsidRPr="00200A49" w:rsidRDefault="00AF2AB3" w:rsidP="00E31AB0"/>
    <w:p w14:paraId="333CD616" w14:textId="77777777" w:rsidR="00F3537D" w:rsidRPr="00200A49" w:rsidRDefault="00F3537D">
      <w:pPr>
        <w:rPr>
          <w:rFonts w:asciiTheme="majorHAnsi" w:eastAsiaTheme="majorEastAsia" w:hAnsiTheme="majorHAnsi" w:cstheme="majorHAnsi"/>
          <w:b/>
          <w:color w:val="2F5496" w:themeColor="accent1" w:themeShade="BF"/>
          <w:sz w:val="44"/>
          <w:szCs w:val="32"/>
        </w:rPr>
      </w:pPr>
      <w:r w:rsidRPr="00200A49">
        <w:br w:type="page"/>
      </w:r>
    </w:p>
    <w:p w14:paraId="3FEDCCAE" w14:textId="77777777" w:rsidR="00837E99" w:rsidRPr="00200A49" w:rsidRDefault="00C625F7" w:rsidP="00D9506C">
      <w:pPr>
        <w:pStyle w:val="Heading1"/>
        <w:numPr>
          <w:ilvl w:val="0"/>
          <w:numId w:val="0"/>
        </w:numPr>
      </w:pPr>
      <w:bookmarkStart w:id="130" w:name="_Toc516708066"/>
      <w:bookmarkStart w:id="131" w:name="_Toc517912138"/>
      <w:r w:rsidRPr="00200A49">
        <w:t>B.3</w:t>
      </w:r>
      <w:r w:rsidRPr="00200A49">
        <w:tab/>
      </w:r>
      <w:r w:rsidR="00837E99" w:rsidRPr="00200A49">
        <w:t>Gasfitting</w:t>
      </w:r>
      <w:bookmarkEnd w:id="130"/>
      <w:bookmarkEnd w:id="131"/>
    </w:p>
    <w:p w14:paraId="20D1FC04" w14:textId="77777777" w:rsidR="008D10BA" w:rsidRPr="00200A49" w:rsidRDefault="00C625F7" w:rsidP="00D9506C">
      <w:pPr>
        <w:pStyle w:val="Heading2"/>
        <w:numPr>
          <w:ilvl w:val="0"/>
          <w:numId w:val="0"/>
        </w:numPr>
        <w:ind w:left="709" w:hanging="709"/>
      </w:pPr>
      <w:bookmarkStart w:id="132" w:name="_Toc517912139"/>
      <w:r w:rsidRPr="00200A49">
        <w:t>3.1</w:t>
      </w:r>
      <w:r w:rsidRPr="00200A49">
        <w:tab/>
      </w:r>
      <w:r w:rsidR="008D10BA" w:rsidRPr="00200A49">
        <w:t>Current arrangements</w:t>
      </w:r>
      <w:bookmarkEnd w:id="132"/>
    </w:p>
    <w:p w14:paraId="32BDDFE6" w14:textId="77777777" w:rsidR="00527080" w:rsidRPr="00200A49" w:rsidRDefault="00527080" w:rsidP="00616558">
      <w:pPr>
        <w:spacing w:after="120"/>
        <w:rPr>
          <w:rFonts w:ascii="Calibri" w:eastAsia="Calibri" w:hAnsi="Calibri" w:cs="Calibri"/>
          <w:sz w:val="22"/>
          <w:szCs w:val="22"/>
        </w:rPr>
      </w:pPr>
      <w:r w:rsidRPr="00200A49">
        <w:rPr>
          <w:rFonts w:ascii="Calibri" w:hAnsi="Calibri" w:cs="Calibri"/>
          <w:sz w:val="22"/>
          <w:szCs w:val="22"/>
        </w:rPr>
        <w:t xml:space="preserve">Gas appliances can vary in size, operating pressure and complexity, ranging from small domestic gas space heaters to large industrial steam boilers or industrial furnaces. Victoria’s </w:t>
      </w:r>
      <w:r w:rsidRPr="00200A49">
        <w:rPr>
          <w:rFonts w:ascii="Calibri" w:hAnsi="Calibri" w:cs="Calibri"/>
          <w:i/>
          <w:sz w:val="22"/>
          <w:szCs w:val="22"/>
        </w:rPr>
        <w:t>Gas Safety Act 1997</w:t>
      </w:r>
      <w:r w:rsidRPr="00200A49">
        <w:rPr>
          <w:rFonts w:ascii="Calibri" w:hAnsi="Calibri" w:cs="Calibri"/>
          <w:sz w:val="22"/>
          <w:szCs w:val="22"/>
        </w:rPr>
        <w:t xml:space="preserve"> defines gas appliances as either </w:t>
      </w:r>
      <w:r w:rsidR="00482ED9" w:rsidRPr="00200A49">
        <w:rPr>
          <w:rFonts w:ascii="Calibri" w:hAnsi="Calibri" w:cs="Calibri"/>
          <w:sz w:val="22"/>
          <w:szCs w:val="22"/>
        </w:rPr>
        <w:t>type A</w:t>
      </w:r>
      <w:r w:rsidRPr="00200A49">
        <w:rPr>
          <w:rFonts w:ascii="Calibri" w:hAnsi="Calibri" w:cs="Calibri"/>
          <w:sz w:val="22"/>
          <w:szCs w:val="22"/>
        </w:rPr>
        <w:t xml:space="preserve"> or </w:t>
      </w:r>
      <w:r w:rsidR="00482ED9" w:rsidRPr="00200A49">
        <w:rPr>
          <w:rFonts w:ascii="Calibri" w:hAnsi="Calibri" w:cs="Calibri"/>
          <w:sz w:val="22"/>
          <w:szCs w:val="22"/>
        </w:rPr>
        <w:t>type B</w:t>
      </w:r>
      <w:r w:rsidRPr="00200A49">
        <w:rPr>
          <w:rFonts w:ascii="Calibri" w:hAnsi="Calibri" w:cs="Calibri"/>
          <w:sz w:val="22"/>
          <w:szCs w:val="22"/>
        </w:rPr>
        <w:t>.</w:t>
      </w:r>
      <w:r w:rsidR="00027BAA" w:rsidRPr="00200A49">
        <w:rPr>
          <w:rStyle w:val="FootnoteReference"/>
          <w:rFonts w:ascii="Calibri" w:hAnsi="Calibri" w:cs="Calibri"/>
          <w:sz w:val="22"/>
          <w:szCs w:val="22"/>
        </w:rPr>
        <w:footnoteReference w:id="38"/>
      </w:r>
      <w:r w:rsidRPr="00200A49">
        <w:rPr>
          <w:rFonts w:ascii="Calibri" w:hAnsi="Calibri" w:cs="Calibri"/>
          <w:sz w:val="22"/>
          <w:szCs w:val="22"/>
        </w:rPr>
        <w:t xml:space="preserve"> </w:t>
      </w:r>
    </w:p>
    <w:p w14:paraId="3943481B" w14:textId="77777777" w:rsidR="002B75CF" w:rsidRPr="00200A49" w:rsidRDefault="00527080" w:rsidP="00616558">
      <w:pPr>
        <w:spacing w:after="120"/>
        <w:rPr>
          <w:rFonts w:ascii="Calibri" w:eastAsia="Calibri" w:hAnsi="Calibri" w:cs="Calibri"/>
          <w:sz w:val="22"/>
          <w:szCs w:val="22"/>
        </w:rPr>
      </w:pPr>
      <w:r w:rsidRPr="00200A49">
        <w:rPr>
          <w:rFonts w:ascii="Calibri" w:hAnsi="Calibri" w:cs="Calibri"/>
          <w:sz w:val="22"/>
          <w:szCs w:val="22"/>
        </w:rPr>
        <w:t>Gasfitting work with these two types differs in nature, complexity and risk. For this reason, gasfitters need to be qualified for and experienced with the type of appliance on which they are working.</w:t>
      </w:r>
    </w:p>
    <w:p w14:paraId="65320D92" w14:textId="77777777" w:rsidR="002B75CF" w:rsidRPr="00200A49" w:rsidRDefault="00240317" w:rsidP="00616558">
      <w:pPr>
        <w:spacing w:after="120"/>
        <w:rPr>
          <w:rFonts w:ascii="Calibri" w:eastAsia="Calibri" w:hAnsi="Calibri" w:cs="Calibri"/>
          <w:sz w:val="22"/>
          <w:szCs w:val="22"/>
        </w:rPr>
      </w:pPr>
      <w:r w:rsidRPr="00200A49">
        <w:rPr>
          <w:rFonts w:ascii="Calibri" w:hAnsi="Calibri" w:cs="Calibri"/>
          <w:sz w:val="22"/>
          <w:szCs w:val="22"/>
        </w:rPr>
        <w:t>The</w:t>
      </w:r>
      <w:r w:rsidR="003859AB" w:rsidRPr="00200A49">
        <w:rPr>
          <w:rFonts w:ascii="Calibri" w:hAnsi="Calibri" w:cs="Calibri"/>
          <w:sz w:val="22"/>
          <w:szCs w:val="22"/>
        </w:rPr>
        <w:t xml:space="preserve"> </w:t>
      </w:r>
      <w:r w:rsidR="003B3E58" w:rsidRPr="00200A49">
        <w:rPr>
          <w:rFonts w:ascii="Calibri" w:hAnsi="Calibri" w:cs="Calibri"/>
          <w:sz w:val="22"/>
          <w:szCs w:val="22"/>
        </w:rPr>
        <w:t>main class</w:t>
      </w:r>
      <w:r w:rsidR="003859AB" w:rsidRPr="00200A49">
        <w:rPr>
          <w:rFonts w:ascii="Calibri" w:hAnsi="Calibri" w:cs="Calibri"/>
          <w:sz w:val="22"/>
          <w:szCs w:val="22"/>
        </w:rPr>
        <w:t xml:space="preserve"> of </w:t>
      </w:r>
      <w:r w:rsidRPr="00200A49">
        <w:rPr>
          <w:rFonts w:ascii="Calibri" w:hAnsi="Calibri" w:cs="Calibri"/>
          <w:sz w:val="22"/>
          <w:szCs w:val="22"/>
        </w:rPr>
        <w:t>gasfitting captures</w:t>
      </w:r>
      <w:r w:rsidR="00C6155E" w:rsidRPr="00200A49">
        <w:rPr>
          <w:rFonts w:ascii="Calibri" w:hAnsi="Calibri" w:cs="Calibri"/>
          <w:sz w:val="22"/>
          <w:szCs w:val="22"/>
        </w:rPr>
        <w:t xml:space="preserve"> work</w:t>
      </w:r>
      <w:r w:rsidRPr="00200A49">
        <w:rPr>
          <w:rFonts w:ascii="Calibri" w:hAnsi="Calibri" w:cs="Calibri"/>
          <w:sz w:val="22"/>
          <w:szCs w:val="22"/>
        </w:rPr>
        <w:t xml:space="preserve"> on </w:t>
      </w:r>
      <w:r w:rsidR="00A17628" w:rsidRPr="00200A49">
        <w:rPr>
          <w:rFonts w:ascii="Calibri" w:hAnsi="Calibri" w:cs="Calibri"/>
          <w:sz w:val="22"/>
          <w:szCs w:val="22"/>
        </w:rPr>
        <w:t xml:space="preserve">a </w:t>
      </w:r>
      <w:r w:rsidR="00482ED9" w:rsidRPr="00200A49">
        <w:rPr>
          <w:rFonts w:ascii="Calibri" w:hAnsi="Calibri" w:cs="Calibri"/>
          <w:sz w:val="22"/>
          <w:szCs w:val="22"/>
        </w:rPr>
        <w:t>type A</w:t>
      </w:r>
      <w:r w:rsidR="00AA318C" w:rsidRPr="00200A49">
        <w:rPr>
          <w:rFonts w:ascii="Calibri" w:hAnsi="Calibri" w:cs="Calibri"/>
          <w:sz w:val="22"/>
          <w:szCs w:val="22"/>
        </w:rPr>
        <w:t xml:space="preserve"> appliance</w:t>
      </w:r>
      <w:r w:rsidR="008B6129" w:rsidRPr="00200A49">
        <w:rPr>
          <w:rFonts w:ascii="Calibri" w:hAnsi="Calibri" w:cs="Calibri"/>
          <w:sz w:val="22"/>
          <w:szCs w:val="22"/>
        </w:rPr>
        <w:t xml:space="preserve">, </w:t>
      </w:r>
      <w:r w:rsidR="00CD4691" w:rsidRPr="00200A49">
        <w:rPr>
          <w:rFonts w:ascii="Calibri" w:hAnsi="Calibri" w:cs="Calibri"/>
          <w:sz w:val="22"/>
          <w:szCs w:val="22"/>
        </w:rPr>
        <w:t>but does not include</w:t>
      </w:r>
      <w:r w:rsidR="008C3C70" w:rsidRPr="00200A49">
        <w:rPr>
          <w:rFonts w:ascii="Calibri" w:hAnsi="Calibri" w:cs="Calibri"/>
          <w:sz w:val="22"/>
          <w:szCs w:val="22"/>
        </w:rPr>
        <w:t xml:space="preserve"> the </w:t>
      </w:r>
      <w:r w:rsidR="00412156" w:rsidRPr="00200A49">
        <w:rPr>
          <w:rFonts w:ascii="Calibri" w:hAnsi="Calibri" w:cs="Calibri"/>
          <w:sz w:val="22"/>
          <w:szCs w:val="22"/>
        </w:rPr>
        <w:t xml:space="preserve">activities </w:t>
      </w:r>
      <w:r w:rsidR="008C3C70" w:rsidRPr="00200A49">
        <w:rPr>
          <w:rFonts w:ascii="Calibri" w:hAnsi="Calibri" w:cs="Calibri"/>
          <w:sz w:val="22"/>
          <w:szCs w:val="22"/>
        </w:rPr>
        <w:t>falling</w:t>
      </w:r>
      <w:r w:rsidR="00B516A2" w:rsidRPr="00200A49">
        <w:rPr>
          <w:rFonts w:ascii="Calibri" w:hAnsi="Calibri" w:cs="Calibri"/>
          <w:sz w:val="22"/>
          <w:szCs w:val="22"/>
        </w:rPr>
        <w:t xml:space="preserve"> within the specialised </w:t>
      </w:r>
      <w:r w:rsidR="00AA318C" w:rsidRPr="00200A49">
        <w:rPr>
          <w:rFonts w:ascii="Calibri" w:hAnsi="Calibri" w:cs="Calibri"/>
          <w:sz w:val="22"/>
          <w:szCs w:val="22"/>
        </w:rPr>
        <w:t>class</w:t>
      </w:r>
      <w:r w:rsidR="008C3C70" w:rsidRPr="00200A49">
        <w:rPr>
          <w:rFonts w:ascii="Calibri" w:hAnsi="Calibri" w:cs="Calibri"/>
          <w:sz w:val="22"/>
          <w:szCs w:val="22"/>
        </w:rPr>
        <w:t>es</w:t>
      </w:r>
      <w:r w:rsidR="00B516A2" w:rsidRPr="00200A49">
        <w:rPr>
          <w:rFonts w:ascii="Calibri" w:hAnsi="Calibri" w:cs="Calibri"/>
          <w:sz w:val="22"/>
          <w:szCs w:val="22"/>
        </w:rPr>
        <w:t xml:space="preserve"> of </w:t>
      </w:r>
      <w:r w:rsidR="00482ED9" w:rsidRPr="00200A49">
        <w:rPr>
          <w:rFonts w:ascii="Calibri" w:hAnsi="Calibri" w:cs="Calibri"/>
          <w:sz w:val="22"/>
          <w:szCs w:val="22"/>
        </w:rPr>
        <w:t>type A</w:t>
      </w:r>
      <w:r w:rsidR="00AA318C" w:rsidRPr="00200A49">
        <w:rPr>
          <w:rFonts w:ascii="Calibri" w:hAnsi="Calibri" w:cs="Calibri"/>
          <w:sz w:val="22"/>
          <w:szCs w:val="22"/>
        </w:rPr>
        <w:t xml:space="preserve"> </w:t>
      </w:r>
      <w:r w:rsidR="00D57324" w:rsidRPr="00200A49">
        <w:rPr>
          <w:rFonts w:ascii="Calibri" w:hAnsi="Calibri" w:cs="Calibri"/>
          <w:sz w:val="22"/>
          <w:szCs w:val="22"/>
        </w:rPr>
        <w:t xml:space="preserve">appliance </w:t>
      </w:r>
      <w:r w:rsidR="00AA318C" w:rsidRPr="00200A49">
        <w:rPr>
          <w:rFonts w:ascii="Calibri" w:hAnsi="Calibri" w:cs="Calibri"/>
          <w:sz w:val="22"/>
          <w:szCs w:val="22"/>
        </w:rPr>
        <w:t xml:space="preserve">servicing </w:t>
      </w:r>
      <w:r w:rsidR="004F5D5B" w:rsidRPr="00200A49">
        <w:rPr>
          <w:rFonts w:ascii="Calibri" w:hAnsi="Calibri" w:cs="Calibri"/>
          <w:sz w:val="22"/>
          <w:szCs w:val="22"/>
        </w:rPr>
        <w:t>work</w:t>
      </w:r>
      <w:r w:rsidR="00AA318C" w:rsidRPr="00200A49">
        <w:rPr>
          <w:rFonts w:ascii="Calibri" w:hAnsi="Calibri" w:cs="Calibri"/>
          <w:sz w:val="22"/>
          <w:szCs w:val="22"/>
        </w:rPr>
        <w:t xml:space="preserve"> or </w:t>
      </w:r>
      <w:r w:rsidR="00482ED9" w:rsidRPr="00200A49">
        <w:rPr>
          <w:rFonts w:ascii="Calibri" w:hAnsi="Calibri" w:cs="Calibri"/>
          <w:sz w:val="22"/>
          <w:szCs w:val="22"/>
        </w:rPr>
        <w:t>type A</w:t>
      </w:r>
      <w:r w:rsidR="00AA318C" w:rsidRPr="00200A49">
        <w:rPr>
          <w:rFonts w:ascii="Calibri" w:hAnsi="Calibri" w:cs="Calibri"/>
          <w:sz w:val="22"/>
          <w:szCs w:val="22"/>
        </w:rPr>
        <w:t xml:space="preserve"> </w:t>
      </w:r>
      <w:r w:rsidR="004F5D5B" w:rsidRPr="00200A49">
        <w:rPr>
          <w:rFonts w:ascii="Calibri" w:hAnsi="Calibri" w:cs="Calibri"/>
          <w:sz w:val="22"/>
          <w:szCs w:val="22"/>
        </w:rPr>
        <w:t>appliance</w:t>
      </w:r>
      <w:r w:rsidR="00AA318C" w:rsidRPr="00200A49">
        <w:rPr>
          <w:rFonts w:ascii="Calibri" w:hAnsi="Calibri" w:cs="Calibri"/>
          <w:sz w:val="22"/>
          <w:szCs w:val="22"/>
        </w:rPr>
        <w:t xml:space="preserve"> conversion work. </w:t>
      </w:r>
      <w:r w:rsidR="0086770A" w:rsidRPr="00200A49">
        <w:rPr>
          <w:rFonts w:ascii="Calibri" w:eastAsia="Calibri" w:hAnsi="Calibri" w:cs="Calibri"/>
          <w:sz w:val="22"/>
          <w:szCs w:val="22"/>
        </w:rPr>
        <w:t>G</w:t>
      </w:r>
      <w:r w:rsidR="00AA318C" w:rsidRPr="00200A49">
        <w:rPr>
          <w:rFonts w:ascii="Calibri" w:hAnsi="Calibri" w:cs="Calibri"/>
          <w:sz w:val="22"/>
          <w:szCs w:val="22"/>
        </w:rPr>
        <w:t xml:space="preserve">asfitting </w:t>
      </w:r>
      <w:r w:rsidR="0086770A" w:rsidRPr="00200A49">
        <w:rPr>
          <w:rFonts w:ascii="Calibri" w:eastAsia="Calibri" w:hAnsi="Calibri" w:cs="Calibri"/>
          <w:sz w:val="22"/>
          <w:szCs w:val="22"/>
        </w:rPr>
        <w:t xml:space="preserve">work </w:t>
      </w:r>
      <w:r w:rsidR="00467D9D" w:rsidRPr="00200A49">
        <w:rPr>
          <w:rFonts w:ascii="Calibri" w:hAnsi="Calibri" w:cs="Calibri"/>
          <w:sz w:val="22"/>
          <w:szCs w:val="22"/>
        </w:rPr>
        <w:t>also</w:t>
      </w:r>
      <w:r w:rsidR="00AA318C" w:rsidRPr="00200A49">
        <w:rPr>
          <w:rFonts w:ascii="Calibri" w:hAnsi="Calibri" w:cs="Calibri"/>
          <w:sz w:val="22"/>
          <w:szCs w:val="22"/>
        </w:rPr>
        <w:t xml:space="preserve"> does not include any</w:t>
      </w:r>
      <w:r w:rsidR="00412156" w:rsidRPr="00200A49">
        <w:rPr>
          <w:rFonts w:ascii="Calibri" w:hAnsi="Calibri" w:cs="Calibri"/>
          <w:sz w:val="22"/>
          <w:szCs w:val="22"/>
        </w:rPr>
        <w:t xml:space="preserve"> work</w:t>
      </w:r>
      <w:r w:rsidR="00AA318C" w:rsidRPr="00200A49">
        <w:rPr>
          <w:rFonts w:ascii="Calibri" w:hAnsi="Calibri" w:cs="Calibri"/>
          <w:sz w:val="22"/>
          <w:szCs w:val="22"/>
        </w:rPr>
        <w:t xml:space="preserve"> on </w:t>
      </w:r>
      <w:r w:rsidR="00020FAB" w:rsidRPr="00200A49">
        <w:rPr>
          <w:rFonts w:ascii="Calibri" w:hAnsi="Calibri" w:cs="Calibri"/>
          <w:sz w:val="22"/>
          <w:szCs w:val="22"/>
        </w:rPr>
        <w:t xml:space="preserve">a </w:t>
      </w:r>
      <w:r w:rsidR="00482ED9" w:rsidRPr="00200A49">
        <w:rPr>
          <w:rFonts w:ascii="Calibri" w:hAnsi="Calibri" w:cs="Calibri"/>
          <w:sz w:val="22"/>
          <w:szCs w:val="22"/>
        </w:rPr>
        <w:t>type B</w:t>
      </w:r>
      <w:r w:rsidR="00AA318C" w:rsidRPr="00200A49">
        <w:rPr>
          <w:rFonts w:ascii="Calibri" w:hAnsi="Calibri" w:cs="Calibri"/>
          <w:sz w:val="22"/>
          <w:szCs w:val="22"/>
        </w:rPr>
        <w:t xml:space="preserve"> appliance</w:t>
      </w:r>
      <w:r w:rsidR="00CD4691" w:rsidRPr="00200A49">
        <w:rPr>
          <w:rFonts w:ascii="Calibri" w:hAnsi="Calibri" w:cs="Calibri"/>
          <w:sz w:val="22"/>
          <w:szCs w:val="22"/>
        </w:rPr>
        <w:t xml:space="preserve">, as this work is regulated under the classes of </w:t>
      </w:r>
      <w:r w:rsidR="00482ED9" w:rsidRPr="00200A49">
        <w:rPr>
          <w:rFonts w:ascii="Calibri" w:hAnsi="Calibri" w:cs="Calibri"/>
          <w:sz w:val="22"/>
          <w:szCs w:val="22"/>
        </w:rPr>
        <w:t>type B</w:t>
      </w:r>
      <w:r w:rsidR="00CD4691" w:rsidRPr="00200A49">
        <w:rPr>
          <w:rFonts w:ascii="Calibri" w:hAnsi="Calibri" w:cs="Calibri"/>
          <w:sz w:val="22"/>
          <w:szCs w:val="22"/>
        </w:rPr>
        <w:t xml:space="preserve"> gasfitting and </w:t>
      </w:r>
      <w:r w:rsidR="00482ED9" w:rsidRPr="00200A49">
        <w:rPr>
          <w:rFonts w:ascii="Calibri" w:hAnsi="Calibri" w:cs="Calibri"/>
          <w:sz w:val="22"/>
          <w:szCs w:val="22"/>
        </w:rPr>
        <w:t>type B</w:t>
      </w:r>
      <w:r w:rsidR="00CD4691" w:rsidRPr="00200A49">
        <w:rPr>
          <w:rFonts w:ascii="Calibri" w:hAnsi="Calibri" w:cs="Calibri"/>
          <w:sz w:val="22"/>
          <w:szCs w:val="22"/>
        </w:rPr>
        <w:t xml:space="preserve"> gasfitting advanced work</w:t>
      </w:r>
      <w:r w:rsidR="00AA318C" w:rsidRPr="00200A49">
        <w:rPr>
          <w:rFonts w:ascii="Calibri" w:hAnsi="Calibri" w:cs="Calibri"/>
          <w:sz w:val="22"/>
          <w:szCs w:val="22"/>
        </w:rPr>
        <w:t>.</w:t>
      </w:r>
      <w:r w:rsidR="00B516A2" w:rsidRPr="00200A49">
        <w:rPr>
          <w:rFonts w:ascii="Calibri" w:hAnsi="Calibri" w:cs="Calibri"/>
          <w:sz w:val="22"/>
          <w:szCs w:val="22"/>
        </w:rPr>
        <w:t xml:space="preserve"> </w:t>
      </w:r>
    </w:p>
    <w:p w14:paraId="4C3F8B1B" w14:textId="77777777" w:rsidR="00344944" w:rsidRPr="00200A49" w:rsidRDefault="00344944" w:rsidP="008D10BA">
      <w:pPr>
        <w:spacing w:after="120"/>
        <w:rPr>
          <w:rFonts w:ascii="Calibri" w:hAnsi="Calibri" w:cs="Calibri"/>
          <w:sz w:val="22"/>
          <w:szCs w:val="22"/>
        </w:rPr>
      </w:pPr>
      <w:r w:rsidRPr="00200A49">
        <w:rPr>
          <w:rFonts w:ascii="Calibri" w:hAnsi="Calibri" w:cs="Calibri"/>
          <w:sz w:val="22"/>
          <w:szCs w:val="22"/>
        </w:rPr>
        <w:t xml:space="preserve">Gasfitting is a very high-risk activity that has potential for loss of life through gas leaks or inappropriately maintained gas appliances. Gas leaks may cause harm to people through exposure (inhalation) or may lead to fires </w:t>
      </w:r>
      <w:r w:rsidR="006B3CAC" w:rsidRPr="00200A49">
        <w:rPr>
          <w:rFonts w:ascii="Calibri" w:hAnsi="Calibri" w:cs="Calibri"/>
          <w:sz w:val="22"/>
          <w:szCs w:val="22"/>
        </w:rPr>
        <w:t xml:space="preserve">or explosions </w:t>
      </w:r>
      <w:r w:rsidRPr="00200A49">
        <w:rPr>
          <w:rFonts w:ascii="Calibri" w:hAnsi="Calibri" w:cs="Calibri"/>
          <w:sz w:val="22"/>
          <w:szCs w:val="22"/>
        </w:rPr>
        <w:t>(risk to people and property).</w:t>
      </w:r>
    </w:p>
    <w:p w14:paraId="3CC86852" w14:textId="77777777" w:rsidR="008D10BA" w:rsidRPr="00200A49" w:rsidRDefault="008D10BA"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The following table sets out the elements of the current Regulations that apply to the </w:t>
      </w:r>
      <w:r w:rsidR="00DE7D2F" w:rsidRPr="00200A49">
        <w:rPr>
          <w:rFonts w:ascii="Calibri" w:eastAsia="Calibri" w:hAnsi="Calibri" w:cs="Calibri"/>
          <w:sz w:val="22"/>
          <w:szCs w:val="22"/>
        </w:rPr>
        <w:t>gasfitting</w:t>
      </w:r>
      <w:r w:rsidR="0086770A" w:rsidRPr="00200A49">
        <w:rPr>
          <w:rFonts w:ascii="Calibri" w:eastAsia="Calibri" w:hAnsi="Calibri" w:cs="Calibri"/>
          <w:sz w:val="22"/>
          <w:szCs w:val="22"/>
        </w:rPr>
        <w:t xml:space="preserve"> </w:t>
      </w:r>
      <w:r w:rsidR="003B3E58" w:rsidRPr="00200A49">
        <w:rPr>
          <w:rFonts w:ascii="Calibri" w:eastAsia="Calibri" w:hAnsi="Calibri" w:cs="Calibri"/>
          <w:sz w:val="22"/>
          <w:szCs w:val="22"/>
        </w:rPr>
        <w:t>main class</w:t>
      </w:r>
      <w:r w:rsidR="0086770A" w:rsidRPr="00200A49">
        <w:rPr>
          <w:rFonts w:ascii="Calibri" w:eastAsia="Calibri" w:hAnsi="Calibri" w:cs="Calibri"/>
          <w:sz w:val="22"/>
          <w:szCs w:val="22"/>
        </w:rPr>
        <w:t xml:space="preserve"> and the associated </w:t>
      </w:r>
      <w:r w:rsidR="00FE029B" w:rsidRPr="00200A49">
        <w:rPr>
          <w:rFonts w:ascii="Calibri" w:eastAsia="Calibri" w:hAnsi="Calibri" w:cs="Calibri"/>
          <w:sz w:val="22"/>
          <w:szCs w:val="22"/>
        </w:rPr>
        <w:t>specialised</w:t>
      </w:r>
      <w:r w:rsidR="0086770A" w:rsidRPr="00200A49">
        <w:rPr>
          <w:rFonts w:ascii="Calibri" w:eastAsia="Calibri" w:hAnsi="Calibri" w:cs="Calibri"/>
          <w:sz w:val="22"/>
          <w:szCs w:val="22"/>
        </w:rPr>
        <w:t xml:space="preserve"> classes, including </w:t>
      </w:r>
      <w:r w:rsidR="00482ED9" w:rsidRPr="00200A49">
        <w:rPr>
          <w:rFonts w:ascii="Calibri" w:eastAsia="Calibri" w:hAnsi="Calibri" w:cs="Calibri"/>
          <w:sz w:val="22"/>
          <w:szCs w:val="22"/>
        </w:rPr>
        <w:t>type A</w:t>
      </w:r>
      <w:r w:rsidR="00532AD8" w:rsidRPr="00200A49">
        <w:rPr>
          <w:rFonts w:ascii="Calibri" w:eastAsia="Calibri" w:hAnsi="Calibri" w:cs="Calibri"/>
          <w:sz w:val="22"/>
          <w:szCs w:val="22"/>
        </w:rPr>
        <w:t xml:space="preserve"> </w:t>
      </w:r>
      <w:r w:rsidR="0086770A" w:rsidRPr="00200A49">
        <w:rPr>
          <w:rFonts w:ascii="Calibri" w:eastAsia="Calibri" w:hAnsi="Calibri" w:cs="Calibri"/>
          <w:sz w:val="22"/>
          <w:szCs w:val="22"/>
        </w:rPr>
        <w:t>a</w:t>
      </w:r>
      <w:r w:rsidR="00532AD8" w:rsidRPr="00200A49">
        <w:rPr>
          <w:rFonts w:ascii="Calibri" w:eastAsia="Calibri" w:hAnsi="Calibri" w:cs="Calibri"/>
          <w:sz w:val="22"/>
          <w:szCs w:val="22"/>
        </w:rPr>
        <w:t xml:space="preserve">ppliance conversion work, </w:t>
      </w:r>
      <w:r w:rsidR="00482ED9" w:rsidRPr="00200A49">
        <w:rPr>
          <w:rFonts w:ascii="Calibri" w:eastAsia="Calibri" w:hAnsi="Calibri" w:cs="Calibri"/>
          <w:sz w:val="22"/>
          <w:szCs w:val="22"/>
        </w:rPr>
        <w:t>type A</w:t>
      </w:r>
      <w:r w:rsidR="00532AD8" w:rsidRPr="00200A49">
        <w:rPr>
          <w:rFonts w:ascii="Calibri" w:eastAsia="Calibri" w:hAnsi="Calibri" w:cs="Calibri"/>
          <w:sz w:val="22"/>
          <w:szCs w:val="22"/>
        </w:rPr>
        <w:t xml:space="preserve"> </w:t>
      </w:r>
      <w:r w:rsidR="0086770A" w:rsidRPr="00200A49">
        <w:rPr>
          <w:rFonts w:ascii="Calibri" w:eastAsia="Calibri" w:hAnsi="Calibri" w:cs="Calibri"/>
          <w:sz w:val="22"/>
          <w:szCs w:val="22"/>
        </w:rPr>
        <w:t xml:space="preserve">appliance </w:t>
      </w:r>
      <w:r w:rsidR="00532AD8" w:rsidRPr="00200A49">
        <w:rPr>
          <w:rFonts w:ascii="Calibri" w:eastAsia="Calibri" w:hAnsi="Calibri" w:cs="Calibri"/>
          <w:sz w:val="22"/>
          <w:szCs w:val="22"/>
        </w:rPr>
        <w:t xml:space="preserve">servicing work, </w:t>
      </w:r>
      <w:r w:rsidR="00482ED9" w:rsidRPr="00200A49">
        <w:rPr>
          <w:rFonts w:ascii="Calibri" w:eastAsia="Calibri" w:hAnsi="Calibri" w:cs="Calibri"/>
          <w:sz w:val="22"/>
          <w:szCs w:val="22"/>
        </w:rPr>
        <w:t>type B</w:t>
      </w:r>
      <w:r w:rsidR="00532AD8" w:rsidRPr="00200A49">
        <w:rPr>
          <w:rFonts w:ascii="Calibri" w:eastAsia="Calibri" w:hAnsi="Calibri" w:cs="Calibri"/>
          <w:sz w:val="22"/>
          <w:szCs w:val="22"/>
        </w:rPr>
        <w:t xml:space="preserve"> gasfitting and </w:t>
      </w:r>
      <w:r w:rsidR="00482ED9" w:rsidRPr="00200A49">
        <w:rPr>
          <w:rFonts w:ascii="Calibri" w:eastAsia="Calibri" w:hAnsi="Calibri" w:cs="Calibri"/>
          <w:sz w:val="22"/>
          <w:szCs w:val="22"/>
        </w:rPr>
        <w:t>type B</w:t>
      </w:r>
      <w:r w:rsidR="00532AD8" w:rsidRPr="00200A49">
        <w:rPr>
          <w:rFonts w:ascii="Calibri" w:eastAsia="Calibri" w:hAnsi="Calibri" w:cs="Calibri"/>
          <w:sz w:val="22"/>
          <w:szCs w:val="22"/>
        </w:rPr>
        <w:t xml:space="preserve"> </w:t>
      </w:r>
      <w:r w:rsidR="00A14D82" w:rsidRPr="00200A49">
        <w:rPr>
          <w:rFonts w:ascii="Calibri" w:eastAsia="Calibri" w:hAnsi="Calibri" w:cs="Calibri"/>
          <w:sz w:val="22"/>
          <w:szCs w:val="22"/>
        </w:rPr>
        <w:t>gasfitting</w:t>
      </w:r>
      <w:r w:rsidR="00532AD8" w:rsidRPr="00200A49">
        <w:rPr>
          <w:rFonts w:ascii="Calibri" w:eastAsia="Calibri" w:hAnsi="Calibri" w:cs="Calibri"/>
          <w:sz w:val="22"/>
          <w:szCs w:val="22"/>
        </w:rPr>
        <w:t xml:space="preserve"> </w:t>
      </w:r>
      <w:r w:rsidR="00C50054" w:rsidRPr="00200A49">
        <w:rPr>
          <w:rFonts w:ascii="Calibri" w:eastAsia="Calibri" w:hAnsi="Calibri" w:cs="Calibri"/>
          <w:sz w:val="22"/>
          <w:szCs w:val="22"/>
        </w:rPr>
        <w:t>advanced</w:t>
      </w:r>
      <w:r w:rsidR="00532AD8" w:rsidRPr="00200A49">
        <w:rPr>
          <w:rFonts w:ascii="Calibri" w:eastAsia="Calibri" w:hAnsi="Calibri" w:cs="Calibri"/>
          <w:sz w:val="22"/>
          <w:szCs w:val="22"/>
        </w:rPr>
        <w:t xml:space="preserve"> work</w:t>
      </w:r>
      <w:r w:rsidRPr="00200A49">
        <w:rPr>
          <w:rFonts w:ascii="Calibri" w:eastAsia="Calibri" w:hAnsi="Calibri" w:cs="Calibri"/>
          <w:sz w:val="22"/>
          <w:szCs w:val="22"/>
        </w:rPr>
        <w:t xml:space="preserve"> class</w:t>
      </w:r>
      <w:r w:rsidR="00DE7D2F" w:rsidRPr="00200A49">
        <w:rPr>
          <w:rFonts w:ascii="Calibri" w:eastAsia="Calibri" w:hAnsi="Calibri" w:cs="Calibri"/>
          <w:sz w:val="22"/>
          <w:szCs w:val="22"/>
        </w:rPr>
        <w:t>es</w:t>
      </w:r>
      <w:r w:rsidRPr="00200A49">
        <w:rPr>
          <w:rFonts w:ascii="Calibri" w:eastAsia="Calibri" w:hAnsi="Calibri" w:cs="Calibri"/>
          <w:sz w:val="22"/>
          <w:szCs w:val="22"/>
        </w:rPr>
        <w:t>:</w:t>
      </w:r>
    </w:p>
    <w:tbl>
      <w:tblPr>
        <w:tblStyle w:val="TableGrid"/>
        <w:tblW w:w="0" w:type="auto"/>
        <w:tblLook w:val="04A0" w:firstRow="1" w:lastRow="0" w:firstColumn="1" w:lastColumn="0" w:noHBand="0" w:noVBand="1"/>
      </w:tblPr>
      <w:tblGrid>
        <w:gridCol w:w="1923"/>
        <w:gridCol w:w="2356"/>
        <w:gridCol w:w="2462"/>
        <w:gridCol w:w="2269"/>
      </w:tblGrid>
      <w:tr w:rsidR="00344944" w:rsidRPr="00200A49" w14:paraId="13C18CD4" w14:textId="77777777" w:rsidTr="00D9506C">
        <w:tc>
          <w:tcPr>
            <w:tcW w:w="1923" w:type="dxa"/>
            <w:shd w:val="clear" w:color="auto" w:fill="D9E2F3" w:themeFill="accent1" w:themeFillTint="33"/>
          </w:tcPr>
          <w:p w14:paraId="6F56DFA3" w14:textId="77777777" w:rsidR="00344944" w:rsidRPr="00200A49" w:rsidRDefault="00AE229E" w:rsidP="00856CAB">
            <w:pPr>
              <w:spacing w:after="120"/>
              <w:jc w:val="center"/>
              <w:rPr>
                <w:rFonts w:ascii="Calibri" w:hAnsi="Calibri" w:cs="Calibri"/>
                <w:b/>
                <w:sz w:val="22"/>
                <w:szCs w:val="22"/>
              </w:rPr>
            </w:pPr>
            <w:r w:rsidRPr="00200A49">
              <w:rPr>
                <w:rFonts w:ascii="Calibri" w:hAnsi="Calibri" w:cs="Calibri"/>
                <w:b/>
                <w:sz w:val="22"/>
                <w:szCs w:val="22"/>
              </w:rPr>
              <w:t>Class</w:t>
            </w:r>
          </w:p>
        </w:tc>
        <w:tc>
          <w:tcPr>
            <w:tcW w:w="2356" w:type="dxa"/>
            <w:shd w:val="clear" w:color="auto" w:fill="D9E2F3" w:themeFill="accent1" w:themeFillTint="33"/>
          </w:tcPr>
          <w:p w14:paraId="72CE65D9" w14:textId="77777777" w:rsidR="00344944" w:rsidRPr="00200A49" w:rsidRDefault="00344944">
            <w:pPr>
              <w:spacing w:after="120"/>
              <w:jc w:val="center"/>
              <w:rPr>
                <w:rFonts w:ascii="Calibri" w:eastAsia="Calibri" w:hAnsi="Calibri" w:cs="Calibri"/>
                <w:b/>
                <w:sz w:val="22"/>
                <w:szCs w:val="22"/>
              </w:rPr>
            </w:pPr>
            <w:r w:rsidRPr="00200A49">
              <w:rPr>
                <w:rFonts w:ascii="Calibri" w:eastAsia="Calibri" w:hAnsi="Calibri" w:cs="Calibri"/>
                <w:b/>
                <w:sz w:val="22"/>
                <w:szCs w:val="22"/>
              </w:rPr>
              <w:t>Qualification</w:t>
            </w:r>
          </w:p>
        </w:tc>
        <w:tc>
          <w:tcPr>
            <w:tcW w:w="2462" w:type="dxa"/>
            <w:shd w:val="clear" w:color="auto" w:fill="D9E2F3" w:themeFill="accent1" w:themeFillTint="33"/>
          </w:tcPr>
          <w:p w14:paraId="73263CED" w14:textId="77777777" w:rsidR="00344944" w:rsidRPr="00200A49" w:rsidRDefault="00344944">
            <w:pPr>
              <w:spacing w:after="120"/>
              <w:jc w:val="center"/>
              <w:rPr>
                <w:rFonts w:ascii="Calibri" w:eastAsia="Calibri" w:hAnsi="Calibri" w:cs="Calibri"/>
                <w:b/>
                <w:sz w:val="22"/>
                <w:szCs w:val="22"/>
              </w:rPr>
            </w:pPr>
            <w:r w:rsidRPr="00200A49">
              <w:rPr>
                <w:rFonts w:ascii="Calibri" w:eastAsia="Calibri" w:hAnsi="Calibri" w:cs="Calibri"/>
                <w:b/>
                <w:sz w:val="22"/>
                <w:szCs w:val="22"/>
              </w:rPr>
              <w:t>Experience</w:t>
            </w:r>
          </w:p>
        </w:tc>
        <w:tc>
          <w:tcPr>
            <w:tcW w:w="2269" w:type="dxa"/>
            <w:shd w:val="clear" w:color="auto" w:fill="D9E2F3" w:themeFill="accent1" w:themeFillTint="33"/>
          </w:tcPr>
          <w:p w14:paraId="1CFC3D1F" w14:textId="77777777" w:rsidR="00344944" w:rsidRPr="00200A49" w:rsidRDefault="00344944">
            <w:pPr>
              <w:spacing w:after="120"/>
              <w:jc w:val="center"/>
              <w:rPr>
                <w:rFonts w:ascii="Calibri" w:eastAsia="Calibri" w:hAnsi="Calibri" w:cs="Calibri"/>
                <w:b/>
                <w:sz w:val="22"/>
                <w:szCs w:val="22"/>
              </w:rPr>
            </w:pPr>
            <w:r w:rsidRPr="00200A49">
              <w:rPr>
                <w:rFonts w:ascii="Calibri" w:eastAsia="Calibri" w:hAnsi="Calibri" w:cs="Calibri"/>
                <w:b/>
                <w:sz w:val="22"/>
                <w:szCs w:val="22"/>
              </w:rPr>
              <w:t>Other work standards</w:t>
            </w:r>
          </w:p>
        </w:tc>
      </w:tr>
      <w:tr w:rsidR="00DE7D2F" w:rsidRPr="00200A49" w14:paraId="2B09C0E3" w14:textId="77777777" w:rsidTr="00D9506C">
        <w:tc>
          <w:tcPr>
            <w:tcW w:w="1923" w:type="dxa"/>
          </w:tcPr>
          <w:p w14:paraId="03446E32" w14:textId="77777777" w:rsidR="00DE7D2F" w:rsidRPr="00200A49" w:rsidRDefault="00DE7D2F" w:rsidP="00616558">
            <w:pPr>
              <w:spacing w:after="120"/>
              <w:rPr>
                <w:rFonts w:ascii="Calibri" w:eastAsia="Calibri" w:hAnsi="Calibri" w:cs="Calibri"/>
                <w:sz w:val="22"/>
                <w:szCs w:val="22"/>
              </w:rPr>
            </w:pPr>
            <w:r w:rsidRPr="00200A49">
              <w:rPr>
                <w:rFonts w:ascii="Calibri" w:eastAsia="Calibri" w:hAnsi="Calibri" w:cs="Calibri"/>
                <w:sz w:val="22"/>
                <w:szCs w:val="22"/>
              </w:rPr>
              <w:t>General gasfitting class</w:t>
            </w:r>
          </w:p>
        </w:tc>
        <w:tc>
          <w:tcPr>
            <w:tcW w:w="2356" w:type="dxa"/>
          </w:tcPr>
          <w:p w14:paraId="73442B15" w14:textId="77777777" w:rsidR="00DE7D2F" w:rsidRPr="00200A49" w:rsidRDefault="00DE7D2F"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Cert III </w:t>
            </w:r>
            <w:r w:rsidRPr="00200A49">
              <w:br/>
            </w:r>
            <w:r w:rsidRPr="00200A49">
              <w:rPr>
                <w:rFonts w:ascii="Calibri" w:eastAsia="Calibri" w:hAnsi="Calibri" w:cs="Calibri"/>
                <w:sz w:val="22"/>
                <w:szCs w:val="22"/>
              </w:rPr>
              <w:t>(including approved competency units)</w:t>
            </w:r>
          </w:p>
        </w:tc>
        <w:tc>
          <w:tcPr>
            <w:tcW w:w="2462" w:type="dxa"/>
          </w:tcPr>
          <w:p w14:paraId="1935CA4E" w14:textId="77777777" w:rsidR="00DE7D2F" w:rsidRPr="00200A49" w:rsidRDefault="00DE7D2F" w:rsidP="00616558">
            <w:pPr>
              <w:spacing w:after="120"/>
              <w:rPr>
                <w:rFonts w:ascii="Calibri" w:eastAsia="Calibri" w:hAnsi="Calibri" w:cs="Calibri"/>
                <w:sz w:val="22"/>
                <w:szCs w:val="22"/>
              </w:rPr>
            </w:pPr>
            <w:r w:rsidRPr="00200A49">
              <w:rPr>
                <w:rFonts w:ascii="Calibri" w:eastAsia="Calibri" w:hAnsi="Calibri" w:cs="Calibri"/>
                <w:sz w:val="22"/>
                <w:szCs w:val="22"/>
              </w:rPr>
              <w:t>4 years’ experience, OR</w:t>
            </w:r>
          </w:p>
          <w:p w14:paraId="3F9EDEB0" w14:textId="77777777" w:rsidR="00DE7D2F" w:rsidRPr="00200A49" w:rsidRDefault="00DE7D2F" w:rsidP="007005D2">
            <w:pPr>
              <w:spacing w:after="120"/>
              <w:rPr>
                <w:rFonts w:ascii="Calibri" w:eastAsia="Calibri" w:hAnsi="Calibri" w:cs="Calibri"/>
                <w:sz w:val="22"/>
                <w:szCs w:val="22"/>
              </w:rPr>
            </w:pPr>
            <w:r w:rsidRPr="00200A49">
              <w:rPr>
                <w:rFonts w:ascii="Calibri" w:eastAsia="Calibri" w:hAnsi="Calibri" w:cs="Calibri"/>
                <w:sz w:val="22"/>
                <w:szCs w:val="22"/>
              </w:rPr>
              <w:t>Completion of apprenticeship</w:t>
            </w:r>
          </w:p>
        </w:tc>
        <w:tc>
          <w:tcPr>
            <w:tcW w:w="2269" w:type="dxa"/>
          </w:tcPr>
          <w:p w14:paraId="4CD1E34C" w14:textId="77777777" w:rsidR="00DE7D2F" w:rsidRPr="00200A49" w:rsidRDefault="00DE7D2F" w:rsidP="007717DE">
            <w:pPr>
              <w:spacing w:after="120"/>
              <w:rPr>
                <w:rFonts w:ascii="Calibri" w:eastAsia="Calibri" w:hAnsi="Calibri" w:cs="Calibri"/>
                <w:sz w:val="22"/>
                <w:szCs w:val="22"/>
              </w:rPr>
            </w:pPr>
            <w:r w:rsidRPr="00200A49">
              <w:rPr>
                <w:rFonts w:ascii="Calibri" w:eastAsia="Calibri" w:hAnsi="Calibri" w:cs="Calibri"/>
                <w:sz w:val="22"/>
                <w:szCs w:val="22"/>
              </w:rPr>
              <w:t>nil</w:t>
            </w:r>
          </w:p>
        </w:tc>
      </w:tr>
      <w:tr w:rsidR="0007086D" w:rsidRPr="00200A49" w14:paraId="07068CD7" w14:textId="77777777" w:rsidTr="008F6A3A">
        <w:tc>
          <w:tcPr>
            <w:tcW w:w="1923" w:type="dxa"/>
          </w:tcPr>
          <w:p w14:paraId="30399BFB" w14:textId="77777777" w:rsidR="0007086D" w:rsidRPr="00200A49" w:rsidRDefault="0007086D" w:rsidP="0086770A">
            <w:pPr>
              <w:spacing w:after="120"/>
              <w:rPr>
                <w:rFonts w:ascii="Calibri" w:eastAsia="Calibri" w:hAnsi="Calibri" w:cs="Calibri"/>
                <w:sz w:val="22"/>
                <w:szCs w:val="22"/>
              </w:rPr>
            </w:pPr>
            <w:r w:rsidRPr="00200A49">
              <w:rPr>
                <w:rFonts w:ascii="Calibri" w:eastAsia="Calibri" w:hAnsi="Calibri" w:cs="Calibri"/>
                <w:sz w:val="21"/>
                <w:szCs w:val="21"/>
              </w:rPr>
              <w:t>Type A appliance conversion work</w:t>
            </w:r>
          </w:p>
        </w:tc>
        <w:tc>
          <w:tcPr>
            <w:tcW w:w="4818" w:type="dxa"/>
            <w:gridSpan w:val="2"/>
          </w:tcPr>
          <w:p w14:paraId="2D21CC05" w14:textId="3224F151" w:rsidR="0007086D" w:rsidRPr="00200A49" w:rsidRDefault="0007086D" w:rsidP="0007086D">
            <w:pPr>
              <w:spacing w:after="120"/>
              <w:rPr>
                <w:rFonts w:ascii="Calibri" w:eastAsia="Calibri" w:hAnsi="Calibri" w:cs="Calibri"/>
                <w:sz w:val="22"/>
                <w:szCs w:val="22"/>
              </w:rPr>
            </w:pPr>
            <w:r w:rsidRPr="00200A49">
              <w:rPr>
                <w:rFonts w:ascii="Calibri" w:eastAsia="Calibri" w:hAnsi="Calibri" w:cs="Calibri"/>
                <w:sz w:val="22"/>
                <w:szCs w:val="22"/>
              </w:rPr>
              <w:t>Must first be registered/licensed in general gasfitting class</w:t>
            </w:r>
          </w:p>
        </w:tc>
        <w:tc>
          <w:tcPr>
            <w:tcW w:w="2269" w:type="dxa"/>
          </w:tcPr>
          <w:p w14:paraId="049C9B82" w14:textId="77777777" w:rsidR="0007086D" w:rsidRPr="00200A49" w:rsidRDefault="0007086D" w:rsidP="0086770A">
            <w:pPr>
              <w:spacing w:after="120"/>
              <w:rPr>
                <w:rFonts w:ascii="Calibri" w:eastAsia="Calibri" w:hAnsi="Calibri" w:cs="Calibri"/>
                <w:sz w:val="22"/>
                <w:szCs w:val="22"/>
              </w:rPr>
            </w:pPr>
            <w:r w:rsidRPr="00200A49">
              <w:rPr>
                <w:rFonts w:ascii="Calibri" w:eastAsia="Calibri" w:hAnsi="Calibri" w:cs="Calibri"/>
                <w:sz w:val="22"/>
                <w:szCs w:val="22"/>
              </w:rPr>
              <w:t>nil</w:t>
            </w:r>
          </w:p>
        </w:tc>
      </w:tr>
      <w:tr w:rsidR="0086770A" w:rsidRPr="00200A49" w14:paraId="67BD0F7C" w14:textId="77777777" w:rsidTr="00D9506C">
        <w:tc>
          <w:tcPr>
            <w:tcW w:w="1923" w:type="dxa"/>
          </w:tcPr>
          <w:p w14:paraId="2155D9F1" w14:textId="77777777" w:rsidR="0086770A" w:rsidRPr="00200A49" w:rsidRDefault="0086770A" w:rsidP="0086770A">
            <w:pPr>
              <w:spacing w:after="120"/>
              <w:rPr>
                <w:rFonts w:ascii="Calibri" w:eastAsia="Calibri" w:hAnsi="Calibri" w:cs="Calibri"/>
                <w:sz w:val="22"/>
                <w:szCs w:val="22"/>
              </w:rPr>
            </w:pPr>
            <w:r w:rsidRPr="00200A49">
              <w:rPr>
                <w:rFonts w:ascii="Calibri" w:eastAsia="Calibri" w:hAnsi="Calibri" w:cs="Calibri"/>
                <w:sz w:val="21"/>
                <w:szCs w:val="21"/>
              </w:rPr>
              <w:t>Type A appliance servicing work</w:t>
            </w:r>
          </w:p>
        </w:tc>
        <w:tc>
          <w:tcPr>
            <w:tcW w:w="2356" w:type="dxa"/>
          </w:tcPr>
          <w:p w14:paraId="7596B11D" w14:textId="77777777" w:rsidR="0086770A" w:rsidRPr="00200A49" w:rsidRDefault="0086770A" w:rsidP="0086770A">
            <w:pPr>
              <w:spacing w:after="120"/>
              <w:rPr>
                <w:rFonts w:ascii="Calibri" w:hAnsi="Calibri" w:cs="Calibri"/>
                <w:sz w:val="22"/>
                <w:szCs w:val="22"/>
              </w:rPr>
            </w:pPr>
            <w:r w:rsidRPr="00200A49">
              <w:rPr>
                <w:rFonts w:ascii="Calibri" w:eastAsia="Calibri" w:hAnsi="Calibri" w:cs="Calibri"/>
                <w:sz w:val="22"/>
                <w:szCs w:val="22"/>
              </w:rPr>
              <w:t xml:space="preserve">Cert IV competency associated with work </w:t>
            </w:r>
          </w:p>
        </w:tc>
        <w:tc>
          <w:tcPr>
            <w:tcW w:w="2462" w:type="dxa"/>
          </w:tcPr>
          <w:p w14:paraId="31159913" w14:textId="4E4A83E5" w:rsidR="0086770A" w:rsidRPr="00200A49" w:rsidRDefault="0086770A" w:rsidP="0086770A">
            <w:pPr>
              <w:spacing w:after="120"/>
              <w:rPr>
                <w:rFonts w:ascii="Calibri" w:eastAsia="Calibri" w:hAnsi="Calibri" w:cs="Calibri"/>
                <w:sz w:val="22"/>
                <w:szCs w:val="22"/>
              </w:rPr>
            </w:pPr>
            <w:r w:rsidRPr="00200A49">
              <w:rPr>
                <w:rFonts w:ascii="Calibri" w:eastAsia="Calibri" w:hAnsi="Calibri" w:cs="Calibri"/>
                <w:sz w:val="22"/>
                <w:szCs w:val="22"/>
              </w:rPr>
              <w:t>Must first be registered/ licensed in general gasfitting class</w:t>
            </w:r>
          </w:p>
        </w:tc>
        <w:tc>
          <w:tcPr>
            <w:tcW w:w="2269" w:type="dxa"/>
          </w:tcPr>
          <w:p w14:paraId="249E4B57" w14:textId="77777777" w:rsidR="0086770A" w:rsidRPr="00200A49" w:rsidRDefault="0086770A" w:rsidP="0086770A">
            <w:pPr>
              <w:spacing w:after="120"/>
              <w:rPr>
                <w:rFonts w:ascii="Calibri" w:eastAsia="Calibri" w:hAnsi="Calibri" w:cs="Calibri"/>
                <w:sz w:val="22"/>
                <w:szCs w:val="22"/>
              </w:rPr>
            </w:pPr>
            <w:r w:rsidRPr="00200A49">
              <w:rPr>
                <w:rFonts w:ascii="Calibri" w:eastAsia="Calibri" w:hAnsi="Calibri" w:cs="Calibri"/>
                <w:sz w:val="22"/>
                <w:szCs w:val="22"/>
              </w:rPr>
              <w:t>nil</w:t>
            </w:r>
          </w:p>
        </w:tc>
      </w:tr>
      <w:tr w:rsidR="0086770A" w:rsidRPr="00200A49" w14:paraId="13001E4E" w14:textId="77777777" w:rsidTr="00D9506C">
        <w:tc>
          <w:tcPr>
            <w:tcW w:w="1923" w:type="dxa"/>
          </w:tcPr>
          <w:p w14:paraId="5B0801CE" w14:textId="77777777" w:rsidR="0086770A" w:rsidRPr="00200A49" w:rsidRDefault="0086770A" w:rsidP="0086770A">
            <w:pPr>
              <w:spacing w:after="120"/>
              <w:rPr>
                <w:rFonts w:ascii="Calibri" w:eastAsia="Calibri" w:hAnsi="Calibri" w:cs="Calibri"/>
                <w:sz w:val="22"/>
                <w:szCs w:val="22"/>
              </w:rPr>
            </w:pPr>
            <w:r w:rsidRPr="00200A49">
              <w:rPr>
                <w:rFonts w:ascii="Calibri" w:eastAsia="Calibri" w:hAnsi="Calibri" w:cs="Calibri"/>
                <w:sz w:val="21"/>
                <w:szCs w:val="21"/>
              </w:rPr>
              <w:t>Type B gasfitting work</w:t>
            </w:r>
          </w:p>
        </w:tc>
        <w:tc>
          <w:tcPr>
            <w:tcW w:w="2356" w:type="dxa"/>
          </w:tcPr>
          <w:p w14:paraId="5D3A1C0B" w14:textId="77777777" w:rsidR="0086770A" w:rsidRPr="00200A49" w:rsidRDefault="0086770A" w:rsidP="0086770A">
            <w:pPr>
              <w:spacing w:after="120"/>
              <w:rPr>
                <w:rFonts w:ascii="Calibri" w:eastAsia="Calibri" w:hAnsi="Calibri" w:cs="Calibri"/>
                <w:sz w:val="22"/>
                <w:szCs w:val="22"/>
              </w:rPr>
            </w:pPr>
            <w:r w:rsidRPr="00200A49">
              <w:rPr>
                <w:rFonts w:ascii="Calibri" w:eastAsia="Calibri" w:hAnsi="Calibri" w:cs="Calibri"/>
                <w:sz w:val="22"/>
                <w:szCs w:val="22"/>
              </w:rPr>
              <w:t xml:space="preserve">Cert IV competency associated with work </w:t>
            </w:r>
          </w:p>
        </w:tc>
        <w:tc>
          <w:tcPr>
            <w:tcW w:w="2462" w:type="dxa"/>
          </w:tcPr>
          <w:p w14:paraId="1952B488" w14:textId="77777777" w:rsidR="0086770A" w:rsidRPr="00200A49" w:rsidRDefault="0086770A" w:rsidP="0086770A">
            <w:pPr>
              <w:spacing w:after="120"/>
              <w:rPr>
                <w:rFonts w:ascii="Calibri" w:eastAsia="Calibri" w:hAnsi="Calibri" w:cs="Calibri"/>
                <w:sz w:val="22"/>
                <w:szCs w:val="22"/>
              </w:rPr>
            </w:pPr>
            <w:r w:rsidRPr="00200A49">
              <w:rPr>
                <w:rFonts w:ascii="Calibri" w:eastAsia="Calibri" w:hAnsi="Calibri" w:cs="Calibri"/>
                <w:sz w:val="22"/>
                <w:szCs w:val="22"/>
              </w:rPr>
              <w:t>Must first be registered in general gasfitting class, AND hold restricted electrical worker’s licence (Class 2)</w:t>
            </w:r>
          </w:p>
          <w:p w14:paraId="14E4736A" w14:textId="77777777" w:rsidR="0086770A" w:rsidRPr="00200A49" w:rsidRDefault="0086770A" w:rsidP="0086770A">
            <w:pPr>
              <w:spacing w:after="120"/>
              <w:rPr>
                <w:rFonts w:ascii="Calibri" w:eastAsia="Calibri" w:hAnsi="Calibri" w:cs="Calibri"/>
                <w:sz w:val="22"/>
                <w:szCs w:val="22"/>
              </w:rPr>
            </w:pPr>
            <w:r w:rsidRPr="00200A49">
              <w:rPr>
                <w:rFonts w:ascii="Calibri" w:eastAsia="Calibri" w:hAnsi="Calibri" w:cs="Calibri"/>
                <w:sz w:val="22"/>
                <w:szCs w:val="22"/>
              </w:rPr>
              <w:t>2 years’ experience in Type B gasfitting work</w:t>
            </w:r>
          </w:p>
        </w:tc>
        <w:tc>
          <w:tcPr>
            <w:tcW w:w="2269" w:type="dxa"/>
          </w:tcPr>
          <w:p w14:paraId="1B2C7137" w14:textId="77777777" w:rsidR="0086770A" w:rsidRPr="00200A49" w:rsidRDefault="0086770A" w:rsidP="0086770A">
            <w:pPr>
              <w:spacing w:after="120"/>
              <w:rPr>
                <w:rFonts w:ascii="Calibri" w:eastAsia="Calibri" w:hAnsi="Calibri" w:cs="Calibri"/>
                <w:sz w:val="22"/>
                <w:szCs w:val="22"/>
              </w:rPr>
            </w:pPr>
            <w:r w:rsidRPr="00200A49">
              <w:rPr>
                <w:rFonts w:ascii="Calibri" w:eastAsia="Calibri" w:hAnsi="Calibri" w:cs="Calibri"/>
                <w:sz w:val="22"/>
                <w:szCs w:val="22"/>
              </w:rPr>
              <w:t>nil</w:t>
            </w:r>
          </w:p>
        </w:tc>
      </w:tr>
      <w:tr w:rsidR="0007086D" w:rsidRPr="00200A49" w14:paraId="24D9AB1E" w14:textId="77777777" w:rsidTr="008F6A3A">
        <w:tc>
          <w:tcPr>
            <w:tcW w:w="1923" w:type="dxa"/>
          </w:tcPr>
          <w:p w14:paraId="06974937" w14:textId="77777777" w:rsidR="0007086D" w:rsidRPr="00200A49" w:rsidRDefault="0007086D" w:rsidP="0086770A">
            <w:pPr>
              <w:spacing w:after="120"/>
              <w:rPr>
                <w:rFonts w:ascii="Calibri" w:eastAsia="Calibri" w:hAnsi="Calibri" w:cs="Calibri"/>
                <w:sz w:val="22"/>
                <w:szCs w:val="22"/>
              </w:rPr>
            </w:pPr>
            <w:r w:rsidRPr="00200A49">
              <w:rPr>
                <w:rFonts w:ascii="Calibri" w:eastAsia="Calibri" w:hAnsi="Calibri" w:cs="Calibri"/>
                <w:sz w:val="21"/>
                <w:szCs w:val="21"/>
              </w:rPr>
              <w:t>Type B gasfitting advanced work</w:t>
            </w:r>
          </w:p>
        </w:tc>
        <w:tc>
          <w:tcPr>
            <w:tcW w:w="4818" w:type="dxa"/>
            <w:gridSpan w:val="2"/>
          </w:tcPr>
          <w:p w14:paraId="74E08344" w14:textId="77777777" w:rsidR="0007086D" w:rsidRPr="00200A49" w:rsidRDefault="0007086D" w:rsidP="0007086D">
            <w:pPr>
              <w:spacing w:after="120"/>
              <w:rPr>
                <w:rFonts w:ascii="Calibri" w:eastAsia="Calibri" w:hAnsi="Calibri" w:cs="Calibri"/>
                <w:sz w:val="22"/>
                <w:szCs w:val="22"/>
              </w:rPr>
            </w:pPr>
            <w:r w:rsidRPr="00200A49">
              <w:rPr>
                <w:rFonts w:ascii="Calibri" w:eastAsia="Calibri" w:hAnsi="Calibri" w:cs="Calibri"/>
                <w:sz w:val="22"/>
                <w:szCs w:val="22"/>
              </w:rPr>
              <w:t>Must be first registered in Type B gasfitting class</w:t>
            </w:r>
          </w:p>
        </w:tc>
        <w:tc>
          <w:tcPr>
            <w:tcW w:w="2269" w:type="dxa"/>
          </w:tcPr>
          <w:p w14:paraId="6418C20F" w14:textId="77777777" w:rsidR="0007086D" w:rsidRPr="00200A49" w:rsidRDefault="0007086D" w:rsidP="0086770A">
            <w:pPr>
              <w:spacing w:after="120"/>
              <w:rPr>
                <w:rFonts w:ascii="Calibri" w:eastAsia="Calibri" w:hAnsi="Calibri" w:cs="Calibri"/>
                <w:sz w:val="22"/>
                <w:szCs w:val="22"/>
              </w:rPr>
            </w:pPr>
            <w:r w:rsidRPr="00200A49">
              <w:rPr>
                <w:rFonts w:ascii="Calibri" w:eastAsia="Calibri" w:hAnsi="Calibri" w:cs="Calibri"/>
                <w:sz w:val="22"/>
                <w:szCs w:val="22"/>
              </w:rPr>
              <w:t>nil</w:t>
            </w:r>
          </w:p>
        </w:tc>
      </w:tr>
    </w:tbl>
    <w:p w14:paraId="4D86666E" w14:textId="77777777" w:rsidR="008D10BA" w:rsidRPr="00200A49" w:rsidRDefault="008D10BA" w:rsidP="008D10BA">
      <w:pPr>
        <w:spacing w:after="120"/>
        <w:rPr>
          <w:rFonts w:ascii="Calibri" w:hAnsi="Calibri" w:cs="Calibri"/>
          <w:sz w:val="10"/>
          <w:szCs w:val="10"/>
        </w:rPr>
      </w:pPr>
    </w:p>
    <w:p w14:paraId="38145D35" w14:textId="77777777" w:rsidR="008E7AA3" w:rsidRPr="00200A49" w:rsidRDefault="008E7AA3">
      <w:pPr>
        <w:rPr>
          <w:rFonts w:ascii="Calibri" w:eastAsia="Calibri" w:hAnsi="Calibri" w:cs="Calibri"/>
          <w:sz w:val="22"/>
          <w:szCs w:val="22"/>
        </w:rPr>
      </w:pPr>
      <w:r w:rsidRPr="00200A49">
        <w:rPr>
          <w:rFonts w:ascii="Calibri" w:eastAsia="Calibri" w:hAnsi="Calibri" w:cs="Calibri"/>
          <w:sz w:val="22"/>
          <w:szCs w:val="22"/>
        </w:rPr>
        <w:br w:type="page"/>
      </w:r>
    </w:p>
    <w:p w14:paraId="00488C88" w14:textId="77777777" w:rsidR="008D10BA" w:rsidRPr="00200A49" w:rsidRDefault="008D10BA" w:rsidP="00616558">
      <w:pPr>
        <w:spacing w:after="120"/>
        <w:rPr>
          <w:rFonts w:ascii="Calibri" w:eastAsia="Calibri" w:hAnsi="Calibri" w:cs="Calibri"/>
          <w:sz w:val="22"/>
          <w:szCs w:val="22"/>
        </w:rPr>
      </w:pPr>
      <w:r w:rsidRPr="00200A49">
        <w:rPr>
          <w:rFonts w:ascii="Calibri" w:eastAsia="Calibri" w:hAnsi="Calibri" w:cs="Calibri"/>
          <w:sz w:val="22"/>
          <w:szCs w:val="22"/>
        </w:rPr>
        <w:t>As at 30 April 2018, there were the following number of plumbers in this class</w:t>
      </w:r>
      <w:r w:rsidR="00344944" w:rsidRPr="00200A49">
        <w:rPr>
          <w:rFonts w:ascii="Calibri" w:eastAsia="Calibri" w:hAnsi="Calibri" w:cs="Calibri"/>
          <w:sz w:val="22"/>
          <w:szCs w:val="22"/>
        </w:rPr>
        <w:t xml:space="preserve"> and specialised classes</w:t>
      </w:r>
      <w:r w:rsidRPr="00200A49">
        <w:rPr>
          <w:rFonts w:ascii="Calibri" w:eastAsia="Calibri" w:hAnsi="Calibri" w:cs="Calibri"/>
          <w:sz w:val="22"/>
          <w:szCs w:val="22"/>
        </w:rPr>
        <w:t>:</w:t>
      </w:r>
    </w:p>
    <w:tbl>
      <w:tblPr>
        <w:tblStyle w:val="TableGrid"/>
        <w:tblW w:w="0" w:type="auto"/>
        <w:tblLook w:val="04A0" w:firstRow="1" w:lastRow="0" w:firstColumn="1" w:lastColumn="0" w:noHBand="0" w:noVBand="1"/>
      </w:tblPr>
      <w:tblGrid>
        <w:gridCol w:w="3003"/>
        <w:gridCol w:w="3003"/>
        <w:gridCol w:w="3004"/>
      </w:tblGrid>
      <w:tr w:rsidR="008D10BA" w:rsidRPr="00200A49" w14:paraId="42DDCD31" w14:textId="77777777" w:rsidTr="00856CAB">
        <w:tc>
          <w:tcPr>
            <w:tcW w:w="3003" w:type="dxa"/>
            <w:shd w:val="clear" w:color="auto" w:fill="D9E2F3" w:themeFill="accent1" w:themeFillTint="33"/>
          </w:tcPr>
          <w:p w14:paraId="7A43DB73" w14:textId="77777777" w:rsidR="008D10BA" w:rsidRPr="00200A49" w:rsidRDefault="008D10BA" w:rsidP="00856CAB">
            <w:pPr>
              <w:spacing w:after="120"/>
              <w:rPr>
                <w:rFonts w:ascii="Calibri" w:hAnsi="Calibri" w:cs="Calibri"/>
                <w:b/>
                <w:sz w:val="22"/>
                <w:szCs w:val="22"/>
              </w:rPr>
            </w:pPr>
          </w:p>
        </w:tc>
        <w:tc>
          <w:tcPr>
            <w:tcW w:w="3003" w:type="dxa"/>
            <w:shd w:val="clear" w:color="auto" w:fill="D9E2F3" w:themeFill="accent1" w:themeFillTint="33"/>
          </w:tcPr>
          <w:p w14:paraId="1846C4C4" w14:textId="77777777" w:rsidR="008D10BA" w:rsidRPr="00200A49" w:rsidRDefault="008D10BA">
            <w:pPr>
              <w:spacing w:after="120"/>
              <w:jc w:val="center"/>
              <w:rPr>
                <w:rFonts w:ascii="Calibri" w:eastAsia="Calibri" w:hAnsi="Calibri" w:cs="Calibri"/>
                <w:b/>
                <w:sz w:val="22"/>
                <w:szCs w:val="22"/>
              </w:rPr>
            </w:pPr>
            <w:r w:rsidRPr="00200A49">
              <w:rPr>
                <w:rFonts w:ascii="Calibri" w:eastAsia="Calibri" w:hAnsi="Calibri" w:cs="Calibri"/>
                <w:b/>
                <w:sz w:val="22"/>
                <w:szCs w:val="22"/>
              </w:rPr>
              <w:t>Registered</w:t>
            </w:r>
          </w:p>
        </w:tc>
        <w:tc>
          <w:tcPr>
            <w:tcW w:w="3004" w:type="dxa"/>
            <w:shd w:val="clear" w:color="auto" w:fill="D9E2F3" w:themeFill="accent1" w:themeFillTint="33"/>
          </w:tcPr>
          <w:p w14:paraId="6DF749F9" w14:textId="77777777" w:rsidR="008D10BA" w:rsidRPr="00200A49" w:rsidRDefault="008D10BA">
            <w:pPr>
              <w:spacing w:after="120"/>
              <w:jc w:val="center"/>
              <w:rPr>
                <w:rFonts w:ascii="Calibri" w:eastAsia="Calibri" w:hAnsi="Calibri" w:cs="Calibri"/>
                <w:b/>
                <w:sz w:val="22"/>
                <w:szCs w:val="22"/>
              </w:rPr>
            </w:pPr>
            <w:r w:rsidRPr="00200A49">
              <w:rPr>
                <w:rFonts w:ascii="Calibri" w:eastAsia="Calibri" w:hAnsi="Calibri" w:cs="Calibri"/>
                <w:b/>
                <w:sz w:val="22"/>
                <w:szCs w:val="22"/>
              </w:rPr>
              <w:t>Licensed</w:t>
            </w:r>
          </w:p>
        </w:tc>
      </w:tr>
      <w:tr w:rsidR="008D10BA" w:rsidRPr="00200A49" w14:paraId="73A04C60" w14:textId="77777777" w:rsidTr="00856CAB">
        <w:tc>
          <w:tcPr>
            <w:tcW w:w="3003" w:type="dxa"/>
          </w:tcPr>
          <w:p w14:paraId="5215B4D4" w14:textId="77777777" w:rsidR="008D10BA" w:rsidRPr="00200A49" w:rsidRDefault="00527080" w:rsidP="00616558">
            <w:pPr>
              <w:spacing w:after="120"/>
              <w:rPr>
                <w:rFonts w:ascii="Calibri" w:eastAsia="Calibri" w:hAnsi="Calibri" w:cs="Calibri"/>
                <w:sz w:val="22"/>
                <w:szCs w:val="22"/>
              </w:rPr>
            </w:pPr>
            <w:r w:rsidRPr="00200A49">
              <w:rPr>
                <w:rFonts w:ascii="Calibri" w:eastAsia="Calibri" w:hAnsi="Calibri" w:cs="Calibri"/>
                <w:sz w:val="22"/>
                <w:szCs w:val="22"/>
              </w:rPr>
              <w:t>Gasfitting work</w:t>
            </w:r>
          </w:p>
        </w:tc>
        <w:tc>
          <w:tcPr>
            <w:tcW w:w="3003" w:type="dxa"/>
          </w:tcPr>
          <w:p w14:paraId="25C715AA" w14:textId="77777777" w:rsidR="008D10BA" w:rsidRPr="00200A49" w:rsidRDefault="00527080" w:rsidP="00616558">
            <w:pPr>
              <w:spacing w:after="120"/>
              <w:jc w:val="center"/>
              <w:rPr>
                <w:rFonts w:ascii="Calibri" w:eastAsia="Calibri" w:hAnsi="Calibri" w:cs="Calibri"/>
                <w:sz w:val="22"/>
                <w:szCs w:val="22"/>
              </w:rPr>
            </w:pPr>
            <w:r w:rsidRPr="00200A49">
              <w:rPr>
                <w:rFonts w:ascii="Calibri" w:eastAsia="Calibri" w:hAnsi="Calibri" w:cs="Calibri"/>
                <w:sz w:val="22"/>
                <w:szCs w:val="22"/>
              </w:rPr>
              <w:t>12,273</w:t>
            </w:r>
          </w:p>
        </w:tc>
        <w:tc>
          <w:tcPr>
            <w:tcW w:w="3004" w:type="dxa"/>
          </w:tcPr>
          <w:p w14:paraId="6196DCC5" w14:textId="77777777" w:rsidR="008D10BA" w:rsidRPr="00200A49" w:rsidRDefault="00527080" w:rsidP="00616558">
            <w:pPr>
              <w:spacing w:after="120"/>
              <w:jc w:val="center"/>
              <w:rPr>
                <w:rFonts w:ascii="Calibri" w:eastAsia="Calibri" w:hAnsi="Calibri" w:cs="Calibri"/>
                <w:sz w:val="22"/>
                <w:szCs w:val="22"/>
              </w:rPr>
            </w:pPr>
            <w:r w:rsidRPr="00200A49">
              <w:rPr>
                <w:rFonts w:ascii="Calibri" w:eastAsia="Calibri" w:hAnsi="Calibri" w:cs="Calibri"/>
                <w:sz w:val="22"/>
                <w:szCs w:val="22"/>
              </w:rPr>
              <w:t>8,602</w:t>
            </w:r>
          </w:p>
        </w:tc>
      </w:tr>
      <w:tr w:rsidR="00527080" w:rsidRPr="00200A49" w14:paraId="29FA104B" w14:textId="77777777" w:rsidTr="0033708C">
        <w:tc>
          <w:tcPr>
            <w:tcW w:w="3003" w:type="dxa"/>
          </w:tcPr>
          <w:p w14:paraId="679F04C5" w14:textId="77777777" w:rsidR="00527080" w:rsidRPr="00200A49" w:rsidRDefault="00527080" w:rsidP="00616558">
            <w:pPr>
              <w:spacing w:after="120"/>
              <w:rPr>
                <w:rFonts w:ascii="Calibri" w:eastAsia="Calibri" w:hAnsi="Calibri" w:cs="Calibri"/>
                <w:sz w:val="22"/>
                <w:szCs w:val="22"/>
              </w:rPr>
            </w:pPr>
            <w:r w:rsidRPr="00200A49">
              <w:rPr>
                <w:rFonts w:ascii="Calibri" w:eastAsia="Calibri" w:hAnsi="Calibri" w:cs="Calibri"/>
                <w:sz w:val="21"/>
                <w:szCs w:val="21"/>
              </w:rPr>
              <w:t>Type A appliance conversion work</w:t>
            </w:r>
          </w:p>
        </w:tc>
        <w:tc>
          <w:tcPr>
            <w:tcW w:w="3003" w:type="dxa"/>
            <w:vAlign w:val="center"/>
          </w:tcPr>
          <w:p w14:paraId="5A86EA2F" w14:textId="77777777" w:rsidR="00527080" w:rsidRPr="00200A49" w:rsidRDefault="00527080" w:rsidP="00616558">
            <w:pPr>
              <w:spacing w:after="120"/>
              <w:jc w:val="center"/>
              <w:rPr>
                <w:rFonts w:ascii="Calibri" w:eastAsia="Calibri" w:hAnsi="Calibri" w:cs="Calibri"/>
                <w:sz w:val="22"/>
                <w:szCs w:val="22"/>
              </w:rPr>
            </w:pPr>
            <w:r w:rsidRPr="00200A49">
              <w:rPr>
                <w:rFonts w:ascii="Calibri" w:eastAsia="Calibri" w:hAnsi="Calibri" w:cs="Calibri"/>
                <w:sz w:val="21"/>
                <w:szCs w:val="21"/>
              </w:rPr>
              <w:t>172</w:t>
            </w:r>
          </w:p>
        </w:tc>
        <w:tc>
          <w:tcPr>
            <w:tcW w:w="3004" w:type="dxa"/>
            <w:vAlign w:val="center"/>
          </w:tcPr>
          <w:p w14:paraId="04D2E724" w14:textId="77777777" w:rsidR="00527080" w:rsidRPr="00200A49" w:rsidRDefault="00527080" w:rsidP="00616558">
            <w:pPr>
              <w:spacing w:after="120"/>
              <w:jc w:val="center"/>
              <w:rPr>
                <w:rFonts w:ascii="Calibri" w:eastAsia="Calibri" w:hAnsi="Calibri" w:cs="Calibri"/>
                <w:sz w:val="22"/>
                <w:szCs w:val="22"/>
              </w:rPr>
            </w:pPr>
            <w:r w:rsidRPr="00200A49">
              <w:rPr>
                <w:rFonts w:ascii="Calibri" w:eastAsia="Calibri" w:hAnsi="Calibri" w:cs="Calibri"/>
                <w:sz w:val="21"/>
                <w:szCs w:val="21"/>
              </w:rPr>
              <w:t>588</w:t>
            </w:r>
          </w:p>
        </w:tc>
      </w:tr>
      <w:tr w:rsidR="00527080" w:rsidRPr="00200A49" w14:paraId="6C713C3A" w14:textId="77777777" w:rsidTr="0033708C">
        <w:tc>
          <w:tcPr>
            <w:tcW w:w="3003" w:type="dxa"/>
          </w:tcPr>
          <w:p w14:paraId="794FDA45" w14:textId="77777777" w:rsidR="00527080" w:rsidRPr="00200A49" w:rsidRDefault="00527080" w:rsidP="00616558">
            <w:pPr>
              <w:spacing w:after="120"/>
              <w:rPr>
                <w:rFonts w:ascii="Calibri" w:eastAsia="Calibri" w:hAnsi="Calibri" w:cs="Calibri"/>
                <w:sz w:val="22"/>
                <w:szCs w:val="22"/>
              </w:rPr>
            </w:pPr>
            <w:r w:rsidRPr="00200A49">
              <w:rPr>
                <w:rFonts w:ascii="Calibri" w:eastAsia="Calibri" w:hAnsi="Calibri" w:cs="Calibri"/>
                <w:sz w:val="21"/>
                <w:szCs w:val="21"/>
              </w:rPr>
              <w:t>Type A appliance servicing work</w:t>
            </w:r>
          </w:p>
        </w:tc>
        <w:tc>
          <w:tcPr>
            <w:tcW w:w="3003" w:type="dxa"/>
            <w:vAlign w:val="center"/>
          </w:tcPr>
          <w:p w14:paraId="07757EC8" w14:textId="77777777" w:rsidR="00527080" w:rsidRPr="00200A49" w:rsidRDefault="00527080" w:rsidP="00616558">
            <w:pPr>
              <w:spacing w:after="120"/>
              <w:jc w:val="center"/>
              <w:rPr>
                <w:rFonts w:ascii="Calibri" w:eastAsia="Calibri" w:hAnsi="Calibri" w:cs="Calibri"/>
                <w:sz w:val="22"/>
                <w:szCs w:val="22"/>
              </w:rPr>
            </w:pPr>
            <w:r w:rsidRPr="00200A49">
              <w:rPr>
                <w:rFonts w:ascii="Calibri" w:eastAsia="Calibri" w:hAnsi="Calibri" w:cs="Calibri"/>
                <w:sz w:val="21"/>
                <w:szCs w:val="21"/>
              </w:rPr>
              <w:t>6,804</w:t>
            </w:r>
          </w:p>
        </w:tc>
        <w:tc>
          <w:tcPr>
            <w:tcW w:w="3004" w:type="dxa"/>
            <w:vAlign w:val="center"/>
          </w:tcPr>
          <w:p w14:paraId="418D7FEB" w14:textId="77777777" w:rsidR="00527080" w:rsidRPr="00200A49" w:rsidRDefault="00527080" w:rsidP="00616558">
            <w:pPr>
              <w:spacing w:after="120"/>
              <w:jc w:val="center"/>
              <w:rPr>
                <w:rFonts w:ascii="Calibri" w:eastAsia="Calibri" w:hAnsi="Calibri" w:cs="Calibri"/>
                <w:sz w:val="22"/>
                <w:szCs w:val="22"/>
              </w:rPr>
            </w:pPr>
            <w:r w:rsidRPr="00200A49">
              <w:rPr>
                <w:rFonts w:ascii="Calibri" w:eastAsia="Calibri" w:hAnsi="Calibri" w:cs="Calibri"/>
                <w:sz w:val="21"/>
                <w:szCs w:val="21"/>
              </w:rPr>
              <w:t>6,262</w:t>
            </w:r>
          </w:p>
        </w:tc>
      </w:tr>
      <w:tr w:rsidR="00527080" w:rsidRPr="00200A49" w14:paraId="1A021729" w14:textId="77777777" w:rsidTr="0033708C">
        <w:tc>
          <w:tcPr>
            <w:tcW w:w="3003" w:type="dxa"/>
          </w:tcPr>
          <w:p w14:paraId="4F205F73" w14:textId="77777777" w:rsidR="00527080" w:rsidRPr="00200A49" w:rsidRDefault="00527080" w:rsidP="00616558">
            <w:pPr>
              <w:spacing w:after="120"/>
              <w:rPr>
                <w:rFonts w:ascii="Calibri" w:eastAsia="Calibri" w:hAnsi="Calibri" w:cs="Calibri"/>
                <w:sz w:val="22"/>
                <w:szCs w:val="22"/>
              </w:rPr>
            </w:pPr>
            <w:r w:rsidRPr="00200A49">
              <w:rPr>
                <w:rFonts w:ascii="Calibri" w:eastAsia="Calibri" w:hAnsi="Calibri" w:cs="Calibri"/>
                <w:sz w:val="21"/>
                <w:szCs w:val="21"/>
              </w:rPr>
              <w:t>Type B gasfitting work</w:t>
            </w:r>
          </w:p>
        </w:tc>
        <w:tc>
          <w:tcPr>
            <w:tcW w:w="3003" w:type="dxa"/>
            <w:vAlign w:val="center"/>
          </w:tcPr>
          <w:p w14:paraId="27FAABA6" w14:textId="77777777" w:rsidR="00527080" w:rsidRPr="00200A49" w:rsidRDefault="00527080" w:rsidP="00616558">
            <w:pPr>
              <w:spacing w:after="120"/>
              <w:jc w:val="center"/>
              <w:rPr>
                <w:rFonts w:ascii="Calibri" w:eastAsia="Calibri" w:hAnsi="Calibri" w:cs="Calibri"/>
                <w:sz w:val="22"/>
                <w:szCs w:val="22"/>
              </w:rPr>
            </w:pPr>
            <w:r w:rsidRPr="00200A49">
              <w:rPr>
                <w:rFonts w:ascii="Calibri" w:eastAsia="Calibri" w:hAnsi="Calibri" w:cs="Calibri"/>
                <w:sz w:val="21"/>
                <w:szCs w:val="21"/>
              </w:rPr>
              <w:t>311</w:t>
            </w:r>
          </w:p>
        </w:tc>
        <w:tc>
          <w:tcPr>
            <w:tcW w:w="3004" w:type="dxa"/>
            <w:vAlign w:val="center"/>
          </w:tcPr>
          <w:p w14:paraId="5697D638" w14:textId="77777777" w:rsidR="00527080" w:rsidRPr="00200A49" w:rsidRDefault="00527080" w:rsidP="00616558">
            <w:pPr>
              <w:spacing w:after="120"/>
              <w:jc w:val="center"/>
              <w:rPr>
                <w:rFonts w:ascii="Calibri" w:eastAsia="Calibri" w:hAnsi="Calibri" w:cs="Calibri"/>
                <w:sz w:val="22"/>
                <w:szCs w:val="22"/>
              </w:rPr>
            </w:pPr>
            <w:r w:rsidRPr="00200A49">
              <w:rPr>
                <w:rFonts w:ascii="Calibri" w:eastAsia="Calibri" w:hAnsi="Calibri" w:cs="Calibri"/>
                <w:sz w:val="21"/>
                <w:szCs w:val="21"/>
              </w:rPr>
              <w:t>325</w:t>
            </w:r>
          </w:p>
        </w:tc>
      </w:tr>
      <w:tr w:rsidR="00527080" w:rsidRPr="00200A49" w14:paraId="7FF8F6E7" w14:textId="77777777" w:rsidTr="0033708C">
        <w:tc>
          <w:tcPr>
            <w:tcW w:w="3003" w:type="dxa"/>
          </w:tcPr>
          <w:p w14:paraId="5D3F3A30" w14:textId="77777777" w:rsidR="00527080" w:rsidRPr="00200A49" w:rsidRDefault="00527080" w:rsidP="00616558">
            <w:pPr>
              <w:spacing w:after="120"/>
              <w:rPr>
                <w:rFonts w:ascii="Calibri" w:eastAsia="Calibri" w:hAnsi="Calibri" w:cs="Calibri"/>
                <w:sz w:val="22"/>
                <w:szCs w:val="22"/>
              </w:rPr>
            </w:pPr>
            <w:r w:rsidRPr="00200A49">
              <w:rPr>
                <w:rFonts w:ascii="Calibri" w:eastAsia="Calibri" w:hAnsi="Calibri" w:cs="Calibri"/>
                <w:sz w:val="21"/>
                <w:szCs w:val="21"/>
              </w:rPr>
              <w:t>Type B gasfitting advanced work</w:t>
            </w:r>
          </w:p>
        </w:tc>
        <w:tc>
          <w:tcPr>
            <w:tcW w:w="3003" w:type="dxa"/>
            <w:vAlign w:val="center"/>
          </w:tcPr>
          <w:p w14:paraId="5DA8296A" w14:textId="77777777" w:rsidR="00527080" w:rsidRPr="00200A49" w:rsidRDefault="00527080" w:rsidP="00616558">
            <w:pPr>
              <w:spacing w:after="120"/>
              <w:jc w:val="center"/>
              <w:rPr>
                <w:rFonts w:ascii="Calibri" w:eastAsia="Calibri" w:hAnsi="Calibri" w:cs="Calibri"/>
                <w:sz w:val="22"/>
                <w:szCs w:val="22"/>
              </w:rPr>
            </w:pPr>
            <w:r w:rsidRPr="00200A49">
              <w:rPr>
                <w:rFonts w:ascii="Calibri" w:eastAsia="Calibri" w:hAnsi="Calibri" w:cs="Calibri"/>
                <w:sz w:val="21"/>
                <w:szCs w:val="21"/>
              </w:rPr>
              <w:t>40</w:t>
            </w:r>
          </w:p>
        </w:tc>
        <w:tc>
          <w:tcPr>
            <w:tcW w:w="3004" w:type="dxa"/>
            <w:vAlign w:val="center"/>
          </w:tcPr>
          <w:p w14:paraId="1749A984" w14:textId="77777777" w:rsidR="00527080" w:rsidRPr="00200A49" w:rsidRDefault="00527080" w:rsidP="00616558">
            <w:pPr>
              <w:spacing w:after="120"/>
              <w:jc w:val="center"/>
              <w:rPr>
                <w:rFonts w:ascii="Calibri" w:eastAsia="Calibri" w:hAnsi="Calibri" w:cs="Calibri"/>
                <w:sz w:val="22"/>
                <w:szCs w:val="22"/>
              </w:rPr>
            </w:pPr>
            <w:r w:rsidRPr="00200A49">
              <w:rPr>
                <w:rFonts w:ascii="Calibri" w:eastAsia="Calibri" w:hAnsi="Calibri" w:cs="Calibri"/>
                <w:sz w:val="21"/>
                <w:szCs w:val="21"/>
              </w:rPr>
              <w:t>128</w:t>
            </w:r>
          </w:p>
        </w:tc>
      </w:tr>
    </w:tbl>
    <w:p w14:paraId="0D2506D7" w14:textId="77777777" w:rsidR="008D10BA" w:rsidRPr="00200A49" w:rsidRDefault="008D10BA" w:rsidP="008D10BA">
      <w:pPr>
        <w:spacing w:after="120"/>
        <w:rPr>
          <w:rFonts w:ascii="Calibri" w:hAnsi="Calibri" w:cs="Calibri"/>
          <w:sz w:val="10"/>
          <w:szCs w:val="10"/>
        </w:rPr>
      </w:pPr>
    </w:p>
    <w:p w14:paraId="60841097" w14:textId="77777777" w:rsidR="008D10BA" w:rsidRPr="00200A49" w:rsidRDefault="008D10BA"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Based on the analysis of costs in Part A of this RIS, the costs of continuing the current Regulations in relation to </w:t>
      </w:r>
      <w:r w:rsidR="00CF4214" w:rsidRPr="00200A49">
        <w:rPr>
          <w:rFonts w:ascii="Calibri" w:eastAsia="Calibri" w:hAnsi="Calibri" w:cs="Calibri"/>
          <w:sz w:val="22"/>
          <w:szCs w:val="22"/>
        </w:rPr>
        <w:t>gasfitting</w:t>
      </w:r>
      <w:r w:rsidRPr="00200A49">
        <w:rPr>
          <w:rFonts w:ascii="Calibri" w:eastAsia="Calibri" w:hAnsi="Calibri" w:cs="Calibri"/>
          <w:sz w:val="22"/>
          <w:szCs w:val="22"/>
        </w:rPr>
        <w:t xml:space="preserve"> work, and the new proposed experience requirements for becoming a licensed plumber in this class, are estimated to be (as an annualised yearly cost):</w:t>
      </w:r>
    </w:p>
    <w:tbl>
      <w:tblPr>
        <w:tblStyle w:val="TableGrid"/>
        <w:tblW w:w="0" w:type="auto"/>
        <w:tblLook w:val="04A0" w:firstRow="1" w:lastRow="0" w:firstColumn="1" w:lastColumn="0" w:noHBand="0" w:noVBand="1"/>
      </w:tblPr>
      <w:tblGrid>
        <w:gridCol w:w="5949"/>
        <w:gridCol w:w="2977"/>
      </w:tblGrid>
      <w:tr w:rsidR="008D10BA" w:rsidRPr="00200A49" w14:paraId="72C78B2D" w14:textId="77777777" w:rsidTr="00D9506C">
        <w:tc>
          <w:tcPr>
            <w:tcW w:w="5949" w:type="dxa"/>
            <w:shd w:val="clear" w:color="auto" w:fill="D9E2F3" w:themeFill="accent1" w:themeFillTint="33"/>
          </w:tcPr>
          <w:p w14:paraId="457D4A52" w14:textId="77777777" w:rsidR="008D10BA" w:rsidRPr="00200A49" w:rsidRDefault="008D10BA" w:rsidP="00856CAB">
            <w:pPr>
              <w:spacing w:after="120"/>
              <w:jc w:val="center"/>
              <w:rPr>
                <w:rFonts w:ascii="Calibri" w:hAnsi="Calibri"/>
                <w:b/>
                <w:sz w:val="22"/>
                <w:szCs w:val="22"/>
              </w:rPr>
            </w:pPr>
          </w:p>
        </w:tc>
        <w:tc>
          <w:tcPr>
            <w:tcW w:w="2977" w:type="dxa"/>
            <w:shd w:val="clear" w:color="auto" w:fill="D9E2F3" w:themeFill="accent1" w:themeFillTint="33"/>
          </w:tcPr>
          <w:p w14:paraId="729900FB" w14:textId="77777777" w:rsidR="008D10BA" w:rsidRPr="00200A49" w:rsidRDefault="00BD0EF3">
            <w:pPr>
              <w:spacing w:after="120"/>
              <w:jc w:val="center"/>
              <w:rPr>
                <w:rFonts w:ascii="Calibri" w:eastAsia="Calibri" w:hAnsi="Calibri" w:cs="Calibri"/>
                <w:b/>
                <w:sz w:val="22"/>
                <w:szCs w:val="22"/>
              </w:rPr>
            </w:pPr>
            <w:r w:rsidRPr="00200A49">
              <w:rPr>
                <w:rFonts w:ascii="Calibri" w:eastAsia="Calibri" w:hAnsi="Calibri" w:cs="Calibri"/>
                <w:b/>
                <w:sz w:val="22"/>
                <w:szCs w:val="22"/>
              </w:rPr>
              <w:t>Gasfitting</w:t>
            </w:r>
            <w:r w:rsidR="008D10BA" w:rsidRPr="00200A49">
              <w:rPr>
                <w:rFonts w:ascii="Calibri" w:eastAsia="Calibri" w:hAnsi="Calibri" w:cs="Calibri"/>
                <w:b/>
                <w:sz w:val="22"/>
                <w:szCs w:val="22"/>
              </w:rPr>
              <w:t xml:space="preserve"> class</w:t>
            </w:r>
          </w:p>
        </w:tc>
      </w:tr>
      <w:tr w:rsidR="008D10BA" w:rsidRPr="00200A49" w14:paraId="42346535" w14:textId="77777777" w:rsidTr="00D9506C">
        <w:tc>
          <w:tcPr>
            <w:tcW w:w="5949" w:type="dxa"/>
          </w:tcPr>
          <w:p w14:paraId="6C33300F" w14:textId="77777777" w:rsidR="008D10BA" w:rsidRPr="00200A49" w:rsidRDefault="008D10BA" w:rsidP="00616558">
            <w:pPr>
              <w:spacing w:after="120"/>
              <w:rPr>
                <w:rFonts w:ascii="Calibri" w:eastAsia="Calibri" w:hAnsi="Calibri" w:cs="Calibri"/>
                <w:sz w:val="22"/>
                <w:szCs w:val="22"/>
              </w:rPr>
            </w:pPr>
            <w:r w:rsidRPr="00200A49">
              <w:rPr>
                <w:rFonts w:ascii="Calibri" w:eastAsia="Calibri" w:hAnsi="Calibri" w:cs="Calibri"/>
                <w:sz w:val="22"/>
                <w:szCs w:val="22"/>
              </w:rPr>
              <w:t>Continue current Regulations</w:t>
            </w:r>
          </w:p>
        </w:tc>
        <w:tc>
          <w:tcPr>
            <w:tcW w:w="2977" w:type="dxa"/>
          </w:tcPr>
          <w:p w14:paraId="02C7B341" w14:textId="77777777" w:rsidR="008D10BA" w:rsidRPr="00200A49" w:rsidRDefault="00AC1F81" w:rsidP="00D9506C">
            <w:pPr>
              <w:spacing w:after="120"/>
              <w:ind w:right="887"/>
              <w:jc w:val="right"/>
              <w:rPr>
                <w:rFonts w:ascii="Calibri" w:eastAsia="Calibri" w:hAnsi="Calibri" w:cs="Calibri"/>
                <w:sz w:val="22"/>
                <w:szCs w:val="22"/>
              </w:rPr>
            </w:pPr>
            <w:r w:rsidRPr="00200A49">
              <w:rPr>
                <w:rFonts w:ascii="Calibri" w:eastAsia="Calibri" w:hAnsi="Calibri" w:cs="Calibri"/>
                <w:sz w:val="22"/>
                <w:szCs w:val="22"/>
              </w:rPr>
              <w:t>$1,892,151</w:t>
            </w:r>
          </w:p>
        </w:tc>
      </w:tr>
      <w:tr w:rsidR="008D10BA" w:rsidRPr="00200A49" w14:paraId="37F895EC" w14:textId="77777777" w:rsidTr="00D9506C">
        <w:tc>
          <w:tcPr>
            <w:tcW w:w="5949" w:type="dxa"/>
          </w:tcPr>
          <w:p w14:paraId="6F1B7C9E" w14:textId="3BC76D00" w:rsidR="008D10BA" w:rsidRPr="00200A49" w:rsidRDefault="008D10BA" w:rsidP="00616558">
            <w:pPr>
              <w:spacing w:after="120"/>
              <w:rPr>
                <w:rFonts w:ascii="Calibri" w:eastAsia="Calibri" w:hAnsi="Calibri" w:cs="Calibri"/>
                <w:sz w:val="22"/>
                <w:szCs w:val="22"/>
              </w:rPr>
            </w:pPr>
            <w:r w:rsidRPr="00200A49">
              <w:rPr>
                <w:rFonts w:ascii="Calibri" w:eastAsia="Calibri" w:hAnsi="Calibri" w:cs="Calibri"/>
                <w:sz w:val="22"/>
                <w:szCs w:val="22"/>
              </w:rPr>
              <w:t>Additional cost from new experience requirements for obtain</w:t>
            </w:r>
            <w:r w:rsidR="0053704B">
              <w:rPr>
                <w:rFonts w:ascii="Calibri" w:eastAsia="Calibri" w:hAnsi="Calibri" w:cs="Calibri"/>
                <w:sz w:val="22"/>
                <w:szCs w:val="22"/>
              </w:rPr>
              <w:t>ing</w:t>
            </w:r>
            <w:r w:rsidRPr="00200A49">
              <w:rPr>
                <w:rFonts w:ascii="Calibri" w:eastAsia="Calibri" w:hAnsi="Calibri" w:cs="Calibri"/>
                <w:sz w:val="22"/>
                <w:szCs w:val="22"/>
              </w:rPr>
              <w:t xml:space="preserve"> a licence</w:t>
            </w:r>
          </w:p>
        </w:tc>
        <w:tc>
          <w:tcPr>
            <w:tcW w:w="2977" w:type="dxa"/>
          </w:tcPr>
          <w:p w14:paraId="724E113F" w14:textId="63D9F4CF" w:rsidR="008D10BA" w:rsidRPr="00200A49" w:rsidRDefault="0032651F" w:rsidP="001C1C3C">
            <w:pPr>
              <w:spacing w:after="120"/>
              <w:ind w:right="887"/>
              <w:jc w:val="right"/>
              <w:rPr>
                <w:rFonts w:ascii="Calibri" w:hAnsi="Calibri"/>
                <w:sz w:val="22"/>
                <w:szCs w:val="22"/>
              </w:rPr>
            </w:pPr>
            <w:r w:rsidRPr="00200A49">
              <w:rPr>
                <w:rFonts w:ascii="Calibri" w:hAnsi="Calibri"/>
                <w:sz w:val="22"/>
                <w:szCs w:val="22"/>
              </w:rPr>
              <w:t xml:space="preserve">$270,598 </w:t>
            </w:r>
          </w:p>
        </w:tc>
      </w:tr>
      <w:tr w:rsidR="008D10BA" w:rsidRPr="00200A49" w14:paraId="7F8DF7BA" w14:textId="77777777" w:rsidTr="00D9506C">
        <w:tc>
          <w:tcPr>
            <w:tcW w:w="5949" w:type="dxa"/>
          </w:tcPr>
          <w:p w14:paraId="569C5846" w14:textId="77777777" w:rsidR="008D10BA" w:rsidRPr="00200A49" w:rsidRDefault="008D10BA" w:rsidP="00616558">
            <w:pPr>
              <w:spacing w:after="120"/>
              <w:rPr>
                <w:rFonts w:ascii="Calibri" w:eastAsia="Calibri" w:hAnsi="Calibri" w:cs="Calibri"/>
                <w:sz w:val="22"/>
                <w:szCs w:val="22"/>
              </w:rPr>
            </w:pPr>
            <w:r w:rsidRPr="00200A49">
              <w:rPr>
                <w:rFonts w:ascii="Calibri" w:eastAsia="Calibri" w:hAnsi="Calibri" w:cs="Calibri"/>
                <w:sz w:val="22"/>
                <w:szCs w:val="22"/>
              </w:rPr>
              <w:t>TOTAL</w:t>
            </w:r>
          </w:p>
        </w:tc>
        <w:tc>
          <w:tcPr>
            <w:tcW w:w="2977" w:type="dxa"/>
          </w:tcPr>
          <w:p w14:paraId="46F35197" w14:textId="77777777" w:rsidR="008D10BA" w:rsidRPr="00200A49" w:rsidRDefault="008D5226" w:rsidP="00D9506C">
            <w:pPr>
              <w:spacing w:after="120"/>
              <w:ind w:right="887"/>
              <w:jc w:val="right"/>
              <w:rPr>
                <w:rFonts w:ascii="Calibri" w:hAnsi="Calibri"/>
                <w:sz w:val="22"/>
                <w:szCs w:val="22"/>
              </w:rPr>
            </w:pPr>
            <w:r w:rsidRPr="00200A49">
              <w:rPr>
                <w:rFonts w:ascii="Calibri" w:hAnsi="Calibri"/>
                <w:sz w:val="22"/>
                <w:szCs w:val="22"/>
              </w:rPr>
              <w:t>$2,162,749</w:t>
            </w:r>
          </w:p>
        </w:tc>
      </w:tr>
    </w:tbl>
    <w:p w14:paraId="04658DAA" w14:textId="77777777" w:rsidR="008D10BA" w:rsidRPr="00200A49" w:rsidRDefault="008D10BA" w:rsidP="008D10BA">
      <w:pPr>
        <w:spacing w:after="120"/>
        <w:rPr>
          <w:rFonts w:ascii="Calibri" w:hAnsi="Calibri"/>
          <w:sz w:val="22"/>
          <w:szCs w:val="22"/>
        </w:rPr>
      </w:pPr>
    </w:p>
    <w:p w14:paraId="46F8663C" w14:textId="77777777" w:rsidR="008D10BA" w:rsidRPr="00200A49" w:rsidRDefault="00C625F7" w:rsidP="00D9506C">
      <w:pPr>
        <w:pStyle w:val="Heading2"/>
        <w:numPr>
          <w:ilvl w:val="0"/>
          <w:numId w:val="0"/>
        </w:numPr>
        <w:ind w:left="709" w:hanging="709"/>
      </w:pPr>
      <w:bookmarkStart w:id="133" w:name="_Toc517912140"/>
      <w:r w:rsidRPr="00200A49">
        <w:t>3.2</w:t>
      </w:r>
      <w:r w:rsidRPr="00200A49">
        <w:tab/>
      </w:r>
      <w:r w:rsidR="008D10BA" w:rsidRPr="00200A49">
        <w:t>Stakeholder views on this class of work</w:t>
      </w:r>
      <w:bookmarkEnd w:id="133"/>
    </w:p>
    <w:p w14:paraId="4276DD78" w14:textId="77777777" w:rsidR="0043090D" w:rsidRPr="00200A49" w:rsidRDefault="0043090D" w:rsidP="0033708C">
      <w:pPr>
        <w:spacing w:after="120"/>
        <w:rPr>
          <w:rFonts w:ascii="Calibri" w:eastAsia="Calibri" w:hAnsi="Calibri" w:cs="Calibri"/>
          <w:sz w:val="22"/>
          <w:szCs w:val="22"/>
        </w:rPr>
      </w:pPr>
      <w:r w:rsidRPr="00200A49">
        <w:rPr>
          <w:rFonts w:ascii="Calibri" w:eastAsia="Calibri" w:hAnsi="Calibri" w:cs="Calibri"/>
          <w:sz w:val="22"/>
          <w:szCs w:val="22"/>
        </w:rPr>
        <w:t>As part of the sunset review of the current Regulations, stakeholders raised the following issues:</w:t>
      </w:r>
    </w:p>
    <w:tbl>
      <w:tblPr>
        <w:tblStyle w:val="TableGrid"/>
        <w:tblW w:w="0" w:type="auto"/>
        <w:tblLook w:val="04A0" w:firstRow="1" w:lastRow="0" w:firstColumn="1" w:lastColumn="0" w:noHBand="0" w:noVBand="1"/>
      </w:tblPr>
      <w:tblGrid>
        <w:gridCol w:w="4505"/>
        <w:gridCol w:w="4505"/>
      </w:tblGrid>
      <w:tr w:rsidR="0043090D" w:rsidRPr="00200A49" w14:paraId="07C1E9B0" w14:textId="77777777" w:rsidTr="008E7AA3">
        <w:trPr>
          <w:tblHeader/>
        </w:trPr>
        <w:tc>
          <w:tcPr>
            <w:tcW w:w="4505" w:type="dxa"/>
            <w:shd w:val="clear" w:color="auto" w:fill="D9E2F3" w:themeFill="accent1" w:themeFillTint="33"/>
          </w:tcPr>
          <w:p w14:paraId="651B1DFB" w14:textId="77777777" w:rsidR="0043090D" w:rsidRPr="00200A49" w:rsidRDefault="0043090D" w:rsidP="0086770A">
            <w:pPr>
              <w:spacing w:after="120"/>
              <w:rPr>
                <w:rFonts w:ascii="Calibri" w:eastAsia="Calibri" w:hAnsi="Calibri" w:cs="Calibri"/>
                <w:b/>
                <w:sz w:val="22"/>
                <w:szCs w:val="22"/>
              </w:rPr>
            </w:pPr>
            <w:r w:rsidRPr="00200A49">
              <w:rPr>
                <w:rFonts w:ascii="Calibri" w:eastAsia="Calibri" w:hAnsi="Calibri" w:cs="Calibri"/>
                <w:b/>
                <w:sz w:val="22"/>
                <w:szCs w:val="22"/>
              </w:rPr>
              <w:t>Issue raised</w:t>
            </w:r>
          </w:p>
        </w:tc>
        <w:tc>
          <w:tcPr>
            <w:tcW w:w="4505" w:type="dxa"/>
            <w:shd w:val="clear" w:color="auto" w:fill="D9E2F3" w:themeFill="accent1" w:themeFillTint="33"/>
          </w:tcPr>
          <w:p w14:paraId="5C5A1AC5" w14:textId="77777777" w:rsidR="0043090D" w:rsidRPr="00200A49" w:rsidRDefault="0043090D" w:rsidP="0086770A">
            <w:pPr>
              <w:spacing w:after="120"/>
              <w:rPr>
                <w:rFonts w:ascii="Calibri" w:eastAsia="Calibri" w:hAnsi="Calibri" w:cs="Calibri"/>
                <w:b/>
                <w:sz w:val="22"/>
                <w:szCs w:val="22"/>
              </w:rPr>
            </w:pPr>
            <w:r w:rsidRPr="00200A49">
              <w:rPr>
                <w:rFonts w:ascii="Calibri" w:eastAsia="Calibri" w:hAnsi="Calibri" w:cs="Calibri"/>
                <w:b/>
                <w:sz w:val="22"/>
                <w:szCs w:val="22"/>
              </w:rPr>
              <w:t>Department response</w:t>
            </w:r>
          </w:p>
        </w:tc>
      </w:tr>
      <w:tr w:rsidR="0043090D" w:rsidRPr="00200A49" w14:paraId="0DDD1455" w14:textId="77777777" w:rsidTr="00792AF1">
        <w:tc>
          <w:tcPr>
            <w:tcW w:w="4505" w:type="dxa"/>
          </w:tcPr>
          <w:p w14:paraId="352EAA8D" w14:textId="77777777" w:rsidR="0043090D" w:rsidRPr="00200A49" w:rsidRDefault="0086770A" w:rsidP="00616558">
            <w:pPr>
              <w:spacing w:after="120"/>
              <w:rPr>
                <w:rFonts w:ascii="Calibri" w:eastAsia="Calibri" w:hAnsi="Calibri" w:cs="Calibri"/>
                <w:sz w:val="22"/>
                <w:szCs w:val="22"/>
              </w:rPr>
            </w:pPr>
            <w:r w:rsidRPr="00200A49">
              <w:rPr>
                <w:rFonts w:ascii="Calibri" w:eastAsia="Calibri" w:hAnsi="Calibri" w:cs="Calibri"/>
                <w:sz w:val="22"/>
                <w:szCs w:val="22"/>
              </w:rPr>
              <w:t>Clarify t</w:t>
            </w:r>
            <w:r w:rsidR="0098567E" w:rsidRPr="00200A49">
              <w:rPr>
                <w:rFonts w:ascii="Calibri" w:eastAsia="Calibri" w:hAnsi="Calibri" w:cs="Calibri"/>
                <w:sz w:val="22"/>
                <w:szCs w:val="22"/>
              </w:rPr>
              <w:t>he difference</w:t>
            </w:r>
            <w:r w:rsidR="00450000" w:rsidRPr="00200A49">
              <w:rPr>
                <w:rFonts w:ascii="Calibri" w:eastAsia="Calibri" w:hAnsi="Calibri" w:cs="Calibri"/>
                <w:sz w:val="22"/>
                <w:szCs w:val="22"/>
              </w:rPr>
              <w:t xml:space="preserve"> between </w:t>
            </w:r>
            <w:r w:rsidR="0098567E" w:rsidRPr="00200A49">
              <w:rPr>
                <w:rFonts w:ascii="Calibri" w:eastAsia="Calibri" w:hAnsi="Calibri" w:cs="Calibri"/>
                <w:sz w:val="22"/>
                <w:szCs w:val="22"/>
              </w:rPr>
              <w:t xml:space="preserve">the scopes of work falling under </w:t>
            </w:r>
            <w:r w:rsidR="00482ED9" w:rsidRPr="00200A49">
              <w:rPr>
                <w:rFonts w:ascii="Calibri" w:eastAsia="Calibri" w:hAnsi="Calibri" w:cs="Calibri"/>
                <w:sz w:val="22"/>
                <w:szCs w:val="22"/>
              </w:rPr>
              <w:t>type B</w:t>
            </w:r>
            <w:r w:rsidR="0098567E" w:rsidRPr="00200A49">
              <w:rPr>
                <w:rFonts w:ascii="Calibri" w:eastAsia="Calibri" w:hAnsi="Calibri" w:cs="Calibri"/>
                <w:sz w:val="22"/>
                <w:szCs w:val="22"/>
              </w:rPr>
              <w:t xml:space="preserve"> gasfitting</w:t>
            </w:r>
            <w:r w:rsidR="00450000" w:rsidRPr="00200A49">
              <w:rPr>
                <w:rFonts w:ascii="Calibri" w:eastAsia="Calibri" w:hAnsi="Calibri" w:cs="Calibri"/>
                <w:sz w:val="22"/>
                <w:szCs w:val="22"/>
              </w:rPr>
              <w:t xml:space="preserve"> and </w:t>
            </w:r>
            <w:r w:rsidR="00482ED9" w:rsidRPr="00200A49">
              <w:rPr>
                <w:rFonts w:ascii="Calibri" w:eastAsia="Calibri" w:hAnsi="Calibri" w:cs="Calibri"/>
                <w:sz w:val="22"/>
                <w:szCs w:val="22"/>
              </w:rPr>
              <w:t>type B</w:t>
            </w:r>
            <w:r w:rsidR="00450000" w:rsidRPr="00200A49">
              <w:rPr>
                <w:rFonts w:ascii="Calibri" w:eastAsia="Calibri" w:hAnsi="Calibri" w:cs="Calibri"/>
                <w:sz w:val="22"/>
                <w:szCs w:val="22"/>
              </w:rPr>
              <w:t xml:space="preserve"> gasfitting advance work</w:t>
            </w:r>
            <w:r w:rsidR="005F18D8" w:rsidRPr="00200A49">
              <w:rPr>
                <w:rFonts w:ascii="Calibri" w:eastAsia="Calibri" w:hAnsi="Calibri" w:cs="Calibri"/>
                <w:sz w:val="22"/>
                <w:szCs w:val="22"/>
              </w:rPr>
              <w:t>.</w:t>
            </w:r>
            <w:r w:rsidR="00F93686" w:rsidRPr="00200A49">
              <w:rPr>
                <w:rFonts w:ascii="Calibri" w:eastAsia="Calibri" w:hAnsi="Calibri" w:cs="Calibri"/>
                <w:sz w:val="22"/>
                <w:szCs w:val="22"/>
              </w:rPr>
              <w:t xml:space="preserve">  </w:t>
            </w:r>
            <w:r w:rsidR="00430FD2" w:rsidRPr="00200A49">
              <w:rPr>
                <w:rFonts w:ascii="Calibri" w:eastAsia="Calibri" w:hAnsi="Calibri" w:cs="Calibri"/>
                <w:sz w:val="22"/>
                <w:szCs w:val="22"/>
              </w:rPr>
              <w:t xml:space="preserve"> </w:t>
            </w:r>
          </w:p>
        </w:tc>
        <w:tc>
          <w:tcPr>
            <w:tcW w:w="4505" w:type="dxa"/>
          </w:tcPr>
          <w:p w14:paraId="5A51C41B" w14:textId="77777777" w:rsidR="0043090D" w:rsidRPr="00200A49" w:rsidRDefault="0086770A" w:rsidP="00616558">
            <w:pPr>
              <w:spacing w:after="120"/>
              <w:rPr>
                <w:rFonts w:ascii="Calibri" w:eastAsia="Calibri" w:hAnsi="Calibri" w:cs="Calibri"/>
                <w:sz w:val="22"/>
                <w:szCs w:val="22"/>
              </w:rPr>
            </w:pPr>
            <w:r w:rsidRPr="00200A49">
              <w:rPr>
                <w:rFonts w:ascii="Calibri" w:eastAsia="Calibri" w:hAnsi="Calibri" w:cs="Calibri"/>
                <w:sz w:val="22"/>
                <w:szCs w:val="22"/>
              </w:rPr>
              <w:t>Progressed</w:t>
            </w:r>
            <w:r w:rsidR="00777A94" w:rsidRPr="00200A49">
              <w:rPr>
                <w:rFonts w:ascii="Calibri" w:eastAsia="Calibri" w:hAnsi="Calibri" w:cs="Calibri"/>
                <w:sz w:val="22"/>
                <w:szCs w:val="22"/>
              </w:rPr>
              <w:t>—</w:t>
            </w:r>
            <w:r w:rsidRPr="00200A49">
              <w:rPr>
                <w:rFonts w:ascii="Calibri" w:eastAsia="Calibri" w:hAnsi="Calibri" w:cs="Calibri"/>
                <w:sz w:val="22"/>
                <w:szCs w:val="22"/>
              </w:rPr>
              <w:t>t</w:t>
            </w:r>
            <w:r w:rsidR="009C5237" w:rsidRPr="00200A49">
              <w:rPr>
                <w:rFonts w:ascii="Calibri" w:eastAsia="Calibri" w:hAnsi="Calibri" w:cs="Calibri"/>
                <w:sz w:val="22"/>
                <w:szCs w:val="22"/>
              </w:rPr>
              <w:t xml:space="preserve">he </w:t>
            </w:r>
            <w:r w:rsidR="00591BB8" w:rsidRPr="00200A49">
              <w:rPr>
                <w:rFonts w:ascii="Calibri" w:eastAsia="Calibri" w:hAnsi="Calibri" w:cs="Calibri"/>
                <w:sz w:val="22"/>
                <w:szCs w:val="22"/>
              </w:rPr>
              <w:t>department</w:t>
            </w:r>
            <w:r w:rsidR="009C5237" w:rsidRPr="00200A49">
              <w:rPr>
                <w:rFonts w:ascii="Calibri" w:eastAsia="Calibri" w:hAnsi="Calibri" w:cs="Calibri"/>
                <w:sz w:val="22"/>
                <w:szCs w:val="22"/>
              </w:rPr>
              <w:t xml:space="preserve"> has reviewed the respective scopes of work to </w:t>
            </w:r>
            <w:r w:rsidR="004C315F" w:rsidRPr="00200A49">
              <w:rPr>
                <w:rFonts w:ascii="Calibri" w:eastAsia="Calibri" w:hAnsi="Calibri" w:cs="Calibri"/>
                <w:sz w:val="22"/>
                <w:szCs w:val="22"/>
              </w:rPr>
              <w:t>appropriately</w:t>
            </w:r>
            <w:r w:rsidR="009C5237" w:rsidRPr="00200A49">
              <w:rPr>
                <w:rFonts w:ascii="Calibri" w:eastAsia="Calibri" w:hAnsi="Calibri" w:cs="Calibri"/>
                <w:sz w:val="22"/>
                <w:szCs w:val="22"/>
              </w:rPr>
              <w:t xml:space="preserve"> differentiate the activities that fall within each </w:t>
            </w:r>
            <w:r w:rsidR="00BC0380" w:rsidRPr="00200A49">
              <w:rPr>
                <w:rFonts w:ascii="Calibri" w:eastAsia="Calibri" w:hAnsi="Calibri" w:cs="Calibri"/>
                <w:sz w:val="22"/>
                <w:szCs w:val="22"/>
              </w:rPr>
              <w:t>class</w:t>
            </w:r>
            <w:r w:rsidR="00965BAC" w:rsidRPr="00200A49">
              <w:rPr>
                <w:rFonts w:ascii="Calibri" w:eastAsia="Calibri" w:hAnsi="Calibri" w:cs="Calibri"/>
                <w:sz w:val="22"/>
                <w:szCs w:val="22"/>
              </w:rPr>
              <w:t xml:space="preserve"> (see below)</w:t>
            </w:r>
            <w:r w:rsidR="009C5237" w:rsidRPr="00200A49">
              <w:rPr>
                <w:rFonts w:ascii="Calibri" w:eastAsia="Calibri" w:hAnsi="Calibri" w:cs="Calibri"/>
                <w:sz w:val="22"/>
                <w:szCs w:val="22"/>
              </w:rPr>
              <w:t xml:space="preserve">. </w:t>
            </w:r>
          </w:p>
        </w:tc>
      </w:tr>
      <w:tr w:rsidR="0043090D" w:rsidRPr="00200A49" w14:paraId="59302D98" w14:textId="77777777" w:rsidTr="00792AF1">
        <w:tc>
          <w:tcPr>
            <w:tcW w:w="4505" w:type="dxa"/>
          </w:tcPr>
          <w:p w14:paraId="7561B028" w14:textId="77777777" w:rsidR="0043090D" w:rsidRPr="00200A49" w:rsidRDefault="00EB4172"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Insurance for </w:t>
            </w:r>
            <w:r w:rsidR="00482ED9" w:rsidRPr="00200A49">
              <w:rPr>
                <w:rFonts w:ascii="Calibri" w:eastAsia="Calibri" w:hAnsi="Calibri" w:cs="Calibri"/>
                <w:sz w:val="22"/>
                <w:szCs w:val="22"/>
              </w:rPr>
              <w:t>type B</w:t>
            </w:r>
            <w:r w:rsidRPr="00200A49">
              <w:rPr>
                <w:rFonts w:ascii="Calibri" w:eastAsia="Calibri" w:hAnsi="Calibri" w:cs="Calibri"/>
                <w:sz w:val="22"/>
                <w:szCs w:val="22"/>
              </w:rPr>
              <w:t xml:space="preserve"> gasfitting work should be limited to professional indemnity for design and installation work and public liability</w:t>
            </w:r>
            <w:r w:rsidR="00AA6F62" w:rsidRPr="00200A49">
              <w:rPr>
                <w:rFonts w:ascii="Calibri" w:eastAsia="Calibri" w:hAnsi="Calibri" w:cs="Calibri"/>
                <w:sz w:val="22"/>
                <w:szCs w:val="22"/>
              </w:rPr>
              <w:t>.</w:t>
            </w:r>
          </w:p>
        </w:tc>
        <w:tc>
          <w:tcPr>
            <w:tcW w:w="4505" w:type="dxa"/>
          </w:tcPr>
          <w:p w14:paraId="3FAFDFF9" w14:textId="77777777" w:rsidR="0043090D" w:rsidRPr="00200A49" w:rsidRDefault="00705B35" w:rsidP="00616558">
            <w:pPr>
              <w:spacing w:after="120"/>
              <w:rPr>
                <w:rFonts w:ascii="Calibri" w:eastAsia="Calibri" w:hAnsi="Calibri" w:cs="Calibri"/>
                <w:sz w:val="22"/>
                <w:szCs w:val="22"/>
              </w:rPr>
            </w:pPr>
            <w:r w:rsidRPr="00200A49">
              <w:rPr>
                <w:rFonts w:ascii="Calibri" w:eastAsia="Calibri" w:hAnsi="Calibri" w:cs="Calibri"/>
                <w:sz w:val="22"/>
                <w:szCs w:val="22"/>
              </w:rPr>
              <w:t>Out of scope</w:t>
            </w:r>
            <w:r w:rsidR="00777A94" w:rsidRPr="00200A49">
              <w:rPr>
                <w:rFonts w:ascii="Calibri" w:eastAsia="Calibri" w:hAnsi="Calibri" w:cs="Calibri"/>
                <w:sz w:val="22"/>
                <w:szCs w:val="22"/>
              </w:rPr>
              <w:t>—</w:t>
            </w:r>
            <w:r w:rsidR="004574F9" w:rsidRPr="00200A49">
              <w:rPr>
                <w:rFonts w:ascii="Calibri" w:eastAsia="Calibri" w:hAnsi="Calibri" w:cs="Calibri"/>
                <w:sz w:val="22"/>
                <w:szCs w:val="22"/>
              </w:rPr>
              <w:t>there</w:t>
            </w:r>
            <w:r w:rsidRPr="00200A49">
              <w:rPr>
                <w:rFonts w:ascii="Calibri" w:eastAsia="Calibri" w:hAnsi="Calibri" w:cs="Calibri"/>
                <w:sz w:val="22"/>
                <w:szCs w:val="22"/>
              </w:rPr>
              <w:t xml:space="preserve"> </w:t>
            </w:r>
            <w:r w:rsidR="004574F9" w:rsidRPr="00200A49">
              <w:rPr>
                <w:rFonts w:ascii="Calibri" w:eastAsia="Calibri" w:hAnsi="Calibri" w:cs="Calibri"/>
                <w:sz w:val="22"/>
                <w:szCs w:val="22"/>
              </w:rPr>
              <w:t xml:space="preserve">is no regulation making power under the Act to prescribe </w:t>
            </w:r>
            <w:r w:rsidR="00C27D04" w:rsidRPr="00200A49">
              <w:rPr>
                <w:rFonts w:ascii="Calibri" w:eastAsia="Calibri" w:hAnsi="Calibri" w:cs="Calibri"/>
                <w:sz w:val="22"/>
                <w:szCs w:val="22"/>
              </w:rPr>
              <w:t xml:space="preserve">the level of insurance for </w:t>
            </w:r>
            <w:r w:rsidRPr="00200A49">
              <w:rPr>
                <w:rFonts w:ascii="Calibri" w:eastAsia="Calibri" w:hAnsi="Calibri" w:cs="Calibri"/>
                <w:sz w:val="22"/>
                <w:szCs w:val="22"/>
              </w:rPr>
              <w:t xml:space="preserve">licensed </w:t>
            </w:r>
            <w:r w:rsidR="00C27D04" w:rsidRPr="00200A49">
              <w:rPr>
                <w:rFonts w:ascii="Calibri" w:eastAsia="Calibri" w:hAnsi="Calibri" w:cs="Calibri"/>
                <w:sz w:val="22"/>
                <w:szCs w:val="22"/>
              </w:rPr>
              <w:t>practitioners</w:t>
            </w:r>
            <w:r w:rsidRPr="00200A49">
              <w:rPr>
                <w:rFonts w:ascii="Calibri" w:eastAsia="Calibri" w:hAnsi="Calibri" w:cs="Calibri"/>
                <w:sz w:val="22"/>
                <w:szCs w:val="22"/>
              </w:rPr>
              <w:t xml:space="preserve">. </w:t>
            </w:r>
          </w:p>
        </w:tc>
      </w:tr>
      <w:tr w:rsidR="0043090D" w:rsidRPr="00200A49" w14:paraId="2A56BEE6" w14:textId="77777777" w:rsidTr="00792AF1">
        <w:tc>
          <w:tcPr>
            <w:tcW w:w="4505" w:type="dxa"/>
          </w:tcPr>
          <w:p w14:paraId="28520DC4" w14:textId="77777777" w:rsidR="0043090D" w:rsidRPr="00200A49" w:rsidRDefault="00F4267D" w:rsidP="00616558">
            <w:pPr>
              <w:spacing w:after="120"/>
              <w:rPr>
                <w:rFonts w:ascii="Calibri" w:eastAsia="Calibri" w:hAnsi="Calibri" w:cs="Calibri"/>
                <w:sz w:val="22"/>
                <w:szCs w:val="22"/>
              </w:rPr>
            </w:pPr>
            <w:r w:rsidRPr="00200A49">
              <w:rPr>
                <w:rFonts w:ascii="Calibri" w:eastAsia="Calibri" w:hAnsi="Calibri" w:cs="Calibri"/>
                <w:sz w:val="22"/>
                <w:szCs w:val="22"/>
              </w:rPr>
              <w:t>The</w:t>
            </w:r>
            <w:r w:rsidR="0043090D" w:rsidRPr="00200A49">
              <w:rPr>
                <w:rFonts w:ascii="Calibri" w:eastAsia="Calibri" w:hAnsi="Calibri" w:cs="Calibri"/>
                <w:sz w:val="22"/>
                <w:szCs w:val="22"/>
              </w:rPr>
              <w:t xml:space="preserve"> term ‘construction’ </w:t>
            </w:r>
            <w:r w:rsidRPr="00200A49">
              <w:rPr>
                <w:rFonts w:ascii="Calibri" w:eastAsia="Calibri" w:hAnsi="Calibri" w:cs="Calibri"/>
                <w:sz w:val="22"/>
                <w:szCs w:val="22"/>
              </w:rPr>
              <w:t xml:space="preserve">should be removed </w:t>
            </w:r>
            <w:r w:rsidR="0043090D" w:rsidRPr="00200A49">
              <w:rPr>
                <w:rFonts w:ascii="Calibri" w:eastAsia="Calibri" w:hAnsi="Calibri" w:cs="Calibri"/>
                <w:sz w:val="22"/>
                <w:szCs w:val="22"/>
              </w:rPr>
              <w:t xml:space="preserve">from scope of </w:t>
            </w:r>
            <w:r w:rsidR="00482ED9" w:rsidRPr="00200A49">
              <w:rPr>
                <w:rFonts w:ascii="Calibri" w:eastAsia="Calibri" w:hAnsi="Calibri" w:cs="Calibri"/>
                <w:sz w:val="22"/>
                <w:szCs w:val="22"/>
              </w:rPr>
              <w:t>type B</w:t>
            </w:r>
            <w:r w:rsidR="0043090D" w:rsidRPr="00200A49">
              <w:rPr>
                <w:rFonts w:ascii="Calibri" w:eastAsia="Calibri" w:hAnsi="Calibri" w:cs="Calibri"/>
                <w:sz w:val="22"/>
                <w:szCs w:val="22"/>
              </w:rPr>
              <w:t xml:space="preserve"> gasfitting work</w:t>
            </w:r>
            <w:r w:rsidR="00AA6F62" w:rsidRPr="00200A49">
              <w:rPr>
                <w:rFonts w:ascii="Calibri" w:eastAsia="Calibri" w:hAnsi="Calibri" w:cs="Calibri"/>
                <w:sz w:val="22"/>
                <w:szCs w:val="22"/>
              </w:rPr>
              <w:t>.</w:t>
            </w:r>
            <w:r w:rsidR="00F93686" w:rsidRPr="00200A49">
              <w:rPr>
                <w:rFonts w:ascii="Calibri" w:eastAsia="Calibri" w:hAnsi="Calibri" w:cs="Calibri"/>
                <w:sz w:val="22"/>
                <w:szCs w:val="22"/>
              </w:rPr>
              <w:t xml:space="preserve"> </w:t>
            </w:r>
          </w:p>
        </w:tc>
        <w:tc>
          <w:tcPr>
            <w:tcW w:w="4505" w:type="dxa"/>
          </w:tcPr>
          <w:p w14:paraId="431C53C8" w14:textId="77777777" w:rsidR="0043090D" w:rsidRDefault="00705B35" w:rsidP="00616558">
            <w:pPr>
              <w:spacing w:after="120"/>
              <w:rPr>
                <w:rFonts w:ascii="Calibri" w:eastAsia="Calibri" w:hAnsi="Calibri" w:cs="Calibri"/>
                <w:sz w:val="22"/>
                <w:szCs w:val="22"/>
              </w:rPr>
            </w:pPr>
            <w:bookmarkStart w:id="134" w:name="_Hlk517256443"/>
            <w:r w:rsidRPr="00200A49">
              <w:rPr>
                <w:rFonts w:ascii="Calibri" w:eastAsia="Calibri" w:hAnsi="Calibri" w:cs="Calibri"/>
                <w:sz w:val="22"/>
                <w:szCs w:val="22"/>
              </w:rPr>
              <w:t>Not progressed</w:t>
            </w:r>
            <w:r w:rsidR="00777A94" w:rsidRPr="00200A49">
              <w:rPr>
                <w:rFonts w:ascii="Calibri" w:eastAsia="Calibri" w:hAnsi="Calibri" w:cs="Calibri"/>
                <w:sz w:val="22"/>
                <w:szCs w:val="22"/>
              </w:rPr>
              <w:t>—</w:t>
            </w:r>
            <w:r w:rsidR="00F30113" w:rsidRPr="00200A49">
              <w:rPr>
                <w:rFonts w:ascii="Calibri" w:eastAsia="Calibri" w:hAnsi="Calibri" w:cs="Calibri"/>
                <w:sz w:val="22"/>
                <w:szCs w:val="22"/>
              </w:rPr>
              <w:t xml:space="preserve">the term ‘construction’ is intended to capture the assembly of components for a </w:t>
            </w:r>
            <w:r w:rsidR="00482ED9" w:rsidRPr="00200A49">
              <w:rPr>
                <w:rFonts w:ascii="Calibri" w:eastAsia="Calibri" w:hAnsi="Calibri" w:cs="Calibri"/>
                <w:sz w:val="22"/>
                <w:szCs w:val="22"/>
              </w:rPr>
              <w:t>type B</w:t>
            </w:r>
            <w:r w:rsidR="00F30113" w:rsidRPr="00200A49">
              <w:rPr>
                <w:rFonts w:ascii="Calibri" w:eastAsia="Calibri" w:hAnsi="Calibri" w:cs="Calibri"/>
                <w:sz w:val="22"/>
                <w:szCs w:val="22"/>
              </w:rPr>
              <w:t xml:space="preserve"> appliance on-site. A </w:t>
            </w:r>
            <w:r w:rsidR="00482ED9" w:rsidRPr="00200A49">
              <w:rPr>
                <w:rFonts w:ascii="Calibri" w:eastAsia="Calibri" w:hAnsi="Calibri" w:cs="Calibri"/>
                <w:sz w:val="22"/>
                <w:szCs w:val="22"/>
              </w:rPr>
              <w:t>type B</w:t>
            </w:r>
            <w:r w:rsidR="00F30113" w:rsidRPr="00200A49">
              <w:rPr>
                <w:rFonts w:ascii="Calibri" w:eastAsia="Calibri" w:hAnsi="Calibri" w:cs="Calibri"/>
                <w:sz w:val="22"/>
                <w:szCs w:val="22"/>
              </w:rPr>
              <w:t xml:space="preserve"> appliance constructed off-site, for example in a factory, is considered a plumbing product and therefore not regulated plumbing work that must be carried out by a licensed or registered practitioner.</w:t>
            </w:r>
            <w:r w:rsidR="00F30113" w:rsidRPr="00200A49">
              <w:rPr>
                <w:rStyle w:val="FootnoteReference"/>
                <w:rFonts w:ascii="Calibri" w:eastAsia="Calibri" w:hAnsi="Calibri" w:cs="Calibri"/>
                <w:sz w:val="22"/>
                <w:szCs w:val="22"/>
              </w:rPr>
              <w:footnoteReference w:id="39"/>
            </w:r>
            <w:r w:rsidR="00F93686" w:rsidRPr="00200A49">
              <w:rPr>
                <w:rFonts w:ascii="Calibri" w:eastAsia="Calibri" w:hAnsi="Calibri" w:cs="Calibri"/>
                <w:sz w:val="22"/>
                <w:szCs w:val="22"/>
              </w:rPr>
              <w:t xml:space="preserve"> </w:t>
            </w:r>
            <w:bookmarkEnd w:id="134"/>
          </w:p>
          <w:p w14:paraId="6EE6E11B" w14:textId="77777777" w:rsidR="00302EA6" w:rsidRPr="00200A49" w:rsidRDefault="00302EA6" w:rsidP="00616558">
            <w:pPr>
              <w:spacing w:after="120"/>
              <w:rPr>
                <w:rFonts w:ascii="Calibri" w:eastAsia="Calibri" w:hAnsi="Calibri" w:cs="Calibri"/>
                <w:sz w:val="22"/>
                <w:szCs w:val="22"/>
              </w:rPr>
            </w:pPr>
          </w:p>
        </w:tc>
      </w:tr>
      <w:tr w:rsidR="0043090D" w:rsidRPr="00200A49" w14:paraId="0B24354A" w14:textId="77777777" w:rsidTr="00792AF1">
        <w:tc>
          <w:tcPr>
            <w:tcW w:w="4505" w:type="dxa"/>
          </w:tcPr>
          <w:p w14:paraId="5CE63B38" w14:textId="4C23335E" w:rsidR="0043090D" w:rsidRPr="00200A49" w:rsidRDefault="007F7342"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Proposed </w:t>
            </w:r>
            <w:r w:rsidR="00A71481" w:rsidRPr="00200A49">
              <w:rPr>
                <w:rFonts w:ascii="Calibri" w:eastAsia="Calibri" w:hAnsi="Calibri" w:cs="Calibri"/>
                <w:sz w:val="22"/>
                <w:szCs w:val="22"/>
              </w:rPr>
              <w:t xml:space="preserve">new </w:t>
            </w:r>
            <w:r w:rsidRPr="00200A49">
              <w:rPr>
                <w:rFonts w:ascii="Calibri" w:eastAsia="Calibri" w:hAnsi="Calibri" w:cs="Calibri"/>
                <w:sz w:val="22"/>
                <w:szCs w:val="22"/>
              </w:rPr>
              <w:t xml:space="preserve">additional </w:t>
            </w:r>
            <w:r w:rsidR="00D42CB3" w:rsidRPr="00200A49">
              <w:rPr>
                <w:rFonts w:ascii="Calibri" w:eastAsia="Calibri" w:hAnsi="Calibri" w:cs="Calibri"/>
                <w:sz w:val="22"/>
                <w:szCs w:val="22"/>
              </w:rPr>
              <w:t>specialised</w:t>
            </w:r>
            <w:r w:rsidRPr="00200A49">
              <w:rPr>
                <w:rFonts w:ascii="Calibri" w:eastAsia="Calibri" w:hAnsi="Calibri" w:cs="Calibri"/>
                <w:sz w:val="22"/>
                <w:szCs w:val="22"/>
              </w:rPr>
              <w:t xml:space="preserve"> </w:t>
            </w:r>
            <w:r w:rsidR="00482ED9" w:rsidRPr="00200A49">
              <w:rPr>
                <w:rFonts w:ascii="Calibri" w:eastAsia="Calibri" w:hAnsi="Calibri" w:cs="Calibri"/>
                <w:sz w:val="22"/>
                <w:szCs w:val="22"/>
              </w:rPr>
              <w:t>type B</w:t>
            </w:r>
            <w:r w:rsidRPr="00200A49">
              <w:rPr>
                <w:rFonts w:ascii="Calibri" w:eastAsia="Calibri" w:hAnsi="Calibri" w:cs="Calibri"/>
                <w:sz w:val="22"/>
                <w:szCs w:val="22"/>
              </w:rPr>
              <w:t xml:space="preserve"> gasfitting </w:t>
            </w:r>
            <w:r w:rsidR="00D42CB3" w:rsidRPr="00200A49">
              <w:rPr>
                <w:rFonts w:ascii="Calibri" w:eastAsia="Calibri" w:hAnsi="Calibri" w:cs="Calibri"/>
                <w:sz w:val="22"/>
                <w:szCs w:val="22"/>
              </w:rPr>
              <w:t>classes</w:t>
            </w:r>
            <w:r w:rsidR="0082595A" w:rsidRPr="00200A49">
              <w:rPr>
                <w:rFonts w:ascii="Calibri" w:eastAsia="Calibri" w:hAnsi="Calibri" w:cs="Calibri"/>
                <w:sz w:val="22"/>
                <w:szCs w:val="22"/>
              </w:rPr>
              <w:t xml:space="preserve">, </w:t>
            </w:r>
            <w:r w:rsidR="00FF0DFB" w:rsidRPr="00200A49">
              <w:rPr>
                <w:rFonts w:ascii="Calibri" w:eastAsia="Calibri" w:hAnsi="Calibri" w:cs="Calibri"/>
                <w:sz w:val="22"/>
                <w:szCs w:val="22"/>
              </w:rPr>
              <w:t xml:space="preserve">including </w:t>
            </w:r>
            <w:r w:rsidR="001C1C3C">
              <w:rPr>
                <w:rFonts w:ascii="Calibri" w:eastAsia="Calibri" w:hAnsi="Calibri" w:cs="Calibri"/>
                <w:sz w:val="22"/>
                <w:szCs w:val="22"/>
              </w:rPr>
              <w:t>e</w:t>
            </w:r>
            <w:r w:rsidR="00FF0DFB" w:rsidRPr="00200A49">
              <w:rPr>
                <w:rFonts w:ascii="Calibri" w:eastAsia="Calibri" w:hAnsi="Calibri" w:cs="Calibri"/>
                <w:sz w:val="22"/>
                <w:szCs w:val="22"/>
              </w:rPr>
              <w:t>lectrical,</w:t>
            </w:r>
            <w:r w:rsidR="00D42CB3" w:rsidRPr="00200A49">
              <w:rPr>
                <w:rFonts w:ascii="Calibri" w:eastAsia="Calibri" w:hAnsi="Calibri" w:cs="Calibri"/>
                <w:sz w:val="22"/>
                <w:szCs w:val="22"/>
              </w:rPr>
              <w:t xml:space="preserve"> </w:t>
            </w:r>
            <w:r w:rsidR="001C1C3C">
              <w:rPr>
                <w:rFonts w:ascii="Calibri" w:eastAsia="Calibri" w:hAnsi="Calibri" w:cs="Calibri"/>
                <w:sz w:val="22"/>
                <w:szCs w:val="22"/>
              </w:rPr>
              <w:t>i</w:t>
            </w:r>
            <w:r w:rsidR="00BE3966" w:rsidRPr="00200A49">
              <w:rPr>
                <w:rFonts w:ascii="Calibri" w:eastAsia="Calibri" w:hAnsi="Calibri" w:cs="Calibri"/>
                <w:sz w:val="22"/>
                <w:szCs w:val="22"/>
              </w:rPr>
              <w:t>nstrumentation</w:t>
            </w:r>
            <w:r w:rsidR="00D42CB3" w:rsidRPr="00200A49">
              <w:rPr>
                <w:rFonts w:ascii="Calibri" w:eastAsia="Calibri" w:hAnsi="Calibri" w:cs="Calibri"/>
                <w:sz w:val="22"/>
                <w:szCs w:val="22"/>
              </w:rPr>
              <w:t xml:space="preserve">, </w:t>
            </w:r>
            <w:r w:rsidR="001C1C3C">
              <w:rPr>
                <w:rFonts w:ascii="Calibri" w:eastAsia="Calibri" w:hAnsi="Calibri" w:cs="Calibri"/>
                <w:sz w:val="22"/>
                <w:szCs w:val="22"/>
              </w:rPr>
              <w:t>industrial gas p</w:t>
            </w:r>
            <w:r w:rsidR="00BE3966" w:rsidRPr="00200A49">
              <w:rPr>
                <w:rFonts w:ascii="Calibri" w:eastAsia="Calibri" w:hAnsi="Calibri" w:cs="Calibri"/>
                <w:sz w:val="22"/>
                <w:szCs w:val="22"/>
              </w:rPr>
              <w:t xml:space="preserve">ipework, </w:t>
            </w:r>
            <w:r w:rsidR="001C1C3C">
              <w:rPr>
                <w:rFonts w:ascii="Calibri" w:eastAsia="Calibri" w:hAnsi="Calibri" w:cs="Calibri"/>
                <w:sz w:val="22"/>
                <w:szCs w:val="22"/>
              </w:rPr>
              <w:t>gas e</w:t>
            </w:r>
            <w:r w:rsidR="00A71481" w:rsidRPr="00200A49">
              <w:rPr>
                <w:rFonts w:ascii="Calibri" w:eastAsia="Calibri" w:hAnsi="Calibri" w:cs="Calibri"/>
                <w:sz w:val="22"/>
                <w:szCs w:val="22"/>
              </w:rPr>
              <w:t>n</w:t>
            </w:r>
            <w:r w:rsidR="001C1C3C">
              <w:rPr>
                <w:rFonts w:ascii="Calibri" w:eastAsia="Calibri" w:hAnsi="Calibri" w:cs="Calibri"/>
                <w:sz w:val="22"/>
                <w:szCs w:val="22"/>
              </w:rPr>
              <w:t>gines, gas turbine, specialist c</w:t>
            </w:r>
            <w:r w:rsidR="00A71481" w:rsidRPr="00200A49">
              <w:rPr>
                <w:rFonts w:ascii="Calibri" w:eastAsia="Calibri" w:hAnsi="Calibri" w:cs="Calibri"/>
                <w:sz w:val="22"/>
                <w:szCs w:val="22"/>
              </w:rPr>
              <w:t>ommissioning</w:t>
            </w:r>
            <w:r w:rsidR="00D42CB3" w:rsidRPr="00200A49">
              <w:rPr>
                <w:rFonts w:ascii="Calibri" w:eastAsia="Calibri" w:hAnsi="Calibri" w:cs="Calibri"/>
                <w:sz w:val="22"/>
                <w:szCs w:val="22"/>
              </w:rPr>
              <w:t xml:space="preserve">, </w:t>
            </w:r>
            <w:r w:rsidR="001C1C3C">
              <w:rPr>
                <w:rFonts w:ascii="Calibri" w:eastAsia="Calibri" w:hAnsi="Calibri" w:cs="Calibri"/>
                <w:sz w:val="22"/>
                <w:szCs w:val="22"/>
              </w:rPr>
              <w:t>microturbine and fuel c</w:t>
            </w:r>
            <w:r w:rsidR="00E91393" w:rsidRPr="00200A49">
              <w:rPr>
                <w:rFonts w:ascii="Calibri" w:eastAsia="Calibri" w:hAnsi="Calibri" w:cs="Calibri"/>
                <w:sz w:val="22"/>
                <w:szCs w:val="22"/>
              </w:rPr>
              <w:t>ells.</w:t>
            </w:r>
            <w:r w:rsidR="00F93686" w:rsidRPr="00200A49">
              <w:rPr>
                <w:rFonts w:ascii="Calibri" w:eastAsia="Calibri" w:hAnsi="Calibri" w:cs="Calibri"/>
                <w:sz w:val="22"/>
                <w:szCs w:val="22"/>
              </w:rPr>
              <w:t xml:space="preserve"> </w:t>
            </w:r>
            <w:r w:rsidR="00A71481" w:rsidRPr="00200A49">
              <w:rPr>
                <w:rFonts w:ascii="Calibri" w:eastAsia="Calibri" w:hAnsi="Calibri" w:cs="Calibri"/>
                <w:sz w:val="22"/>
                <w:szCs w:val="22"/>
              </w:rPr>
              <w:t xml:space="preserve"> </w:t>
            </w:r>
          </w:p>
        </w:tc>
        <w:tc>
          <w:tcPr>
            <w:tcW w:w="4505" w:type="dxa"/>
          </w:tcPr>
          <w:p w14:paraId="077ABFFE" w14:textId="77777777" w:rsidR="00A91B47" w:rsidRPr="00200A49" w:rsidRDefault="00705B35" w:rsidP="00616558">
            <w:pPr>
              <w:spacing w:after="120"/>
              <w:rPr>
                <w:rFonts w:ascii="Calibri" w:eastAsia="Calibri" w:hAnsi="Calibri" w:cs="Calibri"/>
                <w:sz w:val="22"/>
                <w:szCs w:val="22"/>
              </w:rPr>
            </w:pPr>
            <w:r w:rsidRPr="00200A49">
              <w:rPr>
                <w:rFonts w:ascii="Calibri" w:eastAsia="Calibri" w:hAnsi="Calibri" w:cs="Calibri"/>
                <w:sz w:val="22"/>
                <w:szCs w:val="22"/>
              </w:rPr>
              <w:t>Not progressed</w:t>
            </w:r>
            <w:r w:rsidR="00777A94" w:rsidRPr="00200A49">
              <w:rPr>
                <w:rFonts w:ascii="Calibri" w:eastAsia="Calibri" w:hAnsi="Calibri" w:cs="Calibri"/>
                <w:sz w:val="22"/>
                <w:szCs w:val="22"/>
              </w:rPr>
              <w:t>—</w:t>
            </w:r>
            <w:r w:rsidRPr="00200A49">
              <w:rPr>
                <w:rFonts w:ascii="Calibri" w:eastAsia="Calibri" w:hAnsi="Calibri" w:cs="Calibri"/>
                <w:sz w:val="22"/>
                <w:szCs w:val="22"/>
              </w:rPr>
              <w:t>t</w:t>
            </w:r>
            <w:r w:rsidR="008C0F8B" w:rsidRPr="00200A49">
              <w:rPr>
                <w:rFonts w:ascii="Calibri" w:eastAsia="Calibri" w:hAnsi="Calibri" w:cs="Calibri"/>
                <w:sz w:val="22"/>
                <w:szCs w:val="22"/>
              </w:rPr>
              <w:t>he</w:t>
            </w:r>
            <w:r w:rsidRPr="00200A49">
              <w:rPr>
                <w:rFonts w:ascii="Calibri" w:eastAsia="Calibri" w:hAnsi="Calibri" w:cs="Calibri"/>
                <w:sz w:val="22"/>
                <w:szCs w:val="22"/>
              </w:rPr>
              <w:t xml:space="preserve"> </w:t>
            </w:r>
            <w:r w:rsidR="00591BB8" w:rsidRPr="00200A49">
              <w:rPr>
                <w:rFonts w:ascii="Calibri" w:eastAsia="Calibri" w:hAnsi="Calibri" w:cs="Calibri"/>
                <w:sz w:val="22"/>
                <w:szCs w:val="22"/>
              </w:rPr>
              <w:t>department</w:t>
            </w:r>
            <w:r w:rsidR="008C0F8B" w:rsidRPr="00200A49">
              <w:rPr>
                <w:rFonts w:ascii="Calibri" w:eastAsia="Calibri" w:hAnsi="Calibri" w:cs="Calibri"/>
                <w:sz w:val="22"/>
                <w:szCs w:val="22"/>
              </w:rPr>
              <w:t xml:space="preserve"> considers that </w:t>
            </w:r>
            <w:r w:rsidR="00151896" w:rsidRPr="00200A49">
              <w:rPr>
                <w:rFonts w:ascii="Calibri" w:eastAsia="Calibri" w:hAnsi="Calibri" w:cs="Calibri"/>
                <w:sz w:val="22"/>
                <w:szCs w:val="22"/>
              </w:rPr>
              <w:t xml:space="preserve">the </w:t>
            </w:r>
            <w:r w:rsidRPr="00200A49">
              <w:rPr>
                <w:rFonts w:ascii="Calibri" w:eastAsia="Calibri" w:hAnsi="Calibri" w:cs="Calibri"/>
                <w:sz w:val="22"/>
                <w:szCs w:val="22"/>
              </w:rPr>
              <w:t xml:space="preserve">identified </w:t>
            </w:r>
            <w:r w:rsidR="00564BC4" w:rsidRPr="00200A49">
              <w:rPr>
                <w:rFonts w:ascii="Calibri" w:eastAsia="Calibri" w:hAnsi="Calibri" w:cs="Calibri"/>
                <w:sz w:val="22"/>
                <w:szCs w:val="22"/>
              </w:rPr>
              <w:t xml:space="preserve">amendments to </w:t>
            </w:r>
            <w:r w:rsidR="0083651B" w:rsidRPr="00200A49">
              <w:rPr>
                <w:rFonts w:ascii="Calibri" w:eastAsia="Calibri" w:hAnsi="Calibri" w:cs="Calibri"/>
                <w:sz w:val="22"/>
                <w:szCs w:val="22"/>
              </w:rPr>
              <w:t>the scopes</w:t>
            </w:r>
            <w:r w:rsidR="00151896" w:rsidRPr="00200A49">
              <w:rPr>
                <w:rFonts w:ascii="Calibri" w:eastAsia="Calibri" w:hAnsi="Calibri" w:cs="Calibri"/>
                <w:sz w:val="22"/>
                <w:szCs w:val="22"/>
              </w:rPr>
              <w:t xml:space="preserve"> of </w:t>
            </w:r>
            <w:r w:rsidRPr="00200A49">
              <w:rPr>
                <w:rFonts w:ascii="Calibri" w:eastAsia="Calibri" w:hAnsi="Calibri" w:cs="Calibri"/>
                <w:sz w:val="22"/>
                <w:szCs w:val="22"/>
              </w:rPr>
              <w:t xml:space="preserve">work for </w:t>
            </w:r>
            <w:r w:rsidR="00482ED9" w:rsidRPr="00200A49">
              <w:rPr>
                <w:rFonts w:ascii="Calibri" w:eastAsia="Calibri" w:hAnsi="Calibri" w:cs="Calibri"/>
                <w:sz w:val="22"/>
                <w:szCs w:val="22"/>
              </w:rPr>
              <w:t>type B</w:t>
            </w:r>
            <w:r w:rsidR="00151896" w:rsidRPr="00200A49">
              <w:rPr>
                <w:rFonts w:ascii="Calibri" w:eastAsia="Calibri" w:hAnsi="Calibri" w:cs="Calibri"/>
                <w:sz w:val="22"/>
                <w:szCs w:val="22"/>
              </w:rPr>
              <w:t xml:space="preserve"> gasfitting and </w:t>
            </w:r>
            <w:r w:rsidR="00482ED9" w:rsidRPr="00200A49">
              <w:rPr>
                <w:rFonts w:ascii="Calibri" w:eastAsia="Calibri" w:hAnsi="Calibri" w:cs="Calibri"/>
                <w:sz w:val="22"/>
                <w:szCs w:val="22"/>
              </w:rPr>
              <w:t>type B</w:t>
            </w:r>
            <w:r w:rsidR="00151896" w:rsidRPr="00200A49">
              <w:rPr>
                <w:rFonts w:ascii="Calibri" w:eastAsia="Calibri" w:hAnsi="Calibri" w:cs="Calibri"/>
                <w:sz w:val="22"/>
                <w:szCs w:val="22"/>
              </w:rPr>
              <w:t xml:space="preserve"> gasfitting advanced work </w:t>
            </w:r>
            <w:r w:rsidRPr="00200A49">
              <w:rPr>
                <w:rFonts w:ascii="Calibri" w:eastAsia="Calibri" w:hAnsi="Calibri" w:cs="Calibri"/>
                <w:sz w:val="22"/>
                <w:szCs w:val="22"/>
              </w:rPr>
              <w:t xml:space="preserve">are sufficiently reflective of </w:t>
            </w:r>
            <w:r w:rsidR="00EF40B2" w:rsidRPr="00200A49">
              <w:rPr>
                <w:rFonts w:ascii="Calibri" w:eastAsia="Calibri" w:hAnsi="Calibri" w:cs="Calibri"/>
                <w:sz w:val="22"/>
                <w:szCs w:val="22"/>
              </w:rPr>
              <w:t>industry practice</w:t>
            </w:r>
            <w:r w:rsidRPr="00200A49">
              <w:rPr>
                <w:rFonts w:ascii="Calibri" w:eastAsia="Calibri" w:hAnsi="Calibri" w:cs="Calibri"/>
                <w:sz w:val="22"/>
                <w:szCs w:val="22"/>
              </w:rPr>
              <w:t xml:space="preserve">. </w:t>
            </w:r>
          </w:p>
        </w:tc>
      </w:tr>
      <w:tr w:rsidR="004039AA" w:rsidRPr="00200A49" w14:paraId="3C3CC4B0" w14:textId="77777777" w:rsidTr="00792AF1">
        <w:tc>
          <w:tcPr>
            <w:tcW w:w="4505" w:type="dxa"/>
          </w:tcPr>
          <w:p w14:paraId="071D0C56" w14:textId="77777777" w:rsidR="004039AA" w:rsidRPr="00200A49" w:rsidRDefault="00705B35"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Regulation </w:t>
            </w:r>
            <w:r w:rsidR="001C3F56" w:rsidRPr="00200A49">
              <w:rPr>
                <w:rFonts w:ascii="Calibri" w:eastAsia="Calibri" w:hAnsi="Calibri" w:cs="Calibri"/>
                <w:sz w:val="22"/>
                <w:szCs w:val="22"/>
              </w:rPr>
              <w:t>20(1)(a)(i) could be mistaken to mean that only appliances are included as ‘gasfitting work’ in a caravan and not the entire structural piping system that attaches to those appliances</w:t>
            </w:r>
            <w:r w:rsidRPr="00200A49">
              <w:rPr>
                <w:rFonts w:ascii="Calibri" w:eastAsia="Calibri" w:hAnsi="Calibri" w:cs="Calibri"/>
                <w:sz w:val="22"/>
                <w:szCs w:val="22"/>
              </w:rPr>
              <w:t xml:space="preserve">. </w:t>
            </w:r>
          </w:p>
        </w:tc>
        <w:tc>
          <w:tcPr>
            <w:tcW w:w="4505" w:type="dxa"/>
          </w:tcPr>
          <w:p w14:paraId="006EF86B" w14:textId="77777777" w:rsidR="004039AA" w:rsidRPr="00200A49" w:rsidRDefault="00705B35" w:rsidP="00616558">
            <w:pPr>
              <w:spacing w:after="120"/>
              <w:rPr>
                <w:rFonts w:ascii="Calibri" w:eastAsia="Calibri" w:hAnsi="Calibri" w:cs="Calibri"/>
                <w:sz w:val="22"/>
                <w:szCs w:val="22"/>
              </w:rPr>
            </w:pPr>
            <w:r w:rsidRPr="00200A49">
              <w:rPr>
                <w:rFonts w:ascii="Calibri" w:eastAsia="Calibri" w:hAnsi="Calibri" w:cs="Calibri"/>
                <w:sz w:val="22"/>
                <w:szCs w:val="22"/>
              </w:rPr>
              <w:t>Not progressed</w:t>
            </w:r>
            <w:r w:rsidR="00777A94" w:rsidRPr="00200A49">
              <w:rPr>
                <w:rFonts w:ascii="Calibri" w:eastAsia="Calibri" w:hAnsi="Calibri" w:cs="Calibri"/>
                <w:sz w:val="22"/>
                <w:szCs w:val="22"/>
              </w:rPr>
              <w:t>—</w:t>
            </w:r>
            <w:r w:rsidR="00A93AD5" w:rsidRPr="00200A49">
              <w:rPr>
                <w:rFonts w:ascii="Calibri" w:eastAsia="Calibri" w:hAnsi="Calibri" w:cs="Calibri"/>
                <w:sz w:val="22"/>
                <w:szCs w:val="22"/>
              </w:rPr>
              <w:t xml:space="preserve">the </w:t>
            </w:r>
            <w:r w:rsidR="00591BB8" w:rsidRPr="00200A49">
              <w:rPr>
                <w:rFonts w:ascii="Calibri" w:eastAsia="Calibri" w:hAnsi="Calibri" w:cs="Calibri"/>
                <w:sz w:val="22"/>
                <w:szCs w:val="22"/>
              </w:rPr>
              <w:t>department</w:t>
            </w:r>
            <w:r w:rsidR="00A93AD5" w:rsidRPr="00200A49">
              <w:rPr>
                <w:rFonts w:ascii="Calibri" w:eastAsia="Calibri" w:hAnsi="Calibri" w:cs="Calibri"/>
                <w:sz w:val="22"/>
                <w:szCs w:val="22"/>
              </w:rPr>
              <w:t xml:space="preserve"> consider</w:t>
            </w:r>
            <w:r w:rsidR="00965BAC" w:rsidRPr="00200A49">
              <w:rPr>
                <w:rFonts w:ascii="Calibri" w:eastAsia="Calibri" w:hAnsi="Calibri" w:cs="Calibri"/>
                <w:sz w:val="22"/>
                <w:szCs w:val="22"/>
              </w:rPr>
              <w:t>s</w:t>
            </w:r>
            <w:r w:rsidR="00A93AD5" w:rsidRPr="00200A49">
              <w:rPr>
                <w:rFonts w:ascii="Calibri" w:eastAsia="Calibri" w:hAnsi="Calibri" w:cs="Calibri"/>
                <w:sz w:val="22"/>
                <w:szCs w:val="22"/>
              </w:rPr>
              <w:t xml:space="preserve"> that the current wording </w:t>
            </w:r>
            <w:r w:rsidR="00F868C9" w:rsidRPr="00200A49">
              <w:rPr>
                <w:rFonts w:ascii="Calibri" w:eastAsia="Calibri" w:hAnsi="Calibri" w:cs="Calibri"/>
                <w:sz w:val="22"/>
                <w:szCs w:val="22"/>
              </w:rPr>
              <w:t>is sufficiently clear</w:t>
            </w:r>
            <w:r w:rsidRPr="00200A49">
              <w:rPr>
                <w:rFonts w:ascii="Calibri" w:eastAsia="Calibri" w:hAnsi="Calibri" w:cs="Calibri"/>
                <w:sz w:val="22"/>
                <w:szCs w:val="22"/>
              </w:rPr>
              <w:t xml:space="preserve"> regarding the scope of work for gasfitting.</w:t>
            </w:r>
            <w:r w:rsidR="00F93686" w:rsidRPr="00200A49">
              <w:rPr>
                <w:rFonts w:ascii="Calibri" w:eastAsia="Calibri" w:hAnsi="Calibri" w:cs="Calibri"/>
                <w:sz w:val="22"/>
                <w:szCs w:val="22"/>
              </w:rPr>
              <w:t xml:space="preserve"> </w:t>
            </w:r>
          </w:p>
        </w:tc>
      </w:tr>
      <w:tr w:rsidR="00F868C9" w:rsidRPr="00200A49" w14:paraId="0B083B2E" w14:textId="77777777" w:rsidTr="00792AF1">
        <w:tc>
          <w:tcPr>
            <w:tcW w:w="4505" w:type="dxa"/>
          </w:tcPr>
          <w:p w14:paraId="0252670A" w14:textId="77777777" w:rsidR="00F868C9" w:rsidRPr="00200A49" w:rsidRDefault="00F868C9"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A new class of plumbing practitioner should be created limited to carrying out plumbing work on caravans. </w:t>
            </w:r>
          </w:p>
        </w:tc>
        <w:tc>
          <w:tcPr>
            <w:tcW w:w="4505" w:type="dxa"/>
          </w:tcPr>
          <w:p w14:paraId="2E479412" w14:textId="04031F1E" w:rsidR="00F868C9" w:rsidRPr="00200A49" w:rsidRDefault="00705B35" w:rsidP="00616558">
            <w:pPr>
              <w:spacing w:after="120"/>
              <w:rPr>
                <w:rFonts w:ascii="Calibri" w:eastAsia="Calibri" w:hAnsi="Calibri" w:cs="Calibri"/>
                <w:sz w:val="22"/>
                <w:szCs w:val="22"/>
              </w:rPr>
            </w:pPr>
            <w:r w:rsidRPr="00200A49">
              <w:rPr>
                <w:rFonts w:ascii="Calibri" w:eastAsia="Calibri" w:hAnsi="Calibri" w:cs="Calibri"/>
                <w:sz w:val="22"/>
                <w:szCs w:val="22"/>
              </w:rPr>
              <w:t>Not progressed</w:t>
            </w:r>
            <w:r w:rsidR="00777A94" w:rsidRPr="00200A49">
              <w:rPr>
                <w:rFonts w:ascii="Calibri" w:eastAsia="Calibri" w:hAnsi="Calibri" w:cs="Calibri"/>
                <w:sz w:val="22"/>
                <w:szCs w:val="22"/>
              </w:rPr>
              <w:t>—</w:t>
            </w:r>
            <w:r w:rsidRPr="00200A49">
              <w:rPr>
                <w:rFonts w:ascii="Calibri" w:eastAsia="Calibri" w:hAnsi="Calibri" w:cs="Calibri"/>
                <w:sz w:val="22"/>
                <w:szCs w:val="22"/>
              </w:rPr>
              <w:t xml:space="preserve">the </w:t>
            </w:r>
            <w:r w:rsidR="00591BB8" w:rsidRPr="00200A49">
              <w:rPr>
                <w:rFonts w:ascii="Calibri" w:eastAsia="Calibri" w:hAnsi="Calibri" w:cs="Calibri"/>
                <w:sz w:val="22"/>
                <w:szCs w:val="22"/>
              </w:rPr>
              <w:t>department</w:t>
            </w:r>
            <w:r w:rsidRPr="00200A49">
              <w:rPr>
                <w:rFonts w:ascii="Calibri" w:eastAsia="Calibri" w:hAnsi="Calibri" w:cs="Calibri"/>
                <w:sz w:val="22"/>
                <w:szCs w:val="22"/>
              </w:rPr>
              <w:t xml:space="preserve"> does not believe that there is sufficient justification to create a specific class limited to work on caravans at this stage, given that plumbing work on caravans is sufficiently addressed in the relevant scopes of work.</w:t>
            </w:r>
            <w:r w:rsidR="00F93686" w:rsidRPr="00200A49">
              <w:rPr>
                <w:rFonts w:ascii="Calibri" w:eastAsia="Calibri" w:hAnsi="Calibri" w:cs="Calibri"/>
                <w:sz w:val="22"/>
                <w:szCs w:val="22"/>
              </w:rPr>
              <w:t xml:space="preserve"> </w:t>
            </w:r>
            <w:r w:rsidRPr="00200A49">
              <w:rPr>
                <w:rFonts w:ascii="Calibri" w:eastAsia="Calibri" w:hAnsi="Calibri" w:cs="Calibri"/>
                <w:sz w:val="22"/>
                <w:szCs w:val="22"/>
              </w:rPr>
              <w:t xml:space="preserve">See discussion on </w:t>
            </w:r>
            <w:r w:rsidR="001A65A0">
              <w:rPr>
                <w:rFonts w:ascii="Calibri" w:eastAsia="Calibri" w:hAnsi="Calibri" w:cs="Calibri"/>
                <w:sz w:val="22"/>
                <w:szCs w:val="22"/>
              </w:rPr>
              <w:t>c</w:t>
            </w:r>
            <w:r w:rsidRPr="00200A49">
              <w:rPr>
                <w:rFonts w:ascii="Calibri" w:eastAsia="Calibri" w:hAnsi="Calibri" w:cs="Calibri"/>
                <w:sz w:val="22"/>
                <w:szCs w:val="22"/>
              </w:rPr>
              <w:t xml:space="preserve">aravans and </w:t>
            </w:r>
            <w:r w:rsidR="001A65A0">
              <w:rPr>
                <w:rFonts w:ascii="Calibri" w:eastAsia="Calibri" w:hAnsi="Calibri" w:cs="Calibri"/>
                <w:sz w:val="22"/>
                <w:szCs w:val="22"/>
              </w:rPr>
              <w:t>h</w:t>
            </w:r>
            <w:r w:rsidRPr="00200A49">
              <w:rPr>
                <w:rFonts w:ascii="Calibri" w:eastAsia="Calibri" w:hAnsi="Calibri" w:cs="Calibri"/>
                <w:sz w:val="22"/>
                <w:szCs w:val="22"/>
              </w:rPr>
              <w:t>ouseboats as part of t</w:t>
            </w:r>
            <w:r w:rsidR="001A65A0">
              <w:rPr>
                <w:rFonts w:ascii="Calibri" w:eastAsia="Calibri" w:hAnsi="Calibri" w:cs="Calibri"/>
                <w:sz w:val="22"/>
                <w:szCs w:val="22"/>
              </w:rPr>
              <w:t>he forward work p</w:t>
            </w:r>
            <w:r w:rsidRPr="00200A49">
              <w:rPr>
                <w:rFonts w:ascii="Calibri" w:eastAsia="Calibri" w:hAnsi="Calibri" w:cs="Calibri"/>
                <w:sz w:val="22"/>
                <w:szCs w:val="22"/>
              </w:rPr>
              <w:t>rogram</w:t>
            </w:r>
            <w:r w:rsidR="003F5439" w:rsidRPr="00200A49">
              <w:rPr>
                <w:rFonts w:ascii="Calibri" w:eastAsia="Calibri" w:hAnsi="Calibri" w:cs="Calibri"/>
                <w:sz w:val="22"/>
                <w:szCs w:val="22"/>
              </w:rPr>
              <w:t xml:space="preserve"> (see Part C</w:t>
            </w:r>
            <w:r w:rsidR="002C6F22">
              <w:rPr>
                <w:rFonts w:ascii="Calibri" w:eastAsia="Calibri" w:hAnsi="Calibri" w:cs="Calibri"/>
                <w:sz w:val="22"/>
                <w:szCs w:val="22"/>
              </w:rPr>
              <w:t xml:space="preserve">—page </w:t>
            </w:r>
            <w:r w:rsidR="002C6F22">
              <w:rPr>
                <w:rFonts w:ascii="Calibri" w:eastAsia="Calibri" w:hAnsi="Calibri" w:cs="Calibri"/>
                <w:sz w:val="22"/>
                <w:szCs w:val="22"/>
              </w:rPr>
              <w:fldChar w:fldCharType="begin"/>
            </w:r>
            <w:r w:rsidR="002C6F22">
              <w:rPr>
                <w:rFonts w:ascii="Calibri" w:eastAsia="Calibri" w:hAnsi="Calibri" w:cs="Calibri"/>
                <w:sz w:val="22"/>
                <w:szCs w:val="22"/>
              </w:rPr>
              <w:instrText xml:space="preserve"> PAGEREF caravan \h </w:instrText>
            </w:r>
            <w:r w:rsidR="002C6F22">
              <w:rPr>
                <w:rFonts w:ascii="Calibri" w:eastAsia="Calibri" w:hAnsi="Calibri" w:cs="Calibri"/>
                <w:sz w:val="22"/>
                <w:szCs w:val="22"/>
              </w:rPr>
            </w:r>
            <w:r w:rsidR="002C6F22">
              <w:rPr>
                <w:rFonts w:ascii="Calibri" w:eastAsia="Calibri" w:hAnsi="Calibri" w:cs="Calibri"/>
                <w:sz w:val="22"/>
                <w:szCs w:val="22"/>
              </w:rPr>
              <w:fldChar w:fldCharType="separate"/>
            </w:r>
            <w:r w:rsidR="00F643E9">
              <w:rPr>
                <w:rFonts w:ascii="Calibri" w:eastAsia="Calibri" w:hAnsi="Calibri" w:cs="Calibri"/>
                <w:noProof/>
                <w:sz w:val="22"/>
                <w:szCs w:val="22"/>
              </w:rPr>
              <w:t>148</w:t>
            </w:r>
            <w:r w:rsidR="002C6F22">
              <w:rPr>
                <w:rFonts w:ascii="Calibri" w:eastAsia="Calibri" w:hAnsi="Calibri" w:cs="Calibri"/>
                <w:sz w:val="22"/>
                <w:szCs w:val="22"/>
              </w:rPr>
              <w:fldChar w:fldCharType="end"/>
            </w:r>
            <w:r w:rsidR="003F5439" w:rsidRPr="00200A49">
              <w:rPr>
                <w:rFonts w:ascii="Calibri" w:eastAsia="Calibri" w:hAnsi="Calibri" w:cs="Calibri"/>
                <w:sz w:val="22"/>
                <w:szCs w:val="22"/>
              </w:rPr>
              <w:t>)</w:t>
            </w:r>
            <w:r w:rsidRPr="00200A49">
              <w:rPr>
                <w:rFonts w:ascii="Calibri" w:eastAsia="Calibri" w:hAnsi="Calibri" w:cs="Calibri"/>
                <w:sz w:val="22"/>
                <w:szCs w:val="22"/>
              </w:rPr>
              <w:t>.</w:t>
            </w:r>
            <w:r w:rsidR="00F93686" w:rsidRPr="00200A49">
              <w:rPr>
                <w:rFonts w:ascii="Calibri" w:eastAsia="Calibri" w:hAnsi="Calibri" w:cs="Calibri"/>
                <w:sz w:val="22"/>
                <w:szCs w:val="22"/>
              </w:rPr>
              <w:t xml:space="preserve"> </w:t>
            </w:r>
          </w:p>
        </w:tc>
      </w:tr>
      <w:tr w:rsidR="00F43F1C" w:rsidRPr="00200A49" w14:paraId="7129E88B" w14:textId="77777777" w:rsidTr="00792AF1">
        <w:tc>
          <w:tcPr>
            <w:tcW w:w="4505" w:type="dxa"/>
          </w:tcPr>
          <w:p w14:paraId="55D30683" w14:textId="77777777" w:rsidR="00F43F1C" w:rsidRPr="00200A49" w:rsidRDefault="00F43F1C" w:rsidP="00F43F1C">
            <w:pPr>
              <w:spacing w:after="120"/>
              <w:rPr>
                <w:rFonts w:ascii="Calibri" w:eastAsia="Calibri" w:hAnsi="Calibri" w:cs="Calibri"/>
                <w:sz w:val="22"/>
                <w:szCs w:val="22"/>
              </w:rPr>
            </w:pPr>
            <w:r w:rsidRPr="00200A49">
              <w:rPr>
                <w:rFonts w:ascii="Calibri" w:eastAsia="Calibri" w:hAnsi="Calibri" w:cs="Calibri"/>
                <w:sz w:val="22"/>
                <w:szCs w:val="22"/>
              </w:rPr>
              <w:t>In relation to the caravan industry, there is a lack of effective enforcement of the plumbing standards in relation to the caravan industry</w:t>
            </w:r>
            <w:r w:rsidR="00275A23">
              <w:rPr>
                <w:rFonts w:ascii="Calibri" w:eastAsia="Calibri" w:hAnsi="Calibri" w:cs="Calibri"/>
                <w:sz w:val="22"/>
                <w:szCs w:val="22"/>
              </w:rPr>
              <w:t>.</w:t>
            </w:r>
            <w:r w:rsidRPr="00200A49">
              <w:rPr>
                <w:rFonts w:ascii="Calibri" w:eastAsia="Calibri" w:hAnsi="Calibri" w:cs="Calibri"/>
                <w:sz w:val="22"/>
                <w:szCs w:val="22"/>
              </w:rPr>
              <w:t xml:space="preserve"> </w:t>
            </w:r>
          </w:p>
        </w:tc>
        <w:tc>
          <w:tcPr>
            <w:tcW w:w="4505" w:type="dxa"/>
          </w:tcPr>
          <w:p w14:paraId="1BADAF47" w14:textId="123F5F82" w:rsidR="00F43F1C" w:rsidRPr="00200A49" w:rsidRDefault="00F43F1C" w:rsidP="00F43F1C">
            <w:pPr>
              <w:spacing w:after="120"/>
              <w:rPr>
                <w:rFonts w:ascii="Calibri" w:eastAsia="Calibri" w:hAnsi="Calibri" w:cs="Calibri"/>
                <w:sz w:val="22"/>
                <w:szCs w:val="22"/>
              </w:rPr>
            </w:pPr>
            <w:r w:rsidRPr="00200A49">
              <w:rPr>
                <w:rFonts w:ascii="Calibri" w:eastAsia="Calibri" w:hAnsi="Calibri" w:cs="Calibri"/>
                <w:sz w:val="22"/>
                <w:szCs w:val="22"/>
              </w:rPr>
              <w:t>Out of scope</w:t>
            </w:r>
            <w:r w:rsidR="00777A94" w:rsidRPr="00200A49">
              <w:rPr>
                <w:rFonts w:ascii="Calibri" w:eastAsia="Calibri" w:hAnsi="Calibri" w:cs="Calibri"/>
                <w:sz w:val="22"/>
                <w:szCs w:val="22"/>
              </w:rPr>
              <w:t>—</w:t>
            </w:r>
            <w:r w:rsidRPr="00200A49">
              <w:rPr>
                <w:rFonts w:ascii="Calibri" w:eastAsia="Calibri" w:hAnsi="Calibri" w:cs="Calibri"/>
                <w:sz w:val="22"/>
                <w:szCs w:val="22"/>
              </w:rPr>
              <w:t xml:space="preserve">the enforcement of the regulations is an operational responsibility of the VBA. Any known instances of non-compliance should be reported to the Regulator. See discussion on </w:t>
            </w:r>
            <w:r w:rsidR="001A65A0">
              <w:rPr>
                <w:rFonts w:ascii="Calibri" w:eastAsia="Calibri" w:hAnsi="Calibri" w:cs="Calibri"/>
                <w:sz w:val="22"/>
                <w:szCs w:val="22"/>
              </w:rPr>
              <w:t>c</w:t>
            </w:r>
            <w:r w:rsidRPr="00200A49">
              <w:rPr>
                <w:rFonts w:ascii="Calibri" w:eastAsia="Calibri" w:hAnsi="Calibri" w:cs="Calibri"/>
                <w:sz w:val="22"/>
                <w:szCs w:val="22"/>
              </w:rPr>
              <w:t xml:space="preserve">aravans and </w:t>
            </w:r>
            <w:r w:rsidR="001A65A0">
              <w:rPr>
                <w:rFonts w:ascii="Calibri" w:eastAsia="Calibri" w:hAnsi="Calibri" w:cs="Calibri"/>
                <w:sz w:val="22"/>
                <w:szCs w:val="22"/>
              </w:rPr>
              <w:t>h</w:t>
            </w:r>
            <w:r w:rsidRPr="00200A49">
              <w:rPr>
                <w:rFonts w:ascii="Calibri" w:eastAsia="Calibri" w:hAnsi="Calibri" w:cs="Calibri"/>
                <w:sz w:val="22"/>
                <w:szCs w:val="22"/>
              </w:rPr>
              <w:t>ouseboat</w:t>
            </w:r>
            <w:r w:rsidR="001A65A0">
              <w:rPr>
                <w:rFonts w:ascii="Calibri" w:eastAsia="Calibri" w:hAnsi="Calibri" w:cs="Calibri"/>
                <w:sz w:val="22"/>
                <w:szCs w:val="22"/>
              </w:rPr>
              <w:t>s as part of the forward work p</w:t>
            </w:r>
            <w:r w:rsidRPr="00200A49">
              <w:rPr>
                <w:rFonts w:ascii="Calibri" w:eastAsia="Calibri" w:hAnsi="Calibri" w:cs="Calibri"/>
                <w:sz w:val="22"/>
                <w:szCs w:val="22"/>
              </w:rPr>
              <w:t>rogram (See Part C</w:t>
            </w:r>
            <w:r w:rsidR="002C6F22">
              <w:rPr>
                <w:rFonts w:ascii="Calibri" w:eastAsia="Calibri" w:hAnsi="Calibri" w:cs="Calibri"/>
                <w:sz w:val="22"/>
                <w:szCs w:val="22"/>
              </w:rPr>
              <w:t xml:space="preserve">—page </w:t>
            </w:r>
            <w:r w:rsidR="002C6F22">
              <w:rPr>
                <w:rFonts w:ascii="Calibri" w:eastAsia="Calibri" w:hAnsi="Calibri" w:cs="Calibri"/>
                <w:sz w:val="22"/>
                <w:szCs w:val="22"/>
              </w:rPr>
              <w:fldChar w:fldCharType="begin"/>
            </w:r>
            <w:r w:rsidR="002C6F22">
              <w:rPr>
                <w:rFonts w:ascii="Calibri" w:eastAsia="Calibri" w:hAnsi="Calibri" w:cs="Calibri"/>
                <w:sz w:val="22"/>
                <w:szCs w:val="22"/>
              </w:rPr>
              <w:instrText xml:space="preserve"> PAGEREF caravan \h </w:instrText>
            </w:r>
            <w:r w:rsidR="002C6F22">
              <w:rPr>
                <w:rFonts w:ascii="Calibri" w:eastAsia="Calibri" w:hAnsi="Calibri" w:cs="Calibri"/>
                <w:sz w:val="22"/>
                <w:szCs w:val="22"/>
              </w:rPr>
            </w:r>
            <w:r w:rsidR="002C6F22">
              <w:rPr>
                <w:rFonts w:ascii="Calibri" w:eastAsia="Calibri" w:hAnsi="Calibri" w:cs="Calibri"/>
                <w:sz w:val="22"/>
                <w:szCs w:val="22"/>
              </w:rPr>
              <w:fldChar w:fldCharType="separate"/>
            </w:r>
            <w:r w:rsidR="00F643E9">
              <w:rPr>
                <w:rFonts w:ascii="Calibri" w:eastAsia="Calibri" w:hAnsi="Calibri" w:cs="Calibri"/>
                <w:noProof/>
                <w:sz w:val="22"/>
                <w:szCs w:val="22"/>
              </w:rPr>
              <w:t>148</w:t>
            </w:r>
            <w:r w:rsidR="002C6F22">
              <w:rPr>
                <w:rFonts w:ascii="Calibri" w:eastAsia="Calibri" w:hAnsi="Calibri" w:cs="Calibri"/>
                <w:sz w:val="22"/>
                <w:szCs w:val="22"/>
              </w:rPr>
              <w:fldChar w:fldCharType="end"/>
            </w:r>
            <w:r w:rsidRPr="00200A49">
              <w:rPr>
                <w:rFonts w:ascii="Calibri" w:eastAsia="Calibri" w:hAnsi="Calibri" w:cs="Calibri"/>
                <w:sz w:val="22"/>
                <w:szCs w:val="22"/>
              </w:rPr>
              <w:t>).</w:t>
            </w:r>
            <w:r w:rsidR="00F93686" w:rsidRPr="00200A49">
              <w:rPr>
                <w:rFonts w:ascii="Calibri" w:eastAsia="Calibri" w:hAnsi="Calibri" w:cs="Calibri"/>
                <w:sz w:val="22"/>
                <w:szCs w:val="22"/>
              </w:rPr>
              <w:t xml:space="preserve"> </w:t>
            </w:r>
          </w:p>
        </w:tc>
      </w:tr>
      <w:tr w:rsidR="00F43F1C" w:rsidRPr="00200A49" w14:paraId="520B623B" w14:textId="77777777" w:rsidTr="00792AF1">
        <w:tc>
          <w:tcPr>
            <w:tcW w:w="4505" w:type="dxa"/>
          </w:tcPr>
          <w:p w14:paraId="6FCB0DB6" w14:textId="77777777" w:rsidR="00F43F1C" w:rsidRPr="00200A49" w:rsidRDefault="00F43F1C" w:rsidP="00F43F1C">
            <w:pPr>
              <w:spacing w:after="120"/>
              <w:rPr>
                <w:rFonts w:ascii="Calibri" w:eastAsia="Calibri" w:hAnsi="Calibri" w:cs="Calibri"/>
                <w:sz w:val="22"/>
                <w:szCs w:val="22"/>
              </w:rPr>
            </w:pPr>
            <w:r w:rsidRPr="00200A49">
              <w:rPr>
                <w:rFonts w:ascii="Calibri" w:eastAsia="Calibri" w:hAnsi="Calibri" w:cs="Calibri"/>
                <w:sz w:val="22"/>
                <w:szCs w:val="22"/>
              </w:rPr>
              <w:t>A new class of plumbing practitioner should be created limited to carrying out plumbing work on caravans</w:t>
            </w:r>
            <w:r w:rsidR="00275A23">
              <w:rPr>
                <w:rFonts w:ascii="Calibri" w:eastAsia="Calibri" w:hAnsi="Calibri" w:cs="Calibri"/>
                <w:sz w:val="22"/>
                <w:szCs w:val="22"/>
              </w:rPr>
              <w:t>.</w:t>
            </w:r>
            <w:r w:rsidRPr="00200A49">
              <w:rPr>
                <w:rFonts w:ascii="Calibri" w:eastAsia="Calibri" w:hAnsi="Calibri" w:cs="Calibri"/>
                <w:sz w:val="22"/>
                <w:szCs w:val="22"/>
              </w:rPr>
              <w:t xml:space="preserve"> </w:t>
            </w:r>
          </w:p>
        </w:tc>
        <w:tc>
          <w:tcPr>
            <w:tcW w:w="4505" w:type="dxa"/>
          </w:tcPr>
          <w:p w14:paraId="5BD9EAA3" w14:textId="3C0F66DD" w:rsidR="00F43F1C" w:rsidRPr="00200A49" w:rsidRDefault="00F43F1C" w:rsidP="00F43F1C">
            <w:pPr>
              <w:spacing w:after="120"/>
              <w:rPr>
                <w:rFonts w:ascii="Calibri" w:eastAsia="Calibri" w:hAnsi="Calibri" w:cs="Calibri"/>
                <w:sz w:val="22"/>
                <w:szCs w:val="22"/>
              </w:rPr>
            </w:pPr>
            <w:r w:rsidRPr="00200A49">
              <w:rPr>
                <w:rFonts w:ascii="Calibri" w:eastAsia="Calibri" w:hAnsi="Calibri" w:cs="Calibri"/>
                <w:sz w:val="22"/>
                <w:szCs w:val="22"/>
              </w:rPr>
              <w:t>Not progressed</w:t>
            </w:r>
            <w:r w:rsidR="00777A94" w:rsidRPr="00200A49">
              <w:rPr>
                <w:rFonts w:ascii="Calibri" w:eastAsia="Calibri" w:hAnsi="Calibri" w:cs="Calibri"/>
                <w:sz w:val="22"/>
                <w:szCs w:val="22"/>
              </w:rPr>
              <w:t>—</w:t>
            </w:r>
            <w:r w:rsidRPr="00200A49">
              <w:rPr>
                <w:rFonts w:ascii="Calibri" w:eastAsia="Calibri" w:hAnsi="Calibri" w:cs="Calibri"/>
                <w:sz w:val="22"/>
                <w:szCs w:val="22"/>
              </w:rPr>
              <w:t xml:space="preserve">the </w:t>
            </w:r>
            <w:r w:rsidR="00591BB8" w:rsidRPr="00200A49">
              <w:rPr>
                <w:rFonts w:ascii="Calibri" w:eastAsia="Calibri" w:hAnsi="Calibri" w:cs="Calibri"/>
                <w:sz w:val="22"/>
                <w:szCs w:val="22"/>
              </w:rPr>
              <w:t>department</w:t>
            </w:r>
            <w:r w:rsidRPr="00200A49">
              <w:rPr>
                <w:rFonts w:ascii="Calibri" w:eastAsia="Calibri" w:hAnsi="Calibri" w:cs="Calibri"/>
                <w:sz w:val="22"/>
                <w:szCs w:val="22"/>
              </w:rPr>
              <w:t xml:space="preserve"> does not believe that there is sufficient justification to create a specific class limited to work on caravans at this stage, given that plumbing work on caravans is sufficiently addressed in the relevant scopes of work.</w:t>
            </w:r>
            <w:r w:rsidR="00F93686" w:rsidRPr="00200A49">
              <w:rPr>
                <w:rFonts w:ascii="Calibri" w:eastAsia="Calibri" w:hAnsi="Calibri" w:cs="Calibri"/>
                <w:sz w:val="22"/>
                <w:szCs w:val="22"/>
              </w:rPr>
              <w:t xml:space="preserve"> </w:t>
            </w:r>
            <w:r w:rsidR="001A65A0">
              <w:rPr>
                <w:rFonts w:ascii="Calibri" w:eastAsia="Calibri" w:hAnsi="Calibri" w:cs="Calibri"/>
                <w:sz w:val="22"/>
                <w:szCs w:val="22"/>
              </w:rPr>
              <w:t>See discussion on c</w:t>
            </w:r>
            <w:r w:rsidRPr="00200A49">
              <w:rPr>
                <w:rFonts w:ascii="Calibri" w:eastAsia="Calibri" w:hAnsi="Calibri" w:cs="Calibri"/>
                <w:sz w:val="22"/>
                <w:szCs w:val="22"/>
              </w:rPr>
              <w:t xml:space="preserve">aravans and </w:t>
            </w:r>
            <w:r w:rsidR="001A65A0">
              <w:rPr>
                <w:rFonts w:ascii="Calibri" w:eastAsia="Calibri" w:hAnsi="Calibri" w:cs="Calibri"/>
                <w:sz w:val="22"/>
                <w:szCs w:val="22"/>
              </w:rPr>
              <w:t>h</w:t>
            </w:r>
            <w:r w:rsidRPr="00200A49">
              <w:rPr>
                <w:rFonts w:ascii="Calibri" w:eastAsia="Calibri" w:hAnsi="Calibri" w:cs="Calibri"/>
                <w:sz w:val="22"/>
                <w:szCs w:val="22"/>
              </w:rPr>
              <w:t>ouseboat</w:t>
            </w:r>
            <w:r w:rsidR="001A65A0">
              <w:rPr>
                <w:rFonts w:ascii="Calibri" w:eastAsia="Calibri" w:hAnsi="Calibri" w:cs="Calibri"/>
                <w:sz w:val="22"/>
                <w:szCs w:val="22"/>
              </w:rPr>
              <w:t>s as part of the forward work p</w:t>
            </w:r>
            <w:r w:rsidRPr="00200A49">
              <w:rPr>
                <w:rFonts w:ascii="Calibri" w:eastAsia="Calibri" w:hAnsi="Calibri" w:cs="Calibri"/>
                <w:sz w:val="22"/>
                <w:szCs w:val="22"/>
              </w:rPr>
              <w:t>rogram (See Part C</w:t>
            </w:r>
            <w:r w:rsidR="002C6F22">
              <w:rPr>
                <w:rFonts w:ascii="Calibri" w:eastAsia="Calibri" w:hAnsi="Calibri" w:cs="Calibri"/>
                <w:sz w:val="22"/>
                <w:szCs w:val="22"/>
              </w:rPr>
              <w:t xml:space="preserve">—page </w:t>
            </w:r>
            <w:r w:rsidR="002C6F22">
              <w:rPr>
                <w:rFonts w:ascii="Calibri" w:eastAsia="Calibri" w:hAnsi="Calibri" w:cs="Calibri"/>
                <w:sz w:val="22"/>
                <w:szCs w:val="22"/>
              </w:rPr>
              <w:fldChar w:fldCharType="begin"/>
            </w:r>
            <w:r w:rsidR="002C6F22">
              <w:rPr>
                <w:rFonts w:ascii="Calibri" w:eastAsia="Calibri" w:hAnsi="Calibri" w:cs="Calibri"/>
                <w:sz w:val="22"/>
                <w:szCs w:val="22"/>
              </w:rPr>
              <w:instrText xml:space="preserve"> PAGEREF caravan \h </w:instrText>
            </w:r>
            <w:r w:rsidR="002C6F22">
              <w:rPr>
                <w:rFonts w:ascii="Calibri" w:eastAsia="Calibri" w:hAnsi="Calibri" w:cs="Calibri"/>
                <w:sz w:val="22"/>
                <w:szCs w:val="22"/>
              </w:rPr>
            </w:r>
            <w:r w:rsidR="002C6F22">
              <w:rPr>
                <w:rFonts w:ascii="Calibri" w:eastAsia="Calibri" w:hAnsi="Calibri" w:cs="Calibri"/>
                <w:sz w:val="22"/>
                <w:szCs w:val="22"/>
              </w:rPr>
              <w:fldChar w:fldCharType="separate"/>
            </w:r>
            <w:r w:rsidR="00F643E9">
              <w:rPr>
                <w:rFonts w:ascii="Calibri" w:eastAsia="Calibri" w:hAnsi="Calibri" w:cs="Calibri"/>
                <w:noProof/>
                <w:sz w:val="22"/>
                <w:szCs w:val="22"/>
              </w:rPr>
              <w:t>148</w:t>
            </w:r>
            <w:r w:rsidR="002C6F22">
              <w:rPr>
                <w:rFonts w:ascii="Calibri" w:eastAsia="Calibri" w:hAnsi="Calibri" w:cs="Calibri"/>
                <w:sz w:val="22"/>
                <w:szCs w:val="22"/>
              </w:rPr>
              <w:fldChar w:fldCharType="end"/>
            </w:r>
            <w:r w:rsidRPr="00200A49">
              <w:rPr>
                <w:rFonts w:ascii="Calibri" w:eastAsia="Calibri" w:hAnsi="Calibri" w:cs="Calibri"/>
                <w:sz w:val="22"/>
                <w:szCs w:val="22"/>
              </w:rPr>
              <w:t>).</w:t>
            </w:r>
            <w:r w:rsidR="00F93686" w:rsidRPr="00200A49">
              <w:rPr>
                <w:rFonts w:ascii="Calibri" w:eastAsia="Calibri" w:hAnsi="Calibri" w:cs="Calibri"/>
                <w:sz w:val="22"/>
                <w:szCs w:val="22"/>
              </w:rPr>
              <w:t xml:space="preserve"> </w:t>
            </w:r>
          </w:p>
        </w:tc>
      </w:tr>
    </w:tbl>
    <w:p w14:paraId="19C4444F" w14:textId="77777777" w:rsidR="00815C5F" w:rsidRPr="00200A49" w:rsidRDefault="00815C5F" w:rsidP="0033708C">
      <w:pPr>
        <w:spacing w:after="120"/>
        <w:ind w:left="360"/>
        <w:rPr>
          <w:rFonts w:ascii="Calibri" w:hAnsi="Calibri"/>
          <w:sz w:val="22"/>
          <w:szCs w:val="22"/>
        </w:rPr>
      </w:pPr>
    </w:p>
    <w:p w14:paraId="197D3A22" w14:textId="77777777" w:rsidR="00793C73" w:rsidRPr="00200A49" w:rsidRDefault="00C625F7" w:rsidP="00D9506C">
      <w:pPr>
        <w:pStyle w:val="Heading2"/>
        <w:numPr>
          <w:ilvl w:val="0"/>
          <w:numId w:val="0"/>
        </w:numPr>
        <w:ind w:left="709" w:hanging="709"/>
      </w:pPr>
      <w:bookmarkStart w:id="135" w:name="_Toc517912141"/>
      <w:r w:rsidRPr="00200A49">
        <w:t>3.3</w:t>
      </w:r>
      <w:r w:rsidRPr="00200A49">
        <w:tab/>
      </w:r>
      <w:r w:rsidR="00793C73" w:rsidRPr="00200A49">
        <w:t>Testing of carbon monoxide spillage work remains regulated gasfitting work</w:t>
      </w:r>
      <w:bookmarkEnd w:id="135"/>
      <w:r w:rsidR="00793C73" w:rsidRPr="00200A49">
        <w:t xml:space="preserve"> </w:t>
      </w:r>
    </w:p>
    <w:p w14:paraId="742BDD00" w14:textId="77777777" w:rsidR="00793C73" w:rsidRPr="00200A49" w:rsidRDefault="00793C73" w:rsidP="00793C73">
      <w:pPr>
        <w:spacing w:after="120"/>
        <w:rPr>
          <w:rFonts w:ascii="Calibri" w:eastAsia="Calibri" w:hAnsi="Calibri" w:cs="Calibri"/>
          <w:sz w:val="22"/>
          <w:szCs w:val="22"/>
        </w:rPr>
      </w:pPr>
      <w:r w:rsidRPr="00200A49">
        <w:rPr>
          <w:rFonts w:ascii="Calibri" w:eastAsia="Calibri" w:hAnsi="Calibri" w:cs="Calibri"/>
          <w:sz w:val="22"/>
          <w:szCs w:val="22"/>
        </w:rPr>
        <w:t>In May 2018, a Coronial Inquest begun into the death of a woman who died from carbon monoxide poisoning resulting from the operation of an open flue</w:t>
      </w:r>
      <w:r w:rsidR="00D3256F" w:rsidRPr="00200A49">
        <w:rPr>
          <w:rFonts w:ascii="Calibri" w:eastAsia="Calibri" w:hAnsi="Calibri" w:cs="Calibri"/>
          <w:sz w:val="22"/>
          <w:szCs w:val="22"/>
        </w:rPr>
        <w:t>d</w:t>
      </w:r>
      <w:r w:rsidRPr="00200A49">
        <w:rPr>
          <w:rFonts w:ascii="Calibri" w:eastAsia="Calibri" w:hAnsi="Calibri" w:cs="Calibri"/>
          <w:sz w:val="22"/>
          <w:szCs w:val="22"/>
        </w:rPr>
        <w:t xml:space="preserve"> heater within her home. The </w:t>
      </w:r>
      <w:r w:rsidR="00591BB8" w:rsidRPr="00200A49">
        <w:rPr>
          <w:rFonts w:ascii="Calibri" w:eastAsia="Calibri" w:hAnsi="Calibri" w:cs="Calibri"/>
          <w:sz w:val="22"/>
          <w:szCs w:val="22"/>
        </w:rPr>
        <w:t>department</w:t>
      </w:r>
      <w:r w:rsidRPr="00200A49">
        <w:rPr>
          <w:rFonts w:ascii="Calibri" w:eastAsia="Calibri" w:hAnsi="Calibri" w:cs="Calibri"/>
          <w:sz w:val="22"/>
          <w:szCs w:val="22"/>
        </w:rPr>
        <w:t xml:space="preserve"> understands that this inquest will consider a number of matters in relation to this death, including: </w:t>
      </w:r>
    </w:p>
    <w:p w14:paraId="51CA411C" w14:textId="77777777" w:rsidR="00793C73" w:rsidRPr="00200A49" w:rsidRDefault="00793C73" w:rsidP="00104D89">
      <w:pPr>
        <w:numPr>
          <w:ilvl w:val="0"/>
          <w:numId w:val="34"/>
        </w:numPr>
        <w:spacing w:after="120"/>
        <w:rPr>
          <w:rFonts w:ascii="Calibri" w:eastAsia="Calibri" w:hAnsi="Calibri" w:cs="Calibri"/>
          <w:sz w:val="22"/>
          <w:szCs w:val="22"/>
        </w:rPr>
      </w:pPr>
      <w:r w:rsidRPr="00200A49">
        <w:rPr>
          <w:rFonts w:ascii="Calibri" w:eastAsia="Calibri" w:hAnsi="Calibri" w:cs="Calibri"/>
          <w:sz w:val="22"/>
          <w:szCs w:val="22"/>
        </w:rPr>
        <w:t xml:space="preserve">the safety of </w:t>
      </w:r>
      <w:r w:rsidRPr="00200A49">
        <w:rPr>
          <w:rFonts w:asciiTheme="minorHAnsi" w:eastAsiaTheme="minorEastAsia" w:hAnsiTheme="minorHAnsi" w:cstheme="minorBidi"/>
          <w:sz w:val="22"/>
          <w:szCs w:val="22"/>
        </w:rPr>
        <w:t>existing</w:t>
      </w:r>
      <w:r w:rsidRPr="00200A49">
        <w:rPr>
          <w:rFonts w:ascii="Calibri" w:eastAsia="Calibri" w:hAnsi="Calibri" w:cs="Calibri"/>
          <w:sz w:val="22"/>
          <w:szCs w:val="22"/>
        </w:rPr>
        <w:t xml:space="preserve"> open flue heaters for consumers and what steps can be taken to protect consumers from exposure to carbon monoxide spillage</w:t>
      </w:r>
      <w:r w:rsidRPr="00200A49">
        <w:rPr>
          <w:rStyle w:val="FootnoteReference"/>
          <w:rFonts w:ascii="Calibri" w:eastAsia="Calibri" w:hAnsi="Calibri" w:cs="Calibri"/>
          <w:sz w:val="22"/>
          <w:szCs w:val="22"/>
        </w:rPr>
        <w:footnoteReference w:id="40"/>
      </w:r>
    </w:p>
    <w:p w14:paraId="5730AF9A" w14:textId="77777777" w:rsidR="00793C73" w:rsidRPr="00200A49" w:rsidRDefault="00793C73" w:rsidP="00104D89">
      <w:pPr>
        <w:numPr>
          <w:ilvl w:val="0"/>
          <w:numId w:val="34"/>
        </w:numPr>
        <w:spacing w:after="120"/>
        <w:rPr>
          <w:rFonts w:ascii="Calibri" w:eastAsia="Calibri" w:hAnsi="Calibri" w:cs="Calibri"/>
          <w:sz w:val="22"/>
          <w:szCs w:val="22"/>
        </w:rPr>
      </w:pPr>
      <w:r w:rsidRPr="00200A49">
        <w:rPr>
          <w:rFonts w:ascii="Calibri" w:eastAsia="Calibri" w:hAnsi="Calibri" w:cs="Calibri"/>
          <w:sz w:val="22"/>
          <w:szCs w:val="22"/>
        </w:rPr>
        <w:t xml:space="preserve">the </w:t>
      </w:r>
      <w:r w:rsidRPr="00200A49">
        <w:rPr>
          <w:rFonts w:asciiTheme="minorHAnsi" w:eastAsiaTheme="minorEastAsia" w:hAnsiTheme="minorHAnsi" w:cstheme="minorBidi"/>
          <w:sz w:val="22"/>
          <w:szCs w:val="22"/>
        </w:rPr>
        <w:t>appropriateness</w:t>
      </w:r>
      <w:r w:rsidRPr="00200A49">
        <w:rPr>
          <w:rFonts w:ascii="Calibri" w:eastAsia="Calibri" w:hAnsi="Calibri" w:cs="Calibri"/>
          <w:sz w:val="22"/>
          <w:szCs w:val="22"/>
        </w:rPr>
        <w:t xml:space="preserve"> of the use of open flue gas heaters in high-rise units, including public housing, which tend to have limited ventilation, therefore increasing the risk of toxic levels of carbon monoxide in the home from the use of open flue heaters</w:t>
      </w:r>
      <w:r w:rsidRPr="00200A49">
        <w:rPr>
          <w:rStyle w:val="FootnoteReference"/>
          <w:rFonts w:ascii="Calibri" w:eastAsia="Calibri" w:hAnsi="Calibri" w:cs="Calibri"/>
          <w:sz w:val="22"/>
          <w:szCs w:val="22"/>
        </w:rPr>
        <w:footnoteReference w:id="41"/>
      </w:r>
    </w:p>
    <w:p w14:paraId="01CD9E63" w14:textId="77777777" w:rsidR="00793C73" w:rsidRPr="00200A49" w:rsidRDefault="00793C73" w:rsidP="00104D89">
      <w:pPr>
        <w:pStyle w:val="ListParagraph"/>
        <w:numPr>
          <w:ilvl w:val="0"/>
          <w:numId w:val="55"/>
        </w:numPr>
        <w:spacing w:after="120"/>
        <w:rPr>
          <w:rFonts w:ascii="Calibri" w:eastAsia="Calibri" w:hAnsi="Calibri" w:cs="Calibri"/>
          <w:sz w:val="22"/>
          <w:szCs w:val="22"/>
        </w:rPr>
      </w:pPr>
      <w:r w:rsidRPr="00200A49">
        <w:rPr>
          <w:rFonts w:ascii="Calibri" w:eastAsia="Calibri" w:hAnsi="Calibri" w:cs="Calibri"/>
          <w:sz w:val="22"/>
          <w:szCs w:val="22"/>
        </w:rPr>
        <w:t>the appropriate qualifications and training for gasfitting plumbers undertaking the servicing and testing work on open flue heaters, including the testing of carbon monoxide spillage testing.</w:t>
      </w:r>
      <w:r w:rsidR="00F93686" w:rsidRPr="00200A49">
        <w:rPr>
          <w:rFonts w:ascii="Calibri" w:eastAsia="Calibri" w:hAnsi="Calibri" w:cs="Calibri"/>
          <w:sz w:val="22"/>
          <w:szCs w:val="22"/>
        </w:rPr>
        <w:t xml:space="preserve"> </w:t>
      </w:r>
      <w:r w:rsidRPr="00200A49">
        <w:rPr>
          <w:rFonts w:ascii="Calibri" w:eastAsia="Calibri" w:hAnsi="Calibri" w:cs="Calibri"/>
          <w:sz w:val="22"/>
          <w:szCs w:val="22"/>
        </w:rPr>
        <w:t xml:space="preserve"> </w:t>
      </w:r>
    </w:p>
    <w:p w14:paraId="4841DD9C" w14:textId="77777777" w:rsidR="00D3256F" w:rsidRPr="00200A49" w:rsidRDefault="00D3256F" w:rsidP="000E57E0">
      <w:pPr>
        <w:spacing w:after="120"/>
        <w:rPr>
          <w:rFonts w:ascii="Calibri" w:eastAsia="Calibri" w:hAnsi="Calibri" w:cs="Calibri"/>
          <w:sz w:val="22"/>
          <w:szCs w:val="22"/>
        </w:rPr>
      </w:pPr>
      <w:r w:rsidRPr="00200A49">
        <w:rPr>
          <w:rFonts w:ascii="Calibri" w:eastAsia="Calibri" w:hAnsi="Calibri" w:cs="Calibri"/>
          <w:sz w:val="22"/>
          <w:szCs w:val="22"/>
        </w:rPr>
        <w:t xml:space="preserve">Work associated on open flued heaters must be undertaken by registered or licensed plumbers in the classes of gasfitting work or </w:t>
      </w:r>
      <w:r w:rsidR="00482ED9" w:rsidRPr="00200A49">
        <w:rPr>
          <w:rFonts w:ascii="Calibri" w:eastAsia="Calibri" w:hAnsi="Calibri" w:cs="Calibri"/>
          <w:sz w:val="22"/>
          <w:szCs w:val="22"/>
        </w:rPr>
        <w:t>type A</w:t>
      </w:r>
      <w:r w:rsidRPr="00200A49">
        <w:rPr>
          <w:rFonts w:ascii="Calibri" w:eastAsia="Calibri" w:hAnsi="Calibri" w:cs="Calibri"/>
          <w:sz w:val="22"/>
          <w:szCs w:val="22"/>
        </w:rPr>
        <w:t xml:space="preserve"> appliance servicing work.</w:t>
      </w:r>
      <w:r w:rsidR="00F93686" w:rsidRPr="00200A49">
        <w:rPr>
          <w:rFonts w:ascii="Calibri" w:eastAsia="Calibri" w:hAnsi="Calibri" w:cs="Calibri"/>
          <w:sz w:val="22"/>
          <w:szCs w:val="22"/>
        </w:rPr>
        <w:t xml:space="preserve"> </w:t>
      </w:r>
    </w:p>
    <w:p w14:paraId="21DF7282" w14:textId="77777777" w:rsidR="00D3256F" w:rsidRPr="00200A49" w:rsidRDefault="00D3256F" w:rsidP="000E57E0">
      <w:pPr>
        <w:spacing w:after="120"/>
        <w:rPr>
          <w:rFonts w:ascii="Calibri" w:eastAsia="Calibri" w:hAnsi="Calibri" w:cs="Calibri"/>
          <w:sz w:val="22"/>
          <w:szCs w:val="22"/>
        </w:rPr>
      </w:pPr>
      <w:r w:rsidRPr="00200A49">
        <w:rPr>
          <w:rFonts w:ascii="Calibri" w:eastAsia="Calibri" w:hAnsi="Calibri" w:cs="Calibri"/>
          <w:sz w:val="22"/>
          <w:szCs w:val="22"/>
        </w:rPr>
        <w:t xml:space="preserve">In analysing the appropriate scope of regulated plumbing work associated for gasfitting practitioners, the department considered that the existing scope of work sufficiently provisioned for practitioners to undertake the installation, maintenance and servicing of gas heaters, which includes the testing of carbon monoxide spillage associated with this work. As such, the </w:t>
      </w:r>
      <w:r w:rsidR="00B85E00" w:rsidRPr="00200A49">
        <w:rPr>
          <w:rFonts w:ascii="Calibri" w:eastAsia="Calibri" w:hAnsi="Calibri" w:cs="Calibri"/>
          <w:sz w:val="22"/>
          <w:szCs w:val="22"/>
        </w:rPr>
        <w:t>d</w:t>
      </w:r>
      <w:r w:rsidRPr="00200A49">
        <w:rPr>
          <w:rFonts w:ascii="Calibri" w:eastAsia="Calibri" w:hAnsi="Calibri" w:cs="Calibri"/>
          <w:sz w:val="22"/>
          <w:szCs w:val="22"/>
        </w:rPr>
        <w:t xml:space="preserve">epartment nominated to continue the existing scope of regulated gasfitting work. </w:t>
      </w:r>
    </w:p>
    <w:p w14:paraId="14389EA0" w14:textId="77777777" w:rsidR="00793C73" w:rsidRPr="00200A49" w:rsidRDefault="00793C73" w:rsidP="00793C73">
      <w:pPr>
        <w:spacing w:after="120"/>
        <w:rPr>
          <w:rFonts w:ascii="Calibri" w:eastAsia="Calibri" w:hAnsi="Calibri" w:cs="Calibri"/>
          <w:sz w:val="22"/>
          <w:szCs w:val="22"/>
        </w:rPr>
      </w:pPr>
      <w:r w:rsidRPr="00200A49">
        <w:rPr>
          <w:rFonts w:ascii="Calibri" w:eastAsia="Calibri" w:hAnsi="Calibri" w:cs="Calibri"/>
          <w:sz w:val="22"/>
          <w:szCs w:val="22"/>
        </w:rPr>
        <w:t xml:space="preserve">The </w:t>
      </w:r>
      <w:r w:rsidR="00591BB8" w:rsidRPr="00200A49">
        <w:rPr>
          <w:rFonts w:ascii="Calibri" w:eastAsia="Calibri" w:hAnsi="Calibri" w:cs="Calibri"/>
          <w:sz w:val="22"/>
          <w:szCs w:val="22"/>
        </w:rPr>
        <w:t>department</w:t>
      </w:r>
      <w:r w:rsidRPr="00200A49">
        <w:rPr>
          <w:rFonts w:ascii="Calibri" w:eastAsia="Calibri" w:hAnsi="Calibri" w:cs="Calibri"/>
          <w:sz w:val="22"/>
          <w:szCs w:val="22"/>
        </w:rPr>
        <w:t xml:space="preserve"> is committed to protecting the health and safety of consumers using </w:t>
      </w:r>
      <w:r w:rsidR="00790D0E" w:rsidRPr="00200A49">
        <w:rPr>
          <w:rFonts w:ascii="Calibri" w:eastAsia="Calibri" w:hAnsi="Calibri" w:cs="Calibri"/>
          <w:sz w:val="22"/>
          <w:szCs w:val="22"/>
        </w:rPr>
        <w:t>gas appliances</w:t>
      </w:r>
      <w:r w:rsidRPr="00200A49">
        <w:rPr>
          <w:rFonts w:ascii="Calibri" w:eastAsia="Calibri" w:hAnsi="Calibri" w:cs="Calibri"/>
          <w:sz w:val="22"/>
          <w:szCs w:val="22"/>
        </w:rPr>
        <w:t xml:space="preserve">, as well as ensuring that practitioners are sufficiently qualified and trained to undertake gasfitting work safely and competently. </w:t>
      </w:r>
    </w:p>
    <w:p w14:paraId="5B2A18D8" w14:textId="77777777" w:rsidR="00CA7BD9" w:rsidRPr="00200A49" w:rsidRDefault="00793C73" w:rsidP="0033708C">
      <w:pPr>
        <w:rPr>
          <w:rFonts w:ascii="Calibri" w:eastAsia="Calibri" w:hAnsi="Calibri" w:cs="Calibri"/>
          <w:sz w:val="22"/>
          <w:szCs w:val="22"/>
        </w:rPr>
      </w:pPr>
      <w:r w:rsidRPr="00200A49">
        <w:rPr>
          <w:rFonts w:ascii="Calibri" w:eastAsia="Calibri" w:hAnsi="Calibri" w:cs="Calibri"/>
          <w:sz w:val="22"/>
          <w:szCs w:val="22"/>
        </w:rPr>
        <w:t xml:space="preserve">Once the findings of </w:t>
      </w:r>
      <w:r w:rsidR="00790D0E" w:rsidRPr="00200A49">
        <w:rPr>
          <w:rFonts w:ascii="Calibri" w:eastAsia="Calibri" w:hAnsi="Calibri" w:cs="Calibri"/>
          <w:sz w:val="22"/>
          <w:szCs w:val="22"/>
        </w:rPr>
        <w:t xml:space="preserve">the Coroner’s </w:t>
      </w:r>
      <w:r w:rsidRPr="00200A49">
        <w:rPr>
          <w:rFonts w:ascii="Calibri" w:eastAsia="Calibri" w:hAnsi="Calibri" w:cs="Calibri"/>
          <w:sz w:val="22"/>
          <w:szCs w:val="22"/>
        </w:rPr>
        <w:t xml:space="preserve">inquest are handed down, the </w:t>
      </w:r>
      <w:r w:rsidR="00591BB8" w:rsidRPr="00200A49">
        <w:rPr>
          <w:rFonts w:ascii="Calibri" w:eastAsia="Calibri" w:hAnsi="Calibri" w:cs="Calibri"/>
          <w:sz w:val="22"/>
          <w:szCs w:val="22"/>
        </w:rPr>
        <w:t>department</w:t>
      </w:r>
      <w:r w:rsidRPr="00200A49">
        <w:rPr>
          <w:rFonts w:ascii="Calibri" w:eastAsia="Calibri" w:hAnsi="Calibri" w:cs="Calibri"/>
          <w:sz w:val="22"/>
          <w:szCs w:val="22"/>
        </w:rPr>
        <w:t xml:space="preserve"> will work closely</w:t>
      </w:r>
      <w:r w:rsidR="008517B9" w:rsidRPr="00200A49">
        <w:rPr>
          <w:rFonts w:ascii="Calibri" w:eastAsia="Calibri" w:hAnsi="Calibri" w:cs="Calibri"/>
          <w:sz w:val="22"/>
          <w:szCs w:val="22"/>
        </w:rPr>
        <w:t xml:space="preserve"> with the VBA and ESV </w:t>
      </w:r>
      <w:r w:rsidR="00DF0123" w:rsidRPr="00200A49">
        <w:rPr>
          <w:rFonts w:ascii="Calibri" w:eastAsia="Calibri" w:hAnsi="Calibri" w:cs="Calibri"/>
          <w:sz w:val="22"/>
          <w:szCs w:val="22"/>
        </w:rPr>
        <w:t xml:space="preserve">should any additional changes be required to further strengthen existing </w:t>
      </w:r>
      <w:r w:rsidR="008517B9" w:rsidRPr="00200A49">
        <w:rPr>
          <w:rFonts w:ascii="Calibri" w:eastAsia="Calibri" w:hAnsi="Calibri" w:cs="Calibri"/>
          <w:sz w:val="22"/>
          <w:szCs w:val="22"/>
        </w:rPr>
        <w:t>protections for the health and safety of consumers and the broader community.</w:t>
      </w:r>
    </w:p>
    <w:p w14:paraId="79080390" w14:textId="77777777" w:rsidR="00793C73" w:rsidRPr="00200A49" w:rsidRDefault="008517B9" w:rsidP="0033708C">
      <w:pPr>
        <w:rPr>
          <w:sz w:val="13"/>
          <w:szCs w:val="4"/>
        </w:rPr>
      </w:pPr>
      <w:r w:rsidRPr="00200A49">
        <w:rPr>
          <w:rFonts w:ascii="Calibri" w:eastAsia="Calibri" w:hAnsi="Calibri" w:cs="Calibri"/>
          <w:sz w:val="13"/>
          <w:szCs w:val="4"/>
        </w:rPr>
        <w:t xml:space="preserve"> </w:t>
      </w:r>
    </w:p>
    <w:p w14:paraId="437D9722" w14:textId="77777777" w:rsidR="008D10BA" w:rsidRPr="00200A49" w:rsidRDefault="00C625F7" w:rsidP="00D9506C">
      <w:pPr>
        <w:pStyle w:val="Heading2"/>
        <w:numPr>
          <w:ilvl w:val="0"/>
          <w:numId w:val="0"/>
        </w:numPr>
        <w:ind w:left="709" w:hanging="709"/>
      </w:pPr>
      <w:bookmarkStart w:id="136" w:name="_Toc517912142"/>
      <w:r w:rsidRPr="00200A49">
        <w:t>3.4</w:t>
      </w:r>
      <w:r w:rsidRPr="00200A49">
        <w:tab/>
      </w:r>
      <w:r w:rsidR="008D10BA" w:rsidRPr="00200A49">
        <w:t xml:space="preserve">Proposed change: </w:t>
      </w:r>
      <w:bookmarkStart w:id="137" w:name="gas"/>
      <w:bookmarkEnd w:id="137"/>
      <w:r w:rsidR="003B3E58" w:rsidRPr="00200A49">
        <w:t>New</w:t>
      </w:r>
      <w:r w:rsidR="00B83C21" w:rsidRPr="00200A49">
        <w:t xml:space="preserve"> class</w:t>
      </w:r>
      <w:r w:rsidR="00027BAA" w:rsidRPr="00200A49">
        <w:t xml:space="preserve"> for </w:t>
      </w:r>
      <w:r w:rsidR="00482ED9" w:rsidRPr="00200A49">
        <w:t>type B</w:t>
      </w:r>
      <w:r w:rsidR="00027BAA" w:rsidRPr="00200A49">
        <w:t xml:space="preserve"> gasfitting work</w:t>
      </w:r>
      <w:bookmarkEnd w:id="136"/>
      <w:r w:rsidR="00F93686" w:rsidRPr="00200A49">
        <w:t xml:space="preserve"> </w:t>
      </w:r>
    </w:p>
    <w:p w14:paraId="441BDBE0" w14:textId="77777777" w:rsidR="008D10BA" w:rsidRPr="00200A49" w:rsidRDefault="003D6982" w:rsidP="009A6093">
      <w:pPr>
        <w:pStyle w:val="Style2"/>
        <w:numPr>
          <w:ilvl w:val="0"/>
          <w:numId w:val="0"/>
        </w:numPr>
        <w:ind w:left="851" w:hanging="851"/>
      </w:pPr>
      <w:bookmarkStart w:id="138" w:name="_Toc517912143"/>
      <w:r w:rsidRPr="00200A49">
        <w:t>Background</w:t>
      </w:r>
      <w:bookmarkEnd w:id="138"/>
      <w:r w:rsidRPr="00200A49">
        <w:t xml:space="preserve"> </w:t>
      </w:r>
    </w:p>
    <w:p w14:paraId="7BCF091F" w14:textId="77777777" w:rsidR="00027BAA" w:rsidRPr="00200A49" w:rsidRDefault="00027BAA" w:rsidP="00616558">
      <w:pPr>
        <w:spacing w:after="120"/>
        <w:ind w:left="3"/>
        <w:rPr>
          <w:rFonts w:ascii="Calibri" w:eastAsia="Calibri" w:hAnsi="Calibri" w:cs="Calibri"/>
          <w:sz w:val="22"/>
          <w:szCs w:val="22"/>
        </w:rPr>
      </w:pPr>
      <w:r w:rsidRPr="00200A49">
        <w:rPr>
          <w:rFonts w:ascii="Calibri" w:eastAsia="Calibri" w:hAnsi="Calibri" w:cs="Calibri"/>
          <w:sz w:val="22"/>
          <w:szCs w:val="22"/>
        </w:rPr>
        <w:t xml:space="preserve">Under the current Regulations, a person may apply to be registered in the specialised class of work for </w:t>
      </w:r>
      <w:r w:rsidR="00482ED9" w:rsidRPr="00200A49">
        <w:rPr>
          <w:rFonts w:ascii="Calibri" w:eastAsia="Calibri" w:hAnsi="Calibri" w:cs="Calibri"/>
          <w:sz w:val="22"/>
          <w:szCs w:val="22"/>
        </w:rPr>
        <w:t>type B</w:t>
      </w:r>
      <w:r w:rsidRPr="00200A49">
        <w:rPr>
          <w:rFonts w:ascii="Calibri" w:eastAsia="Calibri" w:hAnsi="Calibri" w:cs="Calibri"/>
          <w:sz w:val="22"/>
          <w:szCs w:val="22"/>
        </w:rPr>
        <w:t xml:space="preserve"> </w:t>
      </w:r>
      <w:r w:rsidR="006E48CE" w:rsidRPr="00200A49">
        <w:rPr>
          <w:rFonts w:ascii="Calibri" w:eastAsia="Calibri" w:hAnsi="Calibri" w:cs="Calibri"/>
          <w:sz w:val="22"/>
          <w:szCs w:val="22"/>
        </w:rPr>
        <w:t xml:space="preserve">gasfitting </w:t>
      </w:r>
      <w:r w:rsidRPr="00200A49">
        <w:rPr>
          <w:rFonts w:ascii="Calibri" w:eastAsia="Calibri" w:hAnsi="Calibri" w:cs="Calibri"/>
          <w:sz w:val="22"/>
          <w:szCs w:val="22"/>
        </w:rPr>
        <w:t xml:space="preserve">only if they are first registered in the general gasfitting class. A registration in the specialised class of </w:t>
      </w:r>
      <w:r w:rsidR="00482ED9" w:rsidRPr="00200A49">
        <w:rPr>
          <w:rFonts w:ascii="Calibri" w:eastAsia="Calibri" w:hAnsi="Calibri" w:cs="Calibri"/>
          <w:sz w:val="22"/>
          <w:szCs w:val="22"/>
        </w:rPr>
        <w:t>type B</w:t>
      </w:r>
      <w:r w:rsidRPr="00200A49">
        <w:rPr>
          <w:rFonts w:ascii="Calibri" w:eastAsia="Calibri" w:hAnsi="Calibri" w:cs="Calibri"/>
          <w:sz w:val="22"/>
          <w:szCs w:val="22"/>
        </w:rPr>
        <w:t xml:space="preserve"> </w:t>
      </w:r>
      <w:r w:rsidR="00C50054" w:rsidRPr="00200A49">
        <w:rPr>
          <w:rFonts w:ascii="Calibri" w:eastAsia="Calibri" w:hAnsi="Calibri" w:cs="Calibri"/>
          <w:sz w:val="22"/>
          <w:szCs w:val="22"/>
        </w:rPr>
        <w:t>advanced</w:t>
      </w:r>
      <w:r w:rsidRPr="00200A49">
        <w:rPr>
          <w:rFonts w:ascii="Calibri" w:eastAsia="Calibri" w:hAnsi="Calibri" w:cs="Calibri"/>
          <w:sz w:val="22"/>
          <w:szCs w:val="22"/>
        </w:rPr>
        <w:t xml:space="preserve"> gasfitting requires a person to have first obtained registration in general gasfitting and </w:t>
      </w:r>
      <w:r w:rsidR="00482ED9" w:rsidRPr="00200A49">
        <w:rPr>
          <w:rFonts w:ascii="Calibri" w:eastAsia="Calibri" w:hAnsi="Calibri" w:cs="Calibri"/>
          <w:sz w:val="22"/>
          <w:szCs w:val="22"/>
        </w:rPr>
        <w:t>type B</w:t>
      </w:r>
      <w:r w:rsidRPr="00200A49">
        <w:rPr>
          <w:rFonts w:ascii="Calibri" w:eastAsia="Calibri" w:hAnsi="Calibri" w:cs="Calibri"/>
          <w:sz w:val="22"/>
          <w:szCs w:val="22"/>
        </w:rPr>
        <w:t xml:space="preserve"> gasfitting. </w:t>
      </w:r>
    </w:p>
    <w:p w14:paraId="509DE7EA" w14:textId="77777777" w:rsidR="00027BAA" w:rsidRPr="00200A49" w:rsidRDefault="00482ED9" w:rsidP="00616558">
      <w:pPr>
        <w:spacing w:after="120"/>
        <w:ind w:left="3"/>
        <w:rPr>
          <w:rFonts w:ascii="Calibri" w:eastAsia="Calibri" w:hAnsi="Calibri" w:cs="Calibri"/>
          <w:sz w:val="22"/>
          <w:szCs w:val="22"/>
        </w:rPr>
      </w:pPr>
      <w:r w:rsidRPr="00200A49">
        <w:rPr>
          <w:rFonts w:ascii="Calibri" w:eastAsia="Calibri" w:hAnsi="Calibri" w:cs="Calibri"/>
          <w:sz w:val="22"/>
          <w:szCs w:val="22"/>
        </w:rPr>
        <w:t>type B</w:t>
      </w:r>
      <w:r w:rsidR="00027BAA" w:rsidRPr="00200A49">
        <w:rPr>
          <w:rFonts w:ascii="Calibri" w:eastAsia="Calibri" w:hAnsi="Calibri" w:cs="Calibri"/>
          <w:sz w:val="22"/>
          <w:szCs w:val="22"/>
        </w:rPr>
        <w:t xml:space="preserve"> appliances are generally used in commercial and industrial settings. Common examples of a </w:t>
      </w:r>
      <w:r w:rsidRPr="00200A49">
        <w:rPr>
          <w:rFonts w:ascii="Calibri" w:eastAsia="Calibri" w:hAnsi="Calibri" w:cs="Calibri"/>
          <w:sz w:val="22"/>
          <w:szCs w:val="22"/>
        </w:rPr>
        <w:t>type B</w:t>
      </w:r>
      <w:r w:rsidR="00027BAA" w:rsidRPr="00200A49">
        <w:rPr>
          <w:rFonts w:ascii="Calibri" w:eastAsia="Calibri" w:hAnsi="Calibri" w:cs="Calibri"/>
          <w:sz w:val="22"/>
          <w:szCs w:val="22"/>
        </w:rPr>
        <w:t xml:space="preserve"> appliance include: </w:t>
      </w:r>
    </w:p>
    <w:p w14:paraId="54D6ED60" w14:textId="77777777" w:rsidR="00027BAA" w:rsidRPr="00200A49" w:rsidRDefault="00027BAA" w:rsidP="00104D89">
      <w:pPr>
        <w:numPr>
          <w:ilvl w:val="0"/>
          <w:numId w:val="26"/>
        </w:numPr>
        <w:spacing w:after="120"/>
        <w:rPr>
          <w:rFonts w:ascii="Calibri" w:eastAsia="Calibri" w:hAnsi="Calibri" w:cs="Calibri"/>
          <w:sz w:val="22"/>
          <w:szCs w:val="22"/>
        </w:rPr>
      </w:pPr>
      <w:r w:rsidRPr="00200A49">
        <w:rPr>
          <w:rFonts w:ascii="Calibri" w:eastAsia="Calibri" w:hAnsi="Calibri" w:cs="Calibri"/>
          <w:sz w:val="22"/>
          <w:szCs w:val="22"/>
        </w:rPr>
        <w:t>steam boilers</w:t>
      </w:r>
    </w:p>
    <w:p w14:paraId="545D4EE5" w14:textId="77777777" w:rsidR="00027BAA" w:rsidRPr="00200A49" w:rsidRDefault="00027BAA" w:rsidP="00104D89">
      <w:pPr>
        <w:numPr>
          <w:ilvl w:val="0"/>
          <w:numId w:val="26"/>
        </w:numPr>
        <w:spacing w:after="120"/>
        <w:rPr>
          <w:rFonts w:ascii="Calibri" w:eastAsia="Calibri" w:hAnsi="Calibri" w:cs="Calibri"/>
          <w:sz w:val="22"/>
          <w:szCs w:val="22"/>
        </w:rPr>
      </w:pPr>
      <w:r w:rsidRPr="00200A49">
        <w:rPr>
          <w:rFonts w:ascii="Calibri" w:eastAsia="Calibri" w:hAnsi="Calibri" w:cs="Calibri"/>
          <w:sz w:val="22"/>
          <w:szCs w:val="22"/>
        </w:rPr>
        <w:t>furnaces</w:t>
      </w:r>
    </w:p>
    <w:p w14:paraId="1AA88AEC" w14:textId="77777777" w:rsidR="00027BAA" w:rsidRPr="00200A49" w:rsidRDefault="00027BAA" w:rsidP="00104D89">
      <w:pPr>
        <w:numPr>
          <w:ilvl w:val="0"/>
          <w:numId w:val="26"/>
        </w:numPr>
        <w:spacing w:after="120"/>
        <w:rPr>
          <w:rFonts w:ascii="Calibri" w:eastAsia="Calibri" w:hAnsi="Calibri" w:cs="Calibri"/>
          <w:sz w:val="22"/>
          <w:szCs w:val="22"/>
        </w:rPr>
      </w:pPr>
      <w:r w:rsidRPr="00200A49">
        <w:rPr>
          <w:rFonts w:ascii="Calibri" w:eastAsia="Calibri" w:hAnsi="Calibri" w:cs="Calibri"/>
          <w:sz w:val="22"/>
          <w:szCs w:val="22"/>
        </w:rPr>
        <w:t>incinerators</w:t>
      </w:r>
    </w:p>
    <w:p w14:paraId="4EE65082" w14:textId="77777777" w:rsidR="00027BAA" w:rsidRPr="00200A49" w:rsidRDefault="00027BAA" w:rsidP="00104D89">
      <w:pPr>
        <w:numPr>
          <w:ilvl w:val="0"/>
          <w:numId w:val="26"/>
        </w:numPr>
        <w:spacing w:after="120"/>
        <w:rPr>
          <w:rFonts w:ascii="Calibri" w:eastAsia="Calibri" w:hAnsi="Calibri" w:cs="Calibri"/>
          <w:sz w:val="22"/>
          <w:szCs w:val="22"/>
        </w:rPr>
      </w:pPr>
      <w:r w:rsidRPr="00200A49">
        <w:rPr>
          <w:rFonts w:ascii="Calibri" w:eastAsia="Calibri" w:hAnsi="Calibri" w:cs="Calibri"/>
          <w:sz w:val="22"/>
          <w:szCs w:val="22"/>
        </w:rPr>
        <w:t>gas fired turbines</w:t>
      </w:r>
    </w:p>
    <w:p w14:paraId="74AB5DB8" w14:textId="77777777" w:rsidR="00027BAA" w:rsidRPr="00200A49" w:rsidRDefault="00027BAA" w:rsidP="00104D89">
      <w:pPr>
        <w:numPr>
          <w:ilvl w:val="0"/>
          <w:numId w:val="26"/>
        </w:numPr>
        <w:spacing w:after="120"/>
        <w:rPr>
          <w:rFonts w:ascii="Calibri" w:eastAsia="Calibri" w:hAnsi="Calibri" w:cs="Calibri"/>
          <w:sz w:val="22"/>
          <w:szCs w:val="22"/>
        </w:rPr>
      </w:pPr>
      <w:r w:rsidRPr="00200A49">
        <w:rPr>
          <w:rFonts w:ascii="Calibri" w:eastAsia="Calibri" w:hAnsi="Calibri" w:cs="Calibri"/>
          <w:sz w:val="22"/>
          <w:szCs w:val="22"/>
        </w:rPr>
        <w:t xml:space="preserve">commercial dryers or ovens. </w:t>
      </w:r>
    </w:p>
    <w:p w14:paraId="6D375B85" w14:textId="77777777" w:rsidR="00027BAA" w:rsidRPr="00200A49" w:rsidRDefault="00027BAA">
      <w:pPr>
        <w:spacing w:after="120"/>
        <w:ind w:left="3"/>
        <w:rPr>
          <w:rFonts w:ascii="Calibri" w:eastAsia="Calibri" w:hAnsi="Calibri" w:cs="Calibri"/>
          <w:sz w:val="22"/>
          <w:szCs w:val="22"/>
        </w:rPr>
      </w:pPr>
      <w:r w:rsidRPr="00200A49">
        <w:rPr>
          <w:rFonts w:ascii="Calibri" w:eastAsia="Calibri" w:hAnsi="Calibri" w:cs="Calibri"/>
          <w:sz w:val="22"/>
          <w:szCs w:val="22"/>
        </w:rPr>
        <w:t xml:space="preserve">By contrast, </w:t>
      </w:r>
      <w:r w:rsidR="00482ED9" w:rsidRPr="00200A49">
        <w:rPr>
          <w:rFonts w:ascii="Calibri" w:eastAsia="Calibri" w:hAnsi="Calibri" w:cs="Calibri"/>
          <w:sz w:val="22"/>
          <w:szCs w:val="22"/>
        </w:rPr>
        <w:t>type A</w:t>
      </w:r>
      <w:r w:rsidRPr="00200A49">
        <w:rPr>
          <w:rFonts w:ascii="Calibri" w:eastAsia="Calibri" w:hAnsi="Calibri" w:cs="Calibri"/>
          <w:sz w:val="22"/>
          <w:szCs w:val="22"/>
        </w:rPr>
        <w:t xml:space="preserve"> appliances are generally used in residential settings, and have a smaller gas consumption than </w:t>
      </w:r>
      <w:r w:rsidR="00482ED9" w:rsidRPr="00200A49">
        <w:rPr>
          <w:rFonts w:ascii="Calibri" w:eastAsia="Calibri" w:hAnsi="Calibri" w:cs="Calibri"/>
          <w:sz w:val="22"/>
          <w:szCs w:val="22"/>
        </w:rPr>
        <w:t>type B</w:t>
      </w:r>
      <w:r w:rsidRPr="00200A49">
        <w:rPr>
          <w:rFonts w:ascii="Calibri" w:eastAsia="Calibri" w:hAnsi="Calibri" w:cs="Calibri"/>
          <w:sz w:val="22"/>
          <w:szCs w:val="22"/>
        </w:rPr>
        <w:t xml:space="preserve"> appliances. Common examples of a type A appliances include: </w:t>
      </w:r>
    </w:p>
    <w:p w14:paraId="7FBEEAEF" w14:textId="77777777" w:rsidR="00027BAA" w:rsidRPr="00200A49" w:rsidRDefault="00027BAA" w:rsidP="00104D89">
      <w:pPr>
        <w:numPr>
          <w:ilvl w:val="0"/>
          <w:numId w:val="27"/>
        </w:numPr>
        <w:spacing w:after="120"/>
        <w:rPr>
          <w:rFonts w:ascii="Calibri" w:eastAsia="Calibri" w:hAnsi="Calibri" w:cs="Calibri"/>
          <w:sz w:val="22"/>
          <w:szCs w:val="22"/>
        </w:rPr>
      </w:pPr>
      <w:r w:rsidRPr="00200A49">
        <w:rPr>
          <w:rFonts w:ascii="Calibri" w:eastAsia="Calibri" w:hAnsi="Calibri" w:cs="Calibri"/>
          <w:sz w:val="22"/>
          <w:szCs w:val="22"/>
        </w:rPr>
        <w:t>space heater</w:t>
      </w:r>
    </w:p>
    <w:p w14:paraId="5A47C922" w14:textId="77777777" w:rsidR="00027BAA" w:rsidRPr="00200A49" w:rsidRDefault="00027BAA" w:rsidP="00104D89">
      <w:pPr>
        <w:numPr>
          <w:ilvl w:val="0"/>
          <w:numId w:val="27"/>
        </w:numPr>
        <w:spacing w:after="120"/>
        <w:rPr>
          <w:rFonts w:ascii="Calibri" w:eastAsia="Calibri" w:hAnsi="Calibri" w:cs="Calibri"/>
          <w:sz w:val="22"/>
          <w:szCs w:val="22"/>
        </w:rPr>
      </w:pPr>
      <w:r w:rsidRPr="00200A49">
        <w:rPr>
          <w:rFonts w:ascii="Calibri" w:eastAsia="Calibri" w:hAnsi="Calibri" w:cs="Calibri"/>
          <w:sz w:val="22"/>
          <w:szCs w:val="22"/>
        </w:rPr>
        <w:t>central heater</w:t>
      </w:r>
    </w:p>
    <w:p w14:paraId="0EFC165D" w14:textId="77777777" w:rsidR="00027BAA" w:rsidRPr="00200A49" w:rsidRDefault="00027BAA" w:rsidP="00104D89">
      <w:pPr>
        <w:numPr>
          <w:ilvl w:val="0"/>
          <w:numId w:val="27"/>
        </w:numPr>
        <w:spacing w:after="120"/>
        <w:rPr>
          <w:rFonts w:ascii="Calibri" w:eastAsia="Calibri" w:hAnsi="Calibri" w:cs="Calibri"/>
          <w:sz w:val="22"/>
          <w:szCs w:val="22"/>
        </w:rPr>
      </w:pPr>
      <w:r w:rsidRPr="00200A49">
        <w:rPr>
          <w:rFonts w:ascii="Calibri" w:eastAsia="Calibri" w:hAnsi="Calibri" w:cs="Calibri"/>
          <w:sz w:val="22"/>
          <w:szCs w:val="22"/>
        </w:rPr>
        <w:t xml:space="preserve">water heater </w:t>
      </w:r>
    </w:p>
    <w:p w14:paraId="77F2AEAC" w14:textId="77777777" w:rsidR="00027BAA" w:rsidRPr="00200A49" w:rsidRDefault="00027BAA" w:rsidP="00104D89">
      <w:pPr>
        <w:numPr>
          <w:ilvl w:val="0"/>
          <w:numId w:val="27"/>
        </w:numPr>
        <w:spacing w:after="120"/>
        <w:rPr>
          <w:rFonts w:ascii="Calibri" w:eastAsia="Calibri" w:hAnsi="Calibri" w:cs="Calibri"/>
          <w:sz w:val="22"/>
          <w:szCs w:val="22"/>
        </w:rPr>
      </w:pPr>
      <w:r w:rsidRPr="00200A49">
        <w:rPr>
          <w:rFonts w:ascii="Calibri" w:eastAsia="Calibri" w:hAnsi="Calibri" w:cs="Calibri"/>
          <w:sz w:val="22"/>
          <w:szCs w:val="22"/>
        </w:rPr>
        <w:t>kitchen appliances.</w:t>
      </w:r>
    </w:p>
    <w:p w14:paraId="3423E1DD" w14:textId="77777777" w:rsidR="00A02C59" w:rsidRPr="00200A49" w:rsidRDefault="00A02C59" w:rsidP="009A6093">
      <w:pPr>
        <w:pStyle w:val="Style2"/>
        <w:numPr>
          <w:ilvl w:val="0"/>
          <w:numId w:val="0"/>
        </w:numPr>
        <w:ind w:left="851" w:hanging="851"/>
      </w:pPr>
      <w:bookmarkStart w:id="139" w:name="_Toc517912144"/>
      <w:r w:rsidRPr="00200A49">
        <w:t>What is the problem with the status quo?</w:t>
      </w:r>
      <w:bookmarkEnd w:id="139"/>
    </w:p>
    <w:p w14:paraId="5F9CABFB" w14:textId="77777777" w:rsidR="00027BAA" w:rsidRPr="00200A49" w:rsidRDefault="00027BAA"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The VBA and Energy Safe Victoria (ESV) have raised concerns around the designation of gasfitting work as the </w:t>
      </w:r>
      <w:r w:rsidR="003B3E58" w:rsidRPr="00200A49">
        <w:rPr>
          <w:rFonts w:ascii="Calibri" w:eastAsia="Calibri" w:hAnsi="Calibri" w:cs="Calibri"/>
          <w:sz w:val="22"/>
          <w:szCs w:val="22"/>
        </w:rPr>
        <w:t>main class</w:t>
      </w:r>
      <w:r w:rsidRPr="00200A49">
        <w:rPr>
          <w:rFonts w:ascii="Calibri" w:eastAsia="Calibri" w:hAnsi="Calibri" w:cs="Calibri"/>
          <w:sz w:val="22"/>
          <w:szCs w:val="22"/>
        </w:rPr>
        <w:t xml:space="preserve"> for both </w:t>
      </w:r>
      <w:r w:rsidR="00482ED9" w:rsidRPr="00200A49">
        <w:rPr>
          <w:rFonts w:ascii="Calibri" w:eastAsia="Calibri" w:hAnsi="Calibri" w:cs="Calibri"/>
          <w:sz w:val="22"/>
          <w:szCs w:val="22"/>
        </w:rPr>
        <w:t>type B</w:t>
      </w:r>
      <w:r w:rsidRPr="00200A49">
        <w:rPr>
          <w:rFonts w:ascii="Calibri" w:eastAsia="Calibri" w:hAnsi="Calibri" w:cs="Calibri"/>
          <w:sz w:val="22"/>
          <w:szCs w:val="22"/>
        </w:rPr>
        <w:t xml:space="preserve"> gasfitting and </w:t>
      </w:r>
      <w:r w:rsidR="00482ED9" w:rsidRPr="00200A49">
        <w:rPr>
          <w:rFonts w:ascii="Calibri" w:eastAsia="Calibri" w:hAnsi="Calibri" w:cs="Calibri"/>
          <w:sz w:val="22"/>
          <w:szCs w:val="22"/>
        </w:rPr>
        <w:t>type B</w:t>
      </w:r>
      <w:r w:rsidRPr="00200A49">
        <w:rPr>
          <w:rFonts w:ascii="Calibri" w:eastAsia="Calibri" w:hAnsi="Calibri" w:cs="Calibri"/>
          <w:sz w:val="22"/>
          <w:szCs w:val="22"/>
        </w:rPr>
        <w:t xml:space="preserve"> gasfitting advanced work. </w:t>
      </w:r>
    </w:p>
    <w:p w14:paraId="187EAE14" w14:textId="77777777" w:rsidR="00027BAA" w:rsidRPr="00200A49" w:rsidRDefault="00027BAA"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Due to the nature of </w:t>
      </w:r>
      <w:r w:rsidR="00482ED9" w:rsidRPr="00200A49">
        <w:rPr>
          <w:rFonts w:ascii="Calibri" w:eastAsia="Calibri" w:hAnsi="Calibri" w:cs="Calibri"/>
          <w:sz w:val="22"/>
          <w:szCs w:val="22"/>
        </w:rPr>
        <w:t>type B</w:t>
      </w:r>
      <w:r w:rsidRPr="00200A49">
        <w:rPr>
          <w:rFonts w:ascii="Calibri" w:eastAsia="Calibri" w:hAnsi="Calibri" w:cs="Calibri"/>
          <w:sz w:val="22"/>
          <w:szCs w:val="22"/>
        </w:rPr>
        <w:t xml:space="preserve"> appliances, it is common for applicants seeking registration and licensing in the specialised class to come from varied background</w:t>
      </w:r>
      <w:r w:rsidR="00A02C59" w:rsidRPr="00200A49">
        <w:rPr>
          <w:rFonts w:ascii="Calibri" w:eastAsia="Calibri" w:hAnsi="Calibri" w:cs="Calibri"/>
          <w:sz w:val="22"/>
          <w:szCs w:val="22"/>
        </w:rPr>
        <w:t>s</w:t>
      </w:r>
      <w:r w:rsidRPr="00200A49">
        <w:rPr>
          <w:rFonts w:ascii="Calibri" w:eastAsia="Calibri" w:hAnsi="Calibri" w:cs="Calibri"/>
          <w:sz w:val="22"/>
          <w:szCs w:val="22"/>
        </w:rPr>
        <w:t xml:space="preserve"> including the electrical trades and instrument fitting. This causes issues when they apply to the VBA for registration/licensing in the specialised class as they are not registered or licensing in the prescribed </w:t>
      </w:r>
      <w:r w:rsidR="003B3E58" w:rsidRPr="00200A49">
        <w:rPr>
          <w:rFonts w:ascii="Calibri" w:eastAsia="Calibri" w:hAnsi="Calibri" w:cs="Calibri"/>
          <w:sz w:val="22"/>
          <w:szCs w:val="22"/>
        </w:rPr>
        <w:t>main class</w:t>
      </w:r>
      <w:r w:rsidRPr="00200A49">
        <w:rPr>
          <w:rFonts w:ascii="Calibri" w:eastAsia="Calibri" w:hAnsi="Calibri" w:cs="Calibri"/>
          <w:sz w:val="22"/>
          <w:szCs w:val="22"/>
        </w:rPr>
        <w:t xml:space="preserve"> of gasfitting, nor do they possess the necessary qualifications or experience to be licensed or registered in the </w:t>
      </w:r>
      <w:r w:rsidR="003B3E58" w:rsidRPr="00200A49">
        <w:rPr>
          <w:rFonts w:ascii="Calibri" w:eastAsia="Calibri" w:hAnsi="Calibri" w:cs="Calibri"/>
          <w:sz w:val="22"/>
          <w:szCs w:val="22"/>
        </w:rPr>
        <w:t>main class</w:t>
      </w:r>
      <w:r w:rsidR="00CE5768" w:rsidRPr="00200A49">
        <w:rPr>
          <w:rFonts w:ascii="Calibri" w:eastAsia="Calibri" w:hAnsi="Calibri" w:cs="Calibri"/>
          <w:sz w:val="22"/>
          <w:szCs w:val="22"/>
        </w:rPr>
        <w:t xml:space="preserve">, despite having the </w:t>
      </w:r>
      <w:r w:rsidR="00EB1645" w:rsidRPr="00200A49">
        <w:rPr>
          <w:rFonts w:ascii="Calibri" w:eastAsia="Calibri" w:hAnsi="Calibri" w:cs="Calibri"/>
          <w:sz w:val="22"/>
          <w:szCs w:val="22"/>
        </w:rPr>
        <w:t>expertise</w:t>
      </w:r>
      <w:r w:rsidR="00CE5768" w:rsidRPr="00200A49">
        <w:rPr>
          <w:rFonts w:ascii="Calibri" w:eastAsia="Calibri" w:hAnsi="Calibri" w:cs="Calibri"/>
          <w:sz w:val="22"/>
          <w:szCs w:val="22"/>
        </w:rPr>
        <w:t xml:space="preserve"> and skills to do the work in the specialised class </w:t>
      </w:r>
      <w:r w:rsidR="00A02C59" w:rsidRPr="00200A49">
        <w:rPr>
          <w:rFonts w:ascii="Calibri" w:eastAsia="Calibri" w:hAnsi="Calibri" w:cs="Calibri"/>
          <w:sz w:val="22"/>
          <w:szCs w:val="22"/>
        </w:rPr>
        <w:t xml:space="preserve">associated with </w:t>
      </w:r>
      <w:r w:rsidR="00482ED9" w:rsidRPr="00200A49">
        <w:rPr>
          <w:rFonts w:ascii="Calibri" w:eastAsia="Calibri" w:hAnsi="Calibri" w:cs="Calibri"/>
          <w:sz w:val="22"/>
          <w:szCs w:val="22"/>
        </w:rPr>
        <w:t>type B</w:t>
      </w:r>
      <w:r w:rsidR="00A02C59" w:rsidRPr="00200A49">
        <w:rPr>
          <w:rFonts w:ascii="Calibri" w:eastAsia="Calibri" w:hAnsi="Calibri" w:cs="Calibri"/>
          <w:sz w:val="22"/>
          <w:szCs w:val="22"/>
        </w:rPr>
        <w:t xml:space="preserve"> gasfitting </w:t>
      </w:r>
      <w:r w:rsidR="00CE5768" w:rsidRPr="00200A49">
        <w:rPr>
          <w:rFonts w:ascii="Calibri" w:eastAsia="Calibri" w:hAnsi="Calibri" w:cs="Calibri"/>
          <w:sz w:val="22"/>
          <w:szCs w:val="22"/>
        </w:rPr>
        <w:t>safely</w:t>
      </w:r>
      <w:r w:rsidR="004259D3" w:rsidRPr="00200A49">
        <w:rPr>
          <w:rFonts w:ascii="Calibri" w:eastAsia="Calibri" w:hAnsi="Calibri" w:cs="Calibri"/>
          <w:sz w:val="22"/>
          <w:szCs w:val="22"/>
        </w:rPr>
        <w:t xml:space="preserve"> and competently</w:t>
      </w:r>
      <w:r w:rsidR="00CE5768" w:rsidRPr="00200A49">
        <w:rPr>
          <w:rFonts w:ascii="Calibri" w:eastAsia="Calibri" w:hAnsi="Calibri" w:cs="Calibri"/>
          <w:sz w:val="22"/>
          <w:szCs w:val="22"/>
        </w:rPr>
        <w:t xml:space="preserve">. This creates an unnecessary barrier to </w:t>
      </w:r>
      <w:r w:rsidR="00A02C59" w:rsidRPr="00200A49">
        <w:rPr>
          <w:rFonts w:ascii="Calibri" w:eastAsia="Calibri" w:hAnsi="Calibri" w:cs="Calibri"/>
          <w:sz w:val="22"/>
          <w:szCs w:val="22"/>
        </w:rPr>
        <w:t xml:space="preserve">practitioners </w:t>
      </w:r>
      <w:r w:rsidR="00CE5768" w:rsidRPr="00200A49">
        <w:rPr>
          <w:rFonts w:ascii="Calibri" w:eastAsia="Calibri" w:hAnsi="Calibri" w:cs="Calibri"/>
          <w:sz w:val="22"/>
          <w:szCs w:val="22"/>
        </w:rPr>
        <w:t>performing the work, which does not appear to be justified on safety or risk grounds.</w:t>
      </w:r>
    </w:p>
    <w:p w14:paraId="4EE8EC56" w14:textId="77777777" w:rsidR="00027BAA" w:rsidRPr="00200A49" w:rsidRDefault="00027BAA" w:rsidP="009A6093">
      <w:pPr>
        <w:pStyle w:val="Style2"/>
        <w:numPr>
          <w:ilvl w:val="0"/>
          <w:numId w:val="0"/>
        </w:numPr>
        <w:ind w:left="851" w:hanging="851"/>
      </w:pPr>
      <w:bookmarkStart w:id="140" w:name="_Toc517912145"/>
      <w:r w:rsidRPr="00200A49">
        <w:t xml:space="preserve">Proposal: </w:t>
      </w:r>
      <w:r w:rsidR="00A02C59" w:rsidRPr="00200A49">
        <w:t xml:space="preserve">reclassify </w:t>
      </w:r>
      <w:r w:rsidR="00482ED9" w:rsidRPr="00200A49">
        <w:t>type B</w:t>
      </w:r>
      <w:r w:rsidRPr="00200A49">
        <w:t xml:space="preserve"> </w:t>
      </w:r>
      <w:r w:rsidR="00A14D82" w:rsidRPr="00200A49">
        <w:t>gasfitting</w:t>
      </w:r>
      <w:r w:rsidRPr="00200A49">
        <w:t xml:space="preserve"> </w:t>
      </w:r>
      <w:r w:rsidR="00A02C59" w:rsidRPr="00200A49">
        <w:t xml:space="preserve">as a </w:t>
      </w:r>
      <w:r w:rsidR="003B3E58" w:rsidRPr="00200A49">
        <w:t>main</w:t>
      </w:r>
      <w:r w:rsidR="00A02C59" w:rsidRPr="00200A49">
        <w:t xml:space="preserve"> </w:t>
      </w:r>
      <w:r w:rsidRPr="00200A49">
        <w:t>class</w:t>
      </w:r>
      <w:r w:rsidR="00A02C59" w:rsidRPr="00200A49">
        <w:t xml:space="preserve"> of plumbing work</w:t>
      </w:r>
      <w:bookmarkEnd w:id="140"/>
      <w:r w:rsidR="00A02C59" w:rsidRPr="00200A49">
        <w:t xml:space="preserve"> </w:t>
      </w:r>
    </w:p>
    <w:p w14:paraId="58BF8C7D" w14:textId="77777777" w:rsidR="00027BAA" w:rsidRPr="00200A49" w:rsidRDefault="00027BAA" w:rsidP="00616558">
      <w:pPr>
        <w:spacing w:after="120"/>
        <w:ind w:left="3"/>
        <w:rPr>
          <w:rFonts w:ascii="Calibri" w:eastAsia="Calibri" w:hAnsi="Calibri" w:cs="Calibri"/>
          <w:sz w:val="22"/>
          <w:szCs w:val="22"/>
        </w:rPr>
      </w:pPr>
      <w:r w:rsidRPr="00200A49">
        <w:rPr>
          <w:rFonts w:ascii="Calibri" w:eastAsia="Calibri" w:hAnsi="Calibri" w:cs="Calibri"/>
          <w:sz w:val="22"/>
          <w:szCs w:val="22"/>
        </w:rPr>
        <w:t xml:space="preserve">To address this problem, the </w:t>
      </w:r>
      <w:r w:rsidR="00591BB8" w:rsidRPr="00200A49">
        <w:rPr>
          <w:rFonts w:ascii="Calibri" w:eastAsia="Calibri" w:hAnsi="Calibri" w:cs="Calibri"/>
          <w:sz w:val="22"/>
          <w:szCs w:val="22"/>
        </w:rPr>
        <w:t>department</w:t>
      </w:r>
      <w:r w:rsidRPr="00200A49">
        <w:rPr>
          <w:rFonts w:ascii="Calibri" w:eastAsia="Calibri" w:hAnsi="Calibri" w:cs="Calibri"/>
          <w:sz w:val="22"/>
          <w:szCs w:val="22"/>
        </w:rPr>
        <w:t xml:space="preserve"> proposes the removal of the designation of </w:t>
      </w:r>
      <w:r w:rsidR="00A14D82" w:rsidRPr="00200A49">
        <w:rPr>
          <w:rFonts w:ascii="Calibri" w:eastAsia="Calibri" w:hAnsi="Calibri" w:cs="Calibri"/>
          <w:sz w:val="22"/>
          <w:szCs w:val="22"/>
        </w:rPr>
        <w:t>gasfitting</w:t>
      </w:r>
      <w:r w:rsidRPr="00200A49">
        <w:rPr>
          <w:rFonts w:ascii="Calibri" w:eastAsia="Calibri" w:hAnsi="Calibri" w:cs="Calibri"/>
          <w:sz w:val="22"/>
          <w:szCs w:val="22"/>
        </w:rPr>
        <w:t xml:space="preserve"> work as the </w:t>
      </w:r>
      <w:r w:rsidR="003B3E58" w:rsidRPr="00200A49">
        <w:rPr>
          <w:rFonts w:ascii="Calibri" w:eastAsia="Calibri" w:hAnsi="Calibri" w:cs="Calibri"/>
          <w:sz w:val="22"/>
          <w:szCs w:val="22"/>
        </w:rPr>
        <w:t>main class</w:t>
      </w:r>
      <w:r w:rsidRPr="00200A49">
        <w:rPr>
          <w:rFonts w:ascii="Calibri" w:eastAsia="Calibri" w:hAnsi="Calibri" w:cs="Calibri"/>
          <w:sz w:val="22"/>
          <w:szCs w:val="22"/>
        </w:rPr>
        <w:t xml:space="preserve"> </w:t>
      </w:r>
      <w:r w:rsidR="00A02C59" w:rsidRPr="00200A49">
        <w:rPr>
          <w:rFonts w:ascii="Calibri" w:eastAsia="Calibri" w:hAnsi="Calibri" w:cs="Calibri"/>
          <w:sz w:val="22"/>
          <w:szCs w:val="22"/>
        </w:rPr>
        <w:t>for</w:t>
      </w:r>
      <w:r w:rsidRPr="00200A49">
        <w:rPr>
          <w:rFonts w:ascii="Calibri" w:eastAsia="Calibri" w:hAnsi="Calibri" w:cs="Calibri"/>
          <w:sz w:val="22"/>
          <w:szCs w:val="22"/>
        </w:rPr>
        <w:t xml:space="preserve"> type B gasfitting and type B gasfitting advanced, and that instead, type B gasfitting be made into a </w:t>
      </w:r>
      <w:r w:rsidR="003B3E58" w:rsidRPr="00200A49">
        <w:rPr>
          <w:rFonts w:ascii="Calibri" w:eastAsia="Calibri" w:hAnsi="Calibri" w:cs="Calibri"/>
          <w:sz w:val="22"/>
          <w:szCs w:val="22"/>
        </w:rPr>
        <w:t>separate</w:t>
      </w:r>
      <w:r w:rsidRPr="00200A49">
        <w:rPr>
          <w:rFonts w:ascii="Calibri" w:eastAsia="Calibri" w:hAnsi="Calibri" w:cs="Calibri"/>
          <w:sz w:val="22"/>
          <w:szCs w:val="22"/>
        </w:rPr>
        <w:t xml:space="preserve"> </w:t>
      </w:r>
      <w:r w:rsidR="003B3E58" w:rsidRPr="00200A49">
        <w:rPr>
          <w:rFonts w:ascii="Calibri" w:eastAsia="Calibri" w:hAnsi="Calibri" w:cs="Calibri"/>
          <w:sz w:val="22"/>
          <w:szCs w:val="22"/>
        </w:rPr>
        <w:t>main class</w:t>
      </w:r>
      <w:r w:rsidRPr="00200A49">
        <w:rPr>
          <w:rFonts w:ascii="Calibri" w:eastAsia="Calibri" w:hAnsi="Calibri" w:cs="Calibri"/>
          <w:sz w:val="22"/>
          <w:szCs w:val="22"/>
        </w:rPr>
        <w:t xml:space="preserve"> of plumbing work, with type B gasfitting advanced work to be the associated specialised class of type B gasfitting work.</w:t>
      </w:r>
    </w:p>
    <w:p w14:paraId="477D6ACE" w14:textId="77777777" w:rsidR="00A02C59" w:rsidRPr="00200A49" w:rsidRDefault="006D7A8E"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The impact of this proposal includes: </w:t>
      </w:r>
    </w:p>
    <w:p w14:paraId="3177410C" w14:textId="4975E87E" w:rsidR="00027BAA" w:rsidRPr="00200A49" w:rsidRDefault="00302EA6" w:rsidP="00104D89">
      <w:pPr>
        <w:pStyle w:val="ListParagraph"/>
        <w:numPr>
          <w:ilvl w:val="0"/>
          <w:numId w:val="47"/>
        </w:numPr>
        <w:spacing w:after="120"/>
        <w:ind w:left="357" w:hanging="357"/>
        <w:contextualSpacing w:val="0"/>
        <w:rPr>
          <w:rFonts w:ascii="Calibri" w:eastAsia="Calibri" w:hAnsi="Calibri" w:cs="Calibri"/>
          <w:sz w:val="22"/>
          <w:szCs w:val="22"/>
        </w:rPr>
      </w:pPr>
      <w:r>
        <w:rPr>
          <w:rFonts w:ascii="Calibri" w:eastAsia="Calibri" w:hAnsi="Calibri" w:cs="Calibri"/>
          <w:i/>
          <w:sz w:val="22"/>
          <w:szCs w:val="22"/>
        </w:rPr>
        <w:t>r</w:t>
      </w:r>
      <w:r w:rsidR="006D7A8E" w:rsidRPr="00200A49">
        <w:rPr>
          <w:rFonts w:ascii="Calibri" w:eastAsia="Calibri" w:hAnsi="Calibri" w:cs="Calibri"/>
          <w:i/>
          <w:sz w:val="22"/>
          <w:szCs w:val="22"/>
        </w:rPr>
        <w:t xml:space="preserve">eclassification of </w:t>
      </w:r>
      <w:r w:rsidR="00482ED9" w:rsidRPr="00200A49">
        <w:rPr>
          <w:rFonts w:ascii="Calibri" w:eastAsia="Calibri" w:hAnsi="Calibri" w:cs="Calibri"/>
          <w:i/>
          <w:sz w:val="22"/>
          <w:szCs w:val="22"/>
        </w:rPr>
        <w:t>type B</w:t>
      </w:r>
      <w:r w:rsidR="00027BAA" w:rsidRPr="00200A49">
        <w:rPr>
          <w:rFonts w:ascii="Calibri" w:eastAsia="Calibri" w:hAnsi="Calibri" w:cs="Calibri"/>
          <w:i/>
          <w:sz w:val="22"/>
          <w:szCs w:val="22"/>
        </w:rPr>
        <w:t xml:space="preserve"> </w:t>
      </w:r>
      <w:r w:rsidR="00A14D82" w:rsidRPr="00200A49">
        <w:rPr>
          <w:rFonts w:ascii="Calibri" w:eastAsia="Calibri" w:hAnsi="Calibri" w:cs="Calibri"/>
          <w:i/>
          <w:sz w:val="22"/>
          <w:szCs w:val="22"/>
        </w:rPr>
        <w:t>gasfitting</w:t>
      </w:r>
      <w:r w:rsidR="006D7A8E" w:rsidRPr="00200A49">
        <w:rPr>
          <w:rFonts w:ascii="Calibri" w:eastAsia="Calibri" w:hAnsi="Calibri" w:cs="Calibri"/>
          <w:i/>
          <w:sz w:val="22"/>
          <w:szCs w:val="22"/>
        </w:rPr>
        <w:t xml:space="preserve"> as a </w:t>
      </w:r>
      <w:r w:rsidR="003B3E58" w:rsidRPr="00200A49">
        <w:rPr>
          <w:rFonts w:ascii="Calibri" w:eastAsia="Calibri" w:hAnsi="Calibri" w:cs="Calibri"/>
          <w:i/>
          <w:sz w:val="22"/>
          <w:szCs w:val="22"/>
        </w:rPr>
        <w:t>main</w:t>
      </w:r>
      <w:r w:rsidR="006D7A8E" w:rsidRPr="00200A49">
        <w:rPr>
          <w:rFonts w:ascii="Calibri" w:eastAsia="Calibri" w:hAnsi="Calibri" w:cs="Calibri"/>
          <w:i/>
          <w:sz w:val="22"/>
          <w:szCs w:val="22"/>
        </w:rPr>
        <w:t xml:space="preserve"> class</w:t>
      </w:r>
      <w:r w:rsidR="00777A94" w:rsidRPr="00200A49">
        <w:rPr>
          <w:rFonts w:ascii="Calibri" w:eastAsia="Calibri" w:hAnsi="Calibri" w:cs="Calibri"/>
          <w:sz w:val="22"/>
          <w:szCs w:val="22"/>
        </w:rPr>
        <w:t>—</w:t>
      </w:r>
      <w:r w:rsidR="00482ED9" w:rsidRPr="00200A49">
        <w:rPr>
          <w:rFonts w:ascii="Calibri" w:eastAsia="Calibri" w:hAnsi="Calibri" w:cs="Calibri"/>
          <w:sz w:val="22"/>
          <w:szCs w:val="22"/>
        </w:rPr>
        <w:t>type B</w:t>
      </w:r>
      <w:r w:rsidR="00027BAA" w:rsidRPr="00200A49">
        <w:rPr>
          <w:rFonts w:ascii="Calibri" w:eastAsia="Calibri" w:hAnsi="Calibri" w:cs="Calibri"/>
          <w:sz w:val="22"/>
          <w:szCs w:val="22"/>
        </w:rPr>
        <w:t xml:space="preserve"> </w:t>
      </w:r>
      <w:r w:rsidR="00A14D82" w:rsidRPr="00200A49">
        <w:rPr>
          <w:rFonts w:ascii="Calibri" w:eastAsia="Calibri" w:hAnsi="Calibri" w:cs="Calibri"/>
          <w:sz w:val="22"/>
          <w:szCs w:val="22"/>
        </w:rPr>
        <w:t>gasfitting</w:t>
      </w:r>
      <w:r w:rsidR="00027BAA" w:rsidRPr="00200A49">
        <w:rPr>
          <w:rFonts w:ascii="Calibri" w:eastAsia="Calibri" w:hAnsi="Calibri" w:cs="Calibri"/>
          <w:sz w:val="22"/>
          <w:szCs w:val="22"/>
        </w:rPr>
        <w:t xml:space="preserve"> work will no longer be treated as a specialised class of gasfi</w:t>
      </w:r>
      <w:r w:rsidR="003B3E58" w:rsidRPr="00200A49">
        <w:rPr>
          <w:rFonts w:ascii="Calibri" w:eastAsia="Calibri" w:hAnsi="Calibri" w:cs="Calibri"/>
          <w:sz w:val="22"/>
          <w:szCs w:val="22"/>
        </w:rPr>
        <w:t>tting work, but rather its own main c</w:t>
      </w:r>
      <w:r w:rsidR="00027BAA" w:rsidRPr="00200A49">
        <w:rPr>
          <w:rFonts w:ascii="Calibri" w:eastAsia="Calibri" w:hAnsi="Calibri" w:cs="Calibri"/>
          <w:sz w:val="22"/>
          <w:szCs w:val="22"/>
        </w:rPr>
        <w:t>lass of plumbing work, akin to the treatment of drainage, sanitary and water supply work and the like. The current general gasfitting work class would no longer act in the role of the ‘</w:t>
      </w:r>
      <w:r w:rsidR="003B3E58" w:rsidRPr="00200A49">
        <w:rPr>
          <w:rFonts w:ascii="Calibri" w:eastAsia="Calibri" w:hAnsi="Calibri" w:cs="Calibri"/>
          <w:sz w:val="22"/>
          <w:szCs w:val="22"/>
        </w:rPr>
        <w:t>parent</w:t>
      </w:r>
      <w:r w:rsidR="00027BAA" w:rsidRPr="00200A49">
        <w:rPr>
          <w:rFonts w:ascii="Calibri" w:eastAsia="Calibri" w:hAnsi="Calibri" w:cs="Calibri"/>
          <w:sz w:val="22"/>
          <w:szCs w:val="22"/>
        </w:rPr>
        <w:t xml:space="preserve">’ </w:t>
      </w:r>
      <w:r w:rsidR="003B3E58" w:rsidRPr="00200A49">
        <w:rPr>
          <w:rFonts w:ascii="Calibri" w:eastAsia="Calibri" w:hAnsi="Calibri" w:cs="Calibri"/>
          <w:sz w:val="22"/>
          <w:szCs w:val="22"/>
        </w:rPr>
        <w:t xml:space="preserve">main class </w:t>
      </w:r>
      <w:r w:rsidR="00027BAA" w:rsidRPr="00200A49">
        <w:rPr>
          <w:rFonts w:ascii="Calibri" w:eastAsia="Calibri" w:hAnsi="Calibri" w:cs="Calibri"/>
          <w:sz w:val="22"/>
          <w:szCs w:val="22"/>
        </w:rPr>
        <w:t xml:space="preserve">for </w:t>
      </w:r>
      <w:r w:rsidR="00482ED9" w:rsidRPr="00200A49">
        <w:rPr>
          <w:rFonts w:ascii="Calibri" w:eastAsia="Calibri" w:hAnsi="Calibri" w:cs="Calibri"/>
          <w:sz w:val="22"/>
          <w:szCs w:val="22"/>
        </w:rPr>
        <w:t>type B</w:t>
      </w:r>
      <w:r w:rsidR="00027BAA" w:rsidRPr="00200A49">
        <w:rPr>
          <w:rFonts w:ascii="Calibri" w:eastAsia="Calibri" w:hAnsi="Calibri" w:cs="Calibri"/>
          <w:sz w:val="22"/>
          <w:szCs w:val="22"/>
        </w:rPr>
        <w:t xml:space="preserve"> gasfitting work for lice</w:t>
      </w:r>
      <w:r>
        <w:rPr>
          <w:rFonts w:ascii="Calibri" w:eastAsia="Calibri" w:hAnsi="Calibri" w:cs="Calibri"/>
          <w:sz w:val="22"/>
          <w:szCs w:val="22"/>
        </w:rPr>
        <w:t>nsing or registration purposes</w:t>
      </w:r>
    </w:p>
    <w:p w14:paraId="47072587" w14:textId="00508CCB" w:rsidR="00A02C59" w:rsidRPr="00200A49" w:rsidRDefault="00302EA6" w:rsidP="00104D89">
      <w:pPr>
        <w:pStyle w:val="ListParagraph"/>
        <w:numPr>
          <w:ilvl w:val="0"/>
          <w:numId w:val="47"/>
        </w:numPr>
        <w:spacing w:after="120"/>
        <w:rPr>
          <w:rFonts w:ascii="Calibri" w:eastAsia="Calibri" w:hAnsi="Calibri" w:cs="Calibri"/>
          <w:sz w:val="22"/>
          <w:szCs w:val="22"/>
        </w:rPr>
      </w:pPr>
      <w:r>
        <w:rPr>
          <w:rFonts w:ascii="Calibri" w:eastAsia="Calibri" w:hAnsi="Calibri" w:cs="Calibri"/>
          <w:i/>
          <w:sz w:val="22"/>
          <w:szCs w:val="22"/>
        </w:rPr>
        <w:t>t</w:t>
      </w:r>
      <w:r w:rsidR="006D7A8E" w:rsidRPr="00200A49">
        <w:rPr>
          <w:rFonts w:ascii="Calibri" w:eastAsia="Calibri" w:hAnsi="Calibri" w:cs="Calibri"/>
          <w:i/>
          <w:sz w:val="22"/>
          <w:szCs w:val="22"/>
        </w:rPr>
        <w:t xml:space="preserve">ype B </w:t>
      </w:r>
      <w:r w:rsidR="00C50054" w:rsidRPr="00200A49">
        <w:rPr>
          <w:rFonts w:ascii="Calibri" w:eastAsia="Calibri" w:hAnsi="Calibri" w:cs="Calibri"/>
          <w:i/>
          <w:sz w:val="22"/>
          <w:szCs w:val="22"/>
        </w:rPr>
        <w:t>advanced</w:t>
      </w:r>
      <w:r w:rsidR="006D7A8E" w:rsidRPr="00200A49">
        <w:rPr>
          <w:rFonts w:ascii="Calibri" w:eastAsia="Calibri" w:hAnsi="Calibri" w:cs="Calibri"/>
          <w:i/>
          <w:sz w:val="22"/>
          <w:szCs w:val="22"/>
        </w:rPr>
        <w:t xml:space="preserve"> </w:t>
      </w:r>
      <w:r w:rsidR="00A14D82" w:rsidRPr="00200A49">
        <w:rPr>
          <w:rFonts w:ascii="Calibri" w:eastAsia="Calibri" w:hAnsi="Calibri" w:cs="Calibri"/>
          <w:i/>
          <w:sz w:val="22"/>
          <w:szCs w:val="22"/>
        </w:rPr>
        <w:t>gasfitting</w:t>
      </w:r>
      <w:r w:rsidR="006D7A8E" w:rsidRPr="00200A49">
        <w:rPr>
          <w:rFonts w:ascii="Calibri" w:eastAsia="Calibri" w:hAnsi="Calibri" w:cs="Calibri"/>
          <w:i/>
          <w:sz w:val="22"/>
          <w:szCs w:val="22"/>
        </w:rPr>
        <w:t xml:space="preserve"> to be tied to </w:t>
      </w:r>
      <w:r w:rsidR="00482ED9" w:rsidRPr="00200A49">
        <w:rPr>
          <w:rFonts w:ascii="Calibri" w:eastAsia="Calibri" w:hAnsi="Calibri" w:cs="Calibri"/>
          <w:i/>
          <w:sz w:val="22"/>
          <w:szCs w:val="22"/>
        </w:rPr>
        <w:t>type B</w:t>
      </w:r>
      <w:r w:rsidR="006D7A8E" w:rsidRPr="00200A49">
        <w:rPr>
          <w:rFonts w:ascii="Calibri" w:eastAsia="Calibri" w:hAnsi="Calibri" w:cs="Calibri"/>
          <w:i/>
          <w:sz w:val="22"/>
          <w:szCs w:val="22"/>
        </w:rPr>
        <w:t xml:space="preserve"> gasfitting class</w:t>
      </w:r>
      <w:r w:rsidR="00777A94" w:rsidRPr="00200A49">
        <w:rPr>
          <w:rFonts w:ascii="Calibri" w:eastAsia="Calibri" w:hAnsi="Calibri" w:cs="Calibri"/>
          <w:i/>
          <w:sz w:val="22"/>
          <w:szCs w:val="22"/>
        </w:rPr>
        <w:t>—</w:t>
      </w:r>
      <w:r w:rsidR="00482ED9" w:rsidRPr="00200A49">
        <w:rPr>
          <w:rFonts w:ascii="Calibri" w:eastAsia="Calibri" w:hAnsi="Calibri" w:cs="Calibri"/>
          <w:sz w:val="22"/>
          <w:szCs w:val="22"/>
        </w:rPr>
        <w:t>type B</w:t>
      </w:r>
      <w:r w:rsidR="00A02C59" w:rsidRPr="00200A49">
        <w:rPr>
          <w:rFonts w:ascii="Calibri" w:eastAsia="Calibri" w:hAnsi="Calibri" w:cs="Calibri"/>
          <w:sz w:val="22"/>
          <w:szCs w:val="22"/>
        </w:rPr>
        <w:t xml:space="preserve"> </w:t>
      </w:r>
      <w:r w:rsidR="00C50054" w:rsidRPr="00200A49">
        <w:rPr>
          <w:rFonts w:ascii="Calibri" w:eastAsia="Calibri" w:hAnsi="Calibri" w:cs="Calibri"/>
          <w:sz w:val="22"/>
          <w:szCs w:val="22"/>
        </w:rPr>
        <w:t>advanced</w:t>
      </w:r>
      <w:r w:rsidR="00A02C59" w:rsidRPr="00200A49">
        <w:rPr>
          <w:rFonts w:ascii="Calibri" w:eastAsia="Calibri" w:hAnsi="Calibri" w:cs="Calibri"/>
          <w:sz w:val="22"/>
          <w:szCs w:val="22"/>
        </w:rPr>
        <w:t xml:space="preserve"> </w:t>
      </w:r>
      <w:r w:rsidR="00A14D82" w:rsidRPr="00200A49">
        <w:rPr>
          <w:rFonts w:ascii="Calibri" w:eastAsia="Calibri" w:hAnsi="Calibri" w:cs="Calibri"/>
          <w:sz w:val="22"/>
          <w:szCs w:val="22"/>
        </w:rPr>
        <w:t>gasfitting</w:t>
      </w:r>
      <w:r w:rsidR="00A02C59" w:rsidRPr="00200A49">
        <w:rPr>
          <w:rFonts w:ascii="Calibri" w:eastAsia="Calibri" w:hAnsi="Calibri" w:cs="Calibri"/>
          <w:sz w:val="22"/>
          <w:szCs w:val="22"/>
        </w:rPr>
        <w:t xml:space="preserve"> work would likewise no longer be tied to the </w:t>
      </w:r>
      <w:r w:rsidR="003B3E58" w:rsidRPr="00200A49">
        <w:rPr>
          <w:rFonts w:ascii="Calibri" w:eastAsia="Calibri" w:hAnsi="Calibri" w:cs="Calibri"/>
          <w:sz w:val="22"/>
          <w:szCs w:val="22"/>
        </w:rPr>
        <w:t>main class</w:t>
      </w:r>
      <w:r w:rsidR="00A02C59" w:rsidRPr="00200A49">
        <w:rPr>
          <w:rFonts w:ascii="Calibri" w:eastAsia="Calibri" w:hAnsi="Calibri" w:cs="Calibri"/>
          <w:sz w:val="22"/>
          <w:szCs w:val="22"/>
        </w:rPr>
        <w:t xml:space="preserve"> of gasfitting</w:t>
      </w:r>
      <w:r w:rsidR="006D7A8E" w:rsidRPr="00200A49">
        <w:rPr>
          <w:rFonts w:ascii="Calibri" w:eastAsia="Calibri" w:hAnsi="Calibri" w:cs="Calibri"/>
          <w:sz w:val="22"/>
          <w:szCs w:val="22"/>
        </w:rPr>
        <w:t xml:space="preserve"> and instead be tied to the reclassified </w:t>
      </w:r>
      <w:r w:rsidR="003B3E58" w:rsidRPr="00200A49">
        <w:rPr>
          <w:rFonts w:ascii="Calibri" w:eastAsia="Calibri" w:hAnsi="Calibri" w:cs="Calibri"/>
          <w:sz w:val="22"/>
          <w:szCs w:val="22"/>
        </w:rPr>
        <w:t>main class</w:t>
      </w:r>
      <w:r w:rsidR="006D7A8E" w:rsidRPr="00200A49">
        <w:rPr>
          <w:rFonts w:ascii="Calibri" w:eastAsia="Calibri" w:hAnsi="Calibri" w:cs="Calibri"/>
          <w:sz w:val="22"/>
          <w:szCs w:val="22"/>
        </w:rPr>
        <w:t xml:space="preserve"> of </w:t>
      </w:r>
      <w:r w:rsidR="00482ED9" w:rsidRPr="00200A49">
        <w:rPr>
          <w:rFonts w:ascii="Calibri" w:eastAsia="Calibri" w:hAnsi="Calibri" w:cs="Calibri"/>
          <w:sz w:val="22"/>
          <w:szCs w:val="22"/>
        </w:rPr>
        <w:t>type B</w:t>
      </w:r>
      <w:r w:rsidR="006D7A8E" w:rsidRPr="00200A49">
        <w:rPr>
          <w:rFonts w:ascii="Calibri" w:eastAsia="Calibri" w:hAnsi="Calibri" w:cs="Calibri"/>
          <w:sz w:val="22"/>
          <w:szCs w:val="22"/>
        </w:rPr>
        <w:t xml:space="preserve"> </w:t>
      </w:r>
      <w:r w:rsidR="00A14D82" w:rsidRPr="00200A49">
        <w:rPr>
          <w:rFonts w:ascii="Calibri" w:eastAsia="Calibri" w:hAnsi="Calibri" w:cs="Calibri"/>
          <w:sz w:val="22"/>
          <w:szCs w:val="22"/>
        </w:rPr>
        <w:t>gasfitting</w:t>
      </w:r>
      <w:r w:rsidR="00A02C59" w:rsidRPr="00200A49">
        <w:rPr>
          <w:rFonts w:ascii="Calibri" w:eastAsia="Calibri" w:hAnsi="Calibri" w:cs="Calibri"/>
          <w:sz w:val="22"/>
          <w:szCs w:val="22"/>
        </w:rPr>
        <w:t xml:space="preserve">. However, no change is proposed to the classification of </w:t>
      </w:r>
      <w:r w:rsidR="00482ED9" w:rsidRPr="00200A49">
        <w:rPr>
          <w:rFonts w:ascii="Calibri" w:eastAsia="Calibri" w:hAnsi="Calibri" w:cs="Calibri"/>
          <w:sz w:val="22"/>
          <w:szCs w:val="22"/>
        </w:rPr>
        <w:t>type B</w:t>
      </w:r>
      <w:r w:rsidR="00A02C59" w:rsidRPr="00200A49">
        <w:rPr>
          <w:rFonts w:ascii="Calibri" w:eastAsia="Calibri" w:hAnsi="Calibri" w:cs="Calibri"/>
          <w:sz w:val="22"/>
          <w:szCs w:val="22"/>
        </w:rPr>
        <w:t xml:space="preserve"> gasfitting advanced work as a specialised class</w:t>
      </w:r>
      <w:r w:rsidR="006D7A8E" w:rsidRPr="00200A49">
        <w:rPr>
          <w:rFonts w:ascii="Calibri" w:eastAsia="Calibri" w:hAnsi="Calibri" w:cs="Calibri"/>
          <w:sz w:val="22"/>
          <w:szCs w:val="22"/>
        </w:rPr>
        <w:t xml:space="preserve">. </w:t>
      </w:r>
      <w:r w:rsidR="00A02C59" w:rsidRPr="00200A49">
        <w:rPr>
          <w:rFonts w:ascii="Calibri" w:eastAsia="Calibri" w:hAnsi="Calibri" w:cs="Calibri"/>
          <w:sz w:val="22"/>
          <w:szCs w:val="22"/>
        </w:rPr>
        <w:t xml:space="preserve">The </w:t>
      </w:r>
      <w:r w:rsidR="00591BB8" w:rsidRPr="00200A49">
        <w:rPr>
          <w:rFonts w:ascii="Calibri" w:eastAsia="Calibri" w:hAnsi="Calibri" w:cs="Calibri"/>
          <w:sz w:val="22"/>
          <w:szCs w:val="22"/>
        </w:rPr>
        <w:t>department</w:t>
      </w:r>
      <w:r w:rsidR="00A02C59" w:rsidRPr="00200A49">
        <w:rPr>
          <w:rFonts w:ascii="Calibri" w:eastAsia="Calibri" w:hAnsi="Calibri" w:cs="Calibri"/>
          <w:sz w:val="22"/>
          <w:szCs w:val="22"/>
        </w:rPr>
        <w:t xml:space="preserve"> considers that the work covered under the </w:t>
      </w:r>
      <w:r w:rsidR="00482ED9" w:rsidRPr="00200A49">
        <w:rPr>
          <w:rFonts w:ascii="Calibri" w:eastAsia="Calibri" w:hAnsi="Calibri" w:cs="Calibri"/>
          <w:sz w:val="22"/>
          <w:szCs w:val="22"/>
        </w:rPr>
        <w:t>type B</w:t>
      </w:r>
      <w:r w:rsidR="00A02C59" w:rsidRPr="00200A49">
        <w:rPr>
          <w:rFonts w:ascii="Calibri" w:eastAsia="Calibri" w:hAnsi="Calibri" w:cs="Calibri"/>
          <w:sz w:val="22"/>
          <w:szCs w:val="22"/>
        </w:rPr>
        <w:t xml:space="preserve"> </w:t>
      </w:r>
      <w:r w:rsidR="00A14D82" w:rsidRPr="00200A49">
        <w:rPr>
          <w:rFonts w:ascii="Calibri" w:eastAsia="Calibri" w:hAnsi="Calibri" w:cs="Calibri"/>
          <w:sz w:val="22"/>
          <w:szCs w:val="22"/>
        </w:rPr>
        <w:t>gasfitting</w:t>
      </w:r>
      <w:r w:rsidR="00A02C59" w:rsidRPr="00200A49">
        <w:rPr>
          <w:rFonts w:ascii="Calibri" w:eastAsia="Calibri" w:hAnsi="Calibri" w:cs="Calibri"/>
          <w:sz w:val="22"/>
          <w:szCs w:val="22"/>
        </w:rPr>
        <w:t xml:space="preserve"> </w:t>
      </w:r>
      <w:r w:rsidR="00C50054" w:rsidRPr="00200A49">
        <w:rPr>
          <w:rFonts w:ascii="Calibri" w:eastAsia="Calibri" w:hAnsi="Calibri" w:cs="Calibri"/>
          <w:sz w:val="22"/>
          <w:szCs w:val="22"/>
        </w:rPr>
        <w:t>advanced</w:t>
      </w:r>
      <w:r w:rsidR="00A02C59" w:rsidRPr="00200A49">
        <w:rPr>
          <w:rFonts w:ascii="Calibri" w:eastAsia="Calibri" w:hAnsi="Calibri" w:cs="Calibri"/>
          <w:sz w:val="22"/>
          <w:szCs w:val="22"/>
        </w:rPr>
        <w:t xml:space="preserve"> class is more complex and involves a broader range of activities carried out on </w:t>
      </w:r>
      <w:r w:rsidR="00482ED9" w:rsidRPr="00200A49">
        <w:rPr>
          <w:rFonts w:ascii="Calibri" w:eastAsia="Calibri" w:hAnsi="Calibri" w:cs="Calibri"/>
          <w:sz w:val="22"/>
          <w:szCs w:val="22"/>
        </w:rPr>
        <w:t>type B</w:t>
      </w:r>
      <w:r w:rsidR="00A02C59" w:rsidRPr="00200A49">
        <w:rPr>
          <w:rFonts w:ascii="Calibri" w:eastAsia="Calibri" w:hAnsi="Calibri" w:cs="Calibri"/>
          <w:sz w:val="22"/>
          <w:szCs w:val="22"/>
        </w:rPr>
        <w:t xml:space="preserve"> appliances as compared to the work captured by the </w:t>
      </w:r>
      <w:r w:rsidR="00482ED9" w:rsidRPr="00200A49">
        <w:rPr>
          <w:rFonts w:ascii="Calibri" w:eastAsia="Calibri" w:hAnsi="Calibri" w:cs="Calibri"/>
          <w:sz w:val="22"/>
          <w:szCs w:val="22"/>
        </w:rPr>
        <w:t>type B</w:t>
      </w:r>
      <w:r w:rsidR="00A02C59" w:rsidRPr="00200A49">
        <w:rPr>
          <w:rFonts w:ascii="Calibri" w:eastAsia="Calibri" w:hAnsi="Calibri" w:cs="Calibri"/>
          <w:sz w:val="22"/>
          <w:szCs w:val="22"/>
        </w:rPr>
        <w:t xml:space="preserve"> gasfitting class. </w:t>
      </w:r>
      <w:r w:rsidR="003F5439" w:rsidRPr="00200A49">
        <w:rPr>
          <w:rFonts w:ascii="Calibri" w:hAnsi="Calibri" w:cs="Calibri"/>
          <w:sz w:val="22"/>
          <w:szCs w:val="22"/>
        </w:rPr>
        <w:t xml:space="preserve">The </w:t>
      </w:r>
      <w:r w:rsidR="00591BB8" w:rsidRPr="00200A49">
        <w:rPr>
          <w:rFonts w:ascii="Calibri" w:hAnsi="Calibri" w:cs="Calibri"/>
          <w:sz w:val="22"/>
          <w:szCs w:val="22"/>
        </w:rPr>
        <w:t>department</w:t>
      </w:r>
      <w:r w:rsidR="003F5439" w:rsidRPr="00200A49">
        <w:rPr>
          <w:rFonts w:ascii="Calibri" w:hAnsi="Calibri" w:cs="Calibri"/>
          <w:sz w:val="22"/>
          <w:szCs w:val="22"/>
        </w:rPr>
        <w:t xml:space="preserve"> considers that a</w:t>
      </w:r>
      <w:r w:rsidR="00A02C59" w:rsidRPr="00200A49">
        <w:rPr>
          <w:rFonts w:ascii="Calibri" w:eastAsia="Calibri" w:hAnsi="Calibri" w:cs="Calibri"/>
          <w:sz w:val="22"/>
          <w:szCs w:val="22"/>
        </w:rPr>
        <w:t xml:space="preserve"> period of experience in </w:t>
      </w:r>
      <w:r w:rsidR="00482ED9" w:rsidRPr="00200A49">
        <w:rPr>
          <w:rFonts w:ascii="Calibri" w:eastAsia="Calibri" w:hAnsi="Calibri" w:cs="Calibri"/>
          <w:sz w:val="22"/>
          <w:szCs w:val="22"/>
        </w:rPr>
        <w:t>type B</w:t>
      </w:r>
      <w:r w:rsidR="00A02C59" w:rsidRPr="00200A49">
        <w:rPr>
          <w:rFonts w:ascii="Calibri" w:eastAsia="Calibri" w:hAnsi="Calibri" w:cs="Calibri"/>
          <w:sz w:val="22"/>
          <w:szCs w:val="22"/>
        </w:rPr>
        <w:t xml:space="preserve"> gasfitting is appropriate for practitioners to build their knowledge and skill before being able to carry out the more complex work under the </w:t>
      </w:r>
      <w:r w:rsidR="00482ED9" w:rsidRPr="00200A49">
        <w:rPr>
          <w:rFonts w:ascii="Calibri" w:eastAsia="Calibri" w:hAnsi="Calibri" w:cs="Calibri"/>
          <w:sz w:val="22"/>
          <w:szCs w:val="22"/>
        </w:rPr>
        <w:t>type B</w:t>
      </w:r>
      <w:r w:rsidR="00A02C59" w:rsidRPr="00200A49">
        <w:rPr>
          <w:rFonts w:ascii="Calibri" w:eastAsia="Calibri" w:hAnsi="Calibri" w:cs="Calibri"/>
          <w:sz w:val="22"/>
          <w:szCs w:val="22"/>
        </w:rPr>
        <w:t xml:space="preserve"> gasfitting advanced class.</w:t>
      </w:r>
      <w:r w:rsidR="006D7A8E" w:rsidRPr="00200A49">
        <w:rPr>
          <w:rFonts w:ascii="Calibri" w:eastAsia="Calibri" w:hAnsi="Calibri" w:cs="Calibri"/>
          <w:sz w:val="22"/>
          <w:szCs w:val="22"/>
        </w:rPr>
        <w:t xml:space="preserve"> </w:t>
      </w:r>
    </w:p>
    <w:p w14:paraId="78378069" w14:textId="77777777" w:rsidR="00027BAA" w:rsidRPr="00200A49" w:rsidRDefault="005A377C" w:rsidP="007717DE">
      <w:pPr>
        <w:spacing w:after="120"/>
        <w:rPr>
          <w:rFonts w:ascii="Calibri" w:eastAsia="Calibri" w:hAnsi="Calibri" w:cs="Calibri"/>
          <w:sz w:val="22"/>
          <w:szCs w:val="22"/>
        </w:rPr>
      </w:pPr>
      <w:r w:rsidRPr="00200A49">
        <w:rPr>
          <w:rFonts w:ascii="Calibri" w:eastAsia="Calibri" w:hAnsi="Calibri" w:cs="Calibri"/>
          <w:sz w:val="22"/>
          <w:szCs w:val="22"/>
        </w:rPr>
        <w:t>Thus,</w:t>
      </w:r>
      <w:r w:rsidR="00027BAA" w:rsidRPr="00200A49">
        <w:rPr>
          <w:rFonts w:ascii="Calibri" w:eastAsia="Calibri" w:hAnsi="Calibri" w:cs="Calibri"/>
          <w:sz w:val="22"/>
          <w:szCs w:val="22"/>
        </w:rPr>
        <w:t xml:space="preserve"> persons seeking registration or licensing in </w:t>
      </w:r>
      <w:r w:rsidR="00482ED9" w:rsidRPr="00200A49">
        <w:rPr>
          <w:rFonts w:ascii="Calibri" w:eastAsia="Calibri" w:hAnsi="Calibri" w:cs="Calibri"/>
          <w:sz w:val="22"/>
          <w:szCs w:val="22"/>
        </w:rPr>
        <w:t>type B</w:t>
      </w:r>
      <w:r w:rsidR="00027BAA" w:rsidRPr="00200A49">
        <w:rPr>
          <w:rFonts w:ascii="Calibri" w:eastAsia="Calibri" w:hAnsi="Calibri" w:cs="Calibri"/>
          <w:sz w:val="22"/>
          <w:szCs w:val="22"/>
        </w:rPr>
        <w:t xml:space="preserve"> </w:t>
      </w:r>
      <w:r w:rsidR="00A14D82" w:rsidRPr="00200A49">
        <w:rPr>
          <w:rFonts w:ascii="Calibri" w:eastAsia="Calibri" w:hAnsi="Calibri" w:cs="Calibri"/>
          <w:sz w:val="22"/>
          <w:szCs w:val="22"/>
        </w:rPr>
        <w:t>gasfitting</w:t>
      </w:r>
      <w:r w:rsidR="00A02C59" w:rsidRPr="00200A49">
        <w:rPr>
          <w:rFonts w:ascii="Calibri" w:eastAsia="Calibri" w:hAnsi="Calibri" w:cs="Calibri"/>
          <w:sz w:val="22"/>
          <w:szCs w:val="22"/>
        </w:rPr>
        <w:t xml:space="preserve"> </w:t>
      </w:r>
      <w:r w:rsidR="004259D3" w:rsidRPr="00200A49">
        <w:rPr>
          <w:rFonts w:ascii="Calibri" w:eastAsia="Calibri" w:hAnsi="Calibri" w:cs="Calibri"/>
          <w:sz w:val="22"/>
          <w:szCs w:val="22"/>
        </w:rPr>
        <w:t xml:space="preserve">or </w:t>
      </w:r>
      <w:r w:rsidR="00482ED9" w:rsidRPr="00200A49">
        <w:rPr>
          <w:rFonts w:ascii="Calibri" w:eastAsia="Calibri" w:hAnsi="Calibri" w:cs="Calibri"/>
          <w:sz w:val="22"/>
          <w:szCs w:val="22"/>
        </w:rPr>
        <w:t>type B</w:t>
      </w:r>
      <w:r w:rsidR="006D7A8E" w:rsidRPr="00200A49">
        <w:rPr>
          <w:rFonts w:ascii="Calibri" w:eastAsia="Calibri" w:hAnsi="Calibri" w:cs="Calibri"/>
          <w:sz w:val="22"/>
          <w:szCs w:val="22"/>
        </w:rPr>
        <w:t xml:space="preserve"> </w:t>
      </w:r>
      <w:r w:rsidR="00A14D82" w:rsidRPr="00200A49">
        <w:rPr>
          <w:rFonts w:ascii="Calibri" w:eastAsia="Calibri" w:hAnsi="Calibri" w:cs="Calibri"/>
          <w:sz w:val="22"/>
          <w:szCs w:val="22"/>
        </w:rPr>
        <w:t>gasfitting</w:t>
      </w:r>
      <w:r w:rsidR="006D7A8E" w:rsidRPr="00200A49">
        <w:rPr>
          <w:rFonts w:ascii="Calibri" w:eastAsia="Calibri" w:hAnsi="Calibri" w:cs="Calibri"/>
          <w:sz w:val="22"/>
          <w:szCs w:val="22"/>
        </w:rPr>
        <w:t xml:space="preserve"> </w:t>
      </w:r>
      <w:r w:rsidR="00C50054" w:rsidRPr="00200A49">
        <w:rPr>
          <w:rFonts w:ascii="Calibri" w:eastAsia="Calibri" w:hAnsi="Calibri" w:cs="Calibri"/>
          <w:sz w:val="22"/>
          <w:szCs w:val="22"/>
        </w:rPr>
        <w:t>advanced</w:t>
      </w:r>
      <w:r w:rsidR="006D7A8E" w:rsidRPr="00200A49">
        <w:rPr>
          <w:rFonts w:ascii="Calibri" w:eastAsia="Calibri" w:hAnsi="Calibri" w:cs="Calibri"/>
          <w:sz w:val="22"/>
          <w:szCs w:val="22"/>
        </w:rPr>
        <w:t xml:space="preserve"> </w:t>
      </w:r>
      <w:r w:rsidR="00027BAA" w:rsidRPr="00200A49">
        <w:rPr>
          <w:rFonts w:ascii="Calibri" w:eastAsia="Calibri" w:hAnsi="Calibri" w:cs="Calibri"/>
          <w:sz w:val="22"/>
          <w:szCs w:val="22"/>
        </w:rPr>
        <w:t xml:space="preserve">will no longer need to </w:t>
      </w:r>
      <w:r w:rsidRPr="00200A49">
        <w:rPr>
          <w:rFonts w:ascii="Calibri" w:eastAsia="Calibri" w:hAnsi="Calibri" w:cs="Calibri"/>
          <w:sz w:val="22"/>
          <w:szCs w:val="22"/>
        </w:rPr>
        <w:t xml:space="preserve">be registered or licensed </w:t>
      </w:r>
      <w:r w:rsidR="00A02C59" w:rsidRPr="00200A49">
        <w:rPr>
          <w:rFonts w:ascii="Calibri" w:eastAsia="Calibri" w:hAnsi="Calibri" w:cs="Calibri"/>
          <w:sz w:val="22"/>
          <w:szCs w:val="22"/>
        </w:rPr>
        <w:t>in</w:t>
      </w:r>
      <w:r w:rsidRPr="00200A49">
        <w:rPr>
          <w:rFonts w:ascii="Calibri" w:eastAsia="Calibri" w:hAnsi="Calibri" w:cs="Calibri"/>
          <w:sz w:val="22"/>
          <w:szCs w:val="22"/>
        </w:rPr>
        <w:t xml:space="preserve"> </w:t>
      </w:r>
      <w:r w:rsidR="00027BAA" w:rsidRPr="00200A49">
        <w:rPr>
          <w:rFonts w:ascii="Calibri" w:eastAsia="Calibri" w:hAnsi="Calibri" w:cs="Calibri"/>
          <w:sz w:val="22"/>
          <w:szCs w:val="22"/>
        </w:rPr>
        <w:t xml:space="preserve">the </w:t>
      </w:r>
      <w:r w:rsidR="00A14D82" w:rsidRPr="00200A49">
        <w:rPr>
          <w:rFonts w:ascii="Calibri" w:eastAsia="Calibri" w:hAnsi="Calibri" w:cs="Calibri"/>
          <w:sz w:val="22"/>
          <w:szCs w:val="22"/>
        </w:rPr>
        <w:t>gasfitting</w:t>
      </w:r>
      <w:r w:rsidR="00027BAA" w:rsidRPr="00200A49">
        <w:rPr>
          <w:rFonts w:ascii="Calibri" w:eastAsia="Calibri" w:hAnsi="Calibri" w:cs="Calibri"/>
          <w:sz w:val="22"/>
          <w:szCs w:val="22"/>
        </w:rPr>
        <w:t xml:space="preserve"> class, nor will they require to demonstrate the knowledge and experience of persons in that class. </w:t>
      </w:r>
    </w:p>
    <w:p w14:paraId="04462A38" w14:textId="77777777" w:rsidR="006D7A8E" w:rsidRPr="00200A49" w:rsidRDefault="006D7A8E" w:rsidP="007717DE">
      <w:pPr>
        <w:spacing w:after="120"/>
        <w:ind w:left="3"/>
        <w:rPr>
          <w:rFonts w:ascii="Calibri" w:eastAsia="Calibri" w:hAnsi="Calibri" w:cs="Calibri"/>
          <w:sz w:val="22"/>
          <w:szCs w:val="22"/>
        </w:rPr>
      </w:pPr>
      <w:r w:rsidRPr="00200A49">
        <w:rPr>
          <w:rFonts w:ascii="Calibri" w:eastAsia="Calibri" w:hAnsi="Calibri" w:cs="Calibri"/>
          <w:sz w:val="22"/>
          <w:szCs w:val="22"/>
        </w:rPr>
        <w:t>T</w:t>
      </w:r>
      <w:r w:rsidR="00027BAA" w:rsidRPr="00200A49">
        <w:rPr>
          <w:rFonts w:ascii="Calibri" w:eastAsia="Calibri" w:hAnsi="Calibri" w:cs="Calibri"/>
          <w:sz w:val="22"/>
          <w:szCs w:val="22"/>
        </w:rPr>
        <w:t xml:space="preserve">he </w:t>
      </w:r>
      <w:r w:rsidR="00591BB8" w:rsidRPr="00200A49">
        <w:rPr>
          <w:rFonts w:ascii="Calibri" w:eastAsia="Calibri" w:hAnsi="Calibri" w:cs="Calibri"/>
          <w:sz w:val="22"/>
          <w:szCs w:val="22"/>
        </w:rPr>
        <w:t>department</w:t>
      </w:r>
      <w:r w:rsidR="00BD6B67" w:rsidRPr="00200A49">
        <w:rPr>
          <w:rFonts w:ascii="Calibri" w:eastAsia="Calibri" w:hAnsi="Calibri" w:cs="Calibri"/>
          <w:sz w:val="22"/>
          <w:szCs w:val="22"/>
        </w:rPr>
        <w:t xml:space="preserve"> considers this</w:t>
      </w:r>
      <w:r w:rsidR="00027BAA" w:rsidRPr="00200A49">
        <w:rPr>
          <w:rFonts w:ascii="Calibri" w:eastAsia="Calibri" w:hAnsi="Calibri" w:cs="Calibri"/>
          <w:sz w:val="22"/>
          <w:szCs w:val="22"/>
        </w:rPr>
        <w:t xml:space="preserve"> change to the Regulations</w:t>
      </w:r>
      <w:r w:rsidR="00BD6B67" w:rsidRPr="00200A49">
        <w:rPr>
          <w:rFonts w:ascii="Calibri" w:eastAsia="Calibri" w:hAnsi="Calibri" w:cs="Calibri"/>
          <w:sz w:val="22"/>
          <w:szCs w:val="22"/>
        </w:rPr>
        <w:t xml:space="preserve"> is appropriate</w:t>
      </w:r>
      <w:r w:rsidR="00027BAA" w:rsidRPr="00200A49">
        <w:rPr>
          <w:rFonts w:ascii="Calibri" w:eastAsia="Calibri" w:hAnsi="Calibri" w:cs="Calibri"/>
          <w:sz w:val="22"/>
          <w:szCs w:val="22"/>
        </w:rPr>
        <w:t xml:space="preserve">, as it facilitates a more streamlined, targeted transition into these classes of works appropriate to the training background of individuals seeking to carry it out. </w:t>
      </w:r>
      <w:r w:rsidR="008E40AA" w:rsidRPr="00200A49">
        <w:rPr>
          <w:rFonts w:ascii="Calibri" w:eastAsia="Calibri" w:hAnsi="Calibri" w:cs="Calibri"/>
          <w:sz w:val="22"/>
          <w:szCs w:val="22"/>
        </w:rPr>
        <w:t>It does not, moreover, pose any safety risks because individuals from these work backgrounds have the appropriate expertise to undertaking the work safe</w:t>
      </w:r>
      <w:r w:rsidR="000A2E72" w:rsidRPr="00200A49">
        <w:rPr>
          <w:rFonts w:ascii="Calibri" w:eastAsia="Calibri" w:hAnsi="Calibri" w:cs="Calibri"/>
          <w:sz w:val="22"/>
          <w:szCs w:val="22"/>
        </w:rPr>
        <w:t>l</w:t>
      </w:r>
      <w:r w:rsidR="008E40AA" w:rsidRPr="00200A49">
        <w:rPr>
          <w:rFonts w:ascii="Calibri" w:eastAsia="Calibri" w:hAnsi="Calibri" w:cs="Calibri"/>
          <w:sz w:val="22"/>
          <w:szCs w:val="22"/>
        </w:rPr>
        <w:t>y and competently.</w:t>
      </w:r>
      <w:r w:rsidR="000A2E72" w:rsidRPr="00200A49">
        <w:rPr>
          <w:rFonts w:ascii="Calibri" w:eastAsia="Calibri" w:hAnsi="Calibri" w:cs="Calibri"/>
          <w:sz w:val="22"/>
          <w:szCs w:val="22"/>
        </w:rPr>
        <w:t xml:space="preserve"> </w:t>
      </w:r>
    </w:p>
    <w:p w14:paraId="12CE5361" w14:textId="77777777" w:rsidR="00C625F7" w:rsidRPr="00200A49" w:rsidRDefault="000A2E72" w:rsidP="0033708C">
      <w:pPr>
        <w:spacing w:after="120"/>
        <w:ind w:left="3"/>
        <w:rPr>
          <w:rFonts w:ascii="Calibri" w:eastAsia="Calibri" w:hAnsi="Calibri" w:cs="Calibri"/>
          <w:sz w:val="22"/>
          <w:szCs w:val="22"/>
        </w:rPr>
      </w:pPr>
      <w:r w:rsidRPr="00200A49">
        <w:rPr>
          <w:rFonts w:ascii="Calibri" w:eastAsia="Calibri" w:hAnsi="Calibri" w:cs="Calibri"/>
          <w:sz w:val="22"/>
          <w:szCs w:val="22"/>
        </w:rPr>
        <w:t xml:space="preserve">Due to the nature of the </w:t>
      </w:r>
      <w:r w:rsidR="00482ED9" w:rsidRPr="00200A49">
        <w:rPr>
          <w:rFonts w:ascii="Calibri" w:eastAsia="Calibri" w:hAnsi="Calibri" w:cs="Calibri"/>
          <w:sz w:val="22"/>
          <w:szCs w:val="22"/>
        </w:rPr>
        <w:t>type B</w:t>
      </w:r>
      <w:r w:rsidRPr="00200A49">
        <w:rPr>
          <w:rFonts w:ascii="Calibri" w:eastAsia="Calibri" w:hAnsi="Calibri" w:cs="Calibri"/>
          <w:sz w:val="22"/>
          <w:szCs w:val="22"/>
        </w:rPr>
        <w:t xml:space="preserve"> gasfitting industry, this change will impact only a </w:t>
      </w:r>
      <w:r w:rsidR="00027BAA" w:rsidRPr="00200A49">
        <w:rPr>
          <w:rFonts w:ascii="Calibri" w:eastAsia="Calibri" w:hAnsi="Calibri" w:cs="Calibri"/>
          <w:sz w:val="22"/>
          <w:szCs w:val="22"/>
        </w:rPr>
        <w:t xml:space="preserve">small number of </w:t>
      </w:r>
      <w:r w:rsidRPr="00200A49">
        <w:rPr>
          <w:rFonts w:ascii="Calibri" w:eastAsia="Calibri" w:hAnsi="Calibri" w:cs="Calibri"/>
          <w:sz w:val="22"/>
          <w:szCs w:val="22"/>
        </w:rPr>
        <w:t xml:space="preserve">practitioners entering the </w:t>
      </w:r>
      <w:r w:rsidR="00482ED9" w:rsidRPr="00200A49">
        <w:rPr>
          <w:rFonts w:ascii="Calibri" w:eastAsia="Calibri" w:hAnsi="Calibri" w:cs="Calibri"/>
          <w:sz w:val="22"/>
          <w:szCs w:val="22"/>
        </w:rPr>
        <w:t>type B</w:t>
      </w:r>
      <w:r w:rsidR="00027BAA" w:rsidRPr="00200A49">
        <w:rPr>
          <w:rFonts w:ascii="Calibri" w:eastAsia="Calibri" w:hAnsi="Calibri" w:cs="Calibri"/>
          <w:sz w:val="22"/>
          <w:szCs w:val="22"/>
        </w:rPr>
        <w:t xml:space="preserve"> gasfitters </w:t>
      </w:r>
      <w:r w:rsidRPr="00200A49">
        <w:rPr>
          <w:rFonts w:ascii="Calibri" w:eastAsia="Calibri" w:hAnsi="Calibri" w:cs="Calibri"/>
          <w:sz w:val="22"/>
          <w:szCs w:val="22"/>
        </w:rPr>
        <w:t>industry</w:t>
      </w:r>
      <w:r w:rsidR="00027BAA" w:rsidRPr="00200A49">
        <w:rPr>
          <w:rFonts w:ascii="Calibri" w:eastAsia="Calibri" w:hAnsi="Calibri" w:cs="Calibri"/>
          <w:sz w:val="22"/>
          <w:szCs w:val="22"/>
        </w:rPr>
        <w:t xml:space="preserve">. The </w:t>
      </w:r>
      <w:r w:rsidR="00591BB8" w:rsidRPr="00200A49">
        <w:rPr>
          <w:rFonts w:ascii="Calibri" w:eastAsia="Calibri" w:hAnsi="Calibri" w:cs="Calibri"/>
          <w:sz w:val="22"/>
          <w:szCs w:val="22"/>
        </w:rPr>
        <w:t>department</w:t>
      </w:r>
      <w:r w:rsidR="00027BAA" w:rsidRPr="00200A49">
        <w:rPr>
          <w:rFonts w:ascii="Calibri" w:eastAsia="Calibri" w:hAnsi="Calibri" w:cs="Calibri"/>
          <w:sz w:val="22"/>
          <w:szCs w:val="22"/>
        </w:rPr>
        <w:t xml:space="preserve"> estimates that </w:t>
      </w:r>
      <w:r w:rsidRPr="00200A49">
        <w:rPr>
          <w:rFonts w:ascii="Calibri" w:eastAsia="Calibri" w:hAnsi="Calibri" w:cs="Calibri"/>
          <w:sz w:val="22"/>
          <w:szCs w:val="22"/>
        </w:rPr>
        <w:t xml:space="preserve">removing the unnecessary cost burden of undertaking training and qualifications associated with the </w:t>
      </w:r>
      <w:r w:rsidR="00A14D82" w:rsidRPr="00200A49">
        <w:rPr>
          <w:rFonts w:ascii="Calibri" w:eastAsia="Calibri" w:hAnsi="Calibri" w:cs="Calibri"/>
          <w:sz w:val="22"/>
          <w:szCs w:val="22"/>
        </w:rPr>
        <w:t>gasfitting</w:t>
      </w:r>
      <w:r w:rsidRPr="00200A49">
        <w:rPr>
          <w:rFonts w:ascii="Calibri" w:eastAsia="Calibri" w:hAnsi="Calibri" w:cs="Calibri"/>
          <w:sz w:val="22"/>
          <w:szCs w:val="22"/>
        </w:rPr>
        <w:t xml:space="preserve"> class for </w:t>
      </w:r>
      <w:r w:rsidR="00482ED9" w:rsidRPr="00200A49">
        <w:rPr>
          <w:rFonts w:ascii="Calibri" w:eastAsia="Calibri" w:hAnsi="Calibri" w:cs="Calibri"/>
          <w:sz w:val="22"/>
          <w:szCs w:val="22"/>
        </w:rPr>
        <w:t>type B</w:t>
      </w:r>
      <w:r w:rsidRPr="00200A49">
        <w:rPr>
          <w:rFonts w:ascii="Calibri" w:eastAsia="Calibri" w:hAnsi="Calibri" w:cs="Calibri"/>
          <w:sz w:val="22"/>
          <w:szCs w:val="22"/>
        </w:rPr>
        <w:t xml:space="preserve"> </w:t>
      </w:r>
      <w:r w:rsidR="00A14D82" w:rsidRPr="00200A49">
        <w:rPr>
          <w:rFonts w:ascii="Calibri" w:eastAsia="Calibri" w:hAnsi="Calibri" w:cs="Calibri"/>
          <w:sz w:val="22"/>
          <w:szCs w:val="22"/>
        </w:rPr>
        <w:t>gasfitting</w:t>
      </w:r>
      <w:r w:rsidRPr="00200A49">
        <w:rPr>
          <w:rFonts w:ascii="Calibri" w:eastAsia="Calibri" w:hAnsi="Calibri" w:cs="Calibri"/>
          <w:sz w:val="22"/>
          <w:szCs w:val="22"/>
        </w:rPr>
        <w:t xml:space="preserve"> practitioners</w:t>
      </w:r>
      <w:r w:rsidR="00027BAA" w:rsidRPr="00200A49">
        <w:rPr>
          <w:rFonts w:ascii="Calibri" w:eastAsia="Calibri" w:hAnsi="Calibri" w:cs="Calibri"/>
          <w:sz w:val="22"/>
          <w:szCs w:val="22"/>
        </w:rPr>
        <w:t xml:space="preserve"> will save up to $300,000 per year in </w:t>
      </w:r>
      <w:r w:rsidR="00175EE4" w:rsidRPr="00200A49">
        <w:rPr>
          <w:rFonts w:ascii="Calibri" w:eastAsia="Calibri" w:hAnsi="Calibri" w:cs="Calibri"/>
          <w:sz w:val="22"/>
          <w:szCs w:val="22"/>
        </w:rPr>
        <w:t xml:space="preserve">aggregate in </w:t>
      </w:r>
      <w:r w:rsidR="00027BAA" w:rsidRPr="00200A49">
        <w:rPr>
          <w:rFonts w:ascii="Calibri" w:eastAsia="Calibri" w:hAnsi="Calibri" w:cs="Calibri"/>
          <w:sz w:val="22"/>
          <w:szCs w:val="22"/>
        </w:rPr>
        <w:t>avoided training and experience costs</w:t>
      </w:r>
      <w:r w:rsidR="00175EE4" w:rsidRPr="00200A49">
        <w:rPr>
          <w:rFonts w:ascii="Calibri" w:eastAsia="Calibri" w:hAnsi="Calibri" w:cs="Calibri"/>
          <w:sz w:val="22"/>
          <w:szCs w:val="22"/>
        </w:rPr>
        <w:t xml:space="preserve"> (see Appendix C for cost assumptions used to model costs for this RIS)</w:t>
      </w:r>
      <w:r w:rsidRPr="00200A49">
        <w:rPr>
          <w:rFonts w:ascii="Calibri" w:eastAsia="Calibri" w:hAnsi="Calibri" w:cs="Calibri"/>
          <w:sz w:val="22"/>
          <w:szCs w:val="22"/>
        </w:rPr>
        <w:t xml:space="preserve">. </w:t>
      </w:r>
    </w:p>
    <w:p w14:paraId="10616A16" w14:textId="77777777" w:rsidR="00027BAA" w:rsidRPr="00200A49" w:rsidRDefault="004D1BB1" w:rsidP="009A6093">
      <w:pPr>
        <w:pStyle w:val="Style2"/>
        <w:numPr>
          <w:ilvl w:val="0"/>
          <w:numId w:val="0"/>
        </w:numPr>
        <w:ind w:left="851" w:hanging="851"/>
        <w:rPr>
          <w:rFonts w:eastAsia="Calibri"/>
        </w:rPr>
      </w:pPr>
      <w:bookmarkStart w:id="141" w:name="_Toc517912146"/>
      <w:r w:rsidRPr="00200A49">
        <w:rPr>
          <w:rFonts w:eastAsia="Calibri"/>
        </w:rPr>
        <w:t>Consequential change</w:t>
      </w:r>
      <w:r w:rsidR="008B6BC2" w:rsidRPr="00200A49">
        <w:rPr>
          <w:rFonts w:eastAsia="Calibri"/>
        </w:rPr>
        <w:t xml:space="preserve">: additional competency for </w:t>
      </w:r>
      <w:r w:rsidR="00482ED9" w:rsidRPr="00200A49">
        <w:rPr>
          <w:rFonts w:eastAsia="Calibri"/>
        </w:rPr>
        <w:t>type B</w:t>
      </w:r>
      <w:r w:rsidR="008B6BC2" w:rsidRPr="00200A49">
        <w:rPr>
          <w:rFonts w:eastAsia="Calibri"/>
        </w:rPr>
        <w:t xml:space="preserve"> </w:t>
      </w:r>
      <w:r w:rsidR="00A14D82" w:rsidRPr="00200A49">
        <w:rPr>
          <w:rFonts w:eastAsia="Calibri"/>
        </w:rPr>
        <w:t>gasfitting</w:t>
      </w:r>
      <w:bookmarkEnd w:id="141"/>
      <w:r w:rsidR="008B6BC2" w:rsidRPr="00200A49">
        <w:rPr>
          <w:rFonts w:eastAsia="Calibri"/>
        </w:rPr>
        <w:t xml:space="preserve"> </w:t>
      </w:r>
    </w:p>
    <w:p w14:paraId="042F8A2A" w14:textId="77777777" w:rsidR="00B82D09" w:rsidRPr="00200A49" w:rsidRDefault="007C6A87" w:rsidP="00D9506C">
      <w:pPr>
        <w:spacing w:after="120"/>
        <w:ind w:left="3"/>
        <w:rPr>
          <w:rFonts w:ascii="Calibri" w:eastAsia="Calibri" w:hAnsi="Calibri" w:cs="Calibri"/>
          <w:sz w:val="22"/>
          <w:szCs w:val="22"/>
        </w:rPr>
      </w:pPr>
      <w:r w:rsidRPr="00200A49">
        <w:rPr>
          <w:rFonts w:asciiTheme="minorHAnsi" w:eastAsiaTheme="minorEastAsia" w:hAnsiTheme="minorHAnsi" w:cstheme="minorBidi"/>
          <w:sz w:val="22"/>
          <w:szCs w:val="22"/>
          <w:lang w:eastAsia="en-GB"/>
        </w:rPr>
        <w:t xml:space="preserve">As </w:t>
      </w:r>
      <w:r w:rsidR="00482ED9" w:rsidRPr="00200A49">
        <w:rPr>
          <w:rFonts w:asciiTheme="minorHAnsi" w:eastAsiaTheme="minorEastAsia" w:hAnsiTheme="minorHAnsi" w:cstheme="minorBidi"/>
          <w:sz w:val="22"/>
          <w:szCs w:val="22"/>
          <w:lang w:eastAsia="en-GB"/>
        </w:rPr>
        <w:t>type B</w:t>
      </w:r>
      <w:r w:rsidR="005C30B0" w:rsidRPr="00200A49">
        <w:rPr>
          <w:rFonts w:asciiTheme="minorHAnsi" w:eastAsiaTheme="minorEastAsia" w:hAnsiTheme="minorHAnsi" w:cstheme="minorBidi"/>
          <w:sz w:val="22"/>
          <w:szCs w:val="22"/>
          <w:lang w:eastAsia="en-GB"/>
        </w:rPr>
        <w:t xml:space="preserve"> gasfitting work and </w:t>
      </w:r>
      <w:r w:rsidR="00482ED9" w:rsidRPr="00200A49">
        <w:rPr>
          <w:rFonts w:asciiTheme="minorHAnsi" w:eastAsiaTheme="minorEastAsia" w:hAnsiTheme="minorHAnsi" w:cstheme="minorBidi"/>
          <w:sz w:val="22"/>
          <w:szCs w:val="22"/>
          <w:lang w:eastAsia="en-GB"/>
        </w:rPr>
        <w:t>type B</w:t>
      </w:r>
      <w:r w:rsidR="005C30B0" w:rsidRPr="00200A49">
        <w:rPr>
          <w:rFonts w:asciiTheme="minorHAnsi" w:eastAsiaTheme="minorEastAsia" w:hAnsiTheme="minorHAnsi" w:cstheme="minorBidi"/>
          <w:sz w:val="22"/>
          <w:szCs w:val="22"/>
          <w:lang w:eastAsia="en-GB"/>
        </w:rPr>
        <w:t xml:space="preserve"> gasfitting advanced work will no longer be tied to the </w:t>
      </w:r>
      <w:r w:rsidR="003B3E58" w:rsidRPr="00200A49">
        <w:rPr>
          <w:rFonts w:asciiTheme="minorHAnsi" w:eastAsiaTheme="minorEastAsia" w:hAnsiTheme="minorHAnsi" w:cstheme="minorBidi"/>
          <w:sz w:val="22"/>
          <w:szCs w:val="22"/>
          <w:lang w:eastAsia="en-GB"/>
        </w:rPr>
        <w:t>main class</w:t>
      </w:r>
      <w:r w:rsidR="005C30B0" w:rsidRPr="00200A49">
        <w:rPr>
          <w:rFonts w:asciiTheme="minorHAnsi" w:eastAsiaTheme="minorEastAsia" w:hAnsiTheme="minorHAnsi" w:cstheme="minorBidi"/>
          <w:sz w:val="22"/>
          <w:szCs w:val="22"/>
          <w:lang w:eastAsia="en-GB"/>
        </w:rPr>
        <w:t xml:space="preserve"> of gasfitting, there is a need to ensure that </w:t>
      </w:r>
      <w:r w:rsidR="00873186" w:rsidRPr="00200A49">
        <w:rPr>
          <w:rFonts w:asciiTheme="minorHAnsi" w:eastAsiaTheme="minorEastAsia" w:hAnsiTheme="minorHAnsi" w:cstheme="minorBidi"/>
          <w:sz w:val="22"/>
          <w:szCs w:val="22"/>
          <w:lang w:eastAsia="en-GB"/>
        </w:rPr>
        <w:t xml:space="preserve">practitioners working </w:t>
      </w:r>
      <w:r w:rsidRPr="00200A49">
        <w:rPr>
          <w:rFonts w:asciiTheme="minorHAnsi" w:eastAsiaTheme="minorEastAsia" w:hAnsiTheme="minorHAnsi" w:cstheme="minorBidi"/>
          <w:sz w:val="22"/>
          <w:szCs w:val="22"/>
          <w:lang w:eastAsia="en-GB"/>
        </w:rPr>
        <w:t>in these classes</w:t>
      </w:r>
      <w:r w:rsidR="00873186" w:rsidRPr="00200A49">
        <w:rPr>
          <w:rFonts w:asciiTheme="minorHAnsi" w:eastAsiaTheme="minorEastAsia" w:hAnsiTheme="minorHAnsi" w:cstheme="minorBidi"/>
          <w:sz w:val="22"/>
          <w:szCs w:val="22"/>
          <w:lang w:eastAsia="en-GB"/>
        </w:rPr>
        <w:t xml:space="preserve"> maintain the same quality of work</w:t>
      </w:r>
      <w:r w:rsidRPr="00200A49">
        <w:rPr>
          <w:rFonts w:asciiTheme="minorHAnsi" w:eastAsiaTheme="minorEastAsia" w:hAnsiTheme="minorHAnsi" w:cstheme="minorBidi"/>
          <w:sz w:val="22"/>
          <w:szCs w:val="22"/>
          <w:lang w:eastAsia="en-GB"/>
        </w:rPr>
        <w:t xml:space="preserve"> when transitioning into the new arrangements.</w:t>
      </w:r>
      <w:r w:rsidR="008475B0" w:rsidRPr="00200A49">
        <w:rPr>
          <w:rFonts w:asciiTheme="minorHAnsi" w:eastAsiaTheme="minorEastAsia" w:hAnsiTheme="minorHAnsi" w:cstheme="minorBidi"/>
          <w:sz w:val="22"/>
          <w:szCs w:val="22"/>
          <w:lang w:eastAsia="en-GB"/>
        </w:rPr>
        <w:t xml:space="preserve"> </w:t>
      </w:r>
      <w:r w:rsidR="00B82D09" w:rsidRPr="00200A49">
        <w:rPr>
          <w:rFonts w:asciiTheme="minorHAnsi" w:eastAsiaTheme="minorEastAsia" w:hAnsiTheme="minorHAnsi" w:cstheme="minorBidi"/>
          <w:sz w:val="22"/>
          <w:szCs w:val="22"/>
          <w:lang w:eastAsia="en-GB"/>
        </w:rPr>
        <w:t xml:space="preserve">Noting that the prescribed competencies for registration and licensing in gasfitting cover 36 units, the VBA analysis identified only one competency that should be prescribed from gasfitting as part of the reclassified </w:t>
      </w:r>
      <w:r w:rsidR="003B3E58" w:rsidRPr="00200A49">
        <w:rPr>
          <w:rFonts w:asciiTheme="minorHAnsi" w:eastAsiaTheme="minorEastAsia" w:hAnsiTheme="minorHAnsi" w:cstheme="minorBidi"/>
          <w:sz w:val="22"/>
          <w:szCs w:val="22"/>
          <w:lang w:eastAsia="en-GB"/>
        </w:rPr>
        <w:t>main</w:t>
      </w:r>
      <w:r w:rsidR="00B82D09" w:rsidRPr="00200A49">
        <w:rPr>
          <w:rFonts w:asciiTheme="minorHAnsi" w:eastAsiaTheme="minorEastAsia" w:hAnsiTheme="minorHAnsi" w:cstheme="minorBidi"/>
          <w:sz w:val="22"/>
          <w:szCs w:val="22"/>
          <w:lang w:eastAsia="en-GB"/>
        </w:rPr>
        <w:t xml:space="preserve"> class for </w:t>
      </w:r>
      <w:r w:rsidR="00482ED9" w:rsidRPr="00200A49">
        <w:rPr>
          <w:rFonts w:asciiTheme="minorHAnsi" w:eastAsiaTheme="minorEastAsia" w:hAnsiTheme="minorHAnsi" w:cstheme="minorBidi"/>
          <w:sz w:val="22"/>
          <w:szCs w:val="22"/>
          <w:lang w:eastAsia="en-GB"/>
        </w:rPr>
        <w:t>type B</w:t>
      </w:r>
      <w:r w:rsidR="00B82D09" w:rsidRPr="00200A49">
        <w:rPr>
          <w:rFonts w:asciiTheme="minorHAnsi" w:eastAsiaTheme="minorEastAsia" w:hAnsiTheme="minorHAnsi" w:cstheme="minorBidi"/>
          <w:sz w:val="22"/>
          <w:szCs w:val="22"/>
          <w:lang w:eastAsia="en-GB"/>
        </w:rPr>
        <w:t xml:space="preserve"> </w:t>
      </w:r>
      <w:r w:rsidR="00A14D82" w:rsidRPr="00200A49">
        <w:rPr>
          <w:rFonts w:asciiTheme="minorHAnsi" w:eastAsiaTheme="minorEastAsia" w:hAnsiTheme="minorHAnsi" w:cstheme="minorBidi"/>
          <w:sz w:val="22"/>
          <w:szCs w:val="22"/>
          <w:lang w:eastAsia="en-GB"/>
        </w:rPr>
        <w:t>gasfitting</w:t>
      </w:r>
      <w:r w:rsidR="00B82D09" w:rsidRPr="00200A49">
        <w:rPr>
          <w:rFonts w:asciiTheme="minorHAnsi" w:eastAsiaTheme="minorEastAsia" w:hAnsiTheme="minorHAnsi" w:cstheme="minorBidi"/>
          <w:sz w:val="22"/>
          <w:szCs w:val="22"/>
          <w:lang w:eastAsia="en-GB"/>
        </w:rPr>
        <w:t xml:space="preserve">. This is required to ensure that practitioners working in these classes </w:t>
      </w:r>
      <w:r w:rsidR="00B82D09" w:rsidRPr="00200A49">
        <w:rPr>
          <w:rFonts w:ascii="Calibri" w:eastAsia="Calibri" w:hAnsi="Calibri" w:cs="Calibri"/>
          <w:sz w:val="22"/>
          <w:szCs w:val="22"/>
        </w:rPr>
        <w:t xml:space="preserve">have the required level of knowledge and skill in the relevant aspects of gasfitting when working on </w:t>
      </w:r>
      <w:r w:rsidR="00482ED9" w:rsidRPr="00200A49">
        <w:rPr>
          <w:rFonts w:ascii="Calibri" w:eastAsia="Calibri" w:hAnsi="Calibri" w:cs="Calibri"/>
          <w:sz w:val="22"/>
          <w:szCs w:val="22"/>
        </w:rPr>
        <w:t>type B</w:t>
      </w:r>
      <w:r w:rsidR="00B82D09" w:rsidRPr="00200A49">
        <w:rPr>
          <w:rFonts w:ascii="Calibri" w:eastAsia="Calibri" w:hAnsi="Calibri" w:cs="Calibri"/>
          <w:sz w:val="22"/>
          <w:szCs w:val="22"/>
        </w:rPr>
        <w:t xml:space="preserve"> appliances. Only one unit of gasfitting is required for </w:t>
      </w:r>
      <w:r w:rsidR="00482ED9" w:rsidRPr="00200A49">
        <w:rPr>
          <w:rFonts w:ascii="Calibri" w:eastAsia="Calibri" w:hAnsi="Calibri" w:cs="Calibri"/>
          <w:sz w:val="22"/>
          <w:szCs w:val="22"/>
        </w:rPr>
        <w:t>type B</w:t>
      </w:r>
      <w:r w:rsidR="00B82D09" w:rsidRPr="00200A49">
        <w:rPr>
          <w:rFonts w:ascii="Calibri" w:eastAsia="Calibri" w:hAnsi="Calibri" w:cs="Calibri"/>
          <w:sz w:val="22"/>
          <w:szCs w:val="22"/>
        </w:rPr>
        <w:t xml:space="preserve"> practitioners is reflective of the fact that required knowledge for</w:t>
      </w:r>
      <w:r w:rsidR="00DD0B17" w:rsidRPr="00200A49">
        <w:rPr>
          <w:rFonts w:ascii="Calibri" w:eastAsia="Calibri" w:hAnsi="Calibri" w:cs="Calibri"/>
          <w:sz w:val="22"/>
          <w:szCs w:val="22"/>
        </w:rPr>
        <w:t xml:space="preserve"> </w:t>
      </w:r>
      <w:r w:rsidR="00B82D09" w:rsidRPr="00200A49">
        <w:rPr>
          <w:rFonts w:ascii="Calibri" w:eastAsia="Calibri" w:hAnsi="Calibri" w:cs="Calibri"/>
          <w:sz w:val="22"/>
          <w:szCs w:val="22"/>
        </w:rPr>
        <w:t xml:space="preserve">most work on </w:t>
      </w:r>
      <w:r w:rsidR="00482ED9" w:rsidRPr="00200A49">
        <w:rPr>
          <w:rFonts w:ascii="Calibri" w:eastAsia="Calibri" w:hAnsi="Calibri" w:cs="Calibri"/>
          <w:sz w:val="22"/>
          <w:szCs w:val="22"/>
        </w:rPr>
        <w:t>type B</w:t>
      </w:r>
      <w:r w:rsidR="00B82D09" w:rsidRPr="00200A49">
        <w:rPr>
          <w:rFonts w:ascii="Calibri" w:eastAsia="Calibri" w:hAnsi="Calibri" w:cs="Calibri"/>
          <w:sz w:val="22"/>
          <w:szCs w:val="22"/>
        </w:rPr>
        <w:t xml:space="preserve"> appliances is delivered through the relevant </w:t>
      </w:r>
      <w:r w:rsidR="00482ED9" w:rsidRPr="00200A49">
        <w:rPr>
          <w:rFonts w:ascii="Calibri" w:eastAsia="Calibri" w:hAnsi="Calibri" w:cs="Calibri"/>
          <w:sz w:val="22"/>
          <w:szCs w:val="22"/>
        </w:rPr>
        <w:t>type B</w:t>
      </w:r>
      <w:r w:rsidR="00B82D09" w:rsidRPr="00200A49">
        <w:rPr>
          <w:rFonts w:ascii="Calibri" w:eastAsia="Calibri" w:hAnsi="Calibri" w:cs="Calibri"/>
          <w:sz w:val="22"/>
          <w:szCs w:val="22"/>
        </w:rPr>
        <w:t xml:space="preserve"> training gained prior to licensing or registration. </w:t>
      </w:r>
    </w:p>
    <w:p w14:paraId="2ED41B44" w14:textId="77777777" w:rsidR="001E7180" w:rsidRPr="00200A49" w:rsidRDefault="00305C18" w:rsidP="00D9506C">
      <w:pPr>
        <w:spacing w:after="120"/>
        <w:ind w:left="3"/>
        <w:rPr>
          <w:rFonts w:asciiTheme="minorHAnsi" w:eastAsiaTheme="minorEastAsia" w:hAnsiTheme="minorHAnsi" w:cstheme="minorBidi"/>
          <w:sz w:val="22"/>
          <w:szCs w:val="22"/>
          <w:lang w:eastAsia="en-GB"/>
        </w:rPr>
      </w:pPr>
      <w:r w:rsidRPr="00200A49">
        <w:rPr>
          <w:rFonts w:ascii="Calibri" w:eastAsia="Calibri" w:hAnsi="Calibri" w:cs="Calibri"/>
          <w:sz w:val="22"/>
          <w:szCs w:val="22"/>
        </w:rPr>
        <w:t>Under the</w:t>
      </w:r>
      <w:r w:rsidRPr="00200A49">
        <w:rPr>
          <w:rFonts w:asciiTheme="minorHAnsi" w:eastAsiaTheme="minorEastAsia" w:hAnsiTheme="minorHAnsi" w:cstheme="minorBidi"/>
          <w:sz w:val="22"/>
          <w:szCs w:val="22"/>
          <w:lang w:eastAsia="en-GB"/>
        </w:rPr>
        <w:t xml:space="preserve"> proposed approach, </w:t>
      </w:r>
      <w:r w:rsidR="008475B0" w:rsidRPr="00200A49">
        <w:rPr>
          <w:rFonts w:asciiTheme="minorHAnsi" w:eastAsiaTheme="minorEastAsia" w:hAnsiTheme="minorHAnsi" w:cstheme="minorBidi"/>
          <w:sz w:val="22"/>
          <w:szCs w:val="22"/>
          <w:lang w:eastAsia="en-GB"/>
        </w:rPr>
        <w:t>p</w:t>
      </w:r>
      <w:r w:rsidR="00DB1987" w:rsidRPr="00200A49">
        <w:rPr>
          <w:rFonts w:asciiTheme="minorHAnsi" w:eastAsiaTheme="minorEastAsia" w:hAnsiTheme="minorHAnsi" w:cstheme="minorBidi"/>
          <w:sz w:val="22"/>
          <w:szCs w:val="22"/>
          <w:lang w:eastAsia="en-GB"/>
        </w:rPr>
        <w:t>ractitioners will be required to complete an additional unit of competency in gasfitting (which will be gazetted by the VBA</w:t>
      </w:r>
      <w:r w:rsidR="008475B0" w:rsidRPr="00200A49">
        <w:rPr>
          <w:rFonts w:asciiTheme="minorHAnsi" w:eastAsiaTheme="minorEastAsia" w:hAnsiTheme="minorHAnsi" w:cstheme="minorBidi"/>
          <w:sz w:val="22"/>
          <w:szCs w:val="22"/>
          <w:lang w:eastAsia="en-GB"/>
        </w:rPr>
        <w:t>) before being eligible f</w:t>
      </w:r>
      <w:r w:rsidR="00DB1987" w:rsidRPr="00200A49">
        <w:rPr>
          <w:rFonts w:asciiTheme="minorHAnsi" w:eastAsiaTheme="minorEastAsia" w:hAnsiTheme="minorHAnsi" w:cstheme="minorBidi"/>
          <w:sz w:val="22"/>
          <w:szCs w:val="22"/>
          <w:lang w:eastAsia="en-GB"/>
        </w:rPr>
        <w:t xml:space="preserve">or licensing or registration in the </w:t>
      </w:r>
      <w:r w:rsidR="00482ED9" w:rsidRPr="00200A49">
        <w:rPr>
          <w:rFonts w:asciiTheme="minorHAnsi" w:eastAsiaTheme="minorEastAsia" w:hAnsiTheme="minorHAnsi" w:cstheme="minorBidi"/>
          <w:sz w:val="22"/>
          <w:szCs w:val="22"/>
          <w:lang w:eastAsia="en-GB"/>
        </w:rPr>
        <w:t>type B</w:t>
      </w:r>
      <w:r w:rsidR="00DB1987" w:rsidRPr="00200A49">
        <w:rPr>
          <w:rFonts w:asciiTheme="minorHAnsi" w:eastAsiaTheme="minorEastAsia" w:hAnsiTheme="minorHAnsi" w:cstheme="minorBidi"/>
          <w:sz w:val="22"/>
          <w:szCs w:val="22"/>
          <w:lang w:eastAsia="en-GB"/>
        </w:rPr>
        <w:t xml:space="preserve"> gasfitting and </w:t>
      </w:r>
      <w:r w:rsidR="00482ED9" w:rsidRPr="00200A49">
        <w:rPr>
          <w:rFonts w:asciiTheme="minorHAnsi" w:eastAsiaTheme="minorEastAsia" w:hAnsiTheme="minorHAnsi" w:cstheme="minorBidi"/>
          <w:sz w:val="22"/>
          <w:szCs w:val="22"/>
          <w:lang w:eastAsia="en-GB"/>
        </w:rPr>
        <w:t>type B</w:t>
      </w:r>
      <w:r w:rsidR="00DB1987" w:rsidRPr="00200A49">
        <w:rPr>
          <w:rFonts w:asciiTheme="minorHAnsi" w:eastAsiaTheme="minorEastAsia" w:hAnsiTheme="minorHAnsi" w:cstheme="minorBidi"/>
          <w:sz w:val="22"/>
          <w:szCs w:val="22"/>
          <w:lang w:eastAsia="en-GB"/>
        </w:rPr>
        <w:t xml:space="preserve"> advanced gasfitting classes</w:t>
      </w:r>
      <w:r w:rsidR="00F042BE" w:rsidRPr="00200A49">
        <w:rPr>
          <w:rFonts w:asciiTheme="minorHAnsi" w:eastAsiaTheme="minorEastAsia" w:hAnsiTheme="minorHAnsi" w:cstheme="minorBidi"/>
          <w:sz w:val="22"/>
          <w:szCs w:val="22"/>
          <w:lang w:eastAsia="en-GB"/>
        </w:rPr>
        <w:t xml:space="preserve">. </w:t>
      </w:r>
    </w:p>
    <w:p w14:paraId="1A26C76A" w14:textId="77777777" w:rsidR="005B1939" w:rsidRPr="00200A49" w:rsidRDefault="005B1939" w:rsidP="009A6093">
      <w:pPr>
        <w:pStyle w:val="Style2"/>
        <w:numPr>
          <w:ilvl w:val="0"/>
          <w:numId w:val="0"/>
        </w:numPr>
        <w:ind w:left="851" w:hanging="851"/>
      </w:pPr>
      <w:bookmarkStart w:id="142" w:name="_Toc517912147"/>
      <w:r w:rsidRPr="00200A49">
        <w:t xml:space="preserve">Clarifying the scope of work between </w:t>
      </w:r>
      <w:r w:rsidR="00482ED9" w:rsidRPr="00200A49">
        <w:t>type B</w:t>
      </w:r>
      <w:r w:rsidRPr="00200A49">
        <w:t xml:space="preserve"> gasfitting and </w:t>
      </w:r>
      <w:r w:rsidR="00482ED9" w:rsidRPr="00200A49">
        <w:t>type B</w:t>
      </w:r>
      <w:r w:rsidRPr="00200A49">
        <w:t xml:space="preserve"> gasfitting advanced </w:t>
      </w:r>
      <w:r w:rsidR="00272452" w:rsidRPr="00200A49">
        <w:t>work</w:t>
      </w:r>
      <w:bookmarkEnd w:id="142"/>
    </w:p>
    <w:p w14:paraId="5CBCDA77" w14:textId="77777777" w:rsidR="00882C41" w:rsidRPr="00200A49" w:rsidRDefault="00B55C78" w:rsidP="00D9506C">
      <w:pPr>
        <w:spacing w:after="120"/>
        <w:ind w:left="3"/>
        <w:rPr>
          <w:rFonts w:asciiTheme="minorHAnsi" w:eastAsiaTheme="minorEastAsia" w:hAnsiTheme="minorHAnsi" w:cstheme="minorBidi"/>
          <w:sz w:val="22"/>
          <w:szCs w:val="22"/>
          <w:lang w:eastAsia="en-GB"/>
        </w:rPr>
      </w:pPr>
      <w:r w:rsidRPr="00200A49">
        <w:rPr>
          <w:rFonts w:asciiTheme="minorHAnsi" w:hAnsiTheme="minorHAnsi"/>
          <w:sz w:val="22"/>
          <w:szCs w:val="22"/>
          <w:lang w:eastAsia="en-GB"/>
        </w:rPr>
        <w:t xml:space="preserve">The </w:t>
      </w:r>
      <w:r w:rsidR="00591BB8" w:rsidRPr="00200A49">
        <w:rPr>
          <w:rFonts w:asciiTheme="minorHAnsi" w:eastAsiaTheme="minorEastAsia" w:hAnsiTheme="minorHAnsi" w:cstheme="minorBidi"/>
          <w:sz w:val="22"/>
          <w:szCs w:val="22"/>
          <w:lang w:eastAsia="en-GB"/>
        </w:rPr>
        <w:t>department</w:t>
      </w:r>
      <w:r w:rsidRPr="00200A49">
        <w:rPr>
          <w:rFonts w:asciiTheme="minorHAnsi" w:eastAsiaTheme="minorEastAsia" w:hAnsiTheme="minorHAnsi" w:cstheme="minorBidi"/>
          <w:sz w:val="22"/>
          <w:szCs w:val="22"/>
          <w:lang w:eastAsia="en-GB"/>
        </w:rPr>
        <w:t xml:space="preserve"> has amended the </w:t>
      </w:r>
      <w:r w:rsidR="00793C73" w:rsidRPr="00200A49">
        <w:rPr>
          <w:rFonts w:asciiTheme="minorHAnsi" w:eastAsiaTheme="minorEastAsia" w:hAnsiTheme="minorHAnsi" w:cstheme="minorBidi"/>
          <w:sz w:val="22"/>
          <w:szCs w:val="22"/>
          <w:lang w:eastAsia="en-GB"/>
        </w:rPr>
        <w:t xml:space="preserve">scopes of work associated with the </w:t>
      </w:r>
      <w:r w:rsidR="00482ED9" w:rsidRPr="00200A49">
        <w:rPr>
          <w:rFonts w:asciiTheme="minorHAnsi" w:eastAsiaTheme="minorEastAsia" w:hAnsiTheme="minorHAnsi" w:cstheme="minorBidi"/>
          <w:sz w:val="22"/>
          <w:szCs w:val="22"/>
          <w:lang w:eastAsia="en-GB"/>
        </w:rPr>
        <w:t>type B</w:t>
      </w:r>
      <w:r w:rsidRPr="00200A49">
        <w:rPr>
          <w:rFonts w:asciiTheme="minorHAnsi" w:eastAsiaTheme="minorEastAsia" w:hAnsiTheme="minorHAnsi" w:cstheme="minorBidi"/>
          <w:sz w:val="22"/>
          <w:szCs w:val="22"/>
          <w:lang w:eastAsia="en-GB"/>
        </w:rPr>
        <w:t xml:space="preserve"> gasfitting and </w:t>
      </w:r>
      <w:r w:rsidR="00482ED9" w:rsidRPr="00200A49">
        <w:rPr>
          <w:rFonts w:asciiTheme="minorHAnsi" w:eastAsiaTheme="minorEastAsia" w:hAnsiTheme="minorHAnsi" w:cstheme="minorBidi"/>
          <w:sz w:val="22"/>
          <w:szCs w:val="22"/>
          <w:lang w:eastAsia="en-GB"/>
        </w:rPr>
        <w:t>type B</w:t>
      </w:r>
      <w:r w:rsidRPr="00200A49">
        <w:rPr>
          <w:rFonts w:asciiTheme="minorHAnsi" w:eastAsiaTheme="minorEastAsia" w:hAnsiTheme="minorHAnsi" w:cstheme="minorBidi"/>
          <w:sz w:val="22"/>
          <w:szCs w:val="22"/>
          <w:lang w:eastAsia="en-GB"/>
        </w:rPr>
        <w:t xml:space="preserve"> gasfitting </w:t>
      </w:r>
      <w:r w:rsidR="00793C73" w:rsidRPr="00200A49">
        <w:rPr>
          <w:rFonts w:asciiTheme="minorHAnsi" w:eastAsiaTheme="minorEastAsia" w:hAnsiTheme="minorHAnsi" w:cstheme="minorBidi"/>
          <w:sz w:val="22"/>
          <w:szCs w:val="22"/>
          <w:lang w:eastAsia="en-GB"/>
        </w:rPr>
        <w:t xml:space="preserve">classes </w:t>
      </w:r>
      <w:r w:rsidRPr="00200A49">
        <w:rPr>
          <w:rFonts w:asciiTheme="minorHAnsi" w:eastAsiaTheme="minorEastAsia" w:hAnsiTheme="minorHAnsi" w:cstheme="minorBidi"/>
          <w:sz w:val="22"/>
          <w:szCs w:val="22"/>
          <w:lang w:eastAsia="en-GB"/>
        </w:rPr>
        <w:t>to</w:t>
      </w:r>
      <w:r w:rsidR="007723C6" w:rsidRPr="00200A49">
        <w:rPr>
          <w:rFonts w:asciiTheme="minorHAnsi" w:eastAsiaTheme="minorEastAsia" w:hAnsiTheme="minorHAnsi" w:cstheme="minorBidi"/>
          <w:sz w:val="22"/>
          <w:szCs w:val="22"/>
          <w:lang w:eastAsia="en-GB"/>
        </w:rPr>
        <w:t xml:space="preserve"> ensure </w:t>
      </w:r>
      <w:r w:rsidR="00A86301" w:rsidRPr="00200A49">
        <w:rPr>
          <w:rFonts w:asciiTheme="minorHAnsi" w:eastAsiaTheme="minorEastAsia" w:hAnsiTheme="minorHAnsi" w:cstheme="minorBidi"/>
          <w:sz w:val="22"/>
          <w:szCs w:val="22"/>
          <w:lang w:eastAsia="en-GB"/>
        </w:rPr>
        <w:t xml:space="preserve">that </w:t>
      </w:r>
      <w:r w:rsidR="00CC7D01" w:rsidRPr="00200A49">
        <w:rPr>
          <w:rFonts w:asciiTheme="minorHAnsi" w:eastAsiaTheme="minorEastAsia" w:hAnsiTheme="minorHAnsi" w:cstheme="minorBidi"/>
          <w:sz w:val="22"/>
          <w:szCs w:val="22"/>
          <w:lang w:eastAsia="en-GB"/>
        </w:rPr>
        <w:t>they are</w:t>
      </w:r>
      <w:r w:rsidR="006B0D52" w:rsidRPr="00200A49">
        <w:rPr>
          <w:rFonts w:asciiTheme="minorHAnsi" w:eastAsiaTheme="minorEastAsia" w:hAnsiTheme="minorHAnsi" w:cstheme="minorBidi"/>
          <w:sz w:val="22"/>
          <w:szCs w:val="22"/>
          <w:lang w:eastAsia="en-GB"/>
        </w:rPr>
        <w:t xml:space="preserve"> consistent with the relative risks associated with each class of work and that the classes</w:t>
      </w:r>
      <w:r w:rsidR="00793C73" w:rsidRPr="00200A49">
        <w:rPr>
          <w:rFonts w:asciiTheme="minorHAnsi" w:eastAsiaTheme="minorEastAsia" w:hAnsiTheme="minorHAnsi" w:cstheme="minorBidi"/>
          <w:sz w:val="22"/>
          <w:szCs w:val="22"/>
          <w:lang w:eastAsia="en-GB"/>
        </w:rPr>
        <w:t xml:space="preserve"> </w:t>
      </w:r>
      <w:r w:rsidR="007723C6" w:rsidRPr="00200A49">
        <w:rPr>
          <w:rFonts w:asciiTheme="minorHAnsi" w:eastAsiaTheme="minorEastAsia" w:hAnsiTheme="minorHAnsi" w:cstheme="minorBidi"/>
          <w:sz w:val="22"/>
          <w:szCs w:val="22"/>
          <w:lang w:eastAsia="en-GB"/>
        </w:rPr>
        <w:t xml:space="preserve">accurately reflect the understanding of </w:t>
      </w:r>
      <w:r w:rsidR="006B0D52" w:rsidRPr="00200A49">
        <w:rPr>
          <w:rFonts w:asciiTheme="minorHAnsi" w:eastAsiaTheme="minorEastAsia" w:hAnsiTheme="minorHAnsi" w:cstheme="minorBidi"/>
          <w:sz w:val="22"/>
          <w:szCs w:val="22"/>
          <w:lang w:eastAsia="en-GB"/>
        </w:rPr>
        <w:t xml:space="preserve">what </w:t>
      </w:r>
      <w:r w:rsidR="007723C6" w:rsidRPr="00200A49">
        <w:rPr>
          <w:rFonts w:asciiTheme="minorHAnsi" w:eastAsiaTheme="minorEastAsia" w:hAnsiTheme="minorHAnsi" w:cstheme="minorBidi"/>
          <w:sz w:val="22"/>
          <w:szCs w:val="22"/>
          <w:lang w:eastAsia="en-GB"/>
        </w:rPr>
        <w:t>industry</w:t>
      </w:r>
      <w:r w:rsidR="00E32506" w:rsidRPr="00200A49">
        <w:rPr>
          <w:rFonts w:asciiTheme="minorHAnsi" w:eastAsiaTheme="minorEastAsia" w:hAnsiTheme="minorHAnsi" w:cstheme="minorBidi"/>
          <w:sz w:val="22"/>
          <w:szCs w:val="22"/>
          <w:lang w:eastAsia="en-GB"/>
        </w:rPr>
        <w:t>, ESV and the VBA</w:t>
      </w:r>
      <w:r w:rsidR="006B0D52" w:rsidRPr="00200A49">
        <w:rPr>
          <w:rFonts w:asciiTheme="minorHAnsi" w:eastAsiaTheme="minorEastAsia" w:hAnsiTheme="minorHAnsi" w:cstheme="minorBidi"/>
          <w:sz w:val="22"/>
          <w:szCs w:val="22"/>
          <w:lang w:eastAsia="en-GB"/>
        </w:rPr>
        <w:t xml:space="preserve"> consider to </w:t>
      </w:r>
      <w:r w:rsidR="00CC7D01" w:rsidRPr="00200A49">
        <w:rPr>
          <w:rFonts w:asciiTheme="minorHAnsi" w:eastAsiaTheme="minorEastAsia" w:hAnsiTheme="minorHAnsi" w:cstheme="minorBidi"/>
          <w:sz w:val="22"/>
          <w:szCs w:val="22"/>
          <w:lang w:eastAsia="en-GB"/>
        </w:rPr>
        <w:t>fall into each</w:t>
      </w:r>
      <w:r w:rsidR="00882C41" w:rsidRPr="00200A49">
        <w:rPr>
          <w:rFonts w:asciiTheme="minorHAnsi" w:eastAsiaTheme="minorEastAsia" w:hAnsiTheme="minorHAnsi" w:cstheme="minorBidi"/>
          <w:sz w:val="22"/>
          <w:szCs w:val="22"/>
          <w:lang w:eastAsia="en-GB"/>
        </w:rPr>
        <w:t xml:space="preserve">. This approach will ensure that practitioners undertaking different types of work on </w:t>
      </w:r>
      <w:r w:rsidR="00482ED9" w:rsidRPr="00200A49">
        <w:rPr>
          <w:rFonts w:asciiTheme="minorHAnsi" w:eastAsiaTheme="minorEastAsia" w:hAnsiTheme="minorHAnsi" w:cstheme="minorBidi"/>
          <w:sz w:val="22"/>
          <w:szCs w:val="22"/>
          <w:lang w:eastAsia="en-GB"/>
        </w:rPr>
        <w:t>type B</w:t>
      </w:r>
      <w:r w:rsidR="00882C41" w:rsidRPr="00200A49">
        <w:rPr>
          <w:rFonts w:asciiTheme="minorHAnsi" w:eastAsiaTheme="minorEastAsia" w:hAnsiTheme="minorHAnsi" w:cstheme="minorBidi"/>
          <w:sz w:val="22"/>
          <w:szCs w:val="22"/>
          <w:lang w:eastAsia="en-GB"/>
        </w:rPr>
        <w:t xml:space="preserve"> appliances reflect the risks involved in the work and practitioners are sufficiently trained and skilled to undertake this work. </w:t>
      </w:r>
    </w:p>
    <w:p w14:paraId="5415E078" w14:textId="77777777" w:rsidR="00A67674" w:rsidRPr="00200A49" w:rsidRDefault="00882C41" w:rsidP="00D9506C">
      <w:pPr>
        <w:spacing w:after="120"/>
        <w:ind w:left="3"/>
        <w:rPr>
          <w:rFonts w:asciiTheme="minorHAnsi" w:eastAsiaTheme="minorEastAsia" w:hAnsiTheme="minorHAnsi" w:cstheme="minorBidi"/>
          <w:sz w:val="22"/>
          <w:szCs w:val="22"/>
          <w:lang w:eastAsia="en-GB"/>
        </w:rPr>
      </w:pPr>
      <w:r w:rsidRPr="00200A49">
        <w:rPr>
          <w:rFonts w:asciiTheme="minorHAnsi" w:eastAsiaTheme="minorEastAsia" w:hAnsiTheme="minorHAnsi" w:cstheme="minorBidi"/>
          <w:sz w:val="22"/>
          <w:szCs w:val="22"/>
          <w:lang w:eastAsia="en-GB"/>
        </w:rPr>
        <w:t xml:space="preserve">The </w:t>
      </w:r>
      <w:r w:rsidR="00591BB8" w:rsidRPr="00200A49">
        <w:rPr>
          <w:rFonts w:asciiTheme="minorHAnsi" w:eastAsiaTheme="minorEastAsia" w:hAnsiTheme="minorHAnsi" w:cstheme="minorBidi"/>
          <w:sz w:val="22"/>
          <w:szCs w:val="22"/>
          <w:lang w:eastAsia="en-GB"/>
        </w:rPr>
        <w:t>department</w:t>
      </w:r>
      <w:r w:rsidRPr="00200A49">
        <w:rPr>
          <w:rFonts w:asciiTheme="minorHAnsi" w:eastAsiaTheme="minorEastAsia" w:hAnsiTheme="minorHAnsi" w:cstheme="minorBidi"/>
          <w:sz w:val="22"/>
          <w:szCs w:val="22"/>
          <w:lang w:eastAsia="en-GB"/>
        </w:rPr>
        <w:t xml:space="preserve"> </w:t>
      </w:r>
      <w:r w:rsidR="00ED3DD0" w:rsidRPr="00200A49">
        <w:rPr>
          <w:rFonts w:asciiTheme="minorHAnsi" w:eastAsiaTheme="minorEastAsia" w:hAnsiTheme="minorHAnsi" w:cstheme="minorBidi"/>
          <w:sz w:val="22"/>
          <w:szCs w:val="22"/>
          <w:lang w:eastAsia="en-GB"/>
        </w:rPr>
        <w:t>consider</w:t>
      </w:r>
      <w:r w:rsidRPr="00200A49">
        <w:rPr>
          <w:rFonts w:asciiTheme="minorHAnsi" w:eastAsiaTheme="minorEastAsia" w:hAnsiTheme="minorHAnsi" w:cstheme="minorBidi"/>
          <w:sz w:val="22"/>
          <w:szCs w:val="22"/>
          <w:lang w:eastAsia="en-GB"/>
        </w:rPr>
        <w:t xml:space="preserve">s </w:t>
      </w:r>
      <w:r w:rsidR="00ED3DD0" w:rsidRPr="00200A49">
        <w:rPr>
          <w:rFonts w:asciiTheme="minorHAnsi" w:eastAsiaTheme="minorEastAsia" w:hAnsiTheme="minorHAnsi" w:cstheme="minorBidi"/>
          <w:sz w:val="22"/>
          <w:szCs w:val="22"/>
          <w:lang w:eastAsia="en-GB"/>
        </w:rPr>
        <w:t xml:space="preserve">that the current </w:t>
      </w:r>
      <w:r w:rsidR="00793C73" w:rsidRPr="00200A49">
        <w:rPr>
          <w:rFonts w:asciiTheme="minorHAnsi" w:eastAsiaTheme="minorEastAsia" w:hAnsiTheme="minorHAnsi" w:cstheme="minorBidi"/>
          <w:sz w:val="22"/>
          <w:szCs w:val="22"/>
          <w:lang w:eastAsia="en-GB"/>
        </w:rPr>
        <w:t xml:space="preserve">existing scopes of work </w:t>
      </w:r>
      <w:r w:rsidR="00ED3DD0" w:rsidRPr="00200A49">
        <w:rPr>
          <w:rFonts w:asciiTheme="minorHAnsi" w:eastAsiaTheme="minorEastAsia" w:hAnsiTheme="minorHAnsi" w:cstheme="minorBidi"/>
          <w:sz w:val="22"/>
          <w:szCs w:val="22"/>
          <w:lang w:eastAsia="en-GB"/>
        </w:rPr>
        <w:t>do not adequately address the distinction between the work covered under each</w:t>
      </w:r>
      <w:r w:rsidR="00793C73" w:rsidRPr="00200A49">
        <w:rPr>
          <w:rFonts w:asciiTheme="minorHAnsi" w:eastAsiaTheme="minorEastAsia" w:hAnsiTheme="minorHAnsi" w:cstheme="minorBidi"/>
          <w:sz w:val="22"/>
          <w:szCs w:val="22"/>
          <w:lang w:eastAsia="en-GB"/>
        </w:rPr>
        <w:t xml:space="preserve"> class of work</w:t>
      </w:r>
      <w:r w:rsidR="00ED3DD0" w:rsidRPr="00200A49">
        <w:rPr>
          <w:rFonts w:asciiTheme="minorHAnsi" w:eastAsiaTheme="minorEastAsia" w:hAnsiTheme="minorHAnsi" w:cstheme="minorBidi"/>
          <w:sz w:val="22"/>
          <w:szCs w:val="22"/>
          <w:lang w:eastAsia="en-GB"/>
        </w:rPr>
        <w:t xml:space="preserve">. </w:t>
      </w:r>
      <w:r w:rsidR="00E707A1" w:rsidRPr="00200A49">
        <w:rPr>
          <w:rFonts w:asciiTheme="minorHAnsi" w:eastAsiaTheme="minorEastAsia" w:hAnsiTheme="minorHAnsi" w:cstheme="minorBidi"/>
          <w:sz w:val="22"/>
          <w:szCs w:val="22"/>
          <w:lang w:eastAsia="en-GB"/>
        </w:rPr>
        <w:t xml:space="preserve">In particular, the </w:t>
      </w:r>
      <w:r w:rsidRPr="00200A49">
        <w:rPr>
          <w:rFonts w:asciiTheme="minorHAnsi" w:eastAsiaTheme="minorEastAsia" w:hAnsiTheme="minorHAnsi" w:cstheme="minorBidi"/>
          <w:sz w:val="22"/>
          <w:szCs w:val="22"/>
          <w:lang w:eastAsia="en-GB"/>
        </w:rPr>
        <w:t xml:space="preserve">existing classes do not sufficiently </w:t>
      </w:r>
      <w:r w:rsidR="00E707A1" w:rsidRPr="00200A49">
        <w:rPr>
          <w:rFonts w:asciiTheme="minorHAnsi" w:eastAsiaTheme="minorEastAsia" w:hAnsiTheme="minorHAnsi" w:cstheme="minorBidi"/>
          <w:sz w:val="22"/>
          <w:szCs w:val="22"/>
          <w:lang w:eastAsia="en-GB"/>
        </w:rPr>
        <w:t>delineat</w:t>
      </w:r>
      <w:r w:rsidRPr="00200A49">
        <w:rPr>
          <w:rFonts w:asciiTheme="minorHAnsi" w:eastAsiaTheme="minorEastAsia" w:hAnsiTheme="minorHAnsi" w:cstheme="minorBidi"/>
          <w:sz w:val="22"/>
          <w:szCs w:val="22"/>
          <w:lang w:eastAsia="en-GB"/>
        </w:rPr>
        <w:t xml:space="preserve">e </w:t>
      </w:r>
      <w:r w:rsidR="00E707A1" w:rsidRPr="00200A49">
        <w:rPr>
          <w:rFonts w:asciiTheme="minorHAnsi" w:eastAsiaTheme="minorEastAsia" w:hAnsiTheme="minorHAnsi" w:cstheme="minorBidi"/>
          <w:sz w:val="22"/>
          <w:szCs w:val="22"/>
          <w:lang w:eastAsia="en-GB"/>
        </w:rPr>
        <w:t>between those aspects of work involving a type B appliance that should only be undertaken by practitioners licensed or registered in the type B gasfitting advanced work class.</w:t>
      </w:r>
    </w:p>
    <w:p w14:paraId="6651423E" w14:textId="77777777" w:rsidR="00E707A1" w:rsidRPr="00200A49" w:rsidRDefault="00E707A1" w:rsidP="00D9506C">
      <w:pPr>
        <w:spacing w:after="120"/>
        <w:ind w:left="3"/>
        <w:rPr>
          <w:rFonts w:asciiTheme="minorHAnsi" w:eastAsiaTheme="minorEastAsia" w:hAnsiTheme="minorHAnsi" w:cstheme="minorBidi"/>
          <w:sz w:val="22"/>
          <w:szCs w:val="22"/>
          <w:lang w:eastAsia="en-GB"/>
        </w:rPr>
      </w:pPr>
      <w:r w:rsidRPr="00200A49">
        <w:rPr>
          <w:rFonts w:asciiTheme="minorHAnsi" w:eastAsiaTheme="minorEastAsia" w:hAnsiTheme="minorHAnsi" w:cstheme="minorBidi"/>
          <w:sz w:val="22"/>
          <w:szCs w:val="22"/>
          <w:lang w:eastAsia="en-GB"/>
        </w:rPr>
        <w:t xml:space="preserve">The </w:t>
      </w:r>
      <w:r w:rsidR="00591BB8" w:rsidRPr="00200A49">
        <w:rPr>
          <w:rFonts w:asciiTheme="minorHAnsi" w:eastAsiaTheme="minorEastAsia" w:hAnsiTheme="minorHAnsi" w:cstheme="minorBidi"/>
          <w:sz w:val="22"/>
          <w:szCs w:val="22"/>
          <w:lang w:eastAsia="en-GB"/>
        </w:rPr>
        <w:t>department</w:t>
      </w:r>
      <w:r w:rsidRPr="00200A49">
        <w:rPr>
          <w:rFonts w:asciiTheme="minorHAnsi" w:eastAsiaTheme="minorEastAsia" w:hAnsiTheme="minorHAnsi" w:cstheme="minorBidi"/>
          <w:sz w:val="22"/>
          <w:szCs w:val="22"/>
          <w:lang w:eastAsia="en-GB"/>
        </w:rPr>
        <w:t xml:space="preserve">, ESV and the VBA have identified three areas of work that should clearly be designated as </w:t>
      </w:r>
      <w:r w:rsidR="00482ED9" w:rsidRPr="00200A49">
        <w:rPr>
          <w:rFonts w:asciiTheme="minorHAnsi" w:eastAsiaTheme="minorEastAsia" w:hAnsiTheme="minorHAnsi" w:cstheme="minorBidi"/>
          <w:sz w:val="22"/>
          <w:szCs w:val="22"/>
          <w:lang w:eastAsia="en-GB"/>
        </w:rPr>
        <w:t>type B</w:t>
      </w:r>
      <w:r w:rsidRPr="00200A49">
        <w:rPr>
          <w:rFonts w:asciiTheme="minorHAnsi" w:eastAsiaTheme="minorEastAsia" w:hAnsiTheme="minorHAnsi" w:cstheme="minorBidi"/>
          <w:sz w:val="22"/>
          <w:szCs w:val="22"/>
          <w:lang w:eastAsia="en-GB"/>
        </w:rPr>
        <w:t xml:space="preserve"> gasfitting advanced work</w:t>
      </w:r>
      <w:r w:rsidR="00882C41" w:rsidRPr="00200A49">
        <w:rPr>
          <w:rFonts w:asciiTheme="minorHAnsi" w:eastAsiaTheme="minorEastAsia" w:hAnsiTheme="minorHAnsi" w:cstheme="minorBidi"/>
          <w:sz w:val="22"/>
          <w:szCs w:val="22"/>
          <w:lang w:eastAsia="en-GB"/>
        </w:rPr>
        <w:t xml:space="preserve"> and not be undertaken by </w:t>
      </w:r>
      <w:r w:rsidR="00482ED9" w:rsidRPr="00200A49">
        <w:rPr>
          <w:rFonts w:asciiTheme="minorHAnsi" w:eastAsiaTheme="minorEastAsia" w:hAnsiTheme="minorHAnsi" w:cstheme="minorBidi"/>
          <w:sz w:val="22"/>
          <w:szCs w:val="22"/>
          <w:lang w:eastAsia="en-GB"/>
        </w:rPr>
        <w:t>type B</w:t>
      </w:r>
      <w:r w:rsidR="00882C41" w:rsidRPr="00200A49">
        <w:rPr>
          <w:rFonts w:asciiTheme="minorHAnsi" w:eastAsiaTheme="minorEastAsia" w:hAnsiTheme="minorHAnsi" w:cstheme="minorBidi"/>
          <w:sz w:val="22"/>
          <w:szCs w:val="22"/>
          <w:lang w:eastAsia="en-GB"/>
        </w:rPr>
        <w:t xml:space="preserve"> gasfitters</w:t>
      </w:r>
      <w:r w:rsidRPr="00200A49">
        <w:rPr>
          <w:rFonts w:asciiTheme="minorHAnsi" w:eastAsiaTheme="minorEastAsia" w:hAnsiTheme="minorHAnsi" w:cstheme="minorBidi"/>
          <w:sz w:val="22"/>
          <w:szCs w:val="22"/>
          <w:lang w:eastAsia="en-GB"/>
        </w:rPr>
        <w:t>. These include:</w:t>
      </w:r>
    </w:p>
    <w:p w14:paraId="56673EE1" w14:textId="77777777" w:rsidR="002B7517" w:rsidRPr="00200A49" w:rsidRDefault="00444AB8" w:rsidP="00104D89">
      <w:pPr>
        <w:numPr>
          <w:ilvl w:val="0"/>
          <w:numId w:val="27"/>
        </w:numPr>
        <w:spacing w:after="120"/>
        <w:rPr>
          <w:rFonts w:ascii="Calibri" w:eastAsia="Calibri" w:hAnsi="Calibri" w:cs="Calibri"/>
          <w:sz w:val="22"/>
          <w:szCs w:val="22"/>
        </w:rPr>
      </w:pPr>
      <w:r w:rsidRPr="00200A49">
        <w:rPr>
          <w:rFonts w:ascii="Calibri" w:eastAsia="Calibri" w:hAnsi="Calibri" w:cs="Calibri"/>
          <w:sz w:val="22"/>
          <w:szCs w:val="22"/>
        </w:rPr>
        <w:t>w</w:t>
      </w:r>
      <w:r w:rsidR="002B7517" w:rsidRPr="00200A49">
        <w:rPr>
          <w:rFonts w:ascii="Calibri" w:eastAsia="Calibri" w:hAnsi="Calibri" w:cs="Calibri"/>
          <w:sz w:val="22"/>
          <w:szCs w:val="22"/>
        </w:rPr>
        <w:t xml:space="preserve">ork involving the adjustment of input </w:t>
      </w:r>
      <w:r w:rsidR="002D180A" w:rsidRPr="00200A49">
        <w:rPr>
          <w:rFonts w:ascii="Calibri" w:eastAsia="Calibri" w:hAnsi="Calibri" w:cs="Calibri"/>
          <w:sz w:val="22"/>
          <w:szCs w:val="22"/>
        </w:rPr>
        <w:t>parameters</w:t>
      </w:r>
      <w:r w:rsidR="002B7517" w:rsidRPr="00200A49">
        <w:rPr>
          <w:rFonts w:ascii="Calibri" w:eastAsia="Calibri" w:hAnsi="Calibri" w:cs="Calibri"/>
          <w:sz w:val="22"/>
          <w:szCs w:val="22"/>
        </w:rPr>
        <w:t xml:space="preserve"> on a programmable burner management system associated with a </w:t>
      </w:r>
      <w:r w:rsidR="00482ED9" w:rsidRPr="00200A49">
        <w:rPr>
          <w:rFonts w:ascii="Calibri" w:eastAsia="Calibri" w:hAnsi="Calibri" w:cs="Calibri"/>
          <w:sz w:val="22"/>
          <w:szCs w:val="22"/>
        </w:rPr>
        <w:t>type B</w:t>
      </w:r>
      <w:r w:rsidR="002B7517" w:rsidRPr="00200A49">
        <w:rPr>
          <w:rFonts w:ascii="Calibri" w:eastAsia="Calibri" w:hAnsi="Calibri" w:cs="Calibri"/>
          <w:sz w:val="22"/>
          <w:szCs w:val="22"/>
        </w:rPr>
        <w:t xml:space="preserve"> appliance</w:t>
      </w:r>
    </w:p>
    <w:p w14:paraId="51E42F54" w14:textId="77777777" w:rsidR="002B7517" w:rsidRPr="00200A49" w:rsidRDefault="00444AB8" w:rsidP="00104D89">
      <w:pPr>
        <w:numPr>
          <w:ilvl w:val="0"/>
          <w:numId w:val="27"/>
        </w:numPr>
        <w:spacing w:after="120"/>
        <w:rPr>
          <w:rFonts w:ascii="Calibri" w:eastAsia="Calibri" w:hAnsi="Calibri" w:cs="Calibri"/>
          <w:sz w:val="22"/>
          <w:szCs w:val="22"/>
        </w:rPr>
      </w:pPr>
      <w:r w:rsidRPr="00200A49">
        <w:rPr>
          <w:rFonts w:ascii="Calibri" w:eastAsia="Calibri" w:hAnsi="Calibri" w:cs="Calibri"/>
          <w:sz w:val="22"/>
          <w:szCs w:val="22"/>
        </w:rPr>
        <w:t>commissioning</w:t>
      </w:r>
      <w:r w:rsidR="002B7517" w:rsidRPr="00200A49">
        <w:rPr>
          <w:rFonts w:ascii="Calibri" w:eastAsia="Calibri" w:hAnsi="Calibri" w:cs="Calibri"/>
          <w:sz w:val="22"/>
          <w:szCs w:val="22"/>
        </w:rPr>
        <w:t xml:space="preserve"> a </w:t>
      </w:r>
      <w:r w:rsidR="00482ED9" w:rsidRPr="00200A49">
        <w:rPr>
          <w:rFonts w:ascii="Calibri" w:eastAsia="Calibri" w:hAnsi="Calibri" w:cs="Calibri"/>
          <w:sz w:val="22"/>
          <w:szCs w:val="22"/>
        </w:rPr>
        <w:t>type B</w:t>
      </w:r>
      <w:r w:rsidR="002B7517" w:rsidRPr="00200A49">
        <w:rPr>
          <w:rFonts w:ascii="Calibri" w:eastAsia="Calibri" w:hAnsi="Calibri" w:cs="Calibri"/>
          <w:sz w:val="22"/>
          <w:szCs w:val="22"/>
        </w:rPr>
        <w:t xml:space="preserve"> appliance in the </w:t>
      </w:r>
      <w:r w:rsidR="002D180A" w:rsidRPr="00200A49">
        <w:rPr>
          <w:rFonts w:ascii="Calibri" w:eastAsia="Calibri" w:hAnsi="Calibri" w:cs="Calibri"/>
          <w:sz w:val="22"/>
          <w:szCs w:val="22"/>
        </w:rPr>
        <w:t>absence</w:t>
      </w:r>
      <w:r w:rsidR="002B7517" w:rsidRPr="00200A49">
        <w:rPr>
          <w:rFonts w:ascii="Calibri" w:eastAsia="Calibri" w:hAnsi="Calibri" w:cs="Calibri"/>
          <w:sz w:val="22"/>
          <w:szCs w:val="22"/>
        </w:rPr>
        <w:t xml:space="preserve"> of manufacturer-supplied commissioning data</w:t>
      </w:r>
    </w:p>
    <w:p w14:paraId="39F89171" w14:textId="77777777" w:rsidR="002B7517" w:rsidRPr="00200A49" w:rsidRDefault="00444AB8" w:rsidP="00104D89">
      <w:pPr>
        <w:numPr>
          <w:ilvl w:val="0"/>
          <w:numId w:val="27"/>
        </w:numPr>
        <w:spacing w:after="120"/>
        <w:rPr>
          <w:rFonts w:ascii="Calibri" w:eastAsia="Calibri" w:hAnsi="Calibri" w:cs="Calibri"/>
          <w:sz w:val="22"/>
          <w:szCs w:val="22"/>
        </w:rPr>
      </w:pPr>
      <w:r w:rsidRPr="00200A49">
        <w:rPr>
          <w:rFonts w:ascii="Calibri" w:eastAsia="Calibri" w:hAnsi="Calibri" w:cs="Calibri"/>
          <w:sz w:val="22"/>
          <w:szCs w:val="22"/>
        </w:rPr>
        <w:t>w</w:t>
      </w:r>
      <w:r w:rsidR="002B7517" w:rsidRPr="00200A49">
        <w:rPr>
          <w:rFonts w:ascii="Calibri" w:eastAsia="Calibri" w:hAnsi="Calibri" w:cs="Calibri"/>
          <w:sz w:val="22"/>
          <w:szCs w:val="22"/>
        </w:rPr>
        <w:t xml:space="preserve">ork on a </w:t>
      </w:r>
      <w:r w:rsidR="00482ED9" w:rsidRPr="00200A49">
        <w:rPr>
          <w:rFonts w:ascii="Calibri" w:eastAsia="Calibri" w:hAnsi="Calibri" w:cs="Calibri"/>
          <w:sz w:val="22"/>
          <w:szCs w:val="22"/>
        </w:rPr>
        <w:t>type B</w:t>
      </w:r>
      <w:r w:rsidR="002B7517" w:rsidRPr="00200A49">
        <w:rPr>
          <w:rFonts w:ascii="Calibri" w:eastAsia="Calibri" w:hAnsi="Calibri" w:cs="Calibri"/>
          <w:sz w:val="22"/>
          <w:szCs w:val="22"/>
        </w:rPr>
        <w:t xml:space="preserve"> appliance where the</w:t>
      </w:r>
      <w:r w:rsidR="00F1049E" w:rsidRPr="00200A49">
        <w:rPr>
          <w:rFonts w:ascii="Calibri" w:eastAsia="Calibri" w:hAnsi="Calibri" w:cs="Calibri"/>
          <w:sz w:val="22"/>
          <w:szCs w:val="22"/>
        </w:rPr>
        <w:t xml:space="preserve"> </w:t>
      </w:r>
      <w:r w:rsidR="00482ED9" w:rsidRPr="00200A49">
        <w:rPr>
          <w:rFonts w:ascii="Calibri" w:eastAsia="Calibri" w:hAnsi="Calibri" w:cs="Calibri"/>
          <w:sz w:val="22"/>
          <w:szCs w:val="22"/>
        </w:rPr>
        <w:t>type B</w:t>
      </w:r>
      <w:r w:rsidR="002B7517" w:rsidRPr="00200A49">
        <w:rPr>
          <w:rFonts w:ascii="Calibri" w:eastAsia="Calibri" w:hAnsi="Calibri" w:cs="Calibri"/>
          <w:sz w:val="22"/>
          <w:szCs w:val="22"/>
        </w:rPr>
        <w:t xml:space="preserve"> appliance is associated with volatile </w:t>
      </w:r>
      <w:r w:rsidR="002D180A" w:rsidRPr="00200A49">
        <w:rPr>
          <w:rFonts w:ascii="Calibri" w:eastAsia="Calibri" w:hAnsi="Calibri" w:cs="Calibri"/>
          <w:sz w:val="22"/>
          <w:szCs w:val="22"/>
        </w:rPr>
        <w:t>solvents</w:t>
      </w:r>
      <w:r w:rsidR="002B7517" w:rsidRPr="00200A49">
        <w:rPr>
          <w:rFonts w:ascii="Calibri" w:eastAsia="Calibri" w:hAnsi="Calibri" w:cs="Calibri"/>
          <w:sz w:val="22"/>
          <w:szCs w:val="22"/>
        </w:rPr>
        <w:t xml:space="preserve"> or hazardous atmospheres. </w:t>
      </w:r>
    </w:p>
    <w:p w14:paraId="0FF0736C" w14:textId="77777777" w:rsidR="00444AB8" w:rsidRPr="00200A49" w:rsidRDefault="00444AB8" w:rsidP="00D9506C">
      <w:pPr>
        <w:spacing w:after="120"/>
        <w:ind w:left="3"/>
        <w:rPr>
          <w:rFonts w:asciiTheme="minorHAnsi" w:eastAsiaTheme="minorEastAsia" w:hAnsiTheme="minorHAnsi" w:cstheme="minorBidi"/>
          <w:sz w:val="22"/>
          <w:szCs w:val="22"/>
          <w:lang w:eastAsia="en-GB"/>
        </w:rPr>
      </w:pPr>
      <w:r w:rsidRPr="00200A49">
        <w:rPr>
          <w:rFonts w:asciiTheme="minorHAnsi" w:eastAsiaTheme="minorEastAsia" w:hAnsiTheme="minorHAnsi" w:cstheme="minorBidi"/>
          <w:sz w:val="22"/>
          <w:szCs w:val="22"/>
          <w:lang w:eastAsia="en-GB"/>
        </w:rPr>
        <w:t xml:space="preserve">These aspects of work on a </w:t>
      </w:r>
      <w:r w:rsidR="00482ED9" w:rsidRPr="00200A49">
        <w:rPr>
          <w:rFonts w:asciiTheme="minorHAnsi" w:eastAsiaTheme="minorEastAsia" w:hAnsiTheme="minorHAnsi" w:cstheme="minorBidi"/>
          <w:sz w:val="22"/>
          <w:szCs w:val="22"/>
          <w:lang w:eastAsia="en-GB"/>
        </w:rPr>
        <w:t>type B</w:t>
      </w:r>
      <w:r w:rsidRPr="00200A49">
        <w:rPr>
          <w:rFonts w:asciiTheme="minorHAnsi" w:eastAsiaTheme="minorEastAsia" w:hAnsiTheme="minorHAnsi" w:cstheme="minorBidi"/>
          <w:sz w:val="22"/>
          <w:szCs w:val="22"/>
          <w:lang w:eastAsia="en-GB"/>
        </w:rPr>
        <w:t xml:space="preserve"> appliance are considered more complex in nature and require a higher level of knowledge and skill more in line with practitioners who are able to perform work under </w:t>
      </w:r>
      <w:r w:rsidR="00882C41" w:rsidRPr="00200A49">
        <w:rPr>
          <w:rFonts w:asciiTheme="minorHAnsi" w:eastAsiaTheme="minorEastAsia" w:hAnsiTheme="minorHAnsi" w:cstheme="minorBidi"/>
          <w:sz w:val="22"/>
          <w:szCs w:val="22"/>
          <w:lang w:eastAsia="en-GB"/>
        </w:rPr>
        <w:t xml:space="preserve">the </w:t>
      </w:r>
      <w:r w:rsidR="00482ED9" w:rsidRPr="00200A49">
        <w:rPr>
          <w:rFonts w:asciiTheme="minorHAnsi" w:eastAsiaTheme="minorEastAsia" w:hAnsiTheme="minorHAnsi" w:cstheme="minorBidi"/>
          <w:sz w:val="22"/>
          <w:szCs w:val="22"/>
          <w:lang w:eastAsia="en-GB"/>
        </w:rPr>
        <w:t>type B</w:t>
      </w:r>
      <w:r w:rsidRPr="00200A49">
        <w:rPr>
          <w:rFonts w:asciiTheme="minorHAnsi" w:eastAsiaTheme="minorEastAsia" w:hAnsiTheme="minorHAnsi" w:cstheme="minorBidi"/>
          <w:sz w:val="22"/>
          <w:szCs w:val="22"/>
          <w:lang w:eastAsia="en-GB"/>
        </w:rPr>
        <w:t xml:space="preserve"> gasfitting advanced </w:t>
      </w:r>
      <w:r w:rsidR="00882C41" w:rsidRPr="00200A49">
        <w:rPr>
          <w:rFonts w:asciiTheme="minorHAnsi" w:eastAsiaTheme="minorEastAsia" w:hAnsiTheme="minorHAnsi" w:cstheme="minorBidi"/>
          <w:sz w:val="22"/>
          <w:szCs w:val="22"/>
          <w:lang w:eastAsia="en-GB"/>
        </w:rPr>
        <w:t xml:space="preserve">class. </w:t>
      </w:r>
      <w:r w:rsidRPr="00200A49">
        <w:rPr>
          <w:rFonts w:asciiTheme="minorHAnsi" w:eastAsiaTheme="minorEastAsia" w:hAnsiTheme="minorHAnsi" w:cstheme="minorBidi"/>
          <w:sz w:val="22"/>
          <w:szCs w:val="22"/>
          <w:lang w:eastAsia="en-GB"/>
        </w:rPr>
        <w:t xml:space="preserve">For example, the additional requirements for </w:t>
      </w:r>
      <w:r w:rsidR="00482ED9" w:rsidRPr="00200A49">
        <w:rPr>
          <w:rFonts w:asciiTheme="minorHAnsi" w:eastAsiaTheme="minorEastAsia" w:hAnsiTheme="minorHAnsi" w:cstheme="minorBidi"/>
          <w:sz w:val="22"/>
          <w:szCs w:val="22"/>
          <w:lang w:eastAsia="en-GB"/>
        </w:rPr>
        <w:t>type B</w:t>
      </w:r>
      <w:r w:rsidRPr="00200A49">
        <w:rPr>
          <w:rFonts w:asciiTheme="minorHAnsi" w:eastAsiaTheme="minorEastAsia" w:hAnsiTheme="minorHAnsi" w:cstheme="minorBidi"/>
          <w:sz w:val="22"/>
          <w:szCs w:val="22"/>
          <w:lang w:eastAsia="en-GB"/>
        </w:rPr>
        <w:t xml:space="preserve"> advanced work require knowledge and skill in advanced programmable </w:t>
      </w:r>
      <w:r w:rsidR="00E13C40" w:rsidRPr="00200A49">
        <w:rPr>
          <w:rFonts w:asciiTheme="minorHAnsi" w:eastAsiaTheme="minorEastAsia" w:hAnsiTheme="minorHAnsi" w:cstheme="minorBidi"/>
          <w:sz w:val="22"/>
          <w:szCs w:val="22"/>
          <w:lang w:eastAsia="en-GB"/>
        </w:rPr>
        <w:t xml:space="preserve">logic controls, safety instrument systems, </w:t>
      </w:r>
      <w:r w:rsidR="00D94022" w:rsidRPr="00200A49">
        <w:rPr>
          <w:rFonts w:asciiTheme="minorHAnsi" w:eastAsiaTheme="minorEastAsia" w:hAnsiTheme="minorHAnsi" w:cstheme="minorBidi"/>
          <w:sz w:val="22"/>
          <w:szCs w:val="22"/>
          <w:lang w:eastAsia="en-GB"/>
        </w:rPr>
        <w:t xml:space="preserve">and explosion mitigation, dilution air and non-fuel combustible atmospheres. Practitioners in this area are most likely to have engineering design, process control and risk mitigation skills and knowledge in addition to their </w:t>
      </w:r>
      <w:r w:rsidR="00482ED9" w:rsidRPr="00200A49">
        <w:rPr>
          <w:rFonts w:asciiTheme="minorHAnsi" w:eastAsiaTheme="minorEastAsia" w:hAnsiTheme="minorHAnsi" w:cstheme="minorBidi"/>
          <w:sz w:val="22"/>
          <w:szCs w:val="22"/>
          <w:lang w:eastAsia="en-GB"/>
        </w:rPr>
        <w:t>type B</w:t>
      </w:r>
      <w:r w:rsidR="00D94022" w:rsidRPr="00200A49">
        <w:rPr>
          <w:rFonts w:asciiTheme="minorHAnsi" w:eastAsiaTheme="minorEastAsia" w:hAnsiTheme="minorHAnsi" w:cstheme="minorBidi"/>
          <w:sz w:val="22"/>
          <w:szCs w:val="22"/>
          <w:lang w:eastAsia="en-GB"/>
        </w:rPr>
        <w:t xml:space="preserve"> gasfi</w:t>
      </w:r>
      <w:r w:rsidR="00882C41" w:rsidRPr="00200A49">
        <w:rPr>
          <w:rFonts w:asciiTheme="minorHAnsi" w:eastAsiaTheme="minorEastAsia" w:hAnsiTheme="minorHAnsi" w:cstheme="minorBidi"/>
          <w:sz w:val="22"/>
          <w:szCs w:val="22"/>
          <w:lang w:eastAsia="en-GB"/>
        </w:rPr>
        <w:t>t</w:t>
      </w:r>
      <w:r w:rsidR="00D94022" w:rsidRPr="00200A49">
        <w:rPr>
          <w:rFonts w:asciiTheme="minorHAnsi" w:eastAsiaTheme="minorEastAsia" w:hAnsiTheme="minorHAnsi" w:cstheme="minorBidi"/>
          <w:sz w:val="22"/>
          <w:szCs w:val="22"/>
          <w:lang w:eastAsia="en-GB"/>
        </w:rPr>
        <w:t xml:space="preserve">ting competencies. </w:t>
      </w:r>
    </w:p>
    <w:p w14:paraId="1688A1C5" w14:textId="77777777" w:rsidR="00D94022" w:rsidRPr="00200A49" w:rsidRDefault="00D94022" w:rsidP="00D9506C">
      <w:pPr>
        <w:spacing w:after="120"/>
        <w:ind w:left="3"/>
        <w:rPr>
          <w:rFonts w:asciiTheme="minorHAnsi" w:eastAsiaTheme="minorEastAsia" w:hAnsiTheme="minorHAnsi" w:cstheme="minorBidi"/>
          <w:sz w:val="22"/>
          <w:szCs w:val="22"/>
          <w:lang w:eastAsia="en-GB"/>
        </w:rPr>
      </w:pPr>
      <w:r w:rsidRPr="00200A49">
        <w:rPr>
          <w:rFonts w:asciiTheme="minorHAnsi" w:eastAsiaTheme="minorEastAsia" w:hAnsiTheme="minorHAnsi" w:cstheme="minorBidi"/>
          <w:sz w:val="22"/>
          <w:szCs w:val="22"/>
          <w:lang w:eastAsia="en-GB"/>
        </w:rPr>
        <w:t xml:space="preserve">The </w:t>
      </w:r>
      <w:r w:rsidR="00591BB8" w:rsidRPr="00200A49">
        <w:rPr>
          <w:rFonts w:asciiTheme="minorHAnsi" w:eastAsiaTheme="minorEastAsia" w:hAnsiTheme="minorHAnsi" w:cstheme="minorBidi"/>
          <w:sz w:val="22"/>
          <w:szCs w:val="22"/>
          <w:lang w:eastAsia="en-GB"/>
        </w:rPr>
        <w:t>department</w:t>
      </w:r>
      <w:r w:rsidRPr="00200A49">
        <w:rPr>
          <w:rFonts w:asciiTheme="minorHAnsi" w:eastAsiaTheme="minorEastAsia" w:hAnsiTheme="minorHAnsi" w:cstheme="minorBidi"/>
          <w:sz w:val="22"/>
          <w:szCs w:val="22"/>
          <w:lang w:eastAsia="en-GB"/>
        </w:rPr>
        <w:t xml:space="preserve"> understands that industry broadly agree</w:t>
      </w:r>
      <w:r w:rsidR="00C26412" w:rsidRPr="00200A49">
        <w:rPr>
          <w:rFonts w:asciiTheme="minorHAnsi" w:eastAsiaTheme="minorEastAsia" w:hAnsiTheme="minorHAnsi" w:cstheme="minorBidi"/>
          <w:sz w:val="22"/>
          <w:szCs w:val="22"/>
          <w:lang w:eastAsia="en-GB"/>
        </w:rPr>
        <w:t>s</w:t>
      </w:r>
      <w:r w:rsidRPr="00200A49">
        <w:rPr>
          <w:rFonts w:asciiTheme="minorHAnsi" w:eastAsiaTheme="minorEastAsia" w:hAnsiTheme="minorHAnsi" w:cstheme="minorBidi"/>
          <w:sz w:val="22"/>
          <w:szCs w:val="22"/>
          <w:lang w:eastAsia="en-GB"/>
        </w:rPr>
        <w:t xml:space="preserve"> that these activities fall outside the scope of </w:t>
      </w:r>
      <w:r w:rsidR="00482ED9" w:rsidRPr="00200A49">
        <w:rPr>
          <w:rFonts w:asciiTheme="minorHAnsi" w:eastAsiaTheme="minorEastAsia" w:hAnsiTheme="minorHAnsi" w:cstheme="minorBidi"/>
          <w:sz w:val="22"/>
          <w:szCs w:val="22"/>
          <w:lang w:eastAsia="en-GB"/>
        </w:rPr>
        <w:t>type B</w:t>
      </w:r>
      <w:r w:rsidRPr="00200A49">
        <w:rPr>
          <w:rFonts w:asciiTheme="minorHAnsi" w:eastAsiaTheme="minorEastAsia" w:hAnsiTheme="minorHAnsi" w:cstheme="minorBidi"/>
          <w:sz w:val="22"/>
          <w:szCs w:val="22"/>
          <w:lang w:eastAsia="en-GB"/>
        </w:rPr>
        <w:t xml:space="preserve"> gasfitting work, as the content delivered in the type B training course do</w:t>
      </w:r>
      <w:r w:rsidR="001F7AD1">
        <w:rPr>
          <w:rFonts w:asciiTheme="minorHAnsi" w:eastAsiaTheme="minorEastAsia" w:hAnsiTheme="minorHAnsi" w:cstheme="minorBidi"/>
          <w:sz w:val="22"/>
          <w:szCs w:val="22"/>
          <w:lang w:eastAsia="en-GB"/>
        </w:rPr>
        <w:t>es</w:t>
      </w:r>
      <w:r w:rsidRPr="00200A49">
        <w:rPr>
          <w:rFonts w:asciiTheme="minorHAnsi" w:eastAsiaTheme="minorEastAsia" w:hAnsiTheme="minorHAnsi" w:cstheme="minorBidi"/>
          <w:sz w:val="22"/>
          <w:szCs w:val="22"/>
          <w:lang w:eastAsia="en-GB"/>
        </w:rPr>
        <w:t xml:space="preserve"> not offer training in the areas above. </w:t>
      </w:r>
    </w:p>
    <w:p w14:paraId="12B2CA80" w14:textId="77777777" w:rsidR="00C625F7" w:rsidRPr="00200A49" w:rsidRDefault="00C625F7" w:rsidP="00D9506C">
      <w:pPr>
        <w:spacing w:after="120"/>
        <w:ind w:left="3"/>
        <w:rPr>
          <w:rFonts w:asciiTheme="minorHAnsi" w:eastAsiaTheme="minorEastAsia" w:hAnsiTheme="minorHAnsi" w:cstheme="minorBidi"/>
          <w:sz w:val="2"/>
          <w:szCs w:val="2"/>
          <w:lang w:eastAsia="en-GB"/>
        </w:rPr>
      </w:pPr>
    </w:p>
    <w:bookmarkStart w:id="143" w:name="_Toc517912148"/>
    <w:p w14:paraId="700F525C" w14:textId="77777777" w:rsidR="00B37A83" w:rsidRPr="00200A49" w:rsidRDefault="00BC045C" w:rsidP="00D9506C">
      <w:pPr>
        <w:pStyle w:val="Heading2"/>
        <w:numPr>
          <w:ilvl w:val="0"/>
          <w:numId w:val="0"/>
        </w:numPr>
        <w:rPr>
          <w:rFonts w:eastAsiaTheme="minorEastAsia"/>
          <w:b w:val="0"/>
          <w:lang w:eastAsia="en-GB"/>
        </w:rPr>
      </w:pPr>
      <w:r w:rsidRPr="00200A49">
        <w:rPr>
          <w:rFonts w:eastAsiaTheme="minorEastAsia"/>
          <w:noProof/>
          <w:lang w:val="en-AU" w:eastAsia="en-AU"/>
        </w:rPr>
        <mc:AlternateContent>
          <mc:Choice Requires="wps">
            <w:drawing>
              <wp:anchor distT="0" distB="0" distL="114300" distR="114300" simplePos="0" relativeHeight="251658289" behindDoc="1" locked="0" layoutInCell="1" allowOverlap="1" wp14:anchorId="6F1CD107" wp14:editId="3F8BFF24">
                <wp:simplePos x="0" y="0"/>
                <wp:positionH relativeFrom="column">
                  <wp:posOffset>-152611</wp:posOffset>
                </wp:positionH>
                <wp:positionV relativeFrom="paragraph">
                  <wp:posOffset>-70061</wp:posOffset>
                </wp:positionV>
                <wp:extent cx="5995035" cy="925033"/>
                <wp:effectExtent l="0" t="0" r="0" b="2540"/>
                <wp:wrapNone/>
                <wp:docPr id="121" name="Rounded Rectangle 121"/>
                <wp:cNvGraphicFramePr/>
                <a:graphic xmlns:a="http://schemas.openxmlformats.org/drawingml/2006/main">
                  <a:graphicData uri="http://schemas.microsoft.com/office/word/2010/wordprocessingShape">
                    <wps:wsp>
                      <wps:cNvSpPr/>
                      <wps:spPr>
                        <a:xfrm>
                          <a:off x="0" y="0"/>
                          <a:ext cx="5995035" cy="925033"/>
                        </a:xfrm>
                        <a:prstGeom prst="roundRect">
                          <a:avLst>
                            <a:gd name="adj" fmla="val 7254"/>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6E6C348E">
              <v:roundrect w14:anchorId="54233880" id="Rounded Rectangle 121" o:spid="_x0000_s1026" style="position:absolute;margin-left:-12pt;margin-top:-5.5pt;width:472.05pt;height:72.85pt;z-index:-251658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75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JqYvgIAAP8FAAAOAAAAZHJzL2Uyb0RvYy54bWysVN9P2zAQfp+0/8Hy+0ga2kErUlSBmCYx&#10;qICJZ+PYTSbb59lu0+6v39lJUxiwh2kvjn0/vrv7cndn51utyEY434Ap6egop0QYDlVjViX9/nD1&#10;6ZQSH5ipmAIjSroTnp7PP344a+1MFFCDqoQjCGL8rLUlrUOwsyzzvBaa+SOwwqBSgtMs4NOtssqx&#10;FtG1yoo8/5y14CrrgAvvUXrZKek84UspeLiV0otAVEkxt5BOl86neGbzMzZbOWbrhvdpsH/IQrPG&#10;YNAB6pIFRtaueQWlG+7AgwxHHHQGUjZcpBqwmlH+RzX3NbMi1YLkeDvQ5P8fLL/ZLB1pKvx3xYgS&#10;wzT+pDtYm0pU5A7pY2alBIlKpKq1foYe93bp+pfHa6x7K52OX6yIbBO9u4FesQ2Eo3AynU7y4wkl&#10;HHXTAu/HETQ7eFvnwxcBmsRLSV3MIyaRqGWbax8Sx1WfJ6t+UCK1wj+2YYqcFJNxD9jbIvQeMjp6&#10;UE111SiVHrHFxIVyBH1LyjgXJoxSJLXW36Dq5Nhked8mKMZm6sSnezGGSM0akVItL4IoE0MZiEG7&#10;UqMkizx2zKVb2CkR7ZS5ExJ/BnJVpEQG5Nc5+ppVohNP3s0lAUZkifEH7K7Id7C7LHv76CrSFA3O&#10;+d8S65wHjxQZTBicdWPAvQWgkPk+cme/J6mjJrL0BNUOW9VBN8Pe8qsGu+Sa+bBkDlsAxxsXUbjF&#10;QypoSwr9jZIa3K+35NEeZwm1lLS4BErqf66ZE5SorwanbDoaj+PWSI/x5KTAh3uueXquMWt9AdhK&#10;OEeYXbpG+6D2V+lAP+K+WsSoqGKGY+yS8uD2j4vQLSfceFwsFskMN4Vl4drcWx7BI6uxqx+2j8zZ&#10;flQCDtkN7BcGm6UB6Bg92EZPA4t1ANmEqDzw2j9wy+DtxRp7/k5Wh709/w0AAP//AwBQSwMEFAAG&#10;AAgAAAAhAKVlFVXfAAAACwEAAA8AAABkcnMvZG93bnJldi54bWxMj81ugzAQhO+V8g7WRuotMVDU&#10;H4qJkkiRci1pVeVm8BZo8Rphh9C37/bU3ma0n2Zn8s1sezHh6DtHCuJ1BAKpdqajRsHr6bB6BOGD&#10;JqN7R6jgGz1sisVNrjPjrvSCUxkawSHkM62gDWHIpPR1i1b7tRuQ+PbhRqsD27GRZtRXDre9TKLo&#10;XlrdEX9o9YD7Fuuv8mIV7A5HPO/f589zSkG+TeXRNFWq1O1y3j6DCDiHPxh+63N1KLhT5S5kvOgV&#10;rJKUtwQWccyCiackikFUjN6lDyCLXP7fUPwAAAD//wMAUEsBAi0AFAAGAAgAAAAhALaDOJL+AAAA&#10;4QEAABMAAAAAAAAAAAAAAAAAAAAAAFtDb250ZW50X1R5cGVzXS54bWxQSwECLQAUAAYACAAAACEA&#10;OP0h/9YAAACUAQAACwAAAAAAAAAAAAAAAAAvAQAAX3JlbHMvLnJlbHNQSwECLQAUAAYACAAAACEA&#10;vMyamL4CAAD/BQAADgAAAAAAAAAAAAAAAAAuAgAAZHJzL2Uyb0RvYy54bWxQSwECLQAUAAYACAAA&#10;ACEApWUVVd8AAAALAQAADwAAAAAAAAAAAAAAAAAYBQAAZHJzL2Rvd25yZXYueG1sUEsFBgAAAAAE&#10;AAQA8wAAACQGAAAAAA==&#10;" fillcolor="#d9e2f3 [660]" stroked="f" strokeweight="1pt">
                <v:stroke joinstyle="miter"/>
              </v:roundrect>
            </w:pict>
          </mc:Fallback>
        </mc:AlternateContent>
      </w:r>
      <w:r w:rsidR="00B37A83" w:rsidRPr="00200A49">
        <w:rPr>
          <w:rFonts w:eastAsiaTheme="minorEastAsia"/>
          <w:lang w:eastAsia="en-GB"/>
        </w:rPr>
        <w:t>Question for stakeholders</w:t>
      </w:r>
      <w:bookmarkEnd w:id="143"/>
    </w:p>
    <w:p w14:paraId="16D786AA" w14:textId="77777777" w:rsidR="00A34D33" w:rsidRPr="00200A49" w:rsidRDefault="00654FD9" w:rsidP="00D9506C">
      <w:pPr>
        <w:spacing w:after="120"/>
        <w:ind w:left="3"/>
        <w:rPr>
          <w:rFonts w:asciiTheme="minorHAnsi" w:eastAsiaTheme="minorEastAsia" w:hAnsiTheme="minorHAnsi" w:cstheme="minorBidi"/>
          <w:i/>
          <w:sz w:val="22"/>
          <w:szCs w:val="22"/>
          <w:lang w:eastAsia="en-GB"/>
        </w:rPr>
      </w:pPr>
      <w:r w:rsidRPr="00200A49">
        <w:rPr>
          <w:rFonts w:asciiTheme="minorHAnsi" w:eastAsiaTheme="minorEastAsia" w:hAnsiTheme="minorHAnsi" w:cstheme="minorBidi"/>
          <w:i/>
          <w:sz w:val="22"/>
          <w:szCs w:val="22"/>
          <w:lang w:eastAsia="en-GB"/>
        </w:rPr>
        <w:t xml:space="preserve">Are the proposed changes for </w:t>
      </w:r>
      <w:r w:rsidR="00482ED9" w:rsidRPr="00200A49">
        <w:rPr>
          <w:rFonts w:asciiTheme="minorHAnsi" w:eastAsiaTheme="minorEastAsia" w:hAnsiTheme="minorHAnsi" w:cstheme="minorBidi"/>
          <w:i/>
          <w:sz w:val="22"/>
          <w:szCs w:val="22"/>
          <w:lang w:eastAsia="en-GB"/>
        </w:rPr>
        <w:t>type B</w:t>
      </w:r>
      <w:r w:rsidRPr="00200A49">
        <w:rPr>
          <w:rFonts w:asciiTheme="minorHAnsi" w:eastAsiaTheme="minorEastAsia" w:hAnsiTheme="minorHAnsi" w:cstheme="minorBidi"/>
          <w:i/>
          <w:sz w:val="22"/>
          <w:szCs w:val="22"/>
          <w:lang w:eastAsia="en-GB"/>
        </w:rPr>
        <w:t xml:space="preserve"> and </w:t>
      </w:r>
      <w:r w:rsidR="00482ED9" w:rsidRPr="00200A49">
        <w:rPr>
          <w:rFonts w:asciiTheme="minorHAnsi" w:eastAsiaTheme="minorEastAsia" w:hAnsiTheme="minorHAnsi" w:cstheme="minorBidi"/>
          <w:i/>
          <w:sz w:val="22"/>
          <w:szCs w:val="22"/>
          <w:lang w:eastAsia="en-GB"/>
        </w:rPr>
        <w:t>type B</w:t>
      </w:r>
      <w:r w:rsidRPr="00200A49">
        <w:rPr>
          <w:rFonts w:asciiTheme="minorHAnsi" w:eastAsiaTheme="minorEastAsia" w:hAnsiTheme="minorHAnsi" w:cstheme="minorBidi"/>
          <w:i/>
          <w:sz w:val="22"/>
          <w:szCs w:val="22"/>
          <w:lang w:eastAsia="en-GB"/>
        </w:rPr>
        <w:t xml:space="preserve"> </w:t>
      </w:r>
      <w:r w:rsidR="00C50054" w:rsidRPr="00200A49">
        <w:rPr>
          <w:rFonts w:asciiTheme="minorHAnsi" w:eastAsiaTheme="minorEastAsia" w:hAnsiTheme="minorHAnsi" w:cstheme="minorBidi"/>
          <w:i/>
          <w:sz w:val="22"/>
          <w:szCs w:val="22"/>
          <w:lang w:eastAsia="en-GB"/>
        </w:rPr>
        <w:t>advanced</w:t>
      </w:r>
      <w:r w:rsidRPr="00200A49">
        <w:rPr>
          <w:rFonts w:asciiTheme="minorHAnsi" w:eastAsiaTheme="minorEastAsia" w:hAnsiTheme="minorHAnsi" w:cstheme="minorBidi"/>
          <w:i/>
          <w:sz w:val="22"/>
          <w:szCs w:val="22"/>
          <w:lang w:eastAsia="en-GB"/>
        </w:rPr>
        <w:t xml:space="preserve"> classes of work consistent with training pathways and industry best-practice</w:t>
      </w:r>
      <w:r w:rsidR="00CA7BD9" w:rsidRPr="00200A49">
        <w:rPr>
          <w:rFonts w:asciiTheme="minorHAnsi" w:eastAsiaTheme="minorEastAsia" w:hAnsiTheme="minorHAnsi" w:cstheme="minorBidi"/>
          <w:i/>
          <w:sz w:val="22"/>
          <w:szCs w:val="22"/>
          <w:lang w:eastAsia="en-GB"/>
        </w:rPr>
        <w:t>? Are</w:t>
      </w:r>
      <w:r w:rsidRPr="00200A49">
        <w:rPr>
          <w:rFonts w:asciiTheme="minorHAnsi" w:eastAsiaTheme="minorEastAsia" w:hAnsiTheme="minorHAnsi" w:cstheme="minorBidi"/>
          <w:i/>
          <w:sz w:val="22"/>
          <w:szCs w:val="22"/>
          <w:lang w:eastAsia="en-GB"/>
        </w:rPr>
        <w:t xml:space="preserve"> there unintended consequences from the proposed changes? </w:t>
      </w:r>
    </w:p>
    <w:p w14:paraId="6555E951" w14:textId="77777777" w:rsidR="004D1BB1" w:rsidRPr="00200A49" w:rsidRDefault="004D1BB1">
      <w:pPr>
        <w:rPr>
          <w:lang w:eastAsia="en-GB"/>
        </w:rPr>
      </w:pPr>
    </w:p>
    <w:p w14:paraId="2BE4C628" w14:textId="77777777" w:rsidR="008D10BA" w:rsidRPr="00200A49" w:rsidRDefault="000647B4" w:rsidP="00D9506C">
      <w:pPr>
        <w:pStyle w:val="Heading2"/>
        <w:numPr>
          <w:ilvl w:val="0"/>
          <w:numId w:val="0"/>
        </w:numPr>
        <w:ind w:left="709" w:hanging="709"/>
      </w:pPr>
      <w:bookmarkStart w:id="144" w:name="_Toc517912149"/>
      <w:r w:rsidRPr="00200A49">
        <w:t>3.5</w:t>
      </w:r>
      <w:r w:rsidRPr="00200A49">
        <w:tab/>
      </w:r>
      <w:r w:rsidR="008D10BA" w:rsidRPr="00200A49">
        <w:t xml:space="preserve">Other minor changes proposed in relation to </w:t>
      </w:r>
      <w:r w:rsidR="00027BAA" w:rsidRPr="00200A49">
        <w:t>gasfitting</w:t>
      </w:r>
      <w:r w:rsidR="008D10BA" w:rsidRPr="00200A49">
        <w:t xml:space="preserve"> work</w:t>
      </w:r>
      <w:bookmarkEnd w:id="144"/>
    </w:p>
    <w:tbl>
      <w:tblPr>
        <w:tblStyle w:val="TableGrid"/>
        <w:tblW w:w="0" w:type="auto"/>
        <w:tblLook w:val="04A0" w:firstRow="1" w:lastRow="0" w:firstColumn="1" w:lastColumn="0" w:noHBand="0" w:noVBand="1"/>
      </w:tblPr>
      <w:tblGrid>
        <w:gridCol w:w="4505"/>
        <w:gridCol w:w="4505"/>
      </w:tblGrid>
      <w:tr w:rsidR="008D10BA" w:rsidRPr="00200A49" w14:paraId="6A3F980E" w14:textId="77777777" w:rsidTr="00856CAB">
        <w:tc>
          <w:tcPr>
            <w:tcW w:w="4505" w:type="dxa"/>
            <w:shd w:val="clear" w:color="auto" w:fill="D9E2F3" w:themeFill="accent1" w:themeFillTint="33"/>
          </w:tcPr>
          <w:p w14:paraId="0292BE6F" w14:textId="77777777" w:rsidR="008D10BA" w:rsidRPr="00200A49" w:rsidRDefault="008D10BA">
            <w:pPr>
              <w:spacing w:after="120"/>
              <w:rPr>
                <w:rFonts w:ascii="Calibri" w:eastAsia="Calibri" w:hAnsi="Calibri" w:cs="Calibri"/>
                <w:b/>
                <w:sz w:val="22"/>
                <w:szCs w:val="22"/>
                <w:lang w:val="en"/>
              </w:rPr>
            </w:pPr>
            <w:r w:rsidRPr="00200A49">
              <w:rPr>
                <w:rFonts w:ascii="Calibri" w:eastAsia="Calibri" w:hAnsi="Calibri" w:cs="Calibri"/>
                <w:b/>
                <w:sz w:val="22"/>
                <w:szCs w:val="22"/>
                <w:lang w:val="en"/>
              </w:rPr>
              <w:t>Change proposed</w:t>
            </w:r>
          </w:p>
        </w:tc>
        <w:tc>
          <w:tcPr>
            <w:tcW w:w="4505" w:type="dxa"/>
            <w:shd w:val="clear" w:color="auto" w:fill="D9E2F3" w:themeFill="accent1" w:themeFillTint="33"/>
          </w:tcPr>
          <w:p w14:paraId="52A049E4" w14:textId="77777777" w:rsidR="008D10BA" w:rsidRPr="00200A49" w:rsidRDefault="008D10BA">
            <w:pPr>
              <w:spacing w:after="120"/>
              <w:rPr>
                <w:rFonts w:ascii="Calibri" w:eastAsia="Calibri" w:hAnsi="Calibri" w:cs="Calibri"/>
                <w:b/>
                <w:sz w:val="22"/>
                <w:szCs w:val="22"/>
                <w:lang w:val="en"/>
              </w:rPr>
            </w:pPr>
            <w:r w:rsidRPr="00200A49">
              <w:rPr>
                <w:rFonts w:ascii="Calibri" w:eastAsia="Calibri" w:hAnsi="Calibri" w:cs="Calibri"/>
                <w:b/>
                <w:sz w:val="22"/>
                <w:szCs w:val="22"/>
                <w:lang w:val="en"/>
              </w:rPr>
              <w:t>Rationale</w:t>
            </w:r>
          </w:p>
        </w:tc>
      </w:tr>
      <w:tr w:rsidR="008D10BA" w:rsidRPr="00200A49" w14:paraId="4096A74E" w14:textId="77777777" w:rsidTr="00856CAB">
        <w:tc>
          <w:tcPr>
            <w:tcW w:w="4505" w:type="dxa"/>
          </w:tcPr>
          <w:p w14:paraId="24B934F8" w14:textId="77777777" w:rsidR="008D10BA" w:rsidRPr="00200A49" w:rsidRDefault="002522EA" w:rsidP="00616558">
            <w:pPr>
              <w:spacing w:after="120"/>
              <w:rPr>
                <w:rFonts w:ascii="Calibri" w:eastAsia="Calibri" w:hAnsi="Calibri" w:cs="Calibri"/>
                <w:sz w:val="22"/>
                <w:szCs w:val="22"/>
                <w:lang w:val="en"/>
              </w:rPr>
            </w:pPr>
            <w:r w:rsidRPr="00200A49">
              <w:rPr>
                <w:rFonts w:ascii="Calibri" w:eastAsia="Calibri" w:hAnsi="Calibri" w:cs="Calibri"/>
                <w:sz w:val="22"/>
                <w:szCs w:val="22"/>
              </w:rPr>
              <w:t xml:space="preserve">Type A appliance and </w:t>
            </w:r>
            <w:r w:rsidR="00482ED9" w:rsidRPr="00200A49">
              <w:rPr>
                <w:rFonts w:ascii="Calibri" w:eastAsia="Calibri" w:hAnsi="Calibri" w:cs="Calibri"/>
                <w:sz w:val="22"/>
                <w:szCs w:val="22"/>
              </w:rPr>
              <w:t>type B</w:t>
            </w:r>
            <w:r w:rsidRPr="00200A49">
              <w:rPr>
                <w:rFonts w:ascii="Calibri" w:eastAsia="Calibri" w:hAnsi="Calibri" w:cs="Calibri"/>
                <w:sz w:val="22"/>
                <w:szCs w:val="22"/>
              </w:rPr>
              <w:t xml:space="preserve"> appliance to be worded </w:t>
            </w:r>
            <w:r w:rsidR="00BC045C">
              <w:rPr>
                <w:rFonts w:ascii="Calibri" w:eastAsia="Calibri" w:hAnsi="Calibri" w:cs="Calibri"/>
                <w:sz w:val="22"/>
                <w:szCs w:val="22"/>
              </w:rPr>
              <w:t>to have</w:t>
            </w:r>
            <w:r w:rsidRPr="00200A49">
              <w:rPr>
                <w:rFonts w:ascii="Calibri" w:eastAsia="Calibri" w:hAnsi="Calibri" w:cs="Calibri"/>
                <w:sz w:val="22"/>
                <w:szCs w:val="22"/>
              </w:rPr>
              <w:t xml:space="preserve"> the same meaning </w:t>
            </w:r>
            <w:r w:rsidR="00BC045C">
              <w:rPr>
                <w:rFonts w:ascii="Calibri" w:eastAsia="Calibri" w:hAnsi="Calibri" w:cs="Calibri"/>
                <w:sz w:val="22"/>
                <w:szCs w:val="22"/>
              </w:rPr>
              <w:t>as</w:t>
            </w:r>
            <w:r w:rsidRPr="00200A49">
              <w:rPr>
                <w:rFonts w:ascii="Calibri" w:eastAsia="Calibri" w:hAnsi="Calibri" w:cs="Calibri"/>
                <w:sz w:val="22"/>
                <w:szCs w:val="22"/>
              </w:rPr>
              <w:t xml:space="preserve"> under the </w:t>
            </w:r>
            <w:r w:rsidRPr="00BC045C">
              <w:rPr>
                <w:rFonts w:ascii="Calibri" w:eastAsia="Calibri" w:hAnsi="Calibri" w:cs="Calibri"/>
                <w:i/>
                <w:sz w:val="22"/>
                <w:szCs w:val="22"/>
              </w:rPr>
              <w:t>Gas Safety Act 1997</w:t>
            </w:r>
            <w:r w:rsidRPr="00200A49">
              <w:rPr>
                <w:rFonts w:ascii="Calibri" w:eastAsia="Calibri" w:hAnsi="Calibri" w:cs="Calibri"/>
                <w:sz w:val="22"/>
                <w:szCs w:val="22"/>
              </w:rPr>
              <w:t>.</w:t>
            </w:r>
          </w:p>
        </w:tc>
        <w:tc>
          <w:tcPr>
            <w:tcW w:w="4505" w:type="dxa"/>
          </w:tcPr>
          <w:p w14:paraId="7031C670" w14:textId="77777777" w:rsidR="008D10BA" w:rsidRPr="00200A49" w:rsidRDefault="002522EA" w:rsidP="00616558">
            <w:pPr>
              <w:spacing w:after="120"/>
              <w:rPr>
                <w:rFonts w:ascii="Calibri" w:eastAsia="Calibri" w:hAnsi="Calibri" w:cs="Calibri"/>
                <w:sz w:val="22"/>
                <w:szCs w:val="22"/>
                <w:lang w:val="en"/>
              </w:rPr>
            </w:pPr>
            <w:r w:rsidRPr="00200A49">
              <w:rPr>
                <w:rFonts w:ascii="Calibri" w:eastAsia="Calibri" w:hAnsi="Calibri" w:cs="Calibri"/>
                <w:sz w:val="22"/>
                <w:szCs w:val="22"/>
              </w:rPr>
              <w:t>This definition should be rephrased for simplicity and consistency with other definitions.</w:t>
            </w:r>
          </w:p>
        </w:tc>
      </w:tr>
      <w:tr w:rsidR="008D10BA" w:rsidRPr="00200A49" w14:paraId="06322DEC" w14:textId="77777777" w:rsidTr="00856CAB">
        <w:tc>
          <w:tcPr>
            <w:tcW w:w="4505" w:type="dxa"/>
          </w:tcPr>
          <w:p w14:paraId="6E9D3579" w14:textId="77777777" w:rsidR="008D10BA" w:rsidRPr="00200A49" w:rsidRDefault="008C2373" w:rsidP="00616558">
            <w:pPr>
              <w:spacing w:after="120"/>
              <w:rPr>
                <w:rFonts w:ascii="Calibri" w:eastAsia="Calibri" w:hAnsi="Calibri" w:cs="Calibri"/>
                <w:sz w:val="22"/>
                <w:szCs w:val="22"/>
                <w:lang w:val="en"/>
              </w:rPr>
            </w:pPr>
            <w:r w:rsidRPr="00200A49">
              <w:rPr>
                <w:rFonts w:ascii="Calibri" w:eastAsia="Calibri" w:hAnsi="Calibri" w:cs="Calibri"/>
                <w:sz w:val="22"/>
                <w:szCs w:val="22"/>
                <w:lang w:val="en"/>
              </w:rPr>
              <w:t>Capturing work on a bio gas installation</w:t>
            </w:r>
            <w:r w:rsidR="000868A0" w:rsidRPr="00200A49">
              <w:rPr>
                <w:rFonts w:ascii="Calibri" w:eastAsia="Calibri" w:hAnsi="Calibri" w:cs="Calibri"/>
                <w:sz w:val="22"/>
                <w:szCs w:val="22"/>
                <w:lang w:val="en"/>
              </w:rPr>
              <w:t xml:space="preserve"> consistent with the Gas Safety Act.</w:t>
            </w:r>
            <w:r w:rsidR="00F93686" w:rsidRPr="00200A49">
              <w:rPr>
                <w:rFonts w:ascii="Calibri" w:eastAsia="Calibri" w:hAnsi="Calibri" w:cs="Calibri"/>
                <w:sz w:val="22"/>
                <w:szCs w:val="22"/>
                <w:lang w:val="en"/>
              </w:rPr>
              <w:t xml:space="preserve"> </w:t>
            </w:r>
          </w:p>
        </w:tc>
        <w:tc>
          <w:tcPr>
            <w:tcW w:w="4505" w:type="dxa"/>
          </w:tcPr>
          <w:p w14:paraId="20195081" w14:textId="77777777" w:rsidR="008D10BA" w:rsidRPr="00200A49" w:rsidRDefault="005A07C4" w:rsidP="00616558">
            <w:pPr>
              <w:spacing w:after="120"/>
              <w:rPr>
                <w:rFonts w:ascii="Calibri" w:eastAsia="Calibri" w:hAnsi="Calibri" w:cs="Calibri"/>
                <w:sz w:val="22"/>
                <w:szCs w:val="22"/>
                <w:lang w:val="en"/>
              </w:rPr>
            </w:pPr>
            <w:r w:rsidRPr="00200A49">
              <w:rPr>
                <w:rFonts w:ascii="Calibri" w:eastAsia="Calibri" w:hAnsi="Calibri" w:cs="Calibri"/>
                <w:sz w:val="22"/>
                <w:szCs w:val="22"/>
                <w:lang w:val="en"/>
              </w:rPr>
              <w:t xml:space="preserve">Since ESV has confirmed that biogas falls under the definition of ‘gas’ under </w:t>
            </w:r>
            <w:r w:rsidRPr="00BC045C">
              <w:rPr>
                <w:rFonts w:ascii="Calibri" w:eastAsia="Calibri" w:hAnsi="Calibri" w:cs="Calibri"/>
                <w:sz w:val="22"/>
                <w:szCs w:val="22"/>
                <w:lang w:val="en"/>
              </w:rPr>
              <w:t>the Gas Safety Act</w:t>
            </w:r>
            <w:r w:rsidR="00CA7BD9" w:rsidRPr="00BC045C">
              <w:rPr>
                <w:rFonts w:ascii="Calibri" w:eastAsia="Calibri" w:hAnsi="Calibri" w:cs="Calibri"/>
                <w:sz w:val="22"/>
                <w:szCs w:val="22"/>
                <w:lang w:val="en"/>
              </w:rPr>
              <w:t>,</w:t>
            </w:r>
            <w:r w:rsidR="00CA7BD9" w:rsidRPr="00200A49">
              <w:rPr>
                <w:rFonts w:ascii="Calibri" w:eastAsia="Calibri" w:hAnsi="Calibri" w:cs="Calibri"/>
                <w:sz w:val="22"/>
                <w:szCs w:val="22"/>
                <w:lang w:val="en"/>
              </w:rPr>
              <w:t xml:space="preserve"> </w:t>
            </w:r>
            <w:r w:rsidRPr="00200A49">
              <w:rPr>
                <w:rFonts w:ascii="Calibri" w:eastAsia="Calibri" w:hAnsi="Calibri" w:cs="Calibri"/>
                <w:sz w:val="22"/>
                <w:szCs w:val="22"/>
                <w:lang w:val="en"/>
              </w:rPr>
              <w:t>t</w:t>
            </w:r>
            <w:r w:rsidR="006E316E" w:rsidRPr="00200A49">
              <w:rPr>
                <w:rFonts w:ascii="Calibri" w:eastAsia="Calibri" w:hAnsi="Calibri" w:cs="Calibri"/>
                <w:sz w:val="22"/>
                <w:szCs w:val="22"/>
                <w:lang w:val="en"/>
              </w:rPr>
              <w:t xml:space="preserve">his </w:t>
            </w:r>
            <w:r w:rsidRPr="00200A49">
              <w:rPr>
                <w:rFonts w:ascii="Calibri" w:eastAsia="Calibri" w:hAnsi="Calibri" w:cs="Calibri"/>
                <w:sz w:val="22"/>
                <w:szCs w:val="22"/>
                <w:lang w:val="en"/>
              </w:rPr>
              <w:t xml:space="preserve">amendment seeks to bring consistency between the relevant legislation and regulations for gas work, and provide clarity to </w:t>
            </w:r>
            <w:r w:rsidR="0085690D" w:rsidRPr="00200A49">
              <w:rPr>
                <w:rFonts w:ascii="Calibri" w:eastAsia="Calibri" w:hAnsi="Calibri" w:cs="Calibri"/>
                <w:sz w:val="22"/>
                <w:szCs w:val="22"/>
                <w:lang w:val="en"/>
              </w:rPr>
              <w:t xml:space="preserve">gasfitting </w:t>
            </w:r>
            <w:r w:rsidRPr="00200A49">
              <w:rPr>
                <w:rFonts w:ascii="Calibri" w:eastAsia="Calibri" w:hAnsi="Calibri" w:cs="Calibri"/>
                <w:sz w:val="22"/>
                <w:szCs w:val="22"/>
                <w:lang w:val="en"/>
              </w:rPr>
              <w:t xml:space="preserve">practitioners </w:t>
            </w:r>
            <w:r w:rsidR="0085690D" w:rsidRPr="00200A49">
              <w:rPr>
                <w:rFonts w:ascii="Calibri" w:eastAsia="Calibri" w:hAnsi="Calibri" w:cs="Calibri"/>
                <w:sz w:val="22"/>
                <w:szCs w:val="22"/>
                <w:lang w:val="en"/>
              </w:rPr>
              <w:t xml:space="preserve">regarding the </w:t>
            </w:r>
            <w:r w:rsidR="00C67C50" w:rsidRPr="00200A49">
              <w:rPr>
                <w:rFonts w:ascii="Calibri" w:eastAsia="Calibri" w:hAnsi="Calibri" w:cs="Calibri"/>
                <w:sz w:val="22"/>
                <w:szCs w:val="22"/>
                <w:lang w:val="en"/>
              </w:rPr>
              <w:t>treatment</w:t>
            </w:r>
            <w:r w:rsidR="0085690D" w:rsidRPr="00200A49">
              <w:rPr>
                <w:rFonts w:ascii="Calibri" w:eastAsia="Calibri" w:hAnsi="Calibri" w:cs="Calibri"/>
                <w:sz w:val="22"/>
                <w:szCs w:val="22"/>
                <w:lang w:val="en"/>
              </w:rPr>
              <w:t xml:space="preserve"> of bio gas installations under the </w:t>
            </w:r>
            <w:r w:rsidR="002B577C" w:rsidRPr="00200A49">
              <w:rPr>
                <w:rFonts w:ascii="Calibri" w:eastAsia="Calibri" w:hAnsi="Calibri" w:cs="Calibri"/>
                <w:sz w:val="22"/>
                <w:szCs w:val="22"/>
                <w:lang w:val="en"/>
              </w:rPr>
              <w:t>Plumbing Regulations</w:t>
            </w:r>
            <w:r w:rsidR="0085690D" w:rsidRPr="00200A49">
              <w:rPr>
                <w:rFonts w:ascii="Calibri" w:eastAsia="Calibri" w:hAnsi="Calibri" w:cs="Calibri"/>
                <w:sz w:val="22"/>
                <w:szCs w:val="22"/>
                <w:lang w:val="en"/>
              </w:rPr>
              <w:t>.</w:t>
            </w:r>
          </w:p>
        </w:tc>
      </w:tr>
    </w:tbl>
    <w:p w14:paraId="4E186E08" w14:textId="77777777" w:rsidR="008D10BA" w:rsidRPr="00200A49" w:rsidRDefault="008D10BA" w:rsidP="008D10BA">
      <w:pPr>
        <w:spacing w:after="120"/>
        <w:rPr>
          <w:rFonts w:ascii="Calibri" w:hAnsi="Calibri"/>
          <w:sz w:val="22"/>
          <w:szCs w:val="22"/>
        </w:rPr>
      </w:pPr>
    </w:p>
    <w:p w14:paraId="1A4204B2" w14:textId="77777777" w:rsidR="00837E99" w:rsidRPr="00200A49" w:rsidRDefault="00837E99">
      <w:pPr>
        <w:rPr>
          <w:rFonts w:asciiTheme="majorHAnsi" w:eastAsiaTheme="majorEastAsia" w:hAnsiTheme="majorHAnsi" w:cstheme="majorHAnsi"/>
          <w:color w:val="2F5496" w:themeColor="accent1" w:themeShade="BF"/>
          <w:sz w:val="36"/>
          <w:szCs w:val="32"/>
        </w:rPr>
      </w:pPr>
    </w:p>
    <w:p w14:paraId="71BAE7B2" w14:textId="77777777" w:rsidR="00CA7BD9" w:rsidRPr="00200A49" w:rsidRDefault="00CA7BD9">
      <w:pPr>
        <w:rPr>
          <w:rFonts w:asciiTheme="majorHAnsi" w:eastAsiaTheme="majorEastAsia" w:hAnsiTheme="majorHAnsi" w:cstheme="majorHAnsi"/>
          <w:b/>
          <w:color w:val="2F5496" w:themeColor="accent1" w:themeShade="BF"/>
          <w:sz w:val="44"/>
          <w:szCs w:val="32"/>
        </w:rPr>
      </w:pPr>
      <w:bookmarkStart w:id="145" w:name="_Toc516708067"/>
      <w:r w:rsidRPr="00200A49">
        <w:br w:type="page"/>
      </w:r>
    </w:p>
    <w:p w14:paraId="2A5778FF" w14:textId="77777777" w:rsidR="00837E99" w:rsidRPr="00200A49" w:rsidRDefault="00C67C50" w:rsidP="00D9506C">
      <w:pPr>
        <w:pStyle w:val="Heading1"/>
        <w:numPr>
          <w:ilvl w:val="0"/>
          <w:numId w:val="0"/>
        </w:numPr>
        <w:ind w:left="709" w:hanging="709"/>
      </w:pPr>
      <w:bookmarkStart w:id="146" w:name="_Toc517912150"/>
      <w:r w:rsidRPr="00200A49">
        <w:t>B.4</w:t>
      </w:r>
      <w:r w:rsidRPr="00200A49">
        <w:tab/>
      </w:r>
      <w:r w:rsidR="00837E99" w:rsidRPr="00200A49">
        <w:t>Irrig</w:t>
      </w:r>
      <w:r w:rsidR="009A6093" w:rsidRPr="00200A49">
        <w:t>ation (n</w:t>
      </w:r>
      <w:r w:rsidR="00837E99" w:rsidRPr="00200A49">
        <w:t>on-agricultural)</w:t>
      </w:r>
      <w:bookmarkEnd w:id="145"/>
      <w:bookmarkEnd w:id="146"/>
    </w:p>
    <w:p w14:paraId="78C9A6AD" w14:textId="77777777" w:rsidR="008D10BA" w:rsidRPr="00200A49" w:rsidRDefault="00C67C50" w:rsidP="00D9506C">
      <w:pPr>
        <w:pStyle w:val="Heading2"/>
        <w:numPr>
          <w:ilvl w:val="0"/>
          <w:numId w:val="0"/>
        </w:numPr>
        <w:ind w:left="709" w:hanging="709"/>
      </w:pPr>
      <w:bookmarkStart w:id="147" w:name="_Toc517912151"/>
      <w:r w:rsidRPr="00200A49">
        <w:t>4.1</w:t>
      </w:r>
      <w:r w:rsidRPr="00200A49">
        <w:tab/>
      </w:r>
      <w:r w:rsidR="008D10BA" w:rsidRPr="00200A49">
        <w:t>Current arrangements</w:t>
      </w:r>
      <w:bookmarkEnd w:id="147"/>
    </w:p>
    <w:p w14:paraId="6B0C2518" w14:textId="77777777" w:rsidR="00BD0EF3" w:rsidRPr="00200A49" w:rsidRDefault="009A6093" w:rsidP="00616558">
      <w:pPr>
        <w:spacing w:after="120"/>
        <w:rPr>
          <w:rFonts w:ascii="Calibri" w:eastAsia="Calibri" w:hAnsi="Calibri" w:cs="Calibri"/>
          <w:sz w:val="22"/>
          <w:szCs w:val="22"/>
        </w:rPr>
      </w:pPr>
      <w:r w:rsidRPr="00200A49">
        <w:rPr>
          <w:rFonts w:ascii="Calibri" w:eastAsia="Calibri" w:hAnsi="Calibri" w:cs="Calibri"/>
          <w:sz w:val="22"/>
          <w:szCs w:val="22"/>
        </w:rPr>
        <w:t>Irrigation (n</w:t>
      </w:r>
      <w:r w:rsidR="00BD0EF3" w:rsidRPr="00200A49">
        <w:rPr>
          <w:rFonts w:ascii="Calibri" w:eastAsia="Calibri" w:hAnsi="Calibri" w:cs="Calibri"/>
          <w:sz w:val="22"/>
          <w:szCs w:val="22"/>
        </w:rPr>
        <w:t>on</w:t>
      </w:r>
      <w:r w:rsidR="5F85B35F" w:rsidRPr="00200A49">
        <w:rPr>
          <w:rFonts w:ascii="Calibri" w:eastAsia="Calibri" w:hAnsi="Calibri" w:cs="Calibri"/>
          <w:sz w:val="22"/>
          <w:szCs w:val="22"/>
        </w:rPr>
        <w:t>-</w:t>
      </w:r>
      <w:r w:rsidR="00BD0EF3" w:rsidRPr="00200A49">
        <w:rPr>
          <w:rFonts w:ascii="Calibri" w:eastAsia="Calibri" w:hAnsi="Calibri" w:cs="Calibri"/>
          <w:sz w:val="22"/>
          <w:szCs w:val="22"/>
        </w:rPr>
        <w:t>agricultural) work is the construction, installation, replacement, repair, alteration, maintenance, testing or commissioning of any part of an irrigation system on a property from the connection point to any water supply in the system to the last valve or control to any pressurised zone in the system and includes any design work that is incidental to, or associated with, any such work. However, it excludes the construction, installation, replacement, repair, alteration, maintenance, testing or commissioning of an irrigation system used for the purposes of agriculture.</w:t>
      </w:r>
    </w:p>
    <w:p w14:paraId="4BF7F970" w14:textId="77777777" w:rsidR="006C3226" w:rsidRPr="00200A49" w:rsidRDefault="00BD0EF3" w:rsidP="00616558">
      <w:pPr>
        <w:spacing w:after="120"/>
        <w:rPr>
          <w:rFonts w:ascii="Calibri" w:eastAsia="Calibri" w:hAnsi="Calibri" w:cs="Calibri"/>
          <w:sz w:val="22"/>
          <w:szCs w:val="22"/>
        </w:rPr>
      </w:pPr>
      <w:r w:rsidRPr="00200A49">
        <w:rPr>
          <w:rFonts w:ascii="Calibri" w:eastAsia="Calibri" w:hAnsi="Calibri" w:cs="Calibri"/>
          <w:sz w:val="22"/>
          <w:szCs w:val="22"/>
        </w:rPr>
        <w:t>Irrigation (non-agricultural) work, although generally a low risk activity has the potential for health impacts particularly where properties have both drinking and alternative water supplies. Risk of water leakage that may damage properties, or cause a safety hazard (slips), or financial loss (wasted water, damage to appliances).</w:t>
      </w:r>
    </w:p>
    <w:p w14:paraId="032910F0" w14:textId="77777777" w:rsidR="008D10BA" w:rsidRPr="00200A49" w:rsidRDefault="008D10BA"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The following table sets out the elements of the current Regulations that apply to the </w:t>
      </w:r>
      <w:r w:rsidR="006C3226" w:rsidRPr="00200A49">
        <w:rPr>
          <w:rFonts w:ascii="Calibri" w:eastAsia="Calibri" w:hAnsi="Calibri" w:cs="Calibri"/>
          <w:sz w:val="22"/>
          <w:szCs w:val="22"/>
        </w:rPr>
        <w:t>irrigation</w:t>
      </w:r>
      <w:r w:rsidRPr="00200A49">
        <w:rPr>
          <w:rFonts w:ascii="Calibri" w:eastAsia="Calibri" w:hAnsi="Calibri" w:cs="Calibri"/>
          <w:sz w:val="22"/>
          <w:szCs w:val="22"/>
        </w:rPr>
        <w:t xml:space="preserve"> class:</w:t>
      </w:r>
    </w:p>
    <w:tbl>
      <w:tblPr>
        <w:tblStyle w:val="TableGrid"/>
        <w:tblW w:w="0" w:type="auto"/>
        <w:tblLook w:val="04A0" w:firstRow="1" w:lastRow="0" w:firstColumn="1" w:lastColumn="0" w:noHBand="0" w:noVBand="1"/>
      </w:tblPr>
      <w:tblGrid>
        <w:gridCol w:w="3003"/>
        <w:gridCol w:w="3003"/>
        <w:gridCol w:w="3004"/>
      </w:tblGrid>
      <w:tr w:rsidR="008D10BA" w:rsidRPr="00200A49" w14:paraId="55E044D0" w14:textId="77777777" w:rsidTr="00856CAB">
        <w:tc>
          <w:tcPr>
            <w:tcW w:w="3003" w:type="dxa"/>
            <w:shd w:val="clear" w:color="auto" w:fill="D9E2F3" w:themeFill="accent1" w:themeFillTint="33"/>
          </w:tcPr>
          <w:p w14:paraId="597B7318" w14:textId="77777777" w:rsidR="008D10BA" w:rsidRPr="00200A49" w:rsidRDefault="008D10BA">
            <w:pPr>
              <w:spacing w:after="120"/>
              <w:jc w:val="center"/>
              <w:rPr>
                <w:rFonts w:ascii="Calibri" w:eastAsia="Calibri" w:hAnsi="Calibri" w:cs="Calibri"/>
                <w:b/>
                <w:sz w:val="22"/>
                <w:szCs w:val="22"/>
              </w:rPr>
            </w:pPr>
            <w:r w:rsidRPr="00200A49">
              <w:rPr>
                <w:rFonts w:ascii="Calibri" w:eastAsia="Calibri" w:hAnsi="Calibri" w:cs="Calibri"/>
                <w:b/>
                <w:sz w:val="22"/>
                <w:szCs w:val="22"/>
              </w:rPr>
              <w:t>Qualification</w:t>
            </w:r>
          </w:p>
        </w:tc>
        <w:tc>
          <w:tcPr>
            <w:tcW w:w="3003" w:type="dxa"/>
            <w:shd w:val="clear" w:color="auto" w:fill="D9E2F3" w:themeFill="accent1" w:themeFillTint="33"/>
          </w:tcPr>
          <w:p w14:paraId="6FFB4A7E" w14:textId="77777777" w:rsidR="008D10BA" w:rsidRPr="00200A49" w:rsidRDefault="008D10BA">
            <w:pPr>
              <w:spacing w:after="120"/>
              <w:jc w:val="center"/>
              <w:rPr>
                <w:rFonts w:ascii="Calibri" w:eastAsia="Calibri" w:hAnsi="Calibri" w:cs="Calibri"/>
                <w:b/>
                <w:sz w:val="22"/>
                <w:szCs w:val="22"/>
              </w:rPr>
            </w:pPr>
            <w:r w:rsidRPr="00200A49">
              <w:rPr>
                <w:rFonts w:ascii="Calibri" w:eastAsia="Calibri" w:hAnsi="Calibri" w:cs="Calibri"/>
                <w:b/>
                <w:sz w:val="22"/>
                <w:szCs w:val="22"/>
              </w:rPr>
              <w:t>Experience</w:t>
            </w:r>
          </w:p>
        </w:tc>
        <w:tc>
          <w:tcPr>
            <w:tcW w:w="3004" w:type="dxa"/>
            <w:shd w:val="clear" w:color="auto" w:fill="D9E2F3" w:themeFill="accent1" w:themeFillTint="33"/>
          </w:tcPr>
          <w:p w14:paraId="1665AE66" w14:textId="77777777" w:rsidR="008D10BA" w:rsidRPr="00200A49" w:rsidRDefault="008D10BA">
            <w:pPr>
              <w:spacing w:after="120"/>
              <w:jc w:val="center"/>
              <w:rPr>
                <w:rFonts w:ascii="Calibri" w:eastAsia="Calibri" w:hAnsi="Calibri" w:cs="Calibri"/>
                <w:b/>
                <w:sz w:val="22"/>
                <w:szCs w:val="22"/>
              </w:rPr>
            </w:pPr>
            <w:r w:rsidRPr="00200A49">
              <w:rPr>
                <w:rFonts w:ascii="Calibri" w:eastAsia="Calibri" w:hAnsi="Calibri" w:cs="Calibri"/>
                <w:b/>
                <w:sz w:val="22"/>
                <w:szCs w:val="22"/>
              </w:rPr>
              <w:t>Other work standards</w:t>
            </w:r>
          </w:p>
        </w:tc>
      </w:tr>
      <w:tr w:rsidR="008D10BA" w:rsidRPr="00200A49" w14:paraId="64EE6215" w14:textId="77777777" w:rsidTr="00856CAB">
        <w:tc>
          <w:tcPr>
            <w:tcW w:w="3003" w:type="dxa"/>
          </w:tcPr>
          <w:p w14:paraId="17BCBD86" w14:textId="77777777" w:rsidR="008D10BA" w:rsidRPr="00200A49" w:rsidRDefault="008D10BA" w:rsidP="00616558">
            <w:pPr>
              <w:spacing w:after="120"/>
              <w:rPr>
                <w:rFonts w:ascii="Calibri" w:eastAsia="Calibri" w:hAnsi="Calibri" w:cs="Calibri"/>
                <w:sz w:val="22"/>
                <w:szCs w:val="22"/>
              </w:rPr>
            </w:pPr>
            <w:r w:rsidRPr="00200A49">
              <w:rPr>
                <w:rFonts w:ascii="Calibri" w:eastAsia="Calibri" w:hAnsi="Calibri" w:cs="Calibri"/>
                <w:sz w:val="22"/>
                <w:szCs w:val="22"/>
              </w:rPr>
              <w:t>Cert II</w:t>
            </w:r>
            <w:r w:rsidRPr="00200A49">
              <w:br/>
            </w:r>
            <w:r w:rsidRPr="00200A49">
              <w:rPr>
                <w:rFonts w:ascii="Calibri" w:eastAsia="Calibri" w:hAnsi="Calibri" w:cs="Calibri"/>
                <w:sz w:val="22"/>
                <w:szCs w:val="22"/>
              </w:rPr>
              <w:t>(including approved competency units)</w:t>
            </w:r>
          </w:p>
        </w:tc>
        <w:tc>
          <w:tcPr>
            <w:tcW w:w="3003" w:type="dxa"/>
          </w:tcPr>
          <w:p w14:paraId="3EBF8EFA" w14:textId="77777777" w:rsidR="008D10BA" w:rsidRPr="00200A49" w:rsidRDefault="008D10BA" w:rsidP="00616558">
            <w:pPr>
              <w:spacing w:after="120"/>
              <w:rPr>
                <w:rFonts w:ascii="Calibri" w:eastAsia="Calibri" w:hAnsi="Calibri" w:cs="Calibri"/>
                <w:sz w:val="22"/>
                <w:szCs w:val="22"/>
              </w:rPr>
            </w:pPr>
            <w:r w:rsidRPr="00200A49">
              <w:rPr>
                <w:rFonts w:ascii="Calibri" w:eastAsia="Calibri" w:hAnsi="Calibri" w:cs="Calibri"/>
                <w:sz w:val="22"/>
                <w:szCs w:val="22"/>
              </w:rPr>
              <w:t>2 years’ experience, OR</w:t>
            </w:r>
          </w:p>
          <w:p w14:paraId="55DCE9BB" w14:textId="77777777" w:rsidR="008D10BA" w:rsidRPr="00200A49" w:rsidRDefault="008D10BA" w:rsidP="00616558">
            <w:pPr>
              <w:spacing w:after="120"/>
              <w:rPr>
                <w:rFonts w:ascii="Calibri" w:eastAsia="Calibri" w:hAnsi="Calibri" w:cs="Calibri"/>
                <w:sz w:val="22"/>
                <w:szCs w:val="22"/>
              </w:rPr>
            </w:pPr>
            <w:r w:rsidRPr="00200A49">
              <w:rPr>
                <w:rFonts w:ascii="Calibri" w:eastAsia="Calibri" w:hAnsi="Calibri" w:cs="Calibri"/>
                <w:sz w:val="22"/>
                <w:szCs w:val="22"/>
              </w:rPr>
              <w:t>Completion of apprenticeship</w:t>
            </w:r>
          </w:p>
        </w:tc>
        <w:tc>
          <w:tcPr>
            <w:tcW w:w="3004" w:type="dxa"/>
          </w:tcPr>
          <w:p w14:paraId="16FF8DC4" w14:textId="77777777" w:rsidR="008D10BA" w:rsidRPr="00200A49" w:rsidRDefault="008D10BA" w:rsidP="007005D2">
            <w:pPr>
              <w:spacing w:after="120"/>
              <w:rPr>
                <w:rFonts w:ascii="Calibri" w:eastAsia="Calibri" w:hAnsi="Calibri" w:cs="Calibri"/>
                <w:sz w:val="22"/>
                <w:szCs w:val="22"/>
              </w:rPr>
            </w:pPr>
            <w:r w:rsidRPr="00200A49">
              <w:rPr>
                <w:rFonts w:ascii="Calibri" w:eastAsia="Calibri" w:hAnsi="Calibri" w:cs="Calibri"/>
                <w:sz w:val="22"/>
                <w:szCs w:val="22"/>
              </w:rPr>
              <w:t>nil</w:t>
            </w:r>
          </w:p>
        </w:tc>
      </w:tr>
    </w:tbl>
    <w:p w14:paraId="28359D37" w14:textId="77777777" w:rsidR="008D10BA" w:rsidRPr="00200A49" w:rsidRDefault="008D10BA" w:rsidP="008D10BA">
      <w:pPr>
        <w:spacing w:after="120"/>
        <w:rPr>
          <w:rFonts w:ascii="Calibri" w:hAnsi="Calibri" w:cs="Calibri"/>
          <w:sz w:val="10"/>
          <w:szCs w:val="10"/>
        </w:rPr>
      </w:pPr>
    </w:p>
    <w:p w14:paraId="2BDD1BCD" w14:textId="77777777" w:rsidR="008D10BA" w:rsidRPr="00200A49" w:rsidRDefault="008D10BA" w:rsidP="00616558">
      <w:pPr>
        <w:spacing w:after="120"/>
        <w:rPr>
          <w:rFonts w:ascii="Calibri" w:eastAsia="Calibri" w:hAnsi="Calibri" w:cs="Calibri"/>
          <w:sz w:val="22"/>
          <w:szCs w:val="22"/>
        </w:rPr>
      </w:pPr>
      <w:r w:rsidRPr="00200A49">
        <w:rPr>
          <w:rFonts w:ascii="Calibri" w:eastAsia="Calibri" w:hAnsi="Calibri" w:cs="Calibri"/>
          <w:sz w:val="22"/>
          <w:szCs w:val="22"/>
        </w:rPr>
        <w:t>As at 30 April 2018, there were the following number of plumbers in this class:</w:t>
      </w:r>
    </w:p>
    <w:tbl>
      <w:tblPr>
        <w:tblStyle w:val="TableGrid"/>
        <w:tblW w:w="0" w:type="auto"/>
        <w:tblLook w:val="04A0" w:firstRow="1" w:lastRow="0" w:firstColumn="1" w:lastColumn="0" w:noHBand="0" w:noVBand="1"/>
      </w:tblPr>
      <w:tblGrid>
        <w:gridCol w:w="3003"/>
        <w:gridCol w:w="3003"/>
        <w:gridCol w:w="3004"/>
      </w:tblGrid>
      <w:tr w:rsidR="008D10BA" w:rsidRPr="00200A49" w14:paraId="5F383A6B" w14:textId="77777777" w:rsidTr="00856CAB">
        <w:tc>
          <w:tcPr>
            <w:tcW w:w="3003" w:type="dxa"/>
            <w:shd w:val="clear" w:color="auto" w:fill="D9E2F3" w:themeFill="accent1" w:themeFillTint="33"/>
          </w:tcPr>
          <w:p w14:paraId="5C8052A0" w14:textId="77777777" w:rsidR="008D10BA" w:rsidRPr="00200A49" w:rsidRDefault="008D10BA" w:rsidP="00856CAB">
            <w:pPr>
              <w:spacing w:after="120"/>
              <w:rPr>
                <w:rFonts w:ascii="Calibri" w:hAnsi="Calibri" w:cs="Calibri"/>
                <w:b/>
                <w:sz w:val="22"/>
                <w:szCs w:val="22"/>
              </w:rPr>
            </w:pPr>
          </w:p>
        </w:tc>
        <w:tc>
          <w:tcPr>
            <w:tcW w:w="3003" w:type="dxa"/>
            <w:shd w:val="clear" w:color="auto" w:fill="D9E2F3" w:themeFill="accent1" w:themeFillTint="33"/>
          </w:tcPr>
          <w:p w14:paraId="41EEA515" w14:textId="77777777" w:rsidR="008D10BA" w:rsidRPr="00200A49" w:rsidRDefault="008D10BA">
            <w:pPr>
              <w:spacing w:after="120"/>
              <w:jc w:val="center"/>
              <w:rPr>
                <w:rFonts w:ascii="Calibri" w:eastAsia="Calibri" w:hAnsi="Calibri" w:cs="Calibri"/>
                <w:b/>
                <w:sz w:val="22"/>
                <w:szCs w:val="22"/>
              </w:rPr>
            </w:pPr>
            <w:r w:rsidRPr="00200A49">
              <w:rPr>
                <w:rFonts w:ascii="Calibri" w:eastAsia="Calibri" w:hAnsi="Calibri" w:cs="Calibri"/>
                <w:b/>
                <w:sz w:val="22"/>
                <w:szCs w:val="22"/>
              </w:rPr>
              <w:t>Registered</w:t>
            </w:r>
          </w:p>
        </w:tc>
        <w:tc>
          <w:tcPr>
            <w:tcW w:w="3004" w:type="dxa"/>
            <w:shd w:val="clear" w:color="auto" w:fill="D9E2F3" w:themeFill="accent1" w:themeFillTint="33"/>
          </w:tcPr>
          <w:p w14:paraId="7B3FF21D" w14:textId="77777777" w:rsidR="008D10BA" w:rsidRPr="00200A49" w:rsidRDefault="008D10BA">
            <w:pPr>
              <w:spacing w:after="120"/>
              <w:jc w:val="center"/>
              <w:rPr>
                <w:rFonts w:ascii="Calibri" w:eastAsia="Calibri" w:hAnsi="Calibri" w:cs="Calibri"/>
                <w:b/>
                <w:sz w:val="22"/>
                <w:szCs w:val="22"/>
              </w:rPr>
            </w:pPr>
            <w:r w:rsidRPr="00200A49">
              <w:rPr>
                <w:rFonts w:ascii="Calibri" w:eastAsia="Calibri" w:hAnsi="Calibri" w:cs="Calibri"/>
                <w:b/>
                <w:sz w:val="22"/>
                <w:szCs w:val="22"/>
              </w:rPr>
              <w:t>Licensed</w:t>
            </w:r>
          </w:p>
        </w:tc>
      </w:tr>
      <w:tr w:rsidR="008D10BA" w:rsidRPr="00200A49" w14:paraId="0E7F740B" w14:textId="77777777" w:rsidTr="00856CAB">
        <w:tc>
          <w:tcPr>
            <w:tcW w:w="3003" w:type="dxa"/>
          </w:tcPr>
          <w:p w14:paraId="0B260CB1" w14:textId="77777777" w:rsidR="008D10BA" w:rsidRPr="00200A49" w:rsidRDefault="006C3226" w:rsidP="00616558">
            <w:pPr>
              <w:spacing w:after="120"/>
              <w:rPr>
                <w:rFonts w:ascii="Calibri" w:eastAsia="Calibri" w:hAnsi="Calibri" w:cs="Calibri"/>
                <w:sz w:val="22"/>
                <w:szCs w:val="22"/>
              </w:rPr>
            </w:pPr>
            <w:r w:rsidRPr="00200A49">
              <w:rPr>
                <w:rFonts w:ascii="Calibri" w:eastAsia="Calibri" w:hAnsi="Calibri" w:cs="Calibri"/>
                <w:sz w:val="22"/>
                <w:szCs w:val="22"/>
              </w:rPr>
              <w:t>Irrigation</w:t>
            </w:r>
          </w:p>
        </w:tc>
        <w:tc>
          <w:tcPr>
            <w:tcW w:w="3003" w:type="dxa"/>
          </w:tcPr>
          <w:p w14:paraId="4DC19267" w14:textId="77777777" w:rsidR="008D10BA" w:rsidRPr="00200A49" w:rsidRDefault="008D10BA" w:rsidP="00616558">
            <w:pPr>
              <w:spacing w:after="120"/>
              <w:jc w:val="center"/>
              <w:rPr>
                <w:rFonts w:ascii="Calibri" w:eastAsia="Calibri" w:hAnsi="Calibri" w:cs="Calibri"/>
                <w:sz w:val="22"/>
                <w:szCs w:val="22"/>
              </w:rPr>
            </w:pPr>
            <w:r w:rsidRPr="00200A49">
              <w:rPr>
                <w:rFonts w:ascii="Calibri" w:eastAsia="Calibri" w:hAnsi="Calibri" w:cs="Calibri"/>
                <w:sz w:val="22"/>
                <w:szCs w:val="22"/>
              </w:rPr>
              <w:t>11,90</w:t>
            </w:r>
            <w:r w:rsidR="006C3226" w:rsidRPr="00200A49">
              <w:rPr>
                <w:rFonts w:ascii="Calibri" w:eastAsia="Calibri" w:hAnsi="Calibri" w:cs="Calibri"/>
                <w:sz w:val="22"/>
                <w:szCs w:val="22"/>
              </w:rPr>
              <w:t>6</w:t>
            </w:r>
          </w:p>
        </w:tc>
        <w:tc>
          <w:tcPr>
            <w:tcW w:w="3004" w:type="dxa"/>
          </w:tcPr>
          <w:p w14:paraId="161A6ACA" w14:textId="77777777" w:rsidR="008D10BA" w:rsidRPr="00200A49" w:rsidRDefault="006C3226" w:rsidP="00616558">
            <w:pPr>
              <w:spacing w:after="120"/>
              <w:jc w:val="center"/>
              <w:rPr>
                <w:rFonts w:ascii="Calibri" w:eastAsia="Calibri" w:hAnsi="Calibri" w:cs="Calibri"/>
                <w:sz w:val="22"/>
                <w:szCs w:val="22"/>
              </w:rPr>
            </w:pPr>
            <w:r w:rsidRPr="00200A49">
              <w:rPr>
                <w:rFonts w:ascii="Calibri" w:eastAsia="Calibri" w:hAnsi="Calibri" w:cs="Calibri"/>
                <w:sz w:val="22"/>
                <w:szCs w:val="22"/>
              </w:rPr>
              <w:t>9,479</w:t>
            </w:r>
          </w:p>
        </w:tc>
      </w:tr>
    </w:tbl>
    <w:p w14:paraId="4A93875D" w14:textId="77777777" w:rsidR="008D10BA" w:rsidRPr="00200A49" w:rsidRDefault="008D10BA" w:rsidP="008D10BA">
      <w:pPr>
        <w:spacing w:after="120"/>
        <w:rPr>
          <w:rFonts w:ascii="Calibri" w:hAnsi="Calibri" w:cs="Calibri"/>
          <w:sz w:val="10"/>
          <w:szCs w:val="10"/>
        </w:rPr>
      </w:pPr>
    </w:p>
    <w:p w14:paraId="18BCCB90" w14:textId="77777777" w:rsidR="008D10BA" w:rsidRPr="00200A49" w:rsidRDefault="008D10BA"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Based on the analysis of costs in Part A of this RIS, the costs of continuing the current Regulations in relation to </w:t>
      </w:r>
      <w:r w:rsidR="006C3226" w:rsidRPr="00200A49">
        <w:rPr>
          <w:rFonts w:ascii="Calibri" w:eastAsia="Calibri" w:hAnsi="Calibri" w:cs="Calibri"/>
          <w:sz w:val="22"/>
          <w:szCs w:val="22"/>
        </w:rPr>
        <w:t>irrigation</w:t>
      </w:r>
      <w:r w:rsidRPr="00200A49">
        <w:rPr>
          <w:rFonts w:ascii="Calibri" w:eastAsia="Calibri" w:hAnsi="Calibri" w:cs="Calibri"/>
          <w:sz w:val="22"/>
          <w:szCs w:val="22"/>
        </w:rPr>
        <w:t xml:space="preserve"> work, and the new proposed experience requirements for becoming a licensed plumber in this class, are estimated to be (as an annualised yearly cost):</w:t>
      </w:r>
    </w:p>
    <w:tbl>
      <w:tblPr>
        <w:tblStyle w:val="TableGrid"/>
        <w:tblW w:w="0" w:type="auto"/>
        <w:tblLook w:val="04A0" w:firstRow="1" w:lastRow="0" w:firstColumn="1" w:lastColumn="0" w:noHBand="0" w:noVBand="1"/>
      </w:tblPr>
      <w:tblGrid>
        <w:gridCol w:w="5949"/>
        <w:gridCol w:w="2977"/>
      </w:tblGrid>
      <w:tr w:rsidR="008D10BA" w:rsidRPr="00200A49" w14:paraId="08C87A32" w14:textId="77777777" w:rsidTr="00D9506C">
        <w:tc>
          <w:tcPr>
            <w:tcW w:w="5949" w:type="dxa"/>
            <w:shd w:val="clear" w:color="auto" w:fill="D9E2F3" w:themeFill="accent1" w:themeFillTint="33"/>
          </w:tcPr>
          <w:p w14:paraId="1DD9FF73" w14:textId="77777777" w:rsidR="008D10BA" w:rsidRPr="00200A49" w:rsidRDefault="008D10BA" w:rsidP="00856CAB">
            <w:pPr>
              <w:spacing w:after="120"/>
              <w:jc w:val="center"/>
              <w:rPr>
                <w:rFonts w:ascii="Calibri" w:hAnsi="Calibri"/>
                <w:b/>
                <w:sz w:val="22"/>
                <w:szCs w:val="22"/>
              </w:rPr>
            </w:pPr>
          </w:p>
        </w:tc>
        <w:tc>
          <w:tcPr>
            <w:tcW w:w="2977" w:type="dxa"/>
            <w:shd w:val="clear" w:color="auto" w:fill="D9E2F3" w:themeFill="accent1" w:themeFillTint="33"/>
          </w:tcPr>
          <w:p w14:paraId="4F2991BA" w14:textId="77777777" w:rsidR="008D10BA" w:rsidRPr="00200A49" w:rsidRDefault="006C3226">
            <w:pPr>
              <w:spacing w:after="120"/>
              <w:jc w:val="center"/>
              <w:rPr>
                <w:rFonts w:ascii="Calibri" w:eastAsia="Calibri" w:hAnsi="Calibri" w:cs="Calibri"/>
                <w:b/>
                <w:sz w:val="22"/>
                <w:szCs w:val="22"/>
              </w:rPr>
            </w:pPr>
            <w:r w:rsidRPr="00200A49">
              <w:rPr>
                <w:rFonts w:ascii="Calibri" w:eastAsia="Calibri" w:hAnsi="Calibri" w:cs="Calibri"/>
                <w:b/>
                <w:sz w:val="22"/>
                <w:szCs w:val="22"/>
              </w:rPr>
              <w:t>Irrigation</w:t>
            </w:r>
            <w:r w:rsidR="008D10BA" w:rsidRPr="00200A49">
              <w:rPr>
                <w:rFonts w:ascii="Calibri" w:eastAsia="Calibri" w:hAnsi="Calibri" w:cs="Calibri"/>
                <w:b/>
                <w:sz w:val="22"/>
                <w:szCs w:val="22"/>
              </w:rPr>
              <w:t xml:space="preserve"> class</w:t>
            </w:r>
          </w:p>
        </w:tc>
      </w:tr>
      <w:tr w:rsidR="008D10BA" w:rsidRPr="00200A49" w14:paraId="4D56F92E" w14:textId="77777777" w:rsidTr="00D9506C">
        <w:tc>
          <w:tcPr>
            <w:tcW w:w="5949" w:type="dxa"/>
          </w:tcPr>
          <w:p w14:paraId="0E0479AD" w14:textId="77777777" w:rsidR="008D10BA" w:rsidRPr="00200A49" w:rsidRDefault="008D10BA" w:rsidP="00616558">
            <w:pPr>
              <w:spacing w:after="120"/>
              <w:rPr>
                <w:rFonts w:ascii="Calibri" w:eastAsia="Calibri" w:hAnsi="Calibri" w:cs="Calibri"/>
                <w:sz w:val="22"/>
                <w:szCs w:val="22"/>
              </w:rPr>
            </w:pPr>
            <w:r w:rsidRPr="00200A49">
              <w:rPr>
                <w:rFonts w:ascii="Calibri" w:eastAsia="Calibri" w:hAnsi="Calibri" w:cs="Calibri"/>
                <w:sz w:val="22"/>
                <w:szCs w:val="22"/>
              </w:rPr>
              <w:t>Continue current Regulations</w:t>
            </w:r>
          </w:p>
        </w:tc>
        <w:tc>
          <w:tcPr>
            <w:tcW w:w="2977" w:type="dxa"/>
          </w:tcPr>
          <w:p w14:paraId="5CBCAD73" w14:textId="77777777" w:rsidR="008D10BA" w:rsidRPr="00200A49" w:rsidRDefault="00AC1F81" w:rsidP="00D9506C">
            <w:pPr>
              <w:spacing w:after="120"/>
              <w:ind w:right="745"/>
              <w:jc w:val="right"/>
              <w:rPr>
                <w:rFonts w:ascii="Calibri" w:eastAsia="Calibri" w:hAnsi="Calibri" w:cs="Calibri"/>
                <w:sz w:val="22"/>
                <w:szCs w:val="22"/>
              </w:rPr>
            </w:pPr>
            <w:r w:rsidRPr="00200A49">
              <w:rPr>
                <w:rFonts w:ascii="Calibri" w:eastAsia="Calibri" w:hAnsi="Calibri" w:cs="Calibri"/>
                <w:sz w:val="22"/>
                <w:szCs w:val="22"/>
              </w:rPr>
              <w:t>$1,847,791</w:t>
            </w:r>
          </w:p>
        </w:tc>
      </w:tr>
      <w:tr w:rsidR="008D10BA" w:rsidRPr="00200A49" w14:paraId="57A54EB8" w14:textId="77777777" w:rsidTr="00D9506C">
        <w:tc>
          <w:tcPr>
            <w:tcW w:w="5949" w:type="dxa"/>
          </w:tcPr>
          <w:p w14:paraId="1CA242D6" w14:textId="6CAD7C6D" w:rsidR="008D10BA" w:rsidRPr="00200A49" w:rsidRDefault="008D10BA" w:rsidP="00616558">
            <w:pPr>
              <w:spacing w:after="120"/>
              <w:rPr>
                <w:rFonts w:ascii="Calibri" w:eastAsia="Calibri" w:hAnsi="Calibri" w:cs="Calibri"/>
                <w:sz w:val="22"/>
                <w:szCs w:val="22"/>
              </w:rPr>
            </w:pPr>
            <w:r w:rsidRPr="00200A49">
              <w:rPr>
                <w:rFonts w:ascii="Calibri" w:eastAsia="Calibri" w:hAnsi="Calibri" w:cs="Calibri"/>
                <w:sz w:val="22"/>
                <w:szCs w:val="22"/>
              </w:rPr>
              <w:t>Additional cost from new experience requirements for obtain</w:t>
            </w:r>
            <w:r w:rsidR="0053704B">
              <w:rPr>
                <w:rFonts w:ascii="Calibri" w:eastAsia="Calibri" w:hAnsi="Calibri" w:cs="Calibri"/>
                <w:sz w:val="22"/>
                <w:szCs w:val="22"/>
              </w:rPr>
              <w:t>ing</w:t>
            </w:r>
            <w:r w:rsidRPr="00200A49">
              <w:rPr>
                <w:rFonts w:ascii="Calibri" w:eastAsia="Calibri" w:hAnsi="Calibri" w:cs="Calibri"/>
                <w:sz w:val="22"/>
                <w:szCs w:val="22"/>
              </w:rPr>
              <w:t xml:space="preserve"> a licence</w:t>
            </w:r>
          </w:p>
        </w:tc>
        <w:tc>
          <w:tcPr>
            <w:tcW w:w="2977" w:type="dxa"/>
          </w:tcPr>
          <w:p w14:paraId="288D8147" w14:textId="7D767B8E" w:rsidR="008D10BA" w:rsidRPr="00200A49" w:rsidRDefault="008D7CDE" w:rsidP="001C1C3C">
            <w:pPr>
              <w:spacing w:after="120"/>
              <w:ind w:right="745"/>
              <w:jc w:val="right"/>
              <w:rPr>
                <w:rFonts w:ascii="Calibri" w:hAnsi="Calibri"/>
                <w:sz w:val="22"/>
                <w:szCs w:val="22"/>
              </w:rPr>
            </w:pPr>
            <w:r w:rsidRPr="00200A49">
              <w:rPr>
                <w:rFonts w:ascii="Calibri" w:hAnsi="Calibri"/>
                <w:sz w:val="22"/>
                <w:szCs w:val="22"/>
              </w:rPr>
              <w:t xml:space="preserve">$64,097 </w:t>
            </w:r>
          </w:p>
        </w:tc>
      </w:tr>
      <w:tr w:rsidR="008D10BA" w:rsidRPr="00200A49" w14:paraId="7A56C0AC" w14:textId="77777777" w:rsidTr="00D9506C">
        <w:tc>
          <w:tcPr>
            <w:tcW w:w="5949" w:type="dxa"/>
          </w:tcPr>
          <w:p w14:paraId="7BC9BF15" w14:textId="77777777" w:rsidR="008D10BA" w:rsidRPr="00200A49" w:rsidRDefault="008D10BA" w:rsidP="00616558">
            <w:pPr>
              <w:spacing w:after="120"/>
              <w:rPr>
                <w:rFonts w:ascii="Calibri" w:eastAsia="Calibri" w:hAnsi="Calibri" w:cs="Calibri"/>
                <w:sz w:val="22"/>
                <w:szCs w:val="22"/>
              </w:rPr>
            </w:pPr>
            <w:r w:rsidRPr="00200A49">
              <w:rPr>
                <w:rFonts w:ascii="Calibri" w:eastAsia="Calibri" w:hAnsi="Calibri" w:cs="Calibri"/>
                <w:sz w:val="22"/>
                <w:szCs w:val="22"/>
              </w:rPr>
              <w:t>TOTAL</w:t>
            </w:r>
          </w:p>
        </w:tc>
        <w:tc>
          <w:tcPr>
            <w:tcW w:w="2977" w:type="dxa"/>
          </w:tcPr>
          <w:p w14:paraId="05B48B75" w14:textId="77777777" w:rsidR="008D10BA" w:rsidRPr="00200A49" w:rsidRDefault="00137993" w:rsidP="00D9506C">
            <w:pPr>
              <w:spacing w:after="120"/>
              <w:ind w:right="745"/>
              <w:jc w:val="right"/>
              <w:rPr>
                <w:rFonts w:ascii="Calibri" w:hAnsi="Calibri"/>
                <w:sz w:val="22"/>
                <w:szCs w:val="22"/>
              </w:rPr>
            </w:pPr>
            <w:r w:rsidRPr="00200A49">
              <w:rPr>
                <w:rFonts w:ascii="Calibri" w:hAnsi="Calibri"/>
                <w:sz w:val="22"/>
                <w:szCs w:val="22"/>
              </w:rPr>
              <w:t>$1,911,888</w:t>
            </w:r>
          </w:p>
        </w:tc>
      </w:tr>
    </w:tbl>
    <w:p w14:paraId="6D2A7706" w14:textId="77777777" w:rsidR="008D10BA" w:rsidRPr="00200A49" w:rsidRDefault="008D10BA" w:rsidP="008D10BA">
      <w:pPr>
        <w:rPr>
          <w:rFonts w:asciiTheme="majorHAnsi" w:eastAsiaTheme="majorEastAsia" w:hAnsiTheme="majorHAnsi" w:cstheme="majorBidi"/>
          <w:b/>
          <w:color w:val="2F5496" w:themeColor="accent1" w:themeShade="BF"/>
          <w:sz w:val="26"/>
          <w:szCs w:val="26"/>
        </w:rPr>
      </w:pPr>
    </w:p>
    <w:p w14:paraId="11251ACB" w14:textId="77777777" w:rsidR="008D10BA" w:rsidRPr="00200A49" w:rsidRDefault="00C67C50" w:rsidP="00D9506C">
      <w:pPr>
        <w:pStyle w:val="Heading2"/>
        <w:numPr>
          <w:ilvl w:val="0"/>
          <w:numId w:val="0"/>
        </w:numPr>
        <w:ind w:left="709" w:hanging="709"/>
      </w:pPr>
      <w:bookmarkStart w:id="148" w:name="_Toc517912152"/>
      <w:r w:rsidRPr="00200A49">
        <w:t>4.2</w:t>
      </w:r>
      <w:r w:rsidRPr="00200A49">
        <w:tab/>
      </w:r>
      <w:r w:rsidR="008D10BA" w:rsidRPr="00200A49">
        <w:t>Stakeholder views on this class of work</w:t>
      </w:r>
      <w:bookmarkEnd w:id="148"/>
    </w:p>
    <w:p w14:paraId="578189BA" w14:textId="77777777" w:rsidR="0007086D" w:rsidRPr="00200A49" w:rsidRDefault="008D10BA"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As part of the sunset review of the current Regulations, </w:t>
      </w:r>
      <w:r w:rsidR="00D4286B" w:rsidRPr="00200A49">
        <w:rPr>
          <w:rFonts w:ascii="Calibri" w:eastAsia="Calibri" w:hAnsi="Calibri" w:cs="Calibri"/>
          <w:sz w:val="22"/>
          <w:szCs w:val="22"/>
        </w:rPr>
        <w:t xml:space="preserve">no specific issues were raised by </w:t>
      </w:r>
      <w:r w:rsidRPr="00200A49">
        <w:rPr>
          <w:rFonts w:ascii="Calibri" w:eastAsia="Calibri" w:hAnsi="Calibri" w:cs="Calibri"/>
          <w:sz w:val="22"/>
          <w:szCs w:val="22"/>
        </w:rPr>
        <w:t xml:space="preserve">stakeholders </w:t>
      </w:r>
      <w:r w:rsidR="00D4286B" w:rsidRPr="00200A49">
        <w:rPr>
          <w:rFonts w:ascii="Calibri" w:eastAsia="Calibri" w:hAnsi="Calibri" w:cs="Calibri"/>
          <w:sz w:val="22"/>
          <w:szCs w:val="22"/>
        </w:rPr>
        <w:t>in relation to the irrigation work class.</w:t>
      </w:r>
    </w:p>
    <w:p w14:paraId="1F8D9650" w14:textId="77777777" w:rsidR="0007086D" w:rsidRPr="00200A49" w:rsidRDefault="0007086D">
      <w:pPr>
        <w:rPr>
          <w:rFonts w:ascii="Calibri" w:eastAsia="Calibri" w:hAnsi="Calibri" w:cs="Calibri"/>
          <w:sz w:val="22"/>
          <w:szCs w:val="22"/>
        </w:rPr>
      </w:pPr>
      <w:r w:rsidRPr="00200A49">
        <w:rPr>
          <w:rFonts w:ascii="Calibri" w:eastAsia="Calibri" w:hAnsi="Calibri" w:cs="Calibri"/>
          <w:sz w:val="22"/>
          <w:szCs w:val="22"/>
        </w:rPr>
        <w:br w:type="page"/>
      </w:r>
    </w:p>
    <w:p w14:paraId="15CC4A90" w14:textId="77777777" w:rsidR="008D10BA" w:rsidRPr="00200A49" w:rsidRDefault="008D10BA" w:rsidP="00616558">
      <w:pPr>
        <w:spacing w:after="120"/>
        <w:rPr>
          <w:rFonts w:ascii="Calibri" w:eastAsia="Calibri" w:hAnsi="Calibri" w:cs="Calibri"/>
          <w:sz w:val="22"/>
          <w:szCs w:val="22"/>
        </w:rPr>
      </w:pPr>
    </w:p>
    <w:p w14:paraId="59554570" w14:textId="77777777" w:rsidR="008D10BA" w:rsidRPr="00200A49" w:rsidRDefault="008D10BA" w:rsidP="008D10BA">
      <w:pPr>
        <w:spacing w:after="120"/>
        <w:rPr>
          <w:sz w:val="6"/>
        </w:rPr>
      </w:pPr>
    </w:p>
    <w:p w14:paraId="3755AC56" w14:textId="77777777" w:rsidR="008D10BA" w:rsidRPr="00200A49" w:rsidRDefault="00C67C50" w:rsidP="00D9506C">
      <w:pPr>
        <w:pStyle w:val="Heading2"/>
        <w:numPr>
          <w:ilvl w:val="0"/>
          <w:numId w:val="0"/>
        </w:numPr>
        <w:ind w:left="709" w:hanging="709"/>
      </w:pPr>
      <w:bookmarkStart w:id="149" w:name="_Toc517912153"/>
      <w:r w:rsidRPr="00200A49">
        <w:t>4.3</w:t>
      </w:r>
      <w:r w:rsidRPr="00200A49">
        <w:tab/>
      </w:r>
      <w:r w:rsidR="006112B5" w:rsidRPr="00200A49">
        <w:t>M</w:t>
      </w:r>
      <w:r w:rsidR="008D10BA" w:rsidRPr="00200A49">
        <w:t xml:space="preserve">inor changes proposed in relation to </w:t>
      </w:r>
      <w:r w:rsidR="006112B5" w:rsidRPr="00200A49">
        <w:t>irrigation</w:t>
      </w:r>
      <w:r w:rsidR="008D10BA" w:rsidRPr="00200A49">
        <w:t xml:space="preserve"> work</w:t>
      </w:r>
      <w:bookmarkEnd w:id="149"/>
    </w:p>
    <w:tbl>
      <w:tblPr>
        <w:tblStyle w:val="TableGrid"/>
        <w:tblW w:w="0" w:type="auto"/>
        <w:tblLook w:val="04A0" w:firstRow="1" w:lastRow="0" w:firstColumn="1" w:lastColumn="0" w:noHBand="0" w:noVBand="1"/>
      </w:tblPr>
      <w:tblGrid>
        <w:gridCol w:w="2830"/>
        <w:gridCol w:w="6180"/>
      </w:tblGrid>
      <w:tr w:rsidR="00B81DE6" w:rsidRPr="00200A49" w14:paraId="6EC221D8" w14:textId="77777777" w:rsidTr="001C1C3C">
        <w:tc>
          <w:tcPr>
            <w:tcW w:w="2830" w:type="dxa"/>
            <w:shd w:val="clear" w:color="auto" w:fill="D9E2F3" w:themeFill="accent1" w:themeFillTint="33"/>
          </w:tcPr>
          <w:p w14:paraId="6CC12021" w14:textId="77777777" w:rsidR="00B81DE6" w:rsidRPr="00200A49" w:rsidRDefault="00B81DE6" w:rsidP="00B81DE6">
            <w:pPr>
              <w:spacing w:after="120"/>
              <w:rPr>
                <w:rFonts w:ascii="Calibri" w:eastAsia="Calibri" w:hAnsi="Calibri" w:cs="Calibri"/>
                <w:b/>
                <w:sz w:val="22"/>
                <w:szCs w:val="22"/>
                <w:lang w:val="en"/>
              </w:rPr>
            </w:pPr>
            <w:r w:rsidRPr="00200A49">
              <w:rPr>
                <w:rFonts w:ascii="Calibri" w:eastAsia="Calibri" w:hAnsi="Calibri" w:cs="Calibri"/>
                <w:b/>
                <w:sz w:val="22"/>
                <w:szCs w:val="22"/>
                <w:lang w:val="en"/>
              </w:rPr>
              <w:t>Change proposed</w:t>
            </w:r>
          </w:p>
        </w:tc>
        <w:tc>
          <w:tcPr>
            <w:tcW w:w="6180" w:type="dxa"/>
            <w:shd w:val="clear" w:color="auto" w:fill="D9E2F3" w:themeFill="accent1" w:themeFillTint="33"/>
          </w:tcPr>
          <w:p w14:paraId="47FA775E" w14:textId="77777777" w:rsidR="00B81DE6" w:rsidRPr="00200A49" w:rsidRDefault="00B81DE6" w:rsidP="00B81DE6">
            <w:pPr>
              <w:spacing w:after="120"/>
              <w:rPr>
                <w:rFonts w:ascii="Calibri" w:eastAsia="Calibri" w:hAnsi="Calibri" w:cs="Calibri"/>
                <w:b/>
                <w:sz w:val="22"/>
                <w:szCs w:val="22"/>
                <w:lang w:val="en"/>
              </w:rPr>
            </w:pPr>
            <w:r w:rsidRPr="00200A49">
              <w:rPr>
                <w:rFonts w:ascii="Calibri" w:eastAsia="Calibri" w:hAnsi="Calibri" w:cs="Calibri"/>
                <w:b/>
                <w:sz w:val="22"/>
                <w:szCs w:val="22"/>
                <w:lang w:val="en"/>
              </w:rPr>
              <w:t>Rationale</w:t>
            </w:r>
          </w:p>
        </w:tc>
      </w:tr>
      <w:tr w:rsidR="00B81DE6" w:rsidRPr="00200A49" w14:paraId="69B681CD" w14:textId="77777777" w:rsidTr="001C1C3C">
        <w:tc>
          <w:tcPr>
            <w:tcW w:w="2830" w:type="dxa"/>
          </w:tcPr>
          <w:p w14:paraId="28994D5D" w14:textId="77777777" w:rsidR="00B81DE6" w:rsidRPr="00200A49" w:rsidRDefault="00B81DE6" w:rsidP="00B81DE6">
            <w:pPr>
              <w:spacing w:after="120"/>
              <w:rPr>
                <w:rFonts w:ascii="Calibri" w:eastAsia="Calibri" w:hAnsi="Calibri" w:cs="Calibri"/>
                <w:sz w:val="22"/>
                <w:szCs w:val="22"/>
                <w:lang w:val="en"/>
              </w:rPr>
            </w:pPr>
            <w:r w:rsidRPr="00200A49">
              <w:rPr>
                <w:rFonts w:ascii="Calibri" w:eastAsia="Calibri" w:hAnsi="Calibri" w:cs="Calibri"/>
                <w:sz w:val="22"/>
                <w:szCs w:val="22"/>
                <w:lang w:val="en"/>
              </w:rPr>
              <w:t xml:space="preserve">New definition of ‘connection point’. </w:t>
            </w:r>
          </w:p>
        </w:tc>
        <w:tc>
          <w:tcPr>
            <w:tcW w:w="6180" w:type="dxa"/>
          </w:tcPr>
          <w:p w14:paraId="1C399FDC" w14:textId="77777777" w:rsidR="0085690D" w:rsidRPr="00200A49" w:rsidRDefault="00B81DE6" w:rsidP="0085690D">
            <w:pPr>
              <w:spacing w:after="120"/>
              <w:rPr>
                <w:rFonts w:ascii="Calibri" w:eastAsia="Calibri" w:hAnsi="Calibri" w:cs="Calibri"/>
                <w:sz w:val="22"/>
                <w:szCs w:val="22"/>
                <w:lang w:val="en"/>
              </w:rPr>
            </w:pPr>
            <w:bookmarkStart w:id="150" w:name="_Hlk517256561"/>
            <w:r w:rsidRPr="00200A49">
              <w:rPr>
                <w:rFonts w:ascii="Calibri" w:eastAsia="Calibri" w:hAnsi="Calibri" w:cs="Calibri"/>
                <w:sz w:val="22"/>
                <w:szCs w:val="22"/>
                <w:lang w:val="en"/>
              </w:rPr>
              <w:t xml:space="preserve">This change is to clarify where work on the irrigation system begins and </w:t>
            </w:r>
            <w:r w:rsidR="00D3256F" w:rsidRPr="00200A49">
              <w:rPr>
                <w:rFonts w:ascii="Calibri" w:eastAsia="Calibri" w:hAnsi="Calibri" w:cs="Calibri"/>
                <w:sz w:val="22"/>
                <w:szCs w:val="22"/>
                <w:lang w:val="en"/>
              </w:rPr>
              <w:t xml:space="preserve">ends </w:t>
            </w:r>
            <w:r w:rsidRPr="00200A49">
              <w:rPr>
                <w:rFonts w:ascii="Calibri" w:eastAsia="Calibri" w:hAnsi="Calibri" w:cs="Calibri"/>
                <w:sz w:val="22"/>
                <w:szCs w:val="22"/>
                <w:lang w:val="en"/>
              </w:rPr>
              <w:t>to ensure there is no confusion between irrigation work and water supply work for industry practitioners.</w:t>
            </w:r>
            <w:r w:rsidR="0085690D" w:rsidRPr="00200A49">
              <w:rPr>
                <w:rFonts w:ascii="Calibri" w:eastAsia="Calibri" w:hAnsi="Calibri" w:cs="Calibri"/>
                <w:sz w:val="22"/>
                <w:szCs w:val="22"/>
                <w:lang w:val="en"/>
              </w:rPr>
              <w:t xml:space="preserve"> The risk this change is seeking to address is that as part of the existing definition of ‘connection point’, an irrigation practitioner may undertake work on a plumbing system that should be undertaken by a water supply practitioner. This new definition of ‘connection point’ seeks to provide additional clarity to industry regarding which type of practitioner can do work on different parts of a plumbing system.</w:t>
            </w:r>
            <w:r w:rsidR="00D3256F" w:rsidRPr="00200A49">
              <w:rPr>
                <w:rFonts w:ascii="Calibri" w:eastAsia="Calibri" w:hAnsi="Calibri" w:cs="Calibri"/>
                <w:sz w:val="22"/>
                <w:szCs w:val="22"/>
                <w:lang w:val="en"/>
              </w:rPr>
              <w:t xml:space="preserve"> The </w:t>
            </w:r>
            <w:r w:rsidR="00B85E00" w:rsidRPr="00200A49">
              <w:rPr>
                <w:rFonts w:ascii="Calibri" w:eastAsia="Calibri" w:hAnsi="Calibri" w:cs="Calibri"/>
                <w:sz w:val="22"/>
                <w:szCs w:val="22"/>
                <w:lang w:val="en"/>
              </w:rPr>
              <w:t>d</w:t>
            </w:r>
            <w:r w:rsidR="00D3256F" w:rsidRPr="00200A49">
              <w:rPr>
                <w:rFonts w:ascii="Calibri" w:eastAsia="Calibri" w:hAnsi="Calibri" w:cs="Calibri"/>
                <w:sz w:val="22"/>
                <w:szCs w:val="22"/>
                <w:lang w:val="en"/>
              </w:rPr>
              <w:t xml:space="preserve">epartment considers that this change is likely to have negligible impact on practitioners </w:t>
            </w:r>
            <w:r w:rsidR="001D7C34" w:rsidRPr="00200A49">
              <w:rPr>
                <w:rFonts w:ascii="Calibri" w:eastAsia="Calibri" w:hAnsi="Calibri" w:cs="Calibri"/>
                <w:sz w:val="22"/>
                <w:szCs w:val="22"/>
                <w:lang w:val="en"/>
              </w:rPr>
              <w:t>as it simply</w:t>
            </w:r>
            <w:r w:rsidR="00D3256F" w:rsidRPr="00200A49">
              <w:rPr>
                <w:rFonts w:ascii="Calibri" w:eastAsia="Calibri" w:hAnsi="Calibri" w:cs="Calibri"/>
                <w:sz w:val="22"/>
                <w:szCs w:val="22"/>
                <w:lang w:val="en"/>
              </w:rPr>
              <w:t xml:space="preserve"> seeks to </w:t>
            </w:r>
            <w:r w:rsidR="004642F1" w:rsidRPr="00200A49">
              <w:rPr>
                <w:rFonts w:ascii="Calibri" w:eastAsia="Calibri" w:hAnsi="Calibri" w:cs="Calibri"/>
                <w:sz w:val="22"/>
                <w:szCs w:val="22"/>
                <w:lang w:val="en"/>
              </w:rPr>
              <w:t>clarify that the appropriately trained practitioner works on the relevant plumbing system.</w:t>
            </w:r>
            <w:r w:rsidR="00F93686" w:rsidRPr="00200A49">
              <w:rPr>
                <w:rFonts w:ascii="Calibri" w:eastAsia="Calibri" w:hAnsi="Calibri" w:cs="Calibri"/>
                <w:sz w:val="22"/>
                <w:szCs w:val="22"/>
                <w:lang w:val="en"/>
              </w:rPr>
              <w:t xml:space="preserve"> </w:t>
            </w:r>
            <w:r w:rsidR="0085690D" w:rsidRPr="00200A49">
              <w:rPr>
                <w:rFonts w:ascii="Calibri" w:eastAsia="Calibri" w:hAnsi="Calibri" w:cs="Calibri"/>
                <w:sz w:val="22"/>
                <w:szCs w:val="22"/>
                <w:lang w:val="en"/>
              </w:rPr>
              <w:t xml:space="preserve"> </w:t>
            </w:r>
            <w:bookmarkEnd w:id="150"/>
          </w:p>
        </w:tc>
      </w:tr>
      <w:tr w:rsidR="00B81DE6" w:rsidRPr="00200A49" w14:paraId="0944381D" w14:textId="77777777" w:rsidTr="001C1C3C">
        <w:tc>
          <w:tcPr>
            <w:tcW w:w="2830" w:type="dxa"/>
          </w:tcPr>
          <w:p w14:paraId="199E8F3C" w14:textId="77777777" w:rsidR="00B81DE6" w:rsidRPr="00200A49" w:rsidRDefault="00B81DE6" w:rsidP="00B81DE6">
            <w:pPr>
              <w:spacing w:after="120"/>
              <w:rPr>
                <w:rFonts w:ascii="Calibri" w:eastAsia="Calibri" w:hAnsi="Calibri" w:cs="Calibri"/>
                <w:sz w:val="22"/>
                <w:szCs w:val="22"/>
                <w:lang w:val="en"/>
              </w:rPr>
            </w:pPr>
            <w:bookmarkStart w:id="151" w:name="_Hlk517256609"/>
            <w:r w:rsidRPr="00200A49">
              <w:rPr>
                <w:rFonts w:ascii="Calibri" w:eastAsia="Calibri" w:hAnsi="Calibri" w:cs="Calibri"/>
                <w:sz w:val="22"/>
                <w:szCs w:val="22"/>
                <w:lang w:val="en"/>
              </w:rPr>
              <w:t xml:space="preserve">Inclusion of relining work as part of scope of work for irrigation. </w:t>
            </w:r>
          </w:p>
        </w:tc>
        <w:tc>
          <w:tcPr>
            <w:tcW w:w="6180" w:type="dxa"/>
          </w:tcPr>
          <w:p w14:paraId="72E9AAA4" w14:textId="77777777" w:rsidR="00B81DE6" w:rsidRPr="00200A49" w:rsidRDefault="0085690D" w:rsidP="004642F1">
            <w:pPr>
              <w:spacing w:after="120"/>
              <w:rPr>
                <w:rFonts w:ascii="Calibri" w:eastAsia="Calibri" w:hAnsi="Calibri" w:cs="Calibri"/>
                <w:sz w:val="22"/>
                <w:szCs w:val="22"/>
                <w:lang w:val="en"/>
              </w:rPr>
            </w:pPr>
            <w:bookmarkStart w:id="152" w:name="_Hlk517256620"/>
            <w:r w:rsidRPr="00200A49">
              <w:rPr>
                <w:rFonts w:ascii="Calibri" w:eastAsia="Calibri" w:hAnsi="Calibri" w:cs="Calibri"/>
                <w:sz w:val="22"/>
                <w:szCs w:val="22"/>
                <w:lang w:val="en"/>
              </w:rPr>
              <w:t xml:space="preserve">To reflect recent technological changes and industry best practice, </w:t>
            </w:r>
            <w:r w:rsidR="004642F1" w:rsidRPr="00200A49">
              <w:rPr>
                <w:rFonts w:ascii="Calibri" w:eastAsia="Calibri" w:hAnsi="Calibri" w:cs="Calibri"/>
                <w:sz w:val="22"/>
                <w:szCs w:val="22"/>
                <w:lang w:val="en"/>
              </w:rPr>
              <w:t xml:space="preserve">this change seeks to </w:t>
            </w:r>
            <w:r w:rsidRPr="00200A49">
              <w:rPr>
                <w:rFonts w:ascii="Calibri" w:eastAsia="Calibri" w:hAnsi="Calibri" w:cs="Calibri"/>
                <w:sz w:val="22"/>
                <w:szCs w:val="22"/>
                <w:lang w:val="en"/>
              </w:rPr>
              <w:t>clarify for industry practitioners that any relining work carried out on a</w:t>
            </w:r>
            <w:r w:rsidR="00933621" w:rsidRPr="00200A49">
              <w:rPr>
                <w:rFonts w:ascii="Calibri" w:eastAsia="Calibri" w:hAnsi="Calibri" w:cs="Calibri"/>
                <w:sz w:val="22"/>
                <w:szCs w:val="22"/>
                <w:lang w:val="en"/>
              </w:rPr>
              <w:t xml:space="preserve">n irrigation </w:t>
            </w:r>
            <w:r w:rsidRPr="00200A49">
              <w:rPr>
                <w:rFonts w:ascii="Calibri" w:eastAsia="Calibri" w:hAnsi="Calibri" w:cs="Calibri"/>
                <w:sz w:val="22"/>
                <w:szCs w:val="22"/>
                <w:lang w:val="en"/>
              </w:rPr>
              <w:t xml:space="preserve">system is regulated </w:t>
            </w:r>
            <w:r w:rsidR="00933621" w:rsidRPr="00200A49">
              <w:rPr>
                <w:rFonts w:ascii="Calibri" w:eastAsia="Calibri" w:hAnsi="Calibri" w:cs="Calibri"/>
                <w:sz w:val="22"/>
                <w:szCs w:val="22"/>
                <w:lang w:val="en"/>
              </w:rPr>
              <w:t xml:space="preserve">irrigation </w:t>
            </w:r>
            <w:r w:rsidRPr="00200A49">
              <w:rPr>
                <w:rFonts w:ascii="Calibri" w:eastAsia="Calibri" w:hAnsi="Calibri" w:cs="Calibri"/>
                <w:sz w:val="22"/>
                <w:szCs w:val="22"/>
                <w:lang w:val="en"/>
              </w:rPr>
              <w:t xml:space="preserve">work. Relining technology is an increasingly common method of repairing damaged drains. It is a process which involves the placement of a lining material inside an existing pipe to repair any leaks or cracks and to smooth surfaces, without the need to replace the pipe. </w:t>
            </w:r>
            <w:r w:rsidR="004642F1" w:rsidRPr="00200A49">
              <w:rPr>
                <w:rFonts w:ascii="Calibri" w:eastAsia="Calibri" w:hAnsi="Calibri" w:cs="Calibri"/>
                <w:sz w:val="22"/>
                <w:szCs w:val="22"/>
                <w:lang w:val="en"/>
              </w:rPr>
              <w:t>While t</w:t>
            </w:r>
            <w:r w:rsidRPr="00200A49">
              <w:rPr>
                <w:rFonts w:ascii="Calibri" w:eastAsia="Calibri" w:hAnsi="Calibri" w:cs="Calibri"/>
                <w:sz w:val="22"/>
                <w:szCs w:val="22"/>
                <w:lang w:val="en"/>
              </w:rPr>
              <w:t xml:space="preserve">he absence of this term results in </w:t>
            </w:r>
            <w:r w:rsidR="004642F1" w:rsidRPr="00200A49">
              <w:rPr>
                <w:rFonts w:ascii="Calibri" w:eastAsia="Calibri" w:hAnsi="Calibri" w:cs="Calibri"/>
                <w:sz w:val="22"/>
                <w:szCs w:val="22"/>
                <w:lang w:val="en"/>
              </w:rPr>
              <w:t xml:space="preserve">some </w:t>
            </w:r>
            <w:r w:rsidRPr="00200A49">
              <w:rPr>
                <w:rFonts w:ascii="Calibri" w:eastAsia="Calibri" w:hAnsi="Calibri" w:cs="Calibri"/>
                <w:sz w:val="22"/>
                <w:szCs w:val="22"/>
                <w:lang w:val="en"/>
              </w:rPr>
              <w:t xml:space="preserve">uncertainty for industry over whether this is captured in the scope of </w:t>
            </w:r>
            <w:r w:rsidR="00933621" w:rsidRPr="00200A49">
              <w:rPr>
                <w:rFonts w:ascii="Calibri" w:eastAsia="Calibri" w:hAnsi="Calibri" w:cs="Calibri"/>
                <w:sz w:val="22"/>
                <w:szCs w:val="22"/>
                <w:lang w:val="en"/>
              </w:rPr>
              <w:t xml:space="preserve">irrigation </w:t>
            </w:r>
            <w:r w:rsidRPr="00200A49">
              <w:rPr>
                <w:rFonts w:ascii="Calibri" w:eastAsia="Calibri" w:hAnsi="Calibri" w:cs="Calibri"/>
                <w:sz w:val="22"/>
                <w:szCs w:val="22"/>
                <w:lang w:val="en"/>
              </w:rPr>
              <w:t>work</w:t>
            </w:r>
            <w:bookmarkEnd w:id="152"/>
            <w:r w:rsidR="004642F1" w:rsidRPr="00200A49">
              <w:rPr>
                <w:rFonts w:ascii="Calibri" w:eastAsia="Calibri" w:hAnsi="Calibri" w:cs="Calibri"/>
                <w:sz w:val="22"/>
                <w:szCs w:val="22"/>
                <w:lang w:val="en"/>
              </w:rPr>
              <w:t xml:space="preserve">, the </w:t>
            </w:r>
            <w:r w:rsidR="00B85E00" w:rsidRPr="00200A49">
              <w:rPr>
                <w:rFonts w:ascii="Calibri" w:eastAsia="Calibri" w:hAnsi="Calibri" w:cs="Calibri"/>
                <w:sz w:val="22"/>
                <w:szCs w:val="22"/>
                <w:lang w:val="en"/>
              </w:rPr>
              <w:t>d</w:t>
            </w:r>
            <w:r w:rsidR="004642F1" w:rsidRPr="00200A49">
              <w:rPr>
                <w:rFonts w:ascii="Calibri" w:eastAsia="Calibri" w:hAnsi="Calibri" w:cs="Calibri"/>
                <w:sz w:val="22"/>
                <w:szCs w:val="22"/>
                <w:lang w:val="en"/>
              </w:rPr>
              <w:t>epartment expects this change to have a negligible impact given that the VBA and industry broadly consider this to be part of the regulated scope of work for irrigation.</w:t>
            </w:r>
            <w:r w:rsidRPr="00200A49">
              <w:rPr>
                <w:rFonts w:ascii="Calibri" w:eastAsia="Calibri" w:hAnsi="Calibri" w:cs="Calibri"/>
                <w:sz w:val="22"/>
                <w:szCs w:val="22"/>
                <w:lang w:val="en"/>
              </w:rPr>
              <w:t xml:space="preserve"> </w:t>
            </w:r>
          </w:p>
        </w:tc>
      </w:tr>
      <w:bookmarkEnd w:id="151"/>
    </w:tbl>
    <w:p w14:paraId="19295E9E" w14:textId="77777777" w:rsidR="008D10BA" w:rsidRPr="00200A49" w:rsidRDefault="008D10BA" w:rsidP="008D10BA">
      <w:pPr>
        <w:spacing w:after="120"/>
        <w:rPr>
          <w:rFonts w:ascii="Calibri" w:hAnsi="Calibri"/>
          <w:sz w:val="22"/>
          <w:szCs w:val="22"/>
        </w:rPr>
      </w:pPr>
    </w:p>
    <w:p w14:paraId="631FA212" w14:textId="77777777" w:rsidR="00837E99" w:rsidRPr="00200A49" w:rsidRDefault="00837E99">
      <w:pPr>
        <w:rPr>
          <w:rFonts w:asciiTheme="majorHAnsi" w:eastAsiaTheme="majorEastAsia" w:hAnsiTheme="majorHAnsi" w:cstheme="majorHAnsi"/>
          <w:color w:val="2F5496" w:themeColor="accent1" w:themeShade="BF"/>
          <w:sz w:val="36"/>
          <w:szCs w:val="32"/>
        </w:rPr>
      </w:pPr>
      <w:r w:rsidRPr="00200A49">
        <w:br w:type="page"/>
      </w:r>
    </w:p>
    <w:p w14:paraId="4F99821A" w14:textId="77777777" w:rsidR="00837E99" w:rsidRPr="00200A49" w:rsidRDefault="00C67C50" w:rsidP="00D9506C">
      <w:pPr>
        <w:pStyle w:val="Heading1"/>
        <w:numPr>
          <w:ilvl w:val="0"/>
          <w:numId w:val="0"/>
        </w:numPr>
        <w:ind w:left="709" w:hanging="709"/>
      </w:pPr>
      <w:bookmarkStart w:id="153" w:name="_Toc516708068"/>
      <w:bookmarkStart w:id="154" w:name="_Toc517912154"/>
      <w:r w:rsidRPr="00200A49">
        <w:t>B.5</w:t>
      </w:r>
      <w:r w:rsidRPr="00200A49">
        <w:tab/>
      </w:r>
      <w:r w:rsidR="00E32DA8" w:rsidRPr="00200A49">
        <w:t>Mechanical s</w:t>
      </w:r>
      <w:r w:rsidR="00837E99" w:rsidRPr="00200A49">
        <w:t xml:space="preserve">ervices and </w:t>
      </w:r>
      <w:r w:rsidR="00E32DA8" w:rsidRPr="00200A49">
        <w:t>refrigerated a</w:t>
      </w:r>
      <w:r w:rsidR="00837E99" w:rsidRPr="00200A49">
        <w:t>ir-conditioning</w:t>
      </w:r>
      <w:bookmarkEnd w:id="153"/>
      <w:bookmarkEnd w:id="154"/>
    </w:p>
    <w:p w14:paraId="4F20F90F" w14:textId="77777777" w:rsidR="008D10BA" w:rsidRPr="00200A49" w:rsidRDefault="00C67C50" w:rsidP="00D9506C">
      <w:pPr>
        <w:pStyle w:val="Heading2"/>
        <w:numPr>
          <w:ilvl w:val="0"/>
          <w:numId w:val="0"/>
        </w:numPr>
        <w:ind w:left="709" w:hanging="709"/>
      </w:pPr>
      <w:bookmarkStart w:id="155" w:name="_Toc517912155"/>
      <w:r w:rsidRPr="00200A49">
        <w:t>5.1</w:t>
      </w:r>
      <w:r w:rsidRPr="00200A49">
        <w:tab/>
      </w:r>
      <w:r w:rsidR="008D10BA" w:rsidRPr="00200A49">
        <w:t>Current arrangements</w:t>
      </w:r>
      <w:bookmarkEnd w:id="155"/>
    </w:p>
    <w:p w14:paraId="3EFF9794" w14:textId="77777777" w:rsidR="00DC6DDE" w:rsidRPr="00200A49" w:rsidRDefault="00DC6DDE"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Mechanical </w:t>
      </w:r>
      <w:r w:rsidR="00E32DA8" w:rsidRPr="00200A49">
        <w:rPr>
          <w:rFonts w:ascii="Calibri" w:eastAsia="Calibri" w:hAnsi="Calibri" w:cs="Calibri"/>
          <w:sz w:val="22"/>
          <w:szCs w:val="22"/>
        </w:rPr>
        <w:t>services</w:t>
      </w:r>
      <w:r w:rsidRPr="00200A49">
        <w:rPr>
          <w:rFonts w:ascii="Calibri" w:eastAsia="Calibri" w:hAnsi="Calibri" w:cs="Calibri"/>
          <w:sz w:val="22"/>
          <w:szCs w:val="22"/>
        </w:rPr>
        <w:t xml:space="preserve"> plumbing work </w:t>
      </w:r>
      <w:r w:rsidR="00532AD8" w:rsidRPr="00200A49">
        <w:rPr>
          <w:rFonts w:ascii="Calibri" w:eastAsia="Calibri" w:hAnsi="Calibri" w:cs="Calibri"/>
          <w:sz w:val="22"/>
          <w:szCs w:val="22"/>
        </w:rPr>
        <w:t xml:space="preserve">is the </w:t>
      </w:r>
      <w:r w:rsidR="003B3E58" w:rsidRPr="00200A49">
        <w:rPr>
          <w:rFonts w:ascii="Calibri" w:eastAsia="Calibri" w:hAnsi="Calibri" w:cs="Calibri"/>
          <w:sz w:val="22"/>
          <w:szCs w:val="22"/>
        </w:rPr>
        <w:t>main</w:t>
      </w:r>
      <w:r w:rsidR="00532AD8" w:rsidRPr="00200A49">
        <w:rPr>
          <w:rFonts w:ascii="Calibri" w:eastAsia="Calibri" w:hAnsi="Calibri" w:cs="Calibri"/>
          <w:sz w:val="22"/>
          <w:szCs w:val="22"/>
        </w:rPr>
        <w:t xml:space="preserve"> class and </w:t>
      </w:r>
      <w:r w:rsidRPr="00200A49">
        <w:rPr>
          <w:rFonts w:ascii="Calibri" w:eastAsia="Calibri" w:hAnsi="Calibri" w:cs="Calibri"/>
          <w:sz w:val="22"/>
          <w:szCs w:val="22"/>
        </w:rPr>
        <w:t xml:space="preserve">involves mechanically heating, cooling and ventilating residential and commercial buildings. It also includes plumbing work for medical gas equipment. </w:t>
      </w:r>
      <w:r w:rsidR="000C54FE" w:rsidRPr="00200A49">
        <w:rPr>
          <w:rFonts w:ascii="Calibri" w:eastAsia="Calibri" w:hAnsi="Calibri" w:cs="Calibri"/>
          <w:sz w:val="22"/>
          <w:szCs w:val="22"/>
        </w:rPr>
        <w:t xml:space="preserve">The </w:t>
      </w:r>
      <w:r w:rsidR="00591BB8" w:rsidRPr="00200A49">
        <w:rPr>
          <w:rFonts w:ascii="Calibri" w:eastAsia="Calibri" w:hAnsi="Calibri" w:cs="Calibri"/>
          <w:sz w:val="22"/>
          <w:szCs w:val="22"/>
        </w:rPr>
        <w:t>department</w:t>
      </w:r>
      <w:r w:rsidR="000C54FE" w:rsidRPr="00200A49">
        <w:rPr>
          <w:rFonts w:ascii="Calibri" w:eastAsia="Calibri" w:hAnsi="Calibri" w:cs="Calibri"/>
          <w:sz w:val="22"/>
          <w:szCs w:val="22"/>
        </w:rPr>
        <w:t xml:space="preserve"> considers that m</w:t>
      </w:r>
      <w:r w:rsidRPr="00200A49">
        <w:rPr>
          <w:rFonts w:ascii="Calibri" w:eastAsia="Calibri" w:hAnsi="Calibri" w:cs="Calibri"/>
          <w:sz w:val="22"/>
          <w:szCs w:val="22"/>
        </w:rPr>
        <w:t>echanical services work is medium risk and defective installations can result in high cost repairs, where rectification work is necessary and a common high failure rate activity. Bringing together work that involves management of water or gas with electrical appliances causes a risk of fires, electrocution, or explosions.</w:t>
      </w:r>
      <w:r w:rsidR="008B6DAB" w:rsidRPr="00200A49">
        <w:rPr>
          <w:rFonts w:ascii="Calibri" w:eastAsia="Calibri" w:hAnsi="Calibri" w:cs="Calibri"/>
          <w:sz w:val="22"/>
          <w:szCs w:val="22"/>
        </w:rPr>
        <w:t xml:space="preserve"> </w:t>
      </w:r>
    </w:p>
    <w:p w14:paraId="6E66EE84" w14:textId="6EA8E308" w:rsidR="00DC6DDE" w:rsidRPr="00200A49" w:rsidRDefault="00532AD8" w:rsidP="00616558">
      <w:pPr>
        <w:spacing w:after="120"/>
        <w:rPr>
          <w:rFonts w:ascii="Calibri" w:eastAsia="Calibri" w:hAnsi="Calibri" w:cs="Calibri"/>
          <w:sz w:val="22"/>
          <w:szCs w:val="22"/>
        </w:rPr>
      </w:pPr>
      <w:r w:rsidRPr="00200A49">
        <w:rPr>
          <w:rFonts w:ascii="Calibri" w:eastAsia="Calibri" w:hAnsi="Calibri" w:cs="Calibri"/>
          <w:sz w:val="22"/>
          <w:szCs w:val="22"/>
        </w:rPr>
        <w:t>Refrigerated air-conditioning work is a specialised class of work that requires additional qualifications and experience in addi</w:t>
      </w:r>
      <w:r w:rsidR="00CA7BD9" w:rsidRPr="00200A49">
        <w:rPr>
          <w:rFonts w:ascii="Calibri" w:eastAsia="Calibri" w:hAnsi="Calibri" w:cs="Calibri"/>
          <w:sz w:val="22"/>
          <w:szCs w:val="22"/>
        </w:rPr>
        <w:t>tion to those contained in the m</w:t>
      </w:r>
      <w:r w:rsidRPr="00200A49">
        <w:rPr>
          <w:rFonts w:ascii="Calibri" w:eastAsia="Calibri" w:hAnsi="Calibri" w:cs="Calibri"/>
          <w:sz w:val="22"/>
          <w:szCs w:val="22"/>
        </w:rPr>
        <w:t xml:space="preserve">echanical </w:t>
      </w:r>
      <w:r w:rsidR="00CA7BD9" w:rsidRPr="00200A49">
        <w:rPr>
          <w:rFonts w:ascii="Calibri" w:eastAsia="Calibri" w:hAnsi="Calibri" w:cs="Calibri"/>
          <w:sz w:val="22"/>
          <w:szCs w:val="22"/>
        </w:rPr>
        <w:t>s</w:t>
      </w:r>
      <w:r w:rsidRPr="00200A49">
        <w:rPr>
          <w:rFonts w:ascii="Calibri" w:eastAsia="Calibri" w:hAnsi="Calibri" w:cs="Calibri"/>
          <w:sz w:val="22"/>
          <w:szCs w:val="22"/>
        </w:rPr>
        <w:t xml:space="preserve">ervices class. Refrigerated air conditioning equipment utilises the properties of certain compounds to absorb heat from the air before discharging the cooled air into a room or building. </w:t>
      </w:r>
      <w:r w:rsidR="00DC6DDE" w:rsidRPr="00200A49">
        <w:rPr>
          <w:rFonts w:ascii="Calibri" w:eastAsia="Calibri" w:hAnsi="Calibri" w:cs="Calibri"/>
          <w:sz w:val="22"/>
          <w:szCs w:val="22"/>
        </w:rPr>
        <w:t>Working with refrigerated air-conditioning systems</w:t>
      </w:r>
      <w:r w:rsidRPr="00200A49">
        <w:rPr>
          <w:rFonts w:ascii="Calibri" w:eastAsia="Calibri" w:hAnsi="Calibri" w:cs="Calibri"/>
          <w:sz w:val="22"/>
          <w:szCs w:val="22"/>
        </w:rPr>
        <w:t xml:space="preserve"> </w:t>
      </w:r>
      <w:r w:rsidR="00DC6DDE" w:rsidRPr="00200A49">
        <w:rPr>
          <w:rFonts w:ascii="Calibri" w:eastAsia="Calibri" w:hAnsi="Calibri" w:cs="Calibri"/>
          <w:sz w:val="22"/>
          <w:szCs w:val="22"/>
        </w:rPr>
        <w:t xml:space="preserve">is a </w:t>
      </w:r>
      <w:r w:rsidR="00B85267" w:rsidRPr="00200A49">
        <w:rPr>
          <w:rFonts w:ascii="Calibri" w:eastAsia="Calibri" w:hAnsi="Calibri" w:cs="Calibri"/>
          <w:sz w:val="22"/>
          <w:szCs w:val="22"/>
        </w:rPr>
        <w:t xml:space="preserve">complex and </w:t>
      </w:r>
      <w:r w:rsidR="00DC6DDE" w:rsidRPr="00200A49">
        <w:rPr>
          <w:rFonts w:ascii="Calibri" w:eastAsia="Calibri" w:hAnsi="Calibri" w:cs="Calibri"/>
          <w:sz w:val="22"/>
          <w:szCs w:val="22"/>
        </w:rPr>
        <w:t xml:space="preserve">high-risk activity </w:t>
      </w:r>
      <w:r w:rsidR="00B85267" w:rsidRPr="00200A49">
        <w:rPr>
          <w:rFonts w:ascii="Calibri" w:eastAsia="Calibri" w:hAnsi="Calibri" w:cs="Calibri"/>
          <w:sz w:val="22"/>
          <w:szCs w:val="22"/>
        </w:rPr>
        <w:t xml:space="preserve">involving gas, water and electricity </w:t>
      </w:r>
      <w:r w:rsidR="00DC6DDE" w:rsidRPr="00200A49">
        <w:rPr>
          <w:rFonts w:ascii="Calibri" w:eastAsia="Calibri" w:hAnsi="Calibri" w:cs="Calibri"/>
          <w:sz w:val="22"/>
          <w:szCs w:val="22"/>
        </w:rPr>
        <w:t xml:space="preserve">that has potential </w:t>
      </w:r>
      <w:r w:rsidR="00B72CBE" w:rsidRPr="00200A49">
        <w:rPr>
          <w:rFonts w:ascii="Calibri" w:eastAsia="Calibri" w:hAnsi="Calibri" w:cs="Calibri"/>
          <w:sz w:val="22"/>
          <w:szCs w:val="22"/>
        </w:rPr>
        <w:t xml:space="preserve">to cause </w:t>
      </w:r>
      <w:r w:rsidR="00DC6DDE" w:rsidRPr="00200A49">
        <w:rPr>
          <w:rFonts w:ascii="Calibri" w:eastAsia="Calibri" w:hAnsi="Calibri" w:cs="Calibri"/>
          <w:sz w:val="22"/>
          <w:szCs w:val="22"/>
        </w:rPr>
        <w:t xml:space="preserve">loss of life </w:t>
      </w:r>
      <w:r w:rsidR="00B72CBE" w:rsidRPr="00200A49">
        <w:rPr>
          <w:rFonts w:ascii="Calibri" w:eastAsia="Calibri" w:hAnsi="Calibri" w:cs="Calibri"/>
          <w:sz w:val="22"/>
          <w:szCs w:val="22"/>
        </w:rPr>
        <w:t xml:space="preserve">or injury </w:t>
      </w:r>
      <w:r w:rsidR="00F875C9" w:rsidRPr="00200A49">
        <w:rPr>
          <w:rFonts w:ascii="Calibri" w:eastAsia="Calibri" w:hAnsi="Calibri" w:cs="Calibri"/>
          <w:sz w:val="22"/>
          <w:szCs w:val="22"/>
        </w:rPr>
        <w:t>to both practitioners and customers due to def</w:t>
      </w:r>
      <w:r w:rsidR="00027999" w:rsidRPr="00200A49">
        <w:rPr>
          <w:rFonts w:ascii="Calibri" w:eastAsia="Calibri" w:hAnsi="Calibri" w:cs="Calibri"/>
          <w:sz w:val="22"/>
          <w:szCs w:val="22"/>
        </w:rPr>
        <w:t>ects in the installation or servicing and maintenance</w:t>
      </w:r>
      <w:r w:rsidR="00DC6DDE" w:rsidRPr="00200A49">
        <w:rPr>
          <w:rFonts w:ascii="Calibri" w:eastAsia="Calibri" w:hAnsi="Calibri" w:cs="Calibri"/>
          <w:sz w:val="22"/>
          <w:szCs w:val="22"/>
        </w:rPr>
        <w:t xml:space="preserve">. </w:t>
      </w:r>
    </w:p>
    <w:p w14:paraId="7DD9316A" w14:textId="77777777" w:rsidR="008D10BA" w:rsidRPr="00200A49" w:rsidRDefault="008D10BA" w:rsidP="007005D2">
      <w:pPr>
        <w:spacing w:after="120"/>
        <w:rPr>
          <w:rFonts w:ascii="Calibri" w:eastAsia="Calibri" w:hAnsi="Calibri" w:cs="Calibri"/>
          <w:sz w:val="22"/>
          <w:szCs w:val="22"/>
        </w:rPr>
      </w:pPr>
      <w:r w:rsidRPr="00200A49">
        <w:rPr>
          <w:rFonts w:ascii="Calibri" w:eastAsia="Calibri" w:hAnsi="Calibri" w:cs="Calibri"/>
          <w:sz w:val="22"/>
          <w:szCs w:val="22"/>
        </w:rPr>
        <w:t xml:space="preserve">The following table sets out the elements of the current Regulations that apply to </w:t>
      </w:r>
      <w:r w:rsidR="00DC6DDE" w:rsidRPr="00200A49">
        <w:rPr>
          <w:rFonts w:ascii="Calibri" w:eastAsia="Calibri" w:hAnsi="Calibri" w:cs="Calibri"/>
          <w:sz w:val="22"/>
          <w:szCs w:val="22"/>
        </w:rPr>
        <w:t>mechanical services</w:t>
      </w:r>
      <w:r w:rsidRPr="00200A49">
        <w:rPr>
          <w:rFonts w:ascii="Calibri" w:eastAsia="Calibri" w:hAnsi="Calibri" w:cs="Calibri"/>
          <w:sz w:val="22"/>
          <w:szCs w:val="22"/>
        </w:rPr>
        <w:t xml:space="preserve"> </w:t>
      </w:r>
      <w:r w:rsidR="00532AD8" w:rsidRPr="00200A49">
        <w:rPr>
          <w:rFonts w:ascii="Calibri" w:eastAsia="Calibri" w:hAnsi="Calibri" w:cs="Calibri"/>
          <w:sz w:val="22"/>
          <w:szCs w:val="22"/>
        </w:rPr>
        <w:t xml:space="preserve">and refrigerated air-conditioning work </w:t>
      </w:r>
      <w:r w:rsidRPr="00200A49">
        <w:rPr>
          <w:rFonts w:ascii="Calibri" w:eastAsia="Calibri" w:hAnsi="Calibri" w:cs="Calibri"/>
          <w:sz w:val="22"/>
          <w:szCs w:val="22"/>
        </w:rPr>
        <w:t>class</w:t>
      </w:r>
      <w:r w:rsidR="00DC6DDE" w:rsidRPr="00200A49">
        <w:rPr>
          <w:rFonts w:ascii="Calibri" w:eastAsia="Calibri" w:hAnsi="Calibri" w:cs="Calibri"/>
          <w:sz w:val="22"/>
          <w:szCs w:val="22"/>
        </w:rPr>
        <w:t>es</w:t>
      </w:r>
      <w:r w:rsidRPr="00200A49">
        <w:rPr>
          <w:rFonts w:ascii="Calibri" w:eastAsia="Calibri" w:hAnsi="Calibri" w:cs="Calibri"/>
          <w:sz w:val="22"/>
          <w:szCs w:val="22"/>
        </w:rPr>
        <w:t>:</w:t>
      </w:r>
    </w:p>
    <w:tbl>
      <w:tblPr>
        <w:tblStyle w:val="TableGrid"/>
        <w:tblW w:w="0" w:type="auto"/>
        <w:tblLook w:val="04A0" w:firstRow="1" w:lastRow="0" w:firstColumn="1" w:lastColumn="0" w:noHBand="0" w:noVBand="1"/>
      </w:tblPr>
      <w:tblGrid>
        <w:gridCol w:w="1696"/>
        <w:gridCol w:w="2268"/>
        <w:gridCol w:w="2410"/>
        <w:gridCol w:w="2636"/>
      </w:tblGrid>
      <w:tr w:rsidR="00DC6DDE" w:rsidRPr="00200A49" w14:paraId="46549983" w14:textId="77777777" w:rsidTr="00CA7BD9">
        <w:tc>
          <w:tcPr>
            <w:tcW w:w="1696" w:type="dxa"/>
            <w:shd w:val="clear" w:color="auto" w:fill="D9E2F3" w:themeFill="accent1" w:themeFillTint="33"/>
          </w:tcPr>
          <w:p w14:paraId="1049AC44" w14:textId="77777777" w:rsidR="00DC6DDE" w:rsidRPr="00200A49" w:rsidRDefault="009D717A" w:rsidP="00856CAB">
            <w:pPr>
              <w:spacing w:after="120"/>
              <w:jc w:val="center"/>
              <w:rPr>
                <w:rFonts w:ascii="Calibri" w:hAnsi="Calibri" w:cs="Calibri"/>
                <w:b/>
                <w:sz w:val="22"/>
                <w:szCs w:val="22"/>
              </w:rPr>
            </w:pPr>
            <w:r w:rsidRPr="00200A49">
              <w:rPr>
                <w:rFonts w:ascii="Calibri" w:hAnsi="Calibri" w:cs="Calibri"/>
                <w:b/>
                <w:sz w:val="22"/>
                <w:szCs w:val="22"/>
              </w:rPr>
              <w:t>Class</w:t>
            </w:r>
          </w:p>
        </w:tc>
        <w:tc>
          <w:tcPr>
            <w:tcW w:w="2268" w:type="dxa"/>
            <w:shd w:val="clear" w:color="auto" w:fill="D9E2F3" w:themeFill="accent1" w:themeFillTint="33"/>
          </w:tcPr>
          <w:p w14:paraId="756270CF" w14:textId="77777777" w:rsidR="00DC6DDE" w:rsidRPr="00200A49" w:rsidRDefault="00DC6DDE">
            <w:pPr>
              <w:spacing w:after="120"/>
              <w:jc w:val="center"/>
              <w:rPr>
                <w:rFonts w:ascii="Calibri" w:eastAsia="Calibri" w:hAnsi="Calibri" w:cs="Calibri"/>
                <w:b/>
                <w:sz w:val="22"/>
                <w:szCs w:val="22"/>
              </w:rPr>
            </w:pPr>
            <w:r w:rsidRPr="00200A49">
              <w:rPr>
                <w:rFonts w:ascii="Calibri" w:eastAsia="Calibri" w:hAnsi="Calibri" w:cs="Calibri"/>
                <w:b/>
                <w:sz w:val="22"/>
                <w:szCs w:val="22"/>
              </w:rPr>
              <w:t>Qualification</w:t>
            </w:r>
          </w:p>
        </w:tc>
        <w:tc>
          <w:tcPr>
            <w:tcW w:w="2410" w:type="dxa"/>
            <w:shd w:val="clear" w:color="auto" w:fill="D9E2F3" w:themeFill="accent1" w:themeFillTint="33"/>
          </w:tcPr>
          <w:p w14:paraId="5C8EB9AC" w14:textId="77777777" w:rsidR="00DC6DDE" w:rsidRPr="00200A49" w:rsidRDefault="00DC6DDE">
            <w:pPr>
              <w:spacing w:after="120"/>
              <w:jc w:val="center"/>
              <w:rPr>
                <w:rFonts w:ascii="Calibri" w:eastAsia="Calibri" w:hAnsi="Calibri" w:cs="Calibri"/>
                <w:b/>
                <w:sz w:val="22"/>
                <w:szCs w:val="22"/>
              </w:rPr>
            </w:pPr>
            <w:r w:rsidRPr="00200A49">
              <w:rPr>
                <w:rFonts w:ascii="Calibri" w:eastAsia="Calibri" w:hAnsi="Calibri" w:cs="Calibri"/>
                <w:b/>
                <w:sz w:val="22"/>
                <w:szCs w:val="22"/>
              </w:rPr>
              <w:t>Experience</w:t>
            </w:r>
          </w:p>
        </w:tc>
        <w:tc>
          <w:tcPr>
            <w:tcW w:w="2636" w:type="dxa"/>
            <w:shd w:val="clear" w:color="auto" w:fill="D9E2F3" w:themeFill="accent1" w:themeFillTint="33"/>
          </w:tcPr>
          <w:p w14:paraId="6A75DAB7" w14:textId="77777777" w:rsidR="00DC6DDE" w:rsidRPr="00200A49" w:rsidRDefault="00DC6DDE">
            <w:pPr>
              <w:spacing w:after="120"/>
              <w:jc w:val="center"/>
              <w:rPr>
                <w:rFonts w:ascii="Calibri" w:eastAsia="Calibri" w:hAnsi="Calibri" w:cs="Calibri"/>
                <w:b/>
                <w:sz w:val="22"/>
                <w:szCs w:val="22"/>
              </w:rPr>
            </w:pPr>
            <w:r w:rsidRPr="00200A49">
              <w:rPr>
                <w:rFonts w:ascii="Calibri" w:eastAsia="Calibri" w:hAnsi="Calibri" w:cs="Calibri"/>
                <w:b/>
                <w:sz w:val="22"/>
                <w:szCs w:val="22"/>
              </w:rPr>
              <w:t>Other work standards</w:t>
            </w:r>
          </w:p>
        </w:tc>
      </w:tr>
      <w:tr w:rsidR="00DC6DDE" w:rsidRPr="00200A49" w14:paraId="08D894D3" w14:textId="77777777" w:rsidTr="00CA7BD9">
        <w:tc>
          <w:tcPr>
            <w:tcW w:w="1696" w:type="dxa"/>
          </w:tcPr>
          <w:p w14:paraId="36921A2C" w14:textId="77777777" w:rsidR="00DC6DDE" w:rsidRPr="00200A49" w:rsidRDefault="00C97B13" w:rsidP="00616558">
            <w:pPr>
              <w:spacing w:after="120"/>
              <w:rPr>
                <w:rFonts w:ascii="Calibri" w:eastAsia="Calibri" w:hAnsi="Calibri" w:cs="Calibri"/>
                <w:sz w:val="22"/>
                <w:szCs w:val="22"/>
              </w:rPr>
            </w:pPr>
            <w:r w:rsidRPr="00200A49">
              <w:rPr>
                <w:rFonts w:ascii="Calibri" w:eastAsia="Calibri" w:hAnsi="Calibri" w:cs="Calibri"/>
                <w:sz w:val="22"/>
                <w:szCs w:val="22"/>
              </w:rPr>
              <w:t>Mechanical</w:t>
            </w:r>
            <w:r w:rsidR="00DC6DDE" w:rsidRPr="00200A49">
              <w:rPr>
                <w:rFonts w:ascii="Calibri" w:eastAsia="Calibri" w:hAnsi="Calibri" w:cs="Calibri"/>
                <w:sz w:val="22"/>
                <w:szCs w:val="22"/>
              </w:rPr>
              <w:t xml:space="preserve"> services</w:t>
            </w:r>
          </w:p>
        </w:tc>
        <w:tc>
          <w:tcPr>
            <w:tcW w:w="2268" w:type="dxa"/>
          </w:tcPr>
          <w:p w14:paraId="1E02CCD3" w14:textId="77777777" w:rsidR="00DC6DDE" w:rsidRPr="00200A49" w:rsidRDefault="00DC6DDE"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Cert III </w:t>
            </w:r>
            <w:r w:rsidRPr="00200A49">
              <w:br/>
            </w:r>
            <w:r w:rsidRPr="00200A49">
              <w:rPr>
                <w:rFonts w:ascii="Calibri" w:eastAsia="Calibri" w:hAnsi="Calibri" w:cs="Calibri"/>
                <w:sz w:val="22"/>
                <w:szCs w:val="22"/>
              </w:rPr>
              <w:t>(including approved competency units</w:t>
            </w:r>
            <w:r w:rsidR="00277BA3" w:rsidRPr="00200A49">
              <w:rPr>
                <w:rFonts w:ascii="Calibri" w:eastAsia="Calibri" w:hAnsi="Calibri" w:cs="Calibri"/>
                <w:sz w:val="22"/>
                <w:szCs w:val="22"/>
              </w:rPr>
              <w:t xml:space="preserve"> for mechanical services work</w:t>
            </w:r>
            <w:r w:rsidRPr="00200A49">
              <w:rPr>
                <w:rFonts w:ascii="Calibri" w:eastAsia="Calibri" w:hAnsi="Calibri" w:cs="Calibri"/>
                <w:sz w:val="22"/>
                <w:szCs w:val="22"/>
              </w:rPr>
              <w:t>)</w:t>
            </w:r>
          </w:p>
        </w:tc>
        <w:tc>
          <w:tcPr>
            <w:tcW w:w="2410" w:type="dxa"/>
          </w:tcPr>
          <w:p w14:paraId="6C786F06" w14:textId="77777777" w:rsidR="00DC6DDE" w:rsidRPr="00200A49" w:rsidRDefault="00DC6DDE" w:rsidP="00616558">
            <w:pPr>
              <w:spacing w:after="120"/>
              <w:rPr>
                <w:rFonts w:ascii="Calibri" w:eastAsia="Calibri" w:hAnsi="Calibri" w:cs="Calibri"/>
                <w:sz w:val="22"/>
                <w:szCs w:val="22"/>
              </w:rPr>
            </w:pPr>
            <w:r w:rsidRPr="00200A49">
              <w:rPr>
                <w:rFonts w:ascii="Calibri" w:eastAsia="Calibri" w:hAnsi="Calibri" w:cs="Calibri"/>
                <w:sz w:val="22"/>
                <w:szCs w:val="22"/>
              </w:rPr>
              <w:t>4 years’ experience, OR</w:t>
            </w:r>
          </w:p>
          <w:p w14:paraId="6348381B" w14:textId="77777777" w:rsidR="00DC6DDE" w:rsidRPr="00200A49" w:rsidRDefault="00DC6DDE" w:rsidP="007005D2">
            <w:pPr>
              <w:spacing w:after="120"/>
              <w:rPr>
                <w:rFonts w:ascii="Calibri" w:eastAsia="Calibri" w:hAnsi="Calibri" w:cs="Calibri"/>
                <w:sz w:val="22"/>
                <w:szCs w:val="22"/>
              </w:rPr>
            </w:pPr>
            <w:r w:rsidRPr="00200A49">
              <w:rPr>
                <w:rFonts w:ascii="Calibri" w:eastAsia="Calibri" w:hAnsi="Calibri" w:cs="Calibri"/>
                <w:sz w:val="22"/>
                <w:szCs w:val="22"/>
              </w:rPr>
              <w:t>Completion of apprenticeship</w:t>
            </w:r>
          </w:p>
        </w:tc>
        <w:tc>
          <w:tcPr>
            <w:tcW w:w="2636" w:type="dxa"/>
          </w:tcPr>
          <w:p w14:paraId="649D589F" w14:textId="77777777" w:rsidR="00DC6DDE" w:rsidRPr="00200A49" w:rsidRDefault="00F03CAA" w:rsidP="007717DE">
            <w:pPr>
              <w:spacing w:beforeLines="20" w:before="48" w:afterLines="20" w:after="48"/>
              <w:rPr>
                <w:rFonts w:ascii="Calibri" w:eastAsia="Calibri" w:hAnsi="Calibri" w:cs="Calibri"/>
                <w:sz w:val="20"/>
                <w:szCs w:val="20"/>
              </w:rPr>
            </w:pPr>
            <w:r w:rsidRPr="00200A49">
              <w:rPr>
                <w:rFonts w:ascii="Calibri" w:eastAsia="Calibri" w:hAnsi="Calibri" w:cs="Calibri"/>
                <w:sz w:val="20"/>
                <w:szCs w:val="20"/>
              </w:rPr>
              <w:t>The whole or p</w:t>
            </w:r>
            <w:r w:rsidR="00DC6DDE" w:rsidRPr="00200A49">
              <w:rPr>
                <w:rFonts w:ascii="Calibri" w:eastAsia="Calibri" w:hAnsi="Calibri" w:cs="Calibri"/>
                <w:sz w:val="20"/>
                <w:szCs w:val="20"/>
              </w:rPr>
              <w:t>arts of the following standards:</w:t>
            </w:r>
          </w:p>
          <w:p w14:paraId="035DAC6C" w14:textId="77777777" w:rsidR="00DC6DDE" w:rsidRPr="00200A49" w:rsidRDefault="00DC6DDE">
            <w:pPr>
              <w:spacing w:beforeLines="20" w:before="48" w:afterLines="20" w:after="48"/>
              <w:rPr>
                <w:rFonts w:ascii="Calibri" w:eastAsia="Calibri" w:hAnsi="Calibri" w:cs="Calibri"/>
                <w:sz w:val="20"/>
                <w:szCs w:val="20"/>
              </w:rPr>
            </w:pPr>
            <w:r w:rsidRPr="00200A49">
              <w:rPr>
                <w:rFonts w:ascii="Calibri" w:eastAsia="Calibri" w:hAnsi="Calibri" w:cs="Calibri"/>
                <w:sz w:val="20"/>
                <w:szCs w:val="20"/>
              </w:rPr>
              <w:t>AS/NZS 2918</w:t>
            </w:r>
          </w:p>
          <w:p w14:paraId="3BAC6AD9" w14:textId="77777777" w:rsidR="00DC6DDE" w:rsidRPr="00200A49" w:rsidRDefault="00DC6DDE">
            <w:pPr>
              <w:spacing w:beforeLines="20" w:before="48" w:afterLines="20" w:after="48"/>
              <w:rPr>
                <w:rFonts w:ascii="Calibri" w:eastAsia="Calibri" w:hAnsi="Calibri" w:cs="Calibri"/>
                <w:sz w:val="20"/>
                <w:szCs w:val="20"/>
              </w:rPr>
            </w:pPr>
            <w:r w:rsidRPr="00200A49">
              <w:rPr>
                <w:rFonts w:ascii="Calibri" w:eastAsia="Calibri" w:hAnsi="Calibri" w:cs="Calibri"/>
                <w:sz w:val="20"/>
                <w:szCs w:val="20"/>
              </w:rPr>
              <w:t>AS 2896</w:t>
            </w:r>
          </w:p>
          <w:p w14:paraId="608BE8D6" w14:textId="77777777" w:rsidR="00DC6DDE" w:rsidRPr="00200A49" w:rsidRDefault="00DC6DDE">
            <w:pPr>
              <w:spacing w:beforeLines="20" w:before="48" w:afterLines="20" w:after="48"/>
              <w:rPr>
                <w:rFonts w:ascii="Calibri" w:eastAsia="Calibri" w:hAnsi="Calibri" w:cs="Calibri"/>
                <w:sz w:val="20"/>
                <w:szCs w:val="20"/>
              </w:rPr>
            </w:pPr>
            <w:r w:rsidRPr="00200A49">
              <w:rPr>
                <w:rFonts w:ascii="Calibri" w:eastAsia="Calibri" w:hAnsi="Calibri" w:cs="Calibri"/>
                <w:sz w:val="20"/>
                <w:szCs w:val="20"/>
              </w:rPr>
              <w:t>AS 2473</w:t>
            </w:r>
          </w:p>
          <w:p w14:paraId="72704A0F" w14:textId="77777777" w:rsidR="00DC6DDE" w:rsidRPr="00200A49" w:rsidRDefault="00DC6DDE">
            <w:pPr>
              <w:spacing w:beforeLines="20" w:before="48" w:afterLines="20" w:after="48"/>
              <w:rPr>
                <w:rFonts w:ascii="Calibri" w:eastAsia="Calibri" w:hAnsi="Calibri" w:cs="Calibri"/>
                <w:sz w:val="20"/>
                <w:szCs w:val="20"/>
              </w:rPr>
            </w:pPr>
            <w:r w:rsidRPr="00200A49">
              <w:rPr>
                <w:rFonts w:ascii="Calibri" w:eastAsia="Calibri" w:hAnsi="Calibri" w:cs="Calibri"/>
                <w:sz w:val="20"/>
                <w:szCs w:val="20"/>
              </w:rPr>
              <w:t>AS 2568</w:t>
            </w:r>
          </w:p>
          <w:p w14:paraId="58D60600" w14:textId="77777777" w:rsidR="00DC6DDE" w:rsidRPr="00200A49" w:rsidRDefault="00DC6DDE">
            <w:pPr>
              <w:spacing w:beforeLines="20" w:before="48" w:afterLines="20" w:after="48"/>
              <w:rPr>
                <w:rFonts w:ascii="Calibri" w:eastAsia="Calibri" w:hAnsi="Calibri" w:cs="Calibri"/>
                <w:sz w:val="20"/>
                <w:szCs w:val="20"/>
              </w:rPr>
            </w:pPr>
            <w:r w:rsidRPr="00200A49">
              <w:rPr>
                <w:rFonts w:ascii="Calibri" w:eastAsia="Calibri" w:hAnsi="Calibri" w:cs="Calibri"/>
                <w:sz w:val="20"/>
                <w:szCs w:val="20"/>
              </w:rPr>
              <w:t>AS 2902</w:t>
            </w:r>
          </w:p>
          <w:p w14:paraId="25B12536" w14:textId="77777777" w:rsidR="00DC6DDE" w:rsidRPr="00200A49" w:rsidRDefault="00DC6DDE">
            <w:pPr>
              <w:spacing w:beforeLines="20" w:before="48" w:afterLines="20" w:after="48"/>
              <w:rPr>
                <w:rFonts w:ascii="Calibri" w:eastAsia="Calibri" w:hAnsi="Calibri" w:cs="Calibri"/>
                <w:sz w:val="20"/>
                <w:szCs w:val="20"/>
              </w:rPr>
            </w:pPr>
            <w:r w:rsidRPr="00200A49">
              <w:rPr>
                <w:rFonts w:ascii="Calibri" w:eastAsia="Calibri" w:hAnsi="Calibri" w:cs="Calibri"/>
                <w:sz w:val="20"/>
                <w:szCs w:val="20"/>
              </w:rPr>
              <w:t>AS/NZS 4859</w:t>
            </w:r>
          </w:p>
          <w:p w14:paraId="17ED6216" w14:textId="244182BA" w:rsidR="00DC6DDE" w:rsidRPr="00200A49" w:rsidRDefault="00DC6DDE">
            <w:pPr>
              <w:spacing w:beforeLines="20" w:before="48" w:afterLines="20" w:after="48"/>
              <w:rPr>
                <w:rFonts w:ascii="Calibri" w:eastAsia="Calibri" w:hAnsi="Calibri" w:cs="Calibri"/>
                <w:sz w:val="22"/>
                <w:szCs w:val="22"/>
              </w:rPr>
            </w:pPr>
            <w:r w:rsidRPr="00200A49">
              <w:rPr>
                <w:rFonts w:ascii="Calibri" w:eastAsia="Calibri" w:hAnsi="Calibri" w:cs="Calibri"/>
                <w:sz w:val="20"/>
                <w:szCs w:val="20"/>
              </w:rPr>
              <w:t>HB 276—2004 A Guide to Good Practice for Energy Efficient Installation of Residential Heating, Cooling and Air Conditioning</w:t>
            </w:r>
          </w:p>
        </w:tc>
      </w:tr>
      <w:tr w:rsidR="00DC6DDE" w:rsidRPr="00200A49" w14:paraId="5101BEF3" w14:textId="77777777" w:rsidTr="00CA7BD9">
        <w:tc>
          <w:tcPr>
            <w:tcW w:w="1696" w:type="dxa"/>
          </w:tcPr>
          <w:p w14:paraId="77D22A48" w14:textId="77777777" w:rsidR="00DC6DDE" w:rsidRPr="00200A49" w:rsidRDefault="00C97B13" w:rsidP="00616558">
            <w:pPr>
              <w:spacing w:after="120"/>
              <w:rPr>
                <w:rFonts w:ascii="Calibri" w:eastAsia="Calibri" w:hAnsi="Calibri" w:cs="Calibri"/>
                <w:sz w:val="22"/>
                <w:szCs w:val="22"/>
              </w:rPr>
            </w:pPr>
            <w:r w:rsidRPr="00200A49">
              <w:rPr>
                <w:rFonts w:ascii="Calibri" w:eastAsia="Calibri" w:hAnsi="Calibri" w:cs="Calibri"/>
                <w:sz w:val="22"/>
                <w:szCs w:val="22"/>
              </w:rPr>
              <w:t>Refrigerated</w:t>
            </w:r>
            <w:r w:rsidR="00DC6DDE" w:rsidRPr="00200A49">
              <w:rPr>
                <w:rFonts w:ascii="Calibri" w:eastAsia="Calibri" w:hAnsi="Calibri" w:cs="Calibri"/>
                <w:sz w:val="22"/>
                <w:szCs w:val="22"/>
              </w:rPr>
              <w:t xml:space="preserve"> air-conditioning</w:t>
            </w:r>
          </w:p>
        </w:tc>
        <w:tc>
          <w:tcPr>
            <w:tcW w:w="2268" w:type="dxa"/>
          </w:tcPr>
          <w:p w14:paraId="54ACFEDF" w14:textId="77777777" w:rsidR="00DC6DDE" w:rsidRPr="00200A49" w:rsidRDefault="00532AD8"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Cert III (including approved competency units for refrigerated air-conditioning work) </w:t>
            </w:r>
          </w:p>
        </w:tc>
        <w:tc>
          <w:tcPr>
            <w:tcW w:w="2410" w:type="dxa"/>
          </w:tcPr>
          <w:p w14:paraId="0BBA8E73" w14:textId="77777777" w:rsidR="00532AD8" w:rsidRPr="00200A49" w:rsidRDefault="00532AD8" w:rsidP="00616558">
            <w:pPr>
              <w:spacing w:after="120"/>
              <w:rPr>
                <w:rFonts w:ascii="Calibri" w:eastAsia="Calibri" w:hAnsi="Calibri" w:cs="Calibri"/>
                <w:sz w:val="22"/>
                <w:szCs w:val="22"/>
              </w:rPr>
            </w:pPr>
            <w:r w:rsidRPr="00200A49">
              <w:rPr>
                <w:rFonts w:ascii="Calibri" w:eastAsia="Calibri" w:hAnsi="Calibri" w:cs="Calibri"/>
                <w:sz w:val="22"/>
                <w:szCs w:val="22"/>
              </w:rPr>
              <w:t>Must be first registered in the mechanical services class, AND hold a restricted electrical workers licence (Class 2)</w:t>
            </w:r>
          </w:p>
          <w:p w14:paraId="0EF798AA" w14:textId="77777777" w:rsidR="00DC6DDE" w:rsidRPr="00200A49" w:rsidRDefault="00C97B13" w:rsidP="00616558">
            <w:pPr>
              <w:spacing w:after="120"/>
              <w:rPr>
                <w:rFonts w:ascii="Calibri" w:eastAsia="Calibri" w:hAnsi="Calibri" w:cs="Calibri"/>
                <w:sz w:val="22"/>
                <w:szCs w:val="22"/>
              </w:rPr>
            </w:pPr>
            <w:r w:rsidRPr="00200A49">
              <w:rPr>
                <w:rFonts w:ascii="Calibri" w:eastAsia="Calibri" w:hAnsi="Calibri" w:cs="Calibri"/>
                <w:sz w:val="22"/>
                <w:szCs w:val="22"/>
              </w:rPr>
              <w:t>4 years’ experience in refrigerated air-conditioning work, or a refrigeration apprenticeship</w:t>
            </w:r>
          </w:p>
        </w:tc>
        <w:tc>
          <w:tcPr>
            <w:tcW w:w="2636" w:type="dxa"/>
          </w:tcPr>
          <w:p w14:paraId="4BA85ECA" w14:textId="77777777" w:rsidR="00DC6DDE" w:rsidRPr="00200A49" w:rsidRDefault="00F03CAA" w:rsidP="007005D2">
            <w:pPr>
              <w:spacing w:beforeLines="20" w:before="48" w:afterLines="20" w:after="48"/>
              <w:rPr>
                <w:rFonts w:ascii="Calibri" w:eastAsia="Calibri" w:hAnsi="Calibri" w:cs="Calibri"/>
                <w:sz w:val="20"/>
                <w:szCs w:val="20"/>
              </w:rPr>
            </w:pPr>
            <w:r w:rsidRPr="00200A49">
              <w:rPr>
                <w:rFonts w:ascii="Calibri" w:eastAsia="Calibri" w:hAnsi="Calibri" w:cs="Calibri"/>
                <w:sz w:val="20"/>
                <w:szCs w:val="20"/>
              </w:rPr>
              <w:t>The whole o</w:t>
            </w:r>
            <w:r w:rsidR="003D494F" w:rsidRPr="00200A49">
              <w:rPr>
                <w:rFonts w:ascii="Calibri" w:eastAsia="Calibri" w:hAnsi="Calibri" w:cs="Calibri"/>
                <w:sz w:val="20"/>
                <w:szCs w:val="20"/>
              </w:rPr>
              <w:t>r</w:t>
            </w:r>
            <w:r w:rsidRPr="00200A49">
              <w:rPr>
                <w:rFonts w:ascii="Calibri" w:eastAsia="Calibri" w:hAnsi="Calibri" w:cs="Calibri"/>
                <w:sz w:val="20"/>
                <w:szCs w:val="20"/>
              </w:rPr>
              <w:t xml:space="preserve"> p</w:t>
            </w:r>
            <w:r w:rsidR="00DC6DDE" w:rsidRPr="00200A49">
              <w:rPr>
                <w:rFonts w:ascii="Calibri" w:eastAsia="Calibri" w:hAnsi="Calibri" w:cs="Calibri"/>
                <w:sz w:val="20"/>
                <w:szCs w:val="20"/>
              </w:rPr>
              <w:t>arts of the following standards:</w:t>
            </w:r>
          </w:p>
          <w:p w14:paraId="15494B98" w14:textId="77777777" w:rsidR="00DC6DDE" w:rsidRPr="00200A49" w:rsidRDefault="00DC6DDE" w:rsidP="007717DE">
            <w:pPr>
              <w:spacing w:beforeLines="20" w:before="48" w:afterLines="20" w:after="48"/>
              <w:rPr>
                <w:rFonts w:ascii="Calibri" w:eastAsia="Calibri" w:hAnsi="Calibri" w:cs="Calibri"/>
                <w:sz w:val="20"/>
                <w:szCs w:val="20"/>
              </w:rPr>
            </w:pPr>
            <w:r w:rsidRPr="00200A49">
              <w:rPr>
                <w:rFonts w:ascii="Calibri" w:eastAsia="Calibri" w:hAnsi="Calibri" w:cs="Calibri"/>
                <w:sz w:val="20"/>
                <w:szCs w:val="20"/>
              </w:rPr>
              <w:t xml:space="preserve">AS/NZS </w:t>
            </w:r>
            <w:r w:rsidR="00CC241E" w:rsidRPr="00200A49">
              <w:rPr>
                <w:rFonts w:ascii="Calibri" w:eastAsia="Calibri" w:hAnsi="Calibri" w:cs="Calibri"/>
                <w:sz w:val="20"/>
                <w:szCs w:val="20"/>
              </w:rPr>
              <w:t>1677</w:t>
            </w:r>
          </w:p>
          <w:p w14:paraId="37E5C263" w14:textId="2C194C1B" w:rsidR="00DC6DDE" w:rsidRPr="00200A49" w:rsidRDefault="00DC6DDE">
            <w:pPr>
              <w:spacing w:beforeLines="20" w:before="48" w:afterLines="20" w:after="48"/>
              <w:rPr>
                <w:rFonts w:ascii="Calibri" w:eastAsia="Calibri" w:hAnsi="Calibri" w:cs="Calibri"/>
                <w:sz w:val="20"/>
                <w:szCs w:val="20"/>
              </w:rPr>
            </w:pPr>
            <w:r w:rsidRPr="00200A49">
              <w:rPr>
                <w:rFonts w:ascii="Calibri" w:eastAsia="Calibri" w:hAnsi="Calibri" w:cs="Calibri"/>
                <w:sz w:val="20"/>
                <w:szCs w:val="20"/>
              </w:rPr>
              <w:t>HB 276—2004 A Guide to Good Practice for Energy Efficient Installation of Residential Heating, Cooling and Air Conditioning Plant and Equipment</w:t>
            </w:r>
          </w:p>
          <w:p w14:paraId="045F2457" w14:textId="77777777" w:rsidR="00DC6DDE" w:rsidRPr="00200A49" w:rsidRDefault="00DC6DDE">
            <w:pPr>
              <w:spacing w:beforeLines="20" w:before="48" w:afterLines="20" w:after="48"/>
              <w:rPr>
                <w:rFonts w:ascii="Calibri" w:eastAsia="Calibri" w:hAnsi="Calibri" w:cs="Calibri"/>
                <w:sz w:val="20"/>
                <w:szCs w:val="20"/>
              </w:rPr>
            </w:pPr>
            <w:r w:rsidRPr="00200A49">
              <w:rPr>
                <w:rFonts w:ascii="Calibri" w:eastAsia="Calibri" w:hAnsi="Calibri" w:cs="Calibri"/>
                <w:sz w:val="20"/>
                <w:szCs w:val="20"/>
              </w:rPr>
              <w:t>Australia and New Zealand refrigerant handling code of practice 2007</w:t>
            </w:r>
            <w:r w:rsidR="009519FB" w:rsidRPr="00200A49">
              <w:rPr>
                <w:rFonts w:ascii="Calibri" w:eastAsia="Calibri" w:hAnsi="Calibri" w:cs="Calibri"/>
                <w:sz w:val="20"/>
                <w:szCs w:val="20"/>
              </w:rPr>
              <w:t xml:space="preserve"> Vol 1 and Vol 2</w:t>
            </w:r>
          </w:p>
        </w:tc>
      </w:tr>
    </w:tbl>
    <w:p w14:paraId="4B074399" w14:textId="77777777" w:rsidR="008D10BA" w:rsidRPr="00200A49" w:rsidRDefault="008D10BA" w:rsidP="008D10BA">
      <w:pPr>
        <w:spacing w:after="120"/>
        <w:rPr>
          <w:rFonts w:ascii="Calibri" w:hAnsi="Calibri" w:cs="Calibri"/>
          <w:sz w:val="10"/>
          <w:szCs w:val="10"/>
        </w:rPr>
      </w:pPr>
    </w:p>
    <w:p w14:paraId="70B91DD2" w14:textId="77777777" w:rsidR="003E63D3" w:rsidRPr="00200A49" w:rsidRDefault="001D7C34" w:rsidP="003E63D3">
      <w:pPr>
        <w:spacing w:after="120"/>
        <w:rPr>
          <w:rFonts w:ascii="Calibri" w:eastAsia="Calibri" w:hAnsi="Calibri" w:cs="Calibri"/>
          <w:sz w:val="22"/>
          <w:szCs w:val="22"/>
        </w:rPr>
      </w:pPr>
      <w:r w:rsidRPr="00200A49">
        <w:rPr>
          <w:rFonts w:ascii="Calibri" w:eastAsia="Calibri" w:hAnsi="Calibri" w:cs="Calibri"/>
          <w:sz w:val="22"/>
          <w:szCs w:val="22"/>
        </w:rPr>
        <w:t>As noted above, w</w:t>
      </w:r>
      <w:r w:rsidR="003E63D3" w:rsidRPr="00200A49">
        <w:rPr>
          <w:rFonts w:ascii="Calibri" w:eastAsia="Calibri" w:hAnsi="Calibri" w:cs="Calibri"/>
          <w:sz w:val="22"/>
          <w:szCs w:val="22"/>
        </w:rPr>
        <w:t xml:space="preserve">hile there is agreement with all states and territories to ensure that there is a nationally consistent approach to plumbing standards work as provisioned through the PCA, at the state-level additional standards or changes to standards may be appropriate. In Victoria, there are specific types of regulated plumbing work that are not within the scope of the PCA and the department considers that additional specific standards need to be specified to apply to this work to ensure an agreed compliance standard for practitioners and the VBA. </w:t>
      </w:r>
    </w:p>
    <w:p w14:paraId="08B9E7F2" w14:textId="77777777" w:rsidR="000C54FE" w:rsidRPr="00200A49" w:rsidRDefault="004E1DA4" w:rsidP="008D10BA">
      <w:pPr>
        <w:spacing w:after="120"/>
        <w:rPr>
          <w:rFonts w:ascii="Calibri" w:hAnsi="Calibri" w:cs="Calibri"/>
          <w:sz w:val="22"/>
          <w:szCs w:val="22"/>
        </w:rPr>
      </w:pPr>
      <w:r w:rsidRPr="00200A49">
        <w:rPr>
          <w:rFonts w:ascii="Calibri" w:hAnsi="Calibri" w:cs="Calibri"/>
          <w:sz w:val="22"/>
          <w:szCs w:val="22"/>
        </w:rPr>
        <w:t>The</w:t>
      </w:r>
      <w:r w:rsidR="003323F7" w:rsidRPr="00200A49">
        <w:rPr>
          <w:rFonts w:ascii="Calibri" w:hAnsi="Calibri" w:cs="Calibri"/>
          <w:sz w:val="22"/>
          <w:szCs w:val="22"/>
        </w:rPr>
        <w:t xml:space="preserve"> </w:t>
      </w:r>
      <w:r w:rsidR="004D4CE8" w:rsidRPr="00200A49">
        <w:rPr>
          <w:rFonts w:ascii="Calibri" w:hAnsi="Calibri" w:cs="Calibri"/>
          <w:sz w:val="22"/>
          <w:szCs w:val="22"/>
        </w:rPr>
        <w:t xml:space="preserve">additional work </w:t>
      </w:r>
      <w:r w:rsidR="003323F7" w:rsidRPr="00200A49">
        <w:rPr>
          <w:rFonts w:ascii="Calibri" w:hAnsi="Calibri" w:cs="Calibri"/>
          <w:sz w:val="22"/>
          <w:szCs w:val="22"/>
        </w:rPr>
        <w:t xml:space="preserve">Standards </w:t>
      </w:r>
      <w:r w:rsidR="004D4CE8" w:rsidRPr="00200A49">
        <w:rPr>
          <w:rFonts w:ascii="Calibri" w:hAnsi="Calibri" w:cs="Calibri"/>
          <w:sz w:val="22"/>
          <w:szCs w:val="22"/>
        </w:rPr>
        <w:t>prescribed in the Regulations cover plumbing</w:t>
      </w:r>
      <w:r w:rsidR="0059475D" w:rsidRPr="00200A49">
        <w:rPr>
          <w:rFonts w:ascii="Calibri" w:hAnsi="Calibri" w:cs="Calibri"/>
          <w:sz w:val="22"/>
          <w:szCs w:val="22"/>
        </w:rPr>
        <w:t xml:space="preserve"> work that is </w:t>
      </w:r>
      <w:r w:rsidR="004D4CE8" w:rsidRPr="00200A49">
        <w:rPr>
          <w:rFonts w:ascii="Calibri" w:hAnsi="Calibri" w:cs="Calibri"/>
          <w:sz w:val="22"/>
          <w:szCs w:val="22"/>
        </w:rPr>
        <w:t>not within</w:t>
      </w:r>
      <w:r w:rsidR="0059475D" w:rsidRPr="00200A49">
        <w:rPr>
          <w:rFonts w:ascii="Calibri" w:hAnsi="Calibri" w:cs="Calibri"/>
          <w:sz w:val="22"/>
          <w:szCs w:val="22"/>
        </w:rPr>
        <w:t xml:space="preserve"> the</w:t>
      </w:r>
      <w:r w:rsidR="003323F7" w:rsidRPr="00200A49">
        <w:rPr>
          <w:rFonts w:ascii="Calibri" w:hAnsi="Calibri" w:cs="Calibri"/>
          <w:sz w:val="22"/>
          <w:szCs w:val="22"/>
        </w:rPr>
        <w:t xml:space="preserve"> </w:t>
      </w:r>
      <w:r w:rsidR="00E51B4D" w:rsidRPr="00200A49">
        <w:rPr>
          <w:rFonts w:ascii="Calibri" w:hAnsi="Calibri" w:cs="Calibri"/>
          <w:sz w:val="22"/>
          <w:szCs w:val="22"/>
        </w:rPr>
        <w:t xml:space="preserve">PCA, specifically </w:t>
      </w:r>
      <w:r w:rsidR="00483476" w:rsidRPr="00200A49">
        <w:rPr>
          <w:rFonts w:ascii="Calibri" w:hAnsi="Calibri" w:cs="Calibri"/>
          <w:sz w:val="22"/>
          <w:szCs w:val="22"/>
        </w:rPr>
        <w:t>in relation to</w:t>
      </w:r>
      <w:r w:rsidR="000C54FE" w:rsidRPr="00200A49">
        <w:rPr>
          <w:rFonts w:ascii="Calibri" w:hAnsi="Calibri" w:cs="Calibri"/>
          <w:sz w:val="22"/>
          <w:szCs w:val="22"/>
        </w:rPr>
        <w:t>:</w:t>
      </w:r>
    </w:p>
    <w:p w14:paraId="5F03DCB2" w14:textId="3B175563" w:rsidR="000C54FE" w:rsidRPr="00200A49" w:rsidRDefault="00160061" w:rsidP="00104D89">
      <w:pPr>
        <w:numPr>
          <w:ilvl w:val="0"/>
          <w:numId w:val="27"/>
        </w:numPr>
        <w:spacing w:after="120"/>
        <w:rPr>
          <w:rFonts w:ascii="Calibri" w:eastAsia="Calibri" w:hAnsi="Calibri" w:cs="Calibri"/>
          <w:sz w:val="22"/>
          <w:szCs w:val="22"/>
        </w:rPr>
      </w:pPr>
      <w:bookmarkStart w:id="156" w:name="_Hlk517256673"/>
      <w:r w:rsidRPr="00200A49">
        <w:rPr>
          <w:rFonts w:ascii="Calibri" w:hAnsi="Calibri" w:cs="Calibri"/>
          <w:sz w:val="22"/>
          <w:szCs w:val="22"/>
        </w:rPr>
        <w:t xml:space="preserve">the </w:t>
      </w:r>
      <w:r w:rsidRPr="00200A49">
        <w:rPr>
          <w:rFonts w:ascii="Calibri" w:eastAsia="Calibri" w:hAnsi="Calibri" w:cs="Calibri"/>
          <w:sz w:val="22"/>
          <w:szCs w:val="22"/>
        </w:rPr>
        <w:t>supply or removal of medical gases</w:t>
      </w:r>
      <w:r w:rsidR="00777A94" w:rsidRPr="00200A49">
        <w:rPr>
          <w:rFonts w:ascii="Calibri" w:eastAsia="Calibri" w:hAnsi="Calibri" w:cs="Calibri"/>
          <w:sz w:val="22"/>
          <w:szCs w:val="22"/>
        </w:rPr>
        <w:t>—</w:t>
      </w:r>
      <w:r w:rsidR="000C54FE" w:rsidRPr="00200A49">
        <w:rPr>
          <w:rFonts w:ascii="Calibri" w:eastAsia="Calibri" w:hAnsi="Calibri" w:cs="Calibri"/>
          <w:sz w:val="22"/>
          <w:szCs w:val="22"/>
        </w:rPr>
        <w:t xml:space="preserve">since the PCA does not prescribe standards for this specific type of mechanical services work, there would be no requirements for how practitioners can comply with this work and the </w:t>
      </w:r>
      <w:r w:rsidR="00591BB8" w:rsidRPr="00200A49">
        <w:rPr>
          <w:rFonts w:ascii="Calibri" w:eastAsia="Calibri" w:hAnsi="Calibri" w:cs="Calibri"/>
          <w:sz w:val="22"/>
          <w:szCs w:val="22"/>
        </w:rPr>
        <w:t>department</w:t>
      </w:r>
      <w:r w:rsidR="000C54FE" w:rsidRPr="00200A49">
        <w:rPr>
          <w:rFonts w:ascii="Calibri" w:eastAsia="Calibri" w:hAnsi="Calibri" w:cs="Calibri"/>
          <w:sz w:val="22"/>
          <w:szCs w:val="22"/>
        </w:rPr>
        <w:t xml:space="preserve"> considers t</w:t>
      </w:r>
      <w:r w:rsidR="00931544">
        <w:rPr>
          <w:rFonts w:ascii="Calibri" w:eastAsia="Calibri" w:hAnsi="Calibri" w:cs="Calibri"/>
          <w:sz w:val="22"/>
          <w:szCs w:val="22"/>
        </w:rPr>
        <w:t>his outcome to be inappropriate</w:t>
      </w:r>
      <w:r w:rsidR="000C54FE" w:rsidRPr="00200A49">
        <w:rPr>
          <w:rFonts w:ascii="Calibri" w:eastAsia="Calibri" w:hAnsi="Calibri" w:cs="Calibri"/>
          <w:sz w:val="22"/>
          <w:szCs w:val="22"/>
        </w:rPr>
        <w:t xml:space="preserve"> </w:t>
      </w:r>
    </w:p>
    <w:bookmarkEnd w:id="156"/>
    <w:p w14:paraId="323671D4" w14:textId="30CC3783" w:rsidR="000C54FE" w:rsidRPr="00200A49" w:rsidRDefault="004E728B" w:rsidP="00104D89">
      <w:pPr>
        <w:numPr>
          <w:ilvl w:val="0"/>
          <w:numId w:val="27"/>
        </w:numPr>
        <w:spacing w:after="120"/>
        <w:rPr>
          <w:rFonts w:ascii="Calibri" w:eastAsia="Calibri" w:hAnsi="Calibri" w:cs="Calibri"/>
          <w:sz w:val="22"/>
          <w:szCs w:val="22"/>
        </w:rPr>
      </w:pPr>
      <w:r w:rsidRPr="00200A49">
        <w:rPr>
          <w:rFonts w:ascii="Calibri" w:eastAsia="Calibri" w:hAnsi="Calibri" w:cs="Calibri"/>
          <w:sz w:val="22"/>
          <w:szCs w:val="22"/>
        </w:rPr>
        <w:t>domestic solid fuel heaters</w:t>
      </w:r>
      <w:r w:rsidR="00777A94" w:rsidRPr="00200A49">
        <w:rPr>
          <w:rFonts w:ascii="Calibri" w:eastAsia="Calibri" w:hAnsi="Calibri" w:cs="Calibri"/>
          <w:sz w:val="22"/>
          <w:szCs w:val="22"/>
        </w:rPr>
        <w:t>—</w:t>
      </w:r>
      <w:r w:rsidR="000C54FE" w:rsidRPr="00200A49">
        <w:rPr>
          <w:rFonts w:ascii="Calibri" w:eastAsia="Calibri" w:hAnsi="Calibri" w:cs="Calibri"/>
          <w:sz w:val="22"/>
          <w:szCs w:val="22"/>
        </w:rPr>
        <w:t xml:space="preserve">these standards </w:t>
      </w:r>
      <w:r w:rsidR="007738B9" w:rsidRPr="00200A49">
        <w:rPr>
          <w:rFonts w:ascii="Calibri" w:eastAsia="Calibri" w:hAnsi="Calibri" w:cs="Calibri"/>
          <w:sz w:val="22"/>
          <w:szCs w:val="22"/>
        </w:rPr>
        <w:t>are prescribed since t</w:t>
      </w:r>
      <w:r w:rsidRPr="00200A49">
        <w:rPr>
          <w:rFonts w:ascii="Calibri" w:eastAsia="Calibri" w:hAnsi="Calibri" w:cs="Calibri"/>
          <w:sz w:val="22"/>
          <w:szCs w:val="22"/>
        </w:rPr>
        <w:t>hese devices are far more common in Victoria than in other jurisdictions due to the colder climatic conditions</w:t>
      </w:r>
      <w:r w:rsidR="001345F4" w:rsidRPr="00200A49">
        <w:rPr>
          <w:rFonts w:ascii="Calibri" w:eastAsia="Calibri" w:hAnsi="Calibri" w:cs="Calibri"/>
          <w:sz w:val="22"/>
          <w:szCs w:val="22"/>
        </w:rPr>
        <w:t xml:space="preserve"> and hence standards for this work </w:t>
      </w:r>
      <w:r w:rsidR="0002237F">
        <w:rPr>
          <w:rFonts w:ascii="Calibri" w:eastAsia="Calibri" w:hAnsi="Calibri" w:cs="Calibri"/>
          <w:sz w:val="22"/>
          <w:szCs w:val="22"/>
        </w:rPr>
        <w:t>are</w:t>
      </w:r>
      <w:r w:rsidR="00931544">
        <w:rPr>
          <w:rFonts w:ascii="Calibri" w:eastAsia="Calibri" w:hAnsi="Calibri" w:cs="Calibri"/>
          <w:sz w:val="22"/>
          <w:szCs w:val="22"/>
        </w:rPr>
        <w:t xml:space="preserve"> appropriate in Victoria</w:t>
      </w:r>
    </w:p>
    <w:p w14:paraId="6DB9B1B2" w14:textId="77777777" w:rsidR="000C54FE" w:rsidRPr="00200A49" w:rsidRDefault="00197D57" w:rsidP="001C1C3C">
      <w:pPr>
        <w:numPr>
          <w:ilvl w:val="0"/>
          <w:numId w:val="27"/>
        </w:numPr>
        <w:spacing w:after="120"/>
        <w:rPr>
          <w:rFonts w:ascii="Calibri" w:hAnsi="Calibri" w:cs="Calibri"/>
          <w:sz w:val="22"/>
          <w:szCs w:val="22"/>
        </w:rPr>
      </w:pPr>
      <w:bookmarkStart w:id="157" w:name="_Hlk517256693"/>
      <w:r w:rsidRPr="00200A49">
        <w:rPr>
          <w:rFonts w:ascii="Calibri" w:eastAsia="Calibri" w:hAnsi="Calibri" w:cs="Calibri"/>
          <w:sz w:val="22"/>
          <w:szCs w:val="22"/>
        </w:rPr>
        <w:t>r</w:t>
      </w:r>
      <w:r w:rsidR="004203D9" w:rsidRPr="00200A49">
        <w:rPr>
          <w:rFonts w:ascii="Calibri" w:eastAsia="Calibri" w:hAnsi="Calibri" w:cs="Calibri"/>
          <w:sz w:val="22"/>
          <w:szCs w:val="22"/>
        </w:rPr>
        <w:t>efrigerat</w:t>
      </w:r>
      <w:r w:rsidRPr="00200A49">
        <w:rPr>
          <w:rFonts w:ascii="Calibri" w:eastAsia="Calibri" w:hAnsi="Calibri" w:cs="Calibri"/>
          <w:sz w:val="22"/>
          <w:szCs w:val="22"/>
        </w:rPr>
        <w:t xml:space="preserve">ed air-conditioning </w:t>
      </w:r>
      <w:r w:rsidR="000C54FE" w:rsidRPr="00200A49">
        <w:rPr>
          <w:rFonts w:ascii="Calibri" w:eastAsia="Calibri" w:hAnsi="Calibri" w:cs="Calibri"/>
          <w:sz w:val="22"/>
          <w:szCs w:val="22"/>
        </w:rPr>
        <w:t xml:space="preserve">scope of </w:t>
      </w:r>
      <w:r w:rsidRPr="00200A49">
        <w:rPr>
          <w:rFonts w:ascii="Calibri" w:eastAsia="Calibri" w:hAnsi="Calibri" w:cs="Calibri"/>
          <w:sz w:val="22"/>
          <w:szCs w:val="22"/>
        </w:rPr>
        <w:t>work</w:t>
      </w:r>
      <w:r w:rsidR="00777A94" w:rsidRPr="00200A49">
        <w:rPr>
          <w:rFonts w:ascii="Calibri" w:eastAsia="Calibri" w:hAnsi="Calibri" w:cs="Calibri"/>
          <w:sz w:val="22"/>
          <w:szCs w:val="22"/>
        </w:rPr>
        <w:t>—</w:t>
      </w:r>
      <w:r w:rsidR="000C54FE" w:rsidRPr="00200A49">
        <w:rPr>
          <w:rFonts w:ascii="Calibri" w:eastAsia="Calibri" w:hAnsi="Calibri" w:cs="Calibri"/>
          <w:sz w:val="22"/>
          <w:szCs w:val="22"/>
        </w:rPr>
        <w:t xml:space="preserve">this </w:t>
      </w:r>
      <w:r w:rsidR="007738B9" w:rsidRPr="00200A49">
        <w:rPr>
          <w:rFonts w:ascii="Calibri" w:eastAsia="Calibri" w:hAnsi="Calibri" w:cs="Calibri"/>
          <w:sz w:val="22"/>
          <w:szCs w:val="22"/>
        </w:rPr>
        <w:t xml:space="preserve">reflects the fact that this work </w:t>
      </w:r>
      <w:r w:rsidRPr="00200A49">
        <w:rPr>
          <w:rFonts w:ascii="Calibri" w:eastAsia="Calibri" w:hAnsi="Calibri" w:cs="Calibri"/>
          <w:sz w:val="22"/>
          <w:szCs w:val="22"/>
        </w:rPr>
        <w:t xml:space="preserve">is </w:t>
      </w:r>
      <w:r w:rsidR="000C54FE" w:rsidRPr="00200A49">
        <w:rPr>
          <w:rFonts w:ascii="Calibri" w:eastAsia="Calibri" w:hAnsi="Calibri" w:cs="Calibri"/>
          <w:sz w:val="22"/>
          <w:szCs w:val="22"/>
        </w:rPr>
        <w:t xml:space="preserve">entirely </w:t>
      </w:r>
      <w:r w:rsidR="000B371F" w:rsidRPr="00200A49">
        <w:rPr>
          <w:rFonts w:ascii="Calibri" w:eastAsia="Calibri" w:hAnsi="Calibri" w:cs="Calibri"/>
          <w:sz w:val="22"/>
          <w:szCs w:val="22"/>
        </w:rPr>
        <w:t>beyond</w:t>
      </w:r>
      <w:r w:rsidR="004203D9" w:rsidRPr="00200A49">
        <w:rPr>
          <w:rFonts w:ascii="Calibri" w:eastAsia="Calibri" w:hAnsi="Calibri" w:cs="Calibri"/>
          <w:sz w:val="22"/>
          <w:szCs w:val="22"/>
        </w:rPr>
        <w:t xml:space="preserve"> </w:t>
      </w:r>
      <w:r w:rsidRPr="00200A49">
        <w:rPr>
          <w:rFonts w:ascii="Calibri" w:eastAsia="Calibri" w:hAnsi="Calibri" w:cs="Calibri"/>
          <w:sz w:val="22"/>
          <w:szCs w:val="22"/>
        </w:rPr>
        <w:t>the scope of the PCA</w:t>
      </w:r>
      <w:r w:rsidR="000C54FE" w:rsidRPr="00200A49">
        <w:rPr>
          <w:rFonts w:ascii="Calibri" w:eastAsia="Calibri" w:hAnsi="Calibri" w:cs="Calibri"/>
          <w:sz w:val="22"/>
          <w:szCs w:val="22"/>
        </w:rPr>
        <w:t xml:space="preserve"> and hence relevant standards are required for all aspects of refrigerated air-conditioning work.</w:t>
      </w:r>
      <w:r w:rsidR="001345F4" w:rsidRPr="00200A49">
        <w:rPr>
          <w:rFonts w:ascii="Calibri" w:eastAsia="Calibri" w:hAnsi="Calibri" w:cs="Calibri"/>
          <w:sz w:val="22"/>
          <w:szCs w:val="22"/>
        </w:rPr>
        <w:t xml:space="preserve"> The </w:t>
      </w:r>
      <w:r w:rsidR="00591BB8" w:rsidRPr="00200A49">
        <w:rPr>
          <w:rFonts w:ascii="Calibri" w:eastAsia="Calibri" w:hAnsi="Calibri" w:cs="Calibri"/>
          <w:sz w:val="22"/>
          <w:szCs w:val="22"/>
        </w:rPr>
        <w:t>department</w:t>
      </w:r>
      <w:r w:rsidR="001345F4" w:rsidRPr="00200A49">
        <w:rPr>
          <w:rFonts w:ascii="Calibri" w:eastAsia="Calibri" w:hAnsi="Calibri" w:cs="Calibri"/>
          <w:sz w:val="22"/>
          <w:szCs w:val="22"/>
        </w:rPr>
        <w:t xml:space="preserve"> considers that the alternative of no standards to inform compliant work associated with this class of work to be unacceptable.</w:t>
      </w:r>
      <w:r w:rsidR="00F93686" w:rsidRPr="00200A49">
        <w:rPr>
          <w:rFonts w:ascii="Calibri" w:hAnsi="Calibri" w:cs="Calibri"/>
          <w:sz w:val="22"/>
          <w:szCs w:val="22"/>
        </w:rPr>
        <w:t xml:space="preserve"> </w:t>
      </w:r>
    </w:p>
    <w:bookmarkEnd w:id="157"/>
    <w:p w14:paraId="07E2F826" w14:textId="77777777" w:rsidR="008D10BA" w:rsidRPr="00200A49" w:rsidRDefault="008D10BA" w:rsidP="008D10BA">
      <w:pPr>
        <w:spacing w:after="120"/>
        <w:rPr>
          <w:rFonts w:ascii="Calibri" w:hAnsi="Calibri" w:cs="Calibri"/>
          <w:sz w:val="22"/>
          <w:szCs w:val="22"/>
        </w:rPr>
      </w:pPr>
      <w:r w:rsidRPr="00200A49">
        <w:rPr>
          <w:rFonts w:ascii="Calibri" w:hAnsi="Calibri" w:cs="Calibri"/>
          <w:sz w:val="22"/>
          <w:szCs w:val="22"/>
        </w:rPr>
        <w:t>As at 30 April 2018, there were the following number of plumbers in th</w:t>
      </w:r>
      <w:r w:rsidR="00DC6DDE" w:rsidRPr="00200A49">
        <w:rPr>
          <w:rFonts w:ascii="Calibri" w:hAnsi="Calibri" w:cs="Calibri"/>
          <w:sz w:val="22"/>
          <w:szCs w:val="22"/>
        </w:rPr>
        <w:t>ese</w:t>
      </w:r>
      <w:r w:rsidRPr="00200A49">
        <w:rPr>
          <w:rFonts w:ascii="Calibri" w:hAnsi="Calibri" w:cs="Calibri"/>
          <w:sz w:val="22"/>
          <w:szCs w:val="22"/>
        </w:rPr>
        <w:t xml:space="preserve"> class</w:t>
      </w:r>
      <w:r w:rsidR="00DC6DDE" w:rsidRPr="00200A49">
        <w:rPr>
          <w:rFonts w:ascii="Calibri" w:hAnsi="Calibri" w:cs="Calibri"/>
          <w:sz w:val="22"/>
          <w:szCs w:val="22"/>
        </w:rPr>
        <w:t>es</w:t>
      </w:r>
      <w:r w:rsidRPr="00200A49">
        <w:rPr>
          <w:rFonts w:ascii="Calibri" w:hAnsi="Calibri" w:cs="Calibri"/>
          <w:sz w:val="22"/>
          <w:szCs w:val="22"/>
        </w:rPr>
        <w:t>:</w:t>
      </w:r>
    </w:p>
    <w:tbl>
      <w:tblPr>
        <w:tblStyle w:val="TableGrid"/>
        <w:tblW w:w="0" w:type="auto"/>
        <w:tblLook w:val="04A0" w:firstRow="1" w:lastRow="0" w:firstColumn="1" w:lastColumn="0" w:noHBand="0" w:noVBand="1"/>
      </w:tblPr>
      <w:tblGrid>
        <w:gridCol w:w="3003"/>
        <w:gridCol w:w="3003"/>
        <w:gridCol w:w="3004"/>
      </w:tblGrid>
      <w:tr w:rsidR="008D10BA" w:rsidRPr="00200A49" w14:paraId="45774587" w14:textId="77777777" w:rsidTr="00856CAB">
        <w:tc>
          <w:tcPr>
            <w:tcW w:w="3003" w:type="dxa"/>
            <w:shd w:val="clear" w:color="auto" w:fill="D9E2F3" w:themeFill="accent1" w:themeFillTint="33"/>
          </w:tcPr>
          <w:p w14:paraId="29566E4C" w14:textId="77777777" w:rsidR="008D10BA" w:rsidRPr="00200A49" w:rsidRDefault="008D10BA" w:rsidP="00856CAB">
            <w:pPr>
              <w:spacing w:after="120"/>
              <w:rPr>
                <w:rFonts w:ascii="Calibri" w:hAnsi="Calibri" w:cs="Calibri"/>
                <w:b/>
                <w:sz w:val="22"/>
                <w:szCs w:val="22"/>
              </w:rPr>
            </w:pPr>
          </w:p>
        </w:tc>
        <w:tc>
          <w:tcPr>
            <w:tcW w:w="3003" w:type="dxa"/>
            <w:shd w:val="clear" w:color="auto" w:fill="D9E2F3" w:themeFill="accent1" w:themeFillTint="33"/>
          </w:tcPr>
          <w:p w14:paraId="73D21EB1" w14:textId="77777777" w:rsidR="008D10BA" w:rsidRPr="00200A49" w:rsidRDefault="008D10BA">
            <w:pPr>
              <w:spacing w:after="120"/>
              <w:jc w:val="center"/>
              <w:rPr>
                <w:rFonts w:ascii="Calibri" w:eastAsia="Calibri" w:hAnsi="Calibri" w:cs="Calibri"/>
                <w:b/>
                <w:sz w:val="22"/>
                <w:szCs w:val="22"/>
              </w:rPr>
            </w:pPr>
            <w:r w:rsidRPr="00200A49">
              <w:rPr>
                <w:rFonts w:ascii="Calibri" w:eastAsia="Calibri" w:hAnsi="Calibri" w:cs="Calibri"/>
                <w:b/>
                <w:sz w:val="22"/>
                <w:szCs w:val="22"/>
              </w:rPr>
              <w:t>Registered</w:t>
            </w:r>
          </w:p>
        </w:tc>
        <w:tc>
          <w:tcPr>
            <w:tcW w:w="3004" w:type="dxa"/>
            <w:shd w:val="clear" w:color="auto" w:fill="D9E2F3" w:themeFill="accent1" w:themeFillTint="33"/>
          </w:tcPr>
          <w:p w14:paraId="5EF05845" w14:textId="77777777" w:rsidR="008D10BA" w:rsidRPr="00200A49" w:rsidRDefault="008D10BA">
            <w:pPr>
              <w:spacing w:after="120"/>
              <w:jc w:val="center"/>
              <w:rPr>
                <w:rFonts w:ascii="Calibri" w:eastAsia="Calibri" w:hAnsi="Calibri" w:cs="Calibri"/>
                <w:b/>
                <w:sz w:val="22"/>
                <w:szCs w:val="22"/>
              </w:rPr>
            </w:pPr>
            <w:r w:rsidRPr="00200A49">
              <w:rPr>
                <w:rFonts w:ascii="Calibri" w:eastAsia="Calibri" w:hAnsi="Calibri" w:cs="Calibri"/>
                <w:b/>
                <w:sz w:val="22"/>
                <w:szCs w:val="22"/>
              </w:rPr>
              <w:t>Licensed</w:t>
            </w:r>
          </w:p>
        </w:tc>
      </w:tr>
      <w:tr w:rsidR="008D10BA" w:rsidRPr="00200A49" w14:paraId="7D136B35" w14:textId="77777777" w:rsidTr="00856CAB">
        <w:tc>
          <w:tcPr>
            <w:tcW w:w="3003" w:type="dxa"/>
          </w:tcPr>
          <w:p w14:paraId="0BB32C8E" w14:textId="77777777" w:rsidR="008D10BA" w:rsidRPr="00200A49" w:rsidRDefault="00DC6DDE" w:rsidP="00616558">
            <w:pPr>
              <w:spacing w:after="120"/>
              <w:rPr>
                <w:rFonts w:ascii="Calibri" w:eastAsia="Calibri" w:hAnsi="Calibri" w:cs="Calibri"/>
                <w:sz w:val="22"/>
                <w:szCs w:val="22"/>
              </w:rPr>
            </w:pPr>
            <w:r w:rsidRPr="00200A49">
              <w:rPr>
                <w:rFonts w:ascii="Calibri" w:eastAsia="Calibri" w:hAnsi="Calibri" w:cs="Calibri"/>
                <w:sz w:val="22"/>
                <w:szCs w:val="22"/>
              </w:rPr>
              <w:t>Mechanical services</w:t>
            </w:r>
          </w:p>
        </w:tc>
        <w:tc>
          <w:tcPr>
            <w:tcW w:w="3003" w:type="dxa"/>
          </w:tcPr>
          <w:p w14:paraId="73C0F543" w14:textId="77777777" w:rsidR="008D10BA" w:rsidRPr="00200A49" w:rsidRDefault="00DC6DDE" w:rsidP="00616558">
            <w:pPr>
              <w:spacing w:after="120"/>
              <w:jc w:val="center"/>
              <w:rPr>
                <w:rFonts w:ascii="Calibri" w:eastAsia="Calibri" w:hAnsi="Calibri" w:cs="Calibri"/>
                <w:sz w:val="22"/>
                <w:szCs w:val="22"/>
              </w:rPr>
            </w:pPr>
            <w:r w:rsidRPr="00200A49">
              <w:rPr>
                <w:rFonts w:ascii="Calibri" w:eastAsia="Calibri" w:hAnsi="Calibri" w:cs="Calibri"/>
                <w:sz w:val="22"/>
                <w:szCs w:val="22"/>
              </w:rPr>
              <w:t>13,376</w:t>
            </w:r>
          </w:p>
        </w:tc>
        <w:tc>
          <w:tcPr>
            <w:tcW w:w="3004" w:type="dxa"/>
          </w:tcPr>
          <w:p w14:paraId="4C8DF596" w14:textId="77777777" w:rsidR="008D10BA" w:rsidRPr="00200A49" w:rsidRDefault="00DC6DDE" w:rsidP="00616558">
            <w:pPr>
              <w:spacing w:after="120"/>
              <w:jc w:val="center"/>
              <w:rPr>
                <w:rFonts w:ascii="Calibri" w:eastAsia="Calibri" w:hAnsi="Calibri" w:cs="Calibri"/>
                <w:sz w:val="22"/>
                <w:szCs w:val="22"/>
              </w:rPr>
            </w:pPr>
            <w:r w:rsidRPr="00200A49">
              <w:rPr>
                <w:rFonts w:ascii="Calibri" w:eastAsia="Calibri" w:hAnsi="Calibri" w:cs="Calibri"/>
                <w:sz w:val="22"/>
                <w:szCs w:val="22"/>
              </w:rPr>
              <w:t>2,581</w:t>
            </w:r>
          </w:p>
        </w:tc>
      </w:tr>
      <w:tr w:rsidR="00DC6DDE" w:rsidRPr="00200A49" w14:paraId="3D978791" w14:textId="77777777" w:rsidTr="00856CAB">
        <w:tc>
          <w:tcPr>
            <w:tcW w:w="3003" w:type="dxa"/>
          </w:tcPr>
          <w:p w14:paraId="6D04C9C9" w14:textId="77777777" w:rsidR="00DC6DDE" w:rsidRPr="00200A49" w:rsidRDefault="00B51B17" w:rsidP="00616558">
            <w:pPr>
              <w:spacing w:after="120"/>
              <w:rPr>
                <w:rFonts w:ascii="Calibri" w:eastAsia="Calibri" w:hAnsi="Calibri" w:cs="Calibri"/>
                <w:sz w:val="22"/>
                <w:szCs w:val="22"/>
              </w:rPr>
            </w:pPr>
            <w:r w:rsidRPr="00200A49">
              <w:rPr>
                <w:rFonts w:ascii="Calibri" w:eastAsia="Calibri" w:hAnsi="Calibri" w:cs="Calibri"/>
                <w:sz w:val="22"/>
                <w:szCs w:val="22"/>
              </w:rPr>
              <w:t>Specialised class: r</w:t>
            </w:r>
            <w:r w:rsidR="00DC6DDE" w:rsidRPr="00200A49">
              <w:rPr>
                <w:rFonts w:ascii="Calibri" w:eastAsia="Calibri" w:hAnsi="Calibri" w:cs="Calibri"/>
                <w:sz w:val="22"/>
                <w:szCs w:val="22"/>
              </w:rPr>
              <w:t>efrigerated air-conditioning</w:t>
            </w:r>
          </w:p>
        </w:tc>
        <w:tc>
          <w:tcPr>
            <w:tcW w:w="3003" w:type="dxa"/>
          </w:tcPr>
          <w:p w14:paraId="6BBE15D5" w14:textId="77777777" w:rsidR="00DC6DDE" w:rsidRPr="00200A49" w:rsidRDefault="00DC6DDE" w:rsidP="00616558">
            <w:pPr>
              <w:spacing w:after="120"/>
              <w:jc w:val="center"/>
              <w:rPr>
                <w:rFonts w:ascii="Calibri" w:eastAsia="Calibri" w:hAnsi="Calibri" w:cs="Calibri"/>
                <w:sz w:val="22"/>
                <w:szCs w:val="22"/>
              </w:rPr>
            </w:pPr>
            <w:r w:rsidRPr="00200A49">
              <w:rPr>
                <w:rFonts w:ascii="Calibri" w:eastAsia="Calibri" w:hAnsi="Calibri" w:cs="Calibri"/>
                <w:sz w:val="22"/>
                <w:szCs w:val="22"/>
              </w:rPr>
              <w:t>824</w:t>
            </w:r>
          </w:p>
        </w:tc>
        <w:tc>
          <w:tcPr>
            <w:tcW w:w="3004" w:type="dxa"/>
          </w:tcPr>
          <w:p w14:paraId="76588948" w14:textId="77777777" w:rsidR="00DC6DDE" w:rsidRPr="00200A49" w:rsidRDefault="00DC6DDE" w:rsidP="00616558">
            <w:pPr>
              <w:spacing w:after="120"/>
              <w:jc w:val="center"/>
              <w:rPr>
                <w:rFonts w:ascii="Calibri" w:eastAsia="Calibri" w:hAnsi="Calibri" w:cs="Calibri"/>
                <w:sz w:val="22"/>
                <w:szCs w:val="22"/>
              </w:rPr>
            </w:pPr>
            <w:r w:rsidRPr="00200A49">
              <w:rPr>
                <w:rFonts w:ascii="Calibri" w:eastAsia="Calibri" w:hAnsi="Calibri" w:cs="Calibri"/>
                <w:sz w:val="22"/>
                <w:szCs w:val="22"/>
              </w:rPr>
              <w:t>1,150</w:t>
            </w:r>
          </w:p>
        </w:tc>
      </w:tr>
    </w:tbl>
    <w:p w14:paraId="79389B9E" w14:textId="77777777" w:rsidR="008D10BA" w:rsidRPr="00200A49" w:rsidRDefault="008D10BA" w:rsidP="008D10BA">
      <w:pPr>
        <w:spacing w:after="120"/>
        <w:rPr>
          <w:rFonts w:ascii="Calibri" w:hAnsi="Calibri" w:cs="Calibri"/>
          <w:sz w:val="10"/>
          <w:szCs w:val="10"/>
        </w:rPr>
      </w:pPr>
    </w:p>
    <w:p w14:paraId="0BB6E35A" w14:textId="77777777" w:rsidR="008D10BA" w:rsidRPr="00200A49" w:rsidRDefault="008D10BA"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Based on the analysis of costs in Part A of this RIS, the costs of continuing the current Regulations in relation to </w:t>
      </w:r>
      <w:r w:rsidR="00B772D2" w:rsidRPr="00200A49">
        <w:rPr>
          <w:rFonts w:ascii="Calibri" w:eastAsia="Calibri" w:hAnsi="Calibri" w:cs="Calibri"/>
          <w:sz w:val="22"/>
          <w:szCs w:val="22"/>
        </w:rPr>
        <w:t>mechanical services</w:t>
      </w:r>
      <w:r w:rsidRPr="00200A49">
        <w:rPr>
          <w:rFonts w:ascii="Calibri" w:eastAsia="Calibri" w:hAnsi="Calibri" w:cs="Calibri"/>
          <w:sz w:val="22"/>
          <w:szCs w:val="22"/>
        </w:rPr>
        <w:t xml:space="preserve"> work, and the new proposed experience requirements for becoming a licensed plumber in this class, are estimated to be (as an annualised yearly cost):</w:t>
      </w:r>
    </w:p>
    <w:tbl>
      <w:tblPr>
        <w:tblStyle w:val="TableGrid"/>
        <w:tblW w:w="0" w:type="auto"/>
        <w:tblLook w:val="04A0" w:firstRow="1" w:lastRow="0" w:firstColumn="1" w:lastColumn="0" w:noHBand="0" w:noVBand="1"/>
      </w:tblPr>
      <w:tblGrid>
        <w:gridCol w:w="3003"/>
        <w:gridCol w:w="5923"/>
      </w:tblGrid>
      <w:tr w:rsidR="008D10BA" w:rsidRPr="00200A49" w14:paraId="761DBA0E" w14:textId="77777777" w:rsidTr="00856CAB">
        <w:tc>
          <w:tcPr>
            <w:tcW w:w="3003" w:type="dxa"/>
            <w:shd w:val="clear" w:color="auto" w:fill="D9E2F3" w:themeFill="accent1" w:themeFillTint="33"/>
          </w:tcPr>
          <w:p w14:paraId="023CBD5B" w14:textId="77777777" w:rsidR="008D10BA" w:rsidRPr="00200A49" w:rsidRDefault="008D10BA" w:rsidP="00856CAB">
            <w:pPr>
              <w:spacing w:after="120"/>
              <w:jc w:val="center"/>
              <w:rPr>
                <w:rFonts w:ascii="Calibri" w:hAnsi="Calibri"/>
                <w:b/>
                <w:sz w:val="22"/>
                <w:szCs w:val="22"/>
              </w:rPr>
            </w:pPr>
          </w:p>
        </w:tc>
        <w:tc>
          <w:tcPr>
            <w:tcW w:w="5923" w:type="dxa"/>
            <w:shd w:val="clear" w:color="auto" w:fill="D9E2F3" w:themeFill="accent1" w:themeFillTint="33"/>
          </w:tcPr>
          <w:p w14:paraId="6F38EE60" w14:textId="77777777" w:rsidR="008D10BA" w:rsidRPr="00200A49" w:rsidRDefault="00B772D2">
            <w:pPr>
              <w:spacing w:after="120"/>
              <w:jc w:val="center"/>
              <w:rPr>
                <w:rFonts w:ascii="Calibri" w:eastAsia="Calibri" w:hAnsi="Calibri" w:cs="Calibri"/>
                <w:b/>
                <w:sz w:val="22"/>
                <w:szCs w:val="22"/>
              </w:rPr>
            </w:pPr>
            <w:r w:rsidRPr="00200A49">
              <w:rPr>
                <w:rFonts w:ascii="Calibri" w:eastAsia="Calibri" w:hAnsi="Calibri" w:cs="Calibri"/>
                <w:b/>
                <w:sz w:val="22"/>
                <w:szCs w:val="22"/>
              </w:rPr>
              <w:t>Mechanical services</w:t>
            </w:r>
            <w:r w:rsidR="008D10BA" w:rsidRPr="00200A49">
              <w:rPr>
                <w:rFonts w:ascii="Calibri" w:eastAsia="Calibri" w:hAnsi="Calibri" w:cs="Calibri"/>
                <w:b/>
                <w:sz w:val="22"/>
                <w:szCs w:val="22"/>
              </w:rPr>
              <w:t xml:space="preserve"> </w:t>
            </w:r>
            <w:r w:rsidR="008D7CDE" w:rsidRPr="00200A49">
              <w:rPr>
                <w:rFonts w:ascii="Calibri" w:eastAsia="Calibri" w:hAnsi="Calibri" w:cs="Calibri"/>
                <w:b/>
                <w:sz w:val="22"/>
                <w:szCs w:val="22"/>
              </w:rPr>
              <w:t>and refrigerated air-conditioning</w:t>
            </w:r>
          </w:p>
        </w:tc>
      </w:tr>
      <w:tr w:rsidR="008D10BA" w:rsidRPr="00200A49" w14:paraId="3AE0416D" w14:textId="77777777" w:rsidTr="00856CAB">
        <w:tc>
          <w:tcPr>
            <w:tcW w:w="3003" w:type="dxa"/>
          </w:tcPr>
          <w:p w14:paraId="6D77B27B" w14:textId="77777777" w:rsidR="008D10BA" w:rsidRPr="00200A49" w:rsidRDefault="008D10BA" w:rsidP="00616558">
            <w:pPr>
              <w:spacing w:after="120"/>
              <w:rPr>
                <w:rFonts w:ascii="Calibri" w:eastAsia="Calibri" w:hAnsi="Calibri" w:cs="Calibri"/>
                <w:sz w:val="22"/>
                <w:szCs w:val="22"/>
              </w:rPr>
            </w:pPr>
            <w:r w:rsidRPr="00200A49">
              <w:rPr>
                <w:rFonts w:ascii="Calibri" w:eastAsia="Calibri" w:hAnsi="Calibri" w:cs="Calibri"/>
                <w:sz w:val="22"/>
                <w:szCs w:val="22"/>
              </w:rPr>
              <w:t>Continue current Regulations</w:t>
            </w:r>
          </w:p>
        </w:tc>
        <w:tc>
          <w:tcPr>
            <w:tcW w:w="5923" w:type="dxa"/>
          </w:tcPr>
          <w:p w14:paraId="2406FB37" w14:textId="77777777" w:rsidR="008D10BA" w:rsidRPr="00200A49" w:rsidRDefault="00AC1F81" w:rsidP="00616558">
            <w:pPr>
              <w:spacing w:after="120"/>
              <w:ind w:right="2162"/>
              <w:jc w:val="right"/>
              <w:rPr>
                <w:rFonts w:ascii="Calibri" w:eastAsia="Calibri" w:hAnsi="Calibri" w:cs="Calibri"/>
                <w:sz w:val="22"/>
                <w:szCs w:val="22"/>
              </w:rPr>
            </w:pPr>
            <w:r w:rsidRPr="00200A49">
              <w:rPr>
                <w:rFonts w:ascii="Calibri" w:eastAsia="Calibri" w:hAnsi="Calibri" w:cs="Calibri"/>
                <w:sz w:val="22"/>
                <w:szCs w:val="22"/>
              </w:rPr>
              <w:t>$6,721,010</w:t>
            </w:r>
          </w:p>
        </w:tc>
      </w:tr>
      <w:tr w:rsidR="008D10BA" w:rsidRPr="00200A49" w14:paraId="03F00B94" w14:textId="77777777" w:rsidTr="00856CAB">
        <w:tc>
          <w:tcPr>
            <w:tcW w:w="3003" w:type="dxa"/>
          </w:tcPr>
          <w:p w14:paraId="483AC146" w14:textId="568B6339" w:rsidR="008D10BA" w:rsidRPr="00200A49" w:rsidRDefault="008D10BA" w:rsidP="00616558">
            <w:pPr>
              <w:spacing w:after="120"/>
              <w:rPr>
                <w:rFonts w:ascii="Calibri" w:eastAsia="Calibri" w:hAnsi="Calibri" w:cs="Calibri"/>
                <w:sz w:val="22"/>
                <w:szCs w:val="22"/>
              </w:rPr>
            </w:pPr>
            <w:r w:rsidRPr="00200A49">
              <w:rPr>
                <w:rFonts w:ascii="Calibri" w:eastAsia="Calibri" w:hAnsi="Calibri" w:cs="Calibri"/>
                <w:sz w:val="22"/>
                <w:szCs w:val="22"/>
              </w:rPr>
              <w:t>Additional cost from new experience requirements for obtain</w:t>
            </w:r>
            <w:r w:rsidR="0053704B">
              <w:rPr>
                <w:rFonts w:ascii="Calibri" w:eastAsia="Calibri" w:hAnsi="Calibri" w:cs="Calibri"/>
                <w:sz w:val="22"/>
                <w:szCs w:val="22"/>
              </w:rPr>
              <w:t>ing</w:t>
            </w:r>
            <w:r w:rsidRPr="00200A49">
              <w:rPr>
                <w:rFonts w:ascii="Calibri" w:eastAsia="Calibri" w:hAnsi="Calibri" w:cs="Calibri"/>
                <w:sz w:val="22"/>
                <w:szCs w:val="22"/>
              </w:rPr>
              <w:t xml:space="preserve"> a licence</w:t>
            </w:r>
          </w:p>
        </w:tc>
        <w:tc>
          <w:tcPr>
            <w:tcW w:w="5923" w:type="dxa"/>
          </w:tcPr>
          <w:p w14:paraId="111569A2" w14:textId="77777777" w:rsidR="008D7CDE" w:rsidRPr="00200A49" w:rsidRDefault="008D7CDE" w:rsidP="0033708C">
            <w:pPr>
              <w:spacing w:after="120"/>
              <w:ind w:right="2162"/>
              <w:jc w:val="right"/>
              <w:rPr>
                <w:rFonts w:ascii="Calibri" w:hAnsi="Calibri"/>
                <w:sz w:val="22"/>
                <w:szCs w:val="22"/>
              </w:rPr>
            </w:pPr>
            <w:r w:rsidRPr="00200A49">
              <w:rPr>
                <w:rFonts w:ascii="Calibri" w:hAnsi="Calibri"/>
                <w:sz w:val="22"/>
                <w:szCs w:val="22"/>
              </w:rPr>
              <w:t xml:space="preserve">$64,518 </w:t>
            </w:r>
          </w:p>
          <w:p w14:paraId="7D821F19" w14:textId="77777777" w:rsidR="008D10BA" w:rsidRPr="00200A49" w:rsidRDefault="008D10BA" w:rsidP="007A0B96">
            <w:pPr>
              <w:spacing w:after="120"/>
              <w:ind w:right="2162"/>
              <w:jc w:val="right"/>
              <w:rPr>
                <w:rFonts w:ascii="Calibri" w:hAnsi="Calibri"/>
                <w:sz w:val="22"/>
                <w:szCs w:val="22"/>
              </w:rPr>
            </w:pPr>
          </w:p>
        </w:tc>
      </w:tr>
      <w:tr w:rsidR="008D10BA" w:rsidRPr="00200A49" w14:paraId="410E920F" w14:textId="77777777" w:rsidTr="00856CAB">
        <w:tc>
          <w:tcPr>
            <w:tcW w:w="3003" w:type="dxa"/>
          </w:tcPr>
          <w:p w14:paraId="2AF8EC3B" w14:textId="77777777" w:rsidR="008D10BA" w:rsidRPr="00200A49" w:rsidRDefault="008D10BA" w:rsidP="00616558">
            <w:pPr>
              <w:spacing w:after="120"/>
              <w:rPr>
                <w:rFonts w:ascii="Calibri" w:eastAsia="Calibri" w:hAnsi="Calibri" w:cs="Calibri"/>
                <w:sz w:val="22"/>
                <w:szCs w:val="22"/>
              </w:rPr>
            </w:pPr>
            <w:r w:rsidRPr="00200A49">
              <w:rPr>
                <w:rFonts w:ascii="Calibri" w:eastAsia="Calibri" w:hAnsi="Calibri" w:cs="Calibri"/>
                <w:sz w:val="22"/>
                <w:szCs w:val="22"/>
              </w:rPr>
              <w:t>TOTAL</w:t>
            </w:r>
          </w:p>
        </w:tc>
        <w:tc>
          <w:tcPr>
            <w:tcW w:w="5923" w:type="dxa"/>
          </w:tcPr>
          <w:p w14:paraId="2A8B6781" w14:textId="77777777" w:rsidR="008D10BA" w:rsidRPr="00200A49" w:rsidRDefault="007A0B96" w:rsidP="00856CAB">
            <w:pPr>
              <w:spacing w:after="120"/>
              <w:ind w:right="2162"/>
              <w:jc w:val="right"/>
              <w:rPr>
                <w:rFonts w:ascii="Calibri" w:hAnsi="Calibri"/>
                <w:sz w:val="22"/>
                <w:szCs w:val="22"/>
              </w:rPr>
            </w:pPr>
            <w:r w:rsidRPr="00200A49">
              <w:rPr>
                <w:rFonts w:ascii="Calibri" w:hAnsi="Calibri"/>
                <w:sz w:val="22"/>
                <w:szCs w:val="22"/>
              </w:rPr>
              <w:t>$6,785,528</w:t>
            </w:r>
          </w:p>
        </w:tc>
      </w:tr>
    </w:tbl>
    <w:p w14:paraId="67062D40" w14:textId="77777777" w:rsidR="008D10BA" w:rsidRPr="00200A49" w:rsidRDefault="008D10BA" w:rsidP="008D10BA">
      <w:pPr>
        <w:rPr>
          <w:rFonts w:asciiTheme="majorHAnsi" w:eastAsiaTheme="majorEastAsia" w:hAnsiTheme="majorHAnsi" w:cstheme="majorBidi"/>
          <w:b/>
          <w:color w:val="2F5496" w:themeColor="accent1" w:themeShade="BF"/>
          <w:sz w:val="26"/>
          <w:szCs w:val="26"/>
        </w:rPr>
      </w:pPr>
    </w:p>
    <w:p w14:paraId="7302EE5A" w14:textId="77777777" w:rsidR="00CA7BD9" w:rsidRPr="00200A49" w:rsidRDefault="00CA7BD9">
      <w:pPr>
        <w:rPr>
          <w:rFonts w:asciiTheme="majorHAnsi" w:eastAsiaTheme="majorEastAsia" w:hAnsiTheme="majorHAnsi" w:cstheme="majorBidi"/>
          <w:b/>
          <w:color w:val="2F5496" w:themeColor="accent1" w:themeShade="BF"/>
          <w:sz w:val="26"/>
          <w:szCs w:val="26"/>
          <w:lang w:val="en"/>
        </w:rPr>
      </w:pPr>
      <w:r w:rsidRPr="00200A49">
        <w:br w:type="page"/>
      </w:r>
    </w:p>
    <w:p w14:paraId="527EE76F" w14:textId="77777777" w:rsidR="008D10BA" w:rsidRPr="00200A49" w:rsidRDefault="00C67C50" w:rsidP="00D9506C">
      <w:pPr>
        <w:pStyle w:val="Heading2"/>
        <w:numPr>
          <w:ilvl w:val="0"/>
          <w:numId w:val="0"/>
        </w:numPr>
        <w:ind w:left="709" w:hanging="709"/>
      </w:pPr>
      <w:bookmarkStart w:id="158" w:name="_Toc517912156"/>
      <w:r w:rsidRPr="00200A49">
        <w:t>5.2</w:t>
      </w:r>
      <w:r w:rsidRPr="00200A49">
        <w:tab/>
      </w:r>
      <w:r w:rsidR="008D10BA" w:rsidRPr="00200A49">
        <w:t>Stakeholder views on this class of work</w:t>
      </w:r>
      <w:bookmarkEnd w:id="158"/>
    </w:p>
    <w:p w14:paraId="69816729" w14:textId="77777777" w:rsidR="008D10BA" w:rsidRPr="00200A49" w:rsidRDefault="008D10BA" w:rsidP="00616558">
      <w:pPr>
        <w:spacing w:after="120"/>
        <w:rPr>
          <w:rFonts w:ascii="Calibri" w:eastAsia="Calibri" w:hAnsi="Calibri" w:cs="Calibri"/>
          <w:sz w:val="22"/>
          <w:szCs w:val="22"/>
        </w:rPr>
      </w:pPr>
      <w:r w:rsidRPr="00200A49">
        <w:rPr>
          <w:rFonts w:ascii="Calibri" w:eastAsia="Calibri" w:hAnsi="Calibri" w:cs="Calibri"/>
          <w:sz w:val="22"/>
          <w:szCs w:val="22"/>
        </w:rPr>
        <w:t>As part of the sunset review of the current Regulations, stakeholders raised the following issues:</w:t>
      </w:r>
    </w:p>
    <w:tbl>
      <w:tblPr>
        <w:tblStyle w:val="TableGrid"/>
        <w:tblW w:w="0" w:type="auto"/>
        <w:tblLook w:val="04A0" w:firstRow="1" w:lastRow="0" w:firstColumn="1" w:lastColumn="0" w:noHBand="0" w:noVBand="1"/>
      </w:tblPr>
      <w:tblGrid>
        <w:gridCol w:w="4505"/>
        <w:gridCol w:w="4505"/>
      </w:tblGrid>
      <w:tr w:rsidR="003F46C7" w:rsidRPr="00200A49" w14:paraId="7DEB0F6B" w14:textId="77777777" w:rsidTr="00D9506C">
        <w:tc>
          <w:tcPr>
            <w:tcW w:w="4505" w:type="dxa"/>
            <w:shd w:val="clear" w:color="auto" w:fill="D9E2F3" w:themeFill="accent1" w:themeFillTint="33"/>
          </w:tcPr>
          <w:p w14:paraId="245F87EF" w14:textId="77777777" w:rsidR="003F46C7" w:rsidRPr="00200A49" w:rsidRDefault="003F46C7" w:rsidP="00277BA3">
            <w:pPr>
              <w:spacing w:after="120"/>
              <w:rPr>
                <w:rFonts w:ascii="Calibri" w:eastAsia="Calibri" w:hAnsi="Calibri" w:cs="Calibri"/>
                <w:b/>
                <w:sz w:val="22"/>
                <w:szCs w:val="22"/>
              </w:rPr>
            </w:pPr>
            <w:r w:rsidRPr="00200A49">
              <w:rPr>
                <w:rFonts w:ascii="Calibri" w:eastAsia="Calibri" w:hAnsi="Calibri" w:cs="Calibri"/>
                <w:b/>
                <w:sz w:val="22"/>
                <w:szCs w:val="22"/>
              </w:rPr>
              <w:t>Issue raised</w:t>
            </w:r>
          </w:p>
        </w:tc>
        <w:tc>
          <w:tcPr>
            <w:tcW w:w="4505" w:type="dxa"/>
            <w:shd w:val="clear" w:color="auto" w:fill="D9E2F3" w:themeFill="accent1" w:themeFillTint="33"/>
          </w:tcPr>
          <w:p w14:paraId="7FEE8ED9" w14:textId="77777777" w:rsidR="003F46C7" w:rsidRPr="00200A49" w:rsidRDefault="003F46C7" w:rsidP="00277BA3">
            <w:pPr>
              <w:spacing w:after="120"/>
              <w:rPr>
                <w:rFonts w:ascii="Calibri" w:eastAsia="Calibri" w:hAnsi="Calibri" w:cs="Calibri"/>
                <w:b/>
                <w:sz w:val="22"/>
                <w:szCs w:val="22"/>
              </w:rPr>
            </w:pPr>
            <w:r w:rsidRPr="00200A49">
              <w:rPr>
                <w:rFonts w:ascii="Calibri" w:eastAsia="Calibri" w:hAnsi="Calibri" w:cs="Calibri"/>
                <w:b/>
                <w:sz w:val="22"/>
                <w:szCs w:val="22"/>
              </w:rPr>
              <w:t>Department response</w:t>
            </w:r>
          </w:p>
        </w:tc>
      </w:tr>
      <w:tr w:rsidR="003F46C7" w:rsidRPr="00200A49" w14:paraId="2E1D1B38" w14:textId="77777777" w:rsidTr="003F46C7">
        <w:tc>
          <w:tcPr>
            <w:tcW w:w="4505" w:type="dxa"/>
          </w:tcPr>
          <w:p w14:paraId="3DBB6DFD" w14:textId="77777777" w:rsidR="003F46C7" w:rsidRPr="00200A49" w:rsidRDefault="00277BA3" w:rsidP="00277BA3">
            <w:pPr>
              <w:spacing w:after="120"/>
              <w:rPr>
                <w:rFonts w:ascii="Calibri" w:eastAsia="Calibri" w:hAnsi="Calibri" w:cs="Calibri"/>
                <w:sz w:val="22"/>
                <w:szCs w:val="22"/>
              </w:rPr>
            </w:pPr>
            <w:r w:rsidRPr="00200A49">
              <w:rPr>
                <w:rFonts w:ascii="Calibri" w:eastAsia="Calibri" w:hAnsi="Calibri" w:cs="Calibri"/>
                <w:sz w:val="22"/>
                <w:szCs w:val="22"/>
              </w:rPr>
              <w:t>Reclassify the existing class of r</w:t>
            </w:r>
            <w:r w:rsidR="003F46C7" w:rsidRPr="00200A49">
              <w:rPr>
                <w:rFonts w:ascii="Calibri" w:eastAsia="Calibri" w:hAnsi="Calibri" w:cs="Calibri"/>
                <w:sz w:val="22"/>
                <w:szCs w:val="22"/>
              </w:rPr>
              <w:t>efrigeration</w:t>
            </w:r>
            <w:r w:rsidRPr="00200A49">
              <w:rPr>
                <w:rFonts w:ascii="Calibri" w:eastAsia="Calibri" w:hAnsi="Calibri" w:cs="Calibri"/>
                <w:sz w:val="22"/>
                <w:szCs w:val="22"/>
              </w:rPr>
              <w:t xml:space="preserve"> air-conditioning work as </w:t>
            </w:r>
            <w:r w:rsidR="003B3E58" w:rsidRPr="00200A49">
              <w:rPr>
                <w:rFonts w:ascii="Calibri" w:eastAsia="Calibri" w:hAnsi="Calibri" w:cs="Calibri"/>
                <w:sz w:val="22"/>
                <w:szCs w:val="22"/>
              </w:rPr>
              <w:t>main class</w:t>
            </w:r>
            <w:r w:rsidRPr="00200A49">
              <w:rPr>
                <w:rFonts w:ascii="Calibri" w:eastAsia="Calibri" w:hAnsi="Calibri" w:cs="Calibri"/>
                <w:sz w:val="22"/>
                <w:szCs w:val="22"/>
              </w:rPr>
              <w:t xml:space="preserve"> rather than a </w:t>
            </w:r>
            <w:r w:rsidR="00FE029B" w:rsidRPr="00200A49">
              <w:rPr>
                <w:rFonts w:ascii="Calibri" w:eastAsia="Calibri" w:hAnsi="Calibri" w:cs="Calibri"/>
                <w:sz w:val="22"/>
                <w:szCs w:val="22"/>
              </w:rPr>
              <w:t>specialised</w:t>
            </w:r>
            <w:r w:rsidRPr="00200A49">
              <w:rPr>
                <w:rFonts w:ascii="Calibri" w:eastAsia="Calibri" w:hAnsi="Calibri" w:cs="Calibri"/>
                <w:sz w:val="22"/>
                <w:szCs w:val="22"/>
              </w:rPr>
              <w:t xml:space="preserve"> class of plumbing work. Hence, practitioners seeking work in refrigerated air-conditioning class will not </w:t>
            </w:r>
            <w:r w:rsidR="003F46C7" w:rsidRPr="00200A49">
              <w:rPr>
                <w:rFonts w:ascii="Calibri" w:eastAsia="Calibri" w:hAnsi="Calibri" w:cs="Calibri"/>
                <w:sz w:val="22"/>
                <w:szCs w:val="22"/>
              </w:rPr>
              <w:t xml:space="preserve">require </w:t>
            </w:r>
            <w:r w:rsidRPr="00200A49">
              <w:rPr>
                <w:rFonts w:ascii="Calibri" w:eastAsia="Calibri" w:hAnsi="Calibri" w:cs="Calibri"/>
                <w:sz w:val="22"/>
                <w:szCs w:val="22"/>
              </w:rPr>
              <w:t xml:space="preserve">registration or </w:t>
            </w:r>
            <w:r w:rsidR="003F46C7" w:rsidRPr="00200A49">
              <w:rPr>
                <w:rFonts w:ascii="Calibri" w:eastAsia="Calibri" w:hAnsi="Calibri" w:cs="Calibri"/>
                <w:sz w:val="22"/>
                <w:szCs w:val="22"/>
              </w:rPr>
              <w:t>licens</w:t>
            </w:r>
            <w:r w:rsidRPr="00200A49">
              <w:rPr>
                <w:rFonts w:ascii="Calibri" w:eastAsia="Calibri" w:hAnsi="Calibri" w:cs="Calibri"/>
                <w:sz w:val="22"/>
                <w:szCs w:val="22"/>
              </w:rPr>
              <w:t xml:space="preserve">ing </w:t>
            </w:r>
            <w:r w:rsidR="00B51B17" w:rsidRPr="00200A49">
              <w:rPr>
                <w:rFonts w:ascii="Calibri" w:eastAsia="Calibri" w:hAnsi="Calibri" w:cs="Calibri"/>
                <w:sz w:val="22"/>
                <w:szCs w:val="22"/>
              </w:rPr>
              <w:t>in m</w:t>
            </w:r>
            <w:r w:rsidR="003F46C7" w:rsidRPr="00200A49">
              <w:rPr>
                <w:rFonts w:ascii="Calibri" w:eastAsia="Calibri" w:hAnsi="Calibri" w:cs="Calibri"/>
                <w:sz w:val="22"/>
                <w:szCs w:val="22"/>
              </w:rPr>
              <w:t xml:space="preserve">echanical </w:t>
            </w:r>
            <w:r w:rsidR="00E32DA8" w:rsidRPr="00200A49">
              <w:rPr>
                <w:rFonts w:ascii="Calibri" w:eastAsia="Calibri" w:hAnsi="Calibri" w:cs="Calibri"/>
                <w:sz w:val="22"/>
                <w:szCs w:val="22"/>
              </w:rPr>
              <w:t>services</w:t>
            </w:r>
            <w:r w:rsidR="003F46C7" w:rsidRPr="00200A49">
              <w:rPr>
                <w:rFonts w:ascii="Calibri" w:eastAsia="Calibri" w:hAnsi="Calibri" w:cs="Calibri"/>
                <w:sz w:val="22"/>
                <w:szCs w:val="22"/>
              </w:rPr>
              <w:t xml:space="preserve">. </w:t>
            </w:r>
          </w:p>
        </w:tc>
        <w:tc>
          <w:tcPr>
            <w:tcW w:w="4505" w:type="dxa"/>
          </w:tcPr>
          <w:p w14:paraId="5A774EF6" w14:textId="77777777" w:rsidR="003F46C7" w:rsidRPr="00200A49" w:rsidRDefault="00277BA3" w:rsidP="00277BA3">
            <w:pPr>
              <w:spacing w:after="120"/>
              <w:rPr>
                <w:rFonts w:ascii="Calibri" w:eastAsia="Calibri" w:hAnsi="Calibri" w:cs="Calibri"/>
                <w:sz w:val="22"/>
                <w:szCs w:val="22"/>
              </w:rPr>
            </w:pPr>
            <w:r w:rsidRPr="00200A49">
              <w:rPr>
                <w:rFonts w:ascii="Calibri" w:eastAsia="Calibri" w:hAnsi="Calibri" w:cs="Calibri"/>
                <w:sz w:val="22"/>
                <w:szCs w:val="22"/>
              </w:rPr>
              <w:t>Considered below</w:t>
            </w:r>
            <w:r w:rsidR="00B7580F" w:rsidRPr="00200A49">
              <w:rPr>
                <w:rFonts w:ascii="Calibri" w:eastAsia="Calibri" w:hAnsi="Calibri" w:cs="Calibri"/>
                <w:sz w:val="22"/>
                <w:szCs w:val="22"/>
              </w:rPr>
              <w:t>—</w:t>
            </w:r>
            <w:r w:rsidRPr="00200A49">
              <w:rPr>
                <w:rFonts w:ascii="Calibri" w:eastAsia="Calibri" w:hAnsi="Calibri" w:cs="Calibri"/>
                <w:sz w:val="22"/>
                <w:szCs w:val="22"/>
              </w:rPr>
              <w:t>t</w:t>
            </w:r>
            <w:r w:rsidR="003F46C7" w:rsidRPr="00200A49">
              <w:rPr>
                <w:rFonts w:ascii="Calibri" w:eastAsia="Calibri" w:hAnsi="Calibri" w:cs="Calibri"/>
                <w:sz w:val="22"/>
                <w:szCs w:val="22"/>
              </w:rPr>
              <w:t xml:space="preserve">he </w:t>
            </w:r>
            <w:r w:rsidR="00591BB8" w:rsidRPr="00200A49">
              <w:rPr>
                <w:rFonts w:ascii="Calibri" w:eastAsia="Calibri" w:hAnsi="Calibri" w:cs="Calibri"/>
                <w:sz w:val="22"/>
                <w:szCs w:val="22"/>
              </w:rPr>
              <w:t>department</w:t>
            </w:r>
            <w:r w:rsidR="003F46C7" w:rsidRPr="00200A49">
              <w:rPr>
                <w:rFonts w:ascii="Calibri" w:eastAsia="Calibri" w:hAnsi="Calibri" w:cs="Calibri"/>
                <w:sz w:val="22"/>
                <w:szCs w:val="22"/>
              </w:rPr>
              <w:t xml:space="preserve"> intends to </w:t>
            </w:r>
            <w:r w:rsidRPr="00200A49">
              <w:rPr>
                <w:rFonts w:ascii="Calibri" w:eastAsia="Calibri" w:hAnsi="Calibri" w:cs="Calibri"/>
                <w:sz w:val="22"/>
                <w:szCs w:val="22"/>
              </w:rPr>
              <w:t xml:space="preserve">reclassify the existing </w:t>
            </w:r>
            <w:r w:rsidR="00FE029B" w:rsidRPr="00200A49">
              <w:rPr>
                <w:rFonts w:ascii="Calibri" w:eastAsia="Calibri" w:hAnsi="Calibri" w:cs="Calibri"/>
                <w:sz w:val="22"/>
                <w:szCs w:val="22"/>
              </w:rPr>
              <w:t>specialised</w:t>
            </w:r>
            <w:r w:rsidRPr="00200A49">
              <w:rPr>
                <w:rFonts w:ascii="Calibri" w:eastAsia="Calibri" w:hAnsi="Calibri" w:cs="Calibri"/>
                <w:sz w:val="22"/>
                <w:szCs w:val="22"/>
              </w:rPr>
              <w:t xml:space="preserve"> class of refrigerated air-conditioning into a </w:t>
            </w:r>
            <w:r w:rsidR="003B3E58" w:rsidRPr="00200A49">
              <w:rPr>
                <w:rFonts w:ascii="Calibri" w:eastAsia="Calibri" w:hAnsi="Calibri" w:cs="Calibri"/>
                <w:sz w:val="22"/>
                <w:szCs w:val="22"/>
              </w:rPr>
              <w:t>main class</w:t>
            </w:r>
            <w:r w:rsidRPr="00200A49">
              <w:rPr>
                <w:rFonts w:ascii="Calibri" w:eastAsia="Calibri" w:hAnsi="Calibri" w:cs="Calibri"/>
                <w:sz w:val="22"/>
                <w:szCs w:val="22"/>
              </w:rPr>
              <w:t xml:space="preserve"> of plumbing work. </w:t>
            </w:r>
          </w:p>
        </w:tc>
      </w:tr>
      <w:tr w:rsidR="003F46C7" w:rsidRPr="00200A49" w14:paraId="367D7B8E" w14:textId="77777777" w:rsidTr="003F46C7">
        <w:tc>
          <w:tcPr>
            <w:tcW w:w="4505" w:type="dxa"/>
          </w:tcPr>
          <w:p w14:paraId="2DAA03BE" w14:textId="77777777" w:rsidR="003F46C7" w:rsidRPr="00200A49" w:rsidRDefault="00277BA3" w:rsidP="00277BA3">
            <w:pPr>
              <w:spacing w:after="120"/>
              <w:rPr>
                <w:rFonts w:ascii="Calibri" w:eastAsia="Calibri" w:hAnsi="Calibri" w:cs="Calibri"/>
                <w:sz w:val="22"/>
                <w:szCs w:val="22"/>
              </w:rPr>
            </w:pPr>
            <w:r w:rsidRPr="00200A49">
              <w:rPr>
                <w:rFonts w:ascii="Calibri" w:eastAsia="Calibri" w:hAnsi="Calibri" w:cs="Calibri"/>
                <w:sz w:val="22"/>
                <w:szCs w:val="22"/>
              </w:rPr>
              <w:t xml:space="preserve">Due to perceived duplication with the Australian Refrigeration Council (ARC) licensing scheme, it was proposed </w:t>
            </w:r>
            <w:r w:rsidR="003F46C7" w:rsidRPr="00200A49">
              <w:rPr>
                <w:rFonts w:ascii="Calibri" w:eastAsia="Calibri" w:hAnsi="Calibri" w:cs="Calibri"/>
                <w:sz w:val="22"/>
                <w:szCs w:val="22"/>
              </w:rPr>
              <w:t xml:space="preserve">refrigeration work should not </w:t>
            </w:r>
            <w:r w:rsidRPr="00200A49">
              <w:rPr>
                <w:rFonts w:ascii="Calibri" w:eastAsia="Calibri" w:hAnsi="Calibri" w:cs="Calibri"/>
                <w:sz w:val="22"/>
                <w:szCs w:val="22"/>
              </w:rPr>
              <w:t xml:space="preserve">continue to </w:t>
            </w:r>
            <w:r w:rsidR="003F46C7" w:rsidRPr="00200A49">
              <w:rPr>
                <w:rFonts w:ascii="Calibri" w:eastAsia="Calibri" w:hAnsi="Calibri" w:cs="Calibri"/>
                <w:sz w:val="22"/>
                <w:szCs w:val="22"/>
              </w:rPr>
              <w:t>be regulated plumbing work</w:t>
            </w:r>
            <w:r w:rsidRPr="00200A49">
              <w:rPr>
                <w:rFonts w:ascii="Calibri" w:eastAsia="Calibri" w:hAnsi="Calibri" w:cs="Calibri"/>
                <w:sz w:val="22"/>
                <w:szCs w:val="22"/>
              </w:rPr>
              <w:t xml:space="preserve">. </w:t>
            </w:r>
          </w:p>
        </w:tc>
        <w:tc>
          <w:tcPr>
            <w:tcW w:w="4505" w:type="dxa"/>
          </w:tcPr>
          <w:p w14:paraId="6E5E660A" w14:textId="77777777" w:rsidR="003F46C7" w:rsidRPr="00200A49" w:rsidRDefault="00277BA3" w:rsidP="00277BA3">
            <w:pPr>
              <w:spacing w:after="120"/>
              <w:rPr>
                <w:rFonts w:ascii="Calibri" w:eastAsia="Calibri" w:hAnsi="Calibri" w:cs="Calibri"/>
                <w:sz w:val="22"/>
                <w:szCs w:val="22"/>
              </w:rPr>
            </w:pPr>
            <w:r w:rsidRPr="00200A49">
              <w:rPr>
                <w:rFonts w:ascii="Calibri" w:eastAsia="Calibri" w:hAnsi="Calibri" w:cs="Calibri"/>
                <w:sz w:val="22"/>
                <w:szCs w:val="22"/>
              </w:rPr>
              <w:t>Not progressed</w:t>
            </w:r>
            <w:r w:rsidR="00777A94" w:rsidRPr="00200A49">
              <w:rPr>
                <w:rFonts w:ascii="Calibri" w:eastAsia="Calibri" w:hAnsi="Calibri" w:cs="Calibri"/>
                <w:sz w:val="22"/>
                <w:szCs w:val="22"/>
              </w:rPr>
              <w:t>—</w:t>
            </w:r>
            <w:r w:rsidRPr="00200A49">
              <w:rPr>
                <w:rFonts w:ascii="Calibri" w:eastAsia="Calibri" w:hAnsi="Calibri" w:cs="Calibri"/>
                <w:sz w:val="22"/>
                <w:szCs w:val="22"/>
              </w:rPr>
              <w:t>while t</w:t>
            </w:r>
            <w:r w:rsidR="003F46C7" w:rsidRPr="00200A49">
              <w:rPr>
                <w:rFonts w:ascii="Calibri" w:eastAsia="Calibri" w:hAnsi="Calibri" w:cs="Calibri"/>
                <w:sz w:val="22"/>
                <w:szCs w:val="22"/>
              </w:rPr>
              <w:t xml:space="preserve">he ARC </w:t>
            </w:r>
            <w:r w:rsidRPr="00200A49">
              <w:rPr>
                <w:rFonts w:ascii="Calibri" w:eastAsia="Calibri" w:hAnsi="Calibri" w:cs="Calibri"/>
                <w:sz w:val="22"/>
                <w:szCs w:val="22"/>
              </w:rPr>
              <w:t xml:space="preserve">licensing </w:t>
            </w:r>
            <w:r w:rsidR="003F46C7" w:rsidRPr="00200A49">
              <w:rPr>
                <w:rFonts w:ascii="Calibri" w:eastAsia="Calibri" w:hAnsi="Calibri" w:cs="Calibri"/>
                <w:sz w:val="22"/>
                <w:szCs w:val="22"/>
              </w:rPr>
              <w:t>scheme applies to ozone-depleting substances</w:t>
            </w:r>
            <w:r w:rsidRPr="00200A49">
              <w:rPr>
                <w:rFonts w:ascii="Calibri" w:eastAsia="Calibri" w:hAnsi="Calibri" w:cs="Calibri"/>
                <w:sz w:val="22"/>
                <w:szCs w:val="22"/>
              </w:rPr>
              <w:t xml:space="preserve">, </w:t>
            </w:r>
            <w:r w:rsidR="000C489E" w:rsidRPr="00200A49">
              <w:rPr>
                <w:rFonts w:ascii="Calibri" w:eastAsia="Calibri" w:hAnsi="Calibri" w:cs="Calibri"/>
                <w:sz w:val="22"/>
                <w:szCs w:val="22"/>
              </w:rPr>
              <w:t xml:space="preserve">it does not apply to potentially </w:t>
            </w:r>
            <w:r w:rsidR="003F46C7" w:rsidRPr="00200A49">
              <w:rPr>
                <w:rFonts w:ascii="Calibri" w:eastAsia="Calibri" w:hAnsi="Calibri" w:cs="Calibri"/>
                <w:sz w:val="22"/>
                <w:szCs w:val="22"/>
              </w:rPr>
              <w:t>dangerous natural refrigerants</w:t>
            </w:r>
            <w:r w:rsidR="000C489E" w:rsidRPr="00200A49">
              <w:rPr>
                <w:rFonts w:ascii="Calibri" w:eastAsia="Calibri" w:hAnsi="Calibri" w:cs="Calibri"/>
                <w:sz w:val="22"/>
                <w:szCs w:val="22"/>
              </w:rPr>
              <w:t xml:space="preserve">. </w:t>
            </w:r>
          </w:p>
        </w:tc>
      </w:tr>
      <w:tr w:rsidR="003F46C7" w:rsidRPr="00200A49" w14:paraId="365C2932" w14:textId="77777777" w:rsidTr="003F46C7">
        <w:tc>
          <w:tcPr>
            <w:tcW w:w="4505" w:type="dxa"/>
          </w:tcPr>
          <w:p w14:paraId="06F9BC0C" w14:textId="76A39F14" w:rsidR="003F46C7" w:rsidRPr="00200A49" w:rsidRDefault="0002237F" w:rsidP="00277BA3">
            <w:pPr>
              <w:spacing w:after="120"/>
              <w:rPr>
                <w:rFonts w:ascii="Calibri" w:eastAsia="Calibri" w:hAnsi="Calibri" w:cs="Calibri"/>
                <w:sz w:val="22"/>
                <w:szCs w:val="22"/>
              </w:rPr>
            </w:pPr>
            <w:r>
              <w:rPr>
                <w:rFonts w:ascii="Calibri" w:eastAsia="Calibri" w:hAnsi="Calibri" w:cs="Calibri"/>
                <w:sz w:val="22"/>
                <w:szCs w:val="22"/>
              </w:rPr>
              <w:t>Clarif</w:t>
            </w:r>
            <w:r w:rsidR="000C489E" w:rsidRPr="00200A49">
              <w:rPr>
                <w:rFonts w:ascii="Calibri" w:eastAsia="Calibri" w:hAnsi="Calibri" w:cs="Calibri"/>
                <w:sz w:val="22"/>
                <w:szCs w:val="22"/>
              </w:rPr>
              <w:t xml:space="preserve">y the scopes of work specific to </w:t>
            </w:r>
            <w:r w:rsidR="00B51B17" w:rsidRPr="00200A49">
              <w:rPr>
                <w:rFonts w:ascii="Calibri" w:eastAsia="Calibri" w:hAnsi="Calibri" w:cs="Calibri"/>
                <w:sz w:val="22"/>
                <w:szCs w:val="22"/>
              </w:rPr>
              <w:t>mechanical services</w:t>
            </w:r>
            <w:r w:rsidR="003F46C7" w:rsidRPr="00200A49">
              <w:rPr>
                <w:rFonts w:ascii="Calibri" w:eastAsia="Calibri" w:hAnsi="Calibri" w:cs="Calibri"/>
                <w:sz w:val="22"/>
                <w:szCs w:val="22"/>
              </w:rPr>
              <w:t xml:space="preserve"> work </w:t>
            </w:r>
            <w:r w:rsidR="000C489E" w:rsidRPr="00200A49">
              <w:rPr>
                <w:rFonts w:ascii="Calibri" w:eastAsia="Calibri" w:hAnsi="Calibri" w:cs="Calibri"/>
                <w:sz w:val="22"/>
                <w:szCs w:val="22"/>
              </w:rPr>
              <w:t>as opposed to r</w:t>
            </w:r>
            <w:r w:rsidR="003F46C7" w:rsidRPr="00200A49">
              <w:rPr>
                <w:rFonts w:ascii="Calibri" w:eastAsia="Calibri" w:hAnsi="Calibri" w:cs="Calibri"/>
                <w:sz w:val="22"/>
                <w:szCs w:val="22"/>
              </w:rPr>
              <w:t>efrigerat</w:t>
            </w:r>
            <w:r w:rsidR="000C489E" w:rsidRPr="00200A49">
              <w:rPr>
                <w:rFonts w:ascii="Calibri" w:eastAsia="Calibri" w:hAnsi="Calibri" w:cs="Calibri"/>
                <w:sz w:val="22"/>
                <w:szCs w:val="22"/>
              </w:rPr>
              <w:t>ed air-conditioning</w:t>
            </w:r>
            <w:r w:rsidR="003F46C7" w:rsidRPr="00200A49">
              <w:rPr>
                <w:rFonts w:ascii="Calibri" w:eastAsia="Calibri" w:hAnsi="Calibri" w:cs="Calibri"/>
                <w:sz w:val="22"/>
                <w:szCs w:val="22"/>
              </w:rPr>
              <w:t xml:space="preserve"> work </w:t>
            </w:r>
            <w:r w:rsidR="000C489E" w:rsidRPr="00200A49">
              <w:rPr>
                <w:rFonts w:ascii="Calibri" w:eastAsia="Calibri" w:hAnsi="Calibri" w:cs="Calibri"/>
                <w:sz w:val="22"/>
                <w:szCs w:val="22"/>
              </w:rPr>
              <w:t xml:space="preserve">due to overlap and ambiguity, creating </w:t>
            </w:r>
            <w:r w:rsidR="003F46C7" w:rsidRPr="00200A49">
              <w:rPr>
                <w:rFonts w:ascii="Calibri" w:eastAsia="Calibri" w:hAnsi="Calibri" w:cs="Calibri"/>
                <w:sz w:val="22"/>
                <w:szCs w:val="22"/>
              </w:rPr>
              <w:t xml:space="preserve">confusion </w:t>
            </w:r>
            <w:r w:rsidR="000C489E" w:rsidRPr="00200A49">
              <w:rPr>
                <w:rFonts w:ascii="Calibri" w:eastAsia="Calibri" w:hAnsi="Calibri" w:cs="Calibri"/>
                <w:sz w:val="22"/>
                <w:szCs w:val="22"/>
              </w:rPr>
              <w:t xml:space="preserve">for </w:t>
            </w:r>
            <w:r w:rsidR="003F46C7" w:rsidRPr="00200A49">
              <w:rPr>
                <w:rFonts w:ascii="Calibri" w:eastAsia="Calibri" w:hAnsi="Calibri" w:cs="Calibri"/>
                <w:sz w:val="22"/>
                <w:szCs w:val="22"/>
              </w:rPr>
              <w:t xml:space="preserve">industry. </w:t>
            </w:r>
          </w:p>
        </w:tc>
        <w:tc>
          <w:tcPr>
            <w:tcW w:w="4505" w:type="dxa"/>
          </w:tcPr>
          <w:p w14:paraId="35AFDA72" w14:textId="77777777" w:rsidR="003F46C7" w:rsidRPr="00200A49" w:rsidRDefault="000C489E" w:rsidP="00277BA3">
            <w:pPr>
              <w:spacing w:after="120"/>
              <w:rPr>
                <w:rFonts w:ascii="Calibri" w:eastAsia="Calibri" w:hAnsi="Calibri" w:cs="Calibri"/>
                <w:sz w:val="22"/>
                <w:szCs w:val="22"/>
              </w:rPr>
            </w:pPr>
            <w:r w:rsidRPr="00200A49">
              <w:rPr>
                <w:rFonts w:ascii="Calibri" w:eastAsia="Calibri" w:hAnsi="Calibri" w:cs="Calibri"/>
                <w:sz w:val="22"/>
                <w:szCs w:val="22"/>
              </w:rPr>
              <w:t>Progressed</w:t>
            </w:r>
            <w:r w:rsidR="00B7580F" w:rsidRPr="00200A49">
              <w:rPr>
                <w:rFonts w:ascii="Calibri" w:eastAsia="Calibri" w:hAnsi="Calibri" w:cs="Calibri"/>
                <w:sz w:val="22"/>
                <w:szCs w:val="22"/>
              </w:rPr>
              <w:t>—</w:t>
            </w:r>
            <w:r w:rsidRPr="00200A49">
              <w:rPr>
                <w:rFonts w:ascii="Calibri" w:eastAsia="Calibri" w:hAnsi="Calibri" w:cs="Calibri"/>
                <w:sz w:val="22"/>
                <w:szCs w:val="22"/>
              </w:rPr>
              <w:t>t</w:t>
            </w:r>
            <w:r w:rsidR="003F46C7" w:rsidRPr="00200A49">
              <w:rPr>
                <w:rFonts w:ascii="Calibri" w:eastAsia="Calibri" w:hAnsi="Calibri" w:cs="Calibri"/>
                <w:sz w:val="22"/>
                <w:szCs w:val="22"/>
              </w:rPr>
              <w:t xml:space="preserve">he </w:t>
            </w:r>
            <w:r w:rsidR="00591BB8" w:rsidRPr="00200A49">
              <w:rPr>
                <w:rFonts w:ascii="Calibri" w:eastAsia="Calibri" w:hAnsi="Calibri" w:cs="Calibri"/>
                <w:sz w:val="22"/>
                <w:szCs w:val="22"/>
              </w:rPr>
              <w:t>department</w:t>
            </w:r>
            <w:r w:rsidR="003F46C7" w:rsidRPr="00200A49">
              <w:rPr>
                <w:rFonts w:ascii="Calibri" w:eastAsia="Calibri" w:hAnsi="Calibri" w:cs="Calibri"/>
                <w:sz w:val="22"/>
                <w:szCs w:val="22"/>
              </w:rPr>
              <w:t xml:space="preserve"> has </w:t>
            </w:r>
            <w:r w:rsidRPr="00200A49">
              <w:rPr>
                <w:rFonts w:ascii="Calibri" w:eastAsia="Calibri" w:hAnsi="Calibri" w:cs="Calibri"/>
                <w:sz w:val="22"/>
                <w:szCs w:val="22"/>
              </w:rPr>
              <w:t xml:space="preserve">sought to clarify the respective scopes of work associated with mechanical services and refrigerated air-conditioning to provide additional clarity for industry. </w:t>
            </w:r>
          </w:p>
        </w:tc>
      </w:tr>
      <w:tr w:rsidR="003F46C7" w:rsidRPr="00200A49" w14:paraId="3220DF5D" w14:textId="77777777" w:rsidTr="003F46C7">
        <w:tc>
          <w:tcPr>
            <w:tcW w:w="4505" w:type="dxa"/>
          </w:tcPr>
          <w:p w14:paraId="08A53E95" w14:textId="2AA31D23" w:rsidR="003F46C7" w:rsidRPr="00200A49" w:rsidRDefault="000C489E" w:rsidP="00277BA3">
            <w:pPr>
              <w:spacing w:after="120"/>
              <w:rPr>
                <w:rFonts w:ascii="Calibri" w:eastAsia="Calibri" w:hAnsi="Calibri" w:cs="Calibri"/>
                <w:sz w:val="22"/>
                <w:szCs w:val="22"/>
              </w:rPr>
            </w:pPr>
            <w:r w:rsidRPr="00200A49">
              <w:rPr>
                <w:rFonts w:ascii="Calibri" w:eastAsia="Calibri" w:hAnsi="Calibri" w:cs="Calibri"/>
                <w:sz w:val="22"/>
                <w:szCs w:val="22"/>
              </w:rPr>
              <w:t xml:space="preserve">Need to </w:t>
            </w:r>
            <w:r w:rsidR="003F46C7" w:rsidRPr="00200A49">
              <w:rPr>
                <w:rFonts w:ascii="Calibri" w:eastAsia="Calibri" w:hAnsi="Calibri" w:cs="Calibri"/>
                <w:sz w:val="22"/>
                <w:szCs w:val="22"/>
              </w:rPr>
              <w:t xml:space="preserve">regulate the refrigerant compounds not captured under the </w:t>
            </w:r>
            <w:r w:rsidRPr="00200A49">
              <w:rPr>
                <w:rFonts w:ascii="Calibri" w:eastAsia="Calibri" w:hAnsi="Calibri" w:cs="Calibri"/>
                <w:sz w:val="22"/>
                <w:szCs w:val="22"/>
              </w:rPr>
              <w:t>ARC licensing scheme (</w:t>
            </w:r>
            <w:r w:rsidR="00537F3E">
              <w:rPr>
                <w:rFonts w:ascii="Calibri" w:eastAsia="Calibri" w:hAnsi="Calibri" w:cs="Calibri"/>
                <w:sz w:val="22"/>
                <w:szCs w:val="22"/>
              </w:rPr>
              <w:t xml:space="preserve">e.g., </w:t>
            </w:r>
            <w:r w:rsidRPr="00200A49">
              <w:rPr>
                <w:rFonts w:ascii="Calibri" w:eastAsia="Calibri" w:hAnsi="Calibri" w:cs="Calibri"/>
                <w:sz w:val="22"/>
                <w:szCs w:val="22"/>
              </w:rPr>
              <w:t xml:space="preserve">through the </w:t>
            </w:r>
            <w:r w:rsidR="003F46C7" w:rsidRPr="00200A49">
              <w:rPr>
                <w:rFonts w:ascii="Calibri" w:eastAsia="Calibri" w:hAnsi="Calibri" w:cs="Calibri"/>
                <w:sz w:val="22"/>
                <w:szCs w:val="22"/>
              </w:rPr>
              <w:t>Ozone Protection and Synthetic Greenhouse Gas Management Act</w:t>
            </w:r>
            <w:r w:rsidRPr="00200A49">
              <w:rPr>
                <w:rFonts w:ascii="Calibri" w:eastAsia="Calibri" w:hAnsi="Calibri" w:cs="Calibri"/>
                <w:sz w:val="22"/>
                <w:szCs w:val="22"/>
              </w:rPr>
              <w:t>)</w:t>
            </w:r>
            <w:r w:rsidR="001C1C3C">
              <w:rPr>
                <w:rFonts w:ascii="Calibri" w:eastAsia="Calibri" w:hAnsi="Calibri" w:cs="Calibri"/>
                <w:sz w:val="22"/>
                <w:szCs w:val="22"/>
              </w:rPr>
              <w:t>.</w:t>
            </w:r>
          </w:p>
        </w:tc>
        <w:tc>
          <w:tcPr>
            <w:tcW w:w="4505" w:type="dxa"/>
          </w:tcPr>
          <w:p w14:paraId="465E7E52" w14:textId="77777777" w:rsidR="003F46C7" w:rsidRPr="00200A49" w:rsidRDefault="000C489E" w:rsidP="00277BA3">
            <w:pPr>
              <w:spacing w:after="120"/>
              <w:rPr>
                <w:rFonts w:ascii="Calibri" w:eastAsia="Calibri" w:hAnsi="Calibri" w:cs="Calibri"/>
                <w:sz w:val="22"/>
                <w:szCs w:val="22"/>
              </w:rPr>
            </w:pPr>
            <w:r w:rsidRPr="00200A49">
              <w:rPr>
                <w:rFonts w:ascii="Calibri" w:eastAsia="Calibri" w:hAnsi="Calibri" w:cs="Calibri"/>
                <w:sz w:val="22"/>
                <w:szCs w:val="22"/>
              </w:rPr>
              <w:t>Status quo arrangements</w:t>
            </w:r>
            <w:r w:rsidR="00777A94" w:rsidRPr="00200A49">
              <w:rPr>
                <w:rFonts w:ascii="Calibri" w:eastAsia="Calibri" w:hAnsi="Calibri" w:cs="Calibri"/>
                <w:sz w:val="22"/>
                <w:szCs w:val="22"/>
              </w:rPr>
              <w:t>—</w:t>
            </w:r>
            <w:r w:rsidRPr="00200A49">
              <w:rPr>
                <w:rFonts w:ascii="Calibri" w:eastAsia="Calibri" w:hAnsi="Calibri" w:cs="Calibri"/>
                <w:sz w:val="22"/>
                <w:szCs w:val="22"/>
              </w:rPr>
              <w:t xml:space="preserve">the </w:t>
            </w:r>
            <w:r w:rsidR="00591BB8" w:rsidRPr="00200A49">
              <w:rPr>
                <w:rFonts w:ascii="Calibri" w:eastAsia="Calibri" w:hAnsi="Calibri" w:cs="Calibri"/>
                <w:sz w:val="22"/>
                <w:szCs w:val="22"/>
              </w:rPr>
              <w:t>department</w:t>
            </w:r>
            <w:r w:rsidRPr="00200A49">
              <w:rPr>
                <w:rFonts w:ascii="Calibri" w:eastAsia="Calibri" w:hAnsi="Calibri" w:cs="Calibri"/>
                <w:sz w:val="22"/>
                <w:szCs w:val="22"/>
              </w:rPr>
              <w:t xml:space="preserve"> notes that the existing </w:t>
            </w:r>
            <w:r w:rsidR="00FE029B" w:rsidRPr="00200A49">
              <w:rPr>
                <w:rFonts w:ascii="Calibri" w:eastAsia="Calibri" w:hAnsi="Calibri" w:cs="Calibri"/>
                <w:sz w:val="22"/>
                <w:szCs w:val="22"/>
              </w:rPr>
              <w:t>specialised</w:t>
            </w:r>
            <w:r w:rsidRPr="00200A49">
              <w:rPr>
                <w:rFonts w:ascii="Calibri" w:eastAsia="Calibri" w:hAnsi="Calibri" w:cs="Calibri"/>
                <w:sz w:val="22"/>
                <w:szCs w:val="22"/>
              </w:rPr>
              <w:t xml:space="preserve"> class associated with refrigerated air-conditioning already </w:t>
            </w:r>
            <w:r w:rsidR="003F46C7" w:rsidRPr="00200A49">
              <w:rPr>
                <w:rFonts w:ascii="Calibri" w:eastAsia="Calibri" w:hAnsi="Calibri" w:cs="Calibri"/>
                <w:sz w:val="22"/>
                <w:szCs w:val="22"/>
              </w:rPr>
              <w:t>capture</w:t>
            </w:r>
            <w:r w:rsidRPr="00200A49">
              <w:rPr>
                <w:rFonts w:ascii="Calibri" w:eastAsia="Calibri" w:hAnsi="Calibri" w:cs="Calibri"/>
                <w:sz w:val="22"/>
                <w:szCs w:val="22"/>
              </w:rPr>
              <w:t>s</w:t>
            </w:r>
            <w:r w:rsidR="003F46C7" w:rsidRPr="00200A49">
              <w:rPr>
                <w:rFonts w:ascii="Calibri" w:eastAsia="Calibri" w:hAnsi="Calibri" w:cs="Calibri"/>
                <w:sz w:val="22"/>
                <w:szCs w:val="22"/>
              </w:rPr>
              <w:t xml:space="preserve"> work on refrigerated air-conditioning equipment using </w:t>
            </w:r>
            <w:r w:rsidRPr="00200A49">
              <w:rPr>
                <w:rFonts w:ascii="Calibri" w:eastAsia="Calibri" w:hAnsi="Calibri" w:cs="Calibri"/>
                <w:sz w:val="22"/>
                <w:szCs w:val="22"/>
              </w:rPr>
              <w:t>either</w:t>
            </w:r>
            <w:r w:rsidR="003F46C7" w:rsidRPr="00200A49">
              <w:rPr>
                <w:rFonts w:ascii="Calibri" w:eastAsia="Calibri" w:hAnsi="Calibri" w:cs="Calibri"/>
                <w:sz w:val="22"/>
                <w:szCs w:val="22"/>
              </w:rPr>
              <w:t xml:space="preserve"> natural </w:t>
            </w:r>
            <w:r w:rsidRPr="00200A49">
              <w:rPr>
                <w:rFonts w:ascii="Calibri" w:eastAsia="Calibri" w:hAnsi="Calibri" w:cs="Calibri"/>
                <w:sz w:val="22"/>
                <w:szCs w:val="22"/>
              </w:rPr>
              <w:t>or</w:t>
            </w:r>
            <w:r w:rsidR="003F46C7" w:rsidRPr="00200A49">
              <w:rPr>
                <w:rFonts w:ascii="Calibri" w:eastAsia="Calibri" w:hAnsi="Calibri" w:cs="Calibri"/>
                <w:sz w:val="22"/>
                <w:szCs w:val="22"/>
              </w:rPr>
              <w:t xml:space="preserve"> synthetic refrigerant compounds. </w:t>
            </w:r>
          </w:p>
        </w:tc>
      </w:tr>
      <w:tr w:rsidR="003F46C7" w:rsidRPr="00200A49" w14:paraId="5F33A7F7" w14:textId="77777777" w:rsidTr="003F46C7">
        <w:tc>
          <w:tcPr>
            <w:tcW w:w="4505" w:type="dxa"/>
          </w:tcPr>
          <w:p w14:paraId="3225C8E1" w14:textId="6423E37E" w:rsidR="003F46C7" w:rsidRPr="00200A49" w:rsidRDefault="0082501D" w:rsidP="00277BA3">
            <w:pPr>
              <w:spacing w:after="120"/>
              <w:rPr>
                <w:rFonts w:ascii="Calibri" w:eastAsia="Calibri" w:hAnsi="Calibri" w:cs="Calibri"/>
                <w:sz w:val="22"/>
                <w:szCs w:val="22"/>
              </w:rPr>
            </w:pPr>
            <w:r w:rsidRPr="00200A49">
              <w:rPr>
                <w:rFonts w:ascii="Calibri" w:eastAsia="Calibri" w:hAnsi="Calibri" w:cs="Calibri"/>
                <w:sz w:val="22"/>
                <w:szCs w:val="22"/>
              </w:rPr>
              <w:t xml:space="preserve">Inconsistency with the treatment of split systems across mechanical services and refrigerated air-conditioning has created confusion for industry. For example, mechanical services practitioners are undertaking work on </w:t>
            </w:r>
            <w:r w:rsidR="003F46C7" w:rsidRPr="00200A49">
              <w:rPr>
                <w:rFonts w:ascii="Calibri" w:eastAsia="Calibri" w:hAnsi="Calibri" w:cs="Calibri"/>
                <w:sz w:val="22"/>
                <w:szCs w:val="22"/>
              </w:rPr>
              <w:t xml:space="preserve">multi-head split systems </w:t>
            </w:r>
            <w:r w:rsidRPr="00200A49">
              <w:rPr>
                <w:rFonts w:ascii="Calibri" w:eastAsia="Calibri" w:hAnsi="Calibri" w:cs="Calibri"/>
                <w:sz w:val="22"/>
                <w:szCs w:val="22"/>
              </w:rPr>
              <w:t>despite not being able</w:t>
            </w:r>
            <w:r w:rsidR="00B96B94">
              <w:rPr>
                <w:rFonts w:ascii="Calibri" w:eastAsia="Calibri" w:hAnsi="Calibri" w:cs="Calibri"/>
                <w:sz w:val="22"/>
                <w:szCs w:val="22"/>
              </w:rPr>
              <w:t xml:space="preserve"> to</w:t>
            </w:r>
            <w:r w:rsidRPr="00200A49">
              <w:rPr>
                <w:rFonts w:ascii="Calibri" w:eastAsia="Calibri" w:hAnsi="Calibri" w:cs="Calibri"/>
                <w:sz w:val="22"/>
                <w:szCs w:val="22"/>
              </w:rPr>
              <w:t xml:space="preserve">, while they are able to undertake work on single-head split systems. </w:t>
            </w:r>
          </w:p>
        </w:tc>
        <w:tc>
          <w:tcPr>
            <w:tcW w:w="4505" w:type="dxa"/>
          </w:tcPr>
          <w:p w14:paraId="6E982E43" w14:textId="2489D244" w:rsidR="003F46C7" w:rsidRPr="00200A49" w:rsidRDefault="0082501D" w:rsidP="00277BA3">
            <w:pPr>
              <w:spacing w:after="120"/>
              <w:rPr>
                <w:rFonts w:ascii="Calibri" w:eastAsia="Calibri" w:hAnsi="Calibri" w:cs="Calibri"/>
                <w:sz w:val="22"/>
                <w:szCs w:val="22"/>
              </w:rPr>
            </w:pPr>
            <w:r w:rsidRPr="00200A49">
              <w:rPr>
                <w:rFonts w:ascii="Calibri" w:eastAsia="Calibri" w:hAnsi="Calibri" w:cs="Calibri"/>
                <w:sz w:val="22"/>
                <w:szCs w:val="22"/>
              </w:rPr>
              <w:t>Progressed</w:t>
            </w:r>
            <w:r w:rsidR="00777A94" w:rsidRPr="00200A49">
              <w:rPr>
                <w:rFonts w:ascii="Calibri" w:eastAsia="Calibri" w:hAnsi="Calibri" w:cs="Calibri"/>
                <w:sz w:val="22"/>
                <w:szCs w:val="22"/>
              </w:rPr>
              <w:t>—</w:t>
            </w:r>
            <w:r w:rsidRPr="00200A49">
              <w:rPr>
                <w:rFonts w:ascii="Calibri" w:eastAsia="Calibri" w:hAnsi="Calibri" w:cs="Calibri"/>
                <w:sz w:val="22"/>
                <w:szCs w:val="22"/>
              </w:rPr>
              <w:t xml:space="preserve">the </w:t>
            </w:r>
            <w:r w:rsidR="00591BB8" w:rsidRPr="00200A49">
              <w:rPr>
                <w:rFonts w:ascii="Calibri" w:eastAsia="Calibri" w:hAnsi="Calibri" w:cs="Calibri"/>
                <w:sz w:val="22"/>
                <w:szCs w:val="22"/>
              </w:rPr>
              <w:t>department</w:t>
            </w:r>
            <w:r w:rsidRPr="00200A49">
              <w:rPr>
                <w:rFonts w:ascii="Calibri" w:eastAsia="Calibri" w:hAnsi="Calibri" w:cs="Calibri"/>
                <w:sz w:val="22"/>
                <w:szCs w:val="22"/>
              </w:rPr>
              <w:t xml:space="preserve"> has clarified the scopes of work for refrigerated air-conditioning and mechanical services such that all work on split systems (single or mu</w:t>
            </w:r>
            <w:r w:rsidR="0032674D" w:rsidRPr="00200A49">
              <w:rPr>
                <w:rFonts w:ascii="Calibri" w:eastAsia="Calibri" w:hAnsi="Calibri" w:cs="Calibri"/>
                <w:sz w:val="22"/>
                <w:szCs w:val="22"/>
              </w:rPr>
              <w:t xml:space="preserve">lti- </w:t>
            </w:r>
            <w:r w:rsidRPr="00200A49">
              <w:rPr>
                <w:rFonts w:ascii="Calibri" w:eastAsia="Calibri" w:hAnsi="Calibri" w:cs="Calibri"/>
                <w:sz w:val="22"/>
                <w:szCs w:val="22"/>
              </w:rPr>
              <w:t>head) is associated with refrigerated air-conditioning work (further discussed below)</w:t>
            </w:r>
            <w:r w:rsidR="001C1C3C">
              <w:rPr>
                <w:rFonts w:ascii="Calibri" w:eastAsia="Calibri" w:hAnsi="Calibri" w:cs="Calibri"/>
                <w:sz w:val="22"/>
                <w:szCs w:val="22"/>
              </w:rPr>
              <w:t>.</w:t>
            </w:r>
          </w:p>
        </w:tc>
      </w:tr>
    </w:tbl>
    <w:p w14:paraId="5BBF90A9" w14:textId="77777777" w:rsidR="008D10BA" w:rsidRPr="003858CD" w:rsidRDefault="008D10BA" w:rsidP="008D10BA">
      <w:pPr>
        <w:spacing w:after="120"/>
        <w:rPr>
          <w:sz w:val="18"/>
        </w:rPr>
      </w:pPr>
    </w:p>
    <w:p w14:paraId="5F1D8CBE" w14:textId="77777777" w:rsidR="008D10BA" w:rsidRPr="00200A49" w:rsidRDefault="00C67C50" w:rsidP="00D9506C">
      <w:pPr>
        <w:pStyle w:val="Heading2"/>
        <w:numPr>
          <w:ilvl w:val="0"/>
          <w:numId w:val="0"/>
        </w:numPr>
        <w:ind w:left="709" w:hanging="709"/>
      </w:pPr>
      <w:bookmarkStart w:id="159" w:name="_Toc517912157"/>
      <w:r w:rsidRPr="00200A49">
        <w:t>5.3</w:t>
      </w:r>
      <w:r w:rsidRPr="00200A49">
        <w:tab/>
      </w:r>
      <w:r w:rsidR="008D10BA" w:rsidRPr="00200A49">
        <w:t xml:space="preserve">Proposed change: </w:t>
      </w:r>
      <w:bookmarkStart w:id="160" w:name="fridge"/>
      <w:bookmarkEnd w:id="160"/>
      <w:r w:rsidR="008B6DAB" w:rsidRPr="00200A49">
        <w:t>new classes for refrigeration work</w:t>
      </w:r>
      <w:bookmarkEnd w:id="159"/>
      <w:r w:rsidR="00F93686" w:rsidRPr="00200A49">
        <w:t xml:space="preserve"> </w:t>
      </w:r>
    </w:p>
    <w:p w14:paraId="0BAD3DB4" w14:textId="77777777" w:rsidR="00705AD0" w:rsidRPr="00200A49" w:rsidRDefault="00705AD0" w:rsidP="00F90FB8">
      <w:pPr>
        <w:pStyle w:val="Style2"/>
        <w:numPr>
          <w:ilvl w:val="0"/>
          <w:numId w:val="0"/>
        </w:numPr>
        <w:ind w:left="709"/>
      </w:pPr>
      <w:bookmarkStart w:id="161" w:name="_Toc517912158"/>
      <w:r w:rsidRPr="00200A49">
        <w:t>Background</w:t>
      </w:r>
      <w:bookmarkEnd w:id="161"/>
    </w:p>
    <w:p w14:paraId="1024CC5B" w14:textId="22FE9D5F" w:rsidR="00705AD0" w:rsidRPr="00200A49" w:rsidRDefault="00705AD0" w:rsidP="00616558">
      <w:pPr>
        <w:spacing w:after="120"/>
        <w:rPr>
          <w:rFonts w:ascii="Calibri" w:eastAsia="Calibri" w:hAnsi="Calibri" w:cs="Calibri"/>
          <w:sz w:val="22"/>
          <w:szCs w:val="22"/>
        </w:rPr>
      </w:pPr>
      <w:r w:rsidRPr="00200A49">
        <w:rPr>
          <w:rFonts w:ascii="Calibri" w:eastAsia="Calibri" w:hAnsi="Calibri" w:cs="Calibri"/>
          <w:sz w:val="22"/>
          <w:szCs w:val="22"/>
        </w:rPr>
        <w:t>Refrigerated air-conditioning equipment has become an essential appliance in a majority of Victorian homes. The A</w:t>
      </w:r>
      <w:r w:rsidR="003858CD">
        <w:rPr>
          <w:rFonts w:ascii="Calibri" w:eastAsia="Calibri" w:hAnsi="Calibri" w:cs="Calibri"/>
          <w:sz w:val="22"/>
          <w:szCs w:val="22"/>
        </w:rPr>
        <w:t xml:space="preserve">ustralian Bureau of Statistics </w:t>
      </w:r>
      <w:r w:rsidRPr="00200A49">
        <w:rPr>
          <w:rFonts w:ascii="Calibri" w:eastAsia="Calibri" w:hAnsi="Calibri" w:cs="Calibri"/>
          <w:sz w:val="22"/>
          <w:szCs w:val="22"/>
        </w:rPr>
        <w:t>has reported that in 2014, 51.1 per cent of Victorian households had either a reverse cycle, heat pump or refrigerated air-conditioner and only 21.6 per cent of Victorian households did not have an air conditioner of some kind</w:t>
      </w:r>
      <w:r w:rsidR="009A6093" w:rsidRPr="00200A49">
        <w:rPr>
          <w:rFonts w:ascii="Calibri" w:eastAsia="Calibri" w:hAnsi="Calibri" w:cs="Calibri"/>
          <w:sz w:val="22"/>
          <w:szCs w:val="22"/>
        </w:rPr>
        <w:t>.</w:t>
      </w:r>
      <w:r w:rsidRPr="00200A49">
        <w:rPr>
          <w:rFonts w:ascii="Calibri" w:eastAsia="Calibri" w:hAnsi="Calibri" w:cs="Calibri"/>
          <w:sz w:val="22"/>
          <w:szCs w:val="22"/>
          <w:vertAlign w:val="superscript"/>
        </w:rPr>
        <w:footnoteReference w:id="42"/>
      </w:r>
      <w:r w:rsidRPr="00200A49">
        <w:rPr>
          <w:rFonts w:ascii="Calibri" w:eastAsia="Calibri" w:hAnsi="Calibri" w:cs="Calibri"/>
          <w:sz w:val="22"/>
          <w:szCs w:val="22"/>
        </w:rPr>
        <w:t xml:space="preserve"> This is significant growth in recent decades compared to 36.9 per cent of Victorian households who had air-conditioners in 1994</w:t>
      </w:r>
      <w:r w:rsidR="009A6093" w:rsidRPr="00200A49">
        <w:rPr>
          <w:rFonts w:ascii="Calibri" w:eastAsia="Calibri" w:hAnsi="Calibri" w:cs="Calibri"/>
          <w:sz w:val="22"/>
          <w:szCs w:val="22"/>
        </w:rPr>
        <w:t>.</w:t>
      </w:r>
      <w:r w:rsidRPr="00200A49">
        <w:rPr>
          <w:rFonts w:ascii="Calibri" w:eastAsia="Calibri" w:hAnsi="Calibri" w:cs="Calibri"/>
          <w:sz w:val="22"/>
          <w:szCs w:val="22"/>
          <w:vertAlign w:val="superscript"/>
        </w:rPr>
        <w:footnoteReference w:id="43"/>
      </w:r>
      <w:r w:rsidRPr="00200A49">
        <w:rPr>
          <w:rFonts w:ascii="Calibri" w:eastAsia="Calibri" w:hAnsi="Calibri" w:cs="Calibri"/>
          <w:sz w:val="22"/>
          <w:szCs w:val="22"/>
        </w:rPr>
        <w:t xml:space="preserve"> </w:t>
      </w:r>
    </w:p>
    <w:p w14:paraId="6EC067BE" w14:textId="1D2FF3DB" w:rsidR="00705AD0" w:rsidRPr="00200A49" w:rsidRDefault="00705AD0"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In recognition of the steadily increasing number of refrigerated air-conditioning installations in Victoria as well as the complexity of work and risks associated with this plumbing work, the Plumbing Regulations 2008 created a new </w:t>
      </w:r>
      <w:r w:rsidR="00FE029B" w:rsidRPr="00200A49">
        <w:rPr>
          <w:rFonts w:ascii="Calibri" w:eastAsia="Calibri" w:hAnsi="Calibri" w:cs="Calibri"/>
          <w:sz w:val="22"/>
          <w:szCs w:val="22"/>
        </w:rPr>
        <w:t>specialised</w:t>
      </w:r>
      <w:r w:rsidRPr="00200A49">
        <w:rPr>
          <w:rFonts w:ascii="Calibri" w:eastAsia="Calibri" w:hAnsi="Calibri" w:cs="Calibri"/>
          <w:sz w:val="22"/>
          <w:szCs w:val="22"/>
        </w:rPr>
        <w:t xml:space="preserve"> class of work covering refrigerated air conditioning work. Prior to the introduction of the 2008 Plumbing Regulations, work on refrigerated air-conditioning equipment had been captured under the broader class of </w:t>
      </w:r>
      <w:r w:rsidR="00B51B17" w:rsidRPr="00200A49">
        <w:rPr>
          <w:rFonts w:ascii="Calibri" w:eastAsia="Calibri" w:hAnsi="Calibri" w:cs="Calibri"/>
          <w:sz w:val="22"/>
          <w:szCs w:val="22"/>
        </w:rPr>
        <w:t>mechanical services</w:t>
      </w:r>
      <w:r w:rsidRPr="00200A49">
        <w:rPr>
          <w:rFonts w:ascii="Calibri" w:eastAsia="Calibri" w:hAnsi="Calibri" w:cs="Calibri"/>
          <w:sz w:val="22"/>
          <w:szCs w:val="22"/>
        </w:rPr>
        <w:t xml:space="preserve"> work. </w:t>
      </w:r>
    </w:p>
    <w:p w14:paraId="6658D610" w14:textId="77777777" w:rsidR="00705AD0" w:rsidRPr="00200A49" w:rsidRDefault="00705AD0" w:rsidP="00616558">
      <w:pPr>
        <w:spacing w:after="120"/>
        <w:rPr>
          <w:rFonts w:ascii="Calibri" w:eastAsia="Calibri" w:hAnsi="Calibri" w:cs="Calibri"/>
          <w:sz w:val="22"/>
          <w:szCs w:val="22"/>
        </w:rPr>
      </w:pPr>
      <w:r w:rsidRPr="00200A49">
        <w:rPr>
          <w:rFonts w:ascii="Calibri" w:eastAsia="Calibri" w:hAnsi="Calibri" w:cs="Calibri"/>
          <w:sz w:val="22"/>
          <w:szCs w:val="22"/>
        </w:rPr>
        <w:t>The historically close association between mechanical services and refrigerated air-conditioning work is due to the similarities between the work undertaken by mechanical services plumbers and refrigerat</w:t>
      </w:r>
      <w:r w:rsidR="002C1EE7" w:rsidRPr="00200A49">
        <w:rPr>
          <w:rFonts w:ascii="Calibri" w:eastAsia="Calibri" w:hAnsi="Calibri" w:cs="Calibri"/>
          <w:sz w:val="22"/>
          <w:szCs w:val="22"/>
        </w:rPr>
        <w:t>ed</w:t>
      </w:r>
      <w:r w:rsidRPr="00200A49">
        <w:rPr>
          <w:rFonts w:ascii="Calibri" w:eastAsia="Calibri" w:hAnsi="Calibri" w:cs="Calibri"/>
          <w:sz w:val="22"/>
          <w:szCs w:val="22"/>
        </w:rPr>
        <w:t xml:space="preserve"> air-conditioning practitioners. Both occupations work on equipment with the same broad functional aims: the heating and cooling of buildings. The critical difference is that refrigerated air-conditioning practitioners also work with potentially dangerous refrigerant gases. </w:t>
      </w:r>
    </w:p>
    <w:p w14:paraId="79190F55" w14:textId="77777777" w:rsidR="00705AD0" w:rsidRPr="00200A49" w:rsidRDefault="00705AD0">
      <w:pPr>
        <w:spacing w:after="120"/>
        <w:rPr>
          <w:rFonts w:ascii="Calibri" w:eastAsia="Calibri" w:hAnsi="Calibri" w:cs="Calibri"/>
          <w:i/>
          <w:sz w:val="22"/>
          <w:szCs w:val="22"/>
        </w:rPr>
      </w:pPr>
      <w:r w:rsidRPr="00200A49">
        <w:rPr>
          <w:rFonts w:ascii="Calibri" w:eastAsia="Calibri" w:hAnsi="Calibri" w:cs="Calibri"/>
          <w:i/>
          <w:sz w:val="22"/>
          <w:szCs w:val="22"/>
        </w:rPr>
        <w:t>Refrigerant gases</w:t>
      </w:r>
    </w:p>
    <w:p w14:paraId="516E22D1" w14:textId="77777777" w:rsidR="00705AD0" w:rsidRPr="00200A49" w:rsidRDefault="00705AD0" w:rsidP="007005D2">
      <w:pPr>
        <w:spacing w:after="120"/>
        <w:rPr>
          <w:rFonts w:ascii="Calibri" w:eastAsia="Calibri" w:hAnsi="Calibri" w:cs="Calibri"/>
          <w:sz w:val="22"/>
          <w:szCs w:val="22"/>
        </w:rPr>
      </w:pPr>
      <w:r w:rsidRPr="00200A49">
        <w:rPr>
          <w:rFonts w:ascii="Calibri" w:eastAsia="Calibri" w:hAnsi="Calibri" w:cs="Calibri"/>
          <w:sz w:val="22"/>
          <w:szCs w:val="22"/>
        </w:rPr>
        <w:t>There are two types of refrigerant gases that are used for refrigerated air-conditioning equipment:</w:t>
      </w:r>
    </w:p>
    <w:p w14:paraId="093A9E58" w14:textId="77777777" w:rsidR="00705AD0" w:rsidRPr="00200A49" w:rsidRDefault="00705AD0" w:rsidP="00104D89">
      <w:pPr>
        <w:numPr>
          <w:ilvl w:val="0"/>
          <w:numId w:val="27"/>
        </w:numPr>
        <w:spacing w:after="120"/>
        <w:rPr>
          <w:rFonts w:ascii="Calibri" w:eastAsia="Calibri" w:hAnsi="Calibri" w:cs="Calibri"/>
          <w:sz w:val="22"/>
          <w:szCs w:val="22"/>
        </w:rPr>
      </w:pPr>
      <w:r w:rsidRPr="00200A49">
        <w:rPr>
          <w:rFonts w:ascii="Calibri" w:eastAsia="Calibri" w:hAnsi="Calibri" w:cs="Calibri"/>
          <w:sz w:val="22"/>
          <w:szCs w:val="22"/>
        </w:rPr>
        <w:t>Natural refrigerant gases</w:t>
      </w:r>
      <w:r w:rsidR="00777A94" w:rsidRPr="00200A49">
        <w:rPr>
          <w:rFonts w:ascii="Calibri" w:eastAsia="Calibri" w:hAnsi="Calibri" w:cs="Calibri"/>
          <w:sz w:val="22"/>
          <w:szCs w:val="22"/>
        </w:rPr>
        <w:t>—</w:t>
      </w:r>
      <w:r w:rsidRPr="00200A49">
        <w:rPr>
          <w:rFonts w:ascii="Calibri" w:eastAsia="Calibri" w:hAnsi="Calibri" w:cs="Calibri"/>
          <w:sz w:val="22"/>
          <w:szCs w:val="22"/>
        </w:rPr>
        <w:t>natural refrigerants are substances that are environmentally sustainable and are predominantly hydrocarbons, carbon dioxide or ammonia based. However, they are highly noxious and toxic and pose a significant risk to health and safety i</w:t>
      </w:r>
      <w:r w:rsidR="002C1EE7" w:rsidRPr="00200A49">
        <w:rPr>
          <w:rFonts w:ascii="Calibri" w:eastAsia="Calibri" w:hAnsi="Calibri" w:cs="Calibri"/>
          <w:sz w:val="22"/>
          <w:szCs w:val="22"/>
        </w:rPr>
        <w:t>f</w:t>
      </w:r>
      <w:r w:rsidRPr="00200A49">
        <w:rPr>
          <w:rFonts w:ascii="Calibri" w:eastAsia="Calibri" w:hAnsi="Calibri" w:cs="Calibri"/>
          <w:sz w:val="22"/>
          <w:szCs w:val="22"/>
        </w:rPr>
        <w:t xml:space="preserve"> they are not handled appropriately. </w:t>
      </w:r>
    </w:p>
    <w:p w14:paraId="28D95775" w14:textId="77777777" w:rsidR="00705AD0" w:rsidRPr="00200A49" w:rsidRDefault="00DF0D0A" w:rsidP="00104D89">
      <w:pPr>
        <w:numPr>
          <w:ilvl w:val="0"/>
          <w:numId w:val="27"/>
        </w:numPr>
        <w:spacing w:after="120"/>
        <w:rPr>
          <w:rFonts w:ascii="Calibri" w:eastAsia="Calibri" w:hAnsi="Calibri" w:cs="Calibri"/>
          <w:sz w:val="22"/>
          <w:szCs w:val="22"/>
        </w:rPr>
      </w:pPr>
      <w:r w:rsidRPr="00200A49">
        <w:rPr>
          <w:rFonts w:ascii="Calibri" w:eastAsia="Calibri" w:hAnsi="Calibri" w:cs="Calibri"/>
          <w:sz w:val="22"/>
          <w:szCs w:val="22"/>
        </w:rPr>
        <w:t>Ozone-depleting gases</w:t>
      </w:r>
      <w:r w:rsidR="00777A94" w:rsidRPr="00200A49">
        <w:rPr>
          <w:rFonts w:ascii="Calibri" w:eastAsia="Calibri" w:hAnsi="Calibri" w:cs="Calibri"/>
          <w:sz w:val="22"/>
          <w:szCs w:val="22"/>
        </w:rPr>
        <w:t>—</w:t>
      </w:r>
      <w:r w:rsidRPr="00200A49">
        <w:rPr>
          <w:rFonts w:ascii="Calibri" w:eastAsia="Calibri" w:hAnsi="Calibri" w:cs="Calibri"/>
          <w:sz w:val="22"/>
          <w:szCs w:val="22"/>
        </w:rPr>
        <w:t>such gases</w:t>
      </w:r>
      <w:r w:rsidR="00705AD0" w:rsidRPr="00200A49">
        <w:rPr>
          <w:rFonts w:ascii="Calibri" w:eastAsia="Calibri" w:hAnsi="Calibri" w:cs="Calibri"/>
          <w:sz w:val="22"/>
          <w:szCs w:val="22"/>
        </w:rPr>
        <w:t xml:space="preserve"> are often fluorocarbon based. These </w:t>
      </w:r>
      <w:r w:rsidR="00341B9A" w:rsidRPr="00200A49">
        <w:rPr>
          <w:rFonts w:ascii="Calibri" w:eastAsia="Calibri" w:hAnsi="Calibri" w:cs="Calibri"/>
          <w:sz w:val="22"/>
          <w:szCs w:val="22"/>
        </w:rPr>
        <w:t>refrigerant compounds</w:t>
      </w:r>
      <w:r w:rsidR="00705AD0" w:rsidRPr="00200A49">
        <w:rPr>
          <w:rFonts w:ascii="Calibri" w:eastAsia="Calibri" w:hAnsi="Calibri" w:cs="Calibri"/>
          <w:sz w:val="22"/>
          <w:szCs w:val="22"/>
        </w:rPr>
        <w:t xml:space="preserve"> are potent greenhouse gases and very damaging to the environment’s ozone layer. </w:t>
      </w:r>
    </w:p>
    <w:p w14:paraId="34FCF3E7" w14:textId="5AF82619" w:rsidR="00705AD0" w:rsidRPr="00200A49" w:rsidRDefault="00705AD0">
      <w:pPr>
        <w:spacing w:after="120"/>
        <w:rPr>
          <w:rFonts w:ascii="Calibri" w:eastAsia="Calibri" w:hAnsi="Calibri" w:cs="Calibri"/>
          <w:sz w:val="22"/>
          <w:szCs w:val="22"/>
        </w:rPr>
      </w:pPr>
      <w:r w:rsidRPr="00200A49">
        <w:rPr>
          <w:rFonts w:ascii="Calibri" w:eastAsia="Calibri" w:hAnsi="Calibri" w:cs="Calibri"/>
          <w:sz w:val="22"/>
          <w:szCs w:val="22"/>
        </w:rPr>
        <w:t xml:space="preserve">Over the last few decades, at both national and international levels there </w:t>
      </w:r>
      <w:r w:rsidR="00B96B94">
        <w:rPr>
          <w:rFonts w:ascii="Calibri" w:eastAsia="Calibri" w:hAnsi="Calibri" w:cs="Calibri"/>
          <w:sz w:val="22"/>
          <w:szCs w:val="22"/>
        </w:rPr>
        <w:t>have</w:t>
      </w:r>
      <w:r w:rsidRPr="00200A49">
        <w:rPr>
          <w:rFonts w:ascii="Calibri" w:eastAsia="Calibri" w:hAnsi="Calibri" w:cs="Calibri"/>
          <w:sz w:val="22"/>
          <w:szCs w:val="22"/>
        </w:rPr>
        <w:t xml:space="preserve"> been very successful interventions and programs to reduce the use of synthetic-based refrigerant gasses due to their harmful impact</w:t>
      </w:r>
      <w:r w:rsidR="002C1EE7" w:rsidRPr="00200A49">
        <w:rPr>
          <w:rFonts w:ascii="Calibri" w:eastAsia="Calibri" w:hAnsi="Calibri" w:cs="Calibri"/>
          <w:sz w:val="22"/>
          <w:szCs w:val="22"/>
        </w:rPr>
        <w:t>s</w:t>
      </w:r>
      <w:r w:rsidRPr="00200A49">
        <w:rPr>
          <w:rFonts w:ascii="Calibri" w:eastAsia="Calibri" w:hAnsi="Calibri" w:cs="Calibri"/>
          <w:sz w:val="22"/>
          <w:szCs w:val="22"/>
        </w:rPr>
        <w:t xml:space="preserve"> on the ozone layer</w:t>
      </w:r>
      <w:r w:rsidR="00B96B94">
        <w:rPr>
          <w:rFonts w:ascii="Calibri" w:eastAsia="Calibri" w:hAnsi="Calibri" w:cs="Calibri"/>
          <w:sz w:val="22"/>
          <w:szCs w:val="22"/>
        </w:rPr>
        <w:t>.</w:t>
      </w:r>
      <w:r w:rsidRPr="00200A49">
        <w:rPr>
          <w:rStyle w:val="FootnoteReference"/>
          <w:rFonts w:ascii="Calibri" w:eastAsia="Calibri" w:hAnsi="Calibri" w:cs="Calibri"/>
          <w:sz w:val="22"/>
          <w:szCs w:val="22"/>
        </w:rPr>
        <w:footnoteReference w:id="44"/>
      </w:r>
      <w:r w:rsidRPr="00200A49">
        <w:rPr>
          <w:rFonts w:ascii="Calibri" w:eastAsia="Calibri" w:hAnsi="Calibri" w:cs="Calibri"/>
          <w:sz w:val="22"/>
          <w:szCs w:val="22"/>
        </w:rPr>
        <w:t xml:space="preserve"> This positive development has led to the market shifting towards the use of natural refrigerant gases.</w:t>
      </w:r>
      <w:r w:rsidR="00A27074" w:rsidRPr="00200A49">
        <w:rPr>
          <w:rFonts w:ascii="Calibri" w:eastAsia="Calibri" w:hAnsi="Calibri" w:cs="Calibri"/>
          <w:sz w:val="22"/>
          <w:szCs w:val="22"/>
        </w:rPr>
        <w:t xml:space="preserve"> </w:t>
      </w:r>
    </w:p>
    <w:p w14:paraId="6725BAEF" w14:textId="77777777" w:rsidR="00705AD0" w:rsidRPr="00200A49" w:rsidRDefault="00705AD0">
      <w:pPr>
        <w:spacing w:after="120"/>
        <w:rPr>
          <w:rFonts w:ascii="Calibri" w:eastAsia="Calibri" w:hAnsi="Calibri" w:cs="Calibri"/>
          <w:sz w:val="22"/>
          <w:szCs w:val="22"/>
        </w:rPr>
      </w:pPr>
      <w:r w:rsidRPr="00200A49">
        <w:rPr>
          <w:rFonts w:ascii="Calibri" w:eastAsia="Calibri" w:hAnsi="Calibri" w:cs="Calibri"/>
          <w:sz w:val="22"/>
          <w:szCs w:val="22"/>
        </w:rPr>
        <w:t>Unless carried out by an appropriately experienced and qualified practitioner, the handling of any refrigerant gases can pose a serious risk to the practitioner, the public and the environment. For example, in June 2014 two Victorian men were killed while attempting to decommission and remove a refrigeration unit in the basement of a hotel in rural Victoria.</w:t>
      </w:r>
      <w:r w:rsidR="00B21675" w:rsidRPr="00200A49">
        <w:rPr>
          <w:rFonts w:ascii="Calibri" w:eastAsia="Calibri" w:hAnsi="Calibri" w:cs="Calibri"/>
          <w:sz w:val="22"/>
          <w:szCs w:val="22"/>
        </w:rPr>
        <w:t xml:space="preserve"> </w:t>
      </w:r>
      <w:r w:rsidR="008B6BC2" w:rsidRPr="00200A49">
        <w:rPr>
          <w:rFonts w:ascii="Calibri" w:eastAsia="Calibri" w:hAnsi="Calibri" w:cs="Calibri"/>
          <w:sz w:val="22"/>
          <w:szCs w:val="22"/>
        </w:rPr>
        <w:t>T</w:t>
      </w:r>
      <w:r w:rsidRPr="00200A49">
        <w:rPr>
          <w:rFonts w:ascii="Calibri" w:eastAsia="Calibri" w:hAnsi="Calibri" w:cs="Calibri"/>
          <w:sz w:val="22"/>
          <w:szCs w:val="22"/>
        </w:rPr>
        <w:t>he refrigerants involved pose a similar level of risk if not competently handled by an appropriately trained and experienced person.</w:t>
      </w:r>
    </w:p>
    <w:p w14:paraId="2D8150BF" w14:textId="77777777" w:rsidR="00705AD0" w:rsidRPr="00200A49" w:rsidRDefault="00705AD0">
      <w:pPr>
        <w:spacing w:after="120"/>
        <w:rPr>
          <w:rFonts w:ascii="Calibri" w:eastAsia="Calibri" w:hAnsi="Calibri" w:cs="Calibri"/>
          <w:sz w:val="22"/>
          <w:szCs w:val="22"/>
        </w:rPr>
      </w:pPr>
      <w:r w:rsidRPr="00200A49">
        <w:rPr>
          <w:rFonts w:ascii="Calibri" w:eastAsia="Calibri" w:hAnsi="Calibri" w:cs="Calibri"/>
          <w:sz w:val="22"/>
          <w:szCs w:val="22"/>
        </w:rPr>
        <w:t>Work on refrigerated air-conditioning systems using synthetic refrigerant gases still in use are regulated through the Commonwealth</w:t>
      </w:r>
      <w:r w:rsidR="002C1EE7" w:rsidRPr="00200A49">
        <w:rPr>
          <w:rFonts w:ascii="Calibri" w:eastAsia="Calibri" w:hAnsi="Calibri" w:cs="Calibri"/>
          <w:sz w:val="22"/>
          <w:szCs w:val="22"/>
        </w:rPr>
        <w:t xml:space="preserve">’s </w:t>
      </w:r>
      <w:r w:rsidRPr="00200A49">
        <w:rPr>
          <w:rFonts w:ascii="Calibri" w:eastAsia="Calibri" w:hAnsi="Calibri" w:cs="Calibri"/>
          <w:sz w:val="22"/>
          <w:szCs w:val="22"/>
        </w:rPr>
        <w:t>Australian Refrigeration Council (ARC)</w:t>
      </w:r>
      <w:r w:rsidR="002C1EE7" w:rsidRPr="00200A49">
        <w:rPr>
          <w:rFonts w:ascii="Calibri" w:eastAsia="Calibri" w:hAnsi="Calibri" w:cs="Calibri"/>
          <w:sz w:val="22"/>
          <w:szCs w:val="22"/>
        </w:rPr>
        <w:t xml:space="preserve"> licensing scheme</w:t>
      </w:r>
      <w:r w:rsidRPr="00200A49">
        <w:rPr>
          <w:rFonts w:ascii="Calibri" w:eastAsia="Calibri" w:hAnsi="Calibri" w:cs="Calibri"/>
          <w:sz w:val="22"/>
          <w:szCs w:val="22"/>
        </w:rPr>
        <w:t xml:space="preserve">. Practitioners </w:t>
      </w:r>
      <w:r w:rsidR="002C1EE7" w:rsidRPr="00200A49">
        <w:rPr>
          <w:rFonts w:ascii="Calibri" w:eastAsia="Calibri" w:hAnsi="Calibri" w:cs="Calibri"/>
          <w:sz w:val="22"/>
          <w:szCs w:val="22"/>
        </w:rPr>
        <w:t xml:space="preserve">working on a synthetic-based refrigerated air-conditioning piece of equipment </w:t>
      </w:r>
      <w:r w:rsidRPr="00200A49">
        <w:rPr>
          <w:rFonts w:ascii="Calibri" w:eastAsia="Calibri" w:hAnsi="Calibri" w:cs="Calibri"/>
          <w:sz w:val="22"/>
          <w:szCs w:val="22"/>
        </w:rPr>
        <w:t xml:space="preserve">must hold a Refrigerant Handling Licence issued by ARC. </w:t>
      </w:r>
    </w:p>
    <w:p w14:paraId="550374C5" w14:textId="77777777" w:rsidR="004712AD" w:rsidRPr="00200A49" w:rsidRDefault="00705AD0">
      <w:pPr>
        <w:spacing w:after="120"/>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rPr>
        <w:t xml:space="preserve">However, this regulatory regime does not cover natural refrigerant gases. </w:t>
      </w:r>
      <w:r w:rsidR="00573589" w:rsidRPr="00200A49">
        <w:rPr>
          <w:rFonts w:asciiTheme="minorHAnsi" w:eastAsiaTheme="minorEastAsia" w:hAnsiTheme="minorHAnsi" w:cstheme="minorBidi"/>
          <w:sz w:val="22"/>
          <w:szCs w:val="22"/>
        </w:rPr>
        <w:t xml:space="preserve">As the </w:t>
      </w:r>
      <w:r w:rsidR="007034C4" w:rsidRPr="00200A49">
        <w:rPr>
          <w:rFonts w:asciiTheme="minorHAnsi" w:eastAsiaTheme="minorEastAsia" w:hAnsiTheme="minorHAnsi" w:cstheme="minorBidi"/>
          <w:sz w:val="22"/>
          <w:szCs w:val="22"/>
        </w:rPr>
        <w:t>use of synthetic refrigerant gases continues to decline</w:t>
      </w:r>
      <w:r w:rsidR="002C1EE7" w:rsidRPr="00200A49">
        <w:rPr>
          <w:rFonts w:asciiTheme="minorHAnsi" w:eastAsiaTheme="minorEastAsia" w:hAnsiTheme="minorHAnsi" w:cstheme="minorBidi"/>
          <w:sz w:val="22"/>
          <w:szCs w:val="22"/>
        </w:rPr>
        <w:t>,</w:t>
      </w:r>
      <w:r w:rsidR="007034C4" w:rsidRPr="00200A49">
        <w:rPr>
          <w:rFonts w:asciiTheme="minorHAnsi" w:eastAsiaTheme="minorEastAsia" w:hAnsiTheme="minorHAnsi" w:cstheme="minorBidi"/>
          <w:sz w:val="22"/>
          <w:szCs w:val="22"/>
        </w:rPr>
        <w:t xml:space="preserve"> without regulatory intervention </w:t>
      </w:r>
      <w:r w:rsidR="008B6BC2" w:rsidRPr="00200A49">
        <w:rPr>
          <w:rFonts w:asciiTheme="minorHAnsi" w:eastAsiaTheme="minorEastAsia" w:hAnsiTheme="minorHAnsi" w:cstheme="minorBidi"/>
          <w:sz w:val="22"/>
          <w:szCs w:val="22"/>
        </w:rPr>
        <w:t xml:space="preserve">through the </w:t>
      </w:r>
      <w:r w:rsidR="002B577C" w:rsidRPr="00200A49">
        <w:rPr>
          <w:rFonts w:asciiTheme="minorHAnsi" w:eastAsiaTheme="minorEastAsia" w:hAnsiTheme="minorHAnsi" w:cstheme="minorBidi"/>
          <w:sz w:val="22"/>
          <w:szCs w:val="22"/>
        </w:rPr>
        <w:t>Plumbing Regulations</w:t>
      </w:r>
      <w:r w:rsidR="008B6BC2" w:rsidRPr="00200A49">
        <w:rPr>
          <w:rFonts w:asciiTheme="minorHAnsi" w:eastAsiaTheme="minorEastAsia" w:hAnsiTheme="minorHAnsi" w:cstheme="minorBidi"/>
          <w:sz w:val="22"/>
          <w:szCs w:val="22"/>
        </w:rPr>
        <w:t xml:space="preserve"> a larger percentage of refrigeration work </w:t>
      </w:r>
      <w:r w:rsidR="007034C4" w:rsidRPr="00200A49">
        <w:rPr>
          <w:rFonts w:asciiTheme="minorHAnsi" w:eastAsiaTheme="minorEastAsia" w:hAnsiTheme="minorHAnsi" w:cstheme="minorBidi"/>
          <w:sz w:val="22"/>
          <w:szCs w:val="22"/>
        </w:rPr>
        <w:t>i</w:t>
      </w:r>
      <w:r w:rsidR="008B6BC2" w:rsidRPr="00200A49">
        <w:rPr>
          <w:rFonts w:asciiTheme="minorHAnsi" w:eastAsiaTheme="minorEastAsia" w:hAnsiTheme="minorHAnsi" w:cstheme="minorBidi"/>
          <w:sz w:val="22"/>
          <w:szCs w:val="22"/>
        </w:rPr>
        <w:t xml:space="preserve">n Victoria </w:t>
      </w:r>
      <w:r w:rsidR="007034C4" w:rsidRPr="00200A49">
        <w:rPr>
          <w:rFonts w:asciiTheme="minorHAnsi" w:eastAsiaTheme="minorEastAsia" w:hAnsiTheme="minorHAnsi" w:cstheme="minorBidi"/>
          <w:sz w:val="22"/>
          <w:szCs w:val="22"/>
        </w:rPr>
        <w:t xml:space="preserve">will be carried out </w:t>
      </w:r>
      <w:r w:rsidR="008B6BC2" w:rsidRPr="00200A49">
        <w:rPr>
          <w:rFonts w:asciiTheme="minorHAnsi" w:eastAsiaTheme="minorEastAsia" w:hAnsiTheme="minorHAnsi" w:cstheme="minorBidi"/>
          <w:sz w:val="22"/>
          <w:szCs w:val="22"/>
        </w:rPr>
        <w:t xml:space="preserve">without an </w:t>
      </w:r>
      <w:r w:rsidR="00937151" w:rsidRPr="00200A49">
        <w:rPr>
          <w:rFonts w:asciiTheme="minorHAnsi" w:eastAsiaTheme="minorEastAsia" w:hAnsiTheme="minorHAnsi" w:cstheme="minorBidi"/>
          <w:sz w:val="22"/>
          <w:szCs w:val="22"/>
        </w:rPr>
        <w:t xml:space="preserve">effective </w:t>
      </w:r>
      <w:r w:rsidR="008B6BC2" w:rsidRPr="00200A49">
        <w:rPr>
          <w:rFonts w:asciiTheme="minorHAnsi" w:eastAsiaTheme="minorEastAsia" w:hAnsiTheme="minorHAnsi" w:cstheme="minorBidi"/>
          <w:sz w:val="22"/>
          <w:szCs w:val="22"/>
        </w:rPr>
        <w:t xml:space="preserve">licensing and registration scheme. </w:t>
      </w:r>
    </w:p>
    <w:p w14:paraId="00A38B0D" w14:textId="77777777" w:rsidR="0082021D" w:rsidRPr="00200A49" w:rsidRDefault="00DC7059" w:rsidP="0082021D">
      <w:pPr>
        <w:spacing w:after="120"/>
      </w:pPr>
      <w:r w:rsidRPr="00200A49">
        <w:rPr>
          <w:rFonts w:asciiTheme="minorHAnsi" w:eastAsiaTheme="minorEastAsia" w:hAnsiTheme="minorHAnsi" w:cstheme="minorBidi"/>
          <w:sz w:val="22"/>
          <w:szCs w:val="22"/>
        </w:rPr>
        <w:t>The regulatory treatment of refrigeration work in other states varies significantly.</w:t>
      </w:r>
      <w:r w:rsidR="00F93686" w:rsidRPr="00200A49">
        <w:rPr>
          <w:rFonts w:asciiTheme="minorHAnsi" w:eastAsiaTheme="minorEastAsia" w:hAnsiTheme="minorHAnsi" w:cstheme="minorBidi"/>
          <w:sz w:val="22"/>
          <w:szCs w:val="22"/>
        </w:rPr>
        <w:t xml:space="preserve"> </w:t>
      </w:r>
      <w:r w:rsidR="0082021D" w:rsidRPr="00200A49">
        <w:rPr>
          <w:rFonts w:asciiTheme="minorHAnsi" w:eastAsiaTheme="minorEastAsia" w:hAnsiTheme="minorHAnsi" w:cstheme="minorBidi"/>
          <w:sz w:val="22"/>
          <w:szCs w:val="22"/>
        </w:rPr>
        <w:br w:type="page"/>
      </w:r>
    </w:p>
    <w:p w14:paraId="1D1A3144" w14:textId="77777777" w:rsidR="00705AD0" w:rsidRPr="00200A49" w:rsidRDefault="0082021D" w:rsidP="007717DE">
      <w:pPr>
        <w:spacing w:after="120"/>
        <w:rPr>
          <w:rFonts w:asciiTheme="minorHAnsi" w:eastAsiaTheme="minorEastAsia" w:hAnsiTheme="minorHAnsi" w:cstheme="minorBidi"/>
          <w:sz w:val="22"/>
          <w:szCs w:val="22"/>
        </w:rPr>
      </w:pPr>
      <w:r w:rsidRPr="00200A49">
        <w:rPr>
          <w:rFonts w:ascii="Calibri" w:hAnsi="Calibri" w:cs="Calibri"/>
          <w:noProof/>
          <w:sz w:val="22"/>
          <w:szCs w:val="22"/>
        </w:rPr>
        <w:t>Table</w:t>
      </w:r>
      <w:r w:rsidRPr="00200A49">
        <w:t xml:space="preserve"> </w:t>
      </w:r>
      <w:r w:rsidRPr="001F3507">
        <w:rPr>
          <w:rFonts w:ascii="Calibri" w:hAnsi="Calibri" w:cs="Calibri"/>
          <w:noProof/>
          <w:sz w:val="22"/>
          <w:szCs w:val="22"/>
        </w:rPr>
        <w:t>27</w:t>
      </w:r>
      <w:r w:rsidR="00705AD0" w:rsidRPr="00200A49">
        <w:rPr>
          <w:rFonts w:asciiTheme="minorHAnsi" w:eastAsiaTheme="minorEastAsia" w:hAnsiTheme="minorHAnsi" w:cstheme="minorBidi"/>
          <w:sz w:val="22"/>
          <w:szCs w:val="22"/>
        </w:rPr>
        <w:t xml:space="preserve"> below outlines the regulation of natural refrigerants at the State level. </w:t>
      </w:r>
    </w:p>
    <w:p w14:paraId="17280CD1" w14:textId="77777777" w:rsidR="002C1EE7" w:rsidRPr="00200A49" w:rsidRDefault="0007086D" w:rsidP="00D9506C">
      <w:pPr>
        <w:pStyle w:val="Caption"/>
        <w:rPr>
          <w:rFonts w:asciiTheme="minorHAnsi" w:eastAsiaTheme="minorEastAsia" w:hAnsiTheme="minorHAnsi" w:cstheme="minorBidi"/>
        </w:rPr>
      </w:pPr>
      <w:bookmarkStart w:id="162" w:name="_Ref516705895"/>
      <w:r w:rsidRPr="00200A49">
        <w:t xml:space="preserve">Table </w:t>
      </w:r>
      <w:r w:rsidR="00317C3F" w:rsidRPr="00200A49">
        <w:rPr>
          <w:noProof/>
        </w:rPr>
        <w:t>27</w:t>
      </w:r>
      <w:bookmarkEnd w:id="162"/>
      <w:r w:rsidR="002C1EE7" w:rsidRPr="00200A49">
        <w:rPr>
          <w:rFonts w:asciiTheme="minorHAnsi" w:eastAsiaTheme="minorEastAsia" w:hAnsiTheme="minorHAnsi" w:cstheme="minorBidi"/>
        </w:rPr>
        <w:t xml:space="preserve">: Regulation of refrigerated air-conditioning work in other jurisdictions </w:t>
      </w:r>
    </w:p>
    <w:tbl>
      <w:tblPr>
        <w:tblStyle w:val="TableGrid"/>
        <w:tblW w:w="8784" w:type="dxa"/>
        <w:tblLayout w:type="fixed"/>
        <w:tblLook w:val="04A0" w:firstRow="1" w:lastRow="0" w:firstColumn="1" w:lastColumn="0" w:noHBand="0" w:noVBand="1"/>
      </w:tblPr>
      <w:tblGrid>
        <w:gridCol w:w="1381"/>
        <w:gridCol w:w="1449"/>
        <w:gridCol w:w="2694"/>
        <w:gridCol w:w="3260"/>
      </w:tblGrid>
      <w:tr w:rsidR="00705AD0" w:rsidRPr="00200A49" w14:paraId="68600B4B" w14:textId="77777777" w:rsidTr="004A529F">
        <w:tc>
          <w:tcPr>
            <w:tcW w:w="1381" w:type="dxa"/>
            <w:shd w:val="clear" w:color="auto" w:fill="D9E2F3" w:themeFill="accent1" w:themeFillTint="33"/>
          </w:tcPr>
          <w:p w14:paraId="76807A63" w14:textId="77777777" w:rsidR="00705AD0" w:rsidRPr="00200A49" w:rsidRDefault="00705AD0" w:rsidP="0033708C">
            <w:pPr>
              <w:jc w:val="center"/>
              <w:rPr>
                <w:rFonts w:asciiTheme="minorHAnsi" w:eastAsiaTheme="minorEastAsia" w:hAnsiTheme="minorHAnsi" w:cstheme="minorBidi"/>
                <w:b/>
                <w:sz w:val="22"/>
                <w:szCs w:val="22"/>
              </w:rPr>
            </w:pPr>
            <w:r w:rsidRPr="00200A49">
              <w:rPr>
                <w:rFonts w:asciiTheme="minorHAnsi" w:eastAsiaTheme="minorEastAsia" w:hAnsiTheme="minorHAnsi" w:cstheme="minorBidi"/>
                <w:b/>
                <w:sz w:val="22"/>
                <w:szCs w:val="22"/>
              </w:rPr>
              <w:t>State</w:t>
            </w:r>
            <w:r w:rsidR="00CA7BD9" w:rsidRPr="00200A49">
              <w:rPr>
                <w:rFonts w:asciiTheme="minorHAnsi" w:eastAsiaTheme="minorEastAsia" w:hAnsiTheme="minorHAnsi" w:cstheme="minorBidi"/>
                <w:b/>
                <w:sz w:val="22"/>
                <w:szCs w:val="22"/>
              </w:rPr>
              <w:t>/</w:t>
            </w:r>
            <w:r w:rsidRPr="00200A49">
              <w:rPr>
                <w:rFonts w:asciiTheme="minorHAnsi" w:eastAsiaTheme="minorEastAsia" w:hAnsiTheme="minorHAnsi" w:cstheme="minorBidi"/>
                <w:b/>
                <w:sz w:val="22"/>
                <w:szCs w:val="22"/>
              </w:rPr>
              <w:t xml:space="preserve"> Territory</w:t>
            </w:r>
          </w:p>
        </w:tc>
        <w:tc>
          <w:tcPr>
            <w:tcW w:w="1449" w:type="dxa"/>
            <w:shd w:val="clear" w:color="auto" w:fill="D9E2F3" w:themeFill="accent1" w:themeFillTint="33"/>
          </w:tcPr>
          <w:p w14:paraId="39E422F6" w14:textId="77777777" w:rsidR="00705AD0" w:rsidRPr="00200A49" w:rsidRDefault="00705AD0" w:rsidP="0033708C">
            <w:pPr>
              <w:jc w:val="center"/>
              <w:rPr>
                <w:rFonts w:asciiTheme="minorHAnsi" w:eastAsiaTheme="minorEastAsia" w:hAnsiTheme="minorHAnsi" w:cstheme="minorBidi"/>
                <w:b/>
                <w:sz w:val="22"/>
                <w:szCs w:val="22"/>
              </w:rPr>
            </w:pPr>
            <w:r w:rsidRPr="00200A49">
              <w:rPr>
                <w:rFonts w:asciiTheme="minorHAnsi" w:eastAsiaTheme="minorEastAsia" w:hAnsiTheme="minorHAnsi" w:cstheme="minorBidi"/>
                <w:b/>
                <w:sz w:val="22"/>
                <w:szCs w:val="22"/>
              </w:rPr>
              <w:t xml:space="preserve">Is </w:t>
            </w:r>
            <w:r w:rsidR="002C1EE7" w:rsidRPr="00200A49">
              <w:rPr>
                <w:rFonts w:asciiTheme="minorHAnsi" w:eastAsiaTheme="minorEastAsia" w:hAnsiTheme="minorHAnsi" w:cstheme="minorBidi"/>
                <w:b/>
                <w:sz w:val="22"/>
                <w:szCs w:val="22"/>
              </w:rPr>
              <w:t xml:space="preserve">work on </w:t>
            </w:r>
            <w:r w:rsidRPr="00200A49">
              <w:rPr>
                <w:rFonts w:asciiTheme="minorHAnsi" w:eastAsiaTheme="minorEastAsia" w:hAnsiTheme="minorHAnsi" w:cstheme="minorBidi"/>
                <w:b/>
                <w:sz w:val="22"/>
                <w:szCs w:val="22"/>
              </w:rPr>
              <w:t>refrigerant gases regulated?</w:t>
            </w:r>
          </w:p>
        </w:tc>
        <w:tc>
          <w:tcPr>
            <w:tcW w:w="2694" w:type="dxa"/>
            <w:shd w:val="clear" w:color="auto" w:fill="D9E2F3" w:themeFill="accent1" w:themeFillTint="33"/>
          </w:tcPr>
          <w:p w14:paraId="001E0453" w14:textId="77777777" w:rsidR="00705AD0" w:rsidRPr="00200A49" w:rsidRDefault="00705AD0" w:rsidP="0033708C">
            <w:pPr>
              <w:jc w:val="center"/>
              <w:rPr>
                <w:rFonts w:asciiTheme="minorHAnsi" w:eastAsiaTheme="minorEastAsia" w:hAnsiTheme="minorHAnsi" w:cstheme="minorBidi"/>
                <w:b/>
                <w:sz w:val="22"/>
                <w:szCs w:val="22"/>
              </w:rPr>
            </w:pPr>
            <w:r w:rsidRPr="00200A49">
              <w:rPr>
                <w:rFonts w:asciiTheme="minorHAnsi" w:eastAsiaTheme="minorEastAsia" w:hAnsiTheme="minorHAnsi" w:cstheme="minorBidi"/>
                <w:b/>
                <w:sz w:val="22"/>
                <w:szCs w:val="22"/>
              </w:rPr>
              <w:t>Individual class</w:t>
            </w:r>
          </w:p>
        </w:tc>
        <w:tc>
          <w:tcPr>
            <w:tcW w:w="3260" w:type="dxa"/>
            <w:shd w:val="clear" w:color="auto" w:fill="D9E2F3" w:themeFill="accent1" w:themeFillTint="33"/>
          </w:tcPr>
          <w:p w14:paraId="1A98862C" w14:textId="77777777" w:rsidR="00705AD0" w:rsidRPr="00200A49" w:rsidRDefault="00705AD0" w:rsidP="0033708C">
            <w:pPr>
              <w:jc w:val="center"/>
              <w:rPr>
                <w:rFonts w:asciiTheme="minorHAnsi" w:eastAsiaTheme="minorEastAsia" w:hAnsiTheme="minorHAnsi" w:cstheme="minorBidi"/>
                <w:b/>
                <w:sz w:val="22"/>
                <w:szCs w:val="22"/>
              </w:rPr>
            </w:pPr>
            <w:r w:rsidRPr="00200A49">
              <w:rPr>
                <w:rFonts w:asciiTheme="minorHAnsi" w:eastAsiaTheme="minorEastAsia" w:hAnsiTheme="minorHAnsi" w:cstheme="minorBidi"/>
                <w:b/>
                <w:sz w:val="22"/>
                <w:szCs w:val="22"/>
              </w:rPr>
              <w:t>Scope of work</w:t>
            </w:r>
            <w:r w:rsidR="00BB17B7" w:rsidRPr="00200A49">
              <w:rPr>
                <w:rFonts w:asciiTheme="minorHAnsi" w:eastAsiaTheme="minorEastAsia" w:hAnsiTheme="minorHAnsi" w:cstheme="minorBidi"/>
                <w:b/>
                <w:sz w:val="22"/>
                <w:szCs w:val="22"/>
              </w:rPr>
              <w:t xml:space="preserve"> on refrigerated air-conditioning systems</w:t>
            </w:r>
          </w:p>
        </w:tc>
      </w:tr>
      <w:tr w:rsidR="00705AD0" w:rsidRPr="00200A49" w14:paraId="247B280A" w14:textId="77777777" w:rsidTr="004A529F">
        <w:tc>
          <w:tcPr>
            <w:tcW w:w="1381" w:type="dxa"/>
          </w:tcPr>
          <w:p w14:paraId="479E2520" w14:textId="77777777" w:rsidR="00705AD0" w:rsidRPr="00200A49" w:rsidRDefault="00705AD0">
            <w:pPr>
              <w:spacing w:before="120" w:after="120"/>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rPr>
              <w:t>Queensland</w:t>
            </w:r>
          </w:p>
        </w:tc>
        <w:tc>
          <w:tcPr>
            <w:tcW w:w="1449" w:type="dxa"/>
          </w:tcPr>
          <w:p w14:paraId="190329B9" w14:textId="77777777" w:rsidR="00705AD0" w:rsidRPr="00200A49" w:rsidRDefault="00705AD0" w:rsidP="0033708C">
            <w:pPr>
              <w:spacing w:before="120" w:after="120"/>
              <w:jc w:val="center"/>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rPr>
              <w:t>Yes</w:t>
            </w:r>
          </w:p>
        </w:tc>
        <w:tc>
          <w:tcPr>
            <w:tcW w:w="2694" w:type="dxa"/>
          </w:tcPr>
          <w:p w14:paraId="296463AB" w14:textId="77777777" w:rsidR="00705AD0" w:rsidRPr="00200A49" w:rsidRDefault="00705AD0">
            <w:pPr>
              <w:spacing w:before="120" w:after="120"/>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rPr>
              <w:t>No</w:t>
            </w:r>
            <w:r w:rsidR="00B7580F" w:rsidRPr="00200A49">
              <w:rPr>
                <w:rFonts w:asciiTheme="minorHAnsi" w:eastAsiaTheme="minorEastAsia" w:hAnsiTheme="minorHAnsi" w:cstheme="minorBidi"/>
                <w:sz w:val="22"/>
                <w:szCs w:val="22"/>
              </w:rPr>
              <w:t>—</w:t>
            </w:r>
            <w:r w:rsidRPr="00200A49">
              <w:rPr>
                <w:rFonts w:asciiTheme="minorHAnsi" w:eastAsiaTheme="minorEastAsia" w:hAnsiTheme="minorHAnsi" w:cstheme="minorBidi"/>
                <w:sz w:val="22"/>
                <w:szCs w:val="22"/>
              </w:rPr>
              <w:t xml:space="preserve">regulated </w:t>
            </w:r>
            <w:r w:rsidR="002C1EE7" w:rsidRPr="00200A49">
              <w:rPr>
                <w:rFonts w:asciiTheme="minorHAnsi" w:eastAsiaTheme="minorEastAsia" w:hAnsiTheme="minorHAnsi" w:cstheme="minorBidi"/>
                <w:sz w:val="22"/>
                <w:szCs w:val="22"/>
              </w:rPr>
              <w:t xml:space="preserve">through </w:t>
            </w:r>
            <w:r w:rsidR="00B51B17" w:rsidRPr="00200A49">
              <w:rPr>
                <w:rFonts w:asciiTheme="minorHAnsi" w:eastAsiaTheme="minorEastAsia" w:hAnsiTheme="minorHAnsi" w:cstheme="minorBidi"/>
                <w:sz w:val="22"/>
                <w:szCs w:val="22"/>
              </w:rPr>
              <w:t>mechanical services</w:t>
            </w:r>
            <w:r w:rsidRPr="00200A49">
              <w:rPr>
                <w:rFonts w:asciiTheme="minorHAnsi" w:eastAsiaTheme="minorEastAsia" w:hAnsiTheme="minorHAnsi" w:cstheme="minorBidi"/>
                <w:sz w:val="22"/>
                <w:szCs w:val="22"/>
              </w:rPr>
              <w:t xml:space="preserve"> class</w:t>
            </w:r>
          </w:p>
        </w:tc>
        <w:tc>
          <w:tcPr>
            <w:tcW w:w="3260" w:type="dxa"/>
          </w:tcPr>
          <w:p w14:paraId="0B505936" w14:textId="3E0A3278" w:rsidR="00705AD0" w:rsidRPr="00200A49" w:rsidRDefault="00BB17B7">
            <w:pPr>
              <w:spacing w:before="120" w:after="120"/>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rPr>
              <w:t xml:space="preserve">Equipment in </w:t>
            </w:r>
            <w:r w:rsidR="00705AD0" w:rsidRPr="00200A49">
              <w:rPr>
                <w:rFonts w:asciiTheme="minorHAnsi" w:eastAsiaTheme="minorEastAsia" w:hAnsiTheme="minorHAnsi" w:cstheme="minorBidi"/>
                <w:sz w:val="22"/>
                <w:szCs w:val="22"/>
              </w:rPr>
              <w:t>building</w:t>
            </w:r>
            <w:r w:rsidRPr="00200A49">
              <w:rPr>
                <w:rFonts w:asciiTheme="minorHAnsi" w:eastAsiaTheme="minorEastAsia" w:hAnsiTheme="minorHAnsi" w:cstheme="minorBidi"/>
                <w:sz w:val="22"/>
                <w:szCs w:val="22"/>
              </w:rPr>
              <w:t>s</w:t>
            </w:r>
            <w:r w:rsidR="00705AD0" w:rsidRPr="00200A49">
              <w:rPr>
                <w:rFonts w:asciiTheme="minorHAnsi" w:eastAsiaTheme="minorEastAsia" w:hAnsiTheme="minorHAnsi" w:cstheme="minorBidi"/>
                <w:sz w:val="22"/>
                <w:szCs w:val="22"/>
              </w:rPr>
              <w:t xml:space="preserve"> not more than 3 storeys high (</w:t>
            </w:r>
            <w:r w:rsidR="0074666C">
              <w:rPr>
                <w:rFonts w:asciiTheme="minorHAnsi" w:eastAsiaTheme="minorEastAsia" w:hAnsiTheme="minorHAnsi" w:cstheme="minorBidi"/>
                <w:sz w:val="22"/>
                <w:szCs w:val="22"/>
              </w:rPr>
              <w:t>i.e.</w:t>
            </w:r>
            <w:r w:rsidR="00537F3E">
              <w:rPr>
                <w:rFonts w:asciiTheme="minorHAnsi" w:eastAsiaTheme="minorEastAsia" w:hAnsiTheme="minorHAnsi" w:cstheme="minorBidi"/>
                <w:sz w:val="22"/>
                <w:szCs w:val="22"/>
              </w:rPr>
              <w:t xml:space="preserve">, </w:t>
            </w:r>
            <w:r w:rsidRPr="00200A49">
              <w:rPr>
                <w:rFonts w:asciiTheme="minorHAnsi" w:eastAsiaTheme="minorEastAsia" w:hAnsiTheme="minorHAnsi" w:cstheme="minorBidi"/>
                <w:sz w:val="22"/>
                <w:szCs w:val="22"/>
              </w:rPr>
              <w:t xml:space="preserve">small buildings) </w:t>
            </w:r>
          </w:p>
        </w:tc>
      </w:tr>
      <w:tr w:rsidR="00705AD0" w:rsidRPr="00200A49" w14:paraId="7197BF0B" w14:textId="77777777" w:rsidTr="004A529F">
        <w:tc>
          <w:tcPr>
            <w:tcW w:w="1381" w:type="dxa"/>
          </w:tcPr>
          <w:p w14:paraId="23BBBCAF" w14:textId="77777777" w:rsidR="00705AD0" w:rsidRPr="00200A49" w:rsidRDefault="00705AD0">
            <w:pPr>
              <w:spacing w:before="120" w:after="120"/>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rPr>
              <w:t>New South Wales</w:t>
            </w:r>
          </w:p>
        </w:tc>
        <w:tc>
          <w:tcPr>
            <w:tcW w:w="1449" w:type="dxa"/>
          </w:tcPr>
          <w:p w14:paraId="74425020" w14:textId="77777777" w:rsidR="00705AD0" w:rsidRPr="00200A49" w:rsidRDefault="00705AD0" w:rsidP="0033708C">
            <w:pPr>
              <w:spacing w:before="120" w:after="120"/>
              <w:jc w:val="center"/>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rPr>
              <w:t>Yes</w:t>
            </w:r>
          </w:p>
        </w:tc>
        <w:tc>
          <w:tcPr>
            <w:tcW w:w="2694" w:type="dxa"/>
          </w:tcPr>
          <w:p w14:paraId="2F08D190" w14:textId="34CD823A" w:rsidR="00705AD0" w:rsidRPr="00200A49" w:rsidRDefault="00705AD0">
            <w:pPr>
              <w:spacing w:before="120" w:after="120"/>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rPr>
              <w:t>Yes</w:t>
            </w:r>
            <w:r w:rsidR="00B7580F" w:rsidRPr="00200A49">
              <w:rPr>
                <w:rFonts w:asciiTheme="minorHAnsi" w:eastAsiaTheme="minorEastAsia" w:hAnsiTheme="minorHAnsi" w:cstheme="minorBidi"/>
                <w:sz w:val="22"/>
                <w:szCs w:val="22"/>
              </w:rPr>
              <w:t>—</w:t>
            </w:r>
            <w:r w:rsidR="00D46B53">
              <w:rPr>
                <w:rFonts w:asciiTheme="minorHAnsi" w:eastAsiaTheme="minorEastAsia" w:hAnsiTheme="minorHAnsi" w:cstheme="minorBidi"/>
                <w:sz w:val="22"/>
                <w:szCs w:val="22"/>
              </w:rPr>
              <w:t>r</w:t>
            </w:r>
            <w:r w:rsidRPr="00200A49">
              <w:rPr>
                <w:rFonts w:asciiTheme="minorHAnsi" w:eastAsiaTheme="minorEastAsia" w:hAnsiTheme="minorHAnsi" w:cstheme="minorBidi"/>
                <w:sz w:val="22"/>
                <w:szCs w:val="22"/>
              </w:rPr>
              <w:t>eg</w:t>
            </w:r>
            <w:r w:rsidR="00B51B17" w:rsidRPr="00200A49">
              <w:rPr>
                <w:rFonts w:asciiTheme="minorHAnsi" w:eastAsiaTheme="minorEastAsia" w:hAnsiTheme="minorHAnsi" w:cstheme="minorBidi"/>
                <w:sz w:val="22"/>
                <w:szCs w:val="22"/>
              </w:rPr>
              <w:t>ulated as r</w:t>
            </w:r>
            <w:r w:rsidR="004A529F">
              <w:rPr>
                <w:rFonts w:asciiTheme="minorHAnsi" w:eastAsiaTheme="minorEastAsia" w:hAnsiTheme="minorHAnsi" w:cstheme="minorBidi"/>
                <w:sz w:val="22"/>
                <w:szCs w:val="22"/>
              </w:rPr>
              <w:t>efrigeration work</w:t>
            </w:r>
          </w:p>
        </w:tc>
        <w:tc>
          <w:tcPr>
            <w:tcW w:w="3260" w:type="dxa"/>
          </w:tcPr>
          <w:p w14:paraId="005C578F" w14:textId="19036F87" w:rsidR="00705AD0" w:rsidRPr="00200A49" w:rsidRDefault="00BB17B7" w:rsidP="00104D89">
            <w:pPr>
              <w:numPr>
                <w:ilvl w:val="0"/>
                <w:numId w:val="44"/>
              </w:numPr>
              <w:shd w:val="clear" w:color="auto" w:fill="FFFFFF" w:themeFill="background1"/>
              <w:spacing w:before="120" w:after="120"/>
              <w:ind w:left="0"/>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rPr>
              <w:t xml:space="preserve">Equipment in a </w:t>
            </w:r>
            <w:r w:rsidR="00705AD0" w:rsidRPr="00200A49">
              <w:rPr>
                <w:rFonts w:asciiTheme="minorHAnsi" w:eastAsiaTheme="minorEastAsia" w:hAnsiTheme="minorHAnsi" w:cstheme="minorBidi"/>
                <w:sz w:val="22"/>
                <w:szCs w:val="22"/>
              </w:rPr>
              <w:t>building, vesse</w:t>
            </w:r>
            <w:r w:rsidR="004A529F">
              <w:rPr>
                <w:rFonts w:asciiTheme="minorHAnsi" w:eastAsiaTheme="minorEastAsia" w:hAnsiTheme="minorHAnsi" w:cstheme="minorBidi"/>
                <w:sz w:val="22"/>
                <w:szCs w:val="22"/>
              </w:rPr>
              <w:t>l, container or vehicle</w:t>
            </w:r>
          </w:p>
        </w:tc>
      </w:tr>
      <w:tr w:rsidR="00705AD0" w:rsidRPr="00200A49" w14:paraId="16CF0EDA" w14:textId="77777777" w:rsidTr="004A529F">
        <w:tc>
          <w:tcPr>
            <w:tcW w:w="1381" w:type="dxa"/>
          </w:tcPr>
          <w:p w14:paraId="65890EBE" w14:textId="77777777" w:rsidR="00705AD0" w:rsidRPr="00200A49" w:rsidRDefault="00705AD0">
            <w:pPr>
              <w:spacing w:before="120" w:after="120"/>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rPr>
              <w:t>South Australia</w:t>
            </w:r>
          </w:p>
        </w:tc>
        <w:tc>
          <w:tcPr>
            <w:tcW w:w="1449" w:type="dxa"/>
          </w:tcPr>
          <w:p w14:paraId="56078017" w14:textId="77777777" w:rsidR="00705AD0" w:rsidRPr="00200A49" w:rsidRDefault="00705AD0" w:rsidP="0033708C">
            <w:pPr>
              <w:spacing w:before="120" w:after="120"/>
              <w:jc w:val="center"/>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rPr>
              <w:t>Yes</w:t>
            </w:r>
          </w:p>
        </w:tc>
        <w:tc>
          <w:tcPr>
            <w:tcW w:w="2694" w:type="dxa"/>
          </w:tcPr>
          <w:p w14:paraId="78C9CFDD" w14:textId="4EC0283E" w:rsidR="00705AD0" w:rsidRPr="00200A49" w:rsidRDefault="00705AD0" w:rsidP="002C1EE7">
            <w:pPr>
              <w:spacing w:before="120" w:after="120"/>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rPr>
              <w:t>No</w:t>
            </w:r>
            <w:r w:rsidR="00B7580F" w:rsidRPr="00200A49">
              <w:rPr>
                <w:rFonts w:asciiTheme="minorHAnsi" w:eastAsiaTheme="minorEastAsia" w:hAnsiTheme="minorHAnsi" w:cstheme="minorBidi"/>
                <w:sz w:val="22"/>
                <w:szCs w:val="22"/>
              </w:rPr>
              <w:t>—</w:t>
            </w:r>
            <w:r w:rsidR="00D46B53">
              <w:rPr>
                <w:rFonts w:asciiTheme="minorHAnsi" w:eastAsiaTheme="minorEastAsia" w:hAnsiTheme="minorHAnsi" w:cstheme="minorBidi"/>
                <w:sz w:val="22"/>
                <w:szCs w:val="22"/>
              </w:rPr>
              <w:t>r</w:t>
            </w:r>
            <w:r w:rsidR="008B6BC2" w:rsidRPr="00200A49">
              <w:rPr>
                <w:rFonts w:asciiTheme="minorHAnsi" w:eastAsiaTheme="minorEastAsia" w:hAnsiTheme="minorHAnsi" w:cstheme="minorBidi"/>
                <w:sz w:val="22"/>
                <w:szCs w:val="22"/>
              </w:rPr>
              <w:t xml:space="preserve">egulated as </w:t>
            </w:r>
            <w:r w:rsidRPr="00200A49">
              <w:rPr>
                <w:rFonts w:asciiTheme="minorHAnsi" w:eastAsiaTheme="minorEastAsia" w:hAnsiTheme="minorHAnsi" w:cstheme="minorBidi"/>
                <w:sz w:val="22"/>
                <w:szCs w:val="22"/>
              </w:rPr>
              <w:t>electrical work</w:t>
            </w:r>
          </w:p>
        </w:tc>
        <w:tc>
          <w:tcPr>
            <w:tcW w:w="3260" w:type="dxa"/>
          </w:tcPr>
          <w:p w14:paraId="7138457F" w14:textId="5613685E" w:rsidR="00705AD0" w:rsidRPr="00200A49" w:rsidRDefault="008B6BC2">
            <w:pPr>
              <w:spacing w:before="120" w:after="120"/>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rPr>
              <w:t>D</w:t>
            </w:r>
            <w:r w:rsidR="00705AD0" w:rsidRPr="00200A49">
              <w:rPr>
                <w:rFonts w:asciiTheme="minorHAnsi" w:eastAsiaTheme="minorEastAsia" w:hAnsiTheme="minorHAnsi" w:cstheme="minorBidi"/>
                <w:sz w:val="22"/>
                <w:szCs w:val="22"/>
              </w:rPr>
              <w:t>etermined at the discretion of the authority</w:t>
            </w:r>
          </w:p>
        </w:tc>
      </w:tr>
      <w:tr w:rsidR="00705AD0" w:rsidRPr="00200A49" w14:paraId="508B6EE3" w14:textId="77777777" w:rsidTr="004A529F">
        <w:trPr>
          <w:trHeight w:val="770"/>
        </w:trPr>
        <w:tc>
          <w:tcPr>
            <w:tcW w:w="1381" w:type="dxa"/>
          </w:tcPr>
          <w:p w14:paraId="20798276" w14:textId="77777777" w:rsidR="00705AD0" w:rsidRPr="00200A49" w:rsidRDefault="00705AD0">
            <w:pPr>
              <w:spacing w:before="120" w:after="120"/>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rPr>
              <w:t>Western Australia</w:t>
            </w:r>
          </w:p>
        </w:tc>
        <w:tc>
          <w:tcPr>
            <w:tcW w:w="1449" w:type="dxa"/>
          </w:tcPr>
          <w:p w14:paraId="708EA45C" w14:textId="77777777" w:rsidR="00705AD0" w:rsidRPr="00200A49" w:rsidRDefault="00705AD0" w:rsidP="0033708C">
            <w:pPr>
              <w:spacing w:before="120" w:after="120"/>
              <w:jc w:val="center"/>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rPr>
              <w:t>Yes</w:t>
            </w:r>
          </w:p>
        </w:tc>
        <w:tc>
          <w:tcPr>
            <w:tcW w:w="2694" w:type="dxa"/>
          </w:tcPr>
          <w:p w14:paraId="2B443FCE" w14:textId="451926A4" w:rsidR="00705AD0" w:rsidRPr="00200A49" w:rsidRDefault="00705AD0" w:rsidP="00D9506C">
            <w:pPr>
              <w:spacing w:before="120" w:after="120"/>
              <w:rPr>
                <w:rFonts w:asciiTheme="minorHAnsi" w:eastAsiaTheme="minorEastAsia" w:hAnsiTheme="minorHAnsi" w:cstheme="minorBidi"/>
                <w:sz w:val="22"/>
                <w:szCs w:val="22"/>
              </w:rPr>
            </w:pPr>
            <w:bookmarkStart w:id="163" w:name="_Toc514726115"/>
            <w:r w:rsidRPr="00200A49">
              <w:rPr>
                <w:rFonts w:asciiTheme="minorHAnsi" w:eastAsiaTheme="minorEastAsia" w:hAnsiTheme="minorHAnsi" w:cstheme="minorBidi"/>
                <w:sz w:val="22"/>
                <w:szCs w:val="22"/>
              </w:rPr>
              <w:t>No</w:t>
            </w:r>
            <w:r w:rsidR="00B7580F" w:rsidRPr="00200A49">
              <w:rPr>
                <w:rFonts w:asciiTheme="minorHAnsi" w:eastAsiaTheme="minorEastAsia" w:hAnsiTheme="minorHAnsi" w:cstheme="minorBidi"/>
                <w:sz w:val="22"/>
                <w:szCs w:val="22"/>
              </w:rPr>
              <w:t>—</w:t>
            </w:r>
            <w:r w:rsidR="00D46B53">
              <w:rPr>
                <w:rFonts w:asciiTheme="minorHAnsi" w:eastAsiaTheme="minorEastAsia" w:hAnsiTheme="minorHAnsi" w:cstheme="minorBidi"/>
                <w:sz w:val="22"/>
                <w:szCs w:val="22"/>
              </w:rPr>
              <w:t>r</w:t>
            </w:r>
            <w:r w:rsidR="008B6BC2" w:rsidRPr="00200A49">
              <w:rPr>
                <w:rFonts w:asciiTheme="minorHAnsi" w:eastAsiaTheme="minorEastAsia" w:hAnsiTheme="minorHAnsi" w:cstheme="minorBidi"/>
                <w:sz w:val="22"/>
                <w:szCs w:val="22"/>
              </w:rPr>
              <w:t xml:space="preserve">egulated as </w:t>
            </w:r>
            <w:r w:rsidRPr="00200A49">
              <w:rPr>
                <w:rFonts w:asciiTheme="minorHAnsi" w:eastAsiaTheme="minorEastAsia" w:hAnsiTheme="minorHAnsi" w:cstheme="minorBidi"/>
                <w:sz w:val="22"/>
                <w:szCs w:val="22"/>
              </w:rPr>
              <w:t>electrical work</w:t>
            </w:r>
            <w:bookmarkEnd w:id="163"/>
          </w:p>
        </w:tc>
        <w:tc>
          <w:tcPr>
            <w:tcW w:w="3260" w:type="dxa"/>
          </w:tcPr>
          <w:p w14:paraId="74508857" w14:textId="2FACB369" w:rsidR="00705AD0" w:rsidRPr="00200A49" w:rsidRDefault="008B6BC2" w:rsidP="0033708C">
            <w:pPr>
              <w:shd w:val="clear" w:color="auto" w:fill="FFFFFF" w:themeFill="background1"/>
              <w:spacing w:before="120" w:after="120"/>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rPr>
              <w:t xml:space="preserve">Work on </w:t>
            </w:r>
            <w:r w:rsidR="00705AD0" w:rsidRPr="00200A49">
              <w:rPr>
                <w:rFonts w:asciiTheme="minorHAnsi" w:eastAsiaTheme="minorEastAsia" w:hAnsiTheme="minorHAnsi" w:cstheme="minorBidi"/>
                <w:sz w:val="22"/>
                <w:szCs w:val="22"/>
              </w:rPr>
              <w:t xml:space="preserve">refrigeration and air </w:t>
            </w:r>
            <w:r w:rsidRPr="00200A49">
              <w:rPr>
                <w:rFonts w:asciiTheme="minorHAnsi" w:eastAsiaTheme="minorEastAsia" w:hAnsiTheme="minorHAnsi" w:cstheme="minorBidi"/>
                <w:sz w:val="22"/>
                <w:szCs w:val="22"/>
              </w:rPr>
              <w:t>c</w:t>
            </w:r>
            <w:r w:rsidR="00705AD0" w:rsidRPr="00200A49">
              <w:rPr>
                <w:rFonts w:asciiTheme="minorHAnsi" w:eastAsiaTheme="minorEastAsia" w:hAnsiTheme="minorHAnsi" w:cstheme="minorBidi"/>
                <w:sz w:val="22"/>
                <w:szCs w:val="22"/>
              </w:rPr>
              <w:t xml:space="preserve">onditioning </w:t>
            </w:r>
            <w:r w:rsidRPr="00200A49">
              <w:rPr>
                <w:rFonts w:asciiTheme="minorHAnsi" w:eastAsiaTheme="minorEastAsia" w:hAnsiTheme="minorHAnsi" w:cstheme="minorBidi"/>
                <w:sz w:val="22"/>
                <w:szCs w:val="22"/>
              </w:rPr>
              <w:t>equipment</w:t>
            </w:r>
          </w:p>
        </w:tc>
      </w:tr>
      <w:tr w:rsidR="00705AD0" w:rsidRPr="00200A49" w14:paraId="3826244A" w14:textId="77777777" w:rsidTr="004A529F">
        <w:tc>
          <w:tcPr>
            <w:tcW w:w="1381" w:type="dxa"/>
          </w:tcPr>
          <w:p w14:paraId="1029C8EB" w14:textId="77777777" w:rsidR="00705AD0" w:rsidRPr="00200A49" w:rsidRDefault="00705AD0">
            <w:pPr>
              <w:spacing w:before="120" w:after="120"/>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rPr>
              <w:t>Tasmania</w:t>
            </w:r>
          </w:p>
        </w:tc>
        <w:tc>
          <w:tcPr>
            <w:tcW w:w="1449" w:type="dxa"/>
          </w:tcPr>
          <w:p w14:paraId="2E0D99AB" w14:textId="77777777" w:rsidR="00705AD0" w:rsidRPr="00200A49" w:rsidRDefault="00705AD0" w:rsidP="0033708C">
            <w:pPr>
              <w:spacing w:before="120" w:after="120"/>
              <w:jc w:val="center"/>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rPr>
              <w:t>Yes</w:t>
            </w:r>
          </w:p>
        </w:tc>
        <w:tc>
          <w:tcPr>
            <w:tcW w:w="2694" w:type="dxa"/>
          </w:tcPr>
          <w:p w14:paraId="5ACCF4BC" w14:textId="2F7A0305" w:rsidR="00705AD0" w:rsidRPr="00200A49" w:rsidRDefault="00705AD0">
            <w:pPr>
              <w:spacing w:before="120" w:after="120"/>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rPr>
              <w:t>No</w:t>
            </w:r>
            <w:r w:rsidR="00B7580F" w:rsidRPr="00200A49">
              <w:rPr>
                <w:rFonts w:asciiTheme="minorHAnsi" w:eastAsiaTheme="minorEastAsia" w:hAnsiTheme="minorHAnsi" w:cstheme="minorBidi"/>
                <w:sz w:val="22"/>
                <w:szCs w:val="22"/>
              </w:rPr>
              <w:t>—</w:t>
            </w:r>
            <w:r w:rsidR="00D46B53">
              <w:rPr>
                <w:rFonts w:asciiTheme="minorHAnsi" w:eastAsiaTheme="minorEastAsia" w:hAnsiTheme="minorHAnsi" w:cstheme="minorBidi"/>
                <w:sz w:val="22"/>
                <w:szCs w:val="22"/>
              </w:rPr>
              <w:t>r</w:t>
            </w:r>
            <w:r w:rsidRPr="00200A49">
              <w:rPr>
                <w:rFonts w:asciiTheme="minorHAnsi" w:eastAsiaTheme="minorEastAsia" w:hAnsiTheme="minorHAnsi" w:cstheme="minorBidi"/>
                <w:sz w:val="22"/>
                <w:szCs w:val="22"/>
              </w:rPr>
              <w:t>egulated under oc</w:t>
            </w:r>
            <w:r w:rsidR="004A529F">
              <w:rPr>
                <w:rFonts w:asciiTheme="minorHAnsi" w:eastAsiaTheme="minorEastAsia" w:hAnsiTheme="minorHAnsi" w:cstheme="minorBidi"/>
                <w:sz w:val="22"/>
                <w:szCs w:val="22"/>
              </w:rPr>
              <w:t>cupations and trade legislation</w:t>
            </w:r>
          </w:p>
        </w:tc>
        <w:tc>
          <w:tcPr>
            <w:tcW w:w="3260" w:type="dxa"/>
          </w:tcPr>
          <w:p w14:paraId="03D5B24F" w14:textId="7703D95A" w:rsidR="00705AD0" w:rsidRPr="00200A49" w:rsidRDefault="00705AD0">
            <w:pPr>
              <w:widowControl w:val="0"/>
              <w:autoSpaceDE w:val="0"/>
              <w:autoSpaceDN w:val="0"/>
              <w:adjustRightInd w:val="0"/>
              <w:spacing w:before="120" w:after="120"/>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rPr>
              <w:t xml:space="preserve">Work </w:t>
            </w:r>
            <w:r w:rsidR="008B6BC2" w:rsidRPr="00200A49">
              <w:rPr>
                <w:rFonts w:asciiTheme="minorHAnsi" w:eastAsiaTheme="minorEastAsia" w:hAnsiTheme="minorHAnsi" w:cstheme="minorBidi"/>
                <w:sz w:val="22"/>
                <w:szCs w:val="22"/>
              </w:rPr>
              <w:t>on refrigerated ai</w:t>
            </w:r>
            <w:r w:rsidR="002C1EE7" w:rsidRPr="00200A49">
              <w:rPr>
                <w:rFonts w:asciiTheme="minorHAnsi" w:eastAsiaTheme="minorEastAsia" w:hAnsiTheme="minorHAnsi" w:cstheme="minorBidi"/>
                <w:sz w:val="22"/>
                <w:szCs w:val="22"/>
              </w:rPr>
              <w:t>r</w:t>
            </w:r>
            <w:r w:rsidR="008B6BC2" w:rsidRPr="00200A49">
              <w:rPr>
                <w:rFonts w:asciiTheme="minorHAnsi" w:eastAsiaTheme="minorEastAsia" w:hAnsiTheme="minorHAnsi" w:cstheme="minorBidi"/>
                <w:sz w:val="22"/>
                <w:szCs w:val="22"/>
              </w:rPr>
              <w:t>-conditioning equipment</w:t>
            </w:r>
          </w:p>
        </w:tc>
      </w:tr>
      <w:tr w:rsidR="00705AD0" w:rsidRPr="00200A49" w14:paraId="3C248FE5" w14:textId="77777777" w:rsidTr="004A529F">
        <w:tc>
          <w:tcPr>
            <w:tcW w:w="1381" w:type="dxa"/>
          </w:tcPr>
          <w:p w14:paraId="2A4B0F70" w14:textId="77777777" w:rsidR="00705AD0" w:rsidRPr="00200A49" w:rsidRDefault="00BB17B7">
            <w:pPr>
              <w:spacing w:before="120" w:after="120"/>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rPr>
              <w:t xml:space="preserve">ACT </w:t>
            </w:r>
          </w:p>
        </w:tc>
        <w:tc>
          <w:tcPr>
            <w:tcW w:w="1449" w:type="dxa"/>
          </w:tcPr>
          <w:p w14:paraId="1C9C0C63" w14:textId="77777777" w:rsidR="00705AD0" w:rsidRPr="00200A49" w:rsidRDefault="00705AD0" w:rsidP="0033708C">
            <w:pPr>
              <w:spacing w:before="120" w:after="120"/>
              <w:jc w:val="center"/>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rPr>
              <w:t>No</w:t>
            </w:r>
          </w:p>
        </w:tc>
        <w:tc>
          <w:tcPr>
            <w:tcW w:w="2694" w:type="dxa"/>
          </w:tcPr>
          <w:p w14:paraId="2993FD7F" w14:textId="77777777" w:rsidR="00705AD0" w:rsidRPr="00200A49" w:rsidRDefault="00705AD0" w:rsidP="00691C5B">
            <w:pPr>
              <w:pStyle w:val="ListBullet"/>
              <w:numPr>
                <w:ilvl w:val="0"/>
                <w:numId w:val="0"/>
              </w:numPr>
              <w:ind w:left="-11" w:firstLine="11"/>
              <w:rPr>
                <w:rFonts w:asciiTheme="minorHAnsi" w:eastAsiaTheme="minorEastAsia" w:hAnsiTheme="minorHAnsi" w:cstheme="minorBidi"/>
              </w:rPr>
            </w:pPr>
            <w:r w:rsidRPr="00200A49">
              <w:rPr>
                <w:rFonts w:asciiTheme="minorHAnsi" w:eastAsiaTheme="minorEastAsia" w:hAnsiTheme="minorHAnsi" w:cstheme="minorBidi"/>
              </w:rPr>
              <w:t>No</w:t>
            </w:r>
          </w:p>
          <w:p w14:paraId="2D70A836" w14:textId="77777777" w:rsidR="00705AD0" w:rsidRPr="00200A49" w:rsidRDefault="00705AD0" w:rsidP="00691C5B">
            <w:pPr>
              <w:spacing w:before="120" w:after="120"/>
              <w:rPr>
                <w:rFonts w:asciiTheme="minorHAnsi" w:hAnsiTheme="minorHAnsi"/>
                <w:sz w:val="22"/>
                <w:szCs w:val="22"/>
              </w:rPr>
            </w:pPr>
          </w:p>
        </w:tc>
        <w:tc>
          <w:tcPr>
            <w:tcW w:w="3260" w:type="dxa"/>
          </w:tcPr>
          <w:p w14:paraId="55F1E680" w14:textId="77777777" w:rsidR="00705AD0" w:rsidRPr="00200A49" w:rsidRDefault="00BB17B7">
            <w:pPr>
              <w:widowControl w:val="0"/>
              <w:autoSpaceDE w:val="0"/>
              <w:autoSpaceDN w:val="0"/>
              <w:adjustRightInd w:val="0"/>
              <w:spacing w:before="120" w:after="120"/>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rPr>
              <w:t xml:space="preserve">If equipment involves electrical work, need </w:t>
            </w:r>
            <w:r w:rsidR="002C1EE7" w:rsidRPr="00200A49">
              <w:rPr>
                <w:rFonts w:asciiTheme="minorHAnsi" w:eastAsiaTheme="minorEastAsia" w:hAnsiTheme="minorHAnsi" w:cstheme="minorBidi"/>
                <w:sz w:val="22"/>
                <w:szCs w:val="22"/>
              </w:rPr>
              <w:t xml:space="preserve">to hold </w:t>
            </w:r>
            <w:r w:rsidR="00705AD0" w:rsidRPr="00200A49">
              <w:rPr>
                <w:rFonts w:asciiTheme="minorHAnsi" w:eastAsiaTheme="minorEastAsia" w:hAnsiTheme="minorHAnsi" w:cstheme="minorBidi"/>
                <w:sz w:val="22"/>
                <w:szCs w:val="22"/>
              </w:rPr>
              <w:t xml:space="preserve">a restricted electrical licence </w:t>
            </w:r>
          </w:p>
        </w:tc>
      </w:tr>
      <w:tr w:rsidR="00705AD0" w:rsidRPr="00200A49" w14:paraId="5D6A8DAB" w14:textId="77777777" w:rsidTr="004A529F">
        <w:tc>
          <w:tcPr>
            <w:tcW w:w="1381" w:type="dxa"/>
          </w:tcPr>
          <w:p w14:paraId="61B12466" w14:textId="77777777" w:rsidR="00705AD0" w:rsidRPr="00200A49" w:rsidRDefault="00705AD0">
            <w:pPr>
              <w:spacing w:before="120" w:after="120"/>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rPr>
              <w:t>Northern Territory</w:t>
            </w:r>
          </w:p>
        </w:tc>
        <w:tc>
          <w:tcPr>
            <w:tcW w:w="1449" w:type="dxa"/>
          </w:tcPr>
          <w:p w14:paraId="63CE3F95" w14:textId="77777777" w:rsidR="00705AD0" w:rsidRPr="00200A49" w:rsidRDefault="00705AD0" w:rsidP="0033708C">
            <w:pPr>
              <w:spacing w:before="120" w:after="120"/>
              <w:jc w:val="center"/>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rPr>
              <w:t>No</w:t>
            </w:r>
          </w:p>
        </w:tc>
        <w:tc>
          <w:tcPr>
            <w:tcW w:w="2694" w:type="dxa"/>
          </w:tcPr>
          <w:p w14:paraId="7A6A31DC" w14:textId="77777777" w:rsidR="00705AD0" w:rsidRPr="00200A49" w:rsidRDefault="00705AD0" w:rsidP="00691C5B">
            <w:pPr>
              <w:pStyle w:val="ListBullet"/>
              <w:numPr>
                <w:ilvl w:val="0"/>
                <w:numId w:val="0"/>
              </w:numPr>
              <w:rPr>
                <w:rFonts w:asciiTheme="minorHAnsi" w:eastAsiaTheme="minorEastAsia" w:hAnsiTheme="minorHAnsi" w:cstheme="minorBidi"/>
              </w:rPr>
            </w:pPr>
            <w:r w:rsidRPr="00200A49">
              <w:rPr>
                <w:rFonts w:asciiTheme="minorHAnsi" w:eastAsiaTheme="minorEastAsia" w:hAnsiTheme="minorHAnsi" w:cstheme="minorBidi"/>
              </w:rPr>
              <w:t>No</w:t>
            </w:r>
          </w:p>
        </w:tc>
        <w:tc>
          <w:tcPr>
            <w:tcW w:w="3260" w:type="dxa"/>
          </w:tcPr>
          <w:p w14:paraId="5707B2FE" w14:textId="77777777" w:rsidR="00705AD0" w:rsidRPr="00200A49" w:rsidRDefault="00BB17B7" w:rsidP="00BB17B7">
            <w:pPr>
              <w:widowControl w:val="0"/>
              <w:autoSpaceDE w:val="0"/>
              <w:autoSpaceDN w:val="0"/>
              <w:adjustRightInd w:val="0"/>
              <w:spacing w:before="120" w:after="120"/>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rPr>
              <w:t>If equipment involves electrical work, need to hold a restricted electrical licence</w:t>
            </w:r>
          </w:p>
        </w:tc>
      </w:tr>
    </w:tbl>
    <w:p w14:paraId="5BC9B954" w14:textId="77777777" w:rsidR="00705AD0" w:rsidRPr="00200A49" w:rsidRDefault="00705AD0" w:rsidP="00705AD0">
      <w:pPr>
        <w:spacing w:after="120"/>
        <w:rPr>
          <w:rFonts w:asciiTheme="minorHAnsi" w:hAnsiTheme="minorHAnsi" w:cs="Calibri"/>
          <w:sz w:val="15"/>
          <w:szCs w:val="22"/>
        </w:rPr>
      </w:pPr>
    </w:p>
    <w:p w14:paraId="64D7AE0B" w14:textId="2EDECA8C" w:rsidR="00DA19AF" w:rsidRPr="00200A49" w:rsidRDefault="00D05FFF" w:rsidP="00DA19AF">
      <w:pPr>
        <w:spacing w:after="120"/>
        <w:rPr>
          <w:rFonts w:ascii="Calibri" w:eastAsia="Calibri" w:hAnsi="Calibri" w:cs="Calibri"/>
          <w:sz w:val="22"/>
          <w:szCs w:val="22"/>
        </w:rPr>
      </w:pPr>
      <w:r>
        <w:rPr>
          <w:rFonts w:ascii="Calibri" w:eastAsia="Calibri" w:hAnsi="Calibri" w:cs="Calibri"/>
          <w:sz w:val="22"/>
          <w:szCs w:val="22"/>
        </w:rPr>
        <w:t>The interaction of the</w:t>
      </w:r>
      <w:r w:rsidR="00705AD0" w:rsidRPr="00200A49">
        <w:rPr>
          <w:rFonts w:ascii="Calibri" w:eastAsia="Calibri" w:hAnsi="Calibri" w:cs="Calibri"/>
          <w:sz w:val="22"/>
          <w:szCs w:val="22"/>
        </w:rPr>
        <w:t xml:space="preserve"> ARC licensing scheme and state-based regulations means that there appears to be two layers of regulations for </w:t>
      </w:r>
      <w:r w:rsidR="009543FA" w:rsidRPr="00200A49">
        <w:rPr>
          <w:rFonts w:ascii="Calibri" w:eastAsia="Calibri" w:hAnsi="Calibri" w:cs="Calibri"/>
          <w:sz w:val="22"/>
          <w:szCs w:val="22"/>
        </w:rPr>
        <w:t xml:space="preserve">refrigerated air-conditioning work for practitioners. The </w:t>
      </w:r>
      <w:r w:rsidR="00591BB8" w:rsidRPr="00200A49">
        <w:rPr>
          <w:rFonts w:ascii="Calibri" w:eastAsia="Calibri" w:hAnsi="Calibri" w:cs="Calibri"/>
          <w:sz w:val="22"/>
          <w:szCs w:val="22"/>
        </w:rPr>
        <w:t>department</w:t>
      </w:r>
      <w:r w:rsidR="009543FA" w:rsidRPr="00200A49">
        <w:rPr>
          <w:rFonts w:ascii="Calibri" w:eastAsia="Calibri" w:hAnsi="Calibri" w:cs="Calibri"/>
          <w:sz w:val="22"/>
          <w:szCs w:val="22"/>
        </w:rPr>
        <w:t xml:space="preserve"> considers </w:t>
      </w:r>
      <w:r w:rsidR="00DA19AF" w:rsidRPr="00200A49">
        <w:rPr>
          <w:rFonts w:ascii="Calibri" w:eastAsia="Calibri" w:hAnsi="Calibri" w:cs="Calibri"/>
          <w:sz w:val="22"/>
          <w:szCs w:val="22"/>
        </w:rPr>
        <w:t xml:space="preserve">it appropriate for a state-based licensing and registration scheme to apply to both types of refrigerant gases for two key reasons: </w:t>
      </w:r>
    </w:p>
    <w:p w14:paraId="413CD6BB" w14:textId="77777777" w:rsidR="009543FA" w:rsidRPr="00200A49" w:rsidRDefault="009543FA" w:rsidP="00104D89">
      <w:pPr>
        <w:numPr>
          <w:ilvl w:val="0"/>
          <w:numId w:val="27"/>
        </w:numPr>
        <w:spacing w:after="120"/>
        <w:rPr>
          <w:rFonts w:ascii="Calibri" w:eastAsia="Calibri" w:hAnsi="Calibri" w:cs="Calibri"/>
          <w:sz w:val="22"/>
          <w:szCs w:val="22"/>
        </w:rPr>
      </w:pPr>
      <w:r w:rsidRPr="00200A49">
        <w:rPr>
          <w:rFonts w:ascii="Calibri" w:eastAsia="Calibri" w:hAnsi="Calibri" w:cs="Calibri"/>
          <w:sz w:val="22"/>
          <w:szCs w:val="22"/>
        </w:rPr>
        <w:t xml:space="preserve">The need for Victoria </w:t>
      </w:r>
      <w:r w:rsidR="00F87ACB" w:rsidRPr="00200A49">
        <w:rPr>
          <w:rFonts w:ascii="Calibri" w:eastAsia="Calibri" w:hAnsi="Calibri" w:cs="Calibri"/>
          <w:sz w:val="22"/>
          <w:szCs w:val="22"/>
        </w:rPr>
        <w:t>to</w:t>
      </w:r>
      <w:r w:rsidRPr="00200A49">
        <w:rPr>
          <w:rFonts w:ascii="Calibri" w:eastAsia="Calibri" w:hAnsi="Calibri" w:cs="Calibri"/>
          <w:sz w:val="22"/>
          <w:szCs w:val="22"/>
        </w:rPr>
        <w:t xml:space="preserve"> regulate work on </w:t>
      </w:r>
      <w:r w:rsidR="00F87ACB" w:rsidRPr="00200A49">
        <w:rPr>
          <w:rFonts w:ascii="Calibri" w:eastAsia="Calibri" w:hAnsi="Calibri" w:cs="Calibri"/>
          <w:sz w:val="22"/>
          <w:szCs w:val="22"/>
        </w:rPr>
        <w:t>natural refrigerants</w:t>
      </w:r>
      <w:r w:rsidR="00777A94" w:rsidRPr="00200A49">
        <w:rPr>
          <w:rFonts w:ascii="Calibri" w:eastAsia="Calibri" w:hAnsi="Calibri" w:cs="Calibri"/>
          <w:sz w:val="22"/>
          <w:szCs w:val="22"/>
        </w:rPr>
        <w:t>—</w:t>
      </w:r>
      <w:r w:rsidR="00705AD0" w:rsidRPr="00200A49">
        <w:rPr>
          <w:rFonts w:ascii="Calibri" w:eastAsia="Calibri" w:hAnsi="Calibri" w:cs="Calibri"/>
          <w:sz w:val="22"/>
          <w:szCs w:val="22"/>
        </w:rPr>
        <w:t>the</w:t>
      </w:r>
      <w:r w:rsidRPr="00200A49">
        <w:rPr>
          <w:rFonts w:ascii="Calibri" w:eastAsia="Calibri" w:hAnsi="Calibri" w:cs="Calibri"/>
          <w:sz w:val="22"/>
          <w:szCs w:val="22"/>
        </w:rPr>
        <w:t xml:space="preserve"> </w:t>
      </w:r>
      <w:r w:rsidR="00705AD0" w:rsidRPr="00200A49">
        <w:rPr>
          <w:rFonts w:ascii="Calibri" w:eastAsia="Calibri" w:hAnsi="Calibri" w:cs="Calibri"/>
          <w:sz w:val="22"/>
          <w:szCs w:val="22"/>
        </w:rPr>
        <w:t xml:space="preserve">ARC </w:t>
      </w:r>
      <w:r w:rsidRPr="00200A49">
        <w:rPr>
          <w:rFonts w:ascii="Calibri" w:eastAsia="Calibri" w:hAnsi="Calibri" w:cs="Calibri"/>
          <w:sz w:val="22"/>
          <w:szCs w:val="22"/>
        </w:rPr>
        <w:t xml:space="preserve">licensing </w:t>
      </w:r>
      <w:r w:rsidR="00705AD0" w:rsidRPr="00200A49">
        <w:rPr>
          <w:rFonts w:ascii="Calibri" w:eastAsia="Calibri" w:hAnsi="Calibri" w:cs="Calibri"/>
          <w:sz w:val="22"/>
          <w:szCs w:val="22"/>
        </w:rPr>
        <w:t xml:space="preserve">scheme </w:t>
      </w:r>
      <w:r w:rsidRPr="00200A49">
        <w:rPr>
          <w:rFonts w:ascii="Calibri" w:eastAsia="Calibri" w:hAnsi="Calibri" w:cs="Calibri"/>
          <w:sz w:val="22"/>
          <w:szCs w:val="22"/>
        </w:rPr>
        <w:t xml:space="preserve">only covers work on </w:t>
      </w:r>
      <w:r w:rsidR="001975B9" w:rsidRPr="00200A49">
        <w:rPr>
          <w:rFonts w:ascii="Calibri" w:eastAsia="Calibri" w:hAnsi="Calibri" w:cs="Calibri"/>
          <w:sz w:val="22"/>
          <w:szCs w:val="22"/>
        </w:rPr>
        <w:t>ozone depleting</w:t>
      </w:r>
      <w:r w:rsidR="00705AD0" w:rsidRPr="00200A49">
        <w:rPr>
          <w:rFonts w:ascii="Calibri" w:eastAsia="Calibri" w:hAnsi="Calibri" w:cs="Calibri"/>
          <w:sz w:val="22"/>
          <w:szCs w:val="22"/>
        </w:rPr>
        <w:t xml:space="preserve"> refrigerant gases</w:t>
      </w:r>
      <w:r w:rsidRPr="00200A49">
        <w:rPr>
          <w:rFonts w:ascii="Calibri" w:eastAsia="Calibri" w:hAnsi="Calibri" w:cs="Calibri"/>
          <w:sz w:val="22"/>
          <w:szCs w:val="22"/>
        </w:rPr>
        <w:t xml:space="preserve">. Hence </w:t>
      </w:r>
      <w:r w:rsidR="00705AD0" w:rsidRPr="00200A49">
        <w:rPr>
          <w:rFonts w:ascii="Calibri" w:eastAsia="Calibri" w:hAnsi="Calibri" w:cs="Calibri"/>
          <w:sz w:val="22"/>
          <w:szCs w:val="22"/>
        </w:rPr>
        <w:t xml:space="preserve">the </w:t>
      </w:r>
      <w:r w:rsidR="00591BB8" w:rsidRPr="00200A49">
        <w:rPr>
          <w:rFonts w:ascii="Calibri" w:eastAsia="Calibri" w:hAnsi="Calibri" w:cs="Calibri"/>
          <w:sz w:val="22"/>
          <w:szCs w:val="22"/>
        </w:rPr>
        <w:t>department</w:t>
      </w:r>
      <w:r w:rsidR="00705AD0" w:rsidRPr="00200A49">
        <w:rPr>
          <w:rFonts w:ascii="Calibri" w:eastAsia="Calibri" w:hAnsi="Calibri" w:cs="Calibri"/>
          <w:sz w:val="22"/>
          <w:szCs w:val="22"/>
        </w:rPr>
        <w:t xml:space="preserve"> considers it appropriate and necessary to continue to regulate refrigerated air-conditioning work as plumbing work in Victoria since if this was absent, there would not be a registration and licensing scheme for practitioners undertaking work on natural refrigerant gases</w:t>
      </w:r>
      <w:r w:rsidRPr="00200A49">
        <w:rPr>
          <w:rFonts w:ascii="Calibri" w:eastAsia="Calibri" w:hAnsi="Calibri" w:cs="Calibri"/>
          <w:sz w:val="22"/>
          <w:szCs w:val="22"/>
        </w:rPr>
        <w:t xml:space="preserve"> and the </w:t>
      </w:r>
      <w:r w:rsidR="00591BB8" w:rsidRPr="00200A49">
        <w:rPr>
          <w:rFonts w:ascii="Calibri" w:eastAsia="Calibri" w:hAnsi="Calibri" w:cs="Calibri"/>
          <w:sz w:val="22"/>
          <w:szCs w:val="22"/>
        </w:rPr>
        <w:t>department</w:t>
      </w:r>
      <w:r w:rsidRPr="00200A49">
        <w:rPr>
          <w:rFonts w:ascii="Calibri" w:eastAsia="Calibri" w:hAnsi="Calibri" w:cs="Calibri"/>
          <w:sz w:val="22"/>
          <w:szCs w:val="22"/>
        </w:rPr>
        <w:t xml:space="preserve"> considers this </w:t>
      </w:r>
      <w:r w:rsidR="003558FA" w:rsidRPr="00200A49">
        <w:rPr>
          <w:rFonts w:ascii="Calibri" w:eastAsia="Calibri" w:hAnsi="Calibri" w:cs="Calibri"/>
          <w:sz w:val="22"/>
          <w:szCs w:val="22"/>
        </w:rPr>
        <w:t>is unacceptable</w:t>
      </w:r>
      <w:r w:rsidRPr="00200A49">
        <w:rPr>
          <w:rFonts w:ascii="Calibri" w:eastAsia="Calibri" w:hAnsi="Calibri" w:cs="Calibri"/>
          <w:sz w:val="22"/>
          <w:szCs w:val="22"/>
        </w:rPr>
        <w:t xml:space="preserve"> given the risks involved in this work.</w:t>
      </w:r>
    </w:p>
    <w:p w14:paraId="56068BA4" w14:textId="77777777" w:rsidR="009543FA" w:rsidRPr="00200A49" w:rsidRDefault="009543FA" w:rsidP="00104D89">
      <w:pPr>
        <w:numPr>
          <w:ilvl w:val="0"/>
          <w:numId w:val="27"/>
        </w:numPr>
        <w:spacing w:after="120"/>
        <w:rPr>
          <w:rFonts w:ascii="Calibri" w:eastAsia="Calibri" w:hAnsi="Calibri" w:cs="Calibri"/>
          <w:sz w:val="22"/>
          <w:szCs w:val="22"/>
        </w:rPr>
      </w:pPr>
      <w:r w:rsidRPr="00200A49">
        <w:rPr>
          <w:rFonts w:ascii="Calibri" w:eastAsia="Calibri" w:hAnsi="Calibri" w:cs="Calibri"/>
          <w:sz w:val="22"/>
          <w:szCs w:val="22"/>
        </w:rPr>
        <w:t>A consistent and robust registration and licensing scheme for industry and consumers</w:t>
      </w:r>
      <w:r w:rsidR="00777A94" w:rsidRPr="00200A49">
        <w:rPr>
          <w:rFonts w:ascii="Calibri" w:eastAsia="Calibri" w:hAnsi="Calibri" w:cs="Calibri"/>
          <w:sz w:val="22"/>
          <w:szCs w:val="22"/>
        </w:rPr>
        <w:t>—</w:t>
      </w:r>
      <w:r w:rsidRPr="00200A49">
        <w:rPr>
          <w:rFonts w:ascii="Calibri" w:eastAsia="Calibri" w:hAnsi="Calibri" w:cs="Calibri"/>
          <w:sz w:val="22"/>
          <w:szCs w:val="22"/>
        </w:rPr>
        <w:t xml:space="preserve">the Victorian plumbing regime requires both stricter and broader work standard requirements on practitioners that allows the VBA to impose a range of penalties up to and including the suspension or cancellation of a practitioner’s license or registration. </w:t>
      </w:r>
      <w:r w:rsidR="00DA19AF" w:rsidRPr="00200A49">
        <w:rPr>
          <w:rFonts w:ascii="Calibri" w:eastAsia="Calibri" w:hAnsi="Calibri" w:cs="Calibri"/>
          <w:sz w:val="22"/>
          <w:szCs w:val="22"/>
        </w:rPr>
        <w:t xml:space="preserve">To ensure a consistent approach to work standards and to provide sufficient protections for consumers, </w:t>
      </w:r>
      <w:r w:rsidRPr="00200A49">
        <w:rPr>
          <w:rFonts w:ascii="Calibri" w:eastAsia="Calibri" w:hAnsi="Calibri" w:cs="Calibri"/>
          <w:sz w:val="22"/>
          <w:szCs w:val="22"/>
        </w:rPr>
        <w:t>t</w:t>
      </w:r>
      <w:r w:rsidR="00CA13D5" w:rsidRPr="00200A49">
        <w:rPr>
          <w:rFonts w:ascii="Calibri" w:eastAsia="Calibri" w:hAnsi="Calibri" w:cs="Calibri"/>
          <w:sz w:val="22"/>
          <w:szCs w:val="22"/>
        </w:rPr>
        <w:t xml:space="preserve">he </w:t>
      </w:r>
      <w:r w:rsidR="00591BB8" w:rsidRPr="00200A49">
        <w:rPr>
          <w:rFonts w:ascii="Calibri" w:eastAsia="Calibri" w:hAnsi="Calibri" w:cs="Calibri"/>
          <w:sz w:val="22"/>
          <w:szCs w:val="22"/>
        </w:rPr>
        <w:t>department</w:t>
      </w:r>
      <w:r w:rsidR="00CA13D5" w:rsidRPr="00200A49">
        <w:rPr>
          <w:rFonts w:ascii="Calibri" w:eastAsia="Calibri" w:hAnsi="Calibri" w:cs="Calibri"/>
          <w:sz w:val="22"/>
          <w:szCs w:val="22"/>
        </w:rPr>
        <w:t xml:space="preserve"> intends to </w:t>
      </w:r>
      <w:r w:rsidR="007A397C" w:rsidRPr="00200A49">
        <w:rPr>
          <w:rFonts w:ascii="Calibri" w:eastAsia="Calibri" w:hAnsi="Calibri" w:cs="Calibri"/>
          <w:sz w:val="22"/>
          <w:szCs w:val="22"/>
        </w:rPr>
        <w:t xml:space="preserve">maintain </w:t>
      </w:r>
      <w:r w:rsidR="00D9739A" w:rsidRPr="00200A49">
        <w:rPr>
          <w:rFonts w:ascii="Calibri" w:eastAsia="Calibri" w:hAnsi="Calibri" w:cs="Calibri"/>
          <w:sz w:val="22"/>
          <w:szCs w:val="22"/>
        </w:rPr>
        <w:t>the existing requirement</w:t>
      </w:r>
      <w:r w:rsidRPr="00200A49">
        <w:rPr>
          <w:rFonts w:ascii="Calibri" w:eastAsia="Calibri" w:hAnsi="Calibri" w:cs="Calibri"/>
          <w:sz w:val="22"/>
          <w:szCs w:val="22"/>
        </w:rPr>
        <w:t>s</w:t>
      </w:r>
      <w:r w:rsidR="00D9739A" w:rsidRPr="00200A49">
        <w:rPr>
          <w:rFonts w:ascii="Calibri" w:eastAsia="Calibri" w:hAnsi="Calibri" w:cs="Calibri"/>
          <w:sz w:val="22"/>
          <w:szCs w:val="22"/>
        </w:rPr>
        <w:t xml:space="preserve"> for practitioners working on </w:t>
      </w:r>
      <w:r w:rsidR="008132E0" w:rsidRPr="00200A49">
        <w:rPr>
          <w:rFonts w:ascii="Calibri" w:eastAsia="Calibri" w:hAnsi="Calibri" w:cs="Calibri"/>
          <w:sz w:val="22"/>
          <w:szCs w:val="22"/>
        </w:rPr>
        <w:t xml:space="preserve">refrigeration </w:t>
      </w:r>
      <w:r w:rsidR="00D9739A" w:rsidRPr="00200A49">
        <w:rPr>
          <w:rFonts w:ascii="Calibri" w:eastAsia="Calibri" w:hAnsi="Calibri" w:cs="Calibri"/>
          <w:sz w:val="22"/>
          <w:szCs w:val="22"/>
        </w:rPr>
        <w:t xml:space="preserve">equipment that </w:t>
      </w:r>
      <w:r w:rsidR="00685AD5" w:rsidRPr="00200A49">
        <w:rPr>
          <w:rFonts w:ascii="Calibri" w:eastAsia="Calibri" w:hAnsi="Calibri" w:cs="Calibri"/>
          <w:sz w:val="22"/>
          <w:szCs w:val="22"/>
        </w:rPr>
        <w:t>use</w:t>
      </w:r>
      <w:r w:rsidRPr="00200A49">
        <w:rPr>
          <w:rFonts w:ascii="Calibri" w:eastAsia="Calibri" w:hAnsi="Calibri" w:cs="Calibri"/>
          <w:sz w:val="22"/>
          <w:szCs w:val="22"/>
        </w:rPr>
        <w:t xml:space="preserve"> </w:t>
      </w:r>
      <w:r w:rsidR="00266826" w:rsidRPr="00200A49">
        <w:rPr>
          <w:rFonts w:ascii="Calibri" w:eastAsia="Calibri" w:hAnsi="Calibri" w:cs="Calibri"/>
          <w:sz w:val="22"/>
          <w:szCs w:val="22"/>
        </w:rPr>
        <w:t xml:space="preserve">ozone depleting gases to be licensed or registered under the Victorian </w:t>
      </w:r>
      <w:r w:rsidR="002B577C" w:rsidRPr="00200A49">
        <w:rPr>
          <w:rFonts w:ascii="Calibri" w:eastAsia="Calibri" w:hAnsi="Calibri" w:cs="Calibri"/>
          <w:sz w:val="22"/>
          <w:szCs w:val="22"/>
        </w:rPr>
        <w:t>Plumbing Regulations</w:t>
      </w:r>
      <w:r w:rsidR="00266826" w:rsidRPr="00200A49">
        <w:rPr>
          <w:rFonts w:ascii="Calibri" w:eastAsia="Calibri" w:hAnsi="Calibri" w:cs="Calibri"/>
          <w:sz w:val="22"/>
          <w:szCs w:val="22"/>
        </w:rPr>
        <w:t xml:space="preserve">. </w:t>
      </w:r>
    </w:p>
    <w:p w14:paraId="19AB81CC" w14:textId="77777777" w:rsidR="00705AD0" w:rsidRPr="00200A49" w:rsidRDefault="00705AD0">
      <w:pPr>
        <w:spacing w:after="120"/>
        <w:rPr>
          <w:rFonts w:ascii="Calibri" w:eastAsia="Calibri" w:hAnsi="Calibri" w:cs="Calibri"/>
          <w:i/>
          <w:sz w:val="22"/>
          <w:szCs w:val="22"/>
        </w:rPr>
      </w:pPr>
      <w:r w:rsidRPr="00200A49">
        <w:rPr>
          <w:rFonts w:ascii="Calibri" w:eastAsia="Calibri" w:hAnsi="Calibri" w:cs="Calibri"/>
          <w:i/>
          <w:sz w:val="22"/>
          <w:szCs w:val="22"/>
        </w:rPr>
        <w:t xml:space="preserve">Mechanical </w:t>
      </w:r>
      <w:r w:rsidR="00E32DA8" w:rsidRPr="00200A49">
        <w:rPr>
          <w:rFonts w:ascii="Calibri" w:eastAsia="Calibri" w:hAnsi="Calibri" w:cs="Calibri"/>
          <w:i/>
          <w:sz w:val="22"/>
          <w:szCs w:val="22"/>
        </w:rPr>
        <w:t>services</w:t>
      </w:r>
      <w:r w:rsidRPr="00200A49">
        <w:rPr>
          <w:rFonts w:ascii="Calibri" w:eastAsia="Calibri" w:hAnsi="Calibri" w:cs="Calibri"/>
          <w:i/>
          <w:sz w:val="22"/>
          <w:szCs w:val="22"/>
        </w:rPr>
        <w:t xml:space="preserve"> and </w:t>
      </w:r>
      <w:r w:rsidR="00B51B17" w:rsidRPr="00200A49">
        <w:rPr>
          <w:rFonts w:ascii="Calibri" w:eastAsia="Calibri" w:hAnsi="Calibri" w:cs="Calibri"/>
          <w:i/>
          <w:sz w:val="22"/>
          <w:szCs w:val="22"/>
        </w:rPr>
        <w:t>r</w:t>
      </w:r>
      <w:r w:rsidRPr="00200A49">
        <w:rPr>
          <w:rFonts w:ascii="Calibri" w:eastAsia="Calibri" w:hAnsi="Calibri" w:cs="Calibri"/>
          <w:i/>
          <w:sz w:val="22"/>
          <w:szCs w:val="22"/>
        </w:rPr>
        <w:t>efrigeration</w:t>
      </w:r>
    </w:p>
    <w:p w14:paraId="639F2F65" w14:textId="77777777" w:rsidR="00705AD0" w:rsidRPr="00200A49" w:rsidRDefault="00705AD0" w:rsidP="007005D2">
      <w:pPr>
        <w:spacing w:after="120"/>
        <w:rPr>
          <w:rFonts w:ascii="Calibri" w:eastAsia="Calibri" w:hAnsi="Calibri" w:cs="Calibri"/>
          <w:sz w:val="22"/>
          <w:szCs w:val="22"/>
        </w:rPr>
      </w:pPr>
      <w:r w:rsidRPr="00200A49">
        <w:rPr>
          <w:rFonts w:ascii="Calibri" w:eastAsia="Calibri" w:hAnsi="Calibri" w:cs="Calibri"/>
          <w:sz w:val="22"/>
          <w:szCs w:val="22"/>
        </w:rPr>
        <w:t xml:space="preserve">As discussed above, under the </w:t>
      </w:r>
      <w:r w:rsidR="00CE3369" w:rsidRPr="00200A49">
        <w:rPr>
          <w:rFonts w:ascii="Calibri" w:eastAsia="Calibri" w:hAnsi="Calibri" w:cs="Calibri"/>
          <w:sz w:val="22"/>
          <w:szCs w:val="22"/>
        </w:rPr>
        <w:t xml:space="preserve">current </w:t>
      </w:r>
      <w:r w:rsidRPr="00200A49">
        <w:rPr>
          <w:rFonts w:ascii="Calibri" w:eastAsia="Calibri" w:hAnsi="Calibri" w:cs="Calibri"/>
          <w:sz w:val="22"/>
          <w:szCs w:val="22"/>
        </w:rPr>
        <w:t>Plumbing Regulations</w:t>
      </w:r>
      <w:r w:rsidR="00CE3369" w:rsidRPr="00200A49">
        <w:rPr>
          <w:rFonts w:ascii="Calibri" w:eastAsia="Calibri" w:hAnsi="Calibri" w:cs="Calibri"/>
          <w:sz w:val="22"/>
          <w:szCs w:val="22"/>
        </w:rPr>
        <w:t>,</w:t>
      </w:r>
      <w:r w:rsidRPr="00200A49">
        <w:rPr>
          <w:rFonts w:ascii="Calibri" w:eastAsia="Calibri" w:hAnsi="Calibri" w:cs="Calibri"/>
          <w:sz w:val="22"/>
          <w:szCs w:val="22"/>
        </w:rPr>
        <w:t xml:space="preserve"> refrigerated air-conditioning work is treated as a ‘</w:t>
      </w:r>
      <w:r w:rsidR="00FE029B" w:rsidRPr="00200A49">
        <w:rPr>
          <w:rFonts w:ascii="Calibri" w:eastAsia="Calibri" w:hAnsi="Calibri" w:cs="Calibri"/>
          <w:sz w:val="22"/>
          <w:szCs w:val="22"/>
        </w:rPr>
        <w:t>specialised</w:t>
      </w:r>
      <w:r w:rsidRPr="00200A49">
        <w:rPr>
          <w:rFonts w:ascii="Calibri" w:eastAsia="Calibri" w:hAnsi="Calibri" w:cs="Calibri"/>
          <w:sz w:val="22"/>
          <w:szCs w:val="22"/>
        </w:rPr>
        <w:t xml:space="preserve">’ class and is associated with the ‘parent’ </w:t>
      </w:r>
      <w:r w:rsidR="003B3E58" w:rsidRPr="00200A49">
        <w:rPr>
          <w:rFonts w:ascii="Calibri" w:eastAsia="Calibri" w:hAnsi="Calibri" w:cs="Calibri"/>
          <w:sz w:val="22"/>
          <w:szCs w:val="22"/>
        </w:rPr>
        <w:t xml:space="preserve">main </w:t>
      </w:r>
      <w:r w:rsidRPr="00200A49">
        <w:rPr>
          <w:rFonts w:ascii="Calibri" w:eastAsia="Calibri" w:hAnsi="Calibri" w:cs="Calibri"/>
          <w:sz w:val="22"/>
          <w:szCs w:val="22"/>
        </w:rPr>
        <w:t xml:space="preserve">class of mechanical services work. This means that any practitioner seeking to be eligible for registration or licensing in refrigerated air-conditioning work must first be registered or licensed in the </w:t>
      </w:r>
      <w:r w:rsidR="003B3E58" w:rsidRPr="00200A49">
        <w:rPr>
          <w:rFonts w:ascii="Calibri" w:eastAsia="Calibri" w:hAnsi="Calibri" w:cs="Calibri"/>
          <w:sz w:val="22"/>
          <w:szCs w:val="22"/>
        </w:rPr>
        <w:t>main class</w:t>
      </w:r>
      <w:r w:rsidRPr="00200A49">
        <w:rPr>
          <w:rFonts w:ascii="Calibri" w:eastAsia="Calibri" w:hAnsi="Calibri" w:cs="Calibri"/>
          <w:sz w:val="22"/>
          <w:szCs w:val="22"/>
        </w:rPr>
        <w:t xml:space="preserve"> of mechanical services work. Historically this was </w:t>
      </w:r>
      <w:r w:rsidR="00D24E66" w:rsidRPr="00200A49">
        <w:rPr>
          <w:rFonts w:ascii="Calibri" w:eastAsia="Calibri" w:hAnsi="Calibri" w:cs="Calibri"/>
          <w:sz w:val="22"/>
          <w:szCs w:val="22"/>
        </w:rPr>
        <w:t>viewed</w:t>
      </w:r>
      <w:r w:rsidRPr="00200A49">
        <w:rPr>
          <w:rFonts w:ascii="Calibri" w:eastAsia="Calibri" w:hAnsi="Calibri" w:cs="Calibri"/>
          <w:sz w:val="22"/>
          <w:szCs w:val="22"/>
        </w:rPr>
        <w:t xml:space="preserve"> as desirable because of the significant similarities between the two scopes of work, however it has become apparent in the years since </w:t>
      </w:r>
      <w:r w:rsidR="00CE3369" w:rsidRPr="00200A49">
        <w:rPr>
          <w:rFonts w:ascii="Calibri" w:eastAsia="Calibri" w:hAnsi="Calibri" w:cs="Calibri"/>
          <w:sz w:val="22"/>
          <w:szCs w:val="22"/>
        </w:rPr>
        <w:t xml:space="preserve">that </w:t>
      </w:r>
      <w:r w:rsidRPr="00200A49">
        <w:rPr>
          <w:rFonts w:ascii="Calibri" w:eastAsia="Calibri" w:hAnsi="Calibri" w:cs="Calibri"/>
          <w:sz w:val="22"/>
          <w:szCs w:val="22"/>
        </w:rPr>
        <w:t xml:space="preserve">this arrangement </w:t>
      </w:r>
      <w:r w:rsidR="00CE3369" w:rsidRPr="00200A49">
        <w:rPr>
          <w:rFonts w:ascii="Calibri" w:eastAsia="Calibri" w:hAnsi="Calibri" w:cs="Calibri"/>
          <w:sz w:val="22"/>
          <w:szCs w:val="22"/>
        </w:rPr>
        <w:t>is</w:t>
      </w:r>
      <w:r w:rsidRPr="00200A49">
        <w:rPr>
          <w:rFonts w:ascii="Calibri" w:eastAsia="Calibri" w:hAnsi="Calibri" w:cs="Calibri"/>
          <w:sz w:val="22"/>
          <w:szCs w:val="22"/>
        </w:rPr>
        <w:t xml:space="preserve"> no longer appropriate.</w:t>
      </w:r>
      <w:r w:rsidR="00F93686" w:rsidRPr="00200A49">
        <w:rPr>
          <w:rFonts w:ascii="Calibri" w:eastAsia="Calibri" w:hAnsi="Calibri" w:cs="Calibri"/>
          <w:sz w:val="22"/>
          <w:szCs w:val="22"/>
        </w:rPr>
        <w:t xml:space="preserve"> </w:t>
      </w:r>
    </w:p>
    <w:p w14:paraId="6CEA300C" w14:textId="77777777" w:rsidR="00705AD0" w:rsidRPr="00200A49" w:rsidRDefault="00705AD0"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The </w:t>
      </w:r>
      <w:r w:rsidR="00591BB8" w:rsidRPr="00200A49">
        <w:rPr>
          <w:rFonts w:ascii="Calibri" w:eastAsia="Calibri" w:hAnsi="Calibri" w:cs="Calibri"/>
          <w:sz w:val="22"/>
          <w:szCs w:val="22"/>
        </w:rPr>
        <w:t>department</w:t>
      </w:r>
      <w:r w:rsidRPr="00200A49">
        <w:rPr>
          <w:rFonts w:ascii="Calibri" w:eastAsia="Calibri" w:hAnsi="Calibri" w:cs="Calibri"/>
          <w:sz w:val="22"/>
          <w:szCs w:val="22"/>
        </w:rPr>
        <w:t xml:space="preserve"> has also been advised by the peak group representing the industry</w:t>
      </w:r>
      <w:r w:rsidR="00DB6477" w:rsidRPr="00200A49">
        <w:rPr>
          <w:rFonts w:ascii="Calibri" w:eastAsia="Calibri" w:hAnsi="Calibri" w:cs="Calibri"/>
          <w:sz w:val="22"/>
          <w:szCs w:val="22"/>
        </w:rPr>
        <w:t xml:space="preserve"> as well as ARC </w:t>
      </w:r>
      <w:r w:rsidRPr="00200A49">
        <w:rPr>
          <w:rFonts w:ascii="Calibri" w:eastAsia="Calibri" w:hAnsi="Calibri" w:cs="Calibri"/>
          <w:sz w:val="22"/>
          <w:szCs w:val="22"/>
        </w:rPr>
        <w:t xml:space="preserve">that the designation of mechanical services work as the </w:t>
      </w:r>
      <w:r w:rsidR="003B3E58" w:rsidRPr="00200A49">
        <w:rPr>
          <w:rFonts w:ascii="Calibri" w:eastAsia="Calibri" w:hAnsi="Calibri" w:cs="Calibri"/>
          <w:sz w:val="22"/>
          <w:szCs w:val="22"/>
        </w:rPr>
        <w:t>main class</w:t>
      </w:r>
      <w:r w:rsidRPr="00200A49">
        <w:rPr>
          <w:rFonts w:ascii="Calibri" w:eastAsia="Calibri" w:hAnsi="Calibri" w:cs="Calibri"/>
          <w:sz w:val="22"/>
          <w:szCs w:val="22"/>
        </w:rPr>
        <w:t xml:space="preserve"> for refrigerated air-conditioning work is inappropriate, as applicants for registration</w:t>
      </w:r>
      <w:r w:rsidR="00197775" w:rsidRPr="00200A49">
        <w:rPr>
          <w:rFonts w:ascii="Calibri" w:eastAsia="Calibri" w:hAnsi="Calibri" w:cs="Calibri"/>
          <w:sz w:val="22"/>
          <w:szCs w:val="22"/>
        </w:rPr>
        <w:t xml:space="preserve"> and </w:t>
      </w:r>
      <w:r w:rsidRPr="00200A49">
        <w:rPr>
          <w:rFonts w:ascii="Calibri" w:eastAsia="Calibri" w:hAnsi="Calibri" w:cs="Calibri"/>
          <w:sz w:val="22"/>
          <w:szCs w:val="22"/>
        </w:rPr>
        <w:t xml:space="preserve">licensing do not commonly come from a mechanical services training background. </w:t>
      </w:r>
      <w:r w:rsidR="00DB6477" w:rsidRPr="00200A49">
        <w:rPr>
          <w:rFonts w:ascii="Calibri" w:eastAsia="Calibri" w:hAnsi="Calibri" w:cs="Calibri"/>
          <w:sz w:val="22"/>
          <w:szCs w:val="22"/>
        </w:rPr>
        <w:t>In particular</w:t>
      </w:r>
      <w:r w:rsidR="00552F5B" w:rsidRPr="00200A49">
        <w:rPr>
          <w:rFonts w:ascii="Calibri" w:eastAsia="Calibri" w:hAnsi="Calibri" w:cs="Calibri"/>
          <w:sz w:val="22"/>
          <w:szCs w:val="22"/>
        </w:rPr>
        <w:t>,</w:t>
      </w:r>
      <w:r w:rsidR="00DB6477" w:rsidRPr="00200A49">
        <w:rPr>
          <w:rFonts w:ascii="Calibri" w:eastAsia="Calibri" w:hAnsi="Calibri" w:cs="Calibri"/>
          <w:sz w:val="22"/>
          <w:szCs w:val="22"/>
        </w:rPr>
        <w:t xml:space="preserve"> the</w:t>
      </w:r>
      <w:r w:rsidR="00552F5B" w:rsidRPr="00200A49">
        <w:rPr>
          <w:rFonts w:ascii="Calibri" w:eastAsia="Calibri" w:hAnsi="Calibri" w:cs="Calibri"/>
          <w:sz w:val="22"/>
          <w:szCs w:val="22"/>
        </w:rPr>
        <w:t>se groups</w:t>
      </w:r>
      <w:r w:rsidR="00DB6477" w:rsidRPr="00200A49">
        <w:rPr>
          <w:rFonts w:ascii="Calibri" w:eastAsia="Calibri" w:hAnsi="Calibri" w:cs="Calibri"/>
          <w:sz w:val="22"/>
          <w:szCs w:val="22"/>
        </w:rPr>
        <w:t xml:space="preserve"> have highlighted the </w:t>
      </w:r>
      <w:r w:rsidR="00AB1930" w:rsidRPr="00200A49">
        <w:rPr>
          <w:rFonts w:ascii="Calibri" w:eastAsia="Calibri" w:hAnsi="Calibri" w:cs="Calibri"/>
          <w:sz w:val="22"/>
          <w:szCs w:val="22"/>
        </w:rPr>
        <w:t>confusion th</w:t>
      </w:r>
      <w:r w:rsidR="00197775" w:rsidRPr="00200A49">
        <w:rPr>
          <w:rFonts w:ascii="Calibri" w:eastAsia="Calibri" w:hAnsi="Calibri" w:cs="Calibri"/>
          <w:sz w:val="22"/>
          <w:szCs w:val="22"/>
        </w:rPr>
        <w:t xml:space="preserve">is </w:t>
      </w:r>
      <w:r w:rsidR="00AB1930" w:rsidRPr="00200A49">
        <w:rPr>
          <w:rFonts w:ascii="Calibri" w:eastAsia="Calibri" w:hAnsi="Calibri" w:cs="Calibri"/>
          <w:sz w:val="22"/>
          <w:szCs w:val="22"/>
        </w:rPr>
        <w:t>is creat</w:t>
      </w:r>
      <w:r w:rsidR="00197775" w:rsidRPr="00200A49">
        <w:rPr>
          <w:rFonts w:ascii="Calibri" w:eastAsia="Calibri" w:hAnsi="Calibri" w:cs="Calibri"/>
          <w:sz w:val="22"/>
          <w:szCs w:val="22"/>
        </w:rPr>
        <w:t>ing</w:t>
      </w:r>
      <w:r w:rsidR="00AB1930" w:rsidRPr="00200A49">
        <w:rPr>
          <w:rFonts w:ascii="Calibri" w:eastAsia="Calibri" w:hAnsi="Calibri" w:cs="Calibri"/>
          <w:sz w:val="22"/>
          <w:szCs w:val="22"/>
        </w:rPr>
        <w:t xml:space="preserve"> and the additional burdens that the arrangement </w:t>
      </w:r>
      <w:r w:rsidR="006C6B66" w:rsidRPr="00200A49">
        <w:rPr>
          <w:rFonts w:ascii="Calibri" w:eastAsia="Calibri" w:hAnsi="Calibri" w:cs="Calibri"/>
          <w:sz w:val="22"/>
          <w:szCs w:val="22"/>
        </w:rPr>
        <w:t xml:space="preserve">imposes on the practitioners. </w:t>
      </w:r>
    </w:p>
    <w:p w14:paraId="6F422DF3" w14:textId="77777777" w:rsidR="00705AD0" w:rsidRPr="00200A49" w:rsidRDefault="00705AD0" w:rsidP="009A6093">
      <w:pPr>
        <w:pStyle w:val="Style2"/>
        <w:numPr>
          <w:ilvl w:val="0"/>
          <w:numId w:val="0"/>
        </w:numPr>
        <w:ind w:left="851" w:hanging="851"/>
      </w:pPr>
      <w:bookmarkStart w:id="164" w:name="_Toc517912159"/>
      <w:r w:rsidRPr="00200A49">
        <w:t>What is the problem with the status quo?</w:t>
      </w:r>
      <w:bookmarkEnd w:id="164"/>
      <w:r w:rsidRPr="00200A49">
        <w:t xml:space="preserve"> </w:t>
      </w:r>
    </w:p>
    <w:p w14:paraId="58E9AB34" w14:textId="77777777" w:rsidR="00705AD0" w:rsidRPr="00200A49" w:rsidRDefault="00705AD0"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The </w:t>
      </w:r>
      <w:r w:rsidR="00591BB8" w:rsidRPr="00200A49">
        <w:rPr>
          <w:rFonts w:ascii="Calibri" w:eastAsia="Calibri" w:hAnsi="Calibri" w:cs="Calibri"/>
          <w:sz w:val="22"/>
          <w:szCs w:val="22"/>
        </w:rPr>
        <w:t>department</w:t>
      </w:r>
      <w:r w:rsidRPr="00200A49">
        <w:rPr>
          <w:rFonts w:ascii="Calibri" w:eastAsia="Calibri" w:hAnsi="Calibri" w:cs="Calibri"/>
          <w:sz w:val="22"/>
          <w:szCs w:val="22"/>
        </w:rPr>
        <w:t xml:space="preserve"> has been provided with significant evidence and consistent views from many quarters of the refrigerated air-conditioning industry to suggest that maintaining refrigerated air-conditioning work to be a specialised class of plumbing work associated with mechanical services is inappropriate as it does not reflect training pathways for practitioners entering refrigerated air-conditioning work. </w:t>
      </w:r>
    </w:p>
    <w:p w14:paraId="1759C156" w14:textId="6D8E89E6" w:rsidR="00705AD0" w:rsidRPr="00200A49" w:rsidRDefault="00705AD0"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This position has been supported by the a COAG National Licensing Steering Committee that examined licensing requirements across jurisdictions in </w:t>
      </w:r>
      <w:r w:rsidR="00F26B01" w:rsidRPr="00200A49">
        <w:rPr>
          <w:rFonts w:ascii="Calibri" w:eastAsia="Calibri" w:hAnsi="Calibri" w:cs="Calibri"/>
          <w:sz w:val="22"/>
          <w:szCs w:val="22"/>
        </w:rPr>
        <w:t>2012</w:t>
      </w:r>
      <w:r w:rsidRPr="00200A49">
        <w:rPr>
          <w:rFonts w:ascii="Calibri" w:eastAsia="Calibri" w:hAnsi="Calibri" w:cs="Calibri"/>
          <w:sz w:val="22"/>
          <w:szCs w:val="22"/>
        </w:rPr>
        <w:t xml:space="preserve"> and found that Victoria’s requirement for mechanical services to be the </w:t>
      </w:r>
      <w:r w:rsidR="003B3E58" w:rsidRPr="00200A49">
        <w:rPr>
          <w:rFonts w:ascii="Calibri" w:eastAsia="Calibri" w:hAnsi="Calibri" w:cs="Calibri"/>
          <w:sz w:val="22"/>
          <w:szCs w:val="22"/>
        </w:rPr>
        <w:t>main class</w:t>
      </w:r>
      <w:r w:rsidRPr="00200A49">
        <w:rPr>
          <w:rFonts w:ascii="Calibri" w:eastAsia="Calibri" w:hAnsi="Calibri" w:cs="Calibri"/>
          <w:sz w:val="22"/>
          <w:szCs w:val="22"/>
        </w:rPr>
        <w:t xml:space="preserve"> for refrigerated air-conditioning work was “unnecessary” and out of step with the practice in other jurisdictions</w:t>
      </w:r>
      <w:r w:rsidR="00343EB5">
        <w:rPr>
          <w:rFonts w:ascii="Calibri" w:eastAsia="Calibri" w:hAnsi="Calibri" w:cs="Calibri"/>
          <w:sz w:val="22"/>
          <w:szCs w:val="22"/>
        </w:rPr>
        <w:t>.</w:t>
      </w:r>
      <w:r w:rsidRPr="00200A49">
        <w:rPr>
          <w:rStyle w:val="FootnoteReference"/>
          <w:rFonts w:ascii="Calibri" w:eastAsia="Calibri" w:hAnsi="Calibri" w:cs="Calibri"/>
          <w:sz w:val="22"/>
          <w:szCs w:val="22"/>
        </w:rPr>
        <w:footnoteReference w:id="45"/>
      </w:r>
      <w:r w:rsidRPr="00200A49">
        <w:rPr>
          <w:rFonts w:ascii="Calibri" w:eastAsia="Calibri" w:hAnsi="Calibri" w:cs="Calibri"/>
          <w:sz w:val="22"/>
          <w:szCs w:val="22"/>
        </w:rPr>
        <w:t xml:space="preserve"> </w:t>
      </w:r>
    </w:p>
    <w:p w14:paraId="695AB2BE" w14:textId="77777777" w:rsidR="00705AD0" w:rsidRPr="00200A49" w:rsidRDefault="00705AD0"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The </w:t>
      </w:r>
      <w:r w:rsidR="00591BB8" w:rsidRPr="00200A49">
        <w:rPr>
          <w:rFonts w:ascii="Calibri" w:eastAsia="Calibri" w:hAnsi="Calibri" w:cs="Calibri"/>
          <w:sz w:val="22"/>
          <w:szCs w:val="22"/>
        </w:rPr>
        <w:t>department</w:t>
      </w:r>
      <w:r w:rsidRPr="00200A49">
        <w:rPr>
          <w:rFonts w:ascii="Calibri" w:eastAsia="Calibri" w:hAnsi="Calibri" w:cs="Calibri"/>
          <w:sz w:val="22"/>
          <w:szCs w:val="22"/>
        </w:rPr>
        <w:t xml:space="preserve"> and the VBA understand that practitioners training in refrigerated air-conditioning work generally do so as a refrigeration and air-conditioning apprentice enrolled in a refrigeration and air-conditioning qualification. Unlike the majority of plumbing-related qualifications, the common refrigerated air-conditioning qualifications sit outside of the Construction, Plumbing and Services Training Package. For example, the Certificate III in </w:t>
      </w:r>
      <w:r w:rsidR="00E32DA8" w:rsidRPr="00200A49">
        <w:rPr>
          <w:rFonts w:ascii="Calibri" w:eastAsia="Calibri" w:hAnsi="Calibri" w:cs="Calibri"/>
          <w:sz w:val="22"/>
          <w:szCs w:val="22"/>
        </w:rPr>
        <w:t>air-conditioning and r</w:t>
      </w:r>
      <w:r w:rsidRPr="00200A49">
        <w:rPr>
          <w:rFonts w:ascii="Calibri" w:eastAsia="Calibri" w:hAnsi="Calibri" w:cs="Calibri"/>
          <w:sz w:val="22"/>
          <w:szCs w:val="22"/>
        </w:rPr>
        <w:t>efrigeration (UEE32211) is part of the Electrotechnology Training Package.</w:t>
      </w:r>
    </w:p>
    <w:p w14:paraId="57880D32" w14:textId="77777777" w:rsidR="00705AD0" w:rsidRPr="00200A49" w:rsidRDefault="00705AD0"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The designation of mechanical services work as the </w:t>
      </w:r>
      <w:r w:rsidR="003B3E58" w:rsidRPr="00200A49">
        <w:rPr>
          <w:rFonts w:ascii="Calibri" w:eastAsia="Calibri" w:hAnsi="Calibri" w:cs="Calibri"/>
          <w:sz w:val="22"/>
          <w:szCs w:val="22"/>
        </w:rPr>
        <w:t>main class</w:t>
      </w:r>
      <w:r w:rsidRPr="00200A49">
        <w:rPr>
          <w:rFonts w:ascii="Calibri" w:eastAsia="Calibri" w:hAnsi="Calibri" w:cs="Calibri"/>
          <w:sz w:val="22"/>
          <w:szCs w:val="22"/>
        </w:rPr>
        <w:t xml:space="preserve"> causes issues when these practitioners apply to the VBA for registration or licensing in the specialised class. This is because the majority are not registered/licensed in the mechanical services work class nor do they have the necessary qualifications and experience to be granted registration in the </w:t>
      </w:r>
      <w:r w:rsidR="003B3E58" w:rsidRPr="00200A49">
        <w:rPr>
          <w:rFonts w:ascii="Calibri" w:eastAsia="Calibri" w:hAnsi="Calibri" w:cs="Calibri"/>
          <w:sz w:val="22"/>
          <w:szCs w:val="22"/>
        </w:rPr>
        <w:t>main class</w:t>
      </w:r>
      <w:r w:rsidRPr="00200A49">
        <w:rPr>
          <w:rFonts w:ascii="Calibri" w:eastAsia="Calibri" w:hAnsi="Calibri" w:cs="Calibri"/>
          <w:sz w:val="22"/>
          <w:szCs w:val="22"/>
        </w:rPr>
        <w:t xml:space="preserve">. Accordingly, they are unable to satisfy the eligibility requirements for registration or licensing in the refrigerated air-conditioning work specialised class, despite having the skills and expertise to </w:t>
      </w:r>
      <w:r w:rsidR="00197775" w:rsidRPr="00200A49">
        <w:rPr>
          <w:rFonts w:ascii="Calibri" w:eastAsia="Calibri" w:hAnsi="Calibri" w:cs="Calibri"/>
          <w:sz w:val="22"/>
          <w:szCs w:val="22"/>
        </w:rPr>
        <w:t>undertake this work</w:t>
      </w:r>
      <w:r w:rsidRPr="00200A49">
        <w:rPr>
          <w:rFonts w:ascii="Calibri" w:eastAsia="Calibri" w:hAnsi="Calibri" w:cs="Calibri"/>
          <w:sz w:val="22"/>
          <w:szCs w:val="22"/>
        </w:rPr>
        <w:t>. It is arguable that this creates the perverse outcome of penalising individuals best qualified to safely and competently carry out the work.</w:t>
      </w:r>
    </w:p>
    <w:p w14:paraId="196F1FC4" w14:textId="77777777" w:rsidR="00705AD0" w:rsidRPr="00200A49" w:rsidRDefault="00705AD0" w:rsidP="009A6093">
      <w:pPr>
        <w:pStyle w:val="Style2"/>
        <w:numPr>
          <w:ilvl w:val="0"/>
          <w:numId w:val="0"/>
        </w:numPr>
        <w:ind w:left="851" w:hanging="851"/>
      </w:pPr>
      <w:bookmarkStart w:id="165" w:name="_Toc517912160"/>
      <w:r w:rsidRPr="00200A49">
        <w:t xml:space="preserve">Proposal: </w:t>
      </w:r>
      <w:r w:rsidR="00197775" w:rsidRPr="00200A49">
        <w:t xml:space="preserve">reclassify the </w:t>
      </w:r>
      <w:r w:rsidR="00FE029B" w:rsidRPr="00200A49">
        <w:t>specialised</w:t>
      </w:r>
      <w:r w:rsidR="00197775" w:rsidRPr="00200A49">
        <w:t xml:space="preserve"> </w:t>
      </w:r>
      <w:r w:rsidRPr="00200A49">
        <w:t>refrigeration</w:t>
      </w:r>
      <w:r w:rsidR="00197775" w:rsidRPr="00200A49">
        <w:t xml:space="preserve"> class into a </w:t>
      </w:r>
      <w:r w:rsidR="003B3E58" w:rsidRPr="00200A49">
        <w:t>main class</w:t>
      </w:r>
      <w:r w:rsidR="00197775" w:rsidRPr="00200A49">
        <w:t xml:space="preserve"> of plumbing</w:t>
      </w:r>
      <w:r w:rsidRPr="00200A49">
        <w:t xml:space="preserve"> work</w:t>
      </w:r>
      <w:bookmarkEnd w:id="165"/>
      <w:r w:rsidRPr="00200A49">
        <w:t xml:space="preserve"> </w:t>
      </w:r>
    </w:p>
    <w:p w14:paraId="57226B8F" w14:textId="77777777" w:rsidR="00705AD0" w:rsidRPr="00200A49" w:rsidRDefault="00705AD0"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The VBA and the </w:t>
      </w:r>
      <w:r w:rsidR="00591BB8" w:rsidRPr="00200A49">
        <w:rPr>
          <w:rFonts w:ascii="Calibri" w:eastAsia="Calibri" w:hAnsi="Calibri" w:cs="Calibri"/>
          <w:sz w:val="22"/>
          <w:szCs w:val="22"/>
        </w:rPr>
        <w:t>department</w:t>
      </w:r>
      <w:r w:rsidRPr="00200A49">
        <w:rPr>
          <w:rFonts w:ascii="Calibri" w:eastAsia="Calibri" w:hAnsi="Calibri" w:cs="Calibri"/>
          <w:sz w:val="22"/>
          <w:szCs w:val="22"/>
        </w:rPr>
        <w:t xml:space="preserve"> consider that there is a strong case to re-classify the existing specialised class of refrigerated air-conditioning as a </w:t>
      </w:r>
      <w:r w:rsidR="003B3E58" w:rsidRPr="00200A49">
        <w:rPr>
          <w:rFonts w:ascii="Calibri" w:eastAsia="Calibri" w:hAnsi="Calibri" w:cs="Calibri"/>
          <w:sz w:val="22"/>
          <w:szCs w:val="22"/>
        </w:rPr>
        <w:t>main</w:t>
      </w:r>
      <w:r w:rsidRPr="00200A49">
        <w:rPr>
          <w:rFonts w:ascii="Calibri" w:eastAsia="Calibri" w:hAnsi="Calibri" w:cs="Calibri"/>
          <w:sz w:val="22"/>
          <w:szCs w:val="22"/>
        </w:rPr>
        <w:t xml:space="preserve"> class to ensure that practitioners become trained and qualified in a targeted and effective process without unnecessarily burdening practitioners.</w:t>
      </w:r>
      <w:r w:rsidR="00F93686" w:rsidRPr="00200A49">
        <w:rPr>
          <w:rFonts w:ascii="Calibri" w:eastAsia="Calibri" w:hAnsi="Calibri" w:cs="Calibri"/>
          <w:sz w:val="22"/>
          <w:szCs w:val="22"/>
        </w:rPr>
        <w:t xml:space="preserve"> </w:t>
      </w:r>
    </w:p>
    <w:p w14:paraId="5E85201E" w14:textId="77777777" w:rsidR="00705AD0" w:rsidRPr="00200A49" w:rsidRDefault="00705AD0"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This would sever the existing relationship between mechanical services and refrigerated air-conditioning work and create a clearer separation between two similar but fundamentally distinct industries. </w:t>
      </w:r>
    </w:p>
    <w:p w14:paraId="342E1091" w14:textId="77777777" w:rsidR="00705AD0" w:rsidRPr="00200A49" w:rsidRDefault="00705AD0" w:rsidP="00705AD0">
      <w:pPr>
        <w:pStyle w:val="Heading3"/>
      </w:pPr>
      <w:bookmarkStart w:id="166" w:name="_Toc517912161"/>
      <w:r w:rsidRPr="00200A49">
        <w:t>Impacts of proposed change</w:t>
      </w:r>
      <w:bookmarkEnd w:id="166"/>
    </w:p>
    <w:p w14:paraId="663E5334" w14:textId="77777777" w:rsidR="00705AD0" w:rsidRPr="00200A49" w:rsidRDefault="00705AD0"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Re-classifying the existing </w:t>
      </w:r>
      <w:r w:rsidR="00FE029B" w:rsidRPr="00200A49">
        <w:rPr>
          <w:rFonts w:ascii="Calibri" w:eastAsia="Calibri" w:hAnsi="Calibri" w:cs="Calibri"/>
          <w:sz w:val="22"/>
          <w:szCs w:val="22"/>
        </w:rPr>
        <w:t>specialised</w:t>
      </w:r>
      <w:r w:rsidRPr="00200A49">
        <w:rPr>
          <w:rFonts w:ascii="Calibri" w:eastAsia="Calibri" w:hAnsi="Calibri" w:cs="Calibri"/>
          <w:sz w:val="22"/>
          <w:szCs w:val="22"/>
        </w:rPr>
        <w:t xml:space="preserve"> class of work associated with refrigerated air-conditioning as a new </w:t>
      </w:r>
      <w:r w:rsidR="003B3E58" w:rsidRPr="00200A49">
        <w:rPr>
          <w:rFonts w:ascii="Calibri" w:eastAsia="Calibri" w:hAnsi="Calibri" w:cs="Calibri"/>
          <w:sz w:val="22"/>
          <w:szCs w:val="22"/>
        </w:rPr>
        <w:t>main</w:t>
      </w:r>
      <w:r w:rsidRPr="00200A49">
        <w:rPr>
          <w:rFonts w:ascii="Calibri" w:eastAsia="Calibri" w:hAnsi="Calibri" w:cs="Calibri"/>
          <w:sz w:val="22"/>
          <w:szCs w:val="22"/>
        </w:rPr>
        <w:t xml:space="preserve"> class will enable practitioners to undertake appropriate qualifications and training without imposing a higher cost burden than is required or necessary. </w:t>
      </w:r>
      <w:r w:rsidR="00EC6910" w:rsidRPr="00200A49">
        <w:rPr>
          <w:rFonts w:ascii="Calibri" w:eastAsia="Calibri" w:hAnsi="Calibri" w:cs="Calibri"/>
          <w:sz w:val="22"/>
          <w:szCs w:val="22"/>
        </w:rPr>
        <w:t xml:space="preserve">It is intended that all existing qualification and experience requirements remain the same for refrigerated air-conditioning work. </w:t>
      </w:r>
      <w:r w:rsidRPr="00200A49">
        <w:rPr>
          <w:rFonts w:ascii="Calibri" w:eastAsia="Calibri" w:hAnsi="Calibri" w:cs="Calibri"/>
          <w:sz w:val="22"/>
          <w:szCs w:val="22"/>
        </w:rPr>
        <w:t>The effect of this is that for practitioners to become eligible for registration or licensing in refrigerated air-conditioning, they will no longer be required to be registered or licensed in mechanical services work.</w:t>
      </w:r>
      <w:r w:rsidR="00CB607E" w:rsidRPr="00200A49">
        <w:rPr>
          <w:rFonts w:ascii="Calibri" w:eastAsia="Calibri" w:hAnsi="Calibri" w:cs="Calibri"/>
          <w:sz w:val="22"/>
          <w:szCs w:val="22"/>
        </w:rPr>
        <w:t xml:space="preserve"> </w:t>
      </w:r>
    </w:p>
    <w:p w14:paraId="000AEB81" w14:textId="77777777" w:rsidR="00705AD0" w:rsidRPr="00200A49" w:rsidRDefault="00705AD0"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This will enable improved access to refrigerated air-conditioning work for persons coming from a non-mechanical services background while still ensuring that individuals are sufficiently qualified and trained to undertake the work. As a result, this </w:t>
      </w:r>
      <w:r w:rsidR="00820EF5" w:rsidRPr="00200A49">
        <w:rPr>
          <w:rFonts w:ascii="Calibri" w:eastAsia="Calibri" w:hAnsi="Calibri" w:cs="Calibri"/>
          <w:sz w:val="22"/>
          <w:szCs w:val="22"/>
        </w:rPr>
        <w:t xml:space="preserve">is likely to </w:t>
      </w:r>
      <w:r w:rsidRPr="00200A49">
        <w:rPr>
          <w:rFonts w:ascii="Calibri" w:eastAsia="Calibri" w:hAnsi="Calibri" w:cs="Calibri"/>
          <w:sz w:val="22"/>
          <w:szCs w:val="22"/>
        </w:rPr>
        <w:t>lead to cost savings for practitioners undertaking qualifications and training, since they no longer have to complete competencies that are not directly relevant to their work in refrigeration. In addition, a more appropriate training pathway</w:t>
      </w:r>
      <w:r w:rsidR="00F50D3A" w:rsidRPr="00200A49">
        <w:rPr>
          <w:rFonts w:ascii="Calibri" w:eastAsia="Calibri" w:hAnsi="Calibri" w:cs="Calibri"/>
          <w:sz w:val="22"/>
          <w:szCs w:val="22"/>
        </w:rPr>
        <w:t xml:space="preserve"> </w:t>
      </w:r>
      <w:r w:rsidRPr="00200A49">
        <w:rPr>
          <w:rFonts w:ascii="Calibri" w:eastAsia="Calibri" w:hAnsi="Calibri" w:cs="Calibri"/>
          <w:sz w:val="22"/>
          <w:szCs w:val="22"/>
        </w:rPr>
        <w:t>could lead to an increase in the supply of practitioners undertaking this work in the long term. This in turn could lead to greater competition with benefits for consumers.</w:t>
      </w:r>
    </w:p>
    <w:p w14:paraId="3DF95FC6" w14:textId="77777777" w:rsidR="00705AD0" w:rsidRPr="00200A49" w:rsidRDefault="00705AD0"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This change </w:t>
      </w:r>
      <w:r w:rsidR="00B82B7D" w:rsidRPr="00200A49">
        <w:rPr>
          <w:rFonts w:ascii="Calibri" w:eastAsia="Calibri" w:hAnsi="Calibri" w:cs="Calibri"/>
          <w:sz w:val="22"/>
          <w:szCs w:val="22"/>
        </w:rPr>
        <w:t>also</w:t>
      </w:r>
      <w:r w:rsidRPr="00200A49">
        <w:rPr>
          <w:rFonts w:ascii="Calibri" w:eastAsia="Calibri" w:hAnsi="Calibri" w:cs="Calibri"/>
          <w:sz w:val="22"/>
          <w:szCs w:val="22"/>
        </w:rPr>
        <w:t xml:space="preserve"> acknowledges that refrigerated air-conditioning work already contains the most wide-ranging scope of work compared to every other specialised class which are generally limited to work on particular types of device</w:t>
      </w:r>
      <w:r w:rsidR="00197775" w:rsidRPr="00200A49">
        <w:rPr>
          <w:rFonts w:ascii="Calibri" w:eastAsia="Calibri" w:hAnsi="Calibri" w:cs="Calibri"/>
          <w:sz w:val="22"/>
          <w:szCs w:val="22"/>
        </w:rPr>
        <w:t>s</w:t>
      </w:r>
      <w:r w:rsidRPr="00200A49">
        <w:rPr>
          <w:rFonts w:ascii="Calibri" w:eastAsia="Calibri" w:hAnsi="Calibri" w:cs="Calibri"/>
          <w:sz w:val="22"/>
          <w:szCs w:val="22"/>
        </w:rPr>
        <w:t>, system</w:t>
      </w:r>
      <w:r w:rsidR="00197775" w:rsidRPr="00200A49">
        <w:rPr>
          <w:rFonts w:ascii="Calibri" w:eastAsia="Calibri" w:hAnsi="Calibri" w:cs="Calibri"/>
          <w:sz w:val="22"/>
          <w:szCs w:val="22"/>
        </w:rPr>
        <w:t>s</w:t>
      </w:r>
      <w:r w:rsidRPr="00200A49">
        <w:rPr>
          <w:rFonts w:ascii="Calibri" w:eastAsia="Calibri" w:hAnsi="Calibri" w:cs="Calibri"/>
          <w:sz w:val="22"/>
          <w:szCs w:val="22"/>
        </w:rPr>
        <w:t xml:space="preserve"> or activit</w:t>
      </w:r>
      <w:r w:rsidR="00197775" w:rsidRPr="00200A49">
        <w:rPr>
          <w:rFonts w:ascii="Calibri" w:eastAsia="Calibri" w:hAnsi="Calibri" w:cs="Calibri"/>
          <w:sz w:val="22"/>
          <w:szCs w:val="22"/>
        </w:rPr>
        <w:t>ies</w:t>
      </w:r>
      <w:r w:rsidRPr="00200A49">
        <w:rPr>
          <w:rFonts w:ascii="Calibri" w:eastAsia="Calibri" w:hAnsi="Calibri" w:cs="Calibri"/>
          <w:sz w:val="22"/>
          <w:szCs w:val="22"/>
        </w:rPr>
        <w:t xml:space="preserve">. </w:t>
      </w:r>
      <w:r w:rsidR="00B82B7D" w:rsidRPr="00200A49">
        <w:rPr>
          <w:rFonts w:ascii="Calibri" w:eastAsia="Calibri" w:hAnsi="Calibri" w:cs="Calibri"/>
          <w:sz w:val="22"/>
          <w:szCs w:val="22"/>
        </w:rPr>
        <w:t>For this reason</w:t>
      </w:r>
      <w:r w:rsidR="004F03A9" w:rsidRPr="00200A49">
        <w:rPr>
          <w:rFonts w:ascii="Calibri" w:eastAsia="Calibri" w:hAnsi="Calibri" w:cs="Calibri"/>
          <w:sz w:val="22"/>
          <w:szCs w:val="22"/>
        </w:rPr>
        <w:t>,</w:t>
      </w:r>
      <w:r w:rsidR="00B82B7D" w:rsidRPr="00200A49">
        <w:rPr>
          <w:rFonts w:ascii="Calibri" w:eastAsia="Calibri" w:hAnsi="Calibri" w:cs="Calibri"/>
          <w:sz w:val="22"/>
          <w:szCs w:val="22"/>
        </w:rPr>
        <w:t xml:space="preserve"> it also has the most onerous qualifications and experience requirement of any speci</w:t>
      </w:r>
      <w:r w:rsidR="00877F6E" w:rsidRPr="00200A49">
        <w:rPr>
          <w:rFonts w:ascii="Calibri" w:eastAsia="Calibri" w:hAnsi="Calibri" w:cs="Calibri"/>
          <w:sz w:val="22"/>
          <w:szCs w:val="22"/>
        </w:rPr>
        <w:t>a</w:t>
      </w:r>
      <w:r w:rsidR="00B82B7D" w:rsidRPr="00200A49">
        <w:rPr>
          <w:rFonts w:ascii="Calibri" w:eastAsia="Calibri" w:hAnsi="Calibri" w:cs="Calibri"/>
          <w:sz w:val="22"/>
          <w:szCs w:val="22"/>
        </w:rPr>
        <w:t xml:space="preserve">lised class of work. </w:t>
      </w:r>
    </w:p>
    <w:p w14:paraId="22DBF358" w14:textId="77777777" w:rsidR="00705AD0" w:rsidRPr="00200A49" w:rsidRDefault="00705AD0" w:rsidP="007005D2">
      <w:pPr>
        <w:spacing w:after="120"/>
        <w:rPr>
          <w:rFonts w:ascii="Calibri" w:eastAsia="Calibri" w:hAnsi="Calibri" w:cs="Calibri"/>
          <w:sz w:val="22"/>
          <w:szCs w:val="22"/>
        </w:rPr>
      </w:pPr>
      <w:r w:rsidRPr="00200A49">
        <w:rPr>
          <w:rFonts w:ascii="Calibri" w:eastAsia="Calibri" w:hAnsi="Calibri" w:cs="Calibri"/>
          <w:sz w:val="22"/>
          <w:szCs w:val="22"/>
        </w:rPr>
        <w:t xml:space="preserve">The </w:t>
      </w:r>
      <w:r w:rsidR="00591BB8" w:rsidRPr="00200A49">
        <w:rPr>
          <w:rFonts w:ascii="Calibri" w:eastAsia="Calibri" w:hAnsi="Calibri" w:cs="Calibri"/>
          <w:sz w:val="22"/>
          <w:szCs w:val="22"/>
        </w:rPr>
        <w:t>department</w:t>
      </w:r>
      <w:r w:rsidRPr="00200A49">
        <w:rPr>
          <w:rFonts w:ascii="Calibri" w:eastAsia="Calibri" w:hAnsi="Calibri" w:cs="Calibri"/>
          <w:sz w:val="22"/>
          <w:szCs w:val="22"/>
        </w:rPr>
        <w:t xml:space="preserve"> notes that the existing qualifications and </w:t>
      </w:r>
      <w:r w:rsidR="00D75FD8" w:rsidRPr="00200A49">
        <w:rPr>
          <w:rFonts w:ascii="Calibri" w:eastAsia="Calibri" w:hAnsi="Calibri" w:cs="Calibri"/>
          <w:sz w:val="22"/>
          <w:szCs w:val="22"/>
        </w:rPr>
        <w:t>experience</w:t>
      </w:r>
      <w:r w:rsidRPr="00200A49">
        <w:rPr>
          <w:rFonts w:ascii="Calibri" w:eastAsia="Calibri" w:hAnsi="Calibri" w:cs="Calibri"/>
          <w:sz w:val="22"/>
          <w:szCs w:val="22"/>
        </w:rPr>
        <w:t xml:space="preserve"> associated with the </w:t>
      </w:r>
      <w:r w:rsidR="00FE029B" w:rsidRPr="00200A49">
        <w:rPr>
          <w:rFonts w:ascii="Calibri" w:eastAsia="Calibri" w:hAnsi="Calibri" w:cs="Calibri"/>
          <w:sz w:val="22"/>
          <w:szCs w:val="22"/>
        </w:rPr>
        <w:t>specialised</w:t>
      </w:r>
      <w:r w:rsidRPr="00200A49">
        <w:rPr>
          <w:rFonts w:ascii="Calibri" w:eastAsia="Calibri" w:hAnsi="Calibri" w:cs="Calibri"/>
          <w:sz w:val="22"/>
          <w:szCs w:val="22"/>
        </w:rPr>
        <w:t xml:space="preserve"> class of refrigerated air-conditioning were appropriate for the complexity and risks of work involved. These requirements will continue as part of the re-classified </w:t>
      </w:r>
      <w:r w:rsidR="003B3E58" w:rsidRPr="00200A49">
        <w:rPr>
          <w:rFonts w:ascii="Calibri" w:eastAsia="Calibri" w:hAnsi="Calibri" w:cs="Calibri"/>
          <w:sz w:val="22"/>
          <w:szCs w:val="22"/>
        </w:rPr>
        <w:t>main class</w:t>
      </w:r>
      <w:r w:rsidRPr="00200A49">
        <w:rPr>
          <w:rFonts w:ascii="Calibri" w:eastAsia="Calibri" w:hAnsi="Calibri" w:cs="Calibri"/>
          <w:sz w:val="22"/>
          <w:szCs w:val="22"/>
        </w:rPr>
        <w:t xml:space="preserve"> associated with refrigerated air-conditioning work. </w:t>
      </w:r>
    </w:p>
    <w:p w14:paraId="6B1331DC" w14:textId="77777777" w:rsidR="00705AD0" w:rsidRPr="00200A49" w:rsidRDefault="00705AD0" w:rsidP="00F90FB8">
      <w:pPr>
        <w:pStyle w:val="Style2"/>
        <w:numPr>
          <w:ilvl w:val="0"/>
          <w:numId w:val="0"/>
        </w:numPr>
      </w:pPr>
      <w:bookmarkStart w:id="167" w:name="_Toc517912162"/>
      <w:r w:rsidRPr="00200A49">
        <w:t>Consequential change: clarify scopes of work between mechanical services and refrigerated air-conditioning</w:t>
      </w:r>
      <w:bookmarkEnd w:id="167"/>
      <w:r w:rsidRPr="00200A49">
        <w:t xml:space="preserve"> </w:t>
      </w:r>
    </w:p>
    <w:p w14:paraId="5A6CBC48" w14:textId="77777777" w:rsidR="00705AD0" w:rsidRPr="00200A49" w:rsidRDefault="00705AD0"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The </w:t>
      </w:r>
      <w:r w:rsidR="00591BB8" w:rsidRPr="00200A49">
        <w:rPr>
          <w:rFonts w:ascii="Calibri" w:eastAsia="Calibri" w:hAnsi="Calibri" w:cs="Calibri"/>
          <w:sz w:val="22"/>
          <w:szCs w:val="22"/>
        </w:rPr>
        <w:t>department</w:t>
      </w:r>
      <w:r w:rsidRPr="00200A49">
        <w:rPr>
          <w:rFonts w:ascii="Calibri" w:eastAsia="Calibri" w:hAnsi="Calibri" w:cs="Calibri"/>
          <w:sz w:val="22"/>
          <w:szCs w:val="22"/>
        </w:rPr>
        <w:t xml:space="preserve"> understands there is a degree of uncertainty in industry regarding which aspects of work fall into each class. One stakeholder submission noted that the delineation between the activities covered under both classes is currently ambiguous. </w:t>
      </w:r>
    </w:p>
    <w:p w14:paraId="187FFDA3" w14:textId="65520130" w:rsidR="00705AD0" w:rsidRPr="00200A49" w:rsidRDefault="00705AD0"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In practice, the tasks performed by each occupation can overlap with regards to a single system. For example, the refrigeration and air-conditioning mechanic may install a high-rise building’s centralised </w:t>
      </w:r>
      <w:r w:rsidR="00D44AB3" w:rsidRPr="00200A49">
        <w:rPr>
          <w:rStyle w:val="Emphasis"/>
          <w:rFonts w:asciiTheme="minorHAnsi" w:eastAsiaTheme="minorEastAsia" w:hAnsiTheme="minorHAnsi" w:cstheme="minorBidi"/>
          <w:i w:val="0"/>
          <w:sz w:val="22"/>
          <w:szCs w:val="22"/>
          <w:shd w:val="clear" w:color="auto" w:fill="FFFFFF"/>
        </w:rPr>
        <w:t>heating, ventilation, and air conditioning</w:t>
      </w:r>
      <w:r w:rsidRPr="00200A49">
        <w:rPr>
          <w:rFonts w:ascii="Calibri" w:eastAsia="Calibri" w:hAnsi="Calibri" w:cs="Calibri"/>
          <w:sz w:val="22"/>
          <w:szCs w:val="22"/>
        </w:rPr>
        <w:t xml:space="preserve"> plant but mechanical services plumbers will be engaged to run the duct associated with the system. Although there is a great deal of commonality in the nature of the work each practitioner performs, there are clear areas of work that should only be carried out by a mechanical services plumber and other work that should only be undertaken by a refrigeration and air-conditioning practitioner. </w:t>
      </w:r>
    </w:p>
    <w:p w14:paraId="013203C7" w14:textId="624717DC" w:rsidR="00705AD0" w:rsidRPr="00200A49" w:rsidRDefault="00705AD0"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Under the </w:t>
      </w:r>
      <w:r w:rsidR="00591BB8" w:rsidRPr="00200A49">
        <w:rPr>
          <w:rFonts w:ascii="Calibri" w:eastAsia="Calibri" w:hAnsi="Calibri" w:cs="Calibri"/>
          <w:sz w:val="22"/>
          <w:szCs w:val="22"/>
        </w:rPr>
        <w:t>department</w:t>
      </w:r>
      <w:r w:rsidRPr="00200A49">
        <w:rPr>
          <w:rFonts w:ascii="Calibri" w:eastAsia="Calibri" w:hAnsi="Calibri" w:cs="Calibri"/>
          <w:sz w:val="22"/>
          <w:szCs w:val="22"/>
        </w:rPr>
        <w:t>’s proposal to create refrigerated air-conditioning work a</w:t>
      </w:r>
      <w:r w:rsidR="00197775" w:rsidRPr="00200A49">
        <w:rPr>
          <w:rFonts w:ascii="Calibri" w:eastAsia="Calibri" w:hAnsi="Calibri" w:cs="Calibri"/>
          <w:sz w:val="22"/>
          <w:szCs w:val="22"/>
        </w:rPr>
        <w:t>s</w:t>
      </w:r>
      <w:r w:rsidRPr="00200A49">
        <w:rPr>
          <w:rFonts w:ascii="Calibri" w:eastAsia="Calibri" w:hAnsi="Calibri" w:cs="Calibri"/>
          <w:sz w:val="22"/>
          <w:szCs w:val="22"/>
        </w:rPr>
        <w:t xml:space="preserve"> </w:t>
      </w:r>
      <w:r w:rsidR="003B3E58" w:rsidRPr="00200A49">
        <w:rPr>
          <w:rFonts w:ascii="Calibri" w:eastAsia="Calibri" w:hAnsi="Calibri" w:cs="Calibri"/>
          <w:sz w:val="22"/>
          <w:szCs w:val="22"/>
        </w:rPr>
        <w:t>a main</w:t>
      </w:r>
      <w:r w:rsidRPr="00200A49">
        <w:rPr>
          <w:rFonts w:ascii="Calibri" w:eastAsia="Calibri" w:hAnsi="Calibri" w:cs="Calibri"/>
          <w:sz w:val="22"/>
          <w:szCs w:val="22"/>
        </w:rPr>
        <w:t xml:space="preserve"> class, there is a need to clarify the scopes of work between refrigerated air-conditioning and mechanical services </w:t>
      </w:r>
      <w:r w:rsidR="00931544">
        <w:rPr>
          <w:rFonts w:ascii="Calibri" w:eastAsia="Calibri" w:hAnsi="Calibri" w:cs="Calibri"/>
          <w:sz w:val="22"/>
          <w:szCs w:val="22"/>
        </w:rPr>
        <w:t>in</w:t>
      </w:r>
      <w:r w:rsidRPr="00200A49">
        <w:rPr>
          <w:rFonts w:ascii="Calibri" w:eastAsia="Calibri" w:hAnsi="Calibri" w:cs="Calibri"/>
          <w:sz w:val="22"/>
          <w:szCs w:val="22"/>
        </w:rPr>
        <w:t xml:space="preserve"> the following areas:</w:t>
      </w:r>
    </w:p>
    <w:p w14:paraId="76C78730" w14:textId="78EC773B" w:rsidR="00705AD0" w:rsidRPr="00200A49" w:rsidRDefault="00B31132" w:rsidP="00104D89">
      <w:pPr>
        <w:numPr>
          <w:ilvl w:val="0"/>
          <w:numId w:val="27"/>
        </w:numPr>
        <w:spacing w:after="120"/>
        <w:rPr>
          <w:rFonts w:ascii="Calibri" w:eastAsia="Calibri" w:hAnsi="Calibri" w:cs="Calibri"/>
          <w:sz w:val="22"/>
          <w:szCs w:val="22"/>
        </w:rPr>
      </w:pPr>
      <w:r>
        <w:rPr>
          <w:rFonts w:ascii="Calibri" w:eastAsia="Calibri" w:hAnsi="Calibri" w:cs="Calibri"/>
          <w:sz w:val="22"/>
          <w:szCs w:val="22"/>
        </w:rPr>
        <w:t>R</w:t>
      </w:r>
      <w:r w:rsidR="00705AD0" w:rsidRPr="00200A49">
        <w:rPr>
          <w:rFonts w:ascii="Calibri" w:eastAsia="Calibri" w:hAnsi="Calibri" w:cs="Calibri"/>
          <w:sz w:val="22"/>
          <w:szCs w:val="22"/>
        </w:rPr>
        <w:t>efrig</w:t>
      </w:r>
      <w:r>
        <w:rPr>
          <w:rFonts w:ascii="Calibri" w:eastAsia="Calibri" w:hAnsi="Calibri" w:cs="Calibri"/>
          <w:sz w:val="22"/>
          <w:szCs w:val="22"/>
        </w:rPr>
        <w:t xml:space="preserve">erated air-conditioning work will be </w:t>
      </w:r>
      <w:r w:rsidR="00705AD0" w:rsidRPr="00200A49">
        <w:rPr>
          <w:rFonts w:ascii="Calibri" w:eastAsia="Calibri" w:hAnsi="Calibri" w:cs="Calibri"/>
          <w:sz w:val="22"/>
          <w:szCs w:val="22"/>
        </w:rPr>
        <w:t>limited to the heating and cooling of a building</w:t>
      </w:r>
      <w:r w:rsidR="00777A94" w:rsidRPr="00200A49">
        <w:rPr>
          <w:rFonts w:ascii="Calibri" w:eastAsia="Calibri" w:hAnsi="Calibri" w:cs="Calibri"/>
          <w:sz w:val="22"/>
          <w:szCs w:val="22"/>
        </w:rPr>
        <w:t>—</w:t>
      </w:r>
      <w:r w:rsidR="00705AD0" w:rsidRPr="00200A49">
        <w:rPr>
          <w:rFonts w:ascii="Calibri" w:eastAsia="Calibri" w:hAnsi="Calibri" w:cs="Calibri"/>
          <w:sz w:val="22"/>
          <w:szCs w:val="22"/>
        </w:rPr>
        <w:t xml:space="preserve">this distinction was not explicit as part of the scope of work associated with the specialised class of refrigerated air-conditioning but was understood by industry given that the </w:t>
      </w:r>
      <w:r w:rsidR="003B3E58" w:rsidRPr="00200A49">
        <w:rPr>
          <w:rFonts w:ascii="Calibri" w:eastAsia="Calibri" w:hAnsi="Calibri" w:cs="Calibri"/>
          <w:sz w:val="22"/>
          <w:szCs w:val="22"/>
        </w:rPr>
        <w:t>main class</w:t>
      </w:r>
      <w:r w:rsidR="00705AD0" w:rsidRPr="00200A49">
        <w:rPr>
          <w:rFonts w:ascii="Calibri" w:eastAsia="Calibri" w:hAnsi="Calibri" w:cs="Calibri"/>
          <w:sz w:val="22"/>
          <w:szCs w:val="22"/>
        </w:rPr>
        <w:t xml:space="preserve"> of mechanical services was limited to the heating and cooling of a building. </w:t>
      </w:r>
      <w:r w:rsidR="002E53E3" w:rsidRPr="00200A49">
        <w:rPr>
          <w:rFonts w:ascii="Calibri" w:eastAsia="Calibri" w:hAnsi="Calibri" w:cs="Calibri"/>
          <w:sz w:val="22"/>
          <w:szCs w:val="22"/>
        </w:rPr>
        <w:t>T</w:t>
      </w:r>
      <w:r w:rsidR="00093F8C" w:rsidRPr="00200A49">
        <w:rPr>
          <w:rFonts w:ascii="Calibri" w:eastAsia="Calibri" w:hAnsi="Calibri" w:cs="Calibri"/>
          <w:sz w:val="22"/>
          <w:szCs w:val="22"/>
        </w:rPr>
        <w:t xml:space="preserve">he </w:t>
      </w:r>
      <w:r w:rsidR="00591BB8" w:rsidRPr="00200A49">
        <w:rPr>
          <w:rFonts w:ascii="Calibri" w:eastAsia="Calibri" w:hAnsi="Calibri" w:cs="Calibri"/>
          <w:sz w:val="22"/>
          <w:szCs w:val="22"/>
        </w:rPr>
        <w:t>department</w:t>
      </w:r>
      <w:r w:rsidR="00093F8C" w:rsidRPr="00200A49">
        <w:rPr>
          <w:rFonts w:ascii="Calibri" w:eastAsia="Calibri" w:hAnsi="Calibri" w:cs="Calibri"/>
          <w:sz w:val="22"/>
          <w:szCs w:val="22"/>
        </w:rPr>
        <w:t xml:space="preserve"> intends to</w:t>
      </w:r>
      <w:r w:rsidR="002A03B3" w:rsidRPr="00200A49">
        <w:rPr>
          <w:rFonts w:ascii="Calibri" w:eastAsia="Calibri" w:hAnsi="Calibri" w:cs="Calibri"/>
          <w:sz w:val="22"/>
          <w:szCs w:val="22"/>
        </w:rPr>
        <w:t xml:space="preserve"> limit</w:t>
      </w:r>
      <w:r w:rsidR="00093F8C" w:rsidRPr="00200A49">
        <w:rPr>
          <w:rFonts w:ascii="Calibri" w:eastAsia="Calibri" w:hAnsi="Calibri" w:cs="Calibri"/>
          <w:sz w:val="22"/>
          <w:szCs w:val="22"/>
        </w:rPr>
        <w:t xml:space="preserve"> the </w:t>
      </w:r>
      <w:r w:rsidR="00765A45" w:rsidRPr="00200A49">
        <w:rPr>
          <w:rFonts w:ascii="Calibri" w:eastAsia="Calibri" w:hAnsi="Calibri" w:cs="Calibri"/>
          <w:sz w:val="22"/>
          <w:szCs w:val="22"/>
        </w:rPr>
        <w:t xml:space="preserve">scope of refrigeration work to </w:t>
      </w:r>
      <w:r w:rsidR="002A03B3" w:rsidRPr="00200A49">
        <w:rPr>
          <w:rFonts w:ascii="Calibri" w:eastAsia="Calibri" w:hAnsi="Calibri" w:cs="Calibri"/>
          <w:sz w:val="22"/>
          <w:szCs w:val="22"/>
        </w:rPr>
        <w:t xml:space="preserve">installations </w:t>
      </w:r>
      <w:r w:rsidR="00E12A30" w:rsidRPr="00200A49">
        <w:rPr>
          <w:rFonts w:ascii="Calibri" w:eastAsia="Calibri" w:hAnsi="Calibri" w:cs="Calibri"/>
          <w:sz w:val="22"/>
          <w:szCs w:val="22"/>
        </w:rPr>
        <w:t xml:space="preserve">in </w:t>
      </w:r>
      <w:r w:rsidR="00765A45" w:rsidRPr="00200A49">
        <w:rPr>
          <w:rFonts w:ascii="Calibri" w:eastAsia="Calibri" w:hAnsi="Calibri" w:cs="Calibri"/>
          <w:sz w:val="22"/>
          <w:szCs w:val="22"/>
        </w:rPr>
        <w:t>buildings</w:t>
      </w:r>
      <w:r w:rsidR="008740E9" w:rsidRPr="00200A49">
        <w:rPr>
          <w:rFonts w:ascii="Calibri" w:eastAsia="Calibri" w:hAnsi="Calibri" w:cs="Calibri"/>
          <w:sz w:val="22"/>
          <w:szCs w:val="22"/>
        </w:rPr>
        <w:t xml:space="preserve"> until further work can be done </w:t>
      </w:r>
      <w:r w:rsidR="002A03B3" w:rsidRPr="00200A49">
        <w:rPr>
          <w:rFonts w:ascii="Calibri" w:eastAsia="Calibri" w:hAnsi="Calibri" w:cs="Calibri"/>
          <w:sz w:val="22"/>
          <w:szCs w:val="22"/>
        </w:rPr>
        <w:t xml:space="preserve">to establish </w:t>
      </w:r>
      <w:r w:rsidR="008740E9" w:rsidRPr="00200A49">
        <w:rPr>
          <w:rFonts w:ascii="Calibri" w:eastAsia="Calibri" w:hAnsi="Calibri" w:cs="Calibri"/>
          <w:sz w:val="22"/>
          <w:szCs w:val="22"/>
        </w:rPr>
        <w:t>whether</w:t>
      </w:r>
      <w:r w:rsidR="002A03B3" w:rsidRPr="00200A49">
        <w:rPr>
          <w:rFonts w:ascii="Calibri" w:eastAsia="Calibri" w:hAnsi="Calibri" w:cs="Calibri"/>
          <w:sz w:val="22"/>
          <w:szCs w:val="22"/>
        </w:rPr>
        <w:t xml:space="preserve"> </w:t>
      </w:r>
      <w:r w:rsidR="00DE7C0D" w:rsidRPr="00200A49">
        <w:rPr>
          <w:rFonts w:ascii="Calibri" w:eastAsia="Calibri" w:hAnsi="Calibri" w:cs="Calibri"/>
          <w:sz w:val="22"/>
          <w:szCs w:val="22"/>
        </w:rPr>
        <w:t xml:space="preserve">it may be appropriate and desirable to extend it further. </w:t>
      </w:r>
    </w:p>
    <w:p w14:paraId="5F9A287C" w14:textId="5295801E" w:rsidR="00705AD0" w:rsidRPr="00200A49" w:rsidRDefault="00705AD0" w:rsidP="00104D89">
      <w:pPr>
        <w:numPr>
          <w:ilvl w:val="0"/>
          <w:numId w:val="27"/>
        </w:numPr>
        <w:spacing w:after="120"/>
        <w:rPr>
          <w:rFonts w:ascii="Calibri" w:eastAsia="Calibri" w:hAnsi="Calibri" w:cs="Calibri"/>
          <w:sz w:val="22"/>
          <w:szCs w:val="22"/>
        </w:rPr>
      </w:pPr>
      <w:r w:rsidRPr="00200A49">
        <w:rPr>
          <w:rFonts w:ascii="Calibri" w:eastAsia="Calibri" w:hAnsi="Calibri" w:cs="Calibri"/>
          <w:sz w:val="22"/>
          <w:szCs w:val="22"/>
        </w:rPr>
        <w:t>Clarify that all work associated with refrigerant gasses is refrigerated air-conditioning work</w:t>
      </w:r>
      <w:r w:rsidR="00777A94" w:rsidRPr="00200A49">
        <w:rPr>
          <w:rFonts w:ascii="Calibri" w:eastAsia="Calibri" w:hAnsi="Calibri" w:cs="Calibri"/>
          <w:sz w:val="22"/>
          <w:szCs w:val="22"/>
        </w:rPr>
        <w:t>—</w:t>
      </w:r>
      <w:r w:rsidRPr="00200A49">
        <w:rPr>
          <w:rFonts w:ascii="Calibri" w:eastAsia="Calibri" w:hAnsi="Calibri" w:cs="Calibri"/>
          <w:sz w:val="22"/>
          <w:szCs w:val="22"/>
        </w:rPr>
        <w:t xml:space="preserve">in-principle this seems </w:t>
      </w:r>
      <w:r w:rsidR="00E12A30" w:rsidRPr="00200A49">
        <w:rPr>
          <w:rFonts w:ascii="Calibri" w:eastAsia="Calibri" w:hAnsi="Calibri" w:cs="Calibri"/>
          <w:sz w:val="22"/>
          <w:szCs w:val="22"/>
        </w:rPr>
        <w:t xml:space="preserve">appropriate. </w:t>
      </w:r>
      <w:r w:rsidRPr="00200A49">
        <w:rPr>
          <w:rFonts w:ascii="Calibri" w:eastAsia="Calibri" w:hAnsi="Calibri" w:cs="Calibri"/>
          <w:sz w:val="22"/>
          <w:szCs w:val="22"/>
        </w:rPr>
        <w:t xml:space="preserve">However, as part of the existing mechanical services scope of work, </w:t>
      </w:r>
      <w:r w:rsidR="00E12A30" w:rsidRPr="00200A49">
        <w:rPr>
          <w:rFonts w:ascii="Calibri" w:eastAsia="Calibri" w:hAnsi="Calibri" w:cs="Calibri"/>
          <w:sz w:val="22"/>
          <w:szCs w:val="22"/>
        </w:rPr>
        <w:t xml:space="preserve">this includes </w:t>
      </w:r>
      <w:r w:rsidRPr="00200A49">
        <w:rPr>
          <w:rFonts w:ascii="Calibri" w:eastAsia="Calibri" w:hAnsi="Calibri" w:cs="Calibri"/>
          <w:sz w:val="22"/>
          <w:szCs w:val="22"/>
        </w:rPr>
        <w:t xml:space="preserve">work </w:t>
      </w:r>
      <w:r w:rsidR="00E12A30" w:rsidRPr="00200A49">
        <w:rPr>
          <w:rFonts w:ascii="Calibri" w:eastAsia="Calibri" w:hAnsi="Calibri" w:cs="Calibri"/>
          <w:sz w:val="22"/>
          <w:szCs w:val="22"/>
        </w:rPr>
        <w:t xml:space="preserve">on </w:t>
      </w:r>
      <w:r w:rsidRPr="00200A49">
        <w:rPr>
          <w:rFonts w:ascii="Calibri" w:eastAsia="Calibri" w:hAnsi="Calibri" w:cs="Calibri"/>
          <w:sz w:val="22"/>
          <w:szCs w:val="22"/>
        </w:rPr>
        <w:t>any single head split system</w:t>
      </w:r>
      <w:r w:rsidR="00343EB5">
        <w:rPr>
          <w:rFonts w:ascii="Calibri" w:eastAsia="Calibri" w:hAnsi="Calibri" w:cs="Calibri"/>
          <w:sz w:val="22"/>
          <w:szCs w:val="22"/>
        </w:rPr>
        <w:t>.</w:t>
      </w:r>
      <w:r w:rsidRPr="00200A49">
        <w:rPr>
          <w:rStyle w:val="FootnoteReference"/>
          <w:rFonts w:ascii="Calibri" w:eastAsia="Calibri" w:hAnsi="Calibri" w:cs="Calibri"/>
          <w:sz w:val="22"/>
          <w:szCs w:val="22"/>
        </w:rPr>
        <w:footnoteReference w:id="46"/>
      </w:r>
      <w:r w:rsidRPr="00200A49">
        <w:rPr>
          <w:rFonts w:ascii="Calibri" w:eastAsia="Calibri" w:hAnsi="Calibri" w:cs="Calibri"/>
          <w:sz w:val="22"/>
          <w:szCs w:val="22"/>
        </w:rPr>
        <w:t xml:space="preserve"> This approach reflected the lower risk profile associated with working on this equipment and hence remained within the scope of mechanical services work. This work this will now be brought into the </w:t>
      </w:r>
      <w:r w:rsidR="003B3E58" w:rsidRPr="00200A49">
        <w:rPr>
          <w:rFonts w:ascii="Calibri" w:eastAsia="Calibri" w:hAnsi="Calibri" w:cs="Calibri"/>
          <w:sz w:val="22"/>
          <w:szCs w:val="22"/>
        </w:rPr>
        <w:t>main class</w:t>
      </w:r>
      <w:r w:rsidR="00E12A30" w:rsidRPr="00200A49">
        <w:rPr>
          <w:rFonts w:ascii="Calibri" w:eastAsia="Calibri" w:hAnsi="Calibri" w:cs="Calibri"/>
          <w:sz w:val="22"/>
          <w:szCs w:val="22"/>
        </w:rPr>
        <w:t xml:space="preserve"> of </w:t>
      </w:r>
      <w:r w:rsidRPr="00200A49">
        <w:rPr>
          <w:rFonts w:ascii="Calibri" w:eastAsia="Calibri" w:hAnsi="Calibri" w:cs="Calibri"/>
          <w:sz w:val="22"/>
          <w:szCs w:val="22"/>
        </w:rPr>
        <w:t xml:space="preserve">refrigerated air-conditioning </w:t>
      </w:r>
      <w:r w:rsidR="00E12A30" w:rsidRPr="00200A49">
        <w:rPr>
          <w:rFonts w:ascii="Calibri" w:eastAsia="Calibri" w:hAnsi="Calibri" w:cs="Calibri"/>
          <w:sz w:val="22"/>
          <w:szCs w:val="22"/>
        </w:rPr>
        <w:t xml:space="preserve">work </w:t>
      </w:r>
      <w:r w:rsidRPr="00200A49">
        <w:rPr>
          <w:rFonts w:ascii="Calibri" w:eastAsia="Calibri" w:hAnsi="Calibri" w:cs="Calibri"/>
          <w:sz w:val="22"/>
          <w:szCs w:val="22"/>
        </w:rPr>
        <w:t>and excluded from mechanical services.</w:t>
      </w:r>
      <w:r w:rsidR="00F93686" w:rsidRPr="00200A49">
        <w:rPr>
          <w:rFonts w:ascii="Calibri" w:eastAsia="Calibri" w:hAnsi="Calibri" w:cs="Calibri"/>
          <w:sz w:val="22"/>
          <w:szCs w:val="22"/>
        </w:rPr>
        <w:t xml:space="preserve"> </w:t>
      </w:r>
    </w:p>
    <w:p w14:paraId="380FFF94" w14:textId="77777777" w:rsidR="00705AD0" w:rsidRPr="00200A49" w:rsidRDefault="00E12A30" w:rsidP="007717DE">
      <w:pPr>
        <w:spacing w:after="120"/>
        <w:rPr>
          <w:rFonts w:ascii="Calibri" w:eastAsia="Calibri" w:hAnsi="Calibri" w:cs="Calibri"/>
          <w:sz w:val="22"/>
          <w:szCs w:val="22"/>
        </w:rPr>
      </w:pPr>
      <w:r w:rsidRPr="00200A49">
        <w:rPr>
          <w:rFonts w:ascii="Calibri" w:eastAsia="Calibri" w:hAnsi="Calibri" w:cs="Calibri"/>
          <w:sz w:val="22"/>
          <w:szCs w:val="22"/>
        </w:rPr>
        <w:t>T</w:t>
      </w:r>
      <w:r w:rsidR="00705AD0" w:rsidRPr="00200A49">
        <w:rPr>
          <w:rFonts w:ascii="Calibri" w:eastAsia="Calibri" w:hAnsi="Calibri" w:cs="Calibri"/>
          <w:sz w:val="22"/>
          <w:szCs w:val="22"/>
        </w:rPr>
        <w:t xml:space="preserve">o </w:t>
      </w:r>
      <w:r w:rsidRPr="00200A49">
        <w:rPr>
          <w:rFonts w:ascii="Calibri" w:eastAsia="Calibri" w:hAnsi="Calibri" w:cs="Calibri"/>
          <w:sz w:val="22"/>
          <w:szCs w:val="22"/>
        </w:rPr>
        <w:t xml:space="preserve">provide additional clarity, the VBA will provide guidance material to industry </w:t>
      </w:r>
      <w:r w:rsidR="00705AD0" w:rsidRPr="00200A49">
        <w:rPr>
          <w:rFonts w:ascii="Calibri" w:eastAsia="Calibri" w:hAnsi="Calibri" w:cs="Calibri"/>
          <w:sz w:val="22"/>
          <w:szCs w:val="22"/>
        </w:rPr>
        <w:t xml:space="preserve">on specific equipment and particular types of work to clarify when a mechanical services practitioner should undertake this work as opposed to a refrigerated air-conditioner practitioner. The </w:t>
      </w:r>
      <w:r w:rsidR="00591BB8" w:rsidRPr="00200A49">
        <w:rPr>
          <w:rFonts w:ascii="Calibri" w:eastAsia="Calibri" w:hAnsi="Calibri" w:cs="Calibri"/>
          <w:sz w:val="22"/>
          <w:szCs w:val="22"/>
        </w:rPr>
        <w:t>department</w:t>
      </w:r>
      <w:r w:rsidR="00705AD0" w:rsidRPr="00200A49">
        <w:rPr>
          <w:rFonts w:ascii="Calibri" w:eastAsia="Calibri" w:hAnsi="Calibri" w:cs="Calibri"/>
          <w:sz w:val="22"/>
          <w:szCs w:val="22"/>
        </w:rPr>
        <w:t xml:space="preserve"> considers that guidance material is appropriate given the level of overlap </w:t>
      </w:r>
      <w:r w:rsidRPr="00200A49">
        <w:rPr>
          <w:rFonts w:ascii="Calibri" w:eastAsia="Calibri" w:hAnsi="Calibri" w:cs="Calibri"/>
          <w:sz w:val="22"/>
          <w:szCs w:val="22"/>
        </w:rPr>
        <w:t xml:space="preserve">and similarity </w:t>
      </w:r>
      <w:r w:rsidR="00705AD0" w:rsidRPr="00200A49">
        <w:rPr>
          <w:rFonts w:ascii="Calibri" w:eastAsia="Calibri" w:hAnsi="Calibri" w:cs="Calibri"/>
          <w:sz w:val="22"/>
          <w:szCs w:val="22"/>
        </w:rPr>
        <w:t xml:space="preserve">of work for different practitioners on a system or </w:t>
      </w:r>
      <w:r w:rsidRPr="00200A49">
        <w:rPr>
          <w:rFonts w:ascii="Calibri" w:eastAsia="Calibri" w:hAnsi="Calibri" w:cs="Calibri"/>
          <w:sz w:val="22"/>
          <w:szCs w:val="22"/>
        </w:rPr>
        <w:t xml:space="preserve">a </w:t>
      </w:r>
      <w:r w:rsidR="00705AD0" w:rsidRPr="00200A49">
        <w:rPr>
          <w:rFonts w:ascii="Calibri" w:eastAsia="Calibri" w:hAnsi="Calibri" w:cs="Calibri"/>
          <w:sz w:val="22"/>
          <w:szCs w:val="22"/>
        </w:rPr>
        <w:t xml:space="preserve">piece of equipment. </w:t>
      </w:r>
    </w:p>
    <w:p w14:paraId="58CCA522" w14:textId="77777777" w:rsidR="00705AD0" w:rsidRPr="00200A49" w:rsidRDefault="00705AD0" w:rsidP="009A6093">
      <w:pPr>
        <w:pStyle w:val="Style2"/>
        <w:numPr>
          <w:ilvl w:val="0"/>
          <w:numId w:val="0"/>
        </w:numPr>
        <w:ind w:left="851" w:hanging="851"/>
      </w:pPr>
      <w:bookmarkStart w:id="168" w:name="_Toc517912163"/>
      <w:r w:rsidRPr="00200A49">
        <w:t>Related change: a new class for work on ‘basic refrigerated systems’</w:t>
      </w:r>
      <w:bookmarkEnd w:id="168"/>
      <w:r w:rsidRPr="00200A49">
        <w:t xml:space="preserve"> </w:t>
      </w:r>
    </w:p>
    <w:p w14:paraId="3DE7F76C" w14:textId="37AB8D65" w:rsidR="00705AD0" w:rsidRPr="00200A49" w:rsidRDefault="00705AD0" w:rsidP="00616558">
      <w:pPr>
        <w:spacing w:after="120"/>
        <w:rPr>
          <w:rFonts w:ascii="Calibri" w:eastAsia="Calibri" w:hAnsi="Calibri" w:cs="Calibri"/>
          <w:sz w:val="22"/>
          <w:szCs w:val="22"/>
        </w:rPr>
      </w:pPr>
      <w:bookmarkStart w:id="169" w:name="basic"/>
      <w:bookmarkEnd w:id="169"/>
      <w:r w:rsidRPr="00200A49">
        <w:rPr>
          <w:rFonts w:ascii="Calibri" w:eastAsia="Calibri" w:hAnsi="Calibri" w:cs="Calibri"/>
          <w:sz w:val="22"/>
          <w:szCs w:val="22"/>
        </w:rPr>
        <w:t>In response to the significant increase in consumers purchasing and using basic refrigerant air-conditioning systems (e.g., split systems), the VBA chose to offer restricted registration and licensing to appropriate qualified individuals to install and commission single head split systems</w:t>
      </w:r>
      <w:r w:rsidR="00343EB5">
        <w:rPr>
          <w:rFonts w:ascii="Calibri" w:eastAsia="Calibri" w:hAnsi="Calibri" w:cs="Calibri"/>
          <w:sz w:val="22"/>
          <w:szCs w:val="22"/>
        </w:rPr>
        <w:t>.</w:t>
      </w:r>
      <w:r w:rsidRPr="00200A49">
        <w:rPr>
          <w:rStyle w:val="FootnoteReference"/>
          <w:rFonts w:ascii="Calibri" w:eastAsia="Calibri" w:hAnsi="Calibri" w:cs="Calibri"/>
          <w:sz w:val="22"/>
          <w:szCs w:val="22"/>
        </w:rPr>
        <w:footnoteReference w:id="47"/>
      </w:r>
      <w:r w:rsidRPr="00200A49">
        <w:rPr>
          <w:rFonts w:ascii="Calibri" w:eastAsia="Calibri" w:hAnsi="Calibri" w:cs="Calibri"/>
          <w:sz w:val="22"/>
          <w:szCs w:val="22"/>
        </w:rPr>
        <w:t xml:space="preserve"> Th</w:t>
      </w:r>
      <w:r w:rsidR="00E12A30" w:rsidRPr="00200A49">
        <w:rPr>
          <w:rFonts w:ascii="Calibri" w:eastAsia="Calibri" w:hAnsi="Calibri" w:cs="Calibri"/>
          <w:sz w:val="22"/>
          <w:szCs w:val="22"/>
        </w:rPr>
        <w:t>is</w:t>
      </w:r>
      <w:r w:rsidRPr="00200A49">
        <w:rPr>
          <w:rFonts w:ascii="Calibri" w:eastAsia="Calibri" w:hAnsi="Calibri" w:cs="Calibri"/>
          <w:sz w:val="22"/>
          <w:szCs w:val="22"/>
        </w:rPr>
        <w:t xml:space="preserve"> restricted scope of </w:t>
      </w:r>
      <w:r w:rsidR="00E12A30" w:rsidRPr="00200A49">
        <w:rPr>
          <w:rFonts w:ascii="Calibri" w:eastAsia="Calibri" w:hAnsi="Calibri" w:cs="Calibri"/>
          <w:sz w:val="22"/>
          <w:szCs w:val="22"/>
        </w:rPr>
        <w:t xml:space="preserve">mechanical services </w:t>
      </w:r>
      <w:r w:rsidRPr="00200A49">
        <w:rPr>
          <w:rFonts w:ascii="Calibri" w:eastAsia="Calibri" w:hAnsi="Calibri" w:cs="Calibri"/>
          <w:sz w:val="22"/>
          <w:szCs w:val="22"/>
        </w:rPr>
        <w:t xml:space="preserve">work also included work on a small number of other basic refrigerated air-conditioning systems, including cassettes and add-on units to ducted systems. In considering the granting of restricted registration or licensing associated with work on these and associated split systems, the VBA would require applicants </w:t>
      </w:r>
      <w:r w:rsidR="00166967" w:rsidRPr="00200A49">
        <w:rPr>
          <w:rFonts w:ascii="Calibri" w:eastAsia="Calibri" w:hAnsi="Calibri" w:cs="Calibri"/>
          <w:sz w:val="22"/>
          <w:szCs w:val="22"/>
        </w:rPr>
        <w:t xml:space="preserve">to have </w:t>
      </w:r>
      <w:r w:rsidRPr="00200A49">
        <w:rPr>
          <w:rFonts w:ascii="Calibri" w:eastAsia="Calibri" w:hAnsi="Calibri" w:cs="Calibri"/>
          <w:sz w:val="22"/>
          <w:szCs w:val="22"/>
        </w:rPr>
        <w:t xml:space="preserve">completed the three relevant units from the </w:t>
      </w:r>
      <w:bookmarkStart w:id="170" w:name="_Hlk514621500"/>
      <w:r w:rsidR="00343EB5">
        <w:rPr>
          <w:rFonts w:ascii="Calibri" w:eastAsia="Calibri" w:hAnsi="Calibri" w:cs="Calibri"/>
          <w:sz w:val="22"/>
          <w:szCs w:val="22"/>
        </w:rPr>
        <w:t>electrotechnology training p</w:t>
      </w:r>
      <w:r w:rsidRPr="00200A49">
        <w:rPr>
          <w:rFonts w:ascii="Calibri" w:eastAsia="Calibri" w:hAnsi="Calibri" w:cs="Calibri"/>
          <w:sz w:val="22"/>
          <w:szCs w:val="22"/>
        </w:rPr>
        <w:t xml:space="preserve">ackage </w:t>
      </w:r>
      <w:r w:rsidR="00343EB5">
        <w:rPr>
          <w:rFonts w:ascii="Calibri" w:eastAsia="Calibri" w:hAnsi="Calibri" w:cs="Calibri"/>
          <w:sz w:val="22"/>
          <w:szCs w:val="22"/>
        </w:rPr>
        <w:t>currently</w:t>
      </w:r>
      <w:r w:rsidRPr="00200A49">
        <w:rPr>
          <w:rFonts w:ascii="Calibri" w:eastAsia="Calibri" w:hAnsi="Calibri" w:cs="Calibri"/>
          <w:sz w:val="22"/>
          <w:szCs w:val="22"/>
        </w:rPr>
        <w:t xml:space="preserve"> gazetted for this class. </w:t>
      </w:r>
      <w:bookmarkEnd w:id="170"/>
    </w:p>
    <w:p w14:paraId="070BBD8F" w14:textId="77777777" w:rsidR="00705AD0" w:rsidRPr="00200A49" w:rsidRDefault="00705AD0" w:rsidP="00D9506C">
      <w:pPr>
        <w:spacing w:after="120"/>
        <w:rPr>
          <w:rFonts w:asciiTheme="minorHAnsi" w:eastAsiaTheme="minorEastAsia" w:hAnsiTheme="minorHAnsi" w:cstheme="minorBidi"/>
          <w:sz w:val="22"/>
          <w:szCs w:val="22"/>
        </w:rPr>
      </w:pPr>
      <w:r w:rsidRPr="00200A49">
        <w:rPr>
          <w:rFonts w:ascii="Calibri" w:eastAsia="Calibri" w:hAnsi="Calibri" w:cs="Calibri"/>
          <w:sz w:val="22"/>
          <w:szCs w:val="22"/>
        </w:rPr>
        <w:t xml:space="preserve">Despite these restricted licenses or registrations being limited in scope, they proved a popular alternative for many practitioners. </w:t>
      </w:r>
      <w:r w:rsidRPr="00200A49">
        <w:rPr>
          <w:rFonts w:asciiTheme="minorHAnsi" w:eastAsiaTheme="minorEastAsia" w:hAnsiTheme="minorHAnsi" w:cstheme="minorBidi"/>
          <w:sz w:val="22"/>
          <w:szCs w:val="22"/>
        </w:rPr>
        <w:t>This can be demonstrated by the numbers of practitioners currently licensed or registered in this type of work:</w:t>
      </w:r>
    </w:p>
    <w:p w14:paraId="6873C9D3" w14:textId="77777777" w:rsidR="00705AD0" w:rsidRPr="00200A49" w:rsidRDefault="00705AD0" w:rsidP="00104D89">
      <w:pPr>
        <w:numPr>
          <w:ilvl w:val="0"/>
          <w:numId w:val="27"/>
        </w:numPr>
        <w:spacing w:after="120"/>
        <w:rPr>
          <w:rFonts w:ascii="Calibri" w:eastAsia="Calibri" w:hAnsi="Calibri" w:cs="Calibri"/>
          <w:sz w:val="22"/>
          <w:szCs w:val="22"/>
        </w:rPr>
      </w:pPr>
      <w:r w:rsidRPr="00200A49">
        <w:rPr>
          <w:rFonts w:asciiTheme="minorHAnsi" w:eastAsiaTheme="minorEastAsia" w:hAnsiTheme="minorHAnsi" w:cstheme="minorBidi"/>
          <w:color w:val="000000" w:themeColor="text1"/>
          <w:sz w:val="22"/>
          <w:szCs w:val="22"/>
        </w:rPr>
        <w:t xml:space="preserve">614 </w:t>
      </w:r>
      <w:r w:rsidRPr="00200A49">
        <w:rPr>
          <w:rFonts w:ascii="Calibri" w:eastAsia="Calibri" w:hAnsi="Calibri" w:cs="Calibri"/>
          <w:sz w:val="22"/>
          <w:szCs w:val="22"/>
        </w:rPr>
        <w:t>persons registered in ‘Mechanical Services</w:t>
      </w:r>
      <w:r w:rsidR="00777A94" w:rsidRPr="00200A49">
        <w:rPr>
          <w:rFonts w:ascii="Calibri" w:eastAsia="Calibri" w:hAnsi="Calibri" w:cs="Calibri"/>
          <w:sz w:val="22"/>
          <w:szCs w:val="22"/>
        </w:rPr>
        <w:t>—</w:t>
      </w:r>
      <w:r w:rsidRPr="00200A49">
        <w:rPr>
          <w:rFonts w:ascii="Calibri" w:eastAsia="Calibri" w:hAnsi="Calibri" w:cs="Calibri"/>
          <w:sz w:val="22"/>
          <w:szCs w:val="22"/>
        </w:rPr>
        <w:t xml:space="preserve">restricted to single head split systems’ who did not hold a registration in the </w:t>
      </w:r>
      <w:r w:rsidR="003B3E58" w:rsidRPr="00200A49">
        <w:rPr>
          <w:rFonts w:ascii="Calibri" w:eastAsia="Calibri" w:hAnsi="Calibri" w:cs="Calibri"/>
          <w:sz w:val="22"/>
          <w:szCs w:val="22"/>
        </w:rPr>
        <w:t>main class</w:t>
      </w:r>
      <w:r w:rsidRPr="00200A49">
        <w:rPr>
          <w:rFonts w:ascii="Calibri" w:eastAsia="Calibri" w:hAnsi="Calibri" w:cs="Calibri"/>
          <w:sz w:val="22"/>
          <w:szCs w:val="22"/>
        </w:rPr>
        <w:t xml:space="preserve"> of </w:t>
      </w:r>
      <w:r w:rsidR="00B51B17" w:rsidRPr="00200A49">
        <w:rPr>
          <w:rFonts w:ascii="Calibri" w:eastAsia="Calibri" w:hAnsi="Calibri" w:cs="Calibri"/>
          <w:sz w:val="22"/>
          <w:szCs w:val="22"/>
        </w:rPr>
        <w:t>mechanical services</w:t>
      </w:r>
      <w:r w:rsidRPr="00200A49">
        <w:rPr>
          <w:rFonts w:ascii="Calibri" w:eastAsia="Calibri" w:hAnsi="Calibri" w:cs="Calibri"/>
          <w:sz w:val="22"/>
          <w:szCs w:val="22"/>
        </w:rPr>
        <w:t xml:space="preserve"> work. </w:t>
      </w:r>
    </w:p>
    <w:p w14:paraId="3D128A4E" w14:textId="77777777" w:rsidR="00705AD0" w:rsidRPr="00200A49" w:rsidRDefault="00705AD0" w:rsidP="00104D89">
      <w:pPr>
        <w:numPr>
          <w:ilvl w:val="0"/>
          <w:numId w:val="27"/>
        </w:numPr>
        <w:spacing w:after="120"/>
        <w:rPr>
          <w:rFonts w:asciiTheme="minorHAnsi" w:eastAsiaTheme="minorEastAsia" w:hAnsiTheme="minorHAnsi" w:cstheme="minorBidi"/>
          <w:color w:val="000000" w:themeColor="text1"/>
          <w:sz w:val="22"/>
          <w:szCs w:val="22"/>
        </w:rPr>
      </w:pPr>
      <w:r w:rsidRPr="00200A49">
        <w:rPr>
          <w:rFonts w:ascii="Calibri" w:eastAsia="Calibri" w:hAnsi="Calibri" w:cs="Calibri"/>
          <w:sz w:val="22"/>
          <w:szCs w:val="22"/>
        </w:rPr>
        <w:t>1,830 persons</w:t>
      </w:r>
      <w:r w:rsidRPr="00200A49">
        <w:rPr>
          <w:rFonts w:asciiTheme="minorHAnsi" w:eastAsiaTheme="minorEastAsia" w:hAnsiTheme="minorHAnsi" w:cstheme="minorBidi"/>
          <w:color w:val="000000" w:themeColor="text1"/>
          <w:sz w:val="22"/>
          <w:szCs w:val="22"/>
        </w:rPr>
        <w:t xml:space="preserve"> licensed in ‘Mechanical Services</w:t>
      </w:r>
      <w:r w:rsidR="00777A94" w:rsidRPr="00200A49">
        <w:rPr>
          <w:rFonts w:asciiTheme="minorHAnsi" w:eastAsiaTheme="minorEastAsia" w:hAnsiTheme="minorHAnsi" w:cstheme="minorBidi"/>
          <w:color w:val="000000" w:themeColor="text1"/>
          <w:sz w:val="22"/>
          <w:szCs w:val="22"/>
        </w:rPr>
        <w:t>—</w:t>
      </w:r>
      <w:r w:rsidRPr="00200A49">
        <w:rPr>
          <w:rFonts w:asciiTheme="minorHAnsi" w:eastAsiaTheme="minorEastAsia" w:hAnsiTheme="minorHAnsi" w:cstheme="minorBidi"/>
          <w:color w:val="000000" w:themeColor="text1"/>
          <w:sz w:val="22"/>
          <w:szCs w:val="22"/>
        </w:rPr>
        <w:t>restricted to single head split systems’ who did not</w:t>
      </w:r>
      <w:r w:rsidRPr="00200A49">
        <w:rPr>
          <w:rFonts w:asciiTheme="minorHAnsi" w:eastAsiaTheme="minorEastAsia" w:hAnsiTheme="minorHAnsi" w:cstheme="minorBidi"/>
          <w:b/>
          <w:color w:val="000000" w:themeColor="text1"/>
          <w:sz w:val="22"/>
          <w:szCs w:val="22"/>
        </w:rPr>
        <w:t xml:space="preserve"> </w:t>
      </w:r>
      <w:r w:rsidRPr="00200A49">
        <w:rPr>
          <w:rFonts w:asciiTheme="minorHAnsi" w:eastAsiaTheme="minorEastAsia" w:hAnsiTheme="minorHAnsi" w:cstheme="minorBidi"/>
          <w:color w:val="000000" w:themeColor="text1"/>
          <w:sz w:val="22"/>
          <w:szCs w:val="22"/>
        </w:rPr>
        <w:t xml:space="preserve">hold a licence in the </w:t>
      </w:r>
      <w:r w:rsidR="003B3E58" w:rsidRPr="00200A49">
        <w:rPr>
          <w:rFonts w:asciiTheme="minorHAnsi" w:eastAsiaTheme="minorEastAsia" w:hAnsiTheme="minorHAnsi" w:cstheme="minorBidi"/>
          <w:color w:val="000000" w:themeColor="text1"/>
          <w:sz w:val="22"/>
          <w:szCs w:val="22"/>
        </w:rPr>
        <w:t>main class</w:t>
      </w:r>
      <w:r w:rsidRPr="00200A49">
        <w:rPr>
          <w:rFonts w:asciiTheme="minorHAnsi" w:eastAsiaTheme="minorEastAsia" w:hAnsiTheme="minorHAnsi" w:cstheme="minorBidi"/>
          <w:color w:val="000000" w:themeColor="text1"/>
          <w:sz w:val="22"/>
          <w:szCs w:val="22"/>
        </w:rPr>
        <w:t xml:space="preserve"> of </w:t>
      </w:r>
      <w:r w:rsidR="00B51B17" w:rsidRPr="00200A49">
        <w:rPr>
          <w:rFonts w:asciiTheme="minorHAnsi" w:eastAsiaTheme="minorEastAsia" w:hAnsiTheme="minorHAnsi" w:cstheme="minorBidi"/>
          <w:color w:val="000000" w:themeColor="text1"/>
          <w:sz w:val="22"/>
          <w:szCs w:val="22"/>
        </w:rPr>
        <w:t>mechanical services</w:t>
      </w:r>
      <w:r w:rsidRPr="00200A49">
        <w:rPr>
          <w:rFonts w:asciiTheme="minorHAnsi" w:eastAsiaTheme="minorEastAsia" w:hAnsiTheme="minorHAnsi" w:cstheme="minorBidi"/>
          <w:color w:val="000000" w:themeColor="text1"/>
          <w:sz w:val="22"/>
          <w:szCs w:val="22"/>
        </w:rPr>
        <w:t xml:space="preserve"> work.</w:t>
      </w:r>
    </w:p>
    <w:p w14:paraId="0B50A656" w14:textId="77777777" w:rsidR="00705AD0" w:rsidRPr="00200A49" w:rsidRDefault="00705AD0"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The </w:t>
      </w:r>
      <w:r w:rsidR="00591BB8" w:rsidRPr="00200A49">
        <w:rPr>
          <w:rFonts w:ascii="Calibri" w:eastAsia="Calibri" w:hAnsi="Calibri" w:cs="Calibri"/>
          <w:sz w:val="22"/>
          <w:szCs w:val="22"/>
        </w:rPr>
        <w:t>department</w:t>
      </w:r>
      <w:r w:rsidRPr="00200A49">
        <w:rPr>
          <w:rFonts w:ascii="Calibri" w:eastAsia="Calibri" w:hAnsi="Calibri" w:cs="Calibri"/>
          <w:sz w:val="22"/>
          <w:szCs w:val="22"/>
        </w:rPr>
        <w:t xml:space="preserve"> understands that split systems, cassettes and add-on units still represent a more technically straight forward type of work than work on other kinds of refrigeration equipment. Work associated with split systems and other basic refrigerate</w:t>
      </w:r>
      <w:r w:rsidR="00166967" w:rsidRPr="00200A49">
        <w:rPr>
          <w:rFonts w:ascii="Calibri" w:eastAsia="Calibri" w:hAnsi="Calibri" w:cs="Calibri"/>
          <w:sz w:val="22"/>
          <w:szCs w:val="22"/>
        </w:rPr>
        <w:t>d</w:t>
      </w:r>
      <w:r w:rsidRPr="00200A49">
        <w:rPr>
          <w:rFonts w:ascii="Calibri" w:eastAsia="Calibri" w:hAnsi="Calibri" w:cs="Calibri"/>
          <w:sz w:val="22"/>
          <w:szCs w:val="22"/>
        </w:rPr>
        <w:t xml:space="preserve"> air-conditioning equipment can be done in domestic or commercial settings. Risks involved with working on basic refrigerated air-conditioning equipment include risks to health and safety due to work on refrigerant gases</w:t>
      </w:r>
      <w:r w:rsidR="00E12A30" w:rsidRPr="00200A49">
        <w:rPr>
          <w:rFonts w:ascii="Calibri" w:eastAsia="Calibri" w:hAnsi="Calibri" w:cs="Calibri"/>
          <w:sz w:val="22"/>
          <w:szCs w:val="22"/>
        </w:rPr>
        <w:t xml:space="preserve">, particularly </w:t>
      </w:r>
      <w:r w:rsidRPr="00200A49">
        <w:rPr>
          <w:rFonts w:ascii="Calibri" w:eastAsia="Calibri" w:hAnsi="Calibri" w:cs="Calibri"/>
          <w:sz w:val="22"/>
          <w:szCs w:val="22"/>
        </w:rPr>
        <w:t>synthetic based</w:t>
      </w:r>
      <w:r w:rsidR="00E12A30" w:rsidRPr="00200A49">
        <w:rPr>
          <w:rFonts w:ascii="Calibri" w:eastAsia="Calibri" w:hAnsi="Calibri" w:cs="Calibri"/>
          <w:sz w:val="22"/>
          <w:szCs w:val="22"/>
        </w:rPr>
        <w:t xml:space="preserve"> ones.</w:t>
      </w:r>
      <w:r w:rsidRPr="00200A49">
        <w:rPr>
          <w:rFonts w:ascii="Calibri" w:eastAsia="Calibri" w:hAnsi="Calibri" w:cs="Calibri"/>
          <w:sz w:val="22"/>
          <w:szCs w:val="22"/>
        </w:rPr>
        <w:t xml:space="preserve"> These risks are reduced, but not entirely eliminated, despite the work being on more ‘basic systems’. </w:t>
      </w:r>
    </w:p>
    <w:p w14:paraId="3009D61C" w14:textId="14BC5D55" w:rsidR="00705AD0" w:rsidRPr="00200A49" w:rsidRDefault="00705AD0"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Since the </w:t>
      </w:r>
      <w:r w:rsidR="00591BB8" w:rsidRPr="00200A49">
        <w:rPr>
          <w:rFonts w:ascii="Calibri" w:eastAsia="Calibri" w:hAnsi="Calibri" w:cs="Calibri"/>
          <w:sz w:val="22"/>
          <w:szCs w:val="22"/>
        </w:rPr>
        <w:t>department</w:t>
      </w:r>
      <w:r w:rsidRPr="00200A49">
        <w:rPr>
          <w:rFonts w:ascii="Calibri" w:eastAsia="Calibri" w:hAnsi="Calibri" w:cs="Calibri"/>
          <w:sz w:val="22"/>
          <w:szCs w:val="22"/>
        </w:rPr>
        <w:t xml:space="preserve"> proposes to define work on single head split systems as part of the general refrigerated air-conditioning class (exclud</w:t>
      </w:r>
      <w:r w:rsidR="00166967" w:rsidRPr="00200A49">
        <w:rPr>
          <w:rFonts w:ascii="Calibri" w:eastAsia="Calibri" w:hAnsi="Calibri" w:cs="Calibri"/>
          <w:sz w:val="22"/>
          <w:szCs w:val="22"/>
        </w:rPr>
        <w:t>ing</w:t>
      </w:r>
      <w:r w:rsidRPr="00200A49">
        <w:rPr>
          <w:rFonts w:ascii="Calibri" w:eastAsia="Calibri" w:hAnsi="Calibri" w:cs="Calibri"/>
          <w:sz w:val="22"/>
          <w:szCs w:val="22"/>
        </w:rPr>
        <w:t xml:space="preserve"> it from the mechanical services), the </w:t>
      </w:r>
      <w:r w:rsidR="00591BB8" w:rsidRPr="00200A49">
        <w:rPr>
          <w:rFonts w:ascii="Calibri" w:eastAsia="Calibri" w:hAnsi="Calibri" w:cs="Calibri"/>
          <w:sz w:val="22"/>
          <w:szCs w:val="22"/>
        </w:rPr>
        <w:t>department</w:t>
      </w:r>
      <w:r w:rsidRPr="00200A49">
        <w:rPr>
          <w:rFonts w:ascii="Calibri" w:eastAsia="Calibri" w:hAnsi="Calibri" w:cs="Calibri"/>
          <w:sz w:val="22"/>
          <w:szCs w:val="22"/>
        </w:rPr>
        <w:t xml:space="preserve"> has considered and analysed whether it is warranted to create a new class limited to working only on basic refrigeration system</w:t>
      </w:r>
      <w:r w:rsidR="00B96B94">
        <w:rPr>
          <w:rFonts w:ascii="Calibri" w:eastAsia="Calibri" w:hAnsi="Calibri" w:cs="Calibri"/>
          <w:sz w:val="22"/>
          <w:szCs w:val="22"/>
        </w:rPr>
        <w:t>s</w:t>
      </w:r>
      <w:r w:rsidRPr="00200A49">
        <w:rPr>
          <w:rFonts w:ascii="Calibri" w:eastAsia="Calibri" w:hAnsi="Calibri" w:cs="Calibri"/>
          <w:sz w:val="22"/>
          <w:szCs w:val="22"/>
        </w:rPr>
        <w:t xml:space="preserve"> in line with the VBA’s existing practice of issuing restricted registration and restricted licensing for this type of work. For the proposed new class, the scope of work would be confined to installation, replacement and commissioning</w:t>
      </w:r>
      <w:r w:rsidRPr="00200A49">
        <w:rPr>
          <w:rStyle w:val="FootnoteReference"/>
          <w:rFonts w:ascii="Calibri" w:eastAsia="Calibri" w:hAnsi="Calibri" w:cs="Calibri"/>
          <w:sz w:val="22"/>
          <w:szCs w:val="22"/>
        </w:rPr>
        <w:footnoteReference w:id="48"/>
      </w:r>
      <w:r w:rsidRPr="00200A49">
        <w:rPr>
          <w:rFonts w:ascii="Calibri" w:eastAsia="Calibri" w:hAnsi="Calibri" w:cs="Calibri"/>
          <w:sz w:val="22"/>
          <w:szCs w:val="22"/>
        </w:rPr>
        <w:t xml:space="preserve"> of single split head systems and other small basic refrigerated air-conditioning systems, including ceiling cassette system</w:t>
      </w:r>
      <w:r w:rsidR="00B96B94">
        <w:rPr>
          <w:rFonts w:ascii="Calibri" w:eastAsia="Calibri" w:hAnsi="Calibri" w:cs="Calibri"/>
          <w:sz w:val="22"/>
          <w:szCs w:val="22"/>
        </w:rPr>
        <w:t>s</w:t>
      </w:r>
      <w:r w:rsidRPr="00200A49">
        <w:rPr>
          <w:rFonts w:ascii="Calibri" w:eastAsia="Calibri" w:hAnsi="Calibri" w:cs="Calibri"/>
          <w:sz w:val="22"/>
          <w:szCs w:val="22"/>
        </w:rPr>
        <w:t xml:space="preserve"> and add-on units to ducted systems. Competencies required would include the three id</w:t>
      </w:r>
      <w:r w:rsidR="008672AB">
        <w:rPr>
          <w:rFonts w:ascii="Calibri" w:eastAsia="Calibri" w:hAnsi="Calibri" w:cs="Calibri"/>
          <w:sz w:val="22"/>
          <w:szCs w:val="22"/>
        </w:rPr>
        <w:t>entified competencies from the electrotechnology training p</w:t>
      </w:r>
      <w:r w:rsidRPr="00200A49">
        <w:rPr>
          <w:rFonts w:ascii="Calibri" w:eastAsia="Calibri" w:hAnsi="Calibri" w:cs="Calibri"/>
          <w:sz w:val="22"/>
          <w:szCs w:val="22"/>
        </w:rPr>
        <w:t>ackage presently gazetted for this work. The gazetted competencies only deliver instruction in working with these basic systems where the refrigerant is already packaged with the appliance (</w:t>
      </w:r>
      <w:r w:rsidR="00537F3E">
        <w:rPr>
          <w:rFonts w:ascii="Calibri" w:eastAsia="Calibri" w:hAnsi="Calibri" w:cs="Calibri"/>
          <w:sz w:val="22"/>
          <w:szCs w:val="22"/>
        </w:rPr>
        <w:t xml:space="preserve">i.e., </w:t>
      </w:r>
      <w:r w:rsidRPr="00200A49">
        <w:rPr>
          <w:rFonts w:ascii="Calibri" w:eastAsia="Calibri" w:hAnsi="Calibri" w:cs="Calibri"/>
          <w:sz w:val="22"/>
          <w:szCs w:val="22"/>
        </w:rPr>
        <w:t xml:space="preserve">the system comes pre-charged with refrigerants and there is no need for the practitioner to deal directly with the refrigerant gases). </w:t>
      </w:r>
    </w:p>
    <w:p w14:paraId="0467B1BD" w14:textId="164B6507" w:rsidR="005B65BA" w:rsidRPr="00200A49" w:rsidRDefault="00705AD0"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As part of this class of work, the </w:t>
      </w:r>
      <w:r w:rsidR="00591BB8" w:rsidRPr="00200A49">
        <w:rPr>
          <w:rFonts w:ascii="Calibri" w:eastAsia="Calibri" w:hAnsi="Calibri" w:cs="Calibri"/>
          <w:sz w:val="22"/>
          <w:szCs w:val="22"/>
        </w:rPr>
        <w:t>department</w:t>
      </w:r>
      <w:r w:rsidRPr="00200A49">
        <w:rPr>
          <w:rFonts w:ascii="Calibri" w:eastAsia="Calibri" w:hAnsi="Calibri" w:cs="Calibri"/>
          <w:sz w:val="22"/>
          <w:szCs w:val="22"/>
        </w:rPr>
        <w:t xml:space="preserve"> considers that 2 years practical experience is appropriate prior to be</w:t>
      </w:r>
      <w:r w:rsidR="00B96B94">
        <w:rPr>
          <w:rFonts w:ascii="Calibri" w:eastAsia="Calibri" w:hAnsi="Calibri" w:cs="Calibri"/>
          <w:sz w:val="22"/>
          <w:szCs w:val="22"/>
        </w:rPr>
        <w:t>ing</w:t>
      </w:r>
      <w:r w:rsidRPr="00200A49">
        <w:rPr>
          <w:rFonts w:ascii="Calibri" w:eastAsia="Calibri" w:hAnsi="Calibri" w:cs="Calibri"/>
          <w:sz w:val="22"/>
          <w:szCs w:val="22"/>
        </w:rPr>
        <w:t xml:space="preserve"> considered for registration</w:t>
      </w:r>
      <w:r w:rsidR="005B65BA" w:rsidRPr="00200A49">
        <w:rPr>
          <w:rFonts w:ascii="Calibri" w:eastAsia="Calibri" w:hAnsi="Calibri" w:cs="Calibri"/>
          <w:sz w:val="22"/>
          <w:szCs w:val="22"/>
        </w:rPr>
        <w:t xml:space="preserve"> and a further 1 year as a precondition of becoming licensed</w:t>
      </w:r>
      <w:r w:rsidRPr="00200A49">
        <w:rPr>
          <w:rFonts w:ascii="Calibri" w:eastAsia="Calibri" w:hAnsi="Calibri" w:cs="Calibri"/>
          <w:sz w:val="22"/>
          <w:szCs w:val="22"/>
        </w:rPr>
        <w:t xml:space="preserve">. </w:t>
      </w:r>
      <w:r w:rsidR="00AE5819" w:rsidRPr="00200A49">
        <w:rPr>
          <w:rFonts w:ascii="Calibri" w:eastAsia="Calibri" w:hAnsi="Calibri" w:cs="Calibri"/>
          <w:sz w:val="22"/>
          <w:szCs w:val="22"/>
        </w:rPr>
        <w:t xml:space="preserve">This is reflective of advice received from the VBA regarding both the risks associated with the work, and the technical complexity involved. </w:t>
      </w:r>
    </w:p>
    <w:p w14:paraId="191A50AA" w14:textId="6C41FF15" w:rsidR="00705AD0" w:rsidRPr="00200A49" w:rsidRDefault="00AE5819" w:rsidP="007005D2">
      <w:pPr>
        <w:spacing w:after="120"/>
        <w:rPr>
          <w:rFonts w:ascii="Calibri" w:eastAsia="Calibri" w:hAnsi="Calibri" w:cs="Calibri"/>
          <w:sz w:val="22"/>
          <w:szCs w:val="22"/>
        </w:rPr>
      </w:pPr>
      <w:r w:rsidRPr="00200A49">
        <w:rPr>
          <w:rFonts w:ascii="Calibri" w:eastAsia="Calibri" w:hAnsi="Calibri" w:cs="Calibri"/>
          <w:sz w:val="22"/>
          <w:szCs w:val="22"/>
        </w:rPr>
        <w:t>As discussed above</w:t>
      </w:r>
      <w:r w:rsidR="00414D33" w:rsidRPr="00200A49">
        <w:rPr>
          <w:rFonts w:ascii="Calibri" w:eastAsia="Calibri" w:hAnsi="Calibri" w:cs="Calibri"/>
          <w:sz w:val="22"/>
          <w:szCs w:val="22"/>
        </w:rPr>
        <w:t xml:space="preserve"> (see section </w:t>
      </w:r>
      <w:r w:rsidR="0082021D" w:rsidRPr="00200A49">
        <w:rPr>
          <w:rFonts w:ascii="Calibri" w:eastAsia="Calibri" w:hAnsi="Calibri" w:cs="Calibri"/>
          <w:sz w:val="22"/>
          <w:szCs w:val="22"/>
        </w:rPr>
        <w:t>3.3.1</w:t>
      </w:r>
      <w:r w:rsidR="00414D33" w:rsidRPr="00200A49">
        <w:rPr>
          <w:rFonts w:ascii="Calibri" w:eastAsia="Calibri" w:hAnsi="Calibri" w:cs="Calibri"/>
          <w:sz w:val="22"/>
          <w:szCs w:val="22"/>
        </w:rPr>
        <w:t xml:space="preserve"> on page</w:t>
      </w:r>
      <w:r w:rsidR="008672AB">
        <w:rPr>
          <w:rFonts w:ascii="Calibri" w:eastAsia="Calibri" w:hAnsi="Calibri" w:cs="Calibri"/>
          <w:sz w:val="22"/>
          <w:szCs w:val="22"/>
        </w:rPr>
        <w:t xml:space="preserve"> </w:t>
      </w:r>
      <w:r w:rsidR="008672AB">
        <w:rPr>
          <w:rFonts w:ascii="Calibri" w:eastAsia="Calibri" w:hAnsi="Calibri" w:cs="Calibri"/>
          <w:sz w:val="22"/>
          <w:szCs w:val="22"/>
        </w:rPr>
        <w:fldChar w:fldCharType="begin"/>
      </w:r>
      <w:r w:rsidR="008672AB">
        <w:rPr>
          <w:rFonts w:ascii="Calibri" w:eastAsia="Calibri" w:hAnsi="Calibri" w:cs="Calibri"/>
          <w:sz w:val="22"/>
          <w:szCs w:val="22"/>
        </w:rPr>
        <w:instrText xml:space="preserve"> PAGEREF _Ref517961218 \h </w:instrText>
      </w:r>
      <w:r w:rsidR="008672AB">
        <w:rPr>
          <w:rFonts w:ascii="Calibri" w:eastAsia="Calibri" w:hAnsi="Calibri" w:cs="Calibri"/>
          <w:sz w:val="22"/>
          <w:szCs w:val="22"/>
        </w:rPr>
      </w:r>
      <w:r w:rsidR="008672AB">
        <w:rPr>
          <w:rFonts w:ascii="Calibri" w:eastAsia="Calibri" w:hAnsi="Calibri" w:cs="Calibri"/>
          <w:sz w:val="22"/>
          <w:szCs w:val="22"/>
        </w:rPr>
        <w:fldChar w:fldCharType="separate"/>
      </w:r>
      <w:r w:rsidR="00F643E9">
        <w:rPr>
          <w:rFonts w:ascii="Calibri" w:eastAsia="Calibri" w:hAnsi="Calibri" w:cs="Calibri"/>
          <w:noProof/>
          <w:sz w:val="22"/>
          <w:szCs w:val="22"/>
        </w:rPr>
        <w:t>23</w:t>
      </w:r>
      <w:r w:rsidR="008672AB">
        <w:rPr>
          <w:rFonts w:ascii="Calibri" w:eastAsia="Calibri" w:hAnsi="Calibri" w:cs="Calibri"/>
          <w:sz w:val="22"/>
          <w:szCs w:val="22"/>
        </w:rPr>
        <w:fldChar w:fldCharType="end"/>
      </w:r>
      <w:r w:rsidR="00414D33" w:rsidRPr="00200A49">
        <w:rPr>
          <w:rFonts w:ascii="Calibri" w:eastAsia="Calibri" w:hAnsi="Calibri" w:cs="Calibri"/>
          <w:sz w:val="22"/>
          <w:szCs w:val="22"/>
        </w:rPr>
        <w:t xml:space="preserve">) </w:t>
      </w:r>
      <w:r w:rsidRPr="00200A49">
        <w:rPr>
          <w:rFonts w:ascii="Calibri" w:eastAsia="Calibri" w:hAnsi="Calibri" w:cs="Calibri"/>
          <w:sz w:val="22"/>
          <w:szCs w:val="22"/>
        </w:rPr>
        <w:t>the prescribed experience requirements are informed by the</w:t>
      </w:r>
      <w:r w:rsidRPr="00200A49">
        <w:rPr>
          <w:rFonts w:ascii="Calibri" w:eastAsia="Calibri" w:hAnsi="Calibri" w:cs="Calibri"/>
          <w:color w:val="000000"/>
          <w:sz w:val="22"/>
          <w:szCs w:val="22"/>
        </w:rPr>
        <w:t xml:space="preserve"> potential risks caused by sub-standard plumbing work in this class</w:t>
      </w:r>
      <w:r w:rsidR="001741F6" w:rsidRPr="00200A49">
        <w:rPr>
          <w:rFonts w:ascii="Calibri" w:eastAsia="Calibri" w:hAnsi="Calibri" w:cs="Calibri"/>
          <w:color w:val="000000"/>
          <w:sz w:val="22"/>
          <w:szCs w:val="22"/>
        </w:rPr>
        <w:t>. C</w:t>
      </w:r>
      <w:r w:rsidRPr="00200A49">
        <w:rPr>
          <w:rFonts w:ascii="Calibri" w:eastAsia="Calibri" w:hAnsi="Calibri" w:cs="Calibri"/>
          <w:color w:val="000000"/>
          <w:sz w:val="22"/>
          <w:szCs w:val="22"/>
        </w:rPr>
        <w:t xml:space="preserve">lasses </w:t>
      </w:r>
      <w:r w:rsidR="001741F6" w:rsidRPr="00200A49">
        <w:rPr>
          <w:rFonts w:ascii="Calibri" w:eastAsia="Calibri" w:hAnsi="Calibri" w:cs="Calibri"/>
          <w:color w:val="000000"/>
          <w:sz w:val="22"/>
          <w:szCs w:val="22"/>
        </w:rPr>
        <w:t>like refrigerated air-conditioning (basic systems) work</w:t>
      </w:r>
      <w:r w:rsidRPr="00200A49">
        <w:rPr>
          <w:rFonts w:ascii="Calibri" w:eastAsia="Calibri" w:hAnsi="Calibri" w:cs="Calibri"/>
          <w:color w:val="000000"/>
          <w:sz w:val="22"/>
          <w:szCs w:val="22"/>
        </w:rPr>
        <w:t xml:space="preserve"> have a limited scope of work</w:t>
      </w:r>
      <w:r w:rsidR="00C66EC8" w:rsidRPr="00200A49">
        <w:rPr>
          <w:rFonts w:ascii="Calibri" w:eastAsia="Calibri" w:hAnsi="Calibri" w:cs="Calibri"/>
          <w:color w:val="000000"/>
          <w:sz w:val="22"/>
          <w:szCs w:val="22"/>
        </w:rPr>
        <w:t xml:space="preserve"> in comparison with other classes</w:t>
      </w:r>
      <w:r w:rsidRPr="00200A49">
        <w:rPr>
          <w:rFonts w:ascii="Calibri" w:eastAsia="Calibri" w:hAnsi="Calibri" w:cs="Calibri"/>
          <w:color w:val="000000"/>
          <w:sz w:val="22"/>
          <w:szCs w:val="22"/>
        </w:rPr>
        <w:t>, and the work itself is less complex. This means that it take</w:t>
      </w:r>
      <w:r w:rsidR="0069092B" w:rsidRPr="00200A49">
        <w:rPr>
          <w:rFonts w:ascii="Calibri" w:eastAsia="Calibri" w:hAnsi="Calibri" w:cs="Calibri"/>
          <w:color w:val="000000"/>
          <w:sz w:val="22"/>
          <w:szCs w:val="22"/>
        </w:rPr>
        <w:t xml:space="preserve">s less time for practitioners training </w:t>
      </w:r>
      <w:r w:rsidR="00BD21A5" w:rsidRPr="00200A49">
        <w:rPr>
          <w:rFonts w:ascii="Calibri" w:eastAsia="Calibri" w:hAnsi="Calibri" w:cs="Calibri"/>
          <w:color w:val="000000"/>
          <w:sz w:val="22"/>
          <w:szCs w:val="22"/>
        </w:rPr>
        <w:t>in</w:t>
      </w:r>
      <w:r w:rsidRPr="00200A49">
        <w:rPr>
          <w:rFonts w:ascii="Calibri" w:eastAsia="Calibri" w:hAnsi="Calibri" w:cs="Calibri"/>
          <w:color w:val="000000"/>
          <w:sz w:val="22"/>
          <w:szCs w:val="22"/>
        </w:rPr>
        <w:t xml:space="preserve"> these classes to gain exper</w:t>
      </w:r>
      <w:r w:rsidR="00A340B8" w:rsidRPr="00200A49">
        <w:rPr>
          <w:rFonts w:ascii="Calibri" w:eastAsia="Calibri" w:hAnsi="Calibri" w:cs="Calibri"/>
          <w:color w:val="000000"/>
          <w:sz w:val="22"/>
          <w:szCs w:val="22"/>
        </w:rPr>
        <w:t xml:space="preserve">ience in the full scope of work and the likelihood and consequences of a sub-standard installation are not </w:t>
      </w:r>
      <w:r w:rsidR="00445007">
        <w:rPr>
          <w:rFonts w:ascii="Calibri" w:eastAsia="Calibri" w:hAnsi="Calibri" w:cs="Calibri"/>
          <w:color w:val="000000"/>
          <w:sz w:val="22"/>
          <w:szCs w:val="22"/>
        </w:rPr>
        <w:t xml:space="preserve">as </w:t>
      </w:r>
      <w:r w:rsidR="00E12A30" w:rsidRPr="00200A49">
        <w:rPr>
          <w:rFonts w:ascii="Calibri" w:eastAsia="Calibri" w:hAnsi="Calibri" w:cs="Calibri"/>
          <w:color w:val="000000"/>
          <w:sz w:val="22"/>
          <w:szCs w:val="22"/>
        </w:rPr>
        <w:t xml:space="preserve">high </w:t>
      </w:r>
      <w:r w:rsidR="0069092B" w:rsidRPr="00200A49">
        <w:rPr>
          <w:rFonts w:ascii="Calibri" w:eastAsia="Calibri" w:hAnsi="Calibri" w:cs="Calibri"/>
          <w:sz w:val="22"/>
          <w:szCs w:val="22"/>
        </w:rPr>
        <w:t xml:space="preserve">as those for other classes. </w:t>
      </w:r>
    </w:p>
    <w:p w14:paraId="21955BA8" w14:textId="22A70D05" w:rsidR="00705AD0" w:rsidRPr="00200A49" w:rsidRDefault="00705AD0" w:rsidP="007717DE">
      <w:pPr>
        <w:spacing w:after="120"/>
        <w:rPr>
          <w:rFonts w:ascii="Calibri" w:eastAsia="Calibri" w:hAnsi="Calibri" w:cs="Calibri"/>
          <w:sz w:val="22"/>
          <w:szCs w:val="22"/>
        </w:rPr>
      </w:pPr>
      <w:r w:rsidRPr="00200A49">
        <w:rPr>
          <w:rFonts w:ascii="Calibri" w:eastAsia="Calibri" w:hAnsi="Calibri" w:cs="Calibri"/>
          <w:sz w:val="22"/>
          <w:szCs w:val="22"/>
        </w:rPr>
        <w:t xml:space="preserve">The </w:t>
      </w:r>
      <w:r w:rsidR="00856BCA" w:rsidRPr="00200A49">
        <w:rPr>
          <w:rFonts w:ascii="Calibri" w:eastAsia="Calibri" w:hAnsi="Calibri" w:cs="Calibri"/>
          <w:sz w:val="22"/>
          <w:szCs w:val="22"/>
        </w:rPr>
        <w:t>creation</w:t>
      </w:r>
      <w:r w:rsidRPr="00200A49">
        <w:rPr>
          <w:rFonts w:ascii="Calibri" w:eastAsia="Calibri" w:hAnsi="Calibri" w:cs="Calibri"/>
          <w:sz w:val="22"/>
          <w:szCs w:val="22"/>
        </w:rPr>
        <w:t xml:space="preserve"> of a formal class of work associated with basic refrigerated air-conditioning systems has the impact of formally regulating a scope of work that the VBA have historically provided via restricted registration/restricted licensing</w:t>
      </w:r>
      <w:r w:rsidR="00062DC3">
        <w:rPr>
          <w:rFonts w:ascii="Calibri" w:eastAsia="Calibri" w:hAnsi="Calibri" w:cs="Calibri"/>
          <w:sz w:val="22"/>
          <w:szCs w:val="22"/>
        </w:rPr>
        <w:t>.</w:t>
      </w:r>
      <w:r w:rsidR="00992F25" w:rsidRPr="00200A49">
        <w:rPr>
          <w:rStyle w:val="FootnoteReference"/>
          <w:rFonts w:ascii="Calibri" w:eastAsia="Calibri" w:hAnsi="Calibri" w:cs="Calibri"/>
          <w:sz w:val="22"/>
          <w:szCs w:val="22"/>
        </w:rPr>
        <w:footnoteReference w:id="49"/>
      </w:r>
      <w:r w:rsidRPr="00200A49">
        <w:rPr>
          <w:rFonts w:ascii="Calibri" w:eastAsia="Calibri" w:hAnsi="Calibri" w:cs="Calibri"/>
          <w:sz w:val="22"/>
          <w:szCs w:val="22"/>
        </w:rPr>
        <w:t xml:space="preserve"> The </w:t>
      </w:r>
      <w:r w:rsidR="00591BB8" w:rsidRPr="00200A49">
        <w:rPr>
          <w:rFonts w:ascii="Calibri" w:eastAsia="Calibri" w:hAnsi="Calibri" w:cs="Calibri"/>
          <w:sz w:val="22"/>
          <w:szCs w:val="22"/>
        </w:rPr>
        <w:t>department</w:t>
      </w:r>
      <w:r w:rsidRPr="00200A49">
        <w:rPr>
          <w:rFonts w:ascii="Calibri" w:eastAsia="Calibri" w:hAnsi="Calibri" w:cs="Calibri"/>
          <w:sz w:val="22"/>
          <w:szCs w:val="22"/>
        </w:rPr>
        <w:t xml:space="preserve"> </w:t>
      </w:r>
      <w:r w:rsidR="007D6A2B" w:rsidRPr="00200A49">
        <w:rPr>
          <w:rFonts w:ascii="Calibri" w:eastAsia="Calibri" w:hAnsi="Calibri" w:cs="Calibri"/>
          <w:sz w:val="22"/>
          <w:szCs w:val="22"/>
        </w:rPr>
        <w:t>believes</w:t>
      </w:r>
      <w:r w:rsidRPr="00200A49">
        <w:rPr>
          <w:rFonts w:ascii="Calibri" w:eastAsia="Calibri" w:hAnsi="Calibri" w:cs="Calibri"/>
          <w:sz w:val="22"/>
          <w:szCs w:val="22"/>
        </w:rPr>
        <w:t xml:space="preserve"> there are significant benefits in providing for a formal class of work in this circumstance where restricted licences and registrations have been consistently issued in relation to the same type of work and where a large of group of people have been able to undertake this work</w:t>
      </w:r>
      <w:r w:rsidR="00B31132">
        <w:rPr>
          <w:rFonts w:ascii="Calibri" w:eastAsia="Calibri" w:hAnsi="Calibri" w:cs="Calibri"/>
          <w:sz w:val="22"/>
          <w:szCs w:val="22"/>
        </w:rPr>
        <w:t>. These benefits include</w:t>
      </w:r>
      <w:r w:rsidRPr="00200A49">
        <w:rPr>
          <w:rFonts w:ascii="Calibri" w:eastAsia="Calibri" w:hAnsi="Calibri" w:cs="Calibri"/>
          <w:sz w:val="22"/>
          <w:szCs w:val="22"/>
        </w:rPr>
        <w:t>:</w:t>
      </w:r>
      <w:r w:rsidR="00F93686" w:rsidRPr="00200A49">
        <w:rPr>
          <w:rFonts w:ascii="Calibri" w:eastAsia="Calibri" w:hAnsi="Calibri" w:cs="Calibri"/>
          <w:sz w:val="22"/>
          <w:szCs w:val="22"/>
        </w:rPr>
        <w:t xml:space="preserve"> </w:t>
      </w:r>
    </w:p>
    <w:p w14:paraId="79EA03F6" w14:textId="7DAB3295" w:rsidR="00705AD0" w:rsidRPr="00200A49" w:rsidRDefault="00705AD0" w:rsidP="00104D89">
      <w:pPr>
        <w:numPr>
          <w:ilvl w:val="0"/>
          <w:numId w:val="27"/>
        </w:numPr>
        <w:spacing w:after="120"/>
        <w:rPr>
          <w:rFonts w:ascii="Calibri" w:eastAsia="Calibri" w:hAnsi="Calibri" w:cs="Calibri"/>
          <w:sz w:val="22"/>
          <w:szCs w:val="22"/>
        </w:rPr>
      </w:pPr>
      <w:r w:rsidRPr="00200A49">
        <w:rPr>
          <w:rFonts w:ascii="Calibri" w:eastAsia="Calibri" w:hAnsi="Calibri" w:cs="Calibri"/>
          <w:sz w:val="22"/>
          <w:szCs w:val="22"/>
        </w:rPr>
        <w:t>providing transparency and equity for practitioners</w:t>
      </w:r>
      <w:r w:rsidR="00777A94" w:rsidRPr="00200A49">
        <w:rPr>
          <w:rFonts w:ascii="Calibri" w:eastAsia="Calibri" w:hAnsi="Calibri" w:cs="Calibri"/>
          <w:sz w:val="22"/>
          <w:szCs w:val="22"/>
        </w:rPr>
        <w:t>—</w:t>
      </w:r>
      <w:r w:rsidRPr="00200A49">
        <w:rPr>
          <w:rFonts w:ascii="Calibri" w:eastAsia="Calibri" w:hAnsi="Calibri" w:cs="Calibri"/>
          <w:sz w:val="22"/>
          <w:szCs w:val="22"/>
        </w:rPr>
        <w:t xml:space="preserve">by providing for a new class, this will provide a clear and transparent process for practitioners to apply for registration and licensing. </w:t>
      </w:r>
      <w:r w:rsidR="006F6466" w:rsidRPr="00200A49">
        <w:rPr>
          <w:rFonts w:ascii="Calibri" w:eastAsia="Calibri" w:hAnsi="Calibri" w:cs="Calibri"/>
          <w:sz w:val="22"/>
          <w:szCs w:val="22"/>
        </w:rPr>
        <w:t xml:space="preserve">The scope of work, the requirements </w:t>
      </w:r>
      <w:r w:rsidR="00B0291F" w:rsidRPr="00200A49">
        <w:rPr>
          <w:rFonts w:ascii="Calibri" w:eastAsia="Calibri" w:hAnsi="Calibri" w:cs="Calibri"/>
          <w:sz w:val="22"/>
          <w:szCs w:val="22"/>
        </w:rPr>
        <w:t xml:space="preserve">in relation to qualifications and experience and the </w:t>
      </w:r>
      <w:r w:rsidR="00823FF6" w:rsidRPr="00200A49">
        <w:rPr>
          <w:rFonts w:ascii="Calibri" w:eastAsia="Calibri" w:hAnsi="Calibri" w:cs="Calibri"/>
          <w:sz w:val="22"/>
          <w:szCs w:val="22"/>
        </w:rPr>
        <w:t>mandatory</w:t>
      </w:r>
      <w:r w:rsidR="00500941" w:rsidRPr="00200A49">
        <w:rPr>
          <w:rFonts w:ascii="Calibri" w:eastAsia="Calibri" w:hAnsi="Calibri" w:cs="Calibri"/>
          <w:sz w:val="22"/>
          <w:szCs w:val="22"/>
        </w:rPr>
        <w:t xml:space="preserve"> </w:t>
      </w:r>
      <w:r w:rsidR="00B0291F" w:rsidRPr="00200A49">
        <w:rPr>
          <w:rFonts w:ascii="Calibri" w:eastAsia="Calibri" w:hAnsi="Calibri" w:cs="Calibri"/>
          <w:sz w:val="22"/>
          <w:szCs w:val="22"/>
        </w:rPr>
        <w:t xml:space="preserve">technical standards </w:t>
      </w:r>
      <w:r w:rsidR="005C6747" w:rsidRPr="00200A49">
        <w:rPr>
          <w:rFonts w:ascii="Calibri" w:eastAsia="Calibri" w:hAnsi="Calibri" w:cs="Calibri"/>
          <w:sz w:val="22"/>
          <w:szCs w:val="22"/>
        </w:rPr>
        <w:t xml:space="preserve">that practitioners must comply with </w:t>
      </w:r>
      <w:r w:rsidR="00823FF6" w:rsidRPr="00200A49">
        <w:rPr>
          <w:rFonts w:ascii="Calibri" w:eastAsia="Calibri" w:hAnsi="Calibri" w:cs="Calibri"/>
          <w:sz w:val="22"/>
          <w:szCs w:val="22"/>
        </w:rPr>
        <w:t xml:space="preserve">will be </w:t>
      </w:r>
      <w:r w:rsidR="001C6679" w:rsidRPr="00200A49">
        <w:rPr>
          <w:rFonts w:ascii="Calibri" w:eastAsia="Calibri" w:hAnsi="Calibri" w:cs="Calibri"/>
          <w:sz w:val="22"/>
          <w:szCs w:val="22"/>
        </w:rPr>
        <w:t>publicly</w:t>
      </w:r>
      <w:r w:rsidR="00823FF6" w:rsidRPr="00200A49">
        <w:rPr>
          <w:rFonts w:ascii="Calibri" w:eastAsia="Calibri" w:hAnsi="Calibri" w:cs="Calibri"/>
          <w:sz w:val="22"/>
          <w:szCs w:val="22"/>
        </w:rPr>
        <w:t xml:space="preserve"> </w:t>
      </w:r>
      <w:r w:rsidR="005C6747" w:rsidRPr="00200A49">
        <w:rPr>
          <w:rFonts w:ascii="Calibri" w:eastAsia="Calibri" w:hAnsi="Calibri" w:cs="Calibri"/>
          <w:sz w:val="22"/>
          <w:szCs w:val="22"/>
        </w:rPr>
        <w:t xml:space="preserve">known </w:t>
      </w:r>
      <w:r w:rsidR="00823FF6" w:rsidRPr="00200A49">
        <w:rPr>
          <w:rFonts w:ascii="Calibri" w:eastAsia="Calibri" w:hAnsi="Calibri" w:cs="Calibri"/>
          <w:sz w:val="22"/>
          <w:szCs w:val="22"/>
        </w:rPr>
        <w:t xml:space="preserve">by being prescribed in the </w:t>
      </w:r>
      <w:r w:rsidR="002B577C" w:rsidRPr="00200A49">
        <w:rPr>
          <w:rFonts w:ascii="Calibri" w:eastAsia="Calibri" w:hAnsi="Calibri" w:cs="Calibri"/>
          <w:sz w:val="22"/>
          <w:szCs w:val="22"/>
        </w:rPr>
        <w:t>Plumbing Regulations</w:t>
      </w:r>
    </w:p>
    <w:p w14:paraId="21A6DC98" w14:textId="2BC0800E" w:rsidR="00705AD0" w:rsidRPr="00200A49" w:rsidRDefault="00B31132" w:rsidP="00104D89">
      <w:pPr>
        <w:numPr>
          <w:ilvl w:val="0"/>
          <w:numId w:val="27"/>
        </w:numPr>
        <w:spacing w:after="120"/>
        <w:rPr>
          <w:rFonts w:ascii="Calibri" w:eastAsia="Calibri" w:hAnsi="Calibri" w:cs="Calibri"/>
          <w:sz w:val="22"/>
          <w:szCs w:val="22"/>
        </w:rPr>
      </w:pPr>
      <w:r>
        <w:rPr>
          <w:rFonts w:ascii="Calibri" w:eastAsia="Calibri" w:hAnsi="Calibri" w:cs="Calibri"/>
          <w:sz w:val="22"/>
          <w:szCs w:val="22"/>
        </w:rPr>
        <w:t xml:space="preserve">a </w:t>
      </w:r>
      <w:r w:rsidR="00705AD0" w:rsidRPr="00200A49">
        <w:rPr>
          <w:rFonts w:ascii="Calibri" w:eastAsia="Calibri" w:hAnsi="Calibri" w:cs="Calibri"/>
          <w:sz w:val="22"/>
          <w:szCs w:val="22"/>
        </w:rPr>
        <w:t>higher number of applicants with potential competitive benefits for consumers</w:t>
      </w:r>
      <w:r w:rsidR="00777A94" w:rsidRPr="00200A49">
        <w:rPr>
          <w:rFonts w:ascii="Calibri" w:eastAsia="Calibri" w:hAnsi="Calibri" w:cs="Calibri"/>
          <w:sz w:val="22"/>
          <w:szCs w:val="22"/>
        </w:rPr>
        <w:t>—</w:t>
      </w:r>
      <w:r w:rsidR="00705AD0" w:rsidRPr="00200A49">
        <w:rPr>
          <w:rFonts w:ascii="Calibri" w:eastAsia="Calibri" w:hAnsi="Calibri" w:cs="Calibri"/>
          <w:sz w:val="22"/>
          <w:szCs w:val="22"/>
        </w:rPr>
        <w:t xml:space="preserve">current arrangements rely on industry practitioners understanding the VBA’s current arrangements for restricted registration and licensing </w:t>
      </w:r>
      <w:r w:rsidR="00A01297" w:rsidRPr="00200A49">
        <w:rPr>
          <w:rFonts w:ascii="Calibri" w:eastAsia="Calibri" w:hAnsi="Calibri" w:cs="Calibri"/>
          <w:sz w:val="22"/>
          <w:szCs w:val="22"/>
        </w:rPr>
        <w:t>about</w:t>
      </w:r>
      <w:r w:rsidR="00705AD0" w:rsidRPr="00200A49">
        <w:rPr>
          <w:rFonts w:ascii="Calibri" w:eastAsia="Calibri" w:hAnsi="Calibri" w:cs="Calibri"/>
          <w:sz w:val="22"/>
          <w:szCs w:val="22"/>
        </w:rPr>
        <w:t xml:space="preserve"> work on split systems. By formally introducing a new class associated with this work, this may help industry and relevant practitioners be formally informed, which may lead to an increase </w:t>
      </w:r>
      <w:r w:rsidR="00B96B94">
        <w:rPr>
          <w:rFonts w:ascii="Calibri" w:eastAsia="Calibri" w:hAnsi="Calibri" w:cs="Calibri"/>
          <w:sz w:val="22"/>
          <w:szCs w:val="22"/>
        </w:rPr>
        <w:t>in</w:t>
      </w:r>
      <w:r w:rsidR="00705AD0" w:rsidRPr="00200A49">
        <w:rPr>
          <w:rFonts w:ascii="Calibri" w:eastAsia="Calibri" w:hAnsi="Calibri" w:cs="Calibri"/>
          <w:sz w:val="22"/>
          <w:szCs w:val="22"/>
        </w:rPr>
        <w:t xml:space="preserve"> practitioners undertaking this work. </w:t>
      </w:r>
    </w:p>
    <w:p w14:paraId="1969802C" w14:textId="0B3748D6" w:rsidR="00705AD0" w:rsidRPr="00200A49" w:rsidRDefault="00705AD0">
      <w:pPr>
        <w:spacing w:after="120"/>
        <w:rPr>
          <w:rFonts w:asciiTheme="minorHAnsi" w:eastAsiaTheme="minorEastAsia" w:hAnsiTheme="minorHAnsi" w:cstheme="minorBidi"/>
          <w:color w:val="1D1D1D"/>
          <w:sz w:val="22"/>
          <w:szCs w:val="22"/>
          <w:shd w:val="clear" w:color="auto" w:fill="FFFFFF"/>
        </w:rPr>
      </w:pPr>
      <w:r w:rsidRPr="00200A49">
        <w:rPr>
          <w:rFonts w:asciiTheme="minorHAnsi" w:eastAsiaTheme="minorEastAsia" w:hAnsiTheme="minorHAnsi" w:cstheme="minorBidi"/>
          <w:sz w:val="22"/>
          <w:szCs w:val="22"/>
        </w:rPr>
        <w:t xml:space="preserve">The proposed approach is </w:t>
      </w:r>
      <w:r w:rsidR="00823FF6" w:rsidRPr="00200A49">
        <w:rPr>
          <w:rFonts w:asciiTheme="minorHAnsi" w:eastAsiaTheme="minorEastAsia" w:hAnsiTheme="minorHAnsi" w:cstheme="minorBidi"/>
          <w:sz w:val="22"/>
          <w:szCs w:val="22"/>
        </w:rPr>
        <w:t xml:space="preserve">also </w:t>
      </w:r>
      <w:r w:rsidRPr="00200A49">
        <w:rPr>
          <w:rFonts w:asciiTheme="minorHAnsi" w:eastAsiaTheme="minorEastAsia" w:hAnsiTheme="minorHAnsi" w:cstheme="minorBidi"/>
          <w:sz w:val="22"/>
          <w:szCs w:val="22"/>
        </w:rPr>
        <w:t>consistent with the ARC</w:t>
      </w:r>
      <w:r w:rsidR="00936DFA" w:rsidRPr="00200A49">
        <w:rPr>
          <w:rFonts w:asciiTheme="minorHAnsi" w:eastAsiaTheme="minorEastAsia" w:hAnsiTheme="minorHAnsi" w:cstheme="minorBidi"/>
          <w:sz w:val="22"/>
          <w:szCs w:val="22"/>
        </w:rPr>
        <w:t xml:space="preserve"> framework</w:t>
      </w:r>
      <w:r w:rsidRPr="00200A49">
        <w:rPr>
          <w:rFonts w:asciiTheme="minorHAnsi" w:eastAsiaTheme="minorEastAsia" w:hAnsiTheme="minorHAnsi" w:cstheme="minorBidi"/>
          <w:sz w:val="22"/>
          <w:szCs w:val="22"/>
        </w:rPr>
        <w:t>. ARC offers a distinct licen</w:t>
      </w:r>
      <w:r w:rsidR="005169B1" w:rsidRPr="00200A49">
        <w:rPr>
          <w:rFonts w:asciiTheme="minorHAnsi" w:eastAsiaTheme="minorEastAsia" w:hAnsiTheme="minorHAnsi" w:cstheme="minorBidi"/>
          <w:sz w:val="22"/>
          <w:szCs w:val="22"/>
        </w:rPr>
        <w:t>c</w:t>
      </w:r>
      <w:r w:rsidRPr="00200A49">
        <w:rPr>
          <w:rFonts w:asciiTheme="minorHAnsi" w:eastAsiaTheme="minorEastAsia" w:hAnsiTheme="minorHAnsi" w:cstheme="minorBidi"/>
          <w:sz w:val="22"/>
          <w:szCs w:val="22"/>
        </w:rPr>
        <w:t>e covering the installation and commissioning of split systems, ‘</w:t>
      </w:r>
      <w:r w:rsidRPr="00200A49">
        <w:rPr>
          <w:rFonts w:asciiTheme="minorHAnsi" w:eastAsiaTheme="minorEastAsia" w:hAnsiTheme="minorHAnsi" w:cstheme="minorBidi"/>
          <w:color w:val="1D1D1D"/>
          <w:sz w:val="22"/>
          <w:szCs w:val="22"/>
          <w:shd w:val="clear" w:color="auto" w:fill="FFFFFF"/>
        </w:rPr>
        <w:t>RSS03</w:t>
      </w:r>
      <w:r w:rsidR="00B7580F" w:rsidRPr="00200A49">
        <w:rPr>
          <w:rFonts w:asciiTheme="minorHAnsi" w:eastAsiaTheme="minorEastAsia" w:hAnsiTheme="minorHAnsi" w:cstheme="minorBidi"/>
          <w:color w:val="1D1D1D"/>
          <w:sz w:val="22"/>
          <w:szCs w:val="22"/>
          <w:shd w:val="clear" w:color="auto" w:fill="FFFFFF"/>
        </w:rPr>
        <w:t>—</w:t>
      </w:r>
      <w:r w:rsidRPr="00200A49">
        <w:rPr>
          <w:rFonts w:asciiTheme="minorHAnsi" w:eastAsiaTheme="minorEastAsia" w:hAnsiTheme="minorHAnsi" w:cstheme="minorBidi"/>
          <w:color w:val="1D1D1D"/>
          <w:sz w:val="22"/>
          <w:szCs w:val="22"/>
          <w:shd w:val="clear" w:color="auto" w:fill="FFFFFF"/>
        </w:rPr>
        <w:t>Refrigerant handling licence’. Although still regulated, this licen</w:t>
      </w:r>
      <w:r w:rsidR="00833CD8" w:rsidRPr="00200A49">
        <w:rPr>
          <w:rFonts w:asciiTheme="minorHAnsi" w:eastAsiaTheme="minorEastAsia" w:hAnsiTheme="minorHAnsi" w:cstheme="minorBidi"/>
          <w:color w:val="1D1D1D"/>
          <w:sz w:val="22"/>
          <w:szCs w:val="22"/>
          <w:shd w:val="clear" w:color="auto" w:fill="FFFFFF"/>
        </w:rPr>
        <w:t>c</w:t>
      </w:r>
      <w:r w:rsidRPr="00200A49">
        <w:rPr>
          <w:rFonts w:asciiTheme="minorHAnsi" w:eastAsiaTheme="minorEastAsia" w:hAnsiTheme="minorHAnsi" w:cstheme="minorBidi"/>
          <w:color w:val="1D1D1D"/>
          <w:sz w:val="22"/>
          <w:szCs w:val="22"/>
          <w:shd w:val="clear" w:color="auto" w:fill="FFFFFF"/>
        </w:rPr>
        <w:t>e requires a Certificate II level of knowledge. This is compared to the Certificate III requirement for a ‘RAC01</w:t>
      </w:r>
      <w:r w:rsidR="00B7580F" w:rsidRPr="00200A49">
        <w:rPr>
          <w:rFonts w:asciiTheme="minorHAnsi" w:eastAsiaTheme="minorEastAsia" w:hAnsiTheme="minorHAnsi" w:cstheme="minorBidi"/>
          <w:color w:val="1D1D1D"/>
          <w:sz w:val="22"/>
          <w:szCs w:val="22"/>
          <w:shd w:val="clear" w:color="auto" w:fill="FFFFFF"/>
        </w:rPr>
        <w:t>—</w:t>
      </w:r>
      <w:r w:rsidRPr="00200A49">
        <w:rPr>
          <w:rFonts w:asciiTheme="minorHAnsi" w:eastAsiaTheme="minorEastAsia" w:hAnsiTheme="minorHAnsi" w:cstheme="minorBidi"/>
          <w:color w:val="1D1D1D"/>
          <w:sz w:val="22"/>
          <w:szCs w:val="22"/>
          <w:shd w:val="clear" w:color="auto" w:fill="FFFFFF"/>
        </w:rPr>
        <w:t>Refrigerant handling licence</w:t>
      </w:r>
      <w:r w:rsidR="00777A94" w:rsidRPr="00200A49">
        <w:rPr>
          <w:rFonts w:asciiTheme="minorHAnsi" w:eastAsiaTheme="minorEastAsia" w:hAnsiTheme="minorHAnsi" w:cstheme="minorBidi"/>
          <w:color w:val="1D1D1D"/>
          <w:sz w:val="22"/>
          <w:szCs w:val="22"/>
          <w:shd w:val="clear" w:color="auto" w:fill="FFFFFF"/>
        </w:rPr>
        <w:t>—</w:t>
      </w:r>
      <w:r w:rsidRPr="00200A49">
        <w:rPr>
          <w:rFonts w:asciiTheme="minorHAnsi" w:eastAsiaTheme="minorEastAsia" w:hAnsiTheme="minorHAnsi" w:cstheme="minorBidi"/>
          <w:color w:val="1D1D1D"/>
          <w:sz w:val="22"/>
          <w:szCs w:val="22"/>
          <w:shd w:val="clear" w:color="auto" w:fill="FFFFFF"/>
        </w:rPr>
        <w:t xml:space="preserve">qualified persons’ that allows a practitioner to carry out any kind of refrigerant work in the refrigeration and air conditioning industry. </w:t>
      </w:r>
      <w:r w:rsidR="003303CE" w:rsidRPr="00200A49">
        <w:rPr>
          <w:rFonts w:asciiTheme="minorHAnsi" w:eastAsiaTheme="minorEastAsia" w:hAnsiTheme="minorHAnsi" w:cstheme="minorBidi"/>
          <w:color w:val="1D1D1D"/>
          <w:sz w:val="22"/>
          <w:szCs w:val="22"/>
          <w:shd w:val="clear" w:color="auto" w:fill="FFFFFF"/>
        </w:rPr>
        <w:t xml:space="preserve">This distinction </w:t>
      </w:r>
      <w:r w:rsidR="00087595" w:rsidRPr="00200A49">
        <w:rPr>
          <w:rFonts w:asciiTheme="minorHAnsi" w:eastAsiaTheme="minorEastAsia" w:hAnsiTheme="minorHAnsi" w:cstheme="minorBidi"/>
          <w:color w:val="1D1D1D"/>
          <w:sz w:val="22"/>
          <w:szCs w:val="22"/>
          <w:shd w:val="clear" w:color="auto" w:fill="FFFFFF"/>
        </w:rPr>
        <w:t xml:space="preserve">is </w:t>
      </w:r>
      <w:r w:rsidR="003303CE" w:rsidRPr="00200A49">
        <w:rPr>
          <w:rFonts w:asciiTheme="minorHAnsi" w:eastAsiaTheme="minorEastAsia" w:hAnsiTheme="minorHAnsi" w:cstheme="minorBidi"/>
          <w:color w:val="1D1D1D"/>
          <w:sz w:val="22"/>
          <w:szCs w:val="22"/>
          <w:shd w:val="clear" w:color="auto" w:fill="FFFFFF"/>
        </w:rPr>
        <w:t>reflect</w:t>
      </w:r>
      <w:r w:rsidR="00087595" w:rsidRPr="00200A49">
        <w:rPr>
          <w:rFonts w:asciiTheme="minorHAnsi" w:eastAsiaTheme="minorEastAsia" w:hAnsiTheme="minorHAnsi" w:cstheme="minorBidi"/>
          <w:color w:val="1D1D1D"/>
          <w:sz w:val="22"/>
          <w:szCs w:val="22"/>
          <w:shd w:val="clear" w:color="auto" w:fill="FFFFFF"/>
        </w:rPr>
        <w:t>ed in</w:t>
      </w:r>
      <w:r w:rsidR="003303CE" w:rsidRPr="00200A49">
        <w:rPr>
          <w:rFonts w:asciiTheme="minorHAnsi" w:eastAsiaTheme="minorEastAsia" w:hAnsiTheme="minorHAnsi" w:cstheme="minorBidi"/>
          <w:color w:val="1D1D1D"/>
          <w:sz w:val="22"/>
          <w:szCs w:val="22"/>
          <w:shd w:val="clear" w:color="auto" w:fill="FFFFFF"/>
        </w:rPr>
        <w:t xml:space="preserve"> </w:t>
      </w:r>
      <w:r w:rsidR="008932B8" w:rsidRPr="00200A49">
        <w:rPr>
          <w:rFonts w:asciiTheme="minorHAnsi" w:eastAsiaTheme="minorEastAsia" w:hAnsiTheme="minorHAnsi" w:cstheme="minorBidi"/>
          <w:color w:val="1D1D1D"/>
          <w:sz w:val="22"/>
          <w:szCs w:val="22"/>
          <w:shd w:val="clear" w:color="auto" w:fill="FFFFFF"/>
        </w:rPr>
        <w:t xml:space="preserve">the </w:t>
      </w:r>
      <w:r w:rsidR="00E13B2F" w:rsidRPr="00200A49">
        <w:rPr>
          <w:rFonts w:asciiTheme="minorHAnsi" w:eastAsiaTheme="minorEastAsia" w:hAnsiTheme="minorHAnsi" w:cstheme="minorBidi"/>
          <w:color w:val="1D1D1D"/>
          <w:sz w:val="22"/>
          <w:szCs w:val="22"/>
          <w:shd w:val="clear" w:color="auto" w:fill="FFFFFF"/>
        </w:rPr>
        <w:t xml:space="preserve">proposed </w:t>
      </w:r>
      <w:r w:rsidR="006D5729" w:rsidRPr="00200A49">
        <w:rPr>
          <w:rFonts w:asciiTheme="minorHAnsi" w:eastAsiaTheme="minorEastAsia" w:hAnsiTheme="minorHAnsi" w:cstheme="minorBidi"/>
          <w:color w:val="1D1D1D"/>
          <w:sz w:val="22"/>
          <w:szCs w:val="22"/>
          <w:shd w:val="clear" w:color="auto" w:fill="FFFFFF"/>
        </w:rPr>
        <w:t xml:space="preserve">differences in the minimum requirements between refrigerated air-conditioning (basic systems) </w:t>
      </w:r>
      <w:r w:rsidR="00C55EC0" w:rsidRPr="00200A49">
        <w:rPr>
          <w:rFonts w:asciiTheme="minorHAnsi" w:eastAsiaTheme="minorEastAsia" w:hAnsiTheme="minorHAnsi" w:cstheme="minorBidi"/>
          <w:color w:val="1D1D1D"/>
          <w:sz w:val="22"/>
          <w:szCs w:val="22"/>
          <w:shd w:val="clear" w:color="auto" w:fill="FFFFFF"/>
        </w:rPr>
        <w:t xml:space="preserve">and the refrigerated air-conditioning work. </w:t>
      </w:r>
    </w:p>
    <w:p w14:paraId="7F66E05D" w14:textId="77777777" w:rsidR="005169B1" w:rsidRPr="00200A49" w:rsidRDefault="005169B1" w:rsidP="009A6093">
      <w:pPr>
        <w:pStyle w:val="Style2"/>
        <w:numPr>
          <w:ilvl w:val="0"/>
          <w:numId w:val="0"/>
        </w:numPr>
        <w:ind w:left="851" w:hanging="851"/>
      </w:pPr>
      <w:bookmarkStart w:id="171" w:name="_Toc517912164"/>
      <w:r w:rsidRPr="00200A49">
        <w:t>Transitioning arrangements for the proposed new class for refrigerated basic systems</w:t>
      </w:r>
      <w:bookmarkEnd w:id="171"/>
      <w:r w:rsidRPr="00200A49">
        <w:t xml:space="preserve"> </w:t>
      </w:r>
    </w:p>
    <w:p w14:paraId="28BA3B75" w14:textId="3C259719" w:rsidR="00E12A30" w:rsidRPr="00200A49" w:rsidRDefault="00E12A30">
      <w:pPr>
        <w:spacing w:after="120"/>
        <w:rPr>
          <w:rFonts w:ascii="Calibri" w:eastAsia="Calibri" w:hAnsi="Calibri" w:cs="Calibri"/>
          <w:sz w:val="22"/>
          <w:szCs w:val="22"/>
        </w:rPr>
      </w:pPr>
      <w:r w:rsidRPr="00200A49">
        <w:rPr>
          <w:rFonts w:ascii="Calibri" w:eastAsia="Calibri" w:hAnsi="Calibri" w:cs="Calibri"/>
          <w:sz w:val="22"/>
          <w:szCs w:val="22"/>
        </w:rPr>
        <w:t xml:space="preserve">In recognition of the fact that any existing </w:t>
      </w:r>
      <w:r w:rsidR="005169B1" w:rsidRPr="00200A49">
        <w:rPr>
          <w:rFonts w:ascii="Calibri" w:eastAsia="Calibri" w:hAnsi="Calibri" w:cs="Calibri"/>
          <w:sz w:val="22"/>
          <w:szCs w:val="22"/>
        </w:rPr>
        <w:t>m</w:t>
      </w:r>
      <w:r w:rsidRPr="00200A49">
        <w:rPr>
          <w:rFonts w:ascii="Calibri" w:eastAsia="Calibri" w:hAnsi="Calibri" w:cs="Calibri"/>
          <w:sz w:val="22"/>
          <w:szCs w:val="22"/>
        </w:rPr>
        <w:t xml:space="preserve">echanical </w:t>
      </w:r>
      <w:r w:rsidR="005169B1" w:rsidRPr="00200A49">
        <w:rPr>
          <w:rFonts w:ascii="Calibri" w:eastAsia="Calibri" w:hAnsi="Calibri" w:cs="Calibri"/>
          <w:sz w:val="22"/>
          <w:szCs w:val="22"/>
        </w:rPr>
        <w:t>s</w:t>
      </w:r>
      <w:r w:rsidRPr="00200A49">
        <w:rPr>
          <w:rFonts w:ascii="Calibri" w:eastAsia="Calibri" w:hAnsi="Calibri" w:cs="Calibri"/>
          <w:sz w:val="22"/>
          <w:szCs w:val="22"/>
        </w:rPr>
        <w:t xml:space="preserve">ervices practitioner will have been required to </w:t>
      </w:r>
      <w:r w:rsidR="005169B1" w:rsidRPr="00200A49">
        <w:rPr>
          <w:rFonts w:ascii="Calibri" w:eastAsia="Calibri" w:hAnsi="Calibri" w:cs="Calibri"/>
          <w:sz w:val="22"/>
          <w:szCs w:val="22"/>
        </w:rPr>
        <w:t xml:space="preserve">undertake the </w:t>
      </w:r>
      <w:r w:rsidRPr="00200A49">
        <w:rPr>
          <w:rFonts w:ascii="Calibri" w:eastAsia="Calibri" w:hAnsi="Calibri" w:cs="Calibri"/>
          <w:sz w:val="22"/>
          <w:szCs w:val="22"/>
        </w:rPr>
        <w:t xml:space="preserve">refrigeration-related competencies </w:t>
      </w:r>
      <w:r w:rsidR="005169B1" w:rsidRPr="00200A49">
        <w:rPr>
          <w:rFonts w:ascii="Calibri" w:eastAsia="Calibri" w:hAnsi="Calibri" w:cs="Calibri"/>
          <w:sz w:val="22"/>
          <w:szCs w:val="22"/>
        </w:rPr>
        <w:t xml:space="preserve">associated with work on </w:t>
      </w:r>
      <w:r w:rsidR="00B96B94">
        <w:rPr>
          <w:rFonts w:ascii="Calibri" w:eastAsia="Calibri" w:hAnsi="Calibri" w:cs="Calibri"/>
          <w:sz w:val="22"/>
          <w:szCs w:val="22"/>
        </w:rPr>
        <w:t xml:space="preserve">single </w:t>
      </w:r>
      <w:r w:rsidRPr="00200A49">
        <w:rPr>
          <w:rFonts w:ascii="Calibri" w:eastAsia="Calibri" w:hAnsi="Calibri" w:cs="Calibri"/>
          <w:sz w:val="22"/>
          <w:szCs w:val="22"/>
        </w:rPr>
        <w:t xml:space="preserve">head split systems </w:t>
      </w:r>
      <w:r w:rsidR="005169B1" w:rsidRPr="00200A49">
        <w:rPr>
          <w:rFonts w:ascii="Calibri" w:eastAsia="Calibri" w:hAnsi="Calibri" w:cs="Calibri"/>
          <w:sz w:val="22"/>
          <w:szCs w:val="22"/>
        </w:rPr>
        <w:t xml:space="preserve">and that they would have been able to legally undertake this work, the </w:t>
      </w:r>
      <w:r w:rsidR="00591BB8" w:rsidRPr="00200A49">
        <w:rPr>
          <w:rFonts w:ascii="Calibri" w:eastAsia="Calibri" w:hAnsi="Calibri" w:cs="Calibri"/>
          <w:sz w:val="22"/>
          <w:szCs w:val="22"/>
        </w:rPr>
        <w:t>department</w:t>
      </w:r>
      <w:r w:rsidR="005169B1" w:rsidRPr="00200A49">
        <w:rPr>
          <w:rFonts w:ascii="Calibri" w:eastAsia="Calibri" w:hAnsi="Calibri" w:cs="Calibri"/>
          <w:sz w:val="22"/>
          <w:szCs w:val="22"/>
        </w:rPr>
        <w:t xml:space="preserve"> considered it appropriate to automatically transition </w:t>
      </w:r>
      <w:r w:rsidRPr="00200A49">
        <w:rPr>
          <w:rFonts w:ascii="Calibri" w:eastAsia="Calibri" w:hAnsi="Calibri" w:cs="Calibri"/>
          <w:sz w:val="22"/>
          <w:szCs w:val="22"/>
        </w:rPr>
        <w:t xml:space="preserve">all existing </w:t>
      </w:r>
      <w:r w:rsidR="00B51B17" w:rsidRPr="00200A49">
        <w:rPr>
          <w:rFonts w:ascii="Calibri" w:eastAsia="Calibri" w:hAnsi="Calibri" w:cs="Calibri"/>
          <w:sz w:val="22"/>
          <w:szCs w:val="22"/>
        </w:rPr>
        <w:t>mechanical services</w:t>
      </w:r>
      <w:r w:rsidRPr="00200A49">
        <w:rPr>
          <w:rFonts w:ascii="Calibri" w:eastAsia="Calibri" w:hAnsi="Calibri" w:cs="Calibri"/>
          <w:sz w:val="22"/>
          <w:szCs w:val="22"/>
        </w:rPr>
        <w:t xml:space="preserve"> practitioners into the new refrigerated air-conditioning (basic systems) class.</w:t>
      </w:r>
      <w:r w:rsidR="005169B1" w:rsidRPr="00200A49">
        <w:rPr>
          <w:rFonts w:ascii="Calibri" w:eastAsia="Calibri" w:hAnsi="Calibri" w:cs="Calibri"/>
          <w:sz w:val="22"/>
          <w:szCs w:val="22"/>
        </w:rPr>
        <w:t xml:space="preserve"> This will occur upon commencement of the new </w:t>
      </w:r>
      <w:r w:rsidR="002B577C" w:rsidRPr="00200A49">
        <w:rPr>
          <w:rFonts w:ascii="Calibri" w:eastAsia="Calibri" w:hAnsi="Calibri" w:cs="Calibri"/>
          <w:sz w:val="22"/>
          <w:szCs w:val="22"/>
        </w:rPr>
        <w:t>Plumbing Regulations</w:t>
      </w:r>
      <w:r w:rsidR="005169B1" w:rsidRPr="00200A49">
        <w:rPr>
          <w:rFonts w:ascii="Calibri" w:eastAsia="Calibri" w:hAnsi="Calibri" w:cs="Calibri"/>
          <w:sz w:val="22"/>
          <w:szCs w:val="22"/>
        </w:rPr>
        <w:t xml:space="preserve">. </w:t>
      </w:r>
    </w:p>
    <w:p w14:paraId="0B87D219" w14:textId="77777777" w:rsidR="00B37A83" w:rsidRPr="00200A49" w:rsidRDefault="00B37A83" w:rsidP="00B37A83">
      <w:pPr>
        <w:spacing w:after="120"/>
        <w:rPr>
          <w:rFonts w:ascii="Calibri" w:eastAsia="Calibri" w:hAnsi="Calibri" w:cs="Calibri"/>
          <w:sz w:val="22"/>
          <w:szCs w:val="22"/>
          <w:lang w:val="en"/>
        </w:rPr>
      </w:pPr>
      <w:r w:rsidRPr="00200A49">
        <w:rPr>
          <w:rFonts w:ascii="Calibri" w:eastAsia="Calibri" w:hAnsi="Calibri" w:cs="Calibri"/>
          <w:noProof/>
          <w:sz w:val="22"/>
          <w:szCs w:val="22"/>
          <w:lang w:eastAsia="en-AU"/>
        </w:rPr>
        <mc:AlternateContent>
          <mc:Choice Requires="wps">
            <w:drawing>
              <wp:anchor distT="0" distB="0" distL="114300" distR="114300" simplePos="0" relativeHeight="251658290" behindDoc="1" locked="0" layoutInCell="1" allowOverlap="1" wp14:anchorId="78C7DCD2" wp14:editId="3F662187">
                <wp:simplePos x="0" y="0"/>
                <wp:positionH relativeFrom="column">
                  <wp:posOffset>-83820</wp:posOffset>
                </wp:positionH>
                <wp:positionV relativeFrom="paragraph">
                  <wp:posOffset>201083</wp:posOffset>
                </wp:positionV>
                <wp:extent cx="5953125" cy="1485900"/>
                <wp:effectExtent l="0" t="0" r="3175" b="0"/>
                <wp:wrapNone/>
                <wp:docPr id="126" name="Rounded Rectangle 126"/>
                <wp:cNvGraphicFramePr/>
                <a:graphic xmlns:a="http://schemas.openxmlformats.org/drawingml/2006/main">
                  <a:graphicData uri="http://schemas.microsoft.com/office/word/2010/wordprocessingShape">
                    <wps:wsp>
                      <wps:cNvSpPr/>
                      <wps:spPr>
                        <a:xfrm>
                          <a:off x="0" y="0"/>
                          <a:ext cx="5953125" cy="1485900"/>
                        </a:xfrm>
                        <a:prstGeom prst="roundRect">
                          <a:avLst>
                            <a:gd name="adj" fmla="val 7254"/>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6770982A">
              <v:roundrect w14:anchorId="2649B526" id="Rounded Rectangle 126" o:spid="_x0000_s1026" style="position:absolute;margin-left:-6.6pt;margin-top:15.85pt;width:468.75pt;height:117pt;z-index:-25165819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475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zoTwAIAAAAGAAAOAAAAZHJzL2Uyb0RvYy54bWysVEtPGzEQvlfqf7B8L5tNEx4RGxSBqCpR&#10;QEDF2Xjt7Fa2x7WdbNJf37G92UCBHqpedj2vb8afZ+b0bKMVWQvnWzAVLQ9GlAjDoW7NsqLfHy4/&#10;HVPiAzM1U2BERbfC07P5xw+nnZ2JMTSgauEIghg/62xFmxDsrCg8b4Rm/gCsMGiU4DQLKLplUTvW&#10;IbpWxXg0Oiw6cLV1wIX3qL3IRjpP+FIKHm6k9CIQVVGsLaSvS9+n+C3mp2y2dMw2Le/LYP9QhWat&#10;waQD1AULjKxc+wpKt9yBBxkOOOgCpGy5SHfA25SjP25z3zAr0l2QHG8Hmvz/g+XX61tH2hrfbnxI&#10;iWEaH+kOVqYWNblD+phZKkGiEanqrJ9hxL29db3k8RjvvZFOxz/eiGwSvduBXrEJhKNyejL9XI6n&#10;lHC0lZPj6ckoPUCxD7fOhy8CNImHirpYSKwiccvWVz4kkuu+UFb/oERqhU+2ZoocjaeTWCYC9r54&#10;2kHGQA+qrS9bpZIQe0ycK0cwtqKMc2FCmTKplf4GddZjl+Uy2QzV2E1ZfbxTY4rUrREppX6RRJmY&#10;ykBMmiuLmiISmalLp7BVIvopcyckvgaSNU6FDMiva/QNq0VWT9+tJQFGZIn5B+x8yXewc5W9fwwV&#10;aYyG4NHfCsvBQ0TKDCYMwbo14N4CUMh8nzn770jK1ESWnqDeYq86yEPsLb9ssUuumA+3zGEL4Hzj&#10;Jgo3+JEKuopCf6KkAffrLX30x2FCKyUdboGK+p8r5gQl6qvBMTspJ5O4NpIwmR6NUXDPLU/PLWal&#10;zwFbqcSdZ3k6Rv+gdkfpQD/iwlrErGhihmPuivLgdsJ5yNsJVx4Xi0Vyw1VhWbgy95ZH8Mhq7OqH&#10;zSNzth+VgFN2DbuN0Q9AZnTvGyMNLFYBZBuicc9rL+CawdOLPfZcTl77xT3/DQAA//8DAFBLAwQU&#10;AAYACAAAACEAFilmMd8AAAAKAQAADwAAAGRycy9kb3ducmV2LnhtbEyPy07DMBBF90j8gzVI7Frn&#10;RQshkwoqVeqWAELdOfGQBOJxFbtp+HvMqixH9+jeM8VmNoOYaHS9ZYR4GYEgbqzuuUV4e90t7kE4&#10;r1irwTIh/JCDTXl9Vahc2zO/0FT5VoQSdrlC6Lw/5lK6piOj3NIeiUP2aUejfDjHVupRnUO5GWQS&#10;RStpVM9hoVNH2nbUfFcng/C829Nh+zF/HTL28n2q9rqtM8Tbm/npEYSn2V9g+NMP6lAGp9qeWDsx&#10;ICziNAkoQhqvQQTgIclSEDVCsrpbgywL+f+F8hcAAP//AwBQSwECLQAUAAYACAAAACEAtoM4kv4A&#10;AADhAQAAEwAAAAAAAAAAAAAAAAAAAAAAW0NvbnRlbnRfVHlwZXNdLnhtbFBLAQItABQABgAIAAAA&#10;IQA4/SH/1gAAAJQBAAALAAAAAAAAAAAAAAAAAC8BAABfcmVscy8ucmVsc1BLAQItABQABgAIAAAA&#10;IQADAzoTwAIAAAAGAAAOAAAAAAAAAAAAAAAAAC4CAABkcnMvZTJvRG9jLnhtbFBLAQItABQABgAI&#10;AAAAIQAWKWYx3wAAAAoBAAAPAAAAAAAAAAAAAAAAABoFAABkcnMvZG93bnJldi54bWxQSwUGAAAA&#10;AAQABADzAAAAJgYAAAAA&#10;" fillcolor="#d9e2f3 [660]" stroked="f" strokeweight="1pt">
                <v:stroke joinstyle="miter"/>
              </v:roundrect>
            </w:pict>
          </mc:Fallback>
        </mc:AlternateContent>
      </w:r>
    </w:p>
    <w:p w14:paraId="7493AD58" w14:textId="77777777" w:rsidR="00B37A83" w:rsidRPr="00200A49" w:rsidRDefault="00B37A83" w:rsidP="00D9506C">
      <w:pPr>
        <w:pStyle w:val="Heading2"/>
        <w:numPr>
          <w:ilvl w:val="0"/>
          <w:numId w:val="0"/>
        </w:numPr>
        <w:ind w:left="709" w:hanging="709"/>
        <w:rPr>
          <w:rFonts w:eastAsia="Calibri"/>
        </w:rPr>
      </w:pPr>
      <w:bookmarkStart w:id="172" w:name="_Toc517912165"/>
      <w:r w:rsidRPr="00200A49">
        <w:rPr>
          <w:rFonts w:eastAsia="Calibri"/>
        </w:rPr>
        <w:t>Questions for stakeholders</w:t>
      </w:r>
      <w:bookmarkEnd w:id="172"/>
    </w:p>
    <w:p w14:paraId="606E05DF" w14:textId="1A1CCA38" w:rsidR="001345F4" w:rsidRPr="00200A49" w:rsidRDefault="001345F4">
      <w:pPr>
        <w:spacing w:after="120"/>
        <w:rPr>
          <w:rFonts w:asciiTheme="minorHAnsi" w:eastAsiaTheme="minorEastAsia" w:hAnsiTheme="minorHAnsi" w:cstheme="minorBidi"/>
          <w:i/>
          <w:color w:val="1D1D1D"/>
          <w:sz w:val="22"/>
          <w:szCs w:val="22"/>
        </w:rPr>
      </w:pPr>
      <w:r w:rsidRPr="00200A49">
        <w:rPr>
          <w:rFonts w:asciiTheme="minorHAnsi" w:eastAsiaTheme="minorEastAsia" w:hAnsiTheme="minorHAnsi" w:cstheme="minorBidi"/>
          <w:i/>
          <w:color w:val="1D1D1D"/>
          <w:sz w:val="22"/>
          <w:szCs w:val="22"/>
        </w:rPr>
        <w:t>Are the proposed changes for the refrigerated air conditioning and mechanical services class consistent with training pathways and industry best-practice or are there unintended consequences from the proposed changes?</w:t>
      </w:r>
    </w:p>
    <w:p w14:paraId="77E4346B" w14:textId="0633DF89" w:rsidR="001345F4" w:rsidRPr="00200A49" w:rsidRDefault="001345F4">
      <w:pPr>
        <w:spacing w:after="120"/>
        <w:rPr>
          <w:rFonts w:asciiTheme="minorHAnsi" w:eastAsiaTheme="minorEastAsia" w:hAnsiTheme="minorHAnsi" w:cstheme="minorBidi"/>
          <w:i/>
          <w:color w:val="1D1D1D"/>
          <w:sz w:val="22"/>
          <w:szCs w:val="22"/>
        </w:rPr>
      </w:pPr>
      <w:r w:rsidRPr="00200A49">
        <w:rPr>
          <w:rFonts w:asciiTheme="minorHAnsi" w:eastAsiaTheme="minorEastAsia" w:hAnsiTheme="minorHAnsi" w:cstheme="minorBidi"/>
          <w:i/>
          <w:color w:val="1D1D1D"/>
          <w:sz w:val="22"/>
          <w:szCs w:val="22"/>
        </w:rPr>
        <w:t xml:space="preserve">Is it reasonable to transition existing mechanical services practitioners into the new proposed class associated with refrigerated basic systems or </w:t>
      </w:r>
      <w:r w:rsidR="00B96B94">
        <w:rPr>
          <w:rFonts w:asciiTheme="minorHAnsi" w:eastAsiaTheme="minorEastAsia" w:hAnsiTheme="minorHAnsi" w:cstheme="minorBidi"/>
          <w:i/>
          <w:color w:val="1D1D1D"/>
          <w:sz w:val="22"/>
          <w:szCs w:val="22"/>
        </w:rPr>
        <w:t xml:space="preserve">are </w:t>
      </w:r>
      <w:r w:rsidRPr="00200A49">
        <w:rPr>
          <w:rFonts w:asciiTheme="minorHAnsi" w:eastAsiaTheme="minorEastAsia" w:hAnsiTheme="minorHAnsi" w:cstheme="minorBidi"/>
          <w:i/>
          <w:color w:val="1D1D1D"/>
          <w:sz w:val="22"/>
          <w:szCs w:val="22"/>
        </w:rPr>
        <w:t xml:space="preserve">there any </w:t>
      </w:r>
      <w:r w:rsidR="00B96B94">
        <w:rPr>
          <w:rFonts w:asciiTheme="minorHAnsi" w:eastAsiaTheme="minorEastAsia" w:hAnsiTheme="minorHAnsi" w:cstheme="minorBidi"/>
          <w:i/>
          <w:color w:val="1D1D1D"/>
          <w:sz w:val="22"/>
          <w:szCs w:val="22"/>
        </w:rPr>
        <w:t>un</w:t>
      </w:r>
      <w:r w:rsidRPr="00200A49">
        <w:rPr>
          <w:rFonts w:asciiTheme="minorHAnsi" w:eastAsiaTheme="minorEastAsia" w:hAnsiTheme="minorHAnsi" w:cstheme="minorBidi"/>
          <w:i/>
          <w:color w:val="1D1D1D"/>
          <w:sz w:val="22"/>
          <w:szCs w:val="22"/>
        </w:rPr>
        <w:t xml:space="preserve">intended consequences with this proposal? </w:t>
      </w:r>
    </w:p>
    <w:p w14:paraId="08BBE91B" w14:textId="77777777" w:rsidR="001345F4" w:rsidRPr="00200A49" w:rsidRDefault="001345F4">
      <w:pPr>
        <w:spacing w:after="120"/>
        <w:rPr>
          <w:rFonts w:asciiTheme="minorHAnsi" w:eastAsiaTheme="minorEastAsia" w:hAnsiTheme="minorHAnsi" w:cstheme="minorBidi"/>
          <w:color w:val="1D1D1D"/>
          <w:sz w:val="22"/>
          <w:szCs w:val="22"/>
        </w:rPr>
      </w:pPr>
    </w:p>
    <w:p w14:paraId="2BEA6A94" w14:textId="77777777" w:rsidR="00B9571A" w:rsidRPr="00200A49" w:rsidRDefault="00B9571A" w:rsidP="008B6DAB">
      <w:pPr>
        <w:rPr>
          <w:sz w:val="8"/>
          <w:szCs w:val="8"/>
        </w:rPr>
      </w:pPr>
    </w:p>
    <w:p w14:paraId="5B078B54" w14:textId="77777777" w:rsidR="008D10BA" w:rsidRPr="00200A49" w:rsidRDefault="00EE1B0D" w:rsidP="00D9506C">
      <w:pPr>
        <w:pStyle w:val="Heading2"/>
        <w:numPr>
          <w:ilvl w:val="0"/>
          <w:numId w:val="0"/>
        </w:numPr>
        <w:ind w:left="709" w:hanging="709"/>
      </w:pPr>
      <w:bookmarkStart w:id="173" w:name="_Toc517912166"/>
      <w:r w:rsidRPr="00200A49">
        <w:t>5.4</w:t>
      </w:r>
      <w:r w:rsidRPr="00200A49">
        <w:tab/>
      </w:r>
      <w:r w:rsidR="008D10BA" w:rsidRPr="00200A49">
        <w:t xml:space="preserve">Other minor changes proposed in relation to </w:t>
      </w:r>
      <w:r w:rsidR="002522EA" w:rsidRPr="00200A49">
        <w:t>mechanical services</w:t>
      </w:r>
      <w:r w:rsidR="008D10BA" w:rsidRPr="00200A49">
        <w:t xml:space="preserve"> work</w:t>
      </w:r>
      <w:bookmarkEnd w:id="173"/>
    </w:p>
    <w:tbl>
      <w:tblPr>
        <w:tblStyle w:val="TableGrid"/>
        <w:tblW w:w="0" w:type="auto"/>
        <w:tblLook w:val="04A0" w:firstRow="1" w:lastRow="0" w:firstColumn="1" w:lastColumn="0" w:noHBand="0" w:noVBand="1"/>
      </w:tblPr>
      <w:tblGrid>
        <w:gridCol w:w="4505"/>
        <w:gridCol w:w="4505"/>
      </w:tblGrid>
      <w:tr w:rsidR="008D10BA" w:rsidRPr="00200A49" w14:paraId="7B70384A" w14:textId="77777777" w:rsidTr="00856CAB">
        <w:tc>
          <w:tcPr>
            <w:tcW w:w="4505" w:type="dxa"/>
            <w:shd w:val="clear" w:color="auto" w:fill="D9E2F3" w:themeFill="accent1" w:themeFillTint="33"/>
          </w:tcPr>
          <w:p w14:paraId="4B78EE01" w14:textId="77777777" w:rsidR="008D10BA" w:rsidRPr="00200A49" w:rsidRDefault="008D10BA">
            <w:pPr>
              <w:spacing w:after="120"/>
              <w:rPr>
                <w:rFonts w:ascii="Calibri" w:eastAsia="Calibri" w:hAnsi="Calibri" w:cs="Calibri"/>
                <w:b/>
                <w:sz w:val="22"/>
                <w:szCs w:val="22"/>
                <w:lang w:val="en"/>
              </w:rPr>
            </w:pPr>
            <w:r w:rsidRPr="00200A49">
              <w:rPr>
                <w:rFonts w:ascii="Calibri" w:eastAsia="Calibri" w:hAnsi="Calibri" w:cs="Calibri"/>
                <w:b/>
                <w:sz w:val="22"/>
                <w:szCs w:val="22"/>
                <w:lang w:val="en"/>
              </w:rPr>
              <w:t>Change proposed</w:t>
            </w:r>
          </w:p>
        </w:tc>
        <w:tc>
          <w:tcPr>
            <w:tcW w:w="4505" w:type="dxa"/>
            <w:shd w:val="clear" w:color="auto" w:fill="D9E2F3" w:themeFill="accent1" w:themeFillTint="33"/>
          </w:tcPr>
          <w:p w14:paraId="794F8A0E" w14:textId="77777777" w:rsidR="008D10BA" w:rsidRPr="00200A49" w:rsidRDefault="008D10BA">
            <w:pPr>
              <w:spacing w:after="120"/>
              <w:rPr>
                <w:rFonts w:ascii="Calibri" w:eastAsia="Calibri" w:hAnsi="Calibri" w:cs="Calibri"/>
                <w:b/>
                <w:sz w:val="22"/>
                <w:szCs w:val="22"/>
                <w:lang w:val="en"/>
              </w:rPr>
            </w:pPr>
            <w:r w:rsidRPr="00200A49">
              <w:rPr>
                <w:rFonts w:ascii="Calibri" w:eastAsia="Calibri" w:hAnsi="Calibri" w:cs="Calibri"/>
                <w:b/>
                <w:sz w:val="22"/>
                <w:szCs w:val="22"/>
                <w:lang w:val="en"/>
              </w:rPr>
              <w:t>Rationale</w:t>
            </w:r>
          </w:p>
        </w:tc>
      </w:tr>
      <w:tr w:rsidR="00B855DA" w:rsidRPr="00200A49" w14:paraId="2E0AF5B3" w14:textId="77777777" w:rsidTr="0033708C">
        <w:trPr>
          <w:trHeight w:val="466"/>
        </w:trPr>
        <w:tc>
          <w:tcPr>
            <w:tcW w:w="4505" w:type="dxa"/>
          </w:tcPr>
          <w:p w14:paraId="1B2C5CCE" w14:textId="5B5C101F" w:rsidR="00B855DA" w:rsidRPr="00200A49" w:rsidRDefault="00343EB5" w:rsidP="00B855DA">
            <w:pPr>
              <w:spacing w:after="120"/>
              <w:rPr>
                <w:rFonts w:ascii="Calibri" w:eastAsia="Calibri" w:hAnsi="Calibri" w:cs="Calibri"/>
                <w:sz w:val="22"/>
                <w:szCs w:val="22"/>
                <w:lang w:val="en"/>
              </w:rPr>
            </w:pPr>
            <w:r>
              <w:rPr>
                <w:rFonts w:ascii="Calibri" w:eastAsia="Calibri" w:hAnsi="Calibri" w:cs="Calibri"/>
                <w:sz w:val="22"/>
                <w:szCs w:val="22"/>
                <w:lang w:val="en"/>
              </w:rPr>
              <w:t>R</w:t>
            </w:r>
            <w:r w:rsidR="00B855DA" w:rsidRPr="00200A49">
              <w:rPr>
                <w:rFonts w:ascii="Calibri" w:eastAsia="Calibri" w:hAnsi="Calibri" w:cs="Calibri"/>
                <w:sz w:val="22"/>
                <w:szCs w:val="22"/>
                <w:lang w:val="en"/>
              </w:rPr>
              <w:t xml:space="preserve">emoval of split systems work from the scope of </w:t>
            </w:r>
            <w:r w:rsidR="00B51B17" w:rsidRPr="00200A49">
              <w:rPr>
                <w:rFonts w:ascii="Calibri" w:eastAsia="Calibri" w:hAnsi="Calibri" w:cs="Calibri"/>
                <w:sz w:val="22"/>
                <w:szCs w:val="22"/>
                <w:lang w:val="en"/>
              </w:rPr>
              <w:t>mechanical services</w:t>
            </w:r>
            <w:r w:rsidR="00B855DA" w:rsidRPr="00200A49">
              <w:rPr>
                <w:rFonts w:ascii="Calibri" w:eastAsia="Calibri" w:hAnsi="Calibri" w:cs="Calibri"/>
                <w:sz w:val="22"/>
                <w:szCs w:val="22"/>
                <w:lang w:val="en"/>
              </w:rPr>
              <w:t xml:space="preserve"> work. The approach is that appropriate work on refrigerants is regulated through the refrigerated air-conditioning class of work.</w:t>
            </w:r>
            <w:r w:rsidR="00F93686" w:rsidRPr="00200A49">
              <w:rPr>
                <w:rFonts w:ascii="Calibri" w:eastAsia="Calibri" w:hAnsi="Calibri" w:cs="Calibri"/>
                <w:sz w:val="22"/>
                <w:szCs w:val="22"/>
                <w:lang w:val="en"/>
              </w:rPr>
              <w:t xml:space="preserve"> </w:t>
            </w:r>
          </w:p>
        </w:tc>
        <w:tc>
          <w:tcPr>
            <w:tcW w:w="4505" w:type="dxa"/>
          </w:tcPr>
          <w:p w14:paraId="0FF1104C" w14:textId="77777777" w:rsidR="00B855DA" w:rsidRPr="00200A49" w:rsidRDefault="00B855DA" w:rsidP="00B855DA">
            <w:pPr>
              <w:spacing w:after="120"/>
              <w:rPr>
                <w:rFonts w:ascii="Calibri" w:hAnsi="Calibri"/>
                <w:sz w:val="22"/>
                <w:szCs w:val="22"/>
                <w:lang w:val="en"/>
              </w:rPr>
            </w:pPr>
            <w:r w:rsidRPr="00200A49">
              <w:rPr>
                <w:rFonts w:ascii="Calibri" w:hAnsi="Calibri"/>
                <w:sz w:val="22"/>
                <w:szCs w:val="22"/>
                <w:lang w:val="en"/>
              </w:rPr>
              <w:t xml:space="preserve">For the reasons discussed above the </w:t>
            </w:r>
            <w:r w:rsidR="00591BB8" w:rsidRPr="00200A49">
              <w:rPr>
                <w:rFonts w:ascii="Calibri" w:hAnsi="Calibri"/>
                <w:sz w:val="22"/>
                <w:szCs w:val="22"/>
                <w:lang w:val="en"/>
              </w:rPr>
              <w:t>department</w:t>
            </w:r>
            <w:r w:rsidRPr="00200A49">
              <w:rPr>
                <w:rFonts w:ascii="Calibri" w:hAnsi="Calibri"/>
                <w:sz w:val="22"/>
                <w:szCs w:val="22"/>
                <w:lang w:val="en"/>
              </w:rPr>
              <w:t xml:space="preserve"> b</w:t>
            </w:r>
            <w:r w:rsidR="004E33AF" w:rsidRPr="00200A49">
              <w:rPr>
                <w:rFonts w:ascii="Calibri" w:hAnsi="Calibri"/>
                <w:sz w:val="22"/>
                <w:szCs w:val="22"/>
                <w:lang w:val="en"/>
              </w:rPr>
              <w:t xml:space="preserve">elieves that it </w:t>
            </w:r>
            <w:r w:rsidR="00C53F5B" w:rsidRPr="00200A49">
              <w:rPr>
                <w:rFonts w:ascii="Calibri" w:hAnsi="Calibri"/>
                <w:sz w:val="22"/>
                <w:szCs w:val="22"/>
                <w:lang w:val="en"/>
              </w:rPr>
              <w:t xml:space="preserve">is </w:t>
            </w:r>
            <w:r w:rsidR="004E33AF" w:rsidRPr="00200A49">
              <w:rPr>
                <w:rFonts w:ascii="Calibri" w:hAnsi="Calibri"/>
                <w:sz w:val="22"/>
                <w:szCs w:val="22"/>
                <w:lang w:val="en"/>
              </w:rPr>
              <w:t>more</w:t>
            </w:r>
            <w:r w:rsidRPr="00200A49">
              <w:rPr>
                <w:rFonts w:ascii="Calibri" w:hAnsi="Calibri"/>
                <w:sz w:val="22"/>
                <w:szCs w:val="22"/>
                <w:lang w:val="en"/>
              </w:rPr>
              <w:t xml:space="preserve"> appropriate for work on refrigerant gases (</w:t>
            </w:r>
            <w:r w:rsidR="00537F3E">
              <w:rPr>
                <w:rFonts w:ascii="Calibri" w:hAnsi="Calibri"/>
                <w:sz w:val="22"/>
                <w:szCs w:val="22"/>
                <w:lang w:val="en"/>
              </w:rPr>
              <w:t xml:space="preserve">e.g., </w:t>
            </w:r>
            <w:r w:rsidRPr="00200A49">
              <w:rPr>
                <w:rFonts w:ascii="Calibri" w:hAnsi="Calibri"/>
                <w:sz w:val="22"/>
                <w:szCs w:val="22"/>
                <w:lang w:val="en"/>
              </w:rPr>
              <w:t xml:space="preserve">split systems) to be regulated through the two new refrigerated air-conditioning classes. As a </w:t>
            </w:r>
            <w:r w:rsidR="008768B6" w:rsidRPr="00200A49">
              <w:rPr>
                <w:rFonts w:ascii="Calibri" w:hAnsi="Calibri"/>
                <w:sz w:val="22"/>
                <w:szCs w:val="22"/>
                <w:lang w:val="en"/>
              </w:rPr>
              <w:t>consequence,</w:t>
            </w:r>
            <w:r w:rsidRPr="00200A49">
              <w:rPr>
                <w:rFonts w:ascii="Calibri" w:hAnsi="Calibri"/>
                <w:sz w:val="22"/>
                <w:szCs w:val="22"/>
                <w:lang w:val="en"/>
              </w:rPr>
              <w:t xml:space="preserve"> the reference to split systems in the </w:t>
            </w:r>
            <w:r w:rsidR="00B51B17" w:rsidRPr="00200A49">
              <w:rPr>
                <w:rFonts w:ascii="Calibri" w:hAnsi="Calibri"/>
                <w:sz w:val="22"/>
                <w:szCs w:val="22"/>
                <w:lang w:val="en"/>
              </w:rPr>
              <w:t>mechanical services</w:t>
            </w:r>
            <w:r w:rsidRPr="00200A49">
              <w:rPr>
                <w:rFonts w:ascii="Calibri" w:hAnsi="Calibri"/>
                <w:sz w:val="22"/>
                <w:szCs w:val="22"/>
                <w:lang w:val="en"/>
              </w:rPr>
              <w:t xml:space="preserve"> class has been </w:t>
            </w:r>
            <w:r w:rsidR="008B45AC" w:rsidRPr="00200A49">
              <w:rPr>
                <w:rFonts w:ascii="Calibri" w:hAnsi="Calibri"/>
                <w:sz w:val="22"/>
                <w:szCs w:val="22"/>
                <w:lang w:val="en"/>
              </w:rPr>
              <w:t xml:space="preserve">removed. </w:t>
            </w:r>
          </w:p>
        </w:tc>
      </w:tr>
      <w:tr w:rsidR="009B44C9" w:rsidRPr="00200A49" w14:paraId="43300692" w14:textId="77777777" w:rsidTr="00A85C55">
        <w:trPr>
          <w:trHeight w:val="466"/>
        </w:trPr>
        <w:tc>
          <w:tcPr>
            <w:tcW w:w="4505" w:type="dxa"/>
          </w:tcPr>
          <w:p w14:paraId="75808F71" w14:textId="31B8BBC3" w:rsidR="009B44C9" w:rsidRPr="00200A49" w:rsidRDefault="009B44C9" w:rsidP="009B44C9">
            <w:pPr>
              <w:spacing w:after="120"/>
              <w:rPr>
                <w:rFonts w:ascii="Calibri" w:eastAsia="Calibri" w:hAnsi="Calibri" w:cs="Calibri"/>
                <w:sz w:val="22"/>
                <w:szCs w:val="22"/>
                <w:lang w:val="en"/>
              </w:rPr>
            </w:pPr>
            <w:r w:rsidRPr="00200A49">
              <w:rPr>
                <w:rFonts w:ascii="Calibri" w:eastAsia="Calibri" w:hAnsi="Calibri" w:cs="Calibri"/>
                <w:sz w:val="22"/>
                <w:szCs w:val="22"/>
                <w:lang w:val="en"/>
              </w:rPr>
              <w:t>Inclu</w:t>
            </w:r>
            <w:r w:rsidR="00B31132">
              <w:rPr>
                <w:rFonts w:ascii="Calibri" w:eastAsia="Calibri" w:hAnsi="Calibri" w:cs="Calibri"/>
                <w:sz w:val="22"/>
                <w:szCs w:val="22"/>
                <w:lang w:val="en"/>
              </w:rPr>
              <w:t>sion of</w:t>
            </w:r>
            <w:r w:rsidRPr="00200A49">
              <w:rPr>
                <w:rFonts w:ascii="Calibri" w:eastAsia="Calibri" w:hAnsi="Calibri" w:cs="Calibri"/>
                <w:sz w:val="22"/>
                <w:szCs w:val="22"/>
                <w:lang w:val="en"/>
              </w:rPr>
              <w:t xml:space="preserve"> ‘split system heat-pump water heaters’ as part of refrigerated air-conditioning work. </w:t>
            </w:r>
          </w:p>
        </w:tc>
        <w:tc>
          <w:tcPr>
            <w:tcW w:w="4505" w:type="dxa"/>
          </w:tcPr>
          <w:p w14:paraId="600BE3D3" w14:textId="75E2FF63" w:rsidR="009D1B57" w:rsidRPr="00200A49" w:rsidRDefault="009B44C9" w:rsidP="009D1B57">
            <w:pPr>
              <w:spacing w:after="120"/>
              <w:rPr>
                <w:rFonts w:ascii="Calibri" w:hAnsi="Calibri"/>
                <w:sz w:val="22"/>
                <w:szCs w:val="22"/>
                <w:lang w:val="en"/>
              </w:rPr>
            </w:pPr>
            <w:bookmarkStart w:id="174" w:name="_Hlk517256789"/>
            <w:r w:rsidRPr="00200A49">
              <w:rPr>
                <w:rFonts w:ascii="Calibri" w:hAnsi="Calibri"/>
                <w:sz w:val="22"/>
                <w:szCs w:val="22"/>
                <w:lang w:val="en"/>
              </w:rPr>
              <w:t>To clarify that work on split system water heaters is refrigerated air-conditioning work</w:t>
            </w:r>
            <w:r w:rsidR="003E18FE">
              <w:rPr>
                <w:rFonts w:ascii="Calibri" w:hAnsi="Calibri"/>
                <w:sz w:val="22"/>
                <w:szCs w:val="22"/>
                <w:lang w:val="en"/>
              </w:rPr>
              <w:t>.</w:t>
            </w:r>
            <w:r w:rsidR="008B45AC" w:rsidRPr="00200A49">
              <w:rPr>
                <w:rFonts w:ascii="Calibri" w:hAnsi="Calibri"/>
                <w:sz w:val="22"/>
                <w:szCs w:val="22"/>
                <w:lang w:val="en"/>
              </w:rPr>
              <w:t xml:space="preserve"> Normally, work on water heaters would fall within the scope of water supply work. However, a split system heat-pump water heater contains refrigerant gases and hence is more appropriate to be worked on by a practitioner registered or licensed in refrigerated air-conditioning work</w:t>
            </w:r>
            <w:bookmarkEnd w:id="174"/>
            <w:r w:rsidR="008B45AC" w:rsidRPr="00200A49">
              <w:rPr>
                <w:rFonts w:ascii="Calibri" w:hAnsi="Calibri"/>
                <w:sz w:val="22"/>
                <w:szCs w:val="22"/>
                <w:lang w:val="en"/>
              </w:rPr>
              <w:t xml:space="preserve">. </w:t>
            </w:r>
            <w:r w:rsidR="009D1B57" w:rsidRPr="00200A49">
              <w:rPr>
                <w:rFonts w:ascii="Calibri" w:eastAsia="Calibri" w:hAnsi="Calibri" w:cs="Calibri"/>
                <w:sz w:val="22"/>
                <w:szCs w:val="22"/>
                <w:lang w:val="en"/>
              </w:rPr>
              <w:t xml:space="preserve">The </w:t>
            </w:r>
            <w:r w:rsidR="00DB7C1C" w:rsidRPr="00200A49">
              <w:rPr>
                <w:rFonts w:ascii="Calibri" w:eastAsia="Calibri" w:hAnsi="Calibri" w:cs="Calibri"/>
                <w:sz w:val="22"/>
                <w:szCs w:val="22"/>
                <w:lang w:val="en"/>
              </w:rPr>
              <w:t>d</w:t>
            </w:r>
            <w:r w:rsidR="009D1B57" w:rsidRPr="00200A49">
              <w:rPr>
                <w:rFonts w:ascii="Calibri" w:eastAsia="Calibri" w:hAnsi="Calibri" w:cs="Calibri"/>
                <w:sz w:val="22"/>
                <w:szCs w:val="22"/>
                <w:lang w:val="en"/>
              </w:rPr>
              <w:t>epartment expects this change will have a negligible impact on industry given that refrigerated air-conditioning practitioners undertake work on systems that contain refrigerant gases and this change is consistent with this approach</w:t>
            </w:r>
            <w:r w:rsidR="009D1B57" w:rsidRPr="00200A49">
              <w:rPr>
                <w:rFonts w:ascii="Calibri" w:eastAsia="Calibri" w:hAnsi="Calibri"/>
                <w:sz w:val="22"/>
                <w:szCs w:val="22"/>
                <w:lang w:val="en"/>
              </w:rPr>
              <w:t xml:space="preserve">. </w:t>
            </w:r>
          </w:p>
        </w:tc>
      </w:tr>
    </w:tbl>
    <w:p w14:paraId="2478DE9D" w14:textId="77777777" w:rsidR="008D10BA" w:rsidRPr="00200A49" w:rsidRDefault="008D10BA" w:rsidP="008D10BA">
      <w:pPr>
        <w:spacing w:after="120"/>
        <w:rPr>
          <w:rFonts w:ascii="Calibri" w:hAnsi="Calibri"/>
          <w:sz w:val="22"/>
          <w:szCs w:val="22"/>
        </w:rPr>
      </w:pPr>
    </w:p>
    <w:p w14:paraId="4C010321" w14:textId="77777777" w:rsidR="00837E99" w:rsidRPr="00200A49" w:rsidRDefault="00837E99" w:rsidP="00837E99">
      <w:pPr>
        <w:spacing w:after="120"/>
        <w:rPr>
          <w:rFonts w:ascii="Calibri" w:hAnsi="Calibri"/>
          <w:sz w:val="22"/>
          <w:szCs w:val="22"/>
        </w:rPr>
      </w:pPr>
    </w:p>
    <w:p w14:paraId="5DE1D783" w14:textId="77777777" w:rsidR="00837E99" w:rsidRPr="00200A49" w:rsidRDefault="00837E99"/>
    <w:p w14:paraId="3C15A437" w14:textId="77777777" w:rsidR="00837E99" w:rsidRPr="00200A49" w:rsidRDefault="00837E99" w:rsidP="00837E99">
      <w:pPr>
        <w:spacing w:after="120"/>
        <w:rPr>
          <w:rFonts w:ascii="Calibri" w:hAnsi="Calibri" w:cs="Calibri"/>
          <w:sz w:val="22"/>
          <w:szCs w:val="22"/>
        </w:rPr>
      </w:pPr>
    </w:p>
    <w:p w14:paraId="2549B3D7" w14:textId="77777777" w:rsidR="00837E99" w:rsidRPr="00200A49" w:rsidRDefault="00837E99">
      <w:pPr>
        <w:rPr>
          <w:rFonts w:asciiTheme="majorHAnsi" w:eastAsiaTheme="majorEastAsia" w:hAnsiTheme="majorHAnsi" w:cstheme="majorHAnsi"/>
          <w:color w:val="2F5496" w:themeColor="accent1" w:themeShade="BF"/>
          <w:sz w:val="36"/>
          <w:szCs w:val="32"/>
        </w:rPr>
      </w:pPr>
      <w:r w:rsidRPr="00200A49">
        <w:br w:type="page"/>
      </w:r>
    </w:p>
    <w:p w14:paraId="1784FB20" w14:textId="77777777" w:rsidR="00837E99" w:rsidRPr="00200A49" w:rsidRDefault="009A169A" w:rsidP="00D9506C">
      <w:pPr>
        <w:pStyle w:val="Heading1"/>
        <w:numPr>
          <w:ilvl w:val="0"/>
          <w:numId w:val="0"/>
        </w:numPr>
        <w:ind w:left="709" w:hanging="709"/>
      </w:pPr>
      <w:bookmarkStart w:id="175" w:name="_Toc516708069"/>
      <w:bookmarkStart w:id="176" w:name="_Toc517912167"/>
      <w:r w:rsidRPr="00200A49">
        <w:t>B.6</w:t>
      </w:r>
      <w:r w:rsidRPr="00200A49">
        <w:tab/>
      </w:r>
      <w:r w:rsidR="00837E99" w:rsidRPr="00200A49">
        <w:t>Roofing (</w:t>
      </w:r>
      <w:r w:rsidR="00C30BDB" w:rsidRPr="00200A49">
        <w:t>stormwater</w:t>
      </w:r>
      <w:r w:rsidR="00837E99" w:rsidRPr="00200A49">
        <w:t>)</w:t>
      </w:r>
      <w:bookmarkEnd w:id="175"/>
      <w:bookmarkEnd w:id="176"/>
    </w:p>
    <w:p w14:paraId="63A2C10E" w14:textId="77777777" w:rsidR="000B776F" w:rsidRPr="00200A49" w:rsidRDefault="009A169A" w:rsidP="00D9506C">
      <w:pPr>
        <w:pStyle w:val="Heading2"/>
        <w:numPr>
          <w:ilvl w:val="0"/>
          <w:numId w:val="0"/>
        </w:numPr>
        <w:ind w:left="709" w:hanging="709"/>
      </w:pPr>
      <w:bookmarkStart w:id="177" w:name="_Toc517912168"/>
      <w:r w:rsidRPr="00200A49">
        <w:t>6.1</w:t>
      </w:r>
      <w:r w:rsidRPr="00200A49">
        <w:tab/>
      </w:r>
      <w:r w:rsidR="000B776F" w:rsidRPr="00200A49">
        <w:t>Current arrangements</w:t>
      </w:r>
      <w:bookmarkEnd w:id="177"/>
    </w:p>
    <w:p w14:paraId="75D52C65" w14:textId="2E60F2F8" w:rsidR="000B776F" w:rsidRPr="00200A49" w:rsidRDefault="000B776F" w:rsidP="00616558">
      <w:pPr>
        <w:spacing w:after="120"/>
        <w:rPr>
          <w:rFonts w:ascii="Calibri" w:eastAsia="Calibri" w:hAnsi="Calibri" w:cs="Calibri"/>
          <w:sz w:val="22"/>
          <w:szCs w:val="22"/>
        </w:rPr>
      </w:pPr>
      <w:r w:rsidRPr="00200A49">
        <w:rPr>
          <w:rFonts w:ascii="Calibri" w:eastAsia="Calibri" w:hAnsi="Calibri" w:cs="Calibri"/>
          <w:sz w:val="22"/>
          <w:szCs w:val="22"/>
        </w:rPr>
        <w:t>Roofing (</w:t>
      </w:r>
      <w:r w:rsidR="00C30BDB" w:rsidRPr="00200A49">
        <w:rPr>
          <w:rFonts w:ascii="Calibri" w:eastAsia="Calibri" w:hAnsi="Calibri" w:cs="Calibri"/>
          <w:sz w:val="22"/>
          <w:szCs w:val="22"/>
        </w:rPr>
        <w:t>stormwater</w:t>
      </w:r>
      <w:r w:rsidRPr="00200A49">
        <w:rPr>
          <w:rFonts w:ascii="Calibri" w:eastAsia="Calibri" w:hAnsi="Calibri" w:cs="Calibri"/>
          <w:sz w:val="22"/>
          <w:szCs w:val="22"/>
        </w:rPr>
        <w:t>) work involves design and installation of a roof drainage system that collects and disposes of stormwater. Roofing (</w:t>
      </w:r>
      <w:r w:rsidR="00C30BDB" w:rsidRPr="00200A49">
        <w:rPr>
          <w:rFonts w:ascii="Calibri" w:eastAsia="Calibri" w:hAnsi="Calibri" w:cs="Calibri"/>
          <w:sz w:val="22"/>
          <w:szCs w:val="22"/>
        </w:rPr>
        <w:t>stormwater</w:t>
      </w:r>
      <w:r w:rsidRPr="00200A49">
        <w:rPr>
          <w:rFonts w:ascii="Calibri" w:eastAsia="Calibri" w:hAnsi="Calibri" w:cs="Calibri"/>
          <w:sz w:val="22"/>
          <w:szCs w:val="22"/>
        </w:rPr>
        <w:t>) work is defined as the construction, installation, replacement, repair, alteration, maintenance, testing or commissioning of any part of a roof drainage system involved in the collection or disposal of stormwater, which connects to ground level. The scope of this work includes the construction of any stormwater piping to a below ground stormwater drain or to an onsite retention or storage tank; and any incidental or associated design work.</w:t>
      </w:r>
      <w:r w:rsidR="00E76B27" w:rsidRPr="00200A49">
        <w:rPr>
          <w:rFonts w:ascii="Calibri" w:eastAsia="Calibri" w:hAnsi="Calibri" w:cs="Calibri"/>
          <w:sz w:val="22"/>
          <w:szCs w:val="22"/>
        </w:rPr>
        <w:t xml:space="preserve"> Roofing (stormwater) work includes associated work on any roof covering of flashing and includes metal roof coverings but not non-metal roof coverings</w:t>
      </w:r>
      <w:r w:rsidR="00343EB5">
        <w:rPr>
          <w:rFonts w:ascii="Calibri" w:eastAsia="Calibri" w:hAnsi="Calibri" w:cs="Calibri"/>
          <w:sz w:val="22"/>
          <w:szCs w:val="22"/>
        </w:rPr>
        <w:t>.</w:t>
      </w:r>
      <w:r w:rsidR="00E76B27" w:rsidRPr="00200A49">
        <w:rPr>
          <w:rStyle w:val="FootnoteReference"/>
          <w:rFonts w:ascii="Calibri" w:eastAsia="Calibri" w:hAnsi="Calibri" w:cs="Calibri"/>
          <w:sz w:val="22"/>
          <w:szCs w:val="22"/>
        </w:rPr>
        <w:footnoteReference w:id="50"/>
      </w:r>
      <w:r w:rsidR="00E76B27" w:rsidRPr="00200A49">
        <w:rPr>
          <w:rFonts w:ascii="Calibri" w:eastAsia="Calibri" w:hAnsi="Calibri" w:cs="Calibri"/>
          <w:sz w:val="22"/>
          <w:szCs w:val="22"/>
        </w:rPr>
        <w:t xml:space="preserve"> </w:t>
      </w:r>
    </w:p>
    <w:p w14:paraId="0E1517A1" w14:textId="77777777" w:rsidR="008D10BA" w:rsidRPr="00200A49" w:rsidRDefault="008D10BA"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The following table sets out the elements of the current Regulations that apply to the </w:t>
      </w:r>
      <w:r w:rsidR="00CA143C" w:rsidRPr="00200A49">
        <w:rPr>
          <w:rFonts w:ascii="Calibri" w:eastAsia="Calibri" w:hAnsi="Calibri" w:cs="Calibri"/>
          <w:sz w:val="22"/>
          <w:szCs w:val="22"/>
        </w:rPr>
        <w:t>roofing</w:t>
      </w:r>
      <w:r w:rsidRPr="00200A49">
        <w:rPr>
          <w:rFonts w:ascii="Calibri" w:eastAsia="Calibri" w:hAnsi="Calibri" w:cs="Calibri"/>
          <w:sz w:val="22"/>
          <w:szCs w:val="22"/>
        </w:rPr>
        <w:t xml:space="preserve"> class:</w:t>
      </w:r>
    </w:p>
    <w:tbl>
      <w:tblPr>
        <w:tblStyle w:val="TableGrid"/>
        <w:tblW w:w="0" w:type="auto"/>
        <w:tblLook w:val="04A0" w:firstRow="1" w:lastRow="0" w:firstColumn="1" w:lastColumn="0" w:noHBand="0" w:noVBand="1"/>
      </w:tblPr>
      <w:tblGrid>
        <w:gridCol w:w="3003"/>
        <w:gridCol w:w="3003"/>
        <w:gridCol w:w="3004"/>
      </w:tblGrid>
      <w:tr w:rsidR="008D10BA" w:rsidRPr="00200A49" w14:paraId="69C7B044" w14:textId="77777777" w:rsidTr="00856CAB">
        <w:tc>
          <w:tcPr>
            <w:tcW w:w="3003" w:type="dxa"/>
            <w:shd w:val="clear" w:color="auto" w:fill="D9E2F3" w:themeFill="accent1" w:themeFillTint="33"/>
          </w:tcPr>
          <w:p w14:paraId="5A38358E" w14:textId="77777777" w:rsidR="008D10BA" w:rsidRPr="00200A49" w:rsidRDefault="008D10BA">
            <w:pPr>
              <w:spacing w:after="120"/>
              <w:jc w:val="center"/>
              <w:rPr>
                <w:rFonts w:ascii="Calibri" w:eastAsia="Calibri" w:hAnsi="Calibri" w:cs="Calibri"/>
                <w:b/>
                <w:sz w:val="22"/>
                <w:szCs w:val="22"/>
              </w:rPr>
            </w:pPr>
            <w:r w:rsidRPr="00200A49">
              <w:rPr>
                <w:rFonts w:ascii="Calibri" w:eastAsia="Calibri" w:hAnsi="Calibri" w:cs="Calibri"/>
                <w:b/>
                <w:sz w:val="22"/>
                <w:szCs w:val="22"/>
              </w:rPr>
              <w:t>Qualification</w:t>
            </w:r>
          </w:p>
        </w:tc>
        <w:tc>
          <w:tcPr>
            <w:tcW w:w="3003" w:type="dxa"/>
            <w:shd w:val="clear" w:color="auto" w:fill="D9E2F3" w:themeFill="accent1" w:themeFillTint="33"/>
          </w:tcPr>
          <w:p w14:paraId="396B8006" w14:textId="77777777" w:rsidR="008D10BA" w:rsidRPr="00200A49" w:rsidRDefault="008D10BA">
            <w:pPr>
              <w:spacing w:after="120"/>
              <w:jc w:val="center"/>
              <w:rPr>
                <w:rFonts w:ascii="Calibri" w:eastAsia="Calibri" w:hAnsi="Calibri" w:cs="Calibri"/>
                <w:b/>
                <w:sz w:val="22"/>
                <w:szCs w:val="22"/>
              </w:rPr>
            </w:pPr>
            <w:r w:rsidRPr="00200A49">
              <w:rPr>
                <w:rFonts w:ascii="Calibri" w:eastAsia="Calibri" w:hAnsi="Calibri" w:cs="Calibri"/>
                <w:b/>
                <w:sz w:val="22"/>
                <w:szCs w:val="22"/>
              </w:rPr>
              <w:t>Experience</w:t>
            </w:r>
          </w:p>
        </w:tc>
        <w:tc>
          <w:tcPr>
            <w:tcW w:w="3004" w:type="dxa"/>
            <w:shd w:val="clear" w:color="auto" w:fill="D9E2F3" w:themeFill="accent1" w:themeFillTint="33"/>
          </w:tcPr>
          <w:p w14:paraId="6C1B2E2F" w14:textId="77777777" w:rsidR="008D10BA" w:rsidRPr="00200A49" w:rsidRDefault="008D10BA">
            <w:pPr>
              <w:spacing w:after="120"/>
              <w:jc w:val="center"/>
              <w:rPr>
                <w:rFonts w:ascii="Calibri" w:eastAsia="Calibri" w:hAnsi="Calibri" w:cs="Calibri"/>
                <w:b/>
                <w:sz w:val="22"/>
                <w:szCs w:val="22"/>
              </w:rPr>
            </w:pPr>
            <w:r w:rsidRPr="00200A49">
              <w:rPr>
                <w:rFonts w:ascii="Calibri" w:eastAsia="Calibri" w:hAnsi="Calibri" w:cs="Calibri"/>
                <w:b/>
                <w:sz w:val="22"/>
                <w:szCs w:val="22"/>
              </w:rPr>
              <w:t>Other work standards</w:t>
            </w:r>
          </w:p>
        </w:tc>
      </w:tr>
      <w:tr w:rsidR="008D10BA" w:rsidRPr="00200A49" w14:paraId="391CDCA1" w14:textId="77777777" w:rsidTr="00856CAB">
        <w:tc>
          <w:tcPr>
            <w:tcW w:w="3003" w:type="dxa"/>
          </w:tcPr>
          <w:p w14:paraId="2CC20FD3" w14:textId="77777777" w:rsidR="008D10BA" w:rsidRPr="00200A49" w:rsidRDefault="008D10BA"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Cert III </w:t>
            </w:r>
            <w:r w:rsidRPr="00200A49">
              <w:br/>
            </w:r>
            <w:r w:rsidRPr="00200A49">
              <w:rPr>
                <w:rFonts w:ascii="Calibri" w:eastAsia="Calibri" w:hAnsi="Calibri" w:cs="Calibri"/>
                <w:sz w:val="22"/>
                <w:szCs w:val="22"/>
              </w:rPr>
              <w:t>(including approved competency units)</w:t>
            </w:r>
          </w:p>
        </w:tc>
        <w:tc>
          <w:tcPr>
            <w:tcW w:w="3003" w:type="dxa"/>
          </w:tcPr>
          <w:p w14:paraId="2BE5D371" w14:textId="77777777" w:rsidR="008D10BA" w:rsidRPr="00200A49" w:rsidRDefault="008D10BA" w:rsidP="00616558">
            <w:pPr>
              <w:spacing w:after="120"/>
              <w:rPr>
                <w:rFonts w:ascii="Calibri" w:eastAsia="Calibri" w:hAnsi="Calibri" w:cs="Calibri"/>
                <w:sz w:val="22"/>
                <w:szCs w:val="22"/>
              </w:rPr>
            </w:pPr>
            <w:r w:rsidRPr="00200A49">
              <w:rPr>
                <w:rFonts w:ascii="Calibri" w:eastAsia="Calibri" w:hAnsi="Calibri" w:cs="Calibri"/>
                <w:sz w:val="22"/>
                <w:szCs w:val="22"/>
              </w:rPr>
              <w:t>4 years’ experience, OR</w:t>
            </w:r>
          </w:p>
          <w:p w14:paraId="2AED5BF6" w14:textId="77777777" w:rsidR="008D10BA" w:rsidRPr="00200A49" w:rsidRDefault="008D10BA" w:rsidP="00616558">
            <w:pPr>
              <w:spacing w:after="120"/>
              <w:rPr>
                <w:rFonts w:ascii="Calibri" w:eastAsia="Calibri" w:hAnsi="Calibri" w:cs="Calibri"/>
                <w:sz w:val="22"/>
                <w:szCs w:val="22"/>
              </w:rPr>
            </w:pPr>
            <w:r w:rsidRPr="00200A49">
              <w:rPr>
                <w:rFonts w:ascii="Calibri" w:eastAsia="Calibri" w:hAnsi="Calibri" w:cs="Calibri"/>
                <w:sz w:val="22"/>
                <w:szCs w:val="22"/>
              </w:rPr>
              <w:t>Completion of apprenticeship</w:t>
            </w:r>
          </w:p>
        </w:tc>
        <w:tc>
          <w:tcPr>
            <w:tcW w:w="3004" w:type="dxa"/>
          </w:tcPr>
          <w:p w14:paraId="6EEDB1E6" w14:textId="77777777" w:rsidR="00CA143C" w:rsidRPr="00200A49" w:rsidRDefault="00CA143C" w:rsidP="007005D2">
            <w:pPr>
              <w:spacing w:before="40" w:after="60"/>
              <w:rPr>
                <w:rFonts w:ascii="Calibri" w:eastAsia="Calibri" w:hAnsi="Calibri" w:cs="Calibri"/>
                <w:sz w:val="20"/>
                <w:szCs w:val="20"/>
              </w:rPr>
            </w:pPr>
            <w:r w:rsidRPr="00200A49">
              <w:rPr>
                <w:rFonts w:ascii="Calibri" w:eastAsia="Calibri" w:hAnsi="Calibri" w:cs="Calibri"/>
                <w:sz w:val="20"/>
                <w:szCs w:val="20"/>
              </w:rPr>
              <w:t>Parts of the following standards:</w:t>
            </w:r>
          </w:p>
          <w:p w14:paraId="2FCEB3F9" w14:textId="77777777" w:rsidR="00CA143C" w:rsidRPr="00200A49" w:rsidRDefault="00CA143C" w:rsidP="007717DE">
            <w:pPr>
              <w:spacing w:before="40" w:after="60"/>
              <w:rPr>
                <w:rFonts w:ascii="Calibri" w:eastAsia="Calibri" w:hAnsi="Calibri" w:cs="Calibri"/>
                <w:sz w:val="20"/>
                <w:szCs w:val="20"/>
              </w:rPr>
            </w:pPr>
            <w:r w:rsidRPr="00200A49">
              <w:rPr>
                <w:rFonts w:ascii="Calibri" w:eastAsia="Calibri" w:hAnsi="Calibri" w:cs="Calibri"/>
                <w:sz w:val="20"/>
                <w:szCs w:val="20"/>
              </w:rPr>
              <w:t>SAA HB 39—1997</w:t>
            </w:r>
          </w:p>
          <w:p w14:paraId="27DB3532" w14:textId="77777777" w:rsidR="00CA143C" w:rsidRPr="00200A49" w:rsidRDefault="00CA143C">
            <w:pPr>
              <w:spacing w:before="40" w:after="60"/>
              <w:rPr>
                <w:rFonts w:ascii="Calibri" w:eastAsia="Calibri" w:hAnsi="Calibri" w:cs="Calibri"/>
                <w:sz w:val="20"/>
                <w:szCs w:val="20"/>
              </w:rPr>
            </w:pPr>
            <w:r w:rsidRPr="00200A49">
              <w:rPr>
                <w:rFonts w:ascii="Calibri" w:eastAsia="Calibri" w:hAnsi="Calibri" w:cs="Calibri"/>
                <w:sz w:val="20"/>
                <w:szCs w:val="20"/>
              </w:rPr>
              <w:t>AS 1562</w:t>
            </w:r>
          </w:p>
          <w:p w14:paraId="1F947B8F" w14:textId="77777777" w:rsidR="00CA143C" w:rsidRPr="00200A49" w:rsidRDefault="00CA143C">
            <w:pPr>
              <w:spacing w:before="40" w:after="60"/>
              <w:rPr>
                <w:rFonts w:ascii="Calibri" w:eastAsia="Calibri" w:hAnsi="Calibri" w:cs="Calibri"/>
                <w:sz w:val="20"/>
                <w:szCs w:val="20"/>
              </w:rPr>
            </w:pPr>
            <w:r w:rsidRPr="00200A49">
              <w:rPr>
                <w:rFonts w:ascii="Calibri" w:eastAsia="Calibri" w:hAnsi="Calibri" w:cs="Calibri"/>
                <w:sz w:val="20"/>
                <w:szCs w:val="20"/>
              </w:rPr>
              <w:t>AS/NZS 4200</w:t>
            </w:r>
          </w:p>
          <w:p w14:paraId="1E54DFDD" w14:textId="77777777" w:rsidR="008D10BA" w:rsidRPr="00200A49" w:rsidRDefault="00CA143C">
            <w:pPr>
              <w:spacing w:after="120"/>
              <w:rPr>
                <w:rFonts w:ascii="Calibri" w:eastAsia="Calibri" w:hAnsi="Calibri" w:cs="Calibri"/>
                <w:sz w:val="22"/>
                <w:szCs w:val="22"/>
              </w:rPr>
            </w:pPr>
            <w:r w:rsidRPr="00200A49">
              <w:rPr>
                <w:rFonts w:ascii="Calibri" w:eastAsia="Calibri" w:hAnsi="Calibri" w:cs="Calibri"/>
                <w:sz w:val="20"/>
                <w:szCs w:val="20"/>
              </w:rPr>
              <w:t>SAA/SNZ HB 114:1998</w:t>
            </w:r>
          </w:p>
        </w:tc>
      </w:tr>
    </w:tbl>
    <w:p w14:paraId="2348E0EF" w14:textId="77777777" w:rsidR="008D10BA" w:rsidRPr="00200A49" w:rsidRDefault="008D10BA" w:rsidP="008D10BA">
      <w:pPr>
        <w:spacing w:after="120"/>
        <w:rPr>
          <w:rFonts w:ascii="Calibri" w:hAnsi="Calibri" w:cs="Calibri"/>
          <w:sz w:val="10"/>
          <w:szCs w:val="10"/>
        </w:rPr>
      </w:pPr>
    </w:p>
    <w:p w14:paraId="3DE9FF80" w14:textId="77777777" w:rsidR="003E63D3" w:rsidRPr="00200A49" w:rsidRDefault="001D7C34" w:rsidP="003E63D3">
      <w:pPr>
        <w:spacing w:after="120"/>
        <w:rPr>
          <w:rFonts w:ascii="Calibri" w:eastAsia="Calibri" w:hAnsi="Calibri" w:cs="Calibri"/>
          <w:sz w:val="22"/>
          <w:szCs w:val="22"/>
        </w:rPr>
      </w:pPr>
      <w:r w:rsidRPr="00200A49">
        <w:rPr>
          <w:rFonts w:ascii="Calibri" w:eastAsia="Calibri" w:hAnsi="Calibri" w:cs="Calibri"/>
          <w:sz w:val="22"/>
          <w:szCs w:val="22"/>
        </w:rPr>
        <w:t>As noted above, w</w:t>
      </w:r>
      <w:r w:rsidR="003E63D3" w:rsidRPr="00200A49">
        <w:rPr>
          <w:rFonts w:ascii="Calibri" w:eastAsia="Calibri" w:hAnsi="Calibri" w:cs="Calibri"/>
          <w:sz w:val="22"/>
          <w:szCs w:val="22"/>
        </w:rPr>
        <w:t xml:space="preserve">hile there is agreement with all states and territories to ensure that there is a nationally consistent approach to plumbing standards work as provisioned through the PCA, at the state-level additional standards or changes to standards may be appropriate. In Victoria, there are specific types of regulated plumbing work that are not within the scope of the PCA and the department considers that additional specific standards need to be specified to apply to this work to ensure an agreed compliance standard for practitioners and the VBA. </w:t>
      </w:r>
    </w:p>
    <w:p w14:paraId="54FBA0B3" w14:textId="77777777" w:rsidR="00851223" w:rsidRPr="00200A49" w:rsidRDefault="00851223" w:rsidP="00212535">
      <w:pPr>
        <w:spacing w:after="120"/>
      </w:pPr>
      <w:r w:rsidRPr="00200A49">
        <w:rPr>
          <w:rFonts w:ascii="Calibri" w:eastAsia="Calibri" w:hAnsi="Calibri" w:cs="Calibri"/>
          <w:sz w:val="22"/>
          <w:szCs w:val="22"/>
        </w:rPr>
        <w:t xml:space="preserve">The work standards prescribed </w:t>
      </w:r>
      <w:r w:rsidR="007738B9" w:rsidRPr="00200A49">
        <w:rPr>
          <w:rFonts w:ascii="Calibri" w:eastAsia="Calibri" w:hAnsi="Calibri" w:cs="Calibri"/>
          <w:sz w:val="22"/>
          <w:szCs w:val="22"/>
        </w:rPr>
        <w:t xml:space="preserve">as part of Schedule 2 in addition to those prescribed through the PCA </w:t>
      </w:r>
      <w:r w:rsidRPr="00200A49">
        <w:rPr>
          <w:rFonts w:ascii="Calibri" w:eastAsia="Calibri" w:hAnsi="Calibri" w:cs="Calibri"/>
          <w:sz w:val="22"/>
          <w:szCs w:val="22"/>
        </w:rPr>
        <w:t xml:space="preserve">for this class </w:t>
      </w:r>
      <w:r w:rsidR="00710D50" w:rsidRPr="00200A49">
        <w:rPr>
          <w:rFonts w:ascii="Calibri" w:eastAsia="Calibri" w:hAnsi="Calibri" w:cs="Calibri"/>
          <w:sz w:val="22"/>
          <w:szCs w:val="22"/>
        </w:rPr>
        <w:t>are specific to metal roof coverings</w:t>
      </w:r>
      <w:r w:rsidR="00600112" w:rsidRPr="00200A49">
        <w:rPr>
          <w:rFonts w:ascii="Calibri" w:eastAsia="Calibri" w:hAnsi="Calibri" w:cs="Calibri"/>
          <w:sz w:val="22"/>
          <w:szCs w:val="22"/>
        </w:rPr>
        <w:t>, which</w:t>
      </w:r>
      <w:r w:rsidR="00710D50" w:rsidRPr="00200A49">
        <w:rPr>
          <w:rFonts w:ascii="Calibri" w:eastAsia="Calibri" w:hAnsi="Calibri" w:cs="Calibri"/>
          <w:sz w:val="22"/>
          <w:szCs w:val="22"/>
        </w:rPr>
        <w:t xml:space="preserve"> </w:t>
      </w:r>
      <w:r w:rsidRPr="00200A49">
        <w:rPr>
          <w:rFonts w:ascii="Calibri" w:eastAsia="Calibri" w:hAnsi="Calibri" w:cs="Calibri"/>
          <w:sz w:val="22"/>
          <w:szCs w:val="22"/>
        </w:rPr>
        <w:t>relate</w:t>
      </w:r>
      <w:r w:rsidR="00600112" w:rsidRPr="00200A49">
        <w:rPr>
          <w:rFonts w:ascii="Calibri" w:eastAsia="Calibri" w:hAnsi="Calibri" w:cs="Calibri"/>
          <w:sz w:val="22"/>
          <w:szCs w:val="22"/>
        </w:rPr>
        <w:t>s</w:t>
      </w:r>
      <w:r w:rsidRPr="00200A49">
        <w:rPr>
          <w:rFonts w:ascii="Calibri" w:eastAsia="Calibri" w:hAnsi="Calibri" w:cs="Calibri"/>
          <w:sz w:val="22"/>
          <w:szCs w:val="22"/>
        </w:rPr>
        <w:t xml:space="preserve"> to work that is not covered in the PCA</w:t>
      </w:r>
      <w:r w:rsidR="00600112" w:rsidRPr="00200A49">
        <w:rPr>
          <w:rFonts w:ascii="Calibri" w:eastAsia="Calibri" w:hAnsi="Calibri" w:cs="Calibri"/>
          <w:sz w:val="22"/>
          <w:szCs w:val="22"/>
        </w:rPr>
        <w:t>.</w:t>
      </w:r>
      <w:r w:rsidR="00202D8E" w:rsidRPr="00200A49">
        <w:rPr>
          <w:rFonts w:ascii="Calibri" w:eastAsia="Calibri" w:hAnsi="Calibri" w:cs="Calibri"/>
          <w:sz w:val="22"/>
          <w:szCs w:val="22"/>
        </w:rPr>
        <w:t xml:space="preserve"> </w:t>
      </w:r>
      <w:r w:rsidR="00796B43" w:rsidRPr="00200A49">
        <w:rPr>
          <w:rFonts w:ascii="Calibri" w:eastAsia="Calibri" w:hAnsi="Calibri" w:cs="Calibri"/>
          <w:sz w:val="22"/>
          <w:szCs w:val="22"/>
        </w:rPr>
        <w:t xml:space="preserve">The BCA contains standards </w:t>
      </w:r>
      <w:r w:rsidR="001D7C34" w:rsidRPr="00200A49">
        <w:rPr>
          <w:rFonts w:ascii="Calibri" w:eastAsia="Calibri" w:hAnsi="Calibri" w:cs="Calibri"/>
          <w:sz w:val="22"/>
          <w:szCs w:val="22"/>
        </w:rPr>
        <w:t>in respect of metal roofing but</w:t>
      </w:r>
      <w:r w:rsidR="00796B43" w:rsidRPr="00200A49">
        <w:rPr>
          <w:rFonts w:ascii="Calibri" w:eastAsia="Calibri" w:hAnsi="Calibri" w:cs="Calibri"/>
          <w:sz w:val="22"/>
          <w:szCs w:val="22"/>
        </w:rPr>
        <w:t xml:space="preserve">, because </w:t>
      </w:r>
      <w:r w:rsidRPr="00200A49">
        <w:rPr>
          <w:rFonts w:ascii="Calibri" w:eastAsia="Calibri" w:hAnsi="Calibri" w:cs="Calibri"/>
          <w:sz w:val="22"/>
          <w:szCs w:val="22"/>
        </w:rPr>
        <w:t>Victoria classif</w:t>
      </w:r>
      <w:r w:rsidR="00600112" w:rsidRPr="00200A49">
        <w:rPr>
          <w:rFonts w:ascii="Calibri" w:eastAsia="Calibri" w:hAnsi="Calibri" w:cs="Calibri"/>
          <w:sz w:val="22"/>
          <w:szCs w:val="22"/>
        </w:rPr>
        <w:t xml:space="preserve">ies metal roofing as plumbing work, </w:t>
      </w:r>
      <w:r w:rsidR="00B11375" w:rsidRPr="00200A49">
        <w:rPr>
          <w:rFonts w:ascii="Calibri" w:eastAsia="Calibri" w:hAnsi="Calibri" w:cs="Calibri"/>
          <w:sz w:val="22"/>
          <w:szCs w:val="22"/>
        </w:rPr>
        <w:t xml:space="preserve">metal roofing </w:t>
      </w:r>
      <w:r w:rsidR="00600112" w:rsidRPr="00200A49">
        <w:rPr>
          <w:rFonts w:ascii="Calibri" w:eastAsia="Calibri" w:hAnsi="Calibri" w:cs="Calibri"/>
          <w:sz w:val="22"/>
          <w:szCs w:val="22"/>
        </w:rPr>
        <w:t xml:space="preserve">standards </w:t>
      </w:r>
      <w:r w:rsidR="00796B43" w:rsidRPr="00200A49">
        <w:rPr>
          <w:rFonts w:ascii="Calibri" w:eastAsia="Calibri" w:hAnsi="Calibri" w:cs="Calibri"/>
          <w:sz w:val="22"/>
          <w:szCs w:val="22"/>
        </w:rPr>
        <w:t xml:space="preserve">are </w:t>
      </w:r>
      <w:r w:rsidR="009D1B57" w:rsidRPr="00200A49">
        <w:rPr>
          <w:rFonts w:ascii="Calibri" w:eastAsia="Calibri" w:hAnsi="Calibri" w:cs="Calibri"/>
          <w:sz w:val="22"/>
          <w:szCs w:val="22"/>
        </w:rPr>
        <w:t xml:space="preserve">required to </w:t>
      </w:r>
      <w:r w:rsidR="00DB7C1C" w:rsidRPr="00200A49">
        <w:rPr>
          <w:rFonts w:ascii="Calibri" w:eastAsia="Calibri" w:hAnsi="Calibri" w:cs="Calibri"/>
          <w:sz w:val="22"/>
          <w:szCs w:val="22"/>
        </w:rPr>
        <w:t xml:space="preserve">be </w:t>
      </w:r>
      <w:r w:rsidR="00600112" w:rsidRPr="00200A49">
        <w:rPr>
          <w:rFonts w:ascii="Calibri" w:eastAsia="Calibri" w:hAnsi="Calibri" w:cs="Calibri"/>
          <w:sz w:val="22"/>
          <w:szCs w:val="22"/>
        </w:rPr>
        <w:t xml:space="preserve">inserted in the </w:t>
      </w:r>
      <w:r w:rsidR="002B577C" w:rsidRPr="00200A49">
        <w:rPr>
          <w:rFonts w:ascii="Calibri" w:eastAsia="Calibri" w:hAnsi="Calibri" w:cs="Calibri"/>
          <w:sz w:val="22"/>
          <w:szCs w:val="22"/>
        </w:rPr>
        <w:t>Plumbing Regulations</w:t>
      </w:r>
      <w:r w:rsidRPr="00200A49">
        <w:rPr>
          <w:rFonts w:ascii="Calibri" w:eastAsia="Calibri" w:hAnsi="Calibri" w:cs="Calibri"/>
          <w:sz w:val="22"/>
          <w:szCs w:val="22"/>
        </w:rPr>
        <w:t xml:space="preserve">. In particular, these additional work standards include design and installation standards for metal roof and wall cladding, pliable building membranes and underlays, and guidelines for the design of eaves and box gutters. </w:t>
      </w:r>
    </w:p>
    <w:p w14:paraId="5450CCA4" w14:textId="77777777" w:rsidR="008D10BA" w:rsidRPr="00200A49" w:rsidRDefault="008D10BA" w:rsidP="00616558">
      <w:pPr>
        <w:spacing w:after="120"/>
        <w:rPr>
          <w:rFonts w:ascii="Calibri" w:eastAsia="Calibri" w:hAnsi="Calibri" w:cs="Calibri"/>
          <w:sz w:val="22"/>
          <w:szCs w:val="22"/>
        </w:rPr>
      </w:pPr>
      <w:r w:rsidRPr="00200A49">
        <w:rPr>
          <w:rFonts w:ascii="Calibri" w:eastAsia="Calibri" w:hAnsi="Calibri" w:cs="Calibri"/>
          <w:sz w:val="22"/>
          <w:szCs w:val="22"/>
        </w:rPr>
        <w:t>As at 30 April 2018, there were the following number of plumbers in this class:</w:t>
      </w:r>
    </w:p>
    <w:tbl>
      <w:tblPr>
        <w:tblStyle w:val="TableGrid"/>
        <w:tblW w:w="0" w:type="auto"/>
        <w:tblLook w:val="04A0" w:firstRow="1" w:lastRow="0" w:firstColumn="1" w:lastColumn="0" w:noHBand="0" w:noVBand="1"/>
      </w:tblPr>
      <w:tblGrid>
        <w:gridCol w:w="3003"/>
        <w:gridCol w:w="3003"/>
        <w:gridCol w:w="3004"/>
      </w:tblGrid>
      <w:tr w:rsidR="008D10BA" w:rsidRPr="00200A49" w14:paraId="3F965BD5" w14:textId="77777777" w:rsidTr="00856CAB">
        <w:tc>
          <w:tcPr>
            <w:tcW w:w="3003" w:type="dxa"/>
            <w:shd w:val="clear" w:color="auto" w:fill="D9E2F3" w:themeFill="accent1" w:themeFillTint="33"/>
          </w:tcPr>
          <w:p w14:paraId="3AC792B5" w14:textId="77777777" w:rsidR="008D10BA" w:rsidRPr="00200A49" w:rsidRDefault="008D10BA" w:rsidP="00856CAB">
            <w:pPr>
              <w:spacing w:after="120"/>
              <w:rPr>
                <w:rFonts w:ascii="Calibri" w:hAnsi="Calibri" w:cs="Calibri"/>
                <w:b/>
                <w:sz w:val="22"/>
                <w:szCs w:val="22"/>
              </w:rPr>
            </w:pPr>
          </w:p>
        </w:tc>
        <w:tc>
          <w:tcPr>
            <w:tcW w:w="3003" w:type="dxa"/>
            <w:shd w:val="clear" w:color="auto" w:fill="D9E2F3" w:themeFill="accent1" w:themeFillTint="33"/>
          </w:tcPr>
          <w:p w14:paraId="15540F82" w14:textId="77777777" w:rsidR="008D10BA" w:rsidRPr="00200A49" w:rsidRDefault="008D10BA">
            <w:pPr>
              <w:spacing w:after="120"/>
              <w:jc w:val="center"/>
              <w:rPr>
                <w:rFonts w:ascii="Calibri" w:eastAsia="Calibri" w:hAnsi="Calibri" w:cs="Calibri"/>
                <w:b/>
                <w:sz w:val="22"/>
                <w:szCs w:val="22"/>
              </w:rPr>
            </w:pPr>
            <w:r w:rsidRPr="00200A49">
              <w:rPr>
                <w:rFonts w:ascii="Calibri" w:eastAsia="Calibri" w:hAnsi="Calibri" w:cs="Calibri"/>
                <w:b/>
                <w:sz w:val="22"/>
                <w:szCs w:val="22"/>
              </w:rPr>
              <w:t>Registered</w:t>
            </w:r>
          </w:p>
        </w:tc>
        <w:tc>
          <w:tcPr>
            <w:tcW w:w="3004" w:type="dxa"/>
            <w:shd w:val="clear" w:color="auto" w:fill="D9E2F3" w:themeFill="accent1" w:themeFillTint="33"/>
          </w:tcPr>
          <w:p w14:paraId="54E3BB54" w14:textId="77777777" w:rsidR="008D10BA" w:rsidRPr="00200A49" w:rsidRDefault="008D10BA">
            <w:pPr>
              <w:spacing w:after="120"/>
              <w:jc w:val="center"/>
              <w:rPr>
                <w:rFonts w:ascii="Calibri" w:eastAsia="Calibri" w:hAnsi="Calibri" w:cs="Calibri"/>
                <w:b/>
                <w:sz w:val="22"/>
                <w:szCs w:val="22"/>
              </w:rPr>
            </w:pPr>
            <w:r w:rsidRPr="00200A49">
              <w:rPr>
                <w:rFonts w:ascii="Calibri" w:eastAsia="Calibri" w:hAnsi="Calibri" w:cs="Calibri"/>
                <w:b/>
                <w:sz w:val="22"/>
                <w:szCs w:val="22"/>
              </w:rPr>
              <w:t>Licensed</w:t>
            </w:r>
          </w:p>
        </w:tc>
      </w:tr>
      <w:tr w:rsidR="008D10BA" w:rsidRPr="00200A49" w14:paraId="73CE3AB8" w14:textId="77777777" w:rsidTr="00856CAB">
        <w:tc>
          <w:tcPr>
            <w:tcW w:w="3003" w:type="dxa"/>
          </w:tcPr>
          <w:p w14:paraId="064DDDD0" w14:textId="77777777" w:rsidR="008D10BA" w:rsidRPr="00200A49" w:rsidRDefault="008D10BA" w:rsidP="00616558">
            <w:pPr>
              <w:spacing w:after="120"/>
              <w:rPr>
                <w:rFonts w:ascii="Calibri" w:eastAsia="Calibri" w:hAnsi="Calibri" w:cs="Calibri"/>
                <w:sz w:val="22"/>
                <w:szCs w:val="22"/>
              </w:rPr>
            </w:pPr>
            <w:r w:rsidRPr="00200A49">
              <w:rPr>
                <w:rFonts w:ascii="Calibri" w:eastAsia="Calibri" w:hAnsi="Calibri" w:cs="Calibri"/>
                <w:sz w:val="22"/>
                <w:szCs w:val="22"/>
              </w:rPr>
              <w:t>Drainage</w:t>
            </w:r>
          </w:p>
        </w:tc>
        <w:tc>
          <w:tcPr>
            <w:tcW w:w="3003" w:type="dxa"/>
          </w:tcPr>
          <w:p w14:paraId="74432976" w14:textId="77777777" w:rsidR="008D10BA" w:rsidRPr="00200A49" w:rsidRDefault="008D10BA" w:rsidP="00616558">
            <w:pPr>
              <w:spacing w:after="120"/>
              <w:jc w:val="center"/>
              <w:rPr>
                <w:rFonts w:ascii="Calibri" w:eastAsia="Calibri" w:hAnsi="Calibri" w:cs="Calibri"/>
                <w:sz w:val="22"/>
                <w:szCs w:val="22"/>
              </w:rPr>
            </w:pPr>
            <w:r w:rsidRPr="00200A49">
              <w:rPr>
                <w:rFonts w:ascii="Calibri" w:eastAsia="Calibri" w:hAnsi="Calibri" w:cs="Calibri"/>
                <w:sz w:val="22"/>
                <w:szCs w:val="22"/>
              </w:rPr>
              <w:t>1</w:t>
            </w:r>
            <w:r w:rsidR="00983A72" w:rsidRPr="00200A49">
              <w:rPr>
                <w:rFonts w:ascii="Calibri" w:eastAsia="Calibri" w:hAnsi="Calibri" w:cs="Calibri"/>
                <w:sz w:val="22"/>
                <w:szCs w:val="22"/>
              </w:rPr>
              <w:t>2,729</w:t>
            </w:r>
          </w:p>
        </w:tc>
        <w:tc>
          <w:tcPr>
            <w:tcW w:w="3004" w:type="dxa"/>
          </w:tcPr>
          <w:p w14:paraId="4F9A76D9" w14:textId="77777777" w:rsidR="008D10BA" w:rsidRPr="00200A49" w:rsidRDefault="00983A72" w:rsidP="00616558">
            <w:pPr>
              <w:spacing w:after="120"/>
              <w:jc w:val="center"/>
              <w:rPr>
                <w:rFonts w:ascii="Calibri" w:eastAsia="Calibri" w:hAnsi="Calibri" w:cs="Calibri"/>
                <w:sz w:val="22"/>
                <w:szCs w:val="22"/>
              </w:rPr>
            </w:pPr>
            <w:r w:rsidRPr="00200A49">
              <w:rPr>
                <w:rFonts w:ascii="Calibri" w:eastAsia="Calibri" w:hAnsi="Calibri" w:cs="Calibri"/>
                <w:sz w:val="22"/>
                <w:szCs w:val="22"/>
              </w:rPr>
              <w:t>8,147</w:t>
            </w:r>
          </w:p>
        </w:tc>
      </w:tr>
    </w:tbl>
    <w:p w14:paraId="49AFA785" w14:textId="77777777" w:rsidR="008D10BA" w:rsidRPr="00200A49" w:rsidRDefault="008D10BA" w:rsidP="008D10BA">
      <w:pPr>
        <w:spacing w:after="120"/>
        <w:rPr>
          <w:rFonts w:ascii="Calibri" w:hAnsi="Calibri" w:cs="Calibri"/>
          <w:sz w:val="10"/>
          <w:szCs w:val="10"/>
        </w:rPr>
      </w:pPr>
    </w:p>
    <w:p w14:paraId="72BA6AC3" w14:textId="77777777" w:rsidR="009A6093" w:rsidRPr="00200A49" w:rsidRDefault="009A6093">
      <w:pPr>
        <w:rPr>
          <w:rFonts w:ascii="Calibri" w:eastAsia="Calibri" w:hAnsi="Calibri" w:cs="Calibri"/>
          <w:sz w:val="22"/>
          <w:szCs w:val="22"/>
        </w:rPr>
      </w:pPr>
      <w:r w:rsidRPr="00200A49">
        <w:rPr>
          <w:rFonts w:ascii="Calibri" w:eastAsia="Calibri" w:hAnsi="Calibri" w:cs="Calibri"/>
          <w:sz w:val="22"/>
          <w:szCs w:val="22"/>
        </w:rPr>
        <w:br w:type="page"/>
      </w:r>
    </w:p>
    <w:p w14:paraId="749EA5AF" w14:textId="77777777" w:rsidR="008D10BA" w:rsidRPr="00200A49" w:rsidRDefault="008D10BA"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Based on the analysis of costs in Part A of this RIS, the costs of continuing the current Regulations in relation to </w:t>
      </w:r>
      <w:r w:rsidR="00983A72" w:rsidRPr="00200A49">
        <w:rPr>
          <w:rFonts w:ascii="Calibri" w:eastAsia="Calibri" w:hAnsi="Calibri" w:cs="Calibri"/>
          <w:sz w:val="22"/>
          <w:szCs w:val="22"/>
        </w:rPr>
        <w:t>roofing</w:t>
      </w:r>
      <w:r w:rsidRPr="00200A49">
        <w:rPr>
          <w:rFonts w:ascii="Calibri" w:eastAsia="Calibri" w:hAnsi="Calibri" w:cs="Calibri"/>
          <w:sz w:val="22"/>
          <w:szCs w:val="22"/>
        </w:rPr>
        <w:t xml:space="preserve"> work, and the new proposed experience requirements for becoming a licensed plumber in this class, are estimated to be (as an annualised yearly cost):</w:t>
      </w:r>
    </w:p>
    <w:tbl>
      <w:tblPr>
        <w:tblStyle w:val="TableGrid"/>
        <w:tblW w:w="0" w:type="auto"/>
        <w:tblLook w:val="04A0" w:firstRow="1" w:lastRow="0" w:firstColumn="1" w:lastColumn="0" w:noHBand="0" w:noVBand="1"/>
      </w:tblPr>
      <w:tblGrid>
        <w:gridCol w:w="5949"/>
        <w:gridCol w:w="2977"/>
      </w:tblGrid>
      <w:tr w:rsidR="008D10BA" w:rsidRPr="00200A49" w14:paraId="7E12E4AD" w14:textId="77777777" w:rsidTr="00D9506C">
        <w:tc>
          <w:tcPr>
            <w:tcW w:w="5949" w:type="dxa"/>
            <w:shd w:val="clear" w:color="auto" w:fill="D9E2F3" w:themeFill="accent1" w:themeFillTint="33"/>
          </w:tcPr>
          <w:p w14:paraId="05472BAE" w14:textId="77777777" w:rsidR="008D10BA" w:rsidRPr="00200A49" w:rsidRDefault="008D10BA" w:rsidP="00856CAB">
            <w:pPr>
              <w:spacing w:after="120"/>
              <w:jc w:val="center"/>
              <w:rPr>
                <w:rFonts w:ascii="Calibri" w:hAnsi="Calibri"/>
                <w:b/>
                <w:sz w:val="22"/>
                <w:szCs w:val="22"/>
              </w:rPr>
            </w:pPr>
          </w:p>
        </w:tc>
        <w:tc>
          <w:tcPr>
            <w:tcW w:w="2977" w:type="dxa"/>
            <w:shd w:val="clear" w:color="auto" w:fill="D9E2F3" w:themeFill="accent1" w:themeFillTint="33"/>
          </w:tcPr>
          <w:p w14:paraId="1663647E" w14:textId="77777777" w:rsidR="008D10BA" w:rsidRPr="00200A49" w:rsidRDefault="00AC1F81">
            <w:pPr>
              <w:spacing w:after="120"/>
              <w:jc w:val="center"/>
              <w:rPr>
                <w:rFonts w:ascii="Calibri" w:eastAsia="Calibri" w:hAnsi="Calibri" w:cs="Calibri"/>
                <w:b/>
                <w:sz w:val="22"/>
                <w:szCs w:val="22"/>
              </w:rPr>
            </w:pPr>
            <w:r w:rsidRPr="00200A49">
              <w:rPr>
                <w:rFonts w:ascii="Calibri" w:eastAsia="Calibri" w:hAnsi="Calibri" w:cs="Calibri"/>
                <w:b/>
                <w:sz w:val="22"/>
                <w:szCs w:val="22"/>
              </w:rPr>
              <w:t>Roofing</w:t>
            </w:r>
            <w:r w:rsidR="008D10BA" w:rsidRPr="00200A49">
              <w:rPr>
                <w:rFonts w:ascii="Calibri" w:eastAsia="Calibri" w:hAnsi="Calibri" w:cs="Calibri"/>
                <w:b/>
                <w:sz w:val="22"/>
                <w:szCs w:val="22"/>
              </w:rPr>
              <w:t xml:space="preserve"> class</w:t>
            </w:r>
          </w:p>
        </w:tc>
      </w:tr>
      <w:tr w:rsidR="008D10BA" w:rsidRPr="00200A49" w14:paraId="09598D5B" w14:textId="77777777" w:rsidTr="00D9506C">
        <w:tc>
          <w:tcPr>
            <w:tcW w:w="5949" w:type="dxa"/>
          </w:tcPr>
          <w:p w14:paraId="35DBB5D0" w14:textId="77777777" w:rsidR="008D10BA" w:rsidRPr="00200A49" w:rsidRDefault="008D10BA" w:rsidP="00616558">
            <w:pPr>
              <w:spacing w:after="120"/>
              <w:rPr>
                <w:rFonts w:ascii="Calibri" w:eastAsia="Calibri" w:hAnsi="Calibri" w:cs="Calibri"/>
                <w:sz w:val="22"/>
                <w:szCs w:val="22"/>
              </w:rPr>
            </w:pPr>
            <w:r w:rsidRPr="00200A49">
              <w:rPr>
                <w:rFonts w:ascii="Calibri" w:eastAsia="Calibri" w:hAnsi="Calibri" w:cs="Calibri"/>
                <w:sz w:val="22"/>
                <w:szCs w:val="22"/>
              </w:rPr>
              <w:t>Continue current Regulations</w:t>
            </w:r>
          </w:p>
        </w:tc>
        <w:tc>
          <w:tcPr>
            <w:tcW w:w="2977" w:type="dxa"/>
          </w:tcPr>
          <w:p w14:paraId="48DAB4DE" w14:textId="77777777" w:rsidR="008D10BA" w:rsidRPr="00200A49" w:rsidRDefault="00AC1F81" w:rsidP="00D9506C">
            <w:pPr>
              <w:spacing w:after="120"/>
              <w:ind w:right="745"/>
              <w:jc w:val="right"/>
              <w:rPr>
                <w:rFonts w:ascii="Calibri" w:eastAsia="Calibri" w:hAnsi="Calibri" w:cs="Calibri"/>
                <w:sz w:val="22"/>
                <w:szCs w:val="22"/>
              </w:rPr>
            </w:pPr>
            <w:r w:rsidRPr="00200A49">
              <w:rPr>
                <w:rFonts w:ascii="Calibri" w:eastAsia="Calibri" w:hAnsi="Calibri" w:cs="Calibri"/>
                <w:sz w:val="22"/>
                <w:szCs w:val="22"/>
              </w:rPr>
              <w:t>$6,410,361</w:t>
            </w:r>
          </w:p>
        </w:tc>
      </w:tr>
      <w:tr w:rsidR="008D10BA" w:rsidRPr="00200A49" w14:paraId="4D221E41" w14:textId="77777777" w:rsidTr="00D9506C">
        <w:tc>
          <w:tcPr>
            <w:tcW w:w="5949" w:type="dxa"/>
          </w:tcPr>
          <w:p w14:paraId="4B909454" w14:textId="3C6A64D6" w:rsidR="008D10BA" w:rsidRPr="00200A49" w:rsidRDefault="008D10BA" w:rsidP="00616558">
            <w:pPr>
              <w:spacing w:after="120"/>
              <w:rPr>
                <w:rFonts w:ascii="Calibri" w:eastAsia="Calibri" w:hAnsi="Calibri" w:cs="Calibri"/>
                <w:sz w:val="22"/>
                <w:szCs w:val="22"/>
              </w:rPr>
            </w:pPr>
            <w:r w:rsidRPr="00200A49">
              <w:rPr>
                <w:rFonts w:ascii="Calibri" w:eastAsia="Calibri" w:hAnsi="Calibri" w:cs="Calibri"/>
                <w:sz w:val="22"/>
                <w:szCs w:val="22"/>
              </w:rPr>
              <w:t>Additional cost from new experience requirements for obtain</w:t>
            </w:r>
            <w:r w:rsidR="0053704B">
              <w:rPr>
                <w:rFonts w:ascii="Calibri" w:eastAsia="Calibri" w:hAnsi="Calibri" w:cs="Calibri"/>
                <w:sz w:val="22"/>
                <w:szCs w:val="22"/>
              </w:rPr>
              <w:t>ing</w:t>
            </w:r>
            <w:r w:rsidRPr="00200A49">
              <w:rPr>
                <w:rFonts w:ascii="Calibri" w:eastAsia="Calibri" w:hAnsi="Calibri" w:cs="Calibri"/>
                <w:sz w:val="22"/>
                <w:szCs w:val="22"/>
              </w:rPr>
              <w:t xml:space="preserve"> a licence</w:t>
            </w:r>
          </w:p>
        </w:tc>
        <w:tc>
          <w:tcPr>
            <w:tcW w:w="2977" w:type="dxa"/>
          </w:tcPr>
          <w:p w14:paraId="3A1EDD72" w14:textId="5855E4CA" w:rsidR="008D10BA" w:rsidRPr="00200A49" w:rsidRDefault="00DC5AC4" w:rsidP="00343EB5">
            <w:pPr>
              <w:spacing w:after="120"/>
              <w:ind w:right="745"/>
              <w:jc w:val="right"/>
              <w:rPr>
                <w:rFonts w:ascii="Calibri" w:hAnsi="Calibri"/>
                <w:sz w:val="22"/>
                <w:szCs w:val="22"/>
              </w:rPr>
            </w:pPr>
            <w:r w:rsidRPr="00200A49">
              <w:rPr>
                <w:rFonts w:ascii="Calibri" w:hAnsi="Calibri"/>
                <w:sz w:val="22"/>
                <w:szCs w:val="22"/>
              </w:rPr>
              <w:t xml:space="preserve">$62,453 </w:t>
            </w:r>
          </w:p>
        </w:tc>
      </w:tr>
      <w:tr w:rsidR="008D10BA" w:rsidRPr="00200A49" w14:paraId="04ED6683" w14:textId="77777777" w:rsidTr="00D9506C">
        <w:tc>
          <w:tcPr>
            <w:tcW w:w="5949" w:type="dxa"/>
          </w:tcPr>
          <w:p w14:paraId="30EF742A" w14:textId="77777777" w:rsidR="008D10BA" w:rsidRPr="00200A49" w:rsidRDefault="008D10BA" w:rsidP="00616558">
            <w:pPr>
              <w:spacing w:after="120"/>
              <w:rPr>
                <w:rFonts w:ascii="Calibri" w:eastAsia="Calibri" w:hAnsi="Calibri" w:cs="Calibri"/>
                <w:sz w:val="22"/>
                <w:szCs w:val="22"/>
              </w:rPr>
            </w:pPr>
            <w:r w:rsidRPr="00200A49">
              <w:rPr>
                <w:rFonts w:ascii="Calibri" w:eastAsia="Calibri" w:hAnsi="Calibri" w:cs="Calibri"/>
                <w:sz w:val="22"/>
                <w:szCs w:val="22"/>
              </w:rPr>
              <w:t>TOTAL</w:t>
            </w:r>
          </w:p>
        </w:tc>
        <w:tc>
          <w:tcPr>
            <w:tcW w:w="2977" w:type="dxa"/>
          </w:tcPr>
          <w:p w14:paraId="6D482CD9" w14:textId="77777777" w:rsidR="008D10BA" w:rsidRPr="00200A49" w:rsidRDefault="00644B1A" w:rsidP="00D9506C">
            <w:pPr>
              <w:spacing w:after="120"/>
              <w:ind w:right="745"/>
              <w:jc w:val="right"/>
              <w:rPr>
                <w:rFonts w:ascii="Calibri" w:hAnsi="Calibri"/>
                <w:sz w:val="22"/>
                <w:szCs w:val="22"/>
              </w:rPr>
            </w:pPr>
            <w:r w:rsidRPr="00200A49">
              <w:rPr>
                <w:rFonts w:ascii="Calibri" w:hAnsi="Calibri"/>
                <w:sz w:val="22"/>
                <w:szCs w:val="22"/>
              </w:rPr>
              <w:t>$6,472,814</w:t>
            </w:r>
          </w:p>
        </w:tc>
      </w:tr>
    </w:tbl>
    <w:p w14:paraId="228275CD" w14:textId="77777777" w:rsidR="008D10BA" w:rsidRPr="00200A49" w:rsidRDefault="008D10BA" w:rsidP="008D10BA">
      <w:pPr>
        <w:rPr>
          <w:rFonts w:asciiTheme="majorHAnsi" w:eastAsiaTheme="majorEastAsia" w:hAnsiTheme="majorHAnsi" w:cstheme="majorBidi"/>
          <w:b/>
          <w:color w:val="2F5496" w:themeColor="accent1" w:themeShade="BF"/>
          <w:sz w:val="26"/>
          <w:szCs w:val="26"/>
        </w:rPr>
      </w:pPr>
    </w:p>
    <w:p w14:paraId="01EDF485" w14:textId="77777777" w:rsidR="008D10BA" w:rsidRPr="00200A49" w:rsidRDefault="009A169A" w:rsidP="00D9506C">
      <w:pPr>
        <w:pStyle w:val="Heading2"/>
        <w:numPr>
          <w:ilvl w:val="0"/>
          <w:numId w:val="0"/>
        </w:numPr>
        <w:ind w:left="709" w:hanging="709"/>
      </w:pPr>
      <w:bookmarkStart w:id="178" w:name="_Toc517912169"/>
      <w:r w:rsidRPr="00200A49">
        <w:t>6.2</w:t>
      </w:r>
      <w:r w:rsidRPr="00200A49">
        <w:tab/>
      </w:r>
      <w:r w:rsidR="008D10BA" w:rsidRPr="00200A49">
        <w:t>Stakeholder views on this class of work</w:t>
      </w:r>
      <w:bookmarkEnd w:id="178"/>
    </w:p>
    <w:p w14:paraId="20CA4AE4" w14:textId="77777777" w:rsidR="008D10BA" w:rsidRPr="00200A49" w:rsidRDefault="008D10BA" w:rsidP="00616558">
      <w:pPr>
        <w:spacing w:after="120"/>
        <w:rPr>
          <w:rFonts w:ascii="Calibri" w:eastAsia="Calibri" w:hAnsi="Calibri" w:cs="Calibri"/>
          <w:sz w:val="22"/>
          <w:szCs w:val="22"/>
        </w:rPr>
      </w:pPr>
      <w:r w:rsidRPr="00200A49">
        <w:rPr>
          <w:rFonts w:ascii="Calibri" w:eastAsia="Calibri" w:hAnsi="Calibri" w:cs="Calibri"/>
          <w:sz w:val="22"/>
          <w:szCs w:val="22"/>
        </w:rPr>
        <w:t>As part of the sunset review of the current Regulations, stakeholders raised the following issues:</w:t>
      </w:r>
    </w:p>
    <w:tbl>
      <w:tblPr>
        <w:tblStyle w:val="TableGrid"/>
        <w:tblW w:w="0" w:type="auto"/>
        <w:tblLook w:val="04A0" w:firstRow="1" w:lastRow="0" w:firstColumn="1" w:lastColumn="0" w:noHBand="0" w:noVBand="1"/>
      </w:tblPr>
      <w:tblGrid>
        <w:gridCol w:w="4505"/>
        <w:gridCol w:w="4505"/>
      </w:tblGrid>
      <w:tr w:rsidR="000B776F" w:rsidRPr="00200A49" w14:paraId="6EAFF6A6" w14:textId="77777777" w:rsidTr="00244FA3">
        <w:tc>
          <w:tcPr>
            <w:tcW w:w="4505" w:type="dxa"/>
            <w:shd w:val="clear" w:color="auto" w:fill="D9E2F3" w:themeFill="accent1" w:themeFillTint="33"/>
          </w:tcPr>
          <w:p w14:paraId="0BA7C5A1" w14:textId="77777777" w:rsidR="000B776F" w:rsidRPr="00200A49" w:rsidRDefault="000B776F">
            <w:pPr>
              <w:spacing w:after="120"/>
              <w:rPr>
                <w:rFonts w:ascii="Calibri" w:eastAsia="Calibri" w:hAnsi="Calibri" w:cs="Calibri"/>
                <w:b/>
                <w:sz w:val="22"/>
                <w:szCs w:val="22"/>
              </w:rPr>
            </w:pPr>
            <w:r w:rsidRPr="00200A49">
              <w:rPr>
                <w:rFonts w:ascii="Calibri" w:eastAsia="Calibri" w:hAnsi="Calibri" w:cs="Calibri"/>
                <w:b/>
                <w:sz w:val="22"/>
                <w:szCs w:val="22"/>
              </w:rPr>
              <w:t>Issue raised</w:t>
            </w:r>
          </w:p>
        </w:tc>
        <w:tc>
          <w:tcPr>
            <w:tcW w:w="4505" w:type="dxa"/>
            <w:shd w:val="clear" w:color="auto" w:fill="D9E2F3" w:themeFill="accent1" w:themeFillTint="33"/>
          </w:tcPr>
          <w:p w14:paraId="3E556FD4" w14:textId="77777777" w:rsidR="000B776F" w:rsidRPr="00200A49" w:rsidRDefault="000B776F">
            <w:pPr>
              <w:spacing w:after="120"/>
              <w:rPr>
                <w:rFonts w:ascii="Calibri" w:eastAsia="Calibri" w:hAnsi="Calibri" w:cs="Calibri"/>
                <w:b/>
                <w:sz w:val="22"/>
                <w:szCs w:val="22"/>
              </w:rPr>
            </w:pPr>
            <w:r w:rsidRPr="00200A49">
              <w:rPr>
                <w:rFonts w:ascii="Calibri" w:eastAsia="Calibri" w:hAnsi="Calibri" w:cs="Calibri"/>
                <w:b/>
                <w:sz w:val="22"/>
                <w:szCs w:val="22"/>
              </w:rPr>
              <w:t>Department response</w:t>
            </w:r>
          </w:p>
        </w:tc>
      </w:tr>
      <w:tr w:rsidR="000B776F" w:rsidRPr="00200A49" w14:paraId="7DED6AD4" w14:textId="77777777" w:rsidTr="00244FA3">
        <w:tc>
          <w:tcPr>
            <w:tcW w:w="4505" w:type="dxa"/>
          </w:tcPr>
          <w:p w14:paraId="6F9627F3" w14:textId="77777777" w:rsidR="00647A7D" w:rsidRPr="00200A49" w:rsidRDefault="000B776F" w:rsidP="00616558">
            <w:pPr>
              <w:spacing w:after="120"/>
              <w:rPr>
                <w:rFonts w:ascii="Calibri" w:eastAsia="Calibri" w:hAnsi="Calibri"/>
                <w:sz w:val="22"/>
                <w:szCs w:val="22"/>
              </w:rPr>
            </w:pPr>
            <w:r w:rsidRPr="00200A49">
              <w:rPr>
                <w:rFonts w:ascii="Calibri" w:eastAsia="Calibri" w:hAnsi="Calibri"/>
                <w:sz w:val="22"/>
                <w:szCs w:val="22"/>
              </w:rPr>
              <w:t xml:space="preserve">Exclude work on metallic roof coverings from the scope of work. The inclusion of this in the </w:t>
            </w:r>
            <w:r w:rsidR="00AD6003" w:rsidRPr="00200A49">
              <w:rPr>
                <w:rFonts w:ascii="Calibri" w:eastAsia="Calibri" w:hAnsi="Calibri"/>
                <w:sz w:val="22"/>
                <w:szCs w:val="22"/>
              </w:rPr>
              <w:t>current Regulations</w:t>
            </w:r>
            <w:r w:rsidRPr="00200A49">
              <w:rPr>
                <w:rFonts w:ascii="Calibri" w:eastAsia="Calibri" w:hAnsi="Calibri"/>
                <w:sz w:val="22"/>
                <w:szCs w:val="22"/>
              </w:rPr>
              <w:t xml:space="preserve"> means that metal roof work can only be undertaken by registered plumbers</w:t>
            </w:r>
            <w:r w:rsidR="00E719A6" w:rsidRPr="00200A49">
              <w:rPr>
                <w:rFonts w:ascii="Calibri" w:eastAsia="Calibri" w:hAnsi="Calibri"/>
                <w:sz w:val="22"/>
                <w:szCs w:val="22"/>
              </w:rPr>
              <w:t>.</w:t>
            </w:r>
          </w:p>
          <w:p w14:paraId="6E8799F9" w14:textId="77777777" w:rsidR="000B776F" w:rsidRPr="00200A49" w:rsidRDefault="00647A7D" w:rsidP="00616558">
            <w:pPr>
              <w:spacing w:after="120"/>
              <w:rPr>
                <w:rFonts w:ascii="Calibri" w:eastAsia="Calibri" w:hAnsi="Calibri" w:cs="Calibri"/>
                <w:sz w:val="22"/>
                <w:szCs w:val="22"/>
              </w:rPr>
            </w:pPr>
            <w:r w:rsidRPr="00200A49">
              <w:rPr>
                <w:rFonts w:ascii="Calibri" w:eastAsia="Calibri" w:hAnsi="Calibri"/>
                <w:sz w:val="22"/>
                <w:szCs w:val="22"/>
              </w:rPr>
              <w:t xml:space="preserve">Amend regulations to allow </w:t>
            </w:r>
            <w:r w:rsidR="00CA7BD9" w:rsidRPr="00200A49">
              <w:rPr>
                <w:rFonts w:ascii="Calibri" w:eastAsia="Calibri" w:hAnsi="Calibri"/>
                <w:sz w:val="22"/>
                <w:szCs w:val="22"/>
              </w:rPr>
              <w:t>Domestic Builder Unlimited</w:t>
            </w:r>
            <w:r w:rsidRPr="00200A49">
              <w:rPr>
                <w:rFonts w:ascii="Calibri" w:eastAsia="Calibri" w:hAnsi="Calibri"/>
                <w:sz w:val="22"/>
                <w:szCs w:val="22"/>
              </w:rPr>
              <w:t xml:space="preserve"> buildings practitioners to do metal roofing due to cross over of competencies.</w:t>
            </w:r>
            <w:r w:rsidR="00F93686" w:rsidRPr="00200A49">
              <w:rPr>
                <w:rFonts w:ascii="Calibri" w:eastAsia="Calibri" w:hAnsi="Calibri"/>
                <w:sz w:val="22"/>
                <w:szCs w:val="22"/>
              </w:rPr>
              <w:t xml:space="preserve"> </w:t>
            </w:r>
          </w:p>
        </w:tc>
        <w:tc>
          <w:tcPr>
            <w:tcW w:w="4505" w:type="dxa"/>
          </w:tcPr>
          <w:p w14:paraId="632AD9AB" w14:textId="72370B45" w:rsidR="000B776F" w:rsidRPr="00200A49" w:rsidRDefault="00647A7D" w:rsidP="00616558">
            <w:pPr>
              <w:spacing w:after="120"/>
              <w:rPr>
                <w:rFonts w:ascii="Calibri" w:eastAsia="Calibri" w:hAnsi="Calibri" w:cs="Calibri"/>
                <w:sz w:val="22"/>
                <w:szCs w:val="22"/>
              </w:rPr>
            </w:pPr>
            <w:r w:rsidRPr="00200A49">
              <w:rPr>
                <w:rFonts w:ascii="Calibri" w:eastAsia="Calibri" w:hAnsi="Calibri" w:cs="Calibri"/>
                <w:sz w:val="22"/>
                <w:szCs w:val="22"/>
              </w:rPr>
              <w:t>Not progressed at this stage</w:t>
            </w:r>
            <w:r w:rsidR="00777A94" w:rsidRPr="00200A49">
              <w:rPr>
                <w:rFonts w:ascii="Calibri" w:eastAsia="Calibri" w:hAnsi="Calibri" w:cs="Calibri"/>
                <w:sz w:val="22"/>
                <w:szCs w:val="22"/>
              </w:rPr>
              <w:t>—</w:t>
            </w:r>
            <w:r w:rsidRPr="00200A49">
              <w:rPr>
                <w:rFonts w:ascii="Calibri" w:eastAsia="Calibri" w:hAnsi="Calibri" w:cs="Calibri"/>
                <w:sz w:val="22"/>
                <w:szCs w:val="22"/>
              </w:rPr>
              <w:t xml:space="preserve">due to impacts of change being unknown, the </w:t>
            </w:r>
            <w:r w:rsidR="00591BB8" w:rsidRPr="00200A49">
              <w:rPr>
                <w:rFonts w:ascii="Calibri" w:eastAsia="Calibri" w:hAnsi="Calibri" w:cs="Calibri"/>
                <w:sz w:val="22"/>
                <w:szCs w:val="22"/>
              </w:rPr>
              <w:t>department</w:t>
            </w:r>
            <w:r w:rsidRPr="00200A49">
              <w:rPr>
                <w:rFonts w:ascii="Calibri" w:eastAsia="Calibri" w:hAnsi="Calibri" w:cs="Calibri"/>
                <w:sz w:val="22"/>
                <w:szCs w:val="22"/>
              </w:rPr>
              <w:t xml:space="preserve"> has nominated to take a precautionary approach in maintaining the status quo. The </w:t>
            </w:r>
            <w:r w:rsidR="00591BB8" w:rsidRPr="00200A49">
              <w:rPr>
                <w:rFonts w:ascii="Calibri" w:eastAsia="Calibri" w:hAnsi="Calibri" w:cs="Calibri"/>
                <w:sz w:val="22"/>
                <w:szCs w:val="22"/>
              </w:rPr>
              <w:t>department</w:t>
            </w:r>
            <w:r w:rsidRPr="00200A49">
              <w:rPr>
                <w:rFonts w:ascii="Calibri" w:eastAsia="Calibri" w:hAnsi="Calibri" w:cs="Calibri"/>
                <w:sz w:val="22"/>
                <w:szCs w:val="22"/>
              </w:rPr>
              <w:t xml:space="preserve"> seeks additional evidence and data from industry stakeholders to support the case for change</w:t>
            </w:r>
            <w:r w:rsidR="00DE66B5" w:rsidRPr="00200A49">
              <w:rPr>
                <w:rFonts w:ascii="Calibri" w:eastAsia="Calibri" w:hAnsi="Calibri" w:cs="Calibri"/>
                <w:sz w:val="22"/>
                <w:szCs w:val="22"/>
              </w:rPr>
              <w:t xml:space="preserve">. </w:t>
            </w:r>
            <w:r w:rsidR="000B776F" w:rsidRPr="00200A49">
              <w:rPr>
                <w:rFonts w:ascii="Calibri" w:eastAsia="Calibri" w:hAnsi="Calibri" w:cs="Calibri"/>
                <w:sz w:val="22"/>
                <w:szCs w:val="22"/>
              </w:rPr>
              <w:t>To be investigated as part of the forward program</w:t>
            </w:r>
            <w:r w:rsidR="00343EB5">
              <w:rPr>
                <w:rFonts w:ascii="Calibri" w:eastAsia="Calibri" w:hAnsi="Calibri" w:cs="Calibri"/>
                <w:sz w:val="22"/>
                <w:szCs w:val="22"/>
              </w:rPr>
              <w:t>.</w:t>
            </w:r>
          </w:p>
        </w:tc>
      </w:tr>
      <w:tr w:rsidR="000B776F" w:rsidRPr="00200A49" w14:paraId="192C4194" w14:textId="77777777" w:rsidTr="00244FA3">
        <w:tc>
          <w:tcPr>
            <w:tcW w:w="4505" w:type="dxa"/>
          </w:tcPr>
          <w:p w14:paraId="182854EF" w14:textId="77777777" w:rsidR="000B776F" w:rsidRPr="00200A49" w:rsidDel="00A91AD6" w:rsidRDefault="000B776F">
            <w:pPr>
              <w:spacing w:after="120"/>
              <w:rPr>
                <w:rFonts w:ascii="Calibri" w:eastAsia="Calibri" w:hAnsi="Calibri" w:cs="Calibri"/>
                <w:i/>
                <w:sz w:val="22"/>
                <w:szCs w:val="22"/>
              </w:rPr>
            </w:pPr>
            <w:r w:rsidRPr="00200A49">
              <w:rPr>
                <w:rFonts w:ascii="Calibri" w:eastAsia="Calibri" w:hAnsi="Calibri" w:cs="Calibri"/>
                <w:sz w:val="22"/>
                <w:szCs w:val="22"/>
              </w:rPr>
              <w:t xml:space="preserve">There is a level of confusion about what work </w:t>
            </w:r>
            <w:r w:rsidR="008A7CBD" w:rsidRPr="00200A49">
              <w:rPr>
                <w:rFonts w:ascii="Calibri" w:eastAsia="Calibri" w:hAnsi="Calibri" w:cs="Calibri"/>
                <w:sz w:val="22"/>
                <w:szCs w:val="22"/>
              </w:rPr>
              <w:t xml:space="preserve">is </w:t>
            </w:r>
            <w:r w:rsidRPr="00200A49">
              <w:rPr>
                <w:rFonts w:ascii="Calibri" w:eastAsia="Calibri" w:hAnsi="Calibri" w:cs="Calibri"/>
                <w:sz w:val="22"/>
                <w:szCs w:val="22"/>
              </w:rPr>
              <w:t>included within the scope of roofing (stormwater) work.</w:t>
            </w:r>
          </w:p>
        </w:tc>
        <w:tc>
          <w:tcPr>
            <w:tcW w:w="4505" w:type="dxa"/>
          </w:tcPr>
          <w:p w14:paraId="5E4F097F" w14:textId="77777777" w:rsidR="000B776F" w:rsidRPr="00200A49" w:rsidRDefault="000B776F" w:rsidP="00AD39E3">
            <w:pPr>
              <w:spacing w:after="120"/>
              <w:rPr>
                <w:rFonts w:ascii="Calibri" w:eastAsia="Calibri" w:hAnsi="Calibri" w:cs="Calibri"/>
                <w:sz w:val="22"/>
                <w:szCs w:val="22"/>
              </w:rPr>
            </w:pPr>
            <w:r w:rsidRPr="00200A49">
              <w:rPr>
                <w:rFonts w:ascii="Calibri" w:eastAsia="Calibri" w:hAnsi="Calibri" w:cs="Calibri"/>
                <w:sz w:val="22"/>
                <w:szCs w:val="22"/>
              </w:rPr>
              <w:t xml:space="preserve">Minor </w:t>
            </w:r>
            <w:r w:rsidR="00CD6B89" w:rsidRPr="00200A49">
              <w:rPr>
                <w:rFonts w:ascii="Calibri" w:eastAsia="Calibri" w:hAnsi="Calibri" w:cs="Calibri"/>
                <w:sz w:val="22"/>
                <w:szCs w:val="22"/>
              </w:rPr>
              <w:t xml:space="preserve">scope </w:t>
            </w:r>
            <w:r w:rsidRPr="00200A49">
              <w:rPr>
                <w:rFonts w:ascii="Calibri" w:eastAsia="Calibri" w:hAnsi="Calibri" w:cs="Calibri"/>
                <w:sz w:val="22"/>
                <w:szCs w:val="22"/>
              </w:rPr>
              <w:t xml:space="preserve">changes incorporated in </w:t>
            </w:r>
            <w:r w:rsidR="00AD6003" w:rsidRPr="00200A49">
              <w:rPr>
                <w:rFonts w:ascii="Calibri" w:eastAsia="Calibri" w:hAnsi="Calibri" w:cs="Calibri"/>
                <w:sz w:val="22"/>
                <w:szCs w:val="22"/>
              </w:rPr>
              <w:t>proposed Regulations</w:t>
            </w:r>
            <w:r w:rsidRPr="00200A49">
              <w:rPr>
                <w:rFonts w:ascii="Calibri" w:eastAsia="Calibri" w:hAnsi="Calibri" w:cs="Calibri"/>
                <w:sz w:val="22"/>
                <w:szCs w:val="22"/>
              </w:rPr>
              <w:t xml:space="preserve"> to</w:t>
            </w:r>
            <w:r w:rsidR="00AD39E3" w:rsidRPr="00200A49">
              <w:rPr>
                <w:rFonts w:ascii="Calibri" w:eastAsia="Calibri" w:hAnsi="Calibri" w:cs="Calibri"/>
                <w:sz w:val="22"/>
                <w:szCs w:val="22"/>
              </w:rPr>
              <w:t xml:space="preserve"> provide clarity for industry. See section 6.3 below for minor changes proposed in relation to roofing work. </w:t>
            </w:r>
          </w:p>
        </w:tc>
      </w:tr>
    </w:tbl>
    <w:p w14:paraId="51DC8895" w14:textId="77777777" w:rsidR="00983A72" w:rsidRPr="00200A49" w:rsidRDefault="00983A72" w:rsidP="000B776F">
      <w:pPr>
        <w:spacing w:after="120"/>
        <w:ind w:left="363"/>
      </w:pPr>
    </w:p>
    <w:p w14:paraId="1470905A" w14:textId="77777777" w:rsidR="008D10BA" w:rsidRPr="00200A49" w:rsidRDefault="009A169A" w:rsidP="00D9506C">
      <w:pPr>
        <w:pStyle w:val="Heading2"/>
        <w:numPr>
          <w:ilvl w:val="0"/>
          <w:numId w:val="0"/>
        </w:numPr>
        <w:ind w:left="709" w:hanging="709"/>
      </w:pPr>
      <w:bookmarkStart w:id="179" w:name="_Toc517912170"/>
      <w:r w:rsidRPr="00200A49">
        <w:t>6.3</w:t>
      </w:r>
      <w:r w:rsidRPr="00200A49">
        <w:tab/>
      </w:r>
      <w:r w:rsidR="00983A72" w:rsidRPr="00200A49">
        <w:t>Possible</w:t>
      </w:r>
      <w:r w:rsidR="008D10BA" w:rsidRPr="00200A49">
        <w:t xml:space="preserve"> change: </w:t>
      </w:r>
      <w:r w:rsidR="00983A72" w:rsidRPr="00200A49">
        <w:t>metal roofing</w:t>
      </w:r>
      <w:bookmarkEnd w:id="179"/>
      <w:r w:rsidR="00F93686" w:rsidRPr="00200A49">
        <w:t xml:space="preserve"> </w:t>
      </w:r>
    </w:p>
    <w:p w14:paraId="3D5E8677" w14:textId="77777777" w:rsidR="00E646E4" w:rsidRPr="00200A49" w:rsidRDefault="00E646E4" w:rsidP="009A6093">
      <w:pPr>
        <w:pStyle w:val="Style2"/>
        <w:numPr>
          <w:ilvl w:val="0"/>
          <w:numId w:val="0"/>
        </w:numPr>
        <w:ind w:left="851" w:hanging="851"/>
      </w:pPr>
      <w:bookmarkStart w:id="180" w:name="_Toc517912171"/>
      <w:r w:rsidRPr="00200A49">
        <w:t>Background</w:t>
      </w:r>
      <w:bookmarkEnd w:id="180"/>
    </w:p>
    <w:p w14:paraId="6E595ECA" w14:textId="77777777" w:rsidR="00536A86" w:rsidRPr="00200A49" w:rsidRDefault="00536A86"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The </w:t>
      </w:r>
      <w:r w:rsidR="00591BB8" w:rsidRPr="00200A49">
        <w:rPr>
          <w:rFonts w:ascii="Calibri" w:eastAsia="Calibri" w:hAnsi="Calibri" w:cs="Calibri"/>
          <w:sz w:val="22"/>
          <w:szCs w:val="22"/>
        </w:rPr>
        <w:t>department</w:t>
      </w:r>
      <w:r w:rsidRPr="00200A49">
        <w:rPr>
          <w:rFonts w:ascii="Calibri" w:eastAsia="Calibri" w:hAnsi="Calibri" w:cs="Calibri"/>
          <w:sz w:val="22"/>
          <w:szCs w:val="22"/>
        </w:rPr>
        <w:t xml:space="preserve"> understands that the key rationale </w:t>
      </w:r>
      <w:r w:rsidR="000B776F" w:rsidRPr="00200A49">
        <w:rPr>
          <w:rFonts w:ascii="Calibri" w:eastAsia="Calibri" w:hAnsi="Calibri" w:cs="Calibri"/>
          <w:sz w:val="22"/>
          <w:szCs w:val="22"/>
        </w:rPr>
        <w:t xml:space="preserve">for </w:t>
      </w:r>
      <w:r w:rsidRPr="00200A49">
        <w:rPr>
          <w:rFonts w:ascii="Calibri" w:eastAsia="Calibri" w:hAnsi="Calibri" w:cs="Calibri"/>
          <w:sz w:val="22"/>
          <w:szCs w:val="22"/>
        </w:rPr>
        <w:t>the i</w:t>
      </w:r>
      <w:r w:rsidR="003E5C3A" w:rsidRPr="00200A49">
        <w:rPr>
          <w:rFonts w:ascii="Calibri" w:eastAsia="Calibri" w:hAnsi="Calibri" w:cs="Calibri"/>
          <w:sz w:val="22"/>
          <w:szCs w:val="22"/>
        </w:rPr>
        <w:t xml:space="preserve">nstallation of metal roofing being </w:t>
      </w:r>
      <w:r w:rsidRPr="00200A49">
        <w:rPr>
          <w:rFonts w:ascii="Calibri" w:eastAsia="Calibri" w:hAnsi="Calibri" w:cs="Calibri"/>
          <w:sz w:val="22"/>
          <w:szCs w:val="22"/>
        </w:rPr>
        <w:t xml:space="preserve">regulated </w:t>
      </w:r>
      <w:r w:rsidR="003E5C3A" w:rsidRPr="00200A49">
        <w:rPr>
          <w:rFonts w:ascii="Calibri" w:eastAsia="Calibri" w:hAnsi="Calibri" w:cs="Calibri"/>
          <w:sz w:val="22"/>
          <w:szCs w:val="22"/>
        </w:rPr>
        <w:t xml:space="preserve">plumbing </w:t>
      </w:r>
      <w:r w:rsidRPr="00200A49">
        <w:rPr>
          <w:rFonts w:ascii="Calibri" w:eastAsia="Calibri" w:hAnsi="Calibri" w:cs="Calibri"/>
          <w:sz w:val="22"/>
          <w:szCs w:val="22"/>
        </w:rPr>
        <w:t xml:space="preserve">work rather than </w:t>
      </w:r>
      <w:r w:rsidR="003E5C3A" w:rsidRPr="00200A49">
        <w:rPr>
          <w:rFonts w:ascii="Calibri" w:eastAsia="Calibri" w:hAnsi="Calibri" w:cs="Calibri"/>
          <w:sz w:val="22"/>
          <w:szCs w:val="22"/>
        </w:rPr>
        <w:t xml:space="preserve">building work is </w:t>
      </w:r>
      <w:r w:rsidRPr="00200A49">
        <w:rPr>
          <w:rFonts w:ascii="Calibri" w:eastAsia="Calibri" w:hAnsi="Calibri" w:cs="Calibri"/>
          <w:sz w:val="22"/>
          <w:szCs w:val="22"/>
        </w:rPr>
        <w:t xml:space="preserve">because a plumber is </w:t>
      </w:r>
      <w:r w:rsidR="00F77853" w:rsidRPr="00200A49">
        <w:rPr>
          <w:rFonts w:ascii="Calibri" w:eastAsia="Calibri" w:hAnsi="Calibri" w:cs="Calibri"/>
          <w:sz w:val="22"/>
          <w:szCs w:val="22"/>
        </w:rPr>
        <w:t xml:space="preserve">required to complete the </w:t>
      </w:r>
      <w:r w:rsidR="005A6151" w:rsidRPr="00200A49">
        <w:rPr>
          <w:rFonts w:ascii="Calibri" w:eastAsia="Calibri" w:hAnsi="Calibri" w:cs="Calibri"/>
          <w:sz w:val="22"/>
          <w:szCs w:val="22"/>
        </w:rPr>
        <w:t xml:space="preserve">approved competency units relevant for </w:t>
      </w:r>
      <w:r w:rsidRPr="00200A49">
        <w:rPr>
          <w:rFonts w:ascii="Calibri" w:eastAsia="Calibri" w:hAnsi="Calibri" w:cs="Calibri"/>
          <w:sz w:val="22"/>
          <w:szCs w:val="22"/>
        </w:rPr>
        <w:t>selecting and installing appropriate and compatible materials for the stormwater drainage system. Should incorrect metal roofing material</w:t>
      </w:r>
      <w:r w:rsidR="003E5C3A" w:rsidRPr="00200A49">
        <w:rPr>
          <w:rFonts w:ascii="Calibri" w:eastAsia="Calibri" w:hAnsi="Calibri" w:cs="Calibri"/>
          <w:sz w:val="22"/>
          <w:szCs w:val="22"/>
        </w:rPr>
        <w:t xml:space="preserve">s </w:t>
      </w:r>
      <w:r w:rsidRPr="00200A49">
        <w:rPr>
          <w:rFonts w:ascii="Calibri" w:eastAsia="Calibri" w:hAnsi="Calibri" w:cs="Calibri"/>
          <w:sz w:val="22"/>
          <w:szCs w:val="22"/>
        </w:rPr>
        <w:t>be used</w:t>
      </w:r>
      <w:r w:rsidR="003E5C3A" w:rsidRPr="00200A49">
        <w:rPr>
          <w:rFonts w:ascii="Calibri" w:eastAsia="Calibri" w:hAnsi="Calibri" w:cs="Calibri"/>
          <w:sz w:val="22"/>
          <w:szCs w:val="22"/>
        </w:rPr>
        <w:t xml:space="preserve"> for the stormwater drainage system</w:t>
      </w:r>
      <w:r w:rsidRPr="00200A49">
        <w:rPr>
          <w:rFonts w:ascii="Calibri" w:eastAsia="Calibri" w:hAnsi="Calibri" w:cs="Calibri"/>
          <w:sz w:val="22"/>
          <w:szCs w:val="22"/>
        </w:rPr>
        <w:t xml:space="preserve">, there is a risk that the run-off of water from the stormwater drainage system could be contaminated. </w:t>
      </w:r>
    </w:p>
    <w:p w14:paraId="75966A3C" w14:textId="6F5C609A" w:rsidR="000B776F" w:rsidRPr="00200A49" w:rsidRDefault="00602D44"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Due to changes in the availability of metal roofing products available on the market, </w:t>
      </w:r>
      <w:r w:rsidR="000B776F" w:rsidRPr="00200A49">
        <w:rPr>
          <w:rFonts w:ascii="Calibri" w:eastAsia="Calibri" w:hAnsi="Calibri" w:cs="Calibri"/>
          <w:sz w:val="22"/>
          <w:szCs w:val="22"/>
        </w:rPr>
        <w:t xml:space="preserve">the VBA believes there is </w:t>
      </w:r>
      <w:r w:rsidRPr="00200A49">
        <w:rPr>
          <w:rFonts w:ascii="Calibri" w:eastAsia="Calibri" w:hAnsi="Calibri" w:cs="Calibri"/>
          <w:sz w:val="22"/>
          <w:szCs w:val="22"/>
        </w:rPr>
        <w:t xml:space="preserve">a significantly reduced </w:t>
      </w:r>
      <w:r w:rsidR="000B776F" w:rsidRPr="00200A49">
        <w:rPr>
          <w:rFonts w:ascii="Calibri" w:eastAsia="Calibri" w:hAnsi="Calibri" w:cs="Calibri"/>
          <w:sz w:val="22"/>
          <w:szCs w:val="22"/>
        </w:rPr>
        <w:t>risk of the contamination of run-off water by metal roofing products</w:t>
      </w:r>
      <w:r w:rsidRPr="00200A49">
        <w:rPr>
          <w:rFonts w:ascii="Calibri" w:eastAsia="Calibri" w:hAnsi="Calibri" w:cs="Calibri"/>
          <w:sz w:val="22"/>
          <w:szCs w:val="22"/>
        </w:rPr>
        <w:t>.</w:t>
      </w:r>
      <w:r w:rsidR="0027463C" w:rsidRPr="00200A49">
        <w:rPr>
          <w:rFonts w:ascii="Calibri" w:eastAsia="Calibri" w:hAnsi="Calibri" w:cs="Calibri"/>
          <w:sz w:val="22"/>
          <w:szCs w:val="22"/>
        </w:rPr>
        <w:t xml:space="preserve"> </w:t>
      </w:r>
      <w:r w:rsidRPr="00200A49">
        <w:rPr>
          <w:rFonts w:ascii="Calibri" w:eastAsia="Calibri" w:hAnsi="Calibri" w:cs="Calibri"/>
          <w:sz w:val="22"/>
          <w:szCs w:val="22"/>
        </w:rPr>
        <w:t xml:space="preserve">For example, the introduction </w:t>
      </w:r>
      <w:r w:rsidR="000B776F" w:rsidRPr="00200A49">
        <w:rPr>
          <w:rFonts w:ascii="Calibri" w:eastAsia="Calibri" w:hAnsi="Calibri" w:cs="Calibri"/>
          <w:sz w:val="22"/>
          <w:szCs w:val="22"/>
        </w:rPr>
        <w:t xml:space="preserve">of pre-painted and inert roofing material </w:t>
      </w:r>
      <w:r w:rsidR="003E5C3A" w:rsidRPr="00200A49">
        <w:rPr>
          <w:rFonts w:ascii="Calibri" w:eastAsia="Calibri" w:hAnsi="Calibri" w:cs="Calibri"/>
          <w:sz w:val="22"/>
          <w:szCs w:val="22"/>
        </w:rPr>
        <w:t xml:space="preserve">for metal roofing products </w:t>
      </w:r>
      <w:r w:rsidR="000B776F" w:rsidRPr="00200A49">
        <w:rPr>
          <w:rFonts w:ascii="Calibri" w:eastAsia="Calibri" w:hAnsi="Calibri" w:cs="Calibri"/>
          <w:sz w:val="22"/>
          <w:szCs w:val="22"/>
        </w:rPr>
        <w:t>in recent years</w:t>
      </w:r>
      <w:r w:rsidRPr="00200A49">
        <w:rPr>
          <w:rFonts w:ascii="Calibri" w:eastAsia="Calibri" w:hAnsi="Calibri" w:cs="Calibri"/>
          <w:sz w:val="22"/>
          <w:szCs w:val="22"/>
        </w:rPr>
        <w:t xml:space="preserve"> </w:t>
      </w:r>
      <w:r w:rsidR="007B3CD2" w:rsidRPr="00200A49">
        <w:rPr>
          <w:rFonts w:ascii="Calibri" w:eastAsia="Calibri" w:hAnsi="Calibri" w:cs="Calibri"/>
          <w:sz w:val="22"/>
          <w:szCs w:val="22"/>
        </w:rPr>
        <w:t>h</w:t>
      </w:r>
      <w:r w:rsidRPr="00200A49">
        <w:rPr>
          <w:rFonts w:ascii="Calibri" w:eastAsia="Calibri" w:hAnsi="Calibri" w:cs="Calibri"/>
          <w:sz w:val="22"/>
          <w:szCs w:val="22"/>
        </w:rPr>
        <w:t>as significantly reduced this risk</w:t>
      </w:r>
      <w:r w:rsidR="00343EB5">
        <w:rPr>
          <w:rFonts w:ascii="Calibri" w:eastAsia="Calibri" w:hAnsi="Calibri" w:cs="Calibri"/>
          <w:sz w:val="22"/>
          <w:szCs w:val="22"/>
        </w:rPr>
        <w:t>.</w:t>
      </w:r>
      <w:r w:rsidRPr="00200A49">
        <w:rPr>
          <w:rStyle w:val="FootnoteReference"/>
          <w:rFonts w:ascii="Calibri" w:eastAsia="Calibri" w:hAnsi="Calibri" w:cs="Calibri"/>
          <w:sz w:val="22"/>
          <w:szCs w:val="22"/>
        </w:rPr>
        <w:footnoteReference w:id="51"/>
      </w:r>
      <w:r w:rsidRPr="00200A49">
        <w:rPr>
          <w:rFonts w:ascii="Calibri" w:eastAsia="Calibri" w:hAnsi="Calibri" w:cs="Calibri"/>
          <w:sz w:val="22"/>
          <w:szCs w:val="22"/>
        </w:rPr>
        <w:t xml:space="preserve"> However, </w:t>
      </w:r>
      <w:r w:rsidR="000B776F" w:rsidRPr="00200A49">
        <w:rPr>
          <w:rFonts w:ascii="Calibri" w:eastAsia="Calibri" w:hAnsi="Calibri" w:cs="Calibri"/>
          <w:sz w:val="22"/>
          <w:szCs w:val="22"/>
        </w:rPr>
        <w:t xml:space="preserve">materials currently available </w:t>
      </w:r>
      <w:r w:rsidR="003A4758" w:rsidRPr="00200A49">
        <w:rPr>
          <w:rFonts w:ascii="Calibri" w:eastAsia="Calibri" w:hAnsi="Calibri" w:cs="Calibri"/>
          <w:sz w:val="22"/>
          <w:szCs w:val="22"/>
        </w:rPr>
        <w:t xml:space="preserve">on the market </w:t>
      </w:r>
      <w:r w:rsidR="003E5C3A" w:rsidRPr="00200A49">
        <w:rPr>
          <w:rFonts w:ascii="Calibri" w:eastAsia="Calibri" w:hAnsi="Calibri" w:cs="Calibri"/>
          <w:sz w:val="22"/>
          <w:szCs w:val="22"/>
        </w:rPr>
        <w:t>for</w:t>
      </w:r>
      <w:r w:rsidR="0027463C" w:rsidRPr="00200A49">
        <w:rPr>
          <w:rFonts w:ascii="Calibri" w:eastAsia="Calibri" w:hAnsi="Calibri" w:cs="Calibri"/>
          <w:sz w:val="22"/>
          <w:szCs w:val="22"/>
        </w:rPr>
        <w:t xml:space="preserve"> </w:t>
      </w:r>
      <w:r w:rsidR="000B776F" w:rsidRPr="00200A49">
        <w:rPr>
          <w:rFonts w:ascii="Calibri" w:eastAsia="Calibri" w:hAnsi="Calibri" w:cs="Calibri"/>
          <w:sz w:val="22"/>
          <w:szCs w:val="22"/>
        </w:rPr>
        <w:t>metal roofing can still lead to contamination of run-off water</w:t>
      </w:r>
      <w:r w:rsidRPr="00200A49">
        <w:rPr>
          <w:rFonts w:ascii="Calibri" w:eastAsia="Calibri" w:hAnsi="Calibri" w:cs="Calibri"/>
          <w:sz w:val="22"/>
          <w:szCs w:val="22"/>
        </w:rPr>
        <w:t xml:space="preserve">, including </w:t>
      </w:r>
      <w:r w:rsidR="000B776F" w:rsidRPr="00200A49">
        <w:rPr>
          <w:rFonts w:ascii="Calibri" w:eastAsia="Calibri" w:hAnsi="Calibri" w:cs="Calibri"/>
          <w:sz w:val="22"/>
          <w:szCs w:val="22"/>
        </w:rPr>
        <w:t xml:space="preserve">zincalume metal sheeting, lead (including bare and pre-painted) flashings, bitumised rubber </w:t>
      </w:r>
      <w:r w:rsidR="00536A86" w:rsidRPr="00200A49">
        <w:rPr>
          <w:rFonts w:ascii="Calibri" w:eastAsia="Calibri" w:hAnsi="Calibri" w:cs="Calibri"/>
          <w:sz w:val="22"/>
          <w:szCs w:val="22"/>
        </w:rPr>
        <w:t xml:space="preserve">and zinc </w:t>
      </w:r>
      <w:r w:rsidR="000B776F" w:rsidRPr="00200A49">
        <w:rPr>
          <w:rFonts w:ascii="Calibri" w:eastAsia="Calibri" w:hAnsi="Calibri" w:cs="Calibri"/>
          <w:sz w:val="22"/>
          <w:szCs w:val="22"/>
        </w:rPr>
        <w:t xml:space="preserve">flashings. </w:t>
      </w:r>
    </w:p>
    <w:p w14:paraId="26766D92" w14:textId="7A0C7A77" w:rsidR="000B776F" w:rsidRPr="00200A49" w:rsidRDefault="000B776F"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While </w:t>
      </w:r>
      <w:r w:rsidR="00602D44" w:rsidRPr="00200A49">
        <w:rPr>
          <w:rFonts w:ascii="Calibri" w:eastAsia="Calibri" w:hAnsi="Calibri" w:cs="Calibri"/>
          <w:sz w:val="22"/>
          <w:szCs w:val="22"/>
        </w:rPr>
        <w:t xml:space="preserve">the risk of </w:t>
      </w:r>
      <w:r w:rsidRPr="00200A49">
        <w:rPr>
          <w:rFonts w:ascii="Calibri" w:eastAsia="Calibri" w:hAnsi="Calibri" w:cs="Calibri"/>
          <w:sz w:val="22"/>
          <w:szCs w:val="22"/>
        </w:rPr>
        <w:t xml:space="preserve">contamination </w:t>
      </w:r>
      <w:r w:rsidR="00602D44" w:rsidRPr="00200A49">
        <w:rPr>
          <w:rFonts w:ascii="Calibri" w:eastAsia="Calibri" w:hAnsi="Calibri" w:cs="Calibri"/>
          <w:sz w:val="22"/>
          <w:szCs w:val="22"/>
        </w:rPr>
        <w:t xml:space="preserve">from inappropriate metal roofing products has been significantly reduced </w:t>
      </w:r>
      <w:r w:rsidRPr="00200A49">
        <w:rPr>
          <w:rFonts w:ascii="Calibri" w:eastAsia="Calibri" w:hAnsi="Calibri" w:cs="Calibri"/>
          <w:sz w:val="22"/>
          <w:szCs w:val="22"/>
        </w:rPr>
        <w:t xml:space="preserve">today, there are still important considerations with the installation of metal roofs relating to incompatible materials. </w:t>
      </w:r>
      <w:r w:rsidR="00B31132">
        <w:rPr>
          <w:rFonts w:ascii="Calibri" w:eastAsia="Calibri" w:hAnsi="Calibri" w:cs="Calibri"/>
          <w:sz w:val="22"/>
          <w:szCs w:val="22"/>
        </w:rPr>
        <w:t>Current issues</w:t>
      </w:r>
      <w:r w:rsidRPr="00200A49">
        <w:rPr>
          <w:rFonts w:ascii="Calibri" w:eastAsia="Calibri" w:hAnsi="Calibri" w:cs="Calibri"/>
          <w:sz w:val="22"/>
          <w:szCs w:val="22"/>
        </w:rPr>
        <w:t xml:space="preserve"> are:</w:t>
      </w:r>
    </w:p>
    <w:p w14:paraId="28563190" w14:textId="77777777" w:rsidR="000B776F" w:rsidRPr="00200A49" w:rsidRDefault="0027463C" w:rsidP="00104D89">
      <w:pPr>
        <w:numPr>
          <w:ilvl w:val="0"/>
          <w:numId w:val="27"/>
        </w:numPr>
        <w:spacing w:after="120"/>
        <w:rPr>
          <w:rFonts w:ascii="Calibri" w:eastAsia="Calibri" w:hAnsi="Calibri" w:cs="Calibri"/>
          <w:sz w:val="22"/>
          <w:szCs w:val="22"/>
        </w:rPr>
      </w:pPr>
      <w:r w:rsidRPr="00200A49">
        <w:rPr>
          <w:rFonts w:ascii="Calibri" w:eastAsia="Calibri" w:hAnsi="Calibri" w:cs="Calibri"/>
          <w:sz w:val="22"/>
          <w:szCs w:val="22"/>
        </w:rPr>
        <w:t>e</w:t>
      </w:r>
      <w:r w:rsidR="000B776F" w:rsidRPr="00200A49">
        <w:rPr>
          <w:rFonts w:ascii="Calibri" w:eastAsia="Calibri" w:hAnsi="Calibri" w:cs="Calibri"/>
          <w:sz w:val="22"/>
          <w:szCs w:val="22"/>
        </w:rPr>
        <w:t>nsuring that the materials used and joined will not result in corrosion. There are some metal</w:t>
      </w:r>
      <w:r w:rsidR="00E863E5" w:rsidRPr="00200A49">
        <w:rPr>
          <w:rFonts w:ascii="Calibri" w:eastAsia="Calibri" w:hAnsi="Calibri" w:cs="Calibri"/>
          <w:sz w:val="22"/>
          <w:szCs w:val="22"/>
        </w:rPr>
        <w:t>-</w:t>
      </w:r>
      <w:r w:rsidR="000B776F" w:rsidRPr="00200A49">
        <w:rPr>
          <w:rFonts w:ascii="Calibri" w:eastAsia="Calibri" w:hAnsi="Calibri" w:cs="Calibri"/>
          <w:sz w:val="22"/>
          <w:szCs w:val="22"/>
        </w:rPr>
        <w:t>to</w:t>
      </w:r>
      <w:r w:rsidR="00E863E5" w:rsidRPr="00200A49">
        <w:rPr>
          <w:rFonts w:ascii="Calibri" w:eastAsia="Calibri" w:hAnsi="Calibri" w:cs="Calibri"/>
          <w:sz w:val="22"/>
          <w:szCs w:val="22"/>
        </w:rPr>
        <w:t>-</w:t>
      </w:r>
      <w:r w:rsidR="000B776F" w:rsidRPr="00200A49">
        <w:rPr>
          <w:rFonts w:ascii="Calibri" w:eastAsia="Calibri" w:hAnsi="Calibri" w:cs="Calibri"/>
          <w:sz w:val="22"/>
          <w:szCs w:val="22"/>
        </w:rPr>
        <w:t>metal reactions that can cause this, this is k</w:t>
      </w:r>
      <w:r w:rsidR="001D7C34" w:rsidRPr="00200A49">
        <w:rPr>
          <w:rFonts w:ascii="Calibri" w:eastAsia="Calibri" w:hAnsi="Calibri" w:cs="Calibri"/>
          <w:sz w:val="22"/>
          <w:szCs w:val="22"/>
        </w:rPr>
        <w:t>nown as galavanic corrosion</w:t>
      </w:r>
    </w:p>
    <w:p w14:paraId="0DB82BA5" w14:textId="77777777" w:rsidR="000B776F" w:rsidRPr="00200A49" w:rsidRDefault="0027463C" w:rsidP="00104D89">
      <w:pPr>
        <w:numPr>
          <w:ilvl w:val="0"/>
          <w:numId w:val="27"/>
        </w:numPr>
        <w:spacing w:after="120"/>
        <w:rPr>
          <w:rFonts w:ascii="Calibri" w:eastAsia="Calibri" w:hAnsi="Calibri" w:cs="Calibri"/>
          <w:sz w:val="22"/>
          <w:szCs w:val="22"/>
        </w:rPr>
      </w:pPr>
      <w:r w:rsidRPr="00200A49">
        <w:rPr>
          <w:rFonts w:ascii="Calibri" w:eastAsia="Calibri" w:hAnsi="Calibri" w:cs="Calibri"/>
          <w:sz w:val="22"/>
          <w:szCs w:val="22"/>
        </w:rPr>
        <w:t>c</w:t>
      </w:r>
      <w:r w:rsidR="000B776F" w:rsidRPr="00200A49">
        <w:rPr>
          <w:rFonts w:ascii="Calibri" w:eastAsia="Calibri" w:hAnsi="Calibri" w:cs="Calibri"/>
          <w:sz w:val="22"/>
          <w:szCs w:val="22"/>
        </w:rPr>
        <w:t>hanges in the building designs, which has seen an increase of flat roofs</w:t>
      </w:r>
      <w:r w:rsidR="003A1592" w:rsidRPr="00200A49">
        <w:rPr>
          <w:rFonts w:ascii="Calibri" w:eastAsia="Calibri" w:hAnsi="Calibri" w:cs="Calibri"/>
          <w:sz w:val="22"/>
          <w:szCs w:val="22"/>
        </w:rPr>
        <w:t xml:space="preserve"> used in the construction of housing</w:t>
      </w:r>
      <w:r w:rsidR="000B776F" w:rsidRPr="00200A49">
        <w:rPr>
          <w:rFonts w:ascii="Calibri" w:eastAsia="Calibri" w:hAnsi="Calibri" w:cs="Calibri"/>
          <w:sz w:val="22"/>
          <w:szCs w:val="22"/>
        </w:rPr>
        <w:t>. A flat roof is a metal roof, which requires</w:t>
      </w:r>
      <w:r w:rsidR="008A7CBD" w:rsidRPr="00200A49">
        <w:rPr>
          <w:rFonts w:ascii="Calibri" w:eastAsia="Calibri" w:hAnsi="Calibri" w:cs="Calibri"/>
          <w:sz w:val="22"/>
          <w:szCs w:val="22"/>
        </w:rPr>
        <w:t xml:space="preserve"> </w:t>
      </w:r>
      <w:r w:rsidR="009B428B" w:rsidRPr="00200A49">
        <w:rPr>
          <w:rFonts w:ascii="Calibri" w:eastAsia="Calibri" w:hAnsi="Calibri" w:cs="Calibri"/>
          <w:sz w:val="22"/>
          <w:szCs w:val="22"/>
        </w:rPr>
        <w:t>a</w:t>
      </w:r>
      <w:r w:rsidR="000B776F" w:rsidRPr="00200A49">
        <w:rPr>
          <w:rFonts w:ascii="Calibri" w:eastAsia="Calibri" w:hAnsi="Calibri" w:cs="Calibri"/>
          <w:sz w:val="22"/>
          <w:szCs w:val="22"/>
        </w:rPr>
        <w:t xml:space="preserve"> box gutter to be installed. The VBA advises architects, draftpersons, builders and other practitioners responsible for designing a box gutter to work closely with the roof plumber that will install the box gutter to ensure that the overall design and installation will be compliant with relevant regulations</w:t>
      </w:r>
      <w:r w:rsidR="00CA7BD9" w:rsidRPr="00200A49">
        <w:rPr>
          <w:rFonts w:ascii="Calibri" w:eastAsia="Calibri" w:hAnsi="Calibri" w:cs="Calibri"/>
          <w:sz w:val="22"/>
          <w:szCs w:val="22"/>
        </w:rPr>
        <w:t>.</w:t>
      </w:r>
      <w:r w:rsidR="000B776F" w:rsidRPr="00200A49">
        <w:rPr>
          <w:rStyle w:val="FootnoteReference"/>
          <w:rFonts w:ascii="Calibri" w:hAnsi="Calibri" w:cs="Calibri"/>
        </w:rPr>
        <w:footnoteReference w:id="52"/>
      </w:r>
    </w:p>
    <w:p w14:paraId="6D6F139C" w14:textId="77777777" w:rsidR="00185547" w:rsidRPr="00200A49" w:rsidRDefault="00453318" w:rsidP="007717DE">
      <w:pPr>
        <w:spacing w:after="120"/>
        <w:rPr>
          <w:rFonts w:ascii="Arial" w:eastAsia="Arial" w:hAnsi="Arial" w:cs="Arial"/>
          <w:sz w:val="20"/>
          <w:szCs w:val="20"/>
        </w:rPr>
      </w:pPr>
      <w:r w:rsidRPr="00200A49">
        <w:rPr>
          <w:rFonts w:ascii="Calibri" w:eastAsia="Calibri" w:hAnsi="Calibri" w:cs="Calibri"/>
          <w:sz w:val="22"/>
          <w:szCs w:val="22"/>
        </w:rPr>
        <w:t xml:space="preserve">Important context in considering whether metal roofing continues to be regulated plumbing work is </w:t>
      </w:r>
      <w:r w:rsidR="00466E50" w:rsidRPr="00200A49">
        <w:rPr>
          <w:rFonts w:ascii="Calibri" w:eastAsia="Calibri" w:hAnsi="Calibri" w:cs="Calibri"/>
          <w:sz w:val="22"/>
          <w:szCs w:val="22"/>
        </w:rPr>
        <w:t xml:space="preserve">whether </w:t>
      </w:r>
      <w:r w:rsidR="00527D6E" w:rsidRPr="00200A49">
        <w:rPr>
          <w:rFonts w:ascii="Calibri" w:eastAsia="Calibri" w:hAnsi="Calibri" w:cs="Calibri"/>
          <w:sz w:val="22"/>
          <w:szCs w:val="22"/>
        </w:rPr>
        <w:t xml:space="preserve">the </w:t>
      </w:r>
      <w:r w:rsidRPr="00200A49">
        <w:rPr>
          <w:rFonts w:ascii="Calibri" w:eastAsia="Calibri" w:hAnsi="Calibri" w:cs="Calibri"/>
          <w:sz w:val="22"/>
          <w:szCs w:val="22"/>
        </w:rPr>
        <w:t>rate of non-compliance</w:t>
      </w:r>
      <w:r w:rsidR="00527D6E" w:rsidRPr="00200A49">
        <w:rPr>
          <w:rFonts w:ascii="Calibri" w:eastAsia="Calibri" w:hAnsi="Calibri" w:cs="Calibri"/>
          <w:sz w:val="22"/>
          <w:szCs w:val="22"/>
        </w:rPr>
        <w:t xml:space="preserve"> </w:t>
      </w:r>
      <w:r w:rsidR="0070393E" w:rsidRPr="00200A49">
        <w:rPr>
          <w:rFonts w:ascii="Calibri" w:eastAsia="Calibri" w:hAnsi="Calibri" w:cs="Calibri"/>
          <w:sz w:val="22"/>
          <w:szCs w:val="22"/>
        </w:rPr>
        <w:t xml:space="preserve">would be reduced if </w:t>
      </w:r>
      <w:r w:rsidR="009B428B" w:rsidRPr="00200A49">
        <w:rPr>
          <w:rFonts w:ascii="Calibri" w:eastAsia="Calibri" w:hAnsi="Calibri" w:cs="Calibri"/>
          <w:sz w:val="22"/>
          <w:szCs w:val="22"/>
        </w:rPr>
        <w:t xml:space="preserve">this work was </w:t>
      </w:r>
      <w:r w:rsidR="0070393E" w:rsidRPr="00200A49">
        <w:rPr>
          <w:rFonts w:ascii="Calibri" w:eastAsia="Calibri" w:hAnsi="Calibri" w:cs="Calibri"/>
          <w:sz w:val="22"/>
          <w:szCs w:val="22"/>
        </w:rPr>
        <w:t xml:space="preserve">regulated </w:t>
      </w:r>
      <w:r w:rsidR="00C81585" w:rsidRPr="00200A49">
        <w:rPr>
          <w:rFonts w:ascii="Calibri" w:eastAsia="Calibri" w:hAnsi="Calibri" w:cs="Calibri"/>
          <w:sz w:val="22"/>
          <w:szCs w:val="22"/>
        </w:rPr>
        <w:t xml:space="preserve">as building work. The rate of non-compliance </w:t>
      </w:r>
      <w:r w:rsidR="00527D6E" w:rsidRPr="00200A49">
        <w:rPr>
          <w:rFonts w:ascii="Calibri" w:eastAsia="Calibri" w:hAnsi="Calibri" w:cs="Calibri"/>
          <w:sz w:val="22"/>
          <w:szCs w:val="22"/>
        </w:rPr>
        <w:t xml:space="preserve">for work across the entire class </w:t>
      </w:r>
      <w:r w:rsidR="009B428B" w:rsidRPr="00200A49">
        <w:rPr>
          <w:rFonts w:ascii="Calibri" w:eastAsia="Calibri" w:hAnsi="Calibri" w:cs="Calibri"/>
          <w:sz w:val="22"/>
          <w:szCs w:val="22"/>
        </w:rPr>
        <w:t>is</w:t>
      </w:r>
      <w:r w:rsidR="00527D6E" w:rsidRPr="00200A49">
        <w:rPr>
          <w:rFonts w:ascii="Calibri" w:eastAsia="Calibri" w:hAnsi="Calibri" w:cs="Calibri"/>
          <w:sz w:val="22"/>
          <w:szCs w:val="22"/>
        </w:rPr>
        <w:t xml:space="preserve"> </w:t>
      </w:r>
      <w:r w:rsidR="005253E5" w:rsidRPr="00200A49">
        <w:rPr>
          <w:rFonts w:ascii="Calibri" w:eastAsia="Calibri" w:hAnsi="Calibri" w:cs="Calibri"/>
          <w:sz w:val="22"/>
          <w:szCs w:val="22"/>
        </w:rPr>
        <w:t>8</w:t>
      </w:r>
      <w:r w:rsidR="00527D6E" w:rsidRPr="00200A49">
        <w:rPr>
          <w:rFonts w:ascii="Calibri" w:eastAsia="Calibri" w:hAnsi="Calibri" w:cs="Calibri"/>
          <w:sz w:val="22"/>
          <w:szCs w:val="22"/>
        </w:rPr>
        <w:t xml:space="preserve"> per cent</w:t>
      </w:r>
      <w:r w:rsidR="008A7CBD" w:rsidRPr="00200A49">
        <w:rPr>
          <w:rFonts w:ascii="Calibri" w:eastAsia="Calibri" w:hAnsi="Calibri" w:cs="Calibri"/>
          <w:sz w:val="22"/>
          <w:szCs w:val="22"/>
        </w:rPr>
        <w:t xml:space="preserve"> </w:t>
      </w:r>
      <w:r w:rsidR="00C81585" w:rsidRPr="00200A49">
        <w:rPr>
          <w:rFonts w:ascii="Calibri" w:eastAsia="Calibri" w:hAnsi="Calibri" w:cs="Calibri"/>
          <w:sz w:val="22"/>
          <w:szCs w:val="22"/>
        </w:rPr>
        <w:t>and the VBA ha</w:t>
      </w:r>
      <w:r w:rsidR="008A7CBD" w:rsidRPr="00200A49">
        <w:rPr>
          <w:rFonts w:ascii="Calibri" w:eastAsia="Calibri" w:hAnsi="Calibri" w:cs="Calibri"/>
          <w:sz w:val="22"/>
          <w:szCs w:val="22"/>
        </w:rPr>
        <w:t>s</w:t>
      </w:r>
      <w:r w:rsidR="00C81585" w:rsidRPr="00200A49">
        <w:rPr>
          <w:rFonts w:ascii="Calibri" w:eastAsia="Calibri" w:hAnsi="Calibri" w:cs="Calibri"/>
          <w:sz w:val="22"/>
          <w:szCs w:val="22"/>
        </w:rPr>
        <w:t xml:space="preserve"> advised that</w:t>
      </w:r>
      <w:r w:rsidRPr="00200A49">
        <w:rPr>
          <w:rFonts w:ascii="Calibri" w:eastAsia="Calibri" w:hAnsi="Calibri" w:cs="Calibri"/>
          <w:sz w:val="22"/>
          <w:szCs w:val="22"/>
        </w:rPr>
        <w:t xml:space="preserve"> inspections</w:t>
      </w:r>
      <w:r w:rsidR="00AD39E3" w:rsidRPr="00200A49">
        <w:rPr>
          <w:rFonts w:ascii="Arial" w:eastAsia="Arial" w:hAnsi="Arial" w:cs="Arial"/>
          <w:sz w:val="20"/>
          <w:szCs w:val="20"/>
        </w:rPr>
        <w:t xml:space="preserve"> </w:t>
      </w:r>
      <w:r w:rsidRPr="00200A49">
        <w:rPr>
          <w:rFonts w:ascii="Calibri" w:eastAsia="Calibri" w:hAnsi="Calibri" w:cs="Calibri"/>
          <w:sz w:val="22"/>
          <w:szCs w:val="22"/>
        </w:rPr>
        <w:t xml:space="preserve">data has found current levels of non-compliance for metal roofing </w:t>
      </w:r>
      <w:r w:rsidR="00C81585" w:rsidRPr="00200A49">
        <w:rPr>
          <w:rFonts w:ascii="Calibri" w:eastAsia="Calibri" w:hAnsi="Calibri" w:cs="Calibri"/>
          <w:sz w:val="22"/>
          <w:szCs w:val="22"/>
        </w:rPr>
        <w:t xml:space="preserve">to be </w:t>
      </w:r>
      <w:r w:rsidR="00F04A41" w:rsidRPr="00200A49">
        <w:rPr>
          <w:rFonts w:ascii="Calibri" w:eastAsia="Calibri" w:hAnsi="Calibri" w:cs="Calibri"/>
          <w:sz w:val="22"/>
          <w:szCs w:val="22"/>
        </w:rPr>
        <w:t xml:space="preserve">even </w:t>
      </w:r>
      <w:r w:rsidRPr="00200A49">
        <w:rPr>
          <w:rFonts w:ascii="Calibri" w:eastAsia="Calibri" w:hAnsi="Calibri" w:cs="Calibri"/>
          <w:sz w:val="22"/>
          <w:szCs w:val="22"/>
        </w:rPr>
        <w:t>high</w:t>
      </w:r>
      <w:r w:rsidR="00F04A41" w:rsidRPr="00200A49">
        <w:rPr>
          <w:rFonts w:ascii="Calibri" w:eastAsia="Calibri" w:hAnsi="Calibri" w:cs="Calibri"/>
          <w:sz w:val="22"/>
          <w:szCs w:val="22"/>
        </w:rPr>
        <w:t>er</w:t>
      </w:r>
      <w:r w:rsidR="00CA7BD9" w:rsidRPr="00200A49">
        <w:rPr>
          <w:rFonts w:ascii="Calibri" w:eastAsia="Calibri" w:hAnsi="Calibri" w:cs="Calibri"/>
          <w:sz w:val="22"/>
          <w:szCs w:val="22"/>
        </w:rPr>
        <w:t>.</w:t>
      </w:r>
      <w:r w:rsidR="002D44E3" w:rsidRPr="00200A49">
        <w:rPr>
          <w:rStyle w:val="FootnoteReference"/>
          <w:rFonts w:ascii="Calibri" w:eastAsia="Calibri" w:hAnsi="Calibri" w:cs="Calibri"/>
        </w:rPr>
        <w:footnoteReference w:id="53"/>
      </w:r>
      <w:r w:rsidRPr="00200A49">
        <w:rPr>
          <w:rFonts w:ascii="Calibri" w:eastAsia="Calibri" w:hAnsi="Calibri" w:cs="Calibri"/>
          <w:sz w:val="22"/>
          <w:szCs w:val="22"/>
        </w:rPr>
        <w:t xml:space="preserve"> </w:t>
      </w:r>
    </w:p>
    <w:p w14:paraId="59502A20" w14:textId="77777777" w:rsidR="00977857" w:rsidRPr="00200A49" w:rsidRDefault="00F04A41">
      <w:pPr>
        <w:spacing w:after="120"/>
        <w:rPr>
          <w:rFonts w:ascii="Calibri" w:eastAsia="Calibri" w:hAnsi="Calibri" w:cs="Calibri"/>
          <w:sz w:val="22"/>
          <w:szCs w:val="22"/>
        </w:rPr>
      </w:pPr>
      <w:r w:rsidRPr="00200A49">
        <w:rPr>
          <w:rFonts w:ascii="Calibri" w:eastAsia="Calibri" w:hAnsi="Calibri" w:cs="Calibri"/>
          <w:sz w:val="22"/>
          <w:szCs w:val="22"/>
        </w:rPr>
        <w:t xml:space="preserve">Non-compliance specific to metal roofing </w:t>
      </w:r>
      <w:r w:rsidR="00453318" w:rsidRPr="00200A49">
        <w:rPr>
          <w:rFonts w:ascii="Calibri" w:eastAsia="Calibri" w:hAnsi="Calibri" w:cs="Calibri"/>
          <w:sz w:val="22"/>
          <w:szCs w:val="22"/>
        </w:rPr>
        <w:t>involve</w:t>
      </w:r>
      <w:r w:rsidRPr="00200A49">
        <w:rPr>
          <w:rFonts w:ascii="Calibri" w:eastAsia="Calibri" w:hAnsi="Calibri" w:cs="Calibri"/>
          <w:sz w:val="22"/>
          <w:szCs w:val="22"/>
        </w:rPr>
        <w:t>s</w:t>
      </w:r>
      <w:r w:rsidR="00453318" w:rsidRPr="00200A49">
        <w:rPr>
          <w:rFonts w:ascii="Calibri" w:eastAsia="Calibri" w:hAnsi="Calibri" w:cs="Calibri"/>
          <w:sz w:val="22"/>
          <w:szCs w:val="22"/>
        </w:rPr>
        <w:t xml:space="preserve"> incorrect installation and incorrect fixing of the</w:t>
      </w:r>
      <w:r w:rsidR="00143765" w:rsidRPr="00200A49">
        <w:rPr>
          <w:rFonts w:ascii="Calibri" w:eastAsia="Calibri" w:hAnsi="Calibri" w:cs="Calibri"/>
          <w:sz w:val="22"/>
          <w:szCs w:val="22"/>
        </w:rPr>
        <w:t xml:space="preserve"> </w:t>
      </w:r>
      <w:r w:rsidR="00453318" w:rsidRPr="00200A49">
        <w:rPr>
          <w:rFonts w:ascii="Calibri" w:eastAsia="Calibri" w:hAnsi="Calibri" w:cs="Calibri"/>
          <w:sz w:val="22"/>
          <w:szCs w:val="22"/>
        </w:rPr>
        <w:t>metal sheets. Other causes are defective design and the non-compliant construction of the roofing structure</w:t>
      </w:r>
      <w:r w:rsidR="00CA7BD9" w:rsidRPr="00200A49">
        <w:rPr>
          <w:rFonts w:ascii="Calibri" w:eastAsia="Calibri" w:hAnsi="Calibri" w:cs="Calibri"/>
          <w:sz w:val="22"/>
          <w:szCs w:val="22"/>
        </w:rPr>
        <w:t>—</w:t>
      </w:r>
      <w:r w:rsidR="00453318" w:rsidRPr="00200A49">
        <w:rPr>
          <w:rFonts w:ascii="Calibri" w:eastAsia="Calibri" w:hAnsi="Calibri" w:cs="Calibri"/>
          <w:sz w:val="22"/>
          <w:szCs w:val="22"/>
        </w:rPr>
        <w:t>i.e.</w:t>
      </w:r>
      <w:r w:rsidR="00CA7BD9" w:rsidRPr="00200A49">
        <w:rPr>
          <w:rFonts w:ascii="Calibri" w:eastAsia="Calibri" w:hAnsi="Calibri" w:cs="Calibri"/>
          <w:sz w:val="22"/>
          <w:szCs w:val="22"/>
        </w:rPr>
        <w:t>,</w:t>
      </w:r>
      <w:r w:rsidR="00453318" w:rsidRPr="00200A49">
        <w:rPr>
          <w:rFonts w:ascii="Calibri" w:eastAsia="Calibri" w:hAnsi="Calibri" w:cs="Calibri"/>
          <w:sz w:val="22"/>
          <w:szCs w:val="22"/>
        </w:rPr>
        <w:t xml:space="preserve"> roof frame does not facilitate laying of roof covering at correct pitch.</w:t>
      </w:r>
    </w:p>
    <w:p w14:paraId="736D0189" w14:textId="77777777" w:rsidR="008D10BA" w:rsidRPr="00200A49" w:rsidRDefault="008D10BA" w:rsidP="009A6093">
      <w:pPr>
        <w:pStyle w:val="Style2"/>
        <w:numPr>
          <w:ilvl w:val="0"/>
          <w:numId w:val="0"/>
        </w:numPr>
        <w:ind w:left="851" w:hanging="851"/>
      </w:pPr>
      <w:bookmarkStart w:id="181" w:name="_Toc517912172"/>
      <w:r w:rsidRPr="00200A49">
        <w:t>What is the problem with the status quo?</w:t>
      </w:r>
      <w:bookmarkEnd w:id="181"/>
    </w:p>
    <w:p w14:paraId="37E0E4E6" w14:textId="77777777" w:rsidR="00983A72" w:rsidRPr="00200A49" w:rsidRDefault="00983A72"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The regulatory distinction between metallic roofing, which can only be undertaken by licensed or registered plumbers and non-metallic roofing, which can be carried out by registered or licensed builders, has periodically been raised as an unnecessary regulatory obstacle. The </w:t>
      </w:r>
      <w:r w:rsidR="00E719A6" w:rsidRPr="00200A49">
        <w:rPr>
          <w:rFonts w:ascii="Calibri" w:eastAsia="Calibri" w:hAnsi="Calibri" w:cs="Calibri"/>
          <w:sz w:val="22"/>
          <w:szCs w:val="22"/>
        </w:rPr>
        <w:t>pre-RIS consultation</w:t>
      </w:r>
      <w:r w:rsidRPr="00200A49">
        <w:rPr>
          <w:rFonts w:ascii="Calibri" w:eastAsia="Calibri" w:hAnsi="Calibri" w:cs="Calibri"/>
          <w:sz w:val="22"/>
          <w:szCs w:val="22"/>
        </w:rPr>
        <w:t xml:space="preserve"> submissions </w:t>
      </w:r>
      <w:r w:rsidR="00E719A6" w:rsidRPr="00200A49">
        <w:rPr>
          <w:rFonts w:ascii="Calibri" w:eastAsia="Calibri" w:hAnsi="Calibri" w:cs="Calibri"/>
          <w:sz w:val="22"/>
          <w:szCs w:val="22"/>
        </w:rPr>
        <w:t xml:space="preserve">from stakeholders </w:t>
      </w:r>
      <w:r w:rsidRPr="00200A49">
        <w:rPr>
          <w:rFonts w:ascii="Calibri" w:eastAsia="Calibri" w:hAnsi="Calibri" w:cs="Calibri"/>
          <w:sz w:val="22"/>
          <w:szCs w:val="22"/>
        </w:rPr>
        <w:t xml:space="preserve">noted a lack of justification for the </w:t>
      </w:r>
      <w:r w:rsidR="003A1592" w:rsidRPr="00200A49">
        <w:rPr>
          <w:rFonts w:ascii="Calibri" w:eastAsia="Calibri" w:hAnsi="Calibri" w:cs="Calibri"/>
          <w:sz w:val="22"/>
          <w:szCs w:val="22"/>
        </w:rPr>
        <w:t>separate</w:t>
      </w:r>
      <w:r w:rsidRPr="00200A49">
        <w:rPr>
          <w:rFonts w:ascii="Calibri" w:eastAsia="Calibri" w:hAnsi="Calibri" w:cs="Calibri"/>
          <w:sz w:val="22"/>
          <w:szCs w:val="22"/>
        </w:rPr>
        <w:t xml:space="preserve"> licensing regimes for roofing work based on the roofing materials used.</w:t>
      </w:r>
    </w:p>
    <w:p w14:paraId="49BA1668" w14:textId="77777777" w:rsidR="00983A72" w:rsidRPr="00200A49" w:rsidRDefault="00983A72"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The Housing Industry Association (HIA) specifically argued that limiting the installation of metal roofs to roofing plumbers is causing delays in building work and leading to higher costs for building projects. The HIA has asserted that there is a lack of skilled labour to install metal roofing and the requirement to be a qualified plumber in this class is aggravating the situation. No further evidence or examples were provided to demonstrate the extent of this problem. </w:t>
      </w:r>
    </w:p>
    <w:p w14:paraId="02FA7F3C" w14:textId="77777777" w:rsidR="00983A72" w:rsidRPr="00200A49" w:rsidRDefault="00983A72"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The construction, installation, replacement, repair, alteration, testing and commissioning of non-metallic tiles, slate or flat membranes on a roof can currently be undertaken by builders. It is noted that in these cases the installation of </w:t>
      </w:r>
      <w:r w:rsidR="003A1592" w:rsidRPr="00200A49">
        <w:rPr>
          <w:rFonts w:ascii="Calibri" w:eastAsia="Calibri" w:hAnsi="Calibri" w:cs="Calibri"/>
          <w:sz w:val="22"/>
          <w:szCs w:val="22"/>
        </w:rPr>
        <w:t xml:space="preserve">necessary </w:t>
      </w:r>
      <w:r w:rsidRPr="00200A49">
        <w:rPr>
          <w:rFonts w:ascii="Calibri" w:eastAsia="Calibri" w:hAnsi="Calibri" w:cs="Calibri"/>
          <w:sz w:val="22"/>
          <w:szCs w:val="22"/>
        </w:rPr>
        <w:t xml:space="preserve">flashings both before and after the roofing material is laid is undertaken by a plumbing practitioner. </w:t>
      </w:r>
    </w:p>
    <w:p w14:paraId="5EEFC00A" w14:textId="77777777" w:rsidR="00983A72" w:rsidRPr="00200A49" w:rsidRDefault="00983A72" w:rsidP="007005D2">
      <w:pPr>
        <w:spacing w:after="120"/>
        <w:rPr>
          <w:rFonts w:ascii="Calibri" w:eastAsia="Calibri" w:hAnsi="Calibri" w:cs="Calibri"/>
          <w:sz w:val="22"/>
          <w:szCs w:val="22"/>
        </w:rPr>
      </w:pPr>
      <w:r w:rsidRPr="00200A49">
        <w:rPr>
          <w:rFonts w:ascii="Calibri" w:eastAsia="Calibri" w:hAnsi="Calibri" w:cs="Calibri"/>
          <w:sz w:val="22"/>
          <w:szCs w:val="22"/>
        </w:rPr>
        <w:t xml:space="preserve">There are currently 13,316 plumbers registered or licensed in the roofing class within the metropolitan area, and 6, 821 in regional areas. The </w:t>
      </w:r>
      <w:r w:rsidR="00591BB8" w:rsidRPr="00200A49">
        <w:rPr>
          <w:rFonts w:ascii="Calibri" w:eastAsia="Calibri" w:hAnsi="Calibri" w:cs="Calibri"/>
          <w:sz w:val="22"/>
          <w:szCs w:val="22"/>
        </w:rPr>
        <w:t>department</w:t>
      </w:r>
      <w:r w:rsidRPr="00200A49">
        <w:rPr>
          <w:rFonts w:ascii="Calibri" w:eastAsia="Calibri" w:hAnsi="Calibri" w:cs="Calibri"/>
          <w:sz w:val="22"/>
          <w:szCs w:val="22"/>
        </w:rPr>
        <w:t xml:space="preserve"> considers this number of registered or licensed plumbers indicates that there is a sufficient supply of qualified plumbers to install metal roofs, including in the regional areas. The VBA notes that </w:t>
      </w:r>
      <w:r w:rsidR="00221C80" w:rsidRPr="00200A49">
        <w:rPr>
          <w:rFonts w:ascii="Calibri" w:eastAsia="Calibri" w:hAnsi="Calibri" w:cs="Calibri"/>
          <w:sz w:val="22"/>
          <w:szCs w:val="22"/>
        </w:rPr>
        <w:t xml:space="preserve">while there may be sufficient roofing plumbers across regional areas in aggregate, there may be particular </w:t>
      </w:r>
      <w:r w:rsidRPr="00200A49">
        <w:rPr>
          <w:rFonts w:ascii="Calibri" w:eastAsia="Calibri" w:hAnsi="Calibri" w:cs="Calibri"/>
          <w:sz w:val="22"/>
          <w:szCs w:val="22"/>
        </w:rPr>
        <w:t xml:space="preserve">regional areas </w:t>
      </w:r>
      <w:r w:rsidR="000844E4" w:rsidRPr="00200A49">
        <w:rPr>
          <w:rFonts w:ascii="Calibri" w:eastAsia="Calibri" w:hAnsi="Calibri" w:cs="Calibri"/>
          <w:sz w:val="22"/>
          <w:szCs w:val="22"/>
        </w:rPr>
        <w:t xml:space="preserve">where </w:t>
      </w:r>
      <w:r w:rsidRPr="00200A49">
        <w:rPr>
          <w:rFonts w:ascii="Calibri" w:eastAsia="Calibri" w:hAnsi="Calibri" w:cs="Calibri"/>
          <w:sz w:val="22"/>
          <w:szCs w:val="22"/>
        </w:rPr>
        <w:t xml:space="preserve">there is a shortage of roof plumbers required for the construction of new homes. As a result, building companies and property developers are likely to use their own plumbers, who may be brought in from other areas, rather than using local plumbers. </w:t>
      </w:r>
      <w:r w:rsidR="000844E4" w:rsidRPr="00200A49">
        <w:rPr>
          <w:rFonts w:ascii="Calibri" w:eastAsia="Calibri" w:hAnsi="Calibri" w:cs="Calibri"/>
          <w:sz w:val="22"/>
          <w:szCs w:val="22"/>
        </w:rPr>
        <w:t>A</w:t>
      </w:r>
      <w:r w:rsidR="00221C80" w:rsidRPr="00200A49">
        <w:rPr>
          <w:rFonts w:ascii="Calibri" w:eastAsia="Calibri" w:hAnsi="Calibri" w:cs="Calibri"/>
          <w:sz w:val="22"/>
          <w:szCs w:val="22"/>
        </w:rPr>
        <w:t xml:space="preserve"> consultation question has been inserted to </w:t>
      </w:r>
      <w:r w:rsidR="000844E4" w:rsidRPr="00200A49">
        <w:rPr>
          <w:rFonts w:ascii="Calibri" w:eastAsia="Calibri" w:hAnsi="Calibri" w:cs="Calibri"/>
          <w:sz w:val="22"/>
          <w:szCs w:val="22"/>
        </w:rPr>
        <w:t xml:space="preserve">seek additional evidence and data on the adequacy of roofing plumbing practitioners in regional areas. </w:t>
      </w:r>
    </w:p>
    <w:p w14:paraId="2EA73606" w14:textId="77777777" w:rsidR="007B3CD2" w:rsidRPr="00200A49" w:rsidRDefault="00983A72">
      <w:pPr>
        <w:spacing w:after="120"/>
        <w:rPr>
          <w:rFonts w:ascii="Calibri" w:eastAsia="Calibri" w:hAnsi="Calibri" w:cs="Calibri"/>
          <w:i/>
          <w:sz w:val="22"/>
          <w:szCs w:val="22"/>
        </w:rPr>
      </w:pPr>
      <w:r w:rsidRPr="00200A49">
        <w:rPr>
          <w:rFonts w:ascii="Calibri" w:eastAsia="Calibri" w:hAnsi="Calibri" w:cs="Calibri"/>
          <w:sz w:val="22"/>
          <w:szCs w:val="22"/>
        </w:rPr>
        <w:t xml:space="preserve">However, the </w:t>
      </w:r>
      <w:r w:rsidR="00591BB8" w:rsidRPr="00200A49">
        <w:rPr>
          <w:rFonts w:ascii="Calibri" w:eastAsia="Calibri" w:hAnsi="Calibri" w:cs="Calibri"/>
          <w:sz w:val="22"/>
          <w:szCs w:val="22"/>
        </w:rPr>
        <w:t>department</w:t>
      </w:r>
      <w:r w:rsidRPr="00200A49">
        <w:rPr>
          <w:rFonts w:ascii="Calibri" w:eastAsia="Calibri" w:hAnsi="Calibri" w:cs="Calibri"/>
          <w:sz w:val="22"/>
          <w:szCs w:val="22"/>
        </w:rPr>
        <w:t xml:space="preserve"> and the VBA do not know how much time plumbers in this category spend on metal roof</w:t>
      </w:r>
      <w:r w:rsidR="00BA2FDF" w:rsidRPr="00200A49">
        <w:rPr>
          <w:rFonts w:ascii="Calibri" w:eastAsia="Calibri" w:hAnsi="Calibri" w:cs="Calibri"/>
          <w:sz w:val="22"/>
          <w:szCs w:val="22"/>
        </w:rPr>
        <w:t>ing work</w:t>
      </w:r>
      <w:r w:rsidR="008A7CBD" w:rsidRPr="00200A49">
        <w:rPr>
          <w:rFonts w:ascii="Calibri" w:eastAsia="Calibri" w:hAnsi="Calibri" w:cs="Calibri"/>
          <w:sz w:val="22"/>
          <w:szCs w:val="22"/>
        </w:rPr>
        <w:t>.</w:t>
      </w:r>
      <w:bookmarkStart w:id="182" w:name="_Hlk512514976"/>
      <w:r w:rsidRPr="00200A49">
        <w:rPr>
          <w:rFonts w:ascii="Calibri" w:eastAsia="Calibri" w:hAnsi="Calibri" w:cs="Calibri"/>
          <w:i/>
          <w:sz w:val="22"/>
          <w:szCs w:val="22"/>
        </w:rPr>
        <w:t xml:space="preserve"> </w:t>
      </w:r>
    </w:p>
    <w:p w14:paraId="5FD04E5B" w14:textId="77777777" w:rsidR="00983A72" w:rsidRPr="00200A49" w:rsidRDefault="00983A72" w:rsidP="009A6093">
      <w:pPr>
        <w:pStyle w:val="Style2"/>
        <w:numPr>
          <w:ilvl w:val="0"/>
          <w:numId w:val="0"/>
        </w:numPr>
        <w:ind w:left="851" w:hanging="851"/>
      </w:pPr>
      <w:bookmarkStart w:id="183" w:name="_Toc517912173"/>
      <w:bookmarkEnd w:id="182"/>
      <w:r w:rsidRPr="00200A49">
        <w:t>Possible options for change</w:t>
      </w:r>
      <w:bookmarkEnd w:id="183"/>
    </w:p>
    <w:p w14:paraId="555AF284" w14:textId="77777777" w:rsidR="00983A72" w:rsidRPr="00200A49" w:rsidRDefault="00983A72"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Instead of continuing the status quo (retaining metal roofing within the scope of roofing (stormwater) plumbing work, </w:t>
      </w:r>
      <w:r w:rsidR="000B776F" w:rsidRPr="00200A49">
        <w:rPr>
          <w:rFonts w:ascii="Calibri" w:eastAsia="Calibri" w:hAnsi="Calibri" w:cs="Calibri"/>
          <w:sz w:val="22"/>
          <w:szCs w:val="22"/>
        </w:rPr>
        <w:t xml:space="preserve">two possible </w:t>
      </w:r>
      <w:r w:rsidRPr="00200A49">
        <w:rPr>
          <w:rFonts w:ascii="Calibri" w:eastAsia="Calibri" w:hAnsi="Calibri" w:cs="Calibri"/>
          <w:sz w:val="22"/>
          <w:szCs w:val="22"/>
        </w:rPr>
        <w:t xml:space="preserve">options for change </w:t>
      </w:r>
      <w:r w:rsidR="000B776F" w:rsidRPr="00200A49">
        <w:rPr>
          <w:rFonts w:ascii="Calibri" w:eastAsia="Calibri" w:hAnsi="Calibri" w:cs="Calibri"/>
          <w:sz w:val="22"/>
          <w:szCs w:val="22"/>
        </w:rPr>
        <w:t xml:space="preserve">were </w:t>
      </w:r>
      <w:r w:rsidR="008A7CBD" w:rsidRPr="00200A49">
        <w:rPr>
          <w:rFonts w:ascii="Calibri" w:eastAsia="Calibri" w:hAnsi="Calibri" w:cs="Calibri"/>
          <w:sz w:val="22"/>
          <w:szCs w:val="22"/>
        </w:rPr>
        <w:t>examined</w:t>
      </w:r>
      <w:r w:rsidRPr="00200A49">
        <w:rPr>
          <w:rFonts w:ascii="Calibri" w:eastAsia="Calibri" w:hAnsi="Calibri" w:cs="Calibri"/>
          <w:sz w:val="22"/>
          <w:szCs w:val="22"/>
        </w:rPr>
        <w:t xml:space="preserve">: </w:t>
      </w:r>
    </w:p>
    <w:p w14:paraId="1D169CA7" w14:textId="77777777" w:rsidR="000B776F" w:rsidRPr="00200A49" w:rsidRDefault="000B776F" w:rsidP="00104D89">
      <w:pPr>
        <w:numPr>
          <w:ilvl w:val="0"/>
          <w:numId w:val="27"/>
        </w:numPr>
        <w:spacing w:after="120"/>
        <w:rPr>
          <w:rFonts w:ascii="Calibri" w:eastAsia="Calibri" w:hAnsi="Calibri" w:cs="Calibri"/>
          <w:sz w:val="22"/>
          <w:szCs w:val="22"/>
        </w:rPr>
      </w:pPr>
      <w:r w:rsidRPr="00200A49">
        <w:rPr>
          <w:rFonts w:ascii="Calibri" w:eastAsia="Calibri" w:hAnsi="Calibri" w:cs="Calibri"/>
          <w:b/>
          <w:sz w:val="22"/>
          <w:szCs w:val="22"/>
        </w:rPr>
        <w:t>Option A:</w:t>
      </w:r>
      <w:r w:rsidRPr="00200A49">
        <w:rPr>
          <w:rFonts w:ascii="Calibri" w:eastAsia="Calibri" w:hAnsi="Calibri" w:cs="Calibri"/>
          <w:sz w:val="22"/>
          <w:szCs w:val="22"/>
        </w:rPr>
        <w:t xml:space="preserve"> exclude metal roofing from the scope of plumbing work for roofing (stormwater); metal roofing would instead be </w:t>
      </w:r>
      <w:r w:rsidR="002C7B5E" w:rsidRPr="00200A49">
        <w:rPr>
          <w:rFonts w:ascii="Calibri" w:eastAsia="Calibri" w:hAnsi="Calibri" w:cs="Calibri"/>
          <w:sz w:val="22"/>
          <w:szCs w:val="22"/>
        </w:rPr>
        <w:t>regulated under the Building Regulations 2018</w:t>
      </w:r>
      <w:r w:rsidRPr="00200A49">
        <w:rPr>
          <w:rFonts w:ascii="Calibri" w:eastAsia="Calibri" w:hAnsi="Calibri" w:cs="Calibri"/>
          <w:sz w:val="22"/>
          <w:szCs w:val="22"/>
        </w:rPr>
        <w:t xml:space="preserve"> </w:t>
      </w:r>
      <w:r w:rsidR="002C7B5E" w:rsidRPr="00200A49">
        <w:rPr>
          <w:rFonts w:ascii="Calibri" w:eastAsia="Calibri" w:hAnsi="Calibri" w:cs="Calibri"/>
          <w:sz w:val="22"/>
          <w:szCs w:val="22"/>
        </w:rPr>
        <w:t xml:space="preserve">as roofing falls </w:t>
      </w:r>
      <w:r w:rsidRPr="00200A49">
        <w:rPr>
          <w:rFonts w:ascii="Calibri" w:eastAsia="Calibri" w:hAnsi="Calibri" w:cs="Calibri"/>
          <w:sz w:val="22"/>
          <w:szCs w:val="22"/>
        </w:rPr>
        <w:t>within the scope of building work</w:t>
      </w:r>
      <w:r w:rsidR="002C7B5E" w:rsidRPr="00200A49">
        <w:rPr>
          <w:rFonts w:ascii="Calibri" w:eastAsia="Calibri" w:hAnsi="Calibri" w:cs="Calibri"/>
          <w:sz w:val="22"/>
          <w:szCs w:val="22"/>
        </w:rPr>
        <w:t xml:space="preserve"> </w:t>
      </w:r>
      <w:r w:rsidR="003A1592" w:rsidRPr="00200A49">
        <w:rPr>
          <w:rFonts w:ascii="Calibri" w:hAnsi="Calibri" w:cs="Calibri"/>
          <w:sz w:val="22"/>
          <w:szCs w:val="22"/>
        </w:rPr>
        <w:t>with no additional</w:t>
      </w:r>
      <w:r w:rsidR="003A1592" w:rsidRPr="00200A49">
        <w:rPr>
          <w:rFonts w:ascii="Calibri" w:eastAsia="Calibri" w:hAnsi="Calibri" w:cs="Calibri"/>
          <w:sz w:val="22"/>
          <w:szCs w:val="22"/>
        </w:rPr>
        <w:t xml:space="preserve"> changes </w:t>
      </w:r>
      <w:r w:rsidR="003A1592" w:rsidRPr="00200A49">
        <w:rPr>
          <w:rFonts w:ascii="Calibri" w:hAnsi="Calibri" w:cs="Calibri"/>
          <w:sz w:val="22"/>
          <w:szCs w:val="22"/>
        </w:rPr>
        <w:t>required</w:t>
      </w:r>
      <w:r w:rsidR="003A1592" w:rsidRPr="00200A49">
        <w:rPr>
          <w:rFonts w:ascii="Calibri" w:eastAsia="Calibri" w:hAnsi="Calibri" w:cs="Calibri"/>
          <w:sz w:val="22"/>
          <w:szCs w:val="22"/>
        </w:rPr>
        <w:t xml:space="preserve"> to the Building Regulations. </w:t>
      </w:r>
    </w:p>
    <w:p w14:paraId="07847F53" w14:textId="77777777" w:rsidR="00983A72" w:rsidRPr="00200A49" w:rsidRDefault="00983A72" w:rsidP="00104D89">
      <w:pPr>
        <w:numPr>
          <w:ilvl w:val="0"/>
          <w:numId w:val="27"/>
        </w:numPr>
        <w:spacing w:after="120"/>
        <w:rPr>
          <w:rFonts w:ascii="Calibri" w:eastAsia="Calibri" w:hAnsi="Calibri" w:cs="Calibri"/>
          <w:sz w:val="22"/>
          <w:szCs w:val="22"/>
        </w:rPr>
      </w:pPr>
      <w:r w:rsidRPr="00200A49">
        <w:rPr>
          <w:rFonts w:ascii="Calibri" w:eastAsia="Calibri" w:hAnsi="Calibri" w:cs="Calibri"/>
          <w:b/>
          <w:sz w:val="22"/>
          <w:szCs w:val="22"/>
        </w:rPr>
        <w:t>Option B:</w:t>
      </w:r>
      <w:r w:rsidR="00F93686" w:rsidRPr="00200A49">
        <w:rPr>
          <w:rFonts w:ascii="Calibri" w:eastAsia="Calibri" w:hAnsi="Calibri" w:cs="Calibri"/>
          <w:sz w:val="22"/>
          <w:szCs w:val="22"/>
        </w:rPr>
        <w:t xml:space="preserve"> </w:t>
      </w:r>
      <w:r w:rsidRPr="00200A49">
        <w:rPr>
          <w:rFonts w:ascii="Calibri" w:eastAsia="Calibri" w:hAnsi="Calibri" w:cs="Calibri"/>
          <w:sz w:val="22"/>
          <w:szCs w:val="22"/>
        </w:rPr>
        <w:t xml:space="preserve">introduce a new class of plumbing work </w:t>
      </w:r>
      <w:r w:rsidR="003A1592" w:rsidRPr="00200A49">
        <w:rPr>
          <w:rFonts w:ascii="Calibri" w:eastAsia="Calibri" w:hAnsi="Calibri" w:cs="Calibri"/>
          <w:sz w:val="22"/>
          <w:szCs w:val="22"/>
        </w:rPr>
        <w:t xml:space="preserve">specific to the installation of metal roofing </w:t>
      </w:r>
      <w:r w:rsidRPr="00200A49">
        <w:rPr>
          <w:rFonts w:ascii="Calibri" w:eastAsia="Calibri" w:hAnsi="Calibri" w:cs="Calibri"/>
          <w:sz w:val="22"/>
          <w:szCs w:val="22"/>
        </w:rPr>
        <w:t xml:space="preserve">to lower the requirements for categories of builders to be registered or licensed </w:t>
      </w:r>
      <w:r w:rsidR="003A1592" w:rsidRPr="00200A49">
        <w:rPr>
          <w:rFonts w:ascii="Calibri" w:eastAsia="Calibri" w:hAnsi="Calibri" w:cs="Calibri"/>
          <w:sz w:val="22"/>
          <w:szCs w:val="22"/>
        </w:rPr>
        <w:t xml:space="preserve">for this work. </w:t>
      </w:r>
    </w:p>
    <w:p w14:paraId="01153FAA" w14:textId="77777777" w:rsidR="005D2F78" w:rsidRPr="00200A49" w:rsidRDefault="000B776F" w:rsidP="007005D2">
      <w:pPr>
        <w:spacing w:after="120"/>
        <w:ind w:left="3"/>
        <w:rPr>
          <w:rFonts w:ascii="Calibri" w:eastAsia="Calibri" w:hAnsi="Calibri" w:cs="Calibri"/>
          <w:sz w:val="22"/>
          <w:szCs w:val="22"/>
        </w:rPr>
      </w:pPr>
      <w:r w:rsidRPr="00200A49">
        <w:rPr>
          <w:rFonts w:ascii="Calibri" w:eastAsia="Calibri" w:hAnsi="Calibri" w:cs="Calibri"/>
          <w:sz w:val="22"/>
          <w:szCs w:val="22"/>
        </w:rPr>
        <w:t xml:space="preserve">These options were identified through submissions. </w:t>
      </w:r>
    </w:p>
    <w:p w14:paraId="27380C30" w14:textId="77777777" w:rsidR="00983A72" w:rsidRPr="00200A49" w:rsidRDefault="00983A72" w:rsidP="007717DE">
      <w:pPr>
        <w:spacing w:after="120"/>
        <w:ind w:left="3"/>
        <w:rPr>
          <w:rFonts w:ascii="Calibri" w:eastAsia="Calibri" w:hAnsi="Calibri" w:cs="Calibri"/>
          <w:sz w:val="22"/>
          <w:szCs w:val="22"/>
        </w:rPr>
      </w:pPr>
      <w:r w:rsidRPr="00200A49">
        <w:rPr>
          <w:rFonts w:ascii="Calibri" w:eastAsia="Calibri" w:hAnsi="Calibri" w:cs="Calibri"/>
          <w:sz w:val="22"/>
          <w:szCs w:val="22"/>
        </w:rPr>
        <w:t>Option A may be justified</w:t>
      </w:r>
      <w:r w:rsidR="005D2F78" w:rsidRPr="00200A49">
        <w:rPr>
          <w:rFonts w:ascii="Calibri" w:eastAsia="Calibri" w:hAnsi="Calibri" w:cs="Calibri"/>
          <w:sz w:val="22"/>
          <w:szCs w:val="22"/>
        </w:rPr>
        <w:t xml:space="preserve"> on the premise that builders are sufficient</w:t>
      </w:r>
      <w:r w:rsidR="003A4758" w:rsidRPr="00200A49">
        <w:rPr>
          <w:rFonts w:ascii="Calibri" w:eastAsia="Calibri" w:hAnsi="Calibri" w:cs="Calibri"/>
          <w:sz w:val="22"/>
          <w:szCs w:val="22"/>
        </w:rPr>
        <w:t>ly</w:t>
      </w:r>
      <w:r w:rsidR="005D2F78" w:rsidRPr="00200A49">
        <w:rPr>
          <w:rFonts w:ascii="Calibri" w:eastAsia="Calibri" w:hAnsi="Calibri" w:cs="Calibri"/>
          <w:sz w:val="22"/>
          <w:szCs w:val="22"/>
        </w:rPr>
        <w:t xml:space="preserve"> skilled and knowledgeable to install metal roofing</w:t>
      </w:r>
      <w:r w:rsidR="00BA2FDF" w:rsidRPr="00200A49">
        <w:rPr>
          <w:rFonts w:ascii="Calibri" w:eastAsia="Calibri" w:hAnsi="Calibri" w:cs="Calibri"/>
          <w:sz w:val="22"/>
          <w:szCs w:val="22"/>
        </w:rPr>
        <w:t>.</w:t>
      </w:r>
      <w:r w:rsidR="005D2F78" w:rsidRPr="00200A49">
        <w:rPr>
          <w:rFonts w:ascii="Calibri" w:eastAsia="Calibri" w:hAnsi="Calibri" w:cs="Calibri"/>
          <w:sz w:val="22"/>
          <w:szCs w:val="22"/>
        </w:rPr>
        <w:t xml:space="preserve"> Under this option, </w:t>
      </w:r>
      <w:r w:rsidRPr="00200A49">
        <w:rPr>
          <w:rFonts w:ascii="Calibri" w:eastAsia="Calibri" w:hAnsi="Calibri" w:cs="Calibri"/>
          <w:sz w:val="22"/>
          <w:szCs w:val="22"/>
        </w:rPr>
        <w:t>the plumber would still have to undertake the final work on the flashings, guttering and downpipes before the work is completed.</w:t>
      </w:r>
      <w:r w:rsidR="003A4758" w:rsidRPr="00200A49">
        <w:rPr>
          <w:rFonts w:ascii="Calibri" w:eastAsia="Calibri" w:hAnsi="Calibri" w:cs="Calibri"/>
          <w:sz w:val="22"/>
          <w:szCs w:val="22"/>
        </w:rPr>
        <w:t xml:space="preserve"> </w:t>
      </w:r>
      <w:r w:rsidR="00BA2FDF" w:rsidRPr="00200A49">
        <w:rPr>
          <w:rFonts w:ascii="Calibri" w:eastAsia="Calibri" w:hAnsi="Calibri" w:cs="Calibri"/>
          <w:sz w:val="22"/>
          <w:szCs w:val="22"/>
        </w:rPr>
        <w:t>P</w:t>
      </w:r>
      <w:r w:rsidR="003A4758" w:rsidRPr="00200A49">
        <w:rPr>
          <w:rFonts w:ascii="Calibri" w:eastAsia="Calibri" w:hAnsi="Calibri" w:cs="Calibri"/>
          <w:sz w:val="22"/>
          <w:szCs w:val="22"/>
        </w:rPr>
        <w:t xml:space="preserve">otential benefits </w:t>
      </w:r>
      <w:r w:rsidR="00BA2FDF" w:rsidRPr="00200A49">
        <w:rPr>
          <w:rFonts w:ascii="Calibri" w:eastAsia="Calibri" w:hAnsi="Calibri" w:cs="Calibri"/>
          <w:sz w:val="22"/>
          <w:szCs w:val="22"/>
        </w:rPr>
        <w:t xml:space="preserve">under this option </w:t>
      </w:r>
      <w:r w:rsidR="003A4758" w:rsidRPr="00200A49">
        <w:rPr>
          <w:rFonts w:ascii="Calibri" w:eastAsia="Calibri" w:hAnsi="Calibri" w:cs="Calibri"/>
          <w:sz w:val="22"/>
          <w:szCs w:val="22"/>
        </w:rPr>
        <w:t>include:</w:t>
      </w:r>
    </w:p>
    <w:p w14:paraId="2C386674" w14:textId="1766CDEB" w:rsidR="003A4758" w:rsidRPr="00200A49" w:rsidRDefault="00B31132" w:rsidP="00104D89">
      <w:pPr>
        <w:numPr>
          <w:ilvl w:val="0"/>
          <w:numId w:val="27"/>
        </w:numPr>
        <w:spacing w:after="120"/>
        <w:rPr>
          <w:rFonts w:ascii="Calibri" w:eastAsia="Calibri" w:hAnsi="Calibri" w:cs="Calibri"/>
          <w:sz w:val="22"/>
          <w:szCs w:val="22"/>
        </w:rPr>
      </w:pPr>
      <w:r>
        <w:rPr>
          <w:rFonts w:ascii="Calibri" w:eastAsia="Calibri" w:hAnsi="Calibri" w:cs="Calibri"/>
          <w:sz w:val="22"/>
          <w:szCs w:val="22"/>
        </w:rPr>
        <w:t>an i</w:t>
      </w:r>
      <w:r w:rsidR="003A4758" w:rsidRPr="00200A49">
        <w:rPr>
          <w:rFonts w:ascii="Calibri" w:eastAsia="Calibri" w:hAnsi="Calibri" w:cs="Calibri"/>
          <w:sz w:val="22"/>
          <w:szCs w:val="22"/>
        </w:rPr>
        <w:t>ncrease in labour supply and increased competition</w:t>
      </w:r>
      <w:r w:rsidR="00777A94" w:rsidRPr="00200A49">
        <w:rPr>
          <w:rFonts w:ascii="Calibri" w:eastAsia="Calibri" w:hAnsi="Calibri" w:cs="Calibri"/>
          <w:sz w:val="22"/>
          <w:szCs w:val="22"/>
        </w:rPr>
        <w:t>—</w:t>
      </w:r>
      <w:r w:rsidR="003A4758" w:rsidRPr="00200A49">
        <w:rPr>
          <w:rFonts w:ascii="Calibri" w:eastAsia="Calibri" w:hAnsi="Calibri" w:cs="Calibri"/>
          <w:sz w:val="22"/>
          <w:szCs w:val="22"/>
        </w:rPr>
        <w:t>existing builders would automatically be able to undertake this work, leading to a larger pool of labour automatically</w:t>
      </w:r>
    </w:p>
    <w:p w14:paraId="0ABF4D64" w14:textId="15F57FD5" w:rsidR="003A4758" w:rsidRPr="00200A49" w:rsidRDefault="00B31132" w:rsidP="00104D89">
      <w:pPr>
        <w:numPr>
          <w:ilvl w:val="0"/>
          <w:numId w:val="27"/>
        </w:numPr>
        <w:spacing w:after="120"/>
        <w:rPr>
          <w:rFonts w:ascii="Calibri" w:eastAsia="Calibri" w:hAnsi="Calibri" w:cs="Calibri"/>
          <w:sz w:val="22"/>
          <w:szCs w:val="22"/>
        </w:rPr>
      </w:pPr>
      <w:r>
        <w:rPr>
          <w:rFonts w:ascii="Calibri" w:eastAsia="Calibri" w:hAnsi="Calibri" w:cs="Calibri"/>
          <w:sz w:val="22"/>
          <w:szCs w:val="22"/>
        </w:rPr>
        <w:t>a r</w:t>
      </w:r>
      <w:r w:rsidR="003A4758" w:rsidRPr="00200A49">
        <w:rPr>
          <w:rFonts w:ascii="Calibri" w:eastAsia="Calibri" w:hAnsi="Calibri" w:cs="Calibri"/>
          <w:sz w:val="22"/>
          <w:szCs w:val="22"/>
        </w:rPr>
        <w:t>educ</w:t>
      </w:r>
      <w:r>
        <w:rPr>
          <w:rFonts w:ascii="Calibri" w:eastAsia="Calibri" w:hAnsi="Calibri" w:cs="Calibri"/>
          <w:sz w:val="22"/>
          <w:szCs w:val="22"/>
        </w:rPr>
        <w:t>tion in</w:t>
      </w:r>
      <w:r w:rsidR="003A4758" w:rsidRPr="00200A49">
        <w:rPr>
          <w:rFonts w:ascii="Calibri" w:eastAsia="Calibri" w:hAnsi="Calibri" w:cs="Calibri"/>
          <w:sz w:val="22"/>
          <w:szCs w:val="22"/>
        </w:rPr>
        <w:t xml:space="preserve"> delay costs</w:t>
      </w:r>
      <w:r w:rsidR="00777A94" w:rsidRPr="00200A49">
        <w:rPr>
          <w:rFonts w:ascii="Calibri" w:eastAsia="Calibri" w:hAnsi="Calibri" w:cs="Calibri"/>
          <w:sz w:val="22"/>
          <w:szCs w:val="22"/>
        </w:rPr>
        <w:t>—</w:t>
      </w:r>
      <w:r w:rsidR="003A4758" w:rsidRPr="00200A49">
        <w:rPr>
          <w:rFonts w:ascii="Calibri" w:eastAsia="Calibri" w:hAnsi="Calibri" w:cs="Calibri"/>
          <w:sz w:val="22"/>
          <w:szCs w:val="22"/>
        </w:rPr>
        <w:t>flexibility</w:t>
      </w:r>
      <w:r w:rsidR="00BA2FDF" w:rsidRPr="00200A49">
        <w:rPr>
          <w:rFonts w:ascii="Calibri" w:eastAsia="Calibri" w:hAnsi="Calibri" w:cs="Calibri"/>
          <w:sz w:val="22"/>
          <w:szCs w:val="22"/>
        </w:rPr>
        <w:t xml:space="preserve"> </w:t>
      </w:r>
      <w:r w:rsidR="003A4758" w:rsidRPr="00200A49">
        <w:rPr>
          <w:rFonts w:ascii="Calibri" w:eastAsia="Calibri" w:hAnsi="Calibri" w:cs="Calibri"/>
          <w:sz w:val="22"/>
          <w:szCs w:val="22"/>
        </w:rPr>
        <w:t>would be provided to contractors to enable suitably qualified builders or plumbers to undertake the metal roofing component of the project.</w:t>
      </w:r>
    </w:p>
    <w:p w14:paraId="6808BDF8" w14:textId="77777777" w:rsidR="00983A72" w:rsidRPr="00200A49" w:rsidRDefault="00983A72">
      <w:pPr>
        <w:spacing w:after="120"/>
        <w:rPr>
          <w:rFonts w:ascii="Calibri" w:eastAsia="Calibri" w:hAnsi="Calibri" w:cs="Calibri"/>
          <w:sz w:val="22"/>
          <w:szCs w:val="22"/>
        </w:rPr>
      </w:pPr>
      <w:r w:rsidRPr="00200A49">
        <w:rPr>
          <w:rFonts w:ascii="Calibri" w:eastAsia="Calibri" w:hAnsi="Calibri" w:cs="Calibri"/>
          <w:sz w:val="22"/>
          <w:szCs w:val="22"/>
        </w:rPr>
        <w:t xml:space="preserve">Under Option B the regulations would provide an alternative pathway for suitably qualified individuals to install metal roofing where they would be required to complete the approved competency units associated with metal roofing (e.g., no requirement to complete training and experience requirements associated with the </w:t>
      </w:r>
      <w:r w:rsidR="003B3E58" w:rsidRPr="00200A49">
        <w:rPr>
          <w:rFonts w:ascii="Calibri" w:eastAsia="Calibri" w:hAnsi="Calibri" w:cs="Calibri"/>
          <w:sz w:val="22"/>
          <w:szCs w:val="22"/>
        </w:rPr>
        <w:t>main class</w:t>
      </w:r>
      <w:r w:rsidRPr="00200A49">
        <w:rPr>
          <w:rFonts w:ascii="Calibri" w:eastAsia="Calibri" w:hAnsi="Calibri" w:cs="Calibri"/>
          <w:sz w:val="22"/>
          <w:szCs w:val="22"/>
        </w:rPr>
        <w:t xml:space="preserve"> of </w:t>
      </w:r>
      <w:r w:rsidR="00C30BDB" w:rsidRPr="00200A49">
        <w:rPr>
          <w:rFonts w:ascii="Calibri" w:eastAsia="Calibri" w:hAnsi="Calibri" w:cs="Calibri"/>
          <w:sz w:val="22"/>
          <w:szCs w:val="22"/>
        </w:rPr>
        <w:t>roofing (s</w:t>
      </w:r>
      <w:r w:rsidRPr="00200A49">
        <w:rPr>
          <w:rFonts w:ascii="Calibri" w:eastAsia="Calibri" w:hAnsi="Calibri" w:cs="Calibri"/>
          <w:sz w:val="22"/>
          <w:szCs w:val="22"/>
        </w:rPr>
        <w:t>tormwater</w:t>
      </w:r>
      <w:r w:rsidR="00C30BDB" w:rsidRPr="00200A49">
        <w:rPr>
          <w:rFonts w:ascii="Calibri" w:eastAsia="Calibri" w:hAnsi="Calibri" w:cs="Calibri"/>
          <w:sz w:val="22"/>
          <w:szCs w:val="22"/>
        </w:rPr>
        <w:t>)</w:t>
      </w:r>
      <w:r w:rsidRPr="00200A49">
        <w:rPr>
          <w:rFonts w:ascii="Calibri" w:eastAsia="Calibri" w:hAnsi="Calibri" w:cs="Calibri"/>
          <w:sz w:val="22"/>
          <w:szCs w:val="22"/>
        </w:rPr>
        <w:t xml:space="preserve">. Under this option </w:t>
      </w:r>
      <w:r w:rsidR="003A4758" w:rsidRPr="00200A49">
        <w:rPr>
          <w:rFonts w:ascii="Calibri" w:eastAsia="Calibri" w:hAnsi="Calibri" w:cs="Calibri"/>
          <w:sz w:val="22"/>
          <w:szCs w:val="22"/>
        </w:rPr>
        <w:t xml:space="preserve">potential </w:t>
      </w:r>
      <w:r w:rsidRPr="00200A49">
        <w:rPr>
          <w:rFonts w:ascii="Calibri" w:eastAsia="Calibri" w:hAnsi="Calibri" w:cs="Calibri"/>
          <w:sz w:val="22"/>
          <w:szCs w:val="22"/>
        </w:rPr>
        <w:t xml:space="preserve">benefits </w:t>
      </w:r>
      <w:r w:rsidR="00E31797" w:rsidRPr="00200A49">
        <w:rPr>
          <w:rFonts w:ascii="Calibri" w:eastAsia="Calibri" w:hAnsi="Calibri" w:cs="Calibri"/>
          <w:sz w:val="22"/>
          <w:szCs w:val="22"/>
        </w:rPr>
        <w:t xml:space="preserve">would be similar to Option A, although the extent of additional </w:t>
      </w:r>
      <w:r w:rsidR="002A691C" w:rsidRPr="00200A49">
        <w:rPr>
          <w:rFonts w:ascii="Calibri" w:eastAsia="Calibri" w:hAnsi="Calibri" w:cs="Calibri"/>
          <w:sz w:val="22"/>
          <w:szCs w:val="22"/>
        </w:rPr>
        <w:t>practitioners</w:t>
      </w:r>
      <w:r w:rsidR="00E31797" w:rsidRPr="00200A49">
        <w:rPr>
          <w:rFonts w:ascii="Calibri" w:eastAsia="Calibri" w:hAnsi="Calibri" w:cs="Calibri"/>
          <w:sz w:val="22"/>
          <w:szCs w:val="22"/>
        </w:rPr>
        <w:t xml:space="preserve"> </w:t>
      </w:r>
      <w:r w:rsidR="00BA2FDF" w:rsidRPr="00200A49">
        <w:rPr>
          <w:rFonts w:ascii="Calibri" w:eastAsia="Calibri" w:hAnsi="Calibri" w:cs="Calibri"/>
          <w:sz w:val="22"/>
          <w:szCs w:val="22"/>
        </w:rPr>
        <w:t xml:space="preserve">that would nominate to undertake </w:t>
      </w:r>
      <w:r w:rsidR="00E31797" w:rsidRPr="00200A49">
        <w:rPr>
          <w:rFonts w:ascii="Calibri" w:eastAsia="Calibri" w:hAnsi="Calibri" w:cs="Calibri"/>
          <w:sz w:val="22"/>
          <w:szCs w:val="22"/>
        </w:rPr>
        <w:t xml:space="preserve">metal roofing work </w:t>
      </w:r>
      <w:r w:rsidR="004564F3" w:rsidRPr="00200A49">
        <w:rPr>
          <w:rFonts w:ascii="Calibri" w:eastAsia="Calibri" w:hAnsi="Calibri" w:cs="Calibri"/>
          <w:sz w:val="22"/>
          <w:szCs w:val="22"/>
        </w:rPr>
        <w:t>is not known</w:t>
      </w:r>
      <w:r w:rsidR="00E31797" w:rsidRPr="00200A49">
        <w:rPr>
          <w:rFonts w:ascii="Calibri" w:eastAsia="Calibri" w:hAnsi="Calibri" w:cs="Calibri"/>
          <w:sz w:val="22"/>
          <w:szCs w:val="22"/>
        </w:rPr>
        <w:t xml:space="preserve">. </w:t>
      </w:r>
    </w:p>
    <w:p w14:paraId="326CC3F9" w14:textId="77777777" w:rsidR="000B776F" w:rsidRPr="00200A49" w:rsidRDefault="000B776F" w:rsidP="009A6093">
      <w:pPr>
        <w:pStyle w:val="Style2"/>
        <w:numPr>
          <w:ilvl w:val="0"/>
          <w:numId w:val="0"/>
        </w:numPr>
        <w:ind w:left="851" w:hanging="851"/>
      </w:pPr>
      <w:bookmarkStart w:id="184" w:name="_Toc517912174"/>
      <w:r w:rsidRPr="00200A49">
        <w:t>The consequences of change are not known</w:t>
      </w:r>
      <w:bookmarkEnd w:id="184"/>
    </w:p>
    <w:p w14:paraId="11A706C5" w14:textId="77777777" w:rsidR="000B776F" w:rsidRPr="00200A49" w:rsidRDefault="000B776F"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Most of the issues </w:t>
      </w:r>
      <w:r w:rsidR="002D44E3" w:rsidRPr="00200A49">
        <w:rPr>
          <w:rFonts w:ascii="Calibri" w:eastAsia="Calibri" w:hAnsi="Calibri" w:cs="Calibri"/>
          <w:sz w:val="22"/>
          <w:szCs w:val="22"/>
        </w:rPr>
        <w:t xml:space="preserve">of non-compliance </w:t>
      </w:r>
      <w:r w:rsidRPr="00200A49">
        <w:rPr>
          <w:rFonts w:ascii="Calibri" w:eastAsia="Calibri" w:hAnsi="Calibri" w:cs="Calibri"/>
          <w:sz w:val="22"/>
          <w:szCs w:val="22"/>
        </w:rPr>
        <w:t xml:space="preserve">arise </w:t>
      </w:r>
      <w:r w:rsidR="002D44E3" w:rsidRPr="00200A49">
        <w:rPr>
          <w:rFonts w:ascii="Calibri" w:eastAsia="Calibri" w:hAnsi="Calibri" w:cs="Calibri"/>
          <w:sz w:val="22"/>
          <w:szCs w:val="22"/>
        </w:rPr>
        <w:t xml:space="preserve">due to </w:t>
      </w:r>
      <w:r w:rsidRPr="00200A49">
        <w:rPr>
          <w:rFonts w:ascii="Calibri" w:eastAsia="Calibri" w:hAnsi="Calibri" w:cs="Calibri"/>
          <w:sz w:val="22"/>
          <w:szCs w:val="22"/>
        </w:rPr>
        <w:t xml:space="preserve">incorrect installation of metal roof sheets, incorrect pitch and incorrect fixing of the metal sheets. </w:t>
      </w:r>
    </w:p>
    <w:p w14:paraId="4FBB68D7" w14:textId="77777777" w:rsidR="000B776F" w:rsidRPr="00200A49" w:rsidRDefault="000B776F"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The </w:t>
      </w:r>
      <w:r w:rsidR="00591BB8" w:rsidRPr="00200A49">
        <w:rPr>
          <w:rFonts w:ascii="Calibri" w:eastAsia="Calibri" w:hAnsi="Calibri" w:cs="Calibri"/>
          <w:sz w:val="22"/>
          <w:szCs w:val="22"/>
        </w:rPr>
        <w:t>department</w:t>
      </w:r>
      <w:r w:rsidRPr="00200A49">
        <w:rPr>
          <w:rFonts w:ascii="Calibri" w:eastAsia="Calibri" w:hAnsi="Calibri" w:cs="Calibri"/>
          <w:sz w:val="22"/>
          <w:szCs w:val="22"/>
        </w:rPr>
        <w:t xml:space="preserve"> is unable to determine what the consequences might be under either of the options for change</w:t>
      </w:r>
      <w:r w:rsidR="00BA2FDF" w:rsidRPr="00200A49">
        <w:rPr>
          <w:rFonts w:ascii="Calibri" w:eastAsia="Calibri" w:hAnsi="Calibri" w:cs="Calibri"/>
          <w:sz w:val="22"/>
          <w:szCs w:val="22"/>
        </w:rPr>
        <w:t xml:space="preserve">. For example, </w:t>
      </w:r>
      <w:r w:rsidRPr="00200A49">
        <w:rPr>
          <w:rFonts w:ascii="Calibri" w:eastAsia="Calibri" w:hAnsi="Calibri" w:cs="Calibri"/>
          <w:sz w:val="22"/>
          <w:szCs w:val="22"/>
        </w:rPr>
        <w:t xml:space="preserve">whether these options could result in reduced burden for the </w:t>
      </w:r>
      <w:r w:rsidR="003A4758" w:rsidRPr="00200A49">
        <w:rPr>
          <w:rFonts w:ascii="Calibri" w:eastAsia="Calibri" w:hAnsi="Calibri" w:cs="Calibri"/>
          <w:sz w:val="22"/>
          <w:szCs w:val="22"/>
        </w:rPr>
        <w:t>building</w:t>
      </w:r>
      <w:r w:rsidRPr="00200A49">
        <w:rPr>
          <w:rFonts w:ascii="Calibri" w:eastAsia="Calibri" w:hAnsi="Calibri" w:cs="Calibri"/>
          <w:sz w:val="22"/>
          <w:szCs w:val="22"/>
        </w:rPr>
        <w:t xml:space="preserve"> industry, or adversely increase of defects, resulting in </w:t>
      </w:r>
      <w:r w:rsidR="002F77E4" w:rsidRPr="00200A49">
        <w:rPr>
          <w:rFonts w:ascii="Calibri" w:eastAsia="Calibri" w:hAnsi="Calibri" w:cs="Calibri"/>
          <w:sz w:val="22"/>
          <w:szCs w:val="22"/>
        </w:rPr>
        <w:t xml:space="preserve">higher levels of </w:t>
      </w:r>
      <w:r w:rsidRPr="00200A49">
        <w:rPr>
          <w:rFonts w:ascii="Calibri" w:eastAsia="Calibri" w:hAnsi="Calibri" w:cs="Calibri"/>
          <w:sz w:val="22"/>
          <w:szCs w:val="22"/>
        </w:rPr>
        <w:t>property damage and potentially health and safety risks</w:t>
      </w:r>
      <w:r w:rsidR="002A691C" w:rsidRPr="00200A49">
        <w:rPr>
          <w:rFonts w:ascii="Calibri" w:eastAsia="Calibri" w:hAnsi="Calibri" w:cs="Calibri"/>
          <w:sz w:val="22"/>
          <w:szCs w:val="22"/>
        </w:rPr>
        <w:t>.</w:t>
      </w:r>
    </w:p>
    <w:p w14:paraId="63B1DF90" w14:textId="275C6DB2" w:rsidR="000B776F" w:rsidRPr="00200A49" w:rsidRDefault="000B776F"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The </w:t>
      </w:r>
      <w:r w:rsidR="00591BB8" w:rsidRPr="00200A49">
        <w:rPr>
          <w:rFonts w:ascii="Calibri" w:eastAsia="Calibri" w:hAnsi="Calibri" w:cs="Calibri"/>
          <w:sz w:val="22"/>
          <w:szCs w:val="22"/>
        </w:rPr>
        <w:t>department</w:t>
      </w:r>
      <w:r w:rsidRPr="00200A49">
        <w:rPr>
          <w:rFonts w:ascii="Calibri" w:eastAsia="Calibri" w:hAnsi="Calibri" w:cs="Calibri"/>
          <w:sz w:val="22"/>
          <w:szCs w:val="22"/>
        </w:rPr>
        <w:t xml:space="preserve"> notes that in-principle option B could deliver benefits including increasing the competition of providing this service in the market and potentially reduce delay costs for building projects</w:t>
      </w:r>
      <w:r w:rsidR="00AC6D1D" w:rsidRPr="00200A49">
        <w:rPr>
          <w:rFonts w:ascii="Calibri" w:eastAsia="Calibri" w:hAnsi="Calibri" w:cs="Calibri"/>
          <w:sz w:val="22"/>
          <w:szCs w:val="22"/>
        </w:rPr>
        <w:t xml:space="preserve">, while ensuring that builders are provided with sufficient knowledge and training for the selection of appropriate metal roofing materials to be installed for a roof drainage system. </w:t>
      </w:r>
      <w:r w:rsidR="002A691C" w:rsidRPr="00200A49">
        <w:rPr>
          <w:rFonts w:ascii="Calibri" w:eastAsia="Calibri" w:hAnsi="Calibri" w:cs="Calibri"/>
          <w:sz w:val="22"/>
          <w:szCs w:val="22"/>
        </w:rPr>
        <w:t>However, the benefits may be small if builders already also hold a registration or licence to undertake roofing work.</w:t>
      </w:r>
    </w:p>
    <w:p w14:paraId="39DA80E3" w14:textId="77777777" w:rsidR="000B776F" w:rsidRPr="00200A49" w:rsidRDefault="002A691C" w:rsidP="00616558">
      <w:pPr>
        <w:spacing w:after="120"/>
        <w:rPr>
          <w:rFonts w:ascii="Calibri" w:eastAsia="Calibri" w:hAnsi="Calibri" w:cs="Calibri"/>
          <w:sz w:val="22"/>
          <w:szCs w:val="22"/>
        </w:rPr>
      </w:pPr>
      <w:r w:rsidRPr="00200A49">
        <w:rPr>
          <w:rFonts w:ascii="Calibri" w:eastAsia="Calibri" w:hAnsi="Calibri" w:cs="Calibri"/>
          <w:sz w:val="22"/>
          <w:szCs w:val="22"/>
        </w:rPr>
        <w:t>On balance</w:t>
      </w:r>
      <w:r w:rsidR="000B776F" w:rsidRPr="00200A49">
        <w:rPr>
          <w:rFonts w:ascii="Calibri" w:eastAsia="Calibri" w:hAnsi="Calibri" w:cs="Calibri"/>
          <w:sz w:val="22"/>
          <w:szCs w:val="22"/>
        </w:rPr>
        <w:t xml:space="preserve">, the </w:t>
      </w:r>
      <w:r w:rsidR="00591BB8" w:rsidRPr="00200A49">
        <w:rPr>
          <w:rFonts w:ascii="Calibri" w:eastAsia="Calibri" w:hAnsi="Calibri" w:cs="Calibri"/>
          <w:sz w:val="22"/>
          <w:szCs w:val="22"/>
        </w:rPr>
        <w:t>department</w:t>
      </w:r>
      <w:r w:rsidR="000B776F" w:rsidRPr="00200A49">
        <w:rPr>
          <w:rFonts w:ascii="Calibri" w:eastAsia="Calibri" w:hAnsi="Calibri" w:cs="Calibri"/>
          <w:sz w:val="22"/>
          <w:szCs w:val="22"/>
        </w:rPr>
        <w:t xml:space="preserve"> </w:t>
      </w:r>
      <w:r w:rsidR="00463581" w:rsidRPr="00200A49">
        <w:rPr>
          <w:rFonts w:ascii="Calibri" w:eastAsia="Calibri" w:hAnsi="Calibri" w:cs="Calibri"/>
          <w:sz w:val="22"/>
          <w:szCs w:val="22"/>
        </w:rPr>
        <w:t xml:space="preserve">considers that while there is likely to be a small cost saving under either of the options, the impact on risk is unknown and presents an undesirable trade-off given the uncertainty involved. Therefore, the </w:t>
      </w:r>
      <w:r w:rsidR="00591BB8" w:rsidRPr="00200A49">
        <w:rPr>
          <w:rFonts w:ascii="Calibri" w:eastAsia="Calibri" w:hAnsi="Calibri" w:cs="Calibri"/>
          <w:sz w:val="22"/>
          <w:szCs w:val="22"/>
        </w:rPr>
        <w:t>department</w:t>
      </w:r>
      <w:r w:rsidR="00463581" w:rsidRPr="00200A49">
        <w:rPr>
          <w:rFonts w:ascii="Calibri" w:eastAsia="Calibri" w:hAnsi="Calibri" w:cs="Calibri"/>
          <w:sz w:val="22"/>
          <w:szCs w:val="22"/>
        </w:rPr>
        <w:t xml:space="preserve"> </w:t>
      </w:r>
      <w:r w:rsidR="000B776F" w:rsidRPr="00200A49">
        <w:rPr>
          <w:rFonts w:ascii="Calibri" w:eastAsia="Calibri" w:hAnsi="Calibri" w:cs="Calibri"/>
          <w:sz w:val="22"/>
          <w:szCs w:val="22"/>
        </w:rPr>
        <w:t xml:space="preserve">is nominating to take a precautionary approach in having metal roofing remain as part of the </w:t>
      </w:r>
      <w:r w:rsidR="00AD6003" w:rsidRPr="00200A49">
        <w:rPr>
          <w:rFonts w:ascii="Calibri" w:eastAsia="Calibri" w:hAnsi="Calibri" w:cs="Calibri"/>
          <w:sz w:val="22"/>
          <w:szCs w:val="22"/>
        </w:rPr>
        <w:t>proposed Regulations</w:t>
      </w:r>
      <w:r w:rsidR="000B776F" w:rsidRPr="00200A49">
        <w:rPr>
          <w:rFonts w:ascii="Calibri" w:eastAsia="Calibri" w:hAnsi="Calibri" w:cs="Calibri"/>
          <w:sz w:val="22"/>
          <w:szCs w:val="22"/>
        </w:rPr>
        <w:t xml:space="preserve"> subject </w:t>
      </w:r>
      <w:r w:rsidR="00E40472" w:rsidRPr="00200A49">
        <w:rPr>
          <w:rFonts w:ascii="Calibri" w:eastAsia="Calibri" w:hAnsi="Calibri" w:cs="Calibri"/>
          <w:sz w:val="22"/>
          <w:szCs w:val="22"/>
        </w:rPr>
        <w:t xml:space="preserve">to </w:t>
      </w:r>
      <w:r w:rsidR="002F77E4" w:rsidRPr="00200A49">
        <w:rPr>
          <w:rFonts w:ascii="Calibri" w:eastAsia="Calibri" w:hAnsi="Calibri" w:cs="Calibri"/>
          <w:sz w:val="22"/>
          <w:szCs w:val="22"/>
        </w:rPr>
        <w:t xml:space="preserve">further </w:t>
      </w:r>
      <w:r w:rsidR="000B776F" w:rsidRPr="00200A49">
        <w:rPr>
          <w:rFonts w:ascii="Calibri" w:eastAsia="Calibri" w:hAnsi="Calibri" w:cs="Calibri"/>
          <w:sz w:val="22"/>
          <w:szCs w:val="22"/>
        </w:rPr>
        <w:t xml:space="preserve">investigation into the causes of metal roofing faults, and the nature of the delay costs experienced by the building industry. This work will be undertaken as part of the </w:t>
      </w:r>
      <w:r w:rsidR="000B776F" w:rsidRPr="00200A49">
        <w:rPr>
          <w:rFonts w:ascii="Calibri" w:hAnsi="Calibri" w:cs="Calibri"/>
          <w:sz w:val="22"/>
          <w:szCs w:val="22"/>
        </w:rPr>
        <w:t>d</w:t>
      </w:r>
      <w:r w:rsidR="000B776F" w:rsidRPr="00200A49">
        <w:rPr>
          <w:rFonts w:ascii="Calibri" w:eastAsia="Calibri" w:hAnsi="Calibri" w:cs="Calibri"/>
          <w:sz w:val="22"/>
          <w:szCs w:val="22"/>
        </w:rPr>
        <w:t>epartments forward policy program.</w:t>
      </w:r>
    </w:p>
    <w:p w14:paraId="0E8F5BAF" w14:textId="77777777" w:rsidR="000B776F" w:rsidRPr="00200A49" w:rsidRDefault="000B776F" w:rsidP="000B776F">
      <w:pPr>
        <w:spacing w:after="120"/>
        <w:rPr>
          <w:rFonts w:ascii="Calibri" w:hAnsi="Calibri" w:cs="Calibri"/>
          <w:sz w:val="6"/>
          <w:szCs w:val="6"/>
        </w:rPr>
      </w:pPr>
    </w:p>
    <w:bookmarkStart w:id="185" w:name="_Toc517912175"/>
    <w:p w14:paraId="2CBD0C89" w14:textId="77777777" w:rsidR="00B37A83" w:rsidRPr="00200A49" w:rsidRDefault="00520140" w:rsidP="00D9506C">
      <w:pPr>
        <w:pStyle w:val="Heading2"/>
        <w:numPr>
          <w:ilvl w:val="0"/>
          <w:numId w:val="0"/>
        </w:numPr>
        <w:ind w:left="709" w:hanging="709"/>
        <w:rPr>
          <w:rFonts w:eastAsia="Calibri"/>
        </w:rPr>
      </w:pPr>
      <w:r w:rsidRPr="00200A49">
        <w:rPr>
          <w:rFonts w:ascii="Calibri" w:hAnsi="Calibri" w:cs="Calibri"/>
          <w:noProof/>
          <w:sz w:val="6"/>
          <w:szCs w:val="6"/>
          <w:lang w:val="en-AU" w:eastAsia="en-AU"/>
        </w:rPr>
        <mc:AlternateContent>
          <mc:Choice Requires="wps">
            <w:drawing>
              <wp:anchor distT="0" distB="0" distL="114300" distR="114300" simplePos="0" relativeHeight="251658287" behindDoc="1" locked="0" layoutInCell="1" allowOverlap="1" wp14:anchorId="17304CF9" wp14:editId="3305AF25">
                <wp:simplePos x="0" y="0"/>
                <wp:positionH relativeFrom="column">
                  <wp:posOffset>-98293</wp:posOffset>
                </wp:positionH>
                <wp:positionV relativeFrom="paragraph">
                  <wp:posOffset>-36092</wp:posOffset>
                </wp:positionV>
                <wp:extent cx="5904230" cy="1212112"/>
                <wp:effectExtent l="0" t="0" r="1270" b="0"/>
                <wp:wrapNone/>
                <wp:docPr id="57" name="Rounded Rectangle 57"/>
                <wp:cNvGraphicFramePr/>
                <a:graphic xmlns:a="http://schemas.openxmlformats.org/drawingml/2006/main">
                  <a:graphicData uri="http://schemas.microsoft.com/office/word/2010/wordprocessingShape">
                    <wps:wsp>
                      <wps:cNvSpPr/>
                      <wps:spPr>
                        <a:xfrm>
                          <a:off x="0" y="0"/>
                          <a:ext cx="5904230" cy="1212112"/>
                        </a:xfrm>
                        <a:prstGeom prst="roundRect">
                          <a:avLst>
                            <a:gd name="adj" fmla="val 5093"/>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7D5A63C4">
              <v:roundrect w14:anchorId="25CC546E" id="Rounded Rectangle 57" o:spid="_x0000_s1026" style="position:absolute;margin-left:-7.75pt;margin-top:-2.85pt;width:464.9pt;height:95.45pt;z-index:-25165819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33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lLVvgIAAP4FAAAOAAAAZHJzL2Uyb0RvYy54bWysVNtOGzEQfa/Uf7D8XvZCUiBigyIQVSUK&#10;CKh4Nl47u5XtcW0nm/TrO/ZuNlCgD1UVyfHczsycHc/p2UYrshbOt2AqWhzklAjDoW7NsqLfHy4/&#10;HVPiAzM1U2BERbfC07P5xw+nnZ2JEhpQtXAEQYyfdbaiTQh2lmWeN0IzfwBWGDRKcJoFFN0yqx3r&#10;EF2rrMzzz1kHrrYOuPAetRe9kc4TvpSChxspvQhEVRRrC+l06XyKZzY/ZbOlY7Zp+VAG+4cqNGsN&#10;Jh2hLlhgZOXaV1C65Q48yHDAQWcgZctF6gG7KfI/urlvmBWpFyTH25Em//9g+fX61pG2ruj0iBLD&#10;NH6jO1iZWtTkDtljZqkEQRsS1Vk/Q/97e+sGyeM1dr2RTsd/7IdsErnbkVyxCYSjcnqST8pD/AYc&#10;bUWJv6KMqNk+3DofvgjQJF4q6mIdsYjELFtf+ZAoroc6Wf2DEqkVfrA1U2SanxwOgIMvQu8gY6AH&#10;1daXrVJJiBMmzpUjGFtRxrkwoUiZ1Ep/g7rX44zlw5SgGmepVx/v1JgizWpESr28SKJMTGUgJu1b&#10;jZosEtlTl25hq0T0U+ZOSPwWSFaZChmRX9foG1aLXj19t5YEGJEl5h+x+ybfwe6rHPxjqEiPaAzO&#10;/1ZYHzxGpMxgwhisWwPuLQCFzA+Ze/8dST01kaUnqLc4qQ76J+wtv2xxSq6YD7fM4QjgZOEeCjd4&#10;SAVdRWG4UdKA+/WWPvrjU0IrJR3ugIr6nyvmBCXqq8FHdlJMJnFpJGEyPSpRcM8tT88tZqXPAUep&#10;wI1nebpG/6B2V+lAP+K6WsSsaGKGY+6K8uB2wnnodxMuPC4Wi+SGi8KycGXuLY/gkdU41Q+bR+bs&#10;8FQCvrJr2O0LNksPoGd07xsjDSxWAWQbonHP6yDgksHbiy32XE5e+7U9/w0AAP//AwBQSwMEFAAG&#10;AAgAAAAhAB13Y7feAAAACgEAAA8AAABkcnMvZG93bnJldi54bWxMj8FOwzAMhu9IvENkJC5oS7st&#10;ZZSmE5o07hscOGaNaSsap2rStfD0mBO72fKn399f7GbXiQsOofWkIV0mIJAqb1uqNby/HRZbECEa&#10;sqbzhBq+McCuvL0pTG79REe8nGItOIRCbjQ0Mfa5lKFq0Jmw9D0S3z794EzkdailHczE4a6TqyTJ&#10;pDMt8YfG9LhvsPo6jU6D+jj8vLqxXm+yNlbTfn44ZiNqfX83vzyDiDjHfxj+9FkdSnY6+5FsEJ2G&#10;RaoUozyoRxAMPKWbNYgzk1u1AlkW8rpC+QsAAP//AwBQSwECLQAUAAYACAAAACEAtoM4kv4AAADh&#10;AQAAEwAAAAAAAAAAAAAAAAAAAAAAW0NvbnRlbnRfVHlwZXNdLnhtbFBLAQItABQABgAIAAAAIQA4&#10;/SH/1gAAAJQBAAALAAAAAAAAAAAAAAAAAC8BAABfcmVscy8ucmVsc1BLAQItABQABgAIAAAAIQAH&#10;tlLVvgIAAP4FAAAOAAAAAAAAAAAAAAAAAC4CAABkcnMvZTJvRG9jLnhtbFBLAQItABQABgAIAAAA&#10;IQAdd2O33gAAAAoBAAAPAAAAAAAAAAAAAAAAABgFAABkcnMvZG93bnJldi54bWxQSwUGAAAAAAQA&#10;BADzAAAAIwYAAAAA&#10;" fillcolor="#d9e2f3 [660]" stroked="f" strokeweight="1pt">
                <v:stroke joinstyle="miter"/>
              </v:roundrect>
            </w:pict>
          </mc:Fallback>
        </mc:AlternateContent>
      </w:r>
      <w:r w:rsidR="00B37A83" w:rsidRPr="00200A49">
        <w:rPr>
          <w:rFonts w:eastAsia="Calibri"/>
        </w:rPr>
        <w:t>Questions for stakeholders</w:t>
      </w:r>
      <w:bookmarkEnd w:id="185"/>
    </w:p>
    <w:p w14:paraId="6B96B3F1" w14:textId="77777777" w:rsidR="00983A72" w:rsidRPr="00200A49" w:rsidRDefault="00B37A83">
      <w:pPr>
        <w:spacing w:after="120"/>
        <w:rPr>
          <w:rFonts w:ascii="Calibri" w:eastAsia="Calibri" w:hAnsi="Calibri" w:cs="Calibri"/>
          <w:i/>
          <w:sz w:val="22"/>
          <w:szCs w:val="22"/>
        </w:rPr>
      </w:pPr>
      <w:r w:rsidRPr="00200A49">
        <w:rPr>
          <w:rFonts w:ascii="Calibri" w:eastAsia="Calibri" w:hAnsi="Calibri" w:cs="Calibri"/>
          <w:i/>
          <w:sz w:val="22"/>
          <w:szCs w:val="22"/>
        </w:rPr>
        <w:t>Is there further</w:t>
      </w:r>
      <w:r w:rsidR="00983A72" w:rsidRPr="00200A49">
        <w:rPr>
          <w:rFonts w:ascii="Calibri" w:eastAsia="Calibri" w:hAnsi="Calibri" w:cs="Calibri"/>
          <w:i/>
          <w:sz w:val="22"/>
          <w:szCs w:val="22"/>
        </w:rPr>
        <w:t xml:space="preserve"> data or evidence on the impacts of retaining the status quo arrangements or providing for a separate class of plumbing work for the installation of metal roofs</w:t>
      </w:r>
      <w:r w:rsidRPr="00200A49">
        <w:rPr>
          <w:rFonts w:ascii="Calibri" w:eastAsia="Calibri" w:hAnsi="Calibri" w:cs="Calibri"/>
          <w:i/>
          <w:sz w:val="22"/>
          <w:szCs w:val="22"/>
        </w:rPr>
        <w:t>?</w:t>
      </w:r>
      <w:r w:rsidR="00983A72" w:rsidRPr="00200A49">
        <w:rPr>
          <w:rFonts w:ascii="Calibri" w:eastAsia="Calibri" w:hAnsi="Calibri" w:cs="Calibri"/>
          <w:i/>
          <w:sz w:val="22"/>
          <w:szCs w:val="22"/>
        </w:rPr>
        <w:t xml:space="preserve"> </w:t>
      </w:r>
    </w:p>
    <w:p w14:paraId="0F820C08" w14:textId="77777777" w:rsidR="000B776F" w:rsidRPr="00200A49" w:rsidRDefault="000B776F">
      <w:pPr>
        <w:spacing w:after="120"/>
        <w:rPr>
          <w:rFonts w:ascii="Calibri" w:eastAsia="Calibri" w:hAnsi="Calibri" w:cs="Calibri"/>
          <w:i/>
          <w:sz w:val="22"/>
          <w:szCs w:val="22"/>
        </w:rPr>
      </w:pPr>
      <w:r w:rsidRPr="00200A49">
        <w:rPr>
          <w:rFonts w:ascii="Calibri" w:eastAsia="Calibri" w:hAnsi="Calibri" w:cs="Calibri"/>
          <w:i/>
          <w:sz w:val="22"/>
          <w:szCs w:val="22"/>
        </w:rPr>
        <w:t>Do building projects in regional areas experience delays because there is a shortage of licensed and registered plumber</w:t>
      </w:r>
      <w:r w:rsidR="00D45980" w:rsidRPr="00200A49">
        <w:rPr>
          <w:rFonts w:ascii="Calibri" w:eastAsia="Calibri" w:hAnsi="Calibri" w:cs="Calibri"/>
          <w:i/>
          <w:sz w:val="22"/>
          <w:szCs w:val="22"/>
        </w:rPr>
        <w:t>s</w:t>
      </w:r>
      <w:r w:rsidRPr="00200A49">
        <w:rPr>
          <w:rFonts w:ascii="Calibri" w:eastAsia="Calibri" w:hAnsi="Calibri" w:cs="Calibri"/>
          <w:i/>
          <w:sz w:val="22"/>
          <w:szCs w:val="22"/>
        </w:rPr>
        <w:t xml:space="preserve"> in the class of roofing (stormwater) in regional areas?</w:t>
      </w:r>
    </w:p>
    <w:p w14:paraId="0B143C8B" w14:textId="77777777" w:rsidR="00983A72" w:rsidRPr="00200A49" w:rsidRDefault="00983A72" w:rsidP="00983A72"/>
    <w:p w14:paraId="2263455D" w14:textId="77777777" w:rsidR="00983A72" w:rsidRPr="00343EB5" w:rsidRDefault="00983A72" w:rsidP="00983A72">
      <w:pPr>
        <w:rPr>
          <w:sz w:val="16"/>
        </w:rPr>
      </w:pPr>
    </w:p>
    <w:p w14:paraId="5568C259" w14:textId="77777777" w:rsidR="008D10BA" w:rsidRPr="00200A49" w:rsidRDefault="00D16261" w:rsidP="00D9506C">
      <w:pPr>
        <w:pStyle w:val="Heading2"/>
        <w:numPr>
          <w:ilvl w:val="0"/>
          <w:numId w:val="0"/>
        </w:numPr>
        <w:ind w:left="709" w:hanging="709"/>
      </w:pPr>
      <w:bookmarkStart w:id="186" w:name="_Toc517912176"/>
      <w:r w:rsidRPr="00200A49">
        <w:t>6.4</w:t>
      </w:r>
      <w:r w:rsidRPr="00200A49">
        <w:tab/>
      </w:r>
      <w:r w:rsidR="008D10BA" w:rsidRPr="00200A49">
        <w:t xml:space="preserve">Other minor changes proposed in relation to </w:t>
      </w:r>
      <w:r w:rsidR="00A975BB" w:rsidRPr="00200A49">
        <w:t>roofing</w:t>
      </w:r>
      <w:r w:rsidR="008D10BA" w:rsidRPr="00200A49">
        <w:t xml:space="preserve"> work</w:t>
      </w:r>
      <w:bookmarkEnd w:id="186"/>
    </w:p>
    <w:tbl>
      <w:tblPr>
        <w:tblStyle w:val="TableGrid"/>
        <w:tblW w:w="0" w:type="auto"/>
        <w:tblLook w:val="04A0" w:firstRow="1" w:lastRow="0" w:firstColumn="1" w:lastColumn="0" w:noHBand="0" w:noVBand="1"/>
      </w:tblPr>
      <w:tblGrid>
        <w:gridCol w:w="4505"/>
        <w:gridCol w:w="4505"/>
      </w:tblGrid>
      <w:tr w:rsidR="000B776F" w:rsidRPr="00200A49" w14:paraId="7150FF07" w14:textId="77777777" w:rsidTr="00244FA3">
        <w:trPr>
          <w:tblHeader/>
        </w:trPr>
        <w:tc>
          <w:tcPr>
            <w:tcW w:w="4505" w:type="dxa"/>
            <w:shd w:val="clear" w:color="auto" w:fill="D9E2F3" w:themeFill="accent1" w:themeFillTint="33"/>
          </w:tcPr>
          <w:p w14:paraId="2EF4A7B3" w14:textId="77777777" w:rsidR="000B776F" w:rsidRPr="00200A49" w:rsidRDefault="000B776F" w:rsidP="001D7C34">
            <w:pPr>
              <w:spacing w:beforeLines="40" w:before="96" w:afterLines="60" w:after="144"/>
              <w:rPr>
                <w:rFonts w:ascii="Calibri" w:eastAsia="Calibri" w:hAnsi="Calibri" w:cs="Calibri"/>
                <w:b/>
                <w:sz w:val="22"/>
                <w:szCs w:val="22"/>
                <w:lang w:val="en"/>
              </w:rPr>
            </w:pPr>
            <w:r w:rsidRPr="00200A49">
              <w:rPr>
                <w:rFonts w:ascii="Calibri" w:eastAsia="Calibri" w:hAnsi="Calibri" w:cs="Calibri"/>
                <w:b/>
                <w:sz w:val="22"/>
                <w:szCs w:val="22"/>
                <w:lang w:val="en"/>
              </w:rPr>
              <w:t>Change proposed</w:t>
            </w:r>
          </w:p>
        </w:tc>
        <w:tc>
          <w:tcPr>
            <w:tcW w:w="4505" w:type="dxa"/>
            <w:shd w:val="clear" w:color="auto" w:fill="D9E2F3" w:themeFill="accent1" w:themeFillTint="33"/>
          </w:tcPr>
          <w:p w14:paraId="7AD24FEC" w14:textId="77777777" w:rsidR="000B776F" w:rsidRPr="00200A49" w:rsidRDefault="000B776F" w:rsidP="001D7C34">
            <w:pPr>
              <w:spacing w:beforeLines="40" w:before="96" w:afterLines="60" w:after="144"/>
              <w:rPr>
                <w:rFonts w:ascii="Calibri" w:eastAsia="Calibri" w:hAnsi="Calibri" w:cs="Calibri"/>
                <w:b/>
                <w:sz w:val="22"/>
                <w:szCs w:val="22"/>
                <w:lang w:val="en"/>
              </w:rPr>
            </w:pPr>
            <w:r w:rsidRPr="00200A49">
              <w:rPr>
                <w:rFonts w:ascii="Calibri" w:eastAsia="Calibri" w:hAnsi="Calibri" w:cs="Calibri"/>
                <w:b/>
                <w:sz w:val="22"/>
                <w:szCs w:val="22"/>
                <w:lang w:val="en"/>
              </w:rPr>
              <w:t>Rationale</w:t>
            </w:r>
          </w:p>
        </w:tc>
      </w:tr>
      <w:tr w:rsidR="000B776F" w:rsidRPr="00200A49" w14:paraId="15710B57" w14:textId="77777777" w:rsidTr="00193E26">
        <w:trPr>
          <w:trHeight w:val="1533"/>
        </w:trPr>
        <w:tc>
          <w:tcPr>
            <w:tcW w:w="4505" w:type="dxa"/>
          </w:tcPr>
          <w:p w14:paraId="4B5497C5" w14:textId="77777777" w:rsidR="000B776F" w:rsidRPr="00200A49" w:rsidRDefault="000B776F" w:rsidP="001D7C34">
            <w:pPr>
              <w:spacing w:beforeLines="40" w:before="96" w:afterLines="60" w:after="144"/>
              <w:rPr>
                <w:rFonts w:asciiTheme="minorHAnsi" w:hAnsiTheme="minorHAnsi" w:cs="Arial"/>
                <w:sz w:val="22"/>
                <w:szCs w:val="22"/>
              </w:rPr>
            </w:pPr>
            <w:r w:rsidRPr="00200A49">
              <w:rPr>
                <w:rFonts w:asciiTheme="minorHAnsi" w:eastAsiaTheme="minorEastAsia" w:hAnsiTheme="minorHAnsi" w:cstheme="minorBidi"/>
                <w:sz w:val="22"/>
                <w:szCs w:val="22"/>
              </w:rPr>
              <w:t>The reference to ground level connection will be removed. This is to clarify that each roof covering, flashing and drainage system is regulated under this class whether or not it is connected to ground level.</w:t>
            </w:r>
          </w:p>
        </w:tc>
        <w:tc>
          <w:tcPr>
            <w:tcW w:w="4505" w:type="dxa"/>
          </w:tcPr>
          <w:p w14:paraId="074F2D86" w14:textId="77777777" w:rsidR="000B776F" w:rsidRPr="00200A49" w:rsidRDefault="000B776F" w:rsidP="001D7C34">
            <w:pPr>
              <w:spacing w:beforeLines="40" w:before="96" w:afterLines="60" w:after="144"/>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rPr>
              <w:t>These changes are intended to clarify what is regulated under the class of roofing (stormwater) work.</w:t>
            </w:r>
          </w:p>
          <w:p w14:paraId="03920FB3" w14:textId="77777777" w:rsidR="000B776F" w:rsidRPr="00200A49" w:rsidRDefault="000B776F" w:rsidP="001D7C34">
            <w:pPr>
              <w:spacing w:beforeLines="40" w:before="96" w:afterLines="60" w:after="144"/>
              <w:rPr>
                <w:rFonts w:asciiTheme="minorHAnsi" w:hAnsiTheme="minorHAnsi" w:cs="Arial"/>
                <w:sz w:val="22"/>
                <w:szCs w:val="22"/>
                <w:lang w:val="en-GB"/>
              </w:rPr>
            </w:pPr>
          </w:p>
        </w:tc>
      </w:tr>
      <w:tr w:rsidR="00193E26" w:rsidRPr="00200A49" w14:paraId="481B21D6" w14:textId="77777777" w:rsidTr="00193E26">
        <w:trPr>
          <w:trHeight w:val="729"/>
        </w:trPr>
        <w:tc>
          <w:tcPr>
            <w:tcW w:w="4505" w:type="dxa"/>
          </w:tcPr>
          <w:p w14:paraId="2CCCBCC2" w14:textId="77777777" w:rsidR="00193E26" w:rsidRPr="00200A49" w:rsidRDefault="00193E26" w:rsidP="001D7C34">
            <w:pPr>
              <w:spacing w:beforeLines="40" w:before="96" w:afterLines="60" w:after="144"/>
              <w:rPr>
                <w:rFonts w:asciiTheme="minorHAnsi" w:hAnsiTheme="minorHAnsi" w:cs="Arial"/>
                <w:sz w:val="22"/>
                <w:szCs w:val="22"/>
              </w:rPr>
            </w:pPr>
            <w:r w:rsidRPr="00200A49">
              <w:rPr>
                <w:rFonts w:asciiTheme="minorHAnsi" w:eastAsiaTheme="minorEastAsia" w:hAnsiTheme="minorHAnsi" w:cstheme="minorBidi"/>
                <w:sz w:val="22"/>
                <w:szCs w:val="22"/>
              </w:rPr>
              <w:t xml:space="preserve">Include new definitions to make it explicitly clear what types of roof coverings are included and excluded within this scope of work. </w:t>
            </w:r>
          </w:p>
        </w:tc>
        <w:tc>
          <w:tcPr>
            <w:tcW w:w="4505" w:type="dxa"/>
          </w:tcPr>
          <w:p w14:paraId="45722223" w14:textId="77777777" w:rsidR="00193E26" w:rsidRPr="00200A49" w:rsidRDefault="00193E26" w:rsidP="001D7C34">
            <w:pPr>
              <w:spacing w:beforeLines="40" w:before="96" w:afterLines="60" w:after="144"/>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rPr>
              <w:t>To explicitly exclude work on membranes and insulation from the scope of work.</w:t>
            </w:r>
          </w:p>
          <w:p w14:paraId="46947361" w14:textId="77777777" w:rsidR="00193E26" w:rsidRPr="00200A49" w:rsidRDefault="00193E26" w:rsidP="001D7C34">
            <w:pPr>
              <w:spacing w:beforeLines="40" w:before="96" w:afterLines="60" w:after="144"/>
              <w:rPr>
                <w:rFonts w:asciiTheme="minorHAnsi" w:hAnsiTheme="minorHAnsi" w:cs="Arial"/>
                <w:sz w:val="22"/>
                <w:szCs w:val="22"/>
              </w:rPr>
            </w:pPr>
          </w:p>
        </w:tc>
      </w:tr>
      <w:tr w:rsidR="00193E26" w:rsidRPr="00200A49" w14:paraId="3FD32A70" w14:textId="77777777" w:rsidTr="00244FA3">
        <w:trPr>
          <w:trHeight w:val="1272"/>
        </w:trPr>
        <w:tc>
          <w:tcPr>
            <w:tcW w:w="4505" w:type="dxa"/>
          </w:tcPr>
          <w:p w14:paraId="53EDE12A" w14:textId="77777777" w:rsidR="00193E26" w:rsidRPr="00200A49" w:rsidRDefault="00986119" w:rsidP="001D7C34">
            <w:pPr>
              <w:spacing w:beforeLines="40" w:before="96" w:afterLines="60" w:after="144"/>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rPr>
              <w:t>To remove i</w:t>
            </w:r>
            <w:r w:rsidR="00193E26" w:rsidRPr="00200A49">
              <w:rPr>
                <w:rFonts w:asciiTheme="minorHAnsi" w:eastAsiaTheme="minorEastAsia" w:hAnsiTheme="minorHAnsi" w:cstheme="minorBidi"/>
                <w:sz w:val="22"/>
                <w:szCs w:val="22"/>
              </w:rPr>
              <w:t>rrelevant technical standards associated with sarking and underlays will be removed from Schedule 2.</w:t>
            </w:r>
          </w:p>
        </w:tc>
        <w:tc>
          <w:tcPr>
            <w:tcW w:w="4505" w:type="dxa"/>
          </w:tcPr>
          <w:p w14:paraId="67E3DA9A" w14:textId="77777777" w:rsidR="00193E26" w:rsidRPr="00200A49" w:rsidRDefault="00193E26" w:rsidP="001D7C34">
            <w:pPr>
              <w:spacing w:beforeLines="40" w:before="96" w:afterLines="60" w:after="144"/>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rPr>
              <w:t xml:space="preserve">These standards apply to building work, not plumbing work, which was adding to the confusion about the scope of work regulated under this Class. </w:t>
            </w:r>
          </w:p>
          <w:p w14:paraId="2B4637B0" w14:textId="77777777" w:rsidR="00986119" w:rsidRPr="00200A49" w:rsidRDefault="00986119" w:rsidP="001D7C34">
            <w:pPr>
              <w:spacing w:beforeLines="40" w:before="96" w:afterLines="60" w:after="144"/>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rPr>
              <w:t xml:space="preserve">The incorporation of </w:t>
            </w:r>
            <w:r w:rsidRPr="00200A49">
              <w:rPr>
                <w:rFonts w:asciiTheme="minorHAnsi" w:eastAsiaTheme="minorEastAsia" w:hAnsiTheme="minorHAnsi" w:cstheme="minorBidi"/>
                <w:i/>
                <w:sz w:val="22"/>
                <w:szCs w:val="22"/>
              </w:rPr>
              <w:t>AS 1562.1 Design and installation of sheet roof and wall cladding. Part 1: Metal</w:t>
            </w:r>
            <w:r w:rsidRPr="00200A49">
              <w:rPr>
                <w:rFonts w:asciiTheme="minorHAnsi" w:eastAsiaTheme="minorEastAsia" w:hAnsiTheme="minorHAnsi" w:cstheme="minorBidi"/>
                <w:sz w:val="22"/>
                <w:szCs w:val="22"/>
              </w:rPr>
              <w:t xml:space="preserve"> will be removed. The content of this technical standard is now largely covered by SAA HB 39. There is no longer a need for it to be referenced.</w:t>
            </w:r>
          </w:p>
        </w:tc>
      </w:tr>
      <w:tr w:rsidR="000B776F" w:rsidRPr="00200A49" w14:paraId="236A7F82" w14:textId="77777777" w:rsidTr="00244FA3">
        <w:tc>
          <w:tcPr>
            <w:tcW w:w="4505" w:type="dxa"/>
          </w:tcPr>
          <w:p w14:paraId="230FD9D0" w14:textId="77777777" w:rsidR="000B776F" w:rsidRPr="00200A49" w:rsidRDefault="000B776F" w:rsidP="001D7C34">
            <w:pPr>
              <w:spacing w:beforeLines="40" w:before="96" w:afterLines="60" w:after="144"/>
              <w:rPr>
                <w:rFonts w:asciiTheme="minorHAnsi" w:eastAsiaTheme="minorEastAsia" w:hAnsiTheme="minorHAnsi" w:cstheme="minorBidi"/>
                <w:sz w:val="22"/>
                <w:szCs w:val="22"/>
                <w:lang w:val="en"/>
              </w:rPr>
            </w:pPr>
            <w:r w:rsidRPr="00200A49">
              <w:rPr>
                <w:rFonts w:asciiTheme="minorHAnsi" w:eastAsiaTheme="minorEastAsia" w:hAnsiTheme="minorHAnsi" w:cstheme="minorBidi"/>
                <w:sz w:val="22"/>
                <w:szCs w:val="22"/>
              </w:rPr>
              <w:t>The relevant technical standards relating to roofing (stormwater) work in Schedule 2 will be updated.</w:t>
            </w:r>
            <w:r w:rsidR="00F93686" w:rsidRPr="00200A49">
              <w:rPr>
                <w:rFonts w:asciiTheme="minorHAnsi" w:eastAsiaTheme="minorEastAsia" w:hAnsiTheme="minorHAnsi" w:cstheme="minorBidi"/>
                <w:sz w:val="22"/>
                <w:szCs w:val="22"/>
              </w:rPr>
              <w:t xml:space="preserve"> </w:t>
            </w:r>
          </w:p>
        </w:tc>
        <w:tc>
          <w:tcPr>
            <w:tcW w:w="4505" w:type="dxa"/>
          </w:tcPr>
          <w:p w14:paraId="3223D336" w14:textId="77777777" w:rsidR="000B776F" w:rsidRPr="00200A49" w:rsidRDefault="000B776F" w:rsidP="001D7C34">
            <w:pPr>
              <w:spacing w:beforeLines="40" w:before="96" w:afterLines="60" w:after="144"/>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rPr>
              <w:t xml:space="preserve">The incorporation of </w:t>
            </w:r>
            <w:r w:rsidRPr="00200A49">
              <w:rPr>
                <w:rFonts w:asciiTheme="minorHAnsi" w:eastAsiaTheme="minorEastAsia" w:hAnsiTheme="minorHAnsi" w:cstheme="minorBidi"/>
                <w:i/>
                <w:sz w:val="22"/>
                <w:szCs w:val="22"/>
              </w:rPr>
              <w:t>SAA HB39—1997 Installation code for metal roof and wall cladding</w:t>
            </w:r>
            <w:r w:rsidRPr="00200A49">
              <w:rPr>
                <w:rFonts w:asciiTheme="minorHAnsi" w:eastAsiaTheme="minorEastAsia" w:hAnsiTheme="minorHAnsi" w:cstheme="minorBidi"/>
                <w:sz w:val="22"/>
                <w:szCs w:val="22"/>
              </w:rPr>
              <w:t xml:space="preserve"> </w:t>
            </w:r>
            <w:r w:rsidR="00986119" w:rsidRPr="00200A49">
              <w:rPr>
                <w:rFonts w:asciiTheme="minorHAnsi" w:eastAsiaTheme="minorEastAsia" w:hAnsiTheme="minorHAnsi" w:cstheme="minorBidi"/>
                <w:sz w:val="22"/>
                <w:szCs w:val="22"/>
              </w:rPr>
              <w:t xml:space="preserve">will </w:t>
            </w:r>
            <w:r w:rsidRPr="00200A49">
              <w:rPr>
                <w:rFonts w:asciiTheme="minorHAnsi" w:eastAsiaTheme="minorEastAsia" w:hAnsiTheme="minorHAnsi" w:cstheme="minorBidi"/>
                <w:sz w:val="22"/>
                <w:szCs w:val="22"/>
              </w:rPr>
              <w:t xml:space="preserve">be updated. It was superseded on July 15, 2015 with </w:t>
            </w:r>
            <w:r w:rsidRPr="00200A49">
              <w:rPr>
                <w:rFonts w:asciiTheme="minorHAnsi" w:eastAsiaTheme="minorEastAsia" w:hAnsiTheme="minorHAnsi" w:cstheme="minorBidi"/>
                <w:i/>
                <w:sz w:val="22"/>
                <w:szCs w:val="22"/>
              </w:rPr>
              <w:t>SA HB 39: 2015</w:t>
            </w:r>
            <w:r w:rsidRPr="00200A49">
              <w:rPr>
                <w:rFonts w:asciiTheme="minorHAnsi" w:eastAsiaTheme="minorEastAsia" w:hAnsiTheme="minorHAnsi" w:cstheme="minorBidi"/>
                <w:sz w:val="22"/>
                <w:szCs w:val="22"/>
              </w:rPr>
              <w:t xml:space="preserve"> </w:t>
            </w:r>
            <w:r w:rsidRPr="00200A49">
              <w:rPr>
                <w:rFonts w:asciiTheme="minorHAnsi" w:eastAsiaTheme="minorEastAsia" w:hAnsiTheme="minorHAnsi" w:cstheme="minorBidi"/>
                <w:i/>
                <w:sz w:val="22"/>
                <w:szCs w:val="22"/>
              </w:rPr>
              <w:t>Installation code for metal roof and wall cladding</w:t>
            </w:r>
            <w:r w:rsidRPr="00200A49">
              <w:rPr>
                <w:rFonts w:asciiTheme="minorHAnsi" w:eastAsiaTheme="minorEastAsia" w:hAnsiTheme="minorHAnsi" w:cstheme="minorBidi"/>
                <w:sz w:val="22"/>
                <w:szCs w:val="22"/>
              </w:rPr>
              <w:t>. The updated version of this code updates technical information and reflects contemporary practices.</w:t>
            </w:r>
          </w:p>
        </w:tc>
      </w:tr>
      <w:tr w:rsidR="000B776F" w:rsidRPr="00200A49" w14:paraId="28884A5E" w14:textId="77777777" w:rsidTr="00244FA3">
        <w:tc>
          <w:tcPr>
            <w:tcW w:w="4505" w:type="dxa"/>
          </w:tcPr>
          <w:p w14:paraId="47AA5D3E" w14:textId="77777777" w:rsidR="000B776F" w:rsidRPr="00200A49" w:rsidRDefault="000844E4" w:rsidP="001D7C34">
            <w:pPr>
              <w:spacing w:beforeLines="40" w:before="96" w:afterLines="60" w:after="144"/>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rPr>
              <w:t>E</w:t>
            </w:r>
            <w:r w:rsidR="000B776F" w:rsidRPr="00200A49">
              <w:rPr>
                <w:rFonts w:asciiTheme="minorHAnsi" w:eastAsiaTheme="minorEastAsia" w:hAnsiTheme="minorHAnsi" w:cstheme="minorBidi"/>
                <w:sz w:val="22"/>
                <w:szCs w:val="22"/>
              </w:rPr>
              <w:t xml:space="preserve">xempt work on a Class 10a buildings with a floor area of less than 10m² from being regulated plumbing work. </w:t>
            </w:r>
          </w:p>
        </w:tc>
        <w:tc>
          <w:tcPr>
            <w:tcW w:w="4505" w:type="dxa"/>
          </w:tcPr>
          <w:p w14:paraId="6DC7E425" w14:textId="77777777" w:rsidR="000B776F" w:rsidRPr="00200A49" w:rsidRDefault="000844E4" w:rsidP="001D7C34">
            <w:pPr>
              <w:spacing w:beforeLines="40" w:before="96" w:afterLines="60" w:after="144"/>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rPr>
              <w:t xml:space="preserve">This approach brings plumbing work in line </w:t>
            </w:r>
            <w:r w:rsidR="000B776F" w:rsidRPr="00200A49">
              <w:rPr>
                <w:rFonts w:asciiTheme="minorHAnsi" w:eastAsiaTheme="minorEastAsia" w:hAnsiTheme="minorHAnsi" w:cstheme="minorBidi"/>
                <w:sz w:val="22"/>
                <w:szCs w:val="22"/>
              </w:rPr>
              <w:t>with the Building Regulations 2018</w:t>
            </w:r>
            <w:r w:rsidRPr="00200A49">
              <w:rPr>
                <w:rFonts w:asciiTheme="minorHAnsi" w:eastAsiaTheme="minorEastAsia" w:hAnsiTheme="minorHAnsi" w:cstheme="minorBidi"/>
                <w:sz w:val="22"/>
                <w:szCs w:val="22"/>
              </w:rPr>
              <w:t xml:space="preserve">, which </w:t>
            </w:r>
            <w:r w:rsidR="000B776F" w:rsidRPr="00200A49">
              <w:rPr>
                <w:rFonts w:asciiTheme="minorHAnsi" w:eastAsiaTheme="minorEastAsia" w:hAnsiTheme="minorHAnsi" w:cstheme="minorBidi"/>
                <w:sz w:val="22"/>
                <w:szCs w:val="22"/>
              </w:rPr>
              <w:t>exempt</w:t>
            </w:r>
            <w:r w:rsidR="00E40472" w:rsidRPr="00200A49">
              <w:rPr>
                <w:rFonts w:asciiTheme="minorHAnsi" w:eastAsiaTheme="minorEastAsia" w:hAnsiTheme="minorHAnsi" w:cstheme="minorBidi"/>
                <w:sz w:val="22"/>
                <w:szCs w:val="22"/>
              </w:rPr>
              <w:t>s</w:t>
            </w:r>
            <w:r w:rsidR="000B776F" w:rsidRPr="00200A49">
              <w:rPr>
                <w:rFonts w:asciiTheme="minorHAnsi" w:eastAsiaTheme="minorEastAsia" w:hAnsiTheme="minorHAnsi" w:cstheme="minorBidi"/>
                <w:sz w:val="22"/>
                <w:szCs w:val="22"/>
              </w:rPr>
              <w:t xml:space="preserve"> these types of Class 10a buildings from having to obtain a building or occupancy permit. These are </w:t>
            </w:r>
            <w:r w:rsidR="00F2662B" w:rsidRPr="00200A49">
              <w:rPr>
                <w:rFonts w:asciiTheme="minorHAnsi" w:eastAsiaTheme="minorEastAsia" w:hAnsiTheme="minorHAnsi" w:cstheme="minorBidi"/>
                <w:sz w:val="22"/>
                <w:szCs w:val="22"/>
              </w:rPr>
              <w:t>generally</w:t>
            </w:r>
            <w:r w:rsidR="000B776F" w:rsidRPr="00200A49">
              <w:rPr>
                <w:rFonts w:asciiTheme="minorHAnsi" w:eastAsiaTheme="minorEastAsia" w:hAnsiTheme="minorHAnsi" w:cstheme="minorBidi"/>
                <w:sz w:val="22"/>
                <w:szCs w:val="22"/>
              </w:rPr>
              <w:t xml:space="preserve"> small to medium size garden shed</w:t>
            </w:r>
            <w:r w:rsidR="00E76B81" w:rsidRPr="00200A49">
              <w:rPr>
                <w:rFonts w:asciiTheme="minorHAnsi" w:eastAsiaTheme="minorEastAsia" w:hAnsiTheme="minorHAnsi" w:cstheme="minorBidi"/>
                <w:sz w:val="22"/>
                <w:szCs w:val="22"/>
              </w:rPr>
              <w:t>s</w:t>
            </w:r>
            <w:r w:rsidR="000B776F" w:rsidRPr="00200A49">
              <w:rPr>
                <w:rFonts w:asciiTheme="minorHAnsi" w:eastAsiaTheme="minorEastAsia" w:hAnsiTheme="minorHAnsi" w:cstheme="minorBidi"/>
                <w:sz w:val="22"/>
                <w:szCs w:val="22"/>
              </w:rPr>
              <w:t xml:space="preserve"> and the like</w:t>
            </w:r>
            <w:r w:rsidR="00E76B81" w:rsidRPr="00200A49">
              <w:rPr>
                <w:rFonts w:asciiTheme="minorHAnsi" w:eastAsiaTheme="minorEastAsia" w:hAnsiTheme="minorHAnsi" w:cstheme="minorBidi"/>
                <w:sz w:val="22"/>
                <w:szCs w:val="22"/>
              </w:rPr>
              <w:t>, a</w:t>
            </w:r>
            <w:r w:rsidR="008E0CCA" w:rsidRPr="00200A49">
              <w:rPr>
                <w:rFonts w:asciiTheme="minorHAnsi" w:eastAsiaTheme="minorEastAsia" w:hAnsiTheme="minorHAnsi" w:cstheme="minorBidi"/>
                <w:sz w:val="22"/>
                <w:szCs w:val="22"/>
              </w:rPr>
              <w:t>nd</w:t>
            </w:r>
            <w:r w:rsidR="000B776F" w:rsidRPr="00200A49">
              <w:rPr>
                <w:rFonts w:asciiTheme="minorHAnsi" w:eastAsiaTheme="minorEastAsia" w:hAnsiTheme="minorHAnsi" w:cstheme="minorBidi"/>
                <w:sz w:val="22"/>
                <w:szCs w:val="22"/>
              </w:rPr>
              <w:t xml:space="preserve"> will not be regulated</w:t>
            </w:r>
            <w:r w:rsidR="008E0CCA" w:rsidRPr="00200A49">
              <w:rPr>
                <w:rFonts w:asciiTheme="minorHAnsi" w:eastAsiaTheme="minorEastAsia" w:hAnsiTheme="minorHAnsi" w:cstheme="minorBidi"/>
                <w:sz w:val="22"/>
                <w:szCs w:val="22"/>
              </w:rPr>
              <w:t xml:space="preserve"> </w:t>
            </w:r>
            <w:r w:rsidR="00043DB9" w:rsidRPr="00200A49">
              <w:rPr>
                <w:rFonts w:asciiTheme="minorHAnsi" w:eastAsiaTheme="minorEastAsia" w:hAnsiTheme="minorHAnsi" w:cstheme="minorBidi"/>
                <w:sz w:val="22"/>
                <w:szCs w:val="22"/>
              </w:rPr>
              <w:t>as a result of the</w:t>
            </w:r>
            <w:r w:rsidR="008E0CCA" w:rsidRPr="00200A49">
              <w:rPr>
                <w:rFonts w:asciiTheme="minorHAnsi" w:eastAsiaTheme="minorEastAsia" w:hAnsiTheme="minorHAnsi" w:cstheme="minorBidi"/>
                <w:sz w:val="22"/>
                <w:szCs w:val="22"/>
              </w:rPr>
              <w:t xml:space="preserve"> change</w:t>
            </w:r>
            <w:r w:rsidR="000B776F" w:rsidRPr="00200A49">
              <w:rPr>
                <w:rFonts w:asciiTheme="minorHAnsi" w:eastAsiaTheme="minorEastAsia" w:hAnsiTheme="minorHAnsi" w:cstheme="minorBidi"/>
                <w:sz w:val="22"/>
                <w:szCs w:val="22"/>
              </w:rPr>
              <w:t xml:space="preserve">. </w:t>
            </w:r>
          </w:p>
        </w:tc>
      </w:tr>
    </w:tbl>
    <w:p w14:paraId="1684DD5A" w14:textId="77777777" w:rsidR="00837E99" w:rsidRPr="00200A49" w:rsidRDefault="00D16261" w:rsidP="00D9506C">
      <w:pPr>
        <w:pStyle w:val="Heading1"/>
        <w:numPr>
          <w:ilvl w:val="0"/>
          <w:numId w:val="0"/>
        </w:numPr>
        <w:ind w:left="709" w:hanging="709"/>
      </w:pPr>
      <w:bookmarkStart w:id="187" w:name="_Toc516708070"/>
      <w:bookmarkStart w:id="188" w:name="_Toc517912177"/>
      <w:r w:rsidRPr="00200A49">
        <w:t>B.7</w:t>
      </w:r>
      <w:r w:rsidRPr="00200A49">
        <w:tab/>
      </w:r>
      <w:r w:rsidR="00837E99" w:rsidRPr="00200A49">
        <w:t>Sanitary</w:t>
      </w:r>
      <w:bookmarkEnd w:id="187"/>
      <w:bookmarkEnd w:id="188"/>
    </w:p>
    <w:p w14:paraId="022C7222" w14:textId="77777777" w:rsidR="008D10BA" w:rsidRPr="00200A49" w:rsidRDefault="00D16261" w:rsidP="00D9506C">
      <w:pPr>
        <w:pStyle w:val="Heading2"/>
        <w:numPr>
          <w:ilvl w:val="0"/>
          <w:numId w:val="0"/>
        </w:numPr>
        <w:ind w:left="709" w:hanging="709"/>
      </w:pPr>
      <w:bookmarkStart w:id="189" w:name="_Toc517912178"/>
      <w:r w:rsidRPr="00200A49">
        <w:t>7.1</w:t>
      </w:r>
      <w:r w:rsidRPr="00200A49">
        <w:tab/>
      </w:r>
      <w:r w:rsidR="008D10BA" w:rsidRPr="00200A49">
        <w:t>Current arrangements</w:t>
      </w:r>
      <w:bookmarkEnd w:id="189"/>
    </w:p>
    <w:p w14:paraId="7E232ACF" w14:textId="77777777" w:rsidR="00F47A4A" w:rsidRPr="00200A49" w:rsidRDefault="00F47A4A"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Sanitary work is the construction, installation, replacement, repair, alteration, maintenance, testing or commissioning of any part of an above ground sanitary plumbing system to connect sanitary fixtures and appliances to a disposal system or below ground sanitary drainage system and includes fixtures in, or on, a caravan or vessel that is connected to a disposal system or below ground sanitary drainage system. </w:t>
      </w:r>
    </w:p>
    <w:p w14:paraId="262E4AB4" w14:textId="77777777" w:rsidR="00F47A4A" w:rsidRPr="00200A49" w:rsidRDefault="00F47A4A"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Risks of sanitary work are water leakage and contamination. Sanitary work is a lower risk activity when carried out in residential domestic properties but large development work or commercial sites have a much higher risk </w:t>
      </w:r>
      <w:r w:rsidR="00173AD7" w:rsidRPr="00200A49">
        <w:rPr>
          <w:rFonts w:ascii="Calibri" w:eastAsia="Calibri" w:hAnsi="Calibri" w:cs="Calibri"/>
          <w:sz w:val="22"/>
          <w:szCs w:val="22"/>
        </w:rPr>
        <w:t>of harms</w:t>
      </w:r>
      <w:r w:rsidRPr="00200A49">
        <w:rPr>
          <w:rFonts w:ascii="Calibri" w:eastAsia="Calibri" w:hAnsi="Calibri" w:cs="Calibri"/>
          <w:sz w:val="22"/>
          <w:szCs w:val="22"/>
        </w:rPr>
        <w:t>. </w:t>
      </w:r>
    </w:p>
    <w:p w14:paraId="58F49D67" w14:textId="77777777" w:rsidR="008D10BA" w:rsidRPr="00200A49" w:rsidRDefault="008D10BA"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The following table sets out the elements of the current Regulations that apply to the </w:t>
      </w:r>
      <w:r w:rsidR="00F47A4A" w:rsidRPr="00200A49">
        <w:rPr>
          <w:rFonts w:ascii="Calibri" w:eastAsia="Calibri" w:hAnsi="Calibri" w:cs="Calibri"/>
          <w:sz w:val="22"/>
          <w:szCs w:val="22"/>
        </w:rPr>
        <w:t>sanitary</w:t>
      </w:r>
      <w:r w:rsidRPr="00200A49">
        <w:rPr>
          <w:rFonts w:ascii="Calibri" w:eastAsia="Calibri" w:hAnsi="Calibri" w:cs="Calibri"/>
          <w:sz w:val="22"/>
          <w:szCs w:val="22"/>
        </w:rPr>
        <w:t xml:space="preserve"> class:</w:t>
      </w:r>
    </w:p>
    <w:tbl>
      <w:tblPr>
        <w:tblStyle w:val="TableGrid"/>
        <w:tblW w:w="0" w:type="auto"/>
        <w:tblLook w:val="04A0" w:firstRow="1" w:lastRow="0" w:firstColumn="1" w:lastColumn="0" w:noHBand="0" w:noVBand="1"/>
      </w:tblPr>
      <w:tblGrid>
        <w:gridCol w:w="3003"/>
        <w:gridCol w:w="3003"/>
        <w:gridCol w:w="3004"/>
      </w:tblGrid>
      <w:tr w:rsidR="008D10BA" w:rsidRPr="00200A49" w14:paraId="461B7986" w14:textId="77777777" w:rsidTr="00856CAB">
        <w:tc>
          <w:tcPr>
            <w:tcW w:w="3003" w:type="dxa"/>
            <w:shd w:val="clear" w:color="auto" w:fill="D9E2F3" w:themeFill="accent1" w:themeFillTint="33"/>
          </w:tcPr>
          <w:p w14:paraId="3B47533B" w14:textId="77777777" w:rsidR="008D10BA" w:rsidRPr="00200A49" w:rsidRDefault="008D10BA">
            <w:pPr>
              <w:spacing w:after="120"/>
              <w:jc w:val="center"/>
              <w:rPr>
                <w:rFonts w:ascii="Calibri" w:eastAsia="Calibri" w:hAnsi="Calibri" w:cs="Calibri"/>
                <w:b/>
                <w:sz w:val="22"/>
                <w:szCs w:val="22"/>
              </w:rPr>
            </w:pPr>
            <w:r w:rsidRPr="00200A49">
              <w:rPr>
                <w:rFonts w:ascii="Calibri" w:eastAsia="Calibri" w:hAnsi="Calibri" w:cs="Calibri"/>
                <w:b/>
                <w:sz w:val="22"/>
                <w:szCs w:val="22"/>
              </w:rPr>
              <w:t>Qualification</w:t>
            </w:r>
          </w:p>
        </w:tc>
        <w:tc>
          <w:tcPr>
            <w:tcW w:w="3003" w:type="dxa"/>
            <w:shd w:val="clear" w:color="auto" w:fill="D9E2F3" w:themeFill="accent1" w:themeFillTint="33"/>
          </w:tcPr>
          <w:p w14:paraId="3A50DDF8" w14:textId="77777777" w:rsidR="008D10BA" w:rsidRPr="00200A49" w:rsidRDefault="008D10BA">
            <w:pPr>
              <w:spacing w:after="120"/>
              <w:jc w:val="center"/>
              <w:rPr>
                <w:rFonts w:ascii="Calibri" w:eastAsia="Calibri" w:hAnsi="Calibri" w:cs="Calibri"/>
                <w:b/>
                <w:sz w:val="22"/>
                <w:szCs w:val="22"/>
              </w:rPr>
            </w:pPr>
            <w:r w:rsidRPr="00200A49">
              <w:rPr>
                <w:rFonts w:ascii="Calibri" w:eastAsia="Calibri" w:hAnsi="Calibri" w:cs="Calibri"/>
                <w:b/>
                <w:sz w:val="22"/>
                <w:szCs w:val="22"/>
              </w:rPr>
              <w:t>Experience</w:t>
            </w:r>
          </w:p>
        </w:tc>
        <w:tc>
          <w:tcPr>
            <w:tcW w:w="3004" w:type="dxa"/>
            <w:shd w:val="clear" w:color="auto" w:fill="D9E2F3" w:themeFill="accent1" w:themeFillTint="33"/>
          </w:tcPr>
          <w:p w14:paraId="4B603D46" w14:textId="77777777" w:rsidR="008D10BA" w:rsidRPr="00200A49" w:rsidRDefault="008D10BA">
            <w:pPr>
              <w:spacing w:after="120"/>
              <w:jc w:val="center"/>
              <w:rPr>
                <w:rFonts w:ascii="Calibri" w:eastAsia="Calibri" w:hAnsi="Calibri" w:cs="Calibri"/>
                <w:b/>
                <w:sz w:val="22"/>
                <w:szCs w:val="22"/>
              </w:rPr>
            </w:pPr>
            <w:r w:rsidRPr="00200A49">
              <w:rPr>
                <w:rFonts w:ascii="Calibri" w:eastAsia="Calibri" w:hAnsi="Calibri" w:cs="Calibri"/>
                <w:b/>
                <w:sz w:val="22"/>
                <w:szCs w:val="22"/>
              </w:rPr>
              <w:t>Other work standards</w:t>
            </w:r>
          </w:p>
        </w:tc>
      </w:tr>
      <w:tr w:rsidR="008D10BA" w:rsidRPr="00200A49" w14:paraId="36FC9B1F" w14:textId="77777777" w:rsidTr="00856CAB">
        <w:tc>
          <w:tcPr>
            <w:tcW w:w="3003" w:type="dxa"/>
          </w:tcPr>
          <w:p w14:paraId="2711F461" w14:textId="77777777" w:rsidR="008D10BA" w:rsidRPr="00200A49" w:rsidRDefault="008D10BA"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Cert III </w:t>
            </w:r>
            <w:r w:rsidRPr="00200A49">
              <w:br/>
            </w:r>
            <w:r w:rsidRPr="00200A49">
              <w:rPr>
                <w:rFonts w:ascii="Calibri" w:eastAsia="Calibri" w:hAnsi="Calibri" w:cs="Calibri"/>
                <w:sz w:val="22"/>
                <w:szCs w:val="22"/>
              </w:rPr>
              <w:t>(including approved competency units)</w:t>
            </w:r>
          </w:p>
        </w:tc>
        <w:tc>
          <w:tcPr>
            <w:tcW w:w="3003" w:type="dxa"/>
          </w:tcPr>
          <w:p w14:paraId="76D8F9E3" w14:textId="77777777" w:rsidR="008D10BA" w:rsidRPr="00200A49" w:rsidRDefault="008D10BA" w:rsidP="00616558">
            <w:pPr>
              <w:spacing w:after="120"/>
              <w:rPr>
                <w:rFonts w:ascii="Calibri" w:eastAsia="Calibri" w:hAnsi="Calibri" w:cs="Calibri"/>
                <w:sz w:val="22"/>
                <w:szCs w:val="22"/>
              </w:rPr>
            </w:pPr>
            <w:r w:rsidRPr="00200A49">
              <w:rPr>
                <w:rFonts w:ascii="Calibri" w:eastAsia="Calibri" w:hAnsi="Calibri" w:cs="Calibri"/>
                <w:sz w:val="22"/>
                <w:szCs w:val="22"/>
              </w:rPr>
              <w:t>4 years’ experience, OR</w:t>
            </w:r>
          </w:p>
          <w:p w14:paraId="7CF772B2" w14:textId="77777777" w:rsidR="008D10BA" w:rsidRPr="00200A49" w:rsidRDefault="008D10BA" w:rsidP="00616558">
            <w:pPr>
              <w:spacing w:after="120"/>
              <w:rPr>
                <w:rFonts w:ascii="Calibri" w:eastAsia="Calibri" w:hAnsi="Calibri" w:cs="Calibri"/>
                <w:sz w:val="22"/>
                <w:szCs w:val="22"/>
              </w:rPr>
            </w:pPr>
            <w:r w:rsidRPr="00200A49">
              <w:rPr>
                <w:rFonts w:ascii="Calibri" w:eastAsia="Calibri" w:hAnsi="Calibri" w:cs="Calibri"/>
                <w:sz w:val="22"/>
                <w:szCs w:val="22"/>
              </w:rPr>
              <w:t>Completion of apprenticeship</w:t>
            </w:r>
          </w:p>
        </w:tc>
        <w:tc>
          <w:tcPr>
            <w:tcW w:w="3004" w:type="dxa"/>
          </w:tcPr>
          <w:p w14:paraId="3BF812F8" w14:textId="77777777" w:rsidR="008D10BA" w:rsidRPr="00200A49" w:rsidRDefault="008D10BA" w:rsidP="007005D2">
            <w:pPr>
              <w:spacing w:after="120"/>
              <w:rPr>
                <w:rFonts w:ascii="Calibri" w:eastAsia="Calibri" w:hAnsi="Calibri" w:cs="Calibri"/>
                <w:sz w:val="22"/>
                <w:szCs w:val="22"/>
              </w:rPr>
            </w:pPr>
            <w:r w:rsidRPr="00200A49">
              <w:rPr>
                <w:rFonts w:ascii="Calibri" w:eastAsia="Calibri" w:hAnsi="Calibri" w:cs="Calibri"/>
                <w:sz w:val="22"/>
                <w:szCs w:val="22"/>
              </w:rPr>
              <w:t>nil</w:t>
            </w:r>
          </w:p>
        </w:tc>
      </w:tr>
    </w:tbl>
    <w:p w14:paraId="13D7C4BD" w14:textId="77777777" w:rsidR="008D10BA" w:rsidRPr="00200A49" w:rsidRDefault="008D10BA" w:rsidP="008D10BA">
      <w:pPr>
        <w:spacing w:after="120"/>
        <w:rPr>
          <w:rFonts w:ascii="Calibri" w:hAnsi="Calibri" w:cs="Calibri"/>
          <w:sz w:val="10"/>
          <w:szCs w:val="10"/>
        </w:rPr>
      </w:pPr>
    </w:p>
    <w:p w14:paraId="57A33D48" w14:textId="77777777" w:rsidR="008D10BA" w:rsidRPr="00200A49" w:rsidRDefault="008D10BA" w:rsidP="00616558">
      <w:pPr>
        <w:spacing w:after="120"/>
        <w:rPr>
          <w:rFonts w:ascii="Calibri" w:eastAsia="Calibri" w:hAnsi="Calibri" w:cs="Calibri"/>
          <w:sz w:val="22"/>
          <w:szCs w:val="22"/>
        </w:rPr>
      </w:pPr>
      <w:r w:rsidRPr="00200A49">
        <w:rPr>
          <w:rFonts w:ascii="Calibri" w:eastAsia="Calibri" w:hAnsi="Calibri" w:cs="Calibri"/>
          <w:sz w:val="22"/>
          <w:szCs w:val="22"/>
        </w:rPr>
        <w:t>As at 30 April 2018, there were the following number of plumbers in this class:</w:t>
      </w:r>
    </w:p>
    <w:tbl>
      <w:tblPr>
        <w:tblStyle w:val="TableGrid"/>
        <w:tblW w:w="0" w:type="auto"/>
        <w:tblLook w:val="04A0" w:firstRow="1" w:lastRow="0" w:firstColumn="1" w:lastColumn="0" w:noHBand="0" w:noVBand="1"/>
      </w:tblPr>
      <w:tblGrid>
        <w:gridCol w:w="3003"/>
        <w:gridCol w:w="3003"/>
        <w:gridCol w:w="3004"/>
      </w:tblGrid>
      <w:tr w:rsidR="008D10BA" w:rsidRPr="00200A49" w14:paraId="0D3E2FC6" w14:textId="77777777" w:rsidTr="00856CAB">
        <w:tc>
          <w:tcPr>
            <w:tcW w:w="3003" w:type="dxa"/>
            <w:shd w:val="clear" w:color="auto" w:fill="D9E2F3" w:themeFill="accent1" w:themeFillTint="33"/>
          </w:tcPr>
          <w:p w14:paraId="2C72DCF5" w14:textId="77777777" w:rsidR="008D10BA" w:rsidRPr="00200A49" w:rsidRDefault="008D10BA" w:rsidP="00856CAB">
            <w:pPr>
              <w:spacing w:after="120"/>
              <w:rPr>
                <w:rFonts w:ascii="Calibri" w:hAnsi="Calibri" w:cs="Calibri"/>
                <w:b/>
                <w:sz w:val="22"/>
                <w:szCs w:val="22"/>
              </w:rPr>
            </w:pPr>
          </w:p>
        </w:tc>
        <w:tc>
          <w:tcPr>
            <w:tcW w:w="3003" w:type="dxa"/>
            <w:shd w:val="clear" w:color="auto" w:fill="D9E2F3" w:themeFill="accent1" w:themeFillTint="33"/>
          </w:tcPr>
          <w:p w14:paraId="4D9368C3" w14:textId="77777777" w:rsidR="008D10BA" w:rsidRPr="00200A49" w:rsidRDefault="008D10BA">
            <w:pPr>
              <w:spacing w:after="120"/>
              <w:jc w:val="center"/>
              <w:rPr>
                <w:rFonts w:ascii="Calibri" w:eastAsia="Calibri" w:hAnsi="Calibri" w:cs="Calibri"/>
                <w:b/>
                <w:sz w:val="22"/>
                <w:szCs w:val="22"/>
              </w:rPr>
            </w:pPr>
            <w:r w:rsidRPr="00200A49">
              <w:rPr>
                <w:rFonts w:ascii="Calibri" w:eastAsia="Calibri" w:hAnsi="Calibri" w:cs="Calibri"/>
                <w:b/>
                <w:sz w:val="22"/>
                <w:szCs w:val="22"/>
              </w:rPr>
              <w:t>Registered</w:t>
            </w:r>
          </w:p>
        </w:tc>
        <w:tc>
          <w:tcPr>
            <w:tcW w:w="3004" w:type="dxa"/>
            <w:shd w:val="clear" w:color="auto" w:fill="D9E2F3" w:themeFill="accent1" w:themeFillTint="33"/>
          </w:tcPr>
          <w:p w14:paraId="2B26DECD" w14:textId="77777777" w:rsidR="008D10BA" w:rsidRPr="00200A49" w:rsidRDefault="008D10BA">
            <w:pPr>
              <w:spacing w:after="120"/>
              <w:jc w:val="center"/>
              <w:rPr>
                <w:rFonts w:ascii="Calibri" w:eastAsia="Calibri" w:hAnsi="Calibri" w:cs="Calibri"/>
                <w:b/>
                <w:sz w:val="22"/>
                <w:szCs w:val="22"/>
              </w:rPr>
            </w:pPr>
            <w:r w:rsidRPr="00200A49">
              <w:rPr>
                <w:rFonts w:ascii="Calibri" w:eastAsia="Calibri" w:hAnsi="Calibri" w:cs="Calibri"/>
                <w:b/>
                <w:sz w:val="22"/>
                <w:szCs w:val="22"/>
              </w:rPr>
              <w:t>Licensed</w:t>
            </w:r>
          </w:p>
        </w:tc>
      </w:tr>
      <w:tr w:rsidR="008D10BA" w:rsidRPr="00200A49" w14:paraId="37288FF2" w14:textId="77777777" w:rsidTr="00856CAB">
        <w:tc>
          <w:tcPr>
            <w:tcW w:w="3003" w:type="dxa"/>
          </w:tcPr>
          <w:p w14:paraId="25BB757B" w14:textId="77777777" w:rsidR="008D10BA" w:rsidRPr="00200A49" w:rsidRDefault="00F47A4A" w:rsidP="00616558">
            <w:pPr>
              <w:spacing w:after="120"/>
              <w:rPr>
                <w:rFonts w:ascii="Calibri" w:eastAsia="Calibri" w:hAnsi="Calibri" w:cs="Calibri"/>
                <w:sz w:val="22"/>
                <w:szCs w:val="22"/>
              </w:rPr>
            </w:pPr>
            <w:r w:rsidRPr="00200A49">
              <w:rPr>
                <w:rFonts w:ascii="Calibri" w:eastAsia="Calibri" w:hAnsi="Calibri" w:cs="Calibri"/>
                <w:sz w:val="22"/>
                <w:szCs w:val="22"/>
              </w:rPr>
              <w:t>Sanitary</w:t>
            </w:r>
          </w:p>
        </w:tc>
        <w:tc>
          <w:tcPr>
            <w:tcW w:w="3003" w:type="dxa"/>
          </w:tcPr>
          <w:p w14:paraId="2396AC27" w14:textId="77777777" w:rsidR="008D10BA" w:rsidRPr="00200A49" w:rsidRDefault="00F47A4A" w:rsidP="00616558">
            <w:pPr>
              <w:spacing w:after="120"/>
              <w:jc w:val="center"/>
              <w:rPr>
                <w:rFonts w:ascii="Calibri" w:eastAsia="Calibri" w:hAnsi="Calibri" w:cs="Calibri"/>
                <w:sz w:val="22"/>
                <w:szCs w:val="22"/>
              </w:rPr>
            </w:pPr>
            <w:r w:rsidRPr="00200A49">
              <w:rPr>
                <w:rFonts w:ascii="Calibri" w:eastAsia="Calibri" w:hAnsi="Calibri" w:cs="Calibri"/>
                <w:sz w:val="22"/>
                <w:szCs w:val="22"/>
              </w:rPr>
              <w:t>12,375</w:t>
            </w:r>
          </w:p>
        </w:tc>
        <w:tc>
          <w:tcPr>
            <w:tcW w:w="3004" w:type="dxa"/>
          </w:tcPr>
          <w:p w14:paraId="66571E0C" w14:textId="77777777" w:rsidR="008D10BA" w:rsidRPr="00200A49" w:rsidRDefault="00F47A4A" w:rsidP="00616558">
            <w:pPr>
              <w:spacing w:after="120"/>
              <w:jc w:val="center"/>
              <w:rPr>
                <w:rFonts w:ascii="Calibri" w:eastAsia="Calibri" w:hAnsi="Calibri" w:cs="Calibri"/>
                <w:sz w:val="22"/>
                <w:szCs w:val="22"/>
              </w:rPr>
            </w:pPr>
            <w:r w:rsidRPr="00200A49">
              <w:rPr>
                <w:rFonts w:ascii="Calibri" w:eastAsia="Calibri" w:hAnsi="Calibri" w:cs="Calibri"/>
                <w:sz w:val="22"/>
                <w:szCs w:val="22"/>
              </w:rPr>
              <w:t>8,633</w:t>
            </w:r>
          </w:p>
        </w:tc>
      </w:tr>
    </w:tbl>
    <w:p w14:paraId="2A270BBC" w14:textId="77777777" w:rsidR="008D10BA" w:rsidRPr="00200A49" w:rsidRDefault="008D10BA" w:rsidP="008D10BA">
      <w:pPr>
        <w:spacing w:after="120"/>
        <w:rPr>
          <w:rFonts w:ascii="Calibri" w:hAnsi="Calibri" w:cs="Calibri"/>
          <w:sz w:val="10"/>
          <w:szCs w:val="10"/>
        </w:rPr>
      </w:pPr>
    </w:p>
    <w:p w14:paraId="36F9F673" w14:textId="77777777" w:rsidR="008D10BA" w:rsidRPr="00200A49" w:rsidRDefault="008D10BA"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Based on the analysis of costs in Part A of this RIS, the costs of continuing the current Regulations in relation to </w:t>
      </w:r>
      <w:r w:rsidR="00F47A4A" w:rsidRPr="00200A49">
        <w:rPr>
          <w:rFonts w:ascii="Calibri" w:eastAsia="Calibri" w:hAnsi="Calibri" w:cs="Calibri"/>
          <w:sz w:val="22"/>
          <w:szCs w:val="22"/>
        </w:rPr>
        <w:t>sanitary</w:t>
      </w:r>
      <w:r w:rsidRPr="00200A49">
        <w:rPr>
          <w:rFonts w:ascii="Calibri" w:eastAsia="Calibri" w:hAnsi="Calibri" w:cs="Calibri"/>
          <w:sz w:val="22"/>
          <w:szCs w:val="22"/>
        </w:rPr>
        <w:t xml:space="preserve"> work, and the new proposed experience requirements for becoming a licensed plumber in this class, are estimated to be (as an annualised yearly cost):</w:t>
      </w:r>
    </w:p>
    <w:tbl>
      <w:tblPr>
        <w:tblStyle w:val="TableGrid"/>
        <w:tblW w:w="0" w:type="auto"/>
        <w:tblLook w:val="04A0" w:firstRow="1" w:lastRow="0" w:firstColumn="1" w:lastColumn="0" w:noHBand="0" w:noVBand="1"/>
      </w:tblPr>
      <w:tblGrid>
        <w:gridCol w:w="5949"/>
        <w:gridCol w:w="2977"/>
      </w:tblGrid>
      <w:tr w:rsidR="008D10BA" w:rsidRPr="00200A49" w14:paraId="167E458B" w14:textId="77777777" w:rsidTr="00D9506C">
        <w:tc>
          <w:tcPr>
            <w:tcW w:w="5949" w:type="dxa"/>
            <w:shd w:val="clear" w:color="auto" w:fill="D9E2F3" w:themeFill="accent1" w:themeFillTint="33"/>
          </w:tcPr>
          <w:p w14:paraId="2E707ABC" w14:textId="77777777" w:rsidR="008D10BA" w:rsidRPr="00200A49" w:rsidRDefault="008D10BA" w:rsidP="00856CAB">
            <w:pPr>
              <w:spacing w:after="120"/>
              <w:jc w:val="center"/>
              <w:rPr>
                <w:rFonts w:ascii="Calibri" w:hAnsi="Calibri"/>
                <w:b/>
                <w:sz w:val="22"/>
                <w:szCs w:val="22"/>
              </w:rPr>
            </w:pPr>
          </w:p>
        </w:tc>
        <w:tc>
          <w:tcPr>
            <w:tcW w:w="2977" w:type="dxa"/>
            <w:shd w:val="clear" w:color="auto" w:fill="D9E2F3" w:themeFill="accent1" w:themeFillTint="33"/>
          </w:tcPr>
          <w:p w14:paraId="2C2159C9" w14:textId="77777777" w:rsidR="008D10BA" w:rsidRPr="00200A49" w:rsidRDefault="00F47A4A">
            <w:pPr>
              <w:spacing w:after="120"/>
              <w:jc w:val="center"/>
              <w:rPr>
                <w:rFonts w:ascii="Calibri" w:eastAsia="Calibri" w:hAnsi="Calibri" w:cs="Calibri"/>
                <w:b/>
                <w:sz w:val="22"/>
                <w:szCs w:val="22"/>
              </w:rPr>
            </w:pPr>
            <w:r w:rsidRPr="00200A49">
              <w:rPr>
                <w:rFonts w:ascii="Calibri" w:eastAsia="Calibri" w:hAnsi="Calibri" w:cs="Calibri"/>
                <w:b/>
                <w:sz w:val="22"/>
                <w:szCs w:val="22"/>
              </w:rPr>
              <w:t>Sanitary</w:t>
            </w:r>
            <w:r w:rsidR="008D10BA" w:rsidRPr="00200A49">
              <w:rPr>
                <w:rFonts w:ascii="Calibri" w:eastAsia="Calibri" w:hAnsi="Calibri" w:cs="Calibri"/>
                <w:b/>
                <w:sz w:val="22"/>
                <w:szCs w:val="22"/>
              </w:rPr>
              <w:t xml:space="preserve"> class</w:t>
            </w:r>
          </w:p>
        </w:tc>
      </w:tr>
      <w:tr w:rsidR="008D10BA" w:rsidRPr="00200A49" w14:paraId="01B5DA65" w14:textId="77777777" w:rsidTr="00D9506C">
        <w:tc>
          <w:tcPr>
            <w:tcW w:w="5949" w:type="dxa"/>
          </w:tcPr>
          <w:p w14:paraId="053EB0F4" w14:textId="77777777" w:rsidR="008D10BA" w:rsidRPr="00200A49" w:rsidRDefault="008D10BA" w:rsidP="00616558">
            <w:pPr>
              <w:spacing w:after="120"/>
              <w:rPr>
                <w:rFonts w:ascii="Calibri" w:eastAsia="Calibri" w:hAnsi="Calibri" w:cs="Calibri"/>
                <w:sz w:val="22"/>
                <w:szCs w:val="22"/>
              </w:rPr>
            </w:pPr>
            <w:r w:rsidRPr="00200A49">
              <w:rPr>
                <w:rFonts w:ascii="Calibri" w:eastAsia="Calibri" w:hAnsi="Calibri" w:cs="Calibri"/>
                <w:sz w:val="22"/>
                <w:szCs w:val="22"/>
              </w:rPr>
              <w:t>Continue current Regulations</w:t>
            </w:r>
          </w:p>
        </w:tc>
        <w:tc>
          <w:tcPr>
            <w:tcW w:w="2977" w:type="dxa"/>
          </w:tcPr>
          <w:p w14:paraId="511730BE" w14:textId="77777777" w:rsidR="008D10BA" w:rsidRPr="00200A49" w:rsidRDefault="00AC1F81" w:rsidP="00D9506C">
            <w:pPr>
              <w:spacing w:after="120"/>
              <w:ind w:right="887"/>
              <w:jc w:val="right"/>
              <w:rPr>
                <w:rFonts w:ascii="Calibri" w:eastAsia="Calibri" w:hAnsi="Calibri" w:cs="Calibri"/>
                <w:sz w:val="22"/>
                <w:szCs w:val="22"/>
              </w:rPr>
            </w:pPr>
            <w:r w:rsidRPr="00200A49">
              <w:rPr>
                <w:rFonts w:ascii="Calibri" w:eastAsia="Calibri" w:hAnsi="Calibri" w:cs="Calibri"/>
                <w:sz w:val="22"/>
                <w:szCs w:val="22"/>
              </w:rPr>
              <w:t>$3,675,782</w:t>
            </w:r>
          </w:p>
        </w:tc>
      </w:tr>
      <w:tr w:rsidR="008D10BA" w:rsidRPr="00200A49" w14:paraId="4DF9F249" w14:textId="77777777" w:rsidTr="00D9506C">
        <w:tc>
          <w:tcPr>
            <w:tcW w:w="5949" w:type="dxa"/>
          </w:tcPr>
          <w:p w14:paraId="38880159" w14:textId="58AB4B7E" w:rsidR="008D10BA" w:rsidRPr="00200A49" w:rsidRDefault="008D10BA" w:rsidP="00616558">
            <w:pPr>
              <w:spacing w:after="120"/>
              <w:rPr>
                <w:rFonts w:ascii="Calibri" w:eastAsia="Calibri" w:hAnsi="Calibri" w:cs="Calibri"/>
                <w:sz w:val="22"/>
                <w:szCs w:val="22"/>
              </w:rPr>
            </w:pPr>
            <w:r w:rsidRPr="00200A49">
              <w:rPr>
                <w:rFonts w:ascii="Calibri" w:eastAsia="Calibri" w:hAnsi="Calibri" w:cs="Calibri"/>
                <w:sz w:val="22"/>
                <w:szCs w:val="22"/>
              </w:rPr>
              <w:t>Additional cost from new experience requirements for obtain</w:t>
            </w:r>
            <w:r w:rsidR="0053704B">
              <w:rPr>
                <w:rFonts w:ascii="Calibri" w:eastAsia="Calibri" w:hAnsi="Calibri" w:cs="Calibri"/>
                <w:sz w:val="22"/>
                <w:szCs w:val="22"/>
              </w:rPr>
              <w:t>ing</w:t>
            </w:r>
            <w:r w:rsidRPr="00200A49">
              <w:rPr>
                <w:rFonts w:ascii="Calibri" w:eastAsia="Calibri" w:hAnsi="Calibri" w:cs="Calibri"/>
                <w:sz w:val="22"/>
                <w:szCs w:val="22"/>
              </w:rPr>
              <w:t xml:space="preserve"> a licence</w:t>
            </w:r>
          </w:p>
        </w:tc>
        <w:tc>
          <w:tcPr>
            <w:tcW w:w="2977" w:type="dxa"/>
          </w:tcPr>
          <w:p w14:paraId="62B82896" w14:textId="66A0FFE4" w:rsidR="008D10BA" w:rsidRPr="00200A49" w:rsidRDefault="00DC5AC4" w:rsidP="003B7B17">
            <w:pPr>
              <w:spacing w:after="120"/>
              <w:ind w:right="887"/>
              <w:jc w:val="right"/>
              <w:rPr>
                <w:rFonts w:ascii="Calibri" w:hAnsi="Calibri"/>
                <w:sz w:val="22"/>
                <w:szCs w:val="22"/>
              </w:rPr>
            </w:pPr>
            <w:r w:rsidRPr="00200A49">
              <w:rPr>
                <w:rFonts w:ascii="Calibri" w:hAnsi="Calibri"/>
                <w:sz w:val="22"/>
                <w:szCs w:val="22"/>
              </w:rPr>
              <w:t xml:space="preserve">$74,743 </w:t>
            </w:r>
          </w:p>
        </w:tc>
      </w:tr>
      <w:tr w:rsidR="008D10BA" w:rsidRPr="00200A49" w14:paraId="6C97BCAB" w14:textId="77777777" w:rsidTr="00D9506C">
        <w:tc>
          <w:tcPr>
            <w:tcW w:w="5949" w:type="dxa"/>
          </w:tcPr>
          <w:p w14:paraId="08D0B4A9" w14:textId="77777777" w:rsidR="008D10BA" w:rsidRPr="00200A49" w:rsidRDefault="008D10BA" w:rsidP="00616558">
            <w:pPr>
              <w:spacing w:after="120"/>
              <w:rPr>
                <w:rFonts w:ascii="Calibri" w:eastAsia="Calibri" w:hAnsi="Calibri" w:cs="Calibri"/>
                <w:sz w:val="22"/>
                <w:szCs w:val="22"/>
              </w:rPr>
            </w:pPr>
            <w:r w:rsidRPr="00200A49">
              <w:rPr>
                <w:rFonts w:ascii="Calibri" w:eastAsia="Calibri" w:hAnsi="Calibri" w:cs="Calibri"/>
                <w:sz w:val="22"/>
                <w:szCs w:val="22"/>
              </w:rPr>
              <w:t>TOTAL</w:t>
            </w:r>
          </w:p>
        </w:tc>
        <w:tc>
          <w:tcPr>
            <w:tcW w:w="2977" w:type="dxa"/>
          </w:tcPr>
          <w:p w14:paraId="49AF7E93" w14:textId="77777777" w:rsidR="008D10BA" w:rsidRPr="00200A49" w:rsidRDefault="00173AD7" w:rsidP="00D9506C">
            <w:pPr>
              <w:spacing w:after="120"/>
              <w:ind w:right="887"/>
              <w:jc w:val="right"/>
              <w:rPr>
                <w:rFonts w:ascii="Calibri" w:hAnsi="Calibri"/>
                <w:sz w:val="22"/>
                <w:szCs w:val="22"/>
              </w:rPr>
            </w:pPr>
            <w:r w:rsidRPr="00200A49">
              <w:rPr>
                <w:rFonts w:ascii="Calibri" w:hAnsi="Calibri"/>
                <w:sz w:val="22"/>
                <w:szCs w:val="22"/>
              </w:rPr>
              <w:t>$3,750,525</w:t>
            </w:r>
          </w:p>
        </w:tc>
      </w:tr>
    </w:tbl>
    <w:p w14:paraId="142DE236" w14:textId="77777777" w:rsidR="008D10BA" w:rsidRPr="00200A49" w:rsidRDefault="008D10BA" w:rsidP="008D10BA">
      <w:pPr>
        <w:spacing w:after="120"/>
        <w:rPr>
          <w:rFonts w:ascii="Calibri" w:hAnsi="Calibri"/>
          <w:sz w:val="22"/>
          <w:szCs w:val="22"/>
        </w:rPr>
      </w:pPr>
    </w:p>
    <w:p w14:paraId="3F4BEF49" w14:textId="77777777" w:rsidR="008D10BA" w:rsidRPr="00200A49" w:rsidRDefault="008D10BA" w:rsidP="008D10BA">
      <w:pPr>
        <w:rPr>
          <w:rFonts w:asciiTheme="majorHAnsi" w:eastAsiaTheme="majorEastAsia" w:hAnsiTheme="majorHAnsi" w:cstheme="majorBidi"/>
          <w:b/>
          <w:color w:val="2F5496" w:themeColor="accent1" w:themeShade="BF"/>
          <w:sz w:val="26"/>
          <w:szCs w:val="26"/>
        </w:rPr>
      </w:pPr>
      <w:r w:rsidRPr="00200A49">
        <w:br w:type="page"/>
      </w:r>
    </w:p>
    <w:p w14:paraId="5F2789CD" w14:textId="77777777" w:rsidR="008D10BA" w:rsidRPr="00200A49" w:rsidRDefault="00D16261" w:rsidP="00D9506C">
      <w:pPr>
        <w:pStyle w:val="Heading2"/>
        <w:numPr>
          <w:ilvl w:val="0"/>
          <w:numId w:val="0"/>
        </w:numPr>
        <w:ind w:left="709" w:hanging="709"/>
      </w:pPr>
      <w:bookmarkStart w:id="190" w:name="_Toc517912179"/>
      <w:r w:rsidRPr="00200A49">
        <w:t>7.2</w:t>
      </w:r>
      <w:r w:rsidRPr="00200A49">
        <w:tab/>
      </w:r>
      <w:r w:rsidR="008D10BA" w:rsidRPr="00200A49">
        <w:t>Stakeholder views on this class of work</w:t>
      </w:r>
      <w:bookmarkEnd w:id="190"/>
    </w:p>
    <w:tbl>
      <w:tblPr>
        <w:tblStyle w:val="TableGrid"/>
        <w:tblW w:w="0" w:type="auto"/>
        <w:tblLook w:val="04A0" w:firstRow="1" w:lastRow="0" w:firstColumn="1" w:lastColumn="0" w:noHBand="0" w:noVBand="1"/>
      </w:tblPr>
      <w:tblGrid>
        <w:gridCol w:w="4505"/>
        <w:gridCol w:w="4505"/>
      </w:tblGrid>
      <w:tr w:rsidR="009D0B4C" w:rsidRPr="00200A49" w14:paraId="4AE9697A" w14:textId="77777777" w:rsidTr="002D44E3">
        <w:tc>
          <w:tcPr>
            <w:tcW w:w="4505" w:type="dxa"/>
            <w:shd w:val="clear" w:color="auto" w:fill="D9E2F3" w:themeFill="accent1" w:themeFillTint="33"/>
          </w:tcPr>
          <w:p w14:paraId="0ADE65DA" w14:textId="77777777" w:rsidR="009D0B4C" w:rsidRPr="00200A49" w:rsidRDefault="009D0B4C" w:rsidP="007717DE">
            <w:pPr>
              <w:spacing w:after="120"/>
              <w:rPr>
                <w:rFonts w:ascii="Calibri" w:eastAsia="Calibri" w:hAnsi="Calibri" w:cs="Calibri"/>
                <w:b/>
                <w:sz w:val="22"/>
                <w:szCs w:val="22"/>
              </w:rPr>
            </w:pPr>
            <w:r w:rsidRPr="00200A49">
              <w:rPr>
                <w:rFonts w:ascii="Calibri" w:eastAsia="Calibri" w:hAnsi="Calibri" w:cs="Calibri"/>
                <w:b/>
                <w:sz w:val="22"/>
                <w:szCs w:val="22"/>
              </w:rPr>
              <w:t>Issue raised</w:t>
            </w:r>
          </w:p>
        </w:tc>
        <w:tc>
          <w:tcPr>
            <w:tcW w:w="4505" w:type="dxa"/>
            <w:shd w:val="clear" w:color="auto" w:fill="D9E2F3" w:themeFill="accent1" w:themeFillTint="33"/>
          </w:tcPr>
          <w:p w14:paraId="10F610A6" w14:textId="77777777" w:rsidR="009D0B4C" w:rsidRPr="00200A49" w:rsidRDefault="009D0B4C">
            <w:pPr>
              <w:spacing w:after="120"/>
              <w:rPr>
                <w:rFonts w:ascii="Calibri" w:eastAsia="Calibri" w:hAnsi="Calibri" w:cs="Calibri"/>
                <w:b/>
                <w:sz w:val="22"/>
                <w:szCs w:val="22"/>
              </w:rPr>
            </w:pPr>
            <w:r w:rsidRPr="00200A49">
              <w:rPr>
                <w:rFonts w:ascii="Calibri" w:eastAsia="Calibri" w:hAnsi="Calibri" w:cs="Calibri"/>
                <w:b/>
                <w:sz w:val="22"/>
                <w:szCs w:val="22"/>
              </w:rPr>
              <w:t>Department response</w:t>
            </w:r>
          </w:p>
        </w:tc>
      </w:tr>
      <w:tr w:rsidR="009D0B4C" w:rsidRPr="00200A49" w14:paraId="3B303DFE" w14:textId="77777777" w:rsidTr="00D9506C">
        <w:trPr>
          <w:trHeight w:val="866"/>
        </w:trPr>
        <w:tc>
          <w:tcPr>
            <w:tcW w:w="4505" w:type="dxa"/>
          </w:tcPr>
          <w:p w14:paraId="7780377F" w14:textId="77777777" w:rsidR="009D0B4C" w:rsidRPr="00200A49" w:rsidRDefault="00D54CA4" w:rsidP="00616558">
            <w:pPr>
              <w:spacing w:after="120"/>
              <w:rPr>
                <w:rFonts w:ascii="Calibri" w:eastAsia="Calibri" w:hAnsi="Calibri" w:cs="Calibri"/>
                <w:sz w:val="22"/>
                <w:szCs w:val="22"/>
              </w:rPr>
            </w:pPr>
            <w:r w:rsidRPr="00200A49">
              <w:rPr>
                <w:rFonts w:ascii="Calibri" w:eastAsia="Calibri" w:hAnsi="Calibri" w:cs="Calibri"/>
                <w:sz w:val="22"/>
                <w:szCs w:val="22"/>
              </w:rPr>
              <w:t>A</w:t>
            </w:r>
            <w:r w:rsidR="003F096F" w:rsidRPr="00200A49">
              <w:rPr>
                <w:rFonts w:ascii="Calibri" w:eastAsia="Calibri" w:hAnsi="Calibri" w:cs="Calibri"/>
                <w:sz w:val="22"/>
                <w:szCs w:val="22"/>
              </w:rPr>
              <w:t xml:space="preserve">mend the wording in relation to caravans in order </w:t>
            </w:r>
            <w:r w:rsidR="00C21086" w:rsidRPr="00200A49">
              <w:rPr>
                <w:rFonts w:ascii="Calibri" w:eastAsia="Calibri" w:hAnsi="Calibri" w:cs="Calibri"/>
                <w:sz w:val="22"/>
                <w:szCs w:val="22"/>
              </w:rPr>
              <w:t>to clarify what work on a caravan is regulated plumbing work.</w:t>
            </w:r>
          </w:p>
        </w:tc>
        <w:tc>
          <w:tcPr>
            <w:tcW w:w="4505" w:type="dxa"/>
          </w:tcPr>
          <w:p w14:paraId="0CDDFC99" w14:textId="77777777" w:rsidR="009D0B4C" w:rsidRPr="00200A49" w:rsidRDefault="00A701D0" w:rsidP="009D0B4C">
            <w:pPr>
              <w:spacing w:after="120"/>
              <w:rPr>
                <w:rFonts w:ascii="Calibri" w:eastAsia="Calibri" w:hAnsi="Calibri" w:cs="Calibri"/>
                <w:sz w:val="22"/>
                <w:szCs w:val="22"/>
              </w:rPr>
            </w:pPr>
            <w:r w:rsidRPr="00200A49">
              <w:rPr>
                <w:rFonts w:ascii="Calibri" w:eastAsia="Calibri" w:hAnsi="Calibri" w:cs="Calibri"/>
                <w:sz w:val="22"/>
                <w:szCs w:val="22"/>
              </w:rPr>
              <w:t>Agreed</w:t>
            </w:r>
            <w:r w:rsidR="00777A94" w:rsidRPr="00200A49">
              <w:rPr>
                <w:rFonts w:ascii="Calibri" w:eastAsia="Calibri" w:hAnsi="Calibri" w:cs="Calibri"/>
                <w:sz w:val="22"/>
                <w:szCs w:val="22"/>
              </w:rPr>
              <w:t>—</w:t>
            </w:r>
            <w:r w:rsidR="00D54CA4" w:rsidRPr="00200A49">
              <w:rPr>
                <w:rFonts w:ascii="Calibri" w:eastAsia="Calibri" w:hAnsi="Calibri" w:cs="Calibri"/>
                <w:sz w:val="22"/>
                <w:szCs w:val="22"/>
              </w:rPr>
              <w:t xml:space="preserve">see ‘minor change’ below. </w:t>
            </w:r>
          </w:p>
        </w:tc>
      </w:tr>
      <w:tr w:rsidR="00D54CA4" w:rsidRPr="00200A49" w14:paraId="620DA2B7" w14:textId="77777777" w:rsidTr="009D0B4C">
        <w:trPr>
          <w:trHeight w:val="1292"/>
        </w:trPr>
        <w:tc>
          <w:tcPr>
            <w:tcW w:w="4505" w:type="dxa"/>
          </w:tcPr>
          <w:p w14:paraId="44C70CE5" w14:textId="77777777" w:rsidR="00D54CA4" w:rsidRPr="00200A49" w:rsidRDefault="00D54CA4" w:rsidP="00D54CA4">
            <w:pPr>
              <w:spacing w:after="120"/>
              <w:rPr>
                <w:rFonts w:ascii="Calibri" w:eastAsia="Calibri" w:hAnsi="Calibri" w:cs="Calibri"/>
                <w:sz w:val="22"/>
                <w:szCs w:val="22"/>
              </w:rPr>
            </w:pPr>
            <w:r w:rsidRPr="00200A49">
              <w:rPr>
                <w:rFonts w:ascii="Calibri" w:eastAsia="Calibri" w:hAnsi="Calibri" w:cs="Calibri"/>
                <w:sz w:val="22"/>
                <w:szCs w:val="22"/>
              </w:rPr>
              <w:t xml:space="preserve">A new class of plumbing practitioner should be created limited to carrying out plumbing work on caravans. </w:t>
            </w:r>
          </w:p>
        </w:tc>
        <w:tc>
          <w:tcPr>
            <w:tcW w:w="4505" w:type="dxa"/>
          </w:tcPr>
          <w:p w14:paraId="23467BF1" w14:textId="4C4C6B34" w:rsidR="00D54CA4" w:rsidRPr="00200A49" w:rsidDel="0011243D" w:rsidRDefault="00D54CA4" w:rsidP="00D54CA4">
            <w:pPr>
              <w:spacing w:after="120"/>
              <w:rPr>
                <w:rFonts w:ascii="Calibri" w:eastAsia="Calibri" w:hAnsi="Calibri" w:cs="Calibri"/>
                <w:sz w:val="22"/>
                <w:szCs w:val="22"/>
              </w:rPr>
            </w:pPr>
            <w:r w:rsidRPr="00200A49">
              <w:rPr>
                <w:rFonts w:ascii="Calibri" w:eastAsia="Calibri" w:hAnsi="Calibri" w:cs="Calibri"/>
                <w:sz w:val="22"/>
                <w:szCs w:val="22"/>
              </w:rPr>
              <w:t>Not progressed</w:t>
            </w:r>
            <w:r w:rsidR="00777A94" w:rsidRPr="00200A49">
              <w:rPr>
                <w:rFonts w:ascii="Calibri" w:eastAsia="Calibri" w:hAnsi="Calibri" w:cs="Calibri"/>
                <w:sz w:val="22"/>
                <w:szCs w:val="22"/>
              </w:rPr>
              <w:t>—</w:t>
            </w:r>
            <w:r w:rsidRPr="00200A49">
              <w:rPr>
                <w:rFonts w:ascii="Calibri" w:eastAsia="Calibri" w:hAnsi="Calibri" w:cs="Calibri"/>
                <w:sz w:val="22"/>
                <w:szCs w:val="22"/>
              </w:rPr>
              <w:t xml:space="preserve">the </w:t>
            </w:r>
            <w:r w:rsidR="00591BB8" w:rsidRPr="00200A49">
              <w:rPr>
                <w:rFonts w:ascii="Calibri" w:eastAsia="Calibri" w:hAnsi="Calibri" w:cs="Calibri"/>
                <w:sz w:val="22"/>
                <w:szCs w:val="22"/>
              </w:rPr>
              <w:t>department</w:t>
            </w:r>
            <w:r w:rsidRPr="00200A49">
              <w:rPr>
                <w:rFonts w:ascii="Calibri" w:eastAsia="Calibri" w:hAnsi="Calibri" w:cs="Calibri"/>
                <w:sz w:val="22"/>
                <w:szCs w:val="22"/>
              </w:rPr>
              <w:t xml:space="preserve"> does not believe that there is sufficient justification to create a specific class limited to work on caravans at this stage, given that plumbing work on caravans is sufficiently addressed in the relevant scopes of work.</w:t>
            </w:r>
            <w:r w:rsidR="00F93686" w:rsidRPr="00200A49">
              <w:rPr>
                <w:rFonts w:ascii="Calibri" w:eastAsia="Calibri" w:hAnsi="Calibri" w:cs="Calibri"/>
                <w:sz w:val="22"/>
                <w:szCs w:val="22"/>
              </w:rPr>
              <w:t xml:space="preserve"> </w:t>
            </w:r>
            <w:r w:rsidR="0055133C">
              <w:rPr>
                <w:rFonts w:ascii="Calibri" w:eastAsia="Calibri" w:hAnsi="Calibri" w:cs="Calibri"/>
                <w:sz w:val="22"/>
                <w:szCs w:val="22"/>
              </w:rPr>
              <w:t>See discussion on c</w:t>
            </w:r>
            <w:r w:rsidRPr="00200A49">
              <w:rPr>
                <w:rFonts w:ascii="Calibri" w:eastAsia="Calibri" w:hAnsi="Calibri" w:cs="Calibri"/>
                <w:sz w:val="22"/>
                <w:szCs w:val="22"/>
              </w:rPr>
              <w:t xml:space="preserve">aravans and </w:t>
            </w:r>
            <w:r w:rsidR="0055133C">
              <w:rPr>
                <w:rFonts w:ascii="Calibri" w:eastAsia="Calibri" w:hAnsi="Calibri" w:cs="Calibri"/>
                <w:sz w:val="22"/>
                <w:szCs w:val="22"/>
              </w:rPr>
              <w:t>h</w:t>
            </w:r>
            <w:r w:rsidRPr="00200A49">
              <w:rPr>
                <w:rFonts w:ascii="Calibri" w:eastAsia="Calibri" w:hAnsi="Calibri" w:cs="Calibri"/>
                <w:sz w:val="22"/>
                <w:szCs w:val="22"/>
              </w:rPr>
              <w:t>ouseboats</w:t>
            </w:r>
            <w:r w:rsidR="0055133C">
              <w:rPr>
                <w:rFonts w:ascii="Calibri" w:eastAsia="Calibri" w:hAnsi="Calibri" w:cs="Calibri"/>
                <w:sz w:val="22"/>
                <w:szCs w:val="22"/>
              </w:rPr>
              <w:t xml:space="preserve"> as part of the forward work p</w:t>
            </w:r>
            <w:r w:rsidRPr="00200A49">
              <w:rPr>
                <w:rFonts w:ascii="Calibri" w:eastAsia="Calibri" w:hAnsi="Calibri" w:cs="Calibri"/>
                <w:sz w:val="22"/>
                <w:szCs w:val="22"/>
              </w:rPr>
              <w:t>rogram</w:t>
            </w:r>
            <w:r w:rsidR="002C6F22">
              <w:rPr>
                <w:rFonts w:ascii="Calibri" w:eastAsia="Calibri" w:hAnsi="Calibri" w:cs="Calibri"/>
                <w:sz w:val="22"/>
                <w:szCs w:val="22"/>
              </w:rPr>
              <w:t xml:space="preserve"> (see Part C—page </w:t>
            </w:r>
            <w:r w:rsidR="002C6F22">
              <w:rPr>
                <w:rFonts w:ascii="Calibri" w:eastAsia="Calibri" w:hAnsi="Calibri" w:cs="Calibri"/>
                <w:sz w:val="22"/>
                <w:szCs w:val="22"/>
              </w:rPr>
              <w:fldChar w:fldCharType="begin"/>
            </w:r>
            <w:r w:rsidR="002C6F22">
              <w:rPr>
                <w:rFonts w:ascii="Calibri" w:eastAsia="Calibri" w:hAnsi="Calibri" w:cs="Calibri"/>
                <w:sz w:val="22"/>
                <w:szCs w:val="22"/>
              </w:rPr>
              <w:instrText xml:space="preserve"> PAGEREF caravan \h </w:instrText>
            </w:r>
            <w:r w:rsidR="002C6F22">
              <w:rPr>
                <w:rFonts w:ascii="Calibri" w:eastAsia="Calibri" w:hAnsi="Calibri" w:cs="Calibri"/>
                <w:sz w:val="22"/>
                <w:szCs w:val="22"/>
              </w:rPr>
            </w:r>
            <w:r w:rsidR="002C6F22">
              <w:rPr>
                <w:rFonts w:ascii="Calibri" w:eastAsia="Calibri" w:hAnsi="Calibri" w:cs="Calibri"/>
                <w:sz w:val="22"/>
                <w:szCs w:val="22"/>
              </w:rPr>
              <w:fldChar w:fldCharType="separate"/>
            </w:r>
            <w:r w:rsidR="00F643E9">
              <w:rPr>
                <w:rFonts w:ascii="Calibri" w:eastAsia="Calibri" w:hAnsi="Calibri" w:cs="Calibri"/>
                <w:noProof/>
                <w:sz w:val="22"/>
                <w:szCs w:val="22"/>
              </w:rPr>
              <w:t>148</w:t>
            </w:r>
            <w:r w:rsidR="002C6F22">
              <w:rPr>
                <w:rFonts w:ascii="Calibri" w:eastAsia="Calibri" w:hAnsi="Calibri" w:cs="Calibri"/>
                <w:sz w:val="22"/>
                <w:szCs w:val="22"/>
              </w:rPr>
              <w:fldChar w:fldCharType="end"/>
            </w:r>
            <w:r w:rsidR="00A701D0" w:rsidRPr="00200A49">
              <w:rPr>
                <w:rFonts w:ascii="Calibri" w:eastAsia="Calibri" w:hAnsi="Calibri" w:cs="Calibri"/>
                <w:sz w:val="22"/>
                <w:szCs w:val="22"/>
              </w:rPr>
              <w:t>)</w:t>
            </w:r>
            <w:r w:rsidRPr="00200A49">
              <w:rPr>
                <w:rFonts w:ascii="Calibri" w:eastAsia="Calibri" w:hAnsi="Calibri" w:cs="Calibri"/>
                <w:sz w:val="22"/>
                <w:szCs w:val="22"/>
              </w:rPr>
              <w:t>.</w:t>
            </w:r>
            <w:r w:rsidR="00F93686" w:rsidRPr="00200A49">
              <w:rPr>
                <w:rFonts w:ascii="Calibri" w:eastAsia="Calibri" w:hAnsi="Calibri" w:cs="Calibri"/>
                <w:sz w:val="22"/>
                <w:szCs w:val="22"/>
              </w:rPr>
              <w:t xml:space="preserve"> </w:t>
            </w:r>
          </w:p>
        </w:tc>
      </w:tr>
      <w:tr w:rsidR="00F43F1C" w:rsidRPr="00200A49" w14:paraId="1D40419F" w14:textId="77777777" w:rsidTr="009D0B4C">
        <w:trPr>
          <w:trHeight w:val="1292"/>
        </w:trPr>
        <w:tc>
          <w:tcPr>
            <w:tcW w:w="4505" w:type="dxa"/>
          </w:tcPr>
          <w:p w14:paraId="40284256" w14:textId="296C868D" w:rsidR="00F43F1C" w:rsidRPr="00200A49" w:rsidRDefault="00F43F1C" w:rsidP="00F43F1C">
            <w:pPr>
              <w:spacing w:after="120"/>
              <w:rPr>
                <w:rFonts w:ascii="Calibri" w:eastAsia="Calibri" w:hAnsi="Calibri" w:cs="Calibri"/>
                <w:sz w:val="22"/>
                <w:szCs w:val="22"/>
              </w:rPr>
            </w:pPr>
            <w:r w:rsidRPr="00200A49">
              <w:rPr>
                <w:rFonts w:ascii="Calibri" w:eastAsia="Calibri" w:hAnsi="Calibri" w:cs="Calibri"/>
                <w:sz w:val="22"/>
                <w:szCs w:val="22"/>
              </w:rPr>
              <w:t>In relation to the caravan industry, there is a lack of effective enforcement of the plumbing standards in relatio</w:t>
            </w:r>
            <w:r w:rsidR="003B7B17">
              <w:rPr>
                <w:rFonts w:ascii="Calibri" w:eastAsia="Calibri" w:hAnsi="Calibri" w:cs="Calibri"/>
                <w:sz w:val="22"/>
                <w:szCs w:val="22"/>
              </w:rPr>
              <w:t>n to the caravan industry.</w:t>
            </w:r>
          </w:p>
        </w:tc>
        <w:tc>
          <w:tcPr>
            <w:tcW w:w="4505" w:type="dxa"/>
          </w:tcPr>
          <w:p w14:paraId="6385C0BF" w14:textId="282523F2" w:rsidR="00F43F1C" w:rsidRPr="00200A49" w:rsidRDefault="00F43F1C" w:rsidP="00F43F1C">
            <w:pPr>
              <w:spacing w:after="120"/>
              <w:rPr>
                <w:rFonts w:ascii="Calibri" w:eastAsia="Calibri" w:hAnsi="Calibri" w:cs="Calibri"/>
                <w:sz w:val="22"/>
                <w:szCs w:val="22"/>
              </w:rPr>
            </w:pPr>
            <w:r w:rsidRPr="00200A49">
              <w:rPr>
                <w:rFonts w:ascii="Calibri" w:eastAsia="Calibri" w:hAnsi="Calibri" w:cs="Calibri"/>
                <w:sz w:val="22"/>
                <w:szCs w:val="22"/>
              </w:rPr>
              <w:t>Out of scope</w:t>
            </w:r>
            <w:r w:rsidR="00777A94" w:rsidRPr="00200A49">
              <w:rPr>
                <w:rFonts w:ascii="Calibri" w:eastAsia="Calibri" w:hAnsi="Calibri" w:cs="Calibri"/>
                <w:sz w:val="22"/>
                <w:szCs w:val="22"/>
              </w:rPr>
              <w:t>—</w:t>
            </w:r>
            <w:r w:rsidRPr="00200A49">
              <w:rPr>
                <w:rFonts w:ascii="Calibri" w:eastAsia="Calibri" w:hAnsi="Calibri" w:cs="Calibri"/>
                <w:sz w:val="22"/>
                <w:szCs w:val="22"/>
              </w:rPr>
              <w:t>the enforcement of the regulations is an operational responsibility of the VBA. Any known instances of non-compliance should be reported to th</w:t>
            </w:r>
            <w:r w:rsidR="0055133C">
              <w:rPr>
                <w:rFonts w:ascii="Calibri" w:eastAsia="Calibri" w:hAnsi="Calibri" w:cs="Calibri"/>
                <w:sz w:val="22"/>
                <w:szCs w:val="22"/>
              </w:rPr>
              <w:t>e Regulator. See discussion on caravans and h</w:t>
            </w:r>
            <w:r w:rsidRPr="00200A49">
              <w:rPr>
                <w:rFonts w:ascii="Calibri" w:eastAsia="Calibri" w:hAnsi="Calibri" w:cs="Calibri"/>
                <w:sz w:val="22"/>
                <w:szCs w:val="22"/>
              </w:rPr>
              <w:t>ouseboats as part of the fo</w:t>
            </w:r>
            <w:r w:rsidR="0055133C">
              <w:rPr>
                <w:rFonts w:ascii="Calibri" w:eastAsia="Calibri" w:hAnsi="Calibri" w:cs="Calibri"/>
                <w:sz w:val="22"/>
                <w:szCs w:val="22"/>
              </w:rPr>
              <w:t>rward work p</w:t>
            </w:r>
            <w:r w:rsidRPr="00200A49">
              <w:rPr>
                <w:rFonts w:ascii="Calibri" w:eastAsia="Calibri" w:hAnsi="Calibri" w:cs="Calibri"/>
                <w:sz w:val="22"/>
                <w:szCs w:val="22"/>
              </w:rPr>
              <w:t xml:space="preserve">rogram (See Part </w:t>
            </w:r>
            <w:r w:rsidR="002C6F22">
              <w:rPr>
                <w:rFonts w:ascii="Calibri" w:eastAsia="Calibri" w:hAnsi="Calibri" w:cs="Calibri"/>
                <w:sz w:val="22"/>
                <w:szCs w:val="22"/>
              </w:rPr>
              <w:t xml:space="preserve">C—page </w:t>
            </w:r>
            <w:r w:rsidR="002C6F22">
              <w:rPr>
                <w:rFonts w:ascii="Calibri" w:eastAsia="Calibri" w:hAnsi="Calibri" w:cs="Calibri"/>
                <w:sz w:val="22"/>
                <w:szCs w:val="22"/>
              </w:rPr>
              <w:fldChar w:fldCharType="begin"/>
            </w:r>
            <w:r w:rsidR="002C6F22">
              <w:rPr>
                <w:rFonts w:ascii="Calibri" w:eastAsia="Calibri" w:hAnsi="Calibri" w:cs="Calibri"/>
                <w:sz w:val="22"/>
                <w:szCs w:val="22"/>
              </w:rPr>
              <w:instrText xml:space="preserve"> PAGEREF caravan \h </w:instrText>
            </w:r>
            <w:r w:rsidR="002C6F22">
              <w:rPr>
                <w:rFonts w:ascii="Calibri" w:eastAsia="Calibri" w:hAnsi="Calibri" w:cs="Calibri"/>
                <w:sz w:val="22"/>
                <w:szCs w:val="22"/>
              </w:rPr>
            </w:r>
            <w:r w:rsidR="002C6F22">
              <w:rPr>
                <w:rFonts w:ascii="Calibri" w:eastAsia="Calibri" w:hAnsi="Calibri" w:cs="Calibri"/>
                <w:sz w:val="22"/>
                <w:szCs w:val="22"/>
              </w:rPr>
              <w:fldChar w:fldCharType="separate"/>
            </w:r>
            <w:r w:rsidR="00F643E9">
              <w:rPr>
                <w:rFonts w:ascii="Calibri" w:eastAsia="Calibri" w:hAnsi="Calibri" w:cs="Calibri"/>
                <w:noProof/>
                <w:sz w:val="22"/>
                <w:szCs w:val="22"/>
              </w:rPr>
              <w:t>148</w:t>
            </w:r>
            <w:r w:rsidR="002C6F22">
              <w:rPr>
                <w:rFonts w:ascii="Calibri" w:eastAsia="Calibri" w:hAnsi="Calibri" w:cs="Calibri"/>
                <w:sz w:val="22"/>
                <w:szCs w:val="22"/>
              </w:rPr>
              <w:fldChar w:fldCharType="end"/>
            </w:r>
            <w:r w:rsidRPr="00200A49">
              <w:rPr>
                <w:rFonts w:ascii="Calibri" w:eastAsia="Calibri" w:hAnsi="Calibri" w:cs="Calibri"/>
                <w:sz w:val="22"/>
                <w:szCs w:val="22"/>
              </w:rPr>
              <w:t>).</w:t>
            </w:r>
            <w:r w:rsidR="00F93686" w:rsidRPr="00200A49">
              <w:rPr>
                <w:rFonts w:ascii="Calibri" w:eastAsia="Calibri" w:hAnsi="Calibri" w:cs="Calibri"/>
                <w:sz w:val="22"/>
                <w:szCs w:val="22"/>
              </w:rPr>
              <w:t xml:space="preserve"> </w:t>
            </w:r>
          </w:p>
        </w:tc>
      </w:tr>
      <w:tr w:rsidR="00F43F1C" w:rsidRPr="00200A49" w14:paraId="6954C071" w14:textId="77777777" w:rsidTr="009D0B4C">
        <w:trPr>
          <w:trHeight w:val="1292"/>
        </w:trPr>
        <w:tc>
          <w:tcPr>
            <w:tcW w:w="4505" w:type="dxa"/>
          </w:tcPr>
          <w:p w14:paraId="45222942" w14:textId="33D8B1C6" w:rsidR="00F43F1C" w:rsidRPr="00200A49" w:rsidRDefault="00F43F1C" w:rsidP="00F43F1C">
            <w:pPr>
              <w:spacing w:after="120"/>
              <w:rPr>
                <w:rFonts w:ascii="Calibri" w:eastAsia="Calibri" w:hAnsi="Calibri" w:cs="Calibri"/>
                <w:sz w:val="22"/>
                <w:szCs w:val="22"/>
              </w:rPr>
            </w:pPr>
            <w:r w:rsidRPr="00200A49">
              <w:rPr>
                <w:rFonts w:ascii="Calibri" w:eastAsia="Calibri" w:hAnsi="Calibri" w:cs="Calibri"/>
                <w:sz w:val="22"/>
                <w:szCs w:val="22"/>
              </w:rPr>
              <w:t>A new class of plumbing practitioner should be created limited to carryin</w:t>
            </w:r>
            <w:r w:rsidR="003B7B17">
              <w:rPr>
                <w:rFonts w:ascii="Calibri" w:eastAsia="Calibri" w:hAnsi="Calibri" w:cs="Calibri"/>
                <w:sz w:val="22"/>
                <w:szCs w:val="22"/>
              </w:rPr>
              <w:t>g out plumbing work on caravans.</w:t>
            </w:r>
          </w:p>
        </w:tc>
        <w:tc>
          <w:tcPr>
            <w:tcW w:w="4505" w:type="dxa"/>
          </w:tcPr>
          <w:p w14:paraId="4A95A12B" w14:textId="51A834CC" w:rsidR="00F43F1C" w:rsidRPr="00200A49" w:rsidRDefault="00F43F1C" w:rsidP="00F43F1C">
            <w:pPr>
              <w:spacing w:after="120"/>
              <w:rPr>
                <w:rFonts w:ascii="Calibri" w:eastAsia="Calibri" w:hAnsi="Calibri" w:cs="Calibri"/>
                <w:sz w:val="22"/>
                <w:szCs w:val="22"/>
              </w:rPr>
            </w:pPr>
            <w:r w:rsidRPr="00200A49">
              <w:rPr>
                <w:rFonts w:ascii="Calibri" w:eastAsia="Calibri" w:hAnsi="Calibri" w:cs="Calibri"/>
                <w:sz w:val="22"/>
                <w:szCs w:val="22"/>
              </w:rPr>
              <w:t>Not progressed</w:t>
            </w:r>
            <w:r w:rsidR="00777A94" w:rsidRPr="00200A49">
              <w:rPr>
                <w:rFonts w:ascii="Calibri" w:eastAsia="Calibri" w:hAnsi="Calibri" w:cs="Calibri"/>
                <w:sz w:val="22"/>
                <w:szCs w:val="22"/>
              </w:rPr>
              <w:t>—</w:t>
            </w:r>
            <w:r w:rsidRPr="00200A49">
              <w:rPr>
                <w:rFonts w:ascii="Calibri" w:eastAsia="Calibri" w:hAnsi="Calibri" w:cs="Calibri"/>
                <w:sz w:val="22"/>
                <w:szCs w:val="22"/>
              </w:rPr>
              <w:t xml:space="preserve">the </w:t>
            </w:r>
            <w:r w:rsidR="00591BB8" w:rsidRPr="00200A49">
              <w:rPr>
                <w:rFonts w:ascii="Calibri" w:eastAsia="Calibri" w:hAnsi="Calibri" w:cs="Calibri"/>
                <w:sz w:val="22"/>
                <w:szCs w:val="22"/>
              </w:rPr>
              <w:t>department</w:t>
            </w:r>
            <w:r w:rsidRPr="00200A49">
              <w:rPr>
                <w:rFonts w:ascii="Calibri" w:eastAsia="Calibri" w:hAnsi="Calibri" w:cs="Calibri"/>
                <w:sz w:val="22"/>
                <w:szCs w:val="22"/>
              </w:rPr>
              <w:t xml:space="preserve"> does not believe that there is sufficient justification to create a specific class limited to work on caravans at this stage, given that plumbing work on caravans is sufficiently addressed in the relevant scopes of work.</w:t>
            </w:r>
            <w:r w:rsidR="00F93686" w:rsidRPr="00200A49">
              <w:rPr>
                <w:rFonts w:ascii="Calibri" w:eastAsia="Calibri" w:hAnsi="Calibri" w:cs="Calibri"/>
                <w:sz w:val="22"/>
                <w:szCs w:val="22"/>
              </w:rPr>
              <w:t xml:space="preserve"> </w:t>
            </w:r>
            <w:r w:rsidR="0055133C">
              <w:rPr>
                <w:rFonts w:ascii="Calibri" w:eastAsia="Calibri" w:hAnsi="Calibri" w:cs="Calibri"/>
                <w:sz w:val="22"/>
                <w:szCs w:val="22"/>
              </w:rPr>
              <w:t>See discussion on c</w:t>
            </w:r>
            <w:r w:rsidRPr="00200A49">
              <w:rPr>
                <w:rFonts w:ascii="Calibri" w:eastAsia="Calibri" w:hAnsi="Calibri" w:cs="Calibri"/>
                <w:sz w:val="22"/>
                <w:szCs w:val="22"/>
              </w:rPr>
              <w:t xml:space="preserve">aravans and </w:t>
            </w:r>
            <w:r w:rsidR="0055133C">
              <w:rPr>
                <w:rFonts w:ascii="Calibri" w:eastAsia="Calibri" w:hAnsi="Calibri" w:cs="Calibri"/>
                <w:sz w:val="22"/>
                <w:szCs w:val="22"/>
              </w:rPr>
              <w:t>h</w:t>
            </w:r>
            <w:r w:rsidRPr="00200A49">
              <w:rPr>
                <w:rFonts w:ascii="Calibri" w:eastAsia="Calibri" w:hAnsi="Calibri" w:cs="Calibri"/>
                <w:sz w:val="22"/>
                <w:szCs w:val="22"/>
              </w:rPr>
              <w:t>ouseboats</w:t>
            </w:r>
            <w:r w:rsidR="0055133C">
              <w:rPr>
                <w:rFonts w:ascii="Calibri" w:eastAsia="Calibri" w:hAnsi="Calibri" w:cs="Calibri"/>
                <w:sz w:val="22"/>
                <w:szCs w:val="22"/>
              </w:rPr>
              <w:t xml:space="preserve"> as part of the forward work p</w:t>
            </w:r>
            <w:r w:rsidR="002C6F22">
              <w:rPr>
                <w:rFonts w:ascii="Calibri" w:eastAsia="Calibri" w:hAnsi="Calibri" w:cs="Calibri"/>
                <w:sz w:val="22"/>
                <w:szCs w:val="22"/>
              </w:rPr>
              <w:t xml:space="preserve">rogram (See Part C—page </w:t>
            </w:r>
            <w:r w:rsidR="002C6F22">
              <w:rPr>
                <w:rFonts w:ascii="Calibri" w:eastAsia="Calibri" w:hAnsi="Calibri" w:cs="Calibri"/>
                <w:sz w:val="22"/>
                <w:szCs w:val="22"/>
              </w:rPr>
              <w:fldChar w:fldCharType="begin"/>
            </w:r>
            <w:r w:rsidR="002C6F22">
              <w:rPr>
                <w:rFonts w:ascii="Calibri" w:eastAsia="Calibri" w:hAnsi="Calibri" w:cs="Calibri"/>
                <w:sz w:val="22"/>
                <w:szCs w:val="22"/>
              </w:rPr>
              <w:instrText xml:space="preserve"> PAGEREF caravan \h </w:instrText>
            </w:r>
            <w:r w:rsidR="002C6F22">
              <w:rPr>
                <w:rFonts w:ascii="Calibri" w:eastAsia="Calibri" w:hAnsi="Calibri" w:cs="Calibri"/>
                <w:sz w:val="22"/>
                <w:szCs w:val="22"/>
              </w:rPr>
            </w:r>
            <w:r w:rsidR="002C6F22">
              <w:rPr>
                <w:rFonts w:ascii="Calibri" w:eastAsia="Calibri" w:hAnsi="Calibri" w:cs="Calibri"/>
                <w:sz w:val="22"/>
                <w:szCs w:val="22"/>
              </w:rPr>
              <w:fldChar w:fldCharType="separate"/>
            </w:r>
            <w:r w:rsidR="00F643E9">
              <w:rPr>
                <w:rFonts w:ascii="Calibri" w:eastAsia="Calibri" w:hAnsi="Calibri" w:cs="Calibri"/>
                <w:noProof/>
                <w:sz w:val="22"/>
                <w:szCs w:val="22"/>
              </w:rPr>
              <w:t>148</w:t>
            </w:r>
            <w:r w:rsidR="002C6F22">
              <w:rPr>
                <w:rFonts w:ascii="Calibri" w:eastAsia="Calibri" w:hAnsi="Calibri" w:cs="Calibri"/>
                <w:sz w:val="22"/>
                <w:szCs w:val="22"/>
              </w:rPr>
              <w:fldChar w:fldCharType="end"/>
            </w:r>
            <w:r w:rsidRPr="00200A49">
              <w:rPr>
                <w:rFonts w:ascii="Calibri" w:eastAsia="Calibri" w:hAnsi="Calibri" w:cs="Calibri"/>
                <w:sz w:val="22"/>
                <w:szCs w:val="22"/>
              </w:rPr>
              <w:t>).</w:t>
            </w:r>
            <w:r w:rsidR="00F93686" w:rsidRPr="00200A49">
              <w:rPr>
                <w:rFonts w:ascii="Calibri" w:eastAsia="Calibri" w:hAnsi="Calibri" w:cs="Calibri"/>
                <w:sz w:val="22"/>
                <w:szCs w:val="22"/>
              </w:rPr>
              <w:t xml:space="preserve"> </w:t>
            </w:r>
          </w:p>
        </w:tc>
      </w:tr>
    </w:tbl>
    <w:p w14:paraId="73679660" w14:textId="77777777" w:rsidR="00C9176A" w:rsidRPr="00200A49" w:rsidRDefault="00C9176A" w:rsidP="00C9176A">
      <w:pPr>
        <w:rPr>
          <w:b/>
        </w:rPr>
      </w:pPr>
    </w:p>
    <w:p w14:paraId="6800CD38" w14:textId="636C2535" w:rsidR="008044D6" w:rsidRPr="00200A49" w:rsidRDefault="00D16261" w:rsidP="00D9506C">
      <w:pPr>
        <w:pStyle w:val="Heading2"/>
        <w:numPr>
          <w:ilvl w:val="0"/>
          <w:numId w:val="0"/>
        </w:numPr>
        <w:ind w:left="709" w:hanging="709"/>
      </w:pPr>
      <w:bookmarkStart w:id="191" w:name="_Toc517912180"/>
      <w:r w:rsidRPr="00200A49">
        <w:t>7.3</w:t>
      </w:r>
      <w:r w:rsidRPr="00200A49">
        <w:tab/>
      </w:r>
      <w:r w:rsidR="00B31132">
        <w:t>Caravans and v</w:t>
      </w:r>
      <w:r w:rsidR="008044D6" w:rsidRPr="00200A49">
        <w:t>essels</w:t>
      </w:r>
      <w:bookmarkEnd w:id="191"/>
    </w:p>
    <w:p w14:paraId="01CDD05D" w14:textId="38742676" w:rsidR="00E85825" w:rsidRPr="00200A49" w:rsidRDefault="00D54CA4"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Where appropriate, </w:t>
      </w:r>
      <w:r w:rsidR="00E85825" w:rsidRPr="00200A49">
        <w:rPr>
          <w:rFonts w:ascii="Calibri" w:eastAsia="Calibri" w:hAnsi="Calibri" w:cs="Calibri"/>
          <w:sz w:val="22"/>
          <w:szCs w:val="22"/>
        </w:rPr>
        <w:t xml:space="preserve">the </w:t>
      </w:r>
      <w:r w:rsidR="002B577C" w:rsidRPr="00200A49">
        <w:rPr>
          <w:rFonts w:ascii="Calibri" w:eastAsia="Calibri" w:hAnsi="Calibri" w:cs="Calibri"/>
          <w:sz w:val="22"/>
          <w:szCs w:val="22"/>
        </w:rPr>
        <w:t>Plumbing Regulations</w:t>
      </w:r>
      <w:r w:rsidR="00E85825" w:rsidRPr="00200A49">
        <w:rPr>
          <w:rFonts w:ascii="Calibri" w:eastAsia="Calibri" w:hAnsi="Calibri" w:cs="Calibri"/>
          <w:sz w:val="22"/>
          <w:szCs w:val="22"/>
        </w:rPr>
        <w:t xml:space="preserve"> capture certain kinds of plumbing work in both caravans and vessels. The treatment of specific types of work within caravans and vessels as regulated plumbing work is a long-standing requirement of </w:t>
      </w:r>
      <w:r w:rsidR="009A27D8" w:rsidRPr="00200A49">
        <w:rPr>
          <w:rFonts w:ascii="Calibri" w:eastAsia="Calibri" w:hAnsi="Calibri" w:cs="Calibri"/>
          <w:sz w:val="22"/>
          <w:szCs w:val="22"/>
        </w:rPr>
        <w:t xml:space="preserve">the </w:t>
      </w:r>
      <w:r w:rsidR="002B577C" w:rsidRPr="00200A49">
        <w:rPr>
          <w:rFonts w:ascii="Calibri" w:eastAsia="Calibri" w:hAnsi="Calibri" w:cs="Calibri"/>
          <w:sz w:val="22"/>
          <w:szCs w:val="22"/>
        </w:rPr>
        <w:t>Plumbing Regulations</w:t>
      </w:r>
      <w:r w:rsidR="0054735A">
        <w:rPr>
          <w:rFonts w:ascii="Calibri" w:eastAsia="Calibri" w:hAnsi="Calibri" w:cs="Calibri"/>
          <w:sz w:val="22"/>
          <w:szCs w:val="22"/>
        </w:rPr>
        <w:t>.</w:t>
      </w:r>
      <w:r w:rsidR="009A27D8" w:rsidRPr="00200A49">
        <w:rPr>
          <w:rStyle w:val="FootnoteReference"/>
          <w:rFonts w:ascii="Calibri" w:eastAsia="Calibri" w:hAnsi="Calibri" w:cs="Calibri"/>
          <w:sz w:val="22"/>
          <w:szCs w:val="22"/>
        </w:rPr>
        <w:footnoteReference w:id="54"/>
      </w:r>
      <w:r w:rsidR="00E85825" w:rsidRPr="00200A49">
        <w:rPr>
          <w:rFonts w:ascii="Calibri" w:eastAsia="Calibri" w:hAnsi="Calibri" w:cs="Calibri"/>
          <w:sz w:val="22"/>
          <w:szCs w:val="22"/>
        </w:rPr>
        <w:t xml:space="preserve"> These installations are based on an assessment that the risks posed to occupants of a caravan or vessel from defective plumbing work are similar in nature to those of the occupants of a building. The </w:t>
      </w:r>
      <w:r w:rsidR="00591BB8" w:rsidRPr="00200A49">
        <w:rPr>
          <w:rFonts w:ascii="Calibri" w:eastAsia="Calibri" w:hAnsi="Calibri" w:cs="Calibri"/>
          <w:sz w:val="22"/>
          <w:szCs w:val="22"/>
        </w:rPr>
        <w:t>department</w:t>
      </w:r>
      <w:r w:rsidR="00E85825" w:rsidRPr="00200A49">
        <w:rPr>
          <w:rFonts w:ascii="Calibri" w:eastAsia="Calibri" w:hAnsi="Calibri" w:cs="Calibri"/>
          <w:sz w:val="22"/>
          <w:szCs w:val="22"/>
        </w:rPr>
        <w:t xml:space="preserve"> believes that these risks remain and continue to justify the inclusion of caravans and vessels within the </w:t>
      </w:r>
      <w:r w:rsidR="002B577C" w:rsidRPr="00200A49">
        <w:rPr>
          <w:rFonts w:ascii="Calibri" w:eastAsia="Calibri" w:hAnsi="Calibri" w:cs="Calibri"/>
          <w:sz w:val="22"/>
          <w:szCs w:val="22"/>
        </w:rPr>
        <w:t>Plumbing Regulations</w:t>
      </w:r>
      <w:r w:rsidR="00E85825" w:rsidRPr="00200A49">
        <w:rPr>
          <w:rFonts w:ascii="Calibri" w:eastAsia="Calibri" w:hAnsi="Calibri" w:cs="Calibri"/>
          <w:sz w:val="22"/>
          <w:szCs w:val="22"/>
        </w:rPr>
        <w:t>.</w:t>
      </w:r>
    </w:p>
    <w:p w14:paraId="4FBF2C4B" w14:textId="02091D91" w:rsidR="00D7259C" w:rsidRPr="00200A49" w:rsidRDefault="00D54CA4"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While the </w:t>
      </w:r>
      <w:r w:rsidR="00591BB8" w:rsidRPr="00200A49">
        <w:rPr>
          <w:rFonts w:ascii="Calibri" w:eastAsia="Calibri" w:hAnsi="Calibri" w:cs="Calibri"/>
          <w:sz w:val="22"/>
          <w:szCs w:val="22"/>
        </w:rPr>
        <w:t>department</w:t>
      </w:r>
      <w:r w:rsidR="00E85825" w:rsidRPr="00200A49">
        <w:rPr>
          <w:rFonts w:ascii="Calibri" w:eastAsia="Calibri" w:hAnsi="Calibri" w:cs="Calibri"/>
          <w:sz w:val="22"/>
          <w:szCs w:val="22"/>
        </w:rPr>
        <w:t xml:space="preserve"> considered </w:t>
      </w:r>
      <w:r w:rsidRPr="00200A49">
        <w:rPr>
          <w:rFonts w:ascii="Calibri" w:eastAsia="Calibri" w:hAnsi="Calibri" w:cs="Calibri"/>
          <w:sz w:val="22"/>
          <w:szCs w:val="22"/>
        </w:rPr>
        <w:t xml:space="preserve">proposals raised by stakeholders, many of the these could not be considered since they were out of scope for the </w:t>
      </w:r>
      <w:r w:rsidR="002B577C" w:rsidRPr="00200A49">
        <w:rPr>
          <w:rFonts w:ascii="Calibri" w:eastAsia="Calibri" w:hAnsi="Calibri" w:cs="Calibri"/>
          <w:sz w:val="22"/>
          <w:szCs w:val="22"/>
        </w:rPr>
        <w:t>Plumbing Regulations</w:t>
      </w:r>
      <w:r w:rsidRPr="00200A49">
        <w:rPr>
          <w:rFonts w:ascii="Calibri" w:eastAsia="Calibri" w:hAnsi="Calibri" w:cs="Calibri"/>
          <w:sz w:val="22"/>
          <w:szCs w:val="22"/>
        </w:rPr>
        <w:t xml:space="preserve"> remake process. </w:t>
      </w:r>
      <w:r w:rsidR="00D7259C" w:rsidRPr="00200A49">
        <w:rPr>
          <w:rFonts w:ascii="Calibri" w:eastAsia="Calibri" w:hAnsi="Calibri" w:cs="Calibri"/>
          <w:sz w:val="22"/>
          <w:szCs w:val="22"/>
        </w:rPr>
        <w:t xml:space="preserve">For a further discussion on matters that may inform the </w:t>
      </w:r>
      <w:r w:rsidR="00591BB8" w:rsidRPr="00200A49">
        <w:rPr>
          <w:rFonts w:ascii="Calibri" w:eastAsia="Calibri" w:hAnsi="Calibri" w:cs="Calibri"/>
          <w:sz w:val="22"/>
          <w:szCs w:val="22"/>
        </w:rPr>
        <w:t>department</w:t>
      </w:r>
      <w:r w:rsidR="00D7259C" w:rsidRPr="00200A49">
        <w:rPr>
          <w:rFonts w:ascii="Calibri" w:eastAsia="Calibri" w:hAnsi="Calibri" w:cs="Calibri"/>
          <w:sz w:val="22"/>
          <w:szCs w:val="22"/>
        </w:rPr>
        <w:t>’s forward work program, plea</w:t>
      </w:r>
      <w:r w:rsidR="002C6F22">
        <w:rPr>
          <w:rFonts w:ascii="Calibri" w:eastAsia="Calibri" w:hAnsi="Calibri" w:cs="Calibri"/>
          <w:sz w:val="22"/>
          <w:szCs w:val="22"/>
        </w:rPr>
        <w:t>se see caravans and houseboats discussion</w:t>
      </w:r>
      <w:r w:rsidR="00D7259C" w:rsidRPr="00200A49">
        <w:rPr>
          <w:rFonts w:ascii="Calibri" w:eastAsia="Calibri" w:hAnsi="Calibri" w:cs="Calibri"/>
          <w:sz w:val="22"/>
          <w:szCs w:val="22"/>
        </w:rPr>
        <w:t xml:space="preserve"> in </w:t>
      </w:r>
      <w:r w:rsidR="00A701D0" w:rsidRPr="00200A49">
        <w:rPr>
          <w:rFonts w:ascii="Calibri" w:eastAsia="Calibri" w:hAnsi="Calibri" w:cs="Calibri"/>
          <w:sz w:val="22"/>
          <w:szCs w:val="22"/>
        </w:rPr>
        <w:t>Part C</w:t>
      </w:r>
      <w:r w:rsidR="002C6F22">
        <w:rPr>
          <w:rFonts w:ascii="Calibri" w:eastAsia="Calibri" w:hAnsi="Calibri" w:cs="Calibri"/>
          <w:sz w:val="22"/>
          <w:szCs w:val="22"/>
        </w:rPr>
        <w:t xml:space="preserve">—page </w:t>
      </w:r>
      <w:r w:rsidR="002C6F22">
        <w:rPr>
          <w:rFonts w:ascii="Calibri" w:eastAsia="Calibri" w:hAnsi="Calibri" w:cs="Calibri"/>
          <w:sz w:val="22"/>
          <w:szCs w:val="22"/>
        </w:rPr>
        <w:fldChar w:fldCharType="begin"/>
      </w:r>
      <w:r w:rsidR="002C6F22">
        <w:rPr>
          <w:rFonts w:ascii="Calibri" w:eastAsia="Calibri" w:hAnsi="Calibri" w:cs="Calibri"/>
          <w:sz w:val="22"/>
          <w:szCs w:val="22"/>
        </w:rPr>
        <w:instrText xml:space="preserve"> PAGEREF caravan \h </w:instrText>
      </w:r>
      <w:r w:rsidR="002C6F22">
        <w:rPr>
          <w:rFonts w:ascii="Calibri" w:eastAsia="Calibri" w:hAnsi="Calibri" w:cs="Calibri"/>
          <w:sz w:val="22"/>
          <w:szCs w:val="22"/>
        </w:rPr>
      </w:r>
      <w:r w:rsidR="002C6F22">
        <w:rPr>
          <w:rFonts w:ascii="Calibri" w:eastAsia="Calibri" w:hAnsi="Calibri" w:cs="Calibri"/>
          <w:sz w:val="22"/>
          <w:szCs w:val="22"/>
        </w:rPr>
        <w:fldChar w:fldCharType="separate"/>
      </w:r>
      <w:r w:rsidR="00F643E9">
        <w:rPr>
          <w:rFonts w:ascii="Calibri" w:eastAsia="Calibri" w:hAnsi="Calibri" w:cs="Calibri"/>
          <w:noProof/>
          <w:sz w:val="22"/>
          <w:szCs w:val="22"/>
        </w:rPr>
        <w:t>148</w:t>
      </w:r>
      <w:r w:rsidR="002C6F22">
        <w:rPr>
          <w:rFonts w:ascii="Calibri" w:eastAsia="Calibri" w:hAnsi="Calibri" w:cs="Calibri"/>
          <w:sz w:val="22"/>
          <w:szCs w:val="22"/>
        </w:rPr>
        <w:fldChar w:fldCharType="end"/>
      </w:r>
      <w:r w:rsidR="00D7259C" w:rsidRPr="00200A49">
        <w:rPr>
          <w:rFonts w:ascii="Calibri" w:eastAsia="Calibri" w:hAnsi="Calibri" w:cs="Calibri"/>
          <w:sz w:val="22"/>
          <w:szCs w:val="22"/>
        </w:rPr>
        <w:t xml:space="preserve">. </w:t>
      </w:r>
    </w:p>
    <w:p w14:paraId="74130F0A" w14:textId="77777777" w:rsidR="00E85825" w:rsidRPr="00200A49" w:rsidRDefault="00D7259C" w:rsidP="00616558">
      <w:pPr>
        <w:spacing w:after="120"/>
        <w:rPr>
          <w:rFonts w:ascii="Calibri" w:eastAsia="Calibri" w:hAnsi="Calibri" w:cs="Calibri"/>
          <w:sz w:val="22"/>
          <w:szCs w:val="22"/>
        </w:rPr>
      </w:pPr>
      <w:r w:rsidRPr="00200A49">
        <w:rPr>
          <w:rFonts w:ascii="Calibri" w:eastAsia="Calibri" w:hAnsi="Calibri" w:cs="Calibri"/>
          <w:sz w:val="22"/>
          <w:szCs w:val="22"/>
        </w:rPr>
        <w:t>C</w:t>
      </w:r>
      <w:r w:rsidR="00E85825" w:rsidRPr="00200A49">
        <w:rPr>
          <w:rFonts w:ascii="Calibri" w:eastAsia="Calibri" w:hAnsi="Calibri" w:cs="Calibri"/>
          <w:sz w:val="22"/>
          <w:szCs w:val="22"/>
        </w:rPr>
        <w:t xml:space="preserve">hanges that </w:t>
      </w:r>
      <w:r w:rsidRPr="00200A49">
        <w:rPr>
          <w:rFonts w:ascii="Calibri" w:eastAsia="Calibri" w:hAnsi="Calibri" w:cs="Calibri"/>
          <w:sz w:val="22"/>
          <w:szCs w:val="22"/>
        </w:rPr>
        <w:t xml:space="preserve">are proposed through the </w:t>
      </w:r>
      <w:r w:rsidR="009652DF" w:rsidRPr="00200A49">
        <w:rPr>
          <w:rFonts w:ascii="Calibri" w:eastAsia="Calibri" w:hAnsi="Calibri" w:cs="Calibri"/>
          <w:sz w:val="22"/>
          <w:szCs w:val="22"/>
        </w:rPr>
        <w:t xml:space="preserve">current </w:t>
      </w:r>
      <w:r w:rsidRPr="00200A49">
        <w:rPr>
          <w:rFonts w:ascii="Calibri" w:eastAsia="Calibri" w:hAnsi="Calibri" w:cs="Calibri"/>
          <w:sz w:val="22"/>
          <w:szCs w:val="22"/>
        </w:rPr>
        <w:t xml:space="preserve">regulation remake process are set out below. </w:t>
      </w:r>
    </w:p>
    <w:p w14:paraId="1A34E2A7" w14:textId="77777777" w:rsidR="00E85825" w:rsidRPr="00200A49" w:rsidRDefault="00E85825" w:rsidP="00D9506C">
      <w:pPr>
        <w:pStyle w:val="Heading5"/>
        <w:rPr>
          <w:rFonts w:eastAsia="Calibri"/>
        </w:rPr>
      </w:pPr>
      <w:r w:rsidRPr="00200A49">
        <w:rPr>
          <w:rFonts w:eastAsia="Calibri"/>
        </w:rPr>
        <w:t>Prescribing specific technical standards for caravans and vessels</w:t>
      </w:r>
    </w:p>
    <w:p w14:paraId="79E7E96C" w14:textId="77777777" w:rsidR="002F56A0" w:rsidRPr="00200A49" w:rsidRDefault="002F56A0" w:rsidP="002F56A0">
      <w:pPr>
        <w:spacing w:after="120"/>
        <w:rPr>
          <w:rFonts w:ascii="Calibri" w:eastAsia="Calibri" w:hAnsi="Calibri" w:cs="Calibri"/>
          <w:sz w:val="22"/>
          <w:szCs w:val="22"/>
        </w:rPr>
      </w:pPr>
      <w:r w:rsidRPr="00200A49">
        <w:rPr>
          <w:rFonts w:ascii="Calibri" w:eastAsia="Calibri" w:hAnsi="Calibri" w:cs="Calibri"/>
          <w:sz w:val="22"/>
          <w:szCs w:val="22"/>
        </w:rPr>
        <w:t xml:space="preserve">Stakeholders have raised concerns that the existing prescribed standards for the classes of plumbing work that include installations on caravans and vessels do not sufficiently address the complexities involved for plumbing work that is undertaken in caravans or vessels. </w:t>
      </w:r>
    </w:p>
    <w:p w14:paraId="50F2BC62" w14:textId="77777777" w:rsidR="00827D1C" w:rsidRPr="00200A49" w:rsidRDefault="00B748B3" w:rsidP="00827D1C">
      <w:pPr>
        <w:spacing w:after="120"/>
        <w:rPr>
          <w:rFonts w:ascii="Calibri" w:eastAsia="Calibri" w:hAnsi="Calibri" w:cs="Calibri"/>
          <w:sz w:val="22"/>
          <w:szCs w:val="22"/>
        </w:rPr>
      </w:pPr>
      <w:r w:rsidRPr="00200A49">
        <w:rPr>
          <w:rFonts w:ascii="Calibri" w:eastAsia="Calibri" w:hAnsi="Calibri" w:cs="Calibri"/>
          <w:sz w:val="22"/>
          <w:szCs w:val="22"/>
        </w:rPr>
        <w:t xml:space="preserve">The </w:t>
      </w:r>
      <w:r w:rsidR="00591BB8" w:rsidRPr="00200A49">
        <w:rPr>
          <w:rFonts w:ascii="Calibri" w:eastAsia="Calibri" w:hAnsi="Calibri" w:cs="Calibri"/>
          <w:sz w:val="22"/>
          <w:szCs w:val="22"/>
        </w:rPr>
        <w:t>department</w:t>
      </w:r>
      <w:r w:rsidRPr="00200A49">
        <w:rPr>
          <w:rFonts w:ascii="Calibri" w:eastAsia="Calibri" w:hAnsi="Calibri" w:cs="Calibri"/>
          <w:sz w:val="22"/>
          <w:szCs w:val="22"/>
        </w:rPr>
        <w:t xml:space="preserve"> proposes to prescribe two additional technical standards for caravans and vessels. Each of these technical standards ha</w:t>
      </w:r>
      <w:r w:rsidR="00A7015C" w:rsidRPr="00200A49">
        <w:rPr>
          <w:rFonts w:ascii="Calibri" w:eastAsia="Calibri" w:hAnsi="Calibri" w:cs="Calibri"/>
          <w:sz w:val="22"/>
          <w:szCs w:val="22"/>
        </w:rPr>
        <w:t>s</w:t>
      </w:r>
      <w:r w:rsidRPr="00200A49">
        <w:rPr>
          <w:rFonts w:ascii="Calibri" w:eastAsia="Calibri" w:hAnsi="Calibri" w:cs="Calibri"/>
          <w:sz w:val="22"/>
          <w:szCs w:val="22"/>
        </w:rPr>
        <w:t xml:space="preserve"> been analysed by the VBA who ha</w:t>
      </w:r>
      <w:r w:rsidR="00A7015C" w:rsidRPr="00200A49">
        <w:rPr>
          <w:rFonts w:ascii="Calibri" w:eastAsia="Calibri" w:hAnsi="Calibri" w:cs="Calibri"/>
          <w:sz w:val="22"/>
          <w:szCs w:val="22"/>
        </w:rPr>
        <w:t>s</w:t>
      </w:r>
      <w:r w:rsidRPr="00200A49">
        <w:rPr>
          <w:rFonts w:ascii="Calibri" w:eastAsia="Calibri" w:hAnsi="Calibri" w:cs="Calibri"/>
          <w:sz w:val="22"/>
          <w:szCs w:val="22"/>
        </w:rPr>
        <w:t xml:space="preserve"> advised the </w:t>
      </w:r>
      <w:r w:rsidR="00591BB8" w:rsidRPr="00200A49">
        <w:rPr>
          <w:rFonts w:ascii="Calibri" w:eastAsia="Calibri" w:hAnsi="Calibri" w:cs="Calibri"/>
          <w:sz w:val="22"/>
          <w:szCs w:val="22"/>
        </w:rPr>
        <w:t>department</w:t>
      </w:r>
      <w:r w:rsidRPr="00200A49">
        <w:rPr>
          <w:rFonts w:ascii="Calibri" w:eastAsia="Calibri" w:hAnsi="Calibri" w:cs="Calibri"/>
          <w:sz w:val="22"/>
          <w:szCs w:val="22"/>
        </w:rPr>
        <w:t xml:space="preserve"> that the requirements are consistent with the existing standards prescribed in the </w:t>
      </w:r>
      <w:r w:rsidR="002B577C" w:rsidRPr="00200A49">
        <w:rPr>
          <w:rFonts w:ascii="Calibri" w:eastAsia="Calibri" w:hAnsi="Calibri" w:cs="Calibri"/>
          <w:sz w:val="22"/>
          <w:szCs w:val="22"/>
        </w:rPr>
        <w:t>Plumbing Regulations</w:t>
      </w:r>
      <w:r w:rsidR="00827D1C" w:rsidRPr="00200A49">
        <w:rPr>
          <w:rFonts w:ascii="Calibri" w:eastAsia="Calibri" w:hAnsi="Calibri" w:cs="Calibri"/>
          <w:sz w:val="22"/>
          <w:szCs w:val="22"/>
        </w:rPr>
        <w:t>.</w:t>
      </w:r>
    </w:p>
    <w:p w14:paraId="0B31E807" w14:textId="77777777" w:rsidR="00E85825" w:rsidRPr="00200A49" w:rsidRDefault="00E85825">
      <w:pPr>
        <w:spacing w:after="120"/>
        <w:rPr>
          <w:rFonts w:ascii="Calibri" w:eastAsia="Calibri" w:hAnsi="Calibri" w:cs="Calibri"/>
          <w:i/>
          <w:sz w:val="22"/>
          <w:szCs w:val="22"/>
        </w:rPr>
      </w:pPr>
      <w:r w:rsidRPr="00200A49">
        <w:rPr>
          <w:rFonts w:ascii="Calibri" w:eastAsia="Calibri" w:hAnsi="Calibri" w:cs="Calibri"/>
          <w:i/>
          <w:sz w:val="22"/>
          <w:szCs w:val="22"/>
        </w:rPr>
        <w:t>Caravans</w:t>
      </w:r>
    </w:p>
    <w:p w14:paraId="149F01A7" w14:textId="77777777" w:rsidR="00E85825" w:rsidRPr="00200A49" w:rsidRDefault="002F56A0">
      <w:pPr>
        <w:spacing w:after="120"/>
        <w:rPr>
          <w:rFonts w:ascii="Calibri" w:eastAsia="Calibri" w:hAnsi="Calibri" w:cs="Calibri"/>
          <w:sz w:val="22"/>
          <w:szCs w:val="22"/>
        </w:rPr>
      </w:pPr>
      <w:r w:rsidRPr="00200A49">
        <w:rPr>
          <w:rFonts w:ascii="Calibri" w:eastAsia="Calibri" w:hAnsi="Calibri" w:cs="Calibri"/>
          <w:sz w:val="22"/>
          <w:szCs w:val="22"/>
        </w:rPr>
        <w:t>T</w:t>
      </w:r>
      <w:r w:rsidR="00E85825" w:rsidRPr="00200A49">
        <w:rPr>
          <w:rFonts w:ascii="Calibri" w:eastAsia="Calibri" w:hAnsi="Calibri" w:cs="Calibri"/>
          <w:sz w:val="22"/>
          <w:szCs w:val="22"/>
        </w:rPr>
        <w:t xml:space="preserve">he </w:t>
      </w:r>
      <w:r w:rsidR="00591BB8" w:rsidRPr="00200A49">
        <w:rPr>
          <w:rFonts w:ascii="Calibri" w:eastAsia="Calibri" w:hAnsi="Calibri" w:cs="Calibri"/>
          <w:sz w:val="22"/>
          <w:szCs w:val="22"/>
        </w:rPr>
        <w:t>department</w:t>
      </w:r>
      <w:r w:rsidR="00E85825" w:rsidRPr="00200A49">
        <w:rPr>
          <w:rFonts w:ascii="Calibri" w:eastAsia="Calibri" w:hAnsi="Calibri" w:cs="Calibri"/>
          <w:sz w:val="22"/>
          <w:szCs w:val="22"/>
        </w:rPr>
        <w:t xml:space="preserve"> believes that prescribing appropriate technical standards for industry to follow is a critical component in ensuring that the work is carried out in a competent manner. This seems particularly important in the context of the increasing number and complexity of sanitary systems that are being installed in caravans to integrate ever more sophisticated amenities. A submission provided</w:t>
      </w:r>
      <w:r w:rsidR="00611E64" w:rsidRPr="00200A49">
        <w:rPr>
          <w:rFonts w:ascii="Calibri" w:eastAsia="Calibri" w:hAnsi="Calibri" w:cs="Calibri"/>
          <w:sz w:val="22"/>
          <w:szCs w:val="22"/>
        </w:rPr>
        <w:t xml:space="preserve"> </w:t>
      </w:r>
      <w:r w:rsidR="00E85825" w:rsidRPr="00200A49">
        <w:rPr>
          <w:rFonts w:ascii="Calibri" w:eastAsia="Calibri" w:hAnsi="Calibri" w:cs="Calibri"/>
          <w:sz w:val="22"/>
          <w:szCs w:val="22"/>
        </w:rPr>
        <w:t xml:space="preserve">by the Caravan </w:t>
      </w:r>
      <w:r w:rsidR="00414D33" w:rsidRPr="00200A49">
        <w:rPr>
          <w:rFonts w:ascii="Calibri" w:eastAsia="Calibri" w:hAnsi="Calibri" w:cs="Calibri"/>
          <w:sz w:val="22"/>
          <w:szCs w:val="22"/>
        </w:rPr>
        <w:t xml:space="preserve">Industry </w:t>
      </w:r>
      <w:r w:rsidR="00E85825" w:rsidRPr="00200A49">
        <w:rPr>
          <w:rFonts w:ascii="Calibri" w:eastAsia="Calibri" w:hAnsi="Calibri" w:cs="Calibri"/>
          <w:sz w:val="22"/>
          <w:szCs w:val="22"/>
        </w:rPr>
        <w:t>Association of Victoria (CAIV</w:t>
      </w:r>
      <w:r w:rsidR="00414D33" w:rsidRPr="00200A49">
        <w:rPr>
          <w:rFonts w:ascii="Calibri" w:eastAsia="Calibri" w:hAnsi="Calibri" w:cs="Calibri"/>
          <w:sz w:val="22"/>
          <w:szCs w:val="22"/>
        </w:rPr>
        <w:t>IC</w:t>
      </w:r>
      <w:r w:rsidR="00E85825" w:rsidRPr="00200A49">
        <w:rPr>
          <w:rFonts w:ascii="Calibri" w:eastAsia="Calibri" w:hAnsi="Calibri" w:cs="Calibri"/>
          <w:sz w:val="22"/>
          <w:szCs w:val="22"/>
        </w:rPr>
        <w:t xml:space="preserve">) </w:t>
      </w:r>
      <w:r w:rsidR="00697349" w:rsidRPr="00200A49">
        <w:rPr>
          <w:rFonts w:ascii="Calibri" w:eastAsia="Calibri" w:hAnsi="Calibri" w:cs="Calibri"/>
          <w:sz w:val="22"/>
          <w:szCs w:val="22"/>
        </w:rPr>
        <w:t xml:space="preserve">as part of the </w:t>
      </w:r>
      <w:r w:rsidR="00591BB8" w:rsidRPr="00200A49">
        <w:rPr>
          <w:rFonts w:ascii="Calibri" w:eastAsia="Calibri" w:hAnsi="Calibri" w:cs="Calibri"/>
          <w:sz w:val="22"/>
          <w:szCs w:val="22"/>
        </w:rPr>
        <w:t>department</w:t>
      </w:r>
      <w:r w:rsidR="00E40472" w:rsidRPr="00200A49">
        <w:rPr>
          <w:rFonts w:ascii="Calibri" w:eastAsia="Calibri" w:hAnsi="Calibri" w:cs="Calibri"/>
          <w:sz w:val="22"/>
          <w:szCs w:val="22"/>
        </w:rPr>
        <w:t xml:space="preserve">’s pre-RIS consultation process </w:t>
      </w:r>
      <w:r w:rsidR="00E85825" w:rsidRPr="00200A49">
        <w:rPr>
          <w:rFonts w:ascii="Calibri" w:eastAsia="Calibri" w:hAnsi="Calibri" w:cs="Calibri"/>
          <w:sz w:val="22"/>
          <w:szCs w:val="22"/>
        </w:rPr>
        <w:t>indicated that in the mid-2000s toilets and showers with hot water services in caravans and RVs comprised less than 5</w:t>
      </w:r>
      <w:r w:rsidR="00B66A62" w:rsidRPr="00200A49">
        <w:rPr>
          <w:rFonts w:ascii="Calibri" w:eastAsia="Calibri" w:hAnsi="Calibri" w:cs="Calibri"/>
          <w:sz w:val="22"/>
          <w:szCs w:val="22"/>
        </w:rPr>
        <w:t xml:space="preserve"> per cent</w:t>
      </w:r>
      <w:r w:rsidR="00E85825" w:rsidRPr="00200A49">
        <w:rPr>
          <w:rFonts w:ascii="Calibri" w:eastAsia="Calibri" w:hAnsi="Calibri" w:cs="Calibri"/>
          <w:sz w:val="22"/>
          <w:szCs w:val="22"/>
        </w:rPr>
        <w:t xml:space="preserve"> of the market, but by 2017 caravans with toilets and showers represented 70-75</w:t>
      </w:r>
      <w:r w:rsidR="00B66A62" w:rsidRPr="00200A49">
        <w:rPr>
          <w:rFonts w:ascii="Calibri" w:eastAsia="Calibri" w:hAnsi="Calibri" w:cs="Calibri"/>
          <w:sz w:val="22"/>
          <w:szCs w:val="22"/>
        </w:rPr>
        <w:t xml:space="preserve"> per cent</w:t>
      </w:r>
      <w:r w:rsidR="00E85825" w:rsidRPr="00200A49">
        <w:rPr>
          <w:rFonts w:ascii="Calibri" w:eastAsia="Calibri" w:hAnsi="Calibri" w:cs="Calibri"/>
          <w:sz w:val="22"/>
          <w:szCs w:val="22"/>
        </w:rPr>
        <w:t xml:space="preserve"> of all caravans and motorhomes.</w:t>
      </w:r>
    </w:p>
    <w:p w14:paraId="330F247B" w14:textId="77777777" w:rsidR="00E85825" w:rsidRPr="00200A49" w:rsidRDefault="00E85825">
      <w:pPr>
        <w:spacing w:after="120"/>
        <w:rPr>
          <w:rFonts w:ascii="Calibri" w:eastAsia="Calibri" w:hAnsi="Calibri" w:cs="Calibri"/>
          <w:sz w:val="22"/>
          <w:szCs w:val="22"/>
        </w:rPr>
      </w:pPr>
      <w:r w:rsidRPr="00200A49">
        <w:rPr>
          <w:rFonts w:ascii="Calibri" w:eastAsia="Calibri" w:hAnsi="Calibri" w:cs="Calibri"/>
          <w:sz w:val="22"/>
          <w:szCs w:val="22"/>
        </w:rPr>
        <w:t xml:space="preserve">The </w:t>
      </w:r>
      <w:r w:rsidR="00591BB8" w:rsidRPr="00200A49">
        <w:rPr>
          <w:rFonts w:ascii="Calibri" w:eastAsia="Calibri" w:hAnsi="Calibri" w:cs="Calibri"/>
          <w:sz w:val="22"/>
          <w:szCs w:val="22"/>
        </w:rPr>
        <w:t>department</w:t>
      </w:r>
      <w:r w:rsidRPr="00200A49">
        <w:rPr>
          <w:rFonts w:ascii="Calibri" w:eastAsia="Calibri" w:hAnsi="Calibri" w:cs="Calibri"/>
          <w:sz w:val="22"/>
          <w:szCs w:val="22"/>
        </w:rPr>
        <w:t xml:space="preserve"> was unable to identify any current Australian Standard that specifically relates to sanitary installations in caravans. </w:t>
      </w:r>
      <w:r w:rsidR="002F56A0" w:rsidRPr="00200A49">
        <w:rPr>
          <w:rFonts w:ascii="Calibri" w:eastAsia="Calibri" w:hAnsi="Calibri" w:cs="Calibri"/>
          <w:sz w:val="22"/>
          <w:szCs w:val="22"/>
        </w:rPr>
        <w:t xml:space="preserve">The </w:t>
      </w:r>
      <w:r w:rsidR="00591BB8" w:rsidRPr="00200A49">
        <w:rPr>
          <w:rFonts w:ascii="Calibri" w:eastAsia="Calibri" w:hAnsi="Calibri" w:cs="Calibri"/>
          <w:sz w:val="22"/>
          <w:szCs w:val="22"/>
        </w:rPr>
        <w:t>department</w:t>
      </w:r>
      <w:r w:rsidR="002F56A0" w:rsidRPr="00200A49">
        <w:rPr>
          <w:rFonts w:ascii="Calibri" w:eastAsia="Calibri" w:hAnsi="Calibri" w:cs="Calibri"/>
          <w:sz w:val="22"/>
          <w:szCs w:val="22"/>
        </w:rPr>
        <w:t xml:space="preserve"> notes that i</w:t>
      </w:r>
      <w:r w:rsidRPr="00200A49">
        <w:rPr>
          <w:rFonts w:ascii="Calibri" w:eastAsia="Calibri" w:hAnsi="Calibri" w:cs="Calibri"/>
          <w:sz w:val="22"/>
          <w:szCs w:val="22"/>
        </w:rPr>
        <w:t xml:space="preserve">t is not within the scope of the </w:t>
      </w:r>
      <w:r w:rsidR="002B577C" w:rsidRPr="00200A49">
        <w:rPr>
          <w:rFonts w:ascii="Calibri" w:eastAsia="Calibri" w:hAnsi="Calibri" w:cs="Calibri"/>
          <w:sz w:val="22"/>
          <w:szCs w:val="22"/>
        </w:rPr>
        <w:t>Plumbing Regulations</w:t>
      </w:r>
      <w:r w:rsidRPr="00200A49">
        <w:rPr>
          <w:rFonts w:ascii="Calibri" w:eastAsia="Calibri" w:hAnsi="Calibri" w:cs="Calibri"/>
          <w:sz w:val="22"/>
          <w:szCs w:val="22"/>
        </w:rPr>
        <w:t xml:space="preserve"> </w:t>
      </w:r>
      <w:r w:rsidR="002F56A0" w:rsidRPr="00200A49">
        <w:rPr>
          <w:rFonts w:ascii="Calibri" w:eastAsia="Calibri" w:hAnsi="Calibri" w:cs="Calibri"/>
          <w:sz w:val="22"/>
          <w:szCs w:val="22"/>
        </w:rPr>
        <w:t xml:space="preserve">remake project </w:t>
      </w:r>
      <w:r w:rsidRPr="00200A49">
        <w:rPr>
          <w:rFonts w:ascii="Calibri" w:eastAsia="Calibri" w:hAnsi="Calibri" w:cs="Calibri"/>
          <w:sz w:val="22"/>
          <w:szCs w:val="22"/>
        </w:rPr>
        <w:t xml:space="preserve">to develop a new technical standard outside of the process overseen by Standards Australia. The </w:t>
      </w:r>
      <w:r w:rsidR="00591BB8" w:rsidRPr="00200A49">
        <w:rPr>
          <w:rFonts w:ascii="Calibri" w:eastAsia="Calibri" w:hAnsi="Calibri" w:cs="Calibri"/>
          <w:sz w:val="22"/>
          <w:szCs w:val="22"/>
        </w:rPr>
        <w:t>department</w:t>
      </w:r>
      <w:r w:rsidRPr="00200A49">
        <w:rPr>
          <w:rFonts w:ascii="Calibri" w:eastAsia="Calibri" w:hAnsi="Calibri" w:cs="Calibri"/>
          <w:sz w:val="22"/>
          <w:szCs w:val="22"/>
        </w:rPr>
        <w:t xml:space="preserve"> would encourage stakeholders with a proposal to create such a standard to contact Standards Australia</w:t>
      </w:r>
      <w:r w:rsidR="0081725D" w:rsidRPr="00200A49">
        <w:rPr>
          <w:rFonts w:ascii="Calibri" w:eastAsia="Calibri" w:hAnsi="Calibri" w:cs="Calibri"/>
          <w:sz w:val="22"/>
          <w:szCs w:val="22"/>
        </w:rPr>
        <w:t>.</w:t>
      </w:r>
      <w:r w:rsidR="00354B91" w:rsidRPr="00200A49">
        <w:rPr>
          <w:rStyle w:val="FootnoteReference"/>
          <w:rFonts w:ascii="Calibri" w:eastAsia="Calibri" w:hAnsi="Calibri" w:cs="Calibri"/>
          <w:sz w:val="22"/>
          <w:szCs w:val="22"/>
        </w:rPr>
        <w:footnoteReference w:id="55"/>
      </w:r>
      <w:r w:rsidRPr="00200A49">
        <w:rPr>
          <w:rFonts w:ascii="Calibri" w:eastAsia="Calibri" w:hAnsi="Calibri" w:cs="Calibri"/>
          <w:sz w:val="22"/>
          <w:szCs w:val="22"/>
        </w:rPr>
        <w:t xml:space="preserve"> </w:t>
      </w:r>
    </w:p>
    <w:p w14:paraId="66F76117" w14:textId="77777777" w:rsidR="00E85825" w:rsidRPr="00200A49" w:rsidRDefault="00E85825">
      <w:pPr>
        <w:spacing w:after="120"/>
        <w:rPr>
          <w:rFonts w:ascii="Calibri" w:eastAsia="Calibri" w:hAnsi="Calibri" w:cs="Calibri"/>
          <w:sz w:val="22"/>
          <w:szCs w:val="22"/>
        </w:rPr>
      </w:pPr>
      <w:r w:rsidRPr="00200A49">
        <w:rPr>
          <w:rFonts w:ascii="Calibri" w:eastAsia="Calibri" w:hAnsi="Calibri" w:cs="Calibri"/>
          <w:sz w:val="22"/>
          <w:szCs w:val="22"/>
        </w:rPr>
        <w:t xml:space="preserve">Nevertheless, to improve clarity and consistency the </w:t>
      </w:r>
      <w:r w:rsidR="00591BB8" w:rsidRPr="00200A49">
        <w:rPr>
          <w:rFonts w:ascii="Calibri" w:eastAsia="Calibri" w:hAnsi="Calibri" w:cs="Calibri"/>
          <w:sz w:val="22"/>
          <w:szCs w:val="22"/>
        </w:rPr>
        <w:t>department</w:t>
      </w:r>
      <w:r w:rsidRPr="00200A49">
        <w:rPr>
          <w:rFonts w:ascii="Calibri" w:eastAsia="Calibri" w:hAnsi="Calibri" w:cs="Calibri"/>
          <w:sz w:val="22"/>
          <w:szCs w:val="22"/>
        </w:rPr>
        <w:t xml:space="preserve"> proposes to prescribe a technical document that plumbers must comply with when carrying out work in caravans</w:t>
      </w:r>
      <w:r w:rsidR="002F56A0" w:rsidRPr="00200A49">
        <w:rPr>
          <w:rFonts w:ascii="Calibri" w:eastAsia="Calibri" w:hAnsi="Calibri" w:cs="Calibri"/>
          <w:sz w:val="22"/>
          <w:szCs w:val="22"/>
        </w:rPr>
        <w:t>,</w:t>
      </w:r>
      <w:r w:rsidRPr="00200A49">
        <w:rPr>
          <w:rFonts w:ascii="Calibri" w:eastAsia="Calibri" w:hAnsi="Calibri" w:cs="Calibri"/>
          <w:sz w:val="22"/>
          <w:szCs w:val="22"/>
        </w:rPr>
        <w:t xml:space="preserve"> ‘Australian Design Rule (ADR) 42/00 General Requirements’. These design requirements are made by the Commonwealth under the </w:t>
      </w:r>
      <w:r w:rsidRPr="00B31132">
        <w:rPr>
          <w:rFonts w:ascii="Calibri" w:eastAsia="Calibri" w:hAnsi="Calibri" w:cs="Calibri"/>
          <w:i/>
          <w:sz w:val="22"/>
          <w:szCs w:val="22"/>
        </w:rPr>
        <w:t>Motor Vehicle Standards Act 1989</w:t>
      </w:r>
      <w:r w:rsidRPr="00200A49">
        <w:rPr>
          <w:rFonts w:ascii="Calibri" w:eastAsia="Calibri" w:hAnsi="Calibri" w:cs="Calibri"/>
          <w:sz w:val="22"/>
          <w:szCs w:val="22"/>
        </w:rPr>
        <w:t xml:space="preserve"> and are mandatory for both imported caravans and </w:t>
      </w:r>
      <w:r w:rsidR="00FE6535" w:rsidRPr="00200A49">
        <w:rPr>
          <w:rFonts w:ascii="Calibri" w:eastAsia="Calibri" w:hAnsi="Calibri" w:cs="Calibri"/>
          <w:sz w:val="22"/>
          <w:szCs w:val="22"/>
        </w:rPr>
        <w:t>those manufactured in Australia</w:t>
      </w:r>
      <w:r w:rsidR="0081725D" w:rsidRPr="00200A49">
        <w:rPr>
          <w:rFonts w:ascii="Calibri" w:eastAsia="Calibri" w:hAnsi="Calibri" w:cs="Calibri"/>
          <w:sz w:val="22"/>
          <w:szCs w:val="22"/>
        </w:rPr>
        <w:t>.</w:t>
      </w:r>
      <w:r w:rsidR="00FE6535" w:rsidRPr="00200A49">
        <w:rPr>
          <w:rStyle w:val="FootnoteReference"/>
          <w:rFonts w:ascii="Calibri" w:eastAsia="Calibri" w:hAnsi="Calibri" w:cs="Calibri"/>
          <w:sz w:val="22"/>
          <w:szCs w:val="22"/>
        </w:rPr>
        <w:footnoteReference w:id="56"/>
      </w:r>
      <w:r w:rsidRPr="00200A49">
        <w:rPr>
          <w:rFonts w:ascii="Calibri" w:eastAsia="Calibri" w:hAnsi="Calibri" w:cs="Calibri"/>
          <w:sz w:val="22"/>
          <w:szCs w:val="22"/>
        </w:rPr>
        <w:t xml:space="preserve"> However, it does not currently form part of the mandatory requirements for </w:t>
      </w:r>
      <w:r w:rsidR="00474D05" w:rsidRPr="00200A49">
        <w:rPr>
          <w:rFonts w:ascii="Calibri" w:eastAsia="Calibri" w:hAnsi="Calibri" w:cs="Calibri"/>
          <w:sz w:val="22"/>
          <w:szCs w:val="22"/>
        </w:rPr>
        <w:t>plumbing work on sanitary systems in caravans as part of the Regulations</w:t>
      </w:r>
      <w:r w:rsidRPr="00200A49">
        <w:rPr>
          <w:rFonts w:ascii="Calibri" w:eastAsia="Calibri" w:hAnsi="Calibri" w:cs="Calibri"/>
          <w:sz w:val="22"/>
          <w:szCs w:val="22"/>
        </w:rPr>
        <w:t xml:space="preserve">. </w:t>
      </w:r>
      <w:r w:rsidR="00474D05" w:rsidRPr="00200A49">
        <w:rPr>
          <w:rFonts w:ascii="Calibri" w:eastAsia="Calibri" w:hAnsi="Calibri" w:cs="Calibri"/>
          <w:sz w:val="22"/>
          <w:szCs w:val="22"/>
        </w:rPr>
        <w:t xml:space="preserve">Prescribing this </w:t>
      </w:r>
      <w:r w:rsidR="00DB7C1C" w:rsidRPr="00200A49">
        <w:rPr>
          <w:rFonts w:ascii="Calibri" w:eastAsia="Calibri" w:hAnsi="Calibri" w:cs="Calibri"/>
          <w:sz w:val="22"/>
          <w:szCs w:val="22"/>
        </w:rPr>
        <w:t>S</w:t>
      </w:r>
      <w:r w:rsidR="00474D05" w:rsidRPr="00200A49">
        <w:rPr>
          <w:rFonts w:ascii="Calibri" w:eastAsia="Calibri" w:hAnsi="Calibri" w:cs="Calibri"/>
          <w:sz w:val="22"/>
          <w:szCs w:val="22"/>
        </w:rPr>
        <w:t xml:space="preserve">tandard for sanitary </w:t>
      </w:r>
      <w:r w:rsidR="00622548" w:rsidRPr="00200A49">
        <w:rPr>
          <w:rFonts w:ascii="Calibri" w:eastAsia="Calibri" w:hAnsi="Calibri" w:cs="Calibri"/>
          <w:sz w:val="22"/>
          <w:szCs w:val="22"/>
        </w:rPr>
        <w:t xml:space="preserve">plumbing </w:t>
      </w:r>
      <w:r w:rsidR="00474D05" w:rsidRPr="00200A49">
        <w:rPr>
          <w:rFonts w:ascii="Calibri" w:eastAsia="Calibri" w:hAnsi="Calibri" w:cs="Calibri"/>
          <w:sz w:val="22"/>
          <w:szCs w:val="22"/>
        </w:rPr>
        <w:t xml:space="preserve">work </w:t>
      </w:r>
      <w:r w:rsidR="004D5D31" w:rsidRPr="00200A49">
        <w:rPr>
          <w:rFonts w:ascii="Calibri" w:eastAsia="Calibri" w:hAnsi="Calibri" w:cs="Calibri"/>
          <w:sz w:val="22"/>
          <w:szCs w:val="22"/>
        </w:rPr>
        <w:t>in</w:t>
      </w:r>
      <w:r w:rsidR="00474D05" w:rsidRPr="00200A49">
        <w:rPr>
          <w:rFonts w:ascii="Calibri" w:eastAsia="Calibri" w:hAnsi="Calibri" w:cs="Calibri"/>
          <w:sz w:val="22"/>
          <w:szCs w:val="22"/>
        </w:rPr>
        <w:t xml:space="preserve"> caravans</w:t>
      </w:r>
      <w:r w:rsidR="007E6C61" w:rsidRPr="00200A49">
        <w:rPr>
          <w:rFonts w:ascii="Calibri" w:eastAsia="Calibri" w:hAnsi="Calibri" w:cs="Calibri"/>
          <w:sz w:val="22"/>
          <w:szCs w:val="22"/>
        </w:rPr>
        <w:t xml:space="preserve"> </w:t>
      </w:r>
      <w:r w:rsidR="005564F8" w:rsidRPr="00200A49">
        <w:rPr>
          <w:rFonts w:ascii="Calibri" w:eastAsia="Calibri" w:hAnsi="Calibri" w:cs="Calibri"/>
          <w:sz w:val="22"/>
          <w:szCs w:val="22"/>
        </w:rPr>
        <w:t xml:space="preserve">will </w:t>
      </w:r>
      <w:r w:rsidR="00432CF0" w:rsidRPr="00200A49">
        <w:rPr>
          <w:rFonts w:ascii="Calibri" w:eastAsia="Calibri" w:hAnsi="Calibri" w:cs="Calibri"/>
          <w:sz w:val="22"/>
          <w:szCs w:val="22"/>
        </w:rPr>
        <w:t xml:space="preserve">have the effect of </w:t>
      </w:r>
      <w:r w:rsidR="007B0A0A" w:rsidRPr="00200A49">
        <w:rPr>
          <w:rFonts w:ascii="Calibri" w:eastAsia="Calibri" w:hAnsi="Calibri" w:cs="Calibri"/>
          <w:sz w:val="22"/>
          <w:szCs w:val="22"/>
        </w:rPr>
        <w:t xml:space="preserve">requiring plumbers to comply with the same technical standards </w:t>
      </w:r>
      <w:r w:rsidR="007A2B98" w:rsidRPr="00200A49">
        <w:rPr>
          <w:rFonts w:ascii="Calibri" w:eastAsia="Calibri" w:hAnsi="Calibri" w:cs="Calibri"/>
          <w:sz w:val="22"/>
          <w:szCs w:val="22"/>
        </w:rPr>
        <w:t xml:space="preserve">that are already in place for </w:t>
      </w:r>
      <w:r w:rsidR="007B0A0A" w:rsidRPr="00200A49">
        <w:rPr>
          <w:rFonts w:ascii="Calibri" w:eastAsia="Calibri" w:hAnsi="Calibri" w:cs="Calibri"/>
          <w:sz w:val="22"/>
          <w:szCs w:val="22"/>
        </w:rPr>
        <w:t>caravan manufacturers</w:t>
      </w:r>
      <w:r w:rsidR="007A2B98" w:rsidRPr="00200A49">
        <w:rPr>
          <w:rFonts w:ascii="Calibri" w:eastAsia="Calibri" w:hAnsi="Calibri" w:cs="Calibri"/>
          <w:sz w:val="22"/>
          <w:szCs w:val="22"/>
        </w:rPr>
        <w:t>.</w:t>
      </w:r>
      <w:r w:rsidR="00E40472" w:rsidRPr="00200A49">
        <w:rPr>
          <w:rFonts w:ascii="Calibri" w:eastAsia="Calibri" w:hAnsi="Calibri" w:cs="Calibri"/>
          <w:sz w:val="22"/>
          <w:szCs w:val="22"/>
        </w:rPr>
        <w:t xml:space="preserve"> </w:t>
      </w:r>
      <w:bookmarkStart w:id="192" w:name="_Hlk517256978"/>
      <w:r w:rsidR="00A82DA7" w:rsidRPr="00200A49">
        <w:rPr>
          <w:rFonts w:ascii="Calibri" w:eastAsia="Calibri" w:hAnsi="Calibri" w:cs="Calibri"/>
          <w:sz w:val="22"/>
          <w:szCs w:val="22"/>
        </w:rPr>
        <w:t xml:space="preserve">The </w:t>
      </w:r>
      <w:r w:rsidR="00DB7C1C" w:rsidRPr="00200A49">
        <w:rPr>
          <w:rFonts w:ascii="Calibri" w:eastAsia="Calibri" w:hAnsi="Calibri" w:cs="Calibri"/>
          <w:sz w:val="22"/>
          <w:szCs w:val="22"/>
        </w:rPr>
        <w:t>d</w:t>
      </w:r>
      <w:r w:rsidR="00A82DA7" w:rsidRPr="00200A49">
        <w:rPr>
          <w:rFonts w:ascii="Calibri" w:eastAsia="Calibri" w:hAnsi="Calibri" w:cs="Calibri"/>
          <w:sz w:val="22"/>
          <w:szCs w:val="22"/>
        </w:rPr>
        <w:t xml:space="preserve">epartment </w:t>
      </w:r>
      <w:r w:rsidR="007E6C61" w:rsidRPr="00200A49">
        <w:rPr>
          <w:rFonts w:ascii="Calibri" w:eastAsia="Calibri" w:hAnsi="Calibri" w:cs="Calibri"/>
          <w:sz w:val="22"/>
          <w:szCs w:val="22"/>
        </w:rPr>
        <w:t xml:space="preserve">understands </w:t>
      </w:r>
      <w:r w:rsidR="00AE0686" w:rsidRPr="00200A49">
        <w:rPr>
          <w:rFonts w:ascii="Calibri" w:eastAsia="Calibri" w:hAnsi="Calibri" w:cs="Calibri"/>
          <w:sz w:val="22"/>
          <w:szCs w:val="22"/>
        </w:rPr>
        <w:t>that</w:t>
      </w:r>
      <w:r w:rsidR="00F6429F" w:rsidRPr="00200A49">
        <w:rPr>
          <w:rFonts w:ascii="Calibri" w:eastAsia="Calibri" w:hAnsi="Calibri" w:cs="Calibri"/>
          <w:sz w:val="22"/>
          <w:szCs w:val="22"/>
        </w:rPr>
        <w:t xml:space="preserve"> plumbers working </w:t>
      </w:r>
      <w:r w:rsidR="00474D05" w:rsidRPr="00200A49">
        <w:rPr>
          <w:rFonts w:ascii="Calibri" w:eastAsia="Calibri" w:hAnsi="Calibri" w:cs="Calibri"/>
          <w:sz w:val="22"/>
          <w:szCs w:val="22"/>
        </w:rPr>
        <w:t xml:space="preserve">for manufacturers </w:t>
      </w:r>
      <w:r w:rsidR="00F6429F" w:rsidRPr="00200A49">
        <w:rPr>
          <w:rFonts w:ascii="Calibri" w:eastAsia="Calibri" w:hAnsi="Calibri" w:cs="Calibri"/>
          <w:sz w:val="22"/>
          <w:szCs w:val="22"/>
        </w:rPr>
        <w:t xml:space="preserve">would be required to be familiar with this </w:t>
      </w:r>
      <w:r w:rsidR="00DB7C1C" w:rsidRPr="00200A49">
        <w:rPr>
          <w:rFonts w:ascii="Calibri" w:eastAsia="Calibri" w:hAnsi="Calibri" w:cs="Calibri"/>
          <w:sz w:val="22"/>
          <w:szCs w:val="22"/>
        </w:rPr>
        <w:t>S</w:t>
      </w:r>
      <w:r w:rsidR="00F6429F" w:rsidRPr="00200A49">
        <w:rPr>
          <w:rFonts w:ascii="Calibri" w:eastAsia="Calibri" w:hAnsi="Calibri" w:cs="Calibri"/>
          <w:sz w:val="22"/>
          <w:szCs w:val="22"/>
        </w:rPr>
        <w:t xml:space="preserve">tandard </w:t>
      </w:r>
      <w:r w:rsidR="00474D05" w:rsidRPr="00200A49">
        <w:rPr>
          <w:rFonts w:ascii="Calibri" w:eastAsia="Calibri" w:hAnsi="Calibri" w:cs="Calibri"/>
          <w:sz w:val="22"/>
          <w:szCs w:val="22"/>
        </w:rPr>
        <w:t xml:space="preserve">since they are required to </w:t>
      </w:r>
      <w:r w:rsidR="00F6429F" w:rsidRPr="00200A49">
        <w:rPr>
          <w:rFonts w:ascii="Calibri" w:eastAsia="Calibri" w:hAnsi="Calibri" w:cs="Calibri"/>
          <w:sz w:val="22"/>
          <w:szCs w:val="22"/>
        </w:rPr>
        <w:t xml:space="preserve">provide a </w:t>
      </w:r>
      <w:r w:rsidR="00C50054" w:rsidRPr="00200A49">
        <w:rPr>
          <w:rFonts w:ascii="Calibri" w:eastAsia="Calibri" w:hAnsi="Calibri" w:cs="Calibri"/>
          <w:sz w:val="22"/>
          <w:szCs w:val="22"/>
        </w:rPr>
        <w:t>Compliance Certificate</w:t>
      </w:r>
      <w:r w:rsidR="00F6429F" w:rsidRPr="00200A49">
        <w:rPr>
          <w:rFonts w:ascii="Calibri" w:eastAsia="Calibri" w:hAnsi="Calibri" w:cs="Calibri"/>
          <w:sz w:val="22"/>
          <w:szCs w:val="22"/>
        </w:rPr>
        <w:t xml:space="preserve"> for the installation of </w:t>
      </w:r>
      <w:r w:rsidR="00474D05" w:rsidRPr="00200A49">
        <w:rPr>
          <w:rFonts w:ascii="Calibri" w:eastAsia="Calibri" w:hAnsi="Calibri" w:cs="Calibri"/>
          <w:sz w:val="22"/>
          <w:szCs w:val="22"/>
        </w:rPr>
        <w:t>plumbing systems on caravans as part of the assembly line process</w:t>
      </w:r>
      <w:r w:rsidR="00842C42" w:rsidRPr="00200A49">
        <w:rPr>
          <w:rFonts w:ascii="Calibri" w:eastAsia="Calibri" w:hAnsi="Calibri" w:cs="Calibri"/>
          <w:sz w:val="22"/>
          <w:szCs w:val="22"/>
        </w:rPr>
        <w:t>.</w:t>
      </w:r>
      <w:r w:rsidR="00474D05" w:rsidRPr="00200A49">
        <w:rPr>
          <w:rFonts w:ascii="Calibri" w:eastAsia="Calibri" w:hAnsi="Calibri" w:cs="Calibri"/>
          <w:sz w:val="22"/>
          <w:szCs w:val="22"/>
        </w:rPr>
        <w:t xml:space="preserve"> Therefore, r</w:t>
      </w:r>
      <w:r w:rsidR="004C308F" w:rsidRPr="00200A49">
        <w:rPr>
          <w:rFonts w:ascii="Calibri" w:eastAsia="Calibri" w:hAnsi="Calibri" w:cs="Calibri"/>
          <w:sz w:val="22"/>
          <w:szCs w:val="22"/>
        </w:rPr>
        <w:t xml:space="preserve">equiring </w:t>
      </w:r>
      <w:r w:rsidR="00474D05" w:rsidRPr="00200A49">
        <w:rPr>
          <w:rFonts w:ascii="Calibri" w:eastAsia="Calibri" w:hAnsi="Calibri" w:cs="Calibri"/>
          <w:sz w:val="22"/>
          <w:szCs w:val="22"/>
        </w:rPr>
        <w:t xml:space="preserve">plumbers working on sanitary systems on caravans </w:t>
      </w:r>
      <w:r w:rsidR="004C308F" w:rsidRPr="00200A49">
        <w:rPr>
          <w:rFonts w:ascii="Calibri" w:eastAsia="Calibri" w:hAnsi="Calibri" w:cs="Calibri"/>
          <w:sz w:val="22"/>
          <w:szCs w:val="22"/>
        </w:rPr>
        <w:t xml:space="preserve">to comply with the same </w:t>
      </w:r>
      <w:r w:rsidR="006773CA" w:rsidRPr="00200A49">
        <w:rPr>
          <w:rFonts w:ascii="Calibri" w:eastAsia="Calibri" w:hAnsi="Calibri" w:cs="Calibri"/>
          <w:sz w:val="22"/>
          <w:szCs w:val="22"/>
        </w:rPr>
        <w:t xml:space="preserve">standards </w:t>
      </w:r>
      <w:r w:rsidR="002A7BAD" w:rsidRPr="00200A49">
        <w:rPr>
          <w:rFonts w:ascii="Calibri" w:eastAsia="Calibri" w:hAnsi="Calibri" w:cs="Calibri"/>
          <w:sz w:val="22"/>
          <w:szCs w:val="22"/>
        </w:rPr>
        <w:t xml:space="preserve">eliminates any </w:t>
      </w:r>
      <w:r w:rsidR="00B827FB" w:rsidRPr="00200A49">
        <w:rPr>
          <w:rFonts w:ascii="Calibri" w:eastAsia="Calibri" w:hAnsi="Calibri" w:cs="Calibri"/>
          <w:sz w:val="22"/>
          <w:szCs w:val="22"/>
        </w:rPr>
        <w:t xml:space="preserve">potential </w:t>
      </w:r>
      <w:r w:rsidRPr="00200A49">
        <w:rPr>
          <w:rFonts w:ascii="Calibri" w:eastAsia="Calibri" w:hAnsi="Calibri" w:cs="Calibri"/>
          <w:sz w:val="22"/>
          <w:szCs w:val="22"/>
        </w:rPr>
        <w:t>inconsistenc</w:t>
      </w:r>
      <w:r w:rsidR="002A7BAD" w:rsidRPr="00200A49">
        <w:rPr>
          <w:rFonts w:ascii="Calibri" w:eastAsia="Calibri" w:hAnsi="Calibri" w:cs="Calibri"/>
          <w:sz w:val="22"/>
          <w:szCs w:val="22"/>
        </w:rPr>
        <w:t>ies</w:t>
      </w:r>
      <w:r w:rsidRPr="00200A49">
        <w:rPr>
          <w:rFonts w:ascii="Calibri" w:eastAsia="Calibri" w:hAnsi="Calibri" w:cs="Calibri"/>
          <w:sz w:val="22"/>
          <w:szCs w:val="22"/>
        </w:rPr>
        <w:t xml:space="preserve"> between </w:t>
      </w:r>
      <w:r w:rsidR="004C308F" w:rsidRPr="00200A49">
        <w:rPr>
          <w:rFonts w:ascii="Calibri" w:eastAsia="Calibri" w:hAnsi="Calibri" w:cs="Calibri"/>
          <w:sz w:val="22"/>
          <w:szCs w:val="22"/>
        </w:rPr>
        <w:t xml:space="preserve">the </w:t>
      </w:r>
      <w:r w:rsidRPr="00200A49">
        <w:rPr>
          <w:rFonts w:ascii="Calibri" w:eastAsia="Calibri" w:hAnsi="Calibri" w:cs="Calibri"/>
          <w:sz w:val="22"/>
          <w:szCs w:val="22"/>
        </w:rPr>
        <w:t>Victorian and Commonwealth requirements in relation to caravans</w:t>
      </w:r>
      <w:r w:rsidR="00E40472" w:rsidRPr="00200A49">
        <w:rPr>
          <w:rFonts w:ascii="Calibri" w:eastAsia="Calibri" w:hAnsi="Calibri" w:cs="Calibri"/>
          <w:sz w:val="22"/>
          <w:szCs w:val="22"/>
        </w:rPr>
        <w:t xml:space="preserve"> at no </w:t>
      </w:r>
      <w:r w:rsidR="00B55AB8" w:rsidRPr="00200A49">
        <w:rPr>
          <w:rFonts w:ascii="Calibri" w:eastAsia="Calibri" w:hAnsi="Calibri" w:cs="Calibri"/>
          <w:sz w:val="22"/>
          <w:szCs w:val="22"/>
        </w:rPr>
        <w:t xml:space="preserve">or </w:t>
      </w:r>
      <w:r w:rsidR="00D060B6" w:rsidRPr="00200A49">
        <w:rPr>
          <w:rFonts w:ascii="Calibri" w:eastAsia="Calibri" w:hAnsi="Calibri" w:cs="Calibri"/>
          <w:sz w:val="22"/>
          <w:szCs w:val="22"/>
        </w:rPr>
        <w:t xml:space="preserve">negligible </w:t>
      </w:r>
      <w:r w:rsidR="00E40472" w:rsidRPr="00200A49">
        <w:rPr>
          <w:rFonts w:ascii="Calibri" w:eastAsia="Calibri" w:hAnsi="Calibri" w:cs="Calibri"/>
          <w:sz w:val="22"/>
          <w:szCs w:val="22"/>
        </w:rPr>
        <w:t>additional cost impost</w:t>
      </w:r>
      <w:r w:rsidR="00474D05" w:rsidRPr="00200A49">
        <w:rPr>
          <w:rFonts w:ascii="Calibri" w:eastAsia="Calibri" w:hAnsi="Calibri" w:cs="Calibri"/>
          <w:sz w:val="22"/>
          <w:szCs w:val="22"/>
        </w:rPr>
        <w:t xml:space="preserve"> since </w:t>
      </w:r>
      <w:r w:rsidR="00B55AB8" w:rsidRPr="00200A49">
        <w:rPr>
          <w:rFonts w:ascii="Calibri" w:eastAsia="Calibri" w:hAnsi="Calibri" w:cs="Calibri"/>
          <w:sz w:val="22"/>
          <w:szCs w:val="22"/>
        </w:rPr>
        <w:t>existing practi</w:t>
      </w:r>
      <w:r w:rsidR="00CA1F2A" w:rsidRPr="00200A49">
        <w:rPr>
          <w:rFonts w:ascii="Calibri" w:eastAsia="Calibri" w:hAnsi="Calibri" w:cs="Calibri"/>
          <w:sz w:val="22"/>
          <w:szCs w:val="22"/>
        </w:rPr>
        <w:t>ti</w:t>
      </w:r>
      <w:r w:rsidR="00B55AB8" w:rsidRPr="00200A49">
        <w:rPr>
          <w:rFonts w:ascii="Calibri" w:eastAsia="Calibri" w:hAnsi="Calibri" w:cs="Calibri"/>
          <w:sz w:val="22"/>
          <w:szCs w:val="22"/>
        </w:rPr>
        <w:t>oners would be required to be familiar with this standard through their work with manufacturers</w:t>
      </w:r>
      <w:r w:rsidR="0081725D" w:rsidRPr="00200A49">
        <w:rPr>
          <w:rFonts w:ascii="Calibri" w:eastAsia="Calibri" w:hAnsi="Calibri" w:cs="Calibri"/>
          <w:sz w:val="22"/>
          <w:szCs w:val="22"/>
        </w:rPr>
        <w:t>.</w:t>
      </w:r>
      <w:r w:rsidR="00E40472" w:rsidRPr="00200A49">
        <w:rPr>
          <w:rStyle w:val="FootnoteReference"/>
          <w:rFonts w:ascii="Calibri" w:eastAsia="Calibri" w:hAnsi="Calibri" w:cs="Calibri"/>
          <w:sz w:val="22"/>
          <w:szCs w:val="22"/>
        </w:rPr>
        <w:footnoteReference w:id="57"/>
      </w:r>
      <w:r w:rsidR="00E40472" w:rsidRPr="00200A49">
        <w:rPr>
          <w:rFonts w:ascii="Calibri" w:eastAsia="Calibri" w:hAnsi="Calibri" w:cs="Calibri"/>
          <w:sz w:val="22"/>
          <w:szCs w:val="22"/>
        </w:rPr>
        <w:t xml:space="preserve"> </w:t>
      </w:r>
      <w:bookmarkEnd w:id="192"/>
    </w:p>
    <w:p w14:paraId="3B54AA77" w14:textId="77777777" w:rsidR="009A6093" w:rsidRPr="00200A49" w:rsidRDefault="009A6093">
      <w:pPr>
        <w:rPr>
          <w:rFonts w:ascii="Calibri" w:eastAsia="Calibri" w:hAnsi="Calibri" w:cs="Calibri"/>
          <w:i/>
          <w:sz w:val="22"/>
          <w:szCs w:val="22"/>
        </w:rPr>
      </w:pPr>
      <w:r w:rsidRPr="00200A49">
        <w:rPr>
          <w:rFonts w:ascii="Calibri" w:eastAsia="Calibri" w:hAnsi="Calibri" w:cs="Calibri"/>
          <w:i/>
          <w:sz w:val="22"/>
          <w:szCs w:val="22"/>
        </w:rPr>
        <w:br w:type="page"/>
      </w:r>
    </w:p>
    <w:p w14:paraId="3A1C5B6A" w14:textId="77777777" w:rsidR="00E85825" w:rsidRPr="00200A49" w:rsidRDefault="00E85825">
      <w:pPr>
        <w:spacing w:after="120"/>
        <w:rPr>
          <w:rFonts w:ascii="Calibri" w:eastAsia="Calibri" w:hAnsi="Calibri" w:cs="Calibri"/>
          <w:i/>
          <w:sz w:val="22"/>
          <w:szCs w:val="22"/>
        </w:rPr>
      </w:pPr>
      <w:r w:rsidRPr="00200A49">
        <w:rPr>
          <w:rFonts w:ascii="Calibri" w:eastAsia="Calibri" w:hAnsi="Calibri" w:cs="Calibri"/>
          <w:i/>
          <w:sz w:val="22"/>
          <w:szCs w:val="22"/>
        </w:rPr>
        <w:t>Vessels</w:t>
      </w:r>
    </w:p>
    <w:p w14:paraId="6CEBD695" w14:textId="77777777" w:rsidR="00E85825" w:rsidRPr="00200A49" w:rsidRDefault="002F56A0" w:rsidP="007717DE">
      <w:pPr>
        <w:spacing w:after="120"/>
        <w:rPr>
          <w:rFonts w:ascii="Calibri" w:eastAsia="Calibri" w:hAnsi="Calibri" w:cs="Calibri"/>
          <w:sz w:val="22"/>
          <w:szCs w:val="22"/>
        </w:rPr>
      </w:pPr>
      <w:r w:rsidRPr="00200A49">
        <w:rPr>
          <w:rFonts w:ascii="Calibri" w:eastAsia="Calibri" w:hAnsi="Calibri" w:cs="Calibri"/>
          <w:sz w:val="22"/>
          <w:szCs w:val="22"/>
        </w:rPr>
        <w:t>In regard to</w:t>
      </w:r>
      <w:r w:rsidR="00E85825" w:rsidRPr="00200A49">
        <w:rPr>
          <w:rFonts w:ascii="Calibri" w:eastAsia="Calibri" w:hAnsi="Calibri" w:cs="Calibri"/>
          <w:sz w:val="22"/>
          <w:szCs w:val="22"/>
        </w:rPr>
        <w:t xml:space="preserve"> vessels</w:t>
      </w:r>
      <w:r w:rsidRPr="00200A49">
        <w:rPr>
          <w:rFonts w:ascii="Calibri" w:eastAsia="Calibri" w:hAnsi="Calibri" w:cs="Calibri"/>
          <w:sz w:val="22"/>
          <w:szCs w:val="22"/>
        </w:rPr>
        <w:t>,</w:t>
      </w:r>
      <w:r w:rsidR="00E85825" w:rsidRPr="00200A49">
        <w:rPr>
          <w:rFonts w:ascii="Calibri" w:eastAsia="Calibri" w:hAnsi="Calibri" w:cs="Calibri"/>
          <w:sz w:val="22"/>
          <w:szCs w:val="22"/>
        </w:rPr>
        <w:t xml:space="preserve"> the </w:t>
      </w:r>
      <w:r w:rsidR="00591BB8" w:rsidRPr="00200A49">
        <w:rPr>
          <w:rFonts w:ascii="Calibri" w:eastAsia="Calibri" w:hAnsi="Calibri" w:cs="Calibri"/>
          <w:sz w:val="22"/>
          <w:szCs w:val="22"/>
        </w:rPr>
        <w:t>department</w:t>
      </w:r>
      <w:r w:rsidR="00E85825" w:rsidRPr="00200A49">
        <w:rPr>
          <w:rFonts w:ascii="Calibri" w:eastAsia="Calibri" w:hAnsi="Calibri" w:cs="Calibri"/>
          <w:sz w:val="22"/>
          <w:szCs w:val="22"/>
        </w:rPr>
        <w:t xml:space="preserve"> has identified </w:t>
      </w:r>
      <w:r w:rsidRPr="00200A49">
        <w:rPr>
          <w:rFonts w:ascii="Calibri" w:eastAsia="Calibri" w:hAnsi="Calibri" w:cs="Calibri"/>
          <w:sz w:val="22"/>
          <w:szCs w:val="22"/>
        </w:rPr>
        <w:t xml:space="preserve">a </w:t>
      </w:r>
      <w:r w:rsidR="00E85825" w:rsidRPr="00200A49">
        <w:rPr>
          <w:rFonts w:ascii="Calibri" w:eastAsia="Calibri" w:hAnsi="Calibri" w:cs="Calibri"/>
          <w:sz w:val="22"/>
          <w:szCs w:val="22"/>
        </w:rPr>
        <w:t xml:space="preserve">relevant Australian </w:t>
      </w:r>
      <w:r w:rsidR="00640BCD" w:rsidRPr="00200A49">
        <w:rPr>
          <w:rFonts w:ascii="Calibri" w:eastAsia="Calibri" w:hAnsi="Calibri" w:cs="Calibri"/>
          <w:sz w:val="22"/>
          <w:szCs w:val="22"/>
        </w:rPr>
        <w:t>Standard</w:t>
      </w:r>
      <w:r w:rsidR="00E85825" w:rsidRPr="00200A49">
        <w:rPr>
          <w:rFonts w:ascii="Calibri" w:eastAsia="Calibri" w:hAnsi="Calibri" w:cs="Calibri"/>
          <w:sz w:val="22"/>
          <w:szCs w:val="22"/>
        </w:rPr>
        <w:t xml:space="preserve"> for installations on certain kinds of vessels, specifically houseboats and other craft designed to be used on in-land waterways. Australian </w:t>
      </w:r>
      <w:r w:rsidRPr="00200A49">
        <w:rPr>
          <w:rFonts w:ascii="Calibri" w:eastAsia="Calibri" w:hAnsi="Calibri" w:cs="Calibri"/>
          <w:sz w:val="22"/>
          <w:szCs w:val="22"/>
        </w:rPr>
        <w:t xml:space="preserve">Standard </w:t>
      </w:r>
      <w:r w:rsidR="00E85825" w:rsidRPr="00200A49">
        <w:rPr>
          <w:rFonts w:ascii="Calibri" w:eastAsia="Calibri" w:hAnsi="Calibri" w:cs="Calibri"/>
          <w:sz w:val="22"/>
          <w:szCs w:val="22"/>
        </w:rPr>
        <w:t>AS 4995:2009</w:t>
      </w:r>
      <w:r w:rsidR="00A91FC5" w:rsidRPr="00200A49">
        <w:rPr>
          <w:rStyle w:val="FootnoteReference"/>
          <w:rFonts w:ascii="Calibri" w:eastAsia="Calibri" w:hAnsi="Calibri" w:cs="Calibri"/>
          <w:sz w:val="22"/>
          <w:szCs w:val="22"/>
        </w:rPr>
        <w:footnoteReference w:id="58"/>
      </w:r>
      <w:r w:rsidR="00E85825" w:rsidRPr="00200A49">
        <w:rPr>
          <w:rFonts w:ascii="Calibri" w:eastAsia="Calibri" w:hAnsi="Calibri" w:cs="Calibri"/>
          <w:sz w:val="22"/>
          <w:szCs w:val="22"/>
        </w:rPr>
        <w:t xml:space="preserve"> sets out requirements for the capture, treatment and eventual disposal of waste water from sinks and showers. The objective of the Standard is to ensure that the water that is </w:t>
      </w:r>
      <w:r w:rsidR="00B748B3" w:rsidRPr="00200A49">
        <w:rPr>
          <w:rFonts w:ascii="Calibri" w:eastAsia="Calibri" w:hAnsi="Calibri" w:cs="Calibri"/>
          <w:sz w:val="22"/>
          <w:szCs w:val="22"/>
        </w:rPr>
        <w:t xml:space="preserve">required to be </w:t>
      </w:r>
      <w:r w:rsidR="00E85825" w:rsidRPr="00200A49">
        <w:rPr>
          <w:rFonts w:ascii="Calibri" w:eastAsia="Calibri" w:hAnsi="Calibri" w:cs="Calibri"/>
          <w:sz w:val="22"/>
          <w:szCs w:val="22"/>
        </w:rPr>
        <w:t>disposed meets a level of cleanliness sufficient for it to be released into a body of freshwater.</w:t>
      </w:r>
      <w:r w:rsidR="00F93686" w:rsidRPr="00200A49">
        <w:rPr>
          <w:rFonts w:ascii="Calibri" w:eastAsia="Calibri" w:hAnsi="Calibri" w:cs="Calibri"/>
          <w:sz w:val="22"/>
          <w:szCs w:val="22"/>
        </w:rPr>
        <w:t xml:space="preserve"> </w:t>
      </w:r>
    </w:p>
    <w:p w14:paraId="2E94139B" w14:textId="178476F2" w:rsidR="00E40472" w:rsidRPr="00200A49" w:rsidRDefault="00E85825">
      <w:pPr>
        <w:spacing w:after="120"/>
        <w:rPr>
          <w:rFonts w:ascii="Calibri" w:eastAsia="Calibri" w:hAnsi="Calibri" w:cs="Calibri"/>
          <w:sz w:val="22"/>
          <w:szCs w:val="22"/>
        </w:rPr>
      </w:pPr>
      <w:r w:rsidRPr="00200A49">
        <w:rPr>
          <w:rFonts w:ascii="Calibri" w:eastAsia="Calibri" w:hAnsi="Calibri" w:cs="Calibri"/>
          <w:sz w:val="22"/>
          <w:szCs w:val="22"/>
        </w:rPr>
        <w:t xml:space="preserve">Compliance with this standard is already mandatory for some houseboats under regulations made under the </w:t>
      </w:r>
      <w:r w:rsidRPr="00895CF9">
        <w:rPr>
          <w:rFonts w:ascii="Calibri" w:eastAsia="Calibri" w:hAnsi="Calibri" w:cs="Calibri"/>
          <w:i/>
          <w:sz w:val="22"/>
          <w:szCs w:val="22"/>
        </w:rPr>
        <w:t>Water Act 1989</w:t>
      </w:r>
      <w:r w:rsidRPr="00200A49">
        <w:rPr>
          <w:rFonts w:ascii="Calibri" w:eastAsia="Calibri" w:hAnsi="Calibri" w:cs="Calibri"/>
          <w:sz w:val="22"/>
          <w:szCs w:val="22"/>
        </w:rPr>
        <w:t xml:space="preserve">, specifically for houseboats applying for a license to operate on Lake Eildon. As a requirement of the Water Act </w:t>
      </w:r>
      <w:r w:rsidR="00B748B3" w:rsidRPr="00200A49">
        <w:rPr>
          <w:rFonts w:ascii="Calibri" w:eastAsia="Calibri" w:hAnsi="Calibri" w:cs="Calibri"/>
          <w:sz w:val="22"/>
          <w:szCs w:val="22"/>
        </w:rPr>
        <w:t xml:space="preserve">1989, </w:t>
      </w:r>
      <w:r w:rsidRPr="00200A49">
        <w:rPr>
          <w:rFonts w:ascii="Calibri" w:eastAsia="Calibri" w:hAnsi="Calibri" w:cs="Calibri"/>
          <w:sz w:val="22"/>
          <w:szCs w:val="22"/>
        </w:rPr>
        <w:t xml:space="preserve">plumbing practitioners are already technically required to abide by this Standard and so formally incorporating it into the </w:t>
      </w:r>
      <w:r w:rsidR="002B577C" w:rsidRPr="00200A49">
        <w:rPr>
          <w:rFonts w:ascii="Calibri" w:eastAsia="Calibri" w:hAnsi="Calibri" w:cs="Calibri"/>
          <w:sz w:val="22"/>
          <w:szCs w:val="22"/>
        </w:rPr>
        <w:t>Plumbing Regulations</w:t>
      </w:r>
      <w:r w:rsidRPr="00200A49">
        <w:rPr>
          <w:rFonts w:ascii="Calibri" w:eastAsia="Calibri" w:hAnsi="Calibri" w:cs="Calibri"/>
          <w:sz w:val="22"/>
          <w:szCs w:val="22"/>
        </w:rPr>
        <w:t xml:space="preserve"> is intended to provide additional clarity</w:t>
      </w:r>
      <w:r w:rsidR="00B748B3" w:rsidRPr="00200A49">
        <w:rPr>
          <w:rFonts w:ascii="Calibri" w:eastAsia="Calibri" w:hAnsi="Calibri" w:cs="Calibri"/>
          <w:sz w:val="22"/>
          <w:szCs w:val="22"/>
        </w:rPr>
        <w:t xml:space="preserve"> and consistency at no additional cost</w:t>
      </w:r>
      <w:r w:rsidR="007619AF">
        <w:rPr>
          <w:rFonts w:ascii="Calibri" w:eastAsia="Calibri" w:hAnsi="Calibri" w:cs="Calibri"/>
          <w:sz w:val="22"/>
          <w:szCs w:val="22"/>
        </w:rPr>
        <w:t>.</w:t>
      </w:r>
      <w:r w:rsidR="00B748B3" w:rsidRPr="00200A49">
        <w:rPr>
          <w:rStyle w:val="FootnoteReference"/>
          <w:rFonts w:ascii="Calibri" w:eastAsia="Calibri" w:hAnsi="Calibri" w:cs="Calibri"/>
          <w:sz w:val="22"/>
          <w:szCs w:val="22"/>
        </w:rPr>
        <w:footnoteReference w:id="59"/>
      </w:r>
      <w:r w:rsidRPr="00200A49">
        <w:rPr>
          <w:rFonts w:ascii="Calibri" w:eastAsia="Calibri" w:hAnsi="Calibri" w:cs="Calibri"/>
          <w:sz w:val="22"/>
          <w:szCs w:val="22"/>
        </w:rPr>
        <w:t xml:space="preserve"> </w:t>
      </w:r>
      <w:r w:rsidR="006A2EAF" w:rsidRPr="00200A49">
        <w:rPr>
          <w:rFonts w:ascii="Calibri" w:eastAsia="Calibri" w:hAnsi="Calibri" w:cs="Calibri"/>
          <w:sz w:val="22"/>
          <w:szCs w:val="22"/>
        </w:rPr>
        <w:t xml:space="preserve">The </w:t>
      </w:r>
      <w:r w:rsidR="00DB7C1C" w:rsidRPr="00200A49">
        <w:rPr>
          <w:rFonts w:ascii="Calibri" w:eastAsia="Calibri" w:hAnsi="Calibri" w:cs="Calibri"/>
          <w:sz w:val="22"/>
          <w:szCs w:val="22"/>
        </w:rPr>
        <w:t>d</w:t>
      </w:r>
      <w:r w:rsidR="006A2EAF" w:rsidRPr="00200A49">
        <w:rPr>
          <w:rFonts w:ascii="Calibri" w:eastAsia="Calibri" w:hAnsi="Calibri" w:cs="Calibri"/>
          <w:sz w:val="22"/>
          <w:szCs w:val="22"/>
        </w:rPr>
        <w:t xml:space="preserve">epartment understands that sanitary plumbers working on vessels under the </w:t>
      </w:r>
      <w:r w:rsidR="006A2EAF" w:rsidRPr="00895CF9">
        <w:rPr>
          <w:rFonts w:ascii="Calibri" w:eastAsia="Calibri" w:hAnsi="Calibri" w:cs="Calibri"/>
          <w:sz w:val="22"/>
          <w:szCs w:val="22"/>
        </w:rPr>
        <w:t>Water Act</w:t>
      </w:r>
      <w:r w:rsidR="006A2EAF" w:rsidRPr="00200A49">
        <w:rPr>
          <w:rFonts w:ascii="Calibri" w:eastAsia="Calibri" w:hAnsi="Calibri" w:cs="Calibri"/>
          <w:i/>
          <w:sz w:val="22"/>
          <w:szCs w:val="22"/>
        </w:rPr>
        <w:t xml:space="preserve"> </w:t>
      </w:r>
      <w:r w:rsidR="006A2EAF" w:rsidRPr="00200A49">
        <w:rPr>
          <w:rFonts w:ascii="Calibri" w:eastAsia="Calibri" w:hAnsi="Calibri" w:cs="Calibri"/>
          <w:sz w:val="22"/>
          <w:szCs w:val="22"/>
        </w:rPr>
        <w:t xml:space="preserve">would be required to be familiar with this Standard. </w:t>
      </w:r>
      <w:r w:rsidRPr="00200A49">
        <w:rPr>
          <w:rFonts w:ascii="Calibri" w:eastAsia="Calibri" w:hAnsi="Calibri" w:cs="Calibri"/>
          <w:sz w:val="22"/>
          <w:szCs w:val="22"/>
        </w:rPr>
        <w:t xml:space="preserve">For this reason, the </w:t>
      </w:r>
      <w:r w:rsidR="00DB7C1C" w:rsidRPr="00200A49">
        <w:rPr>
          <w:rFonts w:ascii="Calibri" w:eastAsia="Calibri" w:hAnsi="Calibri" w:cs="Calibri"/>
          <w:sz w:val="22"/>
          <w:szCs w:val="22"/>
        </w:rPr>
        <w:t>d</w:t>
      </w:r>
      <w:r w:rsidR="00591BB8" w:rsidRPr="00200A49">
        <w:rPr>
          <w:rFonts w:ascii="Calibri" w:eastAsia="Calibri" w:hAnsi="Calibri" w:cs="Calibri"/>
          <w:sz w:val="22"/>
          <w:szCs w:val="22"/>
        </w:rPr>
        <w:t>epartment</w:t>
      </w:r>
      <w:r w:rsidRPr="00200A49">
        <w:rPr>
          <w:rFonts w:ascii="Calibri" w:eastAsia="Calibri" w:hAnsi="Calibri" w:cs="Calibri"/>
          <w:sz w:val="22"/>
          <w:szCs w:val="22"/>
        </w:rPr>
        <w:t xml:space="preserve"> </w:t>
      </w:r>
      <w:r w:rsidR="006A2EAF" w:rsidRPr="00200A49">
        <w:rPr>
          <w:rFonts w:ascii="Calibri" w:eastAsia="Calibri" w:hAnsi="Calibri" w:cs="Calibri"/>
          <w:sz w:val="22"/>
          <w:szCs w:val="22"/>
        </w:rPr>
        <w:t>considers that prescribing this Standard for the proposed Regulations reflects no or negligible cost for practitioners and the industry.</w:t>
      </w:r>
      <w:r w:rsidRPr="00200A49">
        <w:rPr>
          <w:rFonts w:ascii="Calibri" w:eastAsia="Calibri" w:hAnsi="Calibri" w:cs="Calibri"/>
          <w:sz w:val="22"/>
          <w:szCs w:val="22"/>
        </w:rPr>
        <w:t xml:space="preserve"> </w:t>
      </w:r>
    </w:p>
    <w:p w14:paraId="01C0F65B" w14:textId="77777777" w:rsidR="0081725D" w:rsidRPr="00200A49" w:rsidRDefault="0081725D">
      <w:pPr>
        <w:spacing w:after="120"/>
        <w:rPr>
          <w:rFonts w:ascii="Calibri" w:eastAsia="Calibri" w:hAnsi="Calibri" w:cs="Calibri"/>
          <w:sz w:val="10"/>
          <w:szCs w:val="22"/>
        </w:rPr>
      </w:pPr>
      <w:r w:rsidRPr="00200A49">
        <w:rPr>
          <w:rFonts w:ascii="Calibri" w:hAnsi="Calibri" w:cs="Calibri"/>
          <w:noProof/>
          <w:sz w:val="6"/>
          <w:szCs w:val="6"/>
          <w:lang w:eastAsia="en-AU"/>
        </w:rPr>
        <mc:AlternateContent>
          <mc:Choice Requires="wps">
            <w:drawing>
              <wp:anchor distT="0" distB="0" distL="114300" distR="114300" simplePos="0" relativeHeight="251658295" behindDoc="1" locked="0" layoutInCell="1" allowOverlap="1" wp14:anchorId="7C1CEB3D" wp14:editId="6D2197CA">
                <wp:simplePos x="0" y="0"/>
                <wp:positionH relativeFrom="column">
                  <wp:posOffset>-84667</wp:posOffset>
                </wp:positionH>
                <wp:positionV relativeFrom="paragraph">
                  <wp:posOffset>99272</wp:posOffset>
                </wp:positionV>
                <wp:extent cx="5904230" cy="1371600"/>
                <wp:effectExtent l="0" t="0" r="1270" b="0"/>
                <wp:wrapNone/>
                <wp:docPr id="58" name="Rounded Rectangle 57"/>
                <wp:cNvGraphicFramePr/>
                <a:graphic xmlns:a="http://schemas.openxmlformats.org/drawingml/2006/main">
                  <a:graphicData uri="http://schemas.microsoft.com/office/word/2010/wordprocessingShape">
                    <wps:wsp>
                      <wps:cNvSpPr/>
                      <wps:spPr>
                        <a:xfrm>
                          <a:off x="0" y="0"/>
                          <a:ext cx="5904230" cy="1371600"/>
                        </a:xfrm>
                        <a:prstGeom prst="roundRect">
                          <a:avLst>
                            <a:gd name="adj" fmla="val 5093"/>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1467EC1B">
              <v:roundrect w14:anchorId="767792E4" id="Rounded Rectangle 57" o:spid="_x0000_s1026" style="position:absolute;margin-left:-6.65pt;margin-top:7.8pt;width:464.9pt;height:108pt;z-index:-25165818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33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flzvgIAAP4FAAAOAAAAZHJzL2Uyb0RvYy54bWysVEtP3DAQvlfqf7B8L0mWXR4rsmgFoqpE&#10;CwIqzsaxN6lsj2t7X/31HdvZLBTooeolmec348/jOTvfaEVWwvkOTE2rg5ISYTg0nVnU9PvD1acT&#10;SnxgpmEKjKjpVnh6Pvv44Wxtp2IELahGOIIgxk/XtqZtCHZaFJ63QjN/AFYYdEpwmgVU3aJoHFsj&#10;ulbFqCyPijW4xjrgwnu0XmYnnSV8KQUPN1J6EYiqKfYW0tel71P8FrMzNl04ZtuO922wf+hCs85g&#10;0QHqkgVGlq57BaU77sCDDAccdAFSdlykM+BpqvKP09y3zIp0FiTH24Em//9g+bfVrSNdU9MJ3pRh&#10;Gu/oDpamEQ25Q/aYWShBJseRqLX1U4y/t7eu1zyK8dQb6XT843nIJpG7HcgVm0A4Gien5Xh0iHfA&#10;0VcdHldHZaK/2Kdb58NnAZpEoaYu9hGbSMyy1bUPieKm75M1PyiRWuGFrZgik/L0MLaJgH0sSjvI&#10;mOhBdc1Vp1RS4oSJC+UI5taUcS5MqFIltdRfocl2nLHcJpuiGWcpm092ZiyRZjUipdIviigTSxmI&#10;RXNn0VJEIjN1SQpbJWKcMndC4l0gWaPUyID8ukffskZk8+TdXhJgRJZYf8DOh3wHO3fZx8dUkR7R&#10;kFz+rbGcPGSkymDCkKw7A+4tAIXM95Vz/I6kTE1k6QmaLU6qg/yEveVXHU7JNfPhljkcAZws3EPh&#10;Bj9Swbqm0EuUtOB+vWWP8fiU0EvJGndATf3PJXOCEvXF4CM7rcbjuDSSMp4cj1Bxzz1Pzz1mqS8A&#10;R6nCjWd5EmN8UDtROtCPuK7msSq6mOFYu6Y8uJ1yEfJuwoXHxXyewnBRWBauzb3lETyyGqf6YfPI&#10;nO2fSsBX9g12+6J/AJnRfWzMNDBfBpBdiM49r72CSwalF1vsuZ6i9mt79hsAAP//AwBQSwMEFAAG&#10;AAgAAAAhABNuW1veAAAACgEAAA8AAABkcnMvZG93bnJldi54bWxMj8FOwzAQRO9I/IO1SFxQ66Qh&#10;Fg1xKlSp3Fs4cHTjbRIRr6PYaQJfz3KC42qeZt6Wu8X14opj6DxpSNcJCKTa244aDe9vh9UTiBAN&#10;WdN7Qg1fGGBX3d6UprB+piNeT7ERXEKhMBraGIdCylC36ExY+wGJs4sfnYl8jo20o5m53PVykyRK&#10;OtMRL7RmwH2L9edpchryj8P3q5ua7FF1sZ73y8NRTaj1/d3y8gwi4hL/YPjVZ3Wo2OnsJ7JB9BpW&#10;aZYxykGuQDCwTVUO4qxhk6UKZFXK/y9UPwAAAP//AwBQSwECLQAUAAYACAAAACEAtoM4kv4AAADh&#10;AQAAEwAAAAAAAAAAAAAAAAAAAAAAW0NvbnRlbnRfVHlwZXNdLnhtbFBLAQItABQABgAIAAAAIQA4&#10;/SH/1gAAAJQBAAALAAAAAAAAAAAAAAAAAC8BAABfcmVscy8ucmVsc1BLAQItABQABgAIAAAAIQBC&#10;MflzvgIAAP4FAAAOAAAAAAAAAAAAAAAAAC4CAABkcnMvZTJvRG9jLnhtbFBLAQItABQABgAIAAAA&#10;IQATbltb3gAAAAoBAAAPAAAAAAAAAAAAAAAAABgFAABkcnMvZG93bnJldi54bWxQSwUGAAAAAAQA&#10;BADzAAAAIwYAAAAA&#10;" fillcolor="#d9e2f3 [660]" stroked="f" strokeweight="1pt">
                <v:stroke joinstyle="miter"/>
              </v:roundrect>
            </w:pict>
          </mc:Fallback>
        </mc:AlternateContent>
      </w:r>
    </w:p>
    <w:p w14:paraId="62B7BAC0" w14:textId="77777777" w:rsidR="00E40472" w:rsidRPr="00200A49" w:rsidRDefault="00E40472" w:rsidP="00D9506C">
      <w:pPr>
        <w:pStyle w:val="Heading2"/>
        <w:numPr>
          <w:ilvl w:val="0"/>
          <w:numId w:val="0"/>
        </w:numPr>
        <w:ind w:left="709" w:hanging="709"/>
        <w:rPr>
          <w:rFonts w:eastAsia="Calibri"/>
        </w:rPr>
      </w:pPr>
      <w:bookmarkStart w:id="193" w:name="_Toc517912181"/>
      <w:r w:rsidRPr="00200A49">
        <w:rPr>
          <w:rFonts w:eastAsia="Calibri"/>
        </w:rPr>
        <w:t>Questions for stakeholders</w:t>
      </w:r>
      <w:bookmarkEnd w:id="193"/>
    </w:p>
    <w:p w14:paraId="3D8452B6" w14:textId="77777777" w:rsidR="00933621" w:rsidRPr="00200A49" w:rsidRDefault="00E40472" w:rsidP="00E40472">
      <w:pPr>
        <w:spacing w:after="120"/>
        <w:rPr>
          <w:rFonts w:ascii="Calibri" w:eastAsia="Calibri" w:hAnsi="Calibri" w:cs="Calibri"/>
          <w:i/>
          <w:sz w:val="22"/>
          <w:szCs w:val="22"/>
        </w:rPr>
      </w:pPr>
      <w:r w:rsidRPr="00200A49">
        <w:rPr>
          <w:rFonts w:ascii="Calibri" w:eastAsia="Calibri" w:hAnsi="Calibri" w:cs="Calibri"/>
          <w:i/>
          <w:sz w:val="22"/>
          <w:szCs w:val="22"/>
        </w:rPr>
        <w:t>Is it reasonable to assume that existing requirements on caravan manufacturers placed on plumbing practitioners working on plumbing systems in caravans provide additional compliance clarity for practitioners at no additional cost?</w:t>
      </w:r>
    </w:p>
    <w:p w14:paraId="1865DD5F" w14:textId="77777777" w:rsidR="00933621" w:rsidRPr="00200A49" w:rsidRDefault="00933621" w:rsidP="00933621">
      <w:pPr>
        <w:spacing w:after="120"/>
        <w:rPr>
          <w:rFonts w:ascii="Calibri" w:eastAsia="Calibri" w:hAnsi="Calibri" w:cs="Calibri"/>
          <w:i/>
          <w:sz w:val="22"/>
          <w:szCs w:val="22"/>
        </w:rPr>
      </w:pPr>
      <w:r w:rsidRPr="00200A49">
        <w:rPr>
          <w:rFonts w:ascii="Calibri" w:eastAsia="Calibri" w:hAnsi="Calibri" w:cs="Calibri"/>
          <w:i/>
          <w:sz w:val="22"/>
          <w:szCs w:val="22"/>
        </w:rPr>
        <w:t xml:space="preserve">Is it reasonable to assume that existing requirements for some houseboats extended to plumbing practitioners working on all vessels provides additional compliance clarity at no additional cost? </w:t>
      </w:r>
    </w:p>
    <w:p w14:paraId="16EA4368" w14:textId="77777777" w:rsidR="00E40472" w:rsidRPr="00200A49" w:rsidRDefault="00E40472" w:rsidP="00D9506C">
      <w:pPr>
        <w:pStyle w:val="Heading2"/>
        <w:numPr>
          <w:ilvl w:val="0"/>
          <w:numId w:val="0"/>
        </w:numPr>
        <w:ind w:left="709"/>
      </w:pPr>
    </w:p>
    <w:p w14:paraId="3428A19B" w14:textId="77777777" w:rsidR="009A6093" w:rsidRPr="00200A49" w:rsidRDefault="009A6093">
      <w:pPr>
        <w:rPr>
          <w:rFonts w:asciiTheme="majorHAnsi" w:eastAsiaTheme="majorEastAsia" w:hAnsiTheme="majorHAnsi" w:cstheme="majorBidi"/>
          <w:b/>
          <w:color w:val="2F5496" w:themeColor="accent1" w:themeShade="BF"/>
          <w:sz w:val="26"/>
          <w:szCs w:val="26"/>
          <w:lang w:val="en"/>
        </w:rPr>
      </w:pPr>
      <w:r w:rsidRPr="00200A49">
        <w:br w:type="page"/>
      </w:r>
    </w:p>
    <w:p w14:paraId="15CC9353" w14:textId="77777777" w:rsidR="008D10BA" w:rsidRPr="00200A49" w:rsidRDefault="008C0C95" w:rsidP="00D9506C">
      <w:pPr>
        <w:pStyle w:val="Heading2"/>
        <w:numPr>
          <w:ilvl w:val="0"/>
          <w:numId w:val="0"/>
        </w:numPr>
        <w:ind w:left="709" w:hanging="709"/>
      </w:pPr>
      <w:bookmarkStart w:id="194" w:name="_Toc517912182"/>
      <w:r w:rsidRPr="00200A49">
        <w:t>7.4</w:t>
      </w:r>
      <w:r w:rsidRPr="00200A49">
        <w:tab/>
      </w:r>
      <w:r w:rsidR="005C3778" w:rsidRPr="00200A49">
        <w:t>M</w:t>
      </w:r>
      <w:r w:rsidR="008D10BA" w:rsidRPr="00200A49">
        <w:t xml:space="preserve">inor changes proposed in relation to </w:t>
      </w:r>
      <w:r w:rsidR="00556E01" w:rsidRPr="00200A49">
        <w:t>sanitary</w:t>
      </w:r>
      <w:r w:rsidR="008D10BA" w:rsidRPr="00200A49">
        <w:t xml:space="preserve"> work</w:t>
      </w:r>
      <w:bookmarkEnd w:id="194"/>
    </w:p>
    <w:tbl>
      <w:tblPr>
        <w:tblStyle w:val="TableGrid"/>
        <w:tblW w:w="0" w:type="auto"/>
        <w:tblLook w:val="04A0" w:firstRow="1" w:lastRow="0" w:firstColumn="1" w:lastColumn="0" w:noHBand="0" w:noVBand="1"/>
      </w:tblPr>
      <w:tblGrid>
        <w:gridCol w:w="3823"/>
        <w:gridCol w:w="5187"/>
      </w:tblGrid>
      <w:tr w:rsidR="00560AFD" w:rsidRPr="00200A49" w14:paraId="5E88D739" w14:textId="77777777" w:rsidTr="00EB4E08">
        <w:tc>
          <w:tcPr>
            <w:tcW w:w="3823" w:type="dxa"/>
            <w:shd w:val="clear" w:color="auto" w:fill="D9E2F3" w:themeFill="accent1" w:themeFillTint="33"/>
          </w:tcPr>
          <w:p w14:paraId="643C8CB9" w14:textId="77777777" w:rsidR="00560AFD" w:rsidRPr="00200A49" w:rsidRDefault="00560AFD" w:rsidP="00560AFD">
            <w:pPr>
              <w:spacing w:after="120"/>
              <w:rPr>
                <w:rFonts w:ascii="Calibri" w:eastAsia="Calibri" w:hAnsi="Calibri" w:cs="Calibri"/>
                <w:b/>
                <w:sz w:val="22"/>
                <w:szCs w:val="22"/>
                <w:lang w:val="en"/>
              </w:rPr>
            </w:pPr>
            <w:r w:rsidRPr="00200A49">
              <w:rPr>
                <w:rFonts w:ascii="Calibri" w:eastAsia="Calibri" w:hAnsi="Calibri" w:cs="Calibri"/>
                <w:b/>
                <w:sz w:val="22"/>
                <w:szCs w:val="22"/>
                <w:lang w:val="en"/>
              </w:rPr>
              <w:t>Change proposed</w:t>
            </w:r>
          </w:p>
        </w:tc>
        <w:tc>
          <w:tcPr>
            <w:tcW w:w="5187" w:type="dxa"/>
            <w:shd w:val="clear" w:color="auto" w:fill="D9E2F3" w:themeFill="accent1" w:themeFillTint="33"/>
          </w:tcPr>
          <w:p w14:paraId="01EF908B" w14:textId="77777777" w:rsidR="00560AFD" w:rsidRPr="00200A49" w:rsidRDefault="00560AFD" w:rsidP="00560AFD">
            <w:pPr>
              <w:spacing w:after="120"/>
              <w:rPr>
                <w:rFonts w:ascii="Calibri" w:eastAsia="Calibri" w:hAnsi="Calibri" w:cs="Calibri"/>
                <w:b/>
                <w:sz w:val="22"/>
                <w:szCs w:val="22"/>
                <w:lang w:val="en"/>
              </w:rPr>
            </w:pPr>
            <w:r w:rsidRPr="00200A49">
              <w:rPr>
                <w:rFonts w:ascii="Calibri" w:eastAsia="Calibri" w:hAnsi="Calibri" w:cs="Calibri"/>
                <w:b/>
                <w:sz w:val="22"/>
                <w:szCs w:val="22"/>
                <w:lang w:val="en"/>
              </w:rPr>
              <w:t>Rationale</w:t>
            </w:r>
          </w:p>
        </w:tc>
      </w:tr>
      <w:tr w:rsidR="00560AFD" w:rsidRPr="00200A49" w14:paraId="284651BC" w14:textId="77777777" w:rsidTr="00EB4E08">
        <w:tc>
          <w:tcPr>
            <w:tcW w:w="3823" w:type="dxa"/>
          </w:tcPr>
          <w:p w14:paraId="42B57E6D" w14:textId="77777777" w:rsidR="00560AFD" w:rsidRPr="00200A49" w:rsidRDefault="00560AFD" w:rsidP="00560AFD">
            <w:pPr>
              <w:spacing w:after="120"/>
              <w:rPr>
                <w:rFonts w:ascii="Calibri" w:eastAsia="Calibri" w:hAnsi="Calibri" w:cs="Calibri"/>
                <w:sz w:val="22"/>
                <w:szCs w:val="22"/>
                <w:lang w:val="en"/>
              </w:rPr>
            </w:pPr>
            <w:r w:rsidRPr="00200A49">
              <w:rPr>
                <w:rFonts w:ascii="Calibri" w:eastAsia="Calibri" w:hAnsi="Calibri" w:cs="Calibri"/>
                <w:sz w:val="22"/>
                <w:szCs w:val="22"/>
                <w:lang w:val="en"/>
              </w:rPr>
              <w:t xml:space="preserve">Inclusion of ‘relining’ in the scope of regulated sanitary work. </w:t>
            </w:r>
          </w:p>
        </w:tc>
        <w:tc>
          <w:tcPr>
            <w:tcW w:w="5187" w:type="dxa"/>
          </w:tcPr>
          <w:p w14:paraId="47BFE879" w14:textId="77777777" w:rsidR="00560AFD" w:rsidRPr="00200A49" w:rsidRDefault="00933621" w:rsidP="008C0C95">
            <w:pPr>
              <w:spacing w:after="120"/>
              <w:rPr>
                <w:rFonts w:ascii="Calibri" w:eastAsia="Calibri" w:hAnsi="Calibri" w:cs="Calibri"/>
                <w:sz w:val="22"/>
                <w:szCs w:val="22"/>
                <w:lang w:val="en"/>
              </w:rPr>
            </w:pPr>
            <w:r w:rsidRPr="00200A49">
              <w:rPr>
                <w:rFonts w:ascii="Calibri" w:eastAsia="Calibri" w:hAnsi="Calibri" w:cs="Calibri"/>
                <w:sz w:val="22"/>
                <w:szCs w:val="22"/>
                <w:lang w:val="en"/>
              </w:rPr>
              <w:t xml:space="preserve">To reflect recent technological changes and industry best practice, </w:t>
            </w:r>
            <w:r w:rsidR="00410617" w:rsidRPr="00200A49">
              <w:rPr>
                <w:rFonts w:ascii="Calibri" w:eastAsia="Calibri" w:hAnsi="Calibri" w:cs="Calibri"/>
                <w:sz w:val="22"/>
                <w:szCs w:val="22"/>
                <w:lang w:val="en"/>
              </w:rPr>
              <w:t xml:space="preserve">this change seeks to </w:t>
            </w:r>
            <w:r w:rsidRPr="00200A49">
              <w:rPr>
                <w:rFonts w:ascii="Calibri" w:eastAsia="Calibri" w:hAnsi="Calibri" w:cs="Calibri"/>
                <w:sz w:val="22"/>
                <w:szCs w:val="22"/>
                <w:lang w:val="en"/>
              </w:rPr>
              <w:t xml:space="preserve">clarify for industry practitioners that any relining work carried out on a sanitary system is regulated sanitary work. Relining technology is an increasingly common method of repairing damaged drains. It is a process which involves the placement of a lining material inside an existing pipe to repair any leaks or cracks and to smooth surfaces, without the need to replace the pipe. </w:t>
            </w:r>
            <w:r w:rsidR="006A2EAF" w:rsidRPr="00200A49">
              <w:rPr>
                <w:rFonts w:ascii="Calibri" w:eastAsia="Calibri" w:hAnsi="Calibri" w:cs="Calibri"/>
                <w:sz w:val="22"/>
                <w:szCs w:val="22"/>
                <w:lang w:val="en"/>
              </w:rPr>
              <w:t>While t</w:t>
            </w:r>
            <w:r w:rsidRPr="00200A49">
              <w:rPr>
                <w:rFonts w:ascii="Calibri" w:eastAsia="Calibri" w:hAnsi="Calibri" w:cs="Calibri"/>
                <w:sz w:val="22"/>
                <w:szCs w:val="22"/>
                <w:lang w:val="en"/>
              </w:rPr>
              <w:t xml:space="preserve">he absence of this term results in </w:t>
            </w:r>
            <w:r w:rsidR="006A2EAF" w:rsidRPr="00200A49">
              <w:rPr>
                <w:rFonts w:ascii="Calibri" w:eastAsia="Calibri" w:hAnsi="Calibri" w:cs="Calibri"/>
                <w:sz w:val="22"/>
                <w:szCs w:val="22"/>
                <w:lang w:val="en"/>
              </w:rPr>
              <w:t xml:space="preserve">some </w:t>
            </w:r>
            <w:r w:rsidRPr="00200A49">
              <w:rPr>
                <w:rFonts w:ascii="Calibri" w:eastAsia="Calibri" w:hAnsi="Calibri" w:cs="Calibri"/>
                <w:sz w:val="22"/>
                <w:szCs w:val="22"/>
                <w:lang w:val="en"/>
              </w:rPr>
              <w:t xml:space="preserve">uncertainty for industry over whether this is captured in the scope of </w:t>
            </w:r>
            <w:r w:rsidR="00410617" w:rsidRPr="00200A49">
              <w:rPr>
                <w:rFonts w:ascii="Calibri" w:eastAsia="Calibri" w:hAnsi="Calibri" w:cs="Calibri"/>
                <w:sz w:val="22"/>
                <w:szCs w:val="22"/>
                <w:lang w:val="en"/>
              </w:rPr>
              <w:t xml:space="preserve">sanitary </w:t>
            </w:r>
            <w:r w:rsidRPr="00200A49">
              <w:rPr>
                <w:rFonts w:ascii="Calibri" w:eastAsia="Calibri" w:hAnsi="Calibri" w:cs="Calibri"/>
                <w:sz w:val="22"/>
                <w:szCs w:val="22"/>
                <w:lang w:val="en"/>
              </w:rPr>
              <w:t>work</w:t>
            </w:r>
            <w:r w:rsidR="006A2EAF" w:rsidRPr="00200A49">
              <w:rPr>
                <w:rFonts w:ascii="Calibri" w:eastAsia="Calibri" w:hAnsi="Calibri" w:cs="Calibri"/>
                <w:sz w:val="22"/>
                <w:szCs w:val="22"/>
                <w:lang w:val="en"/>
              </w:rPr>
              <w:t xml:space="preserve">, the </w:t>
            </w:r>
            <w:r w:rsidR="00BD212C" w:rsidRPr="00200A49">
              <w:rPr>
                <w:rFonts w:ascii="Calibri" w:eastAsia="Calibri" w:hAnsi="Calibri" w:cs="Calibri"/>
                <w:sz w:val="22"/>
                <w:szCs w:val="22"/>
                <w:lang w:val="en"/>
              </w:rPr>
              <w:t>d</w:t>
            </w:r>
            <w:r w:rsidR="006A2EAF" w:rsidRPr="00200A49">
              <w:rPr>
                <w:rFonts w:ascii="Calibri" w:eastAsia="Calibri" w:hAnsi="Calibri" w:cs="Calibri"/>
                <w:sz w:val="22"/>
                <w:szCs w:val="22"/>
                <w:lang w:val="en"/>
              </w:rPr>
              <w:t xml:space="preserve">epartment expects this change to have a negligible impact given that the VBA and industry broadly consider this to be part of the regulated scope of work for </w:t>
            </w:r>
            <w:r w:rsidR="004642F1" w:rsidRPr="00200A49">
              <w:rPr>
                <w:rFonts w:ascii="Calibri" w:eastAsia="Calibri" w:hAnsi="Calibri" w:cs="Calibri"/>
                <w:sz w:val="22"/>
                <w:szCs w:val="22"/>
                <w:lang w:val="en"/>
              </w:rPr>
              <w:t>sanitary</w:t>
            </w:r>
            <w:r w:rsidR="00410617" w:rsidRPr="00200A49">
              <w:rPr>
                <w:rFonts w:ascii="Calibri" w:eastAsia="Calibri" w:hAnsi="Calibri" w:cs="Calibri"/>
                <w:sz w:val="22"/>
                <w:szCs w:val="22"/>
                <w:lang w:val="en"/>
              </w:rPr>
              <w:t xml:space="preserve">. </w:t>
            </w:r>
          </w:p>
        </w:tc>
      </w:tr>
      <w:tr w:rsidR="00560AFD" w:rsidRPr="00200A49" w14:paraId="5B1A344C" w14:textId="77777777" w:rsidTr="00EB4E08">
        <w:tc>
          <w:tcPr>
            <w:tcW w:w="3823" w:type="dxa"/>
          </w:tcPr>
          <w:p w14:paraId="2CBA62BA" w14:textId="77777777" w:rsidR="00560AFD" w:rsidRPr="00200A49" w:rsidRDefault="00560AFD" w:rsidP="00560AFD">
            <w:pPr>
              <w:spacing w:after="120"/>
              <w:rPr>
                <w:rFonts w:ascii="Calibri" w:eastAsia="Calibri" w:hAnsi="Calibri" w:cs="Calibri"/>
                <w:sz w:val="22"/>
                <w:szCs w:val="22"/>
                <w:lang w:val="en"/>
              </w:rPr>
            </w:pPr>
            <w:r w:rsidRPr="00200A49">
              <w:rPr>
                <w:rFonts w:ascii="Calibri" w:eastAsia="Calibri" w:hAnsi="Calibri" w:cs="Calibri"/>
                <w:sz w:val="22"/>
                <w:szCs w:val="22"/>
                <w:lang w:val="en"/>
              </w:rPr>
              <w:t>Providing additional clarity on regulated sanitary work for caravans and vessels.</w:t>
            </w:r>
            <w:r w:rsidR="00F93686" w:rsidRPr="00200A49">
              <w:rPr>
                <w:rFonts w:ascii="Calibri" w:eastAsia="Calibri" w:hAnsi="Calibri" w:cs="Calibri"/>
                <w:sz w:val="22"/>
                <w:szCs w:val="22"/>
                <w:lang w:val="en"/>
              </w:rPr>
              <w:t xml:space="preserve"> </w:t>
            </w:r>
            <w:r w:rsidRPr="00200A49">
              <w:rPr>
                <w:rFonts w:ascii="Calibri" w:eastAsia="Calibri" w:hAnsi="Calibri" w:cs="Calibri"/>
                <w:sz w:val="22"/>
                <w:szCs w:val="22"/>
                <w:lang w:val="en"/>
              </w:rPr>
              <w:t xml:space="preserve"> </w:t>
            </w:r>
          </w:p>
        </w:tc>
        <w:tc>
          <w:tcPr>
            <w:tcW w:w="5187" w:type="dxa"/>
          </w:tcPr>
          <w:p w14:paraId="056A53B7" w14:textId="77777777" w:rsidR="00560AFD" w:rsidRPr="00200A49" w:rsidRDefault="00560AFD" w:rsidP="00560AFD">
            <w:pPr>
              <w:spacing w:after="120"/>
              <w:rPr>
                <w:rFonts w:ascii="Calibri" w:eastAsia="Calibri" w:hAnsi="Calibri" w:cs="Calibri"/>
                <w:sz w:val="22"/>
                <w:szCs w:val="22"/>
                <w:lang w:val="en"/>
              </w:rPr>
            </w:pPr>
            <w:r w:rsidRPr="00200A49">
              <w:rPr>
                <w:rFonts w:ascii="Calibri" w:eastAsia="Calibri" w:hAnsi="Calibri" w:cs="Calibri"/>
                <w:sz w:val="22"/>
                <w:szCs w:val="22"/>
                <w:lang w:val="en"/>
              </w:rPr>
              <w:t xml:space="preserve">To provide greater clarity to industry on regulated sanitary plumbing work on a caravan or a vessel. </w:t>
            </w:r>
            <w:r w:rsidR="002E6D92" w:rsidRPr="00200A49">
              <w:rPr>
                <w:rFonts w:ascii="Calibri" w:eastAsia="Calibri" w:hAnsi="Calibri" w:cs="Calibri"/>
                <w:sz w:val="22"/>
                <w:szCs w:val="22"/>
                <w:lang w:val="en"/>
              </w:rPr>
              <w:t xml:space="preserve">By providing a separate sub-regulation in respect to work on a caravan or a vessel respectively, this provides clarity that sanitary plumbing work on either a caravan or a vessel is regulated plumbing work. </w:t>
            </w:r>
            <w:r w:rsidR="00410617" w:rsidRPr="00200A49">
              <w:rPr>
                <w:rFonts w:ascii="Calibri" w:eastAsia="Calibri" w:hAnsi="Calibri" w:cs="Calibri"/>
                <w:sz w:val="22"/>
                <w:szCs w:val="22"/>
                <w:lang w:val="en"/>
              </w:rPr>
              <w:t xml:space="preserve">This is a mechanical change to improve clarity of the Regulations and the </w:t>
            </w:r>
            <w:r w:rsidR="00BD212C" w:rsidRPr="00200A49">
              <w:rPr>
                <w:rFonts w:ascii="Calibri" w:eastAsia="Calibri" w:hAnsi="Calibri" w:cs="Calibri"/>
                <w:sz w:val="22"/>
                <w:szCs w:val="22"/>
                <w:lang w:val="en"/>
              </w:rPr>
              <w:t>d</w:t>
            </w:r>
            <w:r w:rsidR="00410617" w:rsidRPr="00200A49">
              <w:rPr>
                <w:rFonts w:ascii="Calibri" w:eastAsia="Calibri" w:hAnsi="Calibri" w:cs="Calibri"/>
                <w:sz w:val="22"/>
                <w:szCs w:val="22"/>
                <w:lang w:val="en"/>
              </w:rPr>
              <w:t xml:space="preserve">epartment considers this change will have no cost impact on industry given industry’s understanding that this work is regulated under the scope of sanitary work. </w:t>
            </w:r>
          </w:p>
        </w:tc>
      </w:tr>
      <w:tr w:rsidR="00560AFD" w:rsidRPr="00200A49" w14:paraId="67D503E5" w14:textId="77777777" w:rsidTr="00EB4E08">
        <w:tc>
          <w:tcPr>
            <w:tcW w:w="3823" w:type="dxa"/>
          </w:tcPr>
          <w:p w14:paraId="175536E1" w14:textId="77777777" w:rsidR="00560AFD" w:rsidRPr="00200A49" w:rsidRDefault="00560AFD" w:rsidP="00560AFD">
            <w:pPr>
              <w:spacing w:after="120"/>
              <w:rPr>
                <w:rFonts w:ascii="Calibri" w:eastAsia="Calibri" w:hAnsi="Calibri" w:cs="Calibri"/>
                <w:sz w:val="22"/>
                <w:szCs w:val="22"/>
                <w:lang w:val="en"/>
              </w:rPr>
            </w:pPr>
            <w:r w:rsidRPr="00200A49">
              <w:rPr>
                <w:rFonts w:ascii="Calibri" w:eastAsia="Calibri" w:hAnsi="Calibri" w:cs="Calibri"/>
                <w:sz w:val="22"/>
                <w:szCs w:val="22"/>
                <w:lang w:val="en"/>
              </w:rPr>
              <w:t>Exclude the installation of a shower base or a bath from regulated sanitary work.</w:t>
            </w:r>
            <w:r w:rsidR="00F93686" w:rsidRPr="00200A49">
              <w:rPr>
                <w:rFonts w:ascii="Calibri" w:eastAsia="Calibri" w:hAnsi="Calibri" w:cs="Calibri"/>
                <w:sz w:val="22"/>
                <w:szCs w:val="22"/>
                <w:lang w:val="en"/>
              </w:rPr>
              <w:t xml:space="preserve"> </w:t>
            </w:r>
          </w:p>
        </w:tc>
        <w:tc>
          <w:tcPr>
            <w:tcW w:w="5187" w:type="dxa"/>
          </w:tcPr>
          <w:p w14:paraId="3B272576" w14:textId="77777777" w:rsidR="00560AFD" w:rsidRPr="00200A49" w:rsidRDefault="00560AFD" w:rsidP="00560AFD">
            <w:pPr>
              <w:spacing w:after="120"/>
              <w:rPr>
                <w:rFonts w:ascii="Calibri" w:eastAsia="Calibri" w:hAnsi="Calibri" w:cs="Calibri"/>
                <w:sz w:val="22"/>
                <w:szCs w:val="22"/>
                <w:lang w:val="en"/>
              </w:rPr>
            </w:pPr>
            <w:r w:rsidRPr="00200A49">
              <w:rPr>
                <w:rFonts w:ascii="Calibri" w:eastAsia="Calibri" w:hAnsi="Calibri" w:cs="Calibri"/>
                <w:sz w:val="22"/>
                <w:szCs w:val="22"/>
                <w:lang w:val="en"/>
              </w:rPr>
              <w:t xml:space="preserve">To provide clarity to industry that the installation of a shower base or a bath is not considered to be regulated sanitary work. </w:t>
            </w:r>
            <w:r w:rsidR="002E6D92" w:rsidRPr="00200A49">
              <w:rPr>
                <w:rFonts w:ascii="Calibri" w:eastAsia="Calibri" w:hAnsi="Calibri" w:cs="Calibri"/>
                <w:sz w:val="22"/>
                <w:szCs w:val="22"/>
                <w:lang w:val="en"/>
              </w:rPr>
              <w:t>This approach is consistent with industry practice and the risk profile associated with this work. Without this clarification, it may be expected that a plumber under</w:t>
            </w:r>
            <w:r w:rsidR="00445007">
              <w:rPr>
                <w:rFonts w:ascii="Calibri" w:eastAsia="Calibri" w:hAnsi="Calibri" w:cs="Calibri"/>
                <w:sz w:val="22"/>
                <w:szCs w:val="22"/>
                <w:lang w:val="en"/>
              </w:rPr>
              <w:t>take</w:t>
            </w:r>
            <w:r w:rsidR="002E6D92" w:rsidRPr="00200A49">
              <w:rPr>
                <w:rFonts w:ascii="Calibri" w:eastAsia="Calibri" w:hAnsi="Calibri" w:cs="Calibri"/>
                <w:sz w:val="22"/>
                <w:szCs w:val="22"/>
                <w:lang w:val="en"/>
              </w:rPr>
              <w:t xml:space="preserve"> this work but this would not be required. </w:t>
            </w:r>
            <w:r w:rsidRPr="00200A49">
              <w:rPr>
                <w:rFonts w:ascii="Calibri" w:eastAsia="Calibri" w:hAnsi="Calibri" w:cs="Calibri"/>
                <w:sz w:val="22"/>
                <w:szCs w:val="22"/>
                <w:lang w:val="en"/>
              </w:rPr>
              <w:t xml:space="preserve">This exclusion does not apply to the connection of these systems to fixtures which remains sanitary plumbing work. </w:t>
            </w:r>
            <w:r w:rsidR="00410617" w:rsidRPr="00200A49">
              <w:rPr>
                <w:rFonts w:ascii="Calibri" w:eastAsia="Calibri" w:hAnsi="Calibri" w:cs="Calibri"/>
                <w:sz w:val="22"/>
                <w:szCs w:val="22"/>
                <w:lang w:val="en"/>
              </w:rPr>
              <w:t xml:space="preserve">The </w:t>
            </w:r>
            <w:r w:rsidR="00BD212C" w:rsidRPr="00200A49">
              <w:rPr>
                <w:rFonts w:ascii="Calibri" w:eastAsia="Calibri" w:hAnsi="Calibri" w:cs="Calibri"/>
                <w:sz w:val="22"/>
                <w:szCs w:val="22"/>
                <w:lang w:val="en"/>
              </w:rPr>
              <w:t>d</w:t>
            </w:r>
            <w:r w:rsidR="00410617" w:rsidRPr="00200A49">
              <w:rPr>
                <w:rFonts w:ascii="Calibri" w:eastAsia="Calibri" w:hAnsi="Calibri" w:cs="Calibri"/>
                <w:sz w:val="22"/>
                <w:szCs w:val="22"/>
                <w:lang w:val="en"/>
              </w:rPr>
              <w:t xml:space="preserve">epartment expects that this change will have a negligible impact on industry since it is seeking to clarify </w:t>
            </w:r>
            <w:r w:rsidR="001D7C34" w:rsidRPr="00200A49">
              <w:rPr>
                <w:rFonts w:ascii="Calibri" w:eastAsia="Calibri" w:hAnsi="Calibri" w:cs="Calibri"/>
                <w:sz w:val="22"/>
                <w:szCs w:val="22"/>
                <w:lang w:val="en"/>
              </w:rPr>
              <w:t xml:space="preserve">that the requirement is consistent with </w:t>
            </w:r>
            <w:r w:rsidR="00410617" w:rsidRPr="00200A49">
              <w:rPr>
                <w:rFonts w:ascii="Calibri" w:eastAsia="Calibri" w:hAnsi="Calibri" w:cs="Calibri"/>
                <w:sz w:val="22"/>
                <w:szCs w:val="22"/>
                <w:lang w:val="en"/>
              </w:rPr>
              <w:t xml:space="preserve">industry best practice. </w:t>
            </w:r>
          </w:p>
        </w:tc>
      </w:tr>
    </w:tbl>
    <w:p w14:paraId="720354D6" w14:textId="77777777" w:rsidR="003E63D3" w:rsidRPr="00200A49" w:rsidRDefault="003E63D3">
      <w:pPr>
        <w:rPr>
          <w:rFonts w:asciiTheme="majorHAnsi" w:eastAsiaTheme="majorEastAsia" w:hAnsiTheme="majorHAnsi" w:cstheme="majorHAnsi"/>
          <w:b/>
          <w:color w:val="2F5496" w:themeColor="accent1" w:themeShade="BF"/>
          <w:sz w:val="44"/>
          <w:szCs w:val="32"/>
        </w:rPr>
      </w:pPr>
      <w:bookmarkStart w:id="195" w:name="_Toc516708071"/>
      <w:r w:rsidRPr="00200A49">
        <w:br w:type="page"/>
      </w:r>
    </w:p>
    <w:p w14:paraId="04DA7E1F" w14:textId="77777777" w:rsidR="00837E99" w:rsidRPr="00200A49" w:rsidRDefault="00142104" w:rsidP="00D9506C">
      <w:pPr>
        <w:pStyle w:val="Heading1"/>
        <w:numPr>
          <w:ilvl w:val="0"/>
          <w:numId w:val="0"/>
        </w:numPr>
        <w:ind w:left="709" w:hanging="709"/>
      </w:pPr>
      <w:bookmarkStart w:id="196" w:name="_Toc517912183"/>
      <w:r w:rsidRPr="00200A49">
        <w:t>B.8</w:t>
      </w:r>
      <w:r w:rsidRPr="00200A49">
        <w:tab/>
      </w:r>
      <w:r w:rsidR="00D22457" w:rsidRPr="00200A49">
        <w:t>Water supply and backflow p</w:t>
      </w:r>
      <w:r w:rsidR="00837E99" w:rsidRPr="00200A49">
        <w:t>revention</w:t>
      </w:r>
      <w:bookmarkEnd w:id="195"/>
      <w:bookmarkEnd w:id="196"/>
    </w:p>
    <w:p w14:paraId="4D251FC9" w14:textId="77777777" w:rsidR="008D10BA" w:rsidRPr="00200A49" w:rsidRDefault="00142104" w:rsidP="00D9506C">
      <w:pPr>
        <w:pStyle w:val="Heading2"/>
        <w:numPr>
          <w:ilvl w:val="0"/>
          <w:numId w:val="0"/>
        </w:numPr>
        <w:ind w:left="709" w:hanging="709"/>
      </w:pPr>
      <w:bookmarkStart w:id="197" w:name="_Toc517912184"/>
      <w:r w:rsidRPr="00200A49">
        <w:t>8.1</w:t>
      </w:r>
      <w:r w:rsidRPr="00200A49">
        <w:tab/>
      </w:r>
      <w:r w:rsidR="008D10BA" w:rsidRPr="00200A49">
        <w:t>Current arrangements</w:t>
      </w:r>
      <w:bookmarkEnd w:id="197"/>
    </w:p>
    <w:p w14:paraId="24414886" w14:textId="77777777" w:rsidR="00A54179" w:rsidRPr="00200A49" w:rsidRDefault="00A54179" w:rsidP="00616558">
      <w:pPr>
        <w:spacing w:after="120"/>
        <w:ind w:left="3"/>
        <w:rPr>
          <w:rFonts w:ascii="Calibri" w:eastAsia="Calibri" w:hAnsi="Calibri" w:cs="Calibri"/>
          <w:sz w:val="22"/>
          <w:szCs w:val="22"/>
        </w:rPr>
      </w:pPr>
      <w:r w:rsidRPr="00200A49">
        <w:rPr>
          <w:rFonts w:ascii="Calibri" w:eastAsia="Calibri" w:hAnsi="Calibri" w:cs="Calibri"/>
          <w:sz w:val="22"/>
          <w:szCs w:val="22"/>
        </w:rPr>
        <w:t xml:space="preserve">Water supply work involves the supply of hot and cold water to domestic, commercial and industrial buildings. A plumber’s work affects the supply of water to and from a building. Plumbers need critical knowledge and skills to protect the integrity of the drinking water supply, including the provision of </w:t>
      </w:r>
      <w:r w:rsidR="00EE0583" w:rsidRPr="00200A49">
        <w:rPr>
          <w:rFonts w:ascii="Calibri" w:eastAsia="Calibri" w:hAnsi="Calibri" w:cs="Calibri"/>
          <w:sz w:val="22"/>
          <w:szCs w:val="22"/>
        </w:rPr>
        <w:t xml:space="preserve">alternative </w:t>
      </w:r>
      <w:r w:rsidRPr="00200A49">
        <w:rPr>
          <w:rFonts w:ascii="Calibri" w:eastAsia="Calibri" w:hAnsi="Calibri" w:cs="Calibri"/>
          <w:sz w:val="22"/>
          <w:szCs w:val="22"/>
        </w:rPr>
        <w:t>water</w:t>
      </w:r>
      <w:r w:rsidR="00EE0583" w:rsidRPr="00200A49">
        <w:rPr>
          <w:rFonts w:ascii="Calibri" w:eastAsia="Calibri" w:hAnsi="Calibri" w:cs="Calibri"/>
          <w:sz w:val="22"/>
          <w:szCs w:val="22"/>
        </w:rPr>
        <w:t xml:space="preserve"> supplies</w:t>
      </w:r>
      <w:r w:rsidRPr="00200A49">
        <w:rPr>
          <w:rFonts w:ascii="Calibri" w:eastAsia="Calibri" w:hAnsi="Calibri" w:cs="Calibri"/>
          <w:sz w:val="22"/>
          <w:szCs w:val="22"/>
        </w:rPr>
        <w:t xml:space="preserve"> and the health and safety of building occupants.</w:t>
      </w:r>
    </w:p>
    <w:p w14:paraId="778802BC" w14:textId="206C6FF4" w:rsidR="00556E01" w:rsidRPr="00200A49" w:rsidRDefault="00556E01" w:rsidP="00616558">
      <w:pPr>
        <w:spacing w:after="120"/>
        <w:rPr>
          <w:rFonts w:ascii="Calibri" w:eastAsia="Calibri" w:hAnsi="Calibri" w:cs="Calibri"/>
          <w:sz w:val="22"/>
          <w:szCs w:val="22"/>
        </w:rPr>
      </w:pPr>
      <w:r w:rsidRPr="00200A49">
        <w:rPr>
          <w:rFonts w:ascii="Calibri" w:eastAsia="Calibri" w:hAnsi="Calibri" w:cs="Calibri"/>
          <w:sz w:val="22"/>
          <w:szCs w:val="22"/>
        </w:rPr>
        <w:t>Water</w:t>
      </w:r>
      <w:r w:rsidR="007F5599" w:rsidRPr="00200A49">
        <w:rPr>
          <w:rFonts w:ascii="Calibri" w:eastAsia="Calibri" w:hAnsi="Calibri" w:cs="Calibri"/>
          <w:sz w:val="22"/>
          <w:szCs w:val="22"/>
        </w:rPr>
        <w:t xml:space="preserve"> s</w:t>
      </w:r>
      <w:r w:rsidRPr="00200A49">
        <w:rPr>
          <w:rFonts w:ascii="Calibri" w:eastAsia="Calibri" w:hAnsi="Calibri" w:cs="Calibri"/>
          <w:sz w:val="22"/>
          <w:szCs w:val="22"/>
        </w:rPr>
        <w:t xml:space="preserve">upply work is the construction, installation, replacement, repair, alteration, maintenance, testing or commissioning </w:t>
      </w:r>
      <w:r w:rsidR="003E18FE">
        <w:rPr>
          <w:rFonts w:ascii="Calibri" w:eastAsia="Calibri" w:hAnsi="Calibri" w:cs="Calibri"/>
          <w:sz w:val="22"/>
          <w:szCs w:val="22"/>
        </w:rPr>
        <w:t xml:space="preserve">of </w:t>
      </w:r>
      <w:r w:rsidRPr="00200A49">
        <w:rPr>
          <w:rFonts w:ascii="Calibri" w:eastAsia="Calibri" w:hAnsi="Calibri" w:cs="Calibri"/>
          <w:sz w:val="22"/>
          <w:szCs w:val="22"/>
        </w:rPr>
        <w:t xml:space="preserve">any part of a heated or cold water service that is connected to a drinking water supply (from the point of connection to the water supply to the points of discharge), or any part of a </w:t>
      </w:r>
      <w:r w:rsidR="5F85B35F" w:rsidRPr="00200A49">
        <w:rPr>
          <w:rFonts w:ascii="Calibri" w:eastAsia="Calibri" w:hAnsi="Calibri" w:cs="Calibri"/>
          <w:sz w:val="22"/>
          <w:szCs w:val="22"/>
        </w:rPr>
        <w:t>non</w:t>
      </w:r>
      <w:r w:rsidRPr="00200A49">
        <w:rPr>
          <w:rFonts w:ascii="Calibri" w:eastAsia="Calibri" w:hAnsi="Calibri" w:cs="Calibri"/>
          <w:sz w:val="22"/>
          <w:szCs w:val="22"/>
        </w:rPr>
        <w:t xml:space="preserve">‐drinking heated or cold water service or rainwater service (from the point of connection to the water supply to the points of discharge), any heated water service in or on a caravan or vessel. </w:t>
      </w:r>
    </w:p>
    <w:p w14:paraId="37DDE022" w14:textId="22B48E16" w:rsidR="008D10BA" w:rsidRPr="00200A49" w:rsidRDefault="00556E01" w:rsidP="00616558">
      <w:pPr>
        <w:spacing w:after="120"/>
        <w:rPr>
          <w:rFonts w:ascii="Calibri" w:eastAsia="Calibri" w:hAnsi="Calibri" w:cs="Calibri"/>
          <w:sz w:val="22"/>
          <w:szCs w:val="22"/>
        </w:rPr>
      </w:pPr>
      <w:r w:rsidRPr="00200A49">
        <w:rPr>
          <w:rFonts w:ascii="Calibri" w:eastAsia="Calibri" w:hAnsi="Calibri" w:cs="Calibri"/>
          <w:sz w:val="22"/>
          <w:szCs w:val="22"/>
        </w:rPr>
        <w:t>Water supply plumbing work ha</w:t>
      </w:r>
      <w:r w:rsidR="00A54179" w:rsidRPr="00200A49">
        <w:rPr>
          <w:rFonts w:ascii="Calibri" w:eastAsia="Calibri" w:hAnsi="Calibri" w:cs="Calibri"/>
          <w:sz w:val="22"/>
          <w:szCs w:val="22"/>
        </w:rPr>
        <w:t>s</w:t>
      </w:r>
      <w:r w:rsidRPr="00200A49">
        <w:rPr>
          <w:rFonts w:ascii="Calibri" w:eastAsia="Calibri" w:hAnsi="Calibri" w:cs="Calibri"/>
          <w:sz w:val="22"/>
          <w:szCs w:val="22"/>
        </w:rPr>
        <w:t xml:space="preserve"> </w:t>
      </w:r>
      <w:r w:rsidR="00A54179" w:rsidRPr="00200A49">
        <w:rPr>
          <w:rFonts w:ascii="Calibri" w:eastAsia="Calibri" w:hAnsi="Calibri" w:cs="Calibri"/>
          <w:sz w:val="22"/>
          <w:szCs w:val="22"/>
        </w:rPr>
        <w:t>particular</w:t>
      </w:r>
      <w:r w:rsidRPr="00200A49" w:rsidDel="001A5B5B">
        <w:rPr>
          <w:rFonts w:ascii="Calibri" w:eastAsia="Calibri" w:hAnsi="Calibri" w:cs="Calibri"/>
          <w:sz w:val="22"/>
          <w:szCs w:val="22"/>
        </w:rPr>
        <w:t xml:space="preserve"> </w:t>
      </w:r>
      <w:r w:rsidRPr="00200A49">
        <w:rPr>
          <w:rFonts w:ascii="Calibri" w:eastAsia="Calibri" w:hAnsi="Calibri" w:cs="Calibri"/>
          <w:sz w:val="22"/>
          <w:szCs w:val="22"/>
        </w:rPr>
        <w:t xml:space="preserve">contamination risks associated with work which could lead to serious health and safety risks. </w:t>
      </w:r>
      <w:r w:rsidR="00F716D8" w:rsidRPr="00200A49">
        <w:rPr>
          <w:rFonts w:ascii="Calibri" w:eastAsia="Calibri" w:hAnsi="Calibri" w:cs="Calibri"/>
          <w:sz w:val="22"/>
          <w:szCs w:val="22"/>
        </w:rPr>
        <w:t>In addition, w</w:t>
      </w:r>
      <w:r w:rsidRPr="00200A49">
        <w:rPr>
          <w:rFonts w:ascii="Calibri" w:eastAsia="Calibri" w:hAnsi="Calibri" w:cs="Calibri"/>
          <w:sz w:val="22"/>
          <w:szCs w:val="22"/>
        </w:rPr>
        <w:t xml:space="preserve">ater supply work has risks of scalding and burns, which represent risks to health and safety. Also risks of leakage, with additional particular consequences on health due to possible exposure to unclean water and risk on contamination. </w:t>
      </w:r>
      <w:r w:rsidR="00F716D8" w:rsidRPr="00200A49">
        <w:rPr>
          <w:rFonts w:ascii="Calibri" w:eastAsia="Calibri" w:hAnsi="Calibri" w:cs="Calibri"/>
          <w:sz w:val="22"/>
          <w:szCs w:val="22"/>
        </w:rPr>
        <w:t xml:space="preserve">With regard to potential property damage resulting </w:t>
      </w:r>
      <w:r w:rsidR="001A5B5B" w:rsidRPr="00200A49">
        <w:rPr>
          <w:rFonts w:ascii="Calibri" w:eastAsia="Calibri" w:hAnsi="Calibri" w:cs="Calibri"/>
          <w:sz w:val="22"/>
          <w:szCs w:val="22"/>
        </w:rPr>
        <w:t xml:space="preserve">from </w:t>
      </w:r>
      <w:r w:rsidR="00F716D8" w:rsidRPr="00200A49">
        <w:rPr>
          <w:rFonts w:ascii="Calibri" w:eastAsia="Calibri" w:hAnsi="Calibri" w:cs="Calibri"/>
          <w:sz w:val="22"/>
          <w:szCs w:val="22"/>
        </w:rPr>
        <w:t>leakage, w</w:t>
      </w:r>
      <w:r w:rsidRPr="00200A49">
        <w:rPr>
          <w:rFonts w:ascii="Calibri" w:eastAsia="Calibri" w:hAnsi="Calibri" w:cs="Calibri"/>
          <w:sz w:val="22"/>
          <w:szCs w:val="22"/>
        </w:rPr>
        <w:t xml:space="preserve">ater supply work is a lower risk activity in residential domestic properties but a leak in a multi-story building has </w:t>
      </w:r>
      <w:r w:rsidR="003E18FE">
        <w:rPr>
          <w:rFonts w:ascii="Calibri" w:eastAsia="Calibri" w:hAnsi="Calibri" w:cs="Calibri"/>
          <w:sz w:val="22"/>
          <w:szCs w:val="22"/>
        </w:rPr>
        <w:t>the</w:t>
      </w:r>
      <w:r w:rsidRPr="00200A49">
        <w:rPr>
          <w:rFonts w:ascii="Calibri" w:eastAsia="Calibri" w:hAnsi="Calibri" w:cs="Calibri"/>
          <w:sz w:val="22"/>
          <w:szCs w:val="22"/>
        </w:rPr>
        <w:t xml:space="preserve"> potential for significant and expensive property damage.</w:t>
      </w:r>
    </w:p>
    <w:p w14:paraId="55EC3950" w14:textId="77777777" w:rsidR="00C23E70" w:rsidRPr="00200A49" w:rsidRDefault="00C23E70" w:rsidP="00C23E70">
      <w:pPr>
        <w:spacing w:after="120"/>
        <w:rPr>
          <w:rFonts w:ascii="Calibri" w:eastAsia="Calibri" w:hAnsi="Calibri" w:cs="Calibri"/>
          <w:sz w:val="22"/>
          <w:szCs w:val="22"/>
        </w:rPr>
      </w:pPr>
      <w:r w:rsidRPr="00200A49">
        <w:rPr>
          <w:rFonts w:ascii="Calibri" w:eastAsia="Calibri" w:hAnsi="Calibri" w:cs="Calibri"/>
          <w:sz w:val="22"/>
          <w:szCs w:val="22"/>
        </w:rPr>
        <w:t xml:space="preserve">Water supply work is also associated with the installation, replacement, repair, alteration, maintenance, testing or commissioning of hot water systems. Particular risks include the risk of scalding and burns (from uncontrolled hot water delivery), leakage, and health risks (such as legionella and exposure to contaminated water). </w:t>
      </w:r>
    </w:p>
    <w:p w14:paraId="625F9E68" w14:textId="77777777" w:rsidR="00556E01" w:rsidRPr="00200A49" w:rsidRDefault="00556E01" w:rsidP="007005D2">
      <w:pPr>
        <w:spacing w:after="120"/>
        <w:rPr>
          <w:rFonts w:ascii="Calibri" w:eastAsia="Calibri" w:hAnsi="Calibri" w:cs="Calibri"/>
          <w:sz w:val="22"/>
          <w:szCs w:val="22"/>
        </w:rPr>
      </w:pPr>
      <w:r w:rsidRPr="00200A49">
        <w:rPr>
          <w:rFonts w:ascii="Calibri" w:eastAsia="Calibri" w:hAnsi="Calibri" w:cs="Calibri"/>
          <w:sz w:val="22"/>
          <w:szCs w:val="22"/>
        </w:rPr>
        <w:t xml:space="preserve">Backflow prevention work—a specialised class of </w:t>
      </w:r>
      <w:r w:rsidR="001A5B5B" w:rsidRPr="00200A49">
        <w:rPr>
          <w:rFonts w:ascii="Calibri" w:eastAsia="Calibri" w:hAnsi="Calibri" w:cs="Calibri"/>
          <w:sz w:val="22"/>
          <w:szCs w:val="22"/>
        </w:rPr>
        <w:t xml:space="preserve">plumbing </w:t>
      </w:r>
      <w:r w:rsidRPr="00200A49">
        <w:rPr>
          <w:rFonts w:ascii="Calibri" w:eastAsia="Calibri" w:hAnsi="Calibri" w:cs="Calibri"/>
          <w:sz w:val="22"/>
          <w:szCs w:val="22"/>
        </w:rPr>
        <w:t xml:space="preserve">work </w:t>
      </w:r>
      <w:r w:rsidR="001A5B5B" w:rsidRPr="00200A49">
        <w:rPr>
          <w:rFonts w:ascii="Calibri" w:eastAsia="Calibri" w:hAnsi="Calibri" w:cs="Calibri"/>
          <w:sz w:val="22"/>
          <w:szCs w:val="22"/>
        </w:rPr>
        <w:t xml:space="preserve">where </w:t>
      </w:r>
      <w:r w:rsidR="007F5599" w:rsidRPr="00200A49">
        <w:rPr>
          <w:rFonts w:ascii="Calibri" w:eastAsia="Calibri" w:hAnsi="Calibri" w:cs="Calibri"/>
          <w:sz w:val="22"/>
          <w:szCs w:val="22"/>
        </w:rPr>
        <w:t>w</w:t>
      </w:r>
      <w:r w:rsidR="001A5B5B" w:rsidRPr="00200A49">
        <w:rPr>
          <w:rFonts w:ascii="Calibri" w:eastAsia="Calibri" w:hAnsi="Calibri" w:cs="Calibri"/>
          <w:sz w:val="22"/>
          <w:szCs w:val="22"/>
        </w:rPr>
        <w:t xml:space="preserve">ater </w:t>
      </w:r>
      <w:r w:rsidR="007F5599" w:rsidRPr="00200A49">
        <w:rPr>
          <w:rFonts w:ascii="Calibri" w:eastAsia="Calibri" w:hAnsi="Calibri" w:cs="Calibri"/>
          <w:sz w:val="22"/>
          <w:szCs w:val="22"/>
        </w:rPr>
        <w:t>s</w:t>
      </w:r>
      <w:r w:rsidR="001A5B5B" w:rsidRPr="00200A49">
        <w:rPr>
          <w:rFonts w:ascii="Calibri" w:eastAsia="Calibri" w:hAnsi="Calibri" w:cs="Calibri"/>
          <w:sz w:val="22"/>
          <w:szCs w:val="22"/>
        </w:rPr>
        <w:t xml:space="preserve">upply is the parent </w:t>
      </w:r>
      <w:r w:rsidR="003B3E58" w:rsidRPr="00200A49">
        <w:rPr>
          <w:rFonts w:ascii="Calibri" w:eastAsia="Calibri" w:hAnsi="Calibri" w:cs="Calibri"/>
          <w:sz w:val="22"/>
          <w:szCs w:val="22"/>
        </w:rPr>
        <w:t xml:space="preserve">main </w:t>
      </w:r>
      <w:r w:rsidR="001A5B5B" w:rsidRPr="00200A49">
        <w:rPr>
          <w:rFonts w:ascii="Calibri" w:eastAsia="Calibri" w:hAnsi="Calibri" w:cs="Calibri"/>
          <w:sz w:val="22"/>
          <w:szCs w:val="22"/>
        </w:rPr>
        <w:t>class</w:t>
      </w:r>
      <w:r w:rsidRPr="00200A49">
        <w:rPr>
          <w:rFonts w:ascii="Calibri" w:eastAsia="Calibri" w:hAnsi="Calibri" w:cs="Calibri"/>
          <w:sz w:val="22"/>
          <w:szCs w:val="22"/>
        </w:rPr>
        <w:t xml:space="preserve">—involves work to ensure that water supply </w:t>
      </w:r>
      <w:r w:rsidR="001A5B5B" w:rsidRPr="00200A49">
        <w:rPr>
          <w:rFonts w:ascii="Calibri" w:eastAsia="Calibri" w:hAnsi="Calibri" w:cs="Calibri"/>
          <w:sz w:val="22"/>
          <w:szCs w:val="22"/>
        </w:rPr>
        <w:t xml:space="preserve">sources are </w:t>
      </w:r>
      <w:r w:rsidRPr="00200A49">
        <w:rPr>
          <w:rFonts w:ascii="Calibri" w:eastAsia="Calibri" w:hAnsi="Calibri" w:cs="Calibri"/>
          <w:sz w:val="22"/>
          <w:szCs w:val="22"/>
        </w:rPr>
        <w:t>not contaminated from various contaminants (toilet water, etc.)</w:t>
      </w:r>
      <w:r w:rsidR="001A5B5B" w:rsidRPr="00200A49">
        <w:rPr>
          <w:rFonts w:ascii="Calibri" w:eastAsia="Calibri" w:hAnsi="Calibri" w:cs="Calibri"/>
          <w:sz w:val="22"/>
          <w:szCs w:val="22"/>
        </w:rPr>
        <w:t xml:space="preserve"> to mitigate </w:t>
      </w:r>
      <w:r w:rsidRPr="00200A49">
        <w:rPr>
          <w:rFonts w:ascii="Calibri" w:eastAsia="Calibri" w:hAnsi="Calibri" w:cs="Calibri"/>
          <w:sz w:val="22"/>
          <w:szCs w:val="22"/>
        </w:rPr>
        <w:t>risk</w:t>
      </w:r>
      <w:r w:rsidR="001A5B5B" w:rsidRPr="00200A49">
        <w:rPr>
          <w:rFonts w:ascii="Calibri" w:eastAsia="Calibri" w:hAnsi="Calibri" w:cs="Calibri"/>
          <w:sz w:val="22"/>
          <w:szCs w:val="22"/>
        </w:rPr>
        <w:t>s</w:t>
      </w:r>
      <w:r w:rsidRPr="00200A49">
        <w:rPr>
          <w:rFonts w:ascii="Calibri" w:eastAsia="Calibri" w:hAnsi="Calibri" w:cs="Calibri"/>
          <w:sz w:val="22"/>
          <w:szCs w:val="22"/>
        </w:rPr>
        <w:t xml:space="preserve"> to health and safety.</w:t>
      </w:r>
    </w:p>
    <w:p w14:paraId="094CEEA6" w14:textId="77777777" w:rsidR="008D10BA" w:rsidRPr="00200A49" w:rsidRDefault="008D10BA" w:rsidP="007717DE">
      <w:pPr>
        <w:spacing w:after="120"/>
        <w:rPr>
          <w:rFonts w:ascii="Calibri" w:eastAsia="Calibri" w:hAnsi="Calibri" w:cs="Calibri"/>
          <w:sz w:val="22"/>
          <w:szCs w:val="22"/>
        </w:rPr>
      </w:pPr>
      <w:r w:rsidRPr="00200A49">
        <w:rPr>
          <w:rFonts w:ascii="Calibri" w:eastAsia="Calibri" w:hAnsi="Calibri" w:cs="Calibri"/>
          <w:sz w:val="22"/>
          <w:szCs w:val="22"/>
        </w:rPr>
        <w:t xml:space="preserve">The following table sets out the elements of the current Regulations that apply </w:t>
      </w:r>
      <w:r w:rsidR="0086656D" w:rsidRPr="00200A49">
        <w:rPr>
          <w:rFonts w:ascii="Calibri" w:eastAsia="Calibri" w:hAnsi="Calibri" w:cs="Calibri"/>
          <w:sz w:val="22"/>
          <w:szCs w:val="22"/>
        </w:rPr>
        <w:t xml:space="preserve">for the </w:t>
      </w:r>
      <w:r w:rsidR="00556E01" w:rsidRPr="00200A49">
        <w:rPr>
          <w:rFonts w:ascii="Calibri" w:eastAsia="Calibri" w:hAnsi="Calibri" w:cs="Calibri"/>
          <w:sz w:val="22"/>
          <w:szCs w:val="22"/>
        </w:rPr>
        <w:t>water supply</w:t>
      </w:r>
      <w:r w:rsidR="00532AD8" w:rsidRPr="00200A49">
        <w:rPr>
          <w:rFonts w:ascii="Calibri" w:eastAsia="Calibri" w:hAnsi="Calibri" w:cs="Calibri"/>
          <w:sz w:val="22"/>
          <w:szCs w:val="22"/>
        </w:rPr>
        <w:t xml:space="preserve"> and backflow prevention work</w:t>
      </w:r>
      <w:r w:rsidR="00556E01" w:rsidRPr="00200A49">
        <w:rPr>
          <w:rFonts w:ascii="Calibri" w:eastAsia="Calibri" w:hAnsi="Calibri" w:cs="Calibri"/>
          <w:sz w:val="22"/>
          <w:szCs w:val="22"/>
        </w:rPr>
        <w:t xml:space="preserve"> c</w:t>
      </w:r>
      <w:r w:rsidRPr="00200A49">
        <w:rPr>
          <w:rFonts w:ascii="Calibri" w:eastAsia="Calibri" w:hAnsi="Calibri" w:cs="Calibri"/>
          <w:sz w:val="22"/>
          <w:szCs w:val="22"/>
        </w:rPr>
        <w:t>lass</w:t>
      </w:r>
      <w:r w:rsidR="00556E01" w:rsidRPr="00200A49">
        <w:rPr>
          <w:rFonts w:ascii="Calibri" w:eastAsia="Calibri" w:hAnsi="Calibri" w:cs="Calibri"/>
          <w:sz w:val="22"/>
          <w:szCs w:val="22"/>
        </w:rPr>
        <w:t>es</w:t>
      </w:r>
      <w:r w:rsidRPr="00200A49">
        <w:rPr>
          <w:rFonts w:ascii="Calibri" w:eastAsia="Calibri" w:hAnsi="Calibri" w:cs="Calibri"/>
          <w:sz w:val="22"/>
          <w:szCs w:val="22"/>
        </w:rPr>
        <w:t>:</w:t>
      </w:r>
    </w:p>
    <w:tbl>
      <w:tblPr>
        <w:tblStyle w:val="TableGrid"/>
        <w:tblW w:w="0" w:type="auto"/>
        <w:tblLook w:val="04A0" w:firstRow="1" w:lastRow="0" w:firstColumn="1" w:lastColumn="0" w:noHBand="0" w:noVBand="1"/>
      </w:tblPr>
      <w:tblGrid>
        <w:gridCol w:w="1762"/>
        <w:gridCol w:w="2344"/>
        <w:gridCol w:w="2126"/>
        <w:gridCol w:w="2778"/>
      </w:tblGrid>
      <w:tr w:rsidR="00556E01" w:rsidRPr="00200A49" w14:paraId="6CDBC7F4" w14:textId="77777777" w:rsidTr="009A6093">
        <w:tc>
          <w:tcPr>
            <w:tcW w:w="1762" w:type="dxa"/>
            <w:shd w:val="clear" w:color="auto" w:fill="D9E2F3" w:themeFill="accent1" w:themeFillTint="33"/>
          </w:tcPr>
          <w:p w14:paraId="676C1B3D" w14:textId="77777777" w:rsidR="00556E01" w:rsidRPr="00200A49" w:rsidRDefault="0024340B">
            <w:pPr>
              <w:spacing w:after="120"/>
              <w:jc w:val="center"/>
              <w:rPr>
                <w:rFonts w:ascii="Calibri" w:eastAsia="Calibri" w:hAnsi="Calibri" w:cs="Calibri"/>
                <w:b/>
                <w:sz w:val="22"/>
                <w:szCs w:val="22"/>
              </w:rPr>
            </w:pPr>
            <w:r w:rsidRPr="00200A49">
              <w:rPr>
                <w:rFonts w:ascii="Calibri" w:eastAsia="Calibri" w:hAnsi="Calibri" w:cs="Calibri"/>
                <w:b/>
                <w:sz w:val="22"/>
                <w:szCs w:val="22"/>
              </w:rPr>
              <w:t>Class/</w:t>
            </w:r>
            <w:r w:rsidR="001A5B5B" w:rsidRPr="00200A49">
              <w:rPr>
                <w:rFonts w:ascii="Calibri" w:eastAsia="Calibri" w:hAnsi="Calibri" w:cs="Calibri"/>
                <w:b/>
                <w:sz w:val="22"/>
                <w:szCs w:val="22"/>
              </w:rPr>
              <w:t xml:space="preserve">specialised class </w:t>
            </w:r>
          </w:p>
        </w:tc>
        <w:tc>
          <w:tcPr>
            <w:tcW w:w="2344" w:type="dxa"/>
            <w:shd w:val="clear" w:color="auto" w:fill="D9E2F3" w:themeFill="accent1" w:themeFillTint="33"/>
          </w:tcPr>
          <w:p w14:paraId="395DD132" w14:textId="77777777" w:rsidR="00556E01" w:rsidRPr="00200A49" w:rsidRDefault="00556E01">
            <w:pPr>
              <w:spacing w:after="120"/>
              <w:jc w:val="center"/>
              <w:rPr>
                <w:rFonts w:ascii="Calibri" w:eastAsia="Calibri" w:hAnsi="Calibri" w:cs="Calibri"/>
                <w:b/>
                <w:sz w:val="22"/>
                <w:szCs w:val="22"/>
              </w:rPr>
            </w:pPr>
            <w:r w:rsidRPr="00200A49">
              <w:rPr>
                <w:rFonts w:ascii="Calibri" w:eastAsia="Calibri" w:hAnsi="Calibri" w:cs="Calibri"/>
                <w:b/>
                <w:sz w:val="22"/>
                <w:szCs w:val="22"/>
              </w:rPr>
              <w:t>Qualification</w:t>
            </w:r>
          </w:p>
        </w:tc>
        <w:tc>
          <w:tcPr>
            <w:tcW w:w="2126" w:type="dxa"/>
            <w:shd w:val="clear" w:color="auto" w:fill="D9E2F3" w:themeFill="accent1" w:themeFillTint="33"/>
          </w:tcPr>
          <w:p w14:paraId="5F2F436E" w14:textId="77777777" w:rsidR="00556E01" w:rsidRPr="00200A49" w:rsidRDefault="00556E01">
            <w:pPr>
              <w:spacing w:after="120"/>
              <w:jc w:val="center"/>
              <w:rPr>
                <w:rFonts w:ascii="Calibri" w:eastAsia="Calibri" w:hAnsi="Calibri" w:cs="Calibri"/>
                <w:b/>
                <w:sz w:val="22"/>
                <w:szCs w:val="22"/>
              </w:rPr>
            </w:pPr>
            <w:r w:rsidRPr="00200A49">
              <w:rPr>
                <w:rFonts w:ascii="Calibri" w:eastAsia="Calibri" w:hAnsi="Calibri" w:cs="Calibri"/>
                <w:b/>
                <w:sz w:val="22"/>
                <w:szCs w:val="22"/>
              </w:rPr>
              <w:t>Experience</w:t>
            </w:r>
          </w:p>
        </w:tc>
        <w:tc>
          <w:tcPr>
            <w:tcW w:w="2778" w:type="dxa"/>
            <w:shd w:val="clear" w:color="auto" w:fill="D9E2F3" w:themeFill="accent1" w:themeFillTint="33"/>
          </w:tcPr>
          <w:p w14:paraId="333AABC1" w14:textId="77777777" w:rsidR="00556E01" w:rsidRPr="00200A49" w:rsidRDefault="00556E01">
            <w:pPr>
              <w:spacing w:after="120"/>
              <w:jc w:val="center"/>
              <w:rPr>
                <w:rFonts w:ascii="Calibri" w:eastAsia="Calibri" w:hAnsi="Calibri" w:cs="Calibri"/>
                <w:b/>
                <w:sz w:val="22"/>
                <w:szCs w:val="22"/>
              </w:rPr>
            </w:pPr>
            <w:r w:rsidRPr="00200A49">
              <w:rPr>
                <w:rFonts w:ascii="Calibri" w:eastAsia="Calibri" w:hAnsi="Calibri" w:cs="Calibri"/>
                <w:b/>
                <w:sz w:val="22"/>
                <w:szCs w:val="22"/>
              </w:rPr>
              <w:t>Other work standards</w:t>
            </w:r>
          </w:p>
        </w:tc>
      </w:tr>
      <w:tr w:rsidR="00556E01" w:rsidRPr="00200A49" w14:paraId="5CB390C1" w14:textId="77777777" w:rsidTr="009A6093">
        <w:tc>
          <w:tcPr>
            <w:tcW w:w="1762" w:type="dxa"/>
          </w:tcPr>
          <w:p w14:paraId="4692C85D" w14:textId="77777777" w:rsidR="00556E01" w:rsidRPr="00200A49" w:rsidRDefault="00556E01" w:rsidP="00616558">
            <w:pPr>
              <w:spacing w:after="120"/>
              <w:rPr>
                <w:rFonts w:ascii="Calibri" w:eastAsia="Calibri" w:hAnsi="Calibri" w:cs="Calibri"/>
                <w:sz w:val="22"/>
                <w:szCs w:val="22"/>
              </w:rPr>
            </w:pPr>
            <w:r w:rsidRPr="00200A49">
              <w:rPr>
                <w:rFonts w:ascii="Calibri" w:eastAsia="Calibri" w:hAnsi="Calibri" w:cs="Calibri"/>
                <w:sz w:val="22"/>
                <w:szCs w:val="22"/>
              </w:rPr>
              <w:t>Water supply</w:t>
            </w:r>
          </w:p>
        </w:tc>
        <w:tc>
          <w:tcPr>
            <w:tcW w:w="2344" w:type="dxa"/>
          </w:tcPr>
          <w:p w14:paraId="081D60D8" w14:textId="77777777" w:rsidR="00556E01" w:rsidRPr="00200A49" w:rsidRDefault="00556E01"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Cert III </w:t>
            </w:r>
            <w:r w:rsidRPr="00200A49">
              <w:br/>
            </w:r>
            <w:r w:rsidRPr="00200A49">
              <w:rPr>
                <w:rFonts w:ascii="Calibri" w:eastAsia="Calibri" w:hAnsi="Calibri" w:cs="Calibri"/>
                <w:sz w:val="22"/>
                <w:szCs w:val="22"/>
              </w:rPr>
              <w:t>(including approved competency units)</w:t>
            </w:r>
          </w:p>
        </w:tc>
        <w:tc>
          <w:tcPr>
            <w:tcW w:w="2126" w:type="dxa"/>
          </w:tcPr>
          <w:p w14:paraId="6A18F5C3" w14:textId="77777777" w:rsidR="00556E01" w:rsidRPr="00200A49" w:rsidRDefault="00556E01" w:rsidP="00616558">
            <w:pPr>
              <w:spacing w:after="120"/>
              <w:rPr>
                <w:rFonts w:ascii="Calibri" w:eastAsia="Calibri" w:hAnsi="Calibri" w:cs="Calibri"/>
                <w:sz w:val="22"/>
                <w:szCs w:val="22"/>
              </w:rPr>
            </w:pPr>
            <w:r w:rsidRPr="00200A49">
              <w:rPr>
                <w:rFonts w:ascii="Calibri" w:eastAsia="Calibri" w:hAnsi="Calibri" w:cs="Calibri"/>
                <w:sz w:val="22"/>
                <w:szCs w:val="22"/>
              </w:rPr>
              <w:t>4 years’ experience, OR</w:t>
            </w:r>
          </w:p>
          <w:p w14:paraId="5A993BFD" w14:textId="77777777" w:rsidR="00556E01" w:rsidRPr="00200A49" w:rsidRDefault="00556E01" w:rsidP="007005D2">
            <w:pPr>
              <w:spacing w:after="120"/>
              <w:rPr>
                <w:rFonts w:ascii="Calibri" w:eastAsia="Calibri" w:hAnsi="Calibri" w:cs="Calibri"/>
                <w:sz w:val="22"/>
                <w:szCs w:val="22"/>
              </w:rPr>
            </w:pPr>
            <w:r w:rsidRPr="00200A49">
              <w:rPr>
                <w:rFonts w:ascii="Calibri" w:eastAsia="Calibri" w:hAnsi="Calibri" w:cs="Calibri"/>
                <w:sz w:val="22"/>
                <w:szCs w:val="22"/>
              </w:rPr>
              <w:t>Completion of apprenticeship</w:t>
            </w:r>
          </w:p>
        </w:tc>
        <w:tc>
          <w:tcPr>
            <w:tcW w:w="2778" w:type="dxa"/>
          </w:tcPr>
          <w:p w14:paraId="439F464E" w14:textId="77777777" w:rsidR="0024340B" w:rsidRPr="00200A49" w:rsidRDefault="0024340B" w:rsidP="007717DE">
            <w:pPr>
              <w:spacing w:before="40" w:after="60"/>
              <w:rPr>
                <w:rFonts w:ascii="Calibri" w:eastAsia="Calibri" w:hAnsi="Calibri" w:cs="Calibri"/>
                <w:sz w:val="20"/>
                <w:szCs w:val="20"/>
              </w:rPr>
            </w:pPr>
            <w:r w:rsidRPr="00200A49">
              <w:rPr>
                <w:rFonts w:ascii="Calibri" w:eastAsia="Calibri" w:hAnsi="Calibri" w:cs="Calibri"/>
                <w:sz w:val="20"/>
                <w:szCs w:val="20"/>
              </w:rPr>
              <w:t xml:space="preserve">Requirement to install a water meter in the water supply system supplying water to a cooling tower. </w:t>
            </w:r>
          </w:p>
          <w:p w14:paraId="5058FFAB" w14:textId="77777777" w:rsidR="0024340B" w:rsidRPr="00200A49" w:rsidRDefault="0024340B">
            <w:pPr>
              <w:spacing w:before="40" w:after="60"/>
              <w:rPr>
                <w:rFonts w:ascii="Calibri" w:eastAsia="Calibri" w:hAnsi="Calibri" w:cs="Calibri"/>
                <w:sz w:val="20"/>
                <w:szCs w:val="20"/>
              </w:rPr>
            </w:pPr>
            <w:r w:rsidRPr="00200A49">
              <w:rPr>
                <w:rFonts w:ascii="Calibri" w:eastAsia="Calibri" w:hAnsi="Calibri" w:cs="Calibri"/>
                <w:sz w:val="20"/>
                <w:szCs w:val="20"/>
              </w:rPr>
              <w:t>Requirement for an automatic or manual interchange device that allows alternate use of water from the rainwater tank or the reticulated water supply for sanitary flushing.</w:t>
            </w:r>
          </w:p>
          <w:p w14:paraId="01551B17" w14:textId="77777777" w:rsidR="0024340B" w:rsidRPr="00200A49" w:rsidRDefault="0024340B">
            <w:pPr>
              <w:spacing w:before="40" w:after="60"/>
              <w:rPr>
                <w:rFonts w:ascii="Calibri" w:eastAsia="Calibri" w:hAnsi="Calibri" w:cs="Calibri"/>
                <w:sz w:val="20"/>
                <w:szCs w:val="20"/>
              </w:rPr>
            </w:pPr>
            <w:r w:rsidRPr="00200A49">
              <w:rPr>
                <w:rFonts w:ascii="Calibri" w:eastAsia="Calibri" w:hAnsi="Calibri" w:cs="Calibri"/>
                <w:sz w:val="20"/>
                <w:szCs w:val="20"/>
              </w:rPr>
              <w:t>Requirements for rainwater tanks installed in a new Class 1 building.</w:t>
            </w:r>
          </w:p>
          <w:p w14:paraId="38FCFE46" w14:textId="77777777" w:rsidR="00556E01" w:rsidRPr="00200A49" w:rsidRDefault="0024340B">
            <w:pPr>
              <w:spacing w:after="120"/>
              <w:rPr>
                <w:rFonts w:ascii="Calibri" w:eastAsia="Calibri" w:hAnsi="Calibri" w:cs="Calibri"/>
                <w:sz w:val="22"/>
                <w:szCs w:val="22"/>
              </w:rPr>
            </w:pPr>
            <w:r w:rsidRPr="00200A49">
              <w:rPr>
                <w:rFonts w:ascii="Calibri" w:eastAsia="Calibri" w:hAnsi="Calibri" w:cs="Calibri"/>
                <w:sz w:val="20"/>
                <w:szCs w:val="20"/>
              </w:rPr>
              <w:t>Requirements relating to solar water heaters.</w:t>
            </w:r>
          </w:p>
        </w:tc>
      </w:tr>
      <w:tr w:rsidR="001A5B5B" w:rsidRPr="00200A49" w14:paraId="2ABD95BA" w14:textId="77777777" w:rsidTr="009A6093">
        <w:tc>
          <w:tcPr>
            <w:tcW w:w="1762" w:type="dxa"/>
          </w:tcPr>
          <w:p w14:paraId="6FC532CC" w14:textId="77777777" w:rsidR="001A5B5B" w:rsidRPr="00200A49" w:rsidRDefault="00D22457" w:rsidP="00616558">
            <w:pPr>
              <w:spacing w:after="120"/>
              <w:rPr>
                <w:rFonts w:ascii="Calibri" w:eastAsia="Calibri" w:hAnsi="Calibri" w:cs="Calibri"/>
                <w:sz w:val="22"/>
                <w:szCs w:val="22"/>
              </w:rPr>
            </w:pPr>
            <w:r w:rsidRPr="00200A49">
              <w:rPr>
                <w:rFonts w:ascii="Calibri" w:eastAsia="Calibri" w:hAnsi="Calibri" w:cs="Calibri"/>
                <w:sz w:val="22"/>
                <w:szCs w:val="22"/>
              </w:rPr>
              <w:t>Backflow prevention</w:t>
            </w:r>
            <w:r w:rsidR="001A5B5B" w:rsidRPr="00200A49">
              <w:rPr>
                <w:rFonts w:ascii="Calibri" w:eastAsia="Calibri" w:hAnsi="Calibri" w:cs="Calibri"/>
                <w:sz w:val="22"/>
                <w:szCs w:val="22"/>
              </w:rPr>
              <w:t xml:space="preserve"> </w:t>
            </w:r>
          </w:p>
        </w:tc>
        <w:tc>
          <w:tcPr>
            <w:tcW w:w="2344" w:type="dxa"/>
          </w:tcPr>
          <w:p w14:paraId="7B3AB185" w14:textId="70E08A8F" w:rsidR="001A5B5B" w:rsidRPr="00200A49" w:rsidRDefault="0086656D" w:rsidP="00616558">
            <w:pPr>
              <w:spacing w:after="120"/>
              <w:rPr>
                <w:rFonts w:ascii="Calibri" w:eastAsia="Calibri" w:hAnsi="Calibri" w:cs="Calibri"/>
                <w:sz w:val="22"/>
                <w:szCs w:val="22"/>
              </w:rPr>
            </w:pPr>
            <w:r w:rsidRPr="00200A49">
              <w:rPr>
                <w:rFonts w:ascii="Calibri" w:eastAsia="Calibri" w:hAnsi="Calibri" w:cs="Calibri"/>
                <w:sz w:val="22"/>
                <w:szCs w:val="22"/>
              </w:rPr>
              <w:t>Passing the exam reflect</w:t>
            </w:r>
            <w:r w:rsidR="003F4A55">
              <w:rPr>
                <w:rFonts w:ascii="Calibri" w:eastAsia="Calibri" w:hAnsi="Calibri" w:cs="Calibri"/>
                <w:sz w:val="22"/>
                <w:szCs w:val="22"/>
              </w:rPr>
              <w:t>s</w:t>
            </w:r>
            <w:r w:rsidRPr="00200A49">
              <w:rPr>
                <w:rFonts w:ascii="Calibri" w:eastAsia="Calibri" w:hAnsi="Calibri" w:cs="Calibri"/>
                <w:sz w:val="22"/>
                <w:szCs w:val="22"/>
              </w:rPr>
              <w:t xml:space="preserve"> the </w:t>
            </w:r>
            <w:r w:rsidR="0002094F" w:rsidRPr="00200A49">
              <w:rPr>
                <w:rFonts w:ascii="Calibri" w:eastAsia="Calibri" w:hAnsi="Calibri" w:cs="Calibri"/>
                <w:sz w:val="22"/>
                <w:szCs w:val="22"/>
              </w:rPr>
              <w:t>Cert IV competency associated with commissioning and maintaining backflow prevention devices</w:t>
            </w:r>
            <w:r w:rsidR="00F93686" w:rsidRPr="00200A49">
              <w:rPr>
                <w:rFonts w:ascii="Calibri" w:eastAsia="Calibri" w:hAnsi="Calibri" w:cs="Calibri"/>
                <w:sz w:val="22"/>
                <w:szCs w:val="22"/>
              </w:rPr>
              <w:t xml:space="preserve"> </w:t>
            </w:r>
          </w:p>
        </w:tc>
        <w:tc>
          <w:tcPr>
            <w:tcW w:w="2126" w:type="dxa"/>
          </w:tcPr>
          <w:p w14:paraId="15B92D6F" w14:textId="77777777" w:rsidR="001A5B5B" w:rsidRPr="00200A49" w:rsidRDefault="001A5B5B" w:rsidP="00616558">
            <w:pPr>
              <w:spacing w:after="120"/>
              <w:rPr>
                <w:rFonts w:ascii="Calibri" w:eastAsia="Calibri" w:hAnsi="Calibri" w:cs="Calibri"/>
                <w:sz w:val="22"/>
                <w:szCs w:val="22"/>
              </w:rPr>
            </w:pPr>
            <w:r w:rsidRPr="00200A49">
              <w:rPr>
                <w:rFonts w:ascii="Calibri" w:eastAsia="Calibri" w:hAnsi="Calibri" w:cs="Calibri"/>
                <w:sz w:val="22"/>
                <w:szCs w:val="22"/>
              </w:rPr>
              <w:t>Must be registered / licensed in general water Supply class</w:t>
            </w:r>
          </w:p>
        </w:tc>
        <w:tc>
          <w:tcPr>
            <w:tcW w:w="2778" w:type="dxa"/>
          </w:tcPr>
          <w:p w14:paraId="7C10C760" w14:textId="77777777" w:rsidR="001A5B5B" w:rsidRPr="00200A49" w:rsidRDefault="00012437" w:rsidP="007005D2">
            <w:pPr>
              <w:spacing w:before="40" w:after="60"/>
              <w:rPr>
                <w:rFonts w:ascii="Calibri" w:eastAsia="Calibri" w:hAnsi="Calibri" w:cs="Calibri"/>
                <w:sz w:val="20"/>
                <w:szCs w:val="20"/>
              </w:rPr>
            </w:pPr>
            <w:r w:rsidRPr="00200A49">
              <w:rPr>
                <w:rFonts w:ascii="Calibri" w:eastAsia="Calibri" w:hAnsi="Calibri" w:cs="Calibri"/>
                <w:sz w:val="20"/>
                <w:szCs w:val="20"/>
              </w:rPr>
              <w:t xml:space="preserve">Standard of work prescribed for </w:t>
            </w:r>
            <w:r w:rsidR="0002094F" w:rsidRPr="00200A49">
              <w:rPr>
                <w:rFonts w:ascii="Calibri" w:eastAsia="Calibri" w:hAnsi="Calibri" w:cs="Calibri"/>
                <w:sz w:val="20"/>
                <w:szCs w:val="20"/>
              </w:rPr>
              <w:t xml:space="preserve">backflow prevention work associated with backflow devices </w:t>
            </w:r>
          </w:p>
        </w:tc>
      </w:tr>
    </w:tbl>
    <w:p w14:paraId="4625D11E" w14:textId="77777777" w:rsidR="008D10BA" w:rsidRPr="00200A49" w:rsidRDefault="008D10BA" w:rsidP="008D10BA">
      <w:pPr>
        <w:spacing w:after="120"/>
        <w:rPr>
          <w:rFonts w:ascii="Calibri" w:hAnsi="Calibri" w:cs="Calibri"/>
          <w:sz w:val="10"/>
          <w:szCs w:val="10"/>
        </w:rPr>
      </w:pPr>
    </w:p>
    <w:p w14:paraId="33D44FDB" w14:textId="77777777" w:rsidR="003E63D3" w:rsidRPr="00200A49" w:rsidRDefault="001D7C34" w:rsidP="003E63D3">
      <w:pPr>
        <w:spacing w:after="120"/>
        <w:rPr>
          <w:rFonts w:ascii="Calibri" w:eastAsia="Calibri" w:hAnsi="Calibri" w:cs="Calibri"/>
          <w:sz w:val="22"/>
          <w:szCs w:val="22"/>
        </w:rPr>
      </w:pPr>
      <w:r w:rsidRPr="00200A49">
        <w:rPr>
          <w:rFonts w:ascii="Calibri" w:eastAsia="Calibri" w:hAnsi="Calibri" w:cs="Calibri"/>
          <w:sz w:val="22"/>
          <w:szCs w:val="22"/>
        </w:rPr>
        <w:t>As noted above, w</w:t>
      </w:r>
      <w:r w:rsidR="003E63D3" w:rsidRPr="00200A49">
        <w:rPr>
          <w:rFonts w:ascii="Calibri" w:eastAsia="Calibri" w:hAnsi="Calibri" w:cs="Calibri"/>
          <w:sz w:val="22"/>
          <w:szCs w:val="22"/>
        </w:rPr>
        <w:t xml:space="preserve">hile there is agreement with all states and territories to ensure that there is a nationally consistent approach to plumbing standards work as provisioned through the PCA, at the state-level additional standards or changes to standards may be appropriate. In Victoria, there are specific types of regulated plumbing work that are not within the scope of the PCA and the department considers that additional specific standards need to be specified to apply to this work to ensure an agreed compliance standard for practitioners and the VBA. </w:t>
      </w:r>
    </w:p>
    <w:p w14:paraId="730843DF" w14:textId="0F4BF0DF" w:rsidR="0081790A" w:rsidRPr="00200A49" w:rsidRDefault="0081790A" w:rsidP="00D9506C">
      <w:pPr>
        <w:autoSpaceDE w:val="0"/>
        <w:autoSpaceDN w:val="0"/>
        <w:adjustRightInd w:val="0"/>
        <w:spacing w:after="120"/>
        <w:rPr>
          <w:rFonts w:ascii="Calibri" w:eastAsia="Calibri" w:hAnsi="Calibri" w:cs="Calibri"/>
          <w:sz w:val="22"/>
          <w:szCs w:val="22"/>
        </w:rPr>
      </w:pPr>
      <w:r w:rsidRPr="00200A49">
        <w:rPr>
          <w:rFonts w:ascii="Calibri" w:eastAsia="Calibri" w:hAnsi="Calibri" w:cs="Calibri"/>
          <w:sz w:val="22"/>
          <w:szCs w:val="22"/>
        </w:rPr>
        <w:t xml:space="preserve">A number of standards prescribed for water supply Schedule 2 in addition to those prescribed through the PCA have been included </w:t>
      </w:r>
      <w:r w:rsidR="00895CF9">
        <w:rPr>
          <w:rFonts w:ascii="Calibri" w:eastAsia="Calibri" w:hAnsi="Calibri" w:cs="Calibri"/>
          <w:sz w:val="22"/>
          <w:szCs w:val="22"/>
        </w:rPr>
        <w:t>to</w:t>
      </w:r>
      <w:r w:rsidRPr="00200A49">
        <w:rPr>
          <w:rFonts w:ascii="Calibri" w:eastAsia="Calibri" w:hAnsi="Calibri" w:cs="Calibri"/>
          <w:sz w:val="22"/>
          <w:szCs w:val="22"/>
        </w:rPr>
        <w:t xml:space="preserve">: </w:t>
      </w:r>
    </w:p>
    <w:p w14:paraId="1F20AE83" w14:textId="3E01A7C9" w:rsidR="0081790A" w:rsidRPr="00200A49" w:rsidRDefault="0081790A" w:rsidP="00104D89">
      <w:pPr>
        <w:numPr>
          <w:ilvl w:val="0"/>
          <w:numId w:val="41"/>
        </w:numPr>
        <w:autoSpaceDE w:val="0"/>
        <w:autoSpaceDN w:val="0"/>
        <w:adjustRightInd w:val="0"/>
        <w:spacing w:after="120"/>
        <w:ind w:left="360" w:hanging="360"/>
        <w:rPr>
          <w:rFonts w:ascii="Calibri" w:eastAsiaTheme="minorHAnsi" w:hAnsi="Calibri" w:cs="Calibri"/>
          <w:color w:val="000000"/>
          <w:sz w:val="22"/>
          <w:szCs w:val="22"/>
        </w:rPr>
      </w:pPr>
      <w:r w:rsidRPr="00200A49">
        <w:rPr>
          <w:rFonts w:ascii="Calibri" w:eastAsiaTheme="minorHAnsi" w:hAnsi="Calibri" w:cs="Calibri"/>
          <w:color w:val="000000"/>
          <w:sz w:val="22"/>
          <w:szCs w:val="22"/>
        </w:rPr>
        <w:t xml:space="preserve">provide further details to operationalise existing PCA requirements (such as the requirements relating to solar water heaters where the PCA explicitly refers readers back </w:t>
      </w:r>
      <w:r w:rsidR="00895CF9">
        <w:rPr>
          <w:rFonts w:ascii="Calibri" w:eastAsiaTheme="minorHAnsi" w:hAnsi="Calibri" w:cs="Calibri"/>
          <w:color w:val="000000"/>
          <w:sz w:val="22"/>
          <w:szCs w:val="22"/>
        </w:rPr>
        <w:t>to the Plumbing Regulations)</w:t>
      </w:r>
    </w:p>
    <w:p w14:paraId="43D38BAA" w14:textId="07EE86CF" w:rsidR="0081790A" w:rsidRPr="00200A49" w:rsidRDefault="00EA0119" w:rsidP="00104D89">
      <w:pPr>
        <w:numPr>
          <w:ilvl w:val="0"/>
          <w:numId w:val="41"/>
        </w:numPr>
        <w:autoSpaceDE w:val="0"/>
        <w:autoSpaceDN w:val="0"/>
        <w:adjustRightInd w:val="0"/>
        <w:spacing w:after="120"/>
        <w:ind w:left="360" w:hanging="360"/>
        <w:rPr>
          <w:rFonts w:ascii="Calibri" w:eastAsiaTheme="minorHAnsi" w:hAnsi="Calibri" w:cs="Calibri"/>
          <w:color w:val="000000"/>
          <w:sz w:val="22"/>
          <w:szCs w:val="22"/>
        </w:rPr>
      </w:pPr>
      <w:r w:rsidRPr="00200A49">
        <w:rPr>
          <w:rFonts w:ascii="Calibri" w:eastAsiaTheme="minorHAnsi" w:hAnsi="Calibri" w:cs="Calibri"/>
          <w:color w:val="000000"/>
          <w:sz w:val="22"/>
          <w:szCs w:val="22"/>
        </w:rPr>
        <w:t>c</w:t>
      </w:r>
      <w:r w:rsidR="0081790A" w:rsidRPr="00200A49">
        <w:rPr>
          <w:rFonts w:ascii="Calibri" w:eastAsiaTheme="minorHAnsi" w:hAnsi="Calibri" w:cs="Calibri"/>
          <w:color w:val="000000"/>
          <w:sz w:val="22"/>
          <w:szCs w:val="22"/>
        </w:rPr>
        <w:t xml:space="preserve">apture Victorian specific variations to the PCA which are intended to be incorporated into the PCA at a later stage. </w:t>
      </w:r>
      <w:r w:rsidRPr="00200A49">
        <w:rPr>
          <w:rFonts w:ascii="Calibri" w:eastAsiaTheme="minorHAnsi" w:hAnsi="Calibri" w:cs="Calibri"/>
          <w:color w:val="000000"/>
          <w:sz w:val="22"/>
          <w:szCs w:val="22"/>
        </w:rPr>
        <w:t xml:space="preserve">For example, </w:t>
      </w:r>
      <w:r w:rsidR="00237480" w:rsidRPr="00200A49">
        <w:rPr>
          <w:rFonts w:ascii="Calibri" w:eastAsiaTheme="minorHAnsi" w:hAnsi="Calibri" w:cs="Calibri"/>
          <w:color w:val="000000"/>
          <w:sz w:val="22"/>
          <w:szCs w:val="22"/>
        </w:rPr>
        <w:t xml:space="preserve">because </w:t>
      </w:r>
      <w:r w:rsidR="0081790A" w:rsidRPr="00200A49">
        <w:rPr>
          <w:rFonts w:ascii="Calibri" w:eastAsiaTheme="minorHAnsi" w:hAnsi="Calibri" w:cs="Calibri"/>
          <w:color w:val="000000"/>
          <w:sz w:val="22"/>
          <w:szCs w:val="22"/>
        </w:rPr>
        <w:t>it was not possible to include in the PCA at the ti</w:t>
      </w:r>
      <w:r w:rsidRPr="00200A49">
        <w:rPr>
          <w:rFonts w:ascii="Calibri" w:eastAsiaTheme="minorHAnsi" w:hAnsi="Calibri" w:cs="Calibri"/>
          <w:color w:val="000000"/>
          <w:sz w:val="22"/>
          <w:szCs w:val="22"/>
        </w:rPr>
        <w:t>me due to the three-</w:t>
      </w:r>
      <w:r w:rsidR="0081790A" w:rsidRPr="00200A49">
        <w:rPr>
          <w:rFonts w:ascii="Calibri" w:eastAsiaTheme="minorHAnsi" w:hAnsi="Calibri" w:cs="Calibri"/>
          <w:color w:val="000000"/>
          <w:sz w:val="22"/>
          <w:szCs w:val="22"/>
        </w:rPr>
        <w:t>yearly update cycle (such as t</w:t>
      </w:r>
      <w:r w:rsidRPr="00200A49">
        <w:rPr>
          <w:rFonts w:ascii="Calibri" w:eastAsiaTheme="minorHAnsi" w:hAnsi="Calibri" w:cs="Calibri"/>
          <w:color w:val="000000"/>
          <w:sz w:val="22"/>
          <w:szCs w:val="22"/>
        </w:rPr>
        <w:t>he requirements relating t</w:t>
      </w:r>
      <w:r w:rsidR="00895CF9">
        <w:rPr>
          <w:rFonts w:ascii="Calibri" w:eastAsiaTheme="minorHAnsi" w:hAnsi="Calibri" w:cs="Calibri"/>
          <w:color w:val="000000"/>
          <w:sz w:val="22"/>
          <w:szCs w:val="22"/>
        </w:rPr>
        <w:t>o non-drinking water services)</w:t>
      </w:r>
    </w:p>
    <w:p w14:paraId="25A1DBD1" w14:textId="30590EC1" w:rsidR="0081790A" w:rsidRPr="00200A49" w:rsidRDefault="00895CF9" w:rsidP="00104D89">
      <w:pPr>
        <w:numPr>
          <w:ilvl w:val="0"/>
          <w:numId w:val="41"/>
        </w:numPr>
        <w:autoSpaceDE w:val="0"/>
        <w:autoSpaceDN w:val="0"/>
        <w:adjustRightInd w:val="0"/>
        <w:spacing w:after="120"/>
        <w:ind w:left="360" w:hanging="360"/>
        <w:rPr>
          <w:rFonts w:ascii="Calibri" w:eastAsiaTheme="minorHAnsi" w:hAnsi="Calibri" w:cs="Calibri"/>
          <w:color w:val="000000"/>
          <w:sz w:val="22"/>
          <w:szCs w:val="22"/>
        </w:rPr>
      </w:pPr>
      <w:r>
        <w:rPr>
          <w:rFonts w:ascii="Calibri" w:eastAsiaTheme="minorHAnsi" w:hAnsi="Calibri" w:cs="Calibri"/>
          <w:color w:val="000000"/>
          <w:sz w:val="22"/>
          <w:szCs w:val="22"/>
        </w:rPr>
        <w:t>address gaps where s</w:t>
      </w:r>
      <w:r w:rsidR="0081790A" w:rsidRPr="00200A49">
        <w:rPr>
          <w:rFonts w:ascii="Calibri" w:eastAsiaTheme="minorHAnsi" w:hAnsi="Calibri" w:cs="Calibri"/>
          <w:color w:val="000000"/>
          <w:sz w:val="22"/>
          <w:szCs w:val="22"/>
        </w:rPr>
        <w:t xml:space="preserve">tandards in the PCA are not at the </w:t>
      </w:r>
      <w:r w:rsidR="00237480" w:rsidRPr="00200A49">
        <w:rPr>
          <w:rFonts w:ascii="Calibri" w:eastAsiaTheme="minorHAnsi" w:hAnsi="Calibri" w:cs="Calibri"/>
          <w:color w:val="000000"/>
          <w:sz w:val="22"/>
          <w:szCs w:val="22"/>
        </w:rPr>
        <w:t xml:space="preserve">Victorian Government’s </w:t>
      </w:r>
      <w:r w:rsidR="0081790A" w:rsidRPr="00200A49">
        <w:rPr>
          <w:rFonts w:ascii="Calibri" w:eastAsiaTheme="minorHAnsi" w:hAnsi="Calibri" w:cs="Calibri"/>
          <w:color w:val="000000"/>
          <w:sz w:val="22"/>
          <w:szCs w:val="22"/>
        </w:rPr>
        <w:t>desired level (such as the requirements relating to solar water heaters)</w:t>
      </w:r>
      <w:r w:rsidR="00EA0119" w:rsidRPr="00200A49">
        <w:rPr>
          <w:rFonts w:ascii="Calibri" w:eastAsiaTheme="minorHAnsi" w:hAnsi="Calibri" w:cs="Calibri"/>
          <w:color w:val="000000"/>
          <w:sz w:val="22"/>
          <w:szCs w:val="22"/>
        </w:rPr>
        <w:t xml:space="preserve">. </w:t>
      </w:r>
    </w:p>
    <w:p w14:paraId="4D7A9959" w14:textId="77777777" w:rsidR="008D10BA" w:rsidRPr="00200A49" w:rsidRDefault="008D10BA" w:rsidP="00616558">
      <w:pPr>
        <w:spacing w:after="120"/>
        <w:rPr>
          <w:rFonts w:ascii="Calibri" w:eastAsia="Calibri" w:hAnsi="Calibri" w:cs="Calibri"/>
          <w:sz w:val="22"/>
          <w:szCs w:val="22"/>
        </w:rPr>
      </w:pPr>
      <w:r w:rsidRPr="00200A49">
        <w:rPr>
          <w:rFonts w:ascii="Calibri" w:eastAsia="Calibri" w:hAnsi="Calibri" w:cs="Calibri"/>
          <w:sz w:val="22"/>
          <w:szCs w:val="22"/>
        </w:rPr>
        <w:t>As at 30 April 2018, there were the following number of plumbers in this class:</w:t>
      </w:r>
    </w:p>
    <w:tbl>
      <w:tblPr>
        <w:tblStyle w:val="TableGrid"/>
        <w:tblW w:w="0" w:type="auto"/>
        <w:tblLook w:val="04A0" w:firstRow="1" w:lastRow="0" w:firstColumn="1" w:lastColumn="0" w:noHBand="0" w:noVBand="1"/>
      </w:tblPr>
      <w:tblGrid>
        <w:gridCol w:w="3003"/>
        <w:gridCol w:w="3003"/>
        <w:gridCol w:w="3004"/>
      </w:tblGrid>
      <w:tr w:rsidR="008D10BA" w:rsidRPr="00200A49" w14:paraId="50F74E03" w14:textId="77777777" w:rsidTr="00856CAB">
        <w:tc>
          <w:tcPr>
            <w:tcW w:w="3003" w:type="dxa"/>
            <w:shd w:val="clear" w:color="auto" w:fill="D9E2F3" w:themeFill="accent1" w:themeFillTint="33"/>
          </w:tcPr>
          <w:p w14:paraId="7359BC8D" w14:textId="77777777" w:rsidR="008D10BA" w:rsidRPr="00200A49" w:rsidRDefault="008D10BA" w:rsidP="00856CAB">
            <w:pPr>
              <w:spacing w:after="120"/>
              <w:rPr>
                <w:rFonts w:ascii="Calibri" w:hAnsi="Calibri" w:cs="Calibri"/>
                <w:b/>
                <w:sz w:val="22"/>
                <w:szCs w:val="22"/>
              </w:rPr>
            </w:pPr>
          </w:p>
        </w:tc>
        <w:tc>
          <w:tcPr>
            <w:tcW w:w="3003" w:type="dxa"/>
            <w:shd w:val="clear" w:color="auto" w:fill="D9E2F3" w:themeFill="accent1" w:themeFillTint="33"/>
          </w:tcPr>
          <w:p w14:paraId="54A36987" w14:textId="77777777" w:rsidR="008D10BA" w:rsidRPr="00200A49" w:rsidRDefault="008D10BA">
            <w:pPr>
              <w:spacing w:after="120"/>
              <w:jc w:val="center"/>
              <w:rPr>
                <w:rFonts w:ascii="Calibri" w:eastAsia="Calibri" w:hAnsi="Calibri" w:cs="Calibri"/>
                <w:b/>
                <w:sz w:val="22"/>
                <w:szCs w:val="22"/>
              </w:rPr>
            </w:pPr>
            <w:r w:rsidRPr="00200A49">
              <w:rPr>
                <w:rFonts w:ascii="Calibri" w:eastAsia="Calibri" w:hAnsi="Calibri" w:cs="Calibri"/>
                <w:b/>
                <w:sz w:val="22"/>
                <w:szCs w:val="22"/>
              </w:rPr>
              <w:t>Registered</w:t>
            </w:r>
          </w:p>
        </w:tc>
        <w:tc>
          <w:tcPr>
            <w:tcW w:w="3004" w:type="dxa"/>
            <w:shd w:val="clear" w:color="auto" w:fill="D9E2F3" w:themeFill="accent1" w:themeFillTint="33"/>
          </w:tcPr>
          <w:p w14:paraId="1C144712" w14:textId="77777777" w:rsidR="008D10BA" w:rsidRPr="00200A49" w:rsidRDefault="008D10BA">
            <w:pPr>
              <w:spacing w:after="120"/>
              <w:jc w:val="center"/>
              <w:rPr>
                <w:rFonts w:ascii="Calibri" w:eastAsia="Calibri" w:hAnsi="Calibri" w:cs="Calibri"/>
                <w:b/>
                <w:sz w:val="22"/>
                <w:szCs w:val="22"/>
              </w:rPr>
            </w:pPr>
            <w:r w:rsidRPr="00200A49">
              <w:rPr>
                <w:rFonts w:ascii="Calibri" w:eastAsia="Calibri" w:hAnsi="Calibri" w:cs="Calibri"/>
                <w:b/>
                <w:sz w:val="22"/>
                <w:szCs w:val="22"/>
              </w:rPr>
              <w:t>Licensed</w:t>
            </w:r>
          </w:p>
        </w:tc>
      </w:tr>
      <w:tr w:rsidR="00556E01" w:rsidRPr="00200A49" w14:paraId="368182C4" w14:textId="77777777" w:rsidTr="007F5599">
        <w:tc>
          <w:tcPr>
            <w:tcW w:w="3003" w:type="dxa"/>
          </w:tcPr>
          <w:p w14:paraId="3A78A614" w14:textId="77777777" w:rsidR="00556E01" w:rsidRPr="00200A49" w:rsidRDefault="00556E01" w:rsidP="00616558">
            <w:pPr>
              <w:spacing w:after="120"/>
              <w:rPr>
                <w:rFonts w:ascii="Calibri" w:eastAsia="Calibri" w:hAnsi="Calibri" w:cs="Calibri"/>
                <w:sz w:val="22"/>
                <w:szCs w:val="22"/>
              </w:rPr>
            </w:pPr>
            <w:r w:rsidRPr="00200A49">
              <w:rPr>
                <w:rFonts w:ascii="Calibri" w:eastAsia="Calibri" w:hAnsi="Calibri" w:cs="Calibri"/>
                <w:sz w:val="21"/>
                <w:szCs w:val="21"/>
              </w:rPr>
              <w:t>Water supply work</w:t>
            </w:r>
          </w:p>
        </w:tc>
        <w:tc>
          <w:tcPr>
            <w:tcW w:w="3003" w:type="dxa"/>
            <w:vAlign w:val="center"/>
          </w:tcPr>
          <w:p w14:paraId="418810B4" w14:textId="77777777" w:rsidR="00556E01" w:rsidRPr="00200A49" w:rsidRDefault="00556E01" w:rsidP="00616558">
            <w:pPr>
              <w:spacing w:after="120"/>
              <w:jc w:val="center"/>
              <w:rPr>
                <w:rFonts w:ascii="Calibri" w:eastAsia="Calibri" w:hAnsi="Calibri" w:cs="Calibri"/>
                <w:sz w:val="22"/>
                <w:szCs w:val="22"/>
              </w:rPr>
            </w:pPr>
            <w:r w:rsidRPr="00200A49">
              <w:rPr>
                <w:rFonts w:ascii="Calibri" w:eastAsia="Calibri" w:hAnsi="Calibri" w:cs="Calibri"/>
                <w:sz w:val="21"/>
                <w:szCs w:val="21"/>
              </w:rPr>
              <w:t>11,861</w:t>
            </w:r>
          </w:p>
        </w:tc>
        <w:tc>
          <w:tcPr>
            <w:tcW w:w="3004" w:type="dxa"/>
            <w:vAlign w:val="center"/>
          </w:tcPr>
          <w:p w14:paraId="1BF58F27" w14:textId="77777777" w:rsidR="00556E01" w:rsidRPr="00200A49" w:rsidRDefault="00556E01" w:rsidP="00616558">
            <w:pPr>
              <w:spacing w:after="120"/>
              <w:jc w:val="center"/>
              <w:rPr>
                <w:rFonts w:ascii="Calibri" w:eastAsia="Calibri" w:hAnsi="Calibri" w:cs="Calibri"/>
                <w:sz w:val="22"/>
                <w:szCs w:val="22"/>
              </w:rPr>
            </w:pPr>
            <w:r w:rsidRPr="00200A49">
              <w:rPr>
                <w:rFonts w:ascii="Calibri" w:eastAsia="Calibri" w:hAnsi="Calibri" w:cs="Calibri"/>
                <w:sz w:val="21"/>
                <w:szCs w:val="21"/>
              </w:rPr>
              <w:t>9,450</w:t>
            </w:r>
          </w:p>
        </w:tc>
      </w:tr>
      <w:tr w:rsidR="00556E01" w:rsidRPr="00200A49" w14:paraId="45AF5BB3" w14:textId="77777777" w:rsidTr="007F5599">
        <w:tc>
          <w:tcPr>
            <w:tcW w:w="3003" w:type="dxa"/>
          </w:tcPr>
          <w:p w14:paraId="21826A81" w14:textId="77777777" w:rsidR="00556E01" w:rsidRPr="00200A49" w:rsidRDefault="00556E01" w:rsidP="00616558">
            <w:pPr>
              <w:spacing w:after="120"/>
              <w:rPr>
                <w:rFonts w:ascii="Calibri" w:eastAsia="Calibri" w:hAnsi="Calibri" w:cs="Calibri"/>
                <w:sz w:val="22"/>
                <w:szCs w:val="22"/>
              </w:rPr>
            </w:pPr>
            <w:r w:rsidRPr="00200A49">
              <w:rPr>
                <w:rFonts w:ascii="Calibri" w:eastAsia="Calibri" w:hAnsi="Calibri" w:cs="Calibri"/>
                <w:sz w:val="21"/>
                <w:szCs w:val="21"/>
              </w:rPr>
              <w:t>Backflow prevention work</w:t>
            </w:r>
          </w:p>
        </w:tc>
        <w:tc>
          <w:tcPr>
            <w:tcW w:w="3003" w:type="dxa"/>
            <w:vAlign w:val="center"/>
          </w:tcPr>
          <w:p w14:paraId="233C8D6A" w14:textId="77777777" w:rsidR="00556E01" w:rsidRPr="00200A49" w:rsidRDefault="00556E01" w:rsidP="00616558">
            <w:pPr>
              <w:spacing w:after="120"/>
              <w:jc w:val="center"/>
              <w:rPr>
                <w:rFonts w:ascii="Calibri" w:eastAsia="Calibri" w:hAnsi="Calibri" w:cs="Calibri"/>
                <w:sz w:val="22"/>
                <w:szCs w:val="22"/>
              </w:rPr>
            </w:pPr>
            <w:r w:rsidRPr="00200A49">
              <w:rPr>
                <w:rFonts w:ascii="Calibri" w:eastAsia="Calibri" w:hAnsi="Calibri" w:cs="Calibri"/>
                <w:sz w:val="21"/>
                <w:szCs w:val="21"/>
              </w:rPr>
              <w:t>602</w:t>
            </w:r>
          </w:p>
        </w:tc>
        <w:tc>
          <w:tcPr>
            <w:tcW w:w="3004" w:type="dxa"/>
            <w:vAlign w:val="center"/>
          </w:tcPr>
          <w:p w14:paraId="6509D7F9" w14:textId="77777777" w:rsidR="00556E01" w:rsidRPr="00200A49" w:rsidRDefault="00556E01" w:rsidP="00616558">
            <w:pPr>
              <w:spacing w:after="120"/>
              <w:jc w:val="center"/>
              <w:rPr>
                <w:rFonts w:ascii="Calibri" w:eastAsia="Calibri" w:hAnsi="Calibri" w:cs="Calibri"/>
                <w:sz w:val="22"/>
                <w:szCs w:val="22"/>
              </w:rPr>
            </w:pPr>
            <w:r w:rsidRPr="00200A49">
              <w:rPr>
                <w:rFonts w:ascii="Calibri" w:eastAsia="Calibri" w:hAnsi="Calibri" w:cs="Calibri"/>
                <w:sz w:val="21"/>
                <w:szCs w:val="21"/>
              </w:rPr>
              <w:t>1,518</w:t>
            </w:r>
          </w:p>
        </w:tc>
      </w:tr>
    </w:tbl>
    <w:p w14:paraId="735DBF9C" w14:textId="77777777" w:rsidR="008D10BA" w:rsidRPr="00200A49" w:rsidRDefault="008D10BA" w:rsidP="008D10BA">
      <w:pPr>
        <w:spacing w:after="120"/>
        <w:rPr>
          <w:rFonts w:ascii="Calibri" w:hAnsi="Calibri" w:cs="Calibri"/>
          <w:sz w:val="10"/>
          <w:szCs w:val="10"/>
        </w:rPr>
      </w:pPr>
    </w:p>
    <w:p w14:paraId="6E8CBEDA" w14:textId="77777777" w:rsidR="008D10BA" w:rsidRPr="00200A49" w:rsidRDefault="008D10BA"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Based on the analysis of costs in Part A of this RIS, the costs of continuing the current Regulations in relation to </w:t>
      </w:r>
      <w:r w:rsidR="00F82467" w:rsidRPr="00200A49">
        <w:rPr>
          <w:rFonts w:ascii="Calibri" w:eastAsia="Calibri" w:hAnsi="Calibri" w:cs="Calibri"/>
          <w:sz w:val="22"/>
          <w:szCs w:val="22"/>
        </w:rPr>
        <w:t>water supply</w:t>
      </w:r>
      <w:r w:rsidRPr="00200A49">
        <w:rPr>
          <w:rFonts w:ascii="Calibri" w:eastAsia="Calibri" w:hAnsi="Calibri" w:cs="Calibri"/>
          <w:sz w:val="22"/>
          <w:szCs w:val="22"/>
        </w:rPr>
        <w:t xml:space="preserve"> work, and the new proposed experience requirements for becoming a licensed plumber in this class, are estimated to be (as an annualised yearly cost):</w:t>
      </w:r>
    </w:p>
    <w:tbl>
      <w:tblPr>
        <w:tblStyle w:val="TableGrid"/>
        <w:tblW w:w="0" w:type="auto"/>
        <w:tblLook w:val="04A0" w:firstRow="1" w:lastRow="0" w:firstColumn="1" w:lastColumn="0" w:noHBand="0" w:noVBand="1"/>
      </w:tblPr>
      <w:tblGrid>
        <w:gridCol w:w="6091"/>
        <w:gridCol w:w="2835"/>
      </w:tblGrid>
      <w:tr w:rsidR="008D10BA" w:rsidRPr="00200A49" w14:paraId="0C9DF144" w14:textId="77777777" w:rsidTr="00D9506C">
        <w:tc>
          <w:tcPr>
            <w:tcW w:w="6091" w:type="dxa"/>
            <w:shd w:val="clear" w:color="auto" w:fill="D9E2F3" w:themeFill="accent1" w:themeFillTint="33"/>
          </w:tcPr>
          <w:p w14:paraId="2882A2B7" w14:textId="77777777" w:rsidR="008D10BA" w:rsidRPr="00200A49" w:rsidRDefault="008D10BA" w:rsidP="00856CAB">
            <w:pPr>
              <w:spacing w:after="120"/>
              <w:jc w:val="center"/>
              <w:rPr>
                <w:rFonts w:ascii="Calibri" w:hAnsi="Calibri"/>
                <w:b/>
                <w:sz w:val="22"/>
                <w:szCs w:val="22"/>
              </w:rPr>
            </w:pPr>
          </w:p>
        </w:tc>
        <w:tc>
          <w:tcPr>
            <w:tcW w:w="2835" w:type="dxa"/>
            <w:shd w:val="clear" w:color="auto" w:fill="D9E2F3" w:themeFill="accent1" w:themeFillTint="33"/>
          </w:tcPr>
          <w:p w14:paraId="36A90126" w14:textId="77777777" w:rsidR="008D10BA" w:rsidRPr="00200A49" w:rsidRDefault="00F82467">
            <w:pPr>
              <w:spacing w:after="120"/>
              <w:jc w:val="center"/>
              <w:rPr>
                <w:rFonts w:ascii="Calibri" w:eastAsia="Calibri" w:hAnsi="Calibri" w:cs="Calibri"/>
                <w:b/>
                <w:sz w:val="22"/>
                <w:szCs w:val="22"/>
              </w:rPr>
            </w:pPr>
            <w:r w:rsidRPr="00200A49">
              <w:rPr>
                <w:rFonts w:ascii="Calibri" w:eastAsia="Calibri" w:hAnsi="Calibri" w:cs="Calibri"/>
                <w:b/>
                <w:sz w:val="22"/>
                <w:szCs w:val="22"/>
              </w:rPr>
              <w:t>Water supply</w:t>
            </w:r>
            <w:r w:rsidR="008D10BA" w:rsidRPr="00200A49">
              <w:rPr>
                <w:rFonts w:ascii="Calibri" w:eastAsia="Calibri" w:hAnsi="Calibri" w:cs="Calibri"/>
                <w:b/>
                <w:sz w:val="22"/>
                <w:szCs w:val="22"/>
              </w:rPr>
              <w:t xml:space="preserve"> </w:t>
            </w:r>
            <w:r w:rsidR="00DC5AC4" w:rsidRPr="00200A49">
              <w:rPr>
                <w:rFonts w:ascii="Calibri" w:eastAsia="Calibri" w:hAnsi="Calibri" w:cs="Calibri"/>
                <w:b/>
                <w:sz w:val="22"/>
                <w:szCs w:val="22"/>
              </w:rPr>
              <w:t>and backflow prevention</w:t>
            </w:r>
          </w:p>
        </w:tc>
      </w:tr>
      <w:tr w:rsidR="008D10BA" w:rsidRPr="00200A49" w14:paraId="6A4AB624" w14:textId="77777777" w:rsidTr="00D9506C">
        <w:tc>
          <w:tcPr>
            <w:tcW w:w="6091" w:type="dxa"/>
          </w:tcPr>
          <w:p w14:paraId="223D64BE" w14:textId="77777777" w:rsidR="008D10BA" w:rsidRPr="00200A49" w:rsidRDefault="008D10BA" w:rsidP="00616558">
            <w:pPr>
              <w:spacing w:after="120"/>
              <w:rPr>
                <w:rFonts w:ascii="Calibri" w:eastAsia="Calibri" w:hAnsi="Calibri" w:cs="Calibri"/>
                <w:sz w:val="22"/>
                <w:szCs w:val="22"/>
              </w:rPr>
            </w:pPr>
            <w:r w:rsidRPr="00200A49">
              <w:rPr>
                <w:rFonts w:ascii="Calibri" w:eastAsia="Calibri" w:hAnsi="Calibri" w:cs="Calibri"/>
                <w:sz w:val="22"/>
                <w:szCs w:val="22"/>
              </w:rPr>
              <w:t>Continue current Regulations</w:t>
            </w:r>
          </w:p>
        </w:tc>
        <w:tc>
          <w:tcPr>
            <w:tcW w:w="2835" w:type="dxa"/>
          </w:tcPr>
          <w:p w14:paraId="284E98DA" w14:textId="77777777" w:rsidR="008D10BA" w:rsidRPr="00200A49" w:rsidRDefault="00AC1F81" w:rsidP="00D9506C">
            <w:pPr>
              <w:spacing w:after="120"/>
              <w:ind w:right="887"/>
              <w:jc w:val="right"/>
              <w:rPr>
                <w:rFonts w:ascii="Calibri" w:eastAsia="Calibri" w:hAnsi="Calibri" w:cs="Calibri"/>
                <w:sz w:val="22"/>
                <w:szCs w:val="22"/>
              </w:rPr>
            </w:pPr>
            <w:r w:rsidRPr="00200A49">
              <w:rPr>
                <w:rFonts w:ascii="Calibri" w:eastAsia="Calibri" w:hAnsi="Calibri" w:cs="Calibri"/>
                <w:sz w:val="22"/>
                <w:szCs w:val="22"/>
              </w:rPr>
              <w:t>$5,278,448</w:t>
            </w:r>
          </w:p>
        </w:tc>
      </w:tr>
      <w:tr w:rsidR="008D10BA" w:rsidRPr="00200A49" w14:paraId="1539DC1A" w14:textId="77777777" w:rsidTr="00D9506C">
        <w:tc>
          <w:tcPr>
            <w:tcW w:w="6091" w:type="dxa"/>
          </w:tcPr>
          <w:p w14:paraId="4F3A5FD7" w14:textId="449FB355" w:rsidR="008D10BA" w:rsidRPr="00200A49" w:rsidRDefault="008D10BA"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Additional cost from new experience requirements </w:t>
            </w:r>
            <w:r w:rsidR="003F4A55">
              <w:rPr>
                <w:rFonts w:ascii="Calibri" w:eastAsia="Calibri" w:hAnsi="Calibri" w:cs="Calibri"/>
                <w:sz w:val="22"/>
                <w:szCs w:val="22"/>
              </w:rPr>
              <w:t>to</w:t>
            </w:r>
            <w:r w:rsidRPr="00200A49">
              <w:rPr>
                <w:rFonts w:ascii="Calibri" w:eastAsia="Calibri" w:hAnsi="Calibri" w:cs="Calibri"/>
                <w:sz w:val="22"/>
                <w:szCs w:val="22"/>
              </w:rPr>
              <w:t xml:space="preserve"> obtain a licence</w:t>
            </w:r>
          </w:p>
        </w:tc>
        <w:tc>
          <w:tcPr>
            <w:tcW w:w="2835" w:type="dxa"/>
          </w:tcPr>
          <w:p w14:paraId="5850221F" w14:textId="3CC90F6D" w:rsidR="008D10BA" w:rsidRPr="00200A49" w:rsidRDefault="00DC5AC4" w:rsidP="003B7B17">
            <w:pPr>
              <w:spacing w:after="120"/>
              <w:ind w:right="887"/>
              <w:jc w:val="right"/>
              <w:rPr>
                <w:rFonts w:ascii="Calibri" w:hAnsi="Calibri"/>
                <w:sz w:val="22"/>
                <w:szCs w:val="22"/>
              </w:rPr>
            </w:pPr>
            <w:r w:rsidRPr="00200A49">
              <w:rPr>
                <w:rFonts w:ascii="Calibri" w:hAnsi="Calibri"/>
                <w:sz w:val="22"/>
                <w:szCs w:val="22"/>
              </w:rPr>
              <w:t xml:space="preserve">$224,649 </w:t>
            </w:r>
          </w:p>
        </w:tc>
      </w:tr>
      <w:tr w:rsidR="008D10BA" w:rsidRPr="00200A49" w14:paraId="1E455139" w14:textId="77777777" w:rsidTr="00D9506C">
        <w:tc>
          <w:tcPr>
            <w:tcW w:w="6091" w:type="dxa"/>
          </w:tcPr>
          <w:p w14:paraId="67BD86F1" w14:textId="77777777" w:rsidR="008D10BA" w:rsidRPr="00200A49" w:rsidRDefault="008D10BA" w:rsidP="00616558">
            <w:pPr>
              <w:spacing w:after="120"/>
              <w:rPr>
                <w:rFonts w:ascii="Calibri" w:eastAsia="Calibri" w:hAnsi="Calibri" w:cs="Calibri"/>
                <w:sz w:val="22"/>
                <w:szCs w:val="22"/>
              </w:rPr>
            </w:pPr>
            <w:r w:rsidRPr="00200A49">
              <w:rPr>
                <w:rFonts w:ascii="Calibri" w:eastAsia="Calibri" w:hAnsi="Calibri" w:cs="Calibri"/>
                <w:sz w:val="22"/>
                <w:szCs w:val="22"/>
              </w:rPr>
              <w:t>TOTAL</w:t>
            </w:r>
          </w:p>
        </w:tc>
        <w:tc>
          <w:tcPr>
            <w:tcW w:w="2835" w:type="dxa"/>
          </w:tcPr>
          <w:p w14:paraId="6CEEBFE9" w14:textId="77777777" w:rsidR="008D10BA" w:rsidRPr="00200A49" w:rsidRDefault="00726C2F" w:rsidP="00D9506C">
            <w:pPr>
              <w:spacing w:after="120"/>
              <w:ind w:right="887"/>
              <w:jc w:val="right"/>
              <w:rPr>
                <w:rFonts w:ascii="Calibri" w:hAnsi="Calibri"/>
                <w:sz w:val="22"/>
                <w:szCs w:val="22"/>
              </w:rPr>
            </w:pPr>
            <w:r w:rsidRPr="00200A49">
              <w:rPr>
                <w:rFonts w:ascii="Calibri" w:hAnsi="Calibri"/>
                <w:sz w:val="22"/>
                <w:szCs w:val="22"/>
              </w:rPr>
              <w:t>$5,503,097</w:t>
            </w:r>
          </w:p>
        </w:tc>
      </w:tr>
    </w:tbl>
    <w:p w14:paraId="6449A9AF" w14:textId="77777777" w:rsidR="008D10BA" w:rsidRPr="00200A49" w:rsidRDefault="008D10BA" w:rsidP="008D10BA">
      <w:pPr>
        <w:spacing w:after="120"/>
        <w:rPr>
          <w:rFonts w:ascii="Calibri" w:hAnsi="Calibri"/>
          <w:sz w:val="22"/>
          <w:szCs w:val="22"/>
        </w:rPr>
      </w:pPr>
    </w:p>
    <w:p w14:paraId="78FF7E54" w14:textId="77777777" w:rsidR="000023F5" w:rsidRPr="00200A49" w:rsidRDefault="000023F5">
      <w:pPr>
        <w:rPr>
          <w:rFonts w:asciiTheme="majorHAnsi" w:eastAsiaTheme="majorEastAsia" w:hAnsiTheme="majorHAnsi" w:cstheme="majorBidi"/>
          <w:b/>
          <w:color w:val="2F5496" w:themeColor="accent1" w:themeShade="BF"/>
          <w:sz w:val="26"/>
          <w:szCs w:val="26"/>
          <w:lang w:val="en"/>
        </w:rPr>
      </w:pPr>
      <w:r w:rsidRPr="00200A49">
        <w:br w:type="page"/>
      </w:r>
    </w:p>
    <w:p w14:paraId="7C9E61F6" w14:textId="77777777" w:rsidR="008D10BA" w:rsidRPr="00200A49" w:rsidRDefault="00142104" w:rsidP="00D9506C">
      <w:pPr>
        <w:pStyle w:val="Heading2"/>
        <w:numPr>
          <w:ilvl w:val="0"/>
          <w:numId w:val="0"/>
        </w:numPr>
        <w:ind w:left="709" w:hanging="709"/>
      </w:pPr>
      <w:bookmarkStart w:id="198" w:name="_Toc517912185"/>
      <w:r w:rsidRPr="00200A49">
        <w:t>8.2</w:t>
      </w:r>
      <w:r w:rsidRPr="00200A49">
        <w:tab/>
      </w:r>
      <w:r w:rsidR="008D10BA" w:rsidRPr="00200A49">
        <w:t>Stakeholder views on this class of work</w:t>
      </w:r>
      <w:bookmarkEnd w:id="198"/>
    </w:p>
    <w:p w14:paraId="63210789" w14:textId="77777777" w:rsidR="008D10BA" w:rsidRPr="00200A49" w:rsidRDefault="008D10BA" w:rsidP="00616558">
      <w:pPr>
        <w:spacing w:after="120"/>
        <w:rPr>
          <w:rFonts w:ascii="Calibri" w:eastAsia="Calibri" w:hAnsi="Calibri" w:cs="Calibri"/>
          <w:sz w:val="22"/>
          <w:szCs w:val="22"/>
        </w:rPr>
      </w:pPr>
      <w:r w:rsidRPr="00200A49">
        <w:rPr>
          <w:rFonts w:ascii="Calibri" w:eastAsia="Calibri" w:hAnsi="Calibri" w:cs="Calibri"/>
          <w:sz w:val="22"/>
          <w:szCs w:val="22"/>
        </w:rPr>
        <w:t>As part of the sunset review of the current Regulations, stakeholders raised the following issues:</w:t>
      </w:r>
    </w:p>
    <w:tbl>
      <w:tblPr>
        <w:tblStyle w:val="TableGrid"/>
        <w:tblW w:w="0" w:type="auto"/>
        <w:tblLook w:val="04A0" w:firstRow="1" w:lastRow="0" w:firstColumn="1" w:lastColumn="0" w:noHBand="0" w:noVBand="1"/>
      </w:tblPr>
      <w:tblGrid>
        <w:gridCol w:w="4505"/>
        <w:gridCol w:w="4505"/>
      </w:tblGrid>
      <w:tr w:rsidR="008D10BA" w:rsidRPr="00200A49" w14:paraId="0979A6D8" w14:textId="77777777" w:rsidTr="000023F5">
        <w:trPr>
          <w:tblHeader/>
        </w:trPr>
        <w:tc>
          <w:tcPr>
            <w:tcW w:w="4505" w:type="dxa"/>
            <w:shd w:val="clear" w:color="auto" w:fill="D9E2F3" w:themeFill="accent1" w:themeFillTint="33"/>
          </w:tcPr>
          <w:p w14:paraId="052B05A3" w14:textId="77777777" w:rsidR="008D10BA" w:rsidRPr="00200A49" w:rsidRDefault="008D10BA">
            <w:pPr>
              <w:spacing w:after="120"/>
              <w:rPr>
                <w:rFonts w:ascii="Calibri" w:eastAsia="Calibri" w:hAnsi="Calibri" w:cs="Calibri"/>
                <w:b/>
                <w:sz w:val="22"/>
                <w:szCs w:val="22"/>
              </w:rPr>
            </w:pPr>
            <w:r w:rsidRPr="00200A49">
              <w:rPr>
                <w:rFonts w:ascii="Calibri" w:eastAsia="Calibri" w:hAnsi="Calibri" w:cs="Calibri"/>
                <w:b/>
                <w:sz w:val="22"/>
                <w:szCs w:val="22"/>
              </w:rPr>
              <w:t>Issue raised</w:t>
            </w:r>
          </w:p>
        </w:tc>
        <w:tc>
          <w:tcPr>
            <w:tcW w:w="4505" w:type="dxa"/>
            <w:shd w:val="clear" w:color="auto" w:fill="D9E2F3" w:themeFill="accent1" w:themeFillTint="33"/>
          </w:tcPr>
          <w:p w14:paraId="5E840326" w14:textId="77777777" w:rsidR="008D10BA" w:rsidRPr="00200A49" w:rsidRDefault="008D10BA">
            <w:pPr>
              <w:spacing w:after="120"/>
              <w:rPr>
                <w:rFonts w:ascii="Calibri" w:eastAsia="Calibri" w:hAnsi="Calibri" w:cs="Calibri"/>
                <w:b/>
                <w:sz w:val="22"/>
                <w:szCs w:val="22"/>
              </w:rPr>
            </w:pPr>
            <w:r w:rsidRPr="00200A49">
              <w:rPr>
                <w:rFonts w:ascii="Calibri" w:eastAsia="Calibri" w:hAnsi="Calibri" w:cs="Calibri"/>
                <w:b/>
                <w:sz w:val="22"/>
                <w:szCs w:val="22"/>
              </w:rPr>
              <w:t>Department response</w:t>
            </w:r>
          </w:p>
        </w:tc>
      </w:tr>
      <w:tr w:rsidR="000A73E9" w:rsidRPr="00200A49" w14:paraId="0F4EDC2E" w14:textId="77777777" w:rsidTr="000A73E9">
        <w:tc>
          <w:tcPr>
            <w:tcW w:w="4505" w:type="dxa"/>
          </w:tcPr>
          <w:p w14:paraId="1B025E60" w14:textId="77777777" w:rsidR="000A73E9" w:rsidRPr="00200A49" w:rsidRDefault="000A73E9"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Include recycled water and alternate water supply work in registration examination. </w:t>
            </w:r>
          </w:p>
        </w:tc>
        <w:tc>
          <w:tcPr>
            <w:tcW w:w="4505" w:type="dxa"/>
          </w:tcPr>
          <w:p w14:paraId="44EB3B4D" w14:textId="3DAFA25D" w:rsidR="000A73E9" w:rsidRPr="00200A49" w:rsidRDefault="0002094F" w:rsidP="00142104">
            <w:pPr>
              <w:spacing w:after="120"/>
              <w:rPr>
                <w:rFonts w:ascii="Calibri" w:hAnsi="Calibri"/>
                <w:sz w:val="22"/>
                <w:szCs w:val="22"/>
              </w:rPr>
            </w:pPr>
            <w:r w:rsidRPr="00200A49">
              <w:rPr>
                <w:rFonts w:ascii="Calibri" w:eastAsia="Calibri" w:hAnsi="Calibri" w:cs="Calibri"/>
                <w:sz w:val="22"/>
                <w:szCs w:val="22"/>
              </w:rPr>
              <w:t>Operational matter for VBA</w:t>
            </w:r>
            <w:r w:rsidR="00777A94" w:rsidRPr="00200A49">
              <w:rPr>
                <w:rFonts w:ascii="Calibri" w:eastAsia="Calibri" w:hAnsi="Calibri" w:cs="Calibri"/>
                <w:sz w:val="22"/>
                <w:szCs w:val="22"/>
              </w:rPr>
              <w:t>—</w:t>
            </w:r>
            <w:r w:rsidRPr="00200A49">
              <w:rPr>
                <w:rFonts w:ascii="Calibri" w:eastAsia="Calibri" w:hAnsi="Calibri" w:cs="Calibri"/>
                <w:sz w:val="22"/>
                <w:szCs w:val="22"/>
              </w:rPr>
              <w:t xml:space="preserve">advice provided to </w:t>
            </w:r>
            <w:r w:rsidR="00591BB8" w:rsidRPr="00200A49">
              <w:rPr>
                <w:rFonts w:ascii="Calibri" w:eastAsia="Calibri" w:hAnsi="Calibri" w:cs="Calibri"/>
                <w:sz w:val="22"/>
                <w:szCs w:val="22"/>
              </w:rPr>
              <w:t>department</w:t>
            </w:r>
            <w:r w:rsidRPr="00200A49">
              <w:rPr>
                <w:rFonts w:ascii="Calibri" w:eastAsia="Calibri" w:hAnsi="Calibri" w:cs="Calibri"/>
                <w:sz w:val="22"/>
                <w:szCs w:val="22"/>
              </w:rPr>
              <w:t xml:space="preserve"> is that exams associated with </w:t>
            </w:r>
            <w:r w:rsidR="005E6C02" w:rsidRPr="00200A49">
              <w:rPr>
                <w:rFonts w:ascii="Calibri" w:eastAsia="Calibri" w:hAnsi="Calibri" w:cs="Calibri"/>
                <w:sz w:val="22"/>
                <w:szCs w:val="22"/>
              </w:rPr>
              <w:t>water supply</w:t>
            </w:r>
            <w:r w:rsidRPr="00200A49">
              <w:rPr>
                <w:rFonts w:ascii="Calibri" w:eastAsia="Calibri" w:hAnsi="Calibri" w:cs="Calibri"/>
                <w:sz w:val="22"/>
                <w:szCs w:val="22"/>
              </w:rPr>
              <w:t xml:space="preserve"> provide sufficient testing of all aspects of </w:t>
            </w:r>
            <w:r w:rsidR="005E6C02" w:rsidRPr="00200A49">
              <w:rPr>
                <w:rFonts w:ascii="Calibri" w:eastAsia="Calibri" w:hAnsi="Calibri" w:cs="Calibri"/>
                <w:sz w:val="22"/>
                <w:szCs w:val="22"/>
              </w:rPr>
              <w:t xml:space="preserve">water supply </w:t>
            </w:r>
            <w:r w:rsidRPr="00200A49">
              <w:rPr>
                <w:rFonts w:ascii="Calibri" w:eastAsia="Calibri" w:hAnsi="Calibri" w:cs="Calibri"/>
                <w:sz w:val="22"/>
                <w:szCs w:val="22"/>
              </w:rPr>
              <w:t>work, including alternative water supply.</w:t>
            </w:r>
            <w:r w:rsidR="00F93686" w:rsidRPr="00200A49">
              <w:rPr>
                <w:rFonts w:ascii="Calibri" w:eastAsia="Calibri" w:hAnsi="Calibri" w:cs="Calibri"/>
                <w:sz w:val="22"/>
                <w:szCs w:val="22"/>
              </w:rPr>
              <w:t xml:space="preserve"> </w:t>
            </w:r>
            <w:r w:rsidR="00A15181" w:rsidRPr="00200A49">
              <w:rPr>
                <w:rFonts w:ascii="Calibri" w:eastAsiaTheme="minorHAnsi" w:hAnsi="Calibri" w:cs="Calibri"/>
                <w:color w:val="000000"/>
                <w:sz w:val="22"/>
                <w:szCs w:val="22"/>
              </w:rPr>
              <w:t xml:space="preserve"> </w:t>
            </w:r>
          </w:p>
        </w:tc>
      </w:tr>
      <w:tr w:rsidR="000A73E9" w:rsidRPr="00200A49" w14:paraId="551D0302" w14:textId="77777777" w:rsidTr="000A73E9">
        <w:tc>
          <w:tcPr>
            <w:tcW w:w="4505" w:type="dxa"/>
          </w:tcPr>
          <w:p w14:paraId="5F619711" w14:textId="25C0E76E" w:rsidR="000A73E9" w:rsidRPr="00200A49" w:rsidRDefault="000A73E9"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Changes to </w:t>
            </w:r>
            <w:r w:rsidR="00C50054" w:rsidRPr="00200A49">
              <w:rPr>
                <w:rFonts w:ascii="Calibri" w:eastAsia="Calibri" w:hAnsi="Calibri" w:cs="Calibri"/>
                <w:sz w:val="22"/>
                <w:szCs w:val="22"/>
              </w:rPr>
              <w:t>Compliance Certificate</w:t>
            </w:r>
            <w:r w:rsidRPr="00200A49">
              <w:rPr>
                <w:rFonts w:ascii="Calibri" w:eastAsia="Calibri" w:hAnsi="Calibri" w:cs="Calibri"/>
                <w:sz w:val="22"/>
                <w:szCs w:val="22"/>
              </w:rPr>
              <w:t xml:space="preserve"> to include identification of work undertaken </w:t>
            </w:r>
            <w:r w:rsidR="00B369D5" w:rsidRPr="00200A49">
              <w:rPr>
                <w:rFonts w:ascii="Calibri" w:eastAsia="Calibri" w:hAnsi="Calibri" w:cs="Calibri"/>
                <w:sz w:val="22"/>
                <w:szCs w:val="22"/>
              </w:rPr>
              <w:t xml:space="preserve">on </w:t>
            </w:r>
            <w:r w:rsidRPr="00200A49">
              <w:rPr>
                <w:rFonts w:ascii="Calibri" w:eastAsia="Calibri" w:hAnsi="Calibri" w:cs="Calibri"/>
                <w:sz w:val="22"/>
                <w:szCs w:val="22"/>
              </w:rPr>
              <w:t xml:space="preserve">recycled water </w:t>
            </w:r>
            <w:r w:rsidR="007F5599" w:rsidRPr="00200A49">
              <w:rPr>
                <w:rFonts w:ascii="Calibri" w:eastAsia="Calibri" w:hAnsi="Calibri" w:cs="Calibri"/>
                <w:sz w:val="22"/>
                <w:szCs w:val="22"/>
              </w:rPr>
              <w:t>system</w:t>
            </w:r>
            <w:r w:rsidR="00B369D5" w:rsidRPr="00200A49">
              <w:rPr>
                <w:rFonts w:ascii="Calibri" w:eastAsia="Calibri" w:hAnsi="Calibri" w:cs="Calibri"/>
                <w:sz w:val="22"/>
                <w:szCs w:val="22"/>
              </w:rPr>
              <w:t>s</w:t>
            </w:r>
            <w:r w:rsidR="003B7B17">
              <w:rPr>
                <w:rFonts w:ascii="Calibri" w:eastAsia="Calibri" w:hAnsi="Calibri" w:cs="Calibri"/>
                <w:sz w:val="22"/>
                <w:szCs w:val="22"/>
              </w:rPr>
              <w:t>.</w:t>
            </w:r>
          </w:p>
        </w:tc>
        <w:tc>
          <w:tcPr>
            <w:tcW w:w="4505" w:type="dxa"/>
          </w:tcPr>
          <w:p w14:paraId="3DED5685" w14:textId="77777777" w:rsidR="000A73E9" w:rsidRPr="00200A49" w:rsidRDefault="000A73E9" w:rsidP="00616558">
            <w:pPr>
              <w:spacing w:after="120"/>
              <w:rPr>
                <w:rFonts w:ascii="Calibri" w:eastAsia="Calibri" w:hAnsi="Calibri" w:cs="Calibri"/>
                <w:sz w:val="22"/>
                <w:szCs w:val="22"/>
              </w:rPr>
            </w:pPr>
            <w:r w:rsidRPr="00200A49">
              <w:rPr>
                <w:rFonts w:ascii="Calibri" w:eastAsia="Calibri" w:hAnsi="Calibri" w:cs="Calibri"/>
                <w:sz w:val="22"/>
                <w:szCs w:val="22"/>
              </w:rPr>
              <w:t>Broadly considered</w:t>
            </w:r>
            <w:r w:rsidR="00777A94" w:rsidRPr="00200A49">
              <w:rPr>
                <w:rFonts w:ascii="Calibri" w:eastAsia="Calibri" w:hAnsi="Calibri" w:cs="Calibri"/>
                <w:sz w:val="22"/>
                <w:szCs w:val="22"/>
              </w:rPr>
              <w:t>—</w:t>
            </w:r>
            <w:r w:rsidR="007F5599" w:rsidRPr="00200A49">
              <w:rPr>
                <w:rFonts w:ascii="Calibri" w:eastAsia="Calibri" w:hAnsi="Calibri" w:cs="Calibri"/>
                <w:sz w:val="22"/>
                <w:szCs w:val="22"/>
              </w:rPr>
              <w:t xml:space="preserve">see discussion below. </w:t>
            </w:r>
          </w:p>
        </w:tc>
      </w:tr>
      <w:tr w:rsidR="00650735" w:rsidRPr="00200A49" w14:paraId="150071DE" w14:textId="77777777" w:rsidTr="000A73E9">
        <w:tc>
          <w:tcPr>
            <w:tcW w:w="4505" w:type="dxa"/>
          </w:tcPr>
          <w:p w14:paraId="550943A2" w14:textId="5D391D09" w:rsidR="00650735" w:rsidRPr="00200A49" w:rsidRDefault="00650735"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Requiring a </w:t>
            </w:r>
            <w:r w:rsidR="00C50054" w:rsidRPr="00200A49">
              <w:rPr>
                <w:rFonts w:ascii="Calibri" w:eastAsia="Calibri" w:hAnsi="Calibri" w:cs="Calibri"/>
                <w:sz w:val="22"/>
                <w:szCs w:val="22"/>
              </w:rPr>
              <w:t>Compliance Certificate</w:t>
            </w:r>
            <w:r w:rsidRPr="00200A49">
              <w:rPr>
                <w:rFonts w:ascii="Calibri" w:eastAsia="Calibri" w:hAnsi="Calibri" w:cs="Calibri"/>
                <w:sz w:val="22"/>
                <w:szCs w:val="22"/>
              </w:rPr>
              <w:t xml:space="preserve"> for any work relating to recycled water plumbing, regardless of the value of the work (</w:t>
            </w:r>
            <w:r w:rsidR="00537F3E">
              <w:rPr>
                <w:rFonts w:ascii="Calibri" w:eastAsia="Calibri" w:hAnsi="Calibri" w:cs="Calibri"/>
                <w:sz w:val="22"/>
                <w:szCs w:val="22"/>
              </w:rPr>
              <w:t xml:space="preserve">i.e., </w:t>
            </w:r>
            <w:r w:rsidR="003B7B17">
              <w:rPr>
                <w:rFonts w:ascii="Calibri" w:eastAsia="Calibri" w:hAnsi="Calibri" w:cs="Calibri"/>
                <w:sz w:val="22"/>
                <w:szCs w:val="22"/>
              </w:rPr>
              <w:t>remove $750 threshold).</w:t>
            </w:r>
          </w:p>
        </w:tc>
        <w:tc>
          <w:tcPr>
            <w:tcW w:w="4505" w:type="dxa"/>
          </w:tcPr>
          <w:p w14:paraId="5F748ADF" w14:textId="77777777" w:rsidR="00650735" w:rsidRPr="00200A49" w:rsidRDefault="00650735"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Out-of-scope since </w:t>
            </w:r>
            <w:r w:rsidR="00AF64BF" w:rsidRPr="00200A49">
              <w:rPr>
                <w:rFonts w:ascii="Calibri" w:eastAsia="Calibri" w:hAnsi="Calibri" w:cs="Calibri"/>
                <w:sz w:val="22"/>
                <w:szCs w:val="22"/>
              </w:rPr>
              <w:t xml:space="preserve">the </w:t>
            </w:r>
            <w:r w:rsidRPr="00200A49">
              <w:rPr>
                <w:rFonts w:ascii="Calibri" w:eastAsia="Calibri" w:hAnsi="Calibri" w:cs="Calibri"/>
                <w:sz w:val="22"/>
                <w:szCs w:val="22"/>
              </w:rPr>
              <w:t xml:space="preserve">trigger for issuing a </w:t>
            </w:r>
            <w:r w:rsidR="00C50054" w:rsidRPr="00200A49">
              <w:rPr>
                <w:rFonts w:ascii="Calibri" w:eastAsia="Calibri" w:hAnsi="Calibri" w:cs="Calibri"/>
                <w:sz w:val="22"/>
                <w:szCs w:val="22"/>
              </w:rPr>
              <w:t>Compliance Certificate</w:t>
            </w:r>
            <w:r w:rsidRPr="00200A49">
              <w:rPr>
                <w:rFonts w:ascii="Calibri" w:eastAsia="Calibri" w:hAnsi="Calibri" w:cs="Calibri"/>
                <w:sz w:val="22"/>
                <w:szCs w:val="22"/>
              </w:rPr>
              <w:t xml:space="preserve"> is provided for through the Act</w:t>
            </w:r>
            <w:r w:rsidR="00AF64BF" w:rsidRPr="00200A49">
              <w:rPr>
                <w:rFonts w:ascii="Calibri" w:eastAsia="Calibri" w:hAnsi="Calibri" w:cs="Calibri"/>
                <w:sz w:val="22"/>
                <w:szCs w:val="22"/>
              </w:rPr>
              <w:t xml:space="preserve">. The regulations may only specify the </w:t>
            </w:r>
            <w:r w:rsidR="00F54A31" w:rsidRPr="00200A49">
              <w:rPr>
                <w:rFonts w:ascii="Calibri" w:eastAsia="Calibri" w:hAnsi="Calibri" w:cs="Calibri"/>
                <w:sz w:val="22"/>
                <w:szCs w:val="22"/>
              </w:rPr>
              <w:t xml:space="preserve">monetary threshold </w:t>
            </w:r>
            <w:r w:rsidR="00313E31" w:rsidRPr="00200A49">
              <w:rPr>
                <w:rFonts w:ascii="Calibri" w:eastAsia="Calibri" w:hAnsi="Calibri" w:cs="Calibri"/>
                <w:sz w:val="22"/>
                <w:szCs w:val="22"/>
              </w:rPr>
              <w:t xml:space="preserve">at which a plumber must </w:t>
            </w:r>
            <w:r w:rsidR="00C133F3" w:rsidRPr="00200A49">
              <w:rPr>
                <w:rFonts w:ascii="Calibri" w:eastAsia="Calibri" w:hAnsi="Calibri" w:cs="Calibri"/>
                <w:sz w:val="22"/>
                <w:szCs w:val="22"/>
              </w:rPr>
              <w:t xml:space="preserve">issue a </w:t>
            </w:r>
            <w:r w:rsidR="00C50054" w:rsidRPr="00200A49">
              <w:rPr>
                <w:rFonts w:ascii="Calibri" w:eastAsia="Calibri" w:hAnsi="Calibri" w:cs="Calibri"/>
                <w:sz w:val="22"/>
                <w:szCs w:val="22"/>
              </w:rPr>
              <w:t>Compliance Certificate</w:t>
            </w:r>
            <w:r w:rsidR="00C133F3" w:rsidRPr="00200A49">
              <w:rPr>
                <w:rFonts w:ascii="Calibri" w:eastAsia="Calibri" w:hAnsi="Calibri" w:cs="Calibri"/>
                <w:sz w:val="22"/>
                <w:szCs w:val="22"/>
              </w:rPr>
              <w:t>.</w:t>
            </w:r>
          </w:p>
        </w:tc>
      </w:tr>
      <w:tr w:rsidR="000A73E9" w:rsidRPr="00200A49" w14:paraId="72099BA9" w14:textId="77777777" w:rsidTr="000A73E9">
        <w:tc>
          <w:tcPr>
            <w:tcW w:w="4505" w:type="dxa"/>
          </w:tcPr>
          <w:p w14:paraId="4D1D17DB" w14:textId="25329CFB" w:rsidR="000A73E9" w:rsidRPr="00200A49" w:rsidRDefault="007F5599"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Ensuring qualifications and training prescribed for plumbers working on recycled water systems sufficiently </w:t>
            </w:r>
            <w:r w:rsidR="000A73E9" w:rsidRPr="00200A49">
              <w:rPr>
                <w:rFonts w:ascii="Calibri" w:eastAsia="Calibri" w:hAnsi="Calibri" w:cs="Calibri"/>
                <w:sz w:val="22"/>
                <w:szCs w:val="22"/>
              </w:rPr>
              <w:t>manage</w:t>
            </w:r>
            <w:r w:rsidRPr="00200A49">
              <w:rPr>
                <w:rFonts w:ascii="Calibri" w:eastAsia="Calibri" w:hAnsi="Calibri" w:cs="Calibri"/>
                <w:sz w:val="22"/>
                <w:szCs w:val="22"/>
              </w:rPr>
              <w:t>s</w:t>
            </w:r>
            <w:r w:rsidR="003B7B17">
              <w:rPr>
                <w:rFonts w:ascii="Calibri" w:eastAsia="Calibri" w:hAnsi="Calibri" w:cs="Calibri"/>
                <w:sz w:val="22"/>
                <w:szCs w:val="22"/>
              </w:rPr>
              <w:t xml:space="preserve"> risks.</w:t>
            </w:r>
          </w:p>
        </w:tc>
        <w:tc>
          <w:tcPr>
            <w:tcW w:w="4505" w:type="dxa"/>
          </w:tcPr>
          <w:p w14:paraId="70290DF6" w14:textId="77777777" w:rsidR="000A73E9" w:rsidRPr="00200A49" w:rsidRDefault="000A73E9" w:rsidP="00616558">
            <w:pPr>
              <w:spacing w:after="120"/>
              <w:rPr>
                <w:rFonts w:ascii="Calibri" w:eastAsia="Calibri" w:hAnsi="Calibri" w:cs="Calibri"/>
                <w:sz w:val="22"/>
                <w:szCs w:val="22"/>
              </w:rPr>
            </w:pPr>
            <w:r w:rsidRPr="00200A49">
              <w:rPr>
                <w:rFonts w:ascii="Calibri" w:eastAsia="Calibri" w:hAnsi="Calibri" w:cs="Calibri"/>
                <w:sz w:val="22"/>
                <w:szCs w:val="22"/>
              </w:rPr>
              <w:t>Broadly considered</w:t>
            </w:r>
            <w:r w:rsidR="00EB26F6" w:rsidRPr="00200A49">
              <w:rPr>
                <w:rFonts w:ascii="Calibri" w:eastAsia="Calibri" w:hAnsi="Calibri" w:cs="Calibri"/>
                <w:sz w:val="22"/>
                <w:szCs w:val="22"/>
              </w:rPr>
              <w:t xml:space="preserve"> below</w:t>
            </w:r>
            <w:r w:rsidR="00777A94" w:rsidRPr="00200A49">
              <w:rPr>
                <w:rFonts w:ascii="Calibri" w:eastAsia="Calibri" w:hAnsi="Calibri" w:cs="Calibri"/>
                <w:sz w:val="22"/>
                <w:szCs w:val="22"/>
              </w:rPr>
              <w:t>—</w:t>
            </w:r>
            <w:r w:rsidR="00BF5403" w:rsidRPr="00200A49">
              <w:rPr>
                <w:rFonts w:ascii="Calibri" w:eastAsia="Calibri" w:hAnsi="Calibri" w:cs="Calibri"/>
                <w:sz w:val="22"/>
                <w:szCs w:val="22"/>
              </w:rPr>
              <w:t xml:space="preserve">see discussion below. </w:t>
            </w:r>
          </w:p>
        </w:tc>
      </w:tr>
      <w:tr w:rsidR="000A73E9" w:rsidRPr="00200A49" w14:paraId="4EE3D413" w14:textId="77777777" w:rsidTr="000A73E9">
        <w:tc>
          <w:tcPr>
            <w:tcW w:w="4505" w:type="dxa"/>
          </w:tcPr>
          <w:p w14:paraId="75A5A7FD" w14:textId="4FBA4F97" w:rsidR="000A73E9" w:rsidRPr="00200A49" w:rsidRDefault="001A3086"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Provide </w:t>
            </w:r>
            <w:r w:rsidR="00FE029B" w:rsidRPr="00200A49">
              <w:rPr>
                <w:rFonts w:ascii="Calibri" w:eastAsia="Calibri" w:hAnsi="Calibri" w:cs="Calibri"/>
                <w:sz w:val="22"/>
                <w:szCs w:val="22"/>
              </w:rPr>
              <w:t>specialised</w:t>
            </w:r>
            <w:r w:rsidRPr="00200A49">
              <w:rPr>
                <w:rFonts w:ascii="Calibri" w:eastAsia="Calibri" w:hAnsi="Calibri" w:cs="Calibri"/>
                <w:sz w:val="22"/>
                <w:szCs w:val="22"/>
              </w:rPr>
              <w:t xml:space="preserve"> plumbing classes associated with work on </w:t>
            </w:r>
            <w:r w:rsidR="000A73E9" w:rsidRPr="00200A49">
              <w:rPr>
                <w:rFonts w:ascii="Calibri" w:eastAsia="Calibri" w:hAnsi="Calibri" w:cs="Calibri"/>
                <w:sz w:val="22"/>
                <w:szCs w:val="22"/>
              </w:rPr>
              <w:t xml:space="preserve">recycled water </w:t>
            </w:r>
            <w:r w:rsidR="003B7B17">
              <w:rPr>
                <w:rFonts w:ascii="Calibri" w:eastAsia="Calibri" w:hAnsi="Calibri" w:cs="Calibri"/>
                <w:sz w:val="22"/>
                <w:szCs w:val="22"/>
              </w:rPr>
              <w:t>and alternate water supply work.</w:t>
            </w:r>
          </w:p>
        </w:tc>
        <w:tc>
          <w:tcPr>
            <w:tcW w:w="4505" w:type="dxa"/>
          </w:tcPr>
          <w:p w14:paraId="6F2A9004" w14:textId="77777777" w:rsidR="000A73E9" w:rsidRPr="00200A49" w:rsidRDefault="000A73E9"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Considered </w:t>
            </w:r>
            <w:r w:rsidR="00EB26F6" w:rsidRPr="00200A49">
              <w:rPr>
                <w:rFonts w:ascii="Calibri" w:eastAsia="Calibri" w:hAnsi="Calibri" w:cs="Calibri"/>
                <w:sz w:val="22"/>
                <w:szCs w:val="22"/>
              </w:rPr>
              <w:t>below</w:t>
            </w:r>
            <w:r w:rsidR="00777A94" w:rsidRPr="00200A49">
              <w:rPr>
                <w:rFonts w:ascii="Calibri" w:eastAsia="Calibri" w:hAnsi="Calibri" w:cs="Calibri"/>
                <w:sz w:val="22"/>
                <w:szCs w:val="22"/>
              </w:rPr>
              <w:t>—</w:t>
            </w:r>
            <w:r w:rsidR="00BF5403" w:rsidRPr="00200A49">
              <w:rPr>
                <w:rFonts w:ascii="Calibri" w:eastAsia="Calibri" w:hAnsi="Calibri" w:cs="Calibri"/>
                <w:sz w:val="22"/>
                <w:szCs w:val="22"/>
              </w:rPr>
              <w:t xml:space="preserve">see discussion below. </w:t>
            </w:r>
          </w:p>
        </w:tc>
      </w:tr>
      <w:tr w:rsidR="000A73E9" w:rsidRPr="00200A49" w14:paraId="1D103B61" w14:textId="77777777" w:rsidTr="000A73E9">
        <w:tc>
          <w:tcPr>
            <w:tcW w:w="4505" w:type="dxa"/>
          </w:tcPr>
          <w:p w14:paraId="154BC907" w14:textId="55240F73" w:rsidR="000A73E9" w:rsidRPr="00200A49" w:rsidRDefault="00650735" w:rsidP="00616558">
            <w:pPr>
              <w:spacing w:after="120"/>
              <w:rPr>
                <w:rFonts w:ascii="Calibri" w:eastAsia="Calibri" w:hAnsi="Calibri" w:cs="Calibri"/>
                <w:sz w:val="22"/>
                <w:szCs w:val="22"/>
              </w:rPr>
            </w:pPr>
            <w:r w:rsidRPr="00200A49">
              <w:rPr>
                <w:rFonts w:ascii="Calibri" w:eastAsia="Calibri" w:hAnsi="Calibri" w:cs="Calibri"/>
                <w:sz w:val="22"/>
                <w:szCs w:val="22"/>
              </w:rPr>
              <w:t>C</w:t>
            </w:r>
            <w:r w:rsidR="000A73E9" w:rsidRPr="00200A49">
              <w:rPr>
                <w:rFonts w:ascii="Calibri" w:eastAsia="Calibri" w:hAnsi="Calibri" w:cs="Calibri"/>
                <w:sz w:val="22"/>
                <w:szCs w:val="22"/>
              </w:rPr>
              <w:t xml:space="preserve">onsider the </w:t>
            </w:r>
            <w:r w:rsidR="001A3086" w:rsidRPr="00200A49">
              <w:rPr>
                <w:rFonts w:ascii="Calibri" w:eastAsia="Calibri" w:hAnsi="Calibri" w:cs="Calibri"/>
                <w:sz w:val="22"/>
                <w:szCs w:val="22"/>
              </w:rPr>
              <w:t xml:space="preserve">appropriateness of the </w:t>
            </w:r>
            <w:r w:rsidR="000A73E9" w:rsidRPr="00200A49">
              <w:rPr>
                <w:rFonts w:ascii="Calibri" w:eastAsia="Calibri" w:hAnsi="Calibri" w:cs="Calibri"/>
                <w:sz w:val="22"/>
                <w:szCs w:val="22"/>
              </w:rPr>
              <w:t xml:space="preserve">standard of work </w:t>
            </w:r>
            <w:r w:rsidR="001A3086" w:rsidRPr="00200A49">
              <w:rPr>
                <w:rFonts w:ascii="Calibri" w:eastAsia="Calibri" w:hAnsi="Calibri" w:cs="Calibri"/>
                <w:sz w:val="22"/>
                <w:szCs w:val="22"/>
              </w:rPr>
              <w:t xml:space="preserve">prescribed for </w:t>
            </w:r>
            <w:r w:rsidR="003B7B17">
              <w:rPr>
                <w:rFonts w:ascii="Calibri" w:eastAsia="Calibri" w:hAnsi="Calibri" w:cs="Calibri"/>
                <w:sz w:val="22"/>
                <w:szCs w:val="22"/>
              </w:rPr>
              <w:t>alternate water supply work.</w:t>
            </w:r>
          </w:p>
        </w:tc>
        <w:tc>
          <w:tcPr>
            <w:tcW w:w="4505" w:type="dxa"/>
          </w:tcPr>
          <w:p w14:paraId="176BC924" w14:textId="77777777" w:rsidR="000A73E9" w:rsidRPr="00200A49" w:rsidRDefault="000A73E9"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Considered </w:t>
            </w:r>
            <w:r w:rsidR="00EB26F6" w:rsidRPr="00200A49">
              <w:rPr>
                <w:rFonts w:ascii="Calibri" w:eastAsia="Calibri" w:hAnsi="Calibri" w:cs="Calibri"/>
                <w:sz w:val="22"/>
                <w:szCs w:val="22"/>
              </w:rPr>
              <w:t>below</w:t>
            </w:r>
            <w:r w:rsidR="00777A94" w:rsidRPr="00200A49">
              <w:rPr>
                <w:rFonts w:ascii="Calibri" w:eastAsia="Calibri" w:hAnsi="Calibri" w:cs="Calibri"/>
                <w:sz w:val="22"/>
                <w:szCs w:val="22"/>
              </w:rPr>
              <w:t>—</w:t>
            </w:r>
            <w:r w:rsidR="00BF5403" w:rsidRPr="00200A49">
              <w:rPr>
                <w:rFonts w:ascii="Calibri" w:eastAsia="Calibri" w:hAnsi="Calibri" w:cs="Calibri"/>
                <w:sz w:val="22"/>
                <w:szCs w:val="22"/>
              </w:rPr>
              <w:t xml:space="preserve">see discussion below. </w:t>
            </w:r>
          </w:p>
        </w:tc>
      </w:tr>
      <w:tr w:rsidR="000A73E9" w:rsidRPr="00200A49" w14:paraId="23437014" w14:textId="77777777" w:rsidTr="000A73E9">
        <w:tc>
          <w:tcPr>
            <w:tcW w:w="4505" w:type="dxa"/>
          </w:tcPr>
          <w:p w14:paraId="12C2AECA" w14:textId="31CBA8F3" w:rsidR="000A73E9" w:rsidRPr="00200A49" w:rsidRDefault="000A73E9" w:rsidP="00616558">
            <w:pPr>
              <w:spacing w:after="120"/>
              <w:rPr>
                <w:rFonts w:ascii="Calibri" w:eastAsia="Calibri" w:hAnsi="Calibri" w:cs="Calibri"/>
                <w:sz w:val="22"/>
                <w:szCs w:val="22"/>
              </w:rPr>
            </w:pPr>
            <w:r w:rsidRPr="00200A49">
              <w:rPr>
                <w:rFonts w:ascii="Calibri" w:eastAsia="Calibri" w:hAnsi="Calibri" w:cs="Calibri"/>
                <w:sz w:val="22"/>
                <w:szCs w:val="22"/>
              </w:rPr>
              <w:t>Require mandatory additional training to be undertaken by plumbers c</w:t>
            </w:r>
            <w:r w:rsidR="003B7B17">
              <w:rPr>
                <w:rFonts w:ascii="Calibri" w:eastAsia="Calibri" w:hAnsi="Calibri" w:cs="Calibri"/>
                <w:sz w:val="22"/>
                <w:szCs w:val="22"/>
              </w:rPr>
              <w:t>arrying out recycled water work.</w:t>
            </w:r>
          </w:p>
        </w:tc>
        <w:tc>
          <w:tcPr>
            <w:tcW w:w="4505" w:type="dxa"/>
          </w:tcPr>
          <w:p w14:paraId="51B837D9" w14:textId="0A343C71" w:rsidR="000A73E9" w:rsidRPr="00200A49" w:rsidRDefault="001A3086" w:rsidP="00616558">
            <w:pPr>
              <w:spacing w:after="120"/>
              <w:rPr>
                <w:rFonts w:ascii="Calibri" w:eastAsia="Calibri" w:hAnsi="Calibri" w:cs="Calibri"/>
                <w:sz w:val="22"/>
                <w:szCs w:val="22"/>
              </w:rPr>
            </w:pPr>
            <w:r w:rsidRPr="00200A49">
              <w:rPr>
                <w:rFonts w:ascii="Calibri" w:eastAsia="Calibri" w:hAnsi="Calibri" w:cs="Calibri"/>
                <w:sz w:val="22"/>
                <w:szCs w:val="22"/>
              </w:rPr>
              <w:t>Out of scope</w:t>
            </w:r>
            <w:r w:rsidR="00777A94" w:rsidRPr="00200A49">
              <w:rPr>
                <w:rFonts w:ascii="Calibri" w:eastAsia="Calibri" w:hAnsi="Calibri" w:cs="Calibri"/>
                <w:sz w:val="22"/>
                <w:szCs w:val="22"/>
              </w:rPr>
              <w:t>—</w:t>
            </w:r>
            <w:r w:rsidRPr="00200A49">
              <w:rPr>
                <w:rFonts w:ascii="Calibri" w:eastAsia="Calibri" w:hAnsi="Calibri" w:cs="Calibri"/>
                <w:sz w:val="22"/>
                <w:szCs w:val="22"/>
              </w:rPr>
              <w:t xml:space="preserve">see discussion on </w:t>
            </w:r>
            <w:r w:rsidR="0055133C">
              <w:rPr>
                <w:rFonts w:ascii="Calibri" w:eastAsia="Calibri" w:hAnsi="Calibri" w:cs="Calibri"/>
                <w:sz w:val="22"/>
                <w:szCs w:val="22"/>
              </w:rPr>
              <w:t>c</w:t>
            </w:r>
            <w:r w:rsidRPr="00200A49">
              <w:rPr>
                <w:rFonts w:ascii="Calibri" w:eastAsia="Calibri" w:hAnsi="Calibri" w:cs="Calibri"/>
                <w:sz w:val="22"/>
                <w:szCs w:val="22"/>
              </w:rPr>
              <w:t xml:space="preserve">ontinuous </w:t>
            </w:r>
            <w:r w:rsidR="0055133C">
              <w:rPr>
                <w:rFonts w:ascii="Calibri" w:eastAsia="Calibri" w:hAnsi="Calibri" w:cs="Calibri"/>
                <w:sz w:val="22"/>
                <w:szCs w:val="22"/>
              </w:rPr>
              <w:t>p</w:t>
            </w:r>
            <w:r w:rsidRPr="00200A49">
              <w:rPr>
                <w:rFonts w:ascii="Calibri" w:eastAsia="Calibri" w:hAnsi="Calibri" w:cs="Calibri"/>
                <w:sz w:val="22"/>
                <w:szCs w:val="22"/>
              </w:rPr>
              <w:t xml:space="preserve">rofessional </w:t>
            </w:r>
            <w:r w:rsidR="0055133C">
              <w:rPr>
                <w:rFonts w:ascii="Calibri" w:eastAsia="Calibri" w:hAnsi="Calibri" w:cs="Calibri"/>
                <w:sz w:val="22"/>
                <w:szCs w:val="22"/>
              </w:rPr>
              <w:t>d</w:t>
            </w:r>
            <w:r w:rsidRPr="00200A49">
              <w:rPr>
                <w:rFonts w:ascii="Calibri" w:eastAsia="Calibri" w:hAnsi="Calibri" w:cs="Calibri"/>
                <w:sz w:val="22"/>
                <w:szCs w:val="22"/>
              </w:rPr>
              <w:t>evelopmen</w:t>
            </w:r>
            <w:r w:rsidR="0055133C">
              <w:rPr>
                <w:rFonts w:ascii="Calibri" w:eastAsia="Calibri" w:hAnsi="Calibri" w:cs="Calibri"/>
                <w:sz w:val="22"/>
                <w:szCs w:val="22"/>
              </w:rPr>
              <w:t>t’ as part of the forward work p</w:t>
            </w:r>
            <w:r w:rsidRPr="00200A49">
              <w:rPr>
                <w:rFonts w:ascii="Calibri" w:eastAsia="Calibri" w:hAnsi="Calibri" w:cs="Calibri"/>
                <w:sz w:val="22"/>
                <w:szCs w:val="22"/>
              </w:rPr>
              <w:t>rogram</w:t>
            </w:r>
            <w:r w:rsidR="000159B0" w:rsidRPr="00200A49">
              <w:rPr>
                <w:rFonts w:ascii="Calibri" w:eastAsia="Calibri" w:hAnsi="Calibri" w:cs="Calibri"/>
                <w:sz w:val="22"/>
                <w:szCs w:val="22"/>
              </w:rPr>
              <w:t xml:space="preserve"> (See Part C</w:t>
            </w:r>
            <w:r w:rsidR="00446DC4">
              <w:rPr>
                <w:rFonts w:ascii="Calibri" w:eastAsia="Calibri" w:hAnsi="Calibri" w:cs="Calibri"/>
                <w:sz w:val="22"/>
                <w:szCs w:val="22"/>
              </w:rPr>
              <w:t xml:space="preserve">—page </w:t>
            </w:r>
            <w:r w:rsidR="00446DC4">
              <w:rPr>
                <w:rFonts w:ascii="Calibri" w:eastAsia="Calibri" w:hAnsi="Calibri" w:cs="Calibri"/>
                <w:sz w:val="22"/>
                <w:szCs w:val="22"/>
              </w:rPr>
              <w:fldChar w:fldCharType="begin"/>
            </w:r>
            <w:r w:rsidR="00446DC4">
              <w:rPr>
                <w:rFonts w:ascii="Calibri" w:eastAsia="Calibri" w:hAnsi="Calibri" w:cs="Calibri"/>
                <w:sz w:val="22"/>
                <w:szCs w:val="22"/>
              </w:rPr>
              <w:instrText xml:space="preserve"> PAGEREF forward \h </w:instrText>
            </w:r>
            <w:r w:rsidR="00446DC4">
              <w:rPr>
                <w:rFonts w:ascii="Calibri" w:eastAsia="Calibri" w:hAnsi="Calibri" w:cs="Calibri"/>
                <w:sz w:val="22"/>
                <w:szCs w:val="22"/>
              </w:rPr>
            </w:r>
            <w:r w:rsidR="00446DC4">
              <w:rPr>
                <w:rFonts w:ascii="Calibri" w:eastAsia="Calibri" w:hAnsi="Calibri" w:cs="Calibri"/>
                <w:sz w:val="22"/>
                <w:szCs w:val="22"/>
              </w:rPr>
              <w:fldChar w:fldCharType="separate"/>
            </w:r>
            <w:r w:rsidR="00F643E9">
              <w:rPr>
                <w:rFonts w:ascii="Calibri" w:eastAsia="Calibri" w:hAnsi="Calibri" w:cs="Calibri"/>
                <w:noProof/>
                <w:sz w:val="22"/>
                <w:szCs w:val="22"/>
              </w:rPr>
              <w:t>139</w:t>
            </w:r>
            <w:r w:rsidR="00446DC4">
              <w:rPr>
                <w:rFonts w:ascii="Calibri" w:eastAsia="Calibri" w:hAnsi="Calibri" w:cs="Calibri"/>
                <w:sz w:val="22"/>
                <w:szCs w:val="22"/>
              </w:rPr>
              <w:fldChar w:fldCharType="end"/>
            </w:r>
            <w:r w:rsidR="000159B0" w:rsidRPr="00200A49">
              <w:rPr>
                <w:rFonts w:ascii="Calibri" w:eastAsia="Calibri" w:hAnsi="Calibri" w:cs="Calibri"/>
                <w:sz w:val="22"/>
                <w:szCs w:val="22"/>
              </w:rPr>
              <w:t>)</w:t>
            </w:r>
            <w:r w:rsidR="003B7B17">
              <w:rPr>
                <w:rFonts w:ascii="Calibri" w:eastAsia="Calibri" w:hAnsi="Calibri" w:cs="Calibri"/>
                <w:sz w:val="22"/>
                <w:szCs w:val="22"/>
              </w:rPr>
              <w:t>.</w:t>
            </w:r>
          </w:p>
        </w:tc>
      </w:tr>
      <w:tr w:rsidR="000A73E9" w:rsidRPr="00200A49" w14:paraId="6CC04372" w14:textId="77777777" w:rsidTr="000A73E9">
        <w:tc>
          <w:tcPr>
            <w:tcW w:w="4505" w:type="dxa"/>
          </w:tcPr>
          <w:p w14:paraId="6D2F667C" w14:textId="77777777" w:rsidR="000A73E9" w:rsidRPr="00200A49" w:rsidRDefault="006264AA">
            <w:pPr>
              <w:spacing w:after="120"/>
              <w:rPr>
                <w:rFonts w:asciiTheme="minorHAnsi" w:eastAsiaTheme="minorEastAsia" w:hAnsiTheme="minorHAnsi" w:cstheme="minorBidi"/>
                <w:sz w:val="22"/>
                <w:szCs w:val="22"/>
              </w:rPr>
            </w:pPr>
            <w:r w:rsidRPr="00200A49">
              <w:rPr>
                <w:rFonts w:asciiTheme="minorHAnsi" w:eastAsiaTheme="minorEastAsia" w:hAnsiTheme="minorHAnsi" w:cstheme="minorBidi"/>
                <w:color w:val="000000"/>
                <w:sz w:val="22"/>
                <w:szCs w:val="22"/>
                <w:lang w:eastAsia="en-AU"/>
              </w:rPr>
              <w:t>Under sector 221ZZY of the Building Act, it was proposed that designated water corporation inspectors be appointed by the VBA as plumbing inspectors with the power to issue notices relating to non-compliant work, specifically work on recycled water installations.</w:t>
            </w:r>
          </w:p>
        </w:tc>
        <w:tc>
          <w:tcPr>
            <w:tcW w:w="4505" w:type="dxa"/>
          </w:tcPr>
          <w:p w14:paraId="4E7B9E3A" w14:textId="77777777" w:rsidR="001A3086" w:rsidRPr="00200A49" w:rsidRDefault="001A3086" w:rsidP="001A3086">
            <w:pPr>
              <w:spacing w:after="160"/>
              <w:rPr>
                <w:rFonts w:ascii="Calibri" w:eastAsia="Calibri" w:hAnsi="Calibri" w:cs="Calibri"/>
                <w:sz w:val="22"/>
                <w:szCs w:val="22"/>
              </w:rPr>
            </w:pPr>
            <w:r w:rsidRPr="00200A49">
              <w:rPr>
                <w:rFonts w:ascii="Calibri" w:eastAsia="Calibri" w:hAnsi="Calibri" w:cs="Calibri"/>
                <w:sz w:val="22"/>
                <w:szCs w:val="22"/>
              </w:rPr>
              <w:t>Out of scope</w:t>
            </w:r>
            <w:r w:rsidR="00777A94" w:rsidRPr="00200A49">
              <w:rPr>
                <w:rFonts w:ascii="Calibri" w:eastAsia="Calibri" w:hAnsi="Calibri" w:cs="Calibri"/>
                <w:sz w:val="22"/>
                <w:szCs w:val="22"/>
              </w:rPr>
              <w:t>—</w:t>
            </w:r>
            <w:r w:rsidRPr="00200A49">
              <w:rPr>
                <w:rFonts w:ascii="Calibri" w:eastAsia="Calibri" w:hAnsi="Calibri" w:cs="Calibri"/>
                <w:sz w:val="22"/>
                <w:szCs w:val="22"/>
              </w:rPr>
              <w:t>This power is provided via the Act rather than through Regulations so any changes to this are considered out of scope</w:t>
            </w:r>
            <w:r w:rsidR="000130C3" w:rsidRPr="00200A49">
              <w:rPr>
                <w:rFonts w:ascii="Calibri" w:eastAsia="Calibri" w:hAnsi="Calibri" w:cs="Calibri"/>
                <w:sz w:val="22"/>
                <w:szCs w:val="22"/>
              </w:rPr>
              <w:t xml:space="preserve"> for the </w:t>
            </w:r>
            <w:r w:rsidR="00B369D5" w:rsidRPr="00200A49">
              <w:rPr>
                <w:rFonts w:ascii="Calibri" w:eastAsia="Calibri" w:hAnsi="Calibri" w:cs="Calibri"/>
                <w:sz w:val="22"/>
                <w:szCs w:val="22"/>
              </w:rPr>
              <w:t>current</w:t>
            </w:r>
            <w:r w:rsidR="000130C3" w:rsidRPr="00200A49">
              <w:rPr>
                <w:rFonts w:ascii="Calibri" w:eastAsia="Calibri" w:hAnsi="Calibri" w:cs="Calibri"/>
                <w:sz w:val="22"/>
                <w:szCs w:val="22"/>
              </w:rPr>
              <w:t xml:space="preserve"> process</w:t>
            </w:r>
            <w:r w:rsidRPr="00200A49">
              <w:rPr>
                <w:rFonts w:ascii="Calibri" w:eastAsia="Calibri" w:hAnsi="Calibri" w:cs="Calibri"/>
                <w:sz w:val="22"/>
                <w:szCs w:val="22"/>
              </w:rPr>
              <w:t>.</w:t>
            </w:r>
            <w:r w:rsidR="0059032A" w:rsidRPr="00200A49">
              <w:rPr>
                <w:rFonts w:ascii="Calibri" w:eastAsia="Calibri" w:hAnsi="Calibri" w:cs="Calibri"/>
                <w:sz w:val="22"/>
                <w:szCs w:val="22"/>
              </w:rPr>
              <w:t xml:space="preserve"> </w:t>
            </w:r>
          </w:p>
          <w:p w14:paraId="77720895" w14:textId="77777777" w:rsidR="000A73E9" w:rsidRPr="00200A49" w:rsidRDefault="000A73E9" w:rsidP="001A3086">
            <w:pPr>
              <w:spacing w:after="160"/>
              <w:rPr>
                <w:rFonts w:ascii="Calibri" w:eastAsia="Calibri" w:hAnsi="Calibri" w:cs="Calibri"/>
                <w:sz w:val="22"/>
                <w:szCs w:val="22"/>
              </w:rPr>
            </w:pPr>
          </w:p>
        </w:tc>
      </w:tr>
      <w:tr w:rsidR="000A73E9" w:rsidRPr="00200A49" w14:paraId="7101482C" w14:textId="77777777" w:rsidTr="000A73E9">
        <w:tc>
          <w:tcPr>
            <w:tcW w:w="4505" w:type="dxa"/>
          </w:tcPr>
          <w:p w14:paraId="26E86E6B" w14:textId="1BEA8AF4" w:rsidR="000A73E9" w:rsidRPr="00200A49" w:rsidRDefault="000A73E9" w:rsidP="00616558">
            <w:pPr>
              <w:spacing w:after="120"/>
              <w:rPr>
                <w:rFonts w:ascii="Calibri" w:eastAsia="Calibri" w:hAnsi="Calibri" w:cs="Calibri"/>
                <w:sz w:val="22"/>
                <w:szCs w:val="22"/>
              </w:rPr>
            </w:pPr>
            <w:r w:rsidRPr="00200A49">
              <w:rPr>
                <w:rFonts w:ascii="Calibri" w:eastAsia="Calibri" w:hAnsi="Calibri" w:cs="Calibri"/>
                <w:sz w:val="22"/>
                <w:szCs w:val="22"/>
              </w:rPr>
              <w:t>Encourage training and accreditation regime for recycled water plumbers</w:t>
            </w:r>
            <w:r w:rsidR="003B7B17">
              <w:rPr>
                <w:rFonts w:ascii="Calibri" w:eastAsia="Calibri" w:hAnsi="Calibri" w:cs="Calibri"/>
                <w:sz w:val="22"/>
                <w:szCs w:val="22"/>
              </w:rPr>
              <w:t>.</w:t>
            </w:r>
          </w:p>
        </w:tc>
        <w:tc>
          <w:tcPr>
            <w:tcW w:w="4505" w:type="dxa"/>
          </w:tcPr>
          <w:p w14:paraId="3DE0B80B" w14:textId="77777777" w:rsidR="000A73E9" w:rsidRPr="00200A49" w:rsidRDefault="000A73E9"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Considered </w:t>
            </w:r>
            <w:r w:rsidR="00EB26F6" w:rsidRPr="00200A49">
              <w:rPr>
                <w:rFonts w:ascii="Calibri" w:eastAsia="Calibri" w:hAnsi="Calibri" w:cs="Calibri"/>
                <w:sz w:val="22"/>
                <w:szCs w:val="22"/>
              </w:rPr>
              <w:t>below</w:t>
            </w:r>
            <w:r w:rsidR="00777A94" w:rsidRPr="00200A49">
              <w:rPr>
                <w:rFonts w:ascii="Calibri" w:eastAsia="Calibri" w:hAnsi="Calibri" w:cs="Calibri"/>
                <w:sz w:val="22"/>
                <w:szCs w:val="22"/>
              </w:rPr>
              <w:t>—</w:t>
            </w:r>
            <w:r w:rsidR="00BF5403" w:rsidRPr="00200A49">
              <w:rPr>
                <w:rFonts w:ascii="Calibri" w:eastAsia="Calibri" w:hAnsi="Calibri" w:cs="Calibri"/>
                <w:sz w:val="22"/>
                <w:szCs w:val="22"/>
              </w:rPr>
              <w:t xml:space="preserve">see discussion below. </w:t>
            </w:r>
          </w:p>
        </w:tc>
      </w:tr>
      <w:tr w:rsidR="00D46EEF" w:rsidRPr="00200A49" w14:paraId="53EA8845" w14:textId="77777777" w:rsidTr="000A73E9">
        <w:tc>
          <w:tcPr>
            <w:tcW w:w="4505" w:type="dxa"/>
          </w:tcPr>
          <w:p w14:paraId="593AB971" w14:textId="572846C6" w:rsidR="00D46EEF" w:rsidRPr="00200A49" w:rsidRDefault="0032287C" w:rsidP="00616558">
            <w:pPr>
              <w:spacing w:after="120"/>
              <w:rPr>
                <w:rFonts w:ascii="Calibri" w:eastAsia="Calibri" w:hAnsi="Calibri" w:cs="Calibri"/>
                <w:sz w:val="22"/>
                <w:szCs w:val="22"/>
              </w:rPr>
            </w:pPr>
            <w:r w:rsidRPr="00200A49">
              <w:rPr>
                <w:rFonts w:ascii="Calibri" w:eastAsia="Calibri" w:hAnsi="Calibri" w:cs="Calibri"/>
                <w:sz w:val="22"/>
                <w:szCs w:val="22"/>
              </w:rPr>
              <w:t>Create</w:t>
            </w:r>
            <w:r w:rsidR="00C91784" w:rsidRPr="00200A49">
              <w:rPr>
                <w:rFonts w:ascii="Calibri" w:eastAsia="Calibri" w:hAnsi="Calibri" w:cs="Calibri"/>
                <w:sz w:val="22"/>
                <w:szCs w:val="22"/>
              </w:rPr>
              <w:t xml:space="preserve"> </w:t>
            </w:r>
            <w:r w:rsidR="007D2BEF" w:rsidRPr="00200A49">
              <w:rPr>
                <w:rFonts w:ascii="Calibri" w:eastAsia="Calibri" w:hAnsi="Calibri" w:cs="Calibri"/>
                <w:sz w:val="22"/>
                <w:szCs w:val="22"/>
              </w:rPr>
              <w:t>a</w:t>
            </w:r>
            <w:r w:rsidR="00C91784" w:rsidRPr="00200A49">
              <w:rPr>
                <w:rFonts w:ascii="Calibri" w:eastAsia="Calibri" w:hAnsi="Calibri" w:cs="Calibri"/>
                <w:sz w:val="22"/>
                <w:szCs w:val="22"/>
              </w:rPr>
              <w:t xml:space="preserve"> register </w:t>
            </w:r>
            <w:r w:rsidR="007D2BEF" w:rsidRPr="00200A49">
              <w:rPr>
                <w:rFonts w:ascii="Calibri" w:eastAsia="Calibri" w:hAnsi="Calibri" w:cs="Calibri"/>
                <w:sz w:val="22"/>
                <w:szCs w:val="22"/>
              </w:rPr>
              <w:t>for</w:t>
            </w:r>
            <w:r w:rsidR="00C91784" w:rsidRPr="00200A49">
              <w:rPr>
                <w:rFonts w:ascii="Calibri" w:eastAsia="Calibri" w:hAnsi="Calibri" w:cs="Calibri"/>
                <w:sz w:val="22"/>
                <w:szCs w:val="22"/>
              </w:rPr>
              <w:t xml:space="preserve"> all backflow prevention devices</w:t>
            </w:r>
            <w:r w:rsidR="0059032A" w:rsidRPr="00200A49">
              <w:rPr>
                <w:rFonts w:ascii="Calibri" w:eastAsia="Calibri" w:hAnsi="Calibri" w:cs="Calibri"/>
                <w:sz w:val="22"/>
                <w:szCs w:val="22"/>
              </w:rPr>
              <w:t xml:space="preserve"> in residential homes</w:t>
            </w:r>
            <w:r w:rsidR="007D2BEF" w:rsidRPr="00200A49">
              <w:rPr>
                <w:rFonts w:ascii="Calibri" w:eastAsia="Calibri" w:hAnsi="Calibri" w:cs="Calibri"/>
                <w:sz w:val="22"/>
                <w:szCs w:val="22"/>
              </w:rPr>
              <w:t xml:space="preserve">, with an </w:t>
            </w:r>
            <w:r w:rsidR="00C91784" w:rsidRPr="00200A49">
              <w:rPr>
                <w:rFonts w:ascii="Calibri" w:eastAsia="Calibri" w:hAnsi="Calibri" w:cs="Calibri"/>
                <w:sz w:val="22"/>
                <w:szCs w:val="22"/>
              </w:rPr>
              <w:t>annual testing reminder system</w:t>
            </w:r>
            <w:r w:rsidR="003B7B17">
              <w:rPr>
                <w:rFonts w:ascii="Calibri" w:eastAsia="Calibri" w:hAnsi="Calibri" w:cs="Calibri"/>
                <w:sz w:val="22"/>
                <w:szCs w:val="22"/>
              </w:rPr>
              <w:t>.</w:t>
            </w:r>
          </w:p>
        </w:tc>
        <w:tc>
          <w:tcPr>
            <w:tcW w:w="4505" w:type="dxa"/>
          </w:tcPr>
          <w:p w14:paraId="3CE90ED3" w14:textId="2FFB5CD7" w:rsidR="0059032A" w:rsidRPr="00200A49" w:rsidRDefault="00C91784" w:rsidP="00616558">
            <w:pPr>
              <w:spacing w:after="120"/>
              <w:rPr>
                <w:rFonts w:ascii="Calibri" w:eastAsia="Calibri" w:hAnsi="Calibri" w:cs="Calibri"/>
                <w:sz w:val="22"/>
                <w:szCs w:val="22"/>
              </w:rPr>
            </w:pPr>
            <w:r w:rsidRPr="00200A49">
              <w:rPr>
                <w:rFonts w:ascii="Calibri" w:eastAsia="Calibri" w:hAnsi="Calibri" w:cs="Calibri"/>
                <w:sz w:val="22"/>
                <w:szCs w:val="22"/>
              </w:rPr>
              <w:t>Out of scope—</w:t>
            </w:r>
            <w:r w:rsidR="0059032A" w:rsidRPr="00200A49">
              <w:rPr>
                <w:rFonts w:ascii="Calibri" w:eastAsia="Calibri" w:hAnsi="Calibri" w:cs="Calibri"/>
                <w:sz w:val="22"/>
                <w:szCs w:val="22"/>
              </w:rPr>
              <w:t xml:space="preserve">see discussion on </w:t>
            </w:r>
            <w:r w:rsidR="0055133C">
              <w:rPr>
                <w:rFonts w:ascii="Calibri" w:eastAsia="Calibri" w:hAnsi="Calibri" w:cs="Calibri"/>
                <w:sz w:val="22"/>
                <w:szCs w:val="22"/>
              </w:rPr>
              <w:t>b</w:t>
            </w:r>
            <w:r w:rsidR="0059032A" w:rsidRPr="00200A49">
              <w:rPr>
                <w:rFonts w:ascii="Calibri" w:eastAsia="Calibri" w:hAnsi="Calibri" w:cs="Calibri"/>
                <w:sz w:val="22"/>
                <w:szCs w:val="22"/>
              </w:rPr>
              <w:t xml:space="preserve">ackflow </w:t>
            </w:r>
            <w:r w:rsidR="0055133C">
              <w:rPr>
                <w:rFonts w:ascii="Calibri" w:eastAsia="Calibri" w:hAnsi="Calibri" w:cs="Calibri"/>
                <w:sz w:val="22"/>
                <w:szCs w:val="22"/>
              </w:rPr>
              <w:t>device r</w:t>
            </w:r>
            <w:r w:rsidR="0059032A" w:rsidRPr="00200A49">
              <w:rPr>
                <w:rFonts w:ascii="Calibri" w:eastAsia="Calibri" w:hAnsi="Calibri" w:cs="Calibri"/>
                <w:sz w:val="22"/>
                <w:szCs w:val="22"/>
              </w:rPr>
              <w:t>egister</w:t>
            </w:r>
            <w:r w:rsidR="0055133C">
              <w:rPr>
                <w:rFonts w:ascii="Calibri" w:eastAsia="Calibri" w:hAnsi="Calibri" w:cs="Calibri"/>
                <w:sz w:val="22"/>
                <w:szCs w:val="22"/>
              </w:rPr>
              <w:t xml:space="preserve"> as part of the forward work p</w:t>
            </w:r>
            <w:r w:rsidR="0059032A" w:rsidRPr="00200A49">
              <w:rPr>
                <w:rFonts w:ascii="Calibri" w:eastAsia="Calibri" w:hAnsi="Calibri" w:cs="Calibri"/>
                <w:sz w:val="22"/>
                <w:szCs w:val="22"/>
              </w:rPr>
              <w:t>rogram</w:t>
            </w:r>
            <w:r w:rsidR="000159B0" w:rsidRPr="00200A49">
              <w:rPr>
                <w:rFonts w:ascii="Calibri" w:eastAsia="Calibri" w:hAnsi="Calibri" w:cs="Calibri"/>
                <w:sz w:val="22"/>
                <w:szCs w:val="22"/>
              </w:rPr>
              <w:t xml:space="preserve"> (See Part </w:t>
            </w:r>
            <w:r w:rsidR="00446DC4" w:rsidRPr="00200A49">
              <w:rPr>
                <w:rFonts w:ascii="Calibri" w:eastAsia="Calibri" w:hAnsi="Calibri" w:cs="Calibri"/>
                <w:sz w:val="22"/>
                <w:szCs w:val="22"/>
              </w:rPr>
              <w:t>C</w:t>
            </w:r>
            <w:r w:rsidR="00446DC4">
              <w:rPr>
                <w:rFonts w:ascii="Calibri" w:eastAsia="Calibri" w:hAnsi="Calibri" w:cs="Calibri"/>
                <w:sz w:val="22"/>
                <w:szCs w:val="22"/>
              </w:rPr>
              <w:t xml:space="preserve">—page </w:t>
            </w:r>
            <w:r w:rsidR="00446DC4">
              <w:rPr>
                <w:rFonts w:ascii="Calibri" w:eastAsia="Calibri" w:hAnsi="Calibri" w:cs="Calibri"/>
                <w:sz w:val="22"/>
                <w:szCs w:val="22"/>
              </w:rPr>
              <w:fldChar w:fldCharType="begin"/>
            </w:r>
            <w:r w:rsidR="00446DC4">
              <w:rPr>
                <w:rFonts w:ascii="Calibri" w:eastAsia="Calibri" w:hAnsi="Calibri" w:cs="Calibri"/>
                <w:sz w:val="22"/>
                <w:szCs w:val="22"/>
              </w:rPr>
              <w:instrText xml:space="preserve"> PAGEREF forward \h </w:instrText>
            </w:r>
            <w:r w:rsidR="00446DC4">
              <w:rPr>
                <w:rFonts w:ascii="Calibri" w:eastAsia="Calibri" w:hAnsi="Calibri" w:cs="Calibri"/>
                <w:sz w:val="22"/>
                <w:szCs w:val="22"/>
              </w:rPr>
            </w:r>
            <w:r w:rsidR="00446DC4">
              <w:rPr>
                <w:rFonts w:ascii="Calibri" w:eastAsia="Calibri" w:hAnsi="Calibri" w:cs="Calibri"/>
                <w:sz w:val="22"/>
                <w:szCs w:val="22"/>
              </w:rPr>
              <w:fldChar w:fldCharType="separate"/>
            </w:r>
            <w:r w:rsidR="00F643E9">
              <w:rPr>
                <w:rFonts w:ascii="Calibri" w:eastAsia="Calibri" w:hAnsi="Calibri" w:cs="Calibri"/>
                <w:noProof/>
                <w:sz w:val="22"/>
                <w:szCs w:val="22"/>
              </w:rPr>
              <w:t>139</w:t>
            </w:r>
            <w:r w:rsidR="00446DC4">
              <w:rPr>
                <w:rFonts w:ascii="Calibri" w:eastAsia="Calibri" w:hAnsi="Calibri" w:cs="Calibri"/>
                <w:sz w:val="22"/>
                <w:szCs w:val="22"/>
              </w:rPr>
              <w:fldChar w:fldCharType="end"/>
            </w:r>
            <w:r w:rsidR="000159B0" w:rsidRPr="00200A49">
              <w:rPr>
                <w:rFonts w:ascii="Calibri" w:eastAsia="Calibri" w:hAnsi="Calibri" w:cs="Calibri"/>
                <w:sz w:val="22"/>
                <w:szCs w:val="22"/>
              </w:rPr>
              <w:t>)</w:t>
            </w:r>
            <w:r w:rsidR="003B7B17">
              <w:rPr>
                <w:rFonts w:ascii="Calibri" w:eastAsia="Calibri" w:hAnsi="Calibri" w:cs="Calibri"/>
                <w:sz w:val="22"/>
                <w:szCs w:val="22"/>
              </w:rPr>
              <w:t>.</w:t>
            </w:r>
          </w:p>
        </w:tc>
      </w:tr>
      <w:tr w:rsidR="00B30020" w:rsidRPr="00200A49" w14:paraId="0130733C" w14:textId="77777777" w:rsidTr="000A73E9">
        <w:tc>
          <w:tcPr>
            <w:tcW w:w="4505" w:type="dxa"/>
          </w:tcPr>
          <w:p w14:paraId="677AB42D" w14:textId="2EEF4F7F" w:rsidR="00B30020" w:rsidRPr="00200A49" w:rsidRDefault="00B30020" w:rsidP="00616558">
            <w:pPr>
              <w:spacing w:after="120"/>
              <w:rPr>
                <w:rFonts w:ascii="Calibri" w:eastAsia="Calibri" w:hAnsi="Calibri" w:cs="Calibri"/>
                <w:sz w:val="22"/>
                <w:szCs w:val="22"/>
              </w:rPr>
            </w:pPr>
            <w:r w:rsidRPr="00200A49">
              <w:rPr>
                <w:rFonts w:ascii="Calibri" w:eastAsia="Calibri" w:hAnsi="Calibri" w:cs="Calibri"/>
                <w:sz w:val="22"/>
                <w:szCs w:val="22"/>
              </w:rPr>
              <w:t>Creation of a specialised class of plumbing work to cover the installation, commissioning, servicing and maintenance of TMVs</w:t>
            </w:r>
            <w:r w:rsidR="003B7B17">
              <w:rPr>
                <w:rFonts w:ascii="Calibri" w:eastAsia="Calibri" w:hAnsi="Calibri" w:cs="Calibri"/>
                <w:sz w:val="22"/>
                <w:szCs w:val="22"/>
              </w:rPr>
              <w:t>.</w:t>
            </w:r>
          </w:p>
        </w:tc>
        <w:tc>
          <w:tcPr>
            <w:tcW w:w="4505" w:type="dxa"/>
          </w:tcPr>
          <w:p w14:paraId="695F1EE0" w14:textId="77777777" w:rsidR="00B30020" w:rsidRPr="00200A49" w:rsidRDefault="0059032A"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Broadly considered below. </w:t>
            </w:r>
          </w:p>
        </w:tc>
      </w:tr>
      <w:tr w:rsidR="00232C98" w:rsidRPr="00200A49" w14:paraId="793D1131" w14:textId="77777777" w:rsidTr="000A73E9">
        <w:tc>
          <w:tcPr>
            <w:tcW w:w="4505" w:type="dxa"/>
          </w:tcPr>
          <w:p w14:paraId="3AC181F0" w14:textId="2DC98B16" w:rsidR="00232C98" w:rsidRPr="00200A49" w:rsidRDefault="00F91EDA">
            <w:pPr>
              <w:spacing w:after="120"/>
              <w:rPr>
                <w:rFonts w:ascii="Calibri" w:eastAsia="Calibri" w:hAnsi="Calibri" w:cs="Calibri"/>
                <w:sz w:val="22"/>
                <w:szCs w:val="22"/>
              </w:rPr>
            </w:pPr>
            <w:r w:rsidRPr="00200A49">
              <w:rPr>
                <w:rFonts w:ascii="Calibri" w:eastAsia="Calibri" w:hAnsi="Calibri" w:cs="Calibri"/>
                <w:sz w:val="22"/>
                <w:szCs w:val="22"/>
              </w:rPr>
              <w:t xml:space="preserve">The reference to </w:t>
            </w:r>
            <w:r w:rsidR="00C7520D" w:rsidRPr="00200A49">
              <w:rPr>
                <w:rFonts w:ascii="Calibri" w:eastAsia="Calibri" w:hAnsi="Calibri" w:cs="Calibri"/>
                <w:sz w:val="22"/>
                <w:szCs w:val="22"/>
              </w:rPr>
              <w:t>‘</w:t>
            </w:r>
            <w:r w:rsidRPr="00200A49">
              <w:rPr>
                <w:rFonts w:ascii="Calibri" w:eastAsia="Calibri" w:hAnsi="Calibri" w:cs="Calibri"/>
                <w:sz w:val="22"/>
                <w:szCs w:val="22"/>
              </w:rPr>
              <w:t>caravans</w:t>
            </w:r>
            <w:r w:rsidR="00C7520D" w:rsidRPr="00200A49">
              <w:rPr>
                <w:rFonts w:ascii="Calibri" w:eastAsia="Calibri" w:hAnsi="Calibri" w:cs="Calibri"/>
                <w:sz w:val="22"/>
                <w:szCs w:val="22"/>
              </w:rPr>
              <w:t>’</w:t>
            </w:r>
            <w:r w:rsidRPr="00200A49">
              <w:rPr>
                <w:rFonts w:ascii="Calibri" w:eastAsia="Calibri" w:hAnsi="Calibri" w:cs="Calibri"/>
                <w:sz w:val="22"/>
                <w:szCs w:val="22"/>
              </w:rPr>
              <w:t xml:space="preserve"> in </w:t>
            </w:r>
            <w:r w:rsidR="00C7520D" w:rsidRPr="00200A49">
              <w:rPr>
                <w:rFonts w:ascii="Calibri" w:eastAsia="Calibri" w:hAnsi="Calibri" w:cs="Calibri"/>
                <w:sz w:val="22"/>
                <w:szCs w:val="22"/>
              </w:rPr>
              <w:t>the scope of water supply should be more prominent</w:t>
            </w:r>
            <w:r w:rsidR="008B4A49" w:rsidRPr="00200A49">
              <w:rPr>
                <w:rFonts w:ascii="Calibri" w:eastAsia="Calibri" w:hAnsi="Calibri" w:cs="Calibri"/>
                <w:sz w:val="22"/>
                <w:szCs w:val="22"/>
              </w:rPr>
              <w:t xml:space="preserve"> </w:t>
            </w:r>
            <w:r w:rsidR="00594BB6" w:rsidRPr="00200A49">
              <w:rPr>
                <w:rFonts w:ascii="Calibri" w:eastAsia="Calibri" w:hAnsi="Calibri" w:cs="Calibri"/>
                <w:sz w:val="22"/>
                <w:szCs w:val="22"/>
              </w:rPr>
              <w:t>to work on caravans as regulated plumbing work</w:t>
            </w:r>
            <w:r w:rsidR="003B7B17">
              <w:rPr>
                <w:rFonts w:ascii="Calibri" w:eastAsia="Calibri" w:hAnsi="Calibri" w:cs="Calibri"/>
                <w:sz w:val="22"/>
                <w:szCs w:val="22"/>
              </w:rPr>
              <w:t>.</w:t>
            </w:r>
          </w:p>
        </w:tc>
        <w:tc>
          <w:tcPr>
            <w:tcW w:w="4505" w:type="dxa"/>
          </w:tcPr>
          <w:p w14:paraId="2CA2B66C" w14:textId="77777777" w:rsidR="00232C98" w:rsidRPr="00200A49" w:rsidRDefault="0059032A">
            <w:pPr>
              <w:spacing w:after="120"/>
              <w:rPr>
                <w:rFonts w:ascii="Calibri" w:eastAsia="Calibri" w:hAnsi="Calibri" w:cs="Calibri"/>
                <w:sz w:val="22"/>
                <w:szCs w:val="22"/>
              </w:rPr>
            </w:pPr>
            <w:r w:rsidRPr="00200A49">
              <w:rPr>
                <w:rFonts w:ascii="Calibri" w:eastAsia="Calibri" w:hAnsi="Calibri" w:cs="Calibri"/>
                <w:sz w:val="22"/>
                <w:szCs w:val="22"/>
              </w:rPr>
              <w:t>Not appropriate</w:t>
            </w:r>
            <w:r w:rsidR="00B7580F" w:rsidRPr="00200A49">
              <w:rPr>
                <w:rFonts w:ascii="Calibri" w:eastAsia="Calibri" w:hAnsi="Calibri" w:cs="Calibri"/>
                <w:sz w:val="22"/>
                <w:szCs w:val="22"/>
              </w:rPr>
              <w:t>—</w:t>
            </w:r>
            <w:r w:rsidRPr="00200A49">
              <w:rPr>
                <w:rFonts w:ascii="Calibri" w:eastAsia="Calibri" w:hAnsi="Calibri" w:cs="Calibri"/>
                <w:sz w:val="22"/>
                <w:szCs w:val="22"/>
              </w:rPr>
              <w:t>t</w:t>
            </w:r>
            <w:r w:rsidR="000A17FF" w:rsidRPr="00200A49">
              <w:rPr>
                <w:rFonts w:ascii="Calibri" w:eastAsia="Calibri" w:hAnsi="Calibri" w:cs="Calibri"/>
                <w:sz w:val="22"/>
                <w:szCs w:val="22"/>
              </w:rPr>
              <w:t xml:space="preserve">he </w:t>
            </w:r>
            <w:r w:rsidR="00591BB8" w:rsidRPr="00200A49">
              <w:rPr>
                <w:rFonts w:ascii="Calibri" w:eastAsia="Calibri" w:hAnsi="Calibri" w:cs="Calibri"/>
                <w:sz w:val="22"/>
                <w:szCs w:val="22"/>
              </w:rPr>
              <w:t>department</w:t>
            </w:r>
            <w:r w:rsidR="000A17FF" w:rsidRPr="00200A49">
              <w:rPr>
                <w:rFonts w:ascii="Calibri" w:eastAsia="Calibri" w:hAnsi="Calibri" w:cs="Calibri"/>
                <w:sz w:val="22"/>
                <w:szCs w:val="22"/>
              </w:rPr>
              <w:t xml:space="preserve"> does not believe that </w:t>
            </w:r>
            <w:r w:rsidR="00F94380" w:rsidRPr="00200A49">
              <w:rPr>
                <w:rFonts w:ascii="Calibri" w:eastAsia="Calibri" w:hAnsi="Calibri" w:cs="Calibri"/>
                <w:sz w:val="22"/>
                <w:szCs w:val="22"/>
              </w:rPr>
              <w:t xml:space="preserve">the </w:t>
            </w:r>
            <w:r w:rsidR="000A17FF" w:rsidRPr="00200A49">
              <w:rPr>
                <w:rFonts w:ascii="Calibri" w:eastAsia="Calibri" w:hAnsi="Calibri" w:cs="Calibri"/>
                <w:sz w:val="22"/>
                <w:szCs w:val="22"/>
              </w:rPr>
              <w:t xml:space="preserve">order in which the regulations are set out </w:t>
            </w:r>
            <w:r w:rsidR="00DE1368" w:rsidRPr="00200A49">
              <w:rPr>
                <w:rFonts w:ascii="Calibri" w:eastAsia="Calibri" w:hAnsi="Calibri" w:cs="Calibri"/>
                <w:sz w:val="22"/>
                <w:szCs w:val="22"/>
              </w:rPr>
              <w:t xml:space="preserve">should </w:t>
            </w:r>
            <w:r w:rsidR="00F94380" w:rsidRPr="00200A49">
              <w:rPr>
                <w:rFonts w:ascii="Calibri" w:eastAsia="Calibri" w:hAnsi="Calibri" w:cs="Calibri"/>
                <w:sz w:val="22"/>
                <w:szCs w:val="22"/>
              </w:rPr>
              <w:t xml:space="preserve">in anyway </w:t>
            </w:r>
            <w:r w:rsidR="00DE1368" w:rsidRPr="00200A49">
              <w:rPr>
                <w:rFonts w:ascii="Calibri" w:eastAsia="Calibri" w:hAnsi="Calibri" w:cs="Calibri"/>
                <w:sz w:val="22"/>
                <w:szCs w:val="22"/>
              </w:rPr>
              <w:t xml:space="preserve">be perceived as reflecting the importance of the type of work covered. </w:t>
            </w:r>
          </w:p>
        </w:tc>
      </w:tr>
      <w:tr w:rsidR="00D1623E" w:rsidRPr="00200A49" w14:paraId="50891B81" w14:textId="77777777" w:rsidTr="000A73E9">
        <w:tc>
          <w:tcPr>
            <w:tcW w:w="4505" w:type="dxa"/>
          </w:tcPr>
          <w:p w14:paraId="36C97B57" w14:textId="27E99D91" w:rsidR="00D1623E" w:rsidRPr="00200A49" w:rsidRDefault="00BF5403">
            <w:pPr>
              <w:spacing w:after="120"/>
              <w:rPr>
                <w:rFonts w:ascii="Calibri" w:eastAsia="Calibri" w:hAnsi="Calibri" w:cs="Calibri"/>
                <w:sz w:val="22"/>
                <w:szCs w:val="22"/>
              </w:rPr>
            </w:pPr>
            <w:r w:rsidRPr="00200A49">
              <w:rPr>
                <w:rFonts w:ascii="Calibri" w:eastAsia="Calibri" w:hAnsi="Calibri" w:cs="Calibri"/>
                <w:sz w:val="22"/>
                <w:szCs w:val="22"/>
              </w:rPr>
              <w:t>S</w:t>
            </w:r>
            <w:r w:rsidR="00B11E94" w:rsidRPr="00200A49">
              <w:rPr>
                <w:rFonts w:ascii="Calibri" w:eastAsia="Calibri" w:hAnsi="Calibri" w:cs="Calibri"/>
                <w:sz w:val="22"/>
                <w:szCs w:val="22"/>
              </w:rPr>
              <w:t xml:space="preserve">cope of </w:t>
            </w:r>
            <w:r w:rsidR="000773D8" w:rsidRPr="00200A49">
              <w:rPr>
                <w:rFonts w:ascii="Calibri" w:eastAsia="Calibri" w:hAnsi="Calibri" w:cs="Calibri"/>
                <w:sz w:val="22"/>
                <w:szCs w:val="22"/>
              </w:rPr>
              <w:t>w</w:t>
            </w:r>
            <w:r w:rsidR="00B11E94" w:rsidRPr="00200A49">
              <w:rPr>
                <w:rFonts w:ascii="Calibri" w:eastAsia="Calibri" w:hAnsi="Calibri" w:cs="Calibri"/>
                <w:sz w:val="22"/>
                <w:szCs w:val="22"/>
              </w:rPr>
              <w:t xml:space="preserve">ater </w:t>
            </w:r>
            <w:r w:rsidR="000773D8" w:rsidRPr="00200A49">
              <w:rPr>
                <w:rFonts w:ascii="Calibri" w:eastAsia="Calibri" w:hAnsi="Calibri" w:cs="Calibri"/>
                <w:sz w:val="22"/>
                <w:szCs w:val="22"/>
              </w:rPr>
              <w:t>s</w:t>
            </w:r>
            <w:r w:rsidR="00B11E94" w:rsidRPr="00200A49">
              <w:rPr>
                <w:rFonts w:ascii="Calibri" w:eastAsia="Calibri" w:hAnsi="Calibri" w:cs="Calibri"/>
                <w:sz w:val="22"/>
                <w:szCs w:val="22"/>
              </w:rPr>
              <w:t xml:space="preserve">upply work in relation to caravans should be extended to </w:t>
            </w:r>
            <w:r w:rsidR="0049408F" w:rsidRPr="00200A49">
              <w:rPr>
                <w:rFonts w:ascii="Calibri" w:eastAsia="Calibri" w:hAnsi="Calibri" w:cs="Calibri"/>
                <w:sz w:val="22"/>
                <w:szCs w:val="22"/>
              </w:rPr>
              <w:t>include cold water installations in additi</w:t>
            </w:r>
            <w:r w:rsidR="00511180" w:rsidRPr="00200A49">
              <w:rPr>
                <w:rFonts w:ascii="Calibri" w:eastAsia="Calibri" w:hAnsi="Calibri" w:cs="Calibri"/>
                <w:sz w:val="22"/>
                <w:szCs w:val="22"/>
              </w:rPr>
              <w:t>on</w:t>
            </w:r>
            <w:r w:rsidR="0049408F" w:rsidRPr="00200A49">
              <w:rPr>
                <w:rFonts w:ascii="Calibri" w:eastAsia="Calibri" w:hAnsi="Calibri" w:cs="Calibri"/>
                <w:sz w:val="22"/>
                <w:szCs w:val="22"/>
              </w:rPr>
              <w:t xml:space="preserve"> to hot water</w:t>
            </w:r>
            <w:r w:rsidR="003B7B17">
              <w:rPr>
                <w:rFonts w:ascii="Calibri" w:eastAsia="Calibri" w:hAnsi="Calibri" w:cs="Calibri"/>
                <w:sz w:val="22"/>
                <w:szCs w:val="22"/>
              </w:rPr>
              <w:t>.</w:t>
            </w:r>
          </w:p>
        </w:tc>
        <w:tc>
          <w:tcPr>
            <w:tcW w:w="4505" w:type="dxa"/>
          </w:tcPr>
          <w:p w14:paraId="6A8D79DE" w14:textId="063519B9" w:rsidR="00D1623E" w:rsidRPr="00200A49" w:rsidRDefault="0059032A">
            <w:pPr>
              <w:spacing w:after="120"/>
              <w:rPr>
                <w:rFonts w:ascii="Calibri" w:eastAsia="Calibri" w:hAnsi="Calibri" w:cs="Calibri"/>
                <w:sz w:val="22"/>
                <w:szCs w:val="22"/>
              </w:rPr>
            </w:pPr>
            <w:r w:rsidRPr="00200A49">
              <w:rPr>
                <w:rFonts w:ascii="Calibri" w:eastAsia="Calibri" w:hAnsi="Calibri" w:cs="Calibri"/>
                <w:sz w:val="22"/>
                <w:szCs w:val="22"/>
              </w:rPr>
              <w:t>Not progressed</w:t>
            </w:r>
            <w:r w:rsidR="00777A94" w:rsidRPr="00200A49">
              <w:rPr>
                <w:rFonts w:ascii="Calibri" w:eastAsia="Calibri" w:hAnsi="Calibri" w:cs="Calibri"/>
                <w:sz w:val="22"/>
                <w:szCs w:val="22"/>
              </w:rPr>
              <w:t>—</w:t>
            </w:r>
            <w:r w:rsidR="00BF5403" w:rsidRPr="00200A49">
              <w:rPr>
                <w:rFonts w:ascii="Calibri" w:eastAsia="Calibri" w:hAnsi="Calibri" w:cs="Calibri"/>
                <w:sz w:val="22"/>
                <w:szCs w:val="22"/>
              </w:rPr>
              <w:t xml:space="preserve">the </w:t>
            </w:r>
            <w:r w:rsidR="00591BB8" w:rsidRPr="00200A49">
              <w:rPr>
                <w:rFonts w:ascii="Calibri" w:eastAsia="Calibri" w:hAnsi="Calibri" w:cs="Calibri"/>
                <w:sz w:val="22"/>
                <w:szCs w:val="22"/>
              </w:rPr>
              <w:t>department</w:t>
            </w:r>
            <w:r w:rsidR="00BF5403" w:rsidRPr="00200A49">
              <w:rPr>
                <w:rFonts w:ascii="Calibri" w:eastAsia="Calibri" w:hAnsi="Calibri" w:cs="Calibri"/>
                <w:sz w:val="22"/>
                <w:szCs w:val="22"/>
              </w:rPr>
              <w:t xml:space="preserve"> did not receive sufficient evidence to support this change</w:t>
            </w:r>
            <w:r w:rsidR="003B7B17">
              <w:rPr>
                <w:rFonts w:ascii="Calibri" w:eastAsia="Calibri" w:hAnsi="Calibri" w:cs="Calibri"/>
                <w:sz w:val="22"/>
                <w:szCs w:val="22"/>
              </w:rPr>
              <w:t>.</w:t>
            </w:r>
          </w:p>
        </w:tc>
      </w:tr>
      <w:tr w:rsidR="00FE4DC3" w:rsidRPr="00200A49" w14:paraId="4D00CABD" w14:textId="77777777" w:rsidTr="000A73E9">
        <w:tc>
          <w:tcPr>
            <w:tcW w:w="4505" w:type="dxa"/>
          </w:tcPr>
          <w:p w14:paraId="36F1063F" w14:textId="3193F8CD" w:rsidR="00FE4DC3" w:rsidRPr="00200A49" w:rsidRDefault="0059032A">
            <w:pPr>
              <w:spacing w:after="120"/>
              <w:rPr>
                <w:rFonts w:ascii="Calibri" w:eastAsia="Calibri" w:hAnsi="Calibri" w:cs="Calibri"/>
                <w:sz w:val="22"/>
                <w:szCs w:val="22"/>
              </w:rPr>
            </w:pPr>
            <w:r w:rsidRPr="00200A49">
              <w:rPr>
                <w:rFonts w:ascii="Calibri" w:eastAsia="Calibri" w:hAnsi="Calibri" w:cs="Calibri"/>
                <w:sz w:val="22"/>
                <w:szCs w:val="22"/>
              </w:rPr>
              <w:t>In relation to the caravan industry, t</w:t>
            </w:r>
            <w:r w:rsidR="00FE4DC3" w:rsidRPr="00200A49">
              <w:rPr>
                <w:rFonts w:ascii="Calibri" w:eastAsia="Calibri" w:hAnsi="Calibri" w:cs="Calibri"/>
                <w:sz w:val="22"/>
                <w:szCs w:val="22"/>
              </w:rPr>
              <w:t>here is a lack of effective</w:t>
            </w:r>
            <w:r w:rsidR="0035774F" w:rsidRPr="00200A49">
              <w:rPr>
                <w:rFonts w:ascii="Calibri" w:eastAsia="Calibri" w:hAnsi="Calibri" w:cs="Calibri"/>
                <w:sz w:val="22"/>
                <w:szCs w:val="22"/>
              </w:rPr>
              <w:t xml:space="preserve"> enforcement </w:t>
            </w:r>
            <w:r w:rsidR="00FF1B7A" w:rsidRPr="00200A49">
              <w:rPr>
                <w:rFonts w:ascii="Calibri" w:eastAsia="Calibri" w:hAnsi="Calibri" w:cs="Calibri"/>
                <w:sz w:val="22"/>
                <w:szCs w:val="22"/>
              </w:rPr>
              <w:t>of the plumbing standa</w:t>
            </w:r>
            <w:r w:rsidR="00FF16A6" w:rsidRPr="00200A49">
              <w:rPr>
                <w:rFonts w:ascii="Calibri" w:eastAsia="Calibri" w:hAnsi="Calibri" w:cs="Calibri"/>
                <w:sz w:val="22"/>
                <w:szCs w:val="22"/>
              </w:rPr>
              <w:t xml:space="preserve">rds in relation </w:t>
            </w:r>
            <w:r w:rsidR="008620C7" w:rsidRPr="00200A49">
              <w:rPr>
                <w:rFonts w:ascii="Calibri" w:eastAsia="Calibri" w:hAnsi="Calibri" w:cs="Calibri"/>
                <w:sz w:val="22"/>
                <w:szCs w:val="22"/>
              </w:rPr>
              <w:t>to the caravan industry</w:t>
            </w:r>
            <w:r w:rsidR="003B7B17">
              <w:rPr>
                <w:rFonts w:ascii="Calibri" w:eastAsia="Calibri" w:hAnsi="Calibri" w:cs="Calibri"/>
                <w:sz w:val="22"/>
                <w:szCs w:val="22"/>
              </w:rPr>
              <w:t>.</w:t>
            </w:r>
          </w:p>
        </w:tc>
        <w:tc>
          <w:tcPr>
            <w:tcW w:w="4505" w:type="dxa"/>
          </w:tcPr>
          <w:p w14:paraId="57896551" w14:textId="0C919348" w:rsidR="00FE4DC3" w:rsidRPr="00200A49" w:rsidRDefault="00FF1B7A">
            <w:pPr>
              <w:spacing w:after="120"/>
              <w:rPr>
                <w:rFonts w:ascii="Calibri" w:eastAsia="Calibri" w:hAnsi="Calibri" w:cs="Calibri"/>
                <w:sz w:val="22"/>
                <w:szCs w:val="22"/>
              </w:rPr>
            </w:pPr>
            <w:r w:rsidRPr="00200A49">
              <w:rPr>
                <w:rFonts w:ascii="Calibri" w:eastAsia="Calibri" w:hAnsi="Calibri" w:cs="Calibri"/>
                <w:sz w:val="22"/>
                <w:szCs w:val="22"/>
              </w:rPr>
              <w:t>Out of scope</w:t>
            </w:r>
            <w:r w:rsidR="00777A94" w:rsidRPr="00200A49">
              <w:rPr>
                <w:rFonts w:ascii="Calibri" w:eastAsia="Calibri" w:hAnsi="Calibri" w:cs="Calibri"/>
                <w:sz w:val="22"/>
                <w:szCs w:val="22"/>
              </w:rPr>
              <w:t>—</w:t>
            </w:r>
            <w:r w:rsidR="00052647" w:rsidRPr="00200A49">
              <w:rPr>
                <w:rFonts w:ascii="Calibri" w:eastAsia="Calibri" w:hAnsi="Calibri" w:cs="Calibri"/>
                <w:sz w:val="22"/>
                <w:szCs w:val="22"/>
              </w:rPr>
              <w:t xml:space="preserve">the enforcement of the regulations is an operational responsibility of the VBA. Any known instances of non-compliance should be </w:t>
            </w:r>
            <w:r w:rsidR="00511180" w:rsidRPr="00200A49">
              <w:rPr>
                <w:rFonts w:ascii="Calibri" w:eastAsia="Calibri" w:hAnsi="Calibri" w:cs="Calibri"/>
                <w:sz w:val="22"/>
                <w:szCs w:val="22"/>
              </w:rPr>
              <w:t>reported</w:t>
            </w:r>
            <w:r w:rsidR="00052647" w:rsidRPr="00200A49">
              <w:rPr>
                <w:rFonts w:ascii="Calibri" w:eastAsia="Calibri" w:hAnsi="Calibri" w:cs="Calibri"/>
                <w:sz w:val="22"/>
                <w:szCs w:val="22"/>
              </w:rPr>
              <w:t xml:space="preserve"> to the Regulator. </w:t>
            </w:r>
            <w:r w:rsidR="0059032A" w:rsidRPr="00200A49">
              <w:rPr>
                <w:rFonts w:ascii="Calibri" w:eastAsia="Calibri" w:hAnsi="Calibri" w:cs="Calibri"/>
                <w:sz w:val="22"/>
                <w:szCs w:val="22"/>
              </w:rPr>
              <w:t xml:space="preserve">See discussion on </w:t>
            </w:r>
            <w:r w:rsidR="0055133C">
              <w:rPr>
                <w:rFonts w:ascii="Calibri" w:eastAsia="Calibri" w:hAnsi="Calibri" w:cs="Calibri"/>
                <w:sz w:val="22"/>
                <w:szCs w:val="22"/>
              </w:rPr>
              <w:t>c</w:t>
            </w:r>
            <w:r w:rsidR="0059032A" w:rsidRPr="00200A49">
              <w:rPr>
                <w:rFonts w:ascii="Calibri" w:eastAsia="Calibri" w:hAnsi="Calibri" w:cs="Calibri"/>
                <w:sz w:val="22"/>
                <w:szCs w:val="22"/>
              </w:rPr>
              <w:t xml:space="preserve">aravans and </w:t>
            </w:r>
            <w:r w:rsidR="0055133C">
              <w:rPr>
                <w:rFonts w:ascii="Calibri" w:eastAsia="Calibri" w:hAnsi="Calibri" w:cs="Calibri"/>
                <w:sz w:val="22"/>
                <w:szCs w:val="22"/>
              </w:rPr>
              <w:t>h</w:t>
            </w:r>
            <w:r w:rsidR="0059032A" w:rsidRPr="00200A49">
              <w:rPr>
                <w:rFonts w:ascii="Calibri" w:eastAsia="Calibri" w:hAnsi="Calibri" w:cs="Calibri"/>
                <w:sz w:val="22"/>
                <w:szCs w:val="22"/>
              </w:rPr>
              <w:t>ouseboats as part of the</w:t>
            </w:r>
            <w:r w:rsidR="0055133C">
              <w:rPr>
                <w:rFonts w:ascii="Calibri" w:eastAsia="Calibri" w:hAnsi="Calibri" w:cs="Calibri"/>
                <w:sz w:val="22"/>
                <w:szCs w:val="22"/>
              </w:rPr>
              <w:t xml:space="preserve"> forward work p</w:t>
            </w:r>
            <w:r w:rsidR="0059032A" w:rsidRPr="00200A49">
              <w:rPr>
                <w:rFonts w:ascii="Calibri" w:eastAsia="Calibri" w:hAnsi="Calibri" w:cs="Calibri"/>
                <w:sz w:val="22"/>
                <w:szCs w:val="22"/>
              </w:rPr>
              <w:t>rogram</w:t>
            </w:r>
            <w:r w:rsidR="00446DC4">
              <w:rPr>
                <w:rFonts w:ascii="Calibri" w:eastAsia="Calibri" w:hAnsi="Calibri" w:cs="Calibri"/>
                <w:sz w:val="22"/>
                <w:szCs w:val="22"/>
              </w:rPr>
              <w:t xml:space="preserve"> (See Part C—page </w:t>
            </w:r>
            <w:r w:rsidR="00446DC4">
              <w:rPr>
                <w:rFonts w:ascii="Calibri" w:eastAsia="Calibri" w:hAnsi="Calibri" w:cs="Calibri"/>
                <w:sz w:val="22"/>
                <w:szCs w:val="22"/>
              </w:rPr>
              <w:fldChar w:fldCharType="begin"/>
            </w:r>
            <w:r w:rsidR="00446DC4">
              <w:rPr>
                <w:rFonts w:ascii="Calibri" w:eastAsia="Calibri" w:hAnsi="Calibri" w:cs="Calibri"/>
                <w:sz w:val="22"/>
                <w:szCs w:val="22"/>
              </w:rPr>
              <w:instrText xml:space="preserve"> PAGEREF caravan \h </w:instrText>
            </w:r>
            <w:r w:rsidR="00446DC4">
              <w:rPr>
                <w:rFonts w:ascii="Calibri" w:eastAsia="Calibri" w:hAnsi="Calibri" w:cs="Calibri"/>
                <w:sz w:val="22"/>
                <w:szCs w:val="22"/>
              </w:rPr>
            </w:r>
            <w:r w:rsidR="00446DC4">
              <w:rPr>
                <w:rFonts w:ascii="Calibri" w:eastAsia="Calibri" w:hAnsi="Calibri" w:cs="Calibri"/>
                <w:sz w:val="22"/>
                <w:szCs w:val="22"/>
              </w:rPr>
              <w:fldChar w:fldCharType="separate"/>
            </w:r>
            <w:r w:rsidR="00F643E9">
              <w:rPr>
                <w:rFonts w:ascii="Calibri" w:eastAsia="Calibri" w:hAnsi="Calibri" w:cs="Calibri"/>
                <w:noProof/>
                <w:sz w:val="22"/>
                <w:szCs w:val="22"/>
              </w:rPr>
              <w:t>148</w:t>
            </w:r>
            <w:r w:rsidR="00446DC4">
              <w:rPr>
                <w:rFonts w:ascii="Calibri" w:eastAsia="Calibri" w:hAnsi="Calibri" w:cs="Calibri"/>
                <w:sz w:val="22"/>
                <w:szCs w:val="22"/>
              </w:rPr>
              <w:fldChar w:fldCharType="end"/>
            </w:r>
            <w:r w:rsidR="000159B0" w:rsidRPr="00200A49">
              <w:rPr>
                <w:rFonts w:ascii="Calibri" w:eastAsia="Calibri" w:hAnsi="Calibri" w:cs="Calibri"/>
                <w:sz w:val="22"/>
                <w:szCs w:val="22"/>
              </w:rPr>
              <w:t>)</w:t>
            </w:r>
            <w:r w:rsidR="0059032A" w:rsidRPr="00200A49">
              <w:rPr>
                <w:rFonts w:ascii="Calibri" w:eastAsia="Calibri" w:hAnsi="Calibri" w:cs="Calibri"/>
                <w:sz w:val="22"/>
                <w:szCs w:val="22"/>
              </w:rPr>
              <w:t>.</w:t>
            </w:r>
            <w:r w:rsidR="00F93686" w:rsidRPr="00200A49">
              <w:rPr>
                <w:rFonts w:ascii="Calibri" w:eastAsia="Calibri" w:hAnsi="Calibri" w:cs="Calibri"/>
                <w:sz w:val="22"/>
                <w:szCs w:val="22"/>
              </w:rPr>
              <w:t xml:space="preserve"> </w:t>
            </w:r>
          </w:p>
        </w:tc>
      </w:tr>
      <w:tr w:rsidR="009A1480" w:rsidRPr="00200A49" w14:paraId="16A8CFFB" w14:textId="77777777" w:rsidTr="000A73E9">
        <w:tc>
          <w:tcPr>
            <w:tcW w:w="4505" w:type="dxa"/>
          </w:tcPr>
          <w:p w14:paraId="326E873B" w14:textId="235D6211" w:rsidR="009A1480" w:rsidRPr="00200A49" w:rsidRDefault="009A1480" w:rsidP="009A1480">
            <w:pPr>
              <w:spacing w:after="120"/>
              <w:rPr>
                <w:rFonts w:ascii="Calibri" w:eastAsia="Calibri" w:hAnsi="Calibri" w:cs="Calibri"/>
                <w:sz w:val="22"/>
                <w:szCs w:val="22"/>
              </w:rPr>
            </w:pPr>
            <w:r w:rsidRPr="00200A49">
              <w:rPr>
                <w:rFonts w:ascii="Calibri" w:eastAsia="Calibri" w:hAnsi="Calibri" w:cs="Calibri"/>
                <w:sz w:val="22"/>
                <w:szCs w:val="22"/>
              </w:rPr>
              <w:t>A new class of plumbing practitioner should be created limited to carrying out plumbing work on caravans</w:t>
            </w:r>
            <w:r w:rsidR="003B7B17">
              <w:rPr>
                <w:rFonts w:ascii="Calibri" w:eastAsia="Calibri" w:hAnsi="Calibri" w:cs="Calibri"/>
                <w:sz w:val="22"/>
                <w:szCs w:val="22"/>
              </w:rPr>
              <w:t>.</w:t>
            </w:r>
          </w:p>
        </w:tc>
        <w:tc>
          <w:tcPr>
            <w:tcW w:w="4505" w:type="dxa"/>
          </w:tcPr>
          <w:p w14:paraId="5546C2B7" w14:textId="7511A0E2" w:rsidR="009A1480" w:rsidRPr="00200A49" w:rsidRDefault="0059032A" w:rsidP="009A1480">
            <w:pPr>
              <w:spacing w:after="120"/>
              <w:rPr>
                <w:rFonts w:ascii="Calibri" w:eastAsia="Calibri" w:hAnsi="Calibri" w:cs="Calibri"/>
                <w:sz w:val="22"/>
                <w:szCs w:val="22"/>
              </w:rPr>
            </w:pPr>
            <w:r w:rsidRPr="00200A49">
              <w:rPr>
                <w:rFonts w:ascii="Calibri" w:eastAsia="Calibri" w:hAnsi="Calibri" w:cs="Calibri"/>
                <w:sz w:val="22"/>
                <w:szCs w:val="22"/>
              </w:rPr>
              <w:t>Not progressed</w:t>
            </w:r>
            <w:r w:rsidR="00777A94" w:rsidRPr="00200A49">
              <w:rPr>
                <w:rFonts w:ascii="Calibri" w:eastAsia="Calibri" w:hAnsi="Calibri" w:cs="Calibri"/>
                <w:sz w:val="22"/>
                <w:szCs w:val="22"/>
              </w:rPr>
              <w:t>—</w:t>
            </w:r>
            <w:r w:rsidRPr="00200A49">
              <w:rPr>
                <w:rFonts w:ascii="Calibri" w:eastAsia="Calibri" w:hAnsi="Calibri" w:cs="Calibri"/>
                <w:sz w:val="22"/>
                <w:szCs w:val="22"/>
              </w:rPr>
              <w:t xml:space="preserve">the </w:t>
            </w:r>
            <w:r w:rsidR="00591BB8" w:rsidRPr="00200A49">
              <w:rPr>
                <w:rFonts w:ascii="Calibri" w:eastAsia="Calibri" w:hAnsi="Calibri" w:cs="Calibri"/>
                <w:sz w:val="22"/>
                <w:szCs w:val="22"/>
              </w:rPr>
              <w:t>department</w:t>
            </w:r>
            <w:r w:rsidR="009A1480" w:rsidRPr="00200A49">
              <w:rPr>
                <w:rFonts w:ascii="Calibri" w:eastAsia="Calibri" w:hAnsi="Calibri" w:cs="Calibri"/>
                <w:sz w:val="22"/>
                <w:szCs w:val="22"/>
              </w:rPr>
              <w:t xml:space="preserve"> does not believe that there is sufficient justification to create a specific class limited to work on caravans at this stage</w:t>
            </w:r>
            <w:r w:rsidRPr="00200A49">
              <w:rPr>
                <w:rFonts w:ascii="Calibri" w:eastAsia="Calibri" w:hAnsi="Calibri" w:cs="Calibri"/>
                <w:sz w:val="22"/>
                <w:szCs w:val="22"/>
              </w:rPr>
              <w:t>, given that plumbing work on caravans is sufficiently addressed in the relevant scopes of work.</w:t>
            </w:r>
            <w:r w:rsidR="00F93686" w:rsidRPr="00200A49">
              <w:rPr>
                <w:rFonts w:ascii="Calibri" w:eastAsia="Calibri" w:hAnsi="Calibri" w:cs="Calibri"/>
                <w:sz w:val="22"/>
                <w:szCs w:val="22"/>
              </w:rPr>
              <w:t xml:space="preserve"> </w:t>
            </w:r>
            <w:r w:rsidR="0055133C">
              <w:rPr>
                <w:rFonts w:ascii="Calibri" w:eastAsia="Calibri" w:hAnsi="Calibri" w:cs="Calibri"/>
                <w:sz w:val="22"/>
                <w:szCs w:val="22"/>
              </w:rPr>
              <w:t>See discussion on c</w:t>
            </w:r>
            <w:r w:rsidRPr="00200A49">
              <w:rPr>
                <w:rFonts w:ascii="Calibri" w:eastAsia="Calibri" w:hAnsi="Calibri" w:cs="Calibri"/>
                <w:sz w:val="22"/>
                <w:szCs w:val="22"/>
              </w:rPr>
              <w:t xml:space="preserve">aravans and </w:t>
            </w:r>
            <w:r w:rsidR="0055133C">
              <w:rPr>
                <w:rFonts w:ascii="Calibri" w:eastAsia="Calibri" w:hAnsi="Calibri" w:cs="Calibri"/>
                <w:sz w:val="22"/>
                <w:szCs w:val="22"/>
              </w:rPr>
              <w:t>h</w:t>
            </w:r>
            <w:r w:rsidRPr="00200A49">
              <w:rPr>
                <w:rFonts w:ascii="Calibri" w:eastAsia="Calibri" w:hAnsi="Calibri" w:cs="Calibri"/>
                <w:sz w:val="22"/>
                <w:szCs w:val="22"/>
              </w:rPr>
              <w:t>ouseboats</w:t>
            </w:r>
            <w:r w:rsidR="0055133C">
              <w:rPr>
                <w:rFonts w:ascii="Calibri" w:eastAsia="Calibri" w:hAnsi="Calibri" w:cs="Calibri"/>
                <w:sz w:val="22"/>
                <w:szCs w:val="22"/>
              </w:rPr>
              <w:t xml:space="preserve"> as part of the forward work p</w:t>
            </w:r>
            <w:r w:rsidRPr="00200A49">
              <w:rPr>
                <w:rFonts w:ascii="Calibri" w:eastAsia="Calibri" w:hAnsi="Calibri" w:cs="Calibri"/>
                <w:sz w:val="22"/>
                <w:szCs w:val="22"/>
              </w:rPr>
              <w:t>rogram</w:t>
            </w:r>
            <w:r w:rsidR="000159B0" w:rsidRPr="00200A49">
              <w:rPr>
                <w:rFonts w:ascii="Calibri" w:eastAsia="Calibri" w:hAnsi="Calibri" w:cs="Calibri"/>
                <w:sz w:val="22"/>
                <w:szCs w:val="22"/>
              </w:rPr>
              <w:t xml:space="preserve"> (See Part </w:t>
            </w:r>
            <w:r w:rsidR="00446DC4">
              <w:rPr>
                <w:rFonts w:ascii="Calibri" w:eastAsia="Calibri" w:hAnsi="Calibri" w:cs="Calibri"/>
                <w:sz w:val="22"/>
                <w:szCs w:val="22"/>
              </w:rPr>
              <w:t xml:space="preserve">C—page </w:t>
            </w:r>
            <w:r w:rsidR="00446DC4">
              <w:rPr>
                <w:rFonts w:ascii="Calibri" w:eastAsia="Calibri" w:hAnsi="Calibri" w:cs="Calibri"/>
                <w:sz w:val="22"/>
                <w:szCs w:val="22"/>
              </w:rPr>
              <w:fldChar w:fldCharType="begin"/>
            </w:r>
            <w:r w:rsidR="00446DC4">
              <w:rPr>
                <w:rFonts w:ascii="Calibri" w:eastAsia="Calibri" w:hAnsi="Calibri" w:cs="Calibri"/>
                <w:sz w:val="22"/>
                <w:szCs w:val="22"/>
              </w:rPr>
              <w:instrText xml:space="preserve"> PAGEREF caravan \h </w:instrText>
            </w:r>
            <w:r w:rsidR="00446DC4">
              <w:rPr>
                <w:rFonts w:ascii="Calibri" w:eastAsia="Calibri" w:hAnsi="Calibri" w:cs="Calibri"/>
                <w:sz w:val="22"/>
                <w:szCs w:val="22"/>
              </w:rPr>
            </w:r>
            <w:r w:rsidR="00446DC4">
              <w:rPr>
                <w:rFonts w:ascii="Calibri" w:eastAsia="Calibri" w:hAnsi="Calibri" w:cs="Calibri"/>
                <w:sz w:val="22"/>
                <w:szCs w:val="22"/>
              </w:rPr>
              <w:fldChar w:fldCharType="separate"/>
            </w:r>
            <w:r w:rsidR="00F643E9">
              <w:rPr>
                <w:rFonts w:ascii="Calibri" w:eastAsia="Calibri" w:hAnsi="Calibri" w:cs="Calibri"/>
                <w:noProof/>
                <w:sz w:val="22"/>
                <w:szCs w:val="22"/>
              </w:rPr>
              <w:t>148</w:t>
            </w:r>
            <w:r w:rsidR="00446DC4">
              <w:rPr>
                <w:rFonts w:ascii="Calibri" w:eastAsia="Calibri" w:hAnsi="Calibri" w:cs="Calibri"/>
                <w:sz w:val="22"/>
                <w:szCs w:val="22"/>
              </w:rPr>
              <w:fldChar w:fldCharType="end"/>
            </w:r>
            <w:r w:rsidR="000159B0" w:rsidRPr="00200A49">
              <w:rPr>
                <w:rFonts w:ascii="Calibri" w:eastAsia="Calibri" w:hAnsi="Calibri" w:cs="Calibri"/>
                <w:sz w:val="22"/>
                <w:szCs w:val="22"/>
              </w:rPr>
              <w:t>)</w:t>
            </w:r>
            <w:r w:rsidRPr="00200A49">
              <w:rPr>
                <w:rFonts w:ascii="Calibri" w:eastAsia="Calibri" w:hAnsi="Calibri" w:cs="Calibri"/>
                <w:sz w:val="22"/>
                <w:szCs w:val="22"/>
              </w:rPr>
              <w:t>.</w:t>
            </w:r>
            <w:r w:rsidR="00F93686" w:rsidRPr="00200A49">
              <w:rPr>
                <w:rFonts w:ascii="Calibri" w:eastAsia="Calibri" w:hAnsi="Calibri" w:cs="Calibri"/>
                <w:sz w:val="22"/>
                <w:szCs w:val="22"/>
              </w:rPr>
              <w:t xml:space="preserve"> </w:t>
            </w:r>
          </w:p>
        </w:tc>
      </w:tr>
    </w:tbl>
    <w:p w14:paraId="653FA06E" w14:textId="77777777" w:rsidR="00142104" w:rsidRPr="00200A49" w:rsidRDefault="00142104" w:rsidP="00D9506C">
      <w:pPr>
        <w:pStyle w:val="Heading2"/>
        <w:numPr>
          <w:ilvl w:val="0"/>
          <w:numId w:val="0"/>
        </w:numPr>
        <w:ind w:left="709" w:hanging="709"/>
        <w:rPr>
          <w:sz w:val="20"/>
        </w:rPr>
      </w:pPr>
    </w:p>
    <w:p w14:paraId="54FA8A67" w14:textId="77777777" w:rsidR="008D10BA" w:rsidRPr="00200A49" w:rsidRDefault="00142104" w:rsidP="00D9506C">
      <w:pPr>
        <w:pStyle w:val="Heading2"/>
        <w:numPr>
          <w:ilvl w:val="0"/>
          <w:numId w:val="0"/>
        </w:numPr>
        <w:ind w:left="709" w:hanging="709"/>
      </w:pPr>
      <w:bookmarkStart w:id="199" w:name="_Toc517912186"/>
      <w:r w:rsidRPr="00200A49">
        <w:t>8.3</w:t>
      </w:r>
      <w:r w:rsidRPr="00200A49">
        <w:tab/>
      </w:r>
      <w:r w:rsidR="004E3E63" w:rsidRPr="00200A49">
        <w:t>Possible</w:t>
      </w:r>
      <w:r w:rsidR="008D10BA" w:rsidRPr="00200A49">
        <w:t xml:space="preserve"> change: </w:t>
      </w:r>
      <w:r w:rsidR="00A54179" w:rsidRPr="00200A49">
        <w:t>recycled water</w:t>
      </w:r>
      <w:bookmarkEnd w:id="199"/>
      <w:r w:rsidR="00F93686" w:rsidRPr="00200A49">
        <w:t xml:space="preserve"> </w:t>
      </w:r>
    </w:p>
    <w:p w14:paraId="2A9C8795" w14:textId="77777777" w:rsidR="00F716D8" w:rsidRPr="00200A49" w:rsidRDefault="00F716D8" w:rsidP="009A6093">
      <w:pPr>
        <w:pStyle w:val="Style2"/>
        <w:numPr>
          <w:ilvl w:val="0"/>
          <w:numId w:val="0"/>
        </w:numPr>
        <w:ind w:left="851" w:hanging="851"/>
      </w:pPr>
      <w:bookmarkStart w:id="200" w:name="_Toc517912187"/>
      <w:r w:rsidRPr="00200A49">
        <w:t>Background</w:t>
      </w:r>
      <w:bookmarkEnd w:id="200"/>
    </w:p>
    <w:p w14:paraId="520A23C3" w14:textId="77777777" w:rsidR="00F716D8" w:rsidRPr="00200A49" w:rsidRDefault="00F716D8" w:rsidP="00616558">
      <w:pPr>
        <w:spacing w:after="120"/>
        <w:ind w:left="3"/>
        <w:rPr>
          <w:rFonts w:ascii="Calibri" w:eastAsia="Calibri" w:hAnsi="Calibri" w:cs="Calibri"/>
          <w:sz w:val="22"/>
          <w:szCs w:val="22"/>
        </w:rPr>
      </w:pPr>
      <w:r w:rsidRPr="00200A49">
        <w:rPr>
          <w:rFonts w:ascii="Calibri" w:eastAsia="Calibri" w:hAnsi="Calibri" w:cs="Calibri"/>
          <w:sz w:val="22"/>
          <w:szCs w:val="22"/>
        </w:rPr>
        <w:t xml:space="preserve">The responsibility for management of recycled water schemes is shared by the </w:t>
      </w:r>
      <w:r w:rsidR="006E35F0" w:rsidRPr="00200A49">
        <w:rPr>
          <w:rFonts w:ascii="Calibri" w:eastAsia="Calibri" w:hAnsi="Calibri" w:cs="Calibri"/>
          <w:sz w:val="22"/>
          <w:szCs w:val="22"/>
        </w:rPr>
        <w:t xml:space="preserve">Environment Protection Authority Victoria (EPA) </w:t>
      </w:r>
      <w:r w:rsidRPr="00200A49">
        <w:rPr>
          <w:rFonts w:ascii="Calibri" w:eastAsia="Calibri" w:hAnsi="Calibri" w:cs="Calibri"/>
          <w:sz w:val="22"/>
          <w:szCs w:val="22"/>
        </w:rPr>
        <w:t xml:space="preserve">and </w:t>
      </w:r>
      <w:r w:rsidR="006E35F0" w:rsidRPr="00200A49">
        <w:rPr>
          <w:rFonts w:ascii="Calibri" w:eastAsia="Calibri" w:hAnsi="Calibri" w:cs="Calibri"/>
          <w:sz w:val="22"/>
          <w:szCs w:val="22"/>
        </w:rPr>
        <w:t>Department of Health and Human Services (</w:t>
      </w:r>
      <w:r w:rsidRPr="00200A49">
        <w:rPr>
          <w:rFonts w:ascii="Calibri" w:eastAsia="Calibri" w:hAnsi="Calibri" w:cs="Calibri"/>
          <w:sz w:val="22"/>
          <w:szCs w:val="22"/>
        </w:rPr>
        <w:t>DHHS</w:t>
      </w:r>
      <w:r w:rsidR="006E35F0" w:rsidRPr="00200A49">
        <w:rPr>
          <w:rFonts w:ascii="Calibri" w:eastAsia="Calibri" w:hAnsi="Calibri" w:cs="Calibri"/>
          <w:sz w:val="22"/>
          <w:szCs w:val="22"/>
        </w:rPr>
        <w:t>)</w:t>
      </w:r>
      <w:r w:rsidRPr="00200A49">
        <w:rPr>
          <w:rFonts w:ascii="Calibri" w:eastAsia="Calibri" w:hAnsi="Calibri" w:cs="Calibri"/>
          <w:sz w:val="22"/>
          <w:szCs w:val="22"/>
        </w:rPr>
        <w:t xml:space="preserve"> to ensure human health and the environment are </w:t>
      </w:r>
      <w:r w:rsidR="00584F6C" w:rsidRPr="00200A49">
        <w:rPr>
          <w:rFonts w:ascii="Calibri" w:eastAsia="Calibri" w:hAnsi="Calibri" w:cs="Calibri"/>
          <w:sz w:val="22"/>
          <w:szCs w:val="22"/>
        </w:rPr>
        <w:t xml:space="preserve">appropriately </w:t>
      </w:r>
      <w:r w:rsidRPr="00200A49">
        <w:rPr>
          <w:rFonts w:ascii="Calibri" w:eastAsia="Calibri" w:hAnsi="Calibri" w:cs="Calibri"/>
          <w:sz w:val="22"/>
          <w:szCs w:val="22"/>
        </w:rPr>
        <w:t>protected.</w:t>
      </w:r>
      <w:r w:rsidR="00F93686" w:rsidRPr="00200A49">
        <w:rPr>
          <w:rFonts w:ascii="Calibri" w:eastAsia="Calibri" w:hAnsi="Calibri" w:cs="Calibri"/>
          <w:sz w:val="22"/>
          <w:szCs w:val="22"/>
        </w:rPr>
        <w:t xml:space="preserve"> </w:t>
      </w:r>
    </w:p>
    <w:p w14:paraId="6A0AD85D" w14:textId="77777777" w:rsidR="008D5DF0" w:rsidRPr="00200A49" w:rsidRDefault="008D5DF0" w:rsidP="00616558">
      <w:pPr>
        <w:spacing w:after="120"/>
        <w:ind w:left="3"/>
        <w:rPr>
          <w:rFonts w:ascii="Calibri" w:eastAsia="Calibri" w:hAnsi="Calibri" w:cs="Calibri"/>
          <w:sz w:val="22"/>
          <w:szCs w:val="22"/>
        </w:rPr>
      </w:pPr>
      <w:r w:rsidRPr="00200A49">
        <w:rPr>
          <w:rFonts w:ascii="Calibri" w:eastAsia="Calibri" w:hAnsi="Calibri" w:cs="Calibri"/>
          <w:sz w:val="22"/>
          <w:szCs w:val="22"/>
        </w:rPr>
        <w:t xml:space="preserve">The management framework for recycled water in Victoria is described in the </w:t>
      </w:r>
      <w:bookmarkStart w:id="201" w:name="_Hlk515885007"/>
      <w:r w:rsidRPr="00200A49">
        <w:rPr>
          <w:rFonts w:ascii="Calibri" w:eastAsia="Calibri" w:hAnsi="Calibri" w:cs="Calibri"/>
          <w:sz w:val="22"/>
          <w:szCs w:val="22"/>
        </w:rPr>
        <w:t>EPA</w:t>
      </w:r>
      <w:r w:rsidR="006E35F0" w:rsidRPr="00200A49">
        <w:rPr>
          <w:rFonts w:ascii="Calibri" w:eastAsia="Calibri" w:hAnsi="Calibri" w:cs="Calibri"/>
          <w:sz w:val="22"/>
          <w:szCs w:val="22"/>
        </w:rPr>
        <w:t>’s</w:t>
      </w:r>
      <w:bookmarkEnd w:id="201"/>
      <w:r w:rsidRPr="00200A49">
        <w:rPr>
          <w:rFonts w:ascii="Calibri" w:eastAsia="Calibri" w:hAnsi="Calibri" w:cs="Calibri"/>
          <w:sz w:val="22"/>
          <w:szCs w:val="22"/>
        </w:rPr>
        <w:t xml:space="preserve"> </w:t>
      </w:r>
      <w:r w:rsidR="00060AE0" w:rsidRPr="00200A49">
        <w:rPr>
          <w:rFonts w:ascii="Calibri" w:eastAsia="Calibri" w:hAnsi="Calibri" w:cs="Calibri"/>
          <w:sz w:val="22"/>
          <w:szCs w:val="22"/>
        </w:rPr>
        <w:t>‘</w:t>
      </w:r>
      <w:r w:rsidRPr="00200A49">
        <w:rPr>
          <w:rFonts w:ascii="Calibri" w:eastAsia="Calibri" w:hAnsi="Calibri" w:cs="Calibri"/>
          <w:sz w:val="22"/>
          <w:szCs w:val="22"/>
        </w:rPr>
        <w:t>Guidelines for environmental management</w:t>
      </w:r>
      <w:r w:rsidR="00777A94" w:rsidRPr="00200A49">
        <w:rPr>
          <w:rFonts w:ascii="Calibri" w:eastAsia="Calibri" w:hAnsi="Calibri" w:cs="Calibri"/>
          <w:sz w:val="22"/>
          <w:szCs w:val="22"/>
        </w:rPr>
        <w:t>—</w:t>
      </w:r>
      <w:r w:rsidRPr="00200A49">
        <w:rPr>
          <w:rFonts w:ascii="Calibri" w:eastAsia="Calibri" w:hAnsi="Calibri" w:cs="Calibri"/>
          <w:sz w:val="22"/>
          <w:szCs w:val="22"/>
        </w:rPr>
        <w:t>use of reclaimed water</w:t>
      </w:r>
      <w:r w:rsidR="00060AE0" w:rsidRPr="00200A49">
        <w:rPr>
          <w:rFonts w:ascii="Calibri" w:eastAsia="Calibri" w:hAnsi="Calibri" w:cs="Calibri"/>
          <w:sz w:val="22"/>
          <w:szCs w:val="22"/>
        </w:rPr>
        <w:t>’</w:t>
      </w:r>
      <w:r w:rsidRPr="00200A49">
        <w:rPr>
          <w:rFonts w:ascii="Calibri" w:eastAsia="Calibri" w:hAnsi="Calibri" w:cs="Calibri"/>
          <w:sz w:val="22"/>
          <w:szCs w:val="22"/>
        </w:rPr>
        <w:t xml:space="preserve"> and the </w:t>
      </w:r>
      <w:r w:rsidR="00060AE0" w:rsidRPr="00200A49">
        <w:rPr>
          <w:rFonts w:ascii="Calibri" w:eastAsia="Calibri" w:hAnsi="Calibri" w:cs="Calibri"/>
          <w:sz w:val="22"/>
          <w:szCs w:val="22"/>
        </w:rPr>
        <w:t>‘</w:t>
      </w:r>
      <w:r w:rsidRPr="00200A49">
        <w:rPr>
          <w:rFonts w:ascii="Calibri" w:eastAsia="Calibri" w:hAnsi="Calibri" w:cs="Calibri"/>
          <w:sz w:val="22"/>
          <w:szCs w:val="22"/>
        </w:rPr>
        <w:t>Guidelines for environmental management: dual pipe water recycling schemes</w:t>
      </w:r>
      <w:r w:rsidR="00B7580F" w:rsidRPr="00200A49">
        <w:rPr>
          <w:rFonts w:ascii="Calibri" w:eastAsia="Calibri" w:hAnsi="Calibri" w:cs="Calibri"/>
          <w:sz w:val="22"/>
          <w:szCs w:val="22"/>
        </w:rPr>
        <w:t>—</w:t>
      </w:r>
      <w:r w:rsidRPr="00200A49">
        <w:rPr>
          <w:rFonts w:ascii="Calibri" w:eastAsia="Calibri" w:hAnsi="Calibri" w:cs="Calibri"/>
          <w:sz w:val="22"/>
          <w:szCs w:val="22"/>
        </w:rPr>
        <w:t>health and environmental risk management</w:t>
      </w:r>
      <w:r w:rsidR="00060AE0" w:rsidRPr="00200A49">
        <w:rPr>
          <w:rFonts w:ascii="Calibri" w:eastAsia="Calibri" w:hAnsi="Calibri" w:cs="Calibri"/>
          <w:sz w:val="22"/>
          <w:szCs w:val="22"/>
        </w:rPr>
        <w:t>’</w:t>
      </w:r>
      <w:r w:rsidRPr="00200A49">
        <w:rPr>
          <w:rFonts w:ascii="Calibri" w:eastAsia="Calibri" w:hAnsi="Calibri" w:cs="Calibri"/>
          <w:sz w:val="22"/>
          <w:szCs w:val="22"/>
        </w:rPr>
        <w:t xml:space="preserve">. This framework aims to ensure that recycled water schemes are safe and sustainable. It is the role of </w:t>
      </w:r>
      <w:r w:rsidR="00060AE0" w:rsidRPr="00200A49">
        <w:rPr>
          <w:rFonts w:ascii="Calibri" w:eastAsia="Calibri" w:hAnsi="Calibri" w:cs="Calibri"/>
          <w:sz w:val="22"/>
          <w:szCs w:val="22"/>
        </w:rPr>
        <w:t xml:space="preserve">the </w:t>
      </w:r>
      <w:r w:rsidRPr="00200A49">
        <w:rPr>
          <w:rFonts w:ascii="Calibri" w:eastAsia="Calibri" w:hAnsi="Calibri" w:cs="Calibri"/>
          <w:sz w:val="22"/>
          <w:szCs w:val="22"/>
        </w:rPr>
        <w:t>EPA to ensure that these guidelines are effectively implemented.</w:t>
      </w:r>
    </w:p>
    <w:p w14:paraId="3D1B5089" w14:textId="77777777" w:rsidR="008D5DF0" w:rsidRPr="00200A49" w:rsidRDefault="008D5DF0" w:rsidP="00616558">
      <w:pPr>
        <w:spacing w:after="120"/>
        <w:ind w:left="3"/>
        <w:rPr>
          <w:rFonts w:ascii="Calibri" w:eastAsia="Calibri" w:hAnsi="Calibri" w:cs="Calibri"/>
          <w:sz w:val="22"/>
          <w:szCs w:val="22"/>
        </w:rPr>
      </w:pPr>
      <w:r w:rsidRPr="00200A49">
        <w:rPr>
          <w:rFonts w:ascii="Calibri" w:eastAsia="Calibri" w:hAnsi="Calibri" w:cs="Calibri"/>
          <w:sz w:val="22"/>
          <w:szCs w:val="22"/>
        </w:rPr>
        <w:t>Class A recycled water is derived from sewerage systems and industry processes, and treated to an appropriate standard. Class A recycled water is water designated for high-exposure uses, including:</w:t>
      </w:r>
    </w:p>
    <w:p w14:paraId="5BED6F0F" w14:textId="77777777" w:rsidR="008D5DF0" w:rsidRPr="00200A49" w:rsidRDefault="008D5DF0" w:rsidP="00104D89">
      <w:pPr>
        <w:numPr>
          <w:ilvl w:val="0"/>
          <w:numId w:val="27"/>
        </w:numPr>
        <w:spacing w:after="120"/>
        <w:rPr>
          <w:rFonts w:ascii="Calibri" w:eastAsia="Calibri" w:hAnsi="Calibri" w:cs="Calibri"/>
          <w:sz w:val="22"/>
          <w:szCs w:val="22"/>
        </w:rPr>
      </w:pPr>
      <w:r w:rsidRPr="00200A49">
        <w:rPr>
          <w:rFonts w:ascii="Calibri" w:eastAsia="Calibri" w:hAnsi="Calibri" w:cs="Calibri"/>
          <w:sz w:val="22"/>
          <w:szCs w:val="22"/>
        </w:rPr>
        <w:t>residential developments (for example, ‘dual pipe’ schemes for toilets and garden use)</w:t>
      </w:r>
    </w:p>
    <w:p w14:paraId="3ECA83BE" w14:textId="77777777" w:rsidR="008D5DF0" w:rsidRPr="00200A49" w:rsidRDefault="008D5DF0" w:rsidP="00104D89">
      <w:pPr>
        <w:numPr>
          <w:ilvl w:val="0"/>
          <w:numId w:val="27"/>
        </w:numPr>
        <w:spacing w:after="120"/>
        <w:rPr>
          <w:rFonts w:ascii="Calibri" w:eastAsia="Calibri" w:hAnsi="Calibri" w:cs="Calibri"/>
          <w:sz w:val="22"/>
          <w:szCs w:val="22"/>
        </w:rPr>
      </w:pPr>
      <w:r w:rsidRPr="00200A49">
        <w:rPr>
          <w:rFonts w:ascii="Calibri" w:eastAsia="Calibri" w:hAnsi="Calibri" w:cs="Calibri"/>
          <w:sz w:val="22"/>
          <w:szCs w:val="22"/>
        </w:rPr>
        <w:t>irrigation where access is public and unrestricted</w:t>
      </w:r>
    </w:p>
    <w:p w14:paraId="7A2CDC13" w14:textId="77777777" w:rsidR="008D5DF0" w:rsidRPr="00200A49" w:rsidRDefault="008D5DF0" w:rsidP="00104D89">
      <w:pPr>
        <w:numPr>
          <w:ilvl w:val="0"/>
          <w:numId w:val="27"/>
        </w:numPr>
        <w:spacing w:after="120"/>
        <w:rPr>
          <w:rFonts w:ascii="Calibri" w:eastAsia="Calibri" w:hAnsi="Calibri" w:cs="Calibri"/>
          <w:sz w:val="22"/>
          <w:szCs w:val="22"/>
        </w:rPr>
      </w:pPr>
      <w:r w:rsidRPr="00200A49">
        <w:rPr>
          <w:rFonts w:ascii="Calibri" w:eastAsia="Calibri" w:hAnsi="Calibri" w:cs="Calibri"/>
          <w:sz w:val="22"/>
          <w:szCs w:val="22"/>
        </w:rPr>
        <w:t>irrigation of edible crops intended for raw or unprocessed consumption.</w:t>
      </w:r>
    </w:p>
    <w:p w14:paraId="2603ACC1" w14:textId="77777777" w:rsidR="008D5DF0" w:rsidRPr="00200A49" w:rsidRDefault="008D5DF0">
      <w:pPr>
        <w:spacing w:after="120"/>
        <w:ind w:left="3"/>
        <w:rPr>
          <w:rFonts w:ascii="Calibri" w:eastAsia="Calibri" w:hAnsi="Calibri" w:cs="Calibri"/>
          <w:sz w:val="22"/>
          <w:szCs w:val="22"/>
        </w:rPr>
      </w:pPr>
      <w:r w:rsidRPr="00200A49">
        <w:rPr>
          <w:rFonts w:ascii="Calibri" w:eastAsia="Calibri" w:hAnsi="Calibri" w:cs="Calibri"/>
          <w:sz w:val="22"/>
          <w:szCs w:val="22"/>
        </w:rPr>
        <w:t xml:space="preserve">In Victoria, all Class A water recycling schemes need to be approved by EPA. </w:t>
      </w:r>
      <w:bookmarkStart w:id="202" w:name="_Hlk515885086"/>
      <w:r w:rsidR="006E35F0" w:rsidRPr="00200A49">
        <w:rPr>
          <w:rFonts w:ascii="Calibri" w:eastAsia="Calibri" w:hAnsi="Calibri" w:cs="Calibri"/>
          <w:sz w:val="22"/>
          <w:szCs w:val="22"/>
        </w:rPr>
        <w:t>DHHS</w:t>
      </w:r>
      <w:r w:rsidRPr="00200A49">
        <w:rPr>
          <w:rFonts w:ascii="Calibri" w:eastAsia="Calibri" w:hAnsi="Calibri" w:cs="Calibri"/>
          <w:sz w:val="22"/>
          <w:szCs w:val="22"/>
        </w:rPr>
        <w:t xml:space="preserve"> </w:t>
      </w:r>
      <w:bookmarkEnd w:id="202"/>
      <w:r w:rsidRPr="00200A49">
        <w:rPr>
          <w:rFonts w:ascii="Calibri" w:eastAsia="Calibri" w:hAnsi="Calibri" w:cs="Calibri"/>
          <w:sz w:val="22"/>
          <w:szCs w:val="22"/>
        </w:rPr>
        <w:t xml:space="preserve">endorses the capability of the treatment process to meet the required microbial water quality objectives for Class A recycled water. </w:t>
      </w:r>
    </w:p>
    <w:p w14:paraId="760738A9" w14:textId="77777777" w:rsidR="00B22B6E" w:rsidRPr="00200A49" w:rsidRDefault="00B22B6E">
      <w:pPr>
        <w:spacing w:after="120"/>
        <w:ind w:left="3"/>
        <w:rPr>
          <w:rFonts w:ascii="Calibri" w:eastAsia="Calibri" w:hAnsi="Calibri" w:cs="Calibri"/>
          <w:sz w:val="22"/>
          <w:szCs w:val="22"/>
        </w:rPr>
      </w:pPr>
      <w:r w:rsidRPr="00200A49">
        <w:rPr>
          <w:rFonts w:ascii="Calibri" w:eastAsia="Calibri" w:hAnsi="Calibri" w:cs="Calibri"/>
          <w:sz w:val="22"/>
          <w:szCs w:val="22"/>
        </w:rPr>
        <w:t>The significant investment in recycled water has been a government decision to reduce pressure on Victoria’s water sources, particularly in times of drought. It also offers property owners greater protection for their gardens, and thereby encourages further green open space and canopy cover with the associated benefits.</w:t>
      </w:r>
      <w:r w:rsidR="00F93686" w:rsidRPr="00200A49">
        <w:rPr>
          <w:rFonts w:ascii="Calibri" w:eastAsia="Calibri" w:hAnsi="Calibri" w:cs="Calibri"/>
          <w:sz w:val="22"/>
          <w:szCs w:val="22"/>
        </w:rPr>
        <w:t xml:space="preserve"> </w:t>
      </w:r>
    </w:p>
    <w:p w14:paraId="0E158F5A" w14:textId="77777777" w:rsidR="001318A8" w:rsidRPr="00200A49" w:rsidRDefault="0024256E">
      <w:pPr>
        <w:spacing w:after="120"/>
        <w:ind w:left="3"/>
        <w:rPr>
          <w:rFonts w:ascii="Calibri" w:eastAsia="Calibri" w:hAnsi="Calibri" w:cs="Calibri"/>
          <w:sz w:val="22"/>
          <w:szCs w:val="22"/>
        </w:rPr>
      </w:pPr>
      <w:r w:rsidRPr="00200A49">
        <w:rPr>
          <w:rFonts w:ascii="Calibri" w:eastAsia="Calibri" w:hAnsi="Calibri" w:cs="Calibri"/>
          <w:sz w:val="22"/>
          <w:szCs w:val="22"/>
        </w:rPr>
        <w:t xml:space="preserve">Plumbing work on recycled water systems is </w:t>
      </w:r>
      <w:r w:rsidR="00BE5EB6" w:rsidRPr="00200A49">
        <w:rPr>
          <w:rFonts w:ascii="Calibri" w:eastAsia="Calibri" w:hAnsi="Calibri" w:cs="Calibri"/>
          <w:sz w:val="22"/>
          <w:szCs w:val="22"/>
        </w:rPr>
        <w:t xml:space="preserve">performed by a plumber who is licensed or registered to carry out work in the </w:t>
      </w:r>
      <w:r w:rsidR="003B3E58" w:rsidRPr="00200A49">
        <w:rPr>
          <w:rFonts w:ascii="Calibri" w:eastAsia="Calibri" w:hAnsi="Calibri" w:cs="Calibri"/>
          <w:sz w:val="22"/>
          <w:szCs w:val="22"/>
        </w:rPr>
        <w:t>main class</w:t>
      </w:r>
      <w:r w:rsidR="00BE5EB6" w:rsidRPr="00200A49">
        <w:rPr>
          <w:rFonts w:ascii="Calibri" w:eastAsia="Calibri" w:hAnsi="Calibri" w:cs="Calibri"/>
          <w:sz w:val="22"/>
          <w:szCs w:val="22"/>
        </w:rPr>
        <w:t xml:space="preserve"> of </w:t>
      </w:r>
      <w:r w:rsidR="006E35F0" w:rsidRPr="00200A49">
        <w:rPr>
          <w:rFonts w:ascii="Calibri" w:eastAsia="Calibri" w:hAnsi="Calibri" w:cs="Calibri"/>
          <w:sz w:val="22"/>
          <w:szCs w:val="22"/>
        </w:rPr>
        <w:t>water s</w:t>
      </w:r>
      <w:r w:rsidR="00BE5EB6" w:rsidRPr="00200A49">
        <w:rPr>
          <w:rFonts w:ascii="Calibri" w:eastAsia="Calibri" w:hAnsi="Calibri" w:cs="Calibri"/>
          <w:sz w:val="22"/>
          <w:szCs w:val="22"/>
        </w:rPr>
        <w:t>upply.</w:t>
      </w:r>
      <w:r w:rsidR="00B512A2" w:rsidRPr="00200A49">
        <w:rPr>
          <w:rStyle w:val="FootnoteReference"/>
          <w:rFonts w:ascii="Calibri" w:eastAsia="Calibri" w:hAnsi="Calibri" w:cs="Calibri"/>
          <w:sz w:val="22"/>
          <w:szCs w:val="22"/>
        </w:rPr>
        <w:footnoteReference w:id="60"/>
      </w:r>
      <w:r w:rsidR="00BE5EB6" w:rsidRPr="00200A49">
        <w:rPr>
          <w:rFonts w:ascii="Calibri" w:eastAsia="Calibri" w:hAnsi="Calibri" w:cs="Calibri"/>
          <w:sz w:val="22"/>
          <w:szCs w:val="22"/>
        </w:rPr>
        <w:t xml:space="preserve"> </w:t>
      </w:r>
    </w:p>
    <w:p w14:paraId="6C292F28" w14:textId="77777777" w:rsidR="001A7182" w:rsidRDefault="001A7182">
      <w:pPr>
        <w:spacing w:after="120"/>
        <w:ind w:left="3"/>
        <w:rPr>
          <w:rFonts w:ascii="Calibri" w:eastAsia="Calibri" w:hAnsi="Calibri" w:cs="Calibri"/>
          <w:sz w:val="22"/>
          <w:szCs w:val="22"/>
        </w:rPr>
      </w:pPr>
      <w:r w:rsidRPr="00200A49">
        <w:rPr>
          <w:rFonts w:ascii="Calibri" w:eastAsia="Calibri" w:hAnsi="Calibri" w:cs="Calibri"/>
          <w:sz w:val="22"/>
          <w:szCs w:val="22"/>
        </w:rPr>
        <w:t xml:space="preserve">The aim of relevant training and standards is </w:t>
      </w:r>
      <w:r w:rsidR="0024256E" w:rsidRPr="00200A49">
        <w:rPr>
          <w:rFonts w:ascii="Calibri" w:eastAsia="Calibri" w:hAnsi="Calibri" w:cs="Calibri"/>
          <w:sz w:val="22"/>
          <w:szCs w:val="22"/>
        </w:rPr>
        <w:t xml:space="preserve">to ensure </w:t>
      </w:r>
      <w:r w:rsidRPr="00200A49">
        <w:rPr>
          <w:rFonts w:ascii="Calibri" w:eastAsia="Calibri" w:hAnsi="Calibri" w:cs="Calibri"/>
          <w:sz w:val="22"/>
          <w:szCs w:val="22"/>
        </w:rPr>
        <w:t xml:space="preserve">plumbing practitioners </w:t>
      </w:r>
      <w:r w:rsidR="0024256E" w:rsidRPr="00200A49">
        <w:rPr>
          <w:rFonts w:ascii="Calibri" w:eastAsia="Calibri" w:hAnsi="Calibri" w:cs="Calibri"/>
          <w:sz w:val="22"/>
          <w:szCs w:val="22"/>
        </w:rPr>
        <w:t xml:space="preserve">are </w:t>
      </w:r>
      <w:r w:rsidRPr="00200A49">
        <w:rPr>
          <w:rFonts w:ascii="Calibri" w:eastAsia="Calibri" w:hAnsi="Calibri" w:cs="Calibri"/>
          <w:sz w:val="22"/>
          <w:szCs w:val="22"/>
        </w:rPr>
        <w:t xml:space="preserve">sufficiently competent to minimise the risks relating to cross-connection between recycled water and </w:t>
      </w:r>
      <w:r w:rsidR="0024256E" w:rsidRPr="00200A49">
        <w:rPr>
          <w:rFonts w:ascii="Calibri" w:eastAsia="Calibri" w:hAnsi="Calibri" w:cs="Calibri"/>
          <w:sz w:val="22"/>
          <w:szCs w:val="22"/>
        </w:rPr>
        <w:t xml:space="preserve">fresh </w:t>
      </w:r>
      <w:r w:rsidRPr="00200A49">
        <w:rPr>
          <w:rFonts w:ascii="Calibri" w:eastAsia="Calibri" w:hAnsi="Calibri" w:cs="Calibri"/>
          <w:sz w:val="22"/>
          <w:szCs w:val="22"/>
        </w:rPr>
        <w:t xml:space="preserve">drinking water. However, in recent years there have </w:t>
      </w:r>
      <w:r w:rsidR="006E35F0" w:rsidRPr="00200A49">
        <w:rPr>
          <w:rFonts w:ascii="Calibri" w:eastAsia="Calibri" w:hAnsi="Calibri" w:cs="Calibri"/>
          <w:sz w:val="22"/>
          <w:szCs w:val="22"/>
        </w:rPr>
        <w:t xml:space="preserve">been a number of </w:t>
      </w:r>
      <w:r w:rsidRPr="00200A49">
        <w:rPr>
          <w:rFonts w:ascii="Calibri" w:eastAsia="Calibri" w:hAnsi="Calibri" w:cs="Calibri"/>
          <w:sz w:val="22"/>
          <w:szCs w:val="22"/>
        </w:rPr>
        <w:t>cross-connection incidents in relation to drinking water and recycled water</w:t>
      </w:r>
    </w:p>
    <w:p w14:paraId="6D78D31B" w14:textId="77777777" w:rsidR="00434F99" w:rsidRPr="00200A49" w:rsidRDefault="00434F99">
      <w:pPr>
        <w:spacing w:after="120"/>
        <w:ind w:left="3"/>
        <w:rPr>
          <w:rFonts w:ascii="Calibri" w:eastAsia="Calibri" w:hAnsi="Calibri" w:cs="Calibri"/>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9010"/>
      </w:tblGrid>
      <w:tr w:rsidR="001A7182" w:rsidRPr="00200A49" w14:paraId="4C08E7C8" w14:textId="77777777" w:rsidTr="00DA7C13">
        <w:tc>
          <w:tcPr>
            <w:tcW w:w="9010" w:type="dxa"/>
            <w:shd w:val="clear" w:color="auto" w:fill="E7E6E6" w:themeFill="background2"/>
          </w:tcPr>
          <w:p w14:paraId="03030BF8" w14:textId="1E7BF624" w:rsidR="001A7182" w:rsidRPr="00200A49" w:rsidRDefault="006124AB">
            <w:pPr>
              <w:spacing w:after="120"/>
              <w:ind w:left="3"/>
              <w:rPr>
                <w:rFonts w:ascii="Calibri" w:eastAsia="Calibri" w:hAnsi="Calibri" w:cs="Calibri"/>
                <w:b/>
                <w:sz w:val="22"/>
                <w:szCs w:val="22"/>
              </w:rPr>
            </w:pPr>
            <w:r>
              <w:rPr>
                <w:rFonts w:ascii="Calibri" w:eastAsia="Calibri" w:hAnsi="Calibri" w:cs="Calibri"/>
                <w:b/>
                <w:sz w:val="22"/>
                <w:szCs w:val="22"/>
              </w:rPr>
              <w:t>Case study: r</w:t>
            </w:r>
            <w:r w:rsidR="001A7182" w:rsidRPr="00200A49">
              <w:rPr>
                <w:rFonts w:ascii="Calibri" w:eastAsia="Calibri" w:hAnsi="Calibri" w:cs="Calibri"/>
                <w:b/>
                <w:sz w:val="22"/>
                <w:szCs w:val="22"/>
              </w:rPr>
              <w:t>ecent cross</w:t>
            </w:r>
            <w:r w:rsidR="00B369D5" w:rsidRPr="00200A49">
              <w:rPr>
                <w:rFonts w:ascii="Calibri" w:eastAsia="Calibri" w:hAnsi="Calibri" w:cs="Calibri"/>
                <w:b/>
                <w:sz w:val="22"/>
                <w:szCs w:val="22"/>
              </w:rPr>
              <w:t>-</w:t>
            </w:r>
            <w:r w:rsidR="001A7182" w:rsidRPr="00200A49">
              <w:rPr>
                <w:rFonts w:ascii="Calibri" w:eastAsia="Calibri" w:hAnsi="Calibri" w:cs="Calibri"/>
                <w:b/>
                <w:sz w:val="22"/>
                <w:szCs w:val="22"/>
              </w:rPr>
              <w:t>connection incidents</w:t>
            </w:r>
            <w:r w:rsidR="00584F6C" w:rsidRPr="00200A49">
              <w:rPr>
                <w:rFonts w:ascii="Calibri" w:eastAsia="Calibri" w:hAnsi="Calibri" w:cs="Calibri"/>
                <w:b/>
                <w:sz w:val="22"/>
                <w:szCs w:val="22"/>
              </w:rPr>
              <w:t xml:space="preserve"> in Victoria</w:t>
            </w:r>
            <w:r w:rsidR="00F51DC0" w:rsidRPr="00200A49">
              <w:rPr>
                <w:rStyle w:val="FootnoteReference"/>
                <w:rFonts w:ascii="Calibri" w:eastAsia="Calibri" w:hAnsi="Calibri" w:cs="Calibri"/>
                <w:b/>
                <w:sz w:val="22"/>
                <w:szCs w:val="22"/>
              </w:rPr>
              <w:footnoteReference w:id="61"/>
            </w:r>
            <w:r w:rsidR="00584F6C" w:rsidRPr="00200A49">
              <w:rPr>
                <w:rFonts w:ascii="Calibri" w:eastAsia="Calibri" w:hAnsi="Calibri" w:cs="Calibri"/>
                <w:b/>
                <w:sz w:val="22"/>
                <w:szCs w:val="22"/>
              </w:rPr>
              <w:t xml:space="preserve"> </w:t>
            </w:r>
          </w:p>
          <w:p w14:paraId="26EED514" w14:textId="77777777" w:rsidR="00C23AC7" w:rsidRPr="00200A49" w:rsidRDefault="001A7182" w:rsidP="00895CF9">
            <w:pPr>
              <w:spacing w:after="120"/>
              <w:rPr>
                <w:rFonts w:ascii="Calibri" w:eastAsia="Calibri" w:hAnsi="Calibri" w:cs="Calibri"/>
                <w:sz w:val="22"/>
                <w:szCs w:val="22"/>
              </w:rPr>
            </w:pPr>
            <w:r w:rsidRPr="00200A49">
              <w:rPr>
                <w:rFonts w:ascii="Calibri" w:eastAsia="Calibri" w:hAnsi="Calibri" w:cs="Calibri"/>
                <w:sz w:val="22"/>
                <w:szCs w:val="22"/>
              </w:rPr>
              <w:t xml:space="preserve">Over the last few years, there have been </w:t>
            </w:r>
            <w:r w:rsidR="001B305A" w:rsidRPr="00200A49">
              <w:rPr>
                <w:rFonts w:ascii="Calibri" w:eastAsia="Calibri" w:hAnsi="Calibri" w:cs="Calibri"/>
                <w:sz w:val="22"/>
                <w:szCs w:val="22"/>
              </w:rPr>
              <w:t xml:space="preserve">a number of </w:t>
            </w:r>
            <w:r w:rsidRPr="00200A49">
              <w:rPr>
                <w:rFonts w:ascii="Calibri" w:eastAsia="Calibri" w:hAnsi="Calibri" w:cs="Calibri"/>
                <w:sz w:val="22"/>
                <w:szCs w:val="22"/>
              </w:rPr>
              <w:t xml:space="preserve">cross-connection events resulting in Class A recycled water entering the drinking water supply. </w:t>
            </w:r>
            <w:r w:rsidR="001B305A" w:rsidRPr="00200A49">
              <w:rPr>
                <w:rFonts w:ascii="Calibri" w:eastAsia="Calibri" w:hAnsi="Calibri" w:cs="Calibri"/>
                <w:sz w:val="22"/>
                <w:szCs w:val="22"/>
              </w:rPr>
              <w:t>Investigations into t</w:t>
            </w:r>
            <w:r w:rsidR="004E5202" w:rsidRPr="00200A49">
              <w:rPr>
                <w:rFonts w:ascii="Calibri" w:eastAsia="Calibri" w:hAnsi="Calibri" w:cs="Calibri"/>
                <w:sz w:val="22"/>
                <w:szCs w:val="22"/>
              </w:rPr>
              <w:t xml:space="preserve">hree </w:t>
            </w:r>
            <w:r w:rsidR="001B305A" w:rsidRPr="00200A49">
              <w:rPr>
                <w:rFonts w:ascii="Calibri" w:eastAsia="Calibri" w:hAnsi="Calibri" w:cs="Calibri"/>
                <w:sz w:val="22"/>
                <w:szCs w:val="22"/>
              </w:rPr>
              <w:t xml:space="preserve">cross connections </w:t>
            </w:r>
            <w:r w:rsidR="004E5202" w:rsidRPr="00200A49">
              <w:rPr>
                <w:rFonts w:ascii="Calibri" w:eastAsia="Calibri" w:hAnsi="Calibri" w:cs="Calibri"/>
                <w:sz w:val="22"/>
                <w:szCs w:val="22"/>
              </w:rPr>
              <w:t>incidents in 2015 identified a range of plumbing and water main issues</w:t>
            </w:r>
            <w:r w:rsidR="001B305A" w:rsidRPr="00200A49">
              <w:rPr>
                <w:rFonts w:ascii="Calibri" w:eastAsia="Calibri" w:hAnsi="Calibri" w:cs="Calibri"/>
                <w:sz w:val="22"/>
                <w:szCs w:val="22"/>
              </w:rPr>
              <w:t>:</w:t>
            </w:r>
          </w:p>
          <w:p w14:paraId="33712BA6" w14:textId="77777777" w:rsidR="00C23AC7" w:rsidRPr="00200A49" w:rsidRDefault="00C23AC7" w:rsidP="00895CF9">
            <w:pPr>
              <w:pStyle w:val="ListParagraph"/>
              <w:numPr>
                <w:ilvl w:val="0"/>
                <w:numId w:val="54"/>
              </w:numPr>
              <w:spacing w:after="120"/>
              <w:contextualSpacing w:val="0"/>
              <w:rPr>
                <w:rFonts w:ascii="Calibri" w:eastAsia="Calibri" w:hAnsi="Calibri" w:cs="Calibri"/>
                <w:sz w:val="22"/>
                <w:szCs w:val="22"/>
              </w:rPr>
            </w:pPr>
            <w:r w:rsidRPr="00200A49">
              <w:rPr>
                <w:rFonts w:ascii="Calibri" w:eastAsia="Calibri" w:hAnsi="Calibri" w:cs="Calibri"/>
                <w:sz w:val="22"/>
                <w:szCs w:val="22"/>
              </w:rPr>
              <w:t>A large school in Melbourne’s northern suburbs reported a cross</w:t>
            </w:r>
            <w:r w:rsidR="00B369D5" w:rsidRPr="00200A49">
              <w:rPr>
                <w:rFonts w:ascii="Calibri" w:eastAsia="Calibri" w:hAnsi="Calibri" w:cs="Calibri"/>
                <w:sz w:val="22"/>
                <w:szCs w:val="22"/>
              </w:rPr>
              <w:t>-</w:t>
            </w:r>
            <w:r w:rsidRPr="00200A49">
              <w:rPr>
                <w:rFonts w:ascii="Calibri" w:eastAsia="Calibri" w:hAnsi="Calibri" w:cs="Calibri"/>
                <w:sz w:val="22"/>
                <w:szCs w:val="22"/>
              </w:rPr>
              <w:t>connection incident that was caused by the incorrect installation of water supply and recycled water systems across water corporation assets and private plumbing property.</w:t>
            </w:r>
          </w:p>
          <w:p w14:paraId="17A43F72" w14:textId="15F4A580" w:rsidR="00C23AC7" w:rsidRPr="00200A49" w:rsidRDefault="00C23AC7" w:rsidP="00895CF9">
            <w:pPr>
              <w:pStyle w:val="ListParagraph"/>
              <w:numPr>
                <w:ilvl w:val="0"/>
                <w:numId w:val="54"/>
              </w:numPr>
              <w:spacing w:after="120"/>
              <w:contextualSpacing w:val="0"/>
              <w:rPr>
                <w:rFonts w:ascii="Calibri" w:eastAsia="Calibri" w:hAnsi="Calibri" w:cs="Calibri"/>
                <w:sz w:val="22"/>
                <w:szCs w:val="22"/>
              </w:rPr>
            </w:pPr>
            <w:r w:rsidRPr="00200A49">
              <w:rPr>
                <w:rFonts w:ascii="Calibri" w:eastAsia="Calibri" w:hAnsi="Calibri" w:cs="Calibri"/>
                <w:sz w:val="22"/>
                <w:szCs w:val="22"/>
              </w:rPr>
              <w:t>A school in Melbourne’s south-eastern suburbs had a cross</w:t>
            </w:r>
            <w:r w:rsidR="00B369D5" w:rsidRPr="00200A49">
              <w:rPr>
                <w:rFonts w:ascii="Calibri" w:eastAsia="Calibri" w:hAnsi="Calibri" w:cs="Calibri"/>
                <w:sz w:val="22"/>
                <w:szCs w:val="22"/>
              </w:rPr>
              <w:t>-</w:t>
            </w:r>
            <w:r w:rsidRPr="00200A49">
              <w:rPr>
                <w:rFonts w:ascii="Calibri" w:eastAsia="Calibri" w:hAnsi="Calibri" w:cs="Calibri"/>
                <w:sz w:val="22"/>
                <w:szCs w:val="22"/>
              </w:rPr>
              <w:t>connection incident where a number of plumbing issues contributed to the cause, including incorrect piping colours, plumbing materials and inspection and testing procedures.</w:t>
            </w:r>
            <w:r w:rsidR="00F93686" w:rsidRPr="00200A49">
              <w:rPr>
                <w:rFonts w:ascii="Calibri" w:eastAsia="Calibri" w:hAnsi="Calibri" w:cs="Calibri"/>
                <w:sz w:val="22"/>
                <w:szCs w:val="22"/>
              </w:rPr>
              <w:t xml:space="preserve"> </w:t>
            </w:r>
          </w:p>
          <w:p w14:paraId="1322BE7A" w14:textId="77777777" w:rsidR="00C23AC7" w:rsidRPr="00200A49" w:rsidRDefault="00C23AC7" w:rsidP="00895CF9">
            <w:pPr>
              <w:pStyle w:val="ListParagraph"/>
              <w:numPr>
                <w:ilvl w:val="0"/>
                <w:numId w:val="54"/>
              </w:numPr>
              <w:spacing w:after="120"/>
              <w:contextualSpacing w:val="0"/>
              <w:rPr>
                <w:rFonts w:ascii="Calibri" w:eastAsia="Calibri" w:hAnsi="Calibri" w:cs="Calibri"/>
                <w:sz w:val="22"/>
                <w:szCs w:val="22"/>
              </w:rPr>
            </w:pPr>
            <w:r w:rsidRPr="00200A49">
              <w:rPr>
                <w:rFonts w:ascii="Calibri" w:eastAsia="Calibri" w:hAnsi="Calibri" w:cs="Calibri"/>
                <w:sz w:val="22"/>
                <w:szCs w:val="22"/>
              </w:rPr>
              <w:t>Cross c</w:t>
            </w:r>
            <w:r w:rsidR="008227AE" w:rsidRPr="00200A49">
              <w:rPr>
                <w:rFonts w:ascii="Calibri" w:eastAsia="Calibri" w:hAnsi="Calibri" w:cs="Calibri"/>
                <w:sz w:val="22"/>
                <w:szCs w:val="22"/>
              </w:rPr>
              <w:t>onnections in Melbourne’s south-</w:t>
            </w:r>
            <w:r w:rsidRPr="00200A49">
              <w:rPr>
                <w:rFonts w:ascii="Calibri" w:eastAsia="Calibri" w:hAnsi="Calibri" w:cs="Calibri"/>
                <w:sz w:val="22"/>
                <w:szCs w:val="22"/>
              </w:rPr>
              <w:t xml:space="preserve">east suburbs were identified resulting from a combination of plumbing errors, including incorrect connection to water mains, crossed property service lines and incorrect meter installation. </w:t>
            </w:r>
          </w:p>
          <w:p w14:paraId="36F1FB6E" w14:textId="28F67CC4" w:rsidR="001B305A" w:rsidRPr="00200A49" w:rsidRDefault="00C23AC7" w:rsidP="004E5202">
            <w:pPr>
              <w:spacing w:after="120"/>
              <w:ind w:left="3"/>
              <w:rPr>
                <w:rFonts w:ascii="Calibri" w:eastAsia="Calibri" w:hAnsi="Calibri" w:cs="Calibri"/>
                <w:sz w:val="22"/>
                <w:szCs w:val="22"/>
              </w:rPr>
            </w:pPr>
            <w:r w:rsidRPr="00200A49">
              <w:rPr>
                <w:rFonts w:ascii="Calibri" w:eastAsia="Calibri" w:hAnsi="Calibri" w:cs="Calibri"/>
                <w:sz w:val="22"/>
                <w:szCs w:val="22"/>
              </w:rPr>
              <w:t xml:space="preserve">In response to the </w:t>
            </w:r>
            <w:r w:rsidR="001B305A" w:rsidRPr="00200A49">
              <w:rPr>
                <w:rFonts w:ascii="Calibri" w:eastAsia="Calibri" w:hAnsi="Calibri" w:cs="Calibri"/>
                <w:sz w:val="22"/>
                <w:szCs w:val="22"/>
              </w:rPr>
              <w:t>above</w:t>
            </w:r>
            <w:r w:rsidRPr="00200A49">
              <w:rPr>
                <w:rFonts w:ascii="Calibri" w:eastAsia="Calibri" w:hAnsi="Calibri" w:cs="Calibri"/>
                <w:sz w:val="22"/>
                <w:szCs w:val="22"/>
              </w:rPr>
              <w:t xml:space="preserve">, </w:t>
            </w:r>
            <w:r w:rsidR="001B305A" w:rsidRPr="00200A49">
              <w:rPr>
                <w:rFonts w:ascii="Calibri" w:eastAsia="Calibri" w:hAnsi="Calibri" w:cs="Calibri"/>
                <w:sz w:val="22"/>
                <w:szCs w:val="22"/>
              </w:rPr>
              <w:t xml:space="preserve">the Victorian Government </w:t>
            </w:r>
            <w:r w:rsidRPr="00200A49">
              <w:rPr>
                <w:rFonts w:ascii="Calibri" w:eastAsia="Calibri" w:hAnsi="Calibri" w:cs="Calibri"/>
                <w:sz w:val="22"/>
                <w:szCs w:val="22"/>
              </w:rPr>
              <w:t>required</w:t>
            </w:r>
            <w:r w:rsidR="001B305A" w:rsidRPr="00200A49">
              <w:rPr>
                <w:rFonts w:ascii="Calibri" w:eastAsia="Calibri" w:hAnsi="Calibri" w:cs="Calibri"/>
                <w:sz w:val="22"/>
                <w:szCs w:val="22"/>
              </w:rPr>
              <w:t xml:space="preserve"> </w:t>
            </w:r>
            <w:r w:rsidRPr="00200A49">
              <w:rPr>
                <w:rFonts w:ascii="Calibri" w:eastAsia="Calibri" w:hAnsi="Calibri" w:cs="Calibri"/>
                <w:sz w:val="22"/>
                <w:szCs w:val="22"/>
              </w:rPr>
              <w:t>w</w:t>
            </w:r>
            <w:r w:rsidR="001B305A" w:rsidRPr="00200A49">
              <w:rPr>
                <w:rFonts w:ascii="Calibri" w:eastAsia="Calibri" w:hAnsi="Calibri" w:cs="Calibri"/>
                <w:sz w:val="22"/>
                <w:szCs w:val="22"/>
              </w:rPr>
              <w:t xml:space="preserve">ater </w:t>
            </w:r>
            <w:r w:rsidRPr="00200A49">
              <w:rPr>
                <w:rFonts w:ascii="Calibri" w:eastAsia="Calibri" w:hAnsi="Calibri" w:cs="Calibri"/>
                <w:sz w:val="22"/>
                <w:szCs w:val="22"/>
              </w:rPr>
              <w:t>a</w:t>
            </w:r>
            <w:r w:rsidR="001B305A" w:rsidRPr="00200A49">
              <w:rPr>
                <w:rFonts w:ascii="Calibri" w:eastAsia="Calibri" w:hAnsi="Calibri" w:cs="Calibri"/>
                <w:sz w:val="22"/>
                <w:szCs w:val="22"/>
              </w:rPr>
              <w:t>uthorities to audit all schools and other high-risk end users to ensure no other cross connections existed</w:t>
            </w:r>
            <w:r w:rsidR="003F4A55">
              <w:rPr>
                <w:rFonts w:ascii="Calibri" w:eastAsia="Calibri" w:hAnsi="Calibri" w:cs="Calibri"/>
                <w:sz w:val="22"/>
                <w:szCs w:val="22"/>
              </w:rPr>
              <w:t>.</w:t>
            </w:r>
            <w:r w:rsidR="001B305A" w:rsidRPr="00200A49">
              <w:rPr>
                <w:rStyle w:val="FootnoteReference"/>
                <w:rFonts w:ascii="Calibri" w:eastAsia="Calibri" w:hAnsi="Calibri" w:cs="Calibri"/>
                <w:sz w:val="22"/>
                <w:szCs w:val="22"/>
              </w:rPr>
              <w:footnoteReference w:id="62"/>
            </w:r>
            <w:r w:rsidR="001B305A" w:rsidRPr="00200A49">
              <w:rPr>
                <w:rFonts w:ascii="Calibri" w:eastAsia="Calibri" w:hAnsi="Calibri" w:cs="Calibri"/>
                <w:sz w:val="22"/>
                <w:szCs w:val="22"/>
              </w:rPr>
              <w:t xml:space="preserve"> </w:t>
            </w:r>
          </w:p>
          <w:p w14:paraId="7C476BC5" w14:textId="77777777" w:rsidR="004E5202" w:rsidRPr="00200A49" w:rsidRDefault="00324BF6" w:rsidP="004E5202">
            <w:pPr>
              <w:spacing w:after="120"/>
              <w:ind w:left="3"/>
              <w:rPr>
                <w:rFonts w:ascii="Calibri" w:eastAsia="Calibri" w:hAnsi="Calibri" w:cs="Calibri"/>
                <w:sz w:val="22"/>
                <w:szCs w:val="22"/>
              </w:rPr>
            </w:pPr>
            <w:r w:rsidRPr="00200A49">
              <w:rPr>
                <w:rFonts w:ascii="Calibri" w:eastAsia="Calibri" w:hAnsi="Calibri" w:cs="Calibri"/>
                <w:sz w:val="22"/>
                <w:szCs w:val="22"/>
              </w:rPr>
              <w:t xml:space="preserve">Following this, </w:t>
            </w:r>
            <w:r w:rsidR="001B305A" w:rsidRPr="00200A49">
              <w:rPr>
                <w:rFonts w:ascii="Calibri" w:eastAsia="Calibri" w:hAnsi="Calibri" w:cs="Calibri"/>
                <w:sz w:val="22"/>
                <w:szCs w:val="22"/>
              </w:rPr>
              <w:t>in 2016-17 t</w:t>
            </w:r>
            <w:r w:rsidR="004E5202" w:rsidRPr="00200A49">
              <w:rPr>
                <w:rFonts w:ascii="Calibri" w:eastAsia="Calibri" w:hAnsi="Calibri" w:cs="Calibri"/>
                <w:sz w:val="22"/>
                <w:szCs w:val="22"/>
              </w:rPr>
              <w:t xml:space="preserve">hree cross-connection events </w:t>
            </w:r>
            <w:r w:rsidR="001B305A" w:rsidRPr="00200A49">
              <w:rPr>
                <w:rFonts w:ascii="Calibri" w:eastAsia="Calibri" w:hAnsi="Calibri" w:cs="Calibri"/>
                <w:sz w:val="22"/>
                <w:szCs w:val="22"/>
              </w:rPr>
              <w:t>were identified</w:t>
            </w:r>
            <w:r w:rsidR="004E5202" w:rsidRPr="00200A49">
              <w:rPr>
                <w:rFonts w:ascii="Calibri" w:eastAsia="Calibri" w:hAnsi="Calibri" w:cs="Calibri"/>
                <w:sz w:val="22"/>
                <w:szCs w:val="22"/>
              </w:rPr>
              <w:t>:</w:t>
            </w:r>
          </w:p>
          <w:p w14:paraId="5AFE6957" w14:textId="77777777" w:rsidR="008227AE" w:rsidRPr="00200A49" w:rsidRDefault="004E5202" w:rsidP="00895CF9">
            <w:pPr>
              <w:pStyle w:val="ListParagraph"/>
              <w:numPr>
                <w:ilvl w:val="0"/>
                <w:numId w:val="54"/>
              </w:numPr>
              <w:spacing w:after="120"/>
              <w:contextualSpacing w:val="0"/>
              <w:rPr>
                <w:rFonts w:ascii="Calibri" w:eastAsia="Calibri" w:hAnsi="Calibri" w:cs="Calibri"/>
                <w:sz w:val="22"/>
                <w:szCs w:val="22"/>
              </w:rPr>
            </w:pPr>
            <w:r w:rsidRPr="00200A49">
              <w:rPr>
                <w:rFonts w:ascii="Calibri" w:eastAsia="Calibri" w:hAnsi="Calibri" w:cs="Calibri"/>
                <w:sz w:val="22"/>
                <w:szCs w:val="22"/>
              </w:rPr>
              <w:t>Four residential properties in the Wyndham Vale area that had their drinking water supply incorrectly connected to the Class A recycled water supply at the water meter</w:t>
            </w:r>
            <w:r w:rsidR="008227AE" w:rsidRPr="00200A49">
              <w:rPr>
                <w:rFonts w:ascii="Calibri" w:eastAsia="Calibri" w:hAnsi="Calibri" w:cs="Calibri"/>
                <w:sz w:val="22"/>
                <w:szCs w:val="22"/>
              </w:rPr>
              <w:t xml:space="preserve">. </w:t>
            </w:r>
          </w:p>
          <w:p w14:paraId="6D1C0359" w14:textId="77777777" w:rsidR="008227AE" w:rsidRPr="00200A49" w:rsidRDefault="00324BF6" w:rsidP="00895CF9">
            <w:pPr>
              <w:pStyle w:val="ListParagraph"/>
              <w:numPr>
                <w:ilvl w:val="0"/>
                <w:numId w:val="54"/>
              </w:numPr>
              <w:spacing w:after="120"/>
              <w:contextualSpacing w:val="0"/>
              <w:rPr>
                <w:rFonts w:ascii="Calibri" w:eastAsia="Calibri" w:hAnsi="Calibri" w:cs="Calibri"/>
                <w:sz w:val="22"/>
                <w:szCs w:val="22"/>
              </w:rPr>
            </w:pPr>
            <w:r w:rsidRPr="00200A49">
              <w:rPr>
                <w:rFonts w:ascii="Calibri" w:eastAsia="Calibri" w:hAnsi="Calibri" w:cs="Calibri"/>
                <w:sz w:val="22"/>
                <w:szCs w:val="22"/>
              </w:rPr>
              <w:t>A cross</w:t>
            </w:r>
            <w:r w:rsidR="00B369D5" w:rsidRPr="00200A49">
              <w:rPr>
                <w:rFonts w:ascii="Calibri" w:eastAsia="Calibri" w:hAnsi="Calibri" w:cs="Calibri"/>
                <w:sz w:val="22"/>
                <w:szCs w:val="22"/>
              </w:rPr>
              <w:t>-</w:t>
            </w:r>
            <w:r w:rsidRPr="00200A49">
              <w:rPr>
                <w:rFonts w:ascii="Calibri" w:eastAsia="Calibri" w:hAnsi="Calibri" w:cs="Calibri"/>
                <w:sz w:val="22"/>
                <w:szCs w:val="22"/>
              </w:rPr>
              <w:t xml:space="preserve">connection </w:t>
            </w:r>
            <w:r w:rsidR="008227AE" w:rsidRPr="00200A49">
              <w:rPr>
                <w:rFonts w:ascii="Calibri" w:eastAsia="Calibri" w:hAnsi="Calibri" w:cs="Calibri"/>
                <w:sz w:val="22"/>
                <w:szCs w:val="22"/>
              </w:rPr>
              <w:t xml:space="preserve">event </w:t>
            </w:r>
            <w:r w:rsidRPr="00200A49">
              <w:rPr>
                <w:rFonts w:ascii="Calibri" w:eastAsia="Calibri" w:hAnsi="Calibri" w:cs="Calibri"/>
                <w:sz w:val="22"/>
                <w:szCs w:val="22"/>
              </w:rPr>
              <w:t>occurred within the private plumbing of a property in Melton South, which was identified during a scheduled pre-occupancy plumbing check.</w:t>
            </w:r>
          </w:p>
          <w:p w14:paraId="66B957E1" w14:textId="77777777" w:rsidR="008227AE" w:rsidRPr="00200A49" w:rsidRDefault="008227AE" w:rsidP="00895CF9">
            <w:pPr>
              <w:pStyle w:val="ListParagraph"/>
              <w:numPr>
                <w:ilvl w:val="0"/>
                <w:numId w:val="54"/>
              </w:numPr>
              <w:spacing w:after="120"/>
              <w:contextualSpacing w:val="0"/>
              <w:rPr>
                <w:rFonts w:ascii="Calibri" w:eastAsia="Calibri" w:hAnsi="Calibri" w:cs="Calibri"/>
                <w:sz w:val="22"/>
                <w:szCs w:val="22"/>
              </w:rPr>
            </w:pPr>
            <w:r w:rsidRPr="00200A49">
              <w:rPr>
                <w:rFonts w:ascii="Calibri" w:eastAsia="Calibri" w:hAnsi="Calibri" w:cs="Calibri"/>
                <w:sz w:val="22"/>
                <w:szCs w:val="22"/>
              </w:rPr>
              <w:t>A cross-connection from the work on the water mains in the Epping area affected a number of properties.</w:t>
            </w:r>
          </w:p>
          <w:p w14:paraId="6F6D37F7" w14:textId="77777777" w:rsidR="001318A8" w:rsidRPr="00200A49" w:rsidRDefault="008227AE" w:rsidP="00D779A8">
            <w:pPr>
              <w:spacing w:after="120"/>
              <w:rPr>
                <w:rFonts w:asciiTheme="majorHAnsi" w:hAnsiTheme="majorHAnsi"/>
                <w:iCs/>
                <w:sz w:val="22"/>
                <w:szCs w:val="22"/>
              </w:rPr>
            </w:pPr>
            <w:r w:rsidRPr="00200A49">
              <w:rPr>
                <w:rFonts w:ascii="Calibri" w:eastAsia="Calibri" w:hAnsi="Calibri" w:cs="Calibri"/>
                <w:sz w:val="22"/>
                <w:szCs w:val="22"/>
              </w:rPr>
              <w:t xml:space="preserve">While corrective action was taken by responsible authorities and agencies swiftly to protect the health of community members, further work was required by government to understand the underlying issues resulting in cross connection incidents. </w:t>
            </w:r>
          </w:p>
        </w:tc>
      </w:tr>
    </w:tbl>
    <w:p w14:paraId="0CB0B09C" w14:textId="77777777" w:rsidR="00530CC3" w:rsidRPr="00200A49" w:rsidRDefault="00530CC3" w:rsidP="00530CC3">
      <w:pPr>
        <w:spacing w:after="120"/>
        <w:ind w:left="3"/>
        <w:rPr>
          <w:rFonts w:asciiTheme="majorHAnsi" w:hAnsiTheme="majorHAnsi"/>
          <w:sz w:val="11"/>
          <w:szCs w:val="18"/>
        </w:rPr>
      </w:pPr>
    </w:p>
    <w:p w14:paraId="7174190D" w14:textId="64984C8C" w:rsidR="005921E7" w:rsidRPr="00200A49" w:rsidRDefault="00972C40" w:rsidP="00616558">
      <w:pPr>
        <w:spacing w:after="120"/>
        <w:ind w:left="3"/>
        <w:rPr>
          <w:rFonts w:ascii="Calibri" w:eastAsia="Calibri" w:hAnsi="Calibri" w:cs="Calibri"/>
          <w:sz w:val="22"/>
          <w:szCs w:val="22"/>
        </w:rPr>
      </w:pPr>
      <w:r w:rsidRPr="00200A49">
        <w:rPr>
          <w:rFonts w:ascii="Calibri" w:eastAsia="Calibri" w:hAnsi="Calibri" w:cs="Calibri"/>
          <w:sz w:val="22"/>
          <w:szCs w:val="22"/>
        </w:rPr>
        <w:t>T</w:t>
      </w:r>
      <w:r w:rsidR="005921E7" w:rsidRPr="00200A49">
        <w:rPr>
          <w:rFonts w:ascii="Calibri" w:eastAsia="Calibri" w:hAnsi="Calibri" w:cs="Calibri"/>
          <w:sz w:val="22"/>
          <w:szCs w:val="22"/>
        </w:rPr>
        <w:t xml:space="preserve">o improve government’s understanding of causal factors of cross connections incidents, in </w:t>
      </w:r>
      <w:r w:rsidR="006D72FA" w:rsidRPr="00200A49">
        <w:rPr>
          <w:rFonts w:ascii="Calibri" w:eastAsia="Calibri" w:hAnsi="Calibri" w:cs="Calibri"/>
          <w:sz w:val="22"/>
          <w:szCs w:val="22"/>
        </w:rPr>
        <w:t>2017</w:t>
      </w:r>
      <w:r w:rsidR="005921E7" w:rsidRPr="00200A49">
        <w:rPr>
          <w:rFonts w:ascii="Calibri" w:eastAsia="Calibri" w:hAnsi="Calibri" w:cs="Calibri"/>
          <w:sz w:val="22"/>
          <w:szCs w:val="22"/>
        </w:rPr>
        <w:t xml:space="preserve"> </w:t>
      </w:r>
      <w:r w:rsidR="00BE5EB6" w:rsidRPr="00200A49">
        <w:rPr>
          <w:rFonts w:ascii="Calibri" w:eastAsia="Calibri" w:hAnsi="Calibri" w:cs="Calibri"/>
          <w:sz w:val="22"/>
          <w:szCs w:val="22"/>
        </w:rPr>
        <w:t xml:space="preserve">an interdepartmental committee </w:t>
      </w:r>
      <w:r w:rsidR="005921E7" w:rsidRPr="00200A49">
        <w:rPr>
          <w:rFonts w:ascii="Calibri" w:eastAsia="Calibri" w:hAnsi="Calibri" w:cs="Calibri"/>
          <w:sz w:val="22"/>
          <w:szCs w:val="22"/>
        </w:rPr>
        <w:t xml:space="preserve">(IDC) </w:t>
      </w:r>
      <w:r w:rsidR="00BE5EB6" w:rsidRPr="00200A49">
        <w:rPr>
          <w:rFonts w:ascii="Calibri" w:eastAsia="Calibri" w:hAnsi="Calibri" w:cs="Calibri"/>
          <w:sz w:val="22"/>
          <w:szCs w:val="22"/>
        </w:rPr>
        <w:t xml:space="preserve">was formed, comprising </w:t>
      </w:r>
      <w:r w:rsidR="00361833" w:rsidRPr="00200A49">
        <w:rPr>
          <w:rFonts w:ascii="Calibri" w:eastAsia="Calibri" w:hAnsi="Calibri" w:cs="Calibri"/>
          <w:sz w:val="22"/>
          <w:szCs w:val="22"/>
        </w:rPr>
        <w:t xml:space="preserve">the </w:t>
      </w:r>
      <w:r w:rsidR="00591BB8" w:rsidRPr="00200A49">
        <w:rPr>
          <w:rFonts w:ascii="Calibri" w:eastAsia="Calibri" w:hAnsi="Calibri" w:cs="Calibri"/>
          <w:sz w:val="22"/>
          <w:szCs w:val="22"/>
        </w:rPr>
        <w:t>department</w:t>
      </w:r>
      <w:r w:rsidR="00BE5EB6" w:rsidRPr="00200A49">
        <w:rPr>
          <w:rFonts w:ascii="Calibri" w:eastAsia="Calibri" w:hAnsi="Calibri" w:cs="Calibri"/>
          <w:sz w:val="22"/>
          <w:szCs w:val="22"/>
        </w:rPr>
        <w:t>, DHHS and the EPA</w:t>
      </w:r>
      <w:r w:rsidR="005921E7" w:rsidRPr="00200A49">
        <w:rPr>
          <w:rFonts w:ascii="Calibri" w:eastAsia="Calibri" w:hAnsi="Calibri" w:cs="Calibri"/>
          <w:sz w:val="22"/>
          <w:szCs w:val="22"/>
        </w:rPr>
        <w:t>.</w:t>
      </w:r>
      <w:r w:rsidR="00BE5EB6" w:rsidRPr="00200A49">
        <w:rPr>
          <w:rFonts w:ascii="Calibri" w:eastAsia="Calibri" w:hAnsi="Calibri" w:cs="Calibri"/>
          <w:sz w:val="22"/>
          <w:szCs w:val="22"/>
        </w:rPr>
        <w:t xml:space="preserve"> </w:t>
      </w:r>
      <w:r w:rsidR="005921E7" w:rsidRPr="00200A49">
        <w:rPr>
          <w:rFonts w:ascii="Calibri" w:eastAsia="Calibri" w:hAnsi="Calibri" w:cs="Calibri"/>
          <w:sz w:val="22"/>
          <w:szCs w:val="22"/>
        </w:rPr>
        <w:t xml:space="preserve">The work program for the IDC includes </w:t>
      </w:r>
      <w:r w:rsidR="00BE5EB6" w:rsidRPr="00200A49">
        <w:rPr>
          <w:rFonts w:ascii="Calibri" w:eastAsia="Calibri" w:hAnsi="Calibri" w:cs="Calibri"/>
          <w:sz w:val="22"/>
          <w:szCs w:val="22"/>
        </w:rPr>
        <w:t>assess</w:t>
      </w:r>
      <w:r w:rsidR="005921E7" w:rsidRPr="00200A49">
        <w:rPr>
          <w:rFonts w:ascii="Calibri" w:eastAsia="Calibri" w:hAnsi="Calibri" w:cs="Calibri"/>
          <w:sz w:val="22"/>
          <w:szCs w:val="22"/>
        </w:rPr>
        <w:t>ing</w:t>
      </w:r>
      <w:r w:rsidR="00BE5EB6" w:rsidRPr="00200A49">
        <w:rPr>
          <w:rFonts w:ascii="Calibri" w:eastAsia="Calibri" w:hAnsi="Calibri" w:cs="Calibri"/>
          <w:sz w:val="22"/>
          <w:szCs w:val="22"/>
        </w:rPr>
        <w:t xml:space="preserve"> past incidents to identify root causes and corrective sol</w:t>
      </w:r>
      <w:r w:rsidR="005921E7" w:rsidRPr="00200A49">
        <w:rPr>
          <w:rFonts w:ascii="Calibri" w:eastAsia="Calibri" w:hAnsi="Calibri" w:cs="Calibri"/>
          <w:sz w:val="22"/>
          <w:szCs w:val="22"/>
        </w:rPr>
        <w:t>u</w:t>
      </w:r>
      <w:r w:rsidR="00BE5EB6" w:rsidRPr="00200A49">
        <w:rPr>
          <w:rFonts w:ascii="Calibri" w:eastAsia="Calibri" w:hAnsi="Calibri" w:cs="Calibri"/>
          <w:sz w:val="22"/>
          <w:szCs w:val="22"/>
        </w:rPr>
        <w:t>t</w:t>
      </w:r>
      <w:r w:rsidR="005921E7" w:rsidRPr="00200A49">
        <w:rPr>
          <w:rFonts w:ascii="Calibri" w:eastAsia="Calibri" w:hAnsi="Calibri" w:cs="Calibri"/>
          <w:sz w:val="22"/>
          <w:szCs w:val="22"/>
        </w:rPr>
        <w:t>i</w:t>
      </w:r>
      <w:r w:rsidR="00BE5EB6" w:rsidRPr="00200A49">
        <w:rPr>
          <w:rFonts w:ascii="Calibri" w:eastAsia="Calibri" w:hAnsi="Calibri" w:cs="Calibri"/>
          <w:sz w:val="22"/>
          <w:szCs w:val="22"/>
        </w:rPr>
        <w:t>ons</w:t>
      </w:r>
      <w:r w:rsidR="005921E7" w:rsidRPr="00200A49">
        <w:rPr>
          <w:rFonts w:ascii="Calibri" w:eastAsia="Calibri" w:hAnsi="Calibri" w:cs="Calibri"/>
          <w:sz w:val="22"/>
          <w:szCs w:val="22"/>
        </w:rPr>
        <w:t xml:space="preserve">, </w:t>
      </w:r>
      <w:r w:rsidR="00BE5EB6" w:rsidRPr="00200A49">
        <w:rPr>
          <w:rFonts w:ascii="Calibri" w:eastAsia="Calibri" w:hAnsi="Calibri" w:cs="Calibri"/>
          <w:sz w:val="22"/>
          <w:szCs w:val="22"/>
        </w:rPr>
        <w:t>assess</w:t>
      </w:r>
      <w:r w:rsidR="005921E7" w:rsidRPr="00200A49">
        <w:rPr>
          <w:rFonts w:ascii="Calibri" w:eastAsia="Calibri" w:hAnsi="Calibri" w:cs="Calibri"/>
          <w:sz w:val="22"/>
          <w:szCs w:val="22"/>
        </w:rPr>
        <w:t>ing</w:t>
      </w:r>
      <w:r w:rsidR="00BE5EB6" w:rsidRPr="00200A49">
        <w:rPr>
          <w:rFonts w:ascii="Calibri" w:eastAsia="Calibri" w:hAnsi="Calibri" w:cs="Calibri"/>
          <w:sz w:val="22"/>
          <w:szCs w:val="22"/>
        </w:rPr>
        <w:t xml:space="preserve"> compliance of existing schemes with</w:t>
      </w:r>
      <w:r w:rsidR="005921E7" w:rsidRPr="00200A49">
        <w:rPr>
          <w:rFonts w:ascii="Calibri" w:eastAsia="Calibri" w:hAnsi="Calibri" w:cs="Calibri"/>
          <w:sz w:val="22"/>
          <w:szCs w:val="22"/>
        </w:rPr>
        <w:t>in</w:t>
      </w:r>
      <w:r w:rsidR="00BE5EB6" w:rsidRPr="00200A49">
        <w:rPr>
          <w:rFonts w:ascii="Calibri" w:eastAsia="Calibri" w:hAnsi="Calibri" w:cs="Calibri"/>
          <w:sz w:val="22"/>
          <w:szCs w:val="22"/>
        </w:rPr>
        <w:t xml:space="preserve"> the regulatory framework</w:t>
      </w:r>
      <w:r w:rsidR="003F4A55">
        <w:rPr>
          <w:rFonts w:ascii="Calibri" w:eastAsia="Calibri" w:hAnsi="Calibri" w:cs="Calibri"/>
          <w:sz w:val="22"/>
          <w:szCs w:val="22"/>
        </w:rPr>
        <w:t>,</w:t>
      </w:r>
      <w:r w:rsidR="005921E7" w:rsidRPr="00200A49">
        <w:rPr>
          <w:rFonts w:ascii="Calibri" w:eastAsia="Calibri" w:hAnsi="Calibri" w:cs="Calibri"/>
          <w:sz w:val="22"/>
          <w:szCs w:val="22"/>
        </w:rPr>
        <w:t xml:space="preserve"> and </w:t>
      </w:r>
      <w:r w:rsidR="00BE5EB6" w:rsidRPr="00200A49">
        <w:rPr>
          <w:rFonts w:ascii="Calibri" w:eastAsia="Calibri" w:hAnsi="Calibri" w:cs="Calibri"/>
          <w:sz w:val="22"/>
          <w:szCs w:val="22"/>
        </w:rPr>
        <w:t>identify</w:t>
      </w:r>
      <w:r w:rsidR="003F4A55">
        <w:rPr>
          <w:rFonts w:ascii="Calibri" w:eastAsia="Calibri" w:hAnsi="Calibri" w:cs="Calibri"/>
          <w:sz w:val="22"/>
          <w:szCs w:val="22"/>
        </w:rPr>
        <w:t>ing</w:t>
      </w:r>
      <w:r w:rsidR="00BE5EB6" w:rsidRPr="00200A49">
        <w:rPr>
          <w:rFonts w:ascii="Calibri" w:eastAsia="Calibri" w:hAnsi="Calibri" w:cs="Calibri"/>
          <w:sz w:val="22"/>
          <w:szCs w:val="22"/>
        </w:rPr>
        <w:t xml:space="preserve"> opportunities to improve the regulatory framework</w:t>
      </w:r>
      <w:r w:rsidR="005921E7" w:rsidRPr="00200A49">
        <w:rPr>
          <w:rFonts w:ascii="Calibri" w:eastAsia="Calibri" w:hAnsi="Calibri" w:cs="Calibri"/>
          <w:sz w:val="22"/>
          <w:szCs w:val="22"/>
        </w:rPr>
        <w:t xml:space="preserve">. </w:t>
      </w:r>
      <w:r w:rsidR="00684171" w:rsidRPr="00200A49">
        <w:rPr>
          <w:rFonts w:ascii="Calibri" w:eastAsia="Calibri" w:hAnsi="Calibri" w:cs="Calibri"/>
          <w:sz w:val="22"/>
          <w:szCs w:val="22"/>
        </w:rPr>
        <w:t xml:space="preserve">Part of this work has included undertaking a systematic review of a number of cross-connection occurrences with the intention to, amongst other things, identify and report on possible strategic interventions to reduce risk, prevent recurrences and improve safety. </w:t>
      </w:r>
      <w:r w:rsidR="005921E7" w:rsidRPr="00200A49">
        <w:rPr>
          <w:rFonts w:ascii="Calibri" w:eastAsia="Calibri" w:hAnsi="Calibri" w:cs="Calibri"/>
          <w:sz w:val="22"/>
          <w:szCs w:val="22"/>
        </w:rPr>
        <w:t>The work of the IDC remains ongoing.</w:t>
      </w:r>
    </w:p>
    <w:p w14:paraId="0DF1F366" w14:textId="77777777" w:rsidR="000C1AE6" w:rsidRPr="00200A49" w:rsidRDefault="000C1AE6" w:rsidP="00616558">
      <w:pPr>
        <w:spacing w:after="120"/>
        <w:ind w:left="3"/>
        <w:rPr>
          <w:rFonts w:ascii="Calibri" w:eastAsia="Calibri" w:hAnsi="Calibri" w:cs="Calibri"/>
          <w:sz w:val="22"/>
          <w:szCs w:val="22"/>
        </w:rPr>
      </w:pPr>
      <w:r w:rsidRPr="00200A49">
        <w:rPr>
          <w:rFonts w:ascii="Calibri" w:eastAsia="Calibri" w:hAnsi="Calibri" w:cs="Calibri"/>
          <w:sz w:val="22"/>
          <w:szCs w:val="22"/>
        </w:rPr>
        <w:t xml:space="preserve">The </w:t>
      </w:r>
      <w:r w:rsidR="00591BB8" w:rsidRPr="00200A49">
        <w:rPr>
          <w:rFonts w:ascii="Calibri" w:eastAsia="Calibri" w:hAnsi="Calibri" w:cs="Calibri"/>
          <w:sz w:val="22"/>
          <w:szCs w:val="22"/>
        </w:rPr>
        <w:t>department</w:t>
      </w:r>
      <w:r w:rsidRPr="00200A49">
        <w:rPr>
          <w:rFonts w:ascii="Calibri" w:eastAsia="Calibri" w:hAnsi="Calibri" w:cs="Calibri"/>
          <w:sz w:val="22"/>
          <w:szCs w:val="22"/>
        </w:rPr>
        <w:t xml:space="preserve"> notes there are different monitoring and compliance arrangements for recycled water systems at the installation stage and </w:t>
      </w:r>
      <w:r w:rsidR="006D72FA" w:rsidRPr="00200A49">
        <w:rPr>
          <w:rFonts w:ascii="Calibri" w:eastAsia="Calibri" w:hAnsi="Calibri" w:cs="Calibri"/>
          <w:sz w:val="22"/>
          <w:szCs w:val="22"/>
        </w:rPr>
        <w:t xml:space="preserve">at the </w:t>
      </w:r>
      <w:r w:rsidRPr="00200A49">
        <w:rPr>
          <w:rFonts w:ascii="Calibri" w:eastAsia="Calibri" w:hAnsi="Calibri" w:cs="Calibri"/>
          <w:sz w:val="22"/>
          <w:szCs w:val="22"/>
        </w:rPr>
        <w:t xml:space="preserve">commissioning </w:t>
      </w:r>
      <w:r w:rsidR="006D72FA" w:rsidRPr="00200A49">
        <w:rPr>
          <w:rFonts w:ascii="Calibri" w:eastAsia="Calibri" w:hAnsi="Calibri" w:cs="Calibri"/>
          <w:sz w:val="22"/>
          <w:szCs w:val="22"/>
        </w:rPr>
        <w:t>stage</w:t>
      </w:r>
      <w:r w:rsidRPr="00200A49">
        <w:rPr>
          <w:rFonts w:ascii="Calibri" w:eastAsia="Calibri" w:hAnsi="Calibri" w:cs="Calibri"/>
          <w:sz w:val="22"/>
          <w:szCs w:val="22"/>
        </w:rPr>
        <w:t>:</w:t>
      </w:r>
    </w:p>
    <w:p w14:paraId="16134448" w14:textId="77777777" w:rsidR="000C1AE6" w:rsidRPr="00200A49" w:rsidRDefault="000C1AE6" w:rsidP="00104D89">
      <w:pPr>
        <w:numPr>
          <w:ilvl w:val="0"/>
          <w:numId w:val="27"/>
        </w:numPr>
        <w:spacing w:after="120"/>
        <w:rPr>
          <w:rFonts w:ascii="Calibri" w:eastAsia="Calibri" w:hAnsi="Calibri" w:cs="Calibri"/>
          <w:sz w:val="22"/>
          <w:szCs w:val="22"/>
        </w:rPr>
      </w:pPr>
      <w:r w:rsidRPr="00200A49">
        <w:rPr>
          <w:rFonts w:ascii="Calibri" w:eastAsia="Calibri" w:hAnsi="Calibri" w:cs="Calibri"/>
          <w:sz w:val="22"/>
          <w:szCs w:val="22"/>
        </w:rPr>
        <w:t xml:space="preserve">At the installation phase of recycled water systems, water corporations have put in place </w:t>
      </w:r>
      <w:r w:rsidR="008007C8" w:rsidRPr="00200A49">
        <w:rPr>
          <w:rFonts w:ascii="Calibri" w:eastAsia="Calibri" w:hAnsi="Calibri" w:cs="Calibri"/>
          <w:sz w:val="22"/>
          <w:szCs w:val="22"/>
        </w:rPr>
        <w:t xml:space="preserve">a comprehensive system of </w:t>
      </w:r>
      <w:r w:rsidRPr="00200A49">
        <w:rPr>
          <w:rFonts w:ascii="Calibri" w:eastAsia="Calibri" w:hAnsi="Calibri" w:cs="Calibri"/>
          <w:sz w:val="22"/>
          <w:szCs w:val="22"/>
        </w:rPr>
        <w:t xml:space="preserve">plumbing inspections for residential and some non-residential properties to mitigate cross-connection risks. The </w:t>
      </w:r>
      <w:r w:rsidR="00591BB8" w:rsidRPr="00200A49">
        <w:rPr>
          <w:rFonts w:ascii="Calibri" w:eastAsia="Calibri" w:hAnsi="Calibri" w:cs="Calibri"/>
          <w:sz w:val="22"/>
          <w:szCs w:val="22"/>
        </w:rPr>
        <w:t>department</w:t>
      </w:r>
      <w:r w:rsidRPr="00200A49">
        <w:rPr>
          <w:rFonts w:ascii="Calibri" w:eastAsia="Calibri" w:hAnsi="Calibri" w:cs="Calibri"/>
          <w:sz w:val="22"/>
          <w:szCs w:val="22"/>
        </w:rPr>
        <w:t xml:space="preserve"> understands the regime of inspections varies by </w:t>
      </w:r>
      <w:r w:rsidR="00361833" w:rsidRPr="00200A49">
        <w:rPr>
          <w:rFonts w:ascii="Calibri" w:eastAsia="Calibri" w:hAnsi="Calibri" w:cs="Calibri"/>
          <w:sz w:val="22"/>
          <w:szCs w:val="22"/>
        </w:rPr>
        <w:t>water</w:t>
      </w:r>
      <w:r w:rsidRPr="00200A49" w:rsidDel="00361833">
        <w:rPr>
          <w:rFonts w:ascii="Calibri" w:eastAsia="Calibri" w:hAnsi="Calibri" w:cs="Calibri"/>
          <w:sz w:val="22"/>
          <w:szCs w:val="22"/>
        </w:rPr>
        <w:t xml:space="preserve"> </w:t>
      </w:r>
      <w:r w:rsidR="00361833" w:rsidRPr="00200A49">
        <w:rPr>
          <w:rFonts w:ascii="Calibri" w:eastAsia="Calibri" w:hAnsi="Calibri" w:cs="Calibri"/>
          <w:sz w:val="22"/>
          <w:szCs w:val="22"/>
        </w:rPr>
        <w:t xml:space="preserve">corporations </w:t>
      </w:r>
      <w:r w:rsidRPr="00200A49">
        <w:rPr>
          <w:rFonts w:ascii="Calibri" w:eastAsia="Calibri" w:hAnsi="Calibri" w:cs="Calibri"/>
          <w:sz w:val="22"/>
          <w:szCs w:val="22"/>
        </w:rPr>
        <w:t xml:space="preserve">but generally at the final R3 approval stage </w:t>
      </w:r>
      <w:r w:rsidR="00896825" w:rsidRPr="00200A49">
        <w:rPr>
          <w:rFonts w:ascii="Calibri" w:eastAsia="Calibri" w:hAnsi="Calibri" w:cs="Calibri"/>
          <w:sz w:val="22"/>
          <w:szCs w:val="22"/>
        </w:rPr>
        <w:t xml:space="preserve">the </w:t>
      </w:r>
      <w:r w:rsidR="00060AE0" w:rsidRPr="00200A49">
        <w:rPr>
          <w:rFonts w:ascii="Calibri" w:eastAsia="Calibri" w:hAnsi="Calibri" w:cs="Calibri"/>
          <w:sz w:val="22"/>
          <w:szCs w:val="22"/>
        </w:rPr>
        <w:t xml:space="preserve">plumbing work </w:t>
      </w:r>
      <w:r w:rsidRPr="00200A49">
        <w:rPr>
          <w:rFonts w:ascii="Calibri" w:eastAsia="Calibri" w:hAnsi="Calibri" w:cs="Calibri"/>
          <w:sz w:val="22"/>
          <w:szCs w:val="22"/>
        </w:rPr>
        <w:t>is inspected</w:t>
      </w:r>
      <w:r w:rsidR="008007C8" w:rsidRPr="00200A49">
        <w:rPr>
          <w:rFonts w:ascii="Calibri" w:eastAsia="Calibri" w:hAnsi="Calibri" w:cs="Calibri"/>
          <w:sz w:val="22"/>
          <w:szCs w:val="22"/>
        </w:rPr>
        <w:t xml:space="preserve"> </w:t>
      </w:r>
      <w:r w:rsidR="00896825" w:rsidRPr="00200A49">
        <w:rPr>
          <w:rFonts w:ascii="Calibri" w:eastAsia="Calibri" w:hAnsi="Calibri" w:cs="Calibri"/>
          <w:sz w:val="22"/>
          <w:szCs w:val="22"/>
        </w:rPr>
        <w:t xml:space="preserve">by the relevant water corporation </w:t>
      </w:r>
      <w:r w:rsidR="008007C8" w:rsidRPr="00200A49">
        <w:rPr>
          <w:rFonts w:ascii="Calibri" w:eastAsia="Calibri" w:hAnsi="Calibri" w:cs="Calibri"/>
          <w:sz w:val="22"/>
          <w:szCs w:val="22"/>
        </w:rPr>
        <w:t>to ensure the installation of recycled water systems meet</w:t>
      </w:r>
      <w:r w:rsidR="006D72FA" w:rsidRPr="00200A49">
        <w:rPr>
          <w:rFonts w:ascii="Calibri" w:eastAsia="Calibri" w:hAnsi="Calibri" w:cs="Calibri"/>
          <w:sz w:val="22"/>
          <w:szCs w:val="22"/>
        </w:rPr>
        <w:t xml:space="preserve">s required plumbing </w:t>
      </w:r>
      <w:r w:rsidR="008007C8" w:rsidRPr="00200A49">
        <w:rPr>
          <w:rFonts w:ascii="Calibri" w:eastAsia="Calibri" w:hAnsi="Calibri" w:cs="Calibri"/>
          <w:sz w:val="22"/>
          <w:szCs w:val="22"/>
        </w:rPr>
        <w:t>standards</w:t>
      </w:r>
      <w:r w:rsidRPr="00200A49">
        <w:rPr>
          <w:rFonts w:ascii="Calibri" w:eastAsia="Calibri" w:hAnsi="Calibri" w:cs="Calibri"/>
          <w:sz w:val="22"/>
          <w:szCs w:val="22"/>
        </w:rPr>
        <w:t xml:space="preserve">. </w:t>
      </w:r>
    </w:p>
    <w:p w14:paraId="7C2F48C8" w14:textId="77777777" w:rsidR="000C1AE6" w:rsidRPr="00200A49" w:rsidRDefault="000C1AE6" w:rsidP="00104D89">
      <w:pPr>
        <w:numPr>
          <w:ilvl w:val="0"/>
          <w:numId w:val="27"/>
        </w:numPr>
        <w:spacing w:after="120"/>
        <w:rPr>
          <w:rFonts w:ascii="Calibri" w:eastAsia="Calibri" w:hAnsi="Calibri" w:cs="Calibri"/>
          <w:sz w:val="22"/>
          <w:szCs w:val="22"/>
        </w:rPr>
      </w:pPr>
      <w:r w:rsidRPr="00200A49">
        <w:rPr>
          <w:rFonts w:ascii="Calibri" w:eastAsia="Calibri" w:hAnsi="Calibri" w:cs="Calibri"/>
          <w:sz w:val="22"/>
          <w:szCs w:val="22"/>
        </w:rPr>
        <w:t>At the commissioning stage (</w:t>
      </w:r>
      <w:r w:rsidR="00537F3E">
        <w:rPr>
          <w:rFonts w:ascii="Calibri" w:eastAsia="Calibri" w:hAnsi="Calibri" w:cs="Calibri"/>
          <w:sz w:val="22"/>
          <w:szCs w:val="22"/>
        </w:rPr>
        <w:t xml:space="preserve">e.g., </w:t>
      </w:r>
      <w:r w:rsidRPr="00200A49">
        <w:rPr>
          <w:rFonts w:ascii="Calibri" w:eastAsia="Calibri" w:hAnsi="Calibri" w:cs="Calibri"/>
          <w:sz w:val="22"/>
          <w:szCs w:val="22"/>
        </w:rPr>
        <w:t xml:space="preserve">plumbing work occurring post-installation) the </w:t>
      </w:r>
      <w:r w:rsidR="00361833" w:rsidRPr="00200A49">
        <w:rPr>
          <w:rFonts w:ascii="Calibri" w:eastAsia="Calibri" w:hAnsi="Calibri" w:cs="Calibri"/>
          <w:sz w:val="22"/>
          <w:szCs w:val="22"/>
        </w:rPr>
        <w:t>w</w:t>
      </w:r>
      <w:r w:rsidRPr="00200A49">
        <w:rPr>
          <w:rFonts w:ascii="Calibri" w:eastAsia="Calibri" w:hAnsi="Calibri" w:cs="Calibri"/>
          <w:sz w:val="22"/>
          <w:szCs w:val="22"/>
        </w:rPr>
        <w:t>ater</w:t>
      </w:r>
      <w:r w:rsidRPr="00200A49" w:rsidDel="00361833">
        <w:rPr>
          <w:rFonts w:ascii="Calibri" w:eastAsia="Calibri" w:hAnsi="Calibri" w:cs="Calibri"/>
          <w:sz w:val="22"/>
          <w:szCs w:val="22"/>
        </w:rPr>
        <w:t xml:space="preserve"> </w:t>
      </w:r>
      <w:r w:rsidR="00361833" w:rsidRPr="00200A49">
        <w:rPr>
          <w:rFonts w:ascii="Calibri" w:eastAsia="Calibri" w:hAnsi="Calibri" w:cs="Calibri"/>
          <w:sz w:val="22"/>
          <w:szCs w:val="22"/>
        </w:rPr>
        <w:t xml:space="preserve">corporation </w:t>
      </w:r>
      <w:r w:rsidRPr="00200A49">
        <w:rPr>
          <w:rFonts w:ascii="Calibri" w:eastAsia="Calibri" w:hAnsi="Calibri" w:cs="Calibri"/>
          <w:sz w:val="22"/>
          <w:szCs w:val="22"/>
        </w:rPr>
        <w:t xml:space="preserve">is generally not involved and the compliance regime falls to the VBA, which audits around 5 per cent of </w:t>
      </w:r>
      <w:r w:rsidR="00C50054" w:rsidRPr="00200A49">
        <w:rPr>
          <w:rFonts w:ascii="Calibri" w:eastAsia="Calibri" w:hAnsi="Calibri" w:cs="Calibri"/>
          <w:sz w:val="22"/>
          <w:szCs w:val="22"/>
        </w:rPr>
        <w:t>Compliance Certificate</w:t>
      </w:r>
      <w:r w:rsidRPr="00200A49">
        <w:rPr>
          <w:rFonts w:ascii="Calibri" w:eastAsia="Calibri" w:hAnsi="Calibri" w:cs="Calibri"/>
          <w:sz w:val="22"/>
          <w:szCs w:val="22"/>
        </w:rPr>
        <w:t xml:space="preserve">s based on </w:t>
      </w:r>
      <w:r w:rsidR="006D72FA" w:rsidRPr="00200A49">
        <w:rPr>
          <w:rFonts w:ascii="Calibri" w:eastAsia="Calibri" w:hAnsi="Calibri" w:cs="Calibri"/>
          <w:sz w:val="22"/>
          <w:szCs w:val="22"/>
        </w:rPr>
        <w:t xml:space="preserve">its </w:t>
      </w:r>
      <w:r w:rsidRPr="00200A49">
        <w:rPr>
          <w:rFonts w:ascii="Calibri" w:eastAsia="Calibri" w:hAnsi="Calibri" w:cs="Calibri"/>
          <w:sz w:val="22"/>
          <w:szCs w:val="22"/>
        </w:rPr>
        <w:t>risk</w:t>
      </w:r>
      <w:r w:rsidR="00684171" w:rsidRPr="00200A49">
        <w:rPr>
          <w:rFonts w:ascii="Calibri" w:eastAsia="Calibri" w:hAnsi="Calibri" w:cs="Calibri"/>
          <w:sz w:val="22"/>
          <w:szCs w:val="22"/>
        </w:rPr>
        <w:t>-</w:t>
      </w:r>
      <w:r w:rsidR="006D72FA" w:rsidRPr="00200A49">
        <w:rPr>
          <w:rFonts w:ascii="Calibri" w:eastAsia="Calibri" w:hAnsi="Calibri" w:cs="Calibri"/>
          <w:sz w:val="22"/>
          <w:szCs w:val="22"/>
        </w:rPr>
        <w:t>based auditing program</w:t>
      </w:r>
      <w:r w:rsidRPr="00200A49">
        <w:rPr>
          <w:rFonts w:ascii="Calibri" w:eastAsia="Calibri" w:hAnsi="Calibri" w:cs="Calibri"/>
          <w:sz w:val="22"/>
          <w:szCs w:val="22"/>
        </w:rPr>
        <w:t xml:space="preserve">. An example of plumbing work that can be undertaken at the commissioning stage includes subsequent modifications, maintenance or rectification works to an existing recycled water supply network. </w:t>
      </w:r>
    </w:p>
    <w:p w14:paraId="3D081D90" w14:textId="77777777" w:rsidR="008007C8" w:rsidRPr="00200A49" w:rsidRDefault="008007C8" w:rsidP="009A6093">
      <w:pPr>
        <w:pStyle w:val="Style2"/>
        <w:numPr>
          <w:ilvl w:val="0"/>
          <w:numId w:val="0"/>
        </w:numPr>
        <w:ind w:left="851" w:hanging="851"/>
      </w:pPr>
      <w:bookmarkStart w:id="203" w:name="_Toc517912188"/>
      <w:r w:rsidRPr="00200A49">
        <w:t>Stakeholder views</w:t>
      </w:r>
      <w:bookmarkEnd w:id="203"/>
    </w:p>
    <w:p w14:paraId="7B62EF5B" w14:textId="77777777" w:rsidR="003C176E" w:rsidRPr="00200A49" w:rsidRDefault="003C176E" w:rsidP="00616558">
      <w:pPr>
        <w:spacing w:after="120"/>
        <w:ind w:left="3"/>
        <w:rPr>
          <w:rFonts w:ascii="Calibri" w:eastAsia="Calibri" w:hAnsi="Calibri" w:cs="Calibri"/>
          <w:sz w:val="22"/>
          <w:szCs w:val="22"/>
        </w:rPr>
      </w:pPr>
      <w:r w:rsidRPr="00200A49">
        <w:rPr>
          <w:rFonts w:ascii="Calibri" w:eastAsia="Calibri" w:hAnsi="Calibri" w:cs="Calibri"/>
          <w:sz w:val="22"/>
          <w:szCs w:val="22"/>
        </w:rPr>
        <w:t xml:space="preserve">Stakeholders have raised concerns with plumbing work on a number of alternative water supplies in addition to recycled water systems. However, the </w:t>
      </w:r>
      <w:r w:rsidR="00591BB8" w:rsidRPr="00200A49">
        <w:rPr>
          <w:rFonts w:ascii="Calibri" w:eastAsia="Calibri" w:hAnsi="Calibri" w:cs="Calibri"/>
          <w:sz w:val="22"/>
          <w:szCs w:val="22"/>
        </w:rPr>
        <w:t>department</w:t>
      </w:r>
      <w:r w:rsidRPr="00200A49">
        <w:rPr>
          <w:rFonts w:ascii="Calibri" w:eastAsia="Calibri" w:hAnsi="Calibri" w:cs="Calibri"/>
          <w:sz w:val="22"/>
          <w:szCs w:val="22"/>
        </w:rPr>
        <w:t xml:space="preserve"> received data and evidence on issues concerning plumbing work on recycled water</w:t>
      </w:r>
      <w:r w:rsidR="00896825" w:rsidRPr="00200A49">
        <w:rPr>
          <w:rFonts w:ascii="Calibri" w:eastAsia="Calibri" w:hAnsi="Calibri" w:cs="Calibri"/>
          <w:sz w:val="22"/>
          <w:szCs w:val="22"/>
        </w:rPr>
        <w:t xml:space="preserve">. </w:t>
      </w:r>
      <w:r w:rsidR="00B37A83" w:rsidRPr="00200A49">
        <w:rPr>
          <w:rFonts w:ascii="Calibri" w:eastAsia="Calibri" w:hAnsi="Calibri" w:cs="Calibri"/>
          <w:sz w:val="22"/>
          <w:szCs w:val="22"/>
        </w:rPr>
        <w:t>H</w:t>
      </w:r>
      <w:r w:rsidRPr="00200A49">
        <w:rPr>
          <w:rFonts w:ascii="Calibri" w:eastAsia="Calibri" w:hAnsi="Calibri" w:cs="Calibri"/>
          <w:sz w:val="22"/>
          <w:szCs w:val="22"/>
        </w:rPr>
        <w:t xml:space="preserve">ence the focus of analysis </w:t>
      </w:r>
      <w:r w:rsidR="00BC131F" w:rsidRPr="00200A49">
        <w:rPr>
          <w:rFonts w:ascii="Calibri" w:eastAsia="Calibri" w:hAnsi="Calibri" w:cs="Calibri"/>
          <w:sz w:val="22"/>
          <w:szCs w:val="22"/>
        </w:rPr>
        <w:t>in this RIS</w:t>
      </w:r>
      <w:r w:rsidRPr="00200A49">
        <w:rPr>
          <w:rFonts w:ascii="Calibri" w:eastAsia="Calibri" w:hAnsi="Calibri" w:cs="Calibri"/>
          <w:sz w:val="22"/>
          <w:szCs w:val="22"/>
        </w:rPr>
        <w:t xml:space="preserve"> is on recycled water systems. </w:t>
      </w:r>
    </w:p>
    <w:p w14:paraId="1D85724B" w14:textId="77777777" w:rsidR="008007C8" w:rsidRPr="00200A49" w:rsidRDefault="00972C40" w:rsidP="00616558">
      <w:pPr>
        <w:spacing w:after="120"/>
        <w:ind w:left="3"/>
        <w:rPr>
          <w:rFonts w:ascii="Calibri" w:eastAsia="Calibri" w:hAnsi="Calibri" w:cs="Calibri"/>
          <w:sz w:val="22"/>
          <w:szCs w:val="22"/>
        </w:rPr>
      </w:pPr>
      <w:r w:rsidRPr="00200A49">
        <w:rPr>
          <w:rFonts w:ascii="Calibri" w:eastAsia="Calibri" w:hAnsi="Calibri" w:cs="Calibri"/>
          <w:sz w:val="22"/>
          <w:szCs w:val="22"/>
        </w:rPr>
        <w:t>C</w:t>
      </w:r>
      <w:r w:rsidR="008007C8" w:rsidRPr="00200A49">
        <w:rPr>
          <w:rFonts w:ascii="Calibri" w:eastAsia="Calibri" w:hAnsi="Calibri" w:cs="Calibri"/>
          <w:sz w:val="22"/>
          <w:szCs w:val="22"/>
        </w:rPr>
        <w:t xml:space="preserve">ross-connection incidents have raised </w:t>
      </w:r>
      <w:r w:rsidRPr="00200A49">
        <w:rPr>
          <w:rFonts w:ascii="Calibri" w:eastAsia="Calibri" w:hAnsi="Calibri" w:cs="Calibri"/>
          <w:sz w:val="22"/>
          <w:szCs w:val="22"/>
        </w:rPr>
        <w:t xml:space="preserve">concerns regarding </w:t>
      </w:r>
      <w:r w:rsidR="008007C8" w:rsidRPr="00200A49">
        <w:rPr>
          <w:rFonts w:ascii="Calibri" w:eastAsia="Calibri" w:hAnsi="Calibri" w:cs="Calibri"/>
          <w:sz w:val="22"/>
          <w:szCs w:val="22"/>
        </w:rPr>
        <w:t xml:space="preserve">current plumbing requirements, training, competencies and the effectiveness of existing policies and procedures for mitigating the risk of cross-connections. </w:t>
      </w:r>
    </w:p>
    <w:p w14:paraId="237E6105" w14:textId="77777777" w:rsidR="008007C8" w:rsidRPr="00200A49" w:rsidRDefault="008007C8" w:rsidP="00616558">
      <w:pPr>
        <w:spacing w:after="120"/>
        <w:ind w:left="3"/>
        <w:rPr>
          <w:rFonts w:ascii="Calibri" w:eastAsia="Calibri" w:hAnsi="Calibri" w:cs="Calibri"/>
          <w:sz w:val="22"/>
          <w:szCs w:val="22"/>
        </w:rPr>
      </w:pPr>
      <w:r w:rsidRPr="00200A49">
        <w:rPr>
          <w:rFonts w:ascii="Calibri" w:eastAsia="Calibri" w:hAnsi="Calibri" w:cs="Calibri"/>
          <w:sz w:val="22"/>
          <w:szCs w:val="22"/>
        </w:rPr>
        <w:t>Water corporations have broadly indicated that the installation phase of recycled water plumbing work was being effectively monitored and rectified</w:t>
      </w:r>
      <w:r w:rsidR="00972C40" w:rsidRPr="00200A49">
        <w:rPr>
          <w:rFonts w:ascii="Calibri" w:eastAsia="Calibri" w:hAnsi="Calibri" w:cs="Calibri"/>
          <w:sz w:val="22"/>
          <w:szCs w:val="22"/>
        </w:rPr>
        <w:t xml:space="preserve"> by water corporations</w:t>
      </w:r>
      <w:r w:rsidRPr="00200A49">
        <w:rPr>
          <w:rFonts w:ascii="Calibri" w:eastAsia="Calibri" w:hAnsi="Calibri" w:cs="Calibri"/>
          <w:sz w:val="22"/>
          <w:szCs w:val="22"/>
        </w:rPr>
        <w:t>, despite its reliance on informal relationships with plumbers, where presumably the commercial incentives of plumbers to secure further work from the water corporations drives outcomes.</w:t>
      </w:r>
    </w:p>
    <w:p w14:paraId="425CB204" w14:textId="77777777" w:rsidR="008007C8" w:rsidRPr="00200A49" w:rsidRDefault="008007C8" w:rsidP="007005D2">
      <w:pPr>
        <w:spacing w:after="120"/>
        <w:ind w:left="3"/>
        <w:rPr>
          <w:rFonts w:ascii="Calibri" w:eastAsia="Calibri" w:hAnsi="Calibri" w:cs="Calibri"/>
          <w:sz w:val="22"/>
          <w:szCs w:val="22"/>
        </w:rPr>
      </w:pPr>
      <w:r w:rsidRPr="00200A49">
        <w:rPr>
          <w:rFonts w:ascii="Calibri" w:eastAsia="Calibri" w:hAnsi="Calibri" w:cs="Calibri"/>
          <w:sz w:val="22"/>
          <w:szCs w:val="22"/>
        </w:rPr>
        <w:t xml:space="preserve">However, water corporations have suggested that the main risks in the system occur at the commissioning phase of the recycled water system. Data from the Yarra Valley Council </w:t>
      </w:r>
      <w:r w:rsidR="001C7428" w:rsidRPr="00200A49">
        <w:rPr>
          <w:rFonts w:ascii="Calibri" w:eastAsia="Calibri" w:hAnsi="Calibri" w:cs="Calibri"/>
          <w:sz w:val="22"/>
          <w:szCs w:val="22"/>
        </w:rPr>
        <w:t xml:space="preserve">collected at the installation phase </w:t>
      </w:r>
      <w:r w:rsidR="00972C40" w:rsidRPr="00200A49">
        <w:rPr>
          <w:rFonts w:ascii="Calibri" w:eastAsia="Calibri" w:hAnsi="Calibri" w:cs="Calibri"/>
          <w:sz w:val="22"/>
          <w:szCs w:val="22"/>
        </w:rPr>
        <w:t xml:space="preserve">indicates </w:t>
      </w:r>
      <w:r w:rsidRPr="00200A49">
        <w:rPr>
          <w:rFonts w:ascii="Calibri" w:eastAsia="Calibri" w:hAnsi="Calibri" w:cs="Calibri"/>
          <w:sz w:val="22"/>
          <w:szCs w:val="22"/>
        </w:rPr>
        <w:t>that, of the 15,000 inspections conducted since 1 July 2015, there is a non-compliance rate of 8 per cent.</w:t>
      </w:r>
    </w:p>
    <w:p w14:paraId="79261BF1" w14:textId="1CCFC6BC" w:rsidR="00212A71" w:rsidRPr="00200A49" w:rsidRDefault="00212A71" w:rsidP="007717DE">
      <w:pPr>
        <w:spacing w:after="120"/>
        <w:ind w:left="3"/>
        <w:rPr>
          <w:rFonts w:ascii="Calibri" w:eastAsia="Calibri" w:hAnsi="Calibri" w:cs="Calibri"/>
          <w:sz w:val="22"/>
          <w:szCs w:val="22"/>
        </w:rPr>
      </w:pPr>
      <w:r w:rsidRPr="00200A49">
        <w:rPr>
          <w:rFonts w:ascii="Calibri" w:eastAsia="Calibri" w:hAnsi="Calibri" w:cs="Calibri"/>
          <w:sz w:val="22"/>
          <w:szCs w:val="22"/>
        </w:rPr>
        <w:t>Given the level of observed non-compliance of recycled water work by water corporations at the installation phase</w:t>
      </w:r>
      <w:r w:rsidR="00FB2F42" w:rsidRPr="00200A49">
        <w:rPr>
          <w:rFonts w:ascii="Calibri" w:eastAsia="Calibri" w:hAnsi="Calibri" w:cs="Calibri"/>
          <w:sz w:val="22"/>
          <w:szCs w:val="22"/>
        </w:rPr>
        <w:t xml:space="preserve"> (noting that the water corporations are able to rectify prior to completing work)</w:t>
      </w:r>
      <w:r w:rsidRPr="00200A49">
        <w:rPr>
          <w:rFonts w:ascii="Calibri" w:eastAsia="Calibri" w:hAnsi="Calibri" w:cs="Calibri"/>
          <w:sz w:val="22"/>
          <w:szCs w:val="22"/>
        </w:rPr>
        <w:t>, it is possible that a similar level of non-compliance at the commissioning stage (</w:t>
      </w:r>
      <w:r w:rsidR="00537F3E">
        <w:rPr>
          <w:rFonts w:ascii="Calibri" w:eastAsia="Calibri" w:hAnsi="Calibri" w:cs="Calibri"/>
          <w:sz w:val="22"/>
          <w:szCs w:val="22"/>
        </w:rPr>
        <w:t xml:space="preserve">i.e., </w:t>
      </w:r>
      <w:r w:rsidRPr="00200A49">
        <w:rPr>
          <w:rFonts w:ascii="Calibri" w:eastAsia="Calibri" w:hAnsi="Calibri" w:cs="Calibri"/>
          <w:sz w:val="22"/>
          <w:szCs w:val="22"/>
        </w:rPr>
        <w:t>post-installation) could also be occurring, however</w:t>
      </w:r>
      <w:r w:rsidR="003F4A55">
        <w:rPr>
          <w:rFonts w:ascii="Calibri" w:eastAsia="Calibri" w:hAnsi="Calibri" w:cs="Calibri"/>
          <w:sz w:val="22"/>
          <w:szCs w:val="22"/>
        </w:rPr>
        <w:t>,</w:t>
      </w:r>
      <w:r w:rsidRPr="00200A49">
        <w:rPr>
          <w:rFonts w:ascii="Calibri" w:eastAsia="Calibri" w:hAnsi="Calibri" w:cs="Calibri"/>
          <w:sz w:val="22"/>
          <w:szCs w:val="22"/>
        </w:rPr>
        <w:t xml:space="preserve"> as noted</w:t>
      </w:r>
      <w:r w:rsidR="003F4A55">
        <w:rPr>
          <w:rFonts w:ascii="Calibri" w:eastAsia="Calibri" w:hAnsi="Calibri" w:cs="Calibri"/>
          <w:sz w:val="22"/>
          <w:szCs w:val="22"/>
        </w:rPr>
        <w:t>,</w:t>
      </w:r>
      <w:r w:rsidRPr="00200A49">
        <w:rPr>
          <w:rFonts w:ascii="Calibri" w:eastAsia="Calibri" w:hAnsi="Calibri" w:cs="Calibri"/>
          <w:sz w:val="22"/>
          <w:szCs w:val="22"/>
        </w:rPr>
        <w:t xml:space="preserve"> there is insufficient data to confirm this. </w:t>
      </w:r>
    </w:p>
    <w:p w14:paraId="460ADA3F" w14:textId="77777777" w:rsidR="001906FF" w:rsidRPr="00200A49" w:rsidRDefault="001906FF">
      <w:pPr>
        <w:spacing w:after="120"/>
        <w:ind w:left="3"/>
        <w:rPr>
          <w:rFonts w:ascii="Calibri" w:eastAsia="Calibri" w:hAnsi="Calibri" w:cs="Calibri"/>
          <w:sz w:val="22"/>
          <w:szCs w:val="22"/>
        </w:rPr>
      </w:pPr>
      <w:r w:rsidRPr="00200A49">
        <w:rPr>
          <w:rFonts w:ascii="Calibri" w:eastAsia="Calibri" w:hAnsi="Calibri" w:cs="Calibri"/>
          <w:sz w:val="22"/>
          <w:szCs w:val="22"/>
        </w:rPr>
        <w:t xml:space="preserve">As part of consultations, several water corporations raised </w:t>
      </w:r>
      <w:r w:rsidR="00405AD9" w:rsidRPr="00200A49">
        <w:rPr>
          <w:rFonts w:ascii="Calibri" w:eastAsia="Calibri" w:hAnsi="Calibri" w:cs="Calibri"/>
          <w:sz w:val="22"/>
          <w:szCs w:val="22"/>
        </w:rPr>
        <w:t>concerns</w:t>
      </w:r>
      <w:r w:rsidRPr="00200A49">
        <w:rPr>
          <w:rFonts w:ascii="Calibri" w:eastAsia="Calibri" w:hAnsi="Calibri" w:cs="Calibri"/>
          <w:sz w:val="22"/>
          <w:szCs w:val="22"/>
        </w:rPr>
        <w:t xml:space="preserve"> that non-compliance seemed to occur more frequently with plumbers </w:t>
      </w:r>
      <w:r w:rsidR="00BA77FD" w:rsidRPr="00200A49">
        <w:rPr>
          <w:rFonts w:ascii="Calibri" w:eastAsia="Calibri" w:hAnsi="Calibri" w:cs="Calibri"/>
          <w:sz w:val="22"/>
          <w:szCs w:val="22"/>
        </w:rPr>
        <w:t>who</w:t>
      </w:r>
      <w:r w:rsidRPr="00200A49">
        <w:rPr>
          <w:rFonts w:ascii="Calibri" w:eastAsia="Calibri" w:hAnsi="Calibri" w:cs="Calibri"/>
          <w:sz w:val="22"/>
          <w:szCs w:val="22"/>
        </w:rPr>
        <w:t xml:space="preserve"> were less familiar with recycled water systems, particular</w:t>
      </w:r>
      <w:r w:rsidR="00F40569" w:rsidRPr="00200A49">
        <w:rPr>
          <w:rFonts w:ascii="Calibri" w:eastAsia="Calibri" w:hAnsi="Calibri" w:cs="Calibri"/>
          <w:sz w:val="22"/>
          <w:szCs w:val="22"/>
        </w:rPr>
        <w:t>ly</w:t>
      </w:r>
      <w:r w:rsidRPr="00200A49">
        <w:rPr>
          <w:rFonts w:ascii="Calibri" w:eastAsia="Calibri" w:hAnsi="Calibri" w:cs="Calibri"/>
          <w:sz w:val="22"/>
          <w:szCs w:val="22"/>
        </w:rPr>
        <w:t xml:space="preserve"> with plumbers that had received their qualifications and training </w:t>
      </w:r>
      <w:r w:rsidR="00212A71" w:rsidRPr="00200A49">
        <w:rPr>
          <w:rFonts w:ascii="Calibri" w:eastAsia="Calibri" w:hAnsi="Calibri" w:cs="Calibri"/>
          <w:sz w:val="22"/>
          <w:szCs w:val="22"/>
        </w:rPr>
        <w:t>over 20 years ago.</w:t>
      </w:r>
      <w:r w:rsidR="00F93686" w:rsidRPr="00200A49">
        <w:rPr>
          <w:rFonts w:ascii="Calibri" w:eastAsia="Calibri" w:hAnsi="Calibri" w:cs="Calibri"/>
          <w:sz w:val="22"/>
          <w:szCs w:val="22"/>
        </w:rPr>
        <w:t xml:space="preserve"> </w:t>
      </w:r>
      <w:r w:rsidR="00F40569" w:rsidRPr="00200A49">
        <w:rPr>
          <w:rFonts w:ascii="Calibri" w:eastAsia="Calibri" w:hAnsi="Calibri" w:cs="Calibri"/>
          <w:sz w:val="22"/>
          <w:szCs w:val="22"/>
        </w:rPr>
        <w:t xml:space="preserve">In addition, water corporations reported that </w:t>
      </w:r>
      <w:r w:rsidR="00972C40" w:rsidRPr="00200A49">
        <w:rPr>
          <w:rFonts w:ascii="Calibri" w:eastAsia="Calibri" w:hAnsi="Calibri" w:cs="Calibri"/>
          <w:sz w:val="22"/>
          <w:szCs w:val="22"/>
        </w:rPr>
        <w:t xml:space="preserve">observed non-compliant work was being undertaken by </w:t>
      </w:r>
      <w:r w:rsidR="00F40569" w:rsidRPr="00200A49">
        <w:rPr>
          <w:rFonts w:ascii="Calibri" w:eastAsia="Calibri" w:hAnsi="Calibri" w:cs="Calibri"/>
          <w:sz w:val="22"/>
          <w:szCs w:val="22"/>
        </w:rPr>
        <w:t xml:space="preserve">plumbers </w:t>
      </w:r>
      <w:r w:rsidR="00BA77FD" w:rsidRPr="00200A49">
        <w:rPr>
          <w:rFonts w:ascii="Calibri" w:eastAsia="Calibri" w:hAnsi="Calibri" w:cs="Calibri"/>
          <w:sz w:val="22"/>
          <w:szCs w:val="22"/>
        </w:rPr>
        <w:t>who</w:t>
      </w:r>
      <w:r w:rsidR="00972C40" w:rsidRPr="00200A49">
        <w:rPr>
          <w:rFonts w:ascii="Calibri" w:eastAsia="Calibri" w:hAnsi="Calibri" w:cs="Calibri"/>
          <w:sz w:val="22"/>
          <w:szCs w:val="22"/>
        </w:rPr>
        <w:t xml:space="preserve"> </w:t>
      </w:r>
      <w:r w:rsidRPr="00200A49">
        <w:rPr>
          <w:rFonts w:ascii="Calibri" w:eastAsia="Calibri" w:hAnsi="Calibri" w:cs="Calibri"/>
          <w:sz w:val="22"/>
          <w:szCs w:val="22"/>
        </w:rPr>
        <w:t xml:space="preserve">were not necessarily aware of </w:t>
      </w:r>
      <w:r w:rsidR="00972C40" w:rsidRPr="00200A49">
        <w:rPr>
          <w:rFonts w:ascii="Calibri" w:eastAsia="Calibri" w:hAnsi="Calibri" w:cs="Calibri"/>
          <w:sz w:val="22"/>
          <w:szCs w:val="22"/>
        </w:rPr>
        <w:t xml:space="preserve">relevant standards for recycled water work. </w:t>
      </w:r>
    </w:p>
    <w:p w14:paraId="296379BB" w14:textId="77777777" w:rsidR="008007C8" w:rsidRPr="00200A49" w:rsidRDefault="008007C8">
      <w:pPr>
        <w:spacing w:after="120"/>
        <w:ind w:left="3"/>
        <w:rPr>
          <w:rFonts w:ascii="Calibri" w:eastAsia="Calibri" w:hAnsi="Calibri" w:cs="Calibri"/>
          <w:sz w:val="22"/>
          <w:szCs w:val="22"/>
        </w:rPr>
      </w:pPr>
      <w:r w:rsidRPr="00200A49">
        <w:rPr>
          <w:rFonts w:ascii="Calibri" w:eastAsia="Calibri" w:hAnsi="Calibri" w:cs="Calibri"/>
          <w:sz w:val="22"/>
          <w:szCs w:val="22"/>
        </w:rPr>
        <w:t>To reduce cross</w:t>
      </w:r>
      <w:r w:rsidR="00873EEF" w:rsidRPr="00200A49">
        <w:rPr>
          <w:rFonts w:ascii="Calibri" w:eastAsia="Calibri" w:hAnsi="Calibri" w:cs="Calibri"/>
          <w:sz w:val="22"/>
          <w:szCs w:val="22"/>
        </w:rPr>
        <w:t>-</w:t>
      </w:r>
      <w:r w:rsidRPr="00200A49">
        <w:rPr>
          <w:rFonts w:ascii="Calibri" w:eastAsia="Calibri" w:hAnsi="Calibri" w:cs="Calibri"/>
          <w:sz w:val="22"/>
          <w:szCs w:val="22"/>
        </w:rPr>
        <w:t xml:space="preserve">connection risks associated with recycled water systems, water corporations have proposed the following options: </w:t>
      </w:r>
    </w:p>
    <w:p w14:paraId="6841C26A" w14:textId="1258A0C1" w:rsidR="00972C40" w:rsidRPr="00200A49" w:rsidRDefault="006124AB" w:rsidP="00104D89">
      <w:pPr>
        <w:numPr>
          <w:ilvl w:val="0"/>
          <w:numId w:val="25"/>
        </w:numPr>
        <w:spacing w:after="120"/>
        <w:rPr>
          <w:rFonts w:ascii="Calibri" w:eastAsia="Calibri" w:hAnsi="Calibri" w:cs="Calibri"/>
          <w:sz w:val="22"/>
          <w:szCs w:val="22"/>
        </w:rPr>
      </w:pPr>
      <w:r>
        <w:rPr>
          <w:rFonts w:ascii="Calibri" w:eastAsia="Calibri" w:hAnsi="Calibri" w:cs="Calibri"/>
          <w:sz w:val="22"/>
          <w:szCs w:val="22"/>
        </w:rPr>
        <w:t>I</w:t>
      </w:r>
      <w:r w:rsidR="008F7429" w:rsidRPr="00200A49">
        <w:rPr>
          <w:rFonts w:ascii="Calibri" w:eastAsia="Calibri" w:hAnsi="Calibri" w:cs="Calibri"/>
          <w:sz w:val="22"/>
          <w:szCs w:val="22"/>
        </w:rPr>
        <w:t>ntroduce</w:t>
      </w:r>
      <w:r w:rsidR="00972C40" w:rsidRPr="00200A49">
        <w:rPr>
          <w:rFonts w:ascii="Calibri" w:eastAsia="Calibri" w:hAnsi="Calibri" w:cs="Calibri"/>
          <w:sz w:val="22"/>
          <w:szCs w:val="22"/>
        </w:rPr>
        <w:t xml:space="preserve"> a continuous professional development scheme for plumbers with specific regard to cross connections risks</w:t>
      </w:r>
      <w:r>
        <w:rPr>
          <w:rFonts w:ascii="Calibri" w:eastAsia="Calibri" w:hAnsi="Calibri" w:cs="Calibri"/>
          <w:sz w:val="22"/>
          <w:szCs w:val="22"/>
        </w:rPr>
        <w:t>.</w:t>
      </w:r>
    </w:p>
    <w:p w14:paraId="3DCC4149" w14:textId="6D1BBC84" w:rsidR="008007C8" w:rsidRPr="00200A49" w:rsidRDefault="006124AB" w:rsidP="00104D89">
      <w:pPr>
        <w:numPr>
          <w:ilvl w:val="0"/>
          <w:numId w:val="25"/>
        </w:numPr>
        <w:spacing w:after="120"/>
        <w:rPr>
          <w:rFonts w:ascii="Calibri" w:eastAsia="Calibri" w:hAnsi="Calibri" w:cs="Calibri"/>
          <w:sz w:val="22"/>
          <w:szCs w:val="22"/>
        </w:rPr>
      </w:pPr>
      <w:r>
        <w:rPr>
          <w:rFonts w:ascii="Calibri" w:eastAsia="Calibri" w:hAnsi="Calibri" w:cs="Calibri"/>
          <w:sz w:val="22"/>
          <w:szCs w:val="22"/>
        </w:rPr>
        <w:t>A</w:t>
      </w:r>
      <w:r w:rsidR="008007C8" w:rsidRPr="00200A49">
        <w:rPr>
          <w:rFonts w:ascii="Calibri" w:eastAsia="Calibri" w:hAnsi="Calibri" w:cs="Calibri"/>
          <w:sz w:val="22"/>
          <w:szCs w:val="22"/>
        </w:rPr>
        <w:t xml:space="preserve"> </w:t>
      </w:r>
      <w:r w:rsidR="00FE029B" w:rsidRPr="00200A49">
        <w:rPr>
          <w:rFonts w:ascii="Calibri" w:eastAsia="Calibri" w:hAnsi="Calibri" w:cs="Calibri"/>
          <w:sz w:val="22"/>
          <w:szCs w:val="22"/>
        </w:rPr>
        <w:t>specialised</w:t>
      </w:r>
      <w:r w:rsidR="008007C8" w:rsidRPr="00200A49">
        <w:rPr>
          <w:rFonts w:ascii="Calibri" w:eastAsia="Calibri" w:hAnsi="Calibri" w:cs="Calibri"/>
          <w:sz w:val="22"/>
          <w:szCs w:val="22"/>
        </w:rPr>
        <w:t xml:space="preserve"> class specific to work on recycled water</w:t>
      </w:r>
      <w:r>
        <w:rPr>
          <w:rFonts w:ascii="Calibri" w:eastAsia="Calibri" w:hAnsi="Calibri" w:cs="Calibri"/>
          <w:sz w:val="22"/>
          <w:szCs w:val="22"/>
        </w:rPr>
        <w:t>.</w:t>
      </w:r>
    </w:p>
    <w:p w14:paraId="5FF1731F" w14:textId="22F565BD" w:rsidR="008007C8" w:rsidRPr="00200A49" w:rsidRDefault="006124AB" w:rsidP="00104D89">
      <w:pPr>
        <w:numPr>
          <w:ilvl w:val="0"/>
          <w:numId w:val="25"/>
        </w:numPr>
        <w:spacing w:after="120"/>
        <w:rPr>
          <w:rFonts w:ascii="Calibri" w:eastAsia="Calibri" w:hAnsi="Calibri" w:cs="Calibri"/>
          <w:sz w:val="22"/>
          <w:szCs w:val="22"/>
        </w:rPr>
      </w:pPr>
      <w:r>
        <w:rPr>
          <w:rFonts w:ascii="Calibri" w:eastAsia="Calibri" w:hAnsi="Calibri" w:cs="Calibri"/>
          <w:sz w:val="22"/>
          <w:szCs w:val="22"/>
        </w:rPr>
        <w:t>A</w:t>
      </w:r>
      <w:r w:rsidR="008007C8" w:rsidRPr="00200A49">
        <w:rPr>
          <w:rFonts w:ascii="Calibri" w:eastAsia="Calibri" w:hAnsi="Calibri" w:cs="Calibri"/>
          <w:sz w:val="22"/>
          <w:szCs w:val="22"/>
        </w:rPr>
        <w:t xml:space="preserve">dditional qualification requirements for the </w:t>
      </w:r>
      <w:r w:rsidR="003B3E58" w:rsidRPr="00200A49">
        <w:rPr>
          <w:rFonts w:ascii="Calibri" w:eastAsia="Calibri" w:hAnsi="Calibri" w:cs="Calibri"/>
          <w:sz w:val="22"/>
          <w:szCs w:val="22"/>
        </w:rPr>
        <w:t>main class</w:t>
      </w:r>
      <w:r w:rsidR="008007C8" w:rsidRPr="00200A49">
        <w:rPr>
          <w:rFonts w:ascii="Calibri" w:eastAsia="Calibri" w:hAnsi="Calibri" w:cs="Calibri"/>
          <w:sz w:val="22"/>
          <w:szCs w:val="22"/>
        </w:rPr>
        <w:t xml:space="preserve"> of water supply work to provide broader foundational knowledge and training in recycled water work </w:t>
      </w:r>
      <w:r>
        <w:rPr>
          <w:rFonts w:ascii="Calibri" w:eastAsia="Calibri" w:hAnsi="Calibri" w:cs="Calibri"/>
          <w:sz w:val="22"/>
          <w:szCs w:val="22"/>
        </w:rPr>
        <w:t>prior to registration and licens</w:t>
      </w:r>
      <w:r w:rsidR="008007C8" w:rsidRPr="00200A49">
        <w:rPr>
          <w:rFonts w:ascii="Calibri" w:eastAsia="Calibri" w:hAnsi="Calibri" w:cs="Calibri"/>
          <w:sz w:val="22"/>
          <w:szCs w:val="22"/>
        </w:rPr>
        <w:t>ing</w:t>
      </w:r>
      <w:r>
        <w:rPr>
          <w:rFonts w:ascii="Calibri" w:eastAsia="Calibri" w:hAnsi="Calibri" w:cs="Calibri"/>
          <w:sz w:val="22"/>
          <w:szCs w:val="22"/>
        </w:rPr>
        <w:t>.</w:t>
      </w:r>
    </w:p>
    <w:p w14:paraId="4CDA51CA" w14:textId="5DD4E386" w:rsidR="008007C8" w:rsidRPr="00200A49" w:rsidRDefault="006124AB" w:rsidP="00104D89">
      <w:pPr>
        <w:numPr>
          <w:ilvl w:val="0"/>
          <w:numId w:val="25"/>
        </w:numPr>
        <w:spacing w:after="120"/>
        <w:rPr>
          <w:rFonts w:ascii="Calibri" w:eastAsia="Calibri" w:hAnsi="Calibri" w:cs="Calibri"/>
          <w:sz w:val="22"/>
          <w:szCs w:val="22"/>
        </w:rPr>
      </w:pPr>
      <w:r>
        <w:rPr>
          <w:rFonts w:ascii="Calibri" w:eastAsia="Calibri" w:hAnsi="Calibri" w:cs="Calibri"/>
          <w:sz w:val="22"/>
          <w:szCs w:val="22"/>
        </w:rPr>
        <w:t>C</w:t>
      </w:r>
      <w:r w:rsidR="008007C8" w:rsidRPr="00200A49">
        <w:rPr>
          <w:rFonts w:ascii="Calibri" w:eastAsia="Calibri" w:hAnsi="Calibri" w:cs="Calibri"/>
          <w:sz w:val="22"/>
          <w:szCs w:val="22"/>
        </w:rPr>
        <w:t xml:space="preserve">hanges to standards of plumbing work to be more relevant to recycled water standards. </w:t>
      </w:r>
    </w:p>
    <w:p w14:paraId="6E8090F1" w14:textId="3A217517" w:rsidR="001906FF" w:rsidRPr="00200A49" w:rsidRDefault="00972C40">
      <w:pPr>
        <w:spacing w:after="120"/>
        <w:ind w:left="3"/>
        <w:rPr>
          <w:rFonts w:ascii="Calibri" w:eastAsia="Calibri" w:hAnsi="Calibri" w:cs="Calibri"/>
          <w:sz w:val="22"/>
          <w:szCs w:val="22"/>
        </w:rPr>
      </w:pPr>
      <w:r w:rsidRPr="00200A49">
        <w:rPr>
          <w:rFonts w:ascii="Calibri" w:eastAsia="Calibri" w:hAnsi="Calibri" w:cs="Calibri"/>
          <w:sz w:val="22"/>
          <w:szCs w:val="22"/>
        </w:rPr>
        <w:t xml:space="preserve">The </w:t>
      </w:r>
      <w:r w:rsidR="00591BB8" w:rsidRPr="00200A49">
        <w:rPr>
          <w:rFonts w:ascii="Calibri" w:eastAsia="Calibri" w:hAnsi="Calibri" w:cs="Calibri"/>
          <w:sz w:val="22"/>
          <w:szCs w:val="22"/>
        </w:rPr>
        <w:t>department</w:t>
      </w:r>
      <w:r w:rsidRPr="00200A49">
        <w:rPr>
          <w:rFonts w:ascii="Calibri" w:eastAsia="Calibri" w:hAnsi="Calibri" w:cs="Calibri"/>
          <w:sz w:val="22"/>
          <w:szCs w:val="22"/>
        </w:rPr>
        <w:t xml:space="preserve"> notes that the introduction of a continuous professional development scheme for plumbers would require an amendment to the Building Act and hence is out of scope for consideration for the remake of </w:t>
      </w:r>
      <w:r w:rsidR="002B577C" w:rsidRPr="00200A49">
        <w:rPr>
          <w:rFonts w:ascii="Calibri" w:eastAsia="Calibri" w:hAnsi="Calibri" w:cs="Calibri"/>
          <w:sz w:val="22"/>
          <w:szCs w:val="22"/>
        </w:rPr>
        <w:t>Plumbing Regulations</w:t>
      </w:r>
      <w:r w:rsidRPr="00200A49">
        <w:rPr>
          <w:rFonts w:ascii="Calibri" w:eastAsia="Calibri" w:hAnsi="Calibri" w:cs="Calibri"/>
          <w:sz w:val="22"/>
          <w:szCs w:val="22"/>
        </w:rPr>
        <w:t xml:space="preserve"> (see </w:t>
      </w:r>
      <w:r w:rsidR="003110E8" w:rsidRPr="00200A49">
        <w:rPr>
          <w:rFonts w:ascii="Calibri" w:eastAsia="Calibri" w:hAnsi="Calibri" w:cs="Calibri"/>
          <w:sz w:val="22"/>
          <w:szCs w:val="22"/>
        </w:rPr>
        <w:t>Part C</w:t>
      </w:r>
      <w:r w:rsidR="00446DC4">
        <w:rPr>
          <w:rFonts w:ascii="Calibri" w:eastAsia="Calibri" w:hAnsi="Calibri" w:cs="Calibri"/>
          <w:sz w:val="22"/>
          <w:szCs w:val="22"/>
        </w:rPr>
        <w:t xml:space="preserve">—page </w:t>
      </w:r>
      <w:r w:rsidR="00446DC4">
        <w:rPr>
          <w:rFonts w:ascii="Calibri" w:eastAsia="Calibri" w:hAnsi="Calibri" w:cs="Calibri"/>
          <w:sz w:val="22"/>
          <w:szCs w:val="22"/>
        </w:rPr>
        <w:fldChar w:fldCharType="begin"/>
      </w:r>
      <w:r w:rsidR="00446DC4">
        <w:rPr>
          <w:rFonts w:ascii="Calibri" w:eastAsia="Calibri" w:hAnsi="Calibri" w:cs="Calibri"/>
          <w:sz w:val="22"/>
          <w:szCs w:val="22"/>
        </w:rPr>
        <w:instrText xml:space="preserve"> PAGEREF forward \h </w:instrText>
      </w:r>
      <w:r w:rsidR="00446DC4">
        <w:rPr>
          <w:rFonts w:ascii="Calibri" w:eastAsia="Calibri" w:hAnsi="Calibri" w:cs="Calibri"/>
          <w:sz w:val="22"/>
          <w:szCs w:val="22"/>
        </w:rPr>
      </w:r>
      <w:r w:rsidR="00446DC4">
        <w:rPr>
          <w:rFonts w:ascii="Calibri" w:eastAsia="Calibri" w:hAnsi="Calibri" w:cs="Calibri"/>
          <w:sz w:val="22"/>
          <w:szCs w:val="22"/>
        </w:rPr>
        <w:fldChar w:fldCharType="separate"/>
      </w:r>
      <w:r w:rsidR="00F643E9">
        <w:rPr>
          <w:rFonts w:ascii="Calibri" w:eastAsia="Calibri" w:hAnsi="Calibri" w:cs="Calibri"/>
          <w:noProof/>
          <w:sz w:val="22"/>
          <w:szCs w:val="22"/>
        </w:rPr>
        <w:t>139</w:t>
      </w:r>
      <w:r w:rsidR="00446DC4">
        <w:rPr>
          <w:rFonts w:ascii="Calibri" w:eastAsia="Calibri" w:hAnsi="Calibri" w:cs="Calibri"/>
          <w:sz w:val="22"/>
          <w:szCs w:val="22"/>
        </w:rPr>
        <w:fldChar w:fldCharType="end"/>
      </w:r>
      <w:r w:rsidR="003110E8" w:rsidRPr="00200A49">
        <w:rPr>
          <w:rFonts w:ascii="Calibri" w:eastAsia="Calibri" w:hAnsi="Calibri" w:cs="Calibri"/>
          <w:sz w:val="22"/>
          <w:szCs w:val="22"/>
        </w:rPr>
        <w:t xml:space="preserve"> of this RIS</w:t>
      </w:r>
      <w:r w:rsidRPr="00200A49">
        <w:rPr>
          <w:rFonts w:ascii="Calibri" w:eastAsia="Calibri" w:hAnsi="Calibri" w:cs="Calibri"/>
          <w:sz w:val="22"/>
          <w:szCs w:val="22"/>
        </w:rPr>
        <w:t xml:space="preserve"> for a discussion on </w:t>
      </w:r>
      <w:r w:rsidR="003F4A55">
        <w:rPr>
          <w:rFonts w:ascii="Calibri" w:eastAsia="Calibri" w:hAnsi="Calibri" w:cs="Calibri"/>
          <w:sz w:val="22"/>
          <w:szCs w:val="22"/>
        </w:rPr>
        <w:t xml:space="preserve">a </w:t>
      </w:r>
      <w:r w:rsidRPr="00200A49">
        <w:rPr>
          <w:rFonts w:ascii="Calibri" w:eastAsia="Calibri" w:hAnsi="Calibri" w:cs="Calibri"/>
          <w:sz w:val="22"/>
          <w:szCs w:val="22"/>
        </w:rPr>
        <w:t>continuous professional development scheme)</w:t>
      </w:r>
      <w:r w:rsidR="00212A71" w:rsidRPr="00200A49">
        <w:rPr>
          <w:rFonts w:ascii="Calibri" w:eastAsia="Calibri" w:hAnsi="Calibri" w:cs="Calibri"/>
          <w:sz w:val="22"/>
          <w:szCs w:val="22"/>
        </w:rPr>
        <w:t>.</w:t>
      </w:r>
      <w:r w:rsidR="00F93686" w:rsidRPr="00200A49">
        <w:rPr>
          <w:rFonts w:ascii="Calibri" w:eastAsia="Calibri" w:hAnsi="Calibri" w:cs="Calibri"/>
          <w:sz w:val="22"/>
          <w:szCs w:val="22"/>
        </w:rPr>
        <w:t xml:space="preserve"> </w:t>
      </w:r>
    </w:p>
    <w:p w14:paraId="5545503B" w14:textId="77777777" w:rsidR="001A4544" w:rsidRPr="00200A49" w:rsidRDefault="001A4544" w:rsidP="009A6093">
      <w:pPr>
        <w:pStyle w:val="Style2"/>
        <w:numPr>
          <w:ilvl w:val="0"/>
          <w:numId w:val="0"/>
        </w:numPr>
        <w:ind w:left="851" w:hanging="851"/>
      </w:pPr>
      <w:bookmarkStart w:id="204" w:name="_Toc517912189"/>
      <w:r w:rsidRPr="00200A49">
        <w:t>What is the problem with the status quo?</w:t>
      </w:r>
      <w:bookmarkEnd w:id="204"/>
      <w:r w:rsidRPr="00200A49">
        <w:t xml:space="preserve"> </w:t>
      </w:r>
    </w:p>
    <w:p w14:paraId="5F23C9D0" w14:textId="3B4CD0D6" w:rsidR="00F77C0A" w:rsidRPr="00200A49" w:rsidRDefault="008007C8" w:rsidP="00616558">
      <w:pPr>
        <w:spacing w:after="120"/>
        <w:rPr>
          <w:rFonts w:ascii="Calibri" w:eastAsia="Calibri" w:hAnsi="Calibri" w:cs="Calibri"/>
          <w:sz w:val="22"/>
          <w:szCs w:val="22"/>
        </w:rPr>
      </w:pPr>
      <w:r w:rsidRPr="00200A49">
        <w:rPr>
          <w:rFonts w:ascii="Calibri" w:eastAsia="Calibri" w:hAnsi="Calibri" w:cs="Calibri"/>
          <w:sz w:val="22"/>
          <w:szCs w:val="22"/>
        </w:rPr>
        <w:t>Given observed cross</w:t>
      </w:r>
      <w:r w:rsidR="00B069BB" w:rsidRPr="00200A49">
        <w:rPr>
          <w:rFonts w:ascii="Calibri" w:eastAsia="Calibri" w:hAnsi="Calibri" w:cs="Calibri"/>
          <w:sz w:val="22"/>
          <w:szCs w:val="22"/>
        </w:rPr>
        <w:t>-</w:t>
      </w:r>
      <w:r w:rsidRPr="00200A49">
        <w:rPr>
          <w:rFonts w:ascii="Calibri" w:eastAsia="Calibri" w:hAnsi="Calibri" w:cs="Calibri"/>
          <w:sz w:val="22"/>
          <w:szCs w:val="22"/>
        </w:rPr>
        <w:t xml:space="preserve">connection </w:t>
      </w:r>
      <w:r w:rsidR="00F00A97" w:rsidRPr="00200A49">
        <w:rPr>
          <w:rFonts w:ascii="Calibri" w:eastAsia="Calibri" w:hAnsi="Calibri" w:cs="Calibri"/>
          <w:sz w:val="22"/>
          <w:szCs w:val="22"/>
        </w:rPr>
        <w:t xml:space="preserve">incidents </w:t>
      </w:r>
      <w:r w:rsidRPr="00200A49">
        <w:rPr>
          <w:rFonts w:ascii="Calibri" w:eastAsia="Calibri" w:hAnsi="Calibri" w:cs="Calibri"/>
          <w:sz w:val="22"/>
          <w:szCs w:val="22"/>
        </w:rPr>
        <w:t>and rates of non-compliance</w:t>
      </w:r>
      <w:r w:rsidR="001906FF" w:rsidRPr="00200A49">
        <w:rPr>
          <w:rFonts w:ascii="Calibri" w:eastAsia="Calibri" w:hAnsi="Calibri" w:cs="Calibri"/>
          <w:sz w:val="22"/>
          <w:szCs w:val="22"/>
        </w:rPr>
        <w:t xml:space="preserve"> at the installation phase for plumbing work on recycled water systems</w:t>
      </w:r>
      <w:r w:rsidRPr="00200A49">
        <w:rPr>
          <w:rFonts w:ascii="Calibri" w:eastAsia="Calibri" w:hAnsi="Calibri" w:cs="Calibri"/>
          <w:sz w:val="22"/>
          <w:szCs w:val="22"/>
        </w:rPr>
        <w:t xml:space="preserve">, </w:t>
      </w:r>
      <w:r w:rsidR="001906FF" w:rsidRPr="00200A49">
        <w:rPr>
          <w:rFonts w:ascii="Calibri" w:eastAsia="Calibri" w:hAnsi="Calibri" w:cs="Calibri"/>
          <w:sz w:val="22"/>
          <w:szCs w:val="22"/>
        </w:rPr>
        <w:t xml:space="preserve">the </w:t>
      </w:r>
      <w:r w:rsidR="00591BB8" w:rsidRPr="00200A49">
        <w:rPr>
          <w:rFonts w:ascii="Calibri" w:eastAsia="Calibri" w:hAnsi="Calibri" w:cs="Calibri"/>
          <w:sz w:val="22"/>
          <w:szCs w:val="22"/>
        </w:rPr>
        <w:t>department</w:t>
      </w:r>
      <w:r w:rsidR="001906FF" w:rsidRPr="00200A49">
        <w:rPr>
          <w:rFonts w:ascii="Calibri" w:eastAsia="Calibri" w:hAnsi="Calibri" w:cs="Calibri"/>
          <w:sz w:val="22"/>
          <w:szCs w:val="22"/>
        </w:rPr>
        <w:t xml:space="preserve"> has analysed whether existing plumbing standards and qualifications are sufficient as part of the existing </w:t>
      </w:r>
      <w:r w:rsidR="00F22A72" w:rsidRPr="00200A49">
        <w:rPr>
          <w:rFonts w:ascii="Calibri" w:eastAsia="Calibri" w:hAnsi="Calibri" w:cs="Calibri"/>
          <w:sz w:val="22"/>
          <w:szCs w:val="22"/>
        </w:rPr>
        <w:t>water supply</w:t>
      </w:r>
      <w:r w:rsidR="001906FF" w:rsidRPr="00200A49">
        <w:rPr>
          <w:rFonts w:ascii="Calibri" w:eastAsia="Calibri" w:hAnsi="Calibri" w:cs="Calibri"/>
          <w:sz w:val="22"/>
          <w:szCs w:val="22"/>
        </w:rPr>
        <w:t xml:space="preserve"> class or if additional action needs to be taken to address </w:t>
      </w:r>
      <w:r w:rsidR="00BA77FD" w:rsidRPr="00200A49">
        <w:rPr>
          <w:rFonts w:ascii="Calibri" w:eastAsia="Calibri" w:hAnsi="Calibri" w:cs="Calibri"/>
          <w:sz w:val="22"/>
          <w:szCs w:val="22"/>
        </w:rPr>
        <w:t>more effectively</w:t>
      </w:r>
      <w:r w:rsidR="001906FF" w:rsidRPr="00200A49">
        <w:rPr>
          <w:rFonts w:ascii="Calibri" w:eastAsia="Calibri" w:hAnsi="Calibri" w:cs="Calibri"/>
          <w:sz w:val="22"/>
          <w:szCs w:val="22"/>
        </w:rPr>
        <w:t xml:space="preserve"> the risk of cross</w:t>
      </w:r>
      <w:r w:rsidR="00873EEF" w:rsidRPr="00200A49">
        <w:rPr>
          <w:rFonts w:ascii="Calibri" w:eastAsia="Calibri" w:hAnsi="Calibri" w:cs="Calibri"/>
          <w:sz w:val="22"/>
          <w:szCs w:val="22"/>
        </w:rPr>
        <w:t>-</w:t>
      </w:r>
      <w:r w:rsidR="001906FF" w:rsidRPr="00200A49">
        <w:rPr>
          <w:rFonts w:ascii="Calibri" w:eastAsia="Calibri" w:hAnsi="Calibri" w:cs="Calibri"/>
          <w:sz w:val="22"/>
          <w:szCs w:val="22"/>
        </w:rPr>
        <w:t xml:space="preserve">connections from plumbing work on recycled water systems. </w:t>
      </w:r>
      <w:r w:rsidR="00F77C0A" w:rsidRPr="00200A49">
        <w:rPr>
          <w:rFonts w:ascii="Calibri" w:eastAsia="Calibri" w:hAnsi="Calibri" w:cs="Calibri"/>
          <w:sz w:val="22"/>
          <w:szCs w:val="22"/>
        </w:rPr>
        <w:t xml:space="preserve">As part of this, the </w:t>
      </w:r>
      <w:r w:rsidR="00591BB8" w:rsidRPr="00200A49">
        <w:rPr>
          <w:rFonts w:ascii="Calibri" w:eastAsia="Calibri" w:hAnsi="Calibri" w:cs="Calibri"/>
          <w:sz w:val="22"/>
          <w:szCs w:val="22"/>
        </w:rPr>
        <w:t>department</w:t>
      </w:r>
      <w:r w:rsidR="00F77C0A" w:rsidRPr="00200A49">
        <w:rPr>
          <w:rFonts w:ascii="Calibri" w:eastAsia="Calibri" w:hAnsi="Calibri" w:cs="Calibri"/>
          <w:sz w:val="22"/>
          <w:szCs w:val="22"/>
        </w:rPr>
        <w:t xml:space="preserve"> considered:</w:t>
      </w:r>
    </w:p>
    <w:p w14:paraId="7B021D5B" w14:textId="77777777" w:rsidR="00F77C0A" w:rsidRPr="00200A49" w:rsidRDefault="00F77C0A" w:rsidP="00104D89">
      <w:pPr>
        <w:numPr>
          <w:ilvl w:val="0"/>
          <w:numId w:val="24"/>
        </w:numPr>
        <w:spacing w:after="120"/>
        <w:rPr>
          <w:rFonts w:ascii="Calibri" w:eastAsia="Calibri" w:hAnsi="Calibri" w:cs="Calibri"/>
          <w:sz w:val="22"/>
          <w:szCs w:val="22"/>
        </w:rPr>
      </w:pPr>
      <w:r w:rsidRPr="00200A49">
        <w:rPr>
          <w:rFonts w:ascii="Calibri" w:eastAsia="Calibri" w:hAnsi="Calibri" w:cs="Calibri"/>
          <w:sz w:val="22"/>
          <w:szCs w:val="22"/>
        </w:rPr>
        <w:t xml:space="preserve">whether existing competencies forming part of </w:t>
      </w:r>
      <w:r w:rsidR="00F22A72" w:rsidRPr="00200A49">
        <w:rPr>
          <w:rFonts w:ascii="Calibri" w:eastAsia="Calibri" w:hAnsi="Calibri" w:cs="Calibri"/>
          <w:sz w:val="22"/>
          <w:szCs w:val="22"/>
        </w:rPr>
        <w:t>water supply</w:t>
      </w:r>
      <w:r w:rsidRPr="00200A49">
        <w:rPr>
          <w:rFonts w:ascii="Calibri" w:eastAsia="Calibri" w:hAnsi="Calibri" w:cs="Calibri"/>
          <w:sz w:val="22"/>
          <w:szCs w:val="22"/>
        </w:rPr>
        <w:t xml:space="preserve"> were sufficient in providing relevant training and skills to</w:t>
      </w:r>
      <w:r w:rsidR="00C4174B" w:rsidRPr="00200A49">
        <w:rPr>
          <w:rFonts w:ascii="Calibri" w:eastAsia="Calibri" w:hAnsi="Calibri" w:cs="Calibri"/>
          <w:sz w:val="22"/>
          <w:szCs w:val="22"/>
        </w:rPr>
        <w:t xml:space="preserve"> work on recycled water systems</w:t>
      </w:r>
    </w:p>
    <w:p w14:paraId="1B2D225F" w14:textId="77777777" w:rsidR="00F77C0A" w:rsidRPr="00200A49" w:rsidRDefault="00F77C0A" w:rsidP="00104D89">
      <w:pPr>
        <w:numPr>
          <w:ilvl w:val="0"/>
          <w:numId w:val="24"/>
        </w:numPr>
        <w:spacing w:after="120"/>
        <w:rPr>
          <w:rFonts w:ascii="Calibri" w:eastAsia="Calibri" w:hAnsi="Calibri" w:cs="Calibri"/>
          <w:sz w:val="22"/>
          <w:szCs w:val="22"/>
        </w:rPr>
      </w:pPr>
      <w:r w:rsidRPr="00200A49">
        <w:rPr>
          <w:rFonts w:ascii="Calibri" w:eastAsia="Calibri" w:hAnsi="Calibri" w:cs="Calibri"/>
          <w:sz w:val="22"/>
          <w:szCs w:val="22"/>
        </w:rPr>
        <w:t>whether existing standards informing work on recycled water system</w:t>
      </w:r>
      <w:r w:rsidR="00C4174B" w:rsidRPr="00200A49">
        <w:rPr>
          <w:rFonts w:ascii="Calibri" w:eastAsia="Calibri" w:hAnsi="Calibri" w:cs="Calibri"/>
          <w:sz w:val="22"/>
          <w:szCs w:val="22"/>
        </w:rPr>
        <w:t>s were sufficient</w:t>
      </w:r>
    </w:p>
    <w:p w14:paraId="2D8C6929" w14:textId="77777777" w:rsidR="00F77C0A" w:rsidRPr="00200A49" w:rsidRDefault="00F77C0A" w:rsidP="00104D89">
      <w:pPr>
        <w:numPr>
          <w:ilvl w:val="0"/>
          <w:numId w:val="24"/>
        </w:numPr>
        <w:spacing w:after="120"/>
        <w:rPr>
          <w:rFonts w:ascii="Calibri" w:eastAsia="Calibri" w:hAnsi="Calibri" w:cs="Calibri"/>
          <w:sz w:val="22"/>
          <w:szCs w:val="22"/>
        </w:rPr>
      </w:pPr>
      <w:r w:rsidRPr="00200A49">
        <w:rPr>
          <w:rFonts w:ascii="Calibri" w:eastAsia="Calibri" w:hAnsi="Calibri" w:cs="Calibri"/>
          <w:sz w:val="22"/>
          <w:szCs w:val="22"/>
        </w:rPr>
        <w:t xml:space="preserve">whether a </w:t>
      </w:r>
      <w:r w:rsidR="00FE029B" w:rsidRPr="00200A49">
        <w:rPr>
          <w:rFonts w:ascii="Calibri" w:eastAsia="Calibri" w:hAnsi="Calibri" w:cs="Calibri"/>
          <w:sz w:val="22"/>
          <w:szCs w:val="22"/>
        </w:rPr>
        <w:t>specialised</w:t>
      </w:r>
      <w:r w:rsidRPr="00200A49">
        <w:rPr>
          <w:rFonts w:ascii="Calibri" w:eastAsia="Calibri" w:hAnsi="Calibri" w:cs="Calibri"/>
          <w:sz w:val="22"/>
          <w:szCs w:val="22"/>
        </w:rPr>
        <w:t xml:space="preserve"> class was warranted.</w:t>
      </w:r>
    </w:p>
    <w:p w14:paraId="7EAB0AC7" w14:textId="77777777" w:rsidR="00873B9F" w:rsidRPr="00200A49" w:rsidRDefault="00597B9E" w:rsidP="009A6093">
      <w:pPr>
        <w:pStyle w:val="Style2"/>
        <w:numPr>
          <w:ilvl w:val="0"/>
          <w:numId w:val="0"/>
        </w:numPr>
        <w:ind w:left="851" w:hanging="851"/>
      </w:pPr>
      <w:bookmarkStart w:id="205" w:name="_Toc517912190"/>
      <w:r w:rsidRPr="00200A49">
        <w:t>Analysis</w:t>
      </w:r>
      <w:r w:rsidR="003B1204" w:rsidRPr="00200A49">
        <w:t xml:space="preserve"> </w:t>
      </w:r>
      <w:r w:rsidR="00716CDC" w:rsidRPr="00200A49">
        <w:t>of specific issues</w:t>
      </w:r>
      <w:bookmarkEnd w:id="205"/>
    </w:p>
    <w:p w14:paraId="02C9800A" w14:textId="77777777" w:rsidR="00302F75" w:rsidRPr="00200A49" w:rsidRDefault="002A64CF" w:rsidP="00D9506C">
      <w:pPr>
        <w:pStyle w:val="Heading5"/>
        <w:rPr>
          <w:rFonts w:eastAsiaTheme="minorEastAsia"/>
        </w:rPr>
      </w:pPr>
      <w:r w:rsidRPr="00200A49">
        <w:rPr>
          <w:rFonts w:eastAsiaTheme="minorEastAsia"/>
        </w:rPr>
        <w:t xml:space="preserve">Adequacy of current </w:t>
      </w:r>
      <w:bookmarkStart w:id="206" w:name="_Hlk512244163"/>
      <w:r w:rsidRPr="00200A49">
        <w:rPr>
          <w:rFonts w:eastAsiaTheme="minorEastAsia"/>
        </w:rPr>
        <w:t>c</w:t>
      </w:r>
      <w:r w:rsidR="00302F75" w:rsidRPr="00200A49">
        <w:rPr>
          <w:rFonts w:eastAsiaTheme="minorEastAsia"/>
        </w:rPr>
        <w:t>ompeten</w:t>
      </w:r>
      <w:r w:rsidRPr="00200A49">
        <w:rPr>
          <w:rFonts w:eastAsiaTheme="minorEastAsia"/>
        </w:rPr>
        <w:t>cies</w:t>
      </w:r>
    </w:p>
    <w:p w14:paraId="0741A9F9" w14:textId="7FEB19FC" w:rsidR="00F543F2" w:rsidRPr="00200A49" w:rsidRDefault="0098680B"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Competency units that a person must complete to gain registration or licensing in the class of water supply are gazetted. These </w:t>
      </w:r>
      <w:r w:rsidR="00F00A97" w:rsidRPr="00200A49">
        <w:rPr>
          <w:rFonts w:ascii="Calibri" w:eastAsia="Calibri" w:hAnsi="Calibri" w:cs="Calibri"/>
          <w:sz w:val="22"/>
          <w:szCs w:val="22"/>
        </w:rPr>
        <w:t xml:space="preserve">competency </w:t>
      </w:r>
      <w:r w:rsidRPr="00200A49">
        <w:rPr>
          <w:rFonts w:ascii="Calibri" w:eastAsia="Calibri" w:hAnsi="Calibri" w:cs="Calibri"/>
          <w:sz w:val="22"/>
          <w:szCs w:val="22"/>
        </w:rPr>
        <w:t xml:space="preserve">units come from the Certificate III in Plumbing </w:t>
      </w:r>
      <w:r w:rsidR="00F00A97" w:rsidRPr="00200A49">
        <w:rPr>
          <w:rFonts w:ascii="Calibri" w:eastAsia="Calibri" w:hAnsi="Calibri" w:cs="Calibri"/>
          <w:sz w:val="22"/>
          <w:szCs w:val="22"/>
        </w:rPr>
        <w:t>as part of the</w:t>
      </w:r>
      <w:r w:rsidR="00C50054" w:rsidRPr="00200A49">
        <w:rPr>
          <w:rFonts w:ascii="Calibri" w:eastAsia="Calibri" w:hAnsi="Calibri" w:cs="Calibri"/>
          <w:sz w:val="22"/>
          <w:szCs w:val="22"/>
        </w:rPr>
        <w:t xml:space="preserve"> National Training Package for p</w:t>
      </w:r>
      <w:r w:rsidR="00F00A97" w:rsidRPr="00200A49">
        <w:rPr>
          <w:rFonts w:ascii="Calibri" w:eastAsia="Calibri" w:hAnsi="Calibri" w:cs="Calibri"/>
          <w:sz w:val="22"/>
          <w:szCs w:val="22"/>
        </w:rPr>
        <w:t xml:space="preserve">lumbing. </w:t>
      </w:r>
      <w:r w:rsidR="00601E5A" w:rsidRPr="00200A49">
        <w:rPr>
          <w:rFonts w:ascii="Calibri" w:eastAsia="Calibri" w:hAnsi="Calibri" w:cs="Calibri"/>
          <w:sz w:val="22"/>
          <w:szCs w:val="22"/>
        </w:rPr>
        <w:t>Noting that there are number of competencies that would provide foundational knowledge on working with drinking water systems, t</w:t>
      </w:r>
      <w:r w:rsidR="008604DB" w:rsidRPr="00200A49">
        <w:rPr>
          <w:rFonts w:ascii="Calibri" w:eastAsia="Calibri" w:hAnsi="Calibri" w:cs="Calibri"/>
          <w:sz w:val="22"/>
          <w:szCs w:val="22"/>
        </w:rPr>
        <w:t xml:space="preserve">he gazetted competency unit which provides specific training for recycled </w:t>
      </w:r>
      <w:r w:rsidR="00F543F2" w:rsidRPr="00200A49">
        <w:rPr>
          <w:rFonts w:ascii="Calibri" w:eastAsia="Calibri" w:hAnsi="Calibri" w:cs="Calibri"/>
          <w:sz w:val="22"/>
          <w:szCs w:val="22"/>
        </w:rPr>
        <w:t>water is</w:t>
      </w:r>
      <w:r w:rsidR="008604DB" w:rsidRPr="00200A49">
        <w:rPr>
          <w:rFonts w:ascii="Calibri" w:eastAsia="Calibri" w:hAnsi="Calibri" w:cs="Calibri"/>
          <w:sz w:val="22"/>
          <w:szCs w:val="22"/>
        </w:rPr>
        <w:t xml:space="preserve"> CPCPWT3028A</w:t>
      </w:r>
      <w:r w:rsidR="00B7580F" w:rsidRPr="00200A49">
        <w:rPr>
          <w:rFonts w:ascii="Calibri" w:eastAsia="Calibri" w:hAnsi="Calibri" w:cs="Calibri"/>
          <w:sz w:val="22"/>
          <w:szCs w:val="22"/>
        </w:rPr>
        <w:t>—</w:t>
      </w:r>
      <w:r w:rsidR="008604DB" w:rsidRPr="00200A49">
        <w:rPr>
          <w:rFonts w:ascii="Calibri" w:eastAsia="Calibri" w:hAnsi="Calibri" w:cs="Calibri"/>
          <w:sz w:val="22"/>
          <w:szCs w:val="22"/>
        </w:rPr>
        <w:t xml:space="preserve">Install water service. </w:t>
      </w:r>
    </w:p>
    <w:p w14:paraId="7D225A9F" w14:textId="77777777" w:rsidR="0098680B" w:rsidRPr="00200A49" w:rsidRDefault="0098680B">
      <w:pPr>
        <w:spacing w:after="120"/>
        <w:rPr>
          <w:rFonts w:ascii="Calibri" w:eastAsia="Calibri" w:hAnsi="Calibri" w:cs="Calibri"/>
          <w:sz w:val="22"/>
          <w:szCs w:val="22"/>
        </w:rPr>
      </w:pPr>
      <w:r w:rsidRPr="00200A49">
        <w:rPr>
          <w:rFonts w:ascii="Calibri" w:eastAsia="Calibri" w:hAnsi="Calibri" w:cs="Calibri"/>
          <w:sz w:val="22"/>
          <w:szCs w:val="22"/>
        </w:rPr>
        <w:t>Following analysis</w:t>
      </w:r>
      <w:r w:rsidR="00F77C0A" w:rsidRPr="00200A49">
        <w:rPr>
          <w:rFonts w:ascii="Calibri" w:eastAsia="Calibri" w:hAnsi="Calibri" w:cs="Calibri"/>
          <w:sz w:val="22"/>
          <w:szCs w:val="22"/>
        </w:rPr>
        <w:t xml:space="preserve"> undertaken by the VBA</w:t>
      </w:r>
      <w:r w:rsidRPr="00200A49">
        <w:rPr>
          <w:rFonts w:ascii="Calibri" w:eastAsia="Calibri" w:hAnsi="Calibri" w:cs="Calibri"/>
          <w:sz w:val="22"/>
          <w:szCs w:val="22"/>
        </w:rPr>
        <w:t xml:space="preserve">, </w:t>
      </w:r>
      <w:r w:rsidR="00C73A32" w:rsidRPr="00200A49">
        <w:rPr>
          <w:rFonts w:ascii="Calibri" w:eastAsia="Calibri" w:hAnsi="Calibri" w:cs="Calibri"/>
          <w:sz w:val="22"/>
          <w:szCs w:val="22"/>
        </w:rPr>
        <w:t xml:space="preserve">the </w:t>
      </w:r>
      <w:r w:rsidR="00591BB8" w:rsidRPr="00200A49">
        <w:rPr>
          <w:rFonts w:ascii="Calibri" w:eastAsia="Calibri" w:hAnsi="Calibri" w:cs="Calibri"/>
          <w:sz w:val="22"/>
          <w:szCs w:val="22"/>
        </w:rPr>
        <w:t>department</w:t>
      </w:r>
      <w:r w:rsidR="00C73A32" w:rsidRPr="00200A49">
        <w:rPr>
          <w:rFonts w:ascii="Calibri" w:eastAsia="Calibri" w:hAnsi="Calibri" w:cs="Calibri"/>
          <w:sz w:val="22"/>
          <w:szCs w:val="22"/>
        </w:rPr>
        <w:t xml:space="preserve"> agrees that </w:t>
      </w:r>
      <w:r w:rsidRPr="00200A49">
        <w:rPr>
          <w:rFonts w:ascii="Calibri" w:eastAsia="Calibri" w:hAnsi="Calibri" w:cs="Calibri"/>
          <w:sz w:val="22"/>
          <w:szCs w:val="22"/>
        </w:rPr>
        <w:t>the current required list of competencies provides sufficient training to meet industry requirements for the work associated with recycled water</w:t>
      </w:r>
      <w:r w:rsidR="00F77C0A" w:rsidRPr="00200A49">
        <w:rPr>
          <w:rFonts w:ascii="Calibri" w:eastAsia="Calibri" w:hAnsi="Calibri" w:cs="Calibri"/>
          <w:sz w:val="22"/>
          <w:szCs w:val="22"/>
        </w:rPr>
        <w:t xml:space="preserve"> systems</w:t>
      </w:r>
      <w:r w:rsidRPr="00200A49">
        <w:rPr>
          <w:rFonts w:ascii="Calibri" w:eastAsia="Calibri" w:hAnsi="Calibri" w:cs="Calibri"/>
          <w:sz w:val="22"/>
          <w:szCs w:val="22"/>
        </w:rPr>
        <w:t xml:space="preserve">. </w:t>
      </w:r>
      <w:r w:rsidR="00C73A32" w:rsidRPr="00200A49" w:rsidDel="00972C40">
        <w:rPr>
          <w:rFonts w:ascii="Calibri" w:eastAsia="Calibri" w:hAnsi="Calibri" w:cs="Calibri"/>
          <w:sz w:val="22"/>
          <w:szCs w:val="22"/>
        </w:rPr>
        <w:t xml:space="preserve">This means that plumbing practitioners should be </w:t>
      </w:r>
      <w:r w:rsidR="00C73A32" w:rsidRPr="00200A49">
        <w:rPr>
          <w:rFonts w:ascii="Calibri" w:eastAsia="Calibri" w:hAnsi="Calibri" w:cs="Calibri"/>
          <w:sz w:val="22"/>
          <w:szCs w:val="22"/>
        </w:rPr>
        <w:t xml:space="preserve">sufficiently </w:t>
      </w:r>
      <w:r w:rsidR="00C73A32" w:rsidRPr="00200A49" w:rsidDel="00972C40">
        <w:rPr>
          <w:rFonts w:ascii="Calibri" w:eastAsia="Calibri" w:hAnsi="Calibri" w:cs="Calibri"/>
          <w:sz w:val="22"/>
          <w:szCs w:val="22"/>
        </w:rPr>
        <w:t xml:space="preserve">equipped with the </w:t>
      </w:r>
      <w:r w:rsidR="00C73A32" w:rsidRPr="00200A49">
        <w:rPr>
          <w:rFonts w:ascii="Calibri" w:eastAsia="Calibri" w:hAnsi="Calibri" w:cs="Calibri"/>
          <w:sz w:val="22"/>
          <w:szCs w:val="22"/>
        </w:rPr>
        <w:t xml:space="preserve">required </w:t>
      </w:r>
      <w:r w:rsidR="00C73A32" w:rsidRPr="00200A49" w:rsidDel="00972C40">
        <w:rPr>
          <w:rFonts w:ascii="Calibri" w:eastAsia="Calibri" w:hAnsi="Calibri" w:cs="Calibri"/>
          <w:sz w:val="22"/>
          <w:szCs w:val="22"/>
        </w:rPr>
        <w:t xml:space="preserve">knowledge and skills to protect the integrity of the drinking water supply, including </w:t>
      </w:r>
      <w:r w:rsidR="00C73A32" w:rsidRPr="00200A49">
        <w:rPr>
          <w:rFonts w:ascii="Calibri" w:eastAsia="Calibri" w:hAnsi="Calibri" w:cs="Calibri"/>
          <w:sz w:val="22"/>
          <w:szCs w:val="22"/>
        </w:rPr>
        <w:t xml:space="preserve">work on recycled water systems. </w:t>
      </w:r>
    </w:p>
    <w:p w14:paraId="29FB7A31" w14:textId="36A09B2B" w:rsidR="0098680B" w:rsidRPr="00200A49" w:rsidRDefault="0098680B">
      <w:pPr>
        <w:spacing w:after="120"/>
        <w:rPr>
          <w:rFonts w:ascii="Calibri" w:eastAsia="Calibri" w:hAnsi="Calibri" w:cs="Calibri"/>
          <w:sz w:val="22"/>
          <w:szCs w:val="22"/>
        </w:rPr>
      </w:pPr>
      <w:r w:rsidRPr="00200A49">
        <w:rPr>
          <w:rFonts w:ascii="Calibri" w:eastAsia="Calibri" w:hAnsi="Calibri" w:cs="Calibri"/>
          <w:sz w:val="22"/>
          <w:szCs w:val="22"/>
        </w:rPr>
        <w:t xml:space="preserve">The </w:t>
      </w:r>
      <w:r w:rsidR="00591BB8" w:rsidRPr="00200A49">
        <w:rPr>
          <w:rFonts w:ascii="Calibri" w:eastAsia="Calibri" w:hAnsi="Calibri" w:cs="Calibri"/>
          <w:sz w:val="22"/>
          <w:szCs w:val="22"/>
        </w:rPr>
        <w:t>department</w:t>
      </w:r>
      <w:r w:rsidRPr="00200A49">
        <w:rPr>
          <w:rFonts w:ascii="Calibri" w:eastAsia="Calibri" w:hAnsi="Calibri" w:cs="Calibri"/>
          <w:sz w:val="22"/>
          <w:szCs w:val="22"/>
        </w:rPr>
        <w:t xml:space="preserve"> recognises that there may be stakeholders who will consider existing competencies do not sufficiently </w:t>
      </w:r>
      <w:r w:rsidR="003D0D5E" w:rsidRPr="00200A49">
        <w:rPr>
          <w:rFonts w:ascii="Calibri" w:eastAsia="Calibri" w:hAnsi="Calibri" w:cs="Calibri"/>
          <w:sz w:val="22"/>
          <w:szCs w:val="22"/>
        </w:rPr>
        <w:t xml:space="preserve">provide </w:t>
      </w:r>
      <w:r w:rsidRPr="00200A49">
        <w:rPr>
          <w:rFonts w:ascii="Calibri" w:eastAsia="Calibri" w:hAnsi="Calibri" w:cs="Calibri"/>
          <w:sz w:val="22"/>
          <w:szCs w:val="22"/>
        </w:rPr>
        <w:t xml:space="preserve">the necessary qualifications required for a plumber to comply with the relevant recycled water requirements. </w:t>
      </w:r>
      <w:r w:rsidR="00F00A97" w:rsidRPr="00200A49">
        <w:rPr>
          <w:rFonts w:ascii="Calibri" w:eastAsia="Calibri" w:hAnsi="Calibri" w:cs="Calibri"/>
          <w:sz w:val="22"/>
          <w:szCs w:val="22"/>
        </w:rPr>
        <w:t xml:space="preserve">However, the </w:t>
      </w:r>
      <w:r w:rsidR="00591BB8" w:rsidRPr="00200A49">
        <w:rPr>
          <w:rFonts w:ascii="Calibri" w:eastAsia="Calibri" w:hAnsi="Calibri" w:cs="Calibri"/>
          <w:sz w:val="22"/>
          <w:szCs w:val="22"/>
        </w:rPr>
        <w:t>department</w:t>
      </w:r>
      <w:r w:rsidR="00F00A97" w:rsidRPr="00200A49">
        <w:rPr>
          <w:rFonts w:ascii="Calibri" w:eastAsia="Calibri" w:hAnsi="Calibri" w:cs="Calibri"/>
          <w:sz w:val="22"/>
          <w:szCs w:val="22"/>
        </w:rPr>
        <w:t xml:space="preserve"> notes that as part of the existing National Training Package for plumbing, there are currently no additional units of competency available that could be used to further train or upskill practitioners to undertake work on recycled water systems. </w:t>
      </w:r>
      <w:r w:rsidR="00C73A32" w:rsidRPr="00200A49">
        <w:rPr>
          <w:rFonts w:ascii="Calibri" w:eastAsia="Calibri" w:hAnsi="Calibri" w:cs="Calibri"/>
          <w:sz w:val="22"/>
          <w:szCs w:val="22"/>
        </w:rPr>
        <w:t>A review of the National Plumbing and Services Traini</w:t>
      </w:r>
      <w:r w:rsidR="00F77BD2">
        <w:rPr>
          <w:rFonts w:ascii="Calibri" w:eastAsia="Calibri" w:hAnsi="Calibri" w:cs="Calibri"/>
          <w:sz w:val="22"/>
          <w:szCs w:val="22"/>
        </w:rPr>
        <w:t>ng Package is currently underway</w:t>
      </w:r>
      <w:r w:rsidR="00C73A32" w:rsidRPr="00200A49">
        <w:rPr>
          <w:rFonts w:ascii="Calibri" w:eastAsia="Calibri" w:hAnsi="Calibri" w:cs="Calibri"/>
          <w:sz w:val="22"/>
          <w:szCs w:val="22"/>
        </w:rPr>
        <w:t xml:space="preserve"> </w:t>
      </w:r>
      <w:r w:rsidR="00F00A97" w:rsidRPr="00200A49">
        <w:rPr>
          <w:rFonts w:ascii="Calibri" w:eastAsia="Calibri" w:hAnsi="Calibri" w:cs="Calibri"/>
          <w:sz w:val="22"/>
          <w:szCs w:val="22"/>
        </w:rPr>
        <w:t xml:space="preserve">and </w:t>
      </w:r>
      <w:r w:rsidR="00C73A32" w:rsidRPr="00200A49">
        <w:rPr>
          <w:rFonts w:ascii="Calibri" w:eastAsia="Calibri" w:hAnsi="Calibri" w:cs="Calibri"/>
          <w:sz w:val="22"/>
          <w:szCs w:val="22"/>
        </w:rPr>
        <w:t>is expected to be completed in July 2018</w:t>
      </w:r>
      <w:r w:rsidR="003F4A55">
        <w:rPr>
          <w:rFonts w:ascii="Calibri" w:eastAsia="Calibri" w:hAnsi="Calibri" w:cs="Calibri"/>
          <w:sz w:val="22"/>
          <w:szCs w:val="22"/>
        </w:rPr>
        <w:t>.</w:t>
      </w:r>
      <w:r w:rsidR="00601E5A" w:rsidRPr="00200A49">
        <w:rPr>
          <w:rStyle w:val="FootnoteReference"/>
          <w:rFonts w:ascii="Calibri" w:eastAsia="Calibri" w:hAnsi="Calibri" w:cs="Calibri"/>
          <w:sz w:val="22"/>
          <w:szCs w:val="22"/>
        </w:rPr>
        <w:footnoteReference w:id="63"/>
      </w:r>
      <w:r w:rsidR="00C73A32" w:rsidRPr="00200A49">
        <w:rPr>
          <w:rFonts w:ascii="Calibri" w:eastAsia="Calibri" w:hAnsi="Calibri" w:cs="Calibri"/>
          <w:sz w:val="22"/>
          <w:szCs w:val="22"/>
        </w:rPr>
        <w:t xml:space="preserve"> </w:t>
      </w:r>
    </w:p>
    <w:bookmarkEnd w:id="206"/>
    <w:p w14:paraId="2F8B7ED9" w14:textId="77777777" w:rsidR="00C6562B" w:rsidRPr="00200A49" w:rsidRDefault="00C6562B" w:rsidP="00C6562B">
      <w:pPr>
        <w:spacing w:after="120"/>
        <w:ind w:left="3"/>
        <w:rPr>
          <w:rFonts w:ascii="Calibri" w:hAnsi="Calibri" w:cs="Calibri"/>
          <w:b/>
          <w:i/>
          <w:sz w:val="2"/>
          <w:szCs w:val="2"/>
        </w:rPr>
      </w:pPr>
    </w:p>
    <w:p w14:paraId="158E0488" w14:textId="77777777" w:rsidR="00C73A32" w:rsidRPr="00200A49" w:rsidRDefault="00C73A32" w:rsidP="00D9506C">
      <w:pPr>
        <w:pStyle w:val="Heading5"/>
        <w:rPr>
          <w:rFonts w:eastAsia="Calibri"/>
        </w:rPr>
      </w:pPr>
      <w:r w:rsidRPr="00200A49">
        <w:rPr>
          <w:rFonts w:eastAsia="Calibri"/>
        </w:rPr>
        <w:t>Sufficiency of standards</w:t>
      </w:r>
    </w:p>
    <w:p w14:paraId="045083A4" w14:textId="68ACD2ED" w:rsidR="00C73A32" w:rsidRPr="00200A49" w:rsidRDefault="00C73A32" w:rsidP="00616558">
      <w:pPr>
        <w:spacing w:after="120"/>
        <w:ind w:left="3"/>
        <w:rPr>
          <w:rFonts w:ascii="Calibri" w:eastAsia="Calibri" w:hAnsi="Calibri" w:cs="Calibri"/>
          <w:sz w:val="22"/>
          <w:szCs w:val="22"/>
        </w:rPr>
      </w:pPr>
      <w:r w:rsidRPr="00200A49">
        <w:rPr>
          <w:rFonts w:ascii="Calibri" w:hAnsi="Calibri" w:cs="Calibri"/>
          <w:sz w:val="22"/>
          <w:szCs w:val="22"/>
        </w:rPr>
        <w:t>A</w:t>
      </w:r>
      <w:r w:rsidR="000413E3">
        <w:rPr>
          <w:rFonts w:ascii="Calibri" w:hAnsi="Calibri" w:cs="Calibri"/>
          <w:sz w:val="22"/>
          <w:szCs w:val="22"/>
        </w:rPr>
        <w:t>S</w:t>
      </w:r>
      <w:r w:rsidRPr="00200A49">
        <w:rPr>
          <w:rFonts w:ascii="Calibri" w:hAnsi="Calibri" w:cs="Calibri"/>
          <w:sz w:val="22"/>
          <w:szCs w:val="22"/>
        </w:rPr>
        <w:t>3500.1 specifies the performance requirements related to the installation of non-drinking water services, which are detailed and prescriptive. The VBA have also published a Technical Solution Sheet to assist practitioners carrying out this work</w:t>
      </w:r>
      <w:r w:rsidR="003F4A55">
        <w:rPr>
          <w:rFonts w:ascii="Calibri" w:hAnsi="Calibri" w:cs="Calibri"/>
          <w:sz w:val="22"/>
          <w:szCs w:val="22"/>
        </w:rPr>
        <w:t>.</w:t>
      </w:r>
      <w:r w:rsidR="00F00A51" w:rsidRPr="00200A49">
        <w:rPr>
          <w:rStyle w:val="FootnoteReference"/>
          <w:rFonts w:ascii="Calibri" w:hAnsi="Calibri" w:cs="Calibri"/>
          <w:sz w:val="22"/>
          <w:szCs w:val="22"/>
        </w:rPr>
        <w:footnoteReference w:id="64"/>
      </w:r>
      <w:r w:rsidRPr="00200A49">
        <w:rPr>
          <w:rFonts w:ascii="Calibri" w:hAnsi="Calibri" w:cs="Calibri"/>
          <w:sz w:val="22"/>
          <w:szCs w:val="22"/>
        </w:rPr>
        <w:t xml:space="preserve"> The VBA and the </w:t>
      </w:r>
      <w:r w:rsidR="00591BB8" w:rsidRPr="00200A49">
        <w:rPr>
          <w:rFonts w:ascii="Calibri" w:hAnsi="Calibri" w:cs="Calibri"/>
          <w:sz w:val="22"/>
          <w:szCs w:val="22"/>
        </w:rPr>
        <w:t>department</w:t>
      </w:r>
      <w:r w:rsidRPr="00200A49">
        <w:rPr>
          <w:rFonts w:ascii="Calibri" w:hAnsi="Calibri" w:cs="Calibri"/>
          <w:sz w:val="22"/>
          <w:szCs w:val="22"/>
        </w:rPr>
        <w:t xml:space="preserve"> consider that these requirements and guidance material provide sufficient material for practitioners working on these systems</w:t>
      </w:r>
      <w:r w:rsidR="003D0D5E" w:rsidRPr="00200A49">
        <w:rPr>
          <w:rFonts w:ascii="Calibri" w:hAnsi="Calibri" w:cs="Calibri"/>
          <w:sz w:val="22"/>
          <w:szCs w:val="22"/>
        </w:rPr>
        <w:t xml:space="preserve"> to meet compliance standards</w:t>
      </w:r>
      <w:r w:rsidRPr="00200A49">
        <w:rPr>
          <w:rFonts w:ascii="Calibri" w:hAnsi="Calibri" w:cs="Calibri"/>
          <w:sz w:val="22"/>
          <w:szCs w:val="22"/>
        </w:rPr>
        <w:t>.</w:t>
      </w:r>
      <w:r w:rsidR="00F93686" w:rsidRPr="00200A49">
        <w:rPr>
          <w:rFonts w:ascii="Calibri" w:hAnsi="Calibri" w:cs="Calibri"/>
          <w:sz w:val="22"/>
          <w:szCs w:val="22"/>
        </w:rPr>
        <w:t xml:space="preserve"> </w:t>
      </w:r>
      <w:r w:rsidRPr="00200A49">
        <w:rPr>
          <w:rFonts w:ascii="Calibri" w:hAnsi="Calibri" w:cs="Calibri"/>
          <w:sz w:val="22"/>
          <w:szCs w:val="22"/>
        </w:rPr>
        <w:t xml:space="preserve"> </w:t>
      </w:r>
    </w:p>
    <w:p w14:paraId="1FD6E0D4" w14:textId="77777777" w:rsidR="00C73A32" w:rsidRPr="00200A49" w:rsidRDefault="00C73A32" w:rsidP="00616558">
      <w:pPr>
        <w:spacing w:after="120"/>
        <w:ind w:left="3"/>
        <w:rPr>
          <w:rFonts w:ascii="Calibri" w:eastAsia="Calibri" w:hAnsi="Calibri" w:cs="Calibri"/>
          <w:sz w:val="22"/>
          <w:szCs w:val="22"/>
        </w:rPr>
      </w:pPr>
      <w:r w:rsidRPr="00200A49">
        <w:rPr>
          <w:rFonts w:ascii="Calibri" w:eastAsia="Calibri" w:hAnsi="Calibri" w:cs="Calibri"/>
          <w:sz w:val="22"/>
          <w:szCs w:val="22"/>
        </w:rPr>
        <w:t xml:space="preserve">The </w:t>
      </w:r>
      <w:r w:rsidR="00591BB8" w:rsidRPr="00200A49">
        <w:rPr>
          <w:rFonts w:ascii="Calibri" w:eastAsia="Calibri" w:hAnsi="Calibri" w:cs="Calibri"/>
          <w:sz w:val="22"/>
          <w:szCs w:val="22"/>
        </w:rPr>
        <w:t>department</w:t>
      </w:r>
      <w:r w:rsidRPr="00200A49">
        <w:rPr>
          <w:rFonts w:ascii="Calibri" w:eastAsia="Calibri" w:hAnsi="Calibri" w:cs="Calibri"/>
          <w:sz w:val="22"/>
          <w:szCs w:val="22"/>
        </w:rPr>
        <w:t xml:space="preserve"> has not identified any evidence which suggests that there are underlying issues with the prescribed requirements in their current form which </w:t>
      </w:r>
      <w:r w:rsidR="00F00A51" w:rsidRPr="00200A49">
        <w:rPr>
          <w:rFonts w:ascii="Calibri" w:eastAsia="Calibri" w:hAnsi="Calibri" w:cs="Calibri"/>
          <w:sz w:val="22"/>
          <w:szCs w:val="22"/>
        </w:rPr>
        <w:t xml:space="preserve">may inadvertently </w:t>
      </w:r>
      <w:r w:rsidR="00846F73" w:rsidRPr="00200A49">
        <w:rPr>
          <w:rFonts w:ascii="Calibri" w:eastAsia="Calibri" w:hAnsi="Calibri" w:cs="Calibri"/>
          <w:sz w:val="22"/>
          <w:szCs w:val="22"/>
        </w:rPr>
        <w:t>increase the risk of cross-connections</w:t>
      </w:r>
      <w:r w:rsidRPr="00200A49">
        <w:rPr>
          <w:rFonts w:ascii="Calibri" w:eastAsia="Calibri" w:hAnsi="Calibri" w:cs="Calibri"/>
          <w:sz w:val="22"/>
          <w:szCs w:val="22"/>
        </w:rPr>
        <w:t xml:space="preserve"> occurring.</w:t>
      </w:r>
    </w:p>
    <w:p w14:paraId="117BEBFA" w14:textId="77777777" w:rsidR="00A54179" w:rsidRPr="00200A49" w:rsidRDefault="004D0F4B" w:rsidP="009A6093">
      <w:pPr>
        <w:pStyle w:val="Style2"/>
        <w:numPr>
          <w:ilvl w:val="0"/>
          <w:numId w:val="0"/>
        </w:numPr>
        <w:ind w:left="851" w:hanging="851"/>
        <w:rPr>
          <w:rFonts w:eastAsia="Calibri"/>
        </w:rPr>
      </w:pPr>
      <w:bookmarkStart w:id="207" w:name="_Toc517912191"/>
      <w:r w:rsidRPr="00200A49">
        <w:rPr>
          <w:rFonts w:eastAsia="Calibri"/>
        </w:rPr>
        <w:t>I</w:t>
      </w:r>
      <w:r w:rsidR="00A54179" w:rsidRPr="00200A49">
        <w:rPr>
          <w:rFonts w:eastAsia="Calibri"/>
        </w:rPr>
        <w:t xml:space="preserve">ntroducing a </w:t>
      </w:r>
      <w:r w:rsidR="00FE029B" w:rsidRPr="00200A49">
        <w:rPr>
          <w:rFonts w:eastAsia="Calibri"/>
        </w:rPr>
        <w:t>specialised</w:t>
      </w:r>
      <w:r w:rsidR="00A54179" w:rsidRPr="00200A49">
        <w:rPr>
          <w:rFonts w:eastAsia="Calibri"/>
        </w:rPr>
        <w:t xml:space="preserve"> class</w:t>
      </w:r>
      <w:bookmarkEnd w:id="207"/>
    </w:p>
    <w:p w14:paraId="5A1889D2" w14:textId="3FB47F09" w:rsidR="00972C40" w:rsidRPr="00200A49" w:rsidRDefault="00080BBF" w:rsidP="007717DE">
      <w:pPr>
        <w:spacing w:after="120"/>
        <w:ind w:left="3"/>
        <w:rPr>
          <w:rFonts w:ascii="Calibri" w:eastAsia="Calibri" w:hAnsi="Calibri" w:cs="Calibri"/>
          <w:sz w:val="22"/>
          <w:szCs w:val="22"/>
        </w:rPr>
      </w:pPr>
      <w:r w:rsidRPr="00200A49">
        <w:rPr>
          <w:rFonts w:ascii="Calibri" w:eastAsia="Calibri" w:hAnsi="Calibri" w:cs="Calibri"/>
          <w:sz w:val="22"/>
          <w:szCs w:val="22"/>
        </w:rPr>
        <w:t xml:space="preserve">While the </w:t>
      </w:r>
      <w:r w:rsidR="00591BB8" w:rsidRPr="00200A49">
        <w:rPr>
          <w:rFonts w:ascii="Calibri" w:eastAsia="Calibri" w:hAnsi="Calibri" w:cs="Calibri"/>
          <w:sz w:val="22"/>
          <w:szCs w:val="22"/>
        </w:rPr>
        <w:t>department</w:t>
      </w:r>
      <w:r w:rsidRPr="00200A49">
        <w:rPr>
          <w:rFonts w:ascii="Calibri" w:eastAsia="Calibri" w:hAnsi="Calibri" w:cs="Calibri"/>
          <w:sz w:val="22"/>
          <w:szCs w:val="22"/>
        </w:rPr>
        <w:t xml:space="preserve"> considers that establishing a new </w:t>
      </w:r>
      <w:r w:rsidR="003B3E58" w:rsidRPr="00200A49">
        <w:rPr>
          <w:rFonts w:ascii="Calibri" w:eastAsia="Calibri" w:hAnsi="Calibri" w:cs="Calibri"/>
          <w:sz w:val="22"/>
          <w:szCs w:val="22"/>
        </w:rPr>
        <w:t>specialised</w:t>
      </w:r>
      <w:r w:rsidRPr="00200A49">
        <w:rPr>
          <w:rFonts w:ascii="Calibri" w:eastAsia="Calibri" w:hAnsi="Calibri" w:cs="Calibri"/>
          <w:sz w:val="22"/>
          <w:szCs w:val="22"/>
        </w:rPr>
        <w:t xml:space="preserve"> class for ‘recycled water’ is not preferable because practitioners qualified in the </w:t>
      </w:r>
      <w:r w:rsidR="00FE231A" w:rsidRPr="00200A49">
        <w:rPr>
          <w:rFonts w:ascii="Calibri" w:eastAsia="Calibri" w:hAnsi="Calibri" w:cs="Calibri"/>
          <w:sz w:val="22"/>
          <w:szCs w:val="22"/>
        </w:rPr>
        <w:t>w</w:t>
      </w:r>
      <w:r w:rsidRPr="00200A49">
        <w:rPr>
          <w:rFonts w:ascii="Calibri" w:eastAsia="Calibri" w:hAnsi="Calibri" w:cs="Calibri"/>
          <w:sz w:val="22"/>
          <w:szCs w:val="22"/>
        </w:rPr>
        <w:t xml:space="preserve">ater </w:t>
      </w:r>
      <w:r w:rsidR="00FE231A" w:rsidRPr="00200A49">
        <w:rPr>
          <w:rFonts w:ascii="Calibri" w:eastAsia="Calibri" w:hAnsi="Calibri" w:cs="Calibri"/>
          <w:sz w:val="22"/>
          <w:szCs w:val="22"/>
        </w:rPr>
        <w:t>s</w:t>
      </w:r>
      <w:r w:rsidRPr="00200A49">
        <w:rPr>
          <w:rFonts w:ascii="Calibri" w:eastAsia="Calibri" w:hAnsi="Calibri" w:cs="Calibri"/>
          <w:sz w:val="22"/>
          <w:szCs w:val="22"/>
        </w:rPr>
        <w:t>upply class of plumbing are sufficiently trained in recycled water systems work, it is</w:t>
      </w:r>
      <w:r w:rsidR="00FE231A" w:rsidRPr="00200A49">
        <w:rPr>
          <w:rFonts w:ascii="Calibri" w:eastAsia="Calibri" w:hAnsi="Calibri" w:cs="Calibri"/>
          <w:sz w:val="22"/>
          <w:szCs w:val="22"/>
        </w:rPr>
        <w:t xml:space="preserve"> also</w:t>
      </w:r>
      <w:r w:rsidRPr="00200A49">
        <w:rPr>
          <w:rFonts w:ascii="Calibri" w:eastAsia="Calibri" w:hAnsi="Calibri" w:cs="Calibri"/>
          <w:sz w:val="22"/>
          <w:szCs w:val="22"/>
        </w:rPr>
        <w:t xml:space="preserve"> noted that </w:t>
      </w:r>
      <w:r w:rsidR="005B56B9" w:rsidRPr="00200A49">
        <w:rPr>
          <w:rFonts w:ascii="Calibri" w:eastAsia="Calibri" w:hAnsi="Calibri" w:cs="Calibri"/>
          <w:sz w:val="22"/>
          <w:szCs w:val="22"/>
        </w:rPr>
        <w:t>there</w:t>
      </w:r>
      <w:r w:rsidR="00972C40" w:rsidRPr="00200A49">
        <w:rPr>
          <w:rFonts w:ascii="Calibri" w:eastAsia="Calibri" w:hAnsi="Calibri" w:cs="Calibri"/>
          <w:sz w:val="22"/>
          <w:szCs w:val="22"/>
        </w:rPr>
        <w:t xml:space="preserve"> are no compet</w:t>
      </w:r>
      <w:r w:rsidRPr="00200A49">
        <w:rPr>
          <w:rFonts w:ascii="Calibri" w:eastAsia="Calibri" w:hAnsi="Calibri" w:cs="Calibri"/>
          <w:sz w:val="22"/>
          <w:szCs w:val="22"/>
        </w:rPr>
        <w:t>ency units</w:t>
      </w:r>
      <w:r w:rsidR="00972C40" w:rsidRPr="00200A49">
        <w:rPr>
          <w:rFonts w:ascii="Calibri" w:eastAsia="Calibri" w:hAnsi="Calibri" w:cs="Calibri"/>
          <w:sz w:val="22"/>
          <w:szCs w:val="22"/>
        </w:rPr>
        <w:t xml:space="preserve"> at the Cert IV level that are currently available through </w:t>
      </w:r>
      <w:r w:rsidR="00846F73" w:rsidRPr="00200A49">
        <w:rPr>
          <w:rFonts w:ascii="Calibri" w:eastAsia="Calibri" w:hAnsi="Calibri" w:cs="Calibri"/>
          <w:sz w:val="22"/>
          <w:szCs w:val="22"/>
        </w:rPr>
        <w:t>the plumbing</w:t>
      </w:r>
      <w:r w:rsidR="00972C40" w:rsidRPr="00200A49">
        <w:rPr>
          <w:rFonts w:ascii="Calibri" w:eastAsia="Calibri" w:hAnsi="Calibri" w:cs="Calibri"/>
          <w:sz w:val="22"/>
          <w:szCs w:val="22"/>
        </w:rPr>
        <w:t xml:space="preserve"> National Training Package</w:t>
      </w:r>
      <w:r w:rsidR="00846F73" w:rsidRPr="00200A49">
        <w:rPr>
          <w:rFonts w:ascii="Calibri" w:eastAsia="Calibri" w:hAnsi="Calibri" w:cs="Calibri"/>
          <w:sz w:val="22"/>
          <w:szCs w:val="22"/>
        </w:rPr>
        <w:t xml:space="preserve"> </w:t>
      </w:r>
      <w:r w:rsidR="00972C40" w:rsidRPr="00200A49">
        <w:rPr>
          <w:rFonts w:ascii="Calibri" w:eastAsia="Calibri" w:hAnsi="Calibri" w:cs="Calibri"/>
          <w:sz w:val="22"/>
          <w:szCs w:val="22"/>
        </w:rPr>
        <w:t>that addresses work on recycled water</w:t>
      </w:r>
      <w:r w:rsidR="00846F73" w:rsidRPr="00200A49">
        <w:rPr>
          <w:rFonts w:ascii="Calibri" w:eastAsia="Calibri" w:hAnsi="Calibri" w:cs="Calibri"/>
          <w:sz w:val="22"/>
          <w:szCs w:val="22"/>
        </w:rPr>
        <w:t xml:space="preserve"> systems</w:t>
      </w:r>
      <w:r w:rsidR="00972C40" w:rsidRPr="00200A49">
        <w:rPr>
          <w:rFonts w:ascii="Calibri" w:eastAsia="Calibri" w:hAnsi="Calibri" w:cs="Calibri"/>
          <w:sz w:val="22"/>
          <w:szCs w:val="22"/>
        </w:rPr>
        <w:t xml:space="preserve">. </w:t>
      </w:r>
    </w:p>
    <w:p w14:paraId="7A6C195F" w14:textId="77777777" w:rsidR="00FE231A" w:rsidRPr="00200A49" w:rsidRDefault="005B56B9">
      <w:pPr>
        <w:spacing w:after="120"/>
        <w:rPr>
          <w:rFonts w:ascii="Calibri" w:eastAsia="Calibri" w:hAnsi="Calibri" w:cs="Calibri"/>
          <w:sz w:val="22"/>
          <w:szCs w:val="22"/>
        </w:rPr>
      </w:pPr>
      <w:r w:rsidRPr="00200A49">
        <w:rPr>
          <w:rFonts w:ascii="Calibri" w:eastAsia="Calibri" w:hAnsi="Calibri" w:cs="Calibri"/>
          <w:sz w:val="22"/>
          <w:szCs w:val="22"/>
        </w:rPr>
        <w:t xml:space="preserve">Hence, the </w:t>
      </w:r>
      <w:r w:rsidR="00591BB8" w:rsidRPr="00200A49">
        <w:rPr>
          <w:rFonts w:ascii="Calibri" w:eastAsia="Calibri" w:hAnsi="Calibri" w:cs="Calibri"/>
          <w:sz w:val="22"/>
          <w:szCs w:val="22"/>
        </w:rPr>
        <w:t>department</w:t>
      </w:r>
      <w:r w:rsidRPr="00200A49">
        <w:rPr>
          <w:rFonts w:ascii="Calibri" w:eastAsia="Calibri" w:hAnsi="Calibri" w:cs="Calibri"/>
          <w:sz w:val="22"/>
          <w:szCs w:val="22"/>
        </w:rPr>
        <w:t xml:space="preserve"> considers</w:t>
      </w:r>
      <w:r w:rsidR="00080BBF" w:rsidRPr="00200A49">
        <w:rPr>
          <w:rFonts w:ascii="Calibri" w:eastAsia="Calibri" w:hAnsi="Calibri" w:cs="Calibri"/>
          <w:sz w:val="22"/>
          <w:szCs w:val="22"/>
        </w:rPr>
        <w:t xml:space="preserve"> </w:t>
      </w:r>
      <w:r w:rsidR="00FE231A" w:rsidRPr="00200A49">
        <w:rPr>
          <w:rFonts w:ascii="Calibri" w:eastAsia="Calibri" w:hAnsi="Calibri" w:cs="Calibri"/>
          <w:sz w:val="22"/>
          <w:szCs w:val="22"/>
        </w:rPr>
        <w:t xml:space="preserve">it </w:t>
      </w:r>
      <w:r w:rsidR="00080BBF" w:rsidRPr="00200A49">
        <w:rPr>
          <w:rFonts w:ascii="Calibri" w:eastAsia="Calibri" w:hAnsi="Calibri" w:cs="Calibri"/>
          <w:sz w:val="22"/>
          <w:szCs w:val="22"/>
        </w:rPr>
        <w:t xml:space="preserve">undesirable and </w:t>
      </w:r>
      <w:r w:rsidR="00972C40" w:rsidRPr="00200A49">
        <w:rPr>
          <w:rFonts w:ascii="Calibri" w:eastAsia="Calibri" w:hAnsi="Calibri" w:cs="Calibri"/>
          <w:sz w:val="22"/>
          <w:szCs w:val="22"/>
        </w:rPr>
        <w:t xml:space="preserve">impractical to </w:t>
      </w:r>
      <w:r w:rsidR="00BE6A0A" w:rsidRPr="00200A49">
        <w:rPr>
          <w:rFonts w:ascii="Calibri" w:eastAsia="Calibri" w:hAnsi="Calibri" w:cs="Calibri"/>
          <w:sz w:val="22"/>
          <w:szCs w:val="22"/>
        </w:rPr>
        <w:t>e</w:t>
      </w:r>
      <w:r w:rsidR="00A54179" w:rsidRPr="00200A49">
        <w:rPr>
          <w:rFonts w:ascii="Calibri" w:eastAsia="Calibri" w:hAnsi="Calibri" w:cs="Calibri"/>
          <w:sz w:val="22"/>
          <w:szCs w:val="22"/>
        </w:rPr>
        <w:t>stablish</w:t>
      </w:r>
      <w:r w:rsidR="00BE6A0A" w:rsidRPr="00200A49">
        <w:rPr>
          <w:rFonts w:ascii="Calibri" w:eastAsia="Calibri" w:hAnsi="Calibri" w:cs="Calibri"/>
          <w:sz w:val="22"/>
          <w:szCs w:val="22"/>
        </w:rPr>
        <w:t xml:space="preserve"> </w:t>
      </w:r>
      <w:r w:rsidR="00A54179" w:rsidRPr="00200A49">
        <w:rPr>
          <w:rFonts w:ascii="Calibri" w:eastAsia="Calibri" w:hAnsi="Calibri" w:cs="Calibri"/>
          <w:sz w:val="22"/>
          <w:szCs w:val="22"/>
        </w:rPr>
        <w:t xml:space="preserve">a new </w:t>
      </w:r>
      <w:r w:rsidR="003B3E58" w:rsidRPr="00200A49">
        <w:rPr>
          <w:rFonts w:ascii="Calibri" w:eastAsia="Calibri" w:hAnsi="Calibri" w:cs="Calibri"/>
          <w:sz w:val="22"/>
          <w:szCs w:val="22"/>
        </w:rPr>
        <w:t>specialised</w:t>
      </w:r>
      <w:r w:rsidR="00846F73" w:rsidRPr="00200A49">
        <w:rPr>
          <w:rFonts w:ascii="Calibri" w:eastAsia="Calibri" w:hAnsi="Calibri" w:cs="Calibri"/>
          <w:sz w:val="22"/>
          <w:szCs w:val="22"/>
        </w:rPr>
        <w:t xml:space="preserve"> class for </w:t>
      </w:r>
      <w:r w:rsidR="00A54179" w:rsidRPr="00200A49">
        <w:rPr>
          <w:rFonts w:ascii="Calibri" w:eastAsia="Calibri" w:hAnsi="Calibri" w:cs="Calibri"/>
          <w:sz w:val="22"/>
          <w:szCs w:val="22"/>
        </w:rPr>
        <w:t xml:space="preserve">'recycled water' </w:t>
      </w:r>
      <w:r w:rsidRPr="00200A49">
        <w:rPr>
          <w:rFonts w:ascii="Calibri" w:eastAsia="Calibri" w:hAnsi="Calibri" w:cs="Calibri"/>
          <w:sz w:val="22"/>
          <w:szCs w:val="22"/>
        </w:rPr>
        <w:t xml:space="preserve">since there would be no appropriate </w:t>
      </w:r>
      <w:r w:rsidR="00846F73" w:rsidRPr="00200A49">
        <w:rPr>
          <w:rFonts w:ascii="Calibri" w:eastAsia="Calibri" w:hAnsi="Calibri" w:cs="Calibri"/>
          <w:sz w:val="22"/>
          <w:szCs w:val="22"/>
        </w:rPr>
        <w:t xml:space="preserve">competencies </w:t>
      </w:r>
      <w:r w:rsidRPr="00200A49">
        <w:rPr>
          <w:rFonts w:ascii="Calibri" w:eastAsia="Calibri" w:hAnsi="Calibri" w:cs="Calibri"/>
          <w:sz w:val="22"/>
          <w:szCs w:val="22"/>
        </w:rPr>
        <w:t xml:space="preserve">to underpin the </w:t>
      </w:r>
      <w:r w:rsidR="003B3E58" w:rsidRPr="00200A49">
        <w:rPr>
          <w:rFonts w:ascii="Calibri" w:eastAsia="Calibri" w:hAnsi="Calibri" w:cs="Calibri"/>
          <w:sz w:val="22"/>
          <w:szCs w:val="22"/>
        </w:rPr>
        <w:t>specialised</w:t>
      </w:r>
      <w:r w:rsidRPr="00200A49">
        <w:rPr>
          <w:rFonts w:ascii="Calibri" w:eastAsia="Calibri" w:hAnsi="Calibri" w:cs="Calibri"/>
          <w:sz w:val="22"/>
          <w:szCs w:val="22"/>
        </w:rPr>
        <w:t xml:space="preserve"> class which is a key driver for creating a </w:t>
      </w:r>
      <w:r w:rsidR="003B3E58" w:rsidRPr="00200A49">
        <w:rPr>
          <w:rFonts w:ascii="Calibri" w:eastAsia="Calibri" w:hAnsi="Calibri" w:cs="Calibri"/>
          <w:sz w:val="22"/>
          <w:szCs w:val="22"/>
        </w:rPr>
        <w:t>specialised</w:t>
      </w:r>
      <w:r w:rsidRPr="00200A49">
        <w:rPr>
          <w:rFonts w:ascii="Calibri" w:eastAsia="Calibri" w:hAnsi="Calibri" w:cs="Calibri"/>
          <w:sz w:val="22"/>
          <w:szCs w:val="22"/>
        </w:rPr>
        <w:t xml:space="preserve"> class. </w:t>
      </w:r>
    </w:p>
    <w:p w14:paraId="20165AC8" w14:textId="77777777" w:rsidR="004D1744" w:rsidRPr="00200A49" w:rsidRDefault="00A54179" w:rsidP="009A6093">
      <w:pPr>
        <w:pStyle w:val="Style2"/>
        <w:numPr>
          <w:ilvl w:val="0"/>
          <w:numId w:val="0"/>
        </w:numPr>
        <w:ind w:left="851" w:hanging="851"/>
      </w:pPr>
      <w:bookmarkStart w:id="208" w:name="_Toc517912192"/>
      <w:r w:rsidRPr="00200A49">
        <w:t>Non-regulatory approach</w:t>
      </w:r>
      <w:r w:rsidR="004D1744" w:rsidRPr="00200A49">
        <w:t>es</w:t>
      </w:r>
      <w:r w:rsidRPr="00200A49">
        <w:t xml:space="preserve"> to improv</w:t>
      </w:r>
      <w:r w:rsidR="004D1744" w:rsidRPr="00200A49">
        <w:t>e compliance for work on recycled water systems</w:t>
      </w:r>
      <w:bookmarkEnd w:id="208"/>
      <w:r w:rsidR="004D1744" w:rsidRPr="00200A49">
        <w:t xml:space="preserve"> </w:t>
      </w:r>
    </w:p>
    <w:p w14:paraId="14A57B82" w14:textId="77777777" w:rsidR="004D1744" w:rsidRPr="00200A49" w:rsidRDefault="004D1744" w:rsidP="00616558">
      <w:pPr>
        <w:spacing w:after="120"/>
        <w:ind w:left="3"/>
        <w:rPr>
          <w:rFonts w:ascii="Calibri" w:eastAsia="Calibri" w:hAnsi="Calibri" w:cs="Calibri"/>
          <w:sz w:val="22"/>
          <w:szCs w:val="22"/>
        </w:rPr>
      </w:pPr>
      <w:r w:rsidRPr="00200A49">
        <w:rPr>
          <w:rFonts w:ascii="Calibri" w:eastAsia="Calibri" w:hAnsi="Calibri" w:cs="Calibri"/>
          <w:sz w:val="22"/>
          <w:szCs w:val="22"/>
        </w:rPr>
        <w:t xml:space="preserve">While the </w:t>
      </w:r>
      <w:r w:rsidR="00591BB8" w:rsidRPr="00200A49">
        <w:rPr>
          <w:rFonts w:ascii="Calibri" w:eastAsia="Calibri" w:hAnsi="Calibri" w:cs="Calibri"/>
          <w:sz w:val="22"/>
          <w:szCs w:val="22"/>
        </w:rPr>
        <w:t>department</w:t>
      </w:r>
      <w:r w:rsidRPr="00200A49">
        <w:rPr>
          <w:rFonts w:ascii="Calibri" w:eastAsia="Calibri" w:hAnsi="Calibri" w:cs="Calibri"/>
          <w:sz w:val="22"/>
          <w:szCs w:val="22"/>
        </w:rPr>
        <w:t xml:space="preserve"> and the VBA analysis indicates that existing training requirements and standards are sufficient, plumbers who completed their training a number of years ago may not have </w:t>
      </w:r>
      <w:r w:rsidR="004E3221" w:rsidRPr="00200A49">
        <w:rPr>
          <w:rFonts w:ascii="Calibri" w:eastAsia="Calibri" w:hAnsi="Calibri" w:cs="Calibri"/>
          <w:sz w:val="22"/>
          <w:szCs w:val="22"/>
        </w:rPr>
        <w:t xml:space="preserve">received training directly related to work on recycled water, noting that foundational training and knowledge for work on drinking water systems would have been undertaken. </w:t>
      </w:r>
    </w:p>
    <w:p w14:paraId="2B7FDD54" w14:textId="77777777" w:rsidR="00E22373" w:rsidRPr="00200A49" w:rsidRDefault="004D1744" w:rsidP="00616558">
      <w:pPr>
        <w:spacing w:after="120"/>
        <w:ind w:left="3"/>
        <w:rPr>
          <w:rFonts w:ascii="Calibri" w:eastAsia="Calibri" w:hAnsi="Calibri" w:cs="Calibri"/>
          <w:sz w:val="22"/>
          <w:szCs w:val="22"/>
        </w:rPr>
      </w:pPr>
      <w:r w:rsidRPr="00200A49">
        <w:rPr>
          <w:rFonts w:ascii="Calibri" w:eastAsia="Calibri" w:hAnsi="Calibri" w:cs="Calibri"/>
          <w:sz w:val="22"/>
          <w:szCs w:val="22"/>
        </w:rPr>
        <w:t xml:space="preserve">In addition, the </w:t>
      </w:r>
      <w:r w:rsidR="00591BB8" w:rsidRPr="00200A49">
        <w:rPr>
          <w:rFonts w:ascii="Calibri" w:eastAsia="Calibri" w:hAnsi="Calibri" w:cs="Calibri"/>
          <w:sz w:val="22"/>
          <w:szCs w:val="22"/>
        </w:rPr>
        <w:t>department</w:t>
      </w:r>
      <w:r w:rsidRPr="00200A49">
        <w:rPr>
          <w:rFonts w:ascii="Calibri" w:eastAsia="Calibri" w:hAnsi="Calibri" w:cs="Calibri"/>
          <w:sz w:val="22"/>
          <w:szCs w:val="22"/>
        </w:rPr>
        <w:t xml:space="preserve"> is aware that </w:t>
      </w:r>
      <w:r w:rsidR="0021004A" w:rsidRPr="00200A49">
        <w:rPr>
          <w:rFonts w:ascii="Calibri" w:eastAsia="Calibri" w:hAnsi="Calibri" w:cs="Calibri"/>
          <w:sz w:val="22"/>
          <w:szCs w:val="22"/>
        </w:rPr>
        <w:t>i</w:t>
      </w:r>
      <w:r w:rsidR="00E22373" w:rsidRPr="00200A49">
        <w:rPr>
          <w:rFonts w:ascii="Calibri" w:eastAsia="Calibri" w:hAnsi="Calibri" w:cs="Calibri"/>
          <w:sz w:val="22"/>
          <w:szCs w:val="22"/>
        </w:rPr>
        <w:t>n 2015, South East Water developed a specific training module for recycled water and offered a training course, as a refresher course for plumbers, and that at that time there was a low uptake of this course.</w:t>
      </w:r>
      <w:r w:rsidR="00D44AC4" w:rsidRPr="00200A49">
        <w:rPr>
          <w:rFonts w:ascii="Calibri" w:eastAsia="Calibri" w:hAnsi="Calibri" w:cs="Calibri"/>
          <w:sz w:val="22"/>
          <w:szCs w:val="22"/>
        </w:rPr>
        <w:t xml:space="preserve"> </w:t>
      </w:r>
      <w:r w:rsidR="00E22373" w:rsidRPr="00200A49">
        <w:rPr>
          <w:rFonts w:ascii="Calibri" w:eastAsia="Calibri" w:hAnsi="Calibri" w:cs="Calibri"/>
          <w:sz w:val="22"/>
          <w:szCs w:val="22"/>
        </w:rPr>
        <w:t xml:space="preserve">The </w:t>
      </w:r>
      <w:r w:rsidR="00591BB8" w:rsidRPr="00200A49">
        <w:rPr>
          <w:rFonts w:ascii="Calibri" w:eastAsia="Calibri" w:hAnsi="Calibri" w:cs="Calibri"/>
          <w:sz w:val="22"/>
          <w:szCs w:val="22"/>
        </w:rPr>
        <w:t>department</w:t>
      </w:r>
      <w:r w:rsidR="00E22373" w:rsidRPr="00200A49">
        <w:rPr>
          <w:rFonts w:ascii="Calibri" w:eastAsia="Calibri" w:hAnsi="Calibri" w:cs="Calibri"/>
          <w:sz w:val="22"/>
          <w:szCs w:val="22"/>
        </w:rPr>
        <w:t xml:space="preserve"> also understand</w:t>
      </w:r>
      <w:r w:rsidR="000C24F1" w:rsidRPr="00200A49">
        <w:rPr>
          <w:rFonts w:ascii="Calibri" w:eastAsia="Calibri" w:hAnsi="Calibri" w:cs="Calibri"/>
          <w:sz w:val="22"/>
          <w:szCs w:val="22"/>
        </w:rPr>
        <w:t>s</w:t>
      </w:r>
      <w:r w:rsidR="00E22373" w:rsidRPr="00200A49">
        <w:rPr>
          <w:rFonts w:ascii="Calibri" w:eastAsia="Calibri" w:hAnsi="Calibri" w:cs="Calibri"/>
          <w:sz w:val="22"/>
          <w:szCs w:val="22"/>
        </w:rPr>
        <w:t xml:space="preserve"> that South East Water are expecting to conduct seminars again this year. This</w:t>
      </w:r>
      <w:r w:rsidR="00D44AC4" w:rsidRPr="00200A49">
        <w:rPr>
          <w:rFonts w:ascii="Calibri" w:eastAsia="Calibri" w:hAnsi="Calibri" w:cs="Calibri"/>
          <w:sz w:val="22"/>
          <w:szCs w:val="22"/>
        </w:rPr>
        <w:t xml:space="preserve"> represents a significant </w:t>
      </w:r>
      <w:r w:rsidR="009F73B6" w:rsidRPr="00200A49">
        <w:rPr>
          <w:rFonts w:ascii="Calibri" w:eastAsia="Calibri" w:hAnsi="Calibri" w:cs="Calibri"/>
          <w:sz w:val="22"/>
          <w:szCs w:val="22"/>
        </w:rPr>
        <w:t xml:space="preserve">investment </w:t>
      </w:r>
      <w:r w:rsidR="00D44AC4" w:rsidRPr="00200A49">
        <w:rPr>
          <w:rFonts w:ascii="Calibri" w:eastAsia="Calibri" w:hAnsi="Calibri" w:cs="Calibri"/>
          <w:sz w:val="22"/>
          <w:szCs w:val="22"/>
        </w:rPr>
        <w:t xml:space="preserve">by </w:t>
      </w:r>
      <w:r w:rsidR="009F73B6" w:rsidRPr="00200A49">
        <w:rPr>
          <w:rFonts w:ascii="Calibri" w:eastAsia="Calibri" w:hAnsi="Calibri" w:cs="Calibri"/>
          <w:sz w:val="22"/>
          <w:szCs w:val="22"/>
        </w:rPr>
        <w:t xml:space="preserve">water corporations in developing and seeking to deliver a specific </w:t>
      </w:r>
      <w:r w:rsidR="00D44AC4" w:rsidRPr="00200A49">
        <w:rPr>
          <w:rFonts w:ascii="Calibri" w:eastAsia="Calibri" w:hAnsi="Calibri" w:cs="Calibri"/>
          <w:sz w:val="22"/>
          <w:szCs w:val="22"/>
        </w:rPr>
        <w:t xml:space="preserve">training </w:t>
      </w:r>
      <w:r w:rsidR="009F73B6" w:rsidRPr="00200A49">
        <w:rPr>
          <w:rFonts w:ascii="Calibri" w:eastAsia="Calibri" w:hAnsi="Calibri" w:cs="Calibri"/>
          <w:sz w:val="22"/>
          <w:szCs w:val="22"/>
        </w:rPr>
        <w:t>module for plumbers working on recycled water systems</w:t>
      </w:r>
      <w:r w:rsidR="00D44AC4" w:rsidRPr="00200A49">
        <w:rPr>
          <w:rFonts w:ascii="Calibri" w:eastAsia="Calibri" w:hAnsi="Calibri" w:cs="Calibri"/>
          <w:sz w:val="22"/>
          <w:szCs w:val="22"/>
        </w:rPr>
        <w:t>.</w:t>
      </w:r>
      <w:r w:rsidR="00F93686" w:rsidRPr="00200A49">
        <w:rPr>
          <w:rFonts w:ascii="Calibri" w:eastAsia="Calibri" w:hAnsi="Calibri" w:cs="Calibri"/>
          <w:sz w:val="22"/>
          <w:szCs w:val="22"/>
        </w:rPr>
        <w:t xml:space="preserve"> </w:t>
      </w:r>
    </w:p>
    <w:p w14:paraId="635AB4B5" w14:textId="0A7A5151" w:rsidR="00EA1DEC" w:rsidRPr="00200A49" w:rsidRDefault="00D44AC4" w:rsidP="00616558">
      <w:pPr>
        <w:spacing w:after="120"/>
        <w:ind w:left="3"/>
        <w:rPr>
          <w:rFonts w:ascii="Calibri" w:eastAsia="Calibri" w:hAnsi="Calibri" w:cs="Calibri"/>
          <w:sz w:val="22"/>
          <w:szCs w:val="22"/>
        </w:rPr>
      </w:pPr>
      <w:r w:rsidRPr="00200A49">
        <w:rPr>
          <w:rFonts w:ascii="Calibri" w:eastAsia="Calibri" w:hAnsi="Calibri" w:cs="Calibri"/>
          <w:sz w:val="22"/>
          <w:szCs w:val="22"/>
        </w:rPr>
        <w:t xml:space="preserve">Given the above, the </w:t>
      </w:r>
      <w:r w:rsidR="00591BB8" w:rsidRPr="00200A49">
        <w:rPr>
          <w:rFonts w:ascii="Calibri" w:eastAsia="Calibri" w:hAnsi="Calibri" w:cs="Calibri"/>
          <w:sz w:val="22"/>
          <w:szCs w:val="22"/>
        </w:rPr>
        <w:t>department</w:t>
      </w:r>
      <w:r w:rsidRPr="00200A49">
        <w:rPr>
          <w:rFonts w:ascii="Calibri" w:eastAsia="Calibri" w:hAnsi="Calibri" w:cs="Calibri"/>
          <w:sz w:val="22"/>
          <w:szCs w:val="22"/>
        </w:rPr>
        <w:t xml:space="preserve"> considers that there appears to be benefit in pursuing non-regulatory approaches to improving compliance for plumbing work on recycled water systems. </w:t>
      </w:r>
    </w:p>
    <w:p w14:paraId="29D371C0" w14:textId="06124CF3" w:rsidR="00EA1DEC" w:rsidRPr="00200A49" w:rsidRDefault="00EA1DEC" w:rsidP="009A6093">
      <w:pPr>
        <w:pStyle w:val="Style2"/>
        <w:numPr>
          <w:ilvl w:val="0"/>
          <w:numId w:val="0"/>
        </w:numPr>
        <w:ind w:left="851" w:hanging="851"/>
        <w:rPr>
          <w:rFonts w:eastAsia="Calibri"/>
        </w:rPr>
      </w:pPr>
      <w:bookmarkStart w:id="209" w:name="_Toc517912193"/>
      <w:r w:rsidRPr="00200A49">
        <w:rPr>
          <w:rFonts w:eastAsia="Calibri"/>
        </w:rPr>
        <w:t>Improved collaboration and data shar</w:t>
      </w:r>
      <w:r w:rsidR="008C298C" w:rsidRPr="00200A49">
        <w:rPr>
          <w:rFonts w:eastAsia="Calibri"/>
        </w:rPr>
        <w:t>ing between</w:t>
      </w:r>
      <w:r w:rsidR="005B3117">
        <w:rPr>
          <w:rFonts w:eastAsia="Calibri"/>
        </w:rPr>
        <w:t xml:space="preserve"> water c</w:t>
      </w:r>
      <w:r w:rsidRPr="00200A49">
        <w:rPr>
          <w:rFonts w:eastAsia="Calibri"/>
        </w:rPr>
        <w:t>orporations and the VBA</w:t>
      </w:r>
      <w:bookmarkEnd w:id="209"/>
    </w:p>
    <w:p w14:paraId="2FBF9F1A" w14:textId="0F3AD1EB" w:rsidR="009F73B6" w:rsidRPr="00200A49" w:rsidRDefault="009F73B6" w:rsidP="007717DE">
      <w:pPr>
        <w:spacing w:after="120"/>
        <w:ind w:left="3"/>
        <w:rPr>
          <w:rFonts w:ascii="Calibri" w:eastAsia="Calibri" w:hAnsi="Calibri" w:cs="Calibri"/>
          <w:sz w:val="22"/>
          <w:szCs w:val="22"/>
        </w:rPr>
      </w:pPr>
      <w:r w:rsidRPr="00200A49">
        <w:rPr>
          <w:rFonts w:ascii="Calibri" w:eastAsia="Calibri" w:hAnsi="Calibri" w:cs="Calibri"/>
          <w:sz w:val="22"/>
          <w:szCs w:val="22"/>
        </w:rPr>
        <w:t xml:space="preserve">Through the </w:t>
      </w:r>
      <w:r w:rsidR="00D44AC4" w:rsidRPr="00200A49">
        <w:rPr>
          <w:rFonts w:ascii="Calibri" w:eastAsia="Calibri" w:hAnsi="Calibri" w:cs="Calibri"/>
          <w:sz w:val="22"/>
          <w:szCs w:val="22"/>
        </w:rPr>
        <w:t xml:space="preserve">ongoing </w:t>
      </w:r>
      <w:r w:rsidRPr="00200A49">
        <w:rPr>
          <w:rFonts w:ascii="Calibri" w:eastAsia="Calibri" w:hAnsi="Calibri" w:cs="Calibri"/>
          <w:sz w:val="22"/>
          <w:szCs w:val="22"/>
        </w:rPr>
        <w:t>work of the IDC on cross-connections, in recent months the Victorian Water Industry Authority (VicWater) has facilitated a series of workshops to foster better co-operation, collaboration and information sharing between the VBA and the water corporations. As a result of the workshops, the VBA and water corporations hav</w:t>
      </w:r>
      <w:r w:rsidR="003A29FA" w:rsidRPr="00200A49">
        <w:rPr>
          <w:rFonts w:ascii="Calibri" w:eastAsia="Calibri" w:hAnsi="Calibri" w:cs="Calibri"/>
          <w:sz w:val="22"/>
          <w:szCs w:val="22"/>
        </w:rPr>
        <w:t>e agreed to develop a</w:t>
      </w:r>
      <w:r w:rsidRPr="00200A49">
        <w:rPr>
          <w:rFonts w:ascii="Calibri" w:eastAsia="Calibri" w:hAnsi="Calibri" w:cs="Calibri"/>
          <w:sz w:val="22"/>
          <w:szCs w:val="22"/>
        </w:rPr>
        <w:t xml:space="preserve"> Memorandum </w:t>
      </w:r>
      <w:r w:rsidR="006C3B06" w:rsidRPr="00200A49">
        <w:rPr>
          <w:rFonts w:ascii="Calibri" w:eastAsia="Calibri" w:hAnsi="Calibri" w:cs="Calibri"/>
          <w:sz w:val="22"/>
          <w:szCs w:val="22"/>
        </w:rPr>
        <w:t>of</w:t>
      </w:r>
      <w:r w:rsidRPr="00200A49">
        <w:rPr>
          <w:rFonts w:ascii="Calibri" w:eastAsia="Calibri" w:hAnsi="Calibri" w:cs="Calibri"/>
          <w:sz w:val="22"/>
          <w:szCs w:val="22"/>
        </w:rPr>
        <w:t xml:space="preserve"> Understanding which outlines a collaborative approach to data sharing and a better understanding of the key causes of cross-connection</w:t>
      </w:r>
      <w:r w:rsidR="000413E3">
        <w:rPr>
          <w:rFonts w:ascii="Calibri" w:eastAsia="Calibri" w:hAnsi="Calibri" w:cs="Calibri"/>
          <w:sz w:val="22"/>
          <w:szCs w:val="22"/>
        </w:rPr>
        <w:t>s. Key actions for the VBA and water c</w:t>
      </w:r>
      <w:r w:rsidRPr="00200A49">
        <w:rPr>
          <w:rFonts w:ascii="Calibri" w:eastAsia="Calibri" w:hAnsi="Calibri" w:cs="Calibri"/>
          <w:sz w:val="22"/>
          <w:szCs w:val="22"/>
        </w:rPr>
        <w:t xml:space="preserve">orporations include: </w:t>
      </w:r>
    </w:p>
    <w:p w14:paraId="654785CE" w14:textId="77777777" w:rsidR="003A29FA" w:rsidRPr="00200A49" w:rsidRDefault="007114A8" w:rsidP="00104D89">
      <w:pPr>
        <w:pStyle w:val="ListParagraph"/>
        <w:numPr>
          <w:ilvl w:val="0"/>
          <w:numId w:val="48"/>
        </w:numPr>
        <w:spacing w:before="120" w:after="120"/>
        <w:ind w:hanging="357"/>
        <w:contextualSpacing w:val="0"/>
        <w:rPr>
          <w:rFonts w:ascii="Calibri" w:eastAsia="Calibri" w:hAnsi="Calibri" w:cs="Calibri"/>
          <w:sz w:val="22"/>
          <w:szCs w:val="22"/>
        </w:rPr>
      </w:pPr>
      <w:r w:rsidRPr="00200A49">
        <w:rPr>
          <w:rFonts w:ascii="Calibri" w:eastAsia="Calibri" w:hAnsi="Calibri" w:cs="Calibri"/>
          <w:sz w:val="22"/>
          <w:szCs w:val="22"/>
        </w:rPr>
        <w:t>i</w:t>
      </w:r>
      <w:r w:rsidR="009F73B6" w:rsidRPr="00200A49">
        <w:rPr>
          <w:rFonts w:ascii="Calibri" w:eastAsia="Calibri" w:hAnsi="Calibri" w:cs="Calibri"/>
          <w:sz w:val="22"/>
          <w:szCs w:val="22"/>
        </w:rPr>
        <w:t>mproved d</w:t>
      </w:r>
      <w:r w:rsidR="0098561B" w:rsidRPr="00200A49">
        <w:rPr>
          <w:rFonts w:ascii="Calibri" w:eastAsia="Calibri" w:hAnsi="Calibri" w:cs="Calibri"/>
          <w:sz w:val="22"/>
          <w:szCs w:val="22"/>
        </w:rPr>
        <w:t>ata sharing between VBA and water corporations</w:t>
      </w:r>
      <w:r w:rsidR="00777A94" w:rsidRPr="00200A49">
        <w:rPr>
          <w:rFonts w:ascii="Calibri" w:eastAsia="Calibri" w:hAnsi="Calibri" w:cs="Calibri"/>
          <w:sz w:val="22"/>
          <w:szCs w:val="22"/>
        </w:rPr>
        <w:t>—</w:t>
      </w:r>
      <w:r w:rsidR="003A29FA" w:rsidRPr="00200A49">
        <w:rPr>
          <w:rFonts w:ascii="Calibri" w:eastAsia="Calibri" w:hAnsi="Calibri" w:cs="Calibri"/>
          <w:sz w:val="22"/>
          <w:szCs w:val="22"/>
        </w:rPr>
        <w:t>w</w:t>
      </w:r>
      <w:r w:rsidR="0098561B" w:rsidRPr="00200A49">
        <w:rPr>
          <w:rFonts w:ascii="Calibri" w:eastAsia="Calibri" w:hAnsi="Calibri" w:cs="Calibri"/>
          <w:sz w:val="22"/>
          <w:szCs w:val="22"/>
        </w:rPr>
        <w:t>ater</w:t>
      </w:r>
      <w:r w:rsidR="003A29FA" w:rsidRPr="00200A49">
        <w:rPr>
          <w:rFonts w:ascii="Calibri" w:eastAsia="Calibri" w:hAnsi="Calibri" w:cs="Calibri"/>
          <w:sz w:val="22"/>
          <w:szCs w:val="22"/>
        </w:rPr>
        <w:t xml:space="preserve"> </w:t>
      </w:r>
      <w:r w:rsidR="0098561B" w:rsidRPr="00200A49">
        <w:rPr>
          <w:rFonts w:ascii="Calibri" w:eastAsia="Calibri" w:hAnsi="Calibri" w:cs="Calibri"/>
          <w:sz w:val="22"/>
          <w:szCs w:val="22"/>
        </w:rPr>
        <w:t xml:space="preserve">corporations to share data </w:t>
      </w:r>
      <w:r w:rsidR="009F73B6" w:rsidRPr="00200A49">
        <w:rPr>
          <w:rFonts w:ascii="Calibri" w:eastAsia="Calibri" w:hAnsi="Calibri" w:cs="Calibri"/>
          <w:sz w:val="22"/>
          <w:szCs w:val="22"/>
        </w:rPr>
        <w:t xml:space="preserve">with the VBA </w:t>
      </w:r>
      <w:r w:rsidR="0098561B" w:rsidRPr="00200A49">
        <w:rPr>
          <w:rFonts w:ascii="Calibri" w:eastAsia="Calibri" w:hAnsi="Calibri" w:cs="Calibri"/>
          <w:sz w:val="22"/>
          <w:szCs w:val="22"/>
        </w:rPr>
        <w:t xml:space="preserve">on inspections </w:t>
      </w:r>
      <w:r w:rsidR="009F73B6" w:rsidRPr="00200A49">
        <w:rPr>
          <w:rFonts w:ascii="Calibri" w:eastAsia="Calibri" w:hAnsi="Calibri" w:cs="Calibri"/>
          <w:sz w:val="22"/>
          <w:szCs w:val="22"/>
        </w:rPr>
        <w:t xml:space="preserve">associated with the installation of recycled water systems </w:t>
      </w:r>
      <w:r w:rsidR="003A29FA" w:rsidRPr="00200A49">
        <w:rPr>
          <w:rFonts w:ascii="Calibri" w:eastAsia="Calibri" w:hAnsi="Calibri" w:cs="Calibri"/>
          <w:sz w:val="22"/>
          <w:szCs w:val="22"/>
        </w:rPr>
        <w:t xml:space="preserve">and the </w:t>
      </w:r>
      <w:r w:rsidR="0098561B" w:rsidRPr="00200A49">
        <w:rPr>
          <w:rFonts w:ascii="Calibri" w:eastAsia="Calibri" w:hAnsi="Calibri" w:cs="Calibri"/>
          <w:sz w:val="22"/>
          <w:szCs w:val="22"/>
        </w:rPr>
        <w:t xml:space="preserve">VBA to share </w:t>
      </w:r>
      <w:r w:rsidR="003A29FA" w:rsidRPr="00200A49">
        <w:rPr>
          <w:rFonts w:ascii="Calibri" w:eastAsia="Calibri" w:hAnsi="Calibri" w:cs="Calibri"/>
          <w:sz w:val="22"/>
          <w:szCs w:val="22"/>
        </w:rPr>
        <w:t xml:space="preserve">appropriate </w:t>
      </w:r>
      <w:r w:rsidR="00C50054" w:rsidRPr="00200A49">
        <w:rPr>
          <w:rFonts w:ascii="Calibri" w:eastAsia="Calibri" w:hAnsi="Calibri" w:cs="Calibri"/>
          <w:sz w:val="22"/>
          <w:szCs w:val="22"/>
        </w:rPr>
        <w:t>Compliance Certificate</w:t>
      </w:r>
      <w:r w:rsidR="0098561B" w:rsidRPr="00200A49">
        <w:rPr>
          <w:rFonts w:ascii="Calibri" w:eastAsia="Calibri" w:hAnsi="Calibri" w:cs="Calibri"/>
          <w:sz w:val="22"/>
          <w:szCs w:val="22"/>
        </w:rPr>
        <w:t xml:space="preserve"> data (at properties serviced with recycled water) with water corporations</w:t>
      </w:r>
    </w:p>
    <w:p w14:paraId="03E5161E" w14:textId="77777777" w:rsidR="003A29FA" w:rsidRPr="00200A49" w:rsidRDefault="007114A8" w:rsidP="00104D89">
      <w:pPr>
        <w:pStyle w:val="ListParagraph"/>
        <w:numPr>
          <w:ilvl w:val="0"/>
          <w:numId w:val="48"/>
        </w:numPr>
        <w:spacing w:before="120" w:after="120"/>
        <w:ind w:hanging="357"/>
        <w:contextualSpacing w:val="0"/>
        <w:rPr>
          <w:rFonts w:ascii="Calibri" w:eastAsia="Calibri" w:hAnsi="Calibri" w:cs="Calibri"/>
          <w:sz w:val="22"/>
          <w:szCs w:val="22"/>
        </w:rPr>
      </w:pPr>
      <w:r w:rsidRPr="00200A49">
        <w:rPr>
          <w:rFonts w:ascii="Calibri" w:eastAsia="Calibri" w:hAnsi="Calibri" w:cs="Calibri"/>
          <w:sz w:val="22"/>
          <w:szCs w:val="22"/>
        </w:rPr>
        <w:t>p</w:t>
      </w:r>
      <w:r w:rsidR="003A29FA" w:rsidRPr="00200A49">
        <w:rPr>
          <w:rFonts w:ascii="Calibri" w:eastAsia="Calibri" w:hAnsi="Calibri" w:cs="Calibri"/>
          <w:sz w:val="22"/>
          <w:szCs w:val="22"/>
        </w:rPr>
        <w:t>rotocol for r</w:t>
      </w:r>
      <w:r w:rsidR="0098561B" w:rsidRPr="00200A49">
        <w:rPr>
          <w:rFonts w:ascii="Calibri" w:eastAsia="Calibri" w:hAnsi="Calibri" w:cs="Calibri"/>
          <w:sz w:val="22"/>
          <w:szCs w:val="22"/>
        </w:rPr>
        <w:t>ecycled water plumbing incident response</w:t>
      </w:r>
      <w:r w:rsidR="00777A94" w:rsidRPr="00200A49">
        <w:rPr>
          <w:rFonts w:ascii="Calibri" w:eastAsia="Calibri" w:hAnsi="Calibri" w:cs="Calibri"/>
          <w:sz w:val="22"/>
          <w:szCs w:val="22"/>
        </w:rPr>
        <w:t>—</w:t>
      </w:r>
      <w:r w:rsidR="003A29FA" w:rsidRPr="00200A49">
        <w:rPr>
          <w:rFonts w:ascii="Calibri" w:eastAsia="Calibri" w:hAnsi="Calibri" w:cs="Calibri"/>
          <w:sz w:val="22"/>
          <w:szCs w:val="22"/>
        </w:rPr>
        <w:t xml:space="preserve">the </w:t>
      </w:r>
      <w:r w:rsidR="0098561B" w:rsidRPr="00200A49">
        <w:rPr>
          <w:rFonts w:ascii="Calibri" w:eastAsia="Calibri" w:hAnsi="Calibri" w:cs="Calibri"/>
          <w:sz w:val="22"/>
          <w:szCs w:val="22"/>
        </w:rPr>
        <w:t>develop</w:t>
      </w:r>
      <w:r w:rsidR="003A29FA" w:rsidRPr="00200A49">
        <w:rPr>
          <w:rFonts w:ascii="Calibri" w:eastAsia="Calibri" w:hAnsi="Calibri" w:cs="Calibri"/>
          <w:sz w:val="22"/>
          <w:szCs w:val="22"/>
        </w:rPr>
        <w:t xml:space="preserve">ment of </w:t>
      </w:r>
      <w:r w:rsidR="0098561B" w:rsidRPr="00200A49">
        <w:rPr>
          <w:rFonts w:ascii="Calibri" w:eastAsia="Calibri" w:hAnsi="Calibri" w:cs="Calibri"/>
          <w:sz w:val="22"/>
          <w:szCs w:val="22"/>
        </w:rPr>
        <w:t>a recycled water plumbing incident response notification protocol and agreement</w:t>
      </w:r>
    </w:p>
    <w:p w14:paraId="068E2E0E" w14:textId="77777777" w:rsidR="0098561B" w:rsidRPr="00200A49" w:rsidRDefault="007114A8" w:rsidP="00104D89">
      <w:pPr>
        <w:pStyle w:val="ListParagraph"/>
        <w:numPr>
          <w:ilvl w:val="0"/>
          <w:numId w:val="48"/>
        </w:numPr>
        <w:spacing w:before="120" w:after="120"/>
        <w:ind w:hanging="357"/>
        <w:contextualSpacing w:val="0"/>
        <w:rPr>
          <w:rFonts w:ascii="Calibri" w:eastAsia="Calibri" w:hAnsi="Calibri" w:cs="Calibri"/>
          <w:sz w:val="22"/>
          <w:szCs w:val="22"/>
        </w:rPr>
      </w:pPr>
      <w:r w:rsidRPr="00200A49">
        <w:rPr>
          <w:rFonts w:ascii="Calibri" w:eastAsia="Calibri" w:hAnsi="Calibri" w:cs="Calibri"/>
          <w:sz w:val="22"/>
          <w:szCs w:val="22"/>
        </w:rPr>
        <w:t>c</w:t>
      </w:r>
      <w:r w:rsidR="003A29FA" w:rsidRPr="00200A49">
        <w:rPr>
          <w:rFonts w:ascii="Calibri" w:eastAsia="Calibri" w:hAnsi="Calibri" w:cs="Calibri"/>
          <w:sz w:val="22"/>
          <w:szCs w:val="22"/>
        </w:rPr>
        <w:t>ommunication of relevant training, seminars and guidance material</w:t>
      </w:r>
      <w:r w:rsidR="00777A94" w:rsidRPr="00200A49">
        <w:rPr>
          <w:rFonts w:ascii="Calibri" w:eastAsia="Calibri" w:hAnsi="Calibri" w:cs="Calibri"/>
          <w:sz w:val="22"/>
          <w:szCs w:val="22"/>
        </w:rPr>
        <w:t>—</w:t>
      </w:r>
      <w:r w:rsidR="003A29FA" w:rsidRPr="00200A49">
        <w:rPr>
          <w:rFonts w:ascii="Calibri" w:eastAsia="Calibri" w:hAnsi="Calibri" w:cs="Calibri"/>
          <w:sz w:val="22"/>
          <w:szCs w:val="22"/>
        </w:rPr>
        <w:t>ensuring that relevant training and workshops are communicated to the network of plumbers associated with the VBA and water corporations in a co-ordinated and targeted way to maximise participation</w:t>
      </w:r>
      <w:r w:rsidR="003D0D5E" w:rsidRPr="00200A49">
        <w:rPr>
          <w:rFonts w:ascii="Calibri" w:eastAsia="Calibri" w:hAnsi="Calibri" w:cs="Calibri"/>
          <w:sz w:val="22"/>
          <w:szCs w:val="22"/>
        </w:rPr>
        <w:t xml:space="preserve"> of plumbers working on recycled water systems.</w:t>
      </w:r>
    </w:p>
    <w:p w14:paraId="1789888F" w14:textId="2F806B0E" w:rsidR="003C176E" w:rsidRPr="00200A49" w:rsidRDefault="003C176E">
      <w:pPr>
        <w:spacing w:after="120"/>
        <w:ind w:left="3"/>
        <w:rPr>
          <w:rFonts w:ascii="Calibri" w:eastAsia="Calibri" w:hAnsi="Calibri" w:cs="Calibri"/>
          <w:sz w:val="22"/>
          <w:szCs w:val="22"/>
        </w:rPr>
      </w:pPr>
      <w:r w:rsidRPr="00200A49">
        <w:rPr>
          <w:rFonts w:ascii="Calibri" w:eastAsia="Calibri" w:hAnsi="Calibri" w:cs="Calibri"/>
          <w:sz w:val="22"/>
          <w:szCs w:val="22"/>
        </w:rPr>
        <w:t xml:space="preserve">The </w:t>
      </w:r>
      <w:r w:rsidR="00591BB8" w:rsidRPr="00200A49">
        <w:rPr>
          <w:rFonts w:ascii="Calibri" w:eastAsia="Calibri" w:hAnsi="Calibri" w:cs="Calibri"/>
          <w:sz w:val="22"/>
          <w:szCs w:val="22"/>
        </w:rPr>
        <w:t>department</w:t>
      </w:r>
      <w:r w:rsidRPr="00200A49">
        <w:rPr>
          <w:rFonts w:ascii="Calibri" w:eastAsia="Calibri" w:hAnsi="Calibri" w:cs="Calibri"/>
          <w:sz w:val="22"/>
          <w:szCs w:val="22"/>
        </w:rPr>
        <w:t xml:space="preserve"> notes that matters t</w:t>
      </w:r>
      <w:r w:rsidR="000413E3">
        <w:rPr>
          <w:rFonts w:ascii="Calibri" w:eastAsia="Calibri" w:hAnsi="Calibri" w:cs="Calibri"/>
          <w:sz w:val="22"/>
          <w:szCs w:val="22"/>
        </w:rPr>
        <w:t>o be considered by the VBA and water c</w:t>
      </w:r>
      <w:r w:rsidRPr="00200A49">
        <w:rPr>
          <w:rFonts w:ascii="Calibri" w:eastAsia="Calibri" w:hAnsi="Calibri" w:cs="Calibri"/>
          <w:sz w:val="22"/>
          <w:szCs w:val="22"/>
        </w:rPr>
        <w:t xml:space="preserve">orporations as part of its improved collaboration work program may include the further investigation of potential issues with other alternative water supplies. </w:t>
      </w:r>
    </w:p>
    <w:p w14:paraId="124895A4" w14:textId="77777777" w:rsidR="00EA1DEC" w:rsidRPr="00200A49" w:rsidRDefault="003C176E" w:rsidP="009A6093">
      <w:pPr>
        <w:pStyle w:val="Style2"/>
        <w:numPr>
          <w:ilvl w:val="0"/>
          <w:numId w:val="0"/>
        </w:numPr>
        <w:ind w:left="851" w:hanging="851"/>
        <w:rPr>
          <w:rFonts w:eastAsia="Calibri"/>
        </w:rPr>
      </w:pPr>
      <w:bookmarkStart w:id="210" w:name="_Toc517912194"/>
      <w:r w:rsidRPr="00200A49">
        <w:rPr>
          <w:rFonts w:eastAsia="Calibri"/>
        </w:rPr>
        <w:t>Proposed c</w:t>
      </w:r>
      <w:r w:rsidR="00EA1DEC" w:rsidRPr="00200A49">
        <w:rPr>
          <w:rFonts w:eastAsia="Calibri"/>
        </w:rPr>
        <w:t xml:space="preserve">hanges to the </w:t>
      </w:r>
      <w:r w:rsidR="00C50054" w:rsidRPr="00200A49">
        <w:rPr>
          <w:rFonts w:eastAsia="Calibri"/>
        </w:rPr>
        <w:t>Compliance Certificate</w:t>
      </w:r>
      <w:bookmarkEnd w:id="210"/>
      <w:r w:rsidR="00EA1DEC" w:rsidRPr="00200A49">
        <w:rPr>
          <w:rFonts w:eastAsia="Calibri"/>
        </w:rPr>
        <w:t xml:space="preserve"> </w:t>
      </w:r>
    </w:p>
    <w:p w14:paraId="05A17731" w14:textId="77777777" w:rsidR="004D6EB2" w:rsidRPr="00200A49" w:rsidRDefault="004D6EB2" w:rsidP="007717DE">
      <w:pPr>
        <w:spacing w:after="120"/>
        <w:ind w:left="3"/>
        <w:rPr>
          <w:rFonts w:ascii="Calibri" w:eastAsia="Calibri" w:hAnsi="Calibri" w:cs="Calibri"/>
          <w:sz w:val="22"/>
          <w:szCs w:val="22"/>
        </w:rPr>
      </w:pPr>
      <w:r w:rsidRPr="00200A49">
        <w:rPr>
          <w:rFonts w:ascii="Calibri" w:eastAsia="Calibri" w:hAnsi="Calibri" w:cs="Calibri"/>
          <w:sz w:val="22"/>
          <w:szCs w:val="22"/>
        </w:rPr>
        <w:t xml:space="preserve">An additional non-regulatory measure includes modifying </w:t>
      </w:r>
      <w:r w:rsidR="00C50054" w:rsidRPr="00200A49">
        <w:rPr>
          <w:rFonts w:ascii="Calibri" w:eastAsia="Calibri" w:hAnsi="Calibri" w:cs="Calibri"/>
          <w:sz w:val="22"/>
          <w:szCs w:val="22"/>
        </w:rPr>
        <w:t>Compliance Certificate</w:t>
      </w:r>
      <w:r w:rsidRPr="00200A49">
        <w:rPr>
          <w:rFonts w:ascii="Calibri" w:eastAsia="Calibri" w:hAnsi="Calibri" w:cs="Calibri"/>
          <w:sz w:val="22"/>
          <w:szCs w:val="22"/>
        </w:rPr>
        <w:t xml:space="preserve">s to provide a ‘check box’ for licensed plumbers to certify that they have conducted a cross-connection test when they undertake </w:t>
      </w:r>
      <w:r w:rsidR="003D0D5E" w:rsidRPr="00200A49">
        <w:rPr>
          <w:rFonts w:ascii="Calibri" w:eastAsia="Calibri" w:hAnsi="Calibri" w:cs="Calibri"/>
          <w:sz w:val="22"/>
          <w:szCs w:val="22"/>
        </w:rPr>
        <w:t>w</w:t>
      </w:r>
      <w:r w:rsidRPr="00200A49">
        <w:rPr>
          <w:rFonts w:ascii="Calibri" w:eastAsia="Calibri" w:hAnsi="Calibri" w:cs="Calibri"/>
          <w:sz w:val="22"/>
          <w:szCs w:val="22"/>
        </w:rPr>
        <w:t xml:space="preserve">ater </w:t>
      </w:r>
      <w:r w:rsidR="003D0D5E" w:rsidRPr="00200A49">
        <w:rPr>
          <w:rFonts w:ascii="Calibri" w:eastAsia="Calibri" w:hAnsi="Calibri" w:cs="Calibri"/>
          <w:sz w:val="22"/>
          <w:szCs w:val="22"/>
        </w:rPr>
        <w:t>s</w:t>
      </w:r>
      <w:r w:rsidRPr="00200A49">
        <w:rPr>
          <w:rFonts w:ascii="Calibri" w:eastAsia="Calibri" w:hAnsi="Calibri" w:cs="Calibri"/>
          <w:sz w:val="22"/>
          <w:szCs w:val="22"/>
        </w:rPr>
        <w:t xml:space="preserve">upply work on a property that has a recycled or other alternative water supply. The requirement to undertake a cross-connection test is an existing requirement under the standards. Therefore, adding this “check box” will not impose any new or additional requirements but will remind plumbers of their existing obligations, particularly plumbers that may not be as familiar with alternative water systems. </w:t>
      </w:r>
    </w:p>
    <w:p w14:paraId="1E6658A3" w14:textId="77777777" w:rsidR="004D6EB2" w:rsidRPr="00200A49" w:rsidRDefault="004D6EB2">
      <w:pPr>
        <w:spacing w:after="120"/>
        <w:ind w:left="3"/>
        <w:rPr>
          <w:rFonts w:ascii="Calibri" w:eastAsia="Calibri" w:hAnsi="Calibri" w:cs="Calibri"/>
          <w:sz w:val="22"/>
          <w:szCs w:val="22"/>
        </w:rPr>
      </w:pPr>
      <w:r w:rsidRPr="00200A49">
        <w:rPr>
          <w:rFonts w:ascii="Calibri" w:hAnsi="Calibri" w:cs="Calibri"/>
          <w:sz w:val="22"/>
          <w:szCs w:val="22"/>
        </w:rPr>
        <w:t xml:space="preserve">The </w:t>
      </w:r>
      <w:r w:rsidR="00591BB8" w:rsidRPr="00200A49">
        <w:rPr>
          <w:rFonts w:ascii="Calibri" w:hAnsi="Calibri" w:cs="Calibri"/>
          <w:sz w:val="22"/>
          <w:szCs w:val="22"/>
        </w:rPr>
        <w:t>department</w:t>
      </w:r>
      <w:r w:rsidRPr="00200A49">
        <w:rPr>
          <w:rFonts w:ascii="Calibri" w:hAnsi="Calibri" w:cs="Calibri"/>
          <w:sz w:val="22"/>
          <w:szCs w:val="22"/>
        </w:rPr>
        <w:t xml:space="preserve"> considers that emphasising this obligation by including it on the </w:t>
      </w:r>
      <w:r w:rsidR="00C50054" w:rsidRPr="00200A49">
        <w:rPr>
          <w:rFonts w:ascii="Calibri" w:hAnsi="Calibri" w:cs="Calibri"/>
          <w:sz w:val="22"/>
          <w:szCs w:val="22"/>
        </w:rPr>
        <w:t>Compliance Certificate</w:t>
      </w:r>
      <w:r w:rsidRPr="00200A49">
        <w:rPr>
          <w:rFonts w:ascii="Calibri" w:hAnsi="Calibri" w:cs="Calibri"/>
          <w:sz w:val="22"/>
          <w:szCs w:val="22"/>
        </w:rPr>
        <w:t xml:space="preserve"> could reduce the incidences of cross-connection. The VBA anticipates that this change to the </w:t>
      </w:r>
      <w:r w:rsidR="00C50054" w:rsidRPr="00200A49">
        <w:rPr>
          <w:rFonts w:ascii="Calibri" w:hAnsi="Calibri" w:cs="Calibri"/>
          <w:sz w:val="22"/>
          <w:szCs w:val="22"/>
        </w:rPr>
        <w:t>Compliance Certificate</w:t>
      </w:r>
      <w:r w:rsidRPr="00200A49">
        <w:rPr>
          <w:rFonts w:ascii="Calibri" w:hAnsi="Calibri" w:cs="Calibri"/>
          <w:sz w:val="22"/>
          <w:szCs w:val="22"/>
        </w:rPr>
        <w:t xml:space="preserve"> will commence at the same time as the </w:t>
      </w:r>
      <w:r w:rsidR="002B577C" w:rsidRPr="00200A49">
        <w:rPr>
          <w:rFonts w:ascii="Calibri" w:hAnsi="Calibri" w:cs="Calibri"/>
          <w:sz w:val="22"/>
          <w:szCs w:val="22"/>
        </w:rPr>
        <w:t>new Regulations</w:t>
      </w:r>
      <w:r w:rsidRPr="00200A49">
        <w:rPr>
          <w:rFonts w:ascii="Calibri" w:hAnsi="Calibri" w:cs="Calibri"/>
          <w:sz w:val="22"/>
          <w:szCs w:val="22"/>
        </w:rPr>
        <w:t>.</w:t>
      </w:r>
    </w:p>
    <w:p w14:paraId="576323C7" w14:textId="77777777" w:rsidR="00A54179" w:rsidRPr="00200A49" w:rsidRDefault="00A54179" w:rsidP="009A6093">
      <w:pPr>
        <w:pStyle w:val="Style2"/>
        <w:numPr>
          <w:ilvl w:val="0"/>
          <w:numId w:val="0"/>
        </w:numPr>
        <w:ind w:left="851" w:hanging="851"/>
      </w:pPr>
      <w:bookmarkStart w:id="211" w:name="_Toc517912195"/>
      <w:r w:rsidRPr="00200A49">
        <w:t>Conclusion</w:t>
      </w:r>
      <w:bookmarkEnd w:id="211"/>
    </w:p>
    <w:p w14:paraId="11607CD6" w14:textId="118E4A20" w:rsidR="008C298C" w:rsidRPr="00200A49" w:rsidRDefault="008C298C" w:rsidP="00616558">
      <w:pPr>
        <w:spacing w:after="120"/>
        <w:ind w:left="3"/>
        <w:rPr>
          <w:rFonts w:ascii="Calibri" w:eastAsia="Calibri" w:hAnsi="Calibri" w:cs="Calibri"/>
          <w:sz w:val="22"/>
          <w:szCs w:val="22"/>
        </w:rPr>
      </w:pPr>
      <w:r w:rsidRPr="00200A49">
        <w:rPr>
          <w:rFonts w:ascii="Calibri" w:eastAsia="Calibri" w:hAnsi="Calibri" w:cs="Calibri"/>
          <w:sz w:val="22"/>
          <w:szCs w:val="22"/>
        </w:rPr>
        <w:t xml:space="preserve">While the </w:t>
      </w:r>
      <w:r w:rsidR="00591BB8" w:rsidRPr="00200A49">
        <w:rPr>
          <w:rFonts w:ascii="Calibri" w:eastAsia="Calibri" w:hAnsi="Calibri" w:cs="Calibri"/>
          <w:sz w:val="22"/>
          <w:szCs w:val="22"/>
        </w:rPr>
        <w:t>department</w:t>
      </w:r>
      <w:r w:rsidRPr="00200A49">
        <w:rPr>
          <w:rFonts w:ascii="Calibri" w:eastAsia="Calibri" w:hAnsi="Calibri" w:cs="Calibri"/>
          <w:sz w:val="22"/>
          <w:szCs w:val="22"/>
        </w:rPr>
        <w:t xml:space="preserve"> and the VBA acknowledge industry stakeholder concerns regarding the need to further reduce cross-connection risks associated with recycled water systems, the </w:t>
      </w:r>
      <w:r w:rsidR="00591BB8" w:rsidRPr="00200A49">
        <w:rPr>
          <w:rFonts w:ascii="Calibri" w:eastAsia="Calibri" w:hAnsi="Calibri" w:cs="Calibri"/>
          <w:sz w:val="22"/>
          <w:szCs w:val="22"/>
        </w:rPr>
        <w:t>department</w:t>
      </w:r>
      <w:r w:rsidRPr="00200A49">
        <w:rPr>
          <w:rFonts w:ascii="Calibri" w:eastAsia="Calibri" w:hAnsi="Calibri" w:cs="Calibri"/>
          <w:sz w:val="22"/>
          <w:szCs w:val="22"/>
        </w:rPr>
        <w:t xml:space="preserve">’s analysis considers that existing qualification requirements and standards associated with plumbing work on recycled water systems is sufficient and appropriate. </w:t>
      </w:r>
    </w:p>
    <w:p w14:paraId="3DA1D4AA" w14:textId="77777777" w:rsidR="008C298C" w:rsidRPr="00200A49" w:rsidRDefault="00A54179" w:rsidP="00616558">
      <w:pPr>
        <w:spacing w:after="120"/>
        <w:ind w:left="3"/>
        <w:rPr>
          <w:rFonts w:ascii="Calibri" w:eastAsia="Calibri" w:hAnsi="Calibri" w:cs="Calibri"/>
          <w:sz w:val="22"/>
          <w:szCs w:val="22"/>
        </w:rPr>
      </w:pPr>
      <w:r w:rsidRPr="00200A49">
        <w:rPr>
          <w:rFonts w:ascii="Calibri" w:eastAsia="Calibri" w:hAnsi="Calibri" w:cs="Calibri"/>
          <w:sz w:val="22"/>
          <w:szCs w:val="22"/>
        </w:rPr>
        <w:t xml:space="preserve">The </w:t>
      </w:r>
      <w:r w:rsidR="00591BB8" w:rsidRPr="00200A49">
        <w:rPr>
          <w:rFonts w:ascii="Calibri" w:eastAsia="Calibri" w:hAnsi="Calibri" w:cs="Calibri"/>
          <w:sz w:val="22"/>
          <w:szCs w:val="22"/>
        </w:rPr>
        <w:t>department</w:t>
      </w:r>
      <w:r w:rsidRPr="00200A49">
        <w:rPr>
          <w:rFonts w:ascii="Calibri" w:eastAsia="Calibri" w:hAnsi="Calibri" w:cs="Calibri"/>
          <w:sz w:val="22"/>
          <w:szCs w:val="22"/>
        </w:rPr>
        <w:t xml:space="preserve"> considers that non-regulatory </w:t>
      </w:r>
      <w:r w:rsidR="00676DFE" w:rsidRPr="00200A49">
        <w:rPr>
          <w:rFonts w:ascii="Calibri" w:eastAsia="Calibri" w:hAnsi="Calibri" w:cs="Calibri"/>
          <w:sz w:val="22"/>
          <w:szCs w:val="22"/>
        </w:rPr>
        <w:t>approaches are the most appropriate mechanism to mitigat</w:t>
      </w:r>
      <w:r w:rsidR="008C298C" w:rsidRPr="00200A49">
        <w:rPr>
          <w:rFonts w:ascii="Calibri" w:eastAsia="Calibri" w:hAnsi="Calibri" w:cs="Calibri"/>
          <w:sz w:val="22"/>
          <w:szCs w:val="22"/>
        </w:rPr>
        <w:t>e</w:t>
      </w:r>
      <w:r w:rsidR="00676DFE" w:rsidRPr="00200A49">
        <w:rPr>
          <w:rFonts w:ascii="Calibri" w:eastAsia="Calibri" w:hAnsi="Calibri" w:cs="Calibri"/>
          <w:sz w:val="22"/>
          <w:szCs w:val="22"/>
        </w:rPr>
        <w:t xml:space="preserve"> </w:t>
      </w:r>
      <w:r w:rsidR="005A00C6" w:rsidRPr="00200A49">
        <w:rPr>
          <w:rFonts w:ascii="Calibri" w:eastAsia="Calibri" w:hAnsi="Calibri" w:cs="Calibri"/>
          <w:sz w:val="22"/>
          <w:szCs w:val="22"/>
        </w:rPr>
        <w:t>the</w:t>
      </w:r>
      <w:r w:rsidR="00676DFE" w:rsidRPr="00200A49">
        <w:rPr>
          <w:rFonts w:ascii="Calibri" w:eastAsia="Calibri" w:hAnsi="Calibri" w:cs="Calibri"/>
          <w:sz w:val="22"/>
          <w:szCs w:val="22"/>
        </w:rPr>
        <w:t xml:space="preserve"> risk for cross</w:t>
      </w:r>
      <w:r w:rsidR="002F0631" w:rsidRPr="00200A49">
        <w:rPr>
          <w:rFonts w:ascii="Calibri" w:eastAsia="Calibri" w:hAnsi="Calibri" w:cs="Calibri"/>
          <w:sz w:val="22"/>
          <w:szCs w:val="22"/>
        </w:rPr>
        <w:t>-</w:t>
      </w:r>
      <w:r w:rsidR="00676DFE" w:rsidRPr="00200A49">
        <w:rPr>
          <w:rFonts w:ascii="Calibri" w:eastAsia="Calibri" w:hAnsi="Calibri" w:cs="Calibri"/>
          <w:sz w:val="22"/>
          <w:szCs w:val="22"/>
        </w:rPr>
        <w:t>connections associated with recycled water work</w:t>
      </w:r>
      <w:r w:rsidR="008C298C" w:rsidRPr="00200A49">
        <w:rPr>
          <w:rFonts w:ascii="Calibri" w:eastAsia="Calibri" w:hAnsi="Calibri" w:cs="Calibri"/>
          <w:sz w:val="22"/>
          <w:szCs w:val="22"/>
        </w:rPr>
        <w:t>, including:</w:t>
      </w:r>
    </w:p>
    <w:p w14:paraId="04685D12" w14:textId="798D730E" w:rsidR="008C298C" w:rsidRPr="00200A49" w:rsidRDefault="007114A8" w:rsidP="00104D89">
      <w:pPr>
        <w:pStyle w:val="ListParagraph"/>
        <w:numPr>
          <w:ilvl w:val="0"/>
          <w:numId w:val="48"/>
        </w:numPr>
        <w:spacing w:before="120" w:after="120"/>
        <w:ind w:hanging="357"/>
        <w:contextualSpacing w:val="0"/>
        <w:rPr>
          <w:rFonts w:ascii="Calibri" w:eastAsia="Calibri" w:hAnsi="Calibri" w:cs="Calibri"/>
          <w:sz w:val="22"/>
          <w:szCs w:val="22"/>
        </w:rPr>
      </w:pPr>
      <w:r w:rsidRPr="00200A49">
        <w:rPr>
          <w:rFonts w:ascii="Calibri" w:eastAsia="Calibri" w:hAnsi="Calibri" w:cs="Calibri"/>
          <w:sz w:val="22"/>
          <w:szCs w:val="22"/>
        </w:rPr>
        <w:t>i</w:t>
      </w:r>
      <w:r w:rsidR="008C298C" w:rsidRPr="00200A49">
        <w:rPr>
          <w:rFonts w:ascii="Calibri" w:eastAsia="Calibri" w:hAnsi="Calibri" w:cs="Calibri"/>
          <w:sz w:val="22"/>
          <w:szCs w:val="22"/>
        </w:rPr>
        <w:t>mproved collabor</w:t>
      </w:r>
      <w:r w:rsidR="00C90FBD">
        <w:rPr>
          <w:rFonts w:ascii="Calibri" w:eastAsia="Calibri" w:hAnsi="Calibri" w:cs="Calibri"/>
          <w:sz w:val="22"/>
          <w:szCs w:val="22"/>
        </w:rPr>
        <w:t>ation and data sharing between water c</w:t>
      </w:r>
      <w:r w:rsidR="008C298C" w:rsidRPr="00200A49">
        <w:rPr>
          <w:rFonts w:ascii="Calibri" w:eastAsia="Calibri" w:hAnsi="Calibri" w:cs="Calibri"/>
          <w:sz w:val="22"/>
          <w:szCs w:val="22"/>
        </w:rPr>
        <w:t>orporations and the VBA</w:t>
      </w:r>
    </w:p>
    <w:p w14:paraId="32C730D0" w14:textId="77777777" w:rsidR="004E3E63" w:rsidRPr="00200A49" w:rsidRDefault="007114A8" w:rsidP="00104D89">
      <w:pPr>
        <w:pStyle w:val="ListParagraph"/>
        <w:numPr>
          <w:ilvl w:val="0"/>
          <w:numId w:val="48"/>
        </w:numPr>
        <w:spacing w:before="120" w:after="120"/>
        <w:ind w:hanging="357"/>
        <w:contextualSpacing w:val="0"/>
        <w:rPr>
          <w:rFonts w:ascii="Calibri" w:eastAsia="Calibri" w:hAnsi="Calibri" w:cs="Calibri"/>
          <w:sz w:val="22"/>
          <w:szCs w:val="22"/>
        </w:rPr>
      </w:pPr>
      <w:r w:rsidRPr="00200A49">
        <w:rPr>
          <w:rFonts w:ascii="Calibri" w:eastAsia="Calibri" w:hAnsi="Calibri" w:cs="Calibri"/>
          <w:sz w:val="22"/>
          <w:szCs w:val="22"/>
        </w:rPr>
        <w:t>a</w:t>
      </w:r>
      <w:r w:rsidR="008C298C" w:rsidRPr="00200A49">
        <w:rPr>
          <w:rFonts w:ascii="Calibri" w:eastAsia="Calibri" w:hAnsi="Calibri" w:cs="Calibri"/>
          <w:sz w:val="22"/>
          <w:szCs w:val="22"/>
        </w:rPr>
        <w:t xml:space="preserve">s part of proposed changes to the </w:t>
      </w:r>
      <w:r w:rsidR="00C50054" w:rsidRPr="00200A49">
        <w:rPr>
          <w:rFonts w:ascii="Calibri" w:eastAsia="Calibri" w:hAnsi="Calibri" w:cs="Calibri"/>
          <w:sz w:val="22"/>
          <w:szCs w:val="22"/>
        </w:rPr>
        <w:t>Compliance Certificate</w:t>
      </w:r>
      <w:r w:rsidR="008C298C" w:rsidRPr="00200A49">
        <w:rPr>
          <w:rFonts w:ascii="Calibri" w:eastAsia="Calibri" w:hAnsi="Calibri" w:cs="Calibri"/>
          <w:sz w:val="22"/>
          <w:szCs w:val="22"/>
        </w:rPr>
        <w:t>, a ‘</w:t>
      </w:r>
      <w:r w:rsidR="002F0631" w:rsidRPr="00200A49">
        <w:rPr>
          <w:rFonts w:ascii="Calibri" w:eastAsia="Calibri" w:hAnsi="Calibri" w:cs="Calibri"/>
          <w:sz w:val="22"/>
          <w:szCs w:val="22"/>
        </w:rPr>
        <w:t xml:space="preserve">check </w:t>
      </w:r>
      <w:r w:rsidR="008C298C" w:rsidRPr="00200A49">
        <w:rPr>
          <w:rFonts w:ascii="Calibri" w:eastAsia="Calibri" w:hAnsi="Calibri" w:cs="Calibri"/>
          <w:sz w:val="22"/>
          <w:szCs w:val="22"/>
        </w:rPr>
        <w:t>box’ provided for cross</w:t>
      </w:r>
      <w:r w:rsidR="005A00C6" w:rsidRPr="00200A49">
        <w:rPr>
          <w:rFonts w:ascii="Calibri" w:eastAsia="Calibri" w:hAnsi="Calibri" w:cs="Calibri"/>
          <w:sz w:val="22"/>
          <w:szCs w:val="22"/>
        </w:rPr>
        <w:t>-</w:t>
      </w:r>
      <w:r w:rsidR="008C298C" w:rsidRPr="00200A49">
        <w:rPr>
          <w:rFonts w:ascii="Calibri" w:eastAsia="Calibri" w:hAnsi="Calibri" w:cs="Calibri"/>
          <w:sz w:val="22"/>
          <w:szCs w:val="22"/>
        </w:rPr>
        <w:t xml:space="preserve"> connection test </w:t>
      </w:r>
      <w:r w:rsidR="005A00C6" w:rsidRPr="00200A49">
        <w:rPr>
          <w:rFonts w:ascii="Calibri" w:eastAsia="Calibri" w:hAnsi="Calibri" w:cs="Calibri"/>
          <w:sz w:val="22"/>
          <w:szCs w:val="22"/>
        </w:rPr>
        <w:t xml:space="preserve">be </w:t>
      </w:r>
      <w:r w:rsidR="008C298C" w:rsidRPr="00200A49">
        <w:rPr>
          <w:rFonts w:ascii="Calibri" w:eastAsia="Calibri" w:hAnsi="Calibri" w:cs="Calibri"/>
          <w:sz w:val="22"/>
          <w:szCs w:val="22"/>
        </w:rPr>
        <w:t>completed when work is undertaken on recycled water systems</w:t>
      </w:r>
      <w:r w:rsidR="00007969" w:rsidRPr="00200A49">
        <w:rPr>
          <w:rFonts w:ascii="Calibri" w:eastAsia="Calibri" w:hAnsi="Calibri" w:cs="Calibri"/>
          <w:sz w:val="22"/>
          <w:szCs w:val="22"/>
        </w:rPr>
        <w:t>.</w:t>
      </w:r>
      <w:r w:rsidR="00F93686" w:rsidRPr="00200A49">
        <w:rPr>
          <w:rFonts w:ascii="Calibri" w:eastAsia="Calibri" w:hAnsi="Calibri" w:cs="Calibri"/>
          <w:sz w:val="22"/>
          <w:szCs w:val="22"/>
        </w:rPr>
        <w:t xml:space="preserve"> </w:t>
      </w:r>
    </w:p>
    <w:p w14:paraId="1EA87B06" w14:textId="77777777" w:rsidR="00B37A83" w:rsidRPr="00200A49" w:rsidRDefault="00B37A83" w:rsidP="0033708C">
      <w:pPr>
        <w:pStyle w:val="ListParagraph"/>
        <w:spacing w:after="120"/>
        <w:ind w:left="363"/>
        <w:rPr>
          <w:rFonts w:ascii="Calibri" w:eastAsia="Calibri" w:hAnsi="Calibri" w:cs="Calibri"/>
          <w:sz w:val="22"/>
          <w:szCs w:val="22"/>
          <w:lang w:val="en"/>
        </w:rPr>
      </w:pPr>
      <w:r w:rsidRPr="00200A49">
        <w:rPr>
          <w:rFonts w:eastAsia="Calibri"/>
          <w:noProof/>
          <w:lang w:eastAsia="en-AU"/>
        </w:rPr>
        <mc:AlternateContent>
          <mc:Choice Requires="wps">
            <w:drawing>
              <wp:anchor distT="0" distB="0" distL="114300" distR="114300" simplePos="0" relativeHeight="251658291" behindDoc="1" locked="0" layoutInCell="1" allowOverlap="1" wp14:anchorId="5DBCAC6E" wp14:editId="2A2FD1CD">
                <wp:simplePos x="0" y="0"/>
                <wp:positionH relativeFrom="column">
                  <wp:posOffset>-73025</wp:posOffset>
                </wp:positionH>
                <wp:positionV relativeFrom="paragraph">
                  <wp:posOffset>166532</wp:posOffset>
                </wp:positionV>
                <wp:extent cx="5953125" cy="882503"/>
                <wp:effectExtent l="0" t="0" r="3175" b="0"/>
                <wp:wrapNone/>
                <wp:docPr id="127" name="Rounded Rectangle 127"/>
                <wp:cNvGraphicFramePr/>
                <a:graphic xmlns:a="http://schemas.openxmlformats.org/drawingml/2006/main">
                  <a:graphicData uri="http://schemas.microsoft.com/office/word/2010/wordprocessingShape">
                    <wps:wsp>
                      <wps:cNvSpPr/>
                      <wps:spPr>
                        <a:xfrm>
                          <a:off x="0" y="0"/>
                          <a:ext cx="5953125" cy="882503"/>
                        </a:xfrm>
                        <a:prstGeom prst="roundRect">
                          <a:avLst>
                            <a:gd name="adj" fmla="val 7254"/>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7FCC2275">
              <v:roundrect w14:anchorId="53E58E8D" id="Rounded Rectangle 127" o:spid="_x0000_s1026" style="position:absolute;margin-left:-5.75pt;margin-top:13.1pt;width:468.75pt;height:69.5pt;z-index:-25165818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475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33AwAIAAP8FAAAOAAAAZHJzL2Uyb0RvYy54bWysVEtP3DAQvlfqf7B8L8mGTVlWZNEKRFWJ&#10;wgqoOBvH3qSyPa7tffXXd+xks1Cgh6oXx57HNzNfZubsfKsVWQvnWzAVHR3llAjDoW7NsqLfH64+&#10;TSjxgZmaKTCiojvh6fns44ezjZ2KAhpQtXAEQYyfbmxFmxDsNMs8b4Rm/gisMKiU4DQL+HTLrHZs&#10;g+haZUWef8424GrrgAvvUXrZKeks4UspeLiV0otAVEUxt5BOl86neGazMzZdOmablvdpsH/IQrPW&#10;YNAB6pIFRlaufQWlW+7AgwxHHHQGUrZcpBqwmlH+RzX3DbMi1YLkeDvQ5P8fLL9ZLxxpa/x3xQkl&#10;hmn8SXewMrWoyR3Sx8xSCRKVSNXG+il63NuF618er7HurXQ6frEisk307gZ6xTYQjsLytDweFSUl&#10;HHWTSVHmxxE0O3hb58MXAZrES0VdzCMmkahl62sfEsd1nyerf1AitcI/tmaKnBTluAfsbRF6Dxkd&#10;Pai2vmqVSo/YYuJCOYK+FWWcCxNGKZJa6W9Qd3JssrxvExRjM3XiyV6MIVKzRqRUy4sgysRQBmLQ&#10;rtQoySKPHXPpFnZKRDtl7oTEn4FcFSmRAfl1jr5htejE5bu5JMCILDH+gN0V+Q52l2VvH11FmqLB&#10;Of9bYp3z4JEigwmDs24NuLcAFDLfR+7s9yR11ESWnqDeYas66GbYW37VYpdcMx8WzGEL4HjjIgq3&#10;eEgFm4pCf6OkAffrLXm0x1lCLSUbXAIV9T9XzAlK1FeDU3Y6Go/j1kiPcXlS4MM91zw915iVvgBs&#10;pRGuPMvTNdoHtb9KB/oR99U8RkUVMxxjV5QHt39chG454cbjYj5PZrgpLAvX5t7yCB5ZjV39sH1k&#10;zvajEnDIbmC/MNg0DUDH6ME2ehqYrwLINkTlgdf+gVsGby/W2PN3sjrs7dlvAAAA//8DAFBLAwQU&#10;AAYACAAAACEA5umkZ94AAAAKAQAADwAAAGRycy9kb3ducmV2LnhtbEyPwU7DMBBE70j8g7VI3Fon&#10;VhtBiFNBpUq9EkCoNydekkC8jmI3DX/PcoLjap9m3hS7xQ1ixin0njSk6wQEUuNtT62G15fD6g5E&#10;iIasGTyhhm8MsCuvrwqTW3+hZ5yr2AoOoZAbDV2MYy5laDp0Jqz9iMS/Dz85E/mcWmknc+FwN0iV&#10;JJl0pidu6MyI+w6br+rsNDwdjnjavy+fpw1F+TZXR9vWG61vb5bHBxARl/gHw68+q0PJTrU/kw1i&#10;0LBK0y2jGlSmQDBwrzIeVzOZbRXIspD/J5Q/AAAA//8DAFBLAQItABQABgAIAAAAIQC2gziS/gAA&#10;AOEBAAATAAAAAAAAAAAAAAAAAAAAAABbQ29udGVudF9UeXBlc10ueG1sUEsBAi0AFAAGAAgAAAAh&#10;ADj9If/WAAAAlAEAAAsAAAAAAAAAAAAAAAAALwEAAF9yZWxzLy5yZWxzUEsBAi0AFAAGAAgAAAAh&#10;ANBXfcDAAgAA/wUAAA4AAAAAAAAAAAAAAAAALgIAAGRycy9lMm9Eb2MueG1sUEsBAi0AFAAGAAgA&#10;AAAhAObppGfeAAAACgEAAA8AAAAAAAAAAAAAAAAAGgUAAGRycy9kb3ducmV2LnhtbFBLBQYAAAAA&#10;BAAEAPMAAAAlBgAAAAA=&#10;" fillcolor="#d9e2f3 [660]" stroked="f" strokeweight="1pt">
                <v:stroke joinstyle="miter"/>
              </v:roundrect>
            </w:pict>
          </mc:Fallback>
        </mc:AlternateContent>
      </w:r>
    </w:p>
    <w:p w14:paraId="40845864" w14:textId="77777777" w:rsidR="00B37A83" w:rsidRPr="00200A49" w:rsidRDefault="00B37A83" w:rsidP="00D9506C">
      <w:pPr>
        <w:pStyle w:val="Heading2"/>
        <w:numPr>
          <w:ilvl w:val="0"/>
          <w:numId w:val="0"/>
        </w:numPr>
        <w:ind w:left="709" w:hanging="709"/>
        <w:rPr>
          <w:rFonts w:eastAsia="Calibri"/>
        </w:rPr>
      </w:pPr>
      <w:bookmarkStart w:id="212" w:name="_Toc517912196"/>
      <w:r w:rsidRPr="00200A49">
        <w:rPr>
          <w:rFonts w:eastAsia="Calibri"/>
        </w:rPr>
        <w:t>Question</w:t>
      </w:r>
      <w:r w:rsidR="00EC065F" w:rsidRPr="00200A49">
        <w:rPr>
          <w:rFonts w:eastAsia="Calibri"/>
        </w:rPr>
        <w:t>s</w:t>
      </w:r>
      <w:r w:rsidRPr="00200A49">
        <w:rPr>
          <w:rFonts w:eastAsia="Calibri"/>
        </w:rPr>
        <w:t xml:space="preserve"> for stakeholders</w:t>
      </w:r>
      <w:bookmarkEnd w:id="212"/>
    </w:p>
    <w:p w14:paraId="303FCB8C" w14:textId="77777777" w:rsidR="00B37A83" w:rsidRPr="00200A49" w:rsidRDefault="00B37A83" w:rsidP="0033708C">
      <w:pPr>
        <w:spacing w:after="120"/>
        <w:ind w:left="3"/>
        <w:rPr>
          <w:rFonts w:ascii="Calibri" w:eastAsia="Calibri" w:hAnsi="Calibri" w:cs="Calibri"/>
          <w:i/>
          <w:sz w:val="22"/>
          <w:szCs w:val="22"/>
          <w:lang w:val="en"/>
        </w:rPr>
      </w:pPr>
      <w:r w:rsidRPr="00200A49">
        <w:rPr>
          <w:rFonts w:ascii="Calibri" w:eastAsia="Calibri" w:hAnsi="Calibri" w:cs="Calibri"/>
          <w:i/>
          <w:sz w:val="22"/>
          <w:szCs w:val="22"/>
          <w:lang w:val="en"/>
        </w:rPr>
        <w:t>Will the proposed non-regulatory approach to addressing concerns about cross connection of recycled water be effective? Are there other steps that could be taken?</w:t>
      </w:r>
      <w:r w:rsidR="00C80064" w:rsidRPr="00200A49">
        <w:rPr>
          <w:rFonts w:ascii="Calibri" w:eastAsia="Calibri" w:hAnsi="Calibri" w:cs="Calibri"/>
          <w:i/>
          <w:sz w:val="22"/>
          <w:szCs w:val="22"/>
          <w:lang w:val="en"/>
        </w:rPr>
        <w:t xml:space="preserve"> Please provide reasons.</w:t>
      </w:r>
    </w:p>
    <w:p w14:paraId="1A707DD2" w14:textId="77777777" w:rsidR="00B37A83" w:rsidRPr="00200A49" w:rsidRDefault="00B37A83" w:rsidP="0033708C">
      <w:pPr>
        <w:spacing w:after="120"/>
        <w:ind w:left="3"/>
        <w:rPr>
          <w:rFonts w:ascii="Calibri" w:eastAsia="Calibri" w:hAnsi="Calibri" w:cs="Calibri"/>
          <w:sz w:val="22"/>
          <w:szCs w:val="22"/>
        </w:rPr>
      </w:pPr>
    </w:p>
    <w:p w14:paraId="6897B176" w14:textId="77777777" w:rsidR="000023F5" w:rsidRPr="00200A49" w:rsidRDefault="000023F5">
      <w:pPr>
        <w:rPr>
          <w:rFonts w:asciiTheme="majorHAnsi" w:eastAsiaTheme="majorEastAsia" w:hAnsiTheme="majorHAnsi" w:cstheme="majorBidi"/>
          <w:b/>
          <w:color w:val="2F5496" w:themeColor="accent1" w:themeShade="BF"/>
          <w:sz w:val="26"/>
          <w:szCs w:val="26"/>
          <w:lang w:val="en"/>
        </w:rPr>
      </w:pPr>
      <w:r w:rsidRPr="00200A49">
        <w:br w:type="page"/>
      </w:r>
    </w:p>
    <w:p w14:paraId="1E7FE358" w14:textId="77777777" w:rsidR="004E3E63" w:rsidRPr="00200A49" w:rsidRDefault="008D7D94" w:rsidP="00D9506C">
      <w:pPr>
        <w:pStyle w:val="Heading2"/>
        <w:numPr>
          <w:ilvl w:val="0"/>
          <w:numId w:val="0"/>
        </w:numPr>
        <w:ind w:left="709" w:hanging="709"/>
      </w:pPr>
      <w:bookmarkStart w:id="213" w:name="_Toc517912197"/>
      <w:r w:rsidRPr="00200A49">
        <w:t>8.4</w:t>
      </w:r>
      <w:r w:rsidRPr="00200A49">
        <w:tab/>
      </w:r>
      <w:r w:rsidR="004E3E63" w:rsidRPr="00200A49">
        <w:t>Proposed change: thermo</w:t>
      </w:r>
      <w:bookmarkStart w:id="214" w:name="tmv"/>
      <w:bookmarkEnd w:id="214"/>
      <w:r w:rsidR="004E3E63" w:rsidRPr="00200A49">
        <w:t>static mixing valves</w:t>
      </w:r>
      <w:bookmarkEnd w:id="213"/>
    </w:p>
    <w:p w14:paraId="2B417AE4" w14:textId="77777777" w:rsidR="006D2400" w:rsidRPr="00200A49" w:rsidRDefault="006D2400" w:rsidP="009A6093">
      <w:pPr>
        <w:pStyle w:val="Style2"/>
        <w:numPr>
          <w:ilvl w:val="0"/>
          <w:numId w:val="0"/>
        </w:numPr>
        <w:ind w:left="851" w:hanging="851"/>
        <w:rPr>
          <w:color w:val="1F3864"/>
        </w:rPr>
      </w:pPr>
      <w:bookmarkStart w:id="215" w:name="_Toc517912198"/>
      <w:r w:rsidRPr="00200A49">
        <w:t>Background</w:t>
      </w:r>
      <w:bookmarkEnd w:id="215"/>
      <w:r w:rsidRPr="00200A49">
        <w:t xml:space="preserve"> </w:t>
      </w:r>
    </w:p>
    <w:p w14:paraId="0A144117" w14:textId="13D6BD2C" w:rsidR="004E3E63" w:rsidRPr="00200A49" w:rsidRDefault="004E3E63"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To prevent accidental scalding the mandatory Australian Standard </w:t>
      </w:r>
      <w:r w:rsidR="00D35900" w:rsidRPr="00200A49">
        <w:rPr>
          <w:rFonts w:ascii="Calibri" w:eastAsia="Calibri" w:hAnsi="Calibri" w:cs="Calibri"/>
          <w:sz w:val="22"/>
          <w:szCs w:val="22"/>
        </w:rPr>
        <w:t xml:space="preserve">specifies </w:t>
      </w:r>
      <w:r w:rsidR="00244FA3" w:rsidRPr="00200A49">
        <w:rPr>
          <w:rFonts w:ascii="Calibri" w:eastAsia="Calibri" w:hAnsi="Calibri" w:cs="Calibri"/>
          <w:sz w:val="22"/>
          <w:szCs w:val="22"/>
        </w:rPr>
        <w:t xml:space="preserve">the </w:t>
      </w:r>
      <w:r w:rsidR="00D35900" w:rsidRPr="00200A49">
        <w:rPr>
          <w:rFonts w:ascii="Calibri" w:eastAsia="Calibri" w:hAnsi="Calibri" w:cs="Calibri"/>
          <w:sz w:val="22"/>
          <w:szCs w:val="22"/>
        </w:rPr>
        <w:t>temperatures that water must be delivered at</w:t>
      </w:r>
      <w:r w:rsidR="00C04127" w:rsidRPr="00200A49">
        <w:rPr>
          <w:rFonts w:ascii="Calibri" w:eastAsia="Calibri" w:hAnsi="Calibri" w:cs="Calibri"/>
          <w:sz w:val="22"/>
          <w:szCs w:val="22"/>
        </w:rPr>
        <w:t>, wit</w:t>
      </w:r>
      <w:r w:rsidR="00E074B7" w:rsidRPr="00200A49">
        <w:rPr>
          <w:rFonts w:ascii="Calibri" w:eastAsia="Calibri" w:hAnsi="Calibri" w:cs="Calibri"/>
          <w:sz w:val="22"/>
          <w:szCs w:val="22"/>
        </w:rPr>
        <w:t xml:space="preserve">h a lower temperature being required for installations </w:t>
      </w:r>
      <w:r w:rsidRPr="00200A49">
        <w:rPr>
          <w:rFonts w:ascii="Calibri" w:eastAsia="Calibri" w:hAnsi="Calibri" w:cs="Calibri"/>
          <w:sz w:val="22"/>
          <w:szCs w:val="22"/>
        </w:rPr>
        <w:t>designed to cater to vulnerable people, such as in hospitals, schools and aged care facilities</w:t>
      </w:r>
      <w:r w:rsidR="001577C7" w:rsidRPr="00200A49">
        <w:rPr>
          <w:rFonts w:ascii="Calibri" w:eastAsia="Calibri" w:hAnsi="Calibri" w:cs="Calibri"/>
          <w:sz w:val="22"/>
          <w:szCs w:val="22"/>
        </w:rPr>
        <w:t xml:space="preserve"> (</w:t>
      </w:r>
      <w:r w:rsidR="00537F3E">
        <w:rPr>
          <w:rFonts w:ascii="Calibri" w:eastAsia="Calibri" w:hAnsi="Calibri" w:cs="Calibri"/>
          <w:sz w:val="22"/>
          <w:szCs w:val="22"/>
        </w:rPr>
        <w:t xml:space="preserve">i.e., </w:t>
      </w:r>
      <w:r w:rsidR="001577C7" w:rsidRPr="00200A49">
        <w:rPr>
          <w:rFonts w:ascii="Calibri" w:eastAsia="Calibri" w:hAnsi="Calibri" w:cs="Calibri"/>
          <w:sz w:val="22"/>
          <w:szCs w:val="22"/>
        </w:rPr>
        <w:t>no more than 45 degrees Celsius)</w:t>
      </w:r>
      <w:r w:rsidR="003F4A55">
        <w:rPr>
          <w:rFonts w:ascii="Calibri" w:eastAsia="Calibri" w:hAnsi="Calibri" w:cs="Calibri"/>
          <w:sz w:val="22"/>
          <w:szCs w:val="22"/>
        </w:rPr>
        <w:t>.</w:t>
      </w:r>
      <w:r w:rsidRPr="00200A49">
        <w:rPr>
          <w:rFonts w:ascii="Calibri" w:eastAsia="Calibri" w:hAnsi="Calibri" w:cs="Calibri"/>
          <w:sz w:val="22"/>
          <w:szCs w:val="22"/>
          <w:vertAlign w:val="superscript"/>
        </w:rPr>
        <w:footnoteReference w:id="65"/>
      </w:r>
    </w:p>
    <w:p w14:paraId="4611D50A" w14:textId="715182E9" w:rsidR="004E3E63" w:rsidRPr="00200A49" w:rsidRDefault="004E3E63"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Publicly available data </w:t>
      </w:r>
      <w:r w:rsidR="00244FA3" w:rsidRPr="00200A49">
        <w:rPr>
          <w:rFonts w:ascii="Calibri" w:eastAsia="Calibri" w:hAnsi="Calibri" w:cs="Calibri"/>
          <w:sz w:val="22"/>
          <w:szCs w:val="22"/>
        </w:rPr>
        <w:t>indicates</w:t>
      </w:r>
      <w:r w:rsidRPr="00200A49">
        <w:rPr>
          <w:rFonts w:ascii="Calibri" w:eastAsia="Calibri" w:hAnsi="Calibri" w:cs="Calibri"/>
          <w:sz w:val="22"/>
          <w:szCs w:val="22"/>
        </w:rPr>
        <w:t xml:space="preserve"> a clear reduction in the number of hospitalisations of children between the ages of 0 and 4 since the </w:t>
      </w:r>
      <w:r w:rsidR="0091489E" w:rsidRPr="00200A49">
        <w:rPr>
          <w:rFonts w:ascii="Calibri" w:eastAsia="Calibri" w:hAnsi="Calibri" w:cs="Calibri"/>
          <w:sz w:val="22"/>
          <w:szCs w:val="22"/>
        </w:rPr>
        <w:t xml:space="preserve">temperature control </w:t>
      </w:r>
      <w:r w:rsidRPr="00200A49">
        <w:rPr>
          <w:rFonts w:ascii="Calibri" w:eastAsia="Calibri" w:hAnsi="Calibri" w:cs="Calibri"/>
          <w:sz w:val="22"/>
          <w:szCs w:val="22"/>
        </w:rPr>
        <w:t>requirement</w:t>
      </w:r>
      <w:r w:rsidR="0091489E" w:rsidRPr="00200A49">
        <w:rPr>
          <w:rFonts w:ascii="Calibri" w:eastAsia="Calibri" w:hAnsi="Calibri" w:cs="Calibri"/>
          <w:sz w:val="22"/>
          <w:szCs w:val="22"/>
        </w:rPr>
        <w:t>s</w:t>
      </w:r>
      <w:r w:rsidRPr="00200A49">
        <w:rPr>
          <w:rFonts w:ascii="Calibri" w:eastAsia="Calibri" w:hAnsi="Calibri" w:cs="Calibri"/>
          <w:sz w:val="22"/>
          <w:szCs w:val="22"/>
        </w:rPr>
        <w:t xml:space="preserve"> w</w:t>
      </w:r>
      <w:r w:rsidR="0091489E" w:rsidRPr="00200A49">
        <w:rPr>
          <w:rFonts w:ascii="Calibri" w:eastAsia="Calibri" w:hAnsi="Calibri" w:cs="Calibri"/>
          <w:sz w:val="22"/>
          <w:szCs w:val="22"/>
        </w:rPr>
        <w:t>ere</w:t>
      </w:r>
      <w:r w:rsidRPr="00200A49">
        <w:rPr>
          <w:rFonts w:ascii="Calibri" w:eastAsia="Calibri" w:hAnsi="Calibri" w:cs="Calibri"/>
          <w:sz w:val="22"/>
          <w:szCs w:val="22"/>
        </w:rPr>
        <w:t xml:space="preserve"> introduced</w:t>
      </w:r>
      <w:r w:rsidR="0091489E" w:rsidRPr="00200A49">
        <w:rPr>
          <w:rFonts w:ascii="Calibri" w:eastAsia="Calibri" w:hAnsi="Calibri" w:cs="Calibri"/>
          <w:sz w:val="22"/>
          <w:szCs w:val="22"/>
        </w:rPr>
        <w:t xml:space="preserve"> in 1996</w:t>
      </w:r>
      <w:r w:rsidRPr="00200A49">
        <w:rPr>
          <w:rFonts w:ascii="Calibri" w:eastAsia="Calibri" w:hAnsi="Calibri" w:cs="Calibri"/>
          <w:sz w:val="22"/>
          <w:szCs w:val="22"/>
        </w:rPr>
        <w:t>, dropping from 236 cases in 1999-2000 to 125 cases in 2012-13</w:t>
      </w:r>
      <w:r w:rsidR="003F4A55">
        <w:rPr>
          <w:rFonts w:ascii="Calibri" w:eastAsia="Calibri" w:hAnsi="Calibri" w:cs="Calibri"/>
          <w:sz w:val="22"/>
          <w:szCs w:val="22"/>
        </w:rPr>
        <w:t>.</w:t>
      </w:r>
      <w:r w:rsidRPr="00200A49">
        <w:rPr>
          <w:rFonts w:ascii="Calibri" w:eastAsia="Calibri" w:hAnsi="Calibri" w:cs="Calibri"/>
          <w:sz w:val="22"/>
          <w:szCs w:val="22"/>
          <w:vertAlign w:val="superscript"/>
        </w:rPr>
        <w:footnoteReference w:id="66"/>
      </w:r>
      <w:r w:rsidRPr="00200A49">
        <w:rPr>
          <w:rFonts w:ascii="Calibri" w:eastAsia="Calibri" w:hAnsi="Calibri" w:cs="Calibri"/>
          <w:sz w:val="22"/>
          <w:szCs w:val="22"/>
        </w:rPr>
        <w:t xml:space="preserve"> Although there may be other contributing factors, it seems reasonable to assume that the steadily increasing number of installations fitted with temperature control devices has played a</w:t>
      </w:r>
      <w:r w:rsidR="006D2400" w:rsidRPr="00200A49">
        <w:rPr>
          <w:rFonts w:ascii="Calibri" w:eastAsia="Calibri" w:hAnsi="Calibri" w:cs="Calibri"/>
          <w:sz w:val="22"/>
          <w:szCs w:val="22"/>
        </w:rPr>
        <w:t xml:space="preserve"> key</w:t>
      </w:r>
      <w:r w:rsidRPr="00200A49">
        <w:rPr>
          <w:rFonts w:ascii="Calibri" w:eastAsia="Calibri" w:hAnsi="Calibri" w:cs="Calibri"/>
          <w:sz w:val="22"/>
          <w:szCs w:val="22"/>
        </w:rPr>
        <w:t xml:space="preserve"> role. </w:t>
      </w:r>
    </w:p>
    <w:p w14:paraId="3526B7A0" w14:textId="77777777" w:rsidR="006D2400" w:rsidRPr="00200A49" w:rsidRDefault="004E3E63" w:rsidP="00616558">
      <w:pPr>
        <w:spacing w:after="120"/>
        <w:rPr>
          <w:rFonts w:ascii="Calibri" w:eastAsia="Calibri" w:hAnsi="Calibri" w:cs="Calibri"/>
          <w:sz w:val="22"/>
          <w:szCs w:val="22"/>
        </w:rPr>
      </w:pPr>
      <w:r w:rsidRPr="00200A49">
        <w:rPr>
          <w:rFonts w:ascii="Calibri" w:eastAsia="Calibri" w:hAnsi="Calibri" w:cs="Calibri"/>
          <w:sz w:val="22"/>
          <w:szCs w:val="22"/>
        </w:rPr>
        <w:t>In addition to preventing scalding</w:t>
      </w:r>
      <w:r w:rsidR="001577C7" w:rsidRPr="00200A49">
        <w:rPr>
          <w:rFonts w:ascii="Calibri" w:eastAsia="Calibri" w:hAnsi="Calibri" w:cs="Calibri"/>
          <w:sz w:val="22"/>
          <w:szCs w:val="22"/>
        </w:rPr>
        <w:t xml:space="preserve">, the Australian Standard </w:t>
      </w:r>
      <w:r w:rsidRPr="00200A49">
        <w:rPr>
          <w:rFonts w:ascii="Calibri" w:eastAsia="Calibri" w:hAnsi="Calibri" w:cs="Calibri"/>
          <w:sz w:val="22"/>
          <w:szCs w:val="22"/>
        </w:rPr>
        <w:t>also require</w:t>
      </w:r>
      <w:r w:rsidR="001577C7" w:rsidRPr="00200A49">
        <w:rPr>
          <w:rFonts w:ascii="Calibri" w:eastAsia="Calibri" w:hAnsi="Calibri" w:cs="Calibri"/>
          <w:sz w:val="22"/>
          <w:szCs w:val="22"/>
        </w:rPr>
        <w:t xml:space="preserve">s that water is </w:t>
      </w:r>
      <w:r w:rsidR="00873566" w:rsidRPr="00200A49">
        <w:rPr>
          <w:rFonts w:ascii="Calibri" w:eastAsia="Calibri" w:hAnsi="Calibri" w:cs="Calibri"/>
          <w:sz w:val="22"/>
          <w:szCs w:val="22"/>
        </w:rPr>
        <w:t>store</w:t>
      </w:r>
      <w:r w:rsidR="001577C7" w:rsidRPr="00200A49">
        <w:rPr>
          <w:rFonts w:ascii="Calibri" w:eastAsia="Calibri" w:hAnsi="Calibri" w:cs="Calibri"/>
          <w:sz w:val="22"/>
          <w:szCs w:val="22"/>
        </w:rPr>
        <w:t>d</w:t>
      </w:r>
      <w:r w:rsidR="00873566" w:rsidRPr="00200A49">
        <w:rPr>
          <w:rFonts w:ascii="Calibri" w:eastAsia="Calibri" w:hAnsi="Calibri" w:cs="Calibri"/>
          <w:sz w:val="22"/>
          <w:szCs w:val="22"/>
        </w:rPr>
        <w:t xml:space="preserve"> at an elevated temperature to</w:t>
      </w:r>
      <w:r w:rsidRPr="00200A49">
        <w:rPr>
          <w:rFonts w:ascii="Calibri" w:eastAsia="Calibri" w:hAnsi="Calibri" w:cs="Calibri"/>
          <w:sz w:val="22"/>
          <w:szCs w:val="22"/>
        </w:rPr>
        <w:t xml:space="preserve"> prevent the growth of harmful bacteria such as legionella. To simultaneously ensure that a </w:t>
      </w:r>
      <w:r w:rsidR="00873566" w:rsidRPr="00200A49">
        <w:rPr>
          <w:rFonts w:ascii="Calibri" w:eastAsia="Calibri" w:hAnsi="Calibri" w:cs="Calibri"/>
          <w:sz w:val="22"/>
          <w:szCs w:val="22"/>
        </w:rPr>
        <w:t xml:space="preserve">water user </w:t>
      </w:r>
      <w:r w:rsidRPr="00200A49">
        <w:rPr>
          <w:rFonts w:ascii="Calibri" w:eastAsia="Calibri" w:hAnsi="Calibri" w:cs="Calibri"/>
          <w:sz w:val="22"/>
          <w:szCs w:val="22"/>
        </w:rPr>
        <w:t xml:space="preserve">is not scalded, but also not at risk of </w:t>
      </w:r>
      <w:r w:rsidR="00244FA3" w:rsidRPr="00200A49">
        <w:rPr>
          <w:rFonts w:ascii="Calibri" w:eastAsia="Calibri" w:hAnsi="Calibri" w:cs="Calibri"/>
          <w:sz w:val="22"/>
          <w:szCs w:val="22"/>
        </w:rPr>
        <w:t xml:space="preserve">infection from harmful </w:t>
      </w:r>
      <w:r w:rsidRPr="00200A49">
        <w:rPr>
          <w:rFonts w:ascii="Calibri" w:eastAsia="Calibri" w:hAnsi="Calibri" w:cs="Calibri"/>
          <w:sz w:val="22"/>
          <w:szCs w:val="22"/>
        </w:rPr>
        <w:t>bacteria</w:t>
      </w:r>
      <w:r w:rsidR="001577C7" w:rsidRPr="00200A49">
        <w:rPr>
          <w:rFonts w:ascii="Calibri" w:eastAsia="Calibri" w:hAnsi="Calibri" w:cs="Calibri"/>
          <w:sz w:val="22"/>
          <w:szCs w:val="22"/>
        </w:rPr>
        <w:t>,</w:t>
      </w:r>
      <w:r w:rsidRPr="00200A49">
        <w:rPr>
          <w:rFonts w:ascii="Calibri" w:eastAsia="Calibri" w:hAnsi="Calibri" w:cs="Calibri"/>
          <w:sz w:val="22"/>
          <w:szCs w:val="22"/>
        </w:rPr>
        <w:t xml:space="preserve"> a plumbing practitioner must install a device to intervene and cool the water supply at the point of delivery</w:t>
      </w:r>
      <w:r w:rsidR="00214DE2" w:rsidRPr="00200A49">
        <w:rPr>
          <w:rFonts w:ascii="Calibri" w:eastAsia="Calibri" w:hAnsi="Calibri" w:cs="Calibri"/>
          <w:sz w:val="22"/>
          <w:szCs w:val="22"/>
        </w:rPr>
        <w:t>.</w:t>
      </w:r>
      <w:r w:rsidRPr="00200A49">
        <w:rPr>
          <w:rFonts w:ascii="Calibri" w:eastAsia="Calibri" w:hAnsi="Calibri" w:cs="Calibri"/>
          <w:sz w:val="22"/>
          <w:szCs w:val="22"/>
        </w:rPr>
        <w:t xml:space="preserve"> </w:t>
      </w:r>
    </w:p>
    <w:p w14:paraId="295F4A8C" w14:textId="4C9916A8" w:rsidR="004E3E63" w:rsidRPr="00200A49" w:rsidDel="00214DE2" w:rsidRDefault="004E3E63"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One such device is a </w:t>
      </w:r>
      <w:bookmarkStart w:id="216" w:name="_Hlk513569332"/>
      <w:r w:rsidR="00111DAD">
        <w:rPr>
          <w:rFonts w:ascii="Calibri" w:eastAsia="Calibri" w:hAnsi="Calibri" w:cs="Calibri"/>
          <w:sz w:val="22"/>
          <w:szCs w:val="22"/>
        </w:rPr>
        <w:t>thermostatic mixing v</w:t>
      </w:r>
      <w:r w:rsidRPr="00200A49">
        <w:rPr>
          <w:rFonts w:ascii="Calibri" w:eastAsia="Calibri" w:hAnsi="Calibri" w:cs="Calibri"/>
          <w:sz w:val="22"/>
          <w:szCs w:val="22"/>
        </w:rPr>
        <w:t>alve (TMV</w:t>
      </w:r>
      <w:bookmarkEnd w:id="216"/>
      <w:r w:rsidRPr="00200A49">
        <w:rPr>
          <w:rFonts w:ascii="Calibri" w:eastAsia="Calibri" w:hAnsi="Calibri" w:cs="Calibri"/>
          <w:sz w:val="22"/>
          <w:szCs w:val="22"/>
        </w:rPr>
        <w:t>).</w:t>
      </w:r>
      <w:r w:rsidR="00214DE2" w:rsidRPr="00200A49">
        <w:rPr>
          <w:rFonts w:ascii="Calibri" w:eastAsia="Calibri" w:hAnsi="Calibri" w:cs="Calibri"/>
          <w:sz w:val="22"/>
          <w:szCs w:val="22"/>
        </w:rPr>
        <w:t xml:space="preserve"> </w:t>
      </w:r>
      <w:r w:rsidRPr="00200A49" w:rsidDel="00214DE2">
        <w:rPr>
          <w:rFonts w:ascii="Calibri" w:eastAsia="Calibri" w:hAnsi="Calibri" w:cs="Calibri"/>
          <w:sz w:val="22"/>
          <w:szCs w:val="22"/>
        </w:rPr>
        <w:t>TMVs are mixing valves in which the temperature of the water from the mixed water outlet is automatically controlled by a thermostatic element or sensor to deliver water at a preselected temperature that is suitable for direct contact with the skin.</w:t>
      </w:r>
    </w:p>
    <w:p w14:paraId="47BB9308" w14:textId="3CA0A6B3" w:rsidR="004E3E63" w:rsidRPr="00200A49" w:rsidRDefault="004E3E63" w:rsidP="00616558">
      <w:pPr>
        <w:spacing w:after="120"/>
        <w:rPr>
          <w:rFonts w:ascii="Calibri" w:eastAsia="Calibri" w:hAnsi="Calibri" w:cs="Calibri"/>
          <w:sz w:val="22"/>
          <w:szCs w:val="22"/>
        </w:rPr>
      </w:pPr>
      <w:r w:rsidRPr="00200A49">
        <w:rPr>
          <w:rFonts w:ascii="Calibri" w:eastAsia="Calibri" w:hAnsi="Calibri" w:cs="Calibri"/>
          <w:sz w:val="22"/>
          <w:szCs w:val="22"/>
        </w:rPr>
        <w:t>Although TMVs have been available since the early 20th century</w:t>
      </w:r>
      <w:r w:rsidR="00805823" w:rsidRPr="00200A49">
        <w:rPr>
          <w:rFonts w:ascii="Calibri" w:eastAsia="Calibri" w:hAnsi="Calibri" w:cs="Calibri"/>
          <w:sz w:val="22"/>
          <w:szCs w:val="22"/>
        </w:rPr>
        <w:t>,</w:t>
      </w:r>
      <w:r w:rsidRPr="00200A49">
        <w:rPr>
          <w:rFonts w:ascii="Calibri" w:eastAsia="Calibri" w:hAnsi="Calibri" w:cs="Calibri"/>
          <w:sz w:val="22"/>
          <w:szCs w:val="22"/>
        </w:rPr>
        <w:t xml:space="preserve"> it wa</w:t>
      </w:r>
      <w:r w:rsidR="00805823" w:rsidRPr="00200A49">
        <w:rPr>
          <w:rFonts w:ascii="Calibri" w:eastAsia="Calibri" w:hAnsi="Calibri" w:cs="Calibri"/>
          <w:sz w:val="22"/>
          <w:szCs w:val="22"/>
        </w:rPr>
        <w:t xml:space="preserve">s </w:t>
      </w:r>
      <w:r w:rsidRPr="00200A49">
        <w:rPr>
          <w:rFonts w:ascii="Calibri" w:eastAsia="Calibri" w:hAnsi="Calibri" w:cs="Calibri"/>
          <w:sz w:val="22"/>
          <w:szCs w:val="22"/>
        </w:rPr>
        <w:t xml:space="preserve">the introduction of Australian Standard AS 3500.4-1990 that </w:t>
      </w:r>
      <w:r w:rsidR="00805823" w:rsidRPr="00200A49">
        <w:rPr>
          <w:rFonts w:ascii="Calibri" w:eastAsia="Calibri" w:hAnsi="Calibri" w:cs="Calibri"/>
          <w:sz w:val="22"/>
          <w:szCs w:val="22"/>
        </w:rPr>
        <w:t xml:space="preserve">led them to become </w:t>
      </w:r>
      <w:r w:rsidRPr="00200A49">
        <w:rPr>
          <w:rFonts w:ascii="Calibri" w:eastAsia="Calibri" w:hAnsi="Calibri" w:cs="Calibri"/>
          <w:sz w:val="22"/>
          <w:szCs w:val="22"/>
        </w:rPr>
        <w:t xml:space="preserve">a specified method </w:t>
      </w:r>
      <w:r w:rsidR="00491C10" w:rsidRPr="00200A49">
        <w:rPr>
          <w:rFonts w:ascii="Calibri" w:eastAsia="Calibri" w:hAnsi="Calibri" w:cs="Calibri"/>
          <w:sz w:val="22"/>
          <w:szCs w:val="22"/>
        </w:rPr>
        <w:t>for</w:t>
      </w:r>
      <w:r w:rsidRPr="00200A49">
        <w:rPr>
          <w:rFonts w:ascii="Calibri" w:eastAsia="Calibri" w:hAnsi="Calibri" w:cs="Calibri"/>
          <w:sz w:val="22"/>
          <w:szCs w:val="22"/>
        </w:rPr>
        <w:t xml:space="preserve"> protecting those with disabilities from scalding</w:t>
      </w:r>
      <w:r w:rsidR="003F4A55">
        <w:rPr>
          <w:rFonts w:ascii="Calibri" w:eastAsia="Calibri" w:hAnsi="Calibri" w:cs="Calibri"/>
          <w:sz w:val="22"/>
          <w:szCs w:val="22"/>
        </w:rPr>
        <w:t>.</w:t>
      </w:r>
      <w:r w:rsidRPr="00200A49">
        <w:rPr>
          <w:rFonts w:ascii="Calibri" w:eastAsia="Calibri" w:hAnsi="Calibri" w:cs="Calibri"/>
          <w:sz w:val="22"/>
          <w:szCs w:val="22"/>
          <w:vertAlign w:val="superscript"/>
        </w:rPr>
        <w:footnoteReference w:id="67"/>
      </w:r>
      <w:r w:rsidRPr="00200A49">
        <w:rPr>
          <w:rFonts w:ascii="Calibri" w:eastAsia="Calibri" w:hAnsi="Calibri" w:cs="Calibri"/>
          <w:sz w:val="22"/>
          <w:szCs w:val="22"/>
        </w:rPr>
        <w:t xml:space="preserve"> In 2010 an amendment to the relevant Australian Standard strengthened these provisions to clarify that for </w:t>
      </w:r>
      <w:r w:rsidR="00214DE2" w:rsidRPr="00200A49">
        <w:rPr>
          <w:rFonts w:ascii="Calibri" w:eastAsia="Calibri" w:hAnsi="Calibri" w:cs="Calibri"/>
          <w:sz w:val="22"/>
          <w:szCs w:val="22"/>
        </w:rPr>
        <w:t xml:space="preserve">hot water </w:t>
      </w:r>
      <w:r w:rsidR="00537BC6" w:rsidRPr="00200A49">
        <w:rPr>
          <w:rFonts w:ascii="Calibri" w:eastAsia="Calibri" w:hAnsi="Calibri" w:cs="Calibri"/>
          <w:sz w:val="22"/>
          <w:szCs w:val="22"/>
        </w:rPr>
        <w:t>systems intended for</w:t>
      </w:r>
      <w:r w:rsidRPr="00200A49">
        <w:rPr>
          <w:rFonts w:ascii="Calibri" w:eastAsia="Calibri" w:hAnsi="Calibri" w:cs="Calibri"/>
          <w:sz w:val="22"/>
          <w:szCs w:val="22"/>
        </w:rPr>
        <w:t xml:space="preserve"> vulnerable people</w:t>
      </w:r>
      <w:r w:rsidR="00214DE2" w:rsidRPr="00200A49">
        <w:rPr>
          <w:rFonts w:ascii="Calibri" w:eastAsia="Calibri" w:hAnsi="Calibri" w:cs="Calibri"/>
          <w:sz w:val="22"/>
          <w:szCs w:val="22"/>
        </w:rPr>
        <w:t>,</w:t>
      </w:r>
      <w:r w:rsidRPr="00200A49">
        <w:rPr>
          <w:rFonts w:ascii="Calibri" w:eastAsia="Calibri" w:hAnsi="Calibri" w:cs="Calibri"/>
          <w:sz w:val="22"/>
          <w:szCs w:val="22"/>
        </w:rPr>
        <w:t xml:space="preserve"> a TMV was the only acceptable method of controlling water temperature. </w:t>
      </w:r>
    </w:p>
    <w:p w14:paraId="02048043" w14:textId="77777777" w:rsidR="004E3E63" w:rsidRPr="00200A49" w:rsidRDefault="004E3E63"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The rationale for </w:t>
      </w:r>
      <w:r w:rsidR="00057557" w:rsidRPr="00200A49">
        <w:rPr>
          <w:rFonts w:ascii="Calibri" w:eastAsia="Calibri" w:hAnsi="Calibri" w:cs="Calibri"/>
          <w:sz w:val="22"/>
          <w:szCs w:val="22"/>
        </w:rPr>
        <w:t xml:space="preserve">requiring </w:t>
      </w:r>
      <w:r w:rsidRPr="00200A49">
        <w:rPr>
          <w:rFonts w:ascii="Calibri" w:eastAsia="Calibri" w:hAnsi="Calibri" w:cs="Calibri"/>
          <w:sz w:val="22"/>
          <w:szCs w:val="22"/>
        </w:rPr>
        <w:t xml:space="preserve">the use of TMVs is due to their ability to respond more quickly to temperature or pressure variations compared to other devices such as tempering valves. Although less important in installations servicing ordinary homes or businesses, minimising variations in temperature is critical for the protection of vulnerable people. </w:t>
      </w:r>
    </w:p>
    <w:p w14:paraId="01B94277" w14:textId="77777777" w:rsidR="00EE0AD8" w:rsidRPr="00200A49" w:rsidRDefault="00CC53BA">
      <w:pPr>
        <w:spacing w:after="120"/>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rPr>
        <w:t xml:space="preserve">To ensure that it continues to function reliably a TMV must be periodically inspected, tested and maintained. Failing to do so can result in the TMV ceasing to function and risking the possibility of untempered water being delivered to the outlet. </w:t>
      </w:r>
      <w:r w:rsidR="00CE0A08" w:rsidRPr="00200A49">
        <w:rPr>
          <w:rFonts w:asciiTheme="minorHAnsi" w:eastAsiaTheme="minorEastAsia" w:hAnsiTheme="minorHAnsi" w:cstheme="minorBidi"/>
          <w:sz w:val="22"/>
          <w:szCs w:val="22"/>
        </w:rPr>
        <w:t xml:space="preserve">The consequences </w:t>
      </w:r>
      <w:r w:rsidR="002E74E8" w:rsidRPr="00200A49">
        <w:rPr>
          <w:rFonts w:asciiTheme="minorHAnsi" w:eastAsiaTheme="minorEastAsia" w:hAnsiTheme="minorHAnsi" w:cstheme="minorBidi"/>
          <w:sz w:val="22"/>
          <w:szCs w:val="22"/>
        </w:rPr>
        <w:t xml:space="preserve">to the user </w:t>
      </w:r>
      <w:r w:rsidR="00CE0A08" w:rsidRPr="00200A49">
        <w:rPr>
          <w:rFonts w:asciiTheme="minorHAnsi" w:eastAsiaTheme="minorEastAsia" w:hAnsiTheme="minorHAnsi" w:cstheme="minorBidi"/>
          <w:sz w:val="22"/>
          <w:szCs w:val="22"/>
        </w:rPr>
        <w:t xml:space="preserve">may be as </w:t>
      </w:r>
      <w:r w:rsidR="002E74E8" w:rsidRPr="00200A49">
        <w:rPr>
          <w:rFonts w:asciiTheme="minorHAnsi" w:eastAsiaTheme="minorEastAsia" w:hAnsiTheme="minorHAnsi" w:cstheme="minorBidi"/>
          <w:sz w:val="22"/>
          <w:szCs w:val="22"/>
        </w:rPr>
        <w:t>serious as having no TMV in place at all</w:t>
      </w:r>
      <w:r w:rsidR="00EE0AD8" w:rsidRPr="00200A49">
        <w:rPr>
          <w:rFonts w:asciiTheme="minorHAnsi" w:eastAsiaTheme="minorEastAsia" w:hAnsiTheme="minorHAnsi" w:cstheme="minorBidi"/>
          <w:sz w:val="22"/>
          <w:szCs w:val="22"/>
        </w:rPr>
        <w:t xml:space="preserve">. </w:t>
      </w:r>
    </w:p>
    <w:p w14:paraId="3B378495" w14:textId="6A824BCF" w:rsidR="002E74E8" w:rsidRPr="00200A49" w:rsidRDefault="00EE0AD8" w:rsidP="007005D2">
      <w:pPr>
        <w:spacing w:after="120"/>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rPr>
        <w:t xml:space="preserve">This was demonstrated by a 2015 case in Western Australia when a resident of </w:t>
      </w:r>
      <w:r w:rsidR="00F47322" w:rsidRPr="00200A49">
        <w:rPr>
          <w:rFonts w:asciiTheme="minorHAnsi" w:eastAsiaTheme="minorEastAsia" w:hAnsiTheme="minorHAnsi" w:cstheme="minorBidi"/>
          <w:sz w:val="22"/>
          <w:szCs w:val="22"/>
        </w:rPr>
        <w:t>a</w:t>
      </w:r>
      <w:r w:rsidRPr="00200A49">
        <w:rPr>
          <w:rFonts w:asciiTheme="minorHAnsi" w:eastAsiaTheme="minorEastAsia" w:hAnsiTheme="minorHAnsi" w:cstheme="minorBidi"/>
          <w:sz w:val="22"/>
          <w:szCs w:val="22"/>
        </w:rPr>
        <w:t xml:space="preserve"> facility catering to people with physical disabilities was badly scal</w:t>
      </w:r>
      <w:r w:rsidR="0019388C" w:rsidRPr="00200A49">
        <w:rPr>
          <w:rFonts w:asciiTheme="minorHAnsi" w:eastAsiaTheme="minorEastAsia" w:hAnsiTheme="minorHAnsi" w:cstheme="minorBidi"/>
          <w:sz w:val="22"/>
          <w:szCs w:val="22"/>
        </w:rPr>
        <w:t>d</w:t>
      </w:r>
      <w:r w:rsidRPr="00200A49">
        <w:rPr>
          <w:rFonts w:asciiTheme="minorHAnsi" w:eastAsiaTheme="minorEastAsia" w:hAnsiTheme="minorHAnsi" w:cstheme="minorBidi"/>
          <w:sz w:val="22"/>
          <w:szCs w:val="22"/>
        </w:rPr>
        <w:t xml:space="preserve">ed when an aging TMV burst causing untempered hot water to be delivered to a shower outlet. </w:t>
      </w:r>
      <w:r w:rsidR="00F47322" w:rsidRPr="00200A49">
        <w:rPr>
          <w:rFonts w:asciiTheme="minorHAnsi" w:eastAsiaTheme="minorEastAsia" w:hAnsiTheme="minorHAnsi" w:cstheme="minorBidi"/>
          <w:sz w:val="22"/>
          <w:szCs w:val="22"/>
        </w:rPr>
        <w:t xml:space="preserve">Because of the patient’s reduced mobility and the nature of their disability they suffered severe scalding. </w:t>
      </w:r>
      <w:r w:rsidR="005F4F59" w:rsidRPr="00200A49">
        <w:rPr>
          <w:rFonts w:asciiTheme="minorHAnsi" w:eastAsiaTheme="minorEastAsia" w:hAnsiTheme="minorHAnsi" w:cstheme="minorBidi"/>
          <w:sz w:val="22"/>
          <w:szCs w:val="22"/>
        </w:rPr>
        <w:t>It seems clear that if the TMV had been regularly and competently maintained t</w:t>
      </w:r>
      <w:r w:rsidR="00D82220" w:rsidRPr="00200A49">
        <w:rPr>
          <w:rFonts w:asciiTheme="minorHAnsi" w:eastAsiaTheme="minorEastAsia" w:hAnsiTheme="minorHAnsi" w:cstheme="minorBidi"/>
          <w:sz w:val="22"/>
          <w:szCs w:val="22"/>
        </w:rPr>
        <w:t xml:space="preserve">he chances </w:t>
      </w:r>
      <w:r w:rsidR="00AF61F5" w:rsidRPr="00200A49">
        <w:rPr>
          <w:rFonts w:asciiTheme="minorHAnsi" w:eastAsiaTheme="minorEastAsia" w:hAnsiTheme="minorHAnsi" w:cstheme="minorBidi"/>
          <w:sz w:val="22"/>
          <w:szCs w:val="22"/>
        </w:rPr>
        <w:t>of such an</w:t>
      </w:r>
      <w:r w:rsidR="005F4F59" w:rsidRPr="00200A49">
        <w:rPr>
          <w:rFonts w:asciiTheme="minorHAnsi" w:eastAsiaTheme="minorEastAsia" w:hAnsiTheme="minorHAnsi" w:cstheme="minorBidi"/>
          <w:sz w:val="22"/>
          <w:szCs w:val="22"/>
        </w:rPr>
        <w:t xml:space="preserve"> incident </w:t>
      </w:r>
      <w:r w:rsidR="00AF61F5" w:rsidRPr="00200A49">
        <w:rPr>
          <w:rFonts w:asciiTheme="minorHAnsi" w:eastAsiaTheme="minorEastAsia" w:hAnsiTheme="minorHAnsi" w:cstheme="minorBidi"/>
          <w:sz w:val="22"/>
          <w:szCs w:val="22"/>
        </w:rPr>
        <w:t xml:space="preserve">occurring would have </w:t>
      </w:r>
      <w:r w:rsidR="0060179E" w:rsidRPr="00200A49">
        <w:rPr>
          <w:rFonts w:asciiTheme="minorHAnsi" w:eastAsiaTheme="minorEastAsia" w:hAnsiTheme="minorHAnsi" w:cstheme="minorBidi"/>
          <w:sz w:val="22"/>
          <w:szCs w:val="22"/>
        </w:rPr>
        <w:t>been significantly reduced</w:t>
      </w:r>
      <w:r w:rsidR="003F4A55">
        <w:rPr>
          <w:rFonts w:asciiTheme="minorHAnsi" w:eastAsiaTheme="minorEastAsia" w:hAnsiTheme="minorHAnsi" w:cstheme="minorBidi"/>
          <w:sz w:val="22"/>
          <w:szCs w:val="22"/>
        </w:rPr>
        <w:t>.</w:t>
      </w:r>
      <w:r w:rsidR="0060179E" w:rsidRPr="00200A49">
        <w:rPr>
          <w:rStyle w:val="FootnoteReference"/>
          <w:rFonts w:asciiTheme="minorHAnsi" w:eastAsiaTheme="minorEastAsia" w:hAnsiTheme="minorHAnsi" w:cstheme="minorBidi"/>
          <w:sz w:val="22"/>
          <w:szCs w:val="22"/>
        </w:rPr>
        <w:footnoteReference w:id="68"/>
      </w:r>
    </w:p>
    <w:p w14:paraId="5BE61F31" w14:textId="77777777" w:rsidR="0043666A" w:rsidRPr="00200A49" w:rsidRDefault="0043666A">
      <w:pPr>
        <w:spacing w:after="120"/>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rPr>
        <w:t xml:space="preserve">While the relevant Australian Standard recommends that TMVs should be inspected ‘periodically’, </w:t>
      </w:r>
      <w:r w:rsidR="000E555D" w:rsidRPr="00200A49">
        <w:rPr>
          <w:rFonts w:asciiTheme="minorHAnsi" w:eastAsiaTheme="minorEastAsia" w:hAnsiTheme="minorHAnsi" w:cstheme="minorBidi"/>
          <w:sz w:val="22"/>
          <w:szCs w:val="22"/>
        </w:rPr>
        <w:t>the</w:t>
      </w:r>
      <w:r w:rsidR="008B3E60" w:rsidRPr="00200A49">
        <w:rPr>
          <w:rFonts w:asciiTheme="minorHAnsi" w:eastAsiaTheme="minorEastAsia" w:hAnsiTheme="minorHAnsi" w:cstheme="minorBidi"/>
          <w:sz w:val="22"/>
          <w:szCs w:val="22"/>
        </w:rPr>
        <w:t xml:space="preserve"> VB</w:t>
      </w:r>
      <w:r w:rsidR="00FE019F" w:rsidRPr="00200A49">
        <w:rPr>
          <w:rFonts w:asciiTheme="minorHAnsi" w:eastAsiaTheme="minorEastAsia" w:hAnsiTheme="minorHAnsi" w:cstheme="minorBidi"/>
          <w:sz w:val="22"/>
          <w:szCs w:val="22"/>
        </w:rPr>
        <w:t>A</w:t>
      </w:r>
      <w:r w:rsidR="007A4313" w:rsidRPr="00200A49">
        <w:rPr>
          <w:rFonts w:asciiTheme="minorHAnsi" w:eastAsiaTheme="minorEastAsia" w:hAnsiTheme="minorHAnsi" w:cstheme="minorBidi"/>
          <w:sz w:val="22"/>
          <w:szCs w:val="22"/>
        </w:rPr>
        <w:t xml:space="preserve"> </w:t>
      </w:r>
      <w:r w:rsidR="00E61DEB" w:rsidRPr="00200A49">
        <w:rPr>
          <w:rFonts w:asciiTheme="minorHAnsi" w:eastAsiaTheme="minorEastAsia" w:hAnsiTheme="minorHAnsi" w:cstheme="minorBidi"/>
          <w:sz w:val="22"/>
          <w:szCs w:val="22"/>
        </w:rPr>
        <w:t xml:space="preserve">recommends </w:t>
      </w:r>
      <w:r w:rsidR="002E0E7D" w:rsidRPr="00200A49">
        <w:rPr>
          <w:rFonts w:asciiTheme="minorHAnsi" w:eastAsiaTheme="minorEastAsia" w:hAnsiTheme="minorHAnsi" w:cstheme="minorBidi"/>
          <w:sz w:val="22"/>
          <w:szCs w:val="22"/>
        </w:rPr>
        <w:t xml:space="preserve">that all building owners should ensure the </w:t>
      </w:r>
      <w:r w:rsidR="00E61DEB" w:rsidRPr="00200A49">
        <w:rPr>
          <w:rFonts w:asciiTheme="minorHAnsi" w:eastAsiaTheme="minorEastAsia" w:hAnsiTheme="minorHAnsi" w:cstheme="minorBidi"/>
          <w:sz w:val="22"/>
          <w:szCs w:val="22"/>
        </w:rPr>
        <w:t>testing and</w:t>
      </w:r>
      <w:r w:rsidR="00234561" w:rsidRPr="00200A49">
        <w:rPr>
          <w:rFonts w:asciiTheme="minorHAnsi" w:eastAsiaTheme="minorEastAsia" w:hAnsiTheme="minorHAnsi" w:cstheme="minorBidi"/>
          <w:sz w:val="22"/>
          <w:szCs w:val="22"/>
        </w:rPr>
        <w:t xml:space="preserve"> maintenance of </w:t>
      </w:r>
      <w:r w:rsidR="002E0E7D" w:rsidRPr="00200A49">
        <w:rPr>
          <w:rFonts w:asciiTheme="minorHAnsi" w:eastAsiaTheme="minorEastAsia" w:hAnsiTheme="minorHAnsi" w:cstheme="minorBidi"/>
          <w:sz w:val="22"/>
          <w:szCs w:val="22"/>
        </w:rPr>
        <w:t xml:space="preserve">TMVs at least once each </w:t>
      </w:r>
      <w:r w:rsidR="00CE1351" w:rsidRPr="00200A49">
        <w:rPr>
          <w:rFonts w:asciiTheme="minorHAnsi" w:eastAsiaTheme="minorEastAsia" w:hAnsiTheme="minorHAnsi" w:cstheme="minorBidi"/>
          <w:sz w:val="22"/>
          <w:szCs w:val="22"/>
        </w:rPr>
        <w:t>year</w:t>
      </w:r>
      <w:r w:rsidR="00F1376D" w:rsidRPr="00200A49">
        <w:rPr>
          <w:rFonts w:asciiTheme="minorHAnsi" w:eastAsiaTheme="minorEastAsia" w:hAnsiTheme="minorHAnsi" w:cstheme="minorBidi"/>
          <w:sz w:val="22"/>
          <w:szCs w:val="22"/>
        </w:rPr>
        <w:t>. However,</w:t>
      </w:r>
      <w:r w:rsidR="002A2566" w:rsidRPr="00200A49">
        <w:rPr>
          <w:rFonts w:asciiTheme="minorHAnsi" w:eastAsiaTheme="minorEastAsia" w:hAnsiTheme="minorHAnsi" w:cstheme="minorBidi"/>
          <w:sz w:val="22"/>
          <w:szCs w:val="22"/>
        </w:rPr>
        <w:t xml:space="preserve"> there is no legal obligation </w:t>
      </w:r>
      <w:r w:rsidR="00BA0661" w:rsidRPr="00200A49">
        <w:rPr>
          <w:rFonts w:asciiTheme="minorHAnsi" w:eastAsiaTheme="minorEastAsia" w:hAnsiTheme="minorHAnsi" w:cstheme="minorBidi"/>
          <w:sz w:val="22"/>
          <w:szCs w:val="22"/>
        </w:rPr>
        <w:t xml:space="preserve">for building owners </w:t>
      </w:r>
      <w:r w:rsidR="00363C8E" w:rsidRPr="00200A49">
        <w:rPr>
          <w:rFonts w:asciiTheme="minorHAnsi" w:eastAsiaTheme="minorEastAsia" w:hAnsiTheme="minorHAnsi" w:cstheme="minorBidi"/>
          <w:sz w:val="22"/>
          <w:szCs w:val="22"/>
        </w:rPr>
        <w:t>to do this</w:t>
      </w:r>
      <w:r w:rsidR="00CE1351" w:rsidRPr="00200A49">
        <w:rPr>
          <w:rFonts w:asciiTheme="minorHAnsi" w:eastAsiaTheme="minorEastAsia" w:hAnsiTheme="minorHAnsi" w:cstheme="minorBidi"/>
          <w:sz w:val="22"/>
          <w:szCs w:val="22"/>
        </w:rPr>
        <w:t xml:space="preserve">. </w:t>
      </w:r>
      <w:r w:rsidR="009A1211" w:rsidRPr="00200A49">
        <w:rPr>
          <w:rFonts w:asciiTheme="minorHAnsi" w:eastAsiaTheme="minorEastAsia" w:hAnsiTheme="minorHAnsi" w:cstheme="minorBidi"/>
          <w:sz w:val="22"/>
          <w:szCs w:val="22"/>
        </w:rPr>
        <w:t xml:space="preserve">Despite this, </w:t>
      </w:r>
      <w:r w:rsidRPr="00200A49">
        <w:rPr>
          <w:rFonts w:asciiTheme="minorHAnsi" w:eastAsiaTheme="minorEastAsia" w:hAnsiTheme="minorHAnsi" w:cstheme="minorBidi"/>
          <w:sz w:val="22"/>
          <w:szCs w:val="22"/>
        </w:rPr>
        <w:t xml:space="preserve">some </w:t>
      </w:r>
      <w:r w:rsidR="00D97661" w:rsidRPr="00200A49">
        <w:rPr>
          <w:rFonts w:asciiTheme="minorHAnsi" w:eastAsiaTheme="minorEastAsia" w:hAnsiTheme="minorHAnsi" w:cstheme="minorBidi"/>
          <w:sz w:val="22"/>
          <w:szCs w:val="22"/>
        </w:rPr>
        <w:t xml:space="preserve">Victorian </w:t>
      </w:r>
      <w:r w:rsidR="008D7D94" w:rsidRPr="00200A49">
        <w:rPr>
          <w:rFonts w:asciiTheme="minorHAnsi" w:eastAsiaTheme="minorEastAsia" w:hAnsiTheme="minorHAnsi" w:cstheme="minorBidi"/>
          <w:sz w:val="22"/>
          <w:szCs w:val="22"/>
        </w:rPr>
        <w:t>d</w:t>
      </w:r>
      <w:r w:rsidRPr="00200A49">
        <w:rPr>
          <w:rFonts w:asciiTheme="minorHAnsi" w:eastAsiaTheme="minorEastAsia" w:hAnsiTheme="minorHAnsi" w:cstheme="minorBidi"/>
          <w:sz w:val="22"/>
          <w:szCs w:val="22"/>
        </w:rPr>
        <w:t>epartment</w:t>
      </w:r>
      <w:r w:rsidR="00D97661" w:rsidRPr="00200A49">
        <w:rPr>
          <w:rFonts w:asciiTheme="minorHAnsi" w:eastAsiaTheme="minorEastAsia" w:hAnsiTheme="minorHAnsi" w:cstheme="minorBidi"/>
          <w:sz w:val="22"/>
          <w:szCs w:val="22"/>
        </w:rPr>
        <w:t>s</w:t>
      </w:r>
      <w:r w:rsidRPr="00200A49">
        <w:rPr>
          <w:rFonts w:asciiTheme="minorHAnsi" w:eastAsiaTheme="minorEastAsia" w:hAnsiTheme="minorHAnsi" w:cstheme="minorBidi"/>
          <w:sz w:val="22"/>
          <w:szCs w:val="22"/>
        </w:rPr>
        <w:t xml:space="preserve"> have</w:t>
      </w:r>
      <w:r w:rsidR="00CE1351" w:rsidRPr="00200A49">
        <w:rPr>
          <w:rFonts w:asciiTheme="minorHAnsi" w:eastAsiaTheme="minorEastAsia" w:hAnsiTheme="minorHAnsi" w:cstheme="minorBidi"/>
          <w:sz w:val="22"/>
          <w:szCs w:val="22"/>
        </w:rPr>
        <w:t xml:space="preserve"> chosen to enforce </w:t>
      </w:r>
      <w:r w:rsidR="00BA0661" w:rsidRPr="00200A49">
        <w:rPr>
          <w:rFonts w:asciiTheme="minorHAnsi" w:eastAsiaTheme="minorEastAsia" w:hAnsiTheme="minorHAnsi" w:cstheme="minorBidi"/>
          <w:sz w:val="22"/>
          <w:szCs w:val="22"/>
        </w:rPr>
        <w:t xml:space="preserve">the VBA’s recommendation </w:t>
      </w:r>
      <w:r w:rsidR="00CE1351" w:rsidRPr="00200A49">
        <w:rPr>
          <w:rFonts w:asciiTheme="minorHAnsi" w:eastAsiaTheme="minorEastAsia" w:hAnsiTheme="minorHAnsi" w:cstheme="minorBidi"/>
          <w:sz w:val="22"/>
          <w:szCs w:val="22"/>
        </w:rPr>
        <w:t>th</w:t>
      </w:r>
      <w:r w:rsidR="009650AE" w:rsidRPr="00200A49">
        <w:rPr>
          <w:rFonts w:asciiTheme="minorHAnsi" w:eastAsiaTheme="minorEastAsia" w:hAnsiTheme="minorHAnsi" w:cstheme="minorBidi"/>
          <w:sz w:val="22"/>
          <w:szCs w:val="22"/>
        </w:rPr>
        <w:t>r</w:t>
      </w:r>
      <w:r w:rsidR="00CE1351" w:rsidRPr="00200A49">
        <w:rPr>
          <w:rFonts w:asciiTheme="minorHAnsi" w:eastAsiaTheme="minorEastAsia" w:hAnsiTheme="minorHAnsi" w:cstheme="minorBidi"/>
          <w:sz w:val="22"/>
          <w:szCs w:val="22"/>
        </w:rPr>
        <w:t xml:space="preserve">ough </w:t>
      </w:r>
      <w:r w:rsidRPr="00200A49">
        <w:rPr>
          <w:rFonts w:asciiTheme="minorHAnsi" w:eastAsiaTheme="minorEastAsia" w:hAnsiTheme="minorHAnsi" w:cstheme="minorBidi"/>
          <w:sz w:val="22"/>
          <w:szCs w:val="22"/>
        </w:rPr>
        <w:t>self-regulat</w:t>
      </w:r>
      <w:r w:rsidR="00BA0661" w:rsidRPr="00200A49">
        <w:rPr>
          <w:rFonts w:asciiTheme="minorHAnsi" w:eastAsiaTheme="minorEastAsia" w:hAnsiTheme="minorHAnsi" w:cstheme="minorBidi"/>
          <w:sz w:val="22"/>
          <w:szCs w:val="22"/>
        </w:rPr>
        <w:t>ion:</w:t>
      </w:r>
    </w:p>
    <w:p w14:paraId="26476F8C" w14:textId="77777777" w:rsidR="0043666A" w:rsidRPr="00200A49" w:rsidRDefault="0060733E" w:rsidP="00104D89">
      <w:pPr>
        <w:numPr>
          <w:ilvl w:val="0"/>
          <w:numId w:val="24"/>
        </w:numPr>
        <w:spacing w:after="120"/>
        <w:rPr>
          <w:rFonts w:ascii="Calibri" w:eastAsia="Calibri" w:hAnsi="Calibri" w:cs="Calibri"/>
          <w:sz w:val="22"/>
          <w:szCs w:val="22"/>
        </w:rPr>
      </w:pPr>
      <w:r w:rsidRPr="00200A49">
        <w:rPr>
          <w:rFonts w:ascii="Calibri" w:eastAsia="Calibri" w:hAnsi="Calibri" w:cs="Calibri"/>
          <w:sz w:val="22"/>
          <w:szCs w:val="22"/>
        </w:rPr>
        <w:t>The Department of Health and Human Services (</w:t>
      </w:r>
      <w:r w:rsidR="00673D4F" w:rsidRPr="00200A49">
        <w:rPr>
          <w:rFonts w:ascii="Calibri" w:eastAsia="Calibri" w:hAnsi="Calibri" w:cs="Calibri"/>
          <w:sz w:val="22"/>
          <w:szCs w:val="22"/>
        </w:rPr>
        <w:t>D</w:t>
      </w:r>
      <w:r w:rsidR="0043666A" w:rsidRPr="00200A49">
        <w:rPr>
          <w:rFonts w:ascii="Calibri" w:eastAsia="Calibri" w:hAnsi="Calibri" w:cs="Calibri"/>
          <w:sz w:val="22"/>
          <w:szCs w:val="22"/>
        </w:rPr>
        <w:t>HHS</w:t>
      </w:r>
      <w:r w:rsidRPr="00200A49">
        <w:rPr>
          <w:rFonts w:ascii="Calibri" w:eastAsia="Calibri" w:hAnsi="Calibri" w:cs="Calibri"/>
          <w:sz w:val="22"/>
          <w:szCs w:val="22"/>
        </w:rPr>
        <w:t>)</w:t>
      </w:r>
      <w:r w:rsidR="0043666A" w:rsidRPr="00200A49">
        <w:rPr>
          <w:rFonts w:ascii="Calibri" w:eastAsia="Calibri" w:hAnsi="Calibri" w:cs="Calibri"/>
          <w:sz w:val="22"/>
          <w:szCs w:val="22"/>
        </w:rPr>
        <w:t xml:space="preserve"> require</w:t>
      </w:r>
      <w:r w:rsidR="00D62DE2" w:rsidRPr="00200A49">
        <w:rPr>
          <w:rFonts w:ascii="Calibri" w:eastAsia="Calibri" w:hAnsi="Calibri" w:cs="Calibri"/>
          <w:sz w:val="22"/>
          <w:szCs w:val="22"/>
        </w:rPr>
        <w:t>s</w:t>
      </w:r>
      <w:r w:rsidR="0043666A" w:rsidRPr="00200A49">
        <w:rPr>
          <w:rFonts w:ascii="Calibri" w:eastAsia="Calibri" w:hAnsi="Calibri" w:cs="Calibri"/>
          <w:sz w:val="22"/>
          <w:szCs w:val="22"/>
        </w:rPr>
        <w:t xml:space="preserve"> that </w:t>
      </w:r>
      <w:r w:rsidR="00D62DE2" w:rsidRPr="00200A49">
        <w:rPr>
          <w:rFonts w:ascii="Calibri" w:eastAsia="Calibri" w:hAnsi="Calibri" w:cs="Calibri"/>
          <w:sz w:val="22"/>
          <w:szCs w:val="22"/>
        </w:rPr>
        <w:t xml:space="preserve">within state managed hospitals and health services </w:t>
      </w:r>
      <w:r w:rsidR="0043666A" w:rsidRPr="00200A49">
        <w:rPr>
          <w:rFonts w:ascii="Calibri" w:eastAsia="Calibri" w:hAnsi="Calibri" w:cs="Calibri"/>
          <w:sz w:val="22"/>
          <w:szCs w:val="22"/>
        </w:rPr>
        <w:t xml:space="preserve">TMVs are </w:t>
      </w:r>
      <w:r w:rsidR="00D97661" w:rsidRPr="00200A49">
        <w:rPr>
          <w:rFonts w:ascii="Calibri" w:eastAsia="Calibri" w:hAnsi="Calibri" w:cs="Calibri"/>
          <w:sz w:val="22"/>
          <w:szCs w:val="22"/>
        </w:rPr>
        <w:t>maintained</w:t>
      </w:r>
      <w:r w:rsidR="0043666A" w:rsidRPr="00200A49">
        <w:rPr>
          <w:rFonts w:ascii="Calibri" w:eastAsia="Calibri" w:hAnsi="Calibri" w:cs="Calibri"/>
          <w:sz w:val="22"/>
          <w:szCs w:val="22"/>
        </w:rPr>
        <w:t xml:space="preserve"> every 12 months. This requirement is outlined in </w:t>
      </w:r>
      <w:r w:rsidR="002F4C60" w:rsidRPr="00200A49">
        <w:rPr>
          <w:rFonts w:ascii="Calibri" w:eastAsia="Calibri" w:hAnsi="Calibri" w:cs="Calibri"/>
          <w:sz w:val="22"/>
          <w:szCs w:val="22"/>
        </w:rPr>
        <w:t xml:space="preserve">the DHHS’s 2010 publication ‘Maintenance standards for critical areas in health facilities.’ </w:t>
      </w:r>
    </w:p>
    <w:p w14:paraId="1D8F120C" w14:textId="77777777" w:rsidR="0043666A" w:rsidRPr="00200A49" w:rsidRDefault="00FB15E5" w:rsidP="00104D89">
      <w:pPr>
        <w:numPr>
          <w:ilvl w:val="0"/>
          <w:numId w:val="24"/>
        </w:numPr>
        <w:spacing w:after="120"/>
        <w:rPr>
          <w:rFonts w:ascii="Calibri" w:eastAsia="Calibri" w:hAnsi="Calibri" w:cs="Calibri"/>
          <w:sz w:val="22"/>
          <w:szCs w:val="22"/>
        </w:rPr>
      </w:pPr>
      <w:r w:rsidRPr="00200A49">
        <w:rPr>
          <w:rFonts w:ascii="Calibri" w:eastAsia="Calibri" w:hAnsi="Calibri" w:cs="Calibri"/>
          <w:sz w:val="22"/>
          <w:szCs w:val="22"/>
        </w:rPr>
        <w:t xml:space="preserve">The </w:t>
      </w:r>
      <w:r w:rsidR="0043666A" w:rsidRPr="00200A49">
        <w:rPr>
          <w:rFonts w:ascii="Calibri" w:eastAsia="Calibri" w:hAnsi="Calibri" w:cs="Calibri"/>
          <w:sz w:val="22"/>
          <w:szCs w:val="22"/>
        </w:rPr>
        <w:t>D</w:t>
      </w:r>
      <w:r w:rsidRPr="00200A49">
        <w:rPr>
          <w:rFonts w:ascii="Calibri" w:eastAsia="Calibri" w:hAnsi="Calibri" w:cs="Calibri"/>
          <w:sz w:val="22"/>
          <w:szCs w:val="22"/>
        </w:rPr>
        <w:t xml:space="preserve">epartment of </w:t>
      </w:r>
      <w:r w:rsidR="0043666A" w:rsidRPr="00200A49">
        <w:rPr>
          <w:rFonts w:ascii="Calibri" w:eastAsia="Calibri" w:hAnsi="Calibri" w:cs="Calibri"/>
          <w:sz w:val="22"/>
          <w:szCs w:val="22"/>
        </w:rPr>
        <w:t>E</w:t>
      </w:r>
      <w:r w:rsidRPr="00200A49">
        <w:rPr>
          <w:rFonts w:ascii="Calibri" w:eastAsia="Calibri" w:hAnsi="Calibri" w:cs="Calibri"/>
          <w:sz w:val="22"/>
          <w:szCs w:val="22"/>
        </w:rPr>
        <w:t xml:space="preserve">ducation and </w:t>
      </w:r>
      <w:r w:rsidR="0043666A" w:rsidRPr="00200A49">
        <w:rPr>
          <w:rFonts w:ascii="Calibri" w:eastAsia="Calibri" w:hAnsi="Calibri" w:cs="Calibri"/>
          <w:sz w:val="22"/>
          <w:szCs w:val="22"/>
        </w:rPr>
        <w:t>T</w:t>
      </w:r>
      <w:r w:rsidRPr="00200A49">
        <w:rPr>
          <w:rFonts w:ascii="Calibri" w:eastAsia="Calibri" w:hAnsi="Calibri" w:cs="Calibri"/>
          <w:sz w:val="22"/>
          <w:szCs w:val="22"/>
        </w:rPr>
        <w:t>raining (DET)</w:t>
      </w:r>
      <w:r w:rsidR="0043666A" w:rsidRPr="00200A49">
        <w:rPr>
          <w:rFonts w:ascii="Calibri" w:eastAsia="Calibri" w:hAnsi="Calibri" w:cs="Calibri"/>
          <w:sz w:val="22"/>
          <w:szCs w:val="22"/>
        </w:rPr>
        <w:t xml:space="preserve"> also require</w:t>
      </w:r>
      <w:r w:rsidR="00D62DE2" w:rsidRPr="00200A49">
        <w:rPr>
          <w:rFonts w:ascii="Calibri" w:eastAsia="Calibri" w:hAnsi="Calibri" w:cs="Calibri"/>
          <w:sz w:val="22"/>
          <w:szCs w:val="22"/>
        </w:rPr>
        <w:t>s for state-managed schools</w:t>
      </w:r>
      <w:r w:rsidR="0043666A" w:rsidRPr="00200A49">
        <w:rPr>
          <w:rFonts w:ascii="Calibri" w:eastAsia="Calibri" w:hAnsi="Calibri" w:cs="Calibri"/>
          <w:sz w:val="22"/>
          <w:szCs w:val="22"/>
        </w:rPr>
        <w:t xml:space="preserve"> TMV</w:t>
      </w:r>
      <w:r w:rsidR="00BD4B37" w:rsidRPr="00200A49">
        <w:rPr>
          <w:rFonts w:ascii="Calibri" w:eastAsia="Calibri" w:hAnsi="Calibri" w:cs="Calibri"/>
          <w:sz w:val="22"/>
          <w:szCs w:val="22"/>
        </w:rPr>
        <w:t>s</w:t>
      </w:r>
      <w:r w:rsidR="0043666A" w:rsidRPr="00200A49">
        <w:rPr>
          <w:rFonts w:ascii="Calibri" w:eastAsia="Calibri" w:hAnsi="Calibri" w:cs="Calibri"/>
          <w:sz w:val="22"/>
          <w:szCs w:val="22"/>
        </w:rPr>
        <w:t xml:space="preserve"> are ma</w:t>
      </w:r>
      <w:r w:rsidR="002F4C60" w:rsidRPr="00200A49">
        <w:rPr>
          <w:rFonts w:ascii="Calibri" w:eastAsia="Calibri" w:hAnsi="Calibri" w:cs="Calibri"/>
          <w:sz w:val="22"/>
          <w:szCs w:val="22"/>
        </w:rPr>
        <w:t xml:space="preserve">intained every 12 months and makes reference to the VBA’s </w:t>
      </w:r>
      <w:r w:rsidR="00D62DE2" w:rsidRPr="00200A49">
        <w:rPr>
          <w:rFonts w:ascii="Calibri" w:eastAsia="Calibri" w:hAnsi="Calibri" w:cs="Calibri"/>
          <w:sz w:val="22"/>
          <w:szCs w:val="22"/>
        </w:rPr>
        <w:t xml:space="preserve">requirements. </w:t>
      </w:r>
    </w:p>
    <w:p w14:paraId="14B41514" w14:textId="77777777" w:rsidR="0043666A" w:rsidRPr="00200A49" w:rsidRDefault="00D97661">
      <w:pPr>
        <w:spacing w:after="120"/>
        <w:rPr>
          <w:rFonts w:ascii="Calibri" w:eastAsia="Calibri" w:hAnsi="Calibri" w:cs="Calibri"/>
          <w:sz w:val="22"/>
          <w:szCs w:val="22"/>
        </w:rPr>
      </w:pPr>
      <w:r w:rsidRPr="00200A49">
        <w:rPr>
          <w:rFonts w:ascii="Calibri" w:eastAsia="Calibri" w:hAnsi="Calibri" w:cs="Calibri"/>
          <w:sz w:val="22"/>
          <w:szCs w:val="22"/>
        </w:rPr>
        <w:t xml:space="preserve">The </w:t>
      </w:r>
      <w:r w:rsidR="00591BB8" w:rsidRPr="00200A49">
        <w:rPr>
          <w:rFonts w:ascii="Calibri" w:eastAsia="Calibri" w:hAnsi="Calibri" w:cs="Calibri"/>
          <w:sz w:val="22"/>
          <w:szCs w:val="22"/>
        </w:rPr>
        <w:t>department</w:t>
      </w:r>
      <w:r w:rsidRPr="00200A49">
        <w:rPr>
          <w:rFonts w:ascii="Calibri" w:eastAsia="Calibri" w:hAnsi="Calibri" w:cs="Calibri"/>
          <w:sz w:val="22"/>
          <w:szCs w:val="22"/>
        </w:rPr>
        <w:t xml:space="preserve"> understand</w:t>
      </w:r>
      <w:r w:rsidR="00D62DE2" w:rsidRPr="00200A49">
        <w:rPr>
          <w:rFonts w:ascii="Calibri" w:eastAsia="Calibri" w:hAnsi="Calibri" w:cs="Calibri"/>
          <w:sz w:val="22"/>
          <w:szCs w:val="22"/>
        </w:rPr>
        <w:t>s</w:t>
      </w:r>
      <w:r w:rsidRPr="00200A49">
        <w:rPr>
          <w:rFonts w:ascii="Calibri" w:eastAsia="Calibri" w:hAnsi="Calibri" w:cs="Calibri"/>
          <w:sz w:val="22"/>
          <w:szCs w:val="22"/>
        </w:rPr>
        <w:t xml:space="preserve"> that this approach has been taken by DHHS and DET to protect the health and safety of these vulnerable individuals in sensitive settings receiving state care or services.</w:t>
      </w:r>
      <w:r w:rsidR="00F93686" w:rsidRPr="00200A49">
        <w:rPr>
          <w:rFonts w:ascii="Calibri" w:eastAsia="Calibri" w:hAnsi="Calibri" w:cs="Calibri"/>
          <w:sz w:val="22"/>
          <w:szCs w:val="22"/>
        </w:rPr>
        <w:t xml:space="preserve"> </w:t>
      </w:r>
      <w:r w:rsidR="00EB4A8D" w:rsidRPr="00200A49">
        <w:rPr>
          <w:rFonts w:ascii="Calibri" w:eastAsia="Calibri" w:hAnsi="Calibri" w:cs="Calibri"/>
          <w:sz w:val="22"/>
          <w:szCs w:val="22"/>
        </w:rPr>
        <w:t>Although scalding is a serious injury at any age, the elderly are particularly at risk due to their reduced mobility and prolonged periods of recuperation which increases the possibility of the patient developing life threatening complications.</w:t>
      </w:r>
      <w:r w:rsidR="00EE0AD8" w:rsidRPr="00200A49">
        <w:rPr>
          <w:rFonts w:ascii="Calibri" w:eastAsia="Calibri" w:hAnsi="Calibri" w:cs="Calibri"/>
          <w:sz w:val="22"/>
          <w:szCs w:val="22"/>
        </w:rPr>
        <w:t xml:space="preserve"> </w:t>
      </w:r>
    </w:p>
    <w:p w14:paraId="5B995504" w14:textId="48E2FC55" w:rsidR="00527E87" w:rsidRPr="00200A49" w:rsidRDefault="00537BC6">
      <w:pPr>
        <w:spacing w:after="120"/>
        <w:rPr>
          <w:rFonts w:ascii="Calibri" w:eastAsia="Calibri" w:hAnsi="Calibri" w:cs="Calibri"/>
          <w:sz w:val="22"/>
          <w:szCs w:val="22"/>
        </w:rPr>
      </w:pPr>
      <w:r w:rsidRPr="00200A49">
        <w:rPr>
          <w:rFonts w:ascii="Calibri" w:eastAsia="Calibri" w:hAnsi="Calibri" w:cs="Calibri"/>
          <w:sz w:val="22"/>
          <w:szCs w:val="22"/>
        </w:rPr>
        <w:t xml:space="preserve">The </w:t>
      </w:r>
      <w:r w:rsidR="00591BB8" w:rsidRPr="00200A49">
        <w:rPr>
          <w:rFonts w:ascii="Calibri" w:eastAsia="Calibri" w:hAnsi="Calibri" w:cs="Calibri"/>
          <w:sz w:val="22"/>
          <w:szCs w:val="22"/>
        </w:rPr>
        <w:t>department</w:t>
      </w:r>
      <w:r w:rsidRPr="00200A49">
        <w:rPr>
          <w:rFonts w:ascii="Calibri" w:eastAsia="Calibri" w:hAnsi="Calibri" w:cs="Calibri"/>
          <w:sz w:val="22"/>
          <w:szCs w:val="22"/>
        </w:rPr>
        <w:t xml:space="preserve"> has been advised that this is a long-standing requirement of DHHS and DET and that plumbing practitioners have been regularly engaged to </w:t>
      </w:r>
      <w:r w:rsidR="000A75DF" w:rsidRPr="00200A49">
        <w:rPr>
          <w:rFonts w:ascii="Calibri" w:eastAsia="Calibri" w:hAnsi="Calibri" w:cs="Calibri"/>
          <w:sz w:val="22"/>
          <w:szCs w:val="22"/>
        </w:rPr>
        <w:t>under</w:t>
      </w:r>
      <w:r w:rsidR="008E51C1" w:rsidRPr="00200A49">
        <w:rPr>
          <w:rFonts w:ascii="Calibri" w:eastAsia="Calibri" w:hAnsi="Calibri" w:cs="Calibri"/>
          <w:sz w:val="22"/>
          <w:szCs w:val="22"/>
        </w:rPr>
        <w:t>take</w:t>
      </w:r>
      <w:r w:rsidR="000A75DF" w:rsidRPr="00200A49">
        <w:rPr>
          <w:rFonts w:ascii="Calibri" w:eastAsia="Calibri" w:hAnsi="Calibri" w:cs="Calibri"/>
          <w:sz w:val="22"/>
          <w:szCs w:val="22"/>
        </w:rPr>
        <w:t xml:space="preserve"> the maintenance of TMVs</w:t>
      </w:r>
      <w:r w:rsidR="00B30020" w:rsidRPr="00200A49">
        <w:rPr>
          <w:rFonts w:ascii="Calibri" w:eastAsia="Calibri" w:hAnsi="Calibri" w:cs="Calibri"/>
          <w:sz w:val="22"/>
          <w:szCs w:val="22"/>
        </w:rPr>
        <w:t xml:space="preserve">. </w:t>
      </w:r>
      <w:r w:rsidR="00496DC8" w:rsidRPr="00200A49">
        <w:rPr>
          <w:rFonts w:ascii="Calibri" w:eastAsia="Calibri" w:hAnsi="Calibri" w:cs="Calibri"/>
          <w:sz w:val="22"/>
          <w:szCs w:val="22"/>
        </w:rPr>
        <w:t>A</w:t>
      </w:r>
      <w:r w:rsidR="00527E87" w:rsidRPr="00200A49">
        <w:rPr>
          <w:rFonts w:ascii="Calibri" w:eastAsia="Calibri" w:hAnsi="Calibri" w:cs="Calibri"/>
          <w:sz w:val="22"/>
          <w:szCs w:val="22"/>
        </w:rPr>
        <w:t xml:space="preserve"> review of publicly available data suggests that in Victoria there are at least 3,500 facilities where TMVs are required by AS/NZS 3500.4 to be installed</w:t>
      </w:r>
      <w:r w:rsidR="006479C8" w:rsidRPr="00200A49">
        <w:rPr>
          <w:rFonts w:ascii="Calibri" w:eastAsia="Calibri" w:hAnsi="Calibri" w:cs="Calibri"/>
          <w:sz w:val="22"/>
          <w:szCs w:val="22"/>
        </w:rPr>
        <w:t>,</w:t>
      </w:r>
      <w:r w:rsidR="00527E87" w:rsidRPr="00200A49">
        <w:rPr>
          <w:rFonts w:ascii="Calibri" w:eastAsia="Calibri" w:hAnsi="Calibri" w:cs="Calibri"/>
          <w:sz w:val="22"/>
          <w:szCs w:val="22"/>
        </w:rPr>
        <w:t xml:space="preserve"> many of </w:t>
      </w:r>
      <w:r w:rsidR="006479C8" w:rsidRPr="00200A49">
        <w:rPr>
          <w:rFonts w:ascii="Calibri" w:eastAsia="Calibri" w:hAnsi="Calibri" w:cs="Calibri"/>
          <w:sz w:val="22"/>
          <w:szCs w:val="22"/>
        </w:rPr>
        <w:t xml:space="preserve">which </w:t>
      </w:r>
      <w:r w:rsidR="00527E87" w:rsidRPr="00200A49">
        <w:rPr>
          <w:rFonts w:ascii="Calibri" w:eastAsia="Calibri" w:hAnsi="Calibri" w:cs="Calibri"/>
          <w:sz w:val="22"/>
          <w:szCs w:val="22"/>
        </w:rPr>
        <w:t xml:space="preserve">will </w:t>
      </w:r>
      <w:r w:rsidR="006479C8" w:rsidRPr="00200A49">
        <w:rPr>
          <w:rFonts w:ascii="Calibri" w:eastAsia="Calibri" w:hAnsi="Calibri" w:cs="Calibri"/>
          <w:sz w:val="22"/>
          <w:szCs w:val="22"/>
        </w:rPr>
        <w:t xml:space="preserve">require </w:t>
      </w:r>
      <w:r w:rsidR="00527E87" w:rsidRPr="00200A49">
        <w:rPr>
          <w:rFonts w:ascii="Calibri" w:eastAsia="Calibri" w:hAnsi="Calibri" w:cs="Calibri"/>
          <w:sz w:val="22"/>
          <w:szCs w:val="22"/>
        </w:rPr>
        <w:t>multiple</w:t>
      </w:r>
      <w:r w:rsidR="006479C8" w:rsidRPr="00200A49">
        <w:rPr>
          <w:rFonts w:ascii="Calibri" w:eastAsia="Calibri" w:hAnsi="Calibri" w:cs="Calibri"/>
          <w:sz w:val="22"/>
          <w:szCs w:val="22"/>
        </w:rPr>
        <w:t xml:space="preserve"> valves.</w:t>
      </w:r>
      <w:r w:rsidRPr="00200A49">
        <w:rPr>
          <w:rFonts w:ascii="Calibri" w:eastAsia="Calibri" w:hAnsi="Calibri" w:cs="Calibri"/>
          <w:sz w:val="18"/>
          <w:szCs w:val="18"/>
        </w:rPr>
        <w:t xml:space="preserve"> </w:t>
      </w:r>
      <w:r w:rsidRPr="00200A49">
        <w:rPr>
          <w:rFonts w:ascii="Calibri" w:eastAsia="Calibri" w:hAnsi="Calibri" w:cs="Calibri"/>
          <w:sz w:val="22"/>
          <w:szCs w:val="22"/>
        </w:rPr>
        <w:t>Based on this</w:t>
      </w:r>
      <w:r w:rsidR="000A75DF" w:rsidRPr="00200A49">
        <w:rPr>
          <w:rFonts w:ascii="Calibri" w:eastAsia="Calibri" w:hAnsi="Calibri" w:cs="Calibri"/>
          <w:sz w:val="22"/>
          <w:szCs w:val="22"/>
        </w:rPr>
        <w:t xml:space="preserve">, </w:t>
      </w:r>
      <w:r w:rsidRPr="00200A49">
        <w:rPr>
          <w:rFonts w:ascii="Calibri" w:eastAsia="Calibri" w:hAnsi="Calibri" w:cs="Calibri"/>
          <w:sz w:val="22"/>
          <w:szCs w:val="22"/>
        </w:rPr>
        <w:t xml:space="preserve">it is reasonable to assume that there </w:t>
      </w:r>
      <w:r w:rsidR="003F4A55">
        <w:rPr>
          <w:rFonts w:ascii="Calibri" w:eastAsia="Calibri" w:hAnsi="Calibri" w:cs="Calibri"/>
          <w:sz w:val="22"/>
          <w:szCs w:val="22"/>
        </w:rPr>
        <w:t>are</w:t>
      </w:r>
      <w:r w:rsidR="000A75DF" w:rsidRPr="00200A49">
        <w:rPr>
          <w:rFonts w:ascii="Calibri" w:eastAsia="Calibri" w:hAnsi="Calibri" w:cs="Calibri"/>
          <w:sz w:val="22"/>
          <w:szCs w:val="22"/>
        </w:rPr>
        <w:t xml:space="preserve"> a </w:t>
      </w:r>
      <w:r w:rsidRPr="00200A49">
        <w:rPr>
          <w:rFonts w:ascii="Calibri" w:eastAsia="Calibri" w:hAnsi="Calibri" w:cs="Calibri"/>
          <w:sz w:val="22"/>
          <w:szCs w:val="22"/>
        </w:rPr>
        <w:t xml:space="preserve">number of practitioners currently carrying out </w:t>
      </w:r>
      <w:r w:rsidR="000A75DF" w:rsidRPr="00200A49">
        <w:rPr>
          <w:rFonts w:ascii="Calibri" w:eastAsia="Calibri" w:hAnsi="Calibri" w:cs="Calibri"/>
          <w:sz w:val="22"/>
          <w:szCs w:val="22"/>
        </w:rPr>
        <w:t xml:space="preserve">the </w:t>
      </w:r>
      <w:r w:rsidRPr="00200A49">
        <w:rPr>
          <w:rFonts w:ascii="Calibri" w:eastAsia="Calibri" w:hAnsi="Calibri" w:cs="Calibri"/>
          <w:sz w:val="22"/>
          <w:szCs w:val="22"/>
        </w:rPr>
        <w:t xml:space="preserve">testing and maintenance of TMVs on behalf of </w:t>
      </w:r>
      <w:r w:rsidR="000A75DF" w:rsidRPr="00200A49">
        <w:rPr>
          <w:rFonts w:ascii="Calibri" w:eastAsia="Calibri" w:hAnsi="Calibri" w:cs="Calibri"/>
          <w:sz w:val="22"/>
          <w:szCs w:val="22"/>
        </w:rPr>
        <w:t xml:space="preserve">Victorian </w:t>
      </w:r>
      <w:r w:rsidR="00591BB8" w:rsidRPr="00200A49">
        <w:rPr>
          <w:rFonts w:ascii="Calibri" w:eastAsia="Calibri" w:hAnsi="Calibri" w:cs="Calibri"/>
          <w:sz w:val="22"/>
          <w:szCs w:val="22"/>
        </w:rPr>
        <w:t>department</w:t>
      </w:r>
      <w:r w:rsidRPr="00200A49">
        <w:rPr>
          <w:rFonts w:ascii="Calibri" w:eastAsia="Calibri" w:hAnsi="Calibri" w:cs="Calibri"/>
          <w:sz w:val="22"/>
          <w:szCs w:val="22"/>
        </w:rPr>
        <w:t>s.</w:t>
      </w:r>
    </w:p>
    <w:p w14:paraId="245F4F80" w14:textId="77777777" w:rsidR="0090662F" w:rsidRPr="00200A49" w:rsidRDefault="0090662F" w:rsidP="009A6093">
      <w:pPr>
        <w:pStyle w:val="Style2"/>
        <w:numPr>
          <w:ilvl w:val="0"/>
          <w:numId w:val="0"/>
        </w:numPr>
        <w:ind w:left="851" w:hanging="851"/>
      </w:pPr>
      <w:bookmarkStart w:id="217" w:name="_Toc517912199"/>
      <w:r w:rsidRPr="00200A49">
        <w:t>What is the problem with the status quo?</w:t>
      </w:r>
      <w:bookmarkEnd w:id="217"/>
    </w:p>
    <w:p w14:paraId="77799B31" w14:textId="77777777" w:rsidR="000A75DF" w:rsidRPr="00200A49" w:rsidRDefault="000A75DF"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A key objective of regulating a scope of plumbing work is that practitioners are sufficiently trained and qualified to undertake the full scope of work they are responsible for. </w:t>
      </w:r>
      <w:r w:rsidR="00B27E53" w:rsidRPr="00200A49">
        <w:rPr>
          <w:rFonts w:ascii="Calibri" w:eastAsia="Calibri" w:hAnsi="Calibri" w:cs="Calibri"/>
          <w:sz w:val="22"/>
          <w:szCs w:val="22"/>
        </w:rPr>
        <w:t>This requires that appropriate training competencies are prescribed from the</w:t>
      </w:r>
      <w:r w:rsidR="00C50054" w:rsidRPr="00200A49">
        <w:rPr>
          <w:rFonts w:ascii="Calibri" w:eastAsia="Calibri" w:hAnsi="Calibri" w:cs="Calibri"/>
          <w:sz w:val="22"/>
          <w:szCs w:val="22"/>
        </w:rPr>
        <w:t xml:space="preserve"> National Training Package for p</w:t>
      </w:r>
      <w:r w:rsidR="00B27E53" w:rsidRPr="00200A49">
        <w:rPr>
          <w:rFonts w:ascii="Calibri" w:eastAsia="Calibri" w:hAnsi="Calibri" w:cs="Calibri"/>
          <w:sz w:val="22"/>
          <w:szCs w:val="22"/>
        </w:rPr>
        <w:t xml:space="preserve">lumbing for the scope of work a practitioner is responsible for undertaking. </w:t>
      </w:r>
      <w:r w:rsidRPr="00200A49">
        <w:rPr>
          <w:rFonts w:ascii="Calibri" w:eastAsia="Calibri" w:hAnsi="Calibri" w:cs="Calibri"/>
          <w:sz w:val="22"/>
          <w:szCs w:val="22"/>
        </w:rPr>
        <w:t xml:space="preserve">In addition, </w:t>
      </w:r>
      <w:r w:rsidR="007E6B30" w:rsidRPr="00200A49">
        <w:rPr>
          <w:rFonts w:ascii="Calibri" w:eastAsia="Calibri" w:hAnsi="Calibri" w:cs="Calibri"/>
          <w:sz w:val="22"/>
          <w:szCs w:val="22"/>
        </w:rPr>
        <w:t xml:space="preserve">prescribing </w:t>
      </w:r>
      <w:r w:rsidRPr="00200A49">
        <w:rPr>
          <w:rFonts w:ascii="Calibri" w:eastAsia="Calibri" w:hAnsi="Calibri" w:cs="Calibri"/>
          <w:sz w:val="22"/>
          <w:szCs w:val="22"/>
        </w:rPr>
        <w:t xml:space="preserve">appropriate standards through the regulations </w:t>
      </w:r>
      <w:r w:rsidR="007E6B30" w:rsidRPr="00200A49">
        <w:rPr>
          <w:rFonts w:ascii="Calibri" w:eastAsia="Calibri" w:hAnsi="Calibri" w:cs="Calibri"/>
          <w:sz w:val="22"/>
          <w:szCs w:val="22"/>
        </w:rPr>
        <w:t xml:space="preserve">can help </w:t>
      </w:r>
      <w:r w:rsidRPr="00200A49">
        <w:rPr>
          <w:rFonts w:ascii="Calibri" w:eastAsia="Calibri" w:hAnsi="Calibri" w:cs="Calibri"/>
          <w:sz w:val="22"/>
          <w:szCs w:val="22"/>
        </w:rPr>
        <w:t xml:space="preserve">to </w:t>
      </w:r>
      <w:r w:rsidR="007E6B30" w:rsidRPr="00200A49">
        <w:rPr>
          <w:rFonts w:ascii="Calibri" w:eastAsia="Calibri" w:hAnsi="Calibri" w:cs="Calibri"/>
          <w:sz w:val="22"/>
          <w:szCs w:val="22"/>
        </w:rPr>
        <w:t xml:space="preserve">provide </w:t>
      </w:r>
      <w:r w:rsidRPr="00200A49">
        <w:rPr>
          <w:rFonts w:ascii="Calibri" w:eastAsia="Calibri" w:hAnsi="Calibri" w:cs="Calibri"/>
          <w:sz w:val="22"/>
          <w:szCs w:val="22"/>
        </w:rPr>
        <w:t xml:space="preserve">practitioners with a clear </w:t>
      </w:r>
      <w:r w:rsidR="00B27E53" w:rsidRPr="00200A49">
        <w:rPr>
          <w:rFonts w:ascii="Calibri" w:eastAsia="Calibri" w:hAnsi="Calibri" w:cs="Calibri"/>
          <w:sz w:val="22"/>
          <w:szCs w:val="22"/>
        </w:rPr>
        <w:t xml:space="preserve">and transparent </w:t>
      </w:r>
      <w:r w:rsidRPr="00200A49">
        <w:rPr>
          <w:rFonts w:ascii="Calibri" w:eastAsia="Calibri" w:hAnsi="Calibri" w:cs="Calibri"/>
          <w:sz w:val="22"/>
          <w:szCs w:val="22"/>
        </w:rPr>
        <w:t xml:space="preserve">benchmark for compliance. </w:t>
      </w:r>
    </w:p>
    <w:p w14:paraId="0F43A1C3" w14:textId="77777777" w:rsidR="000A75DF" w:rsidRPr="00200A49" w:rsidRDefault="000E3FB7"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However, despite the fact that as part of the </w:t>
      </w:r>
      <w:r w:rsidR="002B3888" w:rsidRPr="00200A49">
        <w:rPr>
          <w:rFonts w:ascii="Calibri" w:eastAsia="Calibri" w:hAnsi="Calibri" w:cs="Calibri"/>
          <w:sz w:val="22"/>
          <w:szCs w:val="22"/>
        </w:rPr>
        <w:t xml:space="preserve">regulated </w:t>
      </w:r>
      <w:r w:rsidRPr="00200A49">
        <w:rPr>
          <w:rFonts w:ascii="Calibri" w:eastAsia="Calibri" w:hAnsi="Calibri" w:cs="Calibri"/>
          <w:sz w:val="22"/>
          <w:szCs w:val="22"/>
        </w:rPr>
        <w:t>scope of work of water sup</w:t>
      </w:r>
      <w:r w:rsidR="00B27E53" w:rsidRPr="00200A49">
        <w:rPr>
          <w:rFonts w:ascii="Calibri" w:eastAsia="Calibri" w:hAnsi="Calibri" w:cs="Calibri"/>
          <w:sz w:val="22"/>
          <w:szCs w:val="22"/>
        </w:rPr>
        <w:t>ply</w:t>
      </w:r>
      <w:r w:rsidRPr="00200A49">
        <w:rPr>
          <w:rFonts w:ascii="Calibri" w:eastAsia="Calibri" w:hAnsi="Calibri" w:cs="Calibri"/>
          <w:sz w:val="22"/>
          <w:szCs w:val="22"/>
        </w:rPr>
        <w:t xml:space="preserve"> a practitioner can legally undertake the maintenance of TMVs, the </w:t>
      </w:r>
      <w:r w:rsidR="00591BB8" w:rsidRPr="00200A49">
        <w:rPr>
          <w:rFonts w:ascii="Calibri" w:eastAsia="Calibri" w:hAnsi="Calibri" w:cs="Calibri"/>
          <w:sz w:val="22"/>
          <w:szCs w:val="22"/>
        </w:rPr>
        <w:t>department</w:t>
      </w:r>
      <w:r w:rsidRPr="00200A49">
        <w:rPr>
          <w:rFonts w:ascii="Calibri" w:eastAsia="Calibri" w:hAnsi="Calibri" w:cs="Calibri"/>
          <w:sz w:val="22"/>
          <w:szCs w:val="22"/>
        </w:rPr>
        <w:t xml:space="preserve">’s analysis determined that there were two critical components missing in </w:t>
      </w:r>
      <w:r w:rsidR="002B3888" w:rsidRPr="00200A49">
        <w:rPr>
          <w:rFonts w:ascii="Calibri" w:eastAsia="Calibri" w:hAnsi="Calibri" w:cs="Calibri"/>
          <w:sz w:val="22"/>
          <w:szCs w:val="22"/>
        </w:rPr>
        <w:t>the safe maintenance of TMVs being achieved</w:t>
      </w:r>
      <w:r w:rsidRPr="00200A49">
        <w:rPr>
          <w:rFonts w:ascii="Calibri" w:eastAsia="Calibri" w:hAnsi="Calibri" w:cs="Calibri"/>
          <w:sz w:val="22"/>
          <w:szCs w:val="22"/>
        </w:rPr>
        <w:t>:</w:t>
      </w:r>
    </w:p>
    <w:p w14:paraId="30A16C2A" w14:textId="77777777" w:rsidR="000E3FB7" w:rsidRPr="00200A49" w:rsidRDefault="000E3FB7" w:rsidP="00104D89">
      <w:pPr>
        <w:numPr>
          <w:ilvl w:val="0"/>
          <w:numId w:val="24"/>
        </w:numPr>
        <w:spacing w:after="120"/>
        <w:rPr>
          <w:rFonts w:ascii="Calibri" w:eastAsia="Calibri" w:hAnsi="Calibri" w:cs="Calibri"/>
          <w:sz w:val="22"/>
          <w:szCs w:val="22"/>
        </w:rPr>
      </w:pPr>
      <w:r w:rsidRPr="00200A49">
        <w:rPr>
          <w:rFonts w:ascii="Calibri" w:eastAsia="Calibri" w:hAnsi="Calibri" w:cs="Calibri"/>
          <w:sz w:val="22"/>
          <w:szCs w:val="22"/>
        </w:rPr>
        <w:t>The prescription of the relevant competency</w:t>
      </w:r>
      <w:r w:rsidR="00777A94" w:rsidRPr="00200A49">
        <w:rPr>
          <w:rFonts w:ascii="Calibri" w:eastAsia="Calibri" w:hAnsi="Calibri" w:cs="Calibri"/>
          <w:sz w:val="22"/>
          <w:szCs w:val="22"/>
        </w:rPr>
        <w:t>—</w:t>
      </w:r>
      <w:r w:rsidRPr="00200A49">
        <w:rPr>
          <w:rFonts w:ascii="Calibri" w:eastAsia="Calibri" w:hAnsi="Calibri" w:cs="Calibri"/>
          <w:sz w:val="22"/>
          <w:szCs w:val="22"/>
        </w:rPr>
        <w:t>there is an existing competency as part of the National Training Package for plumbing that provides for the maintenance of TMVs</w:t>
      </w:r>
      <w:r w:rsidR="004A5D9E" w:rsidRPr="00200A49">
        <w:rPr>
          <w:rFonts w:ascii="Calibri" w:eastAsia="Calibri" w:hAnsi="Calibri" w:cs="Calibri"/>
          <w:sz w:val="22"/>
          <w:szCs w:val="22"/>
        </w:rPr>
        <w:t xml:space="preserve"> at the</w:t>
      </w:r>
      <w:r w:rsidRPr="00200A49">
        <w:rPr>
          <w:rFonts w:ascii="Calibri" w:eastAsia="Calibri" w:hAnsi="Calibri" w:cs="Calibri"/>
          <w:sz w:val="22"/>
          <w:szCs w:val="22"/>
        </w:rPr>
        <w:t xml:space="preserve"> Cert</w:t>
      </w:r>
      <w:r w:rsidR="004A5D9E" w:rsidRPr="00200A49">
        <w:rPr>
          <w:rFonts w:ascii="Calibri" w:eastAsia="Calibri" w:hAnsi="Calibri" w:cs="Calibri"/>
          <w:sz w:val="22"/>
          <w:szCs w:val="22"/>
        </w:rPr>
        <w:t>ificate</w:t>
      </w:r>
      <w:r w:rsidRPr="00200A49">
        <w:rPr>
          <w:rFonts w:ascii="Calibri" w:eastAsia="Calibri" w:hAnsi="Calibri" w:cs="Calibri"/>
          <w:sz w:val="22"/>
          <w:szCs w:val="22"/>
        </w:rPr>
        <w:t xml:space="preserve"> IV level. ‘CPCPWT4023A</w:t>
      </w:r>
      <w:r w:rsidR="00777A94" w:rsidRPr="00200A49">
        <w:rPr>
          <w:rFonts w:ascii="Calibri" w:eastAsia="Calibri" w:hAnsi="Calibri" w:cs="Calibri"/>
          <w:sz w:val="22"/>
          <w:szCs w:val="22"/>
        </w:rPr>
        <w:t>—</w:t>
      </w:r>
      <w:r w:rsidRPr="00200A49">
        <w:rPr>
          <w:rFonts w:ascii="Calibri" w:eastAsia="Calibri" w:hAnsi="Calibri" w:cs="Calibri"/>
          <w:sz w:val="22"/>
          <w:szCs w:val="22"/>
        </w:rPr>
        <w:t>Commission and maintain hot and heated water temperature control devices’. However</w:t>
      </w:r>
      <w:r w:rsidR="00B27E53" w:rsidRPr="00200A49">
        <w:rPr>
          <w:rFonts w:ascii="Calibri" w:eastAsia="Calibri" w:hAnsi="Calibri" w:cs="Calibri"/>
          <w:sz w:val="22"/>
          <w:szCs w:val="22"/>
        </w:rPr>
        <w:t>, t</w:t>
      </w:r>
      <w:r w:rsidRPr="00200A49">
        <w:rPr>
          <w:rFonts w:ascii="Calibri" w:eastAsia="Calibri" w:hAnsi="Calibri" w:cs="Calibri"/>
          <w:sz w:val="22"/>
          <w:szCs w:val="22"/>
        </w:rPr>
        <w:t xml:space="preserve">his is currently not prescribed through the class of </w:t>
      </w:r>
      <w:r w:rsidR="00D22457" w:rsidRPr="00200A49">
        <w:rPr>
          <w:rFonts w:ascii="Calibri" w:eastAsia="Calibri" w:hAnsi="Calibri" w:cs="Calibri"/>
          <w:sz w:val="22"/>
          <w:szCs w:val="22"/>
        </w:rPr>
        <w:t>water supply</w:t>
      </w:r>
      <w:r w:rsidR="00B27E53" w:rsidRPr="00200A49">
        <w:rPr>
          <w:rFonts w:ascii="Calibri" w:eastAsia="Calibri" w:hAnsi="Calibri" w:cs="Calibri"/>
          <w:sz w:val="22"/>
          <w:szCs w:val="22"/>
        </w:rPr>
        <w:t>.</w:t>
      </w:r>
      <w:r w:rsidR="00F93686" w:rsidRPr="00200A49">
        <w:rPr>
          <w:rFonts w:ascii="Calibri" w:eastAsia="Calibri" w:hAnsi="Calibri" w:cs="Calibri"/>
          <w:sz w:val="22"/>
          <w:szCs w:val="22"/>
        </w:rPr>
        <w:t xml:space="preserve"> </w:t>
      </w:r>
    </w:p>
    <w:p w14:paraId="3BBF552F" w14:textId="12017E43" w:rsidR="000E3FB7" w:rsidRPr="00200A49" w:rsidRDefault="000E3FB7" w:rsidP="00104D89">
      <w:pPr>
        <w:numPr>
          <w:ilvl w:val="0"/>
          <w:numId w:val="24"/>
        </w:numPr>
        <w:spacing w:after="120"/>
        <w:rPr>
          <w:rFonts w:ascii="Calibri" w:eastAsia="Calibri" w:hAnsi="Calibri" w:cs="Calibri"/>
          <w:sz w:val="22"/>
          <w:szCs w:val="22"/>
        </w:rPr>
      </w:pPr>
      <w:r w:rsidRPr="00200A49">
        <w:rPr>
          <w:rFonts w:ascii="Calibri" w:eastAsia="Calibri" w:hAnsi="Calibri" w:cs="Calibri"/>
          <w:sz w:val="22"/>
          <w:szCs w:val="22"/>
        </w:rPr>
        <w:t>The prescription of the relevant standard</w:t>
      </w:r>
      <w:r w:rsidR="00777A94" w:rsidRPr="00200A49">
        <w:rPr>
          <w:rFonts w:ascii="Calibri" w:eastAsia="Calibri" w:hAnsi="Calibri" w:cs="Calibri"/>
          <w:sz w:val="22"/>
          <w:szCs w:val="22"/>
        </w:rPr>
        <w:t>—</w:t>
      </w:r>
      <w:r w:rsidR="00B27E53" w:rsidRPr="00200A49">
        <w:rPr>
          <w:rFonts w:ascii="Calibri" w:eastAsia="Calibri" w:hAnsi="Calibri" w:cs="Calibri"/>
          <w:sz w:val="22"/>
          <w:szCs w:val="22"/>
        </w:rPr>
        <w:t xml:space="preserve">The existing </w:t>
      </w:r>
      <w:r w:rsidR="00B27E53" w:rsidRPr="00200A49">
        <w:rPr>
          <w:rFonts w:asciiTheme="minorHAnsi" w:eastAsiaTheme="minorEastAsia" w:hAnsiTheme="minorHAnsi" w:cstheme="minorBidi"/>
          <w:sz w:val="22"/>
          <w:szCs w:val="22"/>
        </w:rPr>
        <w:t>Australian Standard is AS 4032.3</w:t>
      </w:r>
      <w:r w:rsidR="003F4A55">
        <w:rPr>
          <w:rFonts w:asciiTheme="minorHAnsi" w:eastAsiaTheme="minorEastAsia" w:hAnsiTheme="minorHAnsi" w:cstheme="minorBidi"/>
          <w:sz w:val="22"/>
          <w:szCs w:val="22"/>
        </w:rPr>
        <w:t>.</w:t>
      </w:r>
      <w:r w:rsidR="00B27E53" w:rsidRPr="00200A49">
        <w:rPr>
          <w:rStyle w:val="FootnoteReference"/>
          <w:rFonts w:asciiTheme="minorHAnsi" w:eastAsiaTheme="minorEastAsia" w:hAnsiTheme="minorHAnsi" w:cstheme="minorBidi"/>
          <w:sz w:val="22"/>
          <w:szCs w:val="22"/>
        </w:rPr>
        <w:footnoteReference w:id="69"/>
      </w:r>
      <w:r w:rsidR="00B27E53" w:rsidRPr="00200A49">
        <w:rPr>
          <w:rFonts w:asciiTheme="minorHAnsi" w:eastAsiaTheme="minorEastAsia" w:hAnsiTheme="minorHAnsi" w:cstheme="minorBidi"/>
          <w:sz w:val="22"/>
          <w:szCs w:val="22"/>
        </w:rPr>
        <w:t xml:space="preserve"> This publication sets out a standard procedure for maintenance that is appropriate for all TMVs regardless of the manufacturer.</w:t>
      </w:r>
      <w:r w:rsidR="00B27E53" w:rsidRPr="00200A49">
        <w:rPr>
          <w:rFonts w:ascii="Calibri" w:eastAsia="Calibri" w:hAnsi="Calibri" w:cs="Calibri"/>
          <w:sz w:val="22"/>
          <w:szCs w:val="22"/>
        </w:rPr>
        <w:t xml:space="preserve"> </w:t>
      </w:r>
    </w:p>
    <w:p w14:paraId="3633C251" w14:textId="77777777" w:rsidR="00537BC6" w:rsidRPr="00200A49" w:rsidRDefault="000E3FB7"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The </w:t>
      </w:r>
      <w:r w:rsidR="00591BB8" w:rsidRPr="00200A49">
        <w:rPr>
          <w:rFonts w:ascii="Calibri" w:eastAsia="Calibri" w:hAnsi="Calibri" w:cs="Calibri"/>
          <w:sz w:val="22"/>
          <w:szCs w:val="22"/>
        </w:rPr>
        <w:t>department</w:t>
      </w:r>
      <w:r w:rsidRPr="00200A49">
        <w:rPr>
          <w:rFonts w:ascii="Calibri" w:eastAsia="Calibri" w:hAnsi="Calibri" w:cs="Calibri"/>
          <w:sz w:val="22"/>
          <w:szCs w:val="22"/>
        </w:rPr>
        <w:t xml:space="preserve"> considers that</w:t>
      </w:r>
      <w:r w:rsidR="00D305A3" w:rsidRPr="00200A49">
        <w:rPr>
          <w:rFonts w:ascii="Calibri" w:eastAsia="Calibri" w:hAnsi="Calibri" w:cs="Calibri"/>
          <w:sz w:val="22"/>
          <w:szCs w:val="22"/>
        </w:rPr>
        <w:t xml:space="preserve"> the </w:t>
      </w:r>
      <w:r w:rsidR="00AE1F02" w:rsidRPr="00200A49">
        <w:rPr>
          <w:rFonts w:ascii="Calibri" w:eastAsia="Calibri" w:hAnsi="Calibri" w:cs="Calibri"/>
          <w:sz w:val="22"/>
          <w:szCs w:val="22"/>
        </w:rPr>
        <w:t>‘status quo’ arrangements reflect</w:t>
      </w:r>
      <w:r w:rsidR="008756C2" w:rsidRPr="00200A49">
        <w:rPr>
          <w:rFonts w:ascii="Calibri" w:eastAsia="Calibri" w:hAnsi="Calibri" w:cs="Calibri"/>
          <w:sz w:val="22"/>
          <w:szCs w:val="22"/>
        </w:rPr>
        <w:t>ing</w:t>
      </w:r>
      <w:r w:rsidR="00AE1F02" w:rsidRPr="00200A49">
        <w:rPr>
          <w:rFonts w:ascii="Calibri" w:eastAsia="Calibri" w:hAnsi="Calibri" w:cs="Calibri"/>
          <w:sz w:val="22"/>
          <w:szCs w:val="22"/>
        </w:rPr>
        <w:t xml:space="preserve"> an </w:t>
      </w:r>
      <w:r w:rsidR="00D305A3" w:rsidRPr="00200A49">
        <w:rPr>
          <w:rFonts w:ascii="Calibri" w:eastAsia="Calibri" w:hAnsi="Calibri" w:cs="Calibri"/>
          <w:sz w:val="22"/>
          <w:szCs w:val="22"/>
        </w:rPr>
        <w:t xml:space="preserve">absence of a mandatory training </w:t>
      </w:r>
      <w:r w:rsidR="002D7585" w:rsidRPr="00200A49">
        <w:rPr>
          <w:rFonts w:ascii="Calibri" w:eastAsia="Calibri" w:hAnsi="Calibri" w:cs="Calibri"/>
          <w:sz w:val="22"/>
          <w:szCs w:val="22"/>
        </w:rPr>
        <w:t xml:space="preserve">competency </w:t>
      </w:r>
      <w:r w:rsidR="00D305A3" w:rsidRPr="00200A49">
        <w:rPr>
          <w:rFonts w:ascii="Calibri" w:eastAsia="Calibri" w:hAnsi="Calibri" w:cs="Calibri"/>
          <w:sz w:val="22"/>
          <w:szCs w:val="22"/>
        </w:rPr>
        <w:t xml:space="preserve">and the lack of a prescribed standard </w:t>
      </w:r>
      <w:r w:rsidR="002D7585" w:rsidRPr="00200A49">
        <w:rPr>
          <w:rFonts w:ascii="Calibri" w:eastAsia="Calibri" w:hAnsi="Calibri" w:cs="Calibri"/>
          <w:sz w:val="22"/>
          <w:szCs w:val="22"/>
        </w:rPr>
        <w:t xml:space="preserve">for the maintenance of TMVs poses </w:t>
      </w:r>
      <w:r w:rsidR="00A1093F" w:rsidRPr="00200A49">
        <w:rPr>
          <w:rFonts w:ascii="Calibri" w:eastAsia="Calibri" w:hAnsi="Calibri" w:cs="Calibri"/>
          <w:sz w:val="22"/>
          <w:szCs w:val="22"/>
        </w:rPr>
        <w:t>a</w:t>
      </w:r>
      <w:r w:rsidRPr="00200A49">
        <w:rPr>
          <w:rFonts w:ascii="Calibri" w:eastAsia="Calibri" w:hAnsi="Calibri" w:cs="Calibri"/>
          <w:sz w:val="22"/>
          <w:szCs w:val="22"/>
        </w:rPr>
        <w:t xml:space="preserve"> risk </w:t>
      </w:r>
      <w:r w:rsidR="002D7585" w:rsidRPr="00200A49">
        <w:rPr>
          <w:rFonts w:ascii="Calibri" w:eastAsia="Calibri" w:hAnsi="Calibri" w:cs="Calibri"/>
          <w:sz w:val="22"/>
          <w:szCs w:val="22"/>
        </w:rPr>
        <w:t>for the safety of TMV</w:t>
      </w:r>
      <w:r w:rsidR="008D7D94" w:rsidRPr="00200A49">
        <w:rPr>
          <w:rFonts w:ascii="Calibri" w:eastAsia="Calibri" w:hAnsi="Calibri" w:cs="Calibri"/>
          <w:sz w:val="22"/>
          <w:szCs w:val="22"/>
        </w:rPr>
        <w:t>s</w:t>
      </w:r>
      <w:r w:rsidR="00AE1F02" w:rsidRPr="00200A49">
        <w:rPr>
          <w:rFonts w:ascii="Calibri" w:eastAsia="Calibri" w:hAnsi="Calibri" w:cs="Calibri"/>
          <w:sz w:val="22"/>
          <w:szCs w:val="22"/>
        </w:rPr>
        <w:t xml:space="preserve"> since practitioners may not be appropriately trained to undertake this work,</w:t>
      </w:r>
      <w:r w:rsidR="008756C2" w:rsidRPr="00200A49">
        <w:rPr>
          <w:rFonts w:ascii="Calibri" w:eastAsia="Calibri" w:hAnsi="Calibri" w:cs="Calibri"/>
          <w:sz w:val="22"/>
          <w:szCs w:val="22"/>
        </w:rPr>
        <w:t xml:space="preserve"> while </w:t>
      </w:r>
      <w:r w:rsidR="00AE1F02" w:rsidRPr="00200A49">
        <w:rPr>
          <w:rFonts w:ascii="Calibri" w:eastAsia="Calibri" w:hAnsi="Calibri" w:cs="Calibri"/>
          <w:sz w:val="22"/>
          <w:szCs w:val="22"/>
        </w:rPr>
        <w:t>acknowledging that some practitioners may nominate to undertake the identified competency associated with the maintenance of TMVs</w:t>
      </w:r>
      <w:r w:rsidR="00984FC6" w:rsidRPr="00200A49">
        <w:rPr>
          <w:rFonts w:ascii="Calibri" w:eastAsia="Calibri" w:hAnsi="Calibri" w:cs="Calibri"/>
          <w:sz w:val="22"/>
          <w:szCs w:val="22"/>
        </w:rPr>
        <w:t>.</w:t>
      </w:r>
      <w:r w:rsidR="00AE1F02" w:rsidRPr="00200A49">
        <w:rPr>
          <w:rStyle w:val="FootnoteReference"/>
          <w:rFonts w:ascii="Calibri" w:eastAsia="Calibri" w:hAnsi="Calibri" w:cs="Calibri"/>
          <w:sz w:val="22"/>
          <w:szCs w:val="22"/>
        </w:rPr>
        <w:footnoteReference w:id="70"/>
      </w:r>
      <w:r w:rsidR="00AE1F02" w:rsidRPr="00200A49">
        <w:rPr>
          <w:rFonts w:ascii="Calibri" w:eastAsia="Calibri" w:hAnsi="Calibri" w:cs="Calibri"/>
          <w:sz w:val="22"/>
          <w:szCs w:val="22"/>
        </w:rPr>
        <w:t xml:space="preserve"> The </w:t>
      </w:r>
      <w:r w:rsidR="00591BB8" w:rsidRPr="00200A49">
        <w:rPr>
          <w:rFonts w:ascii="Calibri" w:eastAsia="Calibri" w:hAnsi="Calibri" w:cs="Calibri"/>
          <w:sz w:val="22"/>
          <w:szCs w:val="22"/>
        </w:rPr>
        <w:t>department</w:t>
      </w:r>
      <w:r w:rsidR="00AE1F02" w:rsidRPr="00200A49">
        <w:rPr>
          <w:rFonts w:ascii="Calibri" w:eastAsia="Calibri" w:hAnsi="Calibri" w:cs="Calibri"/>
          <w:sz w:val="22"/>
          <w:szCs w:val="22"/>
        </w:rPr>
        <w:t xml:space="preserve"> expect</w:t>
      </w:r>
      <w:r w:rsidR="00B11375" w:rsidRPr="00200A49">
        <w:rPr>
          <w:rFonts w:ascii="Calibri" w:eastAsia="Calibri" w:hAnsi="Calibri" w:cs="Calibri"/>
          <w:sz w:val="22"/>
          <w:szCs w:val="22"/>
        </w:rPr>
        <w:t>s</w:t>
      </w:r>
      <w:r w:rsidR="00AE1F02" w:rsidRPr="00200A49">
        <w:rPr>
          <w:rFonts w:ascii="Calibri" w:eastAsia="Calibri" w:hAnsi="Calibri" w:cs="Calibri"/>
          <w:sz w:val="22"/>
          <w:szCs w:val="22"/>
        </w:rPr>
        <w:t xml:space="preserve"> that this </w:t>
      </w:r>
      <w:r w:rsidR="008756C2" w:rsidRPr="00200A49">
        <w:rPr>
          <w:rFonts w:ascii="Calibri" w:eastAsia="Calibri" w:hAnsi="Calibri" w:cs="Calibri"/>
          <w:sz w:val="22"/>
          <w:szCs w:val="22"/>
        </w:rPr>
        <w:t xml:space="preserve">may manifest itself in </w:t>
      </w:r>
      <w:r w:rsidR="00176132" w:rsidRPr="00200A49">
        <w:rPr>
          <w:rFonts w:ascii="Calibri" w:eastAsia="Calibri" w:hAnsi="Calibri" w:cs="Calibri"/>
          <w:sz w:val="22"/>
          <w:szCs w:val="22"/>
        </w:rPr>
        <w:t xml:space="preserve">variability </w:t>
      </w:r>
      <w:r w:rsidR="00410617" w:rsidRPr="00200A49">
        <w:rPr>
          <w:rFonts w:ascii="Calibri" w:eastAsia="Calibri" w:hAnsi="Calibri" w:cs="Calibri"/>
          <w:sz w:val="22"/>
          <w:szCs w:val="22"/>
        </w:rPr>
        <w:t xml:space="preserve">of </w:t>
      </w:r>
      <w:r w:rsidR="00176132" w:rsidRPr="00200A49">
        <w:rPr>
          <w:rFonts w:ascii="Calibri" w:eastAsia="Calibri" w:hAnsi="Calibri" w:cs="Calibri"/>
          <w:sz w:val="22"/>
          <w:szCs w:val="22"/>
        </w:rPr>
        <w:t xml:space="preserve">the </w:t>
      </w:r>
      <w:r w:rsidR="008756C2" w:rsidRPr="00200A49">
        <w:rPr>
          <w:rFonts w:ascii="Calibri" w:eastAsia="Calibri" w:hAnsi="Calibri" w:cs="Calibri"/>
          <w:sz w:val="22"/>
          <w:szCs w:val="22"/>
        </w:rPr>
        <w:t>quality of work undertaken by practitioners</w:t>
      </w:r>
      <w:r w:rsidR="00410617" w:rsidRPr="00200A49">
        <w:rPr>
          <w:rFonts w:ascii="Calibri" w:eastAsia="Calibri" w:hAnsi="Calibri" w:cs="Calibri"/>
          <w:sz w:val="22"/>
          <w:szCs w:val="22"/>
        </w:rPr>
        <w:t>. This has been confirmed by DH</w:t>
      </w:r>
      <w:r w:rsidR="00A96906" w:rsidRPr="00200A49">
        <w:rPr>
          <w:rFonts w:ascii="Calibri" w:eastAsia="Calibri" w:hAnsi="Calibri" w:cs="Calibri"/>
          <w:sz w:val="22"/>
          <w:szCs w:val="22"/>
        </w:rPr>
        <w:t xml:space="preserve">HS </w:t>
      </w:r>
      <w:r w:rsidR="00410617" w:rsidRPr="00200A49">
        <w:rPr>
          <w:rFonts w:ascii="Calibri" w:eastAsia="Calibri" w:hAnsi="Calibri" w:cs="Calibri"/>
          <w:sz w:val="22"/>
          <w:szCs w:val="22"/>
        </w:rPr>
        <w:t>and DET, which report that s</w:t>
      </w:r>
      <w:r w:rsidR="00537BC6" w:rsidRPr="00200A49">
        <w:rPr>
          <w:rFonts w:ascii="Calibri" w:eastAsia="Calibri" w:hAnsi="Calibri" w:cs="Calibri"/>
          <w:sz w:val="22"/>
          <w:szCs w:val="22"/>
        </w:rPr>
        <w:t xml:space="preserve">ome practitioners engaged </w:t>
      </w:r>
      <w:r w:rsidR="00A96906" w:rsidRPr="00200A49">
        <w:rPr>
          <w:rFonts w:ascii="Calibri" w:eastAsia="Calibri" w:hAnsi="Calibri" w:cs="Calibri"/>
          <w:sz w:val="22"/>
          <w:szCs w:val="22"/>
        </w:rPr>
        <w:t xml:space="preserve">were </w:t>
      </w:r>
      <w:r w:rsidR="00537BC6" w:rsidRPr="00200A49">
        <w:rPr>
          <w:rFonts w:ascii="Calibri" w:eastAsia="Calibri" w:hAnsi="Calibri" w:cs="Calibri"/>
          <w:sz w:val="22"/>
          <w:szCs w:val="22"/>
        </w:rPr>
        <w:t>very competent, while other</w:t>
      </w:r>
      <w:r w:rsidR="00A96906" w:rsidRPr="00200A49">
        <w:rPr>
          <w:rFonts w:ascii="Calibri" w:eastAsia="Calibri" w:hAnsi="Calibri" w:cs="Calibri"/>
          <w:sz w:val="22"/>
          <w:szCs w:val="22"/>
        </w:rPr>
        <w:t xml:space="preserve">s </w:t>
      </w:r>
      <w:r w:rsidR="00537BC6" w:rsidRPr="00200A49">
        <w:rPr>
          <w:rFonts w:ascii="Calibri" w:eastAsia="Calibri" w:hAnsi="Calibri" w:cs="Calibri"/>
          <w:sz w:val="22"/>
          <w:szCs w:val="22"/>
        </w:rPr>
        <w:t>w</w:t>
      </w:r>
      <w:r w:rsidR="00901F01" w:rsidRPr="00200A49">
        <w:rPr>
          <w:rFonts w:ascii="Calibri" w:eastAsia="Calibri" w:hAnsi="Calibri" w:cs="Calibri"/>
          <w:sz w:val="22"/>
          <w:szCs w:val="22"/>
        </w:rPr>
        <w:t>ere</w:t>
      </w:r>
      <w:r w:rsidR="00537BC6" w:rsidRPr="00200A49">
        <w:rPr>
          <w:rFonts w:ascii="Calibri" w:eastAsia="Calibri" w:hAnsi="Calibri" w:cs="Calibri"/>
          <w:sz w:val="22"/>
          <w:szCs w:val="22"/>
        </w:rPr>
        <w:t xml:space="preserve"> not suitably trained and w</w:t>
      </w:r>
      <w:r w:rsidR="00901F01" w:rsidRPr="00200A49">
        <w:rPr>
          <w:rFonts w:ascii="Calibri" w:eastAsia="Calibri" w:hAnsi="Calibri" w:cs="Calibri"/>
          <w:sz w:val="22"/>
          <w:szCs w:val="22"/>
        </w:rPr>
        <w:t xml:space="preserve">ere </w:t>
      </w:r>
      <w:r w:rsidR="00537BC6" w:rsidRPr="00200A49">
        <w:rPr>
          <w:rFonts w:ascii="Calibri" w:eastAsia="Calibri" w:hAnsi="Calibri" w:cs="Calibri"/>
          <w:sz w:val="22"/>
          <w:szCs w:val="22"/>
        </w:rPr>
        <w:t xml:space="preserve">unaware of the requirements of the </w:t>
      </w:r>
      <w:r w:rsidR="00B27E53" w:rsidRPr="00200A49">
        <w:rPr>
          <w:rFonts w:ascii="Calibri" w:eastAsia="Calibri" w:hAnsi="Calibri" w:cs="Calibri"/>
          <w:sz w:val="22"/>
          <w:szCs w:val="22"/>
        </w:rPr>
        <w:t>s</w:t>
      </w:r>
      <w:r w:rsidR="00537BC6" w:rsidRPr="00200A49">
        <w:rPr>
          <w:rFonts w:ascii="Calibri" w:eastAsia="Calibri" w:hAnsi="Calibri" w:cs="Calibri"/>
          <w:sz w:val="22"/>
          <w:szCs w:val="22"/>
        </w:rPr>
        <w:t xml:space="preserve">tandard. </w:t>
      </w:r>
    </w:p>
    <w:p w14:paraId="7AB279E2" w14:textId="77777777" w:rsidR="000D1AD3" w:rsidRPr="00200A49" w:rsidRDefault="00537BC6"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The </w:t>
      </w:r>
      <w:r w:rsidR="00591BB8" w:rsidRPr="00200A49">
        <w:rPr>
          <w:rFonts w:ascii="Calibri" w:eastAsia="Calibri" w:hAnsi="Calibri" w:cs="Calibri"/>
          <w:sz w:val="22"/>
          <w:szCs w:val="22"/>
        </w:rPr>
        <w:t>department</w:t>
      </w:r>
      <w:r w:rsidRPr="00200A49">
        <w:rPr>
          <w:rFonts w:ascii="Calibri" w:eastAsia="Calibri" w:hAnsi="Calibri" w:cs="Calibri"/>
          <w:sz w:val="22"/>
          <w:szCs w:val="22"/>
        </w:rPr>
        <w:t xml:space="preserve"> considers th</w:t>
      </w:r>
      <w:r w:rsidR="007D445E" w:rsidRPr="00200A49">
        <w:rPr>
          <w:rFonts w:ascii="Calibri" w:eastAsia="Calibri" w:hAnsi="Calibri" w:cs="Calibri"/>
          <w:sz w:val="22"/>
          <w:szCs w:val="22"/>
        </w:rPr>
        <w:t xml:space="preserve">at </w:t>
      </w:r>
      <w:r w:rsidR="00A30D59" w:rsidRPr="00200A49">
        <w:rPr>
          <w:rFonts w:ascii="Calibri" w:eastAsia="Calibri" w:hAnsi="Calibri" w:cs="Calibri"/>
          <w:sz w:val="22"/>
          <w:szCs w:val="22"/>
        </w:rPr>
        <w:t>it is essential that every practitioner undertaking this work should meet a minimum level of competency given that t</w:t>
      </w:r>
      <w:r w:rsidRPr="00200A49">
        <w:rPr>
          <w:rFonts w:ascii="Calibri" w:eastAsia="Calibri" w:hAnsi="Calibri" w:cs="Calibri"/>
          <w:sz w:val="22"/>
          <w:szCs w:val="22"/>
        </w:rPr>
        <w:t xml:space="preserve">he people most likely to be impacted </w:t>
      </w:r>
      <w:r w:rsidR="002D7585" w:rsidRPr="00200A49">
        <w:rPr>
          <w:rFonts w:ascii="Calibri" w:eastAsia="Calibri" w:hAnsi="Calibri" w:cs="Calibri"/>
          <w:sz w:val="22"/>
          <w:szCs w:val="22"/>
        </w:rPr>
        <w:t xml:space="preserve">by inappropriately maintained TMVs </w:t>
      </w:r>
      <w:r w:rsidRPr="00200A49">
        <w:rPr>
          <w:rFonts w:ascii="Calibri" w:eastAsia="Calibri" w:hAnsi="Calibri" w:cs="Calibri"/>
          <w:sz w:val="22"/>
          <w:szCs w:val="22"/>
        </w:rPr>
        <w:t xml:space="preserve">are the elderly, the very young and those in </w:t>
      </w:r>
      <w:r w:rsidR="002D7585" w:rsidRPr="00200A49">
        <w:rPr>
          <w:rFonts w:ascii="Calibri" w:eastAsia="Calibri" w:hAnsi="Calibri" w:cs="Calibri"/>
          <w:sz w:val="22"/>
          <w:szCs w:val="22"/>
        </w:rPr>
        <w:t xml:space="preserve">state </w:t>
      </w:r>
      <w:r w:rsidRPr="00200A49">
        <w:rPr>
          <w:rFonts w:ascii="Calibri" w:eastAsia="Calibri" w:hAnsi="Calibri" w:cs="Calibri"/>
          <w:sz w:val="22"/>
          <w:szCs w:val="22"/>
        </w:rPr>
        <w:t>care</w:t>
      </w:r>
      <w:r w:rsidR="0064056E" w:rsidRPr="00200A49">
        <w:rPr>
          <w:rFonts w:ascii="Calibri" w:eastAsia="Calibri" w:hAnsi="Calibri" w:cs="Calibri"/>
          <w:sz w:val="22"/>
          <w:szCs w:val="22"/>
        </w:rPr>
        <w:t>. These water users depend</w:t>
      </w:r>
      <w:r w:rsidRPr="00200A49">
        <w:rPr>
          <w:rFonts w:ascii="Calibri" w:eastAsia="Calibri" w:hAnsi="Calibri" w:cs="Calibri"/>
          <w:sz w:val="22"/>
          <w:szCs w:val="22"/>
        </w:rPr>
        <w:t xml:space="preserve"> on TMVs to function effectively to </w:t>
      </w:r>
      <w:r w:rsidR="0064056E" w:rsidRPr="00200A49">
        <w:rPr>
          <w:rFonts w:ascii="Calibri" w:eastAsia="Calibri" w:hAnsi="Calibri" w:cs="Calibri"/>
          <w:sz w:val="22"/>
          <w:szCs w:val="22"/>
        </w:rPr>
        <w:t>ensure their safety</w:t>
      </w:r>
      <w:r w:rsidRPr="00200A49">
        <w:rPr>
          <w:rFonts w:ascii="Calibri" w:eastAsia="Calibri" w:hAnsi="Calibri" w:cs="Calibri"/>
          <w:sz w:val="22"/>
          <w:szCs w:val="22"/>
        </w:rPr>
        <w:t xml:space="preserve">. </w:t>
      </w:r>
      <w:r w:rsidR="000D1AD3" w:rsidRPr="00200A49">
        <w:rPr>
          <w:rFonts w:ascii="Calibri" w:eastAsia="Calibri" w:hAnsi="Calibri" w:cs="Calibri"/>
          <w:sz w:val="22"/>
          <w:szCs w:val="22"/>
        </w:rPr>
        <w:t xml:space="preserve">Hence, the </w:t>
      </w:r>
      <w:r w:rsidR="00591BB8" w:rsidRPr="00200A49">
        <w:rPr>
          <w:rFonts w:ascii="Calibri" w:eastAsia="Calibri" w:hAnsi="Calibri" w:cs="Calibri"/>
          <w:sz w:val="22"/>
          <w:szCs w:val="22"/>
        </w:rPr>
        <w:t>department</w:t>
      </w:r>
      <w:r w:rsidR="000D1AD3" w:rsidRPr="00200A49">
        <w:rPr>
          <w:rFonts w:ascii="Calibri" w:eastAsia="Calibri" w:hAnsi="Calibri" w:cs="Calibri"/>
          <w:sz w:val="22"/>
          <w:szCs w:val="22"/>
        </w:rPr>
        <w:t xml:space="preserve"> considers it appropriate to ensure that practitioners undertaking work on the maintenance of TMVs are required to undertake the appropriate competency and </w:t>
      </w:r>
      <w:r w:rsidR="008756C2" w:rsidRPr="00200A49">
        <w:rPr>
          <w:rFonts w:ascii="Calibri" w:eastAsia="Calibri" w:hAnsi="Calibri" w:cs="Calibri"/>
          <w:sz w:val="22"/>
          <w:szCs w:val="22"/>
        </w:rPr>
        <w:t xml:space="preserve">are required to comply with </w:t>
      </w:r>
      <w:r w:rsidR="000D1AD3" w:rsidRPr="00200A49">
        <w:rPr>
          <w:rFonts w:ascii="Calibri" w:eastAsia="Calibri" w:hAnsi="Calibri" w:cs="Calibri"/>
          <w:sz w:val="22"/>
          <w:szCs w:val="22"/>
        </w:rPr>
        <w:t xml:space="preserve">the relevant </w:t>
      </w:r>
      <w:r w:rsidR="001B4140" w:rsidRPr="00200A49">
        <w:rPr>
          <w:rFonts w:ascii="Calibri" w:eastAsia="Calibri" w:hAnsi="Calibri" w:cs="Calibri"/>
          <w:sz w:val="22"/>
          <w:szCs w:val="22"/>
        </w:rPr>
        <w:t xml:space="preserve">standard </w:t>
      </w:r>
      <w:r w:rsidR="000D1AD3" w:rsidRPr="00200A49">
        <w:rPr>
          <w:rFonts w:ascii="Calibri" w:eastAsia="Calibri" w:hAnsi="Calibri" w:cs="Calibri"/>
          <w:sz w:val="22"/>
          <w:szCs w:val="22"/>
        </w:rPr>
        <w:t xml:space="preserve">to ensure the health and safety of vulnerable individuals </w:t>
      </w:r>
      <w:r w:rsidR="00487FC3" w:rsidRPr="00200A49">
        <w:rPr>
          <w:rFonts w:ascii="Calibri" w:eastAsia="Calibri" w:hAnsi="Calibri" w:cs="Calibri"/>
          <w:sz w:val="22"/>
          <w:szCs w:val="22"/>
        </w:rPr>
        <w:t xml:space="preserve">who are </w:t>
      </w:r>
      <w:r w:rsidR="000D1AD3" w:rsidRPr="00200A49">
        <w:rPr>
          <w:rFonts w:ascii="Calibri" w:eastAsia="Calibri" w:hAnsi="Calibri" w:cs="Calibri"/>
          <w:sz w:val="22"/>
          <w:szCs w:val="22"/>
        </w:rPr>
        <w:t xml:space="preserve">often in the care of the state. </w:t>
      </w:r>
    </w:p>
    <w:p w14:paraId="2BFAD8DA" w14:textId="77777777" w:rsidR="004E3E63" w:rsidRPr="00200A49" w:rsidRDefault="004E3E63" w:rsidP="009A6093">
      <w:pPr>
        <w:pStyle w:val="Style2"/>
        <w:numPr>
          <w:ilvl w:val="0"/>
          <w:numId w:val="0"/>
        </w:numPr>
        <w:ind w:left="851" w:hanging="851"/>
      </w:pPr>
      <w:bookmarkStart w:id="218" w:name="_Toc517912200"/>
      <w:r w:rsidRPr="00200A49">
        <w:t>Potential options for change</w:t>
      </w:r>
      <w:bookmarkEnd w:id="218"/>
    </w:p>
    <w:p w14:paraId="515DDF83" w14:textId="77777777" w:rsidR="004E3E63" w:rsidRPr="00200A49" w:rsidRDefault="004E3E63"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To address this problem two options have been identified: </w:t>
      </w:r>
    </w:p>
    <w:p w14:paraId="195486E6" w14:textId="77777777" w:rsidR="004E3E63" w:rsidRPr="00200A49" w:rsidRDefault="004E3E63" w:rsidP="00104D89">
      <w:pPr>
        <w:numPr>
          <w:ilvl w:val="0"/>
          <w:numId w:val="38"/>
        </w:numPr>
        <w:spacing w:after="120"/>
        <w:rPr>
          <w:rFonts w:ascii="Calibri" w:eastAsia="Calibri" w:hAnsi="Calibri" w:cs="Calibri"/>
          <w:sz w:val="22"/>
          <w:szCs w:val="22"/>
        </w:rPr>
      </w:pPr>
      <w:r w:rsidRPr="00200A49">
        <w:rPr>
          <w:rFonts w:ascii="Calibri" w:eastAsia="Calibri" w:hAnsi="Calibri" w:cs="Calibri"/>
          <w:b/>
          <w:sz w:val="22"/>
          <w:szCs w:val="22"/>
        </w:rPr>
        <w:t>Option A:</w:t>
      </w:r>
      <w:r w:rsidRPr="00200A49">
        <w:rPr>
          <w:rFonts w:ascii="Calibri" w:eastAsia="Calibri" w:hAnsi="Calibri" w:cs="Calibri"/>
          <w:sz w:val="22"/>
          <w:szCs w:val="22"/>
        </w:rPr>
        <w:t xml:space="preserve"> Create a new Specialised Class of TMV work </w:t>
      </w:r>
      <w:r w:rsidR="00BC4E4A" w:rsidRPr="00200A49">
        <w:rPr>
          <w:rFonts w:ascii="Calibri" w:eastAsia="Calibri" w:hAnsi="Calibri" w:cs="Calibri"/>
          <w:sz w:val="22"/>
          <w:szCs w:val="22"/>
        </w:rPr>
        <w:t>within</w:t>
      </w:r>
      <w:r w:rsidRPr="00200A49">
        <w:rPr>
          <w:rFonts w:ascii="Calibri" w:eastAsia="Calibri" w:hAnsi="Calibri" w:cs="Calibri"/>
          <w:sz w:val="22"/>
          <w:szCs w:val="22"/>
        </w:rPr>
        <w:t xml:space="preserve"> the </w:t>
      </w:r>
      <w:r w:rsidR="00D22457" w:rsidRPr="00200A49">
        <w:rPr>
          <w:rFonts w:ascii="Calibri" w:eastAsia="Calibri" w:hAnsi="Calibri" w:cs="Calibri"/>
          <w:sz w:val="22"/>
          <w:szCs w:val="22"/>
        </w:rPr>
        <w:t>water supply</w:t>
      </w:r>
      <w:r w:rsidRPr="00200A49">
        <w:rPr>
          <w:rFonts w:ascii="Calibri" w:eastAsia="Calibri" w:hAnsi="Calibri" w:cs="Calibri"/>
          <w:sz w:val="22"/>
          <w:szCs w:val="22"/>
        </w:rPr>
        <w:t xml:space="preserve"> class</w:t>
      </w:r>
    </w:p>
    <w:p w14:paraId="5AC7E505" w14:textId="77777777" w:rsidR="004E3E63" w:rsidRPr="00200A49" w:rsidRDefault="004E3E63" w:rsidP="00104D89">
      <w:pPr>
        <w:numPr>
          <w:ilvl w:val="0"/>
          <w:numId w:val="38"/>
        </w:numPr>
        <w:spacing w:after="120"/>
        <w:rPr>
          <w:rFonts w:ascii="Calibri" w:eastAsia="Calibri" w:hAnsi="Calibri" w:cs="Calibri"/>
          <w:sz w:val="22"/>
          <w:szCs w:val="22"/>
        </w:rPr>
      </w:pPr>
      <w:r w:rsidRPr="00200A49">
        <w:rPr>
          <w:rFonts w:ascii="Calibri" w:eastAsia="Calibri" w:hAnsi="Calibri" w:cs="Calibri"/>
          <w:b/>
          <w:sz w:val="22"/>
          <w:szCs w:val="22"/>
        </w:rPr>
        <w:t>Option B:</w:t>
      </w:r>
      <w:r w:rsidRPr="00200A49">
        <w:rPr>
          <w:rFonts w:ascii="Calibri" w:eastAsia="Calibri" w:hAnsi="Calibri" w:cs="Calibri"/>
          <w:sz w:val="22"/>
          <w:szCs w:val="22"/>
        </w:rPr>
        <w:t xml:space="preserve"> Add an additional competency to the existing list of competencies for receiving a license in </w:t>
      </w:r>
      <w:r w:rsidR="00D22457" w:rsidRPr="00200A49">
        <w:rPr>
          <w:rFonts w:ascii="Calibri" w:eastAsia="Calibri" w:hAnsi="Calibri" w:cs="Calibri"/>
          <w:sz w:val="22"/>
          <w:szCs w:val="22"/>
        </w:rPr>
        <w:t>water supply</w:t>
      </w:r>
      <w:r w:rsidRPr="00200A49">
        <w:rPr>
          <w:rFonts w:ascii="Calibri" w:eastAsia="Calibri" w:hAnsi="Calibri" w:cs="Calibri"/>
          <w:sz w:val="22"/>
          <w:szCs w:val="22"/>
        </w:rPr>
        <w:t xml:space="preserve"> work</w:t>
      </w:r>
    </w:p>
    <w:p w14:paraId="41A9C4E3" w14:textId="77777777" w:rsidR="004E3E63" w:rsidRPr="00200A49" w:rsidRDefault="004E3E63" w:rsidP="00D9506C">
      <w:pPr>
        <w:pStyle w:val="Heading5"/>
        <w:rPr>
          <w:rFonts w:eastAsia="Calibri"/>
        </w:rPr>
      </w:pPr>
      <w:r w:rsidRPr="00200A49">
        <w:rPr>
          <w:rFonts w:eastAsia="Calibri"/>
        </w:rPr>
        <w:t xml:space="preserve">Option </w:t>
      </w:r>
      <w:r w:rsidR="006F0A40" w:rsidRPr="00200A49">
        <w:rPr>
          <w:rFonts w:eastAsia="Calibri"/>
        </w:rPr>
        <w:t>A</w:t>
      </w:r>
      <w:r w:rsidR="00777A94" w:rsidRPr="00200A49">
        <w:rPr>
          <w:rFonts w:eastAsia="Calibri"/>
        </w:rPr>
        <w:t>—</w:t>
      </w:r>
      <w:r w:rsidRPr="00200A49">
        <w:rPr>
          <w:rFonts w:eastAsia="Calibri"/>
        </w:rPr>
        <w:t xml:space="preserve">Create a new Specialised Class </w:t>
      </w:r>
      <w:r w:rsidR="00CC2EB7" w:rsidRPr="00200A49">
        <w:rPr>
          <w:rFonts w:eastAsia="Calibri"/>
        </w:rPr>
        <w:t>for the maintenance of</w:t>
      </w:r>
      <w:r w:rsidR="003324E5" w:rsidRPr="00200A49">
        <w:rPr>
          <w:rFonts w:eastAsia="Calibri"/>
        </w:rPr>
        <w:t xml:space="preserve"> </w:t>
      </w:r>
      <w:r w:rsidRPr="00200A49">
        <w:rPr>
          <w:rFonts w:eastAsia="Calibri"/>
        </w:rPr>
        <w:t>TMV</w:t>
      </w:r>
      <w:r w:rsidR="00CC2EB7" w:rsidRPr="00200A49">
        <w:rPr>
          <w:rFonts w:eastAsia="Calibri"/>
        </w:rPr>
        <w:t xml:space="preserve">s </w:t>
      </w:r>
    </w:p>
    <w:p w14:paraId="28F30AAA" w14:textId="77777777" w:rsidR="00B54EDC" w:rsidRPr="00200A49" w:rsidRDefault="00B54EDC" w:rsidP="007717DE">
      <w:pPr>
        <w:spacing w:after="120"/>
        <w:rPr>
          <w:rFonts w:ascii="Calibri" w:eastAsia="Calibri" w:hAnsi="Calibri" w:cs="Calibri"/>
          <w:sz w:val="22"/>
          <w:szCs w:val="22"/>
        </w:rPr>
      </w:pPr>
      <w:bookmarkStart w:id="219" w:name="_Hlk505695907"/>
      <w:r w:rsidRPr="00200A49">
        <w:rPr>
          <w:rFonts w:ascii="Calibri" w:eastAsia="Calibri" w:hAnsi="Calibri" w:cs="Calibri"/>
          <w:sz w:val="22"/>
          <w:szCs w:val="22"/>
        </w:rPr>
        <w:t xml:space="preserve">To </w:t>
      </w:r>
      <w:r w:rsidR="00C57E92" w:rsidRPr="00200A49">
        <w:rPr>
          <w:rFonts w:ascii="Calibri" w:eastAsia="Calibri" w:hAnsi="Calibri" w:cs="Calibri"/>
          <w:sz w:val="22"/>
          <w:szCs w:val="22"/>
        </w:rPr>
        <w:t xml:space="preserve">address potential issues around </w:t>
      </w:r>
      <w:r w:rsidRPr="00200A49">
        <w:rPr>
          <w:rFonts w:ascii="Calibri" w:eastAsia="Calibri" w:hAnsi="Calibri" w:cs="Calibri"/>
          <w:sz w:val="22"/>
          <w:szCs w:val="22"/>
        </w:rPr>
        <w:t xml:space="preserve">the safe operation of TMVs, </w:t>
      </w:r>
      <w:bookmarkEnd w:id="219"/>
      <w:r w:rsidR="004E3E63" w:rsidRPr="00200A49">
        <w:rPr>
          <w:rFonts w:ascii="Calibri" w:eastAsia="Calibri" w:hAnsi="Calibri" w:cs="Calibri"/>
          <w:sz w:val="22"/>
          <w:szCs w:val="22"/>
        </w:rPr>
        <w:t xml:space="preserve">the </w:t>
      </w:r>
      <w:r w:rsidR="00591BB8" w:rsidRPr="00200A49">
        <w:rPr>
          <w:rFonts w:ascii="Calibri" w:eastAsia="Calibri" w:hAnsi="Calibri" w:cs="Calibri"/>
          <w:sz w:val="22"/>
          <w:szCs w:val="22"/>
        </w:rPr>
        <w:t>department</w:t>
      </w:r>
      <w:r w:rsidR="00380A26" w:rsidRPr="00200A49">
        <w:rPr>
          <w:rFonts w:ascii="Calibri" w:eastAsia="Calibri" w:hAnsi="Calibri" w:cs="Calibri"/>
          <w:sz w:val="22"/>
          <w:szCs w:val="22"/>
        </w:rPr>
        <w:t xml:space="preserve"> </w:t>
      </w:r>
      <w:r w:rsidR="004E3E63" w:rsidRPr="00200A49">
        <w:rPr>
          <w:rFonts w:ascii="Calibri" w:eastAsia="Calibri" w:hAnsi="Calibri" w:cs="Calibri"/>
          <w:sz w:val="22"/>
          <w:szCs w:val="22"/>
        </w:rPr>
        <w:t>propos</w:t>
      </w:r>
      <w:r w:rsidR="00380A26" w:rsidRPr="00200A49">
        <w:rPr>
          <w:rFonts w:ascii="Calibri" w:eastAsia="Calibri" w:hAnsi="Calibri" w:cs="Calibri"/>
          <w:sz w:val="22"/>
          <w:szCs w:val="22"/>
        </w:rPr>
        <w:t xml:space="preserve">es </w:t>
      </w:r>
      <w:r w:rsidR="004E3E63" w:rsidRPr="00200A49">
        <w:rPr>
          <w:rFonts w:ascii="Calibri" w:eastAsia="Calibri" w:hAnsi="Calibri" w:cs="Calibri"/>
          <w:sz w:val="22"/>
          <w:szCs w:val="22"/>
        </w:rPr>
        <w:t xml:space="preserve">to create a new specialised class </w:t>
      </w:r>
      <w:r w:rsidR="00CC2EB7" w:rsidRPr="00200A49">
        <w:rPr>
          <w:rFonts w:ascii="Calibri" w:eastAsia="Calibri" w:hAnsi="Calibri" w:cs="Calibri"/>
          <w:sz w:val="22"/>
          <w:szCs w:val="22"/>
        </w:rPr>
        <w:t xml:space="preserve">associated with the </w:t>
      </w:r>
      <w:r w:rsidR="003B3E58" w:rsidRPr="00200A49">
        <w:rPr>
          <w:rFonts w:ascii="Calibri" w:eastAsia="Calibri" w:hAnsi="Calibri" w:cs="Calibri"/>
          <w:sz w:val="22"/>
          <w:szCs w:val="22"/>
        </w:rPr>
        <w:t>main</w:t>
      </w:r>
      <w:r w:rsidR="00CC2EB7" w:rsidRPr="00200A49">
        <w:rPr>
          <w:rFonts w:ascii="Calibri" w:eastAsia="Calibri" w:hAnsi="Calibri" w:cs="Calibri"/>
          <w:sz w:val="22"/>
          <w:szCs w:val="22"/>
        </w:rPr>
        <w:t xml:space="preserve"> class of</w:t>
      </w:r>
      <w:r w:rsidR="004E3E63" w:rsidRPr="00200A49">
        <w:rPr>
          <w:rFonts w:ascii="Calibri" w:eastAsia="Calibri" w:hAnsi="Calibri" w:cs="Calibri"/>
          <w:sz w:val="22"/>
          <w:szCs w:val="22"/>
        </w:rPr>
        <w:t xml:space="preserve"> </w:t>
      </w:r>
      <w:r w:rsidR="00D22457" w:rsidRPr="00200A49">
        <w:rPr>
          <w:rFonts w:ascii="Calibri" w:eastAsia="Calibri" w:hAnsi="Calibri" w:cs="Calibri"/>
          <w:sz w:val="22"/>
          <w:szCs w:val="22"/>
        </w:rPr>
        <w:t>water supply</w:t>
      </w:r>
      <w:r w:rsidR="004E3E63" w:rsidRPr="00200A49">
        <w:rPr>
          <w:rFonts w:ascii="Calibri" w:eastAsia="Calibri" w:hAnsi="Calibri" w:cs="Calibri"/>
          <w:sz w:val="22"/>
          <w:szCs w:val="22"/>
        </w:rPr>
        <w:t xml:space="preserve"> work. </w:t>
      </w:r>
      <w:r w:rsidRPr="00200A49">
        <w:rPr>
          <w:rFonts w:ascii="Calibri" w:eastAsia="Calibri" w:hAnsi="Calibri" w:cs="Calibri"/>
          <w:sz w:val="22"/>
          <w:szCs w:val="22"/>
        </w:rPr>
        <w:t>As part of this new class it is proposed to:</w:t>
      </w:r>
    </w:p>
    <w:p w14:paraId="0EECD934" w14:textId="584BC81C" w:rsidR="00B54EDC" w:rsidRPr="00200A49" w:rsidRDefault="00C90FBD" w:rsidP="00104D89">
      <w:pPr>
        <w:numPr>
          <w:ilvl w:val="0"/>
          <w:numId w:val="38"/>
        </w:numPr>
        <w:spacing w:after="120"/>
        <w:rPr>
          <w:rFonts w:ascii="Calibri" w:eastAsia="Calibri" w:hAnsi="Calibri" w:cs="Calibri"/>
          <w:sz w:val="22"/>
          <w:szCs w:val="22"/>
        </w:rPr>
      </w:pPr>
      <w:r>
        <w:rPr>
          <w:rFonts w:ascii="Calibri" w:eastAsia="Calibri" w:hAnsi="Calibri" w:cs="Calibri"/>
          <w:sz w:val="22"/>
          <w:szCs w:val="22"/>
        </w:rPr>
        <w:t>l</w:t>
      </w:r>
      <w:r w:rsidR="00B54EDC" w:rsidRPr="00200A49">
        <w:rPr>
          <w:rFonts w:ascii="Calibri" w:eastAsia="Calibri" w:hAnsi="Calibri" w:cs="Calibri"/>
          <w:sz w:val="22"/>
          <w:szCs w:val="22"/>
        </w:rPr>
        <w:t>imit t</w:t>
      </w:r>
      <w:r w:rsidR="004E3E63" w:rsidRPr="00200A49">
        <w:rPr>
          <w:rFonts w:ascii="Calibri" w:eastAsia="Calibri" w:hAnsi="Calibri" w:cs="Calibri"/>
          <w:sz w:val="22"/>
          <w:szCs w:val="22"/>
        </w:rPr>
        <w:t>he scope to</w:t>
      </w:r>
      <w:r w:rsidR="00DD39B4" w:rsidRPr="00200A49">
        <w:rPr>
          <w:rFonts w:ascii="Calibri" w:eastAsia="Calibri" w:hAnsi="Calibri" w:cs="Calibri"/>
          <w:sz w:val="22"/>
          <w:szCs w:val="22"/>
        </w:rPr>
        <w:t xml:space="preserve"> </w:t>
      </w:r>
      <w:r w:rsidR="00B86D1E" w:rsidRPr="00200A49">
        <w:rPr>
          <w:rFonts w:ascii="Calibri" w:eastAsia="Calibri" w:hAnsi="Calibri" w:cs="Calibri"/>
          <w:sz w:val="22"/>
          <w:szCs w:val="22"/>
        </w:rPr>
        <w:t xml:space="preserve">of work to be on TMVs and only for the </w:t>
      </w:r>
      <w:r w:rsidR="001C0D0B" w:rsidRPr="00200A49">
        <w:rPr>
          <w:rFonts w:ascii="Calibri" w:eastAsia="Calibri" w:hAnsi="Calibri" w:cs="Calibri"/>
          <w:sz w:val="22"/>
          <w:szCs w:val="22"/>
        </w:rPr>
        <w:t>‘repair, alteration, maintenance and testing’ of TMV</w:t>
      </w:r>
      <w:r w:rsidR="00FB41AA" w:rsidRPr="00200A49">
        <w:rPr>
          <w:rFonts w:ascii="Calibri" w:eastAsia="Calibri" w:hAnsi="Calibri" w:cs="Calibri"/>
          <w:sz w:val="22"/>
          <w:szCs w:val="22"/>
        </w:rPr>
        <w:t>s</w:t>
      </w:r>
    </w:p>
    <w:p w14:paraId="2F555145" w14:textId="7A7017BE" w:rsidR="00FB41AA" w:rsidRPr="00200A49" w:rsidRDefault="00C90FBD" w:rsidP="00104D89">
      <w:pPr>
        <w:numPr>
          <w:ilvl w:val="0"/>
          <w:numId w:val="38"/>
        </w:numPr>
        <w:spacing w:after="120"/>
        <w:rPr>
          <w:rFonts w:ascii="Calibri" w:eastAsia="Calibri" w:hAnsi="Calibri" w:cs="Calibri"/>
          <w:sz w:val="22"/>
          <w:szCs w:val="22"/>
        </w:rPr>
      </w:pPr>
      <w:r>
        <w:rPr>
          <w:rFonts w:ascii="Calibri" w:eastAsia="Calibri" w:hAnsi="Calibri" w:cs="Calibri"/>
          <w:sz w:val="22"/>
          <w:szCs w:val="22"/>
        </w:rPr>
        <w:t>p</w:t>
      </w:r>
      <w:r w:rsidR="00FB41AA" w:rsidRPr="00200A49">
        <w:rPr>
          <w:rFonts w:ascii="Calibri" w:eastAsia="Calibri" w:hAnsi="Calibri" w:cs="Calibri"/>
          <w:sz w:val="22"/>
          <w:szCs w:val="22"/>
        </w:rPr>
        <w:t>rescribe the appropriate competency for the testing and maintenance of TMVs (</w:t>
      </w:r>
      <w:r w:rsidR="00537F3E">
        <w:rPr>
          <w:rFonts w:ascii="Calibri" w:eastAsia="Calibri" w:hAnsi="Calibri" w:cs="Calibri"/>
          <w:sz w:val="22"/>
          <w:szCs w:val="22"/>
        </w:rPr>
        <w:t xml:space="preserve">i.e., </w:t>
      </w:r>
      <w:r w:rsidR="00FB41AA" w:rsidRPr="00200A49">
        <w:rPr>
          <w:rFonts w:ascii="Calibri" w:eastAsia="Calibri" w:hAnsi="Calibri" w:cs="Calibri"/>
          <w:sz w:val="22"/>
          <w:szCs w:val="22"/>
        </w:rPr>
        <w:t>‘CPCPWT4023A</w:t>
      </w:r>
      <w:r w:rsidR="00777A94" w:rsidRPr="00200A49">
        <w:rPr>
          <w:rFonts w:ascii="Calibri" w:eastAsia="Calibri" w:hAnsi="Calibri" w:cs="Calibri"/>
          <w:sz w:val="22"/>
          <w:szCs w:val="22"/>
        </w:rPr>
        <w:t>—</w:t>
      </w:r>
      <w:r w:rsidR="00FB41AA" w:rsidRPr="00200A49">
        <w:rPr>
          <w:rFonts w:ascii="Calibri" w:eastAsia="Calibri" w:hAnsi="Calibri" w:cs="Calibri"/>
          <w:sz w:val="22"/>
          <w:szCs w:val="22"/>
        </w:rPr>
        <w:t>Commission and maintain hot and heated water temperature control devices’)</w:t>
      </w:r>
    </w:p>
    <w:p w14:paraId="771B9270" w14:textId="2EB1B474" w:rsidR="00FB41AA" w:rsidRPr="00200A49" w:rsidRDefault="00C90FBD" w:rsidP="00104D89">
      <w:pPr>
        <w:numPr>
          <w:ilvl w:val="0"/>
          <w:numId w:val="38"/>
        </w:numPr>
        <w:spacing w:after="120"/>
        <w:rPr>
          <w:rFonts w:ascii="Calibri" w:eastAsia="Calibri" w:hAnsi="Calibri" w:cs="Calibri"/>
          <w:sz w:val="22"/>
          <w:szCs w:val="22"/>
        </w:rPr>
      </w:pPr>
      <w:r>
        <w:rPr>
          <w:rFonts w:ascii="Calibri" w:eastAsia="Calibri" w:hAnsi="Calibri" w:cs="Calibri"/>
          <w:sz w:val="22"/>
          <w:szCs w:val="22"/>
        </w:rPr>
        <w:t>p</w:t>
      </w:r>
      <w:r w:rsidR="00FB41AA" w:rsidRPr="00200A49">
        <w:rPr>
          <w:rFonts w:ascii="Calibri" w:eastAsia="Calibri" w:hAnsi="Calibri" w:cs="Calibri"/>
          <w:sz w:val="22"/>
          <w:szCs w:val="22"/>
        </w:rPr>
        <w:t>rescribe the appropriate standard related to the testing and maintenance of TMVs (</w:t>
      </w:r>
      <w:r w:rsidR="00537F3E">
        <w:rPr>
          <w:rFonts w:ascii="Calibri" w:eastAsia="Calibri" w:hAnsi="Calibri" w:cs="Calibri"/>
          <w:sz w:val="22"/>
          <w:szCs w:val="22"/>
        </w:rPr>
        <w:t xml:space="preserve">i.e., </w:t>
      </w:r>
      <w:r w:rsidR="00FB41AA" w:rsidRPr="00200A49">
        <w:rPr>
          <w:rFonts w:ascii="Calibri" w:eastAsia="Calibri" w:hAnsi="Calibri" w:cs="Calibri"/>
          <w:sz w:val="22"/>
          <w:szCs w:val="22"/>
        </w:rPr>
        <w:t>Australian Standard</w:t>
      </w:r>
      <w:r w:rsidR="00FB41AA" w:rsidRPr="00200A49">
        <w:rPr>
          <w:rFonts w:asciiTheme="minorHAnsi" w:eastAsiaTheme="minorEastAsia" w:hAnsiTheme="minorHAnsi" w:cstheme="minorBidi"/>
          <w:sz w:val="22"/>
          <w:szCs w:val="22"/>
        </w:rPr>
        <w:t xml:space="preserve"> is AS 4032.3</w:t>
      </w:r>
      <w:r w:rsidR="00F93686" w:rsidRPr="00200A49">
        <w:rPr>
          <w:rFonts w:ascii="Calibri" w:eastAsia="Calibri" w:hAnsi="Calibri" w:cs="Calibri"/>
          <w:sz w:val="22"/>
          <w:szCs w:val="22"/>
        </w:rPr>
        <w:t xml:space="preserve"> </w:t>
      </w:r>
      <w:r w:rsidR="00FB41AA" w:rsidRPr="00200A49">
        <w:rPr>
          <w:rFonts w:ascii="Calibri" w:eastAsia="Calibri" w:hAnsi="Calibri" w:cs="Calibri"/>
          <w:sz w:val="22"/>
          <w:szCs w:val="22"/>
        </w:rPr>
        <w:t xml:space="preserve"> </w:t>
      </w:r>
    </w:p>
    <w:p w14:paraId="77CDD2BD" w14:textId="77777777" w:rsidR="00381BAA" w:rsidRPr="00200A49" w:rsidRDefault="004E3E63"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Limiting the scope of work to post-installation </w:t>
      </w:r>
      <w:r w:rsidR="0095726A" w:rsidRPr="00200A49">
        <w:rPr>
          <w:rFonts w:ascii="Calibri" w:eastAsia="Calibri" w:hAnsi="Calibri" w:cs="Calibri"/>
          <w:sz w:val="22"/>
          <w:szCs w:val="22"/>
        </w:rPr>
        <w:t xml:space="preserve">work, including the </w:t>
      </w:r>
      <w:r w:rsidRPr="00200A49">
        <w:rPr>
          <w:rFonts w:ascii="Calibri" w:eastAsia="Calibri" w:hAnsi="Calibri" w:cs="Calibri"/>
          <w:sz w:val="22"/>
          <w:szCs w:val="22"/>
        </w:rPr>
        <w:t xml:space="preserve">testing and maintenance of TMVs will allow practitioners licensed or registered in the </w:t>
      </w:r>
      <w:r w:rsidR="00D22457" w:rsidRPr="00200A49">
        <w:rPr>
          <w:rFonts w:ascii="Calibri" w:eastAsia="Calibri" w:hAnsi="Calibri" w:cs="Calibri"/>
          <w:sz w:val="22"/>
          <w:szCs w:val="22"/>
        </w:rPr>
        <w:t>water supply</w:t>
      </w:r>
      <w:r w:rsidRPr="00200A49">
        <w:rPr>
          <w:rFonts w:ascii="Calibri" w:eastAsia="Calibri" w:hAnsi="Calibri" w:cs="Calibri"/>
          <w:sz w:val="22"/>
          <w:szCs w:val="22"/>
        </w:rPr>
        <w:t xml:space="preserve"> class to continue to carry out the installation and commissioning of TMVs.</w:t>
      </w:r>
      <w:r w:rsidR="00D05223" w:rsidRPr="00200A49">
        <w:rPr>
          <w:rFonts w:ascii="Calibri" w:eastAsia="Calibri" w:hAnsi="Calibri" w:cs="Calibri"/>
          <w:sz w:val="22"/>
          <w:szCs w:val="22"/>
        </w:rPr>
        <w:t xml:space="preserve"> </w:t>
      </w:r>
      <w:r w:rsidR="00F416B9" w:rsidRPr="00200A49">
        <w:rPr>
          <w:rFonts w:ascii="Calibri" w:eastAsia="Calibri" w:hAnsi="Calibri" w:cs="Calibri"/>
          <w:sz w:val="22"/>
          <w:szCs w:val="22"/>
        </w:rPr>
        <w:t xml:space="preserve">Although the new </w:t>
      </w:r>
      <w:r w:rsidR="00A75D4C" w:rsidRPr="00200A49">
        <w:rPr>
          <w:rFonts w:ascii="Calibri" w:eastAsia="Calibri" w:hAnsi="Calibri" w:cs="Calibri"/>
          <w:sz w:val="22"/>
          <w:szCs w:val="22"/>
        </w:rPr>
        <w:t>competency</w:t>
      </w:r>
      <w:r w:rsidR="00F416B9" w:rsidRPr="00200A49">
        <w:rPr>
          <w:rFonts w:ascii="Calibri" w:eastAsia="Calibri" w:hAnsi="Calibri" w:cs="Calibri"/>
          <w:sz w:val="22"/>
          <w:szCs w:val="22"/>
        </w:rPr>
        <w:t xml:space="preserve"> provides instruction on </w:t>
      </w:r>
      <w:r w:rsidR="00A75D4C" w:rsidRPr="00200A49">
        <w:rPr>
          <w:rFonts w:ascii="Calibri" w:eastAsia="Calibri" w:hAnsi="Calibri" w:cs="Calibri"/>
          <w:sz w:val="22"/>
          <w:szCs w:val="22"/>
        </w:rPr>
        <w:t xml:space="preserve">the </w:t>
      </w:r>
      <w:r w:rsidR="00F416B9" w:rsidRPr="00200A49">
        <w:rPr>
          <w:rFonts w:ascii="Calibri" w:eastAsia="Calibri" w:hAnsi="Calibri" w:cs="Calibri"/>
          <w:sz w:val="22"/>
          <w:szCs w:val="22"/>
        </w:rPr>
        <w:t>commissioning</w:t>
      </w:r>
      <w:r w:rsidR="00A75D4C" w:rsidRPr="00200A49">
        <w:rPr>
          <w:rFonts w:ascii="Calibri" w:eastAsia="Calibri" w:hAnsi="Calibri" w:cs="Calibri"/>
          <w:sz w:val="22"/>
          <w:szCs w:val="22"/>
        </w:rPr>
        <w:t xml:space="preserve"> as well as maintenance of </w:t>
      </w:r>
      <w:r w:rsidR="00F416B9" w:rsidRPr="00200A49">
        <w:rPr>
          <w:rFonts w:ascii="Calibri" w:eastAsia="Calibri" w:hAnsi="Calibri" w:cs="Calibri"/>
          <w:sz w:val="22"/>
          <w:szCs w:val="22"/>
        </w:rPr>
        <w:t>TMVs</w:t>
      </w:r>
      <w:r w:rsidR="00B86D1E" w:rsidRPr="00200A49">
        <w:rPr>
          <w:rFonts w:ascii="Calibri" w:eastAsia="Calibri" w:hAnsi="Calibri" w:cs="Calibri"/>
          <w:sz w:val="22"/>
          <w:szCs w:val="22"/>
        </w:rPr>
        <w:t>,</w:t>
      </w:r>
      <w:r w:rsidR="00F416B9" w:rsidRPr="00200A49">
        <w:rPr>
          <w:rFonts w:ascii="Calibri" w:eastAsia="Calibri" w:hAnsi="Calibri" w:cs="Calibri"/>
          <w:sz w:val="22"/>
          <w:szCs w:val="22"/>
        </w:rPr>
        <w:t xml:space="preserve"> the</w:t>
      </w:r>
      <w:r w:rsidR="002973FC" w:rsidRPr="00200A49">
        <w:rPr>
          <w:rFonts w:ascii="Calibri" w:eastAsia="Calibri" w:hAnsi="Calibri" w:cs="Calibri"/>
          <w:sz w:val="22"/>
          <w:szCs w:val="22"/>
        </w:rPr>
        <w:t xml:space="preserve"> </w:t>
      </w:r>
      <w:r w:rsidR="00A75D4C" w:rsidRPr="00200A49">
        <w:rPr>
          <w:rFonts w:ascii="Calibri" w:eastAsia="Calibri" w:hAnsi="Calibri" w:cs="Calibri"/>
          <w:sz w:val="22"/>
          <w:szCs w:val="22"/>
        </w:rPr>
        <w:t xml:space="preserve">available </w:t>
      </w:r>
      <w:r w:rsidR="002973FC" w:rsidRPr="00200A49">
        <w:rPr>
          <w:rFonts w:ascii="Calibri" w:eastAsia="Calibri" w:hAnsi="Calibri" w:cs="Calibri"/>
          <w:sz w:val="22"/>
          <w:szCs w:val="22"/>
        </w:rPr>
        <w:t>evidence</w:t>
      </w:r>
      <w:r w:rsidR="00A75D4C" w:rsidRPr="00200A49">
        <w:rPr>
          <w:rFonts w:ascii="Calibri" w:eastAsia="Calibri" w:hAnsi="Calibri" w:cs="Calibri"/>
          <w:sz w:val="22"/>
          <w:szCs w:val="22"/>
        </w:rPr>
        <w:t xml:space="preserve"> strongly </w:t>
      </w:r>
      <w:r w:rsidR="00ED3ABB" w:rsidRPr="00200A49">
        <w:rPr>
          <w:rFonts w:ascii="Calibri" w:eastAsia="Calibri" w:hAnsi="Calibri" w:cs="Calibri"/>
          <w:sz w:val="22"/>
          <w:szCs w:val="22"/>
        </w:rPr>
        <w:t>suggests</w:t>
      </w:r>
      <w:r w:rsidR="00A75D4C" w:rsidRPr="00200A49">
        <w:rPr>
          <w:rFonts w:ascii="Calibri" w:eastAsia="Calibri" w:hAnsi="Calibri" w:cs="Calibri"/>
          <w:sz w:val="22"/>
          <w:szCs w:val="22"/>
        </w:rPr>
        <w:t xml:space="preserve"> that</w:t>
      </w:r>
      <w:r w:rsidR="002973FC" w:rsidRPr="00200A49">
        <w:rPr>
          <w:rFonts w:ascii="Calibri" w:eastAsia="Calibri" w:hAnsi="Calibri" w:cs="Calibri"/>
          <w:sz w:val="22"/>
          <w:szCs w:val="22"/>
        </w:rPr>
        <w:t xml:space="preserve"> </w:t>
      </w:r>
      <w:r w:rsidR="00A75D4C" w:rsidRPr="00200A49">
        <w:rPr>
          <w:rFonts w:ascii="Calibri" w:eastAsia="Calibri" w:hAnsi="Calibri" w:cs="Calibri"/>
          <w:sz w:val="22"/>
          <w:szCs w:val="22"/>
        </w:rPr>
        <w:t xml:space="preserve">the installation and commissioning is </w:t>
      </w:r>
      <w:r w:rsidR="00F416B9" w:rsidRPr="00200A49">
        <w:rPr>
          <w:rFonts w:ascii="Calibri" w:eastAsia="Calibri" w:hAnsi="Calibri" w:cs="Calibri"/>
          <w:sz w:val="22"/>
          <w:szCs w:val="22"/>
        </w:rPr>
        <w:t>being carried out competently</w:t>
      </w:r>
      <w:r w:rsidR="00A75D4C" w:rsidRPr="00200A49">
        <w:rPr>
          <w:rFonts w:ascii="Calibri" w:eastAsia="Calibri" w:hAnsi="Calibri" w:cs="Calibri"/>
          <w:sz w:val="22"/>
          <w:szCs w:val="22"/>
        </w:rPr>
        <w:t xml:space="preserve"> and there is no need to prescribe additional training</w:t>
      </w:r>
      <w:r w:rsidR="0095726A" w:rsidRPr="00200A49">
        <w:rPr>
          <w:rStyle w:val="FootnoteReference"/>
          <w:rFonts w:ascii="Calibri" w:hAnsi="Calibri" w:cs="Calibri"/>
          <w:sz w:val="22"/>
          <w:szCs w:val="22"/>
        </w:rPr>
        <w:footnoteReference w:id="71"/>
      </w:r>
      <w:r w:rsidR="0095726A" w:rsidRPr="00200A49">
        <w:rPr>
          <w:rFonts w:ascii="Calibri" w:eastAsia="Calibri" w:hAnsi="Calibri" w:cs="Calibri"/>
          <w:sz w:val="22"/>
          <w:szCs w:val="22"/>
        </w:rPr>
        <w:t xml:space="preserve"> and this approach targets the specific problem</w:t>
      </w:r>
      <w:r w:rsidR="00F416B9" w:rsidRPr="00200A49">
        <w:rPr>
          <w:rFonts w:ascii="Calibri" w:eastAsia="Calibri" w:hAnsi="Calibri" w:cs="Calibri"/>
          <w:sz w:val="22"/>
          <w:szCs w:val="22"/>
        </w:rPr>
        <w:t>.</w:t>
      </w:r>
      <w:r w:rsidR="0095726A" w:rsidRPr="00200A49">
        <w:rPr>
          <w:rFonts w:ascii="Calibri" w:eastAsia="Calibri" w:hAnsi="Calibri" w:cs="Calibri"/>
          <w:sz w:val="22"/>
          <w:szCs w:val="22"/>
        </w:rPr>
        <w:t xml:space="preserve"> </w:t>
      </w:r>
      <w:r w:rsidR="00A75D4C" w:rsidRPr="00200A49">
        <w:rPr>
          <w:rFonts w:ascii="Calibri" w:eastAsia="Calibri" w:hAnsi="Calibri" w:cs="Calibri"/>
          <w:sz w:val="22"/>
          <w:szCs w:val="22"/>
        </w:rPr>
        <w:t xml:space="preserve">In addition, </w:t>
      </w:r>
      <w:r w:rsidR="00A56B3C" w:rsidRPr="00200A49">
        <w:rPr>
          <w:rFonts w:ascii="Calibri" w:eastAsia="Calibri" w:hAnsi="Calibri" w:cs="Calibri"/>
          <w:sz w:val="22"/>
          <w:szCs w:val="22"/>
        </w:rPr>
        <w:t>i</w:t>
      </w:r>
      <w:r w:rsidR="00A75D4C" w:rsidRPr="00200A49">
        <w:rPr>
          <w:rFonts w:ascii="Calibri" w:eastAsia="Calibri" w:hAnsi="Calibri" w:cs="Calibri"/>
          <w:sz w:val="22"/>
          <w:szCs w:val="22"/>
        </w:rPr>
        <w:t xml:space="preserve">ncluding commissioning </w:t>
      </w:r>
      <w:r w:rsidR="00CD1296" w:rsidRPr="00200A49">
        <w:rPr>
          <w:rFonts w:ascii="Calibri" w:eastAsia="Calibri" w:hAnsi="Calibri" w:cs="Calibri"/>
          <w:sz w:val="22"/>
          <w:szCs w:val="22"/>
        </w:rPr>
        <w:t>with</w:t>
      </w:r>
      <w:r w:rsidR="00A75D4C" w:rsidRPr="00200A49">
        <w:rPr>
          <w:rFonts w:ascii="Calibri" w:eastAsia="Calibri" w:hAnsi="Calibri" w:cs="Calibri"/>
          <w:sz w:val="22"/>
          <w:szCs w:val="22"/>
        </w:rPr>
        <w:t xml:space="preserve">in the new </w:t>
      </w:r>
      <w:r w:rsidR="003B3E58" w:rsidRPr="00200A49">
        <w:rPr>
          <w:rFonts w:ascii="Calibri" w:eastAsia="Calibri" w:hAnsi="Calibri" w:cs="Calibri"/>
          <w:sz w:val="22"/>
          <w:szCs w:val="22"/>
        </w:rPr>
        <w:t>specialised</w:t>
      </w:r>
      <w:r w:rsidR="00A75D4C" w:rsidRPr="00200A49">
        <w:rPr>
          <w:rFonts w:ascii="Calibri" w:eastAsia="Calibri" w:hAnsi="Calibri" w:cs="Calibri"/>
          <w:sz w:val="22"/>
          <w:szCs w:val="22"/>
        </w:rPr>
        <w:t xml:space="preserve"> class </w:t>
      </w:r>
      <w:r w:rsidR="00920422" w:rsidRPr="00200A49">
        <w:rPr>
          <w:rFonts w:ascii="Calibri" w:eastAsia="Calibri" w:hAnsi="Calibri" w:cs="Calibri"/>
          <w:sz w:val="22"/>
          <w:szCs w:val="22"/>
        </w:rPr>
        <w:t>would</w:t>
      </w:r>
      <w:r w:rsidR="00CD1296" w:rsidRPr="00200A49">
        <w:rPr>
          <w:rFonts w:ascii="Calibri" w:eastAsia="Calibri" w:hAnsi="Calibri" w:cs="Calibri"/>
          <w:sz w:val="22"/>
          <w:szCs w:val="22"/>
        </w:rPr>
        <w:t xml:space="preserve"> </w:t>
      </w:r>
      <w:r w:rsidR="00A75D4C" w:rsidRPr="00200A49">
        <w:rPr>
          <w:rFonts w:ascii="Calibri" w:eastAsia="Calibri" w:hAnsi="Calibri" w:cs="Calibri"/>
          <w:sz w:val="22"/>
          <w:szCs w:val="22"/>
        </w:rPr>
        <w:t xml:space="preserve">impose </w:t>
      </w:r>
      <w:r w:rsidR="00ED3ABB" w:rsidRPr="00200A49">
        <w:rPr>
          <w:rFonts w:ascii="Calibri" w:eastAsia="Calibri" w:hAnsi="Calibri" w:cs="Calibri"/>
          <w:sz w:val="22"/>
          <w:szCs w:val="22"/>
        </w:rPr>
        <w:t>additional costs</w:t>
      </w:r>
      <w:r w:rsidR="00A75D4C" w:rsidRPr="00200A49">
        <w:rPr>
          <w:rFonts w:ascii="Calibri" w:eastAsia="Calibri" w:hAnsi="Calibri" w:cs="Calibri"/>
          <w:sz w:val="22"/>
          <w:szCs w:val="22"/>
        </w:rPr>
        <w:t xml:space="preserve"> on consumers by </w:t>
      </w:r>
      <w:r w:rsidR="00CD1296" w:rsidRPr="00200A49">
        <w:rPr>
          <w:rFonts w:ascii="Calibri" w:eastAsia="Calibri" w:hAnsi="Calibri" w:cs="Calibri"/>
          <w:sz w:val="22"/>
          <w:szCs w:val="22"/>
        </w:rPr>
        <w:t xml:space="preserve">potentially </w:t>
      </w:r>
      <w:r w:rsidR="00A75D4C" w:rsidRPr="00200A49">
        <w:rPr>
          <w:rFonts w:ascii="Calibri" w:eastAsia="Calibri" w:hAnsi="Calibri" w:cs="Calibri"/>
          <w:sz w:val="22"/>
          <w:szCs w:val="22"/>
        </w:rPr>
        <w:t xml:space="preserve">requiring them to engage multiple practitioners </w:t>
      </w:r>
      <w:r w:rsidR="00C37676" w:rsidRPr="00200A49">
        <w:rPr>
          <w:rFonts w:ascii="Calibri" w:eastAsia="Calibri" w:hAnsi="Calibri" w:cs="Calibri"/>
          <w:sz w:val="22"/>
          <w:szCs w:val="22"/>
        </w:rPr>
        <w:t>to complete</w:t>
      </w:r>
      <w:r w:rsidR="00A75D4C" w:rsidRPr="00200A49">
        <w:rPr>
          <w:rFonts w:ascii="Calibri" w:eastAsia="Calibri" w:hAnsi="Calibri" w:cs="Calibri"/>
          <w:sz w:val="22"/>
          <w:szCs w:val="22"/>
        </w:rPr>
        <w:t xml:space="preserve"> the same installation. For example, </w:t>
      </w:r>
      <w:r w:rsidR="00453F8F" w:rsidRPr="00200A49">
        <w:rPr>
          <w:rFonts w:ascii="Calibri" w:eastAsia="Calibri" w:hAnsi="Calibri" w:cs="Calibri"/>
          <w:sz w:val="22"/>
          <w:szCs w:val="22"/>
        </w:rPr>
        <w:t>a</w:t>
      </w:r>
      <w:r w:rsidR="00A75D4C" w:rsidRPr="00200A49">
        <w:rPr>
          <w:rFonts w:ascii="Calibri" w:eastAsia="Calibri" w:hAnsi="Calibri" w:cs="Calibri"/>
          <w:sz w:val="22"/>
          <w:szCs w:val="22"/>
        </w:rPr>
        <w:t xml:space="preserve"> practitioner who is licensed or registered in </w:t>
      </w:r>
      <w:r w:rsidR="00B86D1E" w:rsidRPr="00200A49">
        <w:rPr>
          <w:rFonts w:ascii="Calibri" w:eastAsia="Calibri" w:hAnsi="Calibri" w:cs="Calibri"/>
          <w:sz w:val="22"/>
          <w:szCs w:val="22"/>
        </w:rPr>
        <w:t>w</w:t>
      </w:r>
      <w:r w:rsidR="00F416B9" w:rsidRPr="00200A49">
        <w:rPr>
          <w:rFonts w:ascii="Calibri" w:eastAsia="Calibri" w:hAnsi="Calibri" w:cs="Calibri"/>
          <w:sz w:val="22"/>
          <w:szCs w:val="22"/>
        </w:rPr>
        <w:t xml:space="preserve">ater </w:t>
      </w:r>
      <w:r w:rsidR="00B86D1E" w:rsidRPr="00200A49">
        <w:rPr>
          <w:rFonts w:ascii="Calibri" w:eastAsia="Calibri" w:hAnsi="Calibri" w:cs="Calibri"/>
          <w:sz w:val="22"/>
          <w:szCs w:val="22"/>
        </w:rPr>
        <w:t>s</w:t>
      </w:r>
      <w:r w:rsidR="00F416B9" w:rsidRPr="00200A49">
        <w:rPr>
          <w:rFonts w:ascii="Calibri" w:eastAsia="Calibri" w:hAnsi="Calibri" w:cs="Calibri"/>
          <w:sz w:val="22"/>
          <w:szCs w:val="22"/>
        </w:rPr>
        <w:t xml:space="preserve">upply </w:t>
      </w:r>
      <w:r w:rsidR="00A75D4C" w:rsidRPr="00200A49">
        <w:rPr>
          <w:rFonts w:ascii="Calibri" w:eastAsia="Calibri" w:hAnsi="Calibri" w:cs="Calibri"/>
          <w:sz w:val="22"/>
          <w:szCs w:val="22"/>
        </w:rPr>
        <w:t>would</w:t>
      </w:r>
      <w:r w:rsidR="00F416B9" w:rsidRPr="00200A49">
        <w:rPr>
          <w:rFonts w:ascii="Calibri" w:eastAsia="Calibri" w:hAnsi="Calibri" w:cs="Calibri"/>
          <w:sz w:val="22"/>
          <w:szCs w:val="22"/>
        </w:rPr>
        <w:t xml:space="preserve"> </w:t>
      </w:r>
      <w:r w:rsidR="00A75D4C" w:rsidRPr="00200A49">
        <w:rPr>
          <w:rFonts w:ascii="Calibri" w:eastAsia="Calibri" w:hAnsi="Calibri" w:cs="Calibri"/>
          <w:sz w:val="22"/>
          <w:szCs w:val="22"/>
        </w:rPr>
        <w:t xml:space="preserve">be able to </w:t>
      </w:r>
      <w:r w:rsidR="00F416B9" w:rsidRPr="00200A49">
        <w:rPr>
          <w:rFonts w:ascii="Calibri" w:eastAsia="Calibri" w:hAnsi="Calibri" w:cs="Calibri"/>
          <w:sz w:val="22"/>
          <w:szCs w:val="22"/>
        </w:rPr>
        <w:t xml:space="preserve">carry out the </w:t>
      </w:r>
      <w:r w:rsidR="00CD1296" w:rsidRPr="00200A49">
        <w:rPr>
          <w:rFonts w:ascii="Calibri" w:eastAsia="Calibri" w:hAnsi="Calibri" w:cs="Calibri"/>
          <w:sz w:val="22"/>
          <w:szCs w:val="22"/>
        </w:rPr>
        <w:t xml:space="preserve">initial </w:t>
      </w:r>
      <w:r w:rsidR="00F416B9" w:rsidRPr="00200A49">
        <w:rPr>
          <w:rFonts w:ascii="Calibri" w:eastAsia="Calibri" w:hAnsi="Calibri" w:cs="Calibri"/>
          <w:sz w:val="22"/>
          <w:szCs w:val="22"/>
        </w:rPr>
        <w:t xml:space="preserve">installation, </w:t>
      </w:r>
      <w:r w:rsidR="00A75D4C" w:rsidRPr="00200A49">
        <w:rPr>
          <w:rFonts w:ascii="Calibri" w:eastAsia="Calibri" w:hAnsi="Calibri" w:cs="Calibri"/>
          <w:sz w:val="22"/>
          <w:szCs w:val="22"/>
        </w:rPr>
        <w:t xml:space="preserve">but another licensed or registered in the new </w:t>
      </w:r>
      <w:r w:rsidR="003B3E58" w:rsidRPr="00200A49">
        <w:rPr>
          <w:rFonts w:ascii="Calibri" w:eastAsia="Calibri" w:hAnsi="Calibri" w:cs="Calibri"/>
          <w:sz w:val="22"/>
          <w:szCs w:val="22"/>
        </w:rPr>
        <w:t>specialised</w:t>
      </w:r>
      <w:r w:rsidR="00A75D4C" w:rsidRPr="00200A49">
        <w:rPr>
          <w:rFonts w:ascii="Calibri" w:eastAsia="Calibri" w:hAnsi="Calibri" w:cs="Calibri"/>
          <w:sz w:val="22"/>
          <w:szCs w:val="22"/>
        </w:rPr>
        <w:t xml:space="preserve"> class would be required to </w:t>
      </w:r>
      <w:r w:rsidR="00CD1296" w:rsidRPr="00200A49">
        <w:rPr>
          <w:rFonts w:ascii="Calibri" w:eastAsia="Calibri" w:hAnsi="Calibri" w:cs="Calibri"/>
          <w:sz w:val="22"/>
          <w:szCs w:val="22"/>
        </w:rPr>
        <w:t xml:space="preserve">complete it by </w:t>
      </w:r>
      <w:r w:rsidR="00A75D4C" w:rsidRPr="00200A49">
        <w:rPr>
          <w:rFonts w:ascii="Calibri" w:eastAsia="Calibri" w:hAnsi="Calibri" w:cs="Calibri"/>
          <w:sz w:val="22"/>
          <w:szCs w:val="22"/>
        </w:rPr>
        <w:t>carry</w:t>
      </w:r>
      <w:r w:rsidR="00CD1296" w:rsidRPr="00200A49">
        <w:rPr>
          <w:rFonts w:ascii="Calibri" w:eastAsia="Calibri" w:hAnsi="Calibri" w:cs="Calibri"/>
          <w:sz w:val="22"/>
          <w:szCs w:val="22"/>
        </w:rPr>
        <w:t>ing</w:t>
      </w:r>
      <w:r w:rsidR="00A75D4C" w:rsidRPr="00200A49">
        <w:rPr>
          <w:rFonts w:ascii="Calibri" w:eastAsia="Calibri" w:hAnsi="Calibri" w:cs="Calibri"/>
          <w:sz w:val="22"/>
          <w:szCs w:val="22"/>
        </w:rPr>
        <w:t xml:space="preserve"> out the commissioning. </w:t>
      </w:r>
    </w:p>
    <w:p w14:paraId="2E1A86D6" w14:textId="77777777" w:rsidR="004E3E63" w:rsidRPr="00200A49" w:rsidRDefault="001C0D0B"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The </w:t>
      </w:r>
      <w:r w:rsidR="00591BB8" w:rsidRPr="00200A49">
        <w:rPr>
          <w:rFonts w:ascii="Calibri" w:eastAsia="Calibri" w:hAnsi="Calibri" w:cs="Calibri"/>
          <w:sz w:val="22"/>
          <w:szCs w:val="22"/>
        </w:rPr>
        <w:t>department</w:t>
      </w:r>
      <w:r w:rsidRPr="00200A49">
        <w:rPr>
          <w:rFonts w:ascii="Calibri" w:eastAsia="Calibri" w:hAnsi="Calibri" w:cs="Calibri"/>
          <w:sz w:val="22"/>
          <w:szCs w:val="22"/>
        </w:rPr>
        <w:t xml:space="preserve"> considers that c</w:t>
      </w:r>
      <w:r w:rsidR="00D05223" w:rsidRPr="00200A49">
        <w:rPr>
          <w:rFonts w:ascii="Calibri" w:eastAsia="Calibri" w:hAnsi="Calibri" w:cs="Calibri"/>
          <w:sz w:val="22"/>
          <w:szCs w:val="22"/>
        </w:rPr>
        <w:t xml:space="preserve">reating a specialised </w:t>
      </w:r>
      <w:r w:rsidR="00E64E4F" w:rsidRPr="00200A49">
        <w:rPr>
          <w:rFonts w:ascii="Calibri" w:eastAsia="Calibri" w:hAnsi="Calibri" w:cs="Calibri"/>
          <w:sz w:val="22"/>
          <w:szCs w:val="22"/>
        </w:rPr>
        <w:t xml:space="preserve">class </w:t>
      </w:r>
      <w:r w:rsidRPr="00200A49">
        <w:rPr>
          <w:rFonts w:ascii="Calibri" w:eastAsia="Calibri" w:hAnsi="Calibri" w:cs="Calibri"/>
          <w:sz w:val="22"/>
          <w:szCs w:val="22"/>
        </w:rPr>
        <w:t xml:space="preserve">is the most effective option </w:t>
      </w:r>
      <w:r w:rsidR="00CD1296" w:rsidRPr="00200A49">
        <w:rPr>
          <w:rFonts w:ascii="Calibri" w:eastAsia="Calibri" w:hAnsi="Calibri" w:cs="Calibri"/>
          <w:sz w:val="22"/>
          <w:szCs w:val="22"/>
        </w:rPr>
        <w:t>for</w:t>
      </w:r>
      <w:r w:rsidRPr="00200A49">
        <w:rPr>
          <w:rFonts w:ascii="Calibri" w:eastAsia="Calibri" w:hAnsi="Calibri" w:cs="Calibri"/>
          <w:sz w:val="22"/>
          <w:szCs w:val="22"/>
        </w:rPr>
        <w:t xml:space="preserve"> </w:t>
      </w:r>
      <w:r w:rsidR="003771E3" w:rsidRPr="00200A49">
        <w:rPr>
          <w:rFonts w:ascii="Calibri" w:eastAsia="Calibri" w:hAnsi="Calibri" w:cs="Calibri"/>
          <w:sz w:val="22"/>
          <w:szCs w:val="22"/>
        </w:rPr>
        <w:t>ensur</w:t>
      </w:r>
      <w:r w:rsidR="00CD1296" w:rsidRPr="00200A49">
        <w:rPr>
          <w:rFonts w:ascii="Calibri" w:eastAsia="Calibri" w:hAnsi="Calibri" w:cs="Calibri"/>
          <w:sz w:val="22"/>
          <w:szCs w:val="22"/>
        </w:rPr>
        <w:t>ing</w:t>
      </w:r>
      <w:r w:rsidR="003771E3" w:rsidRPr="00200A49">
        <w:rPr>
          <w:rFonts w:ascii="Calibri" w:eastAsia="Calibri" w:hAnsi="Calibri" w:cs="Calibri"/>
          <w:sz w:val="22"/>
          <w:szCs w:val="22"/>
        </w:rPr>
        <w:t xml:space="preserve"> that customers</w:t>
      </w:r>
      <w:r w:rsidR="007D17CD" w:rsidRPr="00200A49">
        <w:rPr>
          <w:rFonts w:ascii="Calibri" w:eastAsia="Calibri" w:hAnsi="Calibri" w:cs="Calibri"/>
          <w:sz w:val="22"/>
          <w:szCs w:val="22"/>
        </w:rPr>
        <w:t xml:space="preserve"> </w:t>
      </w:r>
      <w:r w:rsidR="002D27D9" w:rsidRPr="00200A49">
        <w:rPr>
          <w:rFonts w:ascii="Calibri" w:eastAsia="Calibri" w:hAnsi="Calibri" w:cs="Calibri"/>
          <w:sz w:val="22"/>
          <w:szCs w:val="22"/>
        </w:rPr>
        <w:t xml:space="preserve">can easily identify which practitioners have </w:t>
      </w:r>
      <w:r w:rsidR="00517199" w:rsidRPr="00200A49">
        <w:rPr>
          <w:rFonts w:ascii="Calibri" w:eastAsia="Calibri" w:hAnsi="Calibri" w:cs="Calibri"/>
          <w:sz w:val="22"/>
          <w:szCs w:val="22"/>
        </w:rPr>
        <w:t>completed</w:t>
      </w:r>
      <w:r w:rsidR="001E067C" w:rsidRPr="00200A49">
        <w:rPr>
          <w:rFonts w:ascii="Calibri" w:eastAsia="Calibri" w:hAnsi="Calibri" w:cs="Calibri"/>
          <w:sz w:val="22"/>
          <w:szCs w:val="22"/>
        </w:rPr>
        <w:t xml:space="preserve"> the </w:t>
      </w:r>
      <w:r w:rsidR="00E111E3" w:rsidRPr="00200A49">
        <w:rPr>
          <w:rFonts w:ascii="Calibri" w:eastAsia="Calibri" w:hAnsi="Calibri" w:cs="Calibri"/>
          <w:sz w:val="22"/>
          <w:szCs w:val="22"/>
        </w:rPr>
        <w:t xml:space="preserve">additional </w:t>
      </w:r>
      <w:r w:rsidR="00517199" w:rsidRPr="00200A49">
        <w:rPr>
          <w:rFonts w:ascii="Calibri" w:eastAsia="Calibri" w:hAnsi="Calibri" w:cs="Calibri"/>
          <w:sz w:val="22"/>
          <w:szCs w:val="22"/>
        </w:rPr>
        <w:t>training</w:t>
      </w:r>
      <w:r w:rsidR="00D4284E" w:rsidRPr="00200A49">
        <w:rPr>
          <w:rFonts w:ascii="Calibri" w:eastAsia="Calibri" w:hAnsi="Calibri" w:cs="Calibri"/>
          <w:sz w:val="22"/>
          <w:szCs w:val="22"/>
        </w:rPr>
        <w:t xml:space="preserve"> </w:t>
      </w:r>
      <w:r w:rsidR="00517199" w:rsidRPr="00200A49">
        <w:rPr>
          <w:rFonts w:ascii="Calibri" w:eastAsia="Calibri" w:hAnsi="Calibri" w:cs="Calibri"/>
          <w:sz w:val="22"/>
          <w:szCs w:val="22"/>
        </w:rPr>
        <w:t>and</w:t>
      </w:r>
      <w:r w:rsidRPr="00200A49">
        <w:rPr>
          <w:rFonts w:ascii="Calibri" w:eastAsia="Calibri" w:hAnsi="Calibri" w:cs="Calibri"/>
          <w:sz w:val="22"/>
          <w:szCs w:val="22"/>
        </w:rPr>
        <w:t xml:space="preserve"> are </w:t>
      </w:r>
      <w:r w:rsidR="00517199" w:rsidRPr="00200A49">
        <w:rPr>
          <w:rFonts w:ascii="Calibri" w:eastAsia="Calibri" w:hAnsi="Calibri" w:cs="Calibri"/>
          <w:sz w:val="22"/>
          <w:szCs w:val="22"/>
        </w:rPr>
        <w:t xml:space="preserve">sufficiently </w:t>
      </w:r>
      <w:r w:rsidR="007D17CD" w:rsidRPr="00200A49">
        <w:rPr>
          <w:rFonts w:ascii="Calibri" w:eastAsia="Calibri" w:hAnsi="Calibri" w:cs="Calibri"/>
          <w:sz w:val="22"/>
          <w:szCs w:val="22"/>
        </w:rPr>
        <w:t>competent</w:t>
      </w:r>
      <w:r w:rsidRPr="00200A49">
        <w:rPr>
          <w:rFonts w:ascii="Calibri" w:eastAsia="Calibri" w:hAnsi="Calibri" w:cs="Calibri"/>
          <w:sz w:val="22"/>
          <w:szCs w:val="22"/>
        </w:rPr>
        <w:t xml:space="preserve"> </w:t>
      </w:r>
      <w:r w:rsidR="00517199" w:rsidRPr="00200A49">
        <w:rPr>
          <w:rFonts w:ascii="Calibri" w:eastAsia="Calibri" w:hAnsi="Calibri" w:cs="Calibri"/>
          <w:sz w:val="22"/>
          <w:szCs w:val="22"/>
        </w:rPr>
        <w:t>to</w:t>
      </w:r>
      <w:r w:rsidRPr="00200A49">
        <w:rPr>
          <w:rFonts w:ascii="Calibri" w:eastAsia="Calibri" w:hAnsi="Calibri" w:cs="Calibri"/>
          <w:sz w:val="22"/>
          <w:szCs w:val="22"/>
        </w:rPr>
        <w:t xml:space="preserve"> undertak</w:t>
      </w:r>
      <w:r w:rsidR="001D2C24" w:rsidRPr="00200A49">
        <w:rPr>
          <w:rFonts w:ascii="Calibri" w:eastAsia="Calibri" w:hAnsi="Calibri" w:cs="Calibri"/>
          <w:sz w:val="22"/>
          <w:szCs w:val="22"/>
        </w:rPr>
        <w:t>e</w:t>
      </w:r>
      <w:r w:rsidRPr="00200A49">
        <w:rPr>
          <w:rFonts w:ascii="Calibri" w:eastAsia="Calibri" w:hAnsi="Calibri" w:cs="Calibri"/>
          <w:sz w:val="22"/>
          <w:szCs w:val="22"/>
        </w:rPr>
        <w:t xml:space="preserve"> </w:t>
      </w:r>
      <w:r w:rsidR="00517199" w:rsidRPr="00200A49">
        <w:rPr>
          <w:rFonts w:ascii="Calibri" w:eastAsia="Calibri" w:hAnsi="Calibri" w:cs="Calibri"/>
          <w:sz w:val="22"/>
          <w:szCs w:val="22"/>
        </w:rPr>
        <w:t xml:space="preserve">the </w:t>
      </w:r>
      <w:r w:rsidRPr="00200A49">
        <w:rPr>
          <w:rFonts w:ascii="Calibri" w:eastAsia="Calibri" w:hAnsi="Calibri" w:cs="Calibri"/>
          <w:sz w:val="22"/>
          <w:szCs w:val="22"/>
        </w:rPr>
        <w:t xml:space="preserve">work </w:t>
      </w:r>
      <w:r w:rsidR="00517199" w:rsidRPr="00200A49">
        <w:rPr>
          <w:rFonts w:ascii="Calibri" w:eastAsia="Calibri" w:hAnsi="Calibri" w:cs="Calibri"/>
          <w:sz w:val="22"/>
          <w:szCs w:val="22"/>
        </w:rPr>
        <w:t>in accordance with</w:t>
      </w:r>
      <w:r w:rsidRPr="00200A49">
        <w:rPr>
          <w:rFonts w:ascii="Calibri" w:eastAsia="Calibri" w:hAnsi="Calibri" w:cs="Calibri"/>
          <w:sz w:val="22"/>
          <w:szCs w:val="22"/>
        </w:rPr>
        <w:t xml:space="preserve"> the </w:t>
      </w:r>
      <w:r w:rsidR="00517199" w:rsidRPr="00200A49">
        <w:rPr>
          <w:rFonts w:ascii="Calibri" w:eastAsia="Calibri" w:hAnsi="Calibri" w:cs="Calibri"/>
          <w:sz w:val="22"/>
          <w:szCs w:val="22"/>
        </w:rPr>
        <w:t xml:space="preserve">new </w:t>
      </w:r>
      <w:r w:rsidRPr="00200A49">
        <w:rPr>
          <w:rFonts w:ascii="Calibri" w:eastAsia="Calibri" w:hAnsi="Calibri" w:cs="Calibri"/>
          <w:sz w:val="22"/>
          <w:szCs w:val="22"/>
        </w:rPr>
        <w:t xml:space="preserve">prescribed </w:t>
      </w:r>
      <w:r w:rsidR="0090643D" w:rsidRPr="00200A49">
        <w:rPr>
          <w:rFonts w:ascii="Calibri" w:eastAsia="Calibri" w:hAnsi="Calibri" w:cs="Calibri"/>
          <w:sz w:val="22"/>
          <w:szCs w:val="22"/>
        </w:rPr>
        <w:t xml:space="preserve">standard. </w:t>
      </w:r>
      <w:r w:rsidR="00BB3590" w:rsidRPr="00200A49">
        <w:rPr>
          <w:rFonts w:ascii="Calibri" w:eastAsia="Calibri" w:hAnsi="Calibri" w:cs="Calibri"/>
          <w:sz w:val="22"/>
          <w:szCs w:val="22"/>
        </w:rPr>
        <w:t xml:space="preserve">Hence, the </w:t>
      </w:r>
      <w:r w:rsidR="00517199" w:rsidRPr="00200A49">
        <w:rPr>
          <w:rFonts w:ascii="Calibri" w:eastAsia="Calibri" w:hAnsi="Calibri" w:cs="Calibri"/>
          <w:sz w:val="22"/>
          <w:szCs w:val="22"/>
        </w:rPr>
        <w:t xml:space="preserve">creation </w:t>
      </w:r>
      <w:r w:rsidR="00BB3590" w:rsidRPr="00200A49">
        <w:rPr>
          <w:rFonts w:ascii="Calibri" w:eastAsia="Calibri" w:hAnsi="Calibri" w:cs="Calibri"/>
          <w:sz w:val="22"/>
          <w:szCs w:val="22"/>
        </w:rPr>
        <w:t xml:space="preserve">of a </w:t>
      </w:r>
      <w:r w:rsidR="003B3E58" w:rsidRPr="00200A49">
        <w:rPr>
          <w:rFonts w:ascii="Calibri" w:eastAsia="Calibri" w:hAnsi="Calibri" w:cs="Calibri"/>
          <w:sz w:val="22"/>
          <w:szCs w:val="22"/>
        </w:rPr>
        <w:t>specialised</w:t>
      </w:r>
      <w:r w:rsidR="00BB3590" w:rsidRPr="00200A49">
        <w:rPr>
          <w:rFonts w:ascii="Calibri" w:eastAsia="Calibri" w:hAnsi="Calibri" w:cs="Calibri"/>
          <w:sz w:val="22"/>
          <w:szCs w:val="22"/>
        </w:rPr>
        <w:t xml:space="preserve"> class provides a reliable market signal </w:t>
      </w:r>
      <w:r w:rsidR="002258A4" w:rsidRPr="00200A49">
        <w:rPr>
          <w:rFonts w:ascii="Calibri" w:eastAsia="Calibri" w:hAnsi="Calibri" w:cs="Calibri"/>
          <w:sz w:val="22"/>
          <w:szCs w:val="22"/>
        </w:rPr>
        <w:t xml:space="preserve">for </w:t>
      </w:r>
      <w:r w:rsidR="00CD1296" w:rsidRPr="00200A49">
        <w:rPr>
          <w:rFonts w:ascii="Calibri" w:eastAsia="Calibri" w:hAnsi="Calibri" w:cs="Calibri"/>
          <w:sz w:val="22"/>
          <w:szCs w:val="22"/>
        </w:rPr>
        <w:t xml:space="preserve">customers like </w:t>
      </w:r>
      <w:r w:rsidR="002258A4" w:rsidRPr="00200A49">
        <w:rPr>
          <w:rFonts w:ascii="Calibri" w:eastAsia="Calibri" w:hAnsi="Calibri" w:cs="Calibri"/>
          <w:sz w:val="22"/>
          <w:szCs w:val="22"/>
        </w:rPr>
        <w:t xml:space="preserve">building managers of DHHS and DET assets </w:t>
      </w:r>
      <w:r w:rsidR="00CD1296" w:rsidRPr="00200A49">
        <w:rPr>
          <w:rFonts w:ascii="Calibri" w:eastAsia="Calibri" w:hAnsi="Calibri" w:cs="Calibri"/>
          <w:sz w:val="22"/>
          <w:szCs w:val="22"/>
        </w:rPr>
        <w:t xml:space="preserve">who </w:t>
      </w:r>
      <w:r w:rsidR="00A15E75" w:rsidRPr="00200A49">
        <w:rPr>
          <w:rFonts w:ascii="Calibri" w:eastAsia="Calibri" w:hAnsi="Calibri" w:cs="Calibri"/>
          <w:sz w:val="22"/>
          <w:szCs w:val="22"/>
        </w:rPr>
        <w:t xml:space="preserve">have </w:t>
      </w:r>
      <w:r w:rsidR="00CD1296" w:rsidRPr="00200A49">
        <w:rPr>
          <w:rFonts w:ascii="Calibri" w:eastAsia="Calibri" w:hAnsi="Calibri" w:cs="Calibri"/>
          <w:sz w:val="22"/>
          <w:szCs w:val="22"/>
        </w:rPr>
        <w:t>reported difficulty in identifying</w:t>
      </w:r>
      <w:r w:rsidR="009449B3" w:rsidRPr="00200A49">
        <w:rPr>
          <w:rFonts w:ascii="Calibri" w:eastAsia="Calibri" w:hAnsi="Calibri" w:cs="Calibri"/>
          <w:sz w:val="22"/>
          <w:szCs w:val="22"/>
        </w:rPr>
        <w:t xml:space="preserve"> </w:t>
      </w:r>
      <w:r w:rsidR="000A6443" w:rsidRPr="00200A49">
        <w:rPr>
          <w:rFonts w:ascii="Calibri" w:eastAsia="Calibri" w:hAnsi="Calibri" w:cs="Calibri"/>
          <w:sz w:val="22"/>
          <w:szCs w:val="22"/>
        </w:rPr>
        <w:t>competent practitioners</w:t>
      </w:r>
      <w:r w:rsidR="00B86D1E" w:rsidRPr="00200A49">
        <w:rPr>
          <w:rFonts w:ascii="Calibri" w:eastAsia="Calibri" w:hAnsi="Calibri" w:cs="Calibri"/>
          <w:sz w:val="22"/>
          <w:szCs w:val="22"/>
        </w:rPr>
        <w:t xml:space="preserve"> </w:t>
      </w:r>
      <w:r w:rsidR="00B85109" w:rsidRPr="00200A49">
        <w:rPr>
          <w:rFonts w:ascii="Calibri" w:eastAsia="Calibri" w:hAnsi="Calibri" w:cs="Calibri"/>
          <w:sz w:val="22"/>
          <w:szCs w:val="22"/>
        </w:rPr>
        <w:t>currently</w:t>
      </w:r>
      <w:r w:rsidR="000A6443" w:rsidRPr="00200A49">
        <w:rPr>
          <w:rFonts w:ascii="Calibri" w:eastAsia="Calibri" w:hAnsi="Calibri" w:cs="Calibri"/>
          <w:sz w:val="22"/>
          <w:szCs w:val="22"/>
        </w:rPr>
        <w:t>.</w:t>
      </w:r>
    </w:p>
    <w:p w14:paraId="4AB3820E" w14:textId="77777777" w:rsidR="004E3E63" w:rsidRPr="00200A49" w:rsidRDefault="00527E87"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The </w:t>
      </w:r>
      <w:r w:rsidR="00591BB8" w:rsidRPr="00200A49">
        <w:rPr>
          <w:rFonts w:ascii="Calibri" w:eastAsia="Calibri" w:hAnsi="Calibri" w:cs="Calibri"/>
          <w:sz w:val="22"/>
          <w:szCs w:val="22"/>
        </w:rPr>
        <w:t>department</w:t>
      </w:r>
      <w:r w:rsidRPr="00200A49">
        <w:rPr>
          <w:rFonts w:ascii="Calibri" w:eastAsia="Calibri" w:hAnsi="Calibri" w:cs="Calibri"/>
          <w:sz w:val="22"/>
          <w:szCs w:val="22"/>
        </w:rPr>
        <w:t xml:space="preserve"> has estimated the introduction of this new specialised class to </w:t>
      </w:r>
      <w:r w:rsidR="004E3E63" w:rsidRPr="00200A49">
        <w:rPr>
          <w:rFonts w:ascii="Calibri" w:eastAsia="Calibri" w:hAnsi="Calibri" w:cs="Calibri"/>
          <w:sz w:val="22"/>
          <w:szCs w:val="22"/>
        </w:rPr>
        <w:t xml:space="preserve">cost </w:t>
      </w:r>
      <w:r w:rsidR="009C6C92" w:rsidRPr="00200A49">
        <w:rPr>
          <w:rFonts w:ascii="Calibri" w:eastAsia="Calibri" w:hAnsi="Calibri" w:cs="Calibri"/>
          <w:sz w:val="22"/>
          <w:szCs w:val="22"/>
        </w:rPr>
        <w:t>$1,</w:t>
      </w:r>
      <w:r w:rsidR="00845E49" w:rsidRPr="00200A49">
        <w:rPr>
          <w:rFonts w:ascii="Calibri" w:eastAsia="Calibri" w:hAnsi="Calibri" w:cs="Calibri"/>
          <w:sz w:val="22"/>
          <w:szCs w:val="22"/>
        </w:rPr>
        <w:t>667.26</w:t>
      </w:r>
      <w:r w:rsidR="009C6C92" w:rsidRPr="00200A49">
        <w:rPr>
          <w:rFonts w:ascii="Calibri" w:eastAsia="Calibri" w:hAnsi="Calibri" w:cs="Calibri"/>
          <w:sz w:val="22"/>
          <w:szCs w:val="22"/>
        </w:rPr>
        <w:t xml:space="preserve"> per practitioner.</w:t>
      </w:r>
      <w:r w:rsidR="009C6C92" w:rsidRPr="00200A49">
        <w:rPr>
          <w:rStyle w:val="FootnoteReference"/>
          <w:rFonts w:ascii="Calibri" w:eastAsia="Calibri" w:hAnsi="Calibri" w:cs="Calibri"/>
          <w:sz w:val="22"/>
          <w:szCs w:val="22"/>
        </w:rPr>
        <w:footnoteReference w:id="72"/>
      </w:r>
      <w:r w:rsidR="009C6C92" w:rsidRPr="00200A49">
        <w:rPr>
          <w:rFonts w:ascii="Calibri" w:eastAsia="Calibri" w:hAnsi="Calibri" w:cs="Calibri"/>
          <w:sz w:val="22"/>
          <w:szCs w:val="22"/>
        </w:rPr>
        <w:t xml:space="preserve"> As a specialised class, this represents an additional cost </w:t>
      </w:r>
      <w:r w:rsidR="0068325B" w:rsidRPr="00200A49">
        <w:rPr>
          <w:rFonts w:ascii="Calibri" w:eastAsia="Calibri" w:hAnsi="Calibri" w:cs="Calibri"/>
          <w:sz w:val="22"/>
          <w:szCs w:val="22"/>
        </w:rPr>
        <w:t xml:space="preserve">to </w:t>
      </w:r>
      <w:r w:rsidRPr="00200A49">
        <w:rPr>
          <w:rFonts w:ascii="Calibri" w:eastAsia="Calibri" w:hAnsi="Calibri" w:cs="Calibri"/>
          <w:sz w:val="22"/>
          <w:szCs w:val="22"/>
        </w:rPr>
        <w:t xml:space="preserve">practitioners in addition to becoming registered and licensed in the </w:t>
      </w:r>
      <w:r w:rsidR="00D22457" w:rsidRPr="00200A49">
        <w:rPr>
          <w:rFonts w:ascii="Calibri" w:eastAsia="Calibri" w:hAnsi="Calibri" w:cs="Calibri"/>
          <w:sz w:val="22"/>
          <w:szCs w:val="22"/>
        </w:rPr>
        <w:t>water supply</w:t>
      </w:r>
      <w:r w:rsidRPr="00200A49">
        <w:rPr>
          <w:rFonts w:ascii="Calibri" w:eastAsia="Calibri" w:hAnsi="Calibri" w:cs="Calibri"/>
          <w:sz w:val="22"/>
          <w:szCs w:val="22"/>
        </w:rPr>
        <w:t xml:space="preserve"> class and </w:t>
      </w:r>
      <w:r w:rsidR="009C6C92" w:rsidRPr="00200A49">
        <w:rPr>
          <w:rFonts w:ascii="Calibri" w:eastAsia="Calibri" w:hAnsi="Calibri" w:cs="Calibri"/>
          <w:sz w:val="22"/>
          <w:szCs w:val="22"/>
        </w:rPr>
        <w:t xml:space="preserve">any </w:t>
      </w:r>
      <w:r w:rsidRPr="00200A49">
        <w:rPr>
          <w:rFonts w:ascii="Calibri" w:eastAsia="Calibri" w:hAnsi="Calibri" w:cs="Calibri"/>
          <w:sz w:val="22"/>
          <w:szCs w:val="22"/>
        </w:rPr>
        <w:t xml:space="preserve">other </w:t>
      </w:r>
      <w:r w:rsidR="009C6C92" w:rsidRPr="00200A49">
        <w:rPr>
          <w:rFonts w:ascii="Calibri" w:eastAsia="Calibri" w:hAnsi="Calibri" w:cs="Calibri"/>
          <w:sz w:val="22"/>
          <w:szCs w:val="22"/>
        </w:rPr>
        <w:t>existing costs.</w:t>
      </w:r>
      <w:r w:rsidR="00AF56C2" w:rsidRPr="00200A49">
        <w:rPr>
          <w:rFonts w:ascii="Calibri" w:eastAsia="Calibri" w:hAnsi="Calibri" w:cs="Calibri"/>
          <w:sz w:val="22"/>
          <w:szCs w:val="22"/>
        </w:rPr>
        <w:t xml:space="preserve"> However, as discussed above there is already a</w:t>
      </w:r>
      <w:r w:rsidR="009C5BA8" w:rsidRPr="00200A49">
        <w:rPr>
          <w:rFonts w:ascii="Calibri" w:eastAsia="Calibri" w:hAnsi="Calibri" w:cs="Calibri"/>
          <w:sz w:val="22"/>
          <w:szCs w:val="22"/>
        </w:rPr>
        <w:t xml:space="preserve">n established </w:t>
      </w:r>
      <w:r w:rsidR="00890A5B" w:rsidRPr="00200A49">
        <w:rPr>
          <w:rFonts w:ascii="Calibri" w:eastAsia="Calibri" w:hAnsi="Calibri" w:cs="Calibri"/>
          <w:sz w:val="22"/>
          <w:szCs w:val="22"/>
        </w:rPr>
        <w:t xml:space="preserve">and sizeable </w:t>
      </w:r>
      <w:r w:rsidR="009C5BA8" w:rsidRPr="00200A49">
        <w:rPr>
          <w:rFonts w:ascii="Calibri" w:eastAsia="Calibri" w:hAnsi="Calibri" w:cs="Calibri"/>
          <w:sz w:val="22"/>
          <w:szCs w:val="22"/>
        </w:rPr>
        <w:t>market</w:t>
      </w:r>
      <w:r w:rsidR="00A563CA" w:rsidRPr="00200A49">
        <w:rPr>
          <w:rFonts w:ascii="Calibri" w:eastAsia="Calibri" w:hAnsi="Calibri" w:cs="Calibri"/>
          <w:sz w:val="22"/>
          <w:szCs w:val="22"/>
        </w:rPr>
        <w:t xml:space="preserve"> </w:t>
      </w:r>
      <w:r w:rsidR="00DF5D7E" w:rsidRPr="00200A49">
        <w:rPr>
          <w:rFonts w:ascii="Calibri" w:eastAsia="Calibri" w:hAnsi="Calibri" w:cs="Calibri"/>
          <w:sz w:val="22"/>
          <w:szCs w:val="22"/>
        </w:rPr>
        <w:t>for these skills</w:t>
      </w:r>
      <w:r w:rsidR="00871527" w:rsidRPr="00200A49">
        <w:rPr>
          <w:rFonts w:ascii="Calibri" w:eastAsia="Calibri" w:hAnsi="Calibri" w:cs="Calibri"/>
          <w:sz w:val="22"/>
          <w:szCs w:val="22"/>
        </w:rPr>
        <w:t xml:space="preserve"> amongst buildings catering to vulnerable people. </w:t>
      </w:r>
      <w:r w:rsidR="00CE4941" w:rsidRPr="00200A49">
        <w:rPr>
          <w:rFonts w:ascii="Calibri" w:eastAsia="Calibri" w:hAnsi="Calibri" w:cs="Calibri"/>
          <w:sz w:val="22"/>
          <w:szCs w:val="22"/>
        </w:rPr>
        <w:t xml:space="preserve">The </w:t>
      </w:r>
      <w:r w:rsidR="00591BB8" w:rsidRPr="00200A49">
        <w:rPr>
          <w:rFonts w:ascii="Calibri" w:eastAsia="Calibri" w:hAnsi="Calibri" w:cs="Calibri"/>
          <w:sz w:val="22"/>
          <w:szCs w:val="22"/>
        </w:rPr>
        <w:t>department</w:t>
      </w:r>
      <w:r w:rsidR="00CE4941" w:rsidRPr="00200A49">
        <w:rPr>
          <w:rFonts w:ascii="Calibri" w:eastAsia="Calibri" w:hAnsi="Calibri" w:cs="Calibri"/>
          <w:sz w:val="22"/>
          <w:szCs w:val="22"/>
        </w:rPr>
        <w:t xml:space="preserve"> considers that i</w:t>
      </w:r>
      <w:r w:rsidR="00F34A93" w:rsidRPr="00200A49">
        <w:rPr>
          <w:rFonts w:ascii="Calibri" w:eastAsia="Calibri" w:hAnsi="Calibri" w:cs="Calibri"/>
          <w:sz w:val="22"/>
          <w:szCs w:val="22"/>
        </w:rPr>
        <w:t>t is reasonable to believe that t</w:t>
      </w:r>
      <w:r w:rsidR="00CC762C" w:rsidRPr="00200A49">
        <w:rPr>
          <w:rFonts w:ascii="Calibri" w:eastAsia="Calibri" w:hAnsi="Calibri" w:cs="Calibri"/>
          <w:sz w:val="22"/>
          <w:szCs w:val="22"/>
        </w:rPr>
        <w:t>he presence of an existing</w:t>
      </w:r>
      <w:r w:rsidR="00E660E6" w:rsidRPr="00200A49">
        <w:rPr>
          <w:rFonts w:ascii="Calibri" w:eastAsia="Calibri" w:hAnsi="Calibri" w:cs="Calibri"/>
          <w:sz w:val="22"/>
          <w:szCs w:val="22"/>
        </w:rPr>
        <w:t xml:space="preserve"> market will</w:t>
      </w:r>
      <w:r w:rsidR="00F34A93" w:rsidRPr="00200A49">
        <w:rPr>
          <w:rFonts w:ascii="Calibri" w:eastAsia="Calibri" w:hAnsi="Calibri" w:cs="Calibri"/>
          <w:sz w:val="22"/>
          <w:szCs w:val="22"/>
        </w:rPr>
        <w:t xml:space="preserve"> encourage a </w:t>
      </w:r>
      <w:r w:rsidR="008014A3" w:rsidRPr="00200A49">
        <w:rPr>
          <w:rFonts w:ascii="Calibri" w:eastAsia="Calibri" w:hAnsi="Calibri" w:cs="Calibri"/>
          <w:sz w:val="22"/>
          <w:szCs w:val="22"/>
        </w:rPr>
        <w:t xml:space="preserve">number of </w:t>
      </w:r>
      <w:r w:rsidR="00192C4D" w:rsidRPr="00200A49">
        <w:rPr>
          <w:rFonts w:ascii="Calibri" w:eastAsia="Calibri" w:hAnsi="Calibri" w:cs="Calibri"/>
          <w:sz w:val="22"/>
          <w:szCs w:val="22"/>
        </w:rPr>
        <w:t xml:space="preserve">practitioners </w:t>
      </w:r>
      <w:r w:rsidR="009433D8" w:rsidRPr="00200A49">
        <w:rPr>
          <w:rFonts w:ascii="Calibri" w:eastAsia="Calibri" w:hAnsi="Calibri" w:cs="Calibri"/>
          <w:sz w:val="22"/>
          <w:szCs w:val="22"/>
        </w:rPr>
        <w:t xml:space="preserve">to </w:t>
      </w:r>
      <w:r w:rsidR="0022450B" w:rsidRPr="00200A49">
        <w:rPr>
          <w:rFonts w:ascii="Calibri" w:eastAsia="Calibri" w:hAnsi="Calibri" w:cs="Calibri"/>
          <w:sz w:val="22"/>
          <w:szCs w:val="22"/>
        </w:rPr>
        <w:t>invest</w:t>
      </w:r>
      <w:r w:rsidR="005461DA" w:rsidRPr="00200A49">
        <w:rPr>
          <w:rFonts w:ascii="Calibri" w:eastAsia="Calibri" w:hAnsi="Calibri" w:cs="Calibri"/>
          <w:sz w:val="22"/>
          <w:szCs w:val="22"/>
        </w:rPr>
        <w:t xml:space="preserve"> this comparatively minor </w:t>
      </w:r>
      <w:r w:rsidR="0022450B" w:rsidRPr="00200A49">
        <w:rPr>
          <w:rFonts w:ascii="Calibri" w:eastAsia="Calibri" w:hAnsi="Calibri" w:cs="Calibri"/>
          <w:sz w:val="22"/>
          <w:szCs w:val="22"/>
        </w:rPr>
        <w:t>amount</w:t>
      </w:r>
      <w:r w:rsidR="008014A3" w:rsidRPr="00200A49">
        <w:rPr>
          <w:rFonts w:ascii="Calibri" w:eastAsia="Calibri" w:hAnsi="Calibri" w:cs="Calibri"/>
          <w:sz w:val="22"/>
          <w:szCs w:val="22"/>
        </w:rPr>
        <w:t xml:space="preserve"> in order to continue servicing this demand</w:t>
      </w:r>
      <w:r w:rsidR="005461DA" w:rsidRPr="00200A49">
        <w:rPr>
          <w:rFonts w:ascii="Calibri" w:eastAsia="Calibri" w:hAnsi="Calibri" w:cs="Calibri"/>
          <w:sz w:val="22"/>
          <w:szCs w:val="22"/>
        </w:rPr>
        <w:t>.</w:t>
      </w:r>
      <w:r w:rsidR="004F404B" w:rsidRPr="00200A49">
        <w:rPr>
          <w:rFonts w:ascii="Calibri" w:eastAsia="Calibri" w:hAnsi="Calibri" w:cs="Calibri"/>
          <w:sz w:val="22"/>
          <w:szCs w:val="22"/>
        </w:rPr>
        <w:t xml:space="preserve"> </w:t>
      </w:r>
    </w:p>
    <w:p w14:paraId="63912368" w14:textId="77777777" w:rsidR="004E3E63" w:rsidRPr="00200A49" w:rsidRDefault="004E3E63"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It is also reasonable to assume that practitioners will pass on their costs to consumers, which will place the bulk of the cost of this option on consumers such as schools, hospitals and aged care facilities. </w:t>
      </w:r>
      <w:r w:rsidR="00890A6F" w:rsidRPr="00200A49">
        <w:rPr>
          <w:rFonts w:ascii="Calibri" w:eastAsia="Calibri" w:hAnsi="Calibri" w:cs="Calibri"/>
          <w:sz w:val="22"/>
          <w:szCs w:val="22"/>
        </w:rPr>
        <w:t xml:space="preserve">It is noted that these costs are </w:t>
      </w:r>
      <w:r w:rsidRPr="00200A49">
        <w:rPr>
          <w:rFonts w:ascii="Calibri" w:eastAsia="Calibri" w:hAnsi="Calibri" w:cs="Calibri"/>
          <w:sz w:val="22"/>
          <w:szCs w:val="22"/>
        </w:rPr>
        <w:t xml:space="preserve">comparatively low </w:t>
      </w:r>
      <w:r w:rsidR="00890A6F" w:rsidRPr="00200A49">
        <w:rPr>
          <w:rFonts w:ascii="Calibri" w:eastAsia="Calibri" w:hAnsi="Calibri" w:cs="Calibri"/>
          <w:sz w:val="22"/>
          <w:szCs w:val="22"/>
        </w:rPr>
        <w:t>for the establishment of a new class and</w:t>
      </w:r>
      <w:r w:rsidR="00876BC2" w:rsidRPr="00200A49">
        <w:rPr>
          <w:rFonts w:ascii="Calibri" w:eastAsia="Calibri" w:hAnsi="Calibri" w:cs="Calibri"/>
          <w:sz w:val="22"/>
          <w:szCs w:val="22"/>
        </w:rPr>
        <w:t xml:space="preserve"> </w:t>
      </w:r>
      <w:r w:rsidR="009D454A" w:rsidRPr="00200A49">
        <w:rPr>
          <w:rFonts w:ascii="Calibri" w:eastAsia="Calibri" w:hAnsi="Calibri" w:cs="Calibri"/>
          <w:sz w:val="22"/>
          <w:szCs w:val="22"/>
        </w:rPr>
        <w:t xml:space="preserve">the </w:t>
      </w:r>
      <w:r w:rsidR="00591BB8" w:rsidRPr="00200A49">
        <w:rPr>
          <w:rFonts w:ascii="Calibri" w:eastAsia="Calibri" w:hAnsi="Calibri" w:cs="Calibri"/>
          <w:sz w:val="22"/>
          <w:szCs w:val="22"/>
        </w:rPr>
        <w:t>department</w:t>
      </w:r>
      <w:r w:rsidR="009D454A" w:rsidRPr="00200A49">
        <w:rPr>
          <w:rFonts w:ascii="Calibri" w:eastAsia="Calibri" w:hAnsi="Calibri" w:cs="Calibri"/>
          <w:sz w:val="22"/>
          <w:szCs w:val="22"/>
        </w:rPr>
        <w:t xml:space="preserve"> does not anticipate </w:t>
      </w:r>
      <w:r w:rsidRPr="00200A49">
        <w:rPr>
          <w:rFonts w:ascii="Calibri" w:eastAsia="Calibri" w:hAnsi="Calibri" w:cs="Calibri"/>
          <w:sz w:val="22"/>
          <w:szCs w:val="22"/>
        </w:rPr>
        <w:t>that these costs will be substantial</w:t>
      </w:r>
      <w:r w:rsidR="001B3DEB" w:rsidRPr="00200A49">
        <w:rPr>
          <w:rFonts w:ascii="Calibri" w:eastAsia="Calibri" w:hAnsi="Calibri" w:cs="Calibri"/>
          <w:sz w:val="22"/>
          <w:szCs w:val="22"/>
        </w:rPr>
        <w:t xml:space="preserve"> to individual </w:t>
      </w:r>
      <w:r w:rsidR="00AD0A9F" w:rsidRPr="00200A49">
        <w:rPr>
          <w:rFonts w:ascii="Calibri" w:eastAsia="Calibri" w:hAnsi="Calibri" w:cs="Calibri"/>
          <w:sz w:val="22"/>
          <w:szCs w:val="22"/>
        </w:rPr>
        <w:t>customers</w:t>
      </w:r>
      <w:r w:rsidRPr="00200A49">
        <w:rPr>
          <w:rFonts w:ascii="Calibri" w:eastAsia="Calibri" w:hAnsi="Calibri" w:cs="Calibri"/>
          <w:sz w:val="22"/>
          <w:szCs w:val="22"/>
        </w:rPr>
        <w:t>.</w:t>
      </w:r>
      <w:r w:rsidR="00AD0A9F" w:rsidRPr="00200A49">
        <w:rPr>
          <w:rFonts w:ascii="Calibri" w:eastAsia="Calibri" w:hAnsi="Calibri" w:cs="Calibri"/>
          <w:sz w:val="22"/>
          <w:szCs w:val="22"/>
        </w:rPr>
        <w:t xml:space="preserve"> </w:t>
      </w:r>
      <w:r w:rsidR="00C33CFA" w:rsidRPr="00200A49">
        <w:rPr>
          <w:rFonts w:ascii="Calibri" w:eastAsia="Calibri" w:hAnsi="Calibri" w:cs="Calibri"/>
          <w:sz w:val="22"/>
          <w:szCs w:val="22"/>
        </w:rPr>
        <w:t xml:space="preserve">The net cost </w:t>
      </w:r>
      <w:r w:rsidR="00915295" w:rsidRPr="00200A49">
        <w:rPr>
          <w:rFonts w:ascii="Calibri" w:eastAsia="Calibri" w:hAnsi="Calibri" w:cs="Calibri"/>
          <w:sz w:val="22"/>
          <w:szCs w:val="22"/>
        </w:rPr>
        <w:t xml:space="preserve">to </w:t>
      </w:r>
      <w:r w:rsidR="00980AFA" w:rsidRPr="00200A49">
        <w:rPr>
          <w:rFonts w:ascii="Calibri" w:eastAsia="Calibri" w:hAnsi="Calibri" w:cs="Calibri"/>
          <w:sz w:val="22"/>
          <w:szCs w:val="22"/>
        </w:rPr>
        <w:t xml:space="preserve">some </w:t>
      </w:r>
      <w:r w:rsidR="00915295" w:rsidRPr="00200A49">
        <w:rPr>
          <w:rFonts w:ascii="Calibri" w:eastAsia="Calibri" w:hAnsi="Calibri" w:cs="Calibri"/>
          <w:sz w:val="22"/>
          <w:szCs w:val="22"/>
        </w:rPr>
        <w:t>customers may be further reduced</w:t>
      </w:r>
      <w:r w:rsidR="00980AFA" w:rsidRPr="00200A49">
        <w:rPr>
          <w:rFonts w:ascii="Calibri" w:eastAsia="Calibri" w:hAnsi="Calibri" w:cs="Calibri"/>
          <w:sz w:val="22"/>
          <w:szCs w:val="22"/>
        </w:rPr>
        <w:t xml:space="preserve"> by the</w:t>
      </w:r>
      <w:r w:rsidR="00E63E2A" w:rsidRPr="00200A49">
        <w:rPr>
          <w:rFonts w:ascii="Calibri" w:eastAsia="Calibri" w:hAnsi="Calibri" w:cs="Calibri"/>
          <w:sz w:val="22"/>
          <w:szCs w:val="22"/>
        </w:rPr>
        <w:t xml:space="preserve"> time </w:t>
      </w:r>
      <w:r w:rsidR="00887B1A" w:rsidRPr="00200A49">
        <w:rPr>
          <w:rFonts w:ascii="Calibri" w:eastAsia="Calibri" w:hAnsi="Calibri" w:cs="Calibri"/>
          <w:sz w:val="22"/>
          <w:szCs w:val="22"/>
        </w:rPr>
        <w:t>saved in</w:t>
      </w:r>
      <w:r w:rsidR="00E63E2A" w:rsidRPr="00200A49">
        <w:rPr>
          <w:rFonts w:ascii="Calibri" w:eastAsia="Calibri" w:hAnsi="Calibri" w:cs="Calibri"/>
          <w:sz w:val="22"/>
          <w:szCs w:val="22"/>
        </w:rPr>
        <w:t xml:space="preserve"> attempting to identify practitioners</w:t>
      </w:r>
      <w:r w:rsidR="00F752F2" w:rsidRPr="00200A49">
        <w:rPr>
          <w:rFonts w:ascii="Calibri" w:eastAsia="Calibri" w:hAnsi="Calibri" w:cs="Calibri"/>
          <w:sz w:val="22"/>
          <w:szCs w:val="22"/>
        </w:rPr>
        <w:t xml:space="preserve"> who are competent in this particular type of work</w:t>
      </w:r>
      <w:r w:rsidR="00CE4941" w:rsidRPr="00200A49">
        <w:rPr>
          <w:rFonts w:ascii="Calibri" w:eastAsia="Calibri" w:hAnsi="Calibri" w:cs="Calibri"/>
          <w:sz w:val="22"/>
          <w:szCs w:val="22"/>
        </w:rPr>
        <w:t>, in addition to any potential reduction in defective work</w:t>
      </w:r>
      <w:r w:rsidR="00F752F2" w:rsidRPr="00200A49">
        <w:rPr>
          <w:rFonts w:ascii="Calibri" w:eastAsia="Calibri" w:hAnsi="Calibri" w:cs="Calibri"/>
          <w:sz w:val="22"/>
          <w:szCs w:val="22"/>
        </w:rPr>
        <w:t xml:space="preserve">. </w:t>
      </w:r>
    </w:p>
    <w:p w14:paraId="52084231" w14:textId="77777777" w:rsidR="004E3E63" w:rsidRPr="00200A49" w:rsidRDefault="004E3E63"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The </w:t>
      </w:r>
      <w:r w:rsidR="00591BB8" w:rsidRPr="00200A49">
        <w:rPr>
          <w:rFonts w:ascii="Calibri" w:eastAsia="Calibri" w:hAnsi="Calibri" w:cs="Calibri"/>
          <w:sz w:val="22"/>
          <w:szCs w:val="22"/>
        </w:rPr>
        <w:t>department</w:t>
      </w:r>
      <w:r w:rsidR="0010333A" w:rsidRPr="00200A49">
        <w:rPr>
          <w:rFonts w:ascii="Calibri" w:eastAsia="Calibri" w:hAnsi="Calibri" w:cs="Calibri"/>
          <w:sz w:val="22"/>
          <w:szCs w:val="22"/>
        </w:rPr>
        <w:t xml:space="preserve"> also</w:t>
      </w:r>
      <w:r w:rsidRPr="00200A49">
        <w:rPr>
          <w:rFonts w:ascii="Calibri" w:eastAsia="Calibri" w:hAnsi="Calibri" w:cs="Calibri"/>
          <w:sz w:val="22"/>
          <w:szCs w:val="22"/>
        </w:rPr>
        <w:t xml:space="preserve"> considers </w:t>
      </w:r>
      <w:r w:rsidR="00890A6F" w:rsidRPr="00200A49">
        <w:rPr>
          <w:rFonts w:ascii="Calibri" w:eastAsia="Calibri" w:hAnsi="Calibri" w:cs="Calibri"/>
          <w:sz w:val="22"/>
          <w:szCs w:val="22"/>
        </w:rPr>
        <w:t xml:space="preserve">this cost to be </w:t>
      </w:r>
      <w:r w:rsidRPr="00200A49">
        <w:rPr>
          <w:rFonts w:ascii="Calibri" w:eastAsia="Calibri" w:hAnsi="Calibri" w:cs="Calibri"/>
          <w:sz w:val="22"/>
          <w:szCs w:val="22"/>
        </w:rPr>
        <w:t xml:space="preserve">justified </w:t>
      </w:r>
      <w:r w:rsidR="00B85109" w:rsidRPr="00200A49">
        <w:rPr>
          <w:rFonts w:ascii="Calibri" w:eastAsia="Calibri" w:hAnsi="Calibri" w:cs="Calibri"/>
          <w:sz w:val="22"/>
          <w:szCs w:val="22"/>
        </w:rPr>
        <w:t xml:space="preserve">to ensure the safe operation of TMVs following maintenance work undertaken by a plumber. </w:t>
      </w:r>
    </w:p>
    <w:p w14:paraId="21E043D8" w14:textId="77777777" w:rsidR="00D15984" w:rsidRPr="00200A49" w:rsidRDefault="00780100"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The </w:t>
      </w:r>
      <w:r w:rsidR="00591BB8" w:rsidRPr="00200A49">
        <w:rPr>
          <w:rFonts w:ascii="Calibri" w:eastAsia="Calibri" w:hAnsi="Calibri" w:cs="Calibri"/>
          <w:sz w:val="22"/>
          <w:szCs w:val="22"/>
        </w:rPr>
        <w:t>department</w:t>
      </w:r>
      <w:r w:rsidRPr="00200A49">
        <w:rPr>
          <w:rFonts w:ascii="Calibri" w:eastAsia="Calibri" w:hAnsi="Calibri" w:cs="Calibri"/>
          <w:sz w:val="22"/>
          <w:szCs w:val="22"/>
        </w:rPr>
        <w:t xml:space="preserve"> </w:t>
      </w:r>
      <w:r w:rsidR="00B85109" w:rsidRPr="00200A49">
        <w:rPr>
          <w:rFonts w:ascii="Calibri" w:eastAsia="Calibri" w:hAnsi="Calibri" w:cs="Calibri"/>
          <w:sz w:val="22"/>
          <w:szCs w:val="22"/>
        </w:rPr>
        <w:t xml:space="preserve">notes that jurisdictions are seeking to </w:t>
      </w:r>
      <w:r w:rsidR="00323D9F" w:rsidRPr="00200A49">
        <w:rPr>
          <w:rFonts w:ascii="Calibri" w:eastAsia="Calibri" w:hAnsi="Calibri" w:cs="Calibri"/>
          <w:sz w:val="22"/>
          <w:szCs w:val="22"/>
        </w:rPr>
        <w:t>strengthen requirements in relation to this type of work</w:t>
      </w:r>
      <w:r w:rsidR="0028247E" w:rsidRPr="00200A49">
        <w:rPr>
          <w:rFonts w:ascii="Calibri" w:eastAsia="Calibri" w:hAnsi="Calibri" w:cs="Calibri"/>
          <w:sz w:val="22"/>
          <w:szCs w:val="22"/>
        </w:rPr>
        <w:t xml:space="preserve">. </w:t>
      </w:r>
      <w:r w:rsidR="00B85109" w:rsidRPr="00200A49">
        <w:rPr>
          <w:rFonts w:ascii="Calibri" w:eastAsia="Calibri" w:hAnsi="Calibri" w:cs="Calibri"/>
          <w:sz w:val="22"/>
          <w:szCs w:val="22"/>
        </w:rPr>
        <w:t>For example, i</w:t>
      </w:r>
      <w:r w:rsidR="00B01719" w:rsidRPr="00200A49">
        <w:rPr>
          <w:rFonts w:ascii="Calibri" w:eastAsia="Calibri" w:hAnsi="Calibri" w:cs="Calibri"/>
          <w:sz w:val="22"/>
          <w:szCs w:val="22"/>
        </w:rPr>
        <w:t xml:space="preserve">n Queensland there is already the equivalent of a specialised class in relation to the commissioning and maintenance of TMVs and must have completed the same competency that the </w:t>
      </w:r>
      <w:r w:rsidR="00591BB8" w:rsidRPr="00200A49">
        <w:rPr>
          <w:rFonts w:ascii="Calibri" w:eastAsia="Calibri" w:hAnsi="Calibri" w:cs="Calibri"/>
          <w:sz w:val="22"/>
          <w:szCs w:val="22"/>
        </w:rPr>
        <w:t>department</w:t>
      </w:r>
      <w:r w:rsidR="00B01719" w:rsidRPr="00200A49">
        <w:rPr>
          <w:rFonts w:ascii="Calibri" w:eastAsia="Calibri" w:hAnsi="Calibri" w:cs="Calibri"/>
          <w:sz w:val="22"/>
          <w:szCs w:val="22"/>
        </w:rPr>
        <w:t xml:space="preserve"> is proposing to introduce in </w:t>
      </w:r>
      <w:r w:rsidR="00B85109" w:rsidRPr="00200A49">
        <w:rPr>
          <w:rFonts w:ascii="Calibri" w:eastAsia="Calibri" w:hAnsi="Calibri" w:cs="Calibri"/>
          <w:sz w:val="22"/>
          <w:szCs w:val="22"/>
        </w:rPr>
        <w:t xml:space="preserve">Option A. </w:t>
      </w:r>
      <w:r w:rsidR="00B01719" w:rsidRPr="00200A49">
        <w:rPr>
          <w:rFonts w:ascii="Calibri" w:eastAsia="Calibri" w:hAnsi="Calibri" w:cs="Calibri"/>
          <w:sz w:val="22"/>
          <w:szCs w:val="22"/>
        </w:rPr>
        <w:t>In addition, t</w:t>
      </w:r>
      <w:r w:rsidR="0028247E" w:rsidRPr="00200A49">
        <w:rPr>
          <w:rFonts w:ascii="Calibri" w:eastAsia="Calibri" w:hAnsi="Calibri" w:cs="Calibri"/>
          <w:sz w:val="22"/>
          <w:szCs w:val="22"/>
        </w:rPr>
        <w:t xml:space="preserve">he West Australian Government is currently considering whether to impose a mandatory obligation on </w:t>
      </w:r>
      <w:r w:rsidR="00832CE8" w:rsidRPr="00200A49">
        <w:rPr>
          <w:rFonts w:ascii="Calibri" w:eastAsia="Calibri" w:hAnsi="Calibri" w:cs="Calibri"/>
          <w:sz w:val="22"/>
          <w:szCs w:val="22"/>
        </w:rPr>
        <w:t>owners</w:t>
      </w:r>
      <w:r w:rsidR="00B85109" w:rsidRPr="00200A49">
        <w:rPr>
          <w:rFonts w:ascii="Calibri" w:eastAsia="Calibri" w:hAnsi="Calibri" w:cs="Calibri"/>
          <w:sz w:val="22"/>
          <w:szCs w:val="22"/>
        </w:rPr>
        <w:t xml:space="preserve"> or </w:t>
      </w:r>
      <w:r w:rsidR="00832CE8" w:rsidRPr="00200A49">
        <w:rPr>
          <w:rFonts w:ascii="Calibri" w:eastAsia="Calibri" w:hAnsi="Calibri" w:cs="Calibri"/>
          <w:sz w:val="22"/>
          <w:szCs w:val="22"/>
        </w:rPr>
        <w:t>occupiers of building</w:t>
      </w:r>
      <w:r w:rsidR="005D58C0" w:rsidRPr="00200A49">
        <w:rPr>
          <w:rFonts w:ascii="Calibri" w:eastAsia="Calibri" w:hAnsi="Calibri" w:cs="Calibri"/>
          <w:sz w:val="22"/>
          <w:szCs w:val="22"/>
        </w:rPr>
        <w:t>s</w:t>
      </w:r>
      <w:r w:rsidR="00832CE8" w:rsidRPr="00200A49">
        <w:rPr>
          <w:rFonts w:ascii="Calibri" w:eastAsia="Calibri" w:hAnsi="Calibri" w:cs="Calibri"/>
          <w:sz w:val="22"/>
          <w:szCs w:val="22"/>
        </w:rPr>
        <w:t xml:space="preserve"> catering predominantly to vulnerable people </w:t>
      </w:r>
      <w:r w:rsidR="005D58C0" w:rsidRPr="00200A49">
        <w:rPr>
          <w:rFonts w:ascii="Calibri" w:eastAsia="Calibri" w:hAnsi="Calibri" w:cs="Calibri"/>
          <w:sz w:val="22"/>
          <w:szCs w:val="22"/>
        </w:rPr>
        <w:t xml:space="preserve">that they must “test and service” all TMVs once every 12 months. </w:t>
      </w:r>
    </w:p>
    <w:p w14:paraId="33977A7B" w14:textId="77777777" w:rsidR="004E3E63" w:rsidRPr="00200A49" w:rsidRDefault="004E3E63" w:rsidP="00D9506C">
      <w:pPr>
        <w:pStyle w:val="Heading5"/>
        <w:ind w:left="0" w:firstLine="0"/>
      </w:pPr>
      <w:r w:rsidRPr="00200A49">
        <w:t xml:space="preserve">Option </w:t>
      </w:r>
      <w:r w:rsidR="006F0A40" w:rsidRPr="00200A49">
        <w:t>B</w:t>
      </w:r>
      <w:r w:rsidR="00777A94" w:rsidRPr="00200A49">
        <w:t>—</w:t>
      </w:r>
      <w:r w:rsidRPr="00200A49">
        <w:t>Add</w:t>
      </w:r>
      <w:r w:rsidR="00CC2EB7" w:rsidRPr="00200A49">
        <w:t xml:space="preserve"> competency associated with maintenance of TMVs as part of </w:t>
      </w:r>
      <w:r w:rsidR="00D22457" w:rsidRPr="00200A49">
        <w:t>water supply</w:t>
      </w:r>
      <w:r w:rsidRPr="00200A49">
        <w:t xml:space="preserve"> </w:t>
      </w:r>
      <w:r w:rsidR="00CC2EB7" w:rsidRPr="00200A49">
        <w:t xml:space="preserve">class </w:t>
      </w:r>
    </w:p>
    <w:p w14:paraId="55427F53" w14:textId="77777777" w:rsidR="00D17122" w:rsidRPr="00200A49" w:rsidRDefault="004E3E63" w:rsidP="00616558">
      <w:pPr>
        <w:spacing w:after="120"/>
        <w:rPr>
          <w:rFonts w:ascii="Calibri" w:eastAsia="Calibri" w:hAnsi="Calibri" w:cs="Calibri"/>
          <w:sz w:val="22"/>
          <w:szCs w:val="22"/>
        </w:rPr>
      </w:pPr>
      <w:r w:rsidRPr="00200A49">
        <w:rPr>
          <w:rFonts w:ascii="Calibri" w:eastAsia="Calibri" w:hAnsi="Calibri" w:cs="Calibri"/>
          <w:sz w:val="22"/>
          <w:szCs w:val="22"/>
        </w:rPr>
        <w:t>An alternative option is to</w:t>
      </w:r>
      <w:r w:rsidR="00D37ECC" w:rsidRPr="00200A49">
        <w:rPr>
          <w:rFonts w:ascii="Calibri" w:eastAsia="Calibri" w:hAnsi="Calibri" w:cs="Calibri"/>
          <w:sz w:val="22"/>
          <w:szCs w:val="22"/>
        </w:rPr>
        <w:t xml:space="preserve"> introduce </w:t>
      </w:r>
      <w:r w:rsidR="00890A6F" w:rsidRPr="00200A49">
        <w:rPr>
          <w:rFonts w:ascii="Calibri" w:eastAsia="Calibri" w:hAnsi="Calibri" w:cs="Calibri"/>
          <w:sz w:val="22"/>
          <w:szCs w:val="22"/>
        </w:rPr>
        <w:t xml:space="preserve">the identified </w:t>
      </w:r>
      <w:r w:rsidR="00D37ECC" w:rsidRPr="00200A49">
        <w:rPr>
          <w:rFonts w:ascii="Calibri" w:eastAsia="Calibri" w:hAnsi="Calibri" w:cs="Calibri"/>
          <w:sz w:val="22"/>
          <w:szCs w:val="22"/>
        </w:rPr>
        <w:t>additional competen</w:t>
      </w:r>
      <w:r w:rsidR="00597DCD" w:rsidRPr="00200A49">
        <w:rPr>
          <w:rFonts w:ascii="Calibri" w:eastAsia="Calibri" w:hAnsi="Calibri" w:cs="Calibri"/>
          <w:sz w:val="22"/>
          <w:szCs w:val="22"/>
        </w:rPr>
        <w:t xml:space="preserve">cy </w:t>
      </w:r>
      <w:r w:rsidR="005E2B6F" w:rsidRPr="00200A49">
        <w:rPr>
          <w:rFonts w:ascii="Calibri" w:eastAsia="Calibri" w:hAnsi="Calibri" w:cs="Calibri"/>
          <w:sz w:val="22"/>
          <w:szCs w:val="22"/>
        </w:rPr>
        <w:t>alongside</w:t>
      </w:r>
      <w:r w:rsidR="00890A6F" w:rsidRPr="00200A49">
        <w:rPr>
          <w:rFonts w:ascii="Calibri" w:eastAsia="Calibri" w:hAnsi="Calibri" w:cs="Calibri"/>
          <w:sz w:val="22"/>
          <w:szCs w:val="22"/>
        </w:rPr>
        <w:t xml:space="preserve"> the existing </w:t>
      </w:r>
      <w:r w:rsidR="005E2B6F" w:rsidRPr="00200A49">
        <w:rPr>
          <w:rFonts w:ascii="Calibri" w:eastAsia="Calibri" w:hAnsi="Calibri" w:cs="Calibri"/>
          <w:sz w:val="22"/>
          <w:szCs w:val="22"/>
        </w:rPr>
        <w:t xml:space="preserve">mandatory competencies required to be licensed in the </w:t>
      </w:r>
      <w:r w:rsidR="00D22457" w:rsidRPr="00200A49">
        <w:rPr>
          <w:rFonts w:ascii="Calibri" w:eastAsia="Calibri" w:hAnsi="Calibri" w:cs="Calibri"/>
          <w:sz w:val="22"/>
          <w:szCs w:val="22"/>
        </w:rPr>
        <w:t>water supply</w:t>
      </w:r>
      <w:r w:rsidR="00D37ECC" w:rsidRPr="00200A49">
        <w:rPr>
          <w:rFonts w:ascii="Calibri" w:eastAsia="Calibri" w:hAnsi="Calibri" w:cs="Calibri"/>
          <w:sz w:val="22"/>
          <w:szCs w:val="22"/>
        </w:rPr>
        <w:t xml:space="preserve"> clas</w:t>
      </w:r>
      <w:r w:rsidR="0010333A" w:rsidRPr="00200A49">
        <w:rPr>
          <w:rFonts w:ascii="Calibri" w:eastAsia="Calibri" w:hAnsi="Calibri" w:cs="Calibri"/>
          <w:sz w:val="22"/>
          <w:szCs w:val="22"/>
        </w:rPr>
        <w:t>s</w:t>
      </w:r>
      <w:r w:rsidR="005E2B6F" w:rsidRPr="00200A49">
        <w:rPr>
          <w:rFonts w:ascii="Calibri" w:eastAsia="Calibri" w:hAnsi="Calibri" w:cs="Calibri"/>
          <w:sz w:val="22"/>
          <w:szCs w:val="22"/>
        </w:rPr>
        <w:t xml:space="preserve">. </w:t>
      </w:r>
      <w:r w:rsidR="00D17122" w:rsidRPr="00200A49">
        <w:rPr>
          <w:rFonts w:ascii="Calibri" w:eastAsia="Calibri" w:hAnsi="Calibri" w:cs="Calibri"/>
          <w:sz w:val="22"/>
          <w:szCs w:val="22"/>
        </w:rPr>
        <w:t xml:space="preserve">This option will also prescribe the relevant Australian Standard, AS 4032.3 which specifically covers the testing and maintenance of TMVs. </w:t>
      </w:r>
    </w:p>
    <w:p w14:paraId="731B674B" w14:textId="77777777" w:rsidR="004E3E63" w:rsidRPr="00200A49" w:rsidRDefault="004E3E63"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The inclusion of </w:t>
      </w:r>
      <w:r w:rsidR="004A5D9E" w:rsidRPr="00200A49">
        <w:rPr>
          <w:rFonts w:ascii="Calibri" w:eastAsia="Calibri" w:hAnsi="Calibri" w:cs="Calibri"/>
          <w:sz w:val="22"/>
          <w:szCs w:val="22"/>
        </w:rPr>
        <w:t xml:space="preserve">the certificate IV level </w:t>
      </w:r>
      <w:r w:rsidR="00B01719" w:rsidRPr="00200A49">
        <w:rPr>
          <w:rFonts w:ascii="Calibri" w:eastAsia="Calibri" w:hAnsi="Calibri" w:cs="Calibri"/>
          <w:sz w:val="22"/>
          <w:szCs w:val="22"/>
        </w:rPr>
        <w:t>‘</w:t>
      </w:r>
      <w:r w:rsidRPr="00200A49">
        <w:rPr>
          <w:rFonts w:ascii="Calibri" w:eastAsia="Calibri" w:hAnsi="Calibri" w:cs="Calibri"/>
          <w:sz w:val="22"/>
          <w:szCs w:val="22"/>
        </w:rPr>
        <w:t>CPCPWT4032A</w:t>
      </w:r>
      <w:r w:rsidR="00B01719" w:rsidRPr="00200A49">
        <w:rPr>
          <w:rFonts w:ascii="Calibri" w:eastAsia="Calibri" w:hAnsi="Calibri" w:cs="Calibri"/>
          <w:sz w:val="22"/>
          <w:szCs w:val="22"/>
        </w:rPr>
        <w:t>’</w:t>
      </w:r>
      <w:r w:rsidRPr="00200A49">
        <w:rPr>
          <w:rFonts w:ascii="Calibri" w:eastAsia="Calibri" w:hAnsi="Calibri" w:cs="Calibri"/>
          <w:sz w:val="22"/>
          <w:szCs w:val="22"/>
        </w:rPr>
        <w:t xml:space="preserve"> as a licensing competency reflects a similar </w:t>
      </w:r>
      <w:r w:rsidR="004A5D9E" w:rsidRPr="00200A49">
        <w:rPr>
          <w:rFonts w:ascii="Calibri" w:eastAsia="Calibri" w:hAnsi="Calibri" w:cs="Calibri"/>
          <w:sz w:val="22"/>
          <w:szCs w:val="22"/>
        </w:rPr>
        <w:t xml:space="preserve">certificate IV level </w:t>
      </w:r>
      <w:r w:rsidRPr="00200A49">
        <w:rPr>
          <w:rFonts w:ascii="Calibri" w:eastAsia="Calibri" w:hAnsi="Calibri" w:cs="Calibri"/>
          <w:sz w:val="22"/>
          <w:szCs w:val="22"/>
        </w:rPr>
        <w:t>competency that is required in order to be licensed in fire protection work</w:t>
      </w:r>
      <w:r w:rsidR="004A5D9E" w:rsidRPr="00200A49">
        <w:rPr>
          <w:rFonts w:ascii="Calibri" w:eastAsia="Calibri" w:hAnsi="Calibri" w:cs="Calibri"/>
          <w:sz w:val="22"/>
          <w:szCs w:val="22"/>
        </w:rPr>
        <w:t>, ‘</w:t>
      </w:r>
      <w:r w:rsidRPr="00200A49">
        <w:rPr>
          <w:rFonts w:ascii="Calibri" w:eastAsia="Calibri" w:hAnsi="Calibri" w:cs="Calibri"/>
          <w:sz w:val="22"/>
          <w:szCs w:val="22"/>
        </w:rPr>
        <w:t>CPCPFS4022A Commission and maintain special hazard fire suppression systems</w:t>
      </w:r>
      <w:r w:rsidR="004A5D9E" w:rsidRPr="00200A49">
        <w:rPr>
          <w:rFonts w:ascii="Calibri" w:eastAsia="Calibri" w:hAnsi="Calibri" w:cs="Calibri"/>
          <w:sz w:val="22"/>
          <w:szCs w:val="22"/>
        </w:rPr>
        <w:t>’</w:t>
      </w:r>
      <w:r w:rsidRPr="00200A49">
        <w:rPr>
          <w:rFonts w:ascii="Calibri" w:eastAsia="Calibri" w:hAnsi="Calibri" w:cs="Calibri"/>
          <w:sz w:val="22"/>
          <w:szCs w:val="22"/>
        </w:rPr>
        <w:t xml:space="preserve">. Like CPCPWT4023A this competency is also designed to complement and supplement material taught in competencies approved as a condition of registration in fire protection. </w:t>
      </w:r>
    </w:p>
    <w:p w14:paraId="7D56A7C5" w14:textId="77777777" w:rsidR="00D37ECC" w:rsidRPr="00200A49" w:rsidRDefault="00845E49" w:rsidP="0033708C">
      <w:pPr>
        <w:spacing w:after="120"/>
        <w:rPr>
          <w:rFonts w:asciiTheme="minorHAnsi" w:eastAsiaTheme="minorEastAsia" w:hAnsiTheme="minorHAnsi" w:cstheme="minorBidi"/>
          <w:sz w:val="22"/>
          <w:szCs w:val="22"/>
        </w:rPr>
      </w:pPr>
      <w:r w:rsidRPr="00200A49">
        <w:rPr>
          <w:rFonts w:ascii="Calibri" w:hAnsi="Calibri" w:cs="Calibri"/>
          <w:sz w:val="22"/>
          <w:szCs w:val="22"/>
        </w:rPr>
        <w:t xml:space="preserve">The additional cost under this option is estimated to be $1,436.66 per </w:t>
      </w:r>
      <w:r w:rsidR="00CB72D9" w:rsidRPr="00200A49">
        <w:rPr>
          <w:rFonts w:ascii="Calibri" w:hAnsi="Calibri" w:cs="Calibri"/>
          <w:sz w:val="22"/>
          <w:szCs w:val="22"/>
        </w:rPr>
        <w:t>practitioner.</w:t>
      </w:r>
      <w:r w:rsidR="00CB72D9" w:rsidRPr="00200A49">
        <w:rPr>
          <w:rStyle w:val="FootnoteReference"/>
          <w:rFonts w:ascii="Calibri" w:hAnsi="Calibri" w:cs="Calibri"/>
          <w:sz w:val="22"/>
          <w:szCs w:val="22"/>
        </w:rPr>
        <w:footnoteReference w:id="73"/>
      </w:r>
      <w:r w:rsidR="00CB72D9" w:rsidRPr="00200A49">
        <w:rPr>
          <w:rFonts w:ascii="Calibri" w:hAnsi="Calibri" w:cs="Calibri"/>
          <w:sz w:val="22"/>
          <w:szCs w:val="22"/>
        </w:rPr>
        <w:t xml:space="preserve"> </w:t>
      </w:r>
      <w:r w:rsidR="00D37ECC" w:rsidRPr="00200A49">
        <w:rPr>
          <w:rFonts w:asciiTheme="minorHAnsi" w:eastAsiaTheme="minorEastAsia" w:hAnsiTheme="minorHAnsi" w:cstheme="minorBidi"/>
          <w:sz w:val="22"/>
          <w:szCs w:val="22"/>
        </w:rPr>
        <w:t xml:space="preserve">If every licensed practitioner was required to complete this competency and purchase the new Standard the total cost would </w:t>
      </w:r>
      <w:r w:rsidR="00CB72D9" w:rsidRPr="00200A49">
        <w:rPr>
          <w:rFonts w:asciiTheme="minorHAnsi" w:eastAsiaTheme="minorEastAsia" w:hAnsiTheme="minorHAnsi" w:cstheme="minorBidi"/>
          <w:sz w:val="22"/>
          <w:szCs w:val="22"/>
        </w:rPr>
        <w:t>be</w:t>
      </w:r>
      <w:r w:rsidR="00D37ECC" w:rsidRPr="00200A49">
        <w:rPr>
          <w:rFonts w:asciiTheme="minorHAnsi" w:eastAsiaTheme="minorEastAsia" w:hAnsiTheme="minorHAnsi" w:cstheme="minorBidi"/>
          <w:sz w:val="22"/>
          <w:szCs w:val="22"/>
        </w:rPr>
        <w:t xml:space="preserve"> $13,</w:t>
      </w:r>
      <w:r w:rsidR="001C41B1" w:rsidRPr="00200A49">
        <w:rPr>
          <w:rFonts w:asciiTheme="minorHAnsi" w:eastAsiaTheme="minorEastAsia" w:hAnsiTheme="minorHAnsi" w:cstheme="minorBidi"/>
          <w:sz w:val="22"/>
          <w:szCs w:val="22"/>
        </w:rPr>
        <w:t>585,</w:t>
      </w:r>
      <w:r w:rsidR="00CB72D9" w:rsidRPr="00200A49">
        <w:rPr>
          <w:rFonts w:asciiTheme="minorHAnsi" w:eastAsiaTheme="minorEastAsia" w:hAnsiTheme="minorHAnsi" w:cstheme="minorBidi"/>
          <w:sz w:val="22"/>
          <w:szCs w:val="22"/>
        </w:rPr>
        <w:t>057</w:t>
      </w:r>
      <w:r w:rsidR="00D37ECC" w:rsidRPr="00200A49">
        <w:rPr>
          <w:rFonts w:asciiTheme="minorHAnsi" w:eastAsiaTheme="minorEastAsia" w:hAnsiTheme="minorHAnsi" w:cstheme="minorBidi"/>
          <w:sz w:val="22"/>
          <w:szCs w:val="22"/>
        </w:rPr>
        <w:t xml:space="preserve">. It is reasonable to assume that these costs would be passed on to consumers. </w:t>
      </w:r>
    </w:p>
    <w:p w14:paraId="006F36C4" w14:textId="77777777" w:rsidR="004A5D9E" w:rsidRPr="00200A49" w:rsidRDefault="00DF6F5D"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This </w:t>
      </w:r>
      <w:r w:rsidR="000C7E53" w:rsidRPr="00200A49">
        <w:rPr>
          <w:rFonts w:ascii="Calibri" w:eastAsia="Calibri" w:hAnsi="Calibri" w:cs="Calibri"/>
          <w:sz w:val="22"/>
          <w:szCs w:val="22"/>
        </w:rPr>
        <w:t xml:space="preserve">option </w:t>
      </w:r>
      <w:r w:rsidR="00D17122" w:rsidRPr="00200A49">
        <w:rPr>
          <w:rFonts w:ascii="Calibri" w:eastAsia="Calibri" w:hAnsi="Calibri" w:cs="Calibri"/>
          <w:sz w:val="22"/>
          <w:szCs w:val="22"/>
        </w:rPr>
        <w:t>seek</w:t>
      </w:r>
      <w:r w:rsidR="00CE4941" w:rsidRPr="00200A49">
        <w:rPr>
          <w:rFonts w:ascii="Calibri" w:eastAsia="Calibri" w:hAnsi="Calibri" w:cs="Calibri"/>
          <w:sz w:val="22"/>
          <w:szCs w:val="22"/>
        </w:rPr>
        <w:t>s</w:t>
      </w:r>
      <w:r w:rsidR="00D17122" w:rsidRPr="00200A49">
        <w:rPr>
          <w:rFonts w:ascii="Calibri" w:eastAsia="Calibri" w:hAnsi="Calibri" w:cs="Calibri"/>
          <w:sz w:val="22"/>
          <w:szCs w:val="22"/>
        </w:rPr>
        <w:t xml:space="preserve"> to </w:t>
      </w:r>
      <w:r w:rsidR="000C7E53" w:rsidRPr="00200A49">
        <w:rPr>
          <w:rFonts w:ascii="Calibri" w:eastAsia="Calibri" w:hAnsi="Calibri" w:cs="Calibri"/>
          <w:sz w:val="22"/>
          <w:szCs w:val="22"/>
        </w:rPr>
        <w:t>reduce</w:t>
      </w:r>
      <w:r w:rsidR="004E3E63" w:rsidRPr="00200A49">
        <w:rPr>
          <w:rFonts w:ascii="Calibri" w:eastAsia="Calibri" w:hAnsi="Calibri" w:cs="Calibri"/>
          <w:sz w:val="22"/>
          <w:szCs w:val="22"/>
        </w:rPr>
        <w:t xml:space="preserve"> any knowledge or training gaps that exist in the industry are addressed</w:t>
      </w:r>
      <w:r w:rsidR="00292A1F" w:rsidRPr="00200A49">
        <w:rPr>
          <w:rFonts w:ascii="Calibri" w:eastAsia="Calibri" w:hAnsi="Calibri" w:cs="Calibri"/>
          <w:sz w:val="22"/>
          <w:szCs w:val="22"/>
        </w:rPr>
        <w:t xml:space="preserve"> </w:t>
      </w:r>
      <w:r w:rsidR="005271C7" w:rsidRPr="00200A49">
        <w:rPr>
          <w:rFonts w:ascii="Calibri" w:eastAsia="Calibri" w:hAnsi="Calibri" w:cs="Calibri"/>
          <w:sz w:val="22"/>
          <w:szCs w:val="22"/>
        </w:rPr>
        <w:t xml:space="preserve">over time </w:t>
      </w:r>
      <w:r w:rsidR="000C7E53" w:rsidRPr="00200A49">
        <w:rPr>
          <w:rFonts w:ascii="Calibri" w:eastAsia="Calibri" w:hAnsi="Calibri" w:cs="Calibri"/>
          <w:sz w:val="22"/>
          <w:szCs w:val="22"/>
        </w:rPr>
        <w:t xml:space="preserve">as </w:t>
      </w:r>
      <w:r w:rsidR="005271C7" w:rsidRPr="00200A49">
        <w:rPr>
          <w:rFonts w:ascii="Calibri" w:eastAsia="Calibri" w:hAnsi="Calibri" w:cs="Calibri"/>
          <w:sz w:val="22"/>
          <w:szCs w:val="22"/>
        </w:rPr>
        <w:t>all new licensed plumbers would have undertaken the new competency</w:t>
      </w:r>
      <w:r w:rsidR="004E3E63" w:rsidRPr="00200A49">
        <w:rPr>
          <w:rFonts w:ascii="Calibri" w:eastAsia="Calibri" w:hAnsi="Calibri" w:cs="Calibri"/>
          <w:sz w:val="22"/>
          <w:szCs w:val="22"/>
        </w:rPr>
        <w:t>.</w:t>
      </w:r>
      <w:r w:rsidR="00C90C91" w:rsidRPr="00200A49">
        <w:rPr>
          <w:rFonts w:ascii="Calibri" w:eastAsia="Calibri" w:hAnsi="Calibri" w:cs="Calibri"/>
          <w:sz w:val="22"/>
          <w:szCs w:val="22"/>
        </w:rPr>
        <w:t xml:space="preserve"> </w:t>
      </w:r>
      <w:r w:rsidR="004E3E63" w:rsidRPr="00200A49">
        <w:rPr>
          <w:rFonts w:ascii="Calibri" w:eastAsia="Calibri" w:hAnsi="Calibri" w:cs="Calibri"/>
          <w:sz w:val="22"/>
          <w:szCs w:val="22"/>
        </w:rPr>
        <w:t xml:space="preserve">However, </w:t>
      </w:r>
      <w:r w:rsidR="005271C7" w:rsidRPr="00200A49">
        <w:rPr>
          <w:rFonts w:ascii="Calibri" w:eastAsia="Calibri" w:hAnsi="Calibri" w:cs="Calibri"/>
          <w:sz w:val="22"/>
          <w:szCs w:val="22"/>
        </w:rPr>
        <w:t xml:space="preserve">because </w:t>
      </w:r>
      <w:r w:rsidR="004A5D9E" w:rsidRPr="00200A49">
        <w:rPr>
          <w:rFonts w:ascii="Calibri" w:eastAsia="Calibri" w:hAnsi="Calibri" w:cs="Calibri"/>
          <w:sz w:val="22"/>
          <w:szCs w:val="22"/>
        </w:rPr>
        <w:t xml:space="preserve">the requirement to undertake the competency </w:t>
      </w:r>
      <w:r w:rsidR="005271C7" w:rsidRPr="00200A49">
        <w:rPr>
          <w:rFonts w:ascii="Calibri" w:eastAsia="Calibri" w:hAnsi="Calibri" w:cs="Calibri"/>
          <w:sz w:val="22"/>
          <w:szCs w:val="22"/>
        </w:rPr>
        <w:t>would only apply to future practitioners</w:t>
      </w:r>
      <w:r w:rsidR="004A5D9E" w:rsidRPr="00200A49">
        <w:rPr>
          <w:rFonts w:ascii="Calibri" w:eastAsia="Calibri" w:hAnsi="Calibri" w:cs="Calibri"/>
          <w:sz w:val="22"/>
          <w:szCs w:val="22"/>
        </w:rPr>
        <w:t>,</w:t>
      </w:r>
      <w:r w:rsidR="005271C7" w:rsidRPr="00200A49">
        <w:rPr>
          <w:rFonts w:ascii="Calibri" w:eastAsia="Calibri" w:hAnsi="Calibri" w:cs="Calibri"/>
          <w:sz w:val="22"/>
          <w:szCs w:val="22"/>
        </w:rPr>
        <w:t xml:space="preserve"> it would take a number of years before </w:t>
      </w:r>
      <w:r w:rsidR="00013ACA" w:rsidRPr="00200A49">
        <w:rPr>
          <w:rFonts w:ascii="Calibri" w:eastAsia="Calibri" w:hAnsi="Calibri" w:cs="Calibri"/>
          <w:sz w:val="22"/>
          <w:szCs w:val="22"/>
        </w:rPr>
        <w:t xml:space="preserve">a substantial number of practitioners </w:t>
      </w:r>
      <w:r w:rsidR="00126315" w:rsidRPr="00200A49">
        <w:rPr>
          <w:rFonts w:ascii="Calibri" w:eastAsia="Calibri" w:hAnsi="Calibri" w:cs="Calibri"/>
          <w:sz w:val="22"/>
          <w:szCs w:val="22"/>
        </w:rPr>
        <w:t xml:space="preserve">had undertaken the </w:t>
      </w:r>
      <w:r w:rsidR="00D17122" w:rsidRPr="00200A49">
        <w:rPr>
          <w:rFonts w:ascii="Calibri" w:eastAsia="Calibri" w:hAnsi="Calibri" w:cs="Calibri"/>
          <w:sz w:val="22"/>
          <w:szCs w:val="22"/>
        </w:rPr>
        <w:t xml:space="preserve">relevant </w:t>
      </w:r>
      <w:r w:rsidR="00126315" w:rsidRPr="00200A49">
        <w:rPr>
          <w:rFonts w:ascii="Calibri" w:eastAsia="Calibri" w:hAnsi="Calibri" w:cs="Calibri"/>
          <w:sz w:val="22"/>
          <w:szCs w:val="22"/>
        </w:rPr>
        <w:t xml:space="preserve">competency. </w:t>
      </w:r>
      <w:r w:rsidR="004A5D9E" w:rsidRPr="00200A49">
        <w:rPr>
          <w:rFonts w:ascii="Calibri" w:eastAsia="Calibri" w:hAnsi="Calibri" w:cs="Calibri"/>
          <w:sz w:val="22"/>
          <w:szCs w:val="22"/>
        </w:rPr>
        <w:t xml:space="preserve">This is because there is no existing requirement to ensure that existing practitioners undertake newly prescribed competencies. </w:t>
      </w:r>
    </w:p>
    <w:p w14:paraId="4594BCF8" w14:textId="77777777" w:rsidR="004E3E63" w:rsidRPr="00200A49" w:rsidRDefault="00126315" w:rsidP="00552239">
      <w:pPr>
        <w:spacing w:after="120"/>
        <w:rPr>
          <w:rFonts w:ascii="Calibri" w:eastAsia="Calibri" w:hAnsi="Calibri" w:cs="Calibri"/>
          <w:sz w:val="22"/>
          <w:szCs w:val="22"/>
        </w:rPr>
      </w:pPr>
      <w:r w:rsidRPr="00200A49">
        <w:rPr>
          <w:rFonts w:ascii="Calibri" w:eastAsia="Calibri" w:hAnsi="Calibri" w:cs="Calibri"/>
          <w:sz w:val="22"/>
          <w:szCs w:val="22"/>
        </w:rPr>
        <w:t xml:space="preserve">In addition, </w:t>
      </w:r>
      <w:r w:rsidR="004E3E63" w:rsidRPr="00200A49">
        <w:rPr>
          <w:rFonts w:ascii="Calibri" w:eastAsia="Calibri" w:hAnsi="Calibri" w:cs="Calibri"/>
          <w:sz w:val="22"/>
          <w:szCs w:val="22"/>
        </w:rPr>
        <w:t xml:space="preserve">this option would impose an additional burden on a whole sector of the industry whether or not they </w:t>
      </w:r>
      <w:r w:rsidR="00890A6F" w:rsidRPr="00200A49">
        <w:rPr>
          <w:rFonts w:ascii="Calibri" w:eastAsia="Calibri" w:hAnsi="Calibri" w:cs="Calibri"/>
          <w:sz w:val="22"/>
          <w:szCs w:val="22"/>
        </w:rPr>
        <w:t xml:space="preserve">intend to service the specific market for the </w:t>
      </w:r>
      <w:r w:rsidR="004E3E63" w:rsidRPr="00200A49">
        <w:rPr>
          <w:rFonts w:ascii="Calibri" w:eastAsia="Calibri" w:hAnsi="Calibri" w:cs="Calibri"/>
          <w:sz w:val="22"/>
          <w:szCs w:val="22"/>
        </w:rPr>
        <w:t>repair and maintenance to TMVs</w:t>
      </w:r>
      <w:r w:rsidR="00890A6F" w:rsidRPr="00200A49">
        <w:rPr>
          <w:rFonts w:ascii="Calibri" w:eastAsia="Calibri" w:hAnsi="Calibri" w:cs="Calibri"/>
          <w:sz w:val="22"/>
          <w:szCs w:val="22"/>
        </w:rPr>
        <w:t xml:space="preserve"> which </w:t>
      </w:r>
      <w:r w:rsidR="0062719C" w:rsidRPr="00200A49">
        <w:rPr>
          <w:rFonts w:ascii="Calibri" w:eastAsia="Calibri" w:hAnsi="Calibri" w:cs="Calibri"/>
          <w:sz w:val="22"/>
          <w:szCs w:val="22"/>
        </w:rPr>
        <w:t>is likely to remain a limited market.</w:t>
      </w:r>
      <w:r w:rsidR="00D17122" w:rsidRPr="00200A49">
        <w:rPr>
          <w:rFonts w:ascii="Calibri" w:eastAsia="Calibri" w:hAnsi="Calibri" w:cs="Calibri"/>
          <w:sz w:val="22"/>
          <w:szCs w:val="22"/>
        </w:rPr>
        <w:t xml:space="preserve"> The </w:t>
      </w:r>
      <w:r w:rsidR="00591BB8" w:rsidRPr="00200A49">
        <w:rPr>
          <w:rFonts w:ascii="Calibri" w:eastAsia="Calibri" w:hAnsi="Calibri" w:cs="Calibri"/>
          <w:sz w:val="22"/>
          <w:szCs w:val="22"/>
        </w:rPr>
        <w:t>department</w:t>
      </w:r>
      <w:r w:rsidR="00D17122" w:rsidRPr="00200A49">
        <w:rPr>
          <w:rFonts w:ascii="Calibri" w:eastAsia="Calibri" w:hAnsi="Calibri" w:cs="Calibri"/>
          <w:sz w:val="22"/>
          <w:szCs w:val="22"/>
        </w:rPr>
        <w:t xml:space="preserve"> notes that </w:t>
      </w:r>
      <w:r w:rsidR="00D22457" w:rsidRPr="00200A49">
        <w:rPr>
          <w:rFonts w:ascii="Calibri" w:eastAsia="Calibri" w:hAnsi="Calibri" w:cs="Calibri"/>
          <w:sz w:val="22"/>
          <w:szCs w:val="22"/>
        </w:rPr>
        <w:t>water supply</w:t>
      </w:r>
      <w:r w:rsidR="00D17122" w:rsidRPr="00200A49">
        <w:rPr>
          <w:rFonts w:ascii="Calibri" w:eastAsia="Calibri" w:hAnsi="Calibri" w:cs="Calibri"/>
          <w:sz w:val="22"/>
          <w:szCs w:val="22"/>
        </w:rPr>
        <w:t xml:space="preserve"> is one of the main classes of plumbing work with one of the biggest numbers of practitioners registered or licensed in any class. </w:t>
      </w:r>
    </w:p>
    <w:p w14:paraId="76223FAC" w14:textId="77777777" w:rsidR="004E3E63" w:rsidRPr="00200A49" w:rsidRDefault="004E3E63" w:rsidP="00F90FB8">
      <w:pPr>
        <w:pStyle w:val="Style2"/>
        <w:numPr>
          <w:ilvl w:val="0"/>
          <w:numId w:val="0"/>
        </w:numPr>
      </w:pPr>
      <w:bookmarkStart w:id="220" w:name="_Toc517912201"/>
      <w:r w:rsidRPr="00200A49">
        <w:t>Conclusion</w:t>
      </w:r>
      <w:bookmarkEnd w:id="220"/>
      <w:r w:rsidRPr="00200A49">
        <w:t xml:space="preserve"> </w:t>
      </w:r>
    </w:p>
    <w:p w14:paraId="1AF19D07" w14:textId="77777777" w:rsidR="00CB6A20" w:rsidRPr="00200A49" w:rsidRDefault="00780100"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The </w:t>
      </w:r>
      <w:r w:rsidR="00591BB8" w:rsidRPr="00200A49">
        <w:rPr>
          <w:rFonts w:ascii="Calibri" w:eastAsia="Calibri" w:hAnsi="Calibri" w:cs="Calibri"/>
          <w:sz w:val="22"/>
          <w:szCs w:val="22"/>
        </w:rPr>
        <w:t>department</w:t>
      </w:r>
      <w:r w:rsidRPr="00200A49">
        <w:rPr>
          <w:rFonts w:ascii="Calibri" w:eastAsia="Calibri" w:hAnsi="Calibri" w:cs="Calibri"/>
          <w:sz w:val="22"/>
          <w:szCs w:val="22"/>
        </w:rPr>
        <w:t xml:space="preserve"> acknowledges that there are gaps in evidence and data regarding potential problems with the existing servicing and maintenance work on TMVs. However, t</w:t>
      </w:r>
      <w:r w:rsidR="00CB6A20" w:rsidRPr="00200A49">
        <w:rPr>
          <w:rFonts w:ascii="Calibri" w:eastAsia="Calibri" w:hAnsi="Calibri" w:cs="Calibri"/>
          <w:sz w:val="22"/>
          <w:szCs w:val="22"/>
        </w:rPr>
        <w:t xml:space="preserve">he </w:t>
      </w:r>
      <w:r w:rsidR="00591BB8" w:rsidRPr="00200A49">
        <w:rPr>
          <w:rFonts w:ascii="Calibri" w:eastAsia="Calibri" w:hAnsi="Calibri" w:cs="Calibri"/>
          <w:sz w:val="22"/>
          <w:szCs w:val="22"/>
        </w:rPr>
        <w:t>department</w:t>
      </w:r>
      <w:r w:rsidR="00CB6A20" w:rsidRPr="00200A49">
        <w:rPr>
          <w:rFonts w:ascii="Calibri" w:eastAsia="Calibri" w:hAnsi="Calibri" w:cs="Calibri"/>
          <w:sz w:val="22"/>
          <w:szCs w:val="22"/>
        </w:rPr>
        <w:t xml:space="preserve"> considers that regulatory action </w:t>
      </w:r>
      <w:r w:rsidR="000C7E53" w:rsidRPr="00200A49">
        <w:rPr>
          <w:rFonts w:ascii="Calibri" w:eastAsia="Calibri" w:hAnsi="Calibri" w:cs="Calibri"/>
          <w:sz w:val="22"/>
          <w:szCs w:val="22"/>
        </w:rPr>
        <w:t xml:space="preserve">is justified </w:t>
      </w:r>
      <w:r w:rsidR="00CC4BED" w:rsidRPr="00200A49">
        <w:rPr>
          <w:rFonts w:ascii="Calibri" w:eastAsia="Calibri" w:hAnsi="Calibri" w:cs="Calibri"/>
          <w:sz w:val="22"/>
          <w:szCs w:val="22"/>
        </w:rPr>
        <w:t>to</w:t>
      </w:r>
      <w:r w:rsidR="00ED4966" w:rsidRPr="00200A49">
        <w:rPr>
          <w:rFonts w:ascii="Calibri" w:eastAsia="Calibri" w:hAnsi="Calibri" w:cs="Calibri"/>
          <w:sz w:val="22"/>
          <w:szCs w:val="22"/>
        </w:rPr>
        <w:t xml:space="preserve"> </w:t>
      </w:r>
      <w:r w:rsidR="000C7E53" w:rsidRPr="00200A49">
        <w:rPr>
          <w:rFonts w:ascii="Calibri" w:eastAsia="Calibri" w:hAnsi="Calibri" w:cs="Calibri"/>
          <w:sz w:val="22"/>
          <w:szCs w:val="22"/>
        </w:rPr>
        <w:t xml:space="preserve">reduce potential </w:t>
      </w:r>
      <w:r w:rsidR="004A5D9E" w:rsidRPr="00200A49">
        <w:rPr>
          <w:rFonts w:ascii="Calibri" w:eastAsia="Calibri" w:hAnsi="Calibri" w:cs="Calibri"/>
          <w:sz w:val="22"/>
          <w:szCs w:val="22"/>
        </w:rPr>
        <w:t>safe</w:t>
      </w:r>
      <w:r w:rsidR="000C7E53" w:rsidRPr="00200A49">
        <w:rPr>
          <w:rFonts w:ascii="Calibri" w:eastAsia="Calibri" w:hAnsi="Calibri" w:cs="Calibri"/>
          <w:sz w:val="22"/>
          <w:szCs w:val="22"/>
        </w:rPr>
        <w:t>ty risks in the</w:t>
      </w:r>
      <w:r w:rsidR="004A5D9E" w:rsidRPr="00200A49">
        <w:rPr>
          <w:rFonts w:ascii="Calibri" w:eastAsia="Calibri" w:hAnsi="Calibri" w:cs="Calibri"/>
          <w:sz w:val="22"/>
          <w:szCs w:val="22"/>
        </w:rPr>
        <w:t xml:space="preserve"> operation of TMVs </w:t>
      </w:r>
      <w:r w:rsidR="008D5E0F" w:rsidRPr="00200A49">
        <w:rPr>
          <w:rFonts w:ascii="Calibri" w:eastAsia="Calibri" w:hAnsi="Calibri" w:cs="Calibri"/>
          <w:sz w:val="22"/>
          <w:szCs w:val="22"/>
        </w:rPr>
        <w:t>given the</w:t>
      </w:r>
      <w:r w:rsidRPr="00200A49">
        <w:rPr>
          <w:rFonts w:ascii="Calibri" w:eastAsia="Calibri" w:hAnsi="Calibri" w:cs="Calibri"/>
          <w:sz w:val="22"/>
          <w:szCs w:val="22"/>
        </w:rPr>
        <w:t xml:space="preserve"> </w:t>
      </w:r>
      <w:r w:rsidR="006F7684" w:rsidRPr="00200A49">
        <w:rPr>
          <w:rFonts w:ascii="Calibri" w:eastAsia="Calibri" w:hAnsi="Calibri" w:cs="Calibri"/>
          <w:sz w:val="22"/>
          <w:szCs w:val="22"/>
        </w:rPr>
        <w:t>consequences</w:t>
      </w:r>
      <w:r w:rsidRPr="00200A49">
        <w:rPr>
          <w:rFonts w:ascii="Calibri" w:eastAsia="Calibri" w:hAnsi="Calibri" w:cs="Calibri"/>
          <w:sz w:val="22"/>
          <w:szCs w:val="22"/>
        </w:rPr>
        <w:t xml:space="preserve"> </w:t>
      </w:r>
      <w:r w:rsidR="003E4F78" w:rsidRPr="00200A49">
        <w:rPr>
          <w:rFonts w:ascii="Calibri" w:eastAsia="Calibri" w:hAnsi="Calibri" w:cs="Calibri"/>
          <w:sz w:val="22"/>
          <w:szCs w:val="22"/>
        </w:rPr>
        <w:t xml:space="preserve">of defective work to the </w:t>
      </w:r>
      <w:r w:rsidRPr="00200A49">
        <w:rPr>
          <w:rFonts w:ascii="Calibri" w:eastAsia="Calibri" w:hAnsi="Calibri" w:cs="Calibri"/>
          <w:sz w:val="22"/>
          <w:szCs w:val="22"/>
        </w:rPr>
        <w:t>health and safety of vulnerable individual</w:t>
      </w:r>
      <w:r w:rsidR="00E27D6D" w:rsidRPr="00200A49">
        <w:rPr>
          <w:rFonts w:ascii="Calibri" w:eastAsia="Calibri" w:hAnsi="Calibri" w:cs="Calibri"/>
          <w:sz w:val="22"/>
          <w:szCs w:val="22"/>
        </w:rPr>
        <w:t>s</w:t>
      </w:r>
      <w:r w:rsidR="00467AF0" w:rsidRPr="00200A49">
        <w:rPr>
          <w:rFonts w:ascii="Calibri" w:eastAsia="Calibri" w:hAnsi="Calibri" w:cs="Calibri"/>
          <w:sz w:val="22"/>
          <w:szCs w:val="22"/>
        </w:rPr>
        <w:t xml:space="preserve"> often in sensitive settings</w:t>
      </w:r>
      <w:r w:rsidR="008D5E0F" w:rsidRPr="00200A49">
        <w:rPr>
          <w:rFonts w:ascii="Calibri" w:eastAsia="Calibri" w:hAnsi="Calibri" w:cs="Calibri"/>
          <w:sz w:val="22"/>
          <w:szCs w:val="22"/>
        </w:rPr>
        <w:t xml:space="preserve">. </w:t>
      </w:r>
    </w:p>
    <w:p w14:paraId="4221CC9E" w14:textId="77777777" w:rsidR="00943321" w:rsidRPr="00200A49" w:rsidRDefault="00CB6A20"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While Option B would ensure that all practitioners in </w:t>
      </w:r>
      <w:r w:rsidR="00D22457" w:rsidRPr="00200A49">
        <w:rPr>
          <w:rFonts w:ascii="Calibri" w:eastAsia="Calibri" w:hAnsi="Calibri" w:cs="Calibri"/>
          <w:sz w:val="22"/>
          <w:szCs w:val="22"/>
        </w:rPr>
        <w:t>water supply</w:t>
      </w:r>
      <w:r w:rsidRPr="00200A49">
        <w:rPr>
          <w:rFonts w:ascii="Calibri" w:eastAsia="Calibri" w:hAnsi="Calibri" w:cs="Calibri"/>
          <w:sz w:val="22"/>
          <w:szCs w:val="22"/>
        </w:rPr>
        <w:t xml:space="preserve"> are able to continue to undertake the servicing and maintenance of TMVs, the </w:t>
      </w:r>
      <w:r w:rsidR="00591BB8" w:rsidRPr="00200A49">
        <w:rPr>
          <w:rFonts w:ascii="Calibri" w:eastAsia="Calibri" w:hAnsi="Calibri" w:cs="Calibri"/>
          <w:sz w:val="22"/>
          <w:szCs w:val="22"/>
        </w:rPr>
        <w:t>department</w:t>
      </w:r>
      <w:r w:rsidRPr="00200A49">
        <w:rPr>
          <w:rFonts w:ascii="Calibri" w:eastAsia="Calibri" w:hAnsi="Calibri" w:cs="Calibri"/>
          <w:sz w:val="22"/>
          <w:szCs w:val="22"/>
        </w:rPr>
        <w:t xml:space="preserve"> notes that only new entrants to </w:t>
      </w:r>
      <w:r w:rsidR="00D22457" w:rsidRPr="00200A49">
        <w:rPr>
          <w:rFonts w:ascii="Calibri" w:eastAsia="Calibri" w:hAnsi="Calibri" w:cs="Calibri"/>
          <w:sz w:val="22"/>
          <w:szCs w:val="22"/>
        </w:rPr>
        <w:t>water supply</w:t>
      </w:r>
      <w:r w:rsidRPr="00200A49">
        <w:rPr>
          <w:rFonts w:ascii="Calibri" w:eastAsia="Calibri" w:hAnsi="Calibri" w:cs="Calibri"/>
          <w:sz w:val="22"/>
          <w:szCs w:val="22"/>
        </w:rPr>
        <w:t xml:space="preserve"> would be required to undertake the additional competency. </w:t>
      </w:r>
      <w:r w:rsidR="00780100" w:rsidRPr="00200A49">
        <w:rPr>
          <w:rFonts w:ascii="Calibri" w:eastAsia="Calibri" w:hAnsi="Calibri" w:cs="Calibri"/>
          <w:sz w:val="22"/>
          <w:szCs w:val="22"/>
        </w:rPr>
        <w:t xml:space="preserve">Hence, </w:t>
      </w:r>
      <w:r w:rsidR="00780F16" w:rsidRPr="00200A49">
        <w:rPr>
          <w:rFonts w:ascii="Calibri" w:eastAsia="Calibri" w:hAnsi="Calibri" w:cs="Calibri"/>
          <w:sz w:val="22"/>
          <w:szCs w:val="22"/>
        </w:rPr>
        <w:t xml:space="preserve">Option B would </w:t>
      </w:r>
      <w:r w:rsidR="00D06080" w:rsidRPr="00200A49">
        <w:rPr>
          <w:rFonts w:ascii="Calibri" w:eastAsia="Calibri" w:hAnsi="Calibri" w:cs="Calibri"/>
          <w:sz w:val="22"/>
          <w:szCs w:val="22"/>
        </w:rPr>
        <w:t xml:space="preserve">have </w:t>
      </w:r>
      <w:r w:rsidR="000C7E53" w:rsidRPr="00200A49">
        <w:rPr>
          <w:rFonts w:ascii="Calibri" w:eastAsia="Calibri" w:hAnsi="Calibri" w:cs="Calibri"/>
          <w:sz w:val="22"/>
          <w:szCs w:val="22"/>
        </w:rPr>
        <w:t xml:space="preserve">a relatively </w:t>
      </w:r>
      <w:r w:rsidR="00D06080" w:rsidRPr="00200A49">
        <w:rPr>
          <w:rFonts w:ascii="Calibri" w:eastAsia="Calibri" w:hAnsi="Calibri" w:cs="Calibri"/>
          <w:sz w:val="22"/>
          <w:szCs w:val="22"/>
        </w:rPr>
        <w:t xml:space="preserve">limited impact </w:t>
      </w:r>
      <w:r w:rsidR="000C7E53" w:rsidRPr="00200A49">
        <w:rPr>
          <w:rFonts w:ascii="Calibri" w:eastAsia="Calibri" w:hAnsi="Calibri" w:cs="Calibri"/>
          <w:sz w:val="22"/>
          <w:szCs w:val="22"/>
        </w:rPr>
        <w:t xml:space="preserve">on </w:t>
      </w:r>
      <w:r w:rsidR="004A5D9E" w:rsidRPr="00200A49">
        <w:rPr>
          <w:rFonts w:ascii="Calibri" w:eastAsia="Calibri" w:hAnsi="Calibri" w:cs="Calibri"/>
          <w:sz w:val="22"/>
          <w:szCs w:val="22"/>
        </w:rPr>
        <w:t>the safe operation of TMVs</w:t>
      </w:r>
      <w:r w:rsidR="00780F16" w:rsidRPr="00200A49">
        <w:rPr>
          <w:rFonts w:ascii="Calibri" w:eastAsia="Calibri" w:hAnsi="Calibri" w:cs="Calibri"/>
          <w:sz w:val="22"/>
          <w:szCs w:val="22"/>
        </w:rPr>
        <w:t xml:space="preserve">. </w:t>
      </w:r>
      <w:r w:rsidR="000835E5" w:rsidRPr="00200A49">
        <w:rPr>
          <w:rFonts w:ascii="Calibri" w:eastAsia="Calibri" w:hAnsi="Calibri" w:cs="Calibri"/>
          <w:sz w:val="22"/>
          <w:szCs w:val="22"/>
        </w:rPr>
        <w:t xml:space="preserve">In addition, </w:t>
      </w:r>
      <w:r w:rsidR="000C7E53" w:rsidRPr="00200A49">
        <w:rPr>
          <w:rFonts w:ascii="Calibri" w:eastAsia="Calibri" w:hAnsi="Calibri" w:cs="Calibri"/>
          <w:sz w:val="22"/>
          <w:szCs w:val="22"/>
        </w:rPr>
        <w:t xml:space="preserve">the </w:t>
      </w:r>
      <w:r w:rsidR="00591BB8" w:rsidRPr="00200A49">
        <w:rPr>
          <w:rFonts w:ascii="Calibri" w:eastAsia="Calibri" w:hAnsi="Calibri" w:cs="Calibri"/>
          <w:sz w:val="22"/>
          <w:szCs w:val="22"/>
        </w:rPr>
        <w:t>department</w:t>
      </w:r>
      <w:r w:rsidR="000C7E53" w:rsidRPr="00200A49">
        <w:rPr>
          <w:rFonts w:ascii="Calibri" w:eastAsia="Calibri" w:hAnsi="Calibri" w:cs="Calibri"/>
          <w:sz w:val="22"/>
          <w:szCs w:val="22"/>
        </w:rPr>
        <w:t xml:space="preserve"> considers that </w:t>
      </w:r>
      <w:r w:rsidR="000835E5" w:rsidRPr="00200A49">
        <w:rPr>
          <w:rFonts w:ascii="Calibri" w:eastAsia="Calibri" w:hAnsi="Calibri" w:cs="Calibri"/>
          <w:sz w:val="22"/>
          <w:szCs w:val="22"/>
        </w:rPr>
        <w:t>it</w:t>
      </w:r>
      <w:r w:rsidR="00780F16" w:rsidRPr="00200A49">
        <w:rPr>
          <w:rFonts w:ascii="Calibri" w:eastAsia="Calibri" w:hAnsi="Calibri" w:cs="Calibri"/>
          <w:sz w:val="22"/>
          <w:szCs w:val="22"/>
        </w:rPr>
        <w:t xml:space="preserve"> would</w:t>
      </w:r>
      <w:r w:rsidR="000835E5" w:rsidRPr="00200A49">
        <w:rPr>
          <w:rFonts w:ascii="Calibri" w:eastAsia="Calibri" w:hAnsi="Calibri" w:cs="Calibri"/>
          <w:sz w:val="22"/>
          <w:szCs w:val="22"/>
        </w:rPr>
        <w:t xml:space="preserve"> </w:t>
      </w:r>
      <w:r w:rsidR="00780100" w:rsidRPr="00200A49">
        <w:rPr>
          <w:rFonts w:ascii="Calibri" w:eastAsia="Calibri" w:hAnsi="Calibri" w:cs="Calibri"/>
          <w:sz w:val="22"/>
          <w:szCs w:val="22"/>
        </w:rPr>
        <w:t xml:space="preserve">not provide an effective market signal </w:t>
      </w:r>
      <w:r w:rsidR="00AE07CC" w:rsidRPr="00200A49">
        <w:rPr>
          <w:rFonts w:ascii="Calibri" w:eastAsia="Calibri" w:hAnsi="Calibri" w:cs="Calibri"/>
          <w:sz w:val="22"/>
          <w:szCs w:val="22"/>
        </w:rPr>
        <w:t xml:space="preserve">in relation </w:t>
      </w:r>
      <w:r w:rsidR="00BC09D9" w:rsidRPr="00200A49">
        <w:rPr>
          <w:rFonts w:ascii="Calibri" w:eastAsia="Calibri" w:hAnsi="Calibri" w:cs="Calibri"/>
          <w:sz w:val="22"/>
          <w:szCs w:val="22"/>
        </w:rPr>
        <w:t>existing</w:t>
      </w:r>
      <w:r w:rsidR="00780100" w:rsidRPr="00200A49">
        <w:rPr>
          <w:rFonts w:ascii="Calibri" w:eastAsia="Calibri" w:hAnsi="Calibri" w:cs="Calibri"/>
          <w:sz w:val="22"/>
          <w:szCs w:val="22"/>
        </w:rPr>
        <w:t xml:space="preserve"> practitioners </w:t>
      </w:r>
      <w:r w:rsidR="00CE4941" w:rsidRPr="00200A49">
        <w:rPr>
          <w:rFonts w:ascii="Calibri" w:eastAsia="Calibri" w:hAnsi="Calibri" w:cs="Calibri"/>
          <w:sz w:val="22"/>
          <w:szCs w:val="22"/>
        </w:rPr>
        <w:t xml:space="preserve">being </w:t>
      </w:r>
      <w:r w:rsidR="00780100" w:rsidRPr="00200A49">
        <w:rPr>
          <w:rFonts w:ascii="Calibri" w:eastAsia="Calibri" w:hAnsi="Calibri" w:cs="Calibri"/>
          <w:sz w:val="22"/>
          <w:szCs w:val="22"/>
        </w:rPr>
        <w:t xml:space="preserve">sufficiently trained to undertake the maintenance of TMVs. </w:t>
      </w:r>
    </w:p>
    <w:p w14:paraId="25B39048" w14:textId="77777777" w:rsidR="00CB6A20" w:rsidRPr="00200A49" w:rsidRDefault="00BC09D9" w:rsidP="007005D2">
      <w:pPr>
        <w:spacing w:after="120"/>
        <w:rPr>
          <w:rFonts w:ascii="Calibri" w:eastAsia="Calibri" w:hAnsi="Calibri" w:cs="Calibri"/>
          <w:sz w:val="22"/>
          <w:szCs w:val="22"/>
        </w:rPr>
      </w:pPr>
      <w:r w:rsidRPr="00200A49">
        <w:rPr>
          <w:rFonts w:ascii="Calibri" w:eastAsia="Calibri" w:hAnsi="Calibri" w:cs="Calibri"/>
          <w:sz w:val="22"/>
          <w:szCs w:val="22"/>
        </w:rPr>
        <w:t xml:space="preserve">Moreover, a new requirement for all practitioners in </w:t>
      </w:r>
      <w:r w:rsidR="00D22457" w:rsidRPr="00200A49">
        <w:rPr>
          <w:rFonts w:ascii="Calibri" w:eastAsia="Calibri" w:hAnsi="Calibri" w:cs="Calibri"/>
          <w:sz w:val="22"/>
          <w:szCs w:val="22"/>
        </w:rPr>
        <w:t>water supply</w:t>
      </w:r>
      <w:r w:rsidRPr="00200A49">
        <w:rPr>
          <w:rFonts w:ascii="Calibri" w:eastAsia="Calibri" w:hAnsi="Calibri" w:cs="Calibri"/>
          <w:sz w:val="22"/>
          <w:szCs w:val="22"/>
        </w:rPr>
        <w:t xml:space="preserve"> to complete an additional </w:t>
      </w:r>
      <w:r w:rsidR="00CE6EC5" w:rsidRPr="00200A49">
        <w:rPr>
          <w:rFonts w:ascii="Calibri" w:eastAsia="Calibri" w:hAnsi="Calibri" w:cs="Calibri"/>
          <w:sz w:val="22"/>
          <w:szCs w:val="22"/>
        </w:rPr>
        <w:t>competency</w:t>
      </w:r>
      <w:r w:rsidRPr="00200A49">
        <w:rPr>
          <w:rFonts w:ascii="Calibri" w:eastAsia="Calibri" w:hAnsi="Calibri" w:cs="Calibri"/>
          <w:sz w:val="22"/>
          <w:szCs w:val="22"/>
        </w:rPr>
        <w:t xml:space="preserve"> before being eligible </w:t>
      </w:r>
      <w:r w:rsidR="00280568" w:rsidRPr="00200A49">
        <w:rPr>
          <w:rFonts w:ascii="Calibri" w:eastAsia="Calibri" w:hAnsi="Calibri" w:cs="Calibri"/>
          <w:sz w:val="22"/>
          <w:szCs w:val="22"/>
        </w:rPr>
        <w:t>to be</w:t>
      </w:r>
      <w:r w:rsidRPr="00200A49">
        <w:rPr>
          <w:rFonts w:ascii="Calibri" w:eastAsia="Calibri" w:hAnsi="Calibri" w:cs="Calibri"/>
          <w:sz w:val="22"/>
          <w:szCs w:val="22"/>
        </w:rPr>
        <w:t xml:space="preserve"> licens</w:t>
      </w:r>
      <w:r w:rsidR="00280568" w:rsidRPr="00200A49">
        <w:rPr>
          <w:rFonts w:ascii="Calibri" w:eastAsia="Calibri" w:hAnsi="Calibri" w:cs="Calibri"/>
          <w:sz w:val="22"/>
          <w:szCs w:val="22"/>
        </w:rPr>
        <w:t>ed</w:t>
      </w:r>
      <w:r w:rsidRPr="00200A49">
        <w:rPr>
          <w:rFonts w:ascii="Calibri" w:eastAsia="Calibri" w:hAnsi="Calibri" w:cs="Calibri"/>
          <w:sz w:val="22"/>
          <w:szCs w:val="22"/>
        </w:rPr>
        <w:t xml:space="preserve"> </w:t>
      </w:r>
      <w:r w:rsidR="00AC4926" w:rsidRPr="00200A49">
        <w:rPr>
          <w:rFonts w:ascii="Calibri" w:eastAsia="Calibri" w:hAnsi="Calibri" w:cs="Calibri"/>
          <w:sz w:val="22"/>
          <w:szCs w:val="22"/>
        </w:rPr>
        <w:t>would increase training and opportunity costs</w:t>
      </w:r>
      <w:r w:rsidR="00BA63DA" w:rsidRPr="00200A49">
        <w:rPr>
          <w:rFonts w:ascii="Calibri" w:eastAsia="Calibri" w:hAnsi="Calibri" w:cs="Calibri"/>
          <w:sz w:val="22"/>
          <w:szCs w:val="22"/>
        </w:rPr>
        <w:t xml:space="preserve"> for these individuals, regardless of whether </w:t>
      </w:r>
      <w:r w:rsidR="00CF0131" w:rsidRPr="00200A49">
        <w:rPr>
          <w:rFonts w:ascii="Calibri" w:eastAsia="Calibri" w:hAnsi="Calibri" w:cs="Calibri"/>
          <w:sz w:val="22"/>
          <w:szCs w:val="22"/>
        </w:rPr>
        <w:t xml:space="preserve">or not </w:t>
      </w:r>
      <w:r w:rsidR="00BA63DA" w:rsidRPr="00200A49">
        <w:rPr>
          <w:rFonts w:ascii="Calibri" w:eastAsia="Calibri" w:hAnsi="Calibri" w:cs="Calibri"/>
          <w:sz w:val="22"/>
          <w:szCs w:val="22"/>
        </w:rPr>
        <w:t>they intend to work on TMVs.</w:t>
      </w:r>
      <w:r w:rsidR="00AC4926" w:rsidRPr="00200A49">
        <w:rPr>
          <w:rFonts w:ascii="Calibri" w:eastAsia="Calibri" w:hAnsi="Calibri" w:cs="Calibri"/>
          <w:sz w:val="22"/>
          <w:szCs w:val="22"/>
        </w:rPr>
        <w:t xml:space="preserve"> </w:t>
      </w:r>
      <w:r w:rsidR="00CB6A20" w:rsidRPr="00200A49">
        <w:rPr>
          <w:rFonts w:ascii="Calibri" w:eastAsia="Calibri" w:hAnsi="Calibri" w:cs="Calibri"/>
          <w:sz w:val="22"/>
          <w:szCs w:val="22"/>
        </w:rPr>
        <w:t>Given that the majority of this work will apply to vulnerable individuals in sensitive settings</w:t>
      </w:r>
      <w:r w:rsidR="00467AF0" w:rsidRPr="00200A49">
        <w:rPr>
          <w:rFonts w:ascii="Calibri" w:eastAsia="Calibri" w:hAnsi="Calibri" w:cs="Calibri"/>
          <w:sz w:val="22"/>
          <w:szCs w:val="22"/>
        </w:rPr>
        <w:t xml:space="preserve"> and the objective to ensure the safe operation of TMV</w:t>
      </w:r>
      <w:r w:rsidR="00C80064" w:rsidRPr="00200A49">
        <w:rPr>
          <w:rFonts w:ascii="Calibri" w:eastAsia="Calibri" w:hAnsi="Calibri" w:cs="Calibri"/>
          <w:sz w:val="22"/>
          <w:szCs w:val="22"/>
        </w:rPr>
        <w:t>s</w:t>
      </w:r>
      <w:r w:rsidR="00CB6A20" w:rsidRPr="00200A49">
        <w:rPr>
          <w:rFonts w:ascii="Calibri" w:eastAsia="Calibri" w:hAnsi="Calibri" w:cs="Calibri"/>
          <w:sz w:val="22"/>
          <w:szCs w:val="22"/>
        </w:rPr>
        <w:t xml:space="preserve">, the </w:t>
      </w:r>
      <w:r w:rsidR="00591BB8" w:rsidRPr="00200A49">
        <w:rPr>
          <w:rFonts w:ascii="Calibri" w:eastAsia="Calibri" w:hAnsi="Calibri" w:cs="Calibri"/>
          <w:sz w:val="22"/>
          <w:szCs w:val="22"/>
        </w:rPr>
        <w:t>department</w:t>
      </w:r>
      <w:r w:rsidR="00CB6A20" w:rsidRPr="00200A49">
        <w:rPr>
          <w:rFonts w:ascii="Calibri" w:eastAsia="Calibri" w:hAnsi="Calibri" w:cs="Calibri"/>
          <w:sz w:val="22"/>
          <w:szCs w:val="22"/>
        </w:rPr>
        <w:t xml:space="preserve"> did not favour this approach.</w:t>
      </w:r>
      <w:r w:rsidR="00F93686" w:rsidRPr="00200A49">
        <w:rPr>
          <w:rFonts w:ascii="Calibri" w:eastAsia="Calibri" w:hAnsi="Calibri" w:cs="Calibri"/>
          <w:sz w:val="22"/>
          <w:szCs w:val="22"/>
        </w:rPr>
        <w:t xml:space="preserve"> </w:t>
      </w:r>
    </w:p>
    <w:p w14:paraId="74B2ED8C" w14:textId="77777777" w:rsidR="00080E61" w:rsidRPr="00200A49" w:rsidRDefault="003269E0" w:rsidP="00B85109">
      <w:pPr>
        <w:spacing w:after="120"/>
        <w:rPr>
          <w:rFonts w:ascii="Calibri" w:eastAsia="Calibri" w:hAnsi="Calibri" w:cs="Calibri"/>
          <w:sz w:val="22"/>
          <w:szCs w:val="22"/>
        </w:rPr>
      </w:pPr>
      <w:r w:rsidRPr="00200A49">
        <w:rPr>
          <w:rFonts w:ascii="Calibri" w:eastAsia="Calibri" w:hAnsi="Calibri" w:cs="Calibri"/>
          <w:sz w:val="22"/>
          <w:szCs w:val="22"/>
        </w:rPr>
        <w:t xml:space="preserve">The </w:t>
      </w:r>
      <w:r w:rsidR="00591BB8" w:rsidRPr="00200A49">
        <w:rPr>
          <w:rFonts w:ascii="Calibri" w:eastAsia="Calibri" w:hAnsi="Calibri" w:cs="Calibri"/>
          <w:sz w:val="22"/>
          <w:szCs w:val="22"/>
        </w:rPr>
        <w:t>department</w:t>
      </w:r>
      <w:r w:rsidRPr="00200A49">
        <w:rPr>
          <w:rFonts w:ascii="Calibri" w:eastAsia="Calibri" w:hAnsi="Calibri" w:cs="Calibri"/>
          <w:sz w:val="22"/>
          <w:szCs w:val="22"/>
        </w:rPr>
        <w:t xml:space="preserve">’s preferred position is Option A. </w:t>
      </w:r>
      <w:r w:rsidR="00890A6F" w:rsidRPr="00200A49">
        <w:rPr>
          <w:rFonts w:ascii="Calibri" w:eastAsia="Calibri" w:hAnsi="Calibri" w:cs="Calibri"/>
          <w:sz w:val="22"/>
          <w:szCs w:val="22"/>
        </w:rPr>
        <w:t xml:space="preserve">Individuals </w:t>
      </w:r>
      <w:r w:rsidR="00467AF0" w:rsidRPr="00200A49">
        <w:rPr>
          <w:rFonts w:ascii="Calibri" w:eastAsia="Calibri" w:hAnsi="Calibri" w:cs="Calibri"/>
          <w:sz w:val="22"/>
          <w:szCs w:val="22"/>
        </w:rPr>
        <w:t xml:space="preserve">under the care of state-run </w:t>
      </w:r>
      <w:r w:rsidR="00890A6F" w:rsidRPr="00200A49">
        <w:rPr>
          <w:rFonts w:ascii="Calibri" w:eastAsia="Calibri" w:hAnsi="Calibri" w:cs="Calibri"/>
          <w:sz w:val="22"/>
          <w:szCs w:val="22"/>
        </w:rPr>
        <w:t>facilities are particularly vulnerable to scalding and injuries from inappropriately delivered water from TMV systems.</w:t>
      </w:r>
      <w:r w:rsidR="001610AE" w:rsidRPr="00200A49">
        <w:rPr>
          <w:rFonts w:ascii="Calibri" w:eastAsia="Calibri" w:hAnsi="Calibri" w:cs="Calibri"/>
          <w:sz w:val="22"/>
          <w:szCs w:val="22"/>
        </w:rPr>
        <w:t xml:space="preserve"> T</w:t>
      </w:r>
      <w:r w:rsidR="00890A6F" w:rsidRPr="00200A49">
        <w:rPr>
          <w:rFonts w:ascii="Calibri" w:eastAsia="Calibri" w:hAnsi="Calibri" w:cs="Calibri"/>
          <w:sz w:val="22"/>
          <w:szCs w:val="22"/>
        </w:rPr>
        <w:t xml:space="preserve">he </w:t>
      </w:r>
      <w:r w:rsidR="00D52986" w:rsidRPr="00200A49">
        <w:rPr>
          <w:rFonts w:ascii="Calibri" w:eastAsia="Calibri" w:hAnsi="Calibri" w:cs="Calibri"/>
          <w:sz w:val="22"/>
          <w:szCs w:val="22"/>
        </w:rPr>
        <w:t xml:space="preserve">creation of a </w:t>
      </w:r>
      <w:r w:rsidR="00890A6F" w:rsidRPr="00200A49">
        <w:rPr>
          <w:rFonts w:ascii="Calibri" w:eastAsia="Calibri" w:hAnsi="Calibri" w:cs="Calibri"/>
          <w:sz w:val="22"/>
          <w:szCs w:val="22"/>
        </w:rPr>
        <w:t xml:space="preserve">specialised class </w:t>
      </w:r>
      <w:r w:rsidR="00CB6A20" w:rsidRPr="00200A49">
        <w:rPr>
          <w:rFonts w:ascii="Calibri" w:eastAsia="Calibri" w:hAnsi="Calibri" w:cs="Calibri"/>
          <w:sz w:val="22"/>
          <w:szCs w:val="22"/>
        </w:rPr>
        <w:t xml:space="preserve">will </w:t>
      </w:r>
      <w:r w:rsidR="00C70C38" w:rsidRPr="00200A49">
        <w:rPr>
          <w:rFonts w:ascii="Calibri" w:eastAsia="Calibri" w:hAnsi="Calibri" w:cs="Calibri"/>
          <w:sz w:val="22"/>
          <w:szCs w:val="22"/>
        </w:rPr>
        <w:t>mean</w:t>
      </w:r>
      <w:r w:rsidR="00CB6A20" w:rsidRPr="00200A49">
        <w:rPr>
          <w:rFonts w:ascii="Calibri" w:eastAsia="Calibri" w:hAnsi="Calibri" w:cs="Calibri"/>
          <w:sz w:val="22"/>
          <w:szCs w:val="22"/>
        </w:rPr>
        <w:t xml:space="preserve"> practitioners </w:t>
      </w:r>
      <w:r w:rsidR="00CE4941" w:rsidRPr="00200A49">
        <w:rPr>
          <w:rFonts w:ascii="Calibri" w:eastAsia="Calibri" w:hAnsi="Calibri" w:cs="Calibri"/>
          <w:sz w:val="22"/>
          <w:szCs w:val="22"/>
        </w:rPr>
        <w:t xml:space="preserve">are required to </w:t>
      </w:r>
      <w:r w:rsidR="00CB6A20" w:rsidRPr="00200A49">
        <w:rPr>
          <w:rFonts w:ascii="Calibri" w:eastAsia="Calibri" w:hAnsi="Calibri" w:cs="Calibri"/>
          <w:sz w:val="22"/>
          <w:szCs w:val="22"/>
        </w:rPr>
        <w:t xml:space="preserve">undertake relevant training and are </w:t>
      </w:r>
      <w:r w:rsidR="00CE4941" w:rsidRPr="00200A49">
        <w:rPr>
          <w:rFonts w:ascii="Calibri" w:eastAsia="Calibri" w:hAnsi="Calibri" w:cs="Calibri"/>
          <w:sz w:val="22"/>
          <w:szCs w:val="22"/>
        </w:rPr>
        <w:t xml:space="preserve">required </w:t>
      </w:r>
      <w:r w:rsidR="00CB6A20" w:rsidRPr="00200A49">
        <w:rPr>
          <w:rFonts w:ascii="Calibri" w:eastAsia="Calibri" w:hAnsi="Calibri" w:cs="Calibri"/>
          <w:sz w:val="22"/>
          <w:szCs w:val="22"/>
        </w:rPr>
        <w:t>to comply with the relevant Standard</w:t>
      </w:r>
      <w:r w:rsidR="00DF4A23" w:rsidRPr="00200A49">
        <w:rPr>
          <w:rFonts w:ascii="Calibri" w:eastAsia="Calibri" w:hAnsi="Calibri" w:cs="Calibri"/>
          <w:sz w:val="22"/>
          <w:szCs w:val="22"/>
        </w:rPr>
        <w:t xml:space="preserve">, </w:t>
      </w:r>
      <w:r w:rsidR="00C70C38" w:rsidRPr="00200A49">
        <w:rPr>
          <w:rFonts w:ascii="Calibri" w:eastAsia="Calibri" w:hAnsi="Calibri" w:cs="Calibri"/>
          <w:sz w:val="22"/>
          <w:szCs w:val="22"/>
        </w:rPr>
        <w:t xml:space="preserve">and </w:t>
      </w:r>
      <w:r w:rsidR="00ED42B0" w:rsidRPr="00200A49">
        <w:rPr>
          <w:rFonts w:ascii="Calibri" w:eastAsia="Calibri" w:hAnsi="Calibri" w:cs="Calibri"/>
          <w:sz w:val="22"/>
          <w:szCs w:val="22"/>
        </w:rPr>
        <w:t>also creates a</w:t>
      </w:r>
      <w:r w:rsidR="00DF4A23" w:rsidRPr="00200A49">
        <w:rPr>
          <w:rFonts w:ascii="Calibri" w:eastAsia="Calibri" w:hAnsi="Calibri" w:cs="Calibri"/>
          <w:sz w:val="22"/>
          <w:szCs w:val="22"/>
        </w:rPr>
        <w:t xml:space="preserve"> signal for </w:t>
      </w:r>
      <w:r w:rsidR="00C70C38" w:rsidRPr="00200A49">
        <w:rPr>
          <w:rFonts w:ascii="Calibri" w:eastAsia="Calibri" w:hAnsi="Calibri" w:cs="Calibri"/>
          <w:sz w:val="22"/>
          <w:szCs w:val="22"/>
        </w:rPr>
        <w:t>clients (</w:t>
      </w:r>
      <w:r w:rsidR="00DF4A23" w:rsidRPr="00200A49">
        <w:rPr>
          <w:rFonts w:ascii="Calibri" w:eastAsia="Calibri" w:hAnsi="Calibri" w:cs="Calibri"/>
          <w:sz w:val="22"/>
          <w:szCs w:val="22"/>
        </w:rPr>
        <w:t>DET and DHHS asset managers</w:t>
      </w:r>
      <w:r w:rsidR="00C70C38" w:rsidRPr="00200A49">
        <w:rPr>
          <w:rFonts w:ascii="Calibri" w:eastAsia="Calibri" w:hAnsi="Calibri" w:cs="Calibri"/>
          <w:sz w:val="22"/>
          <w:szCs w:val="22"/>
        </w:rPr>
        <w:t>) about the qualifications</w:t>
      </w:r>
      <w:r w:rsidR="00A640F3" w:rsidRPr="00200A49">
        <w:rPr>
          <w:rFonts w:ascii="Calibri" w:eastAsia="Calibri" w:hAnsi="Calibri" w:cs="Calibri"/>
          <w:sz w:val="22"/>
          <w:szCs w:val="22"/>
        </w:rPr>
        <w:t xml:space="preserve"> of potential providers</w:t>
      </w:r>
      <w:r w:rsidR="00467AF0" w:rsidRPr="00200A49">
        <w:rPr>
          <w:rFonts w:ascii="Calibri" w:eastAsia="Calibri" w:hAnsi="Calibri" w:cs="Calibri"/>
          <w:sz w:val="22"/>
          <w:szCs w:val="22"/>
        </w:rPr>
        <w:t xml:space="preserve">. </w:t>
      </w:r>
      <w:r w:rsidR="000C7E53" w:rsidRPr="00200A49">
        <w:rPr>
          <w:rFonts w:ascii="Calibri" w:eastAsia="Calibri" w:hAnsi="Calibri" w:cs="Calibri"/>
          <w:sz w:val="22"/>
          <w:szCs w:val="22"/>
        </w:rPr>
        <w:t xml:space="preserve">This approach has already been adopted in Queensland based on similar considerations of protecting life </w:t>
      </w:r>
      <w:r w:rsidR="00CE4941" w:rsidRPr="00200A49">
        <w:rPr>
          <w:rFonts w:ascii="Calibri" w:eastAsia="Calibri" w:hAnsi="Calibri" w:cs="Calibri"/>
          <w:sz w:val="22"/>
          <w:szCs w:val="22"/>
        </w:rPr>
        <w:t>safety.</w:t>
      </w:r>
    </w:p>
    <w:p w14:paraId="0F501A6F" w14:textId="77777777" w:rsidR="00B01719" w:rsidRPr="00200A49" w:rsidRDefault="00B01719" w:rsidP="00D9506C">
      <w:pPr>
        <w:pStyle w:val="Heading5"/>
      </w:pPr>
      <w:r w:rsidRPr="00200A49">
        <w:t xml:space="preserve">Appropriate transitioning to new class </w:t>
      </w:r>
    </w:p>
    <w:p w14:paraId="0F12D07F" w14:textId="77777777" w:rsidR="00A640F3" w:rsidRPr="00200A49" w:rsidRDefault="00B01719" w:rsidP="00A640F3">
      <w:pPr>
        <w:spacing w:after="120"/>
        <w:rPr>
          <w:rFonts w:ascii="Calibri" w:eastAsia="Calibri" w:hAnsi="Calibri" w:cs="Calibri"/>
          <w:sz w:val="22"/>
          <w:szCs w:val="22"/>
        </w:rPr>
      </w:pPr>
      <w:r w:rsidRPr="00200A49">
        <w:rPr>
          <w:rFonts w:ascii="Calibri" w:eastAsia="Calibri" w:hAnsi="Calibri" w:cs="Calibri"/>
          <w:sz w:val="22"/>
          <w:szCs w:val="22"/>
        </w:rPr>
        <w:t xml:space="preserve">To ensure that practitioners are given sufficient time to complete the additional competency the </w:t>
      </w:r>
      <w:r w:rsidR="00591BB8" w:rsidRPr="00200A49">
        <w:rPr>
          <w:rFonts w:ascii="Calibri" w:eastAsia="Calibri" w:hAnsi="Calibri" w:cs="Calibri"/>
          <w:sz w:val="22"/>
          <w:szCs w:val="22"/>
        </w:rPr>
        <w:t>department</w:t>
      </w:r>
      <w:r w:rsidRPr="00200A49">
        <w:rPr>
          <w:rFonts w:ascii="Calibri" w:eastAsia="Calibri" w:hAnsi="Calibri" w:cs="Calibri"/>
          <w:sz w:val="22"/>
          <w:szCs w:val="22"/>
        </w:rPr>
        <w:t xml:space="preserve"> intends to delay the commencement of this new class </w:t>
      </w:r>
      <w:r w:rsidR="00B30020" w:rsidRPr="00200A49">
        <w:rPr>
          <w:rFonts w:ascii="Calibri" w:eastAsia="Calibri" w:hAnsi="Calibri" w:cs="Calibri"/>
          <w:sz w:val="22"/>
          <w:szCs w:val="22"/>
        </w:rPr>
        <w:t xml:space="preserve">for </w:t>
      </w:r>
      <w:r w:rsidRPr="00200A49">
        <w:rPr>
          <w:rFonts w:ascii="Calibri" w:eastAsia="Calibri" w:hAnsi="Calibri" w:cs="Calibri"/>
          <w:sz w:val="22"/>
          <w:szCs w:val="22"/>
        </w:rPr>
        <w:t>12 months after the regulations commence</w:t>
      </w:r>
      <w:r w:rsidR="00B30020" w:rsidRPr="00200A49">
        <w:rPr>
          <w:rFonts w:ascii="Calibri" w:eastAsia="Calibri" w:hAnsi="Calibri" w:cs="Calibri"/>
          <w:sz w:val="22"/>
          <w:szCs w:val="22"/>
        </w:rPr>
        <w:t xml:space="preserve">. The </w:t>
      </w:r>
      <w:r w:rsidR="00591BB8" w:rsidRPr="00200A49">
        <w:rPr>
          <w:rFonts w:ascii="Calibri" w:eastAsia="Calibri" w:hAnsi="Calibri" w:cs="Calibri"/>
          <w:sz w:val="22"/>
          <w:szCs w:val="22"/>
        </w:rPr>
        <w:t>department</w:t>
      </w:r>
      <w:r w:rsidR="00B30020" w:rsidRPr="00200A49">
        <w:rPr>
          <w:rFonts w:ascii="Calibri" w:eastAsia="Calibri" w:hAnsi="Calibri" w:cs="Calibri"/>
          <w:sz w:val="22"/>
          <w:szCs w:val="22"/>
        </w:rPr>
        <w:t xml:space="preserve"> considers this reasonable to provide sufficient time for practitioners to understand the regulatory requirements and undertake the training competency</w:t>
      </w:r>
      <w:r w:rsidR="003269E0" w:rsidRPr="00200A49">
        <w:rPr>
          <w:rFonts w:ascii="Calibri" w:eastAsia="Calibri" w:hAnsi="Calibri" w:cs="Calibri"/>
          <w:sz w:val="22"/>
          <w:szCs w:val="22"/>
        </w:rPr>
        <w:t xml:space="preserve">, noting that the </w:t>
      </w:r>
      <w:r w:rsidR="00591BB8" w:rsidRPr="00200A49">
        <w:rPr>
          <w:rFonts w:ascii="Calibri" w:eastAsia="Calibri" w:hAnsi="Calibri" w:cs="Calibri"/>
          <w:sz w:val="22"/>
          <w:szCs w:val="22"/>
        </w:rPr>
        <w:t>department</w:t>
      </w:r>
      <w:r w:rsidR="003269E0" w:rsidRPr="00200A49">
        <w:rPr>
          <w:rFonts w:ascii="Calibri" w:eastAsia="Calibri" w:hAnsi="Calibri" w:cs="Calibri"/>
          <w:sz w:val="22"/>
          <w:szCs w:val="22"/>
        </w:rPr>
        <w:t xml:space="preserve"> understands there is sufficient capacity in the market currently to provide this training</w:t>
      </w:r>
      <w:r w:rsidR="000023F5" w:rsidRPr="00200A49">
        <w:rPr>
          <w:rFonts w:ascii="Calibri" w:eastAsia="Calibri" w:hAnsi="Calibri" w:cs="Calibri"/>
          <w:sz w:val="22"/>
          <w:szCs w:val="22"/>
        </w:rPr>
        <w:t>.</w:t>
      </w:r>
      <w:r w:rsidR="00B30020" w:rsidRPr="00200A49">
        <w:rPr>
          <w:rStyle w:val="FootnoteReference"/>
          <w:rFonts w:ascii="Calibri" w:eastAsia="Calibri" w:hAnsi="Calibri" w:cs="Calibri"/>
          <w:sz w:val="22"/>
          <w:szCs w:val="22"/>
        </w:rPr>
        <w:footnoteReference w:id="74"/>
      </w:r>
      <w:r w:rsidR="00B30020" w:rsidRPr="00200A49">
        <w:rPr>
          <w:rFonts w:ascii="Calibri" w:eastAsia="Calibri" w:hAnsi="Calibri" w:cs="Calibri"/>
          <w:sz w:val="22"/>
          <w:szCs w:val="22"/>
        </w:rPr>
        <w:t xml:space="preserve"> </w:t>
      </w:r>
      <w:r w:rsidR="003269E0" w:rsidRPr="00200A49">
        <w:rPr>
          <w:rFonts w:ascii="Calibri" w:eastAsia="Calibri" w:hAnsi="Calibri" w:cs="Calibri"/>
          <w:sz w:val="22"/>
          <w:szCs w:val="22"/>
        </w:rPr>
        <w:t xml:space="preserve">Under this proposal, no practitioners will automatically transition to the new class once it commences from November 2019. </w:t>
      </w:r>
      <w:r w:rsidR="00B30020" w:rsidRPr="00200A49">
        <w:rPr>
          <w:rFonts w:ascii="Calibri" w:eastAsia="Calibri" w:hAnsi="Calibri" w:cs="Calibri"/>
          <w:sz w:val="22"/>
          <w:szCs w:val="22"/>
        </w:rPr>
        <w:t xml:space="preserve">Prior to </w:t>
      </w:r>
      <w:r w:rsidRPr="00200A49">
        <w:rPr>
          <w:rFonts w:ascii="Calibri" w:eastAsia="Calibri" w:hAnsi="Calibri" w:cs="Calibri"/>
          <w:sz w:val="22"/>
          <w:szCs w:val="22"/>
        </w:rPr>
        <w:t>November 2019</w:t>
      </w:r>
      <w:r w:rsidR="00B30020" w:rsidRPr="00200A49">
        <w:rPr>
          <w:rFonts w:ascii="Calibri" w:eastAsia="Calibri" w:hAnsi="Calibri" w:cs="Calibri"/>
          <w:sz w:val="22"/>
          <w:szCs w:val="22"/>
        </w:rPr>
        <w:t xml:space="preserve">, practitioners </w:t>
      </w:r>
      <w:r w:rsidRPr="00200A49">
        <w:rPr>
          <w:rFonts w:ascii="Calibri" w:eastAsia="Calibri" w:hAnsi="Calibri" w:cs="Calibri"/>
          <w:sz w:val="22"/>
          <w:szCs w:val="22"/>
        </w:rPr>
        <w:t xml:space="preserve">licensed or registered in </w:t>
      </w:r>
      <w:r w:rsidR="00D22457" w:rsidRPr="00200A49">
        <w:rPr>
          <w:rFonts w:ascii="Calibri" w:eastAsia="Calibri" w:hAnsi="Calibri" w:cs="Calibri"/>
          <w:sz w:val="22"/>
          <w:szCs w:val="22"/>
        </w:rPr>
        <w:t>water supply</w:t>
      </w:r>
      <w:r w:rsidRPr="00200A49">
        <w:rPr>
          <w:rFonts w:ascii="Calibri" w:eastAsia="Calibri" w:hAnsi="Calibri" w:cs="Calibri"/>
          <w:sz w:val="22"/>
          <w:szCs w:val="22"/>
        </w:rPr>
        <w:t xml:space="preserve"> will continue to be allowed to carry out this work</w:t>
      </w:r>
      <w:r w:rsidR="00A640F3" w:rsidRPr="00200A49">
        <w:rPr>
          <w:rFonts w:ascii="Calibri" w:eastAsia="Calibri" w:hAnsi="Calibri" w:cs="Calibri"/>
          <w:sz w:val="22"/>
          <w:szCs w:val="22"/>
        </w:rPr>
        <w:t xml:space="preserve">. </w:t>
      </w:r>
    </w:p>
    <w:p w14:paraId="5FD54624" w14:textId="77777777" w:rsidR="00B37A83" w:rsidRPr="00200A49" w:rsidRDefault="008D7D94" w:rsidP="00B37A83">
      <w:pPr>
        <w:spacing w:after="120"/>
        <w:rPr>
          <w:rFonts w:ascii="Calibri" w:eastAsia="Calibri" w:hAnsi="Calibri" w:cs="Calibri"/>
          <w:sz w:val="15"/>
          <w:szCs w:val="22"/>
          <w:lang w:val="en"/>
        </w:rPr>
      </w:pPr>
      <w:r w:rsidRPr="00200A49">
        <w:rPr>
          <w:rFonts w:ascii="Calibri" w:eastAsia="Calibri" w:hAnsi="Calibri" w:cs="Calibri"/>
          <w:noProof/>
          <w:sz w:val="22"/>
          <w:szCs w:val="22"/>
          <w:lang w:eastAsia="en-AU"/>
        </w:rPr>
        <mc:AlternateContent>
          <mc:Choice Requires="wps">
            <w:drawing>
              <wp:anchor distT="0" distB="0" distL="114300" distR="114300" simplePos="0" relativeHeight="251658292" behindDoc="1" locked="0" layoutInCell="1" allowOverlap="1" wp14:anchorId="07907726" wp14:editId="4C379FD5">
                <wp:simplePos x="0" y="0"/>
                <wp:positionH relativeFrom="column">
                  <wp:posOffset>-63500</wp:posOffset>
                </wp:positionH>
                <wp:positionV relativeFrom="paragraph">
                  <wp:posOffset>144942</wp:posOffset>
                </wp:positionV>
                <wp:extent cx="5953125" cy="2158365"/>
                <wp:effectExtent l="0" t="0" r="3175" b="635"/>
                <wp:wrapNone/>
                <wp:docPr id="128" name="Rounded Rectangle 128"/>
                <wp:cNvGraphicFramePr/>
                <a:graphic xmlns:a="http://schemas.openxmlformats.org/drawingml/2006/main">
                  <a:graphicData uri="http://schemas.microsoft.com/office/word/2010/wordprocessingShape">
                    <wps:wsp>
                      <wps:cNvSpPr/>
                      <wps:spPr>
                        <a:xfrm>
                          <a:off x="0" y="0"/>
                          <a:ext cx="5953125" cy="2158365"/>
                        </a:xfrm>
                        <a:prstGeom prst="roundRect">
                          <a:avLst>
                            <a:gd name="adj" fmla="val 4298"/>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0C425271">
              <v:roundrect w14:anchorId="6A6DF397" id="Rounded Rectangle 128" o:spid="_x0000_s1026" style="position:absolute;margin-left:-5pt;margin-top:11.4pt;width:468.75pt;height:169.95pt;z-index:-2516581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281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6I1wAIAAAAGAAAOAAAAZHJzL2Uyb0RvYy54bWysVN9P2zAQfp+0/8Hy+0gTGgYVKapATJMY&#10;IGDi2Th2k8n2ebbbtPvrd3bSFAbsYdpLYt+P7+4+393p2UYrshbOt2Aqmh9MKBGGQ92aZUW/P1x+&#10;OqbEB2ZqpsCIim6Fp2fzjx9OOzsTBTSgauEIghg/62xFmxDsLMs8b4Rm/gCsMKiU4DQLeHXLrHas&#10;Q3StsmIyOco6cLV1wIX3KL3olXSe8KUUPNxI6UUgqqKYW0hfl75P8ZvNT9ls6ZhtWj6kwf4hC81a&#10;g0FHqAsWGFm59hWUbrkDDzIccNAZSNlykWrAavLJH9XcN8yKVAuS4+1Ik/9/sPx6fetIW+PbFfhU&#10;hml8pDtYmVrU5A7pY2apBIlKpKqzfoYe9/bWDTePx1j3Rjod/1gR2SR6tyO9YhMIR2F5Uh7mRUkJ&#10;R12Rl8eHR2VEzfbu1vnwRYAm8VBRFxOJWSRu2frKh0RyPSTK6h+USK3wydZMkWlxktJEwMEWTzvI&#10;6OhBtfVlq1S6xB4T58oR9K0o41yYkKdIaqW/Qd3LscsmQ5+gGLupFx/vxBgidWtESrW8CKJMDGUg&#10;Bu1LjZIsEtlTl05hq0S0U+ZOSHwNJKtIiYzIr3P0DatFLy7fzSUBRmSJ8Ufsvsh3sPssB/voKtIY&#10;jc6TvyXWO48eKTKYMDrr1oB7C0Ah80Pk3n5HUk9NZOkJ6i32qoN+iL3lly12yRXz4ZY5bAGcb9xE&#10;4QY/UkFXURhOlDTgfr0lj/Y4TKilpMMtUFH/c8WcoER9NThmJ/l0GtdGukzLzwVe3HPN03ONWelz&#10;wFbKcedZno7RPqjdUTrQj7iwFjEqqpjhGLuiPLjd5Tz02wlXHheLRTLDVWFZuDL3lkfwyGrs6ofN&#10;I3N2GJWAU3YNu40xDEDP6N42ehpYrALINkTlntfhgmsGTy/22PN7stov7vlvAAAA//8DAFBLAwQU&#10;AAYACAAAACEA3nH42+AAAAAKAQAADwAAAGRycy9kb3ducmV2LnhtbEyPQUvDQBCF74L/YRnBW7vb&#10;iK2NmZQiiCcLrULxNs2OSTS7G3Y3Tfz3rid7HObx3vcVm8l04sw+tM4iLOYKBNvK6dbWCO9vz7MH&#10;ECGS1dQ5ywg/HGBTXl8VlGs32j2fD7EWqcSGnBCaGPtcylA1bCjMXc82/T6dNxTT6WupPY2p3HQy&#10;U2opDbU2LTTU81PD1fdhMAj76SMedy9+Nx4Hr7akXnn8WiPe3kzbRxCRp/gfhj/8hA5lYjq5weog&#10;OoTZQiWXiJBlSSEF1tnqHsQJ4W6ZrUCWhbxUKH8BAAD//wMAUEsBAi0AFAAGAAgAAAAhALaDOJL+&#10;AAAA4QEAABMAAAAAAAAAAAAAAAAAAAAAAFtDb250ZW50X1R5cGVzXS54bWxQSwECLQAUAAYACAAA&#10;ACEAOP0h/9YAAACUAQAACwAAAAAAAAAAAAAAAAAvAQAAX3JlbHMvLnJlbHNQSwECLQAUAAYACAAA&#10;ACEADJuiNcACAAAABgAADgAAAAAAAAAAAAAAAAAuAgAAZHJzL2Uyb0RvYy54bWxQSwECLQAUAAYA&#10;CAAAACEA3nH42+AAAAAKAQAADwAAAAAAAAAAAAAAAAAaBQAAZHJzL2Rvd25yZXYueG1sUEsFBgAA&#10;AAAEAAQA8wAAACcGAAAAAA==&#10;" fillcolor="#d9e2f3 [660]" stroked="f" strokeweight="1pt">
                <v:stroke joinstyle="miter"/>
              </v:roundrect>
            </w:pict>
          </mc:Fallback>
        </mc:AlternateContent>
      </w:r>
      <w:r w:rsidR="00B01719" w:rsidRPr="00200A49">
        <w:rPr>
          <w:rFonts w:ascii="Calibri" w:eastAsia="Calibri" w:hAnsi="Calibri" w:cs="Calibri"/>
          <w:sz w:val="22"/>
          <w:szCs w:val="22"/>
        </w:rPr>
        <w:t xml:space="preserve"> </w:t>
      </w:r>
    </w:p>
    <w:p w14:paraId="13F0C127" w14:textId="77777777" w:rsidR="00B37A83" w:rsidRPr="00200A49" w:rsidRDefault="00B37A83" w:rsidP="00D9506C">
      <w:pPr>
        <w:pStyle w:val="Heading2"/>
        <w:numPr>
          <w:ilvl w:val="0"/>
          <w:numId w:val="0"/>
        </w:numPr>
        <w:ind w:left="709" w:hanging="709"/>
        <w:rPr>
          <w:rFonts w:eastAsia="Calibri"/>
        </w:rPr>
      </w:pPr>
      <w:bookmarkStart w:id="221" w:name="_Toc517912202"/>
      <w:r w:rsidRPr="00200A49">
        <w:rPr>
          <w:rFonts w:eastAsia="Calibri"/>
        </w:rPr>
        <w:t>Questions for stakeholders</w:t>
      </w:r>
      <w:bookmarkEnd w:id="221"/>
    </w:p>
    <w:p w14:paraId="162EA221" w14:textId="77777777" w:rsidR="00B37A83" w:rsidRPr="00200A49" w:rsidRDefault="00B37A83" w:rsidP="0033708C">
      <w:pPr>
        <w:spacing w:after="120"/>
        <w:rPr>
          <w:rFonts w:ascii="Calibri" w:eastAsia="Calibri" w:hAnsi="Calibri" w:cs="Calibri"/>
          <w:i/>
          <w:sz w:val="22"/>
          <w:szCs w:val="22"/>
          <w:lang w:val="en"/>
        </w:rPr>
      </w:pPr>
      <w:r w:rsidRPr="00200A49">
        <w:rPr>
          <w:rFonts w:ascii="Calibri" w:eastAsia="Calibri" w:hAnsi="Calibri" w:cs="Calibri"/>
          <w:i/>
          <w:sz w:val="22"/>
          <w:szCs w:val="22"/>
          <w:lang w:val="en"/>
        </w:rPr>
        <w:t>Do</w:t>
      </w:r>
      <w:r w:rsidR="00414A5D" w:rsidRPr="00200A49">
        <w:rPr>
          <w:rFonts w:ascii="Calibri" w:eastAsia="Calibri" w:hAnsi="Calibri" w:cs="Calibri"/>
          <w:i/>
          <w:sz w:val="22"/>
          <w:szCs w:val="22"/>
          <w:lang w:val="en"/>
        </w:rPr>
        <w:t>es</w:t>
      </w:r>
      <w:r w:rsidRPr="00200A49">
        <w:rPr>
          <w:rFonts w:ascii="Calibri" w:eastAsia="Calibri" w:hAnsi="Calibri" w:cs="Calibri"/>
          <w:i/>
          <w:sz w:val="22"/>
          <w:szCs w:val="22"/>
          <w:lang w:val="en"/>
        </w:rPr>
        <w:t xml:space="preserve"> it take</w:t>
      </w:r>
      <w:r w:rsidR="00414A5D" w:rsidRPr="00200A49">
        <w:rPr>
          <w:rFonts w:ascii="Calibri" w:eastAsia="Calibri" w:hAnsi="Calibri" w:cs="Calibri"/>
          <w:i/>
          <w:sz w:val="22"/>
          <w:szCs w:val="22"/>
          <w:lang w:val="en"/>
        </w:rPr>
        <w:t xml:space="preserve"> </w:t>
      </w:r>
      <w:r w:rsidRPr="00200A49">
        <w:rPr>
          <w:rFonts w:ascii="Calibri" w:eastAsia="Calibri" w:hAnsi="Calibri" w:cs="Calibri"/>
          <w:i/>
          <w:sz w:val="22"/>
          <w:szCs w:val="22"/>
          <w:lang w:val="en"/>
        </w:rPr>
        <w:t>a significant amount of time to identify appropriately trained and skilled practitioners for the servicing and maintenance of TMVs?</w:t>
      </w:r>
    </w:p>
    <w:p w14:paraId="160E7EDE" w14:textId="77777777" w:rsidR="00B37A83" w:rsidRPr="00200A49" w:rsidRDefault="00B37A83" w:rsidP="0033708C">
      <w:pPr>
        <w:spacing w:after="120"/>
        <w:rPr>
          <w:rFonts w:ascii="Calibri" w:eastAsia="Calibri" w:hAnsi="Calibri" w:cs="Calibri"/>
          <w:i/>
          <w:sz w:val="22"/>
          <w:szCs w:val="22"/>
          <w:lang w:val="en"/>
        </w:rPr>
      </w:pPr>
      <w:r w:rsidRPr="00200A49">
        <w:rPr>
          <w:rFonts w:ascii="Calibri" w:eastAsia="Calibri" w:hAnsi="Calibri" w:cs="Calibri"/>
          <w:i/>
          <w:sz w:val="22"/>
          <w:szCs w:val="22"/>
          <w:lang w:val="en"/>
        </w:rPr>
        <w:t>In engaging the services of a plumbing practitioner for the servicing and maintenance of TMV</w:t>
      </w:r>
      <w:r w:rsidR="00C80064" w:rsidRPr="00200A49">
        <w:rPr>
          <w:rFonts w:ascii="Calibri" w:eastAsia="Calibri" w:hAnsi="Calibri" w:cs="Calibri"/>
          <w:i/>
          <w:sz w:val="22"/>
          <w:szCs w:val="22"/>
          <w:lang w:val="en"/>
        </w:rPr>
        <w:t>s</w:t>
      </w:r>
      <w:r w:rsidRPr="00200A49">
        <w:rPr>
          <w:rFonts w:ascii="Calibri" w:eastAsia="Calibri" w:hAnsi="Calibri" w:cs="Calibri"/>
          <w:i/>
          <w:sz w:val="22"/>
          <w:szCs w:val="22"/>
          <w:lang w:val="en"/>
        </w:rPr>
        <w:t>, were you satisfied of the skills and knowledge of the plumber?</w:t>
      </w:r>
      <w:r w:rsidR="00414A5D" w:rsidRPr="00200A49">
        <w:rPr>
          <w:rFonts w:ascii="Calibri" w:eastAsia="Calibri" w:hAnsi="Calibri" w:cs="Calibri"/>
          <w:i/>
          <w:sz w:val="22"/>
          <w:szCs w:val="22"/>
          <w:lang w:val="en"/>
        </w:rPr>
        <w:t xml:space="preserve"> Please explain the reasons for your response.</w:t>
      </w:r>
    </w:p>
    <w:p w14:paraId="4525CAF0" w14:textId="77777777" w:rsidR="00F42001" w:rsidRPr="00200A49" w:rsidRDefault="00B37A83" w:rsidP="0033708C">
      <w:pPr>
        <w:spacing w:after="120"/>
        <w:rPr>
          <w:rFonts w:ascii="Calibri" w:eastAsia="Calibri" w:hAnsi="Calibri" w:cs="Calibri"/>
          <w:i/>
          <w:sz w:val="22"/>
          <w:szCs w:val="22"/>
          <w:lang w:val="en"/>
        </w:rPr>
      </w:pPr>
      <w:r w:rsidRPr="00200A49">
        <w:rPr>
          <w:rFonts w:ascii="Calibri" w:eastAsia="Calibri" w:hAnsi="Calibri" w:cs="Calibri"/>
          <w:i/>
          <w:sz w:val="22"/>
          <w:szCs w:val="22"/>
          <w:lang w:val="en"/>
        </w:rPr>
        <w:t>Have any scaldings or serious injuries occurred due to a TMV being inappropriately maintained?</w:t>
      </w:r>
    </w:p>
    <w:p w14:paraId="55E72D2E" w14:textId="04E83286" w:rsidR="00F42001" w:rsidRPr="00200A49" w:rsidRDefault="003F4A55" w:rsidP="0033708C">
      <w:pPr>
        <w:spacing w:after="120"/>
        <w:rPr>
          <w:rFonts w:ascii="Calibri" w:eastAsia="Calibri" w:hAnsi="Calibri" w:cs="Calibri"/>
          <w:i/>
          <w:sz w:val="22"/>
          <w:szCs w:val="22"/>
          <w:lang w:val="en"/>
        </w:rPr>
      </w:pPr>
      <w:r>
        <w:rPr>
          <w:rFonts w:ascii="Calibri" w:eastAsia="Calibri" w:hAnsi="Calibri" w:cs="Calibri"/>
          <w:i/>
          <w:sz w:val="22"/>
          <w:szCs w:val="22"/>
          <w:lang w:val="en"/>
        </w:rPr>
        <w:t>Is it</w:t>
      </w:r>
      <w:r w:rsidR="00F42001" w:rsidRPr="00200A49">
        <w:rPr>
          <w:rFonts w:ascii="Calibri" w:eastAsia="Calibri" w:hAnsi="Calibri" w:cs="Calibri"/>
          <w:i/>
          <w:sz w:val="22"/>
          <w:szCs w:val="22"/>
          <w:lang w:val="en"/>
        </w:rPr>
        <w:t xml:space="preserve"> appropriate to provide for 12 months for practitioners to undertake the relevant competency? Is the </w:t>
      </w:r>
      <w:r w:rsidR="00591BB8" w:rsidRPr="00200A49">
        <w:rPr>
          <w:rFonts w:ascii="Calibri" w:eastAsia="Calibri" w:hAnsi="Calibri" w:cs="Calibri"/>
          <w:i/>
          <w:sz w:val="22"/>
          <w:szCs w:val="22"/>
          <w:lang w:val="en"/>
        </w:rPr>
        <w:t>department</w:t>
      </w:r>
      <w:r w:rsidR="00F42001" w:rsidRPr="00200A49">
        <w:rPr>
          <w:rFonts w:ascii="Calibri" w:eastAsia="Calibri" w:hAnsi="Calibri" w:cs="Calibri"/>
          <w:i/>
          <w:sz w:val="22"/>
          <w:szCs w:val="22"/>
          <w:lang w:val="en"/>
        </w:rPr>
        <w:t xml:space="preserve">’s understanding of sufficient capacity in the training sector to service the expected demand for this training accurate? </w:t>
      </w:r>
    </w:p>
    <w:p w14:paraId="20BD2F4E" w14:textId="77777777" w:rsidR="00B01719" w:rsidRPr="00200A49" w:rsidRDefault="00B01719" w:rsidP="00B85109"/>
    <w:p w14:paraId="14CC84E7" w14:textId="77777777" w:rsidR="009417B1" w:rsidRPr="00200A49" w:rsidRDefault="00F6071E" w:rsidP="00D9506C">
      <w:pPr>
        <w:pStyle w:val="Heading2"/>
        <w:numPr>
          <w:ilvl w:val="0"/>
          <w:numId w:val="0"/>
        </w:numPr>
        <w:ind w:left="709" w:hanging="709"/>
      </w:pPr>
      <w:bookmarkStart w:id="222" w:name="_Toc517912203"/>
      <w:r w:rsidRPr="00200A49">
        <w:t>8.5</w:t>
      </w:r>
      <w:r w:rsidRPr="00200A49">
        <w:tab/>
      </w:r>
      <w:r w:rsidR="009417B1" w:rsidRPr="00200A49">
        <w:t xml:space="preserve">Proposed change: </w:t>
      </w:r>
      <w:bookmarkStart w:id="223" w:name="backflow"/>
      <w:bookmarkEnd w:id="223"/>
      <w:r w:rsidR="003F0FC7" w:rsidRPr="00200A49">
        <w:t xml:space="preserve">backflow prevention device for </w:t>
      </w:r>
      <w:r w:rsidR="009417B1" w:rsidRPr="00200A49">
        <w:t xml:space="preserve">taps adjacent to </w:t>
      </w:r>
      <w:r w:rsidR="00F00171" w:rsidRPr="00200A49">
        <w:t>toilets</w:t>
      </w:r>
      <w:bookmarkEnd w:id="222"/>
      <w:r w:rsidR="00F00171" w:rsidRPr="00200A49">
        <w:t xml:space="preserve"> </w:t>
      </w:r>
    </w:p>
    <w:p w14:paraId="051342ED" w14:textId="77777777" w:rsidR="003F0FC7" w:rsidRPr="00200A49" w:rsidRDefault="003F0FC7" w:rsidP="009A6093">
      <w:pPr>
        <w:pStyle w:val="Style2"/>
        <w:numPr>
          <w:ilvl w:val="0"/>
          <w:numId w:val="0"/>
        </w:numPr>
        <w:ind w:left="851" w:hanging="851"/>
      </w:pPr>
      <w:bookmarkStart w:id="224" w:name="_Toc517912204"/>
      <w:r w:rsidRPr="00200A49">
        <w:t>Background</w:t>
      </w:r>
      <w:bookmarkEnd w:id="224"/>
    </w:p>
    <w:p w14:paraId="4EFB29A1" w14:textId="6A0FACC0" w:rsidR="002B6AE6" w:rsidRPr="00200A49" w:rsidRDefault="003F0FC7"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A key objective of </w:t>
      </w:r>
      <w:r w:rsidR="002B577C" w:rsidRPr="00200A49">
        <w:rPr>
          <w:rFonts w:ascii="Calibri" w:eastAsia="Calibri" w:hAnsi="Calibri" w:cs="Calibri"/>
          <w:sz w:val="22"/>
          <w:szCs w:val="22"/>
        </w:rPr>
        <w:t>Plumbing Regulations</w:t>
      </w:r>
      <w:r w:rsidRPr="00200A49">
        <w:rPr>
          <w:rFonts w:ascii="Calibri" w:eastAsia="Calibri" w:hAnsi="Calibri" w:cs="Calibri"/>
          <w:sz w:val="22"/>
          <w:szCs w:val="22"/>
        </w:rPr>
        <w:t xml:space="preserve"> is to mitigate the risk of backflow cross connection </w:t>
      </w:r>
      <w:r w:rsidR="00510208" w:rsidRPr="00200A49">
        <w:rPr>
          <w:rFonts w:ascii="Calibri" w:eastAsia="Calibri" w:hAnsi="Calibri" w:cs="Calibri"/>
          <w:sz w:val="22"/>
          <w:szCs w:val="22"/>
        </w:rPr>
        <w:t>with drinking</w:t>
      </w:r>
      <w:r w:rsidRPr="00200A49">
        <w:rPr>
          <w:rFonts w:ascii="Calibri" w:eastAsia="Calibri" w:hAnsi="Calibri" w:cs="Calibri"/>
          <w:sz w:val="22"/>
          <w:szCs w:val="22"/>
        </w:rPr>
        <w:t xml:space="preserve"> water supply </w:t>
      </w:r>
      <w:r w:rsidR="002B6AE6" w:rsidRPr="00200A49">
        <w:rPr>
          <w:rFonts w:ascii="Calibri" w:eastAsia="Calibri" w:hAnsi="Calibri" w:cs="Calibri"/>
          <w:sz w:val="22"/>
          <w:szCs w:val="22"/>
        </w:rPr>
        <w:t xml:space="preserve">due to significant </w:t>
      </w:r>
      <w:r w:rsidRPr="00200A49">
        <w:rPr>
          <w:rFonts w:ascii="Calibri" w:eastAsia="Calibri" w:hAnsi="Calibri" w:cs="Calibri"/>
          <w:sz w:val="22"/>
          <w:szCs w:val="22"/>
        </w:rPr>
        <w:t xml:space="preserve">risks to health for consumers. Backflow is the undesirable reversal of </w:t>
      </w:r>
      <w:r w:rsidR="00E57939" w:rsidRPr="00200A49">
        <w:rPr>
          <w:rFonts w:ascii="Calibri" w:eastAsia="Calibri" w:hAnsi="Calibri" w:cs="Calibri"/>
          <w:sz w:val="22"/>
          <w:szCs w:val="22"/>
        </w:rPr>
        <w:t xml:space="preserve">water </w:t>
      </w:r>
      <w:r w:rsidRPr="00200A49">
        <w:rPr>
          <w:rFonts w:ascii="Calibri" w:eastAsia="Calibri" w:hAnsi="Calibri" w:cs="Calibri"/>
          <w:sz w:val="22"/>
          <w:szCs w:val="22"/>
        </w:rPr>
        <w:t xml:space="preserve">flow or mixtures of water and other substance back into </w:t>
      </w:r>
      <w:r w:rsidR="00D36EC1" w:rsidRPr="00200A49">
        <w:rPr>
          <w:rFonts w:ascii="Calibri" w:eastAsia="Calibri" w:hAnsi="Calibri" w:cs="Calibri"/>
          <w:sz w:val="22"/>
          <w:szCs w:val="22"/>
        </w:rPr>
        <w:t xml:space="preserve">the </w:t>
      </w:r>
      <w:r w:rsidR="00B6391B" w:rsidRPr="00200A49">
        <w:rPr>
          <w:rFonts w:ascii="Calibri" w:eastAsia="Calibri" w:hAnsi="Calibri" w:cs="Calibri"/>
          <w:sz w:val="22"/>
          <w:szCs w:val="22"/>
        </w:rPr>
        <w:t>drinking</w:t>
      </w:r>
      <w:r w:rsidRPr="00200A49">
        <w:rPr>
          <w:rFonts w:ascii="Calibri" w:eastAsia="Calibri" w:hAnsi="Calibri" w:cs="Calibri"/>
          <w:sz w:val="22"/>
          <w:szCs w:val="22"/>
        </w:rPr>
        <w:t xml:space="preserve"> water </w:t>
      </w:r>
      <w:r w:rsidR="002B6AE6" w:rsidRPr="00200A49">
        <w:rPr>
          <w:rFonts w:ascii="Calibri" w:eastAsia="Calibri" w:hAnsi="Calibri" w:cs="Calibri"/>
          <w:sz w:val="22"/>
          <w:szCs w:val="22"/>
        </w:rPr>
        <w:t xml:space="preserve">supply </w:t>
      </w:r>
      <w:r w:rsidRPr="00200A49">
        <w:rPr>
          <w:rFonts w:ascii="Calibri" w:eastAsia="Calibri" w:hAnsi="Calibri" w:cs="Calibri"/>
          <w:sz w:val="22"/>
          <w:szCs w:val="22"/>
        </w:rPr>
        <w:t>system</w:t>
      </w:r>
      <w:r w:rsidR="003F4A55">
        <w:rPr>
          <w:rFonts w:ascii="Calibri" w:eastAsia="Calibri" w:hAnsi="Calibri" w:cs="Calibri"/>
          <w:sz w:val="22"/>
          <w:szCs w:val="22"/>
        </w:rPr>
        <w:t>.</w:t>
      </w:r>
      <w:r w:rsidRPr="00200A49">
        <w:rPr>
          <w:rStyle w:val="FootnoteReference"/>
          <w:rFonts w:ascii="Calibri" w:eastAsia="Calibri" w:hAnsi="Calibri" w:cs="Calibri"/>
          <w:sz w:val="22"/>
          <w:szCs w:val="22"/>
        </w:rPr>
        <w:footnoteReference w:id="75"/>
      </w:r>
      <w:r w:rsidR="002B6AE6" w:rsidRPr="00200A49">
        <w:rPr>
          <w:rFonts w:ascii="Calibri" w:eastAsia="Calibri" w:hAnsi="Calibri" w:cs="Calibri"/>
          <w:sz w:val="22"/>
          <w:szCs w:val="22"/>
        </w:rPr>
        <w:t xml:space="preserve"> For example, a toilet flush cistern and its water supply must be isolated from the toilet bowl</w:t>
      </w:r>
      <w:r w:rsidR="009C5B29" w:rsidRPr="00200A49">
        <w:rPr>
          <w:rFonts w:ascii="Calibri" w:eastAsia="Calibri" w:hAnsi="Calibri" w:cs="Calibri"/>
          <w:sz w:val="22"/>
          <w:szCs w:val="22"/>
        </w:rPr>
        <w:t>.</w:t>
      </w:r>
      <w:r w:rsidR="002B6AE6" w:rsidRPr="00200A49">
        <w:rPr>
          <w:rFonts w:ascii="Calibri" w:eastAsia="Calibri" w:hAnsi="Calibri" w:cs="Calibri"/>
          <w:sz w:val="22"/>
          <w:szCs w:val="22"/>
        </w:rPr>
        <w:t xml:space="preserve"> A</w:t>
      </w:r>
      <w:r w:rsidR="000C72F1" w:rsidRPr="00200A49">
        <w:rPr>
          <w:rFonts w:ascii="Calibri" w:eastAsia="Calibri" w:hAnsi="Calibri" w:cs="Calibri"/>
          <w:sz w:val="22"/>
          <w:szCs w:val="22"/>
        </w:rPr>
        <w:t>s a</w:t>
      </w:r>
      <w:r w:rsidR="002B6AE6" w:rsidRPr="00200A49">
        <w:rPr>
          <w:rFonts w:ascii="Calibri" w:eastAsia="Calibri" w:hAnsi="Calibri" w:cs="Calibri"/>
          <w:sz w:val="22"/>
          <w:szCs w:val="22"/>
        </w:rPr>
        <w:t xml:space="preserve">ny potential cross connection </w:t>
      </w:r>
      <w:r w:rsidR="000C72F1" w:rsidRPr="00200A49">
        <w:rPr>
          <w:rFonts w:ascii="Calibri" w:eastAsia="Calibri" w:hAnsi="Calibri" w:cs="Calibri"/>
          <w:sz w:val="22"/>
          <w:szCs w:val="22"/>
        </w:rPr>
        <w:t>between a home’s drinking water supply and</w:t>
      </w:r>
      <w:r w:rsidR="002B6AE6" w:rsidRPr="00200A49">
        <w:rPr>
          <w:rFonts w:ascii="Calibri" w:eastAsia="Calibri" w:hAnsi="Calibri" w:cs="Calibri"/>
          <w:sz w:val="22"/>
          <w:szCs w:val="22"/>
        </w:rPr>
        <w:t xml:space="preserve"> human waste</w:t>
      </w:r>
      <w:r w:rsidR="000C72F1" w:rsidRPr="00200A49">
        <w:rPr>
          <w:rFonts w:ascii="Calibri" w:eastAsia="Calibri" w:hAnsi="Calibri" w:cs="Calibri"/>
          <w:sz w:val="22"/>
          <w:szCs w:val="22"/>
        </w:rPr>
        <w:t xml:space="preserve"> </w:t>
      </w:r>
      <w:r w:rsidR="002B6AE6" w:rsidRPr="00200A49">
        <w:rPr>
          <w:rFonts w:ascii="Calibri" w:eastAsia="Calibri" w:hAnsi="Calibri" w:cs="Calibri"/>
          <w:sz w:val="22"/>
          <w:szCs w:val="22"/>
        </w:rPr>
        <w:t>is considered a serious health risk, appropriate Australian Standards prescribe a series of measures and backflow prevention devices to sufficiently prevent backflow.</w:t>
      </w:r>
    </w:p>
    <w:p w14:paraId="1478F3C9" w14:textId="77777777" w:rsidR="003D7C98" w:rsidRPr="00200A49" w:rsidRDefault="00852DEC" w:rsidP="00616558">
      <w:pPr>
        <w:spacing w:after="120"/>
        <w:ind w:left="3"/>
        <w:rPr>
          <w:rFonts w:ascii="Calibri" w:eastAsia="Calibri" w:hAnsi="Calibri" w:cs="Calibri"/>
          <w:sz w:val="22"/>
          <w:szCs w:val="22"/>
        </w:rPr>
      </w:pPr>
      <w:r w:rsidRPr="00200A49">
        <w:rPr>
          <w:rFonts w:ascii="Calibri" w:eastAsia="Calibri" w:hAnsi="Calibri" w:cs="Calibri"/>
          <w:sz w:val="22"/>
          <w:szCs w:val="22"/>
        </w:rPr>
        <w:t>The Standard ‘</w:t>
      </w:r>
      <w:r w:rsidR="003D7C98" w:rsidRPr="00200A49">
        <w:rPr>
          <w:rFonts w:ascii="Calibri" w:eastAsia="Calibri" w:hAnsi="Calibri" w:cs="Calibri"/>
          <w:sz w:val="22"/>
          <w:szCs w:val="22"/>
        </w:rPr>
        <w:t>AS/NZS 3500.1</w:t>
      </w:r>
      <w:r w:rsidR="009F4D0D" w:rsidRPr="00200A49">
        <w:rPr>
          <w:rFonts w:ascii="Calibri" w:eastAsia="Calibri" w:hAnsi="Calibri" w:cs="Calibri"/>
          <w:sz w:val="22"/>
          <w:szCs w:val="22"/>
        </w:rPr>
        <w:t>—</w:t>
      </w:r>
      <w:r w:rsidR="003D7C98" w:rsidRPr="00200A49">
        <w:rPr>
          <w:rFonts w:ascii="Calibri" w:eastAsia="Calibri" w:hAnsi="Calibri" w:cs="Calibri"/>
          <w:sz w:val="22"/>
          <w:szCs w:val="22"/>
        </w:rPr>
        <w:t xml:space="preserve">2015 </w:t>
      </w:r>
      <w:r w:rsidRPr="00200A49">
        <w:rPr>
          <w:rFonts w:ascii="Calibri" w:eastAsia="Calibri" w:hAnsi="Calibri" w:cs="Calibri"/>
          <w:sz w:val="22"/>
          <w:szCs w:val="22"/>
        </w:rPr>
        <w:t>Plumbing and Drainage</w:t>
      </w:r>
      <w:r w:rsidR="009F4D0D" w:rsidRPr="00200A49">
        <w:rPr>
          <w:rFonts w:ascii="Calibri" w:eastAsia="Calibri" w:hAnsi="Calibri" w:cs="Calibri"/>
          <w:sz w:val="22"/>
          <w:szCs w:val="22"/>
        </w:rPr>
        <w:t>—</w:t>
      </w:r>
      <w:r w:rsidRPr="00200A49">
        <w:rPr>
          <w:rFonts w:ascii="Calibri" w:eastAsia="Calibri" w:hAnsi="Calibri" w:cs="Calibri"/>
          <w:sz w:val="22"/>
          <w:szCs w:val="22"/>
        </w:rPr>
        <w:t xml:space="preserve">Water Services’ </w:t>
      </w:r>
      <w:r w:rsidR="003D7C98" w:rsidRPr="00200A49">
        <w:rPr>
          <w:rFonts w:ascii="Calibri" w:eastAsia="Calibri" w:hAnsi="Calibri" w:cs="Calibri"/>
          <w:sz w:val="22"/>
          <w:szCs w:val="22"/>
        </w:rPr>
        <w:t>requires that where</w:t>
      </w:r>
      <w:r w:rsidRPr="00200A49">
        <w:rPr>
          <w:rFonts w:ascii="Calibri" w:eastAsia="Calibri" w:hAnsi="Calibri" w:cs="Calibri"/>
          <w:sz w:val="22"/>
          <w:szCs w:val="22"/>
        </w:rPr>
        <w:t xml:space="preserve"> plumbing</w:t>
      </w:r>
      <w:r w:rsidR="003D7C98" w:rsidRPr="00200A49">
        <w:rPr>
          <w:rFonts w:ascii="Calibri" w:eastAsia="Calibri" w:hAnsi="Calibri" w:cs="Calibri"/>
          <w:sz w:val="22"/>
          <w:szCs w:val="22"/>
        </w:rPr>
        <w:t xml:space="preserve"> devices or systems are connected which carry a risk of </w:t>
      </w:r>
      <w:r w:rsidRPr="00200A49">
        <w:rPr>
          <w:rFonts w:ascii="Calibri" w:eastAsia="Calibri" w:hAnsi="Calibri" w:cs="Calibri"/>
          <w:sz w:val="22"/>
          <w:szCs w:val="22"/>
        </w:rPr>
        <w:t xml:space="preserve">cross </w:t>
      </w:r>
      <w:r w:rsidR="003D7C98" w:rsidRPr="00200A49">
        <w:rPr>
          <w:rFonts w:ascii="Calibri" w:eastAsia="Calibri" w:hAnsi="Calibri" w:cs="Calibri"/>
          <w:sz w:val="22"/>
          <w:szCs w:val="22"/>
        </w:rPr>
        <w:t xml:space="preserve">contamination of the water supply, a backflow prevention control is installed suitable for the degree of hazard. Essentially, the plumber must consider the degree of hazard </w:t>
      </w:r>
      <w:r w:rsidR="009148FA" w:rsidRPr="00200A49">
        <w:rPr>
          <w:rFonts w:ascii="Calibri" w:eastAsia="Calibri" w:hAnsi="Calibri" w:cs="Calibri"/>
          <w:sz w:val="22"/>
          <w:szCs w:val="22"/>
        </w:rPr>
        <w:t xml:space="preserve">associated with </w:t>
      </w:r>
      <w:r w:rsidR="00884037" w:rsidRPr="00200A49">
        <w:rPr>
          <w:rFonts w:ascii="Calibri" w:eastAsia="Calibri" w:hAnsi="Calibri" w:cs="Calibri"/>
          <w:sz w:val="22"/>
          <w:szCs w:val="22"/>
        </w:rPr>
        <w:t>the inst</w:t>
      </w:r>
      <w:r w:rsidR="00F00171" w:rsidRPr="00200A49">
        <w:rPr>
          <w:rFonts w:ascii="Calibri" w:eastAsia="Calibri" w:hAnsi="Calibri" w:cs="Calibri"/>
          <w:sz w:val="22"/>
          <w:szCs w:val="22"/>
        </w:rPr>
        <w:t>a</w:t>
      </w:r>
      <w:r w:rsidR="00884037" w:rsidRPr="00200A49">
        <w:rPr>
          <w:rFonts w:ascii="Calibri" w:eastAsia="Calibri" w:hAnsi="Calibri" w:cs="Calibri"/>
          <w:sz w:val="22"/>
          <w:szCs w:val="22"/>
        </w:rPr>
        <w:t>llation of a system</w:t>
      </w:r>
      <w:r w:rsidR="00C41C7F" w:rsidRPr="00200A49">
        <w:rPr>
          <w:rFonts w:ascii="Calibri" w:eastAsia="Calibri" w:hAnsi="Calibri" w:cs="Calibri"/>
          <w:sz w:val="22"/>
          <w:szCs w:val="22"/>
        </w:rPr>
        <w:t xml:space="preserve">. </w:t>
      </w:r>
      <w:r w:rsidRPr="00200A49">
        <w:rPr>
          <w:rFonts w:ascii="Calibri" w:eastAsia="Calibri" w:hAnsi="Calibri" w:cs="Calibri"/>
          <w:sz w:val="22"/>
          <w:szCs w:val="22"/>
        </w:rPr>
        <w:t xml:space="preserve">Should the </w:t>
      </w:r>
      <w:r w:rsidR="00C41C7F" w:rsidRPr="00200A49">
        <w:rPr>
          <w:rFonts w:ascii="Calibri" w:eastAsia="Calibri" w:hAnsi="Calibri" w:cs="Calibri"/>
          <w:sz w:val="22"/>
          <w:szCs w:val="22"/>
        </w:rPr>
        <w:t xml:space="preserve">plumber determine, based on the </w:t>
      </w:r>
      <w:r w:rsidRPr="00200A49">
        <w:rPr>
          <w:rFonts w:ascii="Calibri" w:eastAsia="Calibri" w:hAnsi="Calibri" w:cs="Calibri"/>
          <w:sz w:val="22"/>
          <w:szCs w:val="22"/>
        </w:rPr>
        <w:t>Standard</w:t>
      </w:r>
      <w:r w:rsidR="00C41C7F" w:rsidRPr="00200A49">
        <w:rPr>
          <w:rFonts w:ascii="Calibri" w:eastAsia="Calibri" w:hAnsi="Calibri" w:cs="Calibri"/>
          <w:sz w:val="22"/>
          <w:szCs w:val="22"/>
        </w:rPr>
        <w:t>,</w:t>
      </w:r>
      <w:r w:rsidRPr="00200A49">
        <w:rPr>
          <w:rFonts w:ascii="Calibri" w:eastAsia="Calibri" w:hAnsi="Calibri" w:cs="Calibri"/>
          <w:sz w:val="22"/>
          <w:szCs w:val="22"/>
        </w:rPr>
        <w:t xml:space="preserve"> that </w:t>
      </w:r>
      <w:r w:rsidR="00C41C7F" w:rsidRPr="00200A49">
        <w:rPr>
          <w:rFonts w:ascii="Calibri" w:eastAsia="Calibri" w:hAnsi="Calibri" w:cs="Calibri"/>
          <w:sz w:val="22"/>
          <w:szCs w:val="22"/>
        </w:rPr>
        <w:t>the inst</w:t>
      </w:r>
      <w:r w:rsidR="00A20945" w:rsidRPr="00200A49">
        <w:rPr>
          <w:rFonts w:ascii="Calibri" w:eastAsia="Calibri" w:hAnsi="Calibri" w:cs="Calibri"/>
          <w:sz w:val="22"/>
          <w:szCs w:val="22"/>
        </w:rPr>
        <w:t>a</w:t>
      </w:r>
      <w:r w:rsidR="00C41C7F" w:rsidRPr="00200A49">
        <w:rPr>
          <w:rFonts w:ascii="Calibri" w:eastAsia="Calibri" w:hAnsi="Calibri" w:cs="Calibri"/>
          <w:sz w:val="22"/>
          <w:szCs w:val="22"/>
        </w:rPr>
        <w:t>llation carries a</w:t>
      </w:r>
      <w:r w:rsidRPr="00200A49">
        <w:rPr>
          <w:rFonts w:ascii="Calibri" w:eastAsia="Calibri" w:hAnsi="Calibri" w:cs="Calibri"/>
          <w:sz w:val="22"/>
          <w:szCs w:val="22"/>
        </w:rPr>
        <w:t xml:space="preserve"> high backflow risk, the plumber is required to install a testable backflow prevention device </w:t>
      </w:r>
      <w:r w:rsidR="0070509F" w:rsidRPr="00200A49">
        <w:rPr>
          <w:rFonts w:ascii="Calibri" w:eastAsia="Calibri" w:hAnsi="Calibri" w:cs="Calibri"/>
          <w:sz w:val="22"/>
          <w:szCs w:val="22"/>
        </w:rPr>
        <w:t xml:space="preserve">(at a </w:t>
      </w:r>
      <w:r w:rsidRPr="00200A49">
        <w:rPr>
          <w:rFonts w:ascii="Calibri" w:eastAsia="Calibri" w:hAnsi="Calibri" w:cs="Calibri"/>
          <w:sz w:val="22"/>
          <w:szCs w:val="22"/>
        </w:rPr>
        <w:t xml:space="preserve">cost </w:t>
      </w:r>
      <w:r w:rsidR="0070509F" w:rsidRPr="00200A49">
        <w:rPr>
          <w:rFonts w:ascii="Calibri" w:eastAsia="Calibri" w:hAnsi="Calibri" w:cs="Calibri"/>
          <w:sz w:val="22"/>
          <w:szCs w:val="22"/>
        </w:rPr>
        <w:t xml:space="preserve">of </w:t>
      </w:r>
      <w:r w:rsidRPr="00200A49">
        <w:rPr>
          <w:rFonts w:ascii="Calibri" w:eastAsia="Calibri" w:hAnsi="Calibri" w:cs="Calibri"/>
          <w:sz w:val="22"/>
          <w:szCs w:val="22"/>
        </w:rPr>
        <w:t>around $400</w:t>
      </w:r>
      <w:r w:rsidR="0070509F" w:rsidRPr="00200A49">
        <w:rPr>
          <w:rFonts w:ascii="Calibri" w:eastAsia="Calibri" w:hAnsi="Calibri" w:cs="Calibri"/>
          <w:sz w:val="22"/>
          <w:szCs w:val="22"/>
        </w:rPr>
        <w:t>)</w:t>
      </w:r>
      <w:r w:rsidRPr="00200A49">
        <w:rPr>
          <w:rFonts w:ascii="Calibri" w:eastAsia="Calibri" w:hAnsi="Calibri" w:cs="Calibri"/>
          <w:sz w:val="22"/>
          <w:szCs w:val="22"/>
        </w:rPr>
        <w:t>.</w:t>
      </w:r>
    </w:p>
    <w:p w14:paraId="7F2D27E1" w14:textId="56FB24A3" w:rsidR="005C3FA4" w:rsidRPr="00200A49" w:rsidRDefault="002B6AE6" w:rsidP="00D9506C">
      <w:pPr>
        <w:spacing w:after="120"/>
        <w:rPr>
          <w:rFonts w:ascii="Calibri" w:eastAsiaTheme="minorHAnsi" w:hAnsi="Calibri" w:cstheme="minorBidi"/>
        </w:rPr>
      </w:pPr>
      <w:r w:rsidRPr="00200A49">
        <w:rPr>
          <w:rFonts w:ascii="Calibri" w:eastAsia="Calibri" w:hAnsi="Calibri" w:cs="Calibri"/>
          <w:sz w:val="22"/>
          <w:szCs w:val="22"/>
        </w:rPr>
        <w:t>When a customer wishes to install a tap adjacent to a toilet, appropriate backflow prevention meas</w:t>
      </w:r>
      <w:r w:rsidR="00852DEC" w:rsidRPr="00200A49">
        <w:rPr>
          <w:rFonts w:ascii="Calibri" w:eastAsia="Calibri" w:hAnsi="Calibri" w:cs="Calibri"/>
          <w:sz w:val="22"/>
          <w:szCs w:val="22"/>
        </w:rPr>
        <w:t xml:space="preserve">ures </w:t>
      </w:r>
      <w:r w:rsidR="002F7DCB" w:rsidRPr="00200A49">
        <w:rPr>
          <w:rFonts w:ascii="Calibri" w:eastAsia="Calibri" w:hAnsi="Calibri" w:cs="Calibri"/>
          <w:sz w:val="22"/>
          <w:szCs w:val="22"/>
        </w:rPr>
        <w:t>may</w:t>
      </w:r>
      <w:r w:rsidR="00852DEC" w:rsidRPr="00200A49">
        <w:rPr>
          <w:rFonts w:ascii="Calibri" w:eastAsia="Calibri" w:hAnsi="Calibri" w:cs="Calibri"/>
          <w:sz w:val="22"/>
          <w:szCs w:val="22"/>
        </w:rPr>
        <w:t xml:space="preserve"> </w:t>
      </w:r>
      <w:r w:rsidR="002F7DCB" w:rsidRPr="00200A49">
        <w:rPr>
          <w:rFonts w:ascii="Calibri" w:eastAsia="Calibri" w:hAnsi="Calibri" w:cs="Calibri"/>
          <w:sz w:val="22"/>
          <w:szCs w:val="22"/>
        </w:rPr>
        <w:t>be</w:t>
      </w:r>
      <w:r w:rsidR="00852DEC" w:rsidRPr="00200A49">
        <w:rPr>
          <w:rFonts w:ascii="Calibri" w:eastAsia="Calibri" w:hAnsi="Calibri" w:cs="Calibri"/>
          <w:sz w:val="22"/>
          <w:szCs w:val="22"/>
        </w:rPr>
        <w:t xml:space="preserve"> required depending on the use of the tap. </w:t>
      </w:r>
      <w:r w:rsidR="00C90FBD">
        <w:rPr>
          <w:rFonts w:ascii="Calibri" w:eastAsia="Calibri" w:hAnsi="Calibri" w:cs="Calibri"/>
          <w:sz w:val="22"/>
          <w:szCs w:val="22"/>
        </w:rPr>
        <w:t>P</w:t>
      </w:r>
      <w:r w:rsidR="00955B1B" w:rsidRPr="00200A49">
        <w:rPr>
          <w:rFonts w:ascii="Calibri" w:eastAsia="Calibri" w:hAnsi="Calibri" w:cs="Calibri"/>
          <w:sz w:val="22"/>
          <w:szCs w:val="22"/>
        </w:rPr>
        <w:t>ossible</w:t>
      </w:r>
      <w:r w:rsidRPr="00200A49">
        <w:rPr>
          <w:rFonts w:ascii="Calibri" w:eastAsia="Calibri" w:hAnsi="Calibri" w:cs="Calibri"/>
          <w:sz w:val="22"/>
          <w:szCs w:val="22"/>
        </w:rPr>
        <w:t xml:space="preserve"> uses of this tap and </w:t>
      </w:r>
      <w:r w:rsidR="00955B1B" w:rsidRPr="00200A49">
        <w:rPr>
          <w:rFonts w:ascii="Calibri" w:eastAsia="Calibri" w:hAnsi="Calibri" w:cs="Calibri"/>
          <w:sz w:val="22"/>
          <w:szCs w:val="22"/>
        </w:rPr>
        <w:t>associated</w:t>
      </w:r>
      <w:r w:rsidRPr="00200A49">
        <w:rPr>
          <w:rFonts w:ascii="Calibri" w:eastAsia="Calibri" w:hAnsi="Calibri" w:cs="Calibri"/>
          <w:sz w:val="22"/>
          <w:szCs w:val="22"/>
        </w:rPr>
        <w:t xml:space="preserve"> backflow prevention controls </w:t>
      </w:r>
      <w:r w:rsidR="00953B9A" w:rsidRPr="00200A49">
        <w:rPr>
          <w:rFonts w:ascii="Calibri" w:eastAsia="Calibri" w:hAnsi="Calibri" w:cs="Calibri"/>
          <w:sz w:val="22"/>
          <w:szCs w:val="22"/>
        </w:rPr>
        <w:t xml:space="preserve">required </w:t>
      </w:r>
      <w:r w:rsidR="00955B1B" w:rsidRPr="00200A49">
        <w:rPr>
          <w:rFonts w:ascii="Calibri" w:eastAsia="Calibri" w:hAnsi="Calibri" w:cs="Calibri"/>
          <w:sz w:val="22"/>
          <w:szCs w:val="22"/>
        </w:rPr>
        <w:t>under the Standard</w:t>
      </w:r>
      <w:r w:rsidR="00C90FBD">
        <w:rPr>
          <w:rFonts w:ascii="Calibri" w:eastAsia="Calibri" w:hAnsi="Calibri" w:cs="Calibri"/>
          <w:sz w:val="22"/>
          <w:szCs w:val="22"/>
        </w:rPr>
        <w:t xml:space="preserve"> include</w:t>
      </w:r>
      <w:r w:rsidR="00953B9A" w:rsidRPr="00200A49">
        <w:rPr>
          <w:rFonts w:ascii="Calibri" w:eastAsia="Calibri" w:hAnsi="Calibri" w:cs="Calibri"/>
          <w:sz w:val="22"/>
          <w:szCs w:val="22"/>
        </w:rPr>
        <w:t xml:space="preserve">: </w:t>
      </w:r>
    </w:p>
    <w:p w14:paraId="025FD5FB" w14:textId="26D3F949" w:rsidR="002B6AE6" w:rsidRPr="00200A49" w:rsidRDefault="00C90FBD" w:rsidP="00104D89">
      <w:pPr>
        <w:numPr>
          <w:ilvl w:val="0"/>
          <w:numId w:val="45"/>
        </w:numPr>
        <w:spacing w:after="120"/>
        <w:rPr>
          <w:rFonts w:ascii="Calibri" w:eastAsia="Calibri" w:hAnsi="Calibri" w:cs="Calibri"/>
          <w:sz w:val="22"/>
          <w:szCs w:val="22"/>
        </w:rPr>
      </w:pPr>
      <w:r>
        <w:rPr>
          <w:rFonts w:ascii="Calibri" w:eastAsia="Calibri" w:hAnsi="Calibri" w:cs="Calibri"/>
          <w:sz w:val="22"/>
          <w:szCs w:val="22"/>
        </w:rPr>
        <w:t>c</w:t>
      </w:r>
      <w:r w:rsidR="002B6AE6" w:rsidRPr="00200A49">
        <w:rPr>
          <w:rFonts w:ascii="Calibri" w:eastAsia="Calibri" w:hAnsi="Calibri" w:cs="Calibri"/>
          <w:sz w:val="22"/>
          <w:szCs w:val="22"/>
        </w:rPr>
        <w:t>harging a floor waste gully (</w:t>
      </w:r>
      <w:r w:rsidR="00537F3E">
        <w:rPr>
          <w:rFonts w:ascii="Calibri" w:eastAsia="Calibri" w:hAnsi="Calibri" w:cs="Calibri"/>
          <w:sz w:val="22"/>
          <w:szCs w:val="22"/>
        </w:rPr>
        <w:t xml:space="preserve">i.e., </w:t>
      </w:r>
      <w:r w:rsidR="003D7C98" w:rsidRPr="00200A49">
        <w:rPr>
          <w:rFonts w:ascii="Calibri" w:eastAsia="Calibri" w:hAnsi="Calibri" w:cs="Calibri"/>
          <w:sz w:val="22"/>
          <w:szCs w:val="22"/>
        </w:rPr>
        <w:t>using the tap to clean the floor of the bathroom</w:t>
      </w:r>
      <w:r w:rsidR="002B6AE6" w:rsidRPr="00200A49">
        <w:rPr>
          <w:rFonts w:ascii="Calibri" w:eastAsia="Calibri" w:hAnsi="Calibri" w:cs="Calibri"/>
          <w:sz w:val="22"/>
          <w:szCs w:val="22"/>
        </w:rPr>
        <w:t>)</w:t>
      </w:r>
      <w:r w:rsidR="00D93B71" w:rsidRPr="00200A49">
        <w:rPr>
          <w:rFonts w:ascii="Calibri" w:eastAsia="Calibri" w:hAnsi="Calibri" w:cs="Calibri"/>
          <w:sz w:val="22"/>
          <w:szCs w:val="22"/>
        </w:rPr>
        <w:t>—</w:t>
      </w:r>
      <w:r w:rsidR="002B6AE6" w:rsidRPr="00200A49">
        <w:rPr>
          <w:rFonts w:ascii="Calibri" w:eastAsia="Calibri" w:hAnsi="Calibri" w:cs="Calibri"/>
          <w:sz w:val="22"/>
          <w:szCs w:val="22"/>
        </w:rPr>
        <w:t>no</w:t>
      </w:r>
      <w:r w:rsidR="00953B9A" w:rsidRPr="00200A49">
        <w:rPr>
          <w:rFonts w:ascii="Calibri" w:eastAsia="Calibri" w:hAnsi="Calibri" w:cs="Calibri"/>
          <w:sz w:val="22"/>
          <w:szCs w:val="22"/>
        </w:rPr>
        <w:t xml:space="preserve"> backflow prevention measure </w:t>
      </w:r>
      <w:r w:rsidR="003D7C98" w:rsidRPr="00200A49">
        <w:rPr>
          <w:rFonts w:ascii="Calibri" w:eastAsia="Calibri" w:hAnsi="Calibri" w:cs="Calibri"/>
          <w:sz w:val="22"/>
          <w:szCs w:val="22"/>
        </w:rPr>
        <w:t>is required. T</w:t>
      </w:r>
      <w:r w:rsidR="00953B9A" w:rsidRPr="00200A49">
        <w:rPr>
          <w:rFonts w:ascii="Calibri" w:eastAsia="Calibri" w:hAnsi="Calibri" w:cs="Calibri"/>
          <w:sz w:val="22"/>
          <w:szCs w:val="22"/>
        </w:rPr>
        <w:t xml:space="preserve">he </w:t>
      </w:r>
      <w:r w:rsidR="00591BB8" w:rsidRPr="00200A49">
        <w:rPr>
          <w:rFonts w:ascii="Calibri" w:eastAsia="Calibri" w:hAnsi="Calibri" w:cs="Calibri"/>
          <w:sz w:val="22"/>
          <w:szCs w:val="22"/>
        </w:rPr>
        <w:t>department</w:t>
      </w:r>
      <w:r w:rsidR="00953B9A" w:rsidRPr="00200A49">
        <w:rPr>
          <w:rFonts w:ascii="Calibri" w:eastAsia="Calibri" w:hAnsi="Calibri" w:cs="Calibri"/>
          <w:sz w:val="22"/>
          <w:szCs w:val="22"/>
        </w:rPr>
        <w:t xml:space="preserve"> considers this appropriate </w:t>
      </w:r>
      <w:r w:rsidR="00D93B71" w:rsidRPr="00200A49">
        <w:rPr>
          <w:rFonts w:ascii="Calibri" w:eastAsia="Calibri" w:hAnsi="Calibri" w:cs="Calibri"/>
          <w:sz w:val="22"/>
          <w:szCs w:val="22"/>
        </w:rPr>
        <w:t>as there is little risk of cross contamination</w:t>
      </w:r>
      <w:r w:rsidR="00953B9A" w:rsidRPr="00200A49">
        <w:rPr>
          <w:rFonts w:ascii="Calibri" w:eastAsia="Calibri" w:hAnsi="Calibri" w:cs="Calibri"/>
          <w:sz w:val="22"/>
          <w:szCs w:val="22"/>
        </w:rPr>
        <w:t xml:space="preserve"> </w:t>
      </w:r>
    </w:p>
    <w:p w14:paraId="31A0BFBF" w14:textId="3BD56C86" w:rsidR="002B6AE6" w:rsidRPr="00200A49" w:rsidRDefault="00C90FBD" w:rsidP="00104D89">
      <w:pPr>
        <w:numPr>
          <w:ilvl w:val="0"/>
          <w:numId w:val="45"/>
        </w:numPr>
        <w:spacing w:after="120"/>
        <w:rPr>
          <w:rFonts w:ascii="Calibri" w:eastAsia="Calibri" w:hAnsi="Calibri" w:cs="Calibri"/>
          <w:sz w:val="22"/>
          <w:szCs w:val="22"/>
        </w:rPr>
      </w:pPr>
      <w:r>
        <w:rPr>
          <w:rFonts w:ascii="Calibri" w:eastAsia="Calibri" w:hAnsi="Calibri" w:cs="Calibri"/>
          <w:sz w:val="22"/>
          <w:szCs w:val="22"/>
        </w:rPr>
        <w:t>b</w:t>
      </w:r>
      <w:r w:rsidR="002B6AE6" w:rsidRPr="00200A49">
        <w:rPr>
          <w:rFonts w:ascii="Calibri" w:eastAsia="Calibri" w:hAnsi="Calibri" w:cs="Calibri"/>
          <w:sz w:val="22"/>
          <w:szCs w:val="22"/>
        </w:rPr>
        <w:t>idets and bidettes</w:t>
      </w:r>
      <w:r w:rsidR="00C653AE" w:rsidRPr="00200A49">
        <w:rPr>
          <w:rFonts w:ascii="Calibri" w:eastAsia="Calibri" w:hAnsi="Calibri" w:cs="Calibri"/>
          <w:sz w:val="22"/>
          <w:szCs w:val="22"/>
        </w:rPr>
        <w:t>—</w:t>
      </w:r>
      <w:r w:rsidR="003D7C98" w:rsidRPr="00200A49">
        <w:rPr>
          <w:rFonts w:ascii="Calibri" w:eastAsia="Calibri" w:hAnsi="Calibri" w:cs="Calibri"/>
          <w:sz w:val="22"/>
          <w:szCs w:val="22"/>
        </w:rPr>
        <w:t xml:space="preserve">these </w:t>
      </w:r>
      <w:r w:rsidR="00C653AE" w:rsidRPr="00200A49">
        <w:rPr>
          <w:rFonts w:ascii="Calibri" w:eastAsia="Calibri" w:hAnsi="Calibri" w:cs="Calibri"/>
          <w:sz w:val="22"/>
          <w:szCs w:val="22"/>
        </w:rPr>
        <w:t>devices</w:t>
      </w:r>
      <w:r w:rsidR="003D7C98" w:rsidRPr="00200A49">
        <w:rPr>
          <w:rFonts w:ascii="Calibri" w:eastAsia="Calibri" w:hAnsi="Calibri" w:cs="Calibri"/>
          <w:sz w:val="22"/>
          <w:szCs w:val="22"/>
        </w:rPr>
        <w:t xml:space="preserve"> are considered to </w:t>
      </w:r>
      <w:r w:rsidR="00C653AE" w:rsidRPr="00200A49">
        <w:rPr>
          <w:rFonts w:ascii="Calibri" w:eastAsia="Calibri" w:hAnsi="Calibri" w:cs="Calibri"/>
          <w:sz w:val="22"/>
          <w:szCs w:val="22"/>
        </w:rPr>
        <w:t>carry</w:t>
      </w:r>
      <w:r w:rsidR="003D7C98" w:rsidRPr="00200A49">
        <w:rPr>
          <w:rFonts w:ascii="Calibri" w:eastAsia="Calibri" w:hAnsi="Calibri" w:cs="Calibri"/>
          <w:sz w:val="22"/>
          <w:szCs w:val="22"/>
        </w:rPr>
        <w:t xml:space="preserve"> a high</w:t>
      </w:r>
      <w:r w:rsidR="004F655D" w:rsidRPr="00200A49">
        <w:rPr>
          <w:rFonts w:ascii="Calibri" w:eastAsia="Calibri" w:hAnsi="Calibri" w:cs="Calibri"/>
          <w:sz w:val="22"/>
          <w:szCs w:val="22"/>
        </w:rPr>
        <w:t>-</w:t>
      </w:r>
      <w:r w:rsidR="003D7C98" w:rsidRPr="00200A49">
        <w:rPr>
          <w:rFonts w:ascii="Calibri" w:eastAsia="Calibri" w:hAnsi="Calibri" w:cs="Calibri"/>
          <w:sz w:val="22"/>
          <w:szCs w:val="22"/>
        </w:rPr>
        <w:t>hazard backflow risk</w:t>
      </w:r>
      <w:r w:rsidR="00310CDC" w:rsidRPr="00200A49">
        <w:rPr>
          <w:rFonts w:ascii="Calibri" w:eastAsia="Calibri" w:hAnsi="Calibri" w:cs="Calibri"/>
          <w:sz w:val="22"/>
          <w:szCs w:val="22"/>
        </w:rPr>
        <w:t>, because</w:t>
      </w:r>
      <w:r w:rsidR="00C653AE" w:rsidRPr="00200A49">
        <w:rPr>
          <w:rFonts w:ascii="Calibri" w:eastAsia="Calibri" w:hAnsi="Calibri" w:cs="Calibri"/>
          <w:sz w:val="22"/>
          <w:szCs w:val="22"/>
        </w:rPr>
        <w:t xml:space="preserve"> </w:t>
      </w:r>
      <w:r w:rsidR="00B0463A" w:rsidRPr="00200A49">
        <w:rPr>
          <w:rFonts w:ascii="Calibri" w:eastAsia="Calibri" w:hAnsi="Calibri" w:cs="Calibri"/>
          <w:sz w:val="22"/>
          <w:szCs w:val="22"/>
        </w:rPr>
        <w:t>if there is</w:t>
      </w:r>
      <w:r w:rsidR="00310CDC" w:rsidRPr="00200A49">
        <w:rPr>
          <w:rFonts w:ascii="Calibri" w:eastAsia="Calibri" w:hAnsi="Calibri" w:cs="Calibri"/>
          <w:sz w:val="22"/>
          <w:szCs w:val="22"/>
        </w:rPr>
        <w:t xml:space="preserve"> insufficient space between the nozzle of the water outlet and the rim of the toilet</w:t>
      </w:r>
      <w:r w:rsidR="00B0463A" w:rsidRPr="00200A49">
        <w:rPr>
          <w:rFonts w:ascii="Calibri" w:eastAsia="Calibri" w:hAnsi="Calibri" w:cs="Calibri"/>
          <w:sz w:val="22"/>
          <w:szCs w:val="22"/>
        </w:rPr>
        <w:t>,</w:t>
      </w:r>
      <w:r w:rsidR="00310CDC" w:rsidRPr="00200A49">
        <w:rPr>
          <w:rFonts w:ascii="Calibri" w:eastAsia="Calibri" w:hAnsi="Calibri" w:cs="Calibri"/>
          <w:sz w:val="22"/>
          <w:szCs w:val="22"/>
        </w:rPr>
        <w:t xml:space="preserve"> backflow cross contamination is a significant risk. </w:t>
      </w:r>
      <w:r w:rsidR="00C653AE" w:rsidRPr="00200A49">
        <w:rPr>
          <w:rFonts w:ascii="Calibri" w:eastAsia="Calibri" w:hAnsi="Calibri" w:cs="Calibri"/>
          <w:sz w:val="22"/>
          <w:szCs w:val="22"/>
        </w:rPr>
        <w:t>Therefore</w:t>
      </w:r>
      <w:r w:rsidR="00F00171" w:rsidRPr="00200A49">
        <w:rPr>
          <w:rFonts w:ascii="Calibri" w:eastAsia="Calibri" w:hAnsi="Calibri" w:cs="Calibri"/>
          <w:sz w:val="22"/>
          <w:szCs w:val="22"/>
        </w:rPr>
        <w:t>,</w:t>
      </w:r>
      <w:r w:rsidR="003D7C98" w:rsidRPr="00200A49">
        <w:rPr>
          <w:rFonts w:ascii="Calibri" w:eastAsia="Calibri" w:hAnsi="Calibri" w:cs="Calibri"/>
          <w:sz w:val="22"/>
          <w:szCs w:val="22"/>
        </w:rPr>
        <w:t xml:space="preserve"> the Standard requires the plumber to </w:t>
      </w:r>
      <w:r w:rsidR="0030082A" w:rsidRPr="00200A49">
        <w:rPr>
          <w:rFonts w:ascii="Calibri" w:eastAsia="Calibri" w:hAnsi="Calibri" w:cs="Calibri"/>
          <w:sz w:val="22"/>
          <w:szCs w:val="22"/>
        </w:rPr>
        <w:t xml:space="preserve">also </w:t>
      </w:r>
      <w:r w:rsidR="00852DEC" w:rsidRPr="00200A49">
        <w:rPr>
          <w:rFonts w:ascii="Calibri" w:eastAsia="Calibri" w:hAnsi="Calibri" w:cs="Calibri"/>
          <w:sz w:val="22"/>
          <w:szCs w:val="22"/>
        </w:rPr>
        <w:t>install a testable backflow prevention device</w:t>
      </w:r>
      <w:r w:rsidR="0030082A" w:rsidRPr="00200A49">
        <w:rPr>
          <w:rFonts w:ascii="Calibri" w:eastAsia="Calibri" w:hAnsi="Calibri" w:cs="Calibri"/>
          <w:sz w:val="22"/>
          <w:szCs w:val="22"/>
        </w:rPr>
        <w:t xml:space="preserve"> when installing these systems</w:t>
      </w:r>
      <w:r w:rsidR="00852DEC" w:rsidRPr="00200A49">
        <w:rPr>
          <w:rFonts w:ascii="Calibri" w:eastAsia="Calibri" w:hAnsi="Calibri" w:cs="Calibri"/>
          <w:sz w:val="22"/>
          <w:szCs w:val="22"/>
        </w:rPr>
        <w:t xml:space="preserve">. </w:t>
      </w:r>
      <w:r w:rsidR="003D7C98" w:rsidRPr="00200A49">
        <w:rPr>
          <w:rFonts w:ascii="Calibri" w:eastAsia="Calibri" w:hAnsi="Calibri" w:cs="Calibri"/>
          <w:sz w:val="22"/>
          <w:szCs w:val="22"/>
        </w:rPr>
        <w:t xml:space="preserve">The </w:t>
      </w:r>
      <w:r w:rsidR="00591BB8" w:rsidRPr="00200A49">
        <w:rPr>
          <w:rFonts w:ascii="Calibri" w:eastAsia="Calibri" w:hAnsi="Calibri" w:cs="Calibri"/>
          <w:sz w:val="22"/>
          <w:szCs w:val="22"/>
        </w:rPr>
        <w:t>department</w:t>
      </w:r>
      <w:r w:rsidR="003D7C98" w:rsidRPr="00200A49">
        <w:rPr>
          <w:rFonts w:ascii="Calibri" w:eastAsia="Calibri" w:hAnsi="Calibri" w:cs="Calibri"/>
          <w:sz w:val="22"/>
          <w:szCs w:val="22"/>
        </w:rPr>
        <w:t xml:space="preserve"> considers this appropriate</w:t>
      </w:r>
    </w:p>
    <w:p w14:paraId="7EE8D9C0" w14:textId="76F89629" w:rsidR="003D7C98" w:rsidRPr="00200A49" w:rsidRDefault="00C90FBD" w:rsidP="00104D89">
      <w:pPr>
        <w:numPr>
          <w:ilvl w:val="0"/>
          <w:numId w:val="45"/>
        </w:numPr>
        <w:spacing w:after="120"/>
        <w:rPr>
          <w:rFonts w:ascii="Calibri" w:eastAsia="Calibri" w:hAnsi="Calibri" w:cs="Calibri"/>
          <w:sz w:val="22"/>
          <w:szCs w:val="22"/>
        </w:rPr>
      </w:pPr>
      <w:r>
        <w:rPr>
          <w:rFonts w:ascii="Calibri" w:eastAsia="Calibri" w:hAnsi="Calibri" w:cs="Calibri"/>
          <w:sz w:val="22"/>
          <w:szCs w:val="22"/>
        </w:rPr>
        <w:t>f</w:t>
      </w:r>
      <w:r w:rsidR="003D7C98" w:rsidRPr="00200A49">
        <w:rPr>
          <w:rFonts w:ascii="Calibri" w:eastAsia="Calibri" w:hAnsi="Calibri" w:cs="Calibri"/>
          <w:sz w:val="22"/>
          <w:szCs w:val="22"/>
        </w:rPr>
        <w:t>lexible hose sprays (attached douche sprays)</w:t>
      </w:r>
      <w:r w:rsidR="00996323" w:rsidRPr="00200A49">
        <w:rPr>
          <w:rFonts w:ascii="Calibri" w:eastAsia="Calibri" w:hAnsi="Calibri" w:cs="Calibri"/>
          <w:sz w:val="22"/>
          <w:szCs w:val="22"/>
        </w:rPr>
        <w:t>—these devices</w:t>
      </w:r>
      <w:r w:rsidR="003D7C98" w:rsidRPr="00200A49">
        <w:rPr>
          <w:rFonts w:ascii="Calibri" w:eastAsia="Calibri" w:hAnsi="Calibri" w:cs="Calibri"/>
          <w:sz w:val="22"/>
          <w:szCs w:val="22"/>
        </w:rPr>
        <w:t xml:space="preserve"> are considered to be a high</w:t>
      </w:r>
      <w:r w:rsidR="00F00171" w:rsidRPr="00200A49">
        <w:rPr>
          <w:rFonts w:ascii="Calibri" w:eastAsia="Calibri" w:hAnsi="Calibri" w:cs="Calibri"/>
          <w:sz w:val="22"/>
          <w:szCs w:val="22"/>
        </w:rPr>
        <w:t>-</w:t>
      </w:r>
      <w:r w:rsidR="003D7C98" w:rsidRPr="00200A49">
        <w:rPr>
          <w:rFonts w:ascii="Calibri" w:eastAsia="Calibri" w:hAnsi="Calibri" w:cs="Calibri"/>
          <w:sz w:val="22"/>
          <w:szCs w:val="22"/>
        </w:rPr>
        <w:t>hazard backflow risk</w:t>
      </w:r>
      <w:r w:rsidR="00996323" w:rsidRPr="00200A49">
        <w:rPr>
          <w:rFonts w:ascii="Calibri" w:eastAsia="Calibri" w:hAnsi="Calibri" w:cs="Calibri"/>
          <w:sz w:val="22"/>
          <w:szCs w:val="22"/>
        </w:rPr>
        <w:t>, because</w:t>
      </w:r>
      <w:r w:rsidR="003D7C98" w:rsidRPr="00200A49">
        <w:rPr>
          <w:rFonts w:ascii="Calibri" w:eastAsia="Calibri" w:hAnsi="Calibri" w:cs="Calibri"/>
          <w:sz w:val="22"/>
          <w:szCs w:val="22"/>
        </w:rPr>
        <w:t xml:space="preserve"> </w:t>
      </w:r>
      <w:r w:rsidR="00996323" w:rsidRPr="00200A49">
        <w:rPr>
          <w:rFonts w:ascii="Calibri" w:eastAsia="Calibri" w:hAnsi="Calibri" w:cs="Calibri"/>
          <w:sz w:val="22"/>
          <w:szCs w:val="22"/>
        </w:rPr>
        <w:t>if a flexible hose spray falls into a toilet bowl, backflow could allow contaminated water from the toilet to enter the fresh water supply. Therefore</w:t>
      </w:r>
      <w:r w:rsidR="00F00171" w:rsidRPr="00200A49">
        <w:rPr>
          <w:rFonts w:ascii="Calibri" w:eastAsia="Calibri" w:hAnsi="Calibri" w:cs="Calibri"/>
          <w:sz w:val="22"/>
          <w:szCs w:val="22"/>
        </w:rPr>
        <w:t>,</w:t>
      </w:r>
      <w:r w:rsidR="003D7C98" w:rsidRPr="00200A49">
        <w:rPr>
          <w:rFonts w:ascii="Calibri" w:eastAsia="Calibri" w:hAnsi="Calibri" w:cs="Calibri"/>
          <w:sz w:val="22"/>
          <w:szCs w:val="22"/>
        </w:rPr>
        <w:t xml:space="preserve"> the Standard requires that </w:t>
      </w:r>
      <w:r w:rsidR="00852DEC" w:rsidRPr="00200A49">
        <w:rPr>
          <w:rFonts w:ascii="Calibri" w:eastAsia="Calibri" w:hAnsi="Calibri" w:cs="Calibri"/>
          <w:sz w:val="22"/>
          <w:szCs w:val="22"/>
        </w:rPr>
        <w:t>the plumber install a testable backflow prevention device</w:t>
      </w:r>
      <w:r w:rsidR="00B506E6" w:rsidRPr="00200A49">
        <w:rPr>
          <w:rFonts w:ascii="Calibri" w:eastAsia="Calibri" w:hAnsi="Calibri" w:cs="Calibri"/>
          <w:sz w:val="22"/>
          <w:szCs w:val="22"/>
        </w:rPr>
        <w:t xml:space="preserve"> on taps which are intended for this use</w:t>
      </w:r>
      <w:r w:rsidR="00852DEC" w:rsidRPr="00200A49">
        <w:rPr>
          <w:rFonts w:ascii="Calibri" w:eastAsia="Calibri" w:hAnsi="Calibri" w:cs="Calibri"/>
          <w:sz w:val="22"/>
          <w:szCs w:val="22"/>
        </w:rPr>
        <w:t xml:space="preserve">. The </w:t>
      </w:r>
      <w:r w:rsidR="00591BB8" w:rsidRPr="00200A49">
        <w:rPr>
          <w:rFonts w:ascii="Calibri" w:eastAsia="Calibri" w:hAnsi="Calibri" w:cs="Calibri"/>
          <w:sz w:val="22"/>
          <w:szCs w:val="22"/>
        </w:rPr>
        <w:t>department</w:t>
      </w:r>
      <w:r w:rsidR="00852DEC" w:rsidRPr="00200A49">
        <w:rPr>
          <w:rFonts w:ascii="Calibri" w:eastAsia="Calibri" w:hAnsi="Calibri" w:cs="Calibri"/>
          <w:sz w:val="22"/>
          <w:szCs w:val="22"/>
        </w:rPr>
        <w:t xml:space="preserve"> considers this appropriate</w:t>
      </w:r>
      <w:r w:rsidR="00B506E6" w:rsidRPr="00200A49">
        <w:rPr>
          <w:rFonts w:ascii="Calibri" w:eastAsia="Calibri" w:hAnsi="Calibri" w:cs="Calibri"/>
          <w:sz w:val="22"/>
          <w:szCs w:val="22"/>
        </w:rPr>
        <w:t>.</w:t>
      </w:r>
    </w:p>
    <w:p w14:paraId="45F6AA03" w14:textId="77777777" w:rsidR="000E0C35" w:rsidRPr="00200A49" w:rsidRDefault="00852DEC" w:rsidP="007717DE">
      <w:pPr>
        <w:spacing w:after="120"/>
        <w:rPr>
          <w:rFonts w:ascii="Calibri" w:eastAsia="Calibri" w:hAnsi="Calibri" w:cs="Calibri"/>
          <w:sz w:val="22"/>
          <w:szCs w:val="22"/>
        </w:rPr>
      </w:pPr>
      <w:r w:rsidRPr="00200A49">
        <w:rPr>
          <w:rFonts w:ascii="Calibri" w:eastAsia="Calibri" w:hAnsi="Calibri" w:cs="Calibri"/>
          <w:sz w:val="22"/>
          <w:szCs w:val="22"/>
        </w:rPr>
        <w:t xml:space="preserve">The </w:t>
      </w:r>
      <w:r w:rsidR="00591BB8" w:rsidRPr="00200A49">
        <w:rPr>
          <w:rFonts w:ascii="Calibri" w:eastAsia="Calibri" w:hAnsi="Calibri" w:cs="Calibri"/>
          <w:sz w:val="22"/>
          <w:szCs w:val="22"/>
        </w:rPr>
        <w:t>department</w:t>
      </w:r>
      <w:r w:rsidRPr="00200A49">
        <w:rPr>
          <w:rFonts w:ascii="Calibri" w:eastAsia="Calibri" w:hAnsi="Calibri" w:cs="Calibri"/>
          <w:sz w:val="22"/>
          <w:szCs w:val="22"/>
        </w:rPr>
        <w:t xml:space="preserve"> notes that the installation of bidet</w:t>
      </w:r>
      <w:r w:rsidR="00121DC8" w:rsidRPr="00200A49">
        <w:rPr>
          <w:rFonts w:ascii="Calibri" w:eastAsia="Calibri" w:hAnsi="Calibri" w:cs="Calibri"/>
          <w:sz w:val="22"/>
          <w:szCs w:val="22"/>
        </w:rPr>
        <w:t>s</w:t>
      </w:r>
      <w:r w:rsidRPr="00200A49">
        <w:rPr>
          <w:rFonts w:ascii="Calibri" w:eastAsia="Calibri" w:hAnsi="Calibri" w:cs="Calibri"/>
          <w:sz w:val="22"/>
          <w:szCs w:val="22"/>
        </w:rPr>
        <w:t xml:space="preserve"> </w:t>
      </w:r>
      <w:r w:rsidR="00121DC8" w:rsidRPr="00200A49">
        <w:rPr>
          <w:rFonts w:ascii="Calibri" w:eastAsia="Calibri" w:hAnsi="Calibri" w:cs="Calibri"/>
          <w:sz w:val="22"/>
          <w:szCs w:val="22"/>
        </w:rPr>
        <w:t>and</w:t>
      </w:r>
      <w:r w:rsidRPr="00200A49">
        <w:rPr>
          <w:rFonts w:ascii="Calibri" w:eastAsia="Calibri" w:hAnsi="Calibri" w:cs="Calibri"/>
          <w:sz w:val="22"/>
          <w:szCs w:val="22"/>
        </w:rPr>
        <w:t xml:space="preserve"> bidettes is regulated plumbing work which a consumer cannot easily </w:t>
      </w:r>
      <w:r w:rsidR="00121DC8" w:rsidRPr="00200A49">
        <w:rPr>
          <w:rFonts w:ascii="Calibri" w:eastAsia="Calibri" w:hAnsi="Calibri" w:cs="Calibri"/>
          <w:sz w:val="22"/>
          <w:szCs w:val="22"/>
        </w:rPr>
        <w:t>(or legally)</w:t>
      </w:r>
      <w:r w:rsidRPr="00200A49">
        <w:rPr>
          <w:rFonts w:ascii="Calibri" w:eastAsia="Calibri" w:hAnsi="Calibri" w:cs="Calibri"/>
          <w:sz w:val="22"/>
          <w:szCs w:val="22"/>
        </w:rPr>
        <w:t xml:space="preserve"> undertake</w:t>
      </w:r>
      <w:r w:rsidR="003F5F94" w:rsidRPr="00200A49">
        <w:rPr>
          <w:rFonts w:ascii="Calibri" w:eastAsia="Calibri" w:hAnsi="Calibri" w:cs="Calibri"/>
          <w:sz w:val="22"/>
          <w:szCs w:val="22"/>
        </w:rPr>
        <w:t>, meaning</w:t>
      </w:r>
      <w:r w:rsidR="0011061C" w:rsidRPr="00200A49">
        <w:rPr>
          <w:rFonts w:ascii="Calibri" w:eastAsia="Calibri" w:hAnsi="Calibri" w:cs="Calibri"/>
          <w:sz w:val="22"/>
          <w:szCs w:val="22"/>
        </w:rPr>
        <w:t xml:space="preserve"> that these systems will generally always be installed with a backflow prevention device.</w:t>
      </w:r>
      <w:r w:rsidRPr="00200A49">
        <w:rPr>
          <w:rFonts w:ascii="Calibri" w:eastAsia="Calibri" w:hAnsi="Calibri" w:cs="Calibri"/>
          <w:sz w:val="22"/>
          <w:szCs w:val="22"/>
        </w:rPr>
        <w:t xml:space="preserve"> However, the installation of a handheld hose can easily be undertaken by a consumer and does not requi</w:t>
      </w:r>
      <w:r w:rsidR="000E0C35" w:rsidRPr="00200A49">
        <w:rPr>
          <w:rFonts w:ascii="Calibri" w:eastAsia="Calibri" w:hAnsi="Calibri" w:cs="Calibri"/>
          <w:sz w:val="22"/>
          <w:szCs w:val="22"/>
        </w:rPr>
        <w:t>re a plumber to install</w:t>
      </w:r>
      <w:r w:rsidR="003F5F94" w:rsidRPr="00200A49">
        <w:rPr>
          <w:rFonts w:ascii="Calibri" w:eastAsia="Calibri" w:hAnsi="Calibri" w:cs="Calibri"/>
          <w:sz w:val="22"/>
          <w:szCs w:val="22"/>
        </w:rPr>
        <w:t>.</w:t>
      </w:r>
      <w:r w:rsidR="003F0C78" w:rsidRPr="00200A49">
        <w:rPr>
          <w:rFonts w:ascii="Calibri" w:eastAsia="Calibri" w:hAnsi="Calibri" w:cs="Calibri"/>
          <w:sz w:val="22"/>
          <w:szCs w:val="22"/>
        </w:rPr>
        <w:t xml:space="preserve"> Furthermore, </w:t>
      </w:r>
      <w:r w:rsidR="00764122" w:rsidRPr="00200A49">
        <w:rPr>
          <w:rFonts w:ascii="Calibri" w:eastAsia="Calibri" w:hAnsi="Calibri" w:cs="Calibri"/>
          <w:sz w:val="22"/>
          <w:szCs w:val="22"/>
        </w:rPr>
        <w:t>an increase in the number of people</w:t>
      </w:r>
      <w:r w:rsidR="00F32F9F" w:rsidRPr="00200A49">
        <w:rPr>
          <w:rFonts w:ascii="Calibri" w:eastAsia="Calibri" w:hAnsi="Calibri" w:cs="Calibri"/>
          <w:sz w:val="22"/>
          <w:szCs w:val="22"/>
        </w:rPr>
        <w:t xml:space="preserve"> contact</w:t>
      </w:r>
      <w:r w:rsidR="00764122" w:rsidRPr="00200A49">
        <w:rPr>
          <w:rFonts w:ascii="Calibri" w:eastAsia="Calibri" w:hAnsi="Calibri" w:cs="Calibri"/>
          <w:sz w:val="22"/>
          <w:szCs w:val="22"/>
        </w:rPr>
        <w:t xml:space="preserve">ing </w:t>
      </w:r>
      <w:r w:rsidR="00F32F9F" w:rsidRPr="00200A49">
        <w:rPr>
          <w:rFonts w:ascii="Calibri" w:eastAsia="Calibri" w:hAnsi="Calibri" w:cs="Calibri"/>
          <w:sz w:val="22"/>
          <w:szCs w:val="22"/>
        </w:rPr>
        <w:t xml:space="preserve">the VBA </w:t>
      </w:r>
      <w:r w:rsidR="00764122" w:rsidRPr="00200A49">
        <w:rPr>
          <w:rFonts w:ascii="Calibri" w:eastAsia="Calibri" w:hAnsi="Calibri" w:cs="Calibri"/>
          <w:sz w:val="22"/>
          <w:szCs w:val="22"/>
        </w:rPr>
        <w:t>about</w:t>
      </w:r>
      <w:r w:rsidR="00F32F9F" w:rsidRPr="00200A49">
        <w:rPr>
          <w:rFonts w:ascii="Calibri" w:eastAsia="Calibri" w:hAnsi="Calibri" w:cs="Calibri"/>
          <w:sz w:val="22"/>
          <w:szCs w:val="22"/>
        </w:rPr>
        <w:t xml:space="preserve"> </w:t>
      </w:r>
      <w:r w:rsidR="00017B02" w:rsidRPr="00200A49">
        <w:rPr>
          <w:rFonts w:ascii="Calibri" w:eastAsia="Calibri" w:hAnsi="Calibri" w:cs="Calibri"/>
          <w:sz w:val="22"/>
          <w:szCs w:val="22"/>
        </w:rPr>
        <w:t>handheld hoses</w:t>
      </w:r>
      <w:r w:rsidR="00F32F9F" w:rsidRPr="00200A49">
        <w:rPr>
          <w:rFonts w:ascii="Calibri" w:eastAsia="Calibri" w:hAnsi="Calibri" w:cs="Calibri"/>
          <w:sz w:val="22"/>
          <w:szCs w:val="22"/>
        </w:rPr>
        <w:t xml:space="preserve"> indicates that </w:t>
      </w:r>
      <w:r w:rsidR="002D3AE8" w:rsidRPr="00200A49">
        <w:rPr>
          <w:rFonts w:ascii="Calibri" w:eastAsia="Calibri" w:hAnsi="Calibri" w:cs="Calibri"/>
          <w:sz w:val="22"/>
          <w:szCs w:val="22"/>
        </w:rPr>
        <w:t xml:space="preserve">the installation of these hoses </w:t>
      </w:r>
      <w:r w:rsidR="00BF3AE5" w:rsidRPr="00200A49">
        <w:rPr>
          <w:rFonts w:ascii="Calibri" w:eastAsia="Calibri" w:hAnsi="Calibri" w:cs="Calibri"/>
          <w:sz w:val="22"/>
          <w:szCs w:val="22"/>
        </w:rPr>
        <w:t xml:space="preserve">in homes </w:t>
      </w:r>
      <w:r w:rsidR="002D3AE8" w:rsidRPr="00200A49">
        <w:rPr>
          <w:rFonts w:ascii="Calibri" w:eastAsia="Calibri" w:hAnsi="Calibri" w:cs="Calibri"/>
          <w:sz w:val="22"/>
          <w:szCs w:val="22"/>
        </w:rPr>
        <w:t>is a growing trend.</w:t>
      </w:r>
      <w:r w:rsidR="003F0C78" w:rsidRPr="00200A49">
        <w:rPr>
          <w:rFonts w:ascii="Calibri" w:eastAsia="Calibri" w:hAnsi="Calibri" w:cs="Calibri"/>
          <w:sz w:val="22"/>
          <w:szCs w:val="22"/>
        </w:rPr>
        <w:t xml:space="preserve"> </w:t>
      </w:r>
    </w:p>
    <w:p w14:paraId="22E51A52" w14:textId="77777777" w:rsidR="009417B1" w:rsidRPr="00200A49" w:rsidRDefault="009417B1" w:rsidP="009A6093">
      <w:pPr>
        <w:pStyle w:val="Style2"/>
        <w:numPr>
          <w:ilvl w:val="0"/>
          <w:numId w:val="0"/>
        </w:numPr>
        <w:ind w:left="851" w:hanging="851"/>
      </w:pPr>
      <w:bookmarkStart w:id="225" w:name="_Toc517912205"/>
      <w:r w:rsidRPr="00200A49">
        <w:t>What is the problem with the status quo?</w:t>
      </w:r>
      <w:bookmarkEnd w:id="225"/>
    </w:p>
    <w:p w14:paraId="4A2F7E7A" w14:textId="77777777" w:rsidR="000E0C35" w:rsidRPr="00200A49" w:rsidRDefault="000E0C35" w:rsidP="00616558">
      <w:pPr>
        <w:spacing w:after="120"/>
        <w:rPr>
          <w:rFonts w:ascii="Calibri" w:eastAsia="Calibri" w:hAnsi="Calibri" w:cs="Calibri"/>
          <w:sz w:val="22"/>
          <w:szCs w:val="22"/>
        </w:rPr>
      </w:pPr>
      <w:r w:rsidRPr="00200A49">
        <w:rPr>
          <w:rFonts w:ascii="Calibri" w:eastAsia="Calibri" w:hAnsi="Calibri" w:cs="Calibri"/>
          <w:sz w:val="22"/>
          <w:szCs w:val="22"/>
        </w:rPr>
        <w:t>The ability for consumers to install handheld hose causes two scenarios where the risks of backflow may not be sufficiently mitigated for consumers:</w:t>
      </w:r>
    </w:p>
    <w:p w14:paraId="1B13DB20" w14:textId="77777777" w:rsidR="000E0C35" w:rsidRPr="00200A49" w:rsidRDefault="0044785D" w:rsidP="00104D89">
      <w:pPr>
        <w:numPr>
          <w:ilvl w:val="0"/>
          <w:numId w:val="45"/>
        </w:numPr>
        <w:spacing w:after="120"/>
        <w:rPr>
          <w:rFonts w:ascii="Calibri" w:eastAsia="Calibri" w:hAnsi="Calibri" w:cs="Calibri"/>
          <w:sz w:val="22"/>
          <w:szCs w:val="22"/>
        </w:rPr>
      </w:pPr>
      <w:r w:rsidRPr="00200A49">
        <w:rPr>
          <w:rFonts w:ascii="Calibri" w:eastAsia="Calibri" w:hAnsi="Calibri" w:cs="Calibri"/>
          <w:sz w:val="22"/>
          <w:szCs w:val="22"/>
        </w:rPr>
        <w:t>T</w:t>
      </w:r>
      <w:r w:rsidR="000E0C35" w:rsidRPr="00200A49">
        <w:rPr>
          <w:rFonts w:ascii="Calibri" w:eastAsia="Calibri" w:hAnsi="Calibri" w:cs="Calibri"/>
          <w:sz w:val="22"/>
          <w:szCs w:val="22"/>
        </w:rPr>
        <w:t>he consumer fails to inform the plumber they wish to use the tap for a handheld spray</w:t>
      </w:r>
      <w:r w:rsidRPr="00200A49">
        <w:rPr>
          <w:rFonts w:ascii="Calibri" w:eastAsia="Calibri" w:hAnsi="Calibri" w:cs="Calibri"/>
          <w:sz w:val="22"/>
          <w:szCs w:val="22"/>
        </w:rPr>
        <w:t>. T</w:t>
      </w:r>
      <w:r w:rsidR="000E0C35" w:rsidRPr="00200A49">
        <w:rPr>
          <w:rFonts w:ascii="Calibri" w:eastAsia="Calibri" w:hAnsi="Calibri" w:cs="Calibri"/>
          <w:sz w:val="22"/>
          <w:szCs w:val="22"/>
        </w:rPr>
        <w:t xml:space="preserve">his could be done intentionally by the consumer </w:t>
      </w:r>
      <w:r w:rsidRPr="00200A49">
        <w:rPr>
          <w:rFonts w:ascii="Calibri" w:eastAsia="Calibri" w:hAnsi="Calibri" w:cs="Calibri"/>
          <w:sz w:val="22"/>
          <w:szCs w:val="22"/>
        </w:rPr>
        <w:t>to</w:t>
      </w:r>
      <w:r w:rsidR="000E0C35" w:rsidRPr="00200A49">
        <w:rPr>
          <w:rFonts w:ascii="Calibri" w:eastAsia="Calibri" w:hAnsi="Calibri" w:cs="Calibri"/>
          <w:sz w:val="22"/>
          <w:szCs w:val="22"/>
        </w:rPr>
        <w:t xml:space="preserve"> avoid the cost of the installation of the backflow prevention device</w:t>
      </w:r>
      <w:r w:rsidRPr="00200A49">
        <w:rPr>
          <w:rFonts w:ascii="Calibri" w:eastAsia="Calibri" w:hAnsi="Calibri" w:cs="Calibri"/>
          <w:sz w:val="22"/>
          <w:szCs w:val="22"/>
        </w:rPr>
        <w:t>, o</w:t>
      </w:r>
      <w:r w:rsidR="000E0C35" w:rsidRPr="00200A49">
        <w:rPr>
          <w:rFonts w:ascii="Calibri" w:eastAsia="Calibri" w:hAnsi="Calibri" w:cs="Calibri"/>
          <w:sz w:val="22"/>
          <w:szCs w:val="22"/>
        </w:rPr>
        <w:t xml:space="preserve">r the consumer may not intend to use the tap for this purpose initially but change their mind </w:t>
      </w:r>
      <w:r w:rsidR="000117DC" w:rsidRPr="00200A49">
        <w:rPr>
          <w:rFonts w:ascii="Calibri" w:eastAsia="Calibri" w:hAnsi="Calibri" w:cs="Calibri"/>
          <w:sz w:val="22"/>
          <w:szCs w:val="22"/>
        </w:rPr>
        <w:t xml:space="preserve">in future. </w:t>
      </w:r>
    </w:p>
    <w:p w14:paraId="63CA1511" w14:textId="77777777" w:rsidR="000E0C35" w:rsidRPr="00200A49" w:rsidRDefault="000E0C35" w:rsidP="00104D89">
      <w:pPr>
        <w:numPr>
          <w:ilvl w:val="0"/>
          <w:numId w:val="45"/>
        </w:numPr>
        <w:spacing w:after="120"/>
        <w:rPr>
          <w:rFonts w:ascii="Calibri" w:eastAsia="Calibri" w:hAnsi="Calibri" w:cs="Calibri"/>
          <w:sz w:val="22"/>
          <w:szCs w:val="22"/>
        </w:rPr>
      </w:pPr>
      <w:r w:rsidRPr="00200A49">
        <w:rPr>
          <w:rFonts w:ascii="Calibri" w:eastAsia="Calibri" w:hAnsi="Calibri" w:cs="Calibri"/>
          <w:sz w:val="22"/>
          <w:szCs w:val="22"/>
        </w:rPr>
        <w:t>A new tenant or new owner installs a handheld spray onto an existing tap</w:t>
      </w:r>
      <w:r w:rsidR="00741B40" w:rsidRPr="00200A49">
        <w:rPr>
          <w:rFonts w:ascii="Calibri" w:eastAsia="Calibri" w:hAnsi="Calibri" w:cs="Calibri"/>
          <w:sz w:val="22"/>
          <w:szCs w:val="22"/>
        </w:rPr>
        <w:t>. I</w:t>
      </w:r>
      <w:r w:rsidRPr="00200A49">
        <w:rPr>
          <w:rFonts w:ascii="Calibri" w:eastAsia="Calibri" w:hAnsi="Calibri" w:cs="Calibri"/>
          <w:sz w:val="22"/>
          <w:szCs w:val="22"/>
        </w:rPr>
        <w:t xml:space="preserve">f the existing tap was not </w:t>
      </w:r>
      <w:r w:rsidR="00741B40" w:rsidRPr="00200A49">
        <w:rPr>
          <w:rFonts w:ascii="Calibri" w:eastAsia="Calibri" w:hAnsi="Calibri" w:cs="Calibri"/>
          <w:sz w:val="22"/>
          <w:szCs w:val="22"/>
        </w:rPr>
        <w:t>installed</w:t>
      </w:r>
      <w:r w:rsidRPr="00200A49">
        <w:rPr>
          <w:rFonts w:ascii="Calibri" w:eastAsia="Calibri" w:hAnsi="Calibri" w:cs="Calibri"/>
          <w:sz w:val="22"/>
          <w:szCs w:val="22"/>
        </w:rPr>
        <w:t xml:space="preserve"> with any backflow prevention measure (</w:t>
      </w:r>
      <w:r w:rsidR="00537F3E">
        <w:rPr>
          <w:rFonts w:ascii="Calibri" w:eastAsia="Calibri" w:hAnsi="Calibri" w:cs="Calibri"/>
          <w:sz w:val="22"/>
          <w:szCs w:val="22"/>
        </w:rPr>
        <w:t xml:space="preserve">e.g., </w:t>
      </w:r>
      <w:r w:rsidRPr="00200A49">
        <w:rPr>
          <w:rFonts w:ascii="Calibri" w:eastAsia="Calibri" w:hAnsi="Calibri" w:cs="Calibri"/>
          <w:sz w:val="22"/>
          <w:szCs w:val="22"/>
        </w:rPr>
        <w:t xml:space="preserve">the plumber installed the tap previously under the understanding that it would be used for charging a floor waste gully) and the new tenant or owner installs the handheld spray </w:t>
      </w:r>
      <w:r w:rsidR="00D736D6" w:rsidRPr="00200A49">
        <w:rPr>
          <w:rFonts w:ascii="Calibri" w:eastAsia="Calibri" w:hAnsi="Calibri" w:cs="Calibri"/>
          <w:sz w:val="22"/>
          <w:szCs w:val="22"/>
        </w:rPr>
        <w:t>themselves</w:t>
      </w:r>
      <w:r w:rsidRPr="00200A49">
        <w:rPr>
          <w:rFonts w:ascii="Calibri" w:eastAsia="Calibri" w:hAnsi="Calibri" w:cs="Calibri"/>
          <w:sz w:val="22"/>
          <w:szCs w:val="22"/>
        </w:rPr>
        <w:t>, this represents a high</w:t>
      </w:r>
      <w:r w:rsidR="00252309" w:rsidRPr="00200A49">
        <w:rPr>
          <w:rFonts w:ascii="Calibri" w:eastAsia="Calibri" w:hAnsi="Calibri" w:cs="Calibri"/>
          <w:sz w:val="22"/>
          <w:szCs w:val="22"/>
        </w:rPr>
        <w:t>-</w:t>
      </w:r>
      <w:r w:rsidRPr="00200A49">
        <w:rPr>
          <w:rFonts w:ascii="Calibri" w:eastAsia="Calibri" w:hAnsi="Calibri" w:cs="Calibri"/>
          <w:sz w:val="22"/>
          <w:szCs w:val="22"/>
        </w:rPr>
        <w:t>hazard backflow risk where no backflow prevention device is in place.</w:t>
      </w:r>
    </w:p>
    <w:p w14:paraId="5A972117" w14:textId="77777777" w:rsidR="00A00902" w:rsidRPr="00200A49" w:rsidRDefault="00A1080F" w:rsidP="007005D2">
      <w:pPr>
        <w:spacing w:after="120"/>
        <w:rPr>
          <w:rFonts w:ascii="Calibri" w:eastAsia="Calibri" w:hAnsi="Calibri" w:cs="Calibri"/>
          <w:sz w:val="22"/>
          <w:szCs w:val="22"/>
        </w:rPr>
      </w:pPr>
      <w:r w:rsidRPr="00200A49">
        <w:rPr>
          <w:rFonts w:ascii="Calibri" w:eastAsia="Calibri" w:hAnsi="Calibri" w:cs="Calibri"/>
          <w:sz w:val="22"/>
          <w:szCs w:val="22"/>
        </w:rPr>
        <w:t xml:space="preserve">Although </w:t>
      </w:r>
      <w:r w:rsidR="00773924" w:rsidRPr="00200A49">
        <w:rPr>
          <w:rFonts w:ascii="Calibri" w:eastAsia="Calibri" w:hAnsi="Calibri" w:cs="Calibri"/>
          <w:sz w:val="22"/>
          <w:szCs w:val="22"/>
        </w:rPr>
        <w:t xml:space="preserve">the </w:t>
      </w:r>
      <w:r w:rsidR="00591BB8" w:rsidRPr="00200A49">
        <w:rPr>
          <w:rFonts w:ascii="Calibri" w:eastAsia="Calibri" w:hAnsi="Calibri" w:cs="Calibri"/>
          <w:sz w:val="22"/>
          <w:szCs w:val="22"/>
        </w:rPr>
        <w:t>department</w:t>
      </w:r>
      <w:r w:rsidR="00773924" w:rsidRPr="00200A49">
        <w:rPr>
          <w:rFonts w:ascii="Calibri" w:eastAsia="Calibri" w:hAnsi="Calibri" w:cs="Calibri"/>
          <w:sz w:val="22"/>
          <w:szCs w:val="22"/>
        </w:rPr>
        <w:t xml:space="preserve"> is not aware of </w:t>
      </w:r>
      <w:r w:rsidR="003C29E0" w:rsidRPr="00200A49">
        <w:rPr>
          <w:rFonts w:ascii="Calibri" w:eastAsia="Calibri" w:hAnsi="Calibri" w:cs="Calibri"/>
          <w:sz w:val="22"/>
          <w:szCs w:val="22"/>
        </w:rPr>
        <w:t xml:space="preserve">evidence to </w:t>
      </w:r>
      <w:r w:rsidR="002920FA" w:rsidRPr="00200A49">
        <w:rPr>
          <w:rFonts w:ascii="Calibri" w:eastAsia="Calibri" w:hAnsi="Calibri" w:cs="Calibri"/>
          <w:sz w:val="22"/>
          <w:szCs w:val="22"/>
        </w:rPr>
        <w:t>enable a cost-benefit analysis</w:t>
      </w:r>
      <w:r w:rsidR="003C29E0" w:rsidRPr="00200A49">
        <w:rPr>
          <w:rFonts w:ascii="Calibri" w:eastAsia="Calibri" w:hAnsi="Calibri" w:cs="Calibri"/>
          <w:sz w:val="22"/>
          <w:szCs w:val="22"/>
        </w:rPr>
        <w:t xml:space="preserve"> </w:t>
      </w:r>
      <w:r w:rsidR="009417B1" w:rsidRPr="00200A49">
        <w:rPr>
          <w:rFonts w:ascii="Calibri" w:eastAsia="Calibri" w:hAnsi="Calibri" w:cs="Calibri"/>
          <w:sz w:val="22"/>
          <w:szCs w:val="22"/>
        </w:rPr>
        <w:t xml:space="preserve">of this issue, the </w:t>
      </w:r>
      <w:r w:rsidR="00591BB8" w:rsidRPr="00200A49">
        <w:rPr>
          <w:rFonts w:ascii="Calibri" w:eastAsia="Calibri" w:hAnsi="Calibri" w:cs="Calibri"/>
          <w:sz w:val="22"/>
          <w:szCs w:val="22"/>
        </w:rPr>
        <w:t>department</w:t>
      </w:r>
      <w:r w:rsidR="009417B1" w:rsidRPr="00200A49">
        <w:rPr>
          <w:rFonts w:ascii="Calibri" w:eastAsia="Calibri" w:hAnsi="Calibri" w:cs="Calibri"/>
          <w:sz w:val="22"/>
          <w:szCs w:val="22"/>
        </w:rPr>
        <w:t xml:space="preserve"> considers that the public health risk warrant</w:t>
      </w:r>
      <w:r w:rsidR="00E85213" w:rsidRPr="00200A49">
        <w:rPr>
          <w:rFonts w:ascii="Calibri" w:eastAsia="Calibri" w:hAnsi="Calibri" w:cs="Calibri"/>
          <w:sz w:val="22"/>
          <w:szCs w:val="22"/>
        </w:rPr>
        <w:t>s</w:t>
      </w:r>
      <w:r w:rsidR="009417B1" w:rsidRPr="00200A49">
        <w:rPr>
          <w:rFonts w:ascii="Calibri" w:eastAsia="Calibri" w:hAnsi="Calibri" w:cs="Calibri"/>
          <w:sz w:val="22"/>
          <w:szCs w:val="22"/>
        </w:rPr>
        <w:t xml:space="preserve"> </w:t>
      </w:r>
      <w:r w:rsidR="000E0C35" w:rsidRPr="00200A49">
        <w:rPr>
          <w:rFonts w:ascii="Calibri" w:eastAsia="Calibri" w:hAnsi="Calibri" w:cs="Calibri"/>
          <w:sz w:val="22"/>
          <w:szCs w:val="22"/>
        </w:rPr>
        <w:t xml:space="preserve">the consideration of </w:t>
      </w:r>
      <w:r w:rsidR="009417B1" w:rsidRPr="00200A49">
        <w:rPr>
          <w:rFonts w:ascii="Calibri" w:eastAsia="Calibri" w:hAnsi="Calibri" w:cs="Calibri"/>
          <w:sz w:val="22"/>
          <w:szCs w:val="22"/>
        </w:rPr>
        <w:t xml:space="preserve">regulatory intervention. </w:t>
      </w:r>
      <w:r w:rsidR="003957F4" w:rsidRPr="00200A49">
        <w:rPr>
          <w:rFonts w:ascii="Calibri" w:eastAsia="Calibri" w:hAnsi="Calibri" w:cs="Calibri"/>
          <w:sz w:val="22"/>
          <w:szCs w:val="22"/>
        </w:rPr>
        <w:t xml:space="preserve">The risk of backflow associated with </w:t>
      </w:r>
      <w:r w:rsidR="000E0C35" w:rsidRPr="00200A49">
        <w:rPr>
          <w:rFonts w:ascii="Calibri" w:eastAsia="Calibri" w:hAnsi="Calibri" w:cs="Calibri"/>
          <w:sz w:val="22"/>
          <w:szCs w:val="22"/>
        </w:rPr>
        <w:t xml:space="preserve">use of </w:t>
      </w:r>
      <w:r w:rsidR="006A358B" w:rsidRPr="00200A49">
        <w:rPr>
          <w:rFonts w:ascii="Calibri" w:eastAsia="Calibri" w:hAnsi="Calibri" w:cs="Calibri"/>
          <w:sz w:val="22"/>
          <w:szCs w:val="22"/>
        </w:rPr>
        <w:t>flexible hoses has been widely accepted by water authorities and regulators both within Australia and oversea</w:t>
      </w:r>
      <w:r w:rsidR="00186256" w:rsidRPr="00200A49">
        <w:rPr>
          <w:rFonts w:ascii="Calibri" w:eastAsia="Calibri" w:hAnsi="Calibri" w:cs="Calibri"/>
          <w:sz w:val="22"/>
          <w:szCs w:val="22"/>
        </w:rPr>
        <w:t>s</w:t>
      </w:r>
      <w:r w:rsidR="006A358B" w:rsidRPr="00200A49">
        <w:rPr>
          <w:rFonts w:ascii="Calibri" w:eastAsia="Calibri" w:hAnsi="Calibri" w:cs="Calibri"/>
          <w:sz w:val="22"/>
          <w:szCs w:val="22"/>
        </w:rPr>
        <w:t xml:space="preserve">. </w:t>
      </w:r>
      <w:r w:rsidR="000E0C35" w:rsidRPr="00200A49">
        <w:rPr>
          <w:rFonts w:ascii="Calibri" w:eastAsia="Calibri" w:hAnsi="Calibri" w:cs="Calibri"/>
          <w:sz w:val="22"/>
          <w:szCs w:val="22"/>
        </w:rPr>
        <w:t xml:space="preserve">In addition, the </w:t>
      </w:r>
      <w:r w:rsidR="00591BB8" w:rsidRPr="00200A49">
        <w:rPr>
          <w:rFonts w:ascii="Calibri" w:eastAsia="Calibri" w:hAnsi="Calibri" w:cs="Calibri"/>
          <w:sz w:val="22"/>
          <w:szCs w:val="22"/>
        </w:rPr>
        <w:t>department</w:t>
      </w:r>
      <w:r w:rsidR="000E0C35" w:rsidRPr="00200A49">
        <w:rPr>
          <w:rFonts w:ascii="Calibri" w:eastAsia="Calibri" w:hAnsi="Calibri" w:cs="Calibri"/>
          <w:sz w:val="22"/>
          <w:szCs w:val="22"/>
        </w:rPr>
        <w:t xml:space="preserve"> understands that i</w:t>
      </w:r>
      <w:r w:rsidR="00AA5A8D" w:rsidRPr="00200A49">
        <w:rPr>
          <w:rFonts w:ascii="Calibri" w:eastAsia="Calibri" w:hAnsi="Calibri" w:cs="Calibri"/>
          <w:sz w:val="22"/>
          <w:szCs w:val="22"/>
        </w:rPr>
        <w:t xml:space="preserve">t </w:t>
      </w:r>
      <w:r w:rsidR="00EE4596" w:rsidRPr="00200A49">
        <w:rPr>
          <w:rFonts w:ascii="Calibri" w:eastAsia="Calibri" w:hAnsi="Calibri" w:cs="Calibri"/>
          <w:sz w:val="22"/>
          <w:szCs w:val="22"/>
        </w:rPr>
        <w:t xml:space="preserve">would </w:t>
      </w:r>
      <w:r w:rsidR="008B4649" w:rsidRPr="00200A49">
        <w:rPr>
          <w:rFonts w:ascii="Calibri" w:eastAsia="Calibri" w:hAnsi="Calibri" w:cs="Calibri"/>
          <w:sz w:val="22"/>
          <w:szCs w:val="22"/>
        </w:rPr>
        <w:t>not</w:t>
      </w:r>
      <w:r w:rsidR="00F50098" w:rsidRPr="00200A49">
        <w:rPr>
          <w:rFonts w:ascii="Calibri" w:eastAsia="Calibri" w:hAnsi="Calibri" w:cs="Calibri"/>
          <w:sz w:val="22"/>
          <w:szCs w:val="22"/>
        </w:rPr>
        <w:t xml:space="preserve"> </w:t>
      </w:r>
      <w:r w:rsidR="00EE4596" w:rsidRPr="00200A49">
        <w:rPr>
          <w:rFonts w:ascii="Calibri" w:eastAsia="Calibri" w:hAnsi="Calibri" w:cs="Calibri"/>
          <w:sz w:val="22"/>
          <w:szCs w:val="22"/>
        </w:rPr>
        <w:t xml:space="preserve">be </w:t>
      </w:r>
      <w:r w:rsidR="008B4649" w:rsidRPr="00200A49">
        <w:rPr>
          <w:rFonts w:ascii="Calibri" w:eastAsia="Calibri" w:hAnsi="Calibri" w:cs="Calibri"/>
          <w:sz w:val="22"/>
          <w:szCs w:val="22"/>
        </w:rPr>
        <w:t>feasible</w:t>
      </w:r>
      <w:r w:rsidR="00EE4596" w:rsidRPr="00200A49">
        <w:rPr>
          <w:rFonts w:ascii="Calibri" w:eastAsia="Calibri" w:hAnsi="Calibri" w:cs="Calibri"/>
          <w:sz w:val="22"/>
          <w:szCs w:val="22"/>
        </w:rPr>
        <w:t xml:space="preserve"> to collect data on the occurrence and severity </w:t>
      </w:r>
      <w:r w:rsidR="000E0C35" w:rsidRPr="00200A49">
        <w:rPr>
          <w:rFonts w:ascii="Calibri" w:eastAsia="Calibri" w:hAnsi="Calibri" w:cs="Calibri"/>
          <w:sz w:val="22"/>
          <w:szCs w:val="22"/>
        </w:rPr>
        <w:t xml:space="preserve">of </w:t>
      </w:r>
      <w:r w:rsidR="00773924" w:rsidRPr="00200A49">
        <w:rPr>
          <w:rFonts w:ascii="Calibri" w:eastAsia="Calibri" w:hAnsi="Calibri" w:cs="Calibri"/>
          <w:sz w:val="22"/>
          <w:szCs w:val="22"/>
        </w:rPr>
        <w:t xml:space="preserve">adverse </w:t>
      </w:r>
      <w:r w:rsidR="000E0C35" w:rsidRPr="00200A49">
        <w:rPr>
          <w:rFonts w:ascii="Calibri" w:eastAsia="Calibri" w:hAnsi="Calibri" w:cs="Calibri"/>
          <w:sz w:val="22"/>
          <w:szCs w:val="22"/>
        </w:rPr>
        <w:t xml:space="preserve">health impacts caused by backflow </w:t>
      </w:r>
      <w:r w:rsidR="00773924" w:rsidRPr="00200A49">
        <w:rPr>
          <w:rFonts w:ascii="Calibri" w:eastAsia="Calibri" w:hAnsi="Calibri" w:cs="Calibri"/>
          <w:sz w:val="22"/>
          <w:szCs w:val="22"/>
        </w:rPr>
        <w:t>in the home</w:t>
      </w:r>
      <w:r w:rsidR="00252309" w:rsidRPr="00200A49">
        <w:rPr>
          <w:rFonts w:ascii="Calibri" w:eastAsia="Calibri" w:hAnsi="Calibri" w:cs="Calibri"/>
          <w:sz w:val="22"/>
          <w:szCs w:val="22"/>
        </w:rPr>
        <w:t>, particularly resulting from flexible hose spray</w:t>
      </w:r>
      <w:r w:rsidR="00D6535E" w:rsidRPr="00200A49">
        <w:rPr>
          <w:rFonts w:ascii="Calibri" w:eastAsia="Calibri" w:hAnsi="Calibri" w:cs="Calibri"/>
          <w:sz w:val="22"/>
          <w:szCs w:val="22"/>
        </w:rPr>
        <w:t>s</w:t>
      </w:r>
      <w:r w:rsidR="00252309" w:rsidRPr="00200A49">
        <w:rPr>
          <w:rFonts w:ascii="Calibri" w:eastAsia="Calibri" w:hAnsi="Calibri" w:cs="Calibri"/>
          <w:sz w:val="22"/>
          <w:szCs w:val="22"/>
        </w:rPr>
        <w:t xml:space="preserve"> that do not have backflow prevention device</w:t>
      </w:r>
      <w:r w:rsidR="00D6535E" w:rsidRPr="00200A49">
        <w:rPr>
          <w:rFonts w:ascii="Calibri" w:eastAsia="Calibri" w:hAnsi="Calibri" w:cs="Calibri"/>
          <w:sz w:val="22"/>
          <w:szCs w:val="22"/>
        </w:rPr>
        <w:t>s</w:t>
      </w:r>
      <w:r w:rsidR="00252309" w:rsidRPr="00200A49">
        <w:rPr>
          <w:rFonts w:ascii="Calibri" w:eastAsia="Calibri" w:hAnsi="Calibri" w:cs="Calibri"/>
          <w:sz w:val="22"/>
          <w:szCs w:val="22"/>
        </w:rPr>
        <w:t xml:space="preserve"> installed</w:t>
      </w:r>
      <w:r w:rsidR="00773924" w:rsidRPr="00200A49">
        <w:rPr>
          <w:rFonts w:ascii="Calibri" w:eastAsia="Calibri" w:hAnsi="Calibri" w:cs="Calibri"/>
          <w:sz w:val="22"/>
          <w:szCs w:val="22"/>
        </w:rPr>
        <w:t xml:space="preserve">. This is because when consumers suffer illnesses such as gastroenteritis, </w:t>
      </w:r>
      <w:r w:rsidR="008B4649" w:rsidRPr="00200A49">
        <w:rPr>
          <w:rFonts w:ascii="Calibri" w:eastAsia="Calibri" w:hAnsi="Calibri" w:cs="Calibri"/>
          <w:sz w:val="22"/>
          <w:szCs w:val="22"/>
        </w:rPr>
        <w:t xml:space="preserve">is difficult to isolate the cause and attribute the illness to the contamination of the water supply in the home </w:t>
      </w:r>
      <w:r w:rsidR="00773924" w:rsidRPr="00200A49">
        <w:rPr>
          <w:rFonts w:ascii="Calibri" w:eastAsia="Calibri" w:hAnsi="Calibri" w:cs="Calibri"/>
          <w:sz w:val="22"/>
          <w:szCs w:val="22"/>
        </w:rPr>
        <w:t xml:space="preserve">due to the number of potential causes. </w:t>
      </w:r>
    </w:p>
    <w:p w14:paraId="72DD491E" w14:textId="77777777" w:rsidR="009417B1" w:rsidRPr="00200A49" w:rsidRDefault="009417B1" w:rsidP="009A6093">
      <w:pPr>
        <w:pStyle w:val="Style2"/>
        <w:numPr>
          <w:ilvl w:val="0"/>
          <w:numId w:val="0"/>
        </w:numPr>
        <w:ind w:left="851" w:hanging="851"/>
      </w:pPr>
      <w:bookmarkStart w:id="226" w:name="_Toc517912206"/>
      <w:r w:rsidRPr="00200A49">
        <w:t>Proposed change</w:t>
      </w:r>
      <w:bookmarkEnd w:id="226"/>
      <w:r w:rsidRPr="00200A49">
        <w:t xml:space="preserve"> </w:t>
      </w:r>
    </w:p>
    <w:p w14:paraId="2E4AF4F7" w14:textId="77777777" w:rsidR="009417B1" w:rsidRPr="00200A49" w:rsidRDefault="009417B1"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The </w:t>
      </w:r>
      <w:r w:rsidR="00591BB8" w:rsidRPr="00200A49">
        <w:rPr>
          <w:rFonts w:ascii="Calibri" w:eastAsia="Calibri" w:hAnsi="Calibri" w:cs="Calibri"/>
          <w:sz w:val="22"/>
          <w:szCs w:val="22"/>
        </w:rPr>
        <w:t>department</w:t>
      </w:r>
      <w:r w:rsidR="00244EC9" w:rsidRPr="00200A49">
        <w:rPr>
          <w:rFonts w:ascii="Calibri" w:eastAsia="Calibri" w:hAnsi="Calibri" w:cs="Calibri"/>
          <w:sz w:val="22"/>
          <w:szCs w:val="22"/>
        </w:rPr>
        <w:t xml:space="preserve"> </w:t>
      </w:r>
      <w:r w:rsidRPr="00200A49">
        <w:rPr>
          <w:rFonts w:ascii="Calibri" w:eastAsia="Calibri" w:hAnsi="Calibri" w:cs="Calibri"/>
          <w:sz w:val="22"/>
          <w:szCs w:val="22"/>
        </w:rPr>
        <w:t>propos</w:t>
      </w:r>
      <w:r w:rsidR="00244EC9" w:rsidRPr="00200A49">
        <w:rPr>
          <w:rFonts w:ascii="Calibri" w:eastAsia="Calibri" w:hAnsi="Calibri" w:cs="Calibri"/>
          <w:sz w:val="22"/>
          <w:szCs w:val="22"/>
        </w:rPr>
        <w:t xml:space="preserve">es </w:t>
      </w:r>
      <w:r w:rsidRPr="00200A49">
        <w:rPr>
          <w:rFonts w:ascii="Calibri" w:eastAsia="Calibri" w:hAnsi="Calibri" w:cs="Calibri"/>
          <w:sz w:val="22"/>
          <w:szCs w:val="22"/>
        </w:rPr>
        <w:t xml:space="preserve">to address this issue by inserting a requirement in the proposed </w:t>
      </w:r>
      <w:r w:rsidR="002B577C" w:rsidRPr="00200A49">
        <w:rPr>
          <w:rFonts w:ascii="Calibri" w:eastAsia="Calibri" w:hAnsi="Calibri" w:cs="Calibri"/>
          <w:sz w:val="22"/>
          <w:szCs w:val="22"/>
        </w:rPr>
        <w:t>new Regulations</w:t>
      </w:r>
      <w:r w:rsidRPr="00200A49">
        <w:rPr>
          <w:rFonts w:ascii="Calibri" w:eastAsia="Calibri" w:hAnsi="Calibri" w:cs="Calibri"/>
          <w:sz w:val="22"/>
          <w:szCs w:val="22"/>
        </w:rPr>
        <w:t xml:space="preserve">, </w:t>
      </w:r>
      <w:r w:rsidR="0085351D" w:rsidRPr="00200A49">
        <w:rPr>
          <w:rFonts w:ascii="Calibri" w:eastAsia="Calibri" w:hAnsi="Calibri" w:cs="Calibri"/>
          <w:sz w:val="22"/>
          <w:szCs w:val="22"/>
        </w:rPr>
        <w:t xml:space="preserve">which </w:t>
      </w:r>
      <w:r w:rsidRPr="00200A49">
        <w:rPr>
          <w:rFonts w:ascii="Calibri" w:eastAsia="Calibri" w:hAnsi="Calibri" w:cs="Calibri"/>
          <w:sz w:val="22"/>
          <w:szCs w:val="22"/>
        </w:rPr>
        <w:t>clarifies</w:t>
      </w:r>
      <w:r w:rsidR="00D0445B" w:rsidRPr="00200A49">
        <w:rPr>
          <w:rFonts w:ascii="Calibri" w:eastAsia="Calibri" w:hAnsi="Calibri" w:cs="Calibri"/>
          <w:sz w:val="22"/>
          <w:szCs w:val="22"/>
        </w:rPr>
        <w:t xml:space="preserve"> that</w:t>
      </w:r>
      <w:r w:rsidRPr="00200A49">
        <w:rPr>
          <w:rFonts w:ascii="Calibri" w:eastAsia="Calibri" w:hAnsi="Calibri" w:cs="Calibri"/>
          <w:sz w:val="22"/>
          <w:szCs w:val="22"/>
        </w:rPr>
        <w:t xml:space="preserve">: </w:t>
      </w:r>
    </w:p>
    <w:p w14:paraId="0CA48552" w14:textId="17676A5B" w:rsidR="009417B1" w:rsidRPr="00200A49" w:rsidRDefault="0085351D" w:rsidP="00104D89">
      <w:pPr>
        <w:numPr>
          <w:ilvl w:val="0"/>
          <w:numId w:val="39"/>
        </w:numPr>
        <w:spacing w:after="120"/>
        <w:rPr>
          <w:rFonts w:ascii="Calibri" w:eastAsia="Calibri" w:hAnsi="Calibri" w:cs="Calibri"/>
          <w:sz w:val="22"/>
          <w:szCs w:val="22"/>
        </w:rPr>
      </w:pPr>
      <w:r w:rsidRPr="00200A49">
        <w:rPr>
          <w:rFonts w:ascii="Calibri" w:eastAsia="Calibri" w:hAnsi="Calibri" w:cs="Calibri"/>
          <w:sz w:val="22"/>
          <w:szCs w:val="22"/>
        </w:rPr>
        <w:t>w</w:t>
      </w:r>
      <w:r w:rsidR="009417B1" w:rsidRPr="00200A49">
        <w:rPr>
          <w:rFonts w:ascii="Calibri" w:eastAsia="Calibri" w:hAnsi="Calibri" w:cs="Calibri"/>
          <w:sz w:val="22"/>
          <w:szCs w:val="22"/>
        </w:rPr>
        <w:t>here a water point is to be installed adjacent to a water closet, but is not connected to a sanitary fixture, the water point must be protected by a high hazard protection measure</w:t>
      </w:r>
    </w:p>
    <w:p w14:paraId="1E9B493F" w14:textId="154162A5" w:rsidR="009417B1" w:rsidRPr="00200A49" w:rsidRDefault="0085351D" w:rsidP="00104D89">
      <w:pPr>
        <w:numPr>
          <w:ilvl w:val="0"/>
          <w:numId w:val="39"/>
        </w:numPr>
        <w:spacing w:after="120"/>
        <w:rPr>
          <w:rFonts w:ascii="Calibri" w:eastAsia="Calibri" w:hAnsi="Calibri" w:cs="Calibri"/>
          <w:sz w:val="22"/>
          <w:szCs w:val="22"/>
        </w:rPr>
      </w:pPr>
      <w:r w:rsidRPr="00200A49">
        <w:rPr>
          <w:rFonts w:ascii="Calibri" w:eastAsia="Calibri" w:hAnsi="Calibri" w:cs="Calibri"/>
          <w:sz w:val="22"/>
          <w:szCs w:val="22"/>
        </w:rPr>
        <w:t>i</w:t>
      </w:r>
      <w:r w:rsidR="009417B1" w:rsidRPr="00200A49">
        <w:rPr>
          <w:rFonts w:ascii="Calibri" w:eastAsia="Calibri" w:hAnsi="Calibri" w:cs="Calibri"/>
          <w:sz w:val="22"/>
          <w:szCs w:val="22"/>
        </w:rPr>
        <w:t>f the water point is connected to a bidet or other sanitary fixture, this requirement will not apply</w:t>
      </w:r>
      <w:r w:rsidRPr="00200A49">
        <w:rPr>
          <w:rFonts w:ascii="Calibri" w:eastAsia="Calibri" w:hAnsi="Calibri" w:cs="Calibri"/>
          <w:sz w:val="22"/>
          <w:szCs w:val="22"/>
        </w:rPr>
        <w:t xml:space="preserve"> (as stated above,</w:t>
      </w:r>
      <w:r w:rsidR="009417B1" w:rsidRPr="00200A49">
        <w:rPr>
          <w:rFonts w:ascii="Calibri" w:eastAsia="Calibri" w:hAnsi="Calibri" w:cs="Calibri"/>
          <w:sz w:val="22"/>
          <w:szCs w:val="22"/>
        </w:rPr>
        <w:t xml:space="preserve"> </w:t>
      </w:r>
      <w:r w:rsidR="00252309" w:rsidRPr="00200A49">
        <w:rPr>
          <w:rFonts w:ascii="Calibri" w:eastAsia="Calibri" w:hAnsi="Calibri" w:cs="Calibri"/>
          <w:sz w:val="22"/>
          <w:szCs w:val="22"/>
        </w:rPr>
        <w:t xml:space="preserve">the bidet itself </w:t>
      </w:r>
      <w:r w:rsidR="009417B1" w:rsidRPr="00200A49">
        <w:rPr>
          <w:rFonts w:ascii="Calibri" w:eastAsia="Calibri" w:hAnsi="Calibri" w:cs="Calibri"/>
          <w:sz w:val="22"/>
          <w:szCs w:val="22"/>
        </w:rPr>
        <w:t>will be protected by a high</w:t>
      </w:r>
      <w:r w:rsidR="0036236D" w:rsidRPr="00200A49">
        <w:rPr>
          <w:rFonts w:ascii="Calibri" w:eastAsia="Calibri" w:hAnsi="Calibri" w:cs="Calibri"/>
          <w:sz w:val="22"/>
          <w:szCs w:val="22"/>
        </w:rPr>
        <w:t>-</w:t>
      </w:r>
      <w:r w:rsidR="009417B1" w:rsidRPr="00200A49">
        <w:rPr>
          <w:rFonts w:ascii="Calibri" w:eastAsia="Calibri" w:hAnsi="Calibri" w:cs="Calibri"/>
          <w:sz w:val="22"/>
          <w:szCs w:val="22"/>
        </w:rPr>
        <w:t>hazard backflow prevention measure and therefore a backflow prevention device at the hose tap</w:t>
      </w:r>
      <w:r w:rsidR="0036236D" w:rsidRPr="00200A49">
        <w:rPr>
          <w:rFonts w:ascii="Calibri" w:eastAsia="Calibri" w:hAnsi="Calibri" w:cs="Calibri"/>
          <w:sz w:val="22"/>
          <w:szCs w:val="22"/>
        </w:rPr>
        <w:t xml:space="preserve"> is not required</w:t>
      </w:r>
      <w:r w:rsidRPr="00200A49">
        <w:rPr>
          <w:rFonts w:ascii="Calibri" w:eastAsia="Calibri" w:hAnsi="Calibri" w:cs="Calibri"/>
          <w:sz w:val="22"/>
          <w:szCs w:val="22"/>
        </w:rPr>
        <w:t>)</w:t>
      </w:r>
    </w:p>
    <w:p w14:paraId="4655C10A" w14:textId="70EF8D7A" w:rsidR="009417B1" w:rsidRPr="00200A49" w:rsidRDefault="0085351D" w:rsidP="00104D89">
      <w:pPr>
        <w:numPr>
          <w:ilvl w:val="0"/>
          <w:numId w:val="39"/>
        </w:numPr>
        <w:spacing w:after="120"/>
        <w:rPr>
          <w:rFonts w:ascii="Calibri" w:eastAsia="Calibri" w:hAnsi="Calibri" w:cs="Calibri"/>
          <w:sz w:val="22"/>
          <w:szCs w:val="22"/>
        </w:rPr>
      </w:pPr>
      <w:r w:rsidRPr="00200A49">
        <w:rPr>
          <w:rFonts w:ascii="Calibri" w:eastAsia="Calibri" w:hAnsi="Calibri" w:cs="Calibri"/>
          <w:sz w:val="22"/>
          <w:szCs w:val="22"/>
        </w:rPr>
        <w:t>t</w:t>
      </w:r>
      <w:r w:rsidR="009417B1" w:rsidRPr="00200A49">
        <w:rPr>
          <w:rFonts w:ascii="Calibri" w:eastAsia="Calibri" w:hAnsi="Calibri" w:cs="Calibri"/>
          <w:sz w:val="22"/>
          <w:szCs w:val="22"/>
        </w:rPr>
        <w:t xml:space="preserve">he requirement </w:t>
      </w:r>
      <w:r w:rsidR="00AF092C" w:rsidRPr="00200A49">
        <w:rPr>
          <w:rFonts w:ascii="Calibri" w:eastAsia="Calibri" w:hAnsi="Calibri" w:cs="Calibri"/>
          <w:sz w:val="22"/>
          <w:szCs w:val="22"/>
        </w:rPr>
        <w:t>will not</w:t>
      </w:r>
      <w:r w:rsidR="009417B1" w:rsidRPr="00200A49">
        <w:rPr>
          <w:rFonts w:ascii="Calibri" w:eastAsia="Calibri" w:hAnsi="Calibri" w:cs="Calibri"/>
          <w:sz w:val="22"/>
          <w:szCs w:val="22"/>
        </w:rPr>
        <w:t xml:space="preserve"> apply to hose taps provided in men’s public toilets adjacent to urinals</w:t>
      </w:r>
      <w:r w:rsidRPr="00200A49">
        <w:rPr>
          <w:rFonts w:ascii="Calibri" w:eastAsia="Calibri" w:hAnsi="Calibri" w:cs="Calibri"/>
          <w:sz w:val="22"/>
          <w:szCs w:val="22"/>
        </w:rPr>
        <w:t xml:space="preserve"> (t</w:t>
      </w:r>
      <w:r w:rsidR="009417B1" w:rsidRPr="00200A49">
        <w:rPr>
          <w:rFonts w:ascii="Calibri" w:eastAsia="Calibri" w:hAnsi="Calibri" w:cs="Calibri"/>
          <w:sz w:val="22"/>
          <w:szCs w:val="22"/>
        </w:rPr>
        <w:t>his inclusion of this hose tap is a requirement under the Victorian variation to the</w:t>
      </w:r>
      <w:r w:rsidR="00F11ACD">
        <w:rPr>
          <w:rFonts w:ascii="Calibri" w:eastAsia="Calibri" w:hAnsi="Calibri" w:cs="Calibri"/>
          <w:sz w:val="22"/>
          <w:szCs w:val="22"/>
        </w:rPr>
        <w:t xml:space="preserve"> </w:t>
      </w:r>
      <w:r w:rsidR="009417B1" w:rsidRPr="00200A49">
        <w:rPr>
          <w:rFonts w:ascii="Calibri" w:eastAsia="Calibri" w:hAnsi="Calibri" w:cs="Calibri"/>
          <w:sz w:val="22"/>
          <w:szCs w:val="22"/>
        </w:rPr>
        <w:t>Plumbing Code of Australia</w:t>
      </w:r>
      <w:r w:rsidR="00F657AB">
        <w:rPr>
          <w:rFonts w:ascii="Calibri" w:eastAsia="Calibri" w:hAnsi="Calibri" w:cs="Calibri"/>
          <w:sz w:val="22"/>
          <w:szCs w:val="22"/>
        </w:rPr>
        <w:t xml:space="preserve"> </w:t>
      </w:r>
      <w:r w:rsidR="009417B1" w:rsidRPr="00200A49">
        <w:rPr>
          <w:rFonts w:ascii="Calibri" w:eastAsia="Calibri" w:hAnsi="Calibri" w:cs="Calibri"/>
          <w:sz w:val="22"/>
          <w:szCs w:val="22"/>
        </w:rPr>
        <w:t xml:space="preserve">BP1.2 and </w:t>
      </w:r>
      <w:r w:rsidRPr="00200A49">
        <w:rPr>
          <w:rFonts w:ascii="Calibri" w:eastAsia="Calibri" w:hAnsi="Calibri" w:cs="Calibri"/>
          <w:sz w:val="22"/>
          <w:szCs w:val="22"/>
        </w:rPr>
        <w:t>only</w:t>
      </w:r>
      <w:r w:rsidR="009417B1" w:rsidRPr="00200A49">
        <w:rPr>
          <w:rFonts w:ascii="Calibri" w:eastAsia="Calibri" w:hAnsi="Calibri" w:cs="Calibri"/>
          <w:sz w:val="22"/>
          <w:szCs w:val="22"/>
        </w:rPr>
        <w:t xml:space="preserve"> present</w:t>
      </w:r>
      <w:r w:rsidRPr="00200A49">
        <w:rPr>
          <w:rFonts w:ascii="Calibri" w:eastAsia="Calibri" w:hAnsi="Calibri" w:cs="Calibri"/>
          <w:sz w:val="22"/>
          <w:szCs w:val="22"/>
        </w:rPr>
        <w:t>s a low</w:t>
      </w:r>
      <w:r w:rsidR="009417B1" w:rsidRPr="00200A49">
        <w:rPr>
          <w:rFonts w:ascii="Calibri" w:eastAsia="Calibri" w:hAnsi="Calibri" w:cs="Calibri"/>
          <w:sz w:val="22"/>
          <w:szCs w:val="22"/>
        </w:rPr>
        <w:t xml:space="preserve"> a cross contamination risk</w:t>
      </w:r>
      <w:r w:rsidRPr="00200A49">
        <w:rPr>
          <w:rFonts w:ascii="Calibri" w:eastAsia="Calibri" w:hAnsi="Calibri" w:cs="Calibri"/>
          <w:sz w:val="22"/>
          <w:szCs w:val="22"/>
        </w:rPr>
        <w:t>)</w:t>
      </w:r>
      <w:r w:rsidR="009417B1" w:rsidRPr="00200A49">
        <w:rPr>
          <w:rFonts w:ascii="Calibri" w:eastAsia="Calibri" w:hAnsi="Calibri" w:cs="Calibri"/>
          <w:sz w:val="22"/>
          <w:szCs w:val="22"/>
        </w:rPr>
        <w:t xml:space="preserve">. </w:t>
      </w:r>
    </w:p>
    <w:p w14:paraId="62DB7D97" w14:textId="77777777" w:rsidR="000C33CB" w:rsidRPr="00200A49" w:rsidRDefault="009417B1">
      <w:pPr>
        <w:spacing w:after="120"/>
        <w:rPr>
          <w:rFonts w:ascii="Calibri" w:eastAsia="Calibri" w:hAnsi="Calibri" w:cs="Calibri"/>
          <w:sz w:val="22"/>
          <w:szCs w:val="22"/>
        </w:rPr>
      </w:pPr>
      <w:r w:rsidRPr="00200A49">
        <w:rPr>
          <w:rFonts w:ascii="Calibri" w:eastAsia="Calibri" w:hAnsi="Calibri" w:cs="Calibri"/>
          <w:sz w:val="22"/>
          <w:szCs w:val="22"/>
        </w:rPr>
        <w:t xml:space="preserve">The advantage of </w:t>
      </w:r>
      <w:r w:rsidR="00681664" w:rsidRPr="00200A49">
        <w:rPr>
          <w:rFonts w:ascii="Calibri" w:eastAsia="Calibri" w:hAnsi="Calibri" w:cs="Calibri"/>
          <w:sz w:val="22"/>
          <w:szCs w:val="22"/>
        </w:rPr>
        <w:t xml:space="preserve">the proposed </w:t>
      </w:r>
      <w:r w:rsidRPr="00200A49">
        <w:rPr>
          <w:rFonts w:ascii="Calibri" w:eastAsia="Calibri" w:hAnsi="Calibri" w:cs="Calibri"/>
          <w:sz w:val="22"/>
          <w:szCs w:val="22"/>
        </w:rPr>
        <w:t xml:space="preserve">amendment is that </w:t>
      </w:r>
      <w:r w:rsidR="000117DC" w:rsidRPr="00200A49">
        <w:rPr>
          <w:rFonts w:ascii="Calibri" w:eastAsia="Calibri" w:hAnsi="Calibri" w:cs="Calibri"/>
          <w:sz w:val="22"/>
          <w:szCs w:val="22"/>
        </w:rPr>
        <w:t xml:space="preserve">it </w:t>
      </w:r>
      <w:r w:rsidR="00350DE1" w:rsidRPr="00200A49">
        <w:rPr>
          <w:rFonts w:ascii="Calibri" w:eastAsia="Calibri" w:hAnsi="Calibri" w:cs="Calibri"/>
          <w:sz w:val="22"/>
          <w:szCs w:val="22"/>
        </w:rPr>
        <w:t>will ensure that the risk of backflow is sufficiently mitigated should there be any changes in use of the tap following installation</w:t>
      </w:r>
      <w:r w:rsidR="00C06B64" w:rsidRPr="00200A49">
        <w:rPr>
          <w:rFonts w:ascii="Calibri" w:eastAsia="Calibri" w:hAnsi="Calibri" w:cs="Calibri"/>
          <w:sz w:val="22"/>
          <w:szCs w:val="22"/>
        </w:rPr>
        <w:t xml:space="preserve"> (</w:t>
      </w:r>
      <w:r w:rsidR="00537F3E">
        <w:rPr>
          <w:rFonts w:ascii="Calibri" w:eastAsia="Calibri" w:hAnsi="Calibri" w:cs="Calibri"/>
          <w:sz w:val="22"/>
          <w:szCs w:val="22"/>
        </w:rPr>
        <w:t xml:space="preserve">e.g., </w:t>
      </w:r>
      <w:r w:rsidR="00C06B64" w:rsidRPr="00200A49">
        <w:rPr>
          <w:rFonts w:ascii="Calibri" w:eastAsia="Calibri" w:hAnsi="Calibri" w:cs="Calibri"/>
          <w:sz w:val="22"/>
          <w:szCs w:val="22"/>
        </w:rPr>
        <w:t>if</w:t>
      </w:r>
      <w:r w:rsidR="000117DC" w:rsidRPr="00200A49">
        <w:rPr>
          <w:rFonts w:ascii="Calibri" w:eastAsia="Calibri" w:hAnsi="Calibri" w:cs="Calibri"/>
          <w:sz w:val="22"/>
          <w:szCs w:val="22"/>
        </w:rPr>
        <w:t xml:space="preserve"> a new tenant or owner decides to install a handheld spray without engaging a plumber</w:t>
      </w:r>
      <w:r w:rsidR="000D3835" w:rsidRPr="00200A49">
        <w:rPr>
          <w:rFonts w:ascii="Calibri" w:eastAsia="Calibri" w:hAnsi="Calibri" w:cs="Calibri"/>
          <w:sz w:val="22"/>
          <w:szCs w:val="22"/>
        </w:rPr>
        <w:t>, because an appropriate backflow control would have been installed when the tap was installed</w:t>
      </w:r>
      <w:r w:rsidR="00FE2517" w:rsidRPr="00200A49">
        <w:rPr>
          <w:rFonts w:ascii="Calibri" w:eastAsia="Calibri" w:hAnsi="Calibri" w:cs="Calibri"/>
          <w:sz w:val="22"/>
          <w:szCs w:val="22"/>
        </w:rPr>
        <w:t xml:space="preserve">). </w:t>
      </w:r>
    </w:p>
    <w:p w14:paraId="196DE558" w14:textId="77777777" w:rsidR="00350DE1" w:rsidRPr="00200A49" w:rsidRDefault="00A95943">
      <w:pPr>
        <w:spacing w:after="120"/>
        <w:rPr>
          <w:rFonts w:ascii="Calibri" w:eastAsia="Calibri" w:hAnsi="Calibri" w:cs="Calibri"/>
          <w:sz w:val="22"/>
          <w:szCs w:val="22"/>
        </w:rPr>
      </w:pPr>
      <w:r w:rsidRPr="00200A49">
        <w:rPr>
          <w:rFonts w:ascii="Calibri" w:eastAsia="Calibri" w:hAnsi="Calibri" w:cs="Calibri"/>
          <w:sz w:val="22"/>
          <w:szCs w:val="22"/>
        </w:rPr>
        <w:t>When installing taps,</w:t>
      </w:r>
      <w:r w:rsidR="009417B1" w:rsidRPr="00200A49">
        <w:rPr>
          <w:rFonts w:ascii="Calibri" w:eastAsia="Calibri" w:hAnsi="Calibri" w:cs="Calibri"/>
          <w:sz w:val="22"/>
          <w:szCs w:val="22"/>
        </w:rPr>
        <w:t xml:space="preserve"> plumber</w:t>
      </w:r>
      <w:r w:rsidRPr="00200A49">
        <w:rPr>
          <w:rFonts w:ascii="Calibri" w:eastAsia="Calibri" w:hAnsi="Calibri" w:cs="Calibri"/>
          <w:sz w:val="22"/>
          <w:szCs w:val="22"/>
        </w:rPr>
        <w:t>s</w:t>
      </w:r>
      <w:r w:rsidR="009417B1" w:rsidRPr="00200A49" w:rsidDel="00350DE1">
        <w:rPr>
          <w:rFonts w:ascii="Calibri" w:eastAsia="Calibri" w:hAnsi="Calibri" w:cs="Calibri"/>
          <w:sz w:val="22"/>
          <w:szCs w:val="22"/>
        </w:rPr>
        <w:t xml:space="preserve"> </w:t>
      </w:r>
      <w:r w:rsidR="00681664" w:rsidRPr="00200A49" w:rsidDel="00350DE1">
        <w:rPr>
          <w:rFonts w:ascii="Calibri" w:eastAsia="Calibri" w:hAnsi="Calibri" w:cs="Calibri"/>
          <w:sz w:val="22"/>
          <w:szCs w:val="22"/>
        </w:rPr>
        <w:t>will no longer</w:t>
      </w:r>
      <w:r w:rsidR="009417B1" w:rsidRPr="00200A49" w:rsidDel="00350DE1">
        <w:rPr>
          <w:rFonts w:ascii="Calibri" w:eastAsia="Calibri" w:hAnsi="Calibri" w:cs="Calibri"/>
          <w:sz w:val="22"/>
          <w:szCs w:val="22"/>
        </w:rPr>
        <w:t xml:space="preserve"> have to consider what the water point is used for, only whether or not the water point is </w:t>
      </w:r>
      <w:r w:rsidR="009417B1" w:rsidRPr="00200A49" w:rsidDel="00350DE1">
        <w:rPr>
          <w:rFonts w:ascii="Calibri" w:eastAsia="Calibri" w:hAnsi="Calibri" w:cs="Calibri"/>
          <w:i/>
          <w:sz w:val="22"/>
          <w:szCs w:val="22"/>
        </w:rPr>
        <w:t>adjacent</w:t>
      </w:r>
      <w:r w:rsidR="009417B1" w:rsidRPr="00200A49" w:rsidDel="00350DE1">
        <w:rPr>
          <w:rFonts w:ascii="Calibri" w:eastAsia="Calibri" w:hAnsi="Calibri" w:cs="Calibri"/>
          <w:sz w:val="22"/>
          <w:szCs w:val="22"/>
        </w:rPr>
        <w:t xml:space="preserve"> to the water closet. </w:t>
      </w:r>
      <w:r w:rsidR="009417B1" w:rsidRPr="00200A49">
        <w:rPr>
          <w:rFonts w:ascii="Calibri" w:eastAsia="Calibri" w:hAnsi="Calibri" w:cs="Calibri"/>
          <w:sz w:val="22"/>
          <w:szCs w:val="22"/>
        </w:rPr>
        <w:t xml:space="preserve">The use of the term ‘adjacent’ in this context means </w:t>
      </w:r>
      <w:r w:rsidR="009417B1" w:rsidRPr="00200A49">
        <w:rPr>
          <w:rFonts w:ascii="Calibri" w:eastAsia="Calibri" w:hAnsi="Calibri" w:cs="Calibri"/>
          <w:i/>
          <w:sz w:val="22"/>
          <w:szCs w:val="22"/>
        </w:rPr>
        <w:t>near</w:t>
      </w:r>
      <w:r w:rsidR="009417B1" w:rsidRPr="00200A49">
        <w:rPr>
          <w:rFonts w:ascii="Calibri" w:eastAsia="Calibri" w:hAnsi="Calibri" w:cs="Calibri"/>
          <w:sz w:val="22"/>
          <w:szCs w:val="22"/>
        </w:rPr>
        <w:t xml:space="preserve">, or </w:t>
      </w:r>
      <w:r w:rsidR="009417B1" w:rsidRPr="00200A49">
        <w:rPr>
          <w:rFonts w:ascii="Calibri" w:eastAsia="Calibri" w:hAnsi="Calibri" w:cs="Calibri"/>
          <w:i/>
          <w:sz w:val="22"/>
          <w:szCs w:val="22"/>
        </w:rPr>
        <w:t>next</w:t>
      </w:r>
      <w:r w:rsidR="009417B1" w:rsidRPr="00200A49">
        <w:rPr>
          <w:rFonts w:ascii="Calibri" w:eastAsia="Calibri" w:hAnsi="Calibri" w:cs="Calibri"/>
          <w:sz w:val="22"/>
          <w:szCs w:val="22"/>
        </w:rPr>
        <w:t xml:space="preserve"> </w:t>
      </w:r>
      <w:r w:rsidR="009417B1" w:rsidRPr="00200A49">
        <w:rPr>
          <w:rFonts w:ascii="Calibri" w:eastAsia="Calibri" w:hAnsi="Calibri" w:cs="Calibri"/>
          <w:i/>
          <w:sz w:val="22"/>
          <w:szCs w:val="22"/>
        </w:rPr>
        <w:t>to</w:t>
      </w:r>
      <w:r w:rsidR="009417B1" w:rsidRPr="00200A49">
        <w:rPr>
          <w:rFonts w:ascii="Calibri" w:eastAsia="Calibri" w:hAnsi="Calibri" w:cs="Calibri"/>
          <w:sz w:val="22"/>
          <w:szCs w:val="22"/>
        </w:rPr>
        <w:t xml:space="preserve">. </w:t>
      </w:r>
      <w:r w:rsidR="00EB2596" w:rsidRPr="00200A49">
        <w:rPr>
          <w:rFonts w:ascii="Calibri" w:eastAsia="Calibri" w:hAnsi="Calibri" w:cs="Calibri"/>
          <w:sz w:val="22"/>
          <w:szCs w:val="22"/>
        </w:rPr>
        <w:t>I</w:t>
      </w:r>
      <w:r w:rsidR="009417B1" w:rsidRPr="00200A49">
        <w:rPr>
          <w:rFonts w:ascii="Calibri" w:eastAsia="Calibri" w:hAnsi="Calibri" w:cs="Calibri"/>
          <w:sz w:val="22"/>
          <w:szCs w:val="22"/>
        </w:rPr>
        <w:t xml:space="preserve">t is recognised that this term will still have a subjective element. In this case it </w:t>
      </w:r>
      <w:r w:rsidR="007A0523" w:rsidRPr="00200A49">
        <w:rPr>
          <w:rFonts w:ascii="Calibri" w:eastAsia="Calibri" w:hAnsi="Calibri" w:cs="Calibri"/>
          <w:sz w:val="22"/>
          <w:szCs w:val="22"/>
        </w:rPr>
        <w:t>is intended that a plumber will use their judg</w:t>
      </w:r>
      <w:r w:rsidR="00CE52FE" w:rsidRPr="00200A49">
        <w:rPr>
          <w:rFonts w:ascii="Calibri" w:eastAsia="Calibri" w:hAnsi="Calibri" w:cs="Calibri"/>
          <w:sz w:val="22"/>
          <w:szCs w:val="22"/>
        </w:rPr>
        <w:t>e</w:t>
      </w:r>
      <w:r w:rsidR="007A0523" w:rsidRPr="00200A49">
        <w:rPr>
          <w:rFonts w:ascii="Calibri" w:eastAsia="Calibri" w:hAnsi="Calibri" w:cs="Calibri"/>
          <w:sz w:val="22"/>
          <w:szCs w:val="22"/>
        </w:rPr>
        <w:t>ment to determine whether a tap is</w:t>
      </w:r>
      <w:r w:rsidR="009417B1" w:rsidRPr="00200A49">
        <w:rPr>
          <w:rFonts w:ascii="Calibri" w:eastAsia="Calibri" w:hAnsi="Calibri" w:cs="Calibri"/>
          <w:sz w:val="22"/>
          <w:szCs w:val="22"/>
        </w:rPr>
        <w:t xml:space="preserve"> reasonably close by, or close enough that a flexible hose tap is accessible from the water closet.</w:t>
      </w:r>
      <w:r w:rsidR="006D479D" w:rsidRPr="00200A49">
        <w:rPr>
          <w:rFonts w:ascii="Calibri" w:eastAsia="Calibri" w:hAnsi="Calibri" w:cs="Calibri"/>
          <w:sz w:val="22"/>
          <w:szCs w:val="22"/>
        </w:rPr>
        <w:t xml:space="preserve"> </w:t>
      </w:r>
    </w:p>
    <w:p w14:paraId="2804327E" w14:textId="76633AE8" w:rsidR="00350DE1" w:rsidRPr="00200A49" w:rsidRDefault="00350DE1">
      <w:pPr>
        <w:spacing w:after="120"/>
        <w:rPr>
          <w:rFonts w:ascii="Calibri" w:eastAsia="Calibri" w:hAnsi="Calibri" w:cs="Calibri"/>
          <w:sz w:val="22"/>
          <w:szCs w:val="22"/>
        </w:rPr>
      </w:pPr>
      <w:r w:rsidRPr="00200A49">
        <w:rPr>
          <w:rFonts w:ascii="Calibri" w:eastAsia="Calibri" w:hAnsi="Calibri" w:cs="Calibri"/>
          <w:sz w:val="22"/>
          <w:szCs w:val="22"/>
        </w:rPr>
        <w:t xml:space="preserve">The </w:t>
      </w:r>
      <w:r w:rsidR="00591BB8" w:rsidRPr="00200A49">
        <w:rPr>
          <w:rFonts w:ascii="Calibri" w:eastAsia="Calibri" w:hAnsi="Calibri" w:cs="Calibri"/>
          <w:sz w:val="22"/>
          <w:szCs w:val="22"/>
        </w:rPr>
        <w:t>department</w:t>
      </w:r>
      <w:r w:rsidRPr="00200A49">
        <w:rPr>
          <w:rFonts w:ascii="Calibri" w:eastAsia="Calibri" w:hAnsi="Calibri" w:cs="Calibri"/>
          <w:sz w:val="22"/>
          <w:szCs w:val="22"/>
        </w:rPr>
        <w:t xml:space="preserve"> consider</w:t>
      </w:r>
      <w:r w:rsidR="00CE25B0" w:rsidRPr="00200A49">
        <w:rPr>
          <w:rFonts w:ascii="Calibri" w:eastAsia="Calibri" w:hAnsi="Calibri" w:cs="Calibri"/>
          <w:sz w:val="22"/>
          <w:szCs w:val="22"/>
        </w:rPr>
        <w:t>ed</w:t>
      </w:r>
      <w:r w:rsidRPr="00200A49">
        <w:rPr>
          <w:rFonts w:ascii="Calibri" w:eastAsia="Calibri" w:hAnsi="Calibri" w:cs="Calibri"/>
          <w:sz w:val="22"/>
          <w:szCs w:val="22"/>
        </w:rPr>
        <w:t xml:space="preserve"> a more prescriptive requirement of ‘wit</w:t>
      </w:r>
      <w:r w:rsidR="00E57939" w:rsidRPr="00200A49">
        <w:rPr>
          <w:rFonts w:ascii="Calibri" w:eastAsia="Calibri" w:hAnsi="Calibri" w:cs="Calibri"/>
          <w:sz w:val="22"/>
          <w:szCs w:val="22"/>
        </w:rPr>
        <w:t xml:space="preserve">hin 3 meters of a water closet’ based on the understanding that there are no </w:t>
      </w:r>
      <w:r w:rsidRPr="00200A49">
        <w:rPr>
          <w:rFonts w:ascii="Calibri" w:eastAsia="Calibri" w:hAnsi="Calibri" w:cs="Calibri"/>
          <w:sz w:val="22"/>
          <w:szCs w:val="22"/>
        </w:rPr>
        <w:t xml:space="preserve">flexible hoses sold in Australia which are longer than 3 metres. However, the </w:t>
      </w:r>
      <w:r w:rsidR="00591BB8" w:rsidRPr="00200A49">
        <w:rPr>
          <w:rFonts w:ascii="Calibri" w:eastAsia="Calibri" w:hAnsi="Calibri" w:cs="Calibri"/>
          <w:sz w:val="22"/>
          <w:szCs w:val="22"/>
        </w:rPr>
        <w:t>department</w:t>
      </w:r>
      <w:r w:rsidRPr="00200A49">
        <w:rPr>
          <w:rFonts w:ascii="Calibri" w:eastAsia="Calibri" w:hAnsi="Calibri" w:cs="Calibri"/>
          <w:sz w:val="22"/>
          <w:szCs w:val="22"/>
        </w:rPr>
        <w:t xml:space="preserve"> </w:t>
      </w:r>
      <w:r w:rsidR="00E57939" w:rsidRPr="00200A49">
        <w:rPr>
          <w:rFonts w:ascii="Calibri" w:eastAsia="Calibri" w:hAnsi="Calibri" w:cs="Calibri"/>
          <w:sz w:val="22"/>
          <w:szCs w:val="22"/>
        </w:rPr>
        <w:t>did not consider this appropriate</w:t>
      </w:r>
      <w:r w:rsidR="00CE25B0" w:rsidRPr="00200A49">
        <w:rPr>
          <w:rFonts w:ascii="Calibri" w:eastAsia="Calibri" w:hAnsi="Calibri" w:cs="Calibri"/>
          <w:sz w:val="22"/>
          <w:szCs w:val="22"/>
        </w:rPr>
        <w:t>—</w:t>
      </w:r>
      <w:r w:rsidR="00E57939" w:rsidRPr="00200A49">
        <w:rPr>
          <w:rFonts w:ascii="Calibri" w:eastAsia="Calibri" w:hAnsi="Calibri" w:cs="Calibri"/>
          <w:sz w:val="22"/>
          <w:szCs w:val="22"/>
        </w:rPr>
        <w:t xml:space="preserve">while </w:t>
      </w:r>
      <w:r w:rsidRPr="00200A49">
        <w:rPr>
          <w:rFonts w:ascii="Calibri" w:eastAsia="Calibri" w:hAnsi="Calibri" w:cs="Calibri"/>
          <w:sz w:val="22"/>
          <w:szCs w:val="22"/>
        </w:rPr>
        <w:t xml:space="preserve">it provides greater certainty and transparency, the </w:t>
      </w:r>
      <w:r w:rsidR="00CE25B0" w:rsidRPr="00200A49">
        <w:rPr>
          <w:rFonts w:ascii="Calibri" w:eastAsia="Calibri" w:hAnsi="Calibri" w:cs="Calibri"/>
          <w:sz w:val="22"/>
          <w:szCs w:val="22"/>
        </w:rPr>
        <w:t>small</w:t>
      </w:r>
      <w:r w:rsidRPr="00200A49">
        <w:rPr>
          <w:rFonts w:ascii="Calibri" w:eastAsia="Calibri" w:hAnsi="Calibri" w:cs="Calibri"/>
          <w:sz w:val="22"/>
          <w:szCs w:val="22"/>
        </w:rPr>
        <w:t xml:space="preserve"> size of most bathrooms would </w:t>
      </w:r>
      <w:r w:rsidR="00CE25B0" w:rsidRPr="00200A49">
        <w:rPr>
          <w:rFonts w:ascii="Calibri" w:eastAsia="Calibri" w:hAnsi="Calibri" w:cs="Calibri"/>
          <w:sz w:val="22"/>
          <w:szCs w:val="22"/>
        </w:rPr>
        <w:t xml:space="preserve">mean </w:t>
      </w:r>
      <w:r w:rsidR="007E154E" w:rsidRPr="00200A49">
        <w:rPr>
          <w:rFonts w:ascii="Calibri" w:eastAsia="Calibri" w:hAnsi="Calibri" w:cs="Calibri"/>
          <w:sz w:val="22"/>
          <w:szCs w:val="22"/>
        </w:rPr>
        <w:t xml:space="preserve">this </w:t>
      </w:r>
      <w:r w:rsidR="00252309" w:rsidRPr="00200A49">
        <w:rPr>
          <w:rFonts w:ascii="Calibri" w:eastAsia="Calibri" w:hAnsi="Calibri" w:cs="Calibri"/>
          <w:sz w:val="22"/>
          <w:szCs w:val="22"/>
        </w:rPr>
        <w:t xml:space="preserve">requirement </w:t>
      </w:r>
      <w:r w:rsidR="007E154E" w:rsidRPr="00200A49">
        <w:rPr>
          <w:rFonts w:ascii="Calibri" w:eastAsia="Calibri" w:hAnsi="Calibri" w:cs="Calibri"/>
          <w:sz w:val="22"/>
          <w:szCs w:val="22"/>
        </w:rPr>
        <w:t xml:space="preserve">would </w:t>
      </w:r>
      <w:r w:rsidR="000117DC" w:rsidRPr="00200A49">
        <w:rPr>
          <w:rFonts w:ascii="Calibri" w:eastAsia="Calibri" w:hAnsi="Calibri" w:cs="Calibri"/>
          <w:sz w:val="22"/>
          <w:szCs w:val="22"/>
        </w:rPr>
        <w:t xml:space="preserve">likely </w:t>
      </w:r>
      <w:r w:rsidR="007E154E" w:rsidRPr="00200A49">
        <w:rPr>
          <w:rFonts w:ascii="Calibri" w:eastAsia="Calibri" w:hAnsi="Calibri" w:cs="Calibri"/>
          <w:sz w:val="22"/>
          <w:szCs w:val="22"/>
        </w:rPr>
        <w:t>have the</w:t>
      </w:r>
      <w:r w:rsidR="000117DC" w:rsidRPr="00200A49">
        <w:rPr>
          <w:rFonts w:ascii="Calibri" w:eastAsia="Calibri" w:hAnsi="Calibri" w:cs="Calibri"/>
          <w:sz w:val="22"/>
          <w:szCs w:val="22"/>
        </w:rPr>
        <w:t xml:space="preserve"> </w:t>
      </w:r>
      <w:r w:rsidRPr="00200A49">
        <w:rPr>
          <w:rFonts w:ascii="Calibri" w:eastAsia="Calibri" w:hAnsi="Calibri" w:cs="Calibri"/>
          <w:sz w:val="22"/>
          <w:szCs w:val="22"/>
        </w:rPr>
        <w:t xml:space="preserve">effect of </w:t>
      </w:r>
      <w:r w:rsidR="000117DC" w:rsidRPr="00200A49">
        <w:rPr>
          <w:rFonts w:ascii="Calibri" w:eastAsia="Calibri" w:hAnsi="Calibri" w:cs="Calibri"/>
          <w:sz w:val="22"/>
          <w:szCs w:val="22"/>
        </w:rPr>
        <w:t xml:space="preserve">imposing a </w:t>
      </w:r>
      <w:r w:rsidRPr="00200A49">
        <w:rPr>
          <w:rFonts w:ascii="Calibri" w:eastAsia="Calibri" w:hAnsi="Calibri" w:cs="Calibri"/>
          <w:sz w:val="22"/>
          <w:szCs w:val="22"/>
        </w:rPr>
        <w:t>blanket requirement</w:t>
      </w:r>
      <w:r w:rsidR="00E57939" w:rsidRPr="00200A49">
        <w:rPr>
          <w:rFonts w:ascii="Calibri" w:eastAsia="Calibri" w:hAnsi="Calibri" w:cs="Calibri"/>
          <w:sz w:val="22"/>
          <w:szCs w:val="22"/>
        </w:rPr>
        <w:t xml:space="preserve"> </w:t>
      </w:r>
      <w:r w:rsidR="007E154E" w:rsidRPr="00200A49">
        <w:rPr>
          <w:rFonts w:ascii="Calibri" w:eastAsia="Calibri" w:hAnsi="Calibri" w:cs="Calibri"/>
          <w:sz w:val="22"/>
          <w:szCs w:val="22"/>
        </w:rPr>
        <w:t>that</w:t>
      </w:r>
      <w:r w:rsidR="00E57939" w:rsidRPr="00200A49">
        <w:rPr>
          <w:rFonts w:ascii="Calibri" w:eastAsia="Calibri" w:hAnsi="Calibri" w:cs="Calibri"/>
          <w:sz w:val="22"/>
          <w:szCs w:val="22"/>
        </w:rPr>
        <w:t xml:space="preserve"> backflow prevention device</w:t>
      </w:r>
      <w:r w:rsidR="007E154E" w:rsidRPr="00200A49">
        <w:rPr>
          <w:rFonts w:ascii="Calibri" w:eastAsia="Calibri" w:hAnsi="Calibri" w:cs="Calibri"/>
          <w:sz w:val="22"/>
          <w:szCs w:val="22"/>
        </w:rPr>
        <w:t>s be installed on water points</w:t>
      </w:r>
      <w:r w:rsidR="00E57939" w:rsidRPr="00200A49">
        <w:rPr>
          <w:rFonts w:ascii="Calibri" w:eastAsia="Calibri" w:hAnsi="Calibri" w:cs="Calibri"/>
          <w:sz w:val="22"/>
          <w:szCs w:val="22"/>
        </w:rPr>
        <w:t xml:space="preserve"> </w:t>
      </w:r>
      <w:r w:rsidRPr="00200A49">
        <w:rPr>
          <w:rFonts w:ascii="Calibri" w:eastAsia="Calibri" w:hAnsi="Calibri" w:cs="Calibri"/>
          <w:sz w:val="22"/>
          <w:szCs w:val="22"/>
        </w:rPr>
        <w:t xml:space="preserve">for </w:t>
      </w:r>
      <w:r w:rsidR="007E154E" w:rsidRPr="00200A49">
        <w:rPr>
          <w:rFonts w:ascii="Calibri" w:eastAsia="Calibri" w:hAnsi="Calibri" w:cs="Calibri"/>
          <w:sz w:val="22"/>
          <w:szCs w:val="22"/>
        </w:rPr>
        <w:t>most</w:t>
      </w:r>
      <w:r w:rsidR="000117DC" w:rsidRPr="00200A49">
        <w:rPr>
          <w:rFonts w:ascii="Calibri" w:eastAsia="Calibri" w:hAnsi="Calibri" w:cs="Calibri"/>
          <w:sz w:val="22"/>
          <w:szCs w:val="22"/>
        </w:rPr>
        <w:t xml:space="preserve"> </w:t>
      </w:r>
      <w:r w:rsidRPr="00200A49">
        <w:rPr>
          <w:rFonts w:ascii="Calibri" w:eastAsia="Calibri" w:hAnsi="Calibri" w:cs="Calibri"/>
          <w:sz w:val="22"/>
          <w:szCs w:val="22"/>
        </w:rPr>
        <w:t>bathrooms</w:t>
      </w:r>
      <w:r w:rsidR="00E57939" w:rsidRPr="00200A49">
        <w:rPr>
          <w:rFonts w:ascii="Calibri" w:eastAsia="Calibri" w:hAnsi="Calibri" w:cs="Calibri"/>
          <w:sz w:val="22"/>
          <w:szCs w:val="22"/>
        </w:rPr>
        <w:t xml:space="preserve">. </w:t>
      </w:r>
      <w:r w:rsidR="000117DC" w:rsidRPr="00200A49">
        <w:rPr>
          <w:rFonts w:ascii="Calibri" w:eastAsia="Calibri" w:hAnsi="Calibri" w:cs="Calibri"/>
          <w:sz w:val="22"/>
          <w:szCs w:val="22"/>
        </w:rPr>
        <w:t xml:space="preserve">In addition, </w:t>
      </w:r>
      <w:r w:rsidRPr="00200A49">
        <w:rPr>
          <w:rFonts w:ascii="Calibri" w:eastAsia="Calibri" w:hAnsi="Calibri" w:cs="Calibri"/>
          <w:sz w:val="22"/>
          <w:szCs w:val="22"/>
        </w:rPr>
        <w:t xml:space="preserve">there is the possibility of longer hoses entering the market </w:t>
      </w:r>
      <w:r w:rsidR="000117DC" w:rsidRPr="00200A49">
        <w:rPr>
          <w:rFonts w:ascii="Calibri" w:eastAsia="Calibri" w:hAnsi="Calibri" w:cs="Calibri"/>
          <w:sz w:val="22"/>
          <w:szCs w:val="22"/>
        </w:rPr>
        <w:t xml:space="preserve">in the future. </w:t>
      </w:r>
    </w:p>
    <w:p w14:paraId="4411D73A" w14:textId="77777777" w:rsidR="00350DE1" w:rsidRPr="00200A49" w:rsidRDefault="00350DE1">
      <w:pPr>
        <w:spacing w:after="120"/>
        <w:rPr>
          <w:rFonts w:ascii="Calibri" w:eastAsia="Calibri" w:hAnsi="Calibri" w:cs="Calibri"/>
          <w:sz w:val="22"/>
          <w:szCs w:val="22"/>
        </w:rPr>
      </w:pPr>
      <w:r w:rsidRPr="00200A49">
        <w:rPr>
          <w:rFonts w:ascii="Calibri" w:eastAsia="Calibri" w:hAnsi="Calibri" w:cs="Calibri"/>
          <w:sz w:val="22"/>
          <w:szCs w:val="22"/>
        </w:rPr>
        <w:t xml:space="preserve">The </w:t>
      </w:r>
      <w:r w:rsidR="00591BB8" w:rsidRPr="00200A49">
        <w:rPr>
          <w:rFonts w:ascii="Calibri" w:eastAsia="Calibri" w:hAnsi="Calibri" w:cs="Calibri"/>
          <w:sz w:val="22"/>
          <w:szCs w:val="22"/>
        </w:rPr>
        <w:t>department</w:t>
      </w:r>
      <w:r w:rsidRPr="00200A49">
        <w:rPr>
          <w:rFonts w:ascii="Calibri" w:eastAsia="Calibri" w:hAnsi="Calibri" w:cs="Calibri"/>
          <w:sz w:val="22"/>
          <w:szCs w:val="22"/>
        </w:rPr>
        <w:t xml:space="preserve"> acknowledges that </w:t>
      </w:r>
      <w:r w:rsidR="00252309" w:rsidRPr="00200A49">
        <w:rPr>
          <w:rFonts w:ascii="Calibri" w:eastAsia="Calibri" w:hAnsi="Calibri" w:cs="Calibri"/>
          <w:sz w:val="22"/>
          <w:szCs w:val="22"/>
        </w:rPr>
        <w:t xml:space="preserve">the </w:t>
      </w:r>
      <w:r w:rsidR="00EB2596" w:rsidRPr="00200A49">
        <w:rPr>
          <w:rFonts w:ascii="Calibri" w:eastAsia="Calibri" w:hAnsi="Calibri" w:cs="Calibri"/>
          <w:sz w:val="22"/>
          <w:szCs w:val="22"/>
        </w:rPr>
        <w:t>proposed</w:t>
      </w:r>
      <w:r w:rsidRPr="00200A49">
        <w:rPr>
          <w:rFonts w:ascii="Calibri" w:eastAsia="Calibri" w:hAnsi="Calibri" w:cs="Calibri"/>
          <w:sz w:val="22"/>
          <w:szCs w:val="22"/>
        </w:rPr>
        <w:t xml:space="preserve"> prescriptive approach may result in circumstances where a consumer wishes to install a tap in a bathroom to assist with cleaning purposes only and will be required to pay the cost of the installation of testable backflow prevention device. This </w:t>
      </w:r>
      <w:r w:rsidR="00B55929" w:rsidRPr="00200A49">
        <w:rPr>
          <w:rFonts w:ascii="Calibri" w:eastAsia="Calibri" w:hAnsi="Calibri" w:cs="Calibri"/>
          <w:sz w:val="22"/>
          <w:szCs w:val="22"/>
        </w:rPr>
        <w:t xml:space="preserve">is </w:t>
      </w:r>
      <w:r w:rsidR="005F3803" w:rsidRPr="00200A49">
        <w:rPr>
          <w:rFonts w:ascii="Calibri" w:eastAsia="Calibri" w:hAnsi="Calibri" w:cs="Calibri"/>
          <w:sz w:val="22"/>
          <w:szCs w:val="22"/>
        </w:rPr>
        <w:t>particularly</w:t>
      </w:r>
      <w:r w:rsidR="00B55929" w:rsidRPr="00200A49">
        <w:rPr>
          <w:rFonts w:ascii="Calibri" w:eastAsia="Calibri" w:hAnsi="Calibri" w:cs="Calibri"/>
          <w:sz w:val="22"/>
          <w:szCs w:val="22"/>
        </w:rPr>
        <w:t xml:space="preserve"> likely in small bathrooms</w:t>
      </w:r>
      <w:r w:rsidRPr="00200A49">
        <w:rPr>
          <w:rFonts w:ascii="Calibri" w:eastAsia="Calibri" w:hAnsi="Calibri" w:cs="Calibri"/>
          <w:sz w:val="22"/>
          <w:szCs w:val="22"/>
        </w:rPr>
        <w:t xml:space="preserve">. Where consumers have </w:t>
      </w:r>
      <w:r w:rsidR="00B55929" w:rsidRPr="00200A49">
        <w:rPr>
          <w:rFonts w:ascii="Calibri" w:eastAsia="Calibri" w:hAnsi="Calibri" w:cs="Calibri"/>
          <w:sz w:val="22"/>
          <w:szCs w:val="22"/>
        </w:rPr>
        <w:t>reasonably large</w:t>
      </w:r>
      <w:r w:rsidRPr="00200A49">
        <w:rPr>
          <w:rFonts w:ascii="Calibri" w:eastAsia="Calibri" w:hAnsi="Calibri" w:cs="Calibri"/>
          <w:sz w:val="22"/>
          <w:szCs w:val="22"/>
        </w:rPr>
        <w:t xml:space="preserve"> bathroom</w:t>
      </w:r>
      <w:r w:rsidR="00B55929" w:rsidRPr="00200A49">
        <w:rPr>
          <w:rFonts w:ascii="Calibri" w:eastAsia="Calibri" w:hAnsi="Calibri" w:cs="Calibri"/>
          <w:sz w:val="22"/>
          <w:szCs w:val="22"/>
        </w:rPr>
        <w:t>s</w:t>
      </w:r>
      <w:r w:rsidRPr="00200A49">
        <w:rPr>
          <w:rFonts w:ascii="Calibri" w:eastAsia="Calibri" w:hAnsi="Calibri" w:cs="Calibri"/>
          <w:sz w:val="22"/>
          <w:szCs w:val="22"/>
        </w:rPr>
        <w:t xml:space="preserve">, they may have the option to install the water point </w:t>
      </w:r>
      <w:r w:rsidR="005F3803" w:rsidRPr="00200A49">
        <w:rPr>
          <w:rFonts w:ascii="Calibri" w:eastAsia="Calibri" w:hAnsi="Calibri" w:cs="Calibri"/>
          <w:sz w:val="22"/>
          <w:szCs w:val="22"/>
        </w:rPr>
        <w:t>far enough</w:t>
      </w:r>
      <w:r w:rsidRPr="00200A49">
        <w:rPr>
          <w:rFonts w:ascii="Calibri" w:eastAsia="Calibri" w:hAnsi="Calibri" w:cs="Calibri"/>
          <w:sz w:val="22"/>
          <w:szCs w:val="22"/>
        </w:rPr>
        <w:t xml:space="preserve"> away from the toilet </w:t>
      </w:r>
      <w:r w:rsidR="005F3803" w:rsidRPr="00200A49">
        <w:rPr>
          <w:rFonts w:ascii="Calibri" w:eastAsia="Calibri" w:hAnsi="Calibri" w:cs="Calibri"/>
          <w:sz w:val="22"/>
          <w:szCs w:val="22"/>
        </w:rPr>
        <w:t xml:space="preserve">as </w:t>
      </w:r>
      <w:r w:rsidRPr="00200A49">
        <w:rPr>
          <w:rFonts w:ascii="Calibri" w:eastAsia="Calibri" w:hAnsi="Calibri" w:cs="Calibri"/>
          <w:sz w:val="22"/>
          <w:szCs w:val="22"/>
        </w:rPr>
        <w:t>to not trigger the ‘adjacent’ requirement.</w:t>
      </w:r>
    </w:p>
    <w:p w14:paraId="7B7AA289" w14:textId="77777777" w:rsidR="009417B1" w:rsidRPr="00200A49" w:rsidRDefault="009417B1">
      <w:pPr>
        <w:spacing w:after="120"/>
        <w:rPr>
          <w:rFonts w:ascii="Calibri" w:eastAsia="Calibri" w:hAnsi="Calibri" w:cs="Calibri"/>
          <w:sz w:val="22"/>
          <w:szCs w:val="22"/>
        </w:rPr>
      </w:pPr>
      <w:r w:rsidRPr="00200A49">
        <w:rPr>
          <w:rFonts w:ascii="Calibri" w:eastAsia="Calibri" w:hAnsi="Calibri" w:cs="Calibri"/>
          <w:sz w:val="22"/>
          <w:szCs w:val="22"/>
        </w:rPr>
        <w:t>However, the</w:t>
      </w:r>
      <w:r w:rsidR="009B7B39" w:rsidRPr="00200A49">
        <w:rPr>
          <w:rFonts w:ascii="Calibri" w:eastAsia="Calibri" w:hAnsi="Calibri" w:cs="Calibri"/>
          <w:sz w:val="22"/>
          <w:szCs w:val="22"/>
        </w:rPr>
        <w:t xml:space="preserve"> intended outcome of the </w:t>
      </w:r>
      <w:r w:rsidR="003C710A" w:rsidRPr="00200A49">
        <w:rPr>
          <w:rFonts w:ascii="Calibri" w:eastAsia="Calibri" w:hAnsi="Calibri" w:cs="Calibri"/>
          <w:sz w:val="22"/>
          <w:szCs w:val="22"/>
        </w:rPr>
        <w:t xml:space="preserve">proposal is to reduce the instances of </w:t>
      </w:r>
      <w:r w:rsidR="008B6049" w:rsidRPr="00200A49">
        <w:rPr>
          <w:rFonts w:ascii="Calibri" w:eastAsia="Calibri" w:hAnsi="Calibri" w:cs="Calibri"/>
          <w:sz w:val="22"/>
          <w:szCs w:val="22"/>
        </w:rPr>
        <w:t>high-hazard toilet fixtures being non-compliant with the required Standard</w:t>
      </w:r>
      <w:r w:rsidR="00350DE1" w:rsidRPr="00200A49">
        <w:rPr>
          <w:rFonts w:ascii="Calibri" w:eastAsia="Calibri" w:hAnsi="Calibri" w:cs="Calibri"/>
          <w:sz w:val="22"/>
          <w:szCs w:val="22"/>
        </w:rPr>
        <w:t>.</w:t>
      </w:r>
    </w:p>
    <w:p w14:paraId="2ABA5323" w14:textId="77777777" w:rsidR="009417B1" w:rsidRPr="00200A49" w:rsidRDefault="009417B1" w:rsidP="009A6093">
      <w:pPr>
        <w:pStyle w:val="Style2"/>
        <w:numPr>
          <w:ilvl w:val="0"/>
          <w:numId w:val="0"/>
        </w:numPr>
        <w:ind w:left="851" w:hanging="851"/>
      </w:pPr>
      <w:bookmarkStart w:id="227" w:name="_Toc517912207"/>
      <w:r w:rsidRPr="00200A49">
        <w:t>Conclusion</w:t>
      </w:r>
      <w:bookmarkEnd w:id="227"/>
    </w:p>
    <w:p w14:paraId="491438CF" w14:textId="77777777" w:rsidR="00A54179" w:rsidRPr="00200A49" w:rsidRDefault="00E57939" w:rsidP="009417B1">
      <w:pPr>
        <w:rPr>
          <w:rFonts w:ascii="Calibri" w:eastAsia="Calibri" w:hAnsi="Calibri" w:cs="Calibri"/>
          <w:sz w:val="22"/>
          <w:szCs w:val="22"/>
        </w:rPr>
      </w:pPr>
      <w:r w:rsidRPr="00200A49">
        <w:rPr>
          <w:rFonts w:ascii="Calibri" w:eastAsia="Calibri" w:hAnsi="Calibri" w:cs="Calibri"/>
          <w:sz w:val="22"/>
          <w:szCs w:val="22"/>
        </w:rPr>
        <w:t xml:space="preserve">While the </w:t>
      </w:r>
      <w:r w:rsidR="00591BB8" w:rsidRPr="00200A49">
        <w:rPr>
          <w:rFonts w:ascii="Calibri" w:eastAsia="Calibri" w:hAnsi="Calibri" w:cs="Calibri"/>
          <w:sz w:val="22"/>
          <w:szCs w:val="22"/>
        </w:rPr>
        <w:t>department</w:t>
      </w:r>
      <w:r w:rsidRPr="00200A49">
        <w:rPr>
          <w:rFonts w:ascii="Calibri" w:eastAsia="Calibri" w:hAnsi="Calibri" w:cs="Calibri"/>
          <w:sz w:val="22"/>
          <w:szCs w:val="22"/>
        </w:rPr>
        <w:t xml:space="preserve"> acknowledges gaps in data and evidence of the problem, a key policy objective of plumbing work is to ensure that high</w:t>
      </w:r>
      <w:r w:rsidR="00252309" w:rsidRPr="00200A49">
        <w:rPr>
          <w:rFonts w:ascii="Calibri" w:eastAsia="Calibri" w:hAnsi="Calibri" w:cs="Calibri"/>
          <w:sz w:val="22"/>
          <w:szCs w:val="22"/>
        </w:rPr>
        <w:t>-</w:t>
      </w:r>
      <w:r w:rsidRPr="00200A49">
        <w:rPr>
          <w:rFonts w:ascii="Calibri" w:eastAsia="Calibri" w:hAnsi="Calibri" w:cs="Calibri"/>
          <w:sz w:val="22"/>
          <w:szCs w:val="22"/>
        </w:rPr>
        <w:t xml:space="preserve">hazard backflow risks are sufficiently mitigated. Hence, the </w:t>
      </w:r>
      <w:r w:rsidR="00591BB8" w:rsidRPr="00200A49">
        <w:rPr>
          <w:rFonts w:ascii="Calibri" w:eastAsia="Calibri" w:hAnsi="Calibri" w:cs="Calibri"/>
          <w:sz w:val="22"/>
          <w:szCs w:val="22"/>
        </w:rPr>
        <w:t>department</w:t>
      </w:r>
      <w:r w:rsidRPr="00200A49">
        <w:rPr>
          <w:rFonts w:ascii="Calibri" w:eastAsia="Calibri" w:hAnsi="Calibri" w:cs="Calibri"/>
          <w:sz w:val="22"/>
          <w:szCs w:val="22"/>
        </w:rPr>
        <w:t xml:space="preserve"> considers it appropriate to require that any tap adjacent to </w:t>
      </w:r>
      <w:r w:rsidR="005D6811" w:rsidRPr="00200A49">
        <w:rPr>
          <w:rFonts w:ascii="Calibri" w:eastAsia="Calibri" w:hAnsi="Calibri" w:cs="Calibri"/>
          <w:sz w:val="22"/>
          <w:szCs w:val="22"/>
        </w:rPr>
        <w:t xml:space="preserve">a </w:t>
      </w:r>
      <w:r w:rsidRPr="00200A49">
        <w:rPr>
          <w:rFonts w:ascii="Calibri" w:eastAsia="Calibri" w:hAnsi="Calibri" w:cs="Calibri"/>
          <w:sz w:val="22"/>
          <w:szCs w:val="22"/>
        </w:rPr>
        <w:t xml:space="preserve">toilet that could be used at some point in the future as </w:t>
      </w:r>
      <w:r w:rsidR="000117DC" w:rsidRPr="00200A49">
        <w:rPr>
          <w:rFonts w:ascii="Calibri" w:eastAsia="Calibri" w:hAnsi="Calibri" w:cs="Calibri"/>
          <w:sz w:val="22"/>
          <w:szCs w:val="22"/>
        </w:rPr>
        <w:t xml:space="preserve">a source of </w:t>
      </w:r>
      <w:r w:rsidRPr="00200A49">
        <w:rPr>
          <w:rFonts w:ascii="Calibri" w:eastAsia="Calibri" w:hAnsi="Calibri" w:cs="Calibri"/>
          <w:sz w:val="22"/>
          <w:szCs w:val="22"/>
        </w:rPr>
        <w:t xml:space="preserve">water for </w:t>
      </w:r>
      <w:r w:rsidR="000117DC" w:rsidRPr="00200A49">
        <w:rPr>
          <w:rFonts w:ascii="Calibri" w:eastAsia="Calibri" w:hAnsi="Calibri" w:cs="Calibri"/>
          <w:sz w:val="22"/>
          <w:szCs w:val="22"/>
        </w:rPr>
        <w:t xml:space="preserve">a </w:t>
      </w:r>
      <w:r w:rsidRPr="00200A49">
        <w:rPr>
          <w:rFonts w:ascii="Calibri" w:eastAsia="Calibri" w:hAnsi="Calibri" w:cs="Calibri"/>
          <w:sz w:val="22"/>
          <w:szCs w:val="22"/>
        </w:rPr>
        <w:t xml:space="preserve">handheld spray </w:t>
      </w:r>
      <w:r w:rsidR="000117DC" w:rsidRPr="00200A49">
        <w:rPr>
          <w:rFonts w:ascii="Calibri" w:eastAsia="Calibri" w:hAnsi="Calibri" w:cs="Calibri"/>
          <w:sz w:val="22"/>
          <w:szCs w:val="22"/>
        </w:rPr>
        <w:t xml:space="preserve">be required to have </w:t>
      </w:r>
      <w:r w:rsidRPr="00200A49">
        <w:rPr>
          <w:rFonts w:ascii="Calibri" w:eastAsia="Calibri" w:hAnsi="Calibri" w:cs="Calibri"/>
          <w:sz w:val="22"/>
          <w:szCs w:val="22"/>
        </w:rPr>
        <w:t xml:space="preserve">installed a testable backflow prevention device. This may result in some costs being absorbed by individuals that do not use a handheld spray. However, the </w:t>
      </w:r>
      <w:r w:rsidR="00591BB8" w:rsidRPr="00200A49">
        <w:rPr>
          <w:rFonts w:ascii="Calibri" w:eastAsia="Calibri" w:hAnsi="Calibri" w:cs="Calibri"/>
          <w:sz w:val="22"/>
          <w:szCs w:val="22"/>
        </w:rPr>
        <w:t>department</w:t>
      </w:r>
      <w:r w:rsidRPr="00200A49">
        <w:rPr>
          <w:rFonts w:ascii="Calibri" w:eastAsia="Calibri" w:hAnsi="Calibri" w:cs="Calibri"/>
          <w:sz w:val="22"/>
          <w:szCs w:val="22"/>
        </w:rPr>
        <w:t xml:space="preserve"> considers that this approach is warranted given the need to protect consumers from the significant </w:t>
      </w:r>
      <w:r w:rsidR="000117DC" w:rsidRPr="00200A49">
        <w:rPr>
          <w:rFonts w:ascii="Calibri" w:eastAsia="Calibri" w:hAnsi="Calibri" w:cs="Calibri"/>
          <w:sz w:val="22"/>
          <w:szCs w:val="22"/>
        </w:rPr>
        <w:t xml:space="preserve">health </w:t>
      </w:r>
      <w:r w:rsidRPr="00200A49">
        <w:rPr>
          <w:rFonts w:ascii="Calibri" w:eastAsia="Calibri" w:hAnsi="Calibri" w:cs="Calibri"/>
          <w:sz w:val="22"/>
          <w:szCs w:val="22"/>
        </w:rPr>
        <w:t xml:space="preserve">risks from backflow to future tenants or owners that may </w:t>
      </w:r>
      <w:r w:rsidR="000117DC" w:rsidRPr="00200A49">
        <w:rPr>
          <w:rFonts w:ascii="Calibri" w:eastAsia="Calibri" w:hAnsi="Calibri" w:cs="Calibri"/>
          <w:sz w:val="22"/>
          <w:szCs w:val="22"/>
        </w:rPr>
        <w:t xml:space="preserve">choose to </w:t>
      </w:r>
      <w:r w:rsidRPr="00200A49">
        <w:rPr>
          <w:rFonts w:ascii="Calibri" w:eastAsia="Calibri" w:hAnsi="Calibri" w:cs="Calibri"/>
          <w:sz w:val="22"/>
          <w:szCs w:val="22"/>
        </w:rPr>
        <w:t xml:space="preserve">install a handheld spray. </w:t>
      </w:r>
      <w:r w:rsidR="009417B1" w:rsidRPr="00200A49">
        <w:rPr>
          <w:rFonts w:ascii="Calibri" w:eastAsia="Calibri" w:hAnsi="Calibri" w:cs="Calibri"/>
          <w:sz w:val="22"/>
          <w:szCs w:val="22"/>
        </w:rPr>
        <w:t xml:space="preserve">There are serious health consequences to contamination within the home </w:t>
      </w:r>
      <w:r w:rsidRPr="00200A49">
        <w:rPr>
          <w:rFonts w:ascii="Calibri" w:eastAsia="Calibri" w:hAnsi="Calibri" w:cs="Calibri"/>
          <w:sz w:val="22"/>
          <w:szCs w:val="22"/>
        </w:rPr>
        <w:t xml:space="preserve">and the </w:t>
      </w:r>
      <w:r w:rsidR="00591BB8" w:rsidRPr="00200A49">
        <w:rPr>
          <w:rFonts w:ascii="Calibri" w:eastAsia="Calibri" w:hAnsi="Calibri" w:cs="Calibri"/>
          <w:sz w:val="22"/>
          <w:szCs w:val="22"/>
        </w:rPr>
        <w:t>department</w:t>
      </w:r>
      <w:r w:rsidRPr="00200A49">
        <w:rPr>
          <w:rFonts w:ascii="Calibri" w:eastAsia="Calibri" w:hAnsi="Calibri" w:cs="Calibri"/>
          <w:sz w:val="22"/>
          <w:szCs w:val="22"/>
        </w:rPr>
        <w:t xml:space="preserve"> considers that this preferred approach sufficiently mitigates against these risks. </w:t>
      </w:r>
    </w:p>
    <w:p w14:paraId="27D447E6" w14:textId="77777777" w:rsidR="005A3603" w:rsidRPr="00200A49" w:rsidRDefault="005A3603" w:rsidP="009417B1">
      <w:pPr>
        <w:rPr>
          <w:rFonts w:ascii="Calibri" w:eastAsia="Calibri" w:hAnsi="Calibri" w:cs="Calibri"/>
          <w:sz w:val="22"/>
          <w:szCs w:val="22"/>
        </w:rPr>
      </w:pPr>
      <w:r w:rsidRPr="00200A49">
        <w:rPr>
          <w:rFonts w:ascii="Calibri" w:eastAsia="Calibri" w:hAnsi="Calibri" w:cs="Calibri"/>
          <w:noProof/>
          <w:sz w:val="22"/>
          <w:szCs w:val="22"/>
          <w:lang w:eastAsia="en-AU"/>
        </w:rPr>
        <mc:AlternateContent>
          <mc:Choice Requires="wps">
            <w:drawing>
              <wp:anchor distT="0" distB="0" distL="114300" distR="114300" simplePos="0" relativeHeight="251658293" behindDoc="1" locked="0" layoutInCell="1" allowOverlap="1" wp14:anchorId="0CFB7C9C" wp14:editId="26E81210">
                <wp:simplePos x="0" y="0"/>
                <wp:positionH relativeFrom="column">
                  <wp:posOffset>-73498</wp:posOffset>
                </wp:positionH>
                <wp:positionV relativeFrom="paragraph">
                  <wp:posOffset>140970</wp:posOffset>
                </wp:positionV>
                <wp:extent cx="5953125" cy="786809"/>
                <wp:effectExtent l="0" t="0" r="3175" b="635"/>
                <wp:wrapNone/>
                <wp:docPr id="129" name="Rounded Rectangle 129"/>
                <wp:cNvGraphicFramePr/>
                <a:graphic xmlns:a="http://schemas.openxmlformats.org/drawingml/2006/main">
                  <a:graphicData uri="http://schemas.microsoft.com/office/word/2010/wordprocessingShape">
                    <wps:wsp>
                      <wps:cNvSpPr/>
                      <wps:spPr>
                        <a:xfrm>
                          <a:off x="0" y="0"/>
                          <a:ext cx="5953125" cy="786809"/>
                        </a:xfrm>
                        <a:prstGeom prst="roundRect">
                          <a:avLst>
                            <a:gd name="adj" fmla="val 7254"/>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1C535806">
              <v:roundrect w14:anchorId="394C2962" id="Rounded Rectangle 129" o:spid="_x0000_s1026" style="position:absolute;margin-left:-5.8pt;margin-top:11.1pt;width:468.75pt;height:61.95pt;z-index:-25165818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475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lv4vwIAAP8FAAAOAAAAZHJzL2Uyb0RvYy54bWysVN9P2zAQfp+0/8Hy+0iatVAqUlSBmCYx&#10;qICJZ+PYTSbb59lu0+6v39lJUxiwh2kvju/Xd+cvd3d2vtWKbITzDZiSjo5ySoThUDVmVdLvD1ef&#10;ppT4wEzFFBhR0p3w9Hz+8cNZa2eigBpUJRxBEONnrS1pHYKdZZnntdDMH4EVBo0SnGYBRbfKKsda&#10;RNcqK/L8OGvBVdYBF96j9rIz0nnCl1LwcCulF4GokmJtIZ0unU/xzOZnbLZyzNYN78tg/1CFZo3B&#10;pAPUJQuMrF3zCko33IEHGY446AykbLhIb8DXjPI/XnNfMyvSW5Acbwea/P+D5TebpSNNhf+uOKXE&#10;MI0/6Q7WphIVuUP6mFkpQaIRqWqtn2HEvV26XvJ4je/eSqfjF19Etone3UCv2AbCUTk5nXweFRNK&#10;ONpOpsfTPIFmh2jrfPgiQJN4KamLdcQiErVsc+1D4rjq62TVD0qkVvjHNkyRk2IyjlUiYO+Ltz1k&#10;DPSgmuqqUSoJscXEhXIEY0vKOBcmjFImtdbfoOr02GR53yaoxmbq1NO9GlOkZo1IKfWLJMrEVAZi&#10;0q6yqMkijx1z6RZ2SkQ/Ze6ExJ+BXBWpkAH5dY2+ZpXo1JN3a0mAEVli/gG7e+Q72F2VvX8MFWmK&#10;huD8b4V1wUNEygwmDMG6MeDeAlDIfJ+589+T1FETWXqCaoet6qCbYW/5VYNdcs18WDKHLYDjjYso&#10;3OIhFbQlhf5GSQ3u11v66I+zhFZKWlwCJfU/18wJStRXg1N2OhqP49ZIwnhyUqDgnluenlvMWl8A&#10;ttIIV57l6Rr9g9pfpQP9iPtqEbOiiRmOuUvKg9sLF6FbTrjxuFgskhtuCsvCtbm3PIJHVmNXP2wf&#10;mbP9qAQcshvYL4x+ADpGD74x0sBiHUA2IRoPvPYCbhm8vVhjz+Xkddjb898AAAD//wMAUEsDBBQA&#10;BgAIAAAAIQC/3vZC3gAAAAoBAAAPAAAAZHJzL2Rvd25yZXYueG1sTI9BT4NAEIXvJv6HzZh4axcI&#10;EossjTZp0quoMb0t7Ai07CxhtxT/veNJj5P35b1viu1iBzHj5HtHCuJ1BAKpcaanVsH72371CMIH&#10;TUYPjlDBN3rYlrc3hc6Nu9IrzlVoBZeQz7WCLoQxl9I3HVrt125E4uzLTVYHPqdWmklfudwOMomi&#10;TFrdEy90esRdh825ulgFL/sDHnefy+mYUpAfc3UwbZ0qdX+3PD+BCLiEPxh+9VkdSnaq3YWMF4OC&#10;VRxnjCpIkgQEA5vkYQOiZjLNYpBlIf+/UP4AAAD//wMAUEsBAi0AFAAGAAgAAAAhALaDOJL+AAAA&#10;4QEAABMAAAAAAAAAAAAAAAAAAAAAAFtDb250ZW50X1R5cGVzXS54bWxQSwECLQAUAAYACAAAACEA&#10;OP0h/9YAAACUAQAACwAAAAAAAAAAAAAAAAAvAQAAX3JlbHMvLnJlbHNQSwECLQAUAAYACAAAACEA&#10;/fZb+L8CAAD/BQAADgAAAAAAAAAAAAAAAAAuAgAAZHJzL2Uyb0RvYy54bWxQSwECLQAUAAYACAAA&#10;ACEAv972Qt4AAAAKAQAADwAAAAAAAAAAAAAAAAAZBQAAZHJzL2Rvd25yZXYueG1sUEsFBgAAAAAE&#10;AAQA8wAAACQGAAAAAA==&#10;" fillcolor="#d9e2f3 [660]" stroked="f" strokeweight="1pt">
                <v:stroke joinstyle="miter"/>
              </v:roundrect>
            </w:pict>
          </mc:Fallback>
        </mc:AlternateContent>
      </w:r>
    </w:p>
    <w:p w14:paraId="15D70F36" w14:textId="77777777" w:rsidR="005A3603" w:rsidRPr="00200A49" w:rsidRDefault="005A3603" w:rsidP="00D9506C">
      <w:pPr>
        <w:pStyle w:val="Heading2"/>
        <w:numPr>
          <w:ilvl w:val="0"/>
          <w:numId w:val="0"/>
        </w:numPr>
        <w:ind w:left="709" w:hanging="709"/>
        <w:rPr>
          <w:rFonts w:eastAsia="Calibri"/>
        </w:rPr>
      </w:pPr>
      <w:bookmarkStart w:id="228" w:name="_Toc517912208"/>
      <w:r w:rsidRPr="00200A49">
        <w:rPr>
          <w:rFonts w:eastAsia="Calibri"/>
        </w:rPr>
        <w:t>Questions for stakeholders</w:t>
      </w:r>
      <w:bookmarkEnd w:id="228"/>
    </w:p>
    <w:p w14:paraId="766F371F" w14:textId="77777777" w:rsidR="005A3603" w:rsidRPr="00200A49" w:rsidRDefault="005A3603" w:rsidP="005A3603">
      <w:pPr>
        <w:spacing w:after="120"/>
        <w:rPr>
          <w:rFonts w:ascii="Calibri" w:eastAsia="Calibri" w:hAnsi="Calibri" w:cs="Calibri"/>
          <w:i/>
          <w:sz w:val="22"/>
          <w:szCs w:val="22"/>
        </w:rPr>
      </w:pPr>
      <w:r w:rsidRPr="00200A49">
        <w:rPr>
          <w:rFonts w:ascii="Calibri" w:eastAsia="Calibri" w:hAnsi="Calibri" w:cs="Calibri"/>
          <w:i/>
          <w:sz w:val="22"/>
          <w:szCs w:val="22"/>
        </w:rPr>
        <w:t xml:space="preserve">Does the proposed change provide sufficient clarity to plumbers? Are the changes reasonable, or would they add </w:t>
      </w:r>
      <w:r w:rsidR="006F3E30" w:rsidRPr="00200A49">
        <w:rPr>
          <w:rFonts w:ascii="Calibri" w:eastAsia="Calibri" w:hAnsi="Calibri" w:cs="Calibri"/>
          <w:i/>
          <w:sz w:val="22"/>
          <w:szCs w:val="22"/>
        </w:rPr>
        <w:t>significantly</w:t>
      </w:r>
      <w:r w:rsidRPr="00200A49">
        <w:rPr>
          <w:rFonts w:ascii="Calibri" w:eastAsia="Calibri" w:hAnsi="Calibri" w:cs="Calibri"/>
          <w:i/>
          <w:sz w:val="22"/>
          <w:szCs w:val="22"/>
        </w:rPr>
        <w:t xml:space="preserve"> to costs?</w:t>
      </w:r>
    </w:p>
    <w:p w14:paraId="23A29C6C" w14:textId="77777777" w:rsidR="005A3603" w:rsidRPr="00200A49" w:rsidRDefault="005A3603" w:rsidP="005A3603">
      <w:pPr>
        <w:spacing w:after="120"/>
        <w:rPr>
          <w:rFonts w:ascii="Calibri" w:eastAsia="Calibri" w:hAnsi="Calibri" w:cs="Calibri"/>
          <w:sz w:val="22"/>
          <w:szCs w:val="22"/>
          <w:lang w:val="en"/>
        </w:rPr>
      </w:pPr>
    </w:p>
    <w:p w14:paraId="30578DF6" w14:textId="77777777" w:rsidR="00675154" w:rsidRPr="00200A49" w:rsidRDefault="00675154">
      <w:pPr>
        <w:rPr>
          <w:rFonts w:ascii="Calibri" w:eastAsia="Calibri" w:hAnsi="Calibri" w:cs="Calibri"/>
          <w:sz w:val="22"/>
          <w:szCs w:val="22"/>
        </w:rPr>
      </w:pPr>
      <w:r w:rsidRPr="00200A49">
        <w:rPr>
          <w:rFonts w:ascii="Calibri" w:eastAsia="Calibri" w:hAnsi="Calibri" w:cs="Calibri"/>
          <w:sz w:val="22"/>
          <w:szCs w:val="22"/>
        </w:rPr>
        <w:br w:type="page"/>
      </w:r>
    </w:p>
    <w:p w14:paraId="29EDEF15" w14:textId="77777777" w:rsidR="005A3603" w:rsidRPr="00200A49" w:rsidRDefault="005A3603" w:rsidP="009417B1">
      <w:pPr>
        <w:rPr>
          <w:rFonts w:ascii="Calibri" w:eastAsia="Calibri" w:hAnsi="Calibri" w:cs="Calibri"/>
          <w:sz w:val="22"/>
          <w:szCs w:val="22"/>
        </w:rPr>
      </w:pPr>
    </w:p>
    <w:p w14:paraId="27F9D4DE" w14:textId="00D0466F" w:rsidR="00ED635A" w:rsidRPr="00200A49" w:rsidRDefault="00ED635A" w:rsidP="00F7755B">
      <w:pPr>
        <w:pStyle w:val="Heading2"/>
        <w:numPr>
          <w:ilvl w:val="1"/>
          <w:numId w:val="0"/>
        </w:numPr>
        <w:ind w:left="709" w:hanging="709"/>
      </w:pPr>
      <w:bookmarkStart w:id="229" w:name="_Toc517912209"/>
      <w:r w:rsidRPr="00200A49">
        <w:t>8.</w:t>
      </w:r>
      <w:r w:rsidR="00A05F07">
        <w:t>6</w:t>
      </w:r>
      <w:r w:rsidRPr="00200A49">
        <w:tab/>
        <w:t xml:space="preserve">Hot </w:t>
      </w:r>
      <w:bookmarkStart w:id="230" w:name="Heaters"/>
      <w:bookmarkEnd w:id="230"/>
      <w:r w:rsidR="00C20AAF">
        <w:t>water standard for e</w:t>
      </w:r>
      <w:r w:rsidRPr="00200A49">
        <w:t>xisting Class 1</w:t>
      </w:r>
      <w:r w:rsidRPr="00200A49">
        <w:rPr>
          <w:rStyle w:val="FootnoteReference"/>
        </w:rPr>
        <w:t xml:space="preserve"> </w:t>
      </w:r>
      <w:r w:rsidR="00C20AAF">
        <w:t>b</w:t>
      </w:r>
      <w:r w:rsidRPr="00200A49">
        <w:t>uildings</w:t>
      </w:r>
      <w:bookmarkEnd w:id="229"/>
    </w:p>
    <w:p w14:paraId="36681321" w14:textId="77777777" w:rsidR="00ED635A" w:rsidRPr="00200A49" w:rsidRDefault="00ED635A" w:rsidP="00F7755B">
      <w:pPr>
        <w:pStyle w:val="Style2"/>
        <w:numPr>
          <w:ilvl w:val="2"/>
          <w:numId w:val="0"/>
        </w:numPr>
        <w:ind w:left="709" w:hanging="709"/>
      </w:pPr>
      <w:bookmarkStart w:id="231" w:name="_Toc517912210"/>
      <w:r w:rsidRPr="00200A49">
        <w:t>Background</w:t>
      </w:r>
      <w:bookmarkEnd w:id="231"/>
      <w:r w:rsidRPr="00200A49">
        <w:t xml:space="preserve"> </w:t>
      </w:r>
    </w:p>
    <w:p w14:paraId="51B2A198" w14:textId="21111C76" w:rsidR="00ED635A" w:rsidRPr="00200A49" w:rsidRDefault="00ED635A" w:rsidP="00F7755B">
      <w:pPr>
        <w:spacing w:after="120"/>
        <w:ind w:right="29"/>
        <w:rPr>
          <w:rFonts w:ascii="Calibri" w:eastAsia="Calibri" w:hAnsi="Calibri" w:cs="Calibri"/>
          <w:sz w:val="22"/>
          <w:szCs w:val="22"/>
        </w:rPr>
      </w:pPr>
      <w:r w:rsidRPr="00200A49">
        <w:rPr>
          <w:rFonts w:ascii="Calibri" w:eastAsia="Calibri" w:hAnsi="Calibri" w:cs="Calibri"/>
          <w:sz w:val="22"/>
          <w:szCs w:val="22"/>
        </w:rPr>
        <w:t>Water heating is the second largest energy end-use in Victorian residential buildings, accounting for 19 per cent of total energy consumption in the residential sector in 2017 and expected to rise to 20.5 per cent in 2028 under business as usual. It is a significant factor in household energy bills and in household impacts on Victoria’s greenhouse gas emissions. Hot water heating in Victoria contributes to the production of 2.4Mt CO</w:t>
      </w:r>
      <w:r w:rsidRPr="00200A49">
        <w:rPr>
          <w:rFonts w:ascii="Calibri" w:eastAsia="Calibri" w:hAnsi="Calibri" w:cs="Calibri"/>
          <w:sz w:val="22"/>
          <w:szCs w:val="22"/>
          <w:vertAlign w:val="subscript"/>
        </w:rPr>
        <w:t>2</w:t>
      </w:r>
      <w:r w:rsidRPr="00200A49">
        <w:rPr>
          <w:rFonts w:ascii="Calibri" w:eastAsia="Calibri" w:hAnsi="Calibri" w:cs="Calibri"/>
          <w:sz w:val="22"/>
          <w:szCs w:val="22"/>
        </w:rPr>
        <w:t>-e emissions annually in Class 1 buildings</w:t>
      </w:r>
      <w:r w:rsidRPr="00200A49">
        <w:rPr>
          <w:rStyle w:val="FootnoteReference"/>
          <w:rFonts w:ascii="Calibri" w:eastAsia="Calibri" w:hAnsi="Calibri" w:cs="Calibri"/>
          <w:sz w:val="22"/>
          <w:szCs w:val="22"/>
        </w:rPr>
        <w:footnoteReference w:id="76"/>
      </w:r>
      <w:r w:rsidRPr="00200A49">
        <w:rPr>
          <w:rFonts w:ascii="Calibri" w:eastAsia="Calibri" w:hAnsi="Calibri" w:cs="Calibri"/>
          <w:sz w:val="22"/>
          <w:szCs w:val="22"/>
        </w:rPr>
        <w:t xml:space="preserve"> (representing 13 per cent of the total emissions for the residential sector in Victoria</w:t>
      </w:r>
      <w:r w:rsidRPr="00200A49">
        <w:rPr>
          <w:rStyle w:val="FootnoteReference"/>
          <w:rFonts w:ascii="Calibri" w:eastAsia="Calibri" w:hAnsi="Calibri" w:cs="Calibri"/>
          <w:sz w:val="22"/>
          <w:szCs w:val="22"/>
        </w:rPr>
        <w:footnoteReference w:id="77"/>
      </w:r>
      <w:r w:rsidRPr="00200A49">
        <w:rPr>
          <w:rFonts w:ascii="Calibri" w:eastAsia="Calibri" w:hAnsi="Calibri" w:cs="Calibri"/>
          <w:sz w:val="22"/>
          <w:szCs w:val="22"/>
        </w:rPr>
        <w:t xml:space="preserve"> of 16.6</w:t>
      </w:r>
      <w:r w:rsidR="003E6368">
        <w:rPr>
          <w:rFonts w:ascii="Calibri" w:eastAsia="Calibri" w:hAnsi="Calibri" w:cs="Calibri"/>
          <w:sz w:val="22"/>
          <w:szCs w:val="22"/>
        </w:rPr>
        <w:t>Mt</w:t>
      </w:r>
      <w:r w:rsidRPr="00200A49">
        <w:rPr>
          <w:rFonts w:ascii="Calibri" w:eastAsia="Calibri" w:hAnsi="Calibri" w:cs="Calibri"/>
          <w:sz w:val="22"/>
          <w:szCs w:val="22"/>
        </w:rPr>
        <w:t xml:space="preserve"> CO</w:t>
      </w:r>
      <w:r w:rsidRPr="00200A49">
        <w:rPr>
          <w:rFonts w:ascii="Calibri" w:eastAsia="Calibri" w:hAnsi="Calibri" w:cs="Calibri"/>
          <w:sz w:val="22"/>
          <w:szCs w:val="22"/>
          <w:vertAlign w:val="subscript"/>
        </w:rPr>
        <w:t>2</w:t>
      </w:r>
      <w:r w:rsidRPr="00200A49">
        <w:rPr>
          <w:rFonts w:ascii="Calibri" w:eastAsia="Calibri" w:hAnsi="Calibri" w:cs="Calibri"/>
          <w:sz w:val="22"/>
          <w:szCs w:val="22"/>
        </w:rPr>
        <w:t xml:space="preserve">-e). </w:t>
      </w:r>
    </w:p>
    <w:p w14:paraId="4CEE1E6F" w14:textId="77777777" w:rsidR="00ED635A" w:rsidRPr="00200A49" w:rsidRDefault="00ED635A" w:rsidP="00F7755B">
      <w:pPr>
        <w:spacing w:after="120"/>
        <w:ind w:right="29"/>
        <w:rPr>
          <w:rFonts w:ascii="Calibri" w:hAnsi="Calibri" w:cs="Calibri"/>
          <w:sz w:val="22"/>
          <w:szCs w:val="22"/>
        </w:rPr>
      </w:pPr>
      <w:r w:rsidRPr="00200A49">
        <w:rPr>
          <w:rFonts w:ascii="Calibri" w:hAnsi="Calibri" w:cs="Calibri"/>
          <w:sz w:val="22"/>
          <w:szCs w:val="22"/>
        </w:rPr>
        <w:t>Due to the long service life of water heaters, the choice made at the point of installation can lock in the running costs for households, and greenhouse gas emissions, for significant periods of time (between 12 to 15 years depending on the type of system installed). Measures that drive uptake of more efficient hot water systems—when replacements must be made—are a key opportunity for government to improve energy affordability for Victorian households and support emissions reduction outcomes.</w:t>
      </w:r>
    </w:p>
    <w:p w14:paraId="66125679" w14:textId="77777777" w:rsidR="00ED635A" w:rsidRPr="00200A49" w:rsidRDefault="00ED635A" w:rsidP="00F7755B">
      <w:pPr>
        <w:spacing w:after="120"/>
        <w:ind w:right="29"/>
        <w:rPr>
          <w:rFonts w:ascii="Calibri" w:hAnsi="Calibri" w:cs="Calibri"/>
          <w:sz w:val="22"/>
          <w:szCs w:val="22"/>
        </w:rPr>
      </w:pPr>
      <w:r w:rsidRPr="00200A49">
        <w:rPr>
          <w:rFonts w:ascii="Calibri" w:hAnsi="Calibri" w:cs="Calibri"/>
          <w:sz w:val="22"/>
          <w:szCs w:val="22"/>
        </w:rPr>
        <w:t xml:space="preserve">Decisions on hot water systems are determined to a large extent by the availability of access to natural gas. A further important factor in these decisions is that they are generally made only when the existing system fails, and are subject to pressing time constraints due to the essential nature of hot water services. This means that households may not consider the full range of system options (including fuel type) at the point of replacement and may not take into account the respective running costs of systems over their lifetime. </w:t>
      </w:r>
    </w:p>
    <w:p w14:paraId="688C4B1A" w14:textId="77777777" w:rsidR="00ED635A" w:rsidRPr="00200A49" w:rsidRDefault="00ED635A" w:rsidP="00F7755B">
      <w:pPr>
        <w:spacing w:after="120"/>
        <w:ind w:right="29"/>
        <w:rPr>
          <w:rFonts w:ascii="Calibri" w:eastAsia="Calibri" w:hAnsi="Calibri" w:cs="Calibri"/>
          <w:sz w:val="22"/>
          <w:szCs w:val="22"/>
        </w:rPr>
      </w:pPr>
      <w:r w:rsidRPr="00200A49">
        <w:rPr>
          <w:rFonts w:ascii="Calibri" w:eastAsia="Calibri" w:hAnsi="Calibri" w:cs="Calibri"/>
          <w:sz w:val="22"/>
          <w:szCs w:val="22"/>
        </w:rPr>
        <w:t>Natural gas fuelled water heaters (storage and continuous flow) are the predominant type of water heating in Victoria (67 per cent of Class 1 households) and have relatively low emissions (natural gas water heaters account for 43 per cent of GHG emissions). By contrast, electric storage water heaters represent 20 per cent of Class 1 Victorian households but contribute 49 per cent of the total greenhouse gas emissions for water heating, having amongst the highest running costs.</w:t>
      </w:r>
    </w:p>
    <w:p w14:paraId="692A1AE8" w14:textId="77777777" w:rsidR="00ED635A" w:rsidRPr="00200A49" w:rsidRDefault="00ED635A" w:rsidP="00F7755B">
      <w:pPr>
        <w:pStyle w:val="Caption"/>
        <w:rPr>
          <w:rFonts w:eastAsia="Calibri"/>
        </w:rPr>
      </w:pPr>
      <w:r w:rsidRPr="00200A49">
        <w:t xml:space="preserve">Table </w:t>
      </w:r>
      <w:r w:rsidR="00317C3F" w:rsidRPr="00200A49">
        <w:rPr>
          <w:noProof/>
        </w:rPr>
        <w:t>28</w:t>
      </w:r>
      <w:r w:rsidRPr="00200A49">
        <w:rPr>
          <w:rFonts w:eastAsia="Calibri"/>
        </w:rPr>
        <w:t>: Comparison of performance of hot water heaters available on the market</w:t>
      </w:r>
      <w:r w:rsidR="00F93686" w:rsidRPr="00200A49">
        <w:rPr>
          <w:rFonts w:eastAsia="Calibri"/>
        </w:rPr>
        <w:t xml:space="preserve"> </w:t>
      </w:r>
    </w:p>
    <w:tbl>
      <w:tblPr>
        <w:tblStyle w:val="TableGrid"/>
        <w:tblpPr w:leftFromText="180" w:rightFromText="180" w:vertAnchor="text" w:horzAnchor="margin" w:tblpY="144"/>
        <w:tblW w:w="0" w:type="auto"/>
        <w:tblLook w:val="04A0" w:firstRow="1" w:lastRow="0" w:firstColumn="1" w:lastColumn="0" w:noHBand="0" w:noVBand="1"/>
      </w:tblPr>
      <w:tblGrid>
        <w:gridCol w:w="3510"/>
        <w:gridCol w:w="2127"/>
        <w:gridCol w:w="1701"/>
        <w:gridCol w:w="1842"/>
      </w:tblGrid>
      <w:tr w:rsidR="00ED635A" w:rsidRPr="00200A49" w14:paraId="772FD0D8" w14:textId="77777777" w:rsidTr="00ED635A">
        <w:tc>
          <w:tcPr>
            <w:tcW w:w="3510" w:type="dxa"/>
            <w:shd w:val="clear" w:color="auto" w:fill="D9E2F3" w:themeFill="accent1" w:themeFillTint="33"/>
          </w:tcPr>
          <w:p w14:paraId="0F5716CB" w14:textId="77777777" w:rsidR="00ED635A" w:rsidRPr="00200A49" w:rsidRDefault="00ED635A" w:rsidP="00F7755B">
            <w:pPr>
              <w:spacing w:after="120"/>
              <w:ind w:right="29"/>
              <w:jc w:val="center"/>
              <w:rPr>
                <w:rFonts w:ascii="Calibri" w:eastAsia="Calibri" w:hAnsi="Calibri" w:cs="Calibri"/>
                <w:b/>
                <w:sz w:val="22"/>
                <w:szCs w:val="22"/>
              </w:rPr>
            </w:pPr>
            <w:r w:rsidRPr="00200A49">
              <w:rPr>
                <w:rFonts w:ascii="Calibri" w:eastAsia="Calibri" w:hAnsi="Calibri" w:cs="Calibri"/>
                <w:b/>
                <w:sz w:val="22"/>
                <w:szCs w:val="22"/>
              </w:rPr>
              <w:t>Type of water heater</w:t>
            </w:r>
          </w:p>
        </w:tc>
        <w:tc>
          <w:tcPr>
            <w:tcW w:w="2127" w:type="dxa"/>
            <w:shd w:val="clear" w:color="auto" w:fill="D9E2F3" w:themeFill="accent1" w:themeFillTint="33"/>
          </w:tcPr>
          <w:p w14:paraId="1B121B6D" w14:textId="77777777" w:rsidR="00ED635A" w:rsidRPr="00200A49" w:rsidRDefault="00ED635A" w:rsidP="00F7755B">
            <w:pPr>
              <w:spacing w:after="120"/>
              <w:ind w:right="29"/>
              <w:jc w:val="center"/>
              <w:rPr>
                <w:rFonts w:ascii="Calibri" w:eastAsia="Calibri" w:hAnsi="Calibri" w:cs="Calibri"/>
                <w:b/>
                <w:sz w:val="22"/>
                <w:szCs w:val="22"/>
              </w:rPr>
            </w:pPr>
            <w:r w:rsidRPr="00200A49">
              <w:rPr>
                <w:rFonts w:ascii="Calibri" w:eastAsia="Calibri" w:hAnsi="Calibri" w:cs="Calibri"/>
                <w:b/>
                <w:sz w:val="22"/>
                <w:szCs w:val="22"/>
              </w:rPr>
              <w:t>Purchase &amp; install costs</w:t>
            </w:r>
          </w:p>
        </w:tc>
        <w:tc>
          <w:tcPr>
            <w:tcW w:w="1701" w:type="dxa"/>
            <w:shd w:val="clear" w:color="auto" w:fill="D9E2F3" w:themeFill="accent1" w:themeFillTint="33"/>
          </w:tcPr>
          <w:p w14:paraId="20B2E87C" w14:textId="77777777" w:rsidR="00ED635A" w:rsidRPr="00200A49" w:rsidRDefault="00ED635A" w:rsidP="00F7755B">
            <w:pPr>
              <w:spacing w:after="120"/>
              <w:ind w:right="29"/>
              <w:jc w:val="center"/>
              <w:rPr>
                <w:rFonts w:ascii="Calibri" w:eastAsia="Calibri" w:hAnsi="Calibri" w:cs="Calibri"/>
                <w:b/>
                <w:sz w:val="22"/>
                <w:szCs w:val="22"/>
              </w:rPr>
            </w:pPr>
            <w:r w:rsidRPr="00200A49">
              <w:rPr>
                <w:rFonts w:ascii="Calibri" w:eastAsia="Calibri" w:hAnsi="Calibri" w:cs="Calibri"/>
                <w:b/>
                <w:sz w:val="22"/>
                <w:szCs w:val="22"/>
              </w:rPr>
              <w:t>Annual Energy cost</w:t>
            </w:r>
          </w:p>
        </w:tc>
        <w:tc>
          <w:tcPr>
            <w:tcW w:w="1842" w:type="dxa"/>
            <w:shd w:val="clear" w:color="auto" w:fill="D9E2F3" w:themeFill="accent1" w:themeFillTint="33"/>
          </w:tcPr>
          <w:p w14:paraId="0A8DA641" w14:textId="77777777" w:rsidR="00ED635A" w:rsidRPr="00200A49" w:rsidRDefault="00ED635A" w:rsidP="00F7755B">
            <w:pPr>
              <w:spacing w:after="120"/>
              <w:ind w:right="29"/>
              <w:jc w:val="center"/>
              <w:rPr>
                <w:rFonts w:ascii="Calibri" w:eastAsia="Calibri" w:hAnsi="Calibri" w:cs="Calibri"/>
                <w:b/>
                <w:sz w:val="22"/>
                <w:szCs w:val="22"/>
              </w:rPr>
            </w:pPr>
            <w:r w:rsidRPr="00200A49">
              <w:rPr>
                <w:rFonts w:ascii="Calibri" w:eastAsia="Calibri" w:hAnsi="Calibri" w:cs="Calibri"/>
                <w:b/>
                <w:sz w:val="22"/>
                <w:szCs w:val="22"/>
              </w:rPr>
              <w:t>GHG emissions</w:t>
            </w:r>
          </w:p>
        </w:tc>
      </w:tr>
      <w:tr w:rsidR="00ED635A" w:rsidRPr="00200A49" w14:paraId="0936CE8B" w14:textId="77777777" w:rsidTr="001D4091">
        <w:tc>
          <w:tcPr>
            <w:tcW w:w="3510" w:type="dxa"/>
          </w:tcPr>
          <w:p w14:paraId="006BE862" w14:textId="77777777" w:rsidR="00ED635A" w:rsidRPr="00200A49" w:rsidRDefault="00ED635A" w:rsidP="00F7755B">
            <w:pPr>
              <w:spacing w:after="120"/>
              <w:ind w:right="29"/>
              <w:rPr>
                <w:rFonts w:ascii="Calibri" w:eastAsia="Calibri" w:hAnsi="Calibri" w:cs="Calibri"/>
                <w:sz w:val="22"/>
                <w:szCs w:val="22"/>
              </w:rPr>
            </w:pPr>
            <w:r w:rsidRPr="00200A49">
              <w:rPr>
                <w:rFonts w:ascii="Calibri" w:eastAsia="Calibri" w:hAnsi="Calibri" w:cs="Calibri"/>
                <w:sz w:val="22"/>
                <w:szCs w:val="22"/>
              </w:rPr>
              <w:t>Electric storage</w:t>
            </w:r>
          </w:p>
        </w:tc>
        <w:tc>
          <w:tcPr>
            <w:tcW w:w="2127" w:type="dxa"/>
          </w:tcPr>
          <w:p w14:paraId="46BE9918" w14:textId="77777777" w:rsidR="00ED635A" w:rsidRPr="00200A49" w:rsidRDefault="00ED635A" w:rsidP="00F7755B">
            <w:pPr>
              <w:spacing w:after="120"/>
              <w:ind w:right="29"/>
              <w:rPr>
                <w:rFonts w:ascii="Calibri" w:eastAsia="Calibri" w:hAnsi="Calibri" w:cs="Calibri"/>
                <w:sz w:val="22"/>
                <w:szCs w:val="22"/>
              </w:rPr>
            </w:pPr>
            <w:r w:rsidRPr="00200A49">
              <w:rPr>
                <w:rFonts w:ascii="Calibri" w:eastAsia="Calibri" w:hAnsi="Calibri" w:cs="Calibri"/>
                <w:sz w:val="22"/>
                <w:szCs w:val="22"/>
              </w:rPr>
              <w:t xml:space="preserve">Low </w:t>
            </w:r>
          </w:p>
        </w:tc>
        <w:tc>
          <w:tcPr>
            <w:tcW w:w="1701" w:type="dxa"/>
          </w:tcPr>
          <w:p w14:paraId="19040EFB" w14:textId="77777777" w:rsidR="00ED635A" w:rsidRPr="00200A49" w:rsidRDefault="00ED635A" w:rsidP="00F7755B">
            <w:pPr>
              <w:spacing w:after="120"/>
              <w:ind w:right="29"/>
              <w:rPr>
                <w:rFonts w:ascii="Calibri" w:eastAsia="Calibri" w:hAnsi="Calibri" w:cs="Calibri"/>
                <w:sz w:val="22"/>
                <w:szCs w:val="22"/>
              </w:rPr>
            </w:pPr>
            <w:r w:rsidRPr="00200A49">
              <w:rPr>
                <w:rFonts w:ascii="Calibri" w:eastAsia="Calibri" w:hAnsi="Calibri" w:cs="Calibri"/>
                <w:sz w:val="22"/>
                <w:szCs w:val="22"/>
              </w:rPr>
              <w:t>High</w:t>
            </w:r>
          </w:p>
        </w:tc>
        <w:tc>
          <w:tcPr>
            <w:tcW w:w="1842" w:type="dxa"/>
          </w:tcPr>
          <w:p w14:paraId="4BBF6948" w14:textId="77777777" w:rsidR="00ED635A" w:rsidRPr="00200A49" w:rsidRDefault="00ED635A" w:rsidP="00F7755B">
            <w:pPr>
              <w:spacing w:after="120"/>
              <w:ind w:right="29"/>
              <w:rPr>
                <w:rFonts w:ascii="Calibri" w:eastAsia="Calibri" w:hAnsi="Calibri" w:cs="Calibri"/>
                <w:sz w:val="22"/>
                <w:szCs w:val="22"/>
              </w:rPr>
            </w:pPr>
            <w:r w:rsidRPr="00200A49">
              <w:rPr>
                <w:rFonts w:ascii="Calibri" w:eastAsia="Calibri" w:hAnsi="Calibri" w:cs="Calibri"/>
                <w:sz w:val="22"/>
                <w:szCs w:val="22"/>
              </w:rPr>
              <w:t>High</w:t>
            </w:r>
          </w:p>
        </w:tc>
      </w:tr>
      <w:tr w:rsidR="00ED635A" w:rsidRPr="00200A49" w14:paraId="6A90A427" w14:textId="77777777" w:rsidTr="001D4091">
        <w:tc>
          <w:tcPr>
            <w:tcW w:w="3510" w:type="dxa"/>
          </w:tcPr>
          <w:p w14:paraId="169E66BE" w14:textId="77777777" w:rsidR="00ED635A" w:rsidRPr="00200A49" w:rsidRDefault="00ED635A" w:rsidP="00F7755B">
            <w:pPr>
              <w:spacing w:after="120"/>
              <w:ind w:right="29"/>
              <w:rPr>
                <w:rFonts w:ascii="Calibri" w:eastAsia="Calibri" w:hAnsi="Calibri" w:cs="Calibri"/>
                <w:sz w:val="22"/>
                <w:szCs w:val="22"/>
              </w:rPr>
            </w:pPr>
            <w:r w:rsidRPr="00200A49">
              <w:rPr>
                <w:rFonts w:ascii="Calibri" w:eastAsia="Calibri" w:hAnsi="Calibri" w:cs="Calibri"/>
                <w:sz w:val="22"/>
                <w:szCs w:val="22"/>
              </w:rPr>
              <w:t>Gas continuous / storage (NG)</w:t>
            </w:r>
          </w:p>
        </w:tc>
        <w:tc>
          <w:tcPr>
            <w:tcW w:w="2127" w:type="dxa"/>
          </w:tcPr>
          <w:p w14:paraId="55D83BFF" w14:textId="77777777" w:rsidR="00ED635A" w:rsidRPr="00200A49" w:rsidRDefault="00ED635A" w:rsidP="00F7755B">
            <w:pPr>
              <w:spacing w:after="120"/>
              <w:ind w:right="29"/>
              <w:rPr>
                <w:rFonts w:ascii="Calibri" w:eastAsia="Calibri" w:hAnsi="Calibri" w:cs="Calibri"/>
                <w:sz w:val="22"/>
                <w:szCs w:val="22"/>
              </w:rPr>
            </w:pPr>
            <w:r w:rsidRPr="00200A49">
              <w:rPr>
                <w:rFonts w:ascii="Calibri" w:eastAsia="Calibri" w:hAnsi="Calibri" w:cs="Calibri"/>
                <w:sz w:val="22"/>
                <w:szCs w:val="22"/>
              </w:rPr>
              <w:t>Low</w:t>
            </w:r>
            <w:r w:rsidR="00B7580F" w:rsidRPr="00200A49">
              <w:rPr>
                <w:rFonts w:ascii="Calibri" w:eastAsia="Calibri" w:hAnsi="Calibri" w:cs="Calibri"/>
                <w:sz w:val="22"/>
                <w:szCs w:val="22"/>
              </w:rPr>
              <w:t>—</w:t>
            </w:r>
            <w:r w:rsidR="00C20AAF">
              <w:rPr>
                <w:rFonts w:ascii="Calibri" w:eastAsia="Calibri" w:hAnsi="Calibri" w:cs="Calibri"/>
                <w:sz w:val="22"/>
                <w:szCs w:val="22"/>
              </w:rPr>
              <w:t>m</w:t>
            </w:r>
            <w:r w:rsidRPr="00200A49">
              <w:rPr>
                <w:rFonts w:ascii="Calibri" w:eastAsia="Calibri" w:hAnsi="Calibri" w:cs="Calibri"/>
                <w:sz w:val="22"/>
                <w:szCs w:val="22"/>
              </w:rPr>
              <w:t>edium</w:t>
            </w:r>
          </w:p>
        </w:tc>
        <w:tc>
          <w:tcPr>
            <w:tcW w:w="1701" w:type="dxa"/>
          </w:tcPr>
          <w:p w14:paraId="63828F95" w14:textId="77777777" w:rsidR="00ED635A" w:rsidRPr="00200A49" w:rsidRDefault="00ED635A" w:rsidP="00F7755B">
            <w:pPr>
              <w:spacing w:after="120"/>
              <w:ind w:right="29"/>
              <w:rPr>
                <w:rFonts w:ascii="Calibri" w:eastAsia="Calibri" w:hAnsi="Calibri" w:cs="Calibri"/>
                <w:sz w:val="22"/>
                <w:szCs w:val="22"/>
              </w:rPr>
            </w:pPr>
            <w:r w:rsidRPr="00200A49">
              <w:rPr>
                <w:rFonts w:ascii="Calibri" w:eastAsia="Calibri" w:hAnsi="Calibri" w:cs="Calibri"/>
                <w:sz w:val="22"/>
                <w:szCs w:val="22"/>
              </w:rPr>
              <w:t xml:space="preserve">Medium </w:t>
            </w:r>
          </w:p>
        </w:tc>
        <w:tc>
          <w:tcPr>
            <w:tcW w:w="1842" w:type="dxa"/>
          </w:tcPr>
          <w:p w14:paraId="22CB4130" w14:textId="77777777" w:rsidR="00ED635A" w:rsidRPr="00200A49" w:rsidRDefault="00ED635A" w:rsidP="00F7755B">
            <w:pPr>
              <w:spacing w:after="120"/>
              <w:ind w:right="29"/>
              <w:rPr>
                <w:rFonts w:ascii="Calibri" w:eastAsia="Calibri" w:hAnsi="Calibri" w:cs="Calibri"/>
                <w:sz w:val="22"/>
                <w:szCs w:val="22"/>
              </w:rPr>
            </w:pPr>
            <w:r w:rsidRPr="00200A49">
              <w:rPr>
                <w:rFonts w:ascii="Calibri" w:eastAsia="Calibri" w:hAnsi="Calibri" w:cs="Calibri"/>
                <w:sz w:val="22"/>
                <w:szCs w:val="22"/>
              </w:rPr>
              <w:t>Low</w:t>
            </w:r>
            <w:r w:rsidR="00B7580F" w:rsidRPr="00200A49">
              <w:rPr>
                <w:rFonts w:ascii="Calibri" w:eastAsia="Calibri" w:hAnsi="Calibri" w:cs="Calibri"/>
                <w:sz w:val="22"/>
                <w:szCs w:val="22"/>
              </w:rPr>
              <w:t>—</w:t>
            </w:r>
            <w:r w:rsidR="00C20AAF">
              <w:rPr>
                <w:rFonts w:ascii="Calibri" w:eastAsia="Calibri" w:hAnsi="Calibri" w:cs="Calibri"/>
                <w:sz w:val="22"/>
                <w:szCs w:val="22"/>
              </w:rPr>
              <w:t>m</w:t>
            </w:r>
            <w:r w:rsidRPr="00200A49">
              <w:rPr>
                <w:rFonts w:ascii="Calibri" w:eastAsia="Calibri" w:hAnsi="Calibri" w:cs="Calibri"/>
                <w:sz w:val="22"/>
                <w:szCs w:val="22"/>
              </w:rPr>
              <w:t>edium</w:t>
            </w:r>
          </w:p>
        </w:tc>
      </w:tr>
      <w:tr w:rsidR="00ED635A" w:rsidRPr="00200A49" w14:paraId="1A2582E2" w14:textId="77777777" w:rsidTr="001D4091">
        <w:tc>
          <w:tcPr>
            <w:tcW w:w="3510" w:type="dxa"/>
          </w:tcPr>
          <w:p w14:paraId="49F66494" w14:textId="77777777" w:rsidR="00ED635A" w:rsidRPr="00200A49" w:rsidRDefault="00ED635A" w:rsidP="00F7755B">
            <w:pPr>
              <w:spacing w:after="120"/>
              <w:ind w:right="29"/>
              <w:rPr>
                <w:rFonts w:ascii="Calibri" w:eastAsia="Calibri" w:hAnsi="Calibri" w:cs="Calibri"/>
                <w:sz w:val="22"/>
                <w:szCs w:val="22"/>
              </w:rPr>
            </w:pPr>
            <w:r w:rsidRPr="00200A49">
              <w:rPr>
                <w:rFonts w:ascii="Calibri" w:eastAsia="Calibri" w:hAnsi="Calibri" w:cs="Calibri"/>
                <w:sz w:val="22"/>
                <w:szCs w:val="22"/>
              </w:rPr>
              <w:t>Gas continuous / storage (LPG)</w:t>
            </w:r>
          </w:p>
        </w:tc>
        <w:tc>
          <w:tcPr>
            <w:tcW w:w="2127" w:type="dxa"/>
          </w:tcPr>
          <w:p w14:paraId="0C7D57A3" w14:textId="77777777" w:rsidR="00ED635A" w:rsidRPr="00200A49" w:rsidRDefault="00ED635A" w:rsidP="00F7755B">
            <w:pPr>
              <w:spacing w:after="120"/>
              <w:ind w:right="29"/>
              <w:rPr>
                <w:rFonts w:ascii="Calibri" w:eastAsia="Calibri" w:hAnsi="Calibri" w:cs="Calibri"/>
                <w:sz w:val="22"/>
                <w:szCs w:val="22"/>
              </w:rPr>
            </w:pPr>
            <w:r w:rsidRPr="00200A49">
              <w:rPr>
                <w:rFonts w:ascii="Calibri" w:eastAsia="Calibri" w:hAnsi="Calibri" w:cs="Calibri"/>
                <w:sz w:val="22"/>
                <w:szCs w:val="22"/>
              </w:rPr>
              <w:t>Low</w:t>
            </w:r>
            <w:r w:rsidR="00B7580F" w:rsidRPr="00200A49">
              <w:rPr>
                <w:rFonts w:ascii="Calibri" w:eastAsia="Calibri" w:hAnsi="Calibri" w:cs="Calibri"/>
                <w:sz w:val="22"/>
                <w:szCs w:val="22"/>
              </w:rPr>
              <w:t>—</w:t>
            </w:r>
            <w:r w:rsidR="00C20AAF">
              <w:rPr>
                <w:rFonts w:ascii="Calibri" w:eastAsia="Calibri" w:hAnsi="Calibri" w:cs="Calibri"/>
                <w:sz w:val="22"/>
                <w:szCs w:val="22"/>
              </w:rPr>
              <w:t>m</w:t>
            </w:r>
            <w:r w:rsidRPr="00200A49">
              <w:rPr>
                <w:rFonts w:ascii="Calibri" w:eastAsia="Calibri" w:hAnsi="Calibri" w:cs="Calibri"/>
                <w:sz w:val="22"/>
                <w:szCs w:val="22"/>
              </w:rPr>
              <w:t>edium</w:t>
            </w:r>
          </w:p>
        </w:tc>
        <w:tc>
          <w:tcPr>
            <w:tcW w:w="1701" w:type="dxa"/>
          </w:tcPr>
          <w:p w14:paraId="3F97C1D6" w14:textId="77777777" w:rsidR="00ED635A" w:rsidRPr="00200A49" w:rsidRDefault="00ED635A" w:rsidP="00F7755B">
            <w:pPr>
              <w:spacing w:after="120"/>
              <w:ind w:right="29"/>
              <w:rPr>
                <w:rFonts w:ascii="Calibri" w:eastAsia="Calibri" w:hAnsi="Calibri" w:cs="Calibri"/>
                <w:sz w:val="22"/>
                <w:szCs w:val="22"/>
              </w:rPr>
            </w:pPr>
            <w:r w:rsidRPr="00200A49">
              <w:rPr>
                <w:rFonts w:ascii="Calibri" w:eastAsia="Calibri" w:hAnsi="Calibri" w:cs="Calibri"/>
                <w:sz w:val="22"/>
                <w:szCs w:val="22"/>
              </w:rPr>
              <w:t>High</w:t>
            </w:r>
          </w:p>
        </w:tc>
        <w:tc>
          <w:tcPr>
            <w:tcW w:w="1842" w:type="dxa"/>
          </w:tcPr>
          <w:p w14:paraId="3BF3FC5E" w14:textId="77777777" w:rsidR="00ED635A" w:rsidRPr="00200A49" w:rsidRDefault="00ED635A" w:rsidP="00F7755B">
            <w:pPr>
              <w:spacing w:after="120"/>
              <w:ind w:right="29"/>
              <w:rPr>
                <w:rFonts w:ascii="Calibri" w:eastAsia="Calibri" w:hAnsi="Calibri" w:cs="Calibri"/>
                <w:sz w:val="22"/>
                <w:szCs w:val="22"/>
              </w:rPr>
            </w:pPr>
            <w:r w:rsidRPr="00200A49">
              <w:rPr>
                <w:rFonts w:ascii="Calibri" w:eastAsia="Calibri" w:hAnsi="Calibri" w:cs="Calibri"/>
                <w:sz w:val="22"/>
                <w:szCs w:val="22"/>
              </w:rPr>
              <w:t>Low</w:t>
            </w:r>
            <w:r w:rsidR="00B7580F" w:rsidRPr="00200A49">
              <w:rPr>
                <w:rFonts w:ascii="Calibri" w:eastAsia="Calibri" w:hAnsi="Calibri" w:cs="Calibri"/>
                <w:sz w:val="22"/>
                <w:szCs w:val="22"/>
              </w:rPr>
              <w:t>—</w:t>
            </w:r>
            <w:r w:rsidR="00C20AAF">
              <w:rPr>
                <w:rFonts w:ascii="Calibri" w:eastAsia="Calibri" w:hAnsi="Calibri" w:cs="Calibri"/>
                <w:sz w:val="22"/>
                <w:szCs w:val="22"/>
              </w:rPr>
              <w:t>m</w:t>
            </w:r>
            <w:r w:rsidRPr="00200A49">
              <w:rPr>
                <w:rFonts w:ascii="Calibri" w:eastAsia="Calibri" w:hAnsi="Calibri" w:cs="Calibri"/>
                <w:sz w:val="22"/>
                <w:szCs w:val="22"/>
              </w:rPr>
              <w:t>edium</w:t>
            </w:r>
          </w:p>
        </w:tc>
      </w:tr>
      <w:tr w:rsidR="00ED635A" w:rsidRPr="00200A49" w14:paraId="20D3959F" w14:textId="77777777" w:rsidTr="001D4091">
        <w:tc>
          <w:tcPr>
            <w:tcW w:w="3510" w:type="dxa"/>
          </w:tcPr>
          <w:p w14:paraId="2C1ADEB0" w14:textId="77777777" w:rsidR="00ED635A" w:rsidRPr="00200A49" w:rsidRDefault="00ED635A" w:rsidP="00F7755B">
            <w:pPr>
              <w:spacing w:after="120"/>
              <w:ind w:right="29"/>
              <w:rPr>
                <w:rFonts w:ascii="Calibri" w:eastAsia="Calibri" w:hAnsi="Calibri" w:cs="Calibri"/>
                <w:sz w:val="22"/>
                <w:szCs w:val="22"/>
              </w:rPr>
            </w:pPr>
            <w:r w:rsidRPr="00200A49">
              <w:rPr>
                <w:rFonts w:ascii="Calibri" w:eastAsia="Calibri" w:hAnsi="Calibri" w:cs="Calibri"/>
                <w:sz w:val="22"/>
                <w:szCs w:val="22"/>
              </w:rPr>
              <w:t>Solar</w:t>
            </w:r>
            <w:r w:rsidR="00777A94" w:rsidRPr="00200A49">
              <w:rPr>
                <w:rFonts w:ascii="Calibri" w:eastAsia="Calibri" w:hAnsi="Calibri" w:cs="Calibri"/>
                <w:sz w:val="22"/>
                <w:szCs w:val="22"/>
              </w:rPr>
              <w:t>—</w:t>
            </w:r>
            <w:r w:rsidRPr="00200A49">
              <w:rPr>
                <w:rFonts w:ascii="Calibri" w:eastAsia="Calibri" w:hAnsi="Calibri" w:cs="Calibri"/>
                <w:sz w:val="22"/>
                <w:szCs w:val="22"/>
              </w:rPr>
              <w:t>electric boosted</w:t>
            </w:r>
          </w:p>
        </w:tc>
        <w:tc>
          <w:tcPr>
            <w:tcW w:w="2127" w:type="dxa"/>
          </w:tcPr>
          <w:p w14:paraId="1DDDBD76" w14:textId="77777777" w:rsidR="00ED635A" w:rsidRPr="00200A49" w:rsidRDefault="00ED635A" w:rsidP="00F7755B">
            <w:pPr>
              <w:spacing w:after="120"/>
              <w:ind w:right="29"/>
              <w:rPr>
                <w:rFonts w:ascii="Calibri" w:eastAsia="Calibri" w:hAnsi="Calibri" w:cs="Calibri"/>
                <w:sz w:val="22"/>
                <w:szCs w:val="22"/>
              </w:rPr>
            </w:pPr>
            <w:r w:rsidRPr="00200A49">
              <w:rPr>
                <w:rFonts w:ascii="Calibri" w:eastAsia="Calibri" w:hAnsi="Calibri" w:cs="Calibri"/>
                <w:sz w:val="22"/>
                <w:szCs w:val="22"/>
              </w:rPr>
              <w:t>High</w:t>
            </w:r>
          </w:p>
        </w:tc>
        <w:tc>
          <w:tcPr>
            <w:tcW w:w="1701" w:type="dxa"/>
          </w:tcPr>
          <w:p w14:paraId="5EBA2232" w14:textId="77777777" w:rsidR="00ED635A" w:rsidRPr="00200A49" w:rsidRDefault="00ED635A" w:rsidP="00F7755B">
            <w:pPr>
              <w:spacing w:after="120"/>
              <w:ind w:right="29"/>
              <w:rPr>
                <w:rFonts w:ascii="Calibri" w:eastAsia="Calibri" w:hAnsi="Calibri" w:cs="Calibri"/>
                <w:sz w:val="22"/>
                <w:szCs w:val="22"/>
              </w:rPr>
            </w:pPr>
            <w:r w:rsidRPr="00200A49">
              <w:rPr>
                <w:rFonts w:ascii="Calibri" w:eastAsia="Calibri" w:hAnsi="Calibri" w:cs="Calibri"/>
                <w:sz w:val="22"/>
                <w:szCs w:val="22"/>
              </w:rPr>
              <w:t>Low</w:t>
            </w:r>
            <w:r w:rsidR="00B7580F" w:rsidRPr="00200A49">
              <w:rPr>
                <w:rFonts w:ascii="Calibri" w:eastAsia="Calibri" w:hAnsi="Calibri" w:cs="Calibri"/>
                <w:sz w:val="22"/>
                <w:szCs w:val="22"/>
              </w:rPr>
              <w:t>—</w:t>
            </w:r>
            <w:r w:rsidR="00C20AAF">
              <w:rPr>
                <w:rFonts w:ascii="Calibri" w:eastAsia="Calibri" w:hAnsi="Calibri" w:cs="Calibri"/>
                <w:sz w:val="22"/>
                <w:szCs w:val="22"/>
              </w:rPr>
              <w:t>m</w:t>
            </w:r>
            <w:r w:rsidRPr="00200A49">
              <w:rPr>
                <w:rFonts w:ascii="Calibri" w:eastAsia="Calibri" w:hAnsi="Calibri" w:cs="Calibri"/>
                <w:sz w:val="22"/>
                <w:szCs w:val="22"/>
              </w:rPr>
              <w:t>edium</w:t>
            </w:r>
          </w:p>
        </w:tc>
        <w:tc>
          <w:tcPr>
            <w:tcW w:w="1842" w:type="dxa"/>
          </w:tcPr>
          <w:p w14:paraId="25BEB933" w14:textId="77777777" w:rsidR="00ED635A" w:rsidRPr="00200A49" w:rsidRDefault="00ED635A" w:rsidP="00F7755B">
            <w:pPr>
              <w:spacing w:after="120"/>
              <w:ind w:right="29"/>
              <w:rPr>
                <w:rFonts w:ascii="Calibri" w:eastAsia="Calibri" w:hAnsi="Calibri" w:cs="Calibri"/>
                <w:sz w:val="22"/>
                <w:szCs w:val="22"/>
              </w:rPr>
            </w:pPr>
            <w:r w:rsidRPr="00200A49">
              <w:rPr>
                <w:rFonts w:ascii="Calibri" w:eastAsia="Calibri" w:hAnsi="Calibri" w:cs="Calibri"/>
                <w:sz w:val="22"/>
                <w:szCs w:val="22"/>
              </w:rPr>
              <w:t>Medium</w:t>
            </w:r>
          </w:p>
        </w:tc>
      </w:tr>
      <w:tr w:rsidR="00ED635A" w:rsidRPr="00200A49" w14:paraId="3A604952" w14:textId="77777777" w:rsidTr="001D4091">
        <w:tc>
          <w:tcPr>
            <w:tcW w:w="3510" w:type="dxa"/>
          </w:tcPr>
          <w:p w14:paraId="701FC229" w14:textId="77777777" w:rsidR="00ED635A" w:rsidRPr="00200A49" w:rsidRDefault="00ED635A" w:rsidP="00F7755B">
            <w:pPr>
              <w:spacing w:after="120"/>
              <w:ind w:right="29"/>
              <w:rPr>
                <w:rFonts w:ascii="Calibri" w:eastAsia="Calibri" w:hAnsi="Calibri" w:cs="Calibri"/>
                <w:sz w:val="22"/>
                <w:szCs w:val="22"/>
              </w:rPr>
            </w:pPr>
            <w:r w:rsidRPr="00200A49">
              <w:rPr>
                <w:rFonts w:ascii="Calibri" w:eastAsia="Calibri" w:hAnsi="Calibri" w:cs="Calibri"/>
                <w:sz w:val="22"/>
                <w:szCs w:val="22"/>
              </w:rPr>
              <w:t>Solar</w:t>
            </w:r>
            <w:r w:rsidR="00777A94" w:rsidRPr="00200A49">
              <w:rPr>
                <w:rFonts w:ascii="Calibri" w:eastAsia="Calibri" w:hAnsi="Calibri" w:cs="Calibri"/>
                <w:sz w:val="22"/>
                <w:szCs w:val="22"/>
              </w:rPr>
              <w:t>—</w:t>
            </w:r>
            <w:r w:rsidRPr="00200A49">
              <w:rPr>
                <w:rFonts w:ascii="Calibri" w:eastAsia="Calibri" w:hAnsi="Calibri" w:cs="Calibri"/>
                <w:sz w:val="22"/>
                <w:szCs w:val="22"/>
              </w:rPr>
              <w:t>gas boosted</w:t>
            </w:r>
          </w:p>
        </w:tc>
        <w:tc>
          <w:tcPr>
            <w:tcW w:w="2127" w:type="dxa"/>
          </w:tcPr>
          <w:p w14:paraId="0D689117" w14:textId="77777777" w:rsidR="00ED635A" w:rsidRPr="00200A49" w:rsidRDefault="00ED635A" w:rsidP="00F7755B">
            <w:pPr>
              <w:spacing w:after="120"/>
              <w:ind w:right="29"/>
              <w:rPr>
                <w:rFonts w:ascii="Calibri" w:eastAsia="Calibri" w:hAnsi="Calibri" w:cs="Calibri"/>
                <w:sz w:val="22"/>
                <w:szCs w:val="22"/>
              </w:rPr>
            </w:pPr>
            <w:r w:rsidRPr="00200A49">
              <w:rPr>
                <w:rFonts w:ascii="Calibri" w:eastAsia="Calibri" w:hAnsi="Calibri" w:cs="Calibri"/>
                <w:sz w:val="22"/>
                <w:szCs w:val="22"/>
              </w:rPr>
              <w:t>High</w:t>
            </w:r>
          </w:p>
        </w:tc>
        <w:tc>
          <w:tcPr>
            <w:tcW w:w="1701" w:type="dxa"/>
          </w:tcPr>
          <w:p w14:paraId="7F92CBEF" w14:textId="77777777" w:rsidR="00ED635A" w:rsidRPr="00200A49" w:rsidRDefault="00ED635A" w:rsidP="00F7755B">
            <w:pPr>
              <w:spacing w:after="120"/>
              <w:ind w:right="29"/>
              <w:rPr>
                <w:rFonts w:ascii="Calibri" w:eastAsia="Calibri" w:hAnsi="Calibri" w:cs="Calibri"/>
                <w:sz w:val="22"/>
                <w:szCs w:val="22"/>
              </w:rPr>
            </w:pPr>
            <w:r w:rsidRPr="00200A49">
              <w:rPr>
                <w:rFonts w:ascii="Calibri" w:eastAsia="Calibri" w:hAnsi="Calibri" w:cs="Calibri"/>
                <w:sz w:val="22"/>
                <w:szCs w:val="22"/>
              </w:rPr>
              <w:t>Low</w:t>
            </w:r>
          </w:p>
        </w:tc>
        <w:tc>
          <w:tcPr>
            <w:tcW w:w="1842" w:type="dxa"/>
          </w:tcPr>
          <w:p w14:paraId="3DA692F3" w14:textId="77777777" w:rsidR="00ED635A" w:rsidRPr="00200A49" w:rsidRDefault="00ED635A" w:rsidP="00F7755B">
            <w:pPr>
              <w:spacing w:after="120"/>
              <w:ind w:right="29"/>
              <w:rPr>
                <w:rFonts w:ascii="Calibri" w:eastAsia="Calibri" w:hAnsi="Calibri" w:cs="Calibri"/>
                <w:sz w:val="22"/>
                <w:szCs w:val="22"/>
              </w:rPr>
            </w:pPr>
            <w:r w:rsidRPr="00200A49">
              <w:rPr>
                <w:rFonts w:ascii="Calibri" w:eastAsia="Calibri" w:hAnsi="Calibri" w:cs="Calibri"/>
                <w:sz w:val="22"/>
                <w:szCs w:val="22"/>
              </w:rPr>
              <w:t>Low</w:t>
            </w:r>
          </w:p>
        </w:tc>
      </w:tr>
      <w:tr w:rsidR="00ED635A" w:rsidRPr="00200A49" w14:paraId="3EB594C4" w14:textId="77777777" w:rsidTr="001D4091">
        <w:tc>
          <w:tcPr>
            <w:tcW w:w="3510" w:type="dxa"/>
          </w:tcPr>
          <w:p w14:paraId="1AE9AEDA" w14:textId="77777777" w:rsidR="00ED635A" w:rsidRPr="00200A49" w:rsidRDefault="00ED635A" w:rsidP="00F7755B">
            <w:pPr>
              <w:spacing w:after="120"/>
              <w:ind w:right="29"/>
              <w:rPr>
                <w:rFonts w:ascii="Calibri" w:eastAsia="Calibri" w:hAnsi="Calibri" w:cs="Calibri"/>
                <w:sz w:val="22"/>
                <w:szCs w:val="22"/>
              </w:rPr>
            </w:pPr>
            <w:r w:rsidRPr="00200A49">
              <w:rPr>
                <w:rFonts w:ascii="Calibri" w:eastAsia="Calibri" w:hAnsi="Calibri" w:cs="Calibri"/>
                <w:sz w:val="22"/>
                <w:szCs w:val="22"/>
              </w:rPr>
              <w:t xml:space="preserve">Heat Pump </w:t>
            </w:r>
          </w:p>
        </w:tc>
        <w:tc>
          <w:tcPr>
            <w:tcW w:w="2127" w:type="dxa"/>
          </w:tcPr>
          <w:p w14:paraId="11E58F6E" w14:textId="77777777" w:rsidR="00ED635A" w:rsidRPr="00200A49" w:rsidRDefault="00ED635A" w:rsidP="00F7755B">
            <w:pPr>
              <w:spacing w:after="120"/>
              <w:ind w:right="29"/>
              <w:rPr>
                <w:rFonts w:ascii="Calibri" w:eastAsia="Calibri" w:hAnsi="Calibri" w:cs="Calibri"/>
                <w:sz w:val="22"/>
                <w:szCs w:val="22"/>
              </w:rPr>
            </w:pPr>
            <w:r w:rsidRPr="00200A49">
              <w:rPr>
                <w:rFonts w:ascii="Calibri" w:eastAsia="Calibri" w:hAnsi="Calibri" w:cs="Calibri"/>
                <w:sz w:val="22"/>
                <w:szCs w:val="22"/>
              </w:rPr>
              <w:t xml:space="preserve">Medium </w:t>
            </w:r>
          </w:p>
        </w:tc>
        <w:tc>
          <w:tcPr>
            <w:tcW w:w="1701" w:type="dxa"/>
          </w:tcPr>
          <w:p w14:paraId="2EBC2536" w14:textId="77777777" w:rsidR="00ED635A" w:rsidRPr="00200A49" w:rsidRDefault="00ED635A" w:rsidP="00F7755B">
            <w:pPr>
              <w:spacing w:after="120"/>
              <w:ind w:right="29"/>
              <w:rPr>
                <w:rFonts w:ascii="Calibri" w:eastAsia="Calibri" w:hAnsi="Calibri" w:cs="Calibri"/>
                <w:sz w:val="22"/>
                <w:szCs w:val="22"/>
              </w:rPr>
            </w:pPr>
            <w:r w:rsidRPr="00200A49">
              <w:rPr>
                <w:rFonts w:ascii="Calibri" w:eastAsia="Calibri" w:hAnsi="Calibri" w:cs="Calibri"/>
                <w:sz w:val="22"/>
                <w:szCs w:val="22"/>
              </w:rPr>
              <w:t>Medium</w:t>
            </w:r>
          </w:p>
        </w:tc>
        <w:tc>
          <w:tcPr>
            <w:tcW w:w="1842" w:type="dxa"/>
          </w:tcPr>
          <w:p w14:paraId="02EC4F94" w14:textId="77777777" w:rsidR="00ED635A" w:rsidRPr="00200A49" w:rsidRDefault="00ED635A" w:rsidP="00F7755B">
            <w:pPr>
              <w:spacing w:after="120"/>
              <w:ind w:right="29"/>
              <w:rPr>
                <w:rFonts w:ascii="Calibri" w:eastAsia="Calibri" w:hAnsi="Calibri" w:cs="Calibri"/>
                <w:sz w:val="22"/>
                <w:szCs w:val="22"/>
              </w:rPr>
            </w:pPr>
            <w:r w:rsidRPr="00200A49">
              <w:rPr>
                <w:rFonts w:ascii="Calibri" w:eastAsia="Calibri" w:hAnsi="Calibri" w:cs="Calibri"/>
                <w:sz w:val="22"/>
                <w:szCs w:val="22"/>
              </w:rPr>
              <w:t>Medium</w:t>
            </w:r>
          </w:p>
        </w:tc>
      </w:tr>
    </w:tbl>
    <w:p w14:paraId="5718FF4B" w14:textId="77777777" w:rsidR="00ED635A" w:rsidRPr="00200A49" w:rsidRDefault="00ED635A" w:rsidP="00F7755B">
      <w:pPr>
        <w:spacing w:after="120"/>
        <w:ind w:right="29"/>
        <w:rPr>
          <w:rFonts w:ascii="Calibri" w:hAnsi="Calibri" w:cs="Calibri"/>
          <w:sz w:val="13"/>
          <w:szCs w:val="16"/>
        </w:rPr>
      </w:pPr>
    </w:p>
    <w:p w14:paraId="7506B3CA" w14:textId="77777777" w:rsidR="00ED635A" w:rsidRPr="00200A49" w:rsidRDefault="00ED635A" w:rsidP="00F7755B">
      <w:pPr>
        <w:spacing w:after="120"/>
        <w:ind w:right="29"/>
        <w:rPr>
          <w:rFonts w:ascii="Calibri" w:eastAsia="Calibri" w:hAnsi="Calibri" w:cs="Calibri"/>
          <w:sz w:val="22"/>
          <w:szCs w:val="22"/>
        </w:rPr>
      </w:pPr>
      <w:r w:rsidRPr="00200A49">
        <w:rPr>
          <w:rFonts w:ascii="Calibri" w:eastAsia="Calibri" w:hAnsi="Calibri" w:cs="Calibri"/>
          <w:sz w:val="22"/>
          <w:szCs w:val="22"/>
        </w:rPr>
        <w:t>Despite the wide availability of energy efficient hot water heaters, there is evidence that relatively few consumers, when faced with a need to replace their water heater, upgrade to a more efficient system. In particular, many consumers continue to replace their existing hot water heater systems with electric storage systems, despite their high energy costs and high GHG emissions. This is occurring even for consumers that have access to natural gas.</w:t>
      </w:r>
      <w:r w:rsidR="00F93686" w:rsidRPr="00200A49">
        <w:rPr>
          <w:rFonts w:ascii="Calibri" w:eastAsia="Calibri" w:hAnsi="Calibri" w:cs="Calibri"/>
          <w:sz w:val="22"/>
          <w:szCs w:val="22"/>
        </w:rPr>
        <w:t xml:space="preserve"> </w:t>
      </w:r>
    </w:p>
    <w:p w14:paraId="1D2C3A88" w14:textId="77777777" w:rsidR="00ED635A" w:rsidRPr="00200A49" w:rsidRDefault="00ED635A" w:rsidP="00F7755B">
      <w:pPr>
        <w:pStyle w:val="Caption"/>
      </w:pPr>
      <w:r w:rsidRPr="00200A49">
        <w:t xml:space="preserve">Table </w:t>
      </w:r>
      <w:r w:rsidR="00317C3F" w:rsidRPr="00200A49">
        <w:rPr>
          <w:noProof/>
        </w:rPr>
        <w:t>29</w:t>
      </w:r>
      <w:r w:rsidRPr="00200A49">
        <w:t>: Summary</w:t>
      </w:r>
      <w:r w:rsidR="00C20AAF">
        <w:t xml:space="preserve"> of water heater types by gas a</w:t>
      </w:r>
      <w:r w:rsidRPr="00200A49">
        <w:t>cces</w:t>
      </w:r>
      <w:r w:rsidR="00C20AAF">
        <w:t>s in 2017 in Victorian Class 1 b</w:t>
      </w:r>
      <w:r w:rsidRPr="00200A49">
        <w:t>uildings</w:t>
      </w:r>
    </w:p>
    <w:tbl>
      <w:tblPr>
        <w:tblW w:w="861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9"/>
        <w:gridCol w:w="1860"/>
        <w:gridCol w:w="1716"/>
        <w:gridCol w:w="1776"/>
      </w:tblGrid>
      <w:tr w:rsidR="00ED635A" w:rsidRPr="00200A49" w14:paraId="708DB628" w14:textId="77777777" w:rsidTr="001D4091">
        <w:trPr>
          <w:trHeight w:val="469"/>
        </w:trPr>
        <w:tc>
          <w:tcPr>
            <w:tcW w:w="3259" w:type="dxa"/>
            <w:shd w:val="clear" w:color="auto" w:fill="D9E2F3" w:themeFill="accent1" w:themeFillTint="33"/>
            <w:vAlign w:val="center"/>
            <w:hideMark/>
          </w:tcPr>
          <w:p w14:paraId="44CE277B" w14:textId="77777777" w:rsidR="00ED635A" w:rsidRPr="00200A49" w:rsidRDefault="00ED635A" w:rsidP="00F7755B">
            <w:pPr>
              <w:spacing w:after="120"/>
              <w:rPr>
                <w:rFonts w:ascii="Calibri" w:eastAsia="Calibri" w:hAnsi="Calibri" w:cs="Calibri"/>
                <w:b/>
                <w:sz w:val="22"/>
                <w:szCs w:val="22"/>
              </w:rPr>
            </w:pPr>
            <w:r w:rsidRPr="00200A49">
              <w:rPr>
                <w:rFonts w:ascii="Calibri" w:eastAsia="Calibri" w:hAnsi="Calibri" w:cs="Calibri"/>
                <w:b/>
                <w:sz w:val="22"/>
                <w:szCs w:val="22"/>
              </w:rPr>
              <w:t>Water heater type</w:t>
            </w:r>
          </w:p>
        </w:tc>
        <w:tc>
          <w:tcPr>
            <w:tcW w:w="1860" w:type="dxa"/>
            <w:shd w:val="clear" w:color="auto" w:fill="D9E2F3" w:themeFill="accent1" w:themeFillTint="33"/>
            <w:vAlign w:val="center"/>
            <w:hideMark/>
          </w:tcPr>
          <w:p w14:paraId="33CD7CBD" w14:textId="77777777" w:rsidR="00ED635A" w:rsidRPr="00200A49" w:rsidRDefault="00ED635A" w:rsidP="00F7755B">
            <w:pPr>
              <w:spacing w:after="120"/>
              <w:jc w:val="center"/>
              <w:rPr>
                <w:rFonts w:ascii="Calibri" w:eastAsia="Calibri" w:hAnsi="Calibri" w:cs="Calibri"/>
                <w:b/>
                <w:sz w:val="22"/>
                <w:szCs w:val="22"/>
              </w:rPr>
            </w:pPr>
            <w:r w:rsidRPr="00200A49">
              <w:rPr>
                <w:rFonts w:ascii="Calibri" w:eastAsia="Calibri" w:hAnsi="Calibri" w:cs="Calibri"/>
                <w:b/>
                <w:sz w:val="22"/>
                <w:szCs w:val="22"/>
              </w:rPr>
              <w:t>Reticulated gas areas</w:t>
            </w:r>
          </w:p>
        </w:tc>
        <w:tc>
          <w:tcPr>
            <w:tcW w:w="1716" w:type="dxa"/>
            <w:shd w:val="clear" w:color="auto" w:fill="D9E2F3" w:themeFill="accent1" w:themeFillTint="33"/>
            <w:vAlign w:val="center"/>
            <w:hideMark/>
          </w:tcPr>
          <w:p w14:paraId="6D373D71" w14:textId="77777777" w:rsidR="00ED635A" w:rsidRPr="00200A49" w:rsidRDefault="00ED635A" w:rsidP="00F7755B">
            <w:pPr>
              <w:spacing w:after="120"/>
              <w:jc w:val="center"/>
              <w:rPr>
                <w:rFonts w:ascii="Calibri" w:eastAsia="Calibri" w:hAnsi="Calibri" w:cs="Calibri"/>
                <w:b/>
                <w:sz w:val="22"/>
                <w:szCs w:val="22"/>
              </w:rPr>
            </w:pPr>
            <w:r w:rsidRPr="00200A49">
              <w:rPr>
                <w:rFonts w:ascii="Calibri" w:eastAsia="Calibri" w:hAnsi="Calibri" w:cs="Calibri"/>
                <w:b/>
                <w:sz w:val="22"/>
                <w:szCs w:val="22"/>
              </w:rPr>
              <w:t>Non-reticulated gas areas</w:t>
            </w:r>
          </w:p>
        </w:tc>
        <w:tc>
          <w:tcPr>
            <w:tcW w:w="1776" w:type="dxa"/>
            <w:shd w:val="clear" w:color="auto" w:fill="D9E2F3" w:themeFill="accent1" w:themeFillTint="33"/>
            <w:vAlign w:val="center"/>
            <w:hideMark/>
          </w:tcPr>
          <w:p w14:paraId="7B3D0FA2" w14:textId="77777777" w:rsidR="00ED635A" w:rsidRPr="00200A49" w:rsidRDefault="00C20AAF" w:rsidP="00F7755B">
            <w:pPr>
              <w:spacing w:after="120"/>
              <w:jc w:val="center"/>
              <w:rPr>
                <w:rFonts w:ascii="Calibri" w:eastAsia="Calibri" w:hAnsi="Calibri" w:cs="Calibri"/>
                <w:b/>
                <w:sz w:val="22"/>
                <w:szCs w:val="22"/>
              </w:rPr>
            </w:pPr>
            <w:r>
              <w:rPr>
                <w:rFonts w:ascii="Calibri" w:eastAsia="Calibri" w:hAnsi="Calibri" w:cs="Calibri"/>
                <w:b/>
                <w:sz w:val="22"/>
                <w:szCs w:val="22"/>
              </w:rPr>
              <w:t>Total</w:t>
            </w:r>
          </w:p>
        </w:tc>
      </w:tr>
      <w:tr w:rsidR="00ED635A" w:rsidRPr="00200A49" w14:paraId="7DDF0C66" w14:textId="77777777" w:rsidTr="001D4091">
        <w:trPr>
          <w:trHeight w:val="286"/>
        </w:trPr>
        <w:tc>
          <w:tcPr>
            <w:tcW w:w="3259" w:type="dxa"/>
            <w:shd w:val="clear" w:color="auto" w:fill="auto"/>
            <w:noWrap/>
            <w:vAlign w:val="center"/>
            <w:hideMark/>
          </w:tcPr>
          <w:p w14:paraId="07920390" w14:textId="77777777" w:rsidR="00ED635A" w:rsidRPr="00200A49" w:rsidRDefault="00ED635A" w:rsidP="003B7B17">
            <w:pPr>
              <w:spacing w:before="40" w:after="40"/>
              <w:rPr>
                <w:rFonts w:ascii="Calibri" w:eastAsia="Calibri" w:hAnsi="Calibri" w:cs="Calibri"/>
                <w:color w:val="000000"/>
                <w:sz w:val="22"/>
                <w:szCs w:val="22"/>
                <w:lang w:eastAsia="en-AU"/>
              </w:rPr>
            </w:pPr>
            <w:r w:rsidRPr="00200A49">
              <w:rPr>
                <w:rFonts w:ascii="Calibri" w:eastAsia="Calibri" w:hAnsi="Calibri" w:cs="Calibri"/>
                <w:color w:val="000000"/>
                <w:sz w:val="22"/>
                <w:szCs w:val="22"/>
                <w:lang w:eastAsia="en-AU"/>
              </w:rPr>
              <w:t>Electric storage</w:t>
            </w:r>
          </w:p>
        </w:tc>
        <w:tc>
          <w:tcPr>
            <w:tcW w:w="1860" w:type="dxa"/>
            <w:shd w:val="clear" w:color="auto" w:fill="auto"/>
            <w:noWrap/>
            <w:vAlign w:val="center"/>
          </w:tcPr>
          <w:p w14:paraId="079F5580" w14:textId="77777777" w:rsidR="00ED635A" w:rsidRPr="00200A49" w:rsidRDefault="00ED635A" w:rsidP="003B7B17">
            <w:pPr>
              <w:spacing w:before="40" w:after="40"/>
              <w:jc w:val="center"/>
              <w:rPr>
                <w:rFonts w:ascii="Calibri" w:eastAsia="Calibri" w:hAnsi="Calibri" w:cs="Calibri"/>
                <w:color w:val="000000"/>
                <w:sz w:val="22"/>
                <w:szCs w:val="22"/>
                <w:lang w:eastAsia="en-AU"/>
              </w:rPr>
            </w:pPr>
            <w:r w:rsidRPr="00200A49">
              <w:rPr>
                <w:rFonts w:ascii="Calibri" w:eastAsia="Calibri" w:hAnsi="Calibri" w:cs="Calibri"/>
                <w:color w:val="000000"/>
                <w:sz w:val="22"/>
                <w:szCs w:val="22"/>
                <w:lang w:eastAsia="en-AU"/>
              </w:rPr>
              <w:t>10.2%</w:t>
            </w:r>
          </w:p>
        </w:tc>
        <w:tc>
          <w:tcPr>
            <w:tcW w:w="1716" w:type="dxa"/>
            <w:shd w:val="clear" w:color="auto" w:fill="auto"/>
            <w:noWrap/>
            <w:vAlign w:val="center"/>
          </w:tcPr>
          <w:p w14:paraId="069FCD18" w14:textId="77777777" w:rsidR="00ED635A" w:rsidRPr="00200A49" w:rsidRDefault="00ED635A" w:rsidP="003B7B17">
            <w:pPr>
              <w:spacing w:before="40" w:after="40"/>
              <w:jc w:val="center"/>
              <w:rPr>
                <w:rFonts w:ascii="Calibri" w:eastAsia="Calibri" w:hAnsi="Calibri" w:cs="Calibri"/>
                <w:color w:val="000000"/>
                <w:sz w:val="22"/>
                <w:szCs w:val="22"/>
                <w:lang w:eastAsia="en-AU"/>
              </w:rPr>
            </w:pPr>
            <w:r w:rsidRPr="00200A49">
              <w:rPr>
                <w:rFonts w:ascii="Calibri" w:eastAsia="Calibri" w:hAnsi="Calibri" w:cs="Calibri"/>
                <w:color w:val="000000"/>
                <w:sz w:val="22"/>
                <w:szCs w:val="22"/>
                <w:lang w:eastAsia="en-AU"/>
              </w:rPr>
              <w:t>9.4%</w:t>
            </w:r>
          </w:p>
        </w:tc>
        <w:tc>
          <w:tcPr>
            <w:tcW w:w="1776" w:type="dxa"/>
            <w:shd w:val="clear" w:color="auto" w:fill="auto"/>
            <w:noWrap/>
            <w:vAlign w:val="center"/>
          </w:tcPr>
          <w:p w14:paraId="3B8BD109" w14:textId="77777777" w:rsidR="00ED635A" w:rsidRPr="00200A49" w:rsidRDefault="00ED635A" w:rsidP="003B7B17">
            <w:pPr>
              <w:spacing w:before="40" w:after="40"/>
              <w:jc w:val="center"/>
              <w:rPr>
                <w:rFonts w:ascii="Calibri" w:eastAsia="Calibri" w:hAnsi="Calibri" w:cs="Calibri"/>
                <w:color w:val="000000"/>
                <w:sz w:val="22"/>
                <w:szCs w:val="22"/>
                <w:lang w:eastAsia="en-AU"/>
              </w:rPr>
            </w:pPr>
            <w:r w:rsidRPr="00200A49">
              <w:rPr>
                <w:rFonts w:ascii="Calibri" w:eastAsia="Calibri" w:hAnsi="Calibri" w:cs="Calibri"/>
                <w:color w:val="000000"/>
                <w:sz w:val="22"/>
                <w:szCs w:val="22"/>
                <w:lang w:eastAsia="en-AU"/>
              </w:rPr>
              <w:t>19.6%</w:t>
            </w:r>
          </w:p>
        </w:tc>
      </w:tr>
      <w:tr w:rsidR="00ED635A" w:rsidRPr="00200A49" w14:paraId="400D3CA1" w14:textId="77777777" w:rsidTr="001D4091">
        <w:trPr>
          <w:trHeight w:val="286"/>
        </w:trPr>
        <w:tc>
          <w:tcPr>
            <w:tcW w:w="3259" w:type="dxa"/>
            <w:shd w:val="clear" w:color="auto" w:fill="auto"/>
            <w:noWrap/>
            <w:vAlign w:val="center"/>
            <w:hideMark/>
          </w:tcPr>
          <w:p w14:paraId="70EBA5DB" w14:textId="77777777" w:rsidR="00ED635A" w:rsidRPr="00200A49" w:rsidRDefault="00ED635A" w:rsidP="003B7B17">
            <w:pPr>
              <w:spacing w:before="40" w:after="40"/>
              <w:rPr>
                <w:rFonts w:ascii="Calibri" w:eastAsia="Calibri" w:hAnsi="Calibri" w:cs="Calibri"/>
                <w:color w:val="000000"/>
                <w:sz w:val="22"/>
                <w:szCs w:val="22"/>
                <w:lang w:eastAsia="en-AU"/>
              </w:rPr>
            </w:pPr>
            <w:r w:rsidRPr="00200A49">
              <w:rPr>
                <w:rFonts w:ascii="Calibri" w:eastAsia="Calibri" w:hAnsi="Calibri" w:cs="Calibri"/>
                <w:color w:val="000000"/>
                <w:sz w:val="22"/>
                <w:szCs w:val="22"/>
                <w:lang w:eastAsia="en-AU"/>
              </w:rPr>
              <w:t>Gas continuous flow (LPG)</w:t>
            </w:r>
          </w:p>
        </w:tc>
        <w:tc>
          <w:tcPr>
            <w:tcW w:w="1860" w:type="dxa"/>
            <w:shd w:val="clear" w:color="auto" w:fill="auto"/>
            <w:noWrap/>
            <w:vAlign w:val="center"/>
          </w:tcPr>
          <w:p w14:paraId="1B46A5B1" w14:textId="77777777" w:rsidR="00ED635A" w:rsidRPr="00200A49" w:rsidRDefault="00ED635A" w:rsidP="003B7B17">
            <w:pPr>
              <w:spacing w:before="40" w:after="40"/>
              <w:jc w:val="center"/>
              <w:rPr>
                <w:rFonts w:ascii="Calibri" w:eastAsia="Calibri" w:hAnsi="Calibri" w:cs="Calibri"/>
                <w:color w:val="000000"/>
                <w:sz w:val="22"/>
                <w:szCs w:val="22"/>
                <w:lang w:eastAsia="en-AU"/>
              </w:rPr>
            </w:pPr>
            <w:r w:rsidRPr="00200A49">
              <w:rPr>
                <w:rFonts w:ascii="Calibri" w:eastAsia="Calibri" w:hAnsi="Calibri" w:cs="Calibri"/>
                <w:color w:val="000000"/>
                <w:sz w:val="22"/>
                <w:szCs w:val="22"/>
                <w:lang w:eastAsia="en-AU"/>
              </w:rPr>
              <w:t>0.1%</w:t>
            </w:r>
          </w:p>
        </w:tc>
        <w:tc>
          <w:tcPr>
            <w:tcW w:w="1716" w:type="dxa"/>
            <w:shd w:val="clear" w:color="auto" w:fill="auto"/>
            <w:noWrap/>
            <w:vAlign w:val="center"/>
          </w:tcPr>
          <w:p w14:paraId="004F36C5" w14:textId="77777777" w:rsidR="00ED635A" w:rsidRPr="00200A49" w:rsidRDefault="00ED635A" w:rsidP="003B7B17">
            <w:pPr>
              <w:spacing w:before="40" w:after="40"/>
              <w:jc w:val="center"/>
              <w:rPr>
                <w:rFonts w:ascii="Calibri" w:eastAsia="Calibri" w:hAnsi="Calibri" w:cs="Calibri"/>
                <w:color w:val="000000"/>
                <w:sz w:val="22"/>
                <w:szCs w:val="22"/>
                <w:lang w:eastAsia="en-AU"/>
              </w:rPr>
            </w:pPr>
            <w:r w:rsidRPr="00200A49">
              <w:rPr>
                <w:rFonts w:ascii="Calibri" w:eastAsia="Calibri" w:hAnsi="Calibri" w:cs="Calibri"/>
                <w:color w:val="000000"/>
                <w:sz w:val="22"/>
                <w:szCs w:val="22"/>
                <w:lang w:eastAsia="en-AU"/>
              </w:rPr>
              <w:t>0.5%</w:t>
            </w:r>
          </w:p>
        </w:tc>
        <w:tc>
          <w:tcPr>
            <w:tcW w:w="1776" w:type="dxa"/>
            <w:shd w:val="clear" w:color="auto" w:fill="auto"/>
            <w:noWrap/>
            <w:vAlign w:val="center"/>
          </w:tcPr>
          <w:p w14:paraId="79F4D145" w14:textId="77777777" w:rsidR="00ED635A" w:rsidRPr="00200A49" w:rsidRDefault="00ED635A" w:rsidP="003B7B17">
            <w:pPr>
              <w:spacing w:before="40" w:after="40"/>
              <w:jc w:val="center"/>
              <w:rPr>
                <w:rFonts w:ascii="Calibri" w:eastAsia="Calibri" w:hAnsi="Calibri" w:cs="Calibri"/>
                <w:color w:val="000000"/>
                <w:sz w:val="22"/>
                <w:szCs w:val="22"/>
                <w:lang w:eastAsia="en-AU"/>
              </w:rPr>
            </w:pPr>
            <w:r w:rsidRPr="00200A49">
              <w:rPr>
                <w:rFonts w:ascii="Calibri" w:eastAsia="Calibri" w:hAnsi="Calibri" w:cs="Calibri"/>
                <w:color w:val="000000"/>
                <w:sz w:val="22"/>
                <w:szCs w:val="22"/>
                <w:lang w:eastAsia="en-AU"/>
              </w:rPr>
              <w:t>0.6%</w:t>
            </w:r>
          </w:p>
        </w:tc>
      </w:tr>
      <w:tr w:rsidR="00ED635A" w:rsidRPr="00200A49" w14:paraId="7A308AA4" w14:textId="77777777" w:rsidTr="001D4091">
        <w:trPr>
          <w:trHeight w:val="286"/>
        </w:trPr>
        <w:tc>
          <w:tcPr>
            <w:tcW w:w="3259" w:type="dxa"/>
            <w:shd w:val="clear" w:color="auto" w:fill="auto"/>
            <w:noWrap/>
            <w:vAlign w:val="center"/>
            <w:hideMark/>
          </w:tcPr>
          <w:p w14:paraId="56DBB864" w14:textId="77777777" w:rsidR="00ED635A" w:rsidRPr="00200A49" w:rsidRDefault="00ED635A" w:rsidP="003B7B17">
            <w:pPr>
              <w:spacing w:before="40" w:after="40"/>
              <w:rPr>
                <w:rFonts w:ascii="Calibri" w:eastAsia="Calibri" w:hAnsi="Calibri" w:cs="Calibri"/>
                <w:color w:val="000000"/>
                <w:sz w:val="22"/>
                <w:szCs w:val="22"/>
                <w:lang w:eastAsia="en-AU"/>
              </w:rPr>
            </w:pPr>
            <w:r w:rsidRPr="00200A49">
              <w:rPr>
                <w:rFonts w:ascii="Calibri" w:eastAsia="Calibri" w:hAnsi="Calibri" w:cs="Calibri"/>
                <w:color w:val="000000"/>
                <w:sz w:val="22"/>
                <w:szCs w:val="22"/>
                <w:lang w:eastAsia="en-AU"/>
              </w:rPr>
              <w:t>Gas continuous flow (NG)</w:t>
            </w:r>
          </w:p>
        </w:tc>
        <w:tc>
          <w:tcPr>
            <w:tcW w:w="1860" w:type="dxa"/>
            <w:shd w:val="clear" w:color="auto" w:fill="auto"/>
            <w:noWrap/>
            <w:vAlign w:val="center"/>
          </w:tcPr>
          <w:p w14:paraId="463DAE3E" w14:textId="77777777" w:rsidR="00ED635A" w:rsidRPr="00200A49" w:rsidRDefault="00ED635A" w:rsidP="003B7B17">
            <w:pPr>
              <w:spacing w:before="40" w:after="40"/>
              <w:jc w:val="center"/>
              <w:rPr>
                <w:rFonts w:ascii="Calibri" w:eastAsia="Calibri" w:hAnsi="Calibri" w:cs="Calibri"/>
                <w:color w:val="000000"/>
                <w:sz w:val="22"/>
                <w:szCs w:val="22"/>
                <w:lang w:eastAsia="en-AU"/>
              </w:rPr>
            </w:pPr>
            <w:r w:rsidRPr="00200A49">
              <w:rPr>
                <w:rFonts w:ascii="Calibri" w:eastAsia="Calibri" w:hAnsi="Calibri" w:cs="Calibri"/>
                <w:color w:val="000000"/>
                <w:sz w:val="22"/>
                <w:szCs w:val="22"/>
                <w:lang w:eastAsia="en-AU"/>
              </w:rPr>
              <w:t>35.7%</w:t>
            </w:r>
          </w:p>
        </w:tc>
        <w:tc>
          <w:tcPr>
            <w:tcW w:w="1716" w:type="dxa"/>
            <w:shd w:val="clear" w:color="auto" w:fill="auto"/>
            <w:noWrap/>
            <w:vAlign w:val="center"/>
          </w:tcPr>
          <w:p w14:paraId="4752592A" w14:textId="70B0CE90" w:rsidR="00ED635A" w:rsidRPr="00200A49" w:rsidRDefault="00ED635A" w:rsidP="003B7B17">
            <w:pPr>
              <w:spacing w:before="40" w:after="40"/>
              <w:jc w:val="center"/>
              <w:rPr>
                <w:rFonts w:ascii="Calibri" w:hAnsi="Calibri" w:cs="Calibri"/>
                <w:color w:val="000000"/>
                <w:sz w:val="22"/>
                <w:szCs w:val="22"/>
                <w:lang w:eastAsia="en-AU"/>
              </w:rPr>
            </w:pPr>
            <w:r w:rsidRPr="00200A49">
              <w:rPr>
                <w:rFonts w:ascii="Calibri" w:hAnsi="Calibri" w:cs="Calibri"/>
                <w:color w:val="000000"/>
                <w:sz w:val="22"/>
                <w:szCs w:val="22"/>
                <w:lang w:eastAsia="en-AU"/>
              </w:rPr>
              <w:t>0</w:t>
            </w:r>
            <w:r w:rsidR="003B7B17">
              <w:rPr>
                <w:rFonts w:ascii="Calibri" w:hAnsi="Calibri" w:cs="Calibri"/>
                <w:color w:val="000000"/>
                <w:sz w:val="22"/>
                <w:szCs w:val="22"/>
                <w:lang w:eastAsia="en-AU"/>
              </w:rPr>
              <w:t>%</w:t>
            </w:r>
          </w:p>
        </w:tc>
        <w:tc>
          <w:tcPr>
            <w:tcW w:w="1776" w:type="dxa"/>
            <w:shd w:val="clear" w:color="auto" w:fill="auto"/>
            <w:noWrap/>
            <w:vAlign w:val="center"/>
          </w:tcPr>
          <w:p w14:paraId="3D337587" w14:textId="77777777" w:rsidR="00ED635A" w:rsidRPr="00200A49" w:rsidRDefault="00ED635A" w:rsidP="003B7B17">
            <w:pPr>
              <w:spacing w:before="40" w:after="40"/>
              <w:jc w:val="center"/>
              <w:rPr>
                <w:rFonts w:ascii="Calibri" w:eastAsia="Calibri" w:hAnsi="Calibri" w:cs="Calibri"/>
                <w:color w:val="000000"/>
                <w:sz w:val="22"/>
                <w:szCs w:val="22"/>
                <w:lang w:eastAsia="en-AU"/>
              </w:rPr>
            </w:pPr>
            <w:r w:rsidRPr="00200A49">
              <w:rPr>
                <w:rFonts w:ascii="Calibri" w:eastAsia="Calibri" w:hAnsi="Calibri" w:cs="Calibri"/>
                <w:color w:val="000000"/>
                <w:sz w:val="22"/>
                <w:szCs w:val="22"/>
                <w:lang w:eastAsia="en-AU"/>
              </w:rPr>
              <w:t>35.7%</w:t>
            </w:r>
          </w:p>
        </w:tc>
      </w:tr>
      <w:tr w:rsidR="00ED635A" w:rsidRPr="00200A49" w14:paraId="00197B45" w14:textId="77777777" w:rsidTr="001D4091">
        <w:trPr>
          <w:trHeight w:val="286"/>
        </w:trPr>
        <w:tc>
          <w:tcPr>
            <w:tcW w:w="3259" w:type="dxa"/>
            <w:shd w:val="clear" w:color="auto" w:fill="auto"/>
            <w:noWrap/>
            <w:vAlign w:val="center"/>
            <w:hideMark/>
          </w:tcPr>
          <w:p w14:paraId="3343A42C" w14:textId="77777777" w:rsidR="00ED635A" w:rsidRPr="00200A49" w:rsidRDefault="00ED635A" w:rsidP="003B7B17">
            <w:pPr>
              <w:spacing w:before="40" w:after="40"/>
              <w:rPr>
                <w:rFonts w:ascii="Calibri" w:eastAsia="Calibri" w:hAnsi="Calibri" w:cs="Calibri"/>
                <w:color w:val="000000"/>
                <w:sz w:val="22"/>
                <w:szCs w:val="22"/>
                <w:lang w:eastAsia="en-AU"/>
              </w:rPr>
            </w:pPr>
            <w:r w:rsidRPr="00200A49">
              <w:rPr>
                <w:rFonts w:ascii="Calibri" w:eastAsia="Calibri" w:hAnsi="Calibri" w:cs="Calibri"/>
                <w:color w:val="000000"/>
                <w:sz w:val="22"/>
                <w:szCs w:val="22"/>
                <w:lang w:eastAsia="en-AU"/>
              </w:rPr>
              <w:t>Gas storage (LPG)</w:t>
            </w:r>
          </w:p>
        </w:tc>
        <w:tc>
          <w:tcPr>
            <w:tcW w:w="1860" w:type="dxa"/>
            <w:shd w:val="clear" w:color="auto" w:fill="auto"/>
            <w:noWrap/>
            <w:vAlign w:val="center"/>
          </w:tcPr>
          <w:p w14:paraId="44FE09B8" w14:textId="77777777" w:rsidR="00ED635A" w:rsidRPr="00200A49" w:rsidRDefault="00ED635A" w:rsidP="003B7B17">
            <w:pPr>
              <w:spacing w:before="40" w:after="40"/>
              <w:jc w:val="center"/>
              <w:rPr>
                <w:rFonts w:ascii="Calibri" w:eastAsia="Calibri" w:hAnsi="Calibri" w:cs="Calibri"/>
                <w:color w:val="000000"/>
                <w:sz w:val="22"/>
                <w:szCs w:val="22"/>
                <w:lang w:eastAsia="en-AU"/>
              </w:rPr>
            </w:pPr>
            <w:r w:rsidRPr="00200A49">
              <w:rPr>
                <w:rFonts w:ascii="Calibri" w:eastAsia="Calibri" w:hAnsi="Calibri" w:cs="Calibri"/>
                <w:color w:val="000000"/>
                <w:sz w:val="22"/>
                <w:szCs w:val="22"/>
                <w:lang w:eastAsia="en-AU"/>
              </w:rPr>
              <w:t>0.1%</w:t>
            </w:r>
          </w:p>
        </w:tc>
        <w:tc>
          <w:tcPr>
            <w:tcW w:w="1716" w:type="dxa"/>
            <w:shd w:val="clear" w:color="auto" w:fill="auto"/>
            <w:noWrap/>
            <w:vAlign w:val="center"/>
          </w:tcPr>
          <w:p w14:paraId="60C7BA99" w14:textId="77777777" w:rsidR="00ED635A" w:rsidRPr="00200A49" w:rsidRDefault="00ED635A" w:rsidP="003B7B17">
            <w:pPr>
              <w:spacing w:before="40" w:after="40"/>
              <w:jc w:val="center"/>
              <w:rPr>
                <w:rFonts w:ascii="Calibri" w:eastAsia="Calibri" w:hAnsi="Calibri" w:cs="Calibri"/>
                <w:color w:val="000000"/>
                <w:sz w:val="22"/>
                <w:szCs w:val="22"/>
                <w:lang w:eastAsia="en-AU"/>
              </w:rPr>
            </w:pPr>
            <w:r w:rsidRPr="00200A49">
              <w:rPr>
                <w:rFonts w:ascii="Calibri" w:eastAsia="Calibri" w:hAnsi="Calibri" w:cs="Calibri"/>
                <w:color w:val="000000"/>
                <w:sz w:val="22"/>
                <w:szCs w:val="22"/>
                <w:lang w:eastAsia="en-AU"/>
              </w:rPr>
              <w:t>0.4%</w:t>
            </w:r>
          </w:p>
        </w:tc>
        <w:tc>
          <w:tcPr>
            <w:tcW w:w="1776" w:type="dxa"/>
            <w:shd w:val="clear" w:color="auto" w:fill="auto"/>
            <w:noWrap/>
            <w:vAlign w:val="center"/>
          </w:tcPr>
          <w:p w14:paraId="694E68DB" w14:textId="77777777" w:rsidR="00ED635A" w:rsidRPr="00200A49" w:rsidRDefault="00ED635A" w:rsidP="003B7B17">
            <w:pPr>
              <w:spacing w:before="40" w:after="40"/>
              <w:jc w:val="center"/>
              <w:rPr>
                <w:rFonts w:ascii="Calibri" w:hAnsi="Calibri" w:cs="Calibri"/>
                <w:color w:val="000000"/>
                <w:sz w:val="22"/>
                <w:szCs w:val="22"/>
                <w:lang w:eastAsia="en-AU"/>
              </w:rPr>
            </w:pPr>
            <w:r w:rsidRPr="00200A49">
              <w:rPr>
                <w:rFonts w:ascii="Calibri" w:hAnsi="Calibri" w:cs="Calibri"/>
                <w:color w:val="000000"/>
                <w:sz w:val="22"/>
                <w:szCs w:val="22"/>
                <w:lang w:eastAsia="en-AU"/>
              </w:rPr>
              <w:t>0.55</w:t>
            </w:r>
          </w:p>
        </w:tc>
      </w:tr>
      <w:tr w:rsidR="00ED635A" w:rsidRPr="00200A49" w14:paraId="6F8C3F7D" w14:textId="77777777" w:rsidTr="001D4091">
        <w:trPr>
          <w:trHeight w:val="286"/>
        </w:trPr>
        <w:tc>
          <w:tcPr>
            <w:tcW w:w="3259" w:type="dxa"/>
            <w:shd w:val="clear" w:color="auto" w:fill="auto"/>
            <w:noWrap/>
            <w:vAlign w:val="center"/>
            <w:hideMark/>
          </w:tcPr>
          <w:p w14:paraId="6C9AB425" w14:textId="77777777" w:rsidR="00ED635A" w:rsidRPr="00200A49" w:rsidRDefault="00ED635A" w:rsidP="003B7B17">
            <w:pPr>
              <w:spacing w:before="40" w:after="40"/>
              <w:rPr>
                <w:rFonts w:ascii="Calibri" w:eastAsia="Calibri" w:hAnsi="Calibri" w:cs="Calibri"/>
                <w:color w:val="000000"/>
                <w:sz w:val="22"/>
                <w:szCs w:val="22"/>
                <w:lang w:eastAsia="en-AU"/>
              </w:rPr>
            </w:pPr>
            <w:r w:rsidRPr="00200A49">
              <w:rPr>
                <w:rFonts w:ascii="Calibri" w:eastAsia="Calibri" w:hAnsi="Calibri" w:cs="Calibri"/>
                <w:color w:val="000000"/>
                <w:sz w:val="22"/>
                <w:szCs w:val="22"/>
                <w:lang w:eastAsia="en-AU"/>
              </w:rPr>
              <w:t>Gas storage (NG)</w:t>
            </w:r>
          </w:p>
        </w:tc>
        <w:tc>
          <w:tcPr>
            <w:tcW w:w="1860" w:type="dxa"/>
            <w:shd w:val="clear" w:color="auto" w:fill="auto"/>
            <w:noWrap/>
            <w:vAlign w:val="center"/>
          </w:tcPr>
          <w:p w14:paraId="05FDE47C" w14:textId="77777777" w:rsidR="00ED635A" w:rsidRPr="00200A49" w:rsidRDefault="00ED635A" w:rsidP="003B7B17">
            <w:pPr>
              <w:spacing w:before="40" w:after="40"/>
              <w:jc w:val="center"/>
              <w:rPr>
                <w:rFonts w:ascii="Calibri" w:eastAsia="Calibri" w:hAnsi="Calibri" w:cs="Calibri"/>
                <w:color w:val="000000"/>
                <w:sz w:val="22"/>
                <w:szCs w:val="22"/>
                <w:lang w:eastAsia="en-AU"/>
              </w:rPr>
            </w:pPr>
            <w:r w:rsidRPr="00200A49">
              <w:rPr>
                <w:rFonts w:ascii="Calibri" w:eastAsia="Calibri" w:hAnsi="Calibri" w:cs="Calibri"/>
                <w:color w:val="000000"/>
                <w:sz w:val="22"/>
                <w:szCs w:val="22"/>
                <w:lang w:eastAsia="en-AU"/>
              </w:rPr>
              <w:t>31.4%</w:t>
            </w:r>
          </w:p>
        </w:tc>
        <w:tc>
          <w:tcPr>
            <w:tcW w:w="1716" w:type="dxa"/>
            <w:shd w:val="clear" w:color="auto" w:fill="auto"/>
            <w:noWrap/>
            <w:vAlign w:val="center"/>
          </w:tcPr>
          <w:p w14:paraId="78331FAB" w14:textId="08E913FF" w:rsidR="00ED635A" w:rsidRPr="00200A49" w:rsidRDefault="00ED635A" w:rsidP="003B7B17">
            <w:pPr>
              <w:spacing w:before="40" w:after="40"/>
              <w:jc w:val="center"/>
              <w:rPr>
                <w:rFonts w:ascii="Calibri" w:hAnsi="Calibri" w:cs="Calibri"/>
                <w:color w:val="000000"/>
                <w:sz w:val="22"/>
                <w:szCs w:val="22"/>
                <w:lang w:eastAsia="en-AU"/>
              </w:rPr>
            </w:pPr>
            <w:r w:rsidRPr="00200A49">
              <w:rPr>
                <w:rFonts w:ascii="Calibri" w:hAnsi="Calibri" w:cs="Calibri"/>
                <w:color w:val="000000"/>
                <w:sz w:val="22"/>
                <w:szCs w:val="22"/>
                <w:lang w:eastAsia="en-AU"/>
              </w:rPr>
              <w:t>0</w:t>
            </w:r>
            <w:r w:rsidR="003B7B17">
              <w:rPr>
                <w:rFonts w:ascii="Calibri" w:hAnsi="Calibri" w:cs="Calibri"/>
                <w:color w:val="000000"/>
                <w:sz w:val="22"/>
                <w:szCs w:val="22"/>
                <w:lang w:eastAsia="en-AU"/>
              </w:rPr>
              <w:t>%</w:t>
            </w:r>
          </w:p>
        </w:tc>
        <w:tc>
          <w:tcPr>
            <w:tcW w:w="1776" w:type="dxa"/>
            <w:shd w:val="clear" w:color="auto" w:fill="auto"/>
            <w:noWrap/>
            <w:vAlign w:val="center"/>
          </w:tcPr>
          <w:p w14:paraId="5C52CCEB" w14:textId="77777777" w:rsidR="00ED635A" w:rsidRPr="00200A49" w:rsidRDefault="00ED635A" w:rsidP="003B7B17">
            <w:pPr>
              <w:spacing w:before="40" w:after="40"/>
              <w:jc w:val="center"/>
              <w:rPr>
                <w:rFonts w:ascii="Calibri" w:eastAsia="Calibri" w:hAnsi="Calibri" w:cs="Calibri"/>
                <w:color w:val="000000"/>
                <w:sz w:val="22"/>
                <w:szCs w:val="22"/>
                <w:lang w:eastAsia="en-AU"/>
              </w:rPr>
            </w:pPr>
            <w:r w:rsidRPr="00200A49">
              <w:rPr>
                <w:rFonts w:ascii="Calibri" w:eastAsia="Calibri" w:hAnsi="Calibri" w:cs="Calibri"/>
                <w:color w:val="000000"/>
                <w:sz w:val="22"/>
                <w:szCs w:val="22"/>
                <w:lang w:eastAsia="en-AU"/>
              </w:rPr>
              <w:t>31.4%</w:t>
            </w:r>
          </w:p>
        </w:tc>
      </w:tr>
      <w:tr w:rsidR="00ED635A" w:rsidRPr="00200A49" w14:paraId="7A60479C" w14:textId="77777777" w:rsidTr="001D4091">
        <w:trPr>
          <w:trHeight w:val="286"/>
        </w:trPr>
        <w:tc>
          <w:tcPr>
            <w:tcW w:w="3259" w:type="dxa"/>
            <w:shd w:val="clear" w:color="auto" w:fill="auto"/>
            <w:noWrap/>
            <w:vAlign w:val="center"/>
            <w:hideMark/>
          </w:tcPr>
          <w:p w14:paraId="726CA2BB" w14:textId="77777777" w:rsidR="00ED635A" w:rsidRPr="00200A49" w:rsidRDefault="00ED635A" w:rsidP="003B7B17">
            <w:pPr>
              <w:spacing w:before="40" w:after="40"/>
              <w:rPr>
                <w:rFonts w:ascii="Calibri" w:eastAsia="Calibri" w:hAnsi="Calibri" w:cs="Calibri"/>
                <w:color w:val="000000"/>
                <w:sz w:val="22"/>
                <w:szCs w:val="22"/>
                <w:lang w:eastAsia="en-AU"/>
              </w:rPr>
            </w:pPr>
            <w:r w:rsidRPr="00200A49">
              <w:rPr>
                <w:rFonts w:ascii="Calibri" w:eastAsia="Calibri" w:hAnsi="Calibri" w:cs="Calibri"/>
                <w:color w:val="000000"/>
                <w:sz w:val="22"/>
                <w:szCs w:val="22"/>
                <w:lang w:eastAsia="en-AU"/>
              </w:rPr>
              <w:t>Heat pump</w:t>
            </w:r>
          </w:p>
        </w:tc>
        <w:tc>
          <w:tcPr>
            <w:tcW w:w="1860" w:type="dxa"/>
            <w:shd w:val="clear" w:color="auto" w:fill="auto"/>
            <w:noWrap/>
            <w:vAlign w:val="center"/>
          </w:tcPr>
          <w:p w14:paraId="4CABD7BE" w14:textId="77777777" w:rsidR="00ED635A" w:rsidRPr="00200A49" w:rsidRDefault="00ED635A" w:rsidP="003B7B17">
            <w:pPr>
              <w:spacing w:before="40" w:after="40"/>
              <w:jc w:val="center"/>
              <w:rPr>
                <w:rFonts w:ascii="Calibri" w:eastAsia="Calibri" w:hAnsi="Calibri" w:cs="Calibri"/>
                <w:color w:val="000000"/>
                <w:sz w:val="22"/>
                <w:szCs w:val="22"/>
                <w:lang w:eastAsia="en-AU"/>
              </w:rPr>
            </w:pPr>
            <w:r w:rsidRPr="00200A49">
              <w:rPr>
                <w:rFonts w:ascii="Calibri" w:eastAsia="Calibri" w:hAnsi="Calibri" w:cs="Calibri"/>
                <w:color w:val="000000"/>
                <w:sz w:val="22"/>
                <w:szCs w:val="22"/>
                <w:lang w:eastAsia="en-AU"/>
              </w:rPr>
              <w:t>0.5%</w:t>
            </w:r>
          </w:p>
        </w:tc>
        <w:tc>
          <w:tcPr>
            <w:tcW w:w="1716" w:type="dxa"/>
            <w:shd w:val="clear" w:color="auto" w:fill="auto"/>
            <w:noWrap/>
            <w:vAlign w:val="center"/>
          </w:tcPr>
          <w:p w14:paraId="77807EF1" w14:textId="77777777" w:rsidR="00ED635A" w:rsidRPr="00200A49" w:rsidRDefault="00ED635A" w:rsidP="003B7B17">
            <w:pPr>
              <w:spacing w:before="40" w:after="40"/>
              <w:jc w:val="center"/>
              <w:rPr>
                <w:rFonts w:ascii="Calibri" w:eastAsia="Calibri" w:hAnsi="Calibri" w:cs="Calibri"/>
                <w:color w:val="000000"/>
                <w:sz w:val="22"/>
                <w:szCs w:val="22"/>
                <w:lang w:eastAsia="en-AU"/>
              </w:rPr>
            </w:pPr>
            <w:r w:rsidRPr="00200A49">
              <w:rPr>
                <w:rFonts w:ascii="Calibri" w:eastAsia="Calibri" w:hAnsi="Calibri" w:cs="Calibri"/>
                <w:color w:val="000000"/>
                <w:sz w:val="22"/>
                <w:szCs w:val="22"/>
                <w:lang w:eastAsia="en-AU"/>
              </w:rPr>
              <w:t>0.9%</w:t>
            </w:r>
          </w:p>
        </w:tc>
        <w:tc>
          <w:tcPr>
            <w:tcW w:w="1776" w:type="dxa"/>
            <w:shd w:val="clear" w:color="auto" w:fill="auto"/>
            <w:noWrap/>
            <w:vAlign w:val="center"/>
          </w:tcPr>
          <w:p w14:paraId="1792EB79" w14:textId="77777777" w:rsidR="00ED635A" w:rsidRPr="00200A49" w:rsidRDefault="00ED635A" w:rsidP="003B7B17">
            <w:pPr>
              <w:spacing w:before="40" w:after="40"/>
              <w:jc w:val="center"/>
              <w:rPr>
                <w:rFonts w:ascii="Calibri" w:eastAsia="Calibri" w:hAnsi="Calibri" w:cs="Calibri"/>
                <w:color w:val="000000"/>
                <w:sz w:val="22"/>
                <w:szCs w:val="22"/>
                <w:lang w:eastAsia="en-AU"/>
              </w:rPr>
            </w:pPr>
            <w:r w:rsidRPr="00200A49">
              <w:rPr>
                <w:rFonts w:ascii="Calibri" w:eastAsia="Calibri" w:hAnsi="Calibri" w:cs="Calibri"/>
                <w:color w:val="000000"/>
                <w:sz w:val="22"/>
                <w:szCs w:val="22"/>
                <w:lang w:eastAsia="en-AU"/>
              </w:rPr>
              <w:t>1.4%</w:t>
            </w:r>
          </w:p>
        </w:tc>
      </w:tr>
      <w:tr w:rsidR="00ED635A" w:rsidRPr="00200A49" w14:paraId="0E3BA33A" w14:textId="77777777" w:rsidTr="001D4091">
        <w:trPr>
          <w:trHeight w:val="286"/>
        </w:trPr>
        <w:tc>
          <w:tcPr>
            <w:tcW w:w="3259" w:type="dxa"/>
            <w:shd w:val="clear" w:color="auto" w:fill="auto"/>
            <w:noWrap/>
            <w:vAlign w:val="center"/>
            <w:hideMark/>
          </w:tcPr>
          <w:p w14:paraId="5AA836E3" w14:textId="77777777" w:rsidR="00ED635A" w:rsidRPr="00200A49" w:rsidRDefault="00ED635A" w:rsidP="003B7B17">
            <w:pPr>
              <w:spacing w:before="40" w:after="40"/>
              <w:rPr>
                <w:rFonts w:ascii="Calibri" w:eastAsia="Calibri" w:hAnsi="Calibri" w:cs="Calibri"/>
                <w:color w:val="000000"/>
                <w:sz w:val="22"/>
                <w:szCs w:val="22"/>
                <w:lang w:eastAsia="en-AU"/>
              </w:rPr>
            </w:pPr>
            <w:r w:rsidRPr="00200A49">
              <w:rPr>
                <w:rFonts w:ascii="Calibri" w:eastAsia="Calibri" w:hAnsi="Calibri" w:cs="Calibri"/>
                <w:color w:val="000000"/>
                <w:sz w:val="22"/>
                <w:szCs w:val="22"/>
                <w:lang w:eastAsia="en-AU"/>
              </w:rPr>
              <w:t>Solar electric</w:t>
            </w:r>
          </w:p>
        </w:tc>
        <w:tc>
          <w:tcPr>
            <w:tcW w:w="1860" w:type="dxa"/>
            <w:shd w:val="clear" w:color="auto" w:fill="auto"/>
            <w:noWrap/>
            <w:vAlign w:val="center"/>
          </w:tcPr>
          <w:p w14:paraId="024E8F31" w14:textId="77777777" w:rsidR="00ED635A" w:rsidRPr="00200A49" w:rsidRDefault="00ED635A" w:rsidP="003B7B17">
            <w:pPr>
              <w:spacing w:before="40" w:after="40"/>
              <w:jc w:val="center"/>
              <w:rPr>
                <w:rFonts w:ascii="Calibri" w:eastAsia="Calibri" w:hAnsi="Calibri" w:cs="Calibri"/>
                <w:color w:val="000000"/>
                <w:sz w:val="22"/>
                <w:szCs w:val="22"/>
                <w:lang w:eastAsia="en-AU"/>
              </w:rPr>
            </w:pPr>
            <w:r w:rsidRPr="00200A49">
              <w:rPr>
                <w:rFonts w:ascii="Calibri" w:eastAsia="Calibri" w:hAnsi="Calibri" w:cs="Calibri"/>
                <w:color w:val="000000"/>
                <w:sz w:val="22"/>
                <w:szCs w:val="22"/>
                <w:lang w:eastAsia="en-AU"/>
              </w:rPr>
              <w:t>0.2%</w:t>
            </w:r>
          </w:p>
        </w:tc>
        <w:tc>
          <w:tcPr>
            <w:tcW w:w="1716" w:type="dxa"/>
            <w:shd w:val="clear" w:color="auto" w:fill="auto"/>
            <w:noWrap/>
            <w:vAlign w:val="center"/>
          </w:tcPr>
          <w:p w14:paraId="1AD7ED6C" w14:textId="77777777" w:rsidR="00ED635A" w:rsidRPr="00200A49" w:rsidRDefault="00ED635A" w:rsidP="003B7B17">
            <w:pPr>
              <w:spacing w:before="40" w:after="40"/>
              <w:jc w:val="center"/>
              <w:rPr>
                <w:rFonts w:ascii="Calibri" w:eastAsia="Calibri" w:hAnsi="Calibri" w:cs="Calibri"/>
                <w:color w:val="000000"/>
                <w:sz w:val="22"/>
                <w:szCs w:val="22"/>
                <w:lang w:eastAsia="en-AU"/>
              </w:rPr>
            </w:pPr>
            <w:r w:rsidRPr="00200A49">
              <w:rPr>
                <w:rFonts w:ascii="Calibri" w:eastAsia="Calibri" w:hAnsi="Calibri" w:cs="Calibri"/>
                <w:color w:val="000000"/>
                <w:sz w:val="22"/>
                <w:szCs w:val="22"/>
                <w:lang w:eastAsia="en-AU"/>
              </w:rPr>
              <w:t>1.6%</w:t>
            </w:r>
          </w:p>
        </w:tc>
        <w:tc>
          <w:tcPr>
            <w:tcW w:w="1776" w:type="dxa"/>
            <w:shd w:val="clear" w:color="auto" w:fill="auto"/>
            <w:noWrap/>
            <w:vAlign w:val="center"/>
          </w:tcPr>
          <w:p w14:paraId="68BBF890" w14:textId="77777777" w:rsidR="00ED635A" w:rsidRPr="00200A49" w:rsidRDefault="00ED635A" w:rsidP="003B7B17">
            <w:pPr>
              <w:spacing w:before="40" w:after="40"/>
              <w:jc w:val="center"/>
              <w:rPr>
                <w:rFonts w:ascii="Calibri" w:eastAsia="Calibri" w:hAnsi="Calibri" w:cs="Calibri"/>
                <w:color w:val="000000"/>
                <w:sz w:val="22"/>
                <w:szCs w:val="22"/>
                <w:lang w:eastAsia="en-AU"/>
              </w:rPr>
            </w:pPr>
            <w:r w:rsidRPr="00200A49">
              <w:rPr>
                <w:rFonts w:ascii="Calibri" w:eastAsia="Calibri" w:hAnsi="Calibri" w:cs="Calibri"/>
                <w:color w:val="000000"/>
                <w:sz w:val="22"/>
                <w:szCs w:val="22"/>
                <w:lang w:eastAsia="en-AU"/>
              </w:rPr>
              <w:t>1.8%</w:t>
            </w:r>
          </w:p>
        </w:tc>
      </w:tr>
      <w:tr w:rsidR="00ED635A" w:rsidRPr="00200A49" w14:paraId="117B32D0" w14:textId="77777777" w:rsidTr="001D4091">
        <w:trPr>
          <w:trHeight w:val="286"/>
        </w:trPr>
        <w:tc>
          <w:tcPr>
            <w:tcW w:w="3259" w:type="dxa"/>
            <w:shd w:val="clear" w:color="auto" w:fill="auto"/>
            <w:noWrap/>
            <w:vAlign w:val="center"/>
            <w:hideMark/>
          </w:tcPr>
          <w:p w14:paraId="20F1A5AA" w14:textId="77777777" w:rsidR="00ED635A" w:rsidRPr="00200A49" w:rsidRDefault="00ED635A" w:rsidP="003B7B17">
            <w:pPr>
              <w:spacing w:before="40" w:after="40"/>
              <w:rPr>
                <w:rFonts w:ascii="Calibri" w:eastAsia="Calibri" w:hAnsi="Calibri" w:cs="Calibri"/>
                <w:color w:val="000000"/>
                <w:sz w:val="22"/>
                <w:szCs w:val="22"/>
                <w:lang w:eastAsia="en-AU"/>
              </w:rPr>
            </w:pPr>
            <w:r w:rsidRPr="00200A49">
              <w:rPr>
                <w:rFonts w:ascii="Calibri" w:eastAsia="Calibri" w:hAnsi="Calibri" w:cs="Calibri"/>
                <w:color w:val="000000"/>
                <w:sz w:val="22"/>
                <w:szCs w:val="22"/>
                <w:lang w:eastAsia="en-AU"/>
              </w:rPr>
              <w:t>Solar gas</w:t>
            </w:r>
          </w:p>
        </w:tc>
        <w:tc>
          <w:tcPr>
            <w:tcW w:w="1860" w:type="dxa"/>
            <w:shd w:val="clear" w:color="auto" w:fill="auto"/>
            <w:noWrap/>
            <w:vAlign w:val="center"/>
          </w:tcPr>
          <w:p w14:paraId="716D2A12" w14:textId="77777777" w:rsidR="00ED635A" w:rsidRPr="00200A49" w:rsidRDefault="00ED635A" w:rsidP="003B7B17">
            <w:pPr>
              <w:spacing w:before="40" w:after="40"/>
              <w:jc w:val="center"/>
              <w:rPr>
                <w:rFonts w:ascii="Calibri" w:eastAsia="Calibri" w:hAnsi="Calibri" w:cs="Calibri"/>
                <w:color w:val="000000"/>
                <w:sz w:val="22"/>
                <w:szCs w:val="22"/>
                <w:lang w:eastAsia="en-AU"/>
              </w:rPr>
            </w:pPr>
            <w:r w:rsidRPr="00200A49">
              <w:rPr>
                <w:rFonts w:ascii="Calibri" w:eastAsia="Calibri" w:hAnsi="Calibri" w:cs="Calibri"/>
                <w:color w:val="000000"/>
                <w:sz w:val="22"/>
                <w:szCs w:val="22"/>
                <w:lang w:eastAsia="en-AU"/>
              </w:rPr>
              <w:t>8.5%</w:t>
            </w:r>
          </w:p>
        </w:tc>
        <w:tc>
          <w:tcPr>
            <w:tcW w:w="1716" w:type="dxa"/>
            <w:shd w:val="clear" w:color="auto" w:fill="auto"/>
            <w:noWrap/>
            <w:vAlign w:val="center"/>
          </w:tcPr>
          <w:p w14:paraId="03F3E10A" w14:textId="77777777" w:rsidR="00ED635A" w:rsidRPr="00200A49" w:rsidRDefault="00ED635A" w:rsidP="003B7B17">
            <w:pPr>
              <w:spacing w:before="40" w:after="40"/>
              <w:jc w:val="center"/>
              <w:rPr>
                <w:rFonts w:ascii="Calibri" w:eastAsia="Calibri" w:hAnsi="Calibri" w:cs="Calibri"/>
                <w:color w:val="000000"/>
                <w:sz w:val="22"/>
                <w:szCs w:val="22"/>
                <w:lang w:eastAsia="en-AU"/>
              </w:rPr>
            </w:pPr>
            <w:r w:rsidRPr="00200A49">
              <w:rPr>
                <w:rFonts w:ascii="Calibri" w:eastAsia="Calibri" w:hAnsi="Calibri" w:cs="Calibri"/>
                <w:color w:val="000000"/>
                <w:sz w:val="22"/>
                <w:szCs w:val="22"/>
                <w:lang w:eastAsia="en-AU"/>
              </w:rPr>
              <w:t>0.4%</w:t>
            </w:r>
          </w:p>
        </w:tc>
        <w:tc>
          <w:tcPr>
            <w:tcW w:w="1776" w:type="dxa"/>
            <w:shd w:val="clear" w:color="auto" w:fill="auto"/>
            <w:noWrap/>
            <w:vAlign w:val="center"/>
          </w:tcPr>
          <w:p w14:paraId="3E0CF0B5" w14:textId="77777777" w:rsidR="00ED635A" w:rsidRPr="00200A49" w:rsidRDefault="00ED635A" w:rsidP="003B7B17">
            <w:pPr>
              <w:spacing w:before="40" w:after="40"/>
              <w:jc w:val="center"/>
              <w:rPr>
                <w:rFonts w:ascii="Calibri" w:eastAsia="Calibri" w:hAnsi="Calibri" w:cs="Calibri"/>
                <w:color w:val="000000"/>
                <w:sz w:val="22"/>
                <w:szCs w:val="22"/>
                <w:lang w:eastAsia="en-AU"/>
              </w:rPr>
            </w:pPr>
            <w:r w:rsidRPr="00200A49">
              <w:rPr>
                <w:rFonts w:ascii="Calibri" w:eastAsia="Calibri" w:hAnsi="Calibri" w:cs="Calibri"/>
                <w:color w:val="000000"/>
                <w:sz w:val="22"/>
                <w:szCs w:val="22"/>
                <w:lang w:eastAsia="en-AU"/>
              </w:rPr>
              <w:t>8.9%</w:t>
            </w:r>
          </w:p>
        </w:tc>
      </w:tr>
      <w:tr w:rsidR="00ED635A" w:rsidRPr="00200A49" w14:paraId="25621C17" w14:textId="77777777" w:rsidTr="001D4091">
        <w:trPr>
          <w:trHeight w:val="286"/>
        </w:trPr>
        <w:tc>
          <w:tcPr>
            <w:tcW w:w="3259" w:type="dxa"/>
            <w:tcBorders>
              <w:bottom w:val="single" w:sz="4" w:space="0" w:color="auto"/>
            </w:tcBorders>
            <w:shd w:val="clear" w:color="auto" w:fill="auto"/>
            <w:noWrap/>
            <w:vAlign w:val="center"/>
            <w:hideMark/>
          </w:tcPr>
          <w:p w14:paraId="3E590DFC" w14:textId="77777777" w:rsidR="00ED635A" w:rsidRPr="00200A49" w:rsidRDefault="00ED635A" w:rsidP="003B7B17">
            <w:pPr>
              <w:spacing w:before="40" w:after="40"/>
              <w:rPr>
                <w:rFonts w:ascii="Calibri" w:eastAsia="Calibri" w:hAnsi="Calibri" w:cs="Calibri"/>
                <w:color w:val="000000"/>
                <w:sz w:val="22"/>
                <w:szCs w:val="22"/>
                <w:lang w:eastAsia="en-AU"/>
              </w:rPr>
            </w:pPr>
            <w:r w:rsidRPr="00200A49">
              <w:rPr>
                <w:rFonts w:ascii="Calibri" w:eastAsia="Calibri" w:hAnsi="Calibri" w:cs="Calibri"/>
                <w:color w:val="000000"/>
                <w:sz w:val="22"/>
                <w:szCs w:val="22"/>
                <w:lang w:eastAsia="en-AU"/>
              </w:rPr>
              <w:t>Wood</w:t>
            </w:r>
          </w:p>
        </w:tc>
        <w:tc>
          <w:tcPr>
            <w:tcW w:w="1860" w:type="dxa"/>
            <w:tcBorders>
              <w:bottom w:val="single" w:sz="4" w:space="0" w:color="auto"/>
            </w:tcBorders>
            <w:shd w:val="clear" w:color="auto" w:fill="auto"/>
            <w:noWrap/>
            <w:vAlign w:val="center"/>
          </w:tcPr>
          <w:p w14:paraId="797A4DC4" w14:textId="5087E856" w:rsidR="00ED635A" w:rsidRPr="00200A49" w:rsidRDefault="00ED635A" w:rsidP="003B7B17">
            <w:pPr>
              <w:spacing w:before="40" w:after="40"/>
              <w:jc w:val="center"/>
              <w:rPr>
                <w:rFonts w:ascii="Calibri" w:hAnsi="Calibri" w:cs="Calibri"/>
                <w:color w:val="000000"/>
                <w:sz w:val="22"/>
                <w:szCs w:val="22"/>
                <w:lang w:eastAsia="en-AU"/>
              </w:rPr>
            </w:pPr>
            <w:r w:rsidRPr="00200A49">
              <w:rPr>
                <w:rFonts w:ascii="Calibri" w:hAnsi="Calibri" w:cs="Calibri"/>
                <w:color w:val="000000"/>
                <w:sz w:val="22"/>
                <w:szCs w:val="22"/>
                <w:lang w:eastAsia="en-AU"/>
              </w:rPr>
              <w:t>0</w:t>
            </w:r>
            <w:r w:rsidR="003B7B17">
              <w:rPr>
                <w:rFonts w:ascii="Calibri" w:hAnsi="Calibri" w:cs="Calibri"/>
                <w:color w:val="000000"/>
                <w:sz w:val="22"/>
                <w:szCs w:val="22"/>
                <w:lang w:eastAsia="en-AU"/>
              </w:rPr>
              <w:t>%</w:t>
            </w:r>
          </w:p>
        </w:tc>
        <w:tc>
          <w:tcPr>
            <w:tcW w:w="1716" w:type="dxa"/>
            <w:tcBorders>
              <w:bottom w:val="single" w:sz="4" w:space="0" w:color="auto"/>
            </w:tcBorders>
            <w:shd w:val="clear" w:color="auto" w:fill="auto"/>
            <w:noWrap/>
            <w:vAlign w:val="center"/>
          </w:tcPr>
          <w:p w14:paraId="64065482" w14:textId="77777777" w:rsidR="00ED635A" w:rsidRPr="00200A49" w:rsidRDefault="00ED635A" w:rsidP="003B7B17">
            <w:pPr>
              <w:spacing w:before="40" w:after="40"/>
              <w:jc w:val="center"/>
              <w:rPr>
                <w:rFonts w:ascii="Calibri" w:eastAsia="Calibri" w:hAnsi="Calibri" w:cs="Calibri"/>
                <w:color w:val="000000"/>
                <w:sz w:val="22"/>
                <w:szCs w:val="22"/>
                <w:lang w:eastAsia="en-AU"/>
              </w:rPr>
            </w:pPr>
            <w:r w:rsidRPr="00200A49">
              <w:rPr>
                <w:rFonts w:ascii="Calibri" w:eastAsia="Calibri" w:hAnsi="Calibri" w:cs="Calibri"/>
                <w:color w:val="000000"/>
                <w:sz w:val="22"/>
                <w:szCs w:val="22"/>
                <w:lang w:eastAsia="en-AU"/>
              </w:rPr>
              <w:t>0.1%</w:t>
            </w:r>
          </w:p>
        </w:tc>
        <w:tc>
          <w:tcPr>
            <w:tcW w:w="1776" w:type="dxa"/>
            <w:tcBorders>
              <w:bottom w:val="single" w:sz="4" w:space="0" w:color="auto"/>
            </w:tcBorders>
            <w:shd w:val="clear" w:color="auto" w:fill="auto"/>
            <w:noWrap/>
            <w:vAlign w:val="center"/>
          </w:tcPr>
          <w:p w14:paraId="61E4E640" w14:textId="77777777" w:rsidR="00ED635A" w:rsidRPr="00200A49" w:rsidRDefault="00ED635A" w:rsidP="003B7B17">
            <w:pPr>
              <w:spacing w:before="40" w:after="40"/>
              <w:jc w:val="center"/>
              <w:rPr>
                <w:rFonts w:ascii="Calibri" w:eastAsia="Calibri" w:hAnsi="Calibri" w:cs="Calibri"/>
                <w:color w:val="000000"/>
                <w:sz w:val="22"/>
                <w:szCs w:val="22"/>
                <w:lang w:eastAsia="en-AU"/>
              </w:rPr>
            </w:pPr>
            <w:r w:rsidRPr="00200A49">
              <w:rPr>
                <w:rFonts w:ascii="Calibri" w:eastAsia="Calibri" w:hAnsi="Calibri" w:cs="Calibri"/>
                <w:color w:val="000000"/>
                <w:sz w:val="22"/>
                <w:szCs w:val="22"/>
                <w:lang w:eastAsia="en-AU"/>
              </w:rPr>
              <w:t>0.1%</w:t>
            </w:r>
          </w:p>
        </w:tc>
      </w:tr>
      <w:tr w:rsidR="00ED635A" w:rsidRPr="00200A49" w14:paraId="1BA33D2C" w14:textId="77777777" w:rsidTr="001D4091">
        <w:trPr>
          <w:trHeight w:val="286"/>
        </w:trPr>
        <w:tc>
          <w:tcPr>
            <w:tcW w:w="3259" w:type="dxa"/>
            <w:tcBorders>
              <w:bottom w:val="single" w:sz="4" w:space="0" w:color="auto"/>
            </w:tcBorders>
            <w:shd w:val="clear" w:color="auto" w:fill="auto"/>
            <w:noWrap/>
            <w:vAlign w:val="center"/>
            <w:hideMark/>
          </w:tcPr>
          <w:p w14:paraId="3FDC54FB" w14:textId="77777777" w:rsidR="00ED635A" w:rsidRPr="00200A49" w:rsidRDefault="00ED635A" w:rsidP="003B7B17">
            <w:pPr>
              <w:spacing w:before="40" w:after="40"/>
              <w:rPr>
                <w:rFonts w:ascii="Calibri" w:eastAsia="Calibri" w:hAnsi="Calibri" w:cs="Calibri"/>
                <w:b/>
                <w:color w:val="000000"/>
                <w:sz w:val="22"/>
                <w:szCs w:val="22"/>
                <w:lang w:eastAsia="en-AU"/>
              </w:rPr>
            </w:pPr>
            <w:r w:rsidRPr="00200A49">
              <w:rPr>
                <w:rFonts w:ascii="Calibri" w:eastAsia="Calibri" w:hAnsi="Calibri" w:cs="Calibri"/>
                <w:b/>
                <w:color w:val="000000"/>
                <w:sz w:val="22"/>
                <w:szCs w:val="22"/>
                <w:lang w:eastAsia="en-AU"/>
              </w:rPr>
              <w:t>Total</w:t>
            </w:r>
          </w:p>
        </w:tc>
        <w:tc>
          <w:tcPr>
            <w:tcW w:w="1860" w:type="dxa"/>
            <w:tcBorders>
              <w:bottom w:val="single" w:sz="4" w:space="0" w:color="auto"/>
            </w:tcBorders>
            <w:shd w:val="clear" w:color="auto" w:fill="auto"/>
            <w:noWrap/>
            <w:vAlign w:val="center"/>
          </w:tcPr>
          <w:p w14:paraId="02B4E4A0" w14:textId="77777777" w:rsidR="00ED635A" w:rsidRPr="00200A49" w:rsidRDefault="00ED635A" w:rsidP="003B7B17">
            <w:pPr>
              <w:spacing w:before="40" w:after="40"/>
              <w:jc w:val="center"/>
              <w:rPr>
                <w:rFonts w:ascii="Calibri" w:eastAsia="Calibri" w:hAnsi="Calibri" w:cs="Calibri"/>
                <w:b/>
                <w:color w:val="000000"/>
                <w:sz w:val="22"/>
                <w:szCs w:val="22"/>
                <w:lang w:eastAsia="en-AU"/>
              </w:rPr>
            </w:pPr>
            <w:r w:rsidRPr="00200A49">
              <w:rPr>
                <w:rFonts w:ascii="Calibri" w:eastAsia="Calibri" w:hAnsi="Calibri" w:cs="Calibri"/>
                <w:b/>
                <w:color w:val="000000"/>
                <w:sz w:val="22"/>
                <w:szCs w:val="22"/>
                <w:lang w:eastAsia="en-AU"/>
              </w:rPr>
              <w:t>86.8%</w:t>
            </w:r>
          </w:p>
        </w:tc>
        <w:tc>
          <w:tcPr>
            <w:tcW w:w="1716" w:type="dxa"/>
            <w:tcBorders>
              <w:bottom w:val="single" w:sz="4" w:space="0" w:color="auto"/>
            </w:tcBorders>
            <w:shd w:val="clear" w:color="auto" w:fill="auto"/>
            <w:noWrap/>
            <w:vAlign w:val="center"/>
          </w:tcPr>
          <w:p w14:paraId="70B36D84" w14:textId="77777777" w:rsidR="00ED635A" w:rsidRPr="00200A49" w:rsidRDefault="00ED635A" w:rsidP="003B7B17">
            <w:pPr>
              <w:spacing w:before="40" w:after="40"/>
              <w:jc w:val="center"/>
              <w:rPr>
                <w:rFonts w:ascii="Calibri" w:eastAsia="Calibri" w:hAnsi="Calibri" w:cs="Calibri"/>
                <w:b/>
                <w:color w:val="000000"/>
                <w:sz w:val="22"/>
                <w:szCs w:val="22"/>
                <w:lang w:eastAsia="en-AU"/>
              </w:rPr>
            </w:pPr>
            <w:r w:rsidRPr="00200A49">
              <w:rPr>
                <w:rFonts w:ascii="Calibri" w:eastAsia="Calibri" w:hAnsi="Calibri" w:cs="Calibri"/>
                <w:b/>
                <w:color w:val="000000"/>
                <w:sz w:val="22"/>
                <w:szCs w:val="22"/>
                <w:lang w:eastAsia="en-AU"/>
              </w:rPr>
              <w:t>13.2%</w:t>
            </w:r>
          </w:p>
        </w:tc>
        <w:tc>
          <w:tcPr>
            <w:tcW w:w="1776" w:type="dxa"/>
            <w:tcBorders>
              <w:bottom w:val="single" w:sz="4" w:space="0" w:color="auto"/>
            </w:tcBorders>
            <w:shd w:val="clear" w:color="auto" w:fill="auto"/>
            <w:noWrap/>
            <w:vAlign w:val="center"/>
          </w:tcPr>
          <w:p w14:paraId="2E7D6548" w14:textId="77777777" w:rsidR="00ED635A" w:rsidRPr="00200A49" w:rsidRDefault="00ED635A" w:rsidP="003B7B17">
            <w:pPr>
              <w:spacing w:before="40" w:after="40"/>
              <w:jc w:val="center"/>
              <w:rPr>
                <w:rFonts w:ascii="Calibri" w:eastAsia="Calibri" w:hAnsi="Calibri" w:cs="Calibri"/>
                <w:b/>
                <w:color w:val="000000"/>
                <w:sz w:val="22"/>
                <w:szCs w:val="22"/>
                <w:lang w:eastAsia="en-AU"/>
              </w:rPr>
            </w:pPr>
            <w:r w:rsidRPr="00200A49">
              <w:rPr>
                <w:rFonts w:ascii="Calibri" w:eastAsia="Calibri" w:hAnsi="Calibri" w:cs="Calibri"/>
                <w:b/>
                <w:color w:val="000000"/>
                <w:sz w:val="22"/>
                <w:szCs w:val="22"/>
                <w:lang w:eastAsia="en-AU"/>
              </w:rPr>
              <w:t>100%</w:t>
            </w:r>
          </w:p>
        </w:tc>
      </w:tr>
      <w:tr w:rsidR="00ED635A" w:rsidRPr="00200A49" w14:paraId="3373C48B" w14:textId="77777777" w:rsidTr="001D4091">
        <w:trPr>
          <w:trHeight w:val="274"/>
        </w:trPr>
        <w:tc>
          <w:tcPr>
            <w:tcW w:w="5119" w:type="dxa"/>
            <w:gridSpan w:val="2"/>
            <w:tcBorders>
              <w:top w:val="nil"/>
              <w:left w:val="nil"/>
              <w:bottom w:val="nil"/>
              <w:right w:val="nil"/>
            </w:tcBorders>
            <w:shd w:val="clear" w:color="auto" w:fill="auto"/>
            <w:noWrap/>
            <w:vAlign w:val="center"/>
            <w:hideMark/>
          </w:tcPr>
          <w:p w14:paraId="606E756F" w14:textId="77777777" w:rsidR="00ED635A" w:rsidRPr="00200A49" w:rsidRDefault="00ED635A" w:rsidP="00F7755B">
            <w:pPr>
              <w:rPr>
                <w:rFonts w:ascii="Calibri" w:eastAsia="Calibri" w:hAnsi="Calibri" w:cs="Calibri"/>
                <w:i/>
                <w:color w:val="000000"/>
                <w:sz w:val="18"/>
                <w:szCs w:val="22"/>
                <w:lang w:eastAsia="en-AU"/>
              </w:rPr>
            </w:pPr>
            <w:r w:rsidRPr="00200A49">
              <w:rPr>
                <w:rFonts w:ascii="Calibri" w:eastAsia="Calibri" w:hAnsi="Calibri" w:cs="Calibri"/>
                <w:i/>
                <w:color w:val="000000"/>
                <w:sz w:val="18"/>
                <w:szCs w:val="22"/>
                <w:lang w:eastAsia="en-AU"/>
              </w:rPr>
              <w:t>LPG means liquified petroleum gas</w:t>
            </w:r>
          </w:p>
        </w:tc>
        <w:tc>
          <w:tcPr>
            <w:tcW w:w="1716" w:type="dxa"/>
            <w:tcBorders>
              <w:top w:val="nil"/>
              <w:left w:val="nil"/>
              <w:bottom w:val="nil"/>
              <w:right w:val="nil"/>
            </w:tcBorders>
            <w:shd w:val="clear" w:color="auto" w:fill="auto"/>
            <w:noWrap/>
            <w:vAlign w:val="bottom"/>
            <w:hideMark/>
          </w:tcPr>
          <w:p w14:paraId="089C02DD" w14:textId="77777777" w:rsidR="00ED635A" w:rsidRPr="00200A49" w:rsidRDefault="00ED635A" w:rsidP="00F7755B">
            <w:pPr>
              <w:spacing w:after="120"/>
              <w:rPr>
                <w:rFonts w:ascii="Calibri" w:hAnsi="Calibri" w:cs="Calibri"/>
                <w:color w:val="000000"/>
                <w:sz w:val="22"/>
                <w:szCs w:val="22"/>
                <w:lang w:eastAsia="en-AU"/>
              </w:rPr>
            </w:pPr>
          </w:p>
        </w:tc>
        <w:tc>
          <w:tcPr>
            <w:tcW w:w="1776" w:type="dxa"/>
            <w:tcBorders>
              <w:top w:val="nil"/>
              <w:left w:val="nil"/>
              <w:bottom w:val="nil"/>
              <w:right w:val="nil"/>
            </w:tcBorders>
            <w:shd w:val="clear" w:color="auto" w:fill="auto"/>
            <w:noWrap/>
            <w:vAlign w:val="bottom"/>
            <w:hideMark/>
          </w:tcPr>
          <w:p w14:paraId="64267C19" w14:textId="77777777" w:rsidR="00ED635A" w:rsidRPr="00200A49" w:rsidRDefault="00ED635A" w:rsidP="00F7755B">
            <w:pPr>
              <w:spacing w:after="120"/>
              <w:rPr>
                <w:rFonts w:ascii="Calibri" w:hAnsi="Calibri" w:cs="Calibri"/>
                <w:sz w:val="22"/>
                <w:szCs w:val="22"/>
                <w:lang w:eastAsia="en-AU"/>
              </w:rPr>
            </w:pPr>
          </w:p>
        </w:tc>
      </w:tr>
      <w:tr w:rsidR="00ED635A" w:rsidRPr="00200A49" w14:paraId="37C9A7E6" w14:textId="77777777" w:rsidTr="001D4091">
        <w:trPr>
          <w:trHeight w:val="274"/>
        </w:trPr>
        <w:tc>
          <w:tcPr>
            <w:tcW w:w="3259" w:type="dxa"/>
            <w:tcBorders>
              <w:top w:val="nil"/>
              <w:left w:val="nil"/>
              <w:bottom w:val="nil"/>
              <w:right w:val="nil"/>
            </w:tcBorders>
            <w:shd w:val="clear" w:color="auto" w:fill="auto"/>
            <w:noWrap/>
            <w:vAlign w:val="center"/>
            <w:hideMark/>
          </w:tcPr>
          <w:p w14:paraId="7B47CCD4" w14:textId="77777777" w:rsidR="00ED635A" w:rsidRPr="00200A49" w:rsidRDefault="00ED635A" w:rsidP="00F7755B">
            <w:pPr>
              <w:spacing w:after="120"/>
              <w:rPr>
                <w:rFonts w:ascii="Calibri" w:eastAsia="Calibri" w:hAnsi="Calibri" w:cs="Calibri"/>
                <w:i/>
                <w:color w:val="000000"/>
                <w:sz w:val="18"/>
                <w:szCs w:val="22"/>
                <w:lang w:eastAsia="en-AU"/>
              </w:rPr>
            </w:pPr>
            <w:r w:rsidRPr="00200A49">
              <w:rPr>
                <w:rFonts w:ascii="Calibri" w:eastAsia="Calibri" w:hAnsi="Calibri" w:cs="Calibri"/>
                <w:i/>
                <w:color w:val="000000"/>
                <w:sz w:val="18"/>
                <w:szCs w:val="22"/>
                <w:lang w:eastAsia="en-AU"/>
              </w:rPr>
              <w:t>NG means natural gas</w:t>
            </w:r>
          </w:p>
        </w:tc>
        <w:tc>
          <w:tcPr>
            <w:tcW w:w="1860" w:type="dxa"/>
            <w:tcBorders>
              <w:top w:val="nil"/>
              <w:left w:val="nil"/>
              <w:bottom w:val="nil"/>
              <w:right w:val="nil"/>
            </w:tcBorders>
            <w:shd w:val="clear" w:color="auto" w:fill="auto"/>
            <w:noWrap/>
            <w:vAlign w:val="bottom"/>
            <w:hideMark/>
          </w:tcPr>
          <w:p w14:paraId="0C89D409" w14:textId="77777777" w:rsidR="00ED635A" w:rsidRPr="00200A49" w:rsidRDefault="00ED635A" w:rsidP="00F7755B">
            <w:pPr>
              <w:spacing w:after="120"/>
              <w:rPr>
                <w:rFonts w:ascii="Calibri" w:hAnsi="Calibri" w:cs="Calibri"/>
                <w:i/>
                <w:color w:val="000000"/>
                <w:sz w:val="18"/>
                <w:szCs w:val="22"/>
                <w:lang w:eastAsia="en-AU"/>
              </w:rPr>
            </w:pPr>
          </w:p>
        </w:tc>
        <w:tc>
          <w:tcPr>
            <w:tcW w:w="1716" w:type="dxa"/>
            <w:tcBorders>
              <w:top w:val="nil"/>
              <w:left w:val="nil"/>
              <w:bottom w:val="nil"/>
              <w:right w:val="nil"/>
            </w:tcBorders>
            <w:shd w:val="clear" w:color="auto" w:fill="auto"/>
            <w:noWrap/>
            <w:vAlign w:val="bottom"/>
            <w:hideMark/>
          </w:tcPr>
          <w:p w14:paraId="1E9809DB" w14:textId="77777777" w:rsidR="00ED635A" w:rsidRPr="00200A49" w:rsidRDefault="00ED635A" w:rsidP="00F7755B">
            <w:pPr>
              <w:spacing w:after="120"/>
              <w:rPr>
                <w:rFonts w:ascii="Calibri" w:hAnsi="Calibri" w:cs="Calibri"/>
                <w:sz w:val="22"/>
                <w:szCs w:val="22"/>
                <w:lang w:eastAsia="en-AU"/>
              </w:rPr>
            </w:pPr>
          </w:p>
        </w:tc>
        <w:tc>
          <w:tcPr>
            <w:tcW w:w="1776" w:type="dxa"/>
            <w:tcBorders>
              <w:top w:val="nil"/>
              <w:left w:val="nil"/>
              <w:bottom w:val="nil"/>
              <w:right w:val="nil"/>
            </w:tcBorders>
            <w:shd w:val="clear" w:color="auto" w:fill="auto"/>
            <w:noWrap/>
            <w:vAlign w:val="bottom"/>
            <w:hideMark/>
          </w:tcPr>
          <w:p w14:paraId="49BECCF5" w14:textId="77777777" w:rsidR="00ED635A" w:rsidRPr="00200A49" w:rsidRDefault="00ED635A" w:rsidP="00F7755B">
            <w:pPr>
              <w:spacing w:after="120"/>
              <w:rPr>
                <w:rFonts w:ascii="Calibri" w:hAnsi="Calibri" w:cs="Calibri"/>
                <w:sz w:val="22"/>
                <w:szCs w:val="22"/>
                <w:lang w:eastAsia="en-AU"/>
              </w:rPr>
            </w:pPr>
          </w:p>
        </w:tc>
      </w:tr>
    </w:tbl>
    <w:p w14:paraId="4E3AF4AD" w14:textId="77777777" w:rsidR="00ED635A" w:rsidRPr="00200A49" w:rsidRDefault="00ED635A" w:rsidP="00F7755B">
      <w:pPr>
        <w:spacing w:after="120"/>
        <w:ind w:right="28"/>
        <w:rPr>
          <w:rFonts w:ascii="Calibri" w:eastAsia="Calibri" w:hAnsi="Calibri" w:cs="Calibri"/>
          <w:sz w:val="22"/>
          <w:szCs w:val="22"/>
        </w:rPr>
      </w:pPr>
      <w:r w:rsidRPr="00200A49">
        <w:rPr>
          <w:rFonts w:ascii="Calibri" w:eastAsia="Calibri" w:hAnsi="Calibri" w:cs="Calibri"/>
          <w:sz w:val="22"/>
          <w:szCs w:val="22"/>
        </w:rPr>
        <w:t xml:space="preserve">Given the above, the department considers that the performance characteristics of water heaters available for the replacement market warrant further consideration in relation to both their </w:t>
      </w:r>
      <w:r w:rsidRPr="00200A49">
        <w:rPr>
          <w:rFonts w:asciiTheme="minorHAnsi" w:eastAsiaTheme="minorEastAsia" w:hAnsiTheme="minorHAnsi" w:cstheme="minorBidi"/>
          <w:sz w:val="22"/>
          <w:szCs w:val="22"/>
        </w:rPr>
        <w:t>environmental</w:t>
      </w:r>
      <w:r w:rsidRPr="00200A49">
        <w:rPr>
          <w:rFonts w:ascii="Calibri" w:eastAsia="Calibri" w:hAnsi="Calibri" w:cs="Calibri"/>
          <w:sz w:val="22"/>
          <w:szCs w:val="22"/>
        </w:rPr>
        <w:t xml:space="preserve"> and energy cost impacts during their lifetime, particularly in regard to decisions that consumers make. </w:t>
      </w:r>
    </w:p>
    <w:p w14:paraId="46C96DAF" w14:textId="77777777" w:rsidR="00ED635A" w:rsidRPr="00200A49" w:rsidRDefault="00ED635A" w:rsidP="00F7755B">
      <w:pPr>
        <w:pStyle w:val="Style2"/>
        <w:numPr>
          <w:ilvl w:val="2"/>
          <w:numId w:val="0"/>
        </w:numPr>
        <w:ind w:left="709" w:hanging="709"/>
      </w:pPr>
      <w:bookmarkStart w:id="232" w:name="_Toc517912211"/>
      <w:r w:rsidRPr="00200A49">
        <w:t>Current arrangements</w:t>
      </w:r>
      <w:bookmarkEnd w:id="232"/>
    </w:p>
    <w:p w14:paraId="3881AE70" w14:textId="77777777" w:rsidR="00ED635A" w:rsidRPr="00200A49" w:rsidRDefault="00ED635A" w:rsidP="00F7755B">
      <w:pPr>
        <w:spacing w:after="120"/>
        <w:ind w:right="28"/>
        <w:rPr>
          <w:rFonts w:ascii="Calibri" w:eastAsia="Calibri" w:hAnsi="Calibri" w:cs="Calibri"/>
          <w:sz w:val="22"/>
          <w:szCs w:val="22"/>
        </w:rPr>
      </w:pPr>
      <w:r w:rsidRPr="00200A49">
        <w:rPr>
          <w:rFonts w:ascii="Calibri" w:eastAsia="Calibri" w:hAnsi="Calibri" w:cs="Calibri"/>
          <w:sz w:val="22"/>
          <w:szCs w:val="22"/>
        </w:rPr>
        <w:t xml:space="preserve">The </w:t>
      </w:r>
      <w:r w:rsidR="00EF21AB" w:rsidRPr="00200A49">
        <w:rPr>
          <w:rFonts w:ascii="Calibri" w:eastAsia="Calibri" w:hAnsi="Calibri" w:cs="Calibri"/>
          <w:sz w:val="22"/>
          <w:szCs w:val="22"/>
        </w:rPr>
        <w:t>department</w:t>
      </w:r>
      <w:r w:rsidRPr="00200A49">
        <w:rPr>
          <w:rFonts w:ascii="Calibri" w:eastAsia="Calibri" w:hAnsi="Calibri" w:cs="Calibri"/>
          <w:sz w:val="22"/>
          <w:szCs w:val="22"/>
        </w:rPr>
        <w:t xml:space="preserve"> notes that there are no Victorian specific standards for the replacement of hot water heaters (</w:t>
      </w:r>
      <w:r w:rsidR="00537F3E">
        <w:rPr>
          <w:rFonts w:ascii="Calibri" w:eastAsia="Calibri" w:hAnsi="Calibri" w:cs="Calibri"/>
          <w:sz w:val="22"/>
          <w:szCs w:val="22"/>
        </w:rPr>
        <w:t xml:space="preserve">e.g., </w:t>
      </w:r>
      <w:r w:rsidRPr="00200A49">
        <w:rPr>
          <w:rFonts w:ascii="Calibri" w:eastAsia="Calibri" w:hAnsi="Calibri" w:cs="Calibri"/>
          <w:sz w:val="22"/>
          <w:szCs w:val="22"/>
        </w:rPr>
        <w:t>performance-based, GHG based, or otherwise), since Victoria has not adopted the existing PCA standards in relation to hot water heaters. Therefore, h</w:t>
      </w:r>
      <w:r w:rsidRPr="00200A49">
        <w:rPr>
          <w:rFonts w:asciiTheme="minorHAnsi" w:eastAsiaTheme="minorEastAsia" w:hAnsiTheme="minorHAnsi" w:cstheme="minorBidi"/>
          <w:sz w:val="22"/>
          <w:szCs w:val="22"/>
        </w:rPr>
        <w:t>ouseholds are generally free to choose any system that is available on the market compliant with installation requirements (</w:t>
      </w:r>
      <w:r w:rsidR="00537F3E">
        <w:rPr>
          <w:rFonts w:asciiTheme="minorHAnsi" w:eastAsiaTheme="minorEastAsia" w:hAnsiTheme="minorHAnsi" w:cstheme="minorBidi"/>
          <w:sz w:val="22"/>
          <w:szCs w:val="22"/>
        </w:rPr>
        <w:t xml:space="preserve">e.g., </w:t>
      </w:r>
      <w:r w:rsidRPr="00200A49">
        <w:rPr>
          <w:rFonts w:asciiTheme="minorHAnsi" w:eastAsiaTheme="minorEastAsia" w:hAnsiTheme="minorHAnsi" w:cstheme="minorBidi"/>
          <w:sz w:val="22"/>
          <w:szCs w:val="22"/>
        </w:rPr>
        <w:t>existing national standards), including inefficient</w:t>
      </w:r>
      <w:r w:rsidRPr="00200A49" w:rsidDel="00AF1E0E">
        <w:rPr>
          <w:rFonts w:asciiTheme="minorHAnsi" w:hAnsiTheme="minorHAnsi" w:cs="Calibri"/>
          <w:sz w:val="22"/>
          <w:szCs w:val="22"/>
        </w:rPr>
        <w:t xml:space="preserve"> </w:t>
      </w:r>
      <w:r w:rsidRPr="00200A49">
        <w:rPr>
          <w:rFonts w:asciiTheme="minorHAnsi" w:hAnsiTheme="minorHAnsi" w:cs="Calibri"/>
          <w:sz w:val="22"/>
          <w:szCs w:val="22"/>
        </w:rPr>
        <w:t>and e</w:t>
      </w:r>
      <w:r w:rsidRPr="00200A49">
        <w:rPr>
          <w:rFonts w:asciiTheme="minorHAnsi" w:eastAsiaTheme="minorEastAsia" w:hAnsiTheme="minorHAnsi" w:cstheme="minorBidi"/>
          <w:sz w:val="22"/>
          <w:szCs w:val="22"/>
        </w:rPr>
        <w:t>missions intensive water heaters.</w:t>
      </w:r>
    </w:p>
    <w:p w14:paraId="620DCCB0" w14:textId="77777777" w:rsidR="00ED635A" w:rsidRPr="00200A49" w:rsidRDefault="00ED635A" w:rsidP="00F7755B">
      <w:pPr>
        <w:spacing w:after="120"/>
        <w:ind w:right="28"/>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rPr>
        <w:t xml:space="preserve">The </w:t>
      </w:r>
      <w:r w:rsidR="00EF21AB" w:rsidRPr="00200A49">
        <w:rPr>
          <w:rFonts w:asciiTheme="minorHAnsi" w:eastAsiaTheme="minorEastAsia" w:hAnsiTheme="minorHAnsi" w:cstheme="minorBidi"/>
          <w:sz w:val="22"/>
          <w:szCs w:val="22"/>
        </w:rPr>
        <w:t>department</w:t>
      </w:r>
      <w:r w:rsidRPr="00200A49">
        <w:rPr>
          <w:rFonts w:asciiTheme="minorHAnsi" w:eastAsiaTheme="minorEastAsia" w:hAnsiTheme="minorHAnsi" w:cstheme="minorBidi"/>
          <w:sz w:val="22"/>
          <w:szCs w:val="22"/>
        </w:rPr>
        <w:t xml:space="preserve"> notes that for new Class 1 buildings, there is a water heater requirement under the existing 6-star Building Standard (expressed as a variation to the National Construction Code). Under this requirement, new Class 1 buildings need to have either a solar water heater, or a rainwater tank connected to toilets. When a rainwater tank is installed to comply with the 6-star Building Standard, any type of water heater can be installed. In 2016, 76</w:t>
      </w:r>
      <w:r w:rsidR="001D4091" w:rsidRPr="00200A49">
        <w:rPr>
          <w:rFonts w:asciiTheme="minorHAnsi" w:eastAsiaTheme="minorEastAsia" w:hAnsiTheme="minorHAnsi" w:cstheme="minorBidi"/>
          <w:sz w:val="22"/>
          <w:szCs w:val="22"/>
        </w:rPr>
        <w:t xml:space="preserve"> per cent</w:t>
      </w:r>
      <w:r w:rsidRPr="00200A49">
        <w:rPr>
          <w:rFonts w:asciiTheme="minorHAnsi" w:eastAsiaTheme="minorEastAsia" w:hAnsiTheme="minorHAnsi" w:cstheme="minorBidi"/>
          <w:sz w:val="22"/>
          <w:szCs w:val="22"/>
        </w:rPr>
        <w:t xml:space="preserve"> of new Class 1 buildings installed a solar water heater.</w:t>
      </w:r>
      <w:r w:rsidRPr="00200A49">
        <w:rPr>
          <w:rStyle w:val="FootnoteReference"/>
          <w:rFonts w:asciiTheme="minorHAnsi" w:eastAsiaTheme="minorEastAsia" w:hAnsiTheme="minorHAnsi" w:cstheme="minorBidi"/>
          <w:sz w:val="22"/>
          <w:szCs w:val="22"/>
        </w:rPr>
        <w:footnoteReference w:id="78"/>
      </w:r>
      <w:r w:rsidRPr="00200A49">
        <w:rPr>
          <w:rFonts w:asciiTheme="minorHAnsi" w:eastAsiaTheme="minorEastAsia" w:hAnsiTheme="minorHAnsi" w:cstheme="minorBidi"/>
          <w:sz w:val="22"/>
          <w:szCs w:val="22"/>
        </w:rPr>
        <w:t xml:space="preserve"> </w:t>
      </w:r>
    </w:p>
    <w:p w14:paraId="46725926" w14:textId="77777777" w:rsidR="00ED635A" w:rsidRPr="00200A49" w:rsidRDefault="00ED635A" w:rsidP="00F7755B">
      <w:pPr>
        <w:spacing w:after="120"/>
        <w:ind w:right="28"/>
        <w:rPr>
          <w:rFonts w:ascii="Calibri" w:hAnsi="Calibri" w:cs="Calibri"/>
          <w:sz w:val="22"/>
          <w:szCs w:val="22"/>
        </w:rPr>
      </w:pPr>
      <w:r w:rsidRPr="00200A49">
        <w:rPr>
          <w:rFonts w:asciiTheme="minorHAnsi" w:hAnsiTheme="minorHAnsi" w:cs="Calibri"/>
          <w:sz w:val="22"/>
          <w:szCs w:val="22"/>
        </w:rPr>
        <w:t>Regarding the replacement of a hot water heaters, under the national Equipment Energy Efficiency program, there are minimum energy performance requirements that apply</w:t>
      </w:r>
      <w:r w:rsidRPr="00200A49">
        <w:rPr>
          <w:rFonts w:ascii="Calibri" w:hAnsi="Calibri" w:cs="Calibri"/>
          <w:sz w:val="22"/>
          <w:szCs w:val="22"/>
        </w:rPr>
        <w:t xml:space="preserve"> to electric storage and gas water heaters which limit what can be sold into the Australian market. In addition, there are two schemes (the Small-scale Renewable Energy Scheme, and the Victorian Energy Upgrades scheme) that provide incentives for certain water heaters. Both schemes aim to incentivize the installation of low emissions water heaters. Despite these national hot water heater requirements, the </w:t>
      </w:r>
      <w:r w:rsidR="00EF21AB" w:rsidRPr="00200A49">
        <w:rPr>
          <w:rFonts w:ascii="Calibri" w:hAnsi="Calibri" w:cs="Calibri"/>
          <w:sz w:val="22"/>
          <w:szCs w:val="22"/>
        </w:rPr>
        <w:t>department</w:t>
      </w:r>
      <w:r w:rsidRPr="00200A49">
        <w:rPr>
          <w:rFonts w:ascii="Calibri" w:hAnsi="Calibri" w:cs="Calibri"/>
          <w:sz w:val="22"/>
          <w:szCs w:val="22"/>
        </w:rPr>
        <w:t xml:space="preserve"> notes the availability and continued use of hot water heaters that are </w:t>
      </w:r>
      <w:r w:rsidRPr="00200A49" w:rsidDel="00AF1E0E">
        <w:rPr>
          <w:rFonts w:ascii="Calibri" w:hAnsi="Calibri" w:cs="Calibri"/>
          <w:sz w:val="22"/>
          <w:szCs w:val="22"/>
        </w:rPr>
        <w:t xml:space="preserve">energy and </w:t>
      </w:r>
      <w:r w:rsidRPr="00200A49">
        <w:rPr>
          <w:rFonts w:ascii="Calibri" w:hAnsi="Calibri" w:cs="Calibri"/>
          <w:sz w:val="22"/>
          <w:szCs w:val="22"/>
        </w:rPr>
        <w:t xml:space="preserve">emissions intensive. </w:t>
      </w:r>
    </w:p>
    <w:p w14:paraId="2BD2DF26" w14:textId="77777777" w:rsidR="00ED635A" w:rsidRPr="00200A49" w:rsidRDefault="00ED635A" w:rsidP="00F7755B">
      <w:pPr>
        <w:pStyle w:val="Style2"/>
        <w:numPr>
          <w:ilvl w:val="0"/>
          <w:numId w:val="0"/>
        </w:numPr>
        <w:ind w:left="709" w:hanging="709"/>
      </w:pPr>
      <w:bookmarkStart w:id="233" w:name="_Toc517912212"/>
      <w:r w:rsidRPr="00200A49">
        <w:t>What is the problem with the status quo?</w:t>
      </w:r>
      <w:bookmarkEnd w:id="233"/>
      <w:r w:rsidRPr="00200A49">
        <w:t xml:space="preserve"> </w:t>
      </w:r>
    </w:p>
    <w:p w14:paraId="53C76E33" w14:textId="77777777" w:rsidR="00ED635A" w:rsidRPr="00200A49" w:rsidRDefault="00ED635A" w:rsidP="00F7755B">
      <w:pPr>
        <w:spacing w:after="120"/>
        <w:ind w:right="29"/>
        <w:rPr>
          <w:rFonts w:ascii="Calibri" w:eastAsia="Calibri" w:hAnsi="Calibri" w:cs="Calibri"/>
          <w:sz w:val="22"/>
          <w:szCs w:val="22"/>
        </w:rPr>
      </w:pPr>
      <w:r w:rsidRPr="00200A49">
        <w:rPr>
          <w:rFonts w:ascii="Calibri" w:eastAsia="Calibri" w:hAnsi="Calibri" w:cs="Calibri"/>
          <w:sz w:val="22"/>
          <w:szCs w:val="22"/>
        </w:rPr>
        <w:t xml:space="preserve">There is evidence to suggest that when a domestic hot water heater needs to be replaced, it is not necessarily replaced with a more efficient and cost-effective system. Many households are replacing existing water heaters with systems which have higher lifetime energy running costs and higher greenhouse gas emissions than others that are available in the market. Moreover, based on information gathered for this work, product installation of the less efficient systems had plateaued, rather than declined. </w:t>
      </w:r>
    </w:p>
    <w:p w14:paraId="24DB799D" w14:textId="77777777" w:rsidR="00ED635A" w:rsidRPr="00200A49" w:rsidRDefault="00ED635A" w:rsidP="00F7755B">
      <w:pPr>
        <w:spacing w:after="120"/>
        <w:ind w:right="29"/>
        <w:rPr>
          <w:rFonts w:ascii="Calibri" w:hAnsi="Calibri" w:cs="Calibri"/>
          <w:sz w:val="22"/>
          <w:szCs w:val="22"/>
        </w:rPr>
      </w:pPr>
      <w:r w:rsidRPr="00200A49">
        <w:rPr>
          <w:rFonts w:ascii="Calibri" w:hAnsi="Calibri" w:cs="Calibri"/>
          <w:sz w:val="22"/>
          <w:szCs w:val="22"/>
        </w:rPr>
        <w:t>As illustrated in the following figure, there has been only a very modest decline in sales of these greenhouse intensive (electric storage) water heaters over the past 8 years, and this is not projected to change significantly. For example, in 2010 electric storage water heaters represented 16</w:t>
      </w:r>
      <w:r w:rsidR="00EF21AB" w:rsidRPr="00200A49">
        <w:rPr>
          <w:rFonts w:ascii="Calibri" w:hAnsi="Calibri" w:cs="Calibri"/>
          <w:sz w:val="22"/>
          <w:szCs w:val="22"/>
        </w:rPr>
        <w:t xml:space="preserve"> per cent</w:t>
      </w:r>
      <w:r w:rsidRPr="00200A49">
        <w:rPr>
          <w:rFonts w:ascii="Calibri" w:hAnsi="Calibri" w:cs="Calibri"/>
          <w:sz w:val="22"/>
          <w:szCs w:val="22"/>
        </w:rPr>
        <w:t xml:space="preserve"> of Class 1 sales, and in 2018, this has declined to 15</w:t>
      </w:r>
      <w:r w:rsidR="00EF21AB" w:rsidRPr="00200A49">
        <w:rPr>
          <w:rFonts w:ascii="Calibri" w:hAnsi="Calibri" w:cs="Calibri"/>
          <w:sz w:val="22"/>
          <w:szCs w:val="22"/>
        </w:rPr>
        <w:t xml:space="preserve"> per cent</w:t>
      </w:r>
      <w:r w:rsidRPr="00200A49">
        <w:rPr>
          <w:rFonts w:ascii="Calibri" w:hAnsi="Calibri" w:cs="Calibri"/>
          <w:sz w:val="22"/>
          <w:szCs w:val="22"/>
        </w:rPr>
        <w:t xml:space="preserve">. Analysis by the </w:t>
      </w:r>
      <w:r w:rsidR="00EF21AB" w:rsidRPr="00200A49">
        <w:rPr>
          <w:rFonts w:ascii="Calibri" w:hAnsi="Calibri" w:cs="Calibri"/>
          <w:sz w:val="22"/>
          <w:szCs w:val="22"/>
        </w:rPr>
        <w:t>department</w:t>
      </w:r>
      <w:r w:rsidRPr="00200A49">
        <w:rPr>
          <w:rFonts w:ascii="Calibri" w:hAnsi="Calibri" w:cs="Calibri"/>
          <w:sz w:val="22"/>
          <w:szCs w:val="22"/>
        </w:rPr>
        <w:t xml:space="preserve"> has estimated based on existing consumer trends, the proportion of electric storage sales in 2028 will be 11</w:t>
      </w:r>
      <w:r w:rsidR="00EF21AB" w:rsidRPr="00200A49">
        <w:rPr>
          <w:rFonts w:ascii="Calibri" w:hAnsi="Calibri" w:cs="Calibri"/>
          <w:sz w:val="22"/>
          <w:szCs w:val="22"/>
        </w:rPr>
        <w:t xml:space="preserve"> per cent</w:t>
      </w:r>
      <w:r w:rsidRPr="00200A49">
        <w:rPr>
          <w:rFonts w:ascii="Calibri" w:hAnsi="Calibri" w:cs="Calibri"/>
          <w:sz w:val="22"/>
          <w:szCs w:val="22"/>
        </w:rPr>
        <w:t xml:space="preserve">, suggesting that on a no policy change basis, households are transitioning very slowly from electric storage water heaters to lower emission water heaters. </w:t>
      </w:r>
    </w:p>
    <w:p w14:paraId="12D542C5" w14:textId="77777777" w:rsidR="00ED635A" w:rsidRPr="00200A49" w:rsidRDefault="001D4091" w:rsidP="00F7755B">
      <w:pPr>
        <w:pStyle w:val="Caption"/>
      </w:pPr>
      <w:r w:rsidRPr="00200A49">
        <w:t xml:space="preserve">Figure </w:t>
      </w:r>
      <w:r w:rsidRPr="00200A49">
        <w:rPr>
          <w:noProof/>
        </w:rPr>
        <w:t>5</w:t>
      </w:r>
      <w:r w:rsidR="00C20AAF">
        <w:t>: Installations by hot water heater g</w:t>
      </w:r>
      <w:r w:rsidR="00ED635A" w:rsidRPr="00200A49">
        <w:t>roup</w:t>
      </w:r>
      <w:r w:rsidR="00777A94" w:rsidRPr="00200A49">
        <w:t>—</w:t>
      </w:r>
      <w:r w:rsidR="00C20AAF">
        <w:t>Victoria Class 1 buildings</w:t>
      </w:r>
    </w:p>
    <w:p w14:paraId="1A6F4507" w14:textId="77777777" w:rsidR="00ED635A" w:rsidRPr="00200A49" w:rsidRDefault="00ED635A" w:rsidP="00F7755B">
      <w:pPr>
        <w:pStyle w:val="Table"/>
        <w:spacing w:before="0" w:after="120"/>
        <w:ind w:left="-284"/>
        <w:rPr>
          <w:rFonts w:ascii="Calibri" w:hAnsi="Calibri" w:cs="Calibri"/>
          <w:sz w:val="22"/>
          <w:szCs w:val="22"/>
        </w:rPr>
      </w:pPr>
      <w:r w:rsidRPr="00200A49">
        <w:rPr>
          <w:rFonts w:ascii="Calibri" w:hAnsi="Calibri" w:cs="Calibri"/>
          <w:noProof/>
          <w:sz w:val="22"/>
          <w:szCs w:val="22"/>
          <w:lang w:eastAsia="en-AU"/>
        </w:rPr>
        <w:drawing>
          <wp:inline distT="0" distB="0" distL="0" distR="0" wp14:anchorId="3009BBCB" wp14:editId="00761545">
            <wp:extent cx="6378053" cy="4518837"/>
            <wp:effectExtent l="0" t="0" r="0" b="254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88938" cy="4526549"/>
                    </a:xfrm>
                    <a:prstGeom prst="rect">
                      <a:avLst/>
                    </a:prstGeom>
                    <a:noFill/>
                    <a:ln>
                      <a:noFill/>
                    </a:ln>
                  </pic:spPr>
                </pic:pic>
              </a:graphicData>
            </a:graphic>
          </wp:inline>
        </w:drawing>
      </w:r>
      <w:r w:rsidRPr="00200A49">
        <w:rPr>
          <w:rFonts w:ascii="Calibri" w:eastAsia="Calibri" w:hAnsi="Calibri" w:cs="Calibri"/>
          <w:i/>
        </w:rPr>
        <w:t>Note: Estimated to 2017 and projected to 2028, Source Residential Energy Baseline Study model adjusted for latest Victorian trends in energy performance data and installations based on the VEU program data and Clean Energy Regulator data to 2017. Projections assume that VEU and STCs will continue to 2028 as described in their program guidelines.</w:t>
      </w:r>
    </w:p>
    <w:p w14:paraId="39B7DFA1" w14:textId="77777777" w:rsidR="001D4091" w:rsidRPr="00200A49" w:rsidRDefault="001D4091" w:rsidP="00F7755B">
      <w:pPr>
        <w:rPr>
          <w:rFonts w:ascii="Calibri" w:eastAsia="Calibri" w:hAnsi="Calibri" w:cs="Calibri"/>
          <w:sz w:val="22"/>
          <w:szCs w:val="22"/>
        </w:rPr>
      </w:pPr>
      <w:r w:rsidRPr="00200A49">
        <w:rPr>
          <w:rFonts w:ascii="Calibri" w:eastAsia="Calibri" w:hAnsi="Calibri" w:cs="Calibri"/>
          <w:sz w:val="22"/>
          <w:szCs w:val="22"/>
        </w:rPr>
        <w:br w:type="page"/>
      </w:r>
    </w:p>
    <w:p w14:paraId="5E0B0545" w14:textId="77777777" w:rsidR="00ED635A" w:rsidRPr="00200A49" w:rsidRDefault="00ED635A" w:rsidP="00F7755B">
      <w:pPr>
        <w:spacing w:after="120"/>
        <w:ind w:right="29"/>
        <w:rPr>
          <w:rFonts w:ascii="Calibri" w:eastAsia="Calibri" w:hAnsi="Calibri" w:cs="Calibri"/>
          <w:sz w:val="22"/>
          <w:szCs w:val="22"/>
        </w:rPr>
      </w:pPr>
      <w:r w:rsidRPr="00200A49">
        <w:rPr>
          <w:rFonts w:ascii="Calibri" w:eastAsia="Calibri" w:hAnsi="Calibri" w:cs="Calibri"/>
          <w:sz w:val="22"/>
          <w:szCs w:val="22"/>
        </w:rPr>
        <w:t xml:space="preserve">The slow transition towards high performing and low emissions technology impacts households by increasing the running costs over the life of the system as well as contributing to increased greenhouse gas emissions. In the absence of intervention, the slow decline in sales of greenhouse intensive water heaters is projected to continue. </w:t>
      </w:r>
    </w:p>
    <w:p w14:paraId="67D6037A" w14:textId="77777777" w:rsidR="00ED635A" w:rsidRPr="00200A49" w:rsidRDefault="00ED635A" w:rsidP="00F7755B">
      <w:pPr>
        <w:spacing w:after="120"/>
        <w:ind w:right="28"/>
        <w:rPr>
          <w:rFonts w:ascii="Calibri" w:eastAsia="Calibri" w:hAnsi="Calibri" w:cs="Calibri"/>
          <w:sz w:val="22"/>
          <w:szCs w:val="22"/>
        </w:rPr>
      </w:pPr>
      <w:r w:rsidRPr="00200A49">
        <w:rPr>
          <w:rFonts w:ascii="Calibri" w:eastAsia="Calibri" w:hAnsi="Calibri" w:cs="Calibri"/>
          <w:sz w:val="22"/>
          <w:szCs w:val="22"/>
        </w:rPr>
        <w:t>The department considers that there are a number of market failures that have contributed to the ongoing installation of inefficient, high greenhouse intensity domestic hot water heaters at the point of replacement. These are:</w:t>
      </w:r>
    </w:p>
    <w:p w14:paraId="1850503D" w14:textId="2929AFA8" w:rsidR="00ED635A" w:rsidRPr="00200A49" w:rsidRDefault="00AC2907" w:rsidP="00104D89">
      <w:pPr>
        <w:pStyle w:val="Bullets-Minor"/>
        <w:numPr>
          <w:ilvl w:val="0"/>
          <w:numId w:val="65"/>
        </w:numPr>
        <w:spacing w:before="0" w:after="120" w:line="240" w:lineRule="auto"/>
        <w:rPr>
          <w:rFonts w:eastAsia="Calibri" w:cs="Calibri"/>
        </w:rPr>
      </w:pPr>
      <w:r>
        <w:t>p</w:t>
      </w:r>
      <w:r w:rsidR="00ED635A" w:rsidRPr="00200A49">
        <w:t>resent Bias</w:t>
      </w:r>
      <w:r w:rsidR="00777A94" w:rsidRPr="00200A49">
        <w:t>—</w:t>
      </w:r>
      <w:r w:rsidR="00ED635A" w:rsidRPr="00200A49">
        <w:t>the tendency to over-value immediate rewards at the expense of our long-term intentions means that, due to limited time or financial problems, buyers may make choices that are not in their long-term best interest.</w:t>
      </w:r>
      <w:r w:rsidR="00F93686" w:rsidRPr="00200A49">
        <w:t xml:space="preserve"> </w:t>
      </w:r>
      <w:r w:rsidR="00ED635A" w:rsidRPr="00200A49">
        <w:t>Present bias, for example, can arise because the choice of a replacement water heater is often made when a water heater fails and the householder or tenant requires a quick solution to return hot water to the house. The quickest solution to returning hot water to the house is typically to replace the water heater with a similar fuelled and type of water heater. A further issue is that many householders in low socio-economic groups might have difficulty in resourcing the necessary funds for the replacement and will choose the system with a lower upfront cost even if they bear higher costs</w:t>
      </w:r>
      <w:r>
        <w:t xml:space="preserve"> through energy bills over time</w:t>
      </w:r>
    </w:p>
    <w:p w14:paraId="5C2303BC" w14:textId="37207A8B" w:rsidR="00ED635A" w:rsidRPr="00200A49" w:rsidRDefault="00AC2907" w:rsidP="00104D89">
      <w:pPr>
        <w:pStyle w:val="Bullets-Minor"/>
        <w:numPr>
          <w:ilvl w:val="0"/>
          <w:numId w:val="65"/>
        </w:numPr>
        <w:spacing w:before="0" w:after="120" w:line="240" w:lineRule="auto"/>
        <w:rPr>
          <w:rFonts w:cs="Calibri"/>
        </w:rPr>
      </w:pPr>
      <w:r>
        <w:rPr>
          <w:rFonts w:cs="Calibri"/>
        </w:rPr>
        <w:t>i</w:t>
      </w:r>
      <w:r w:rsidR="00ED635A" w:rsidRPr="00200A49">
        <w:rPr>
          <w:rFonts w:cs="Calibri"/>
        </w:rPr>
        <w:t>nformation deficiencies</w:t>
      </w:r>
      <w:r w:rsidR="00777A94" w:rsidRPr="00200A49">
        <w:rPr>
          <w:rFonts w:cs="Calibri"/>
        </w:rPr>
        <w:t>—</w:t>
      </w:r>
      <w:r w:rsidR="00ED635A" w:rsidRPr="00200A49">
        <w:rPr>
          <w:rFonts w:cs="Calibri"/>
        </w:rPr>
        <w:t>the lack of consumer information (labelling, energy bills) can lead to poor decisions. Although other options do exist that provide lower running costs and can be replaced within similar timeframes as the original water heater type, this is not always known by the consumer. It is not known why plumbing practitioners don’t pass this information onto consumers. The information deficiency is exacerbated by the lack of comparison rating systems to allow consumers to easily compare the running costs or GHG emissions of different types of water heaters, such as with the Energy Rating Label which applie</w:t>
      </w:r>
      <w:r>
        <w:rPr>
          <w:rFonts w:cs="Calibri"/>
        </w:rPr>
        <w:t>s to other household appliances</w:t>
      </w:r>
      <w:r w:rsidR="00ED635A" w:rsidRPr="00200A49">
        <w:rPr>
          <w:rFonts w:cs="Calibri"/>
        </w:rPr>
        <w:t xml:space="preserve"> </w:t>
      </w:r>
    </w:p>
    <w:p w14:paraId="46531964" w14:textId="48A6C669" w:rsidR="00ED635A" w:rsidRPr="00200A49" w:rsidRDefault="00AC2907" w:rsidP="00104D89">
      <w:pPr>
        <w:pStyle w:val="Bullets-Minor"/>
        <w:numPr>
          <w:ilvl w:val="0"/>
          <w:numId w:val="65"/>
        </w:numPr>
        <w:spacing w:before="0" w:after="120" w:line="240" w:lineRule="auto"/>
        <w:rPr>
          <w:rFonts w:cs="Calibri"/>
        </w:rPr>
      </w:pPr>
      <w:r>
        <w:rPr>
          <w:rFonts w:cs="Calibri"/>
        </w:rPr>
        <w:t>s</w:t>
      </w:r>
      <w:r w:rsidR="00ED635A" w:rsidRPr="00200A49">
        <w:rPr>
          <w:rFonts w:cs="Calibri"/>
        </w:rPr>
        <w:t>plit incentive</w:t>
      </w:r>
      <w:r>
        <w:rPr>
          <w:rFonts w:cs="Calibri"/>
        </w:rPr>
        <w:t>s</w:t>
      </w:r>
      <w:r w:rsidR="00777A94" w:rsidRPr="00200A49">
        <w:rPr>
          <w:rFonts w:cs="Calibri"/>
        </w:rPr>
        <w:t>—</w:t>
      </w:r>
      <w:r w:rsidR="00ED635A" w:rsidRPr="00200A49">
        <w:rPr>
          <w:rFonts w:cs="Calibri"/>
        </w:rPr>
        <w:t xml:space="preserve">this applies particularly to rental housing (rather than owner-occupied) where the landlord or property manager is making the decision on system replacement (taking into account the upfront cost only, with little incentive to reduce running costs) but the tenant is paying the bills and is impacted by the running cost of the system. This split incentive can also occur for owner occupiers, where the decision on replacement system is left in the hands of the plumber (who seeks to provide a timely replacement) and the issue of long term running costs is not referred back to the household. Analysis by the </w:t>
      </w:r>
      <w:r w:rsidR="00EF21AB" w:rsidRPr="00200A49">
        <w:rPr>
          <w:rFonts w:cs="Calibri"/>
        </w:rPr>
        <w:t>department</w:t>
      </w:r>
      <w:r w:rsidR="00ED635A" w:rsidRPr="00200A49">
        <w:rPr>
          <w:rFonts w:cs="Calibri"/>
        </w:rPr>
        <w:t xml:space="preserve"> suggests a greater proportion of rental properties have electric resistance water heaters compared to owner occupied dwellings. </w:t>
      </w:r>
    </w:p>
    <w:p w14:paraId="7D01DFD9" w14:textId="77777777" w:rsidR="00ED635A" w:rsidRPr="00200A49" w:rsidRDefault="00ED635A" w:rsidP="00F7755B">
      <w:pPr>
        <w:spacing w:after="120"/>
        <w:ind w:right="28"/>
      </w:pPr>
      <w:r w:rsidRPr="00200A49">
        <w:rPr>
          <w:rFonts w:ascii="Calibri" w:eastAsia="Calibri" w:hAnsi="Calibri" w:cs="Calibri"/>
          <w:sz w:val="22"/>
          <w:szCs w:val="22"/>
        </w:rPr>
        <w:t xml:space="preserve">Given the above, the </w:t>
      </w:r>
      <w:r w:rsidR="00EF21AB" w:rsidRPr="00200A49">
        <w:rPr>
          <w:rFonts w:ascii="Calibri" w:eastAsia="Calibri" w:hAnsi="Calibri" w:cs="Calibri"/>
          <w:sz w:val="22"/>
          <w:szCs w:val="22"/>
        </w:rPr>
        <w:t>department</w:t>
      </w:r>
      <w:r w:rsidRPr="00200A49">
        <w:rPr>
          <w:rFonts w:ascii="Calibri" w:eastAsia="Calibri" w:hAnsi="Calibri" w:cs="Calibri"/>
          <w:sz w:val="22"/>
          <w:szCs w:val="22"/>
        </w:rPr>
        <w:t xml:space="preserve"> considers the case for regulatory change is worth considering to improve the uptake of more energy and emissions efficient water heaters in the Victorian market. </w:t>
      </w:r>
    </w:p>
    <w:p w14:paraId="4BF595D2" w14:textId="77777777" w:rsidR="00ED635A" w:rsidRPr="00200A49" w:rsidRDefault="00ED635A" w:rsidP="00F7755B">
      <w:pPr>
        <w:pStyle w:val="Style2"/>
        <w:numPr>
          <w:ilvl w:val="2"/>
          <w:numId w:val="0"/>
        </w:numPr>
        <w:ind w:left="709" w:hanging="709"/>
      </w:pPr>
      <w:bookmarkStart w:id="234" w:name="_Toc517912213"/>
      <w:r w:rsidRPr="00200A49">
        <w:t>Determining proposed standard for replacement of hot water heaters</w:t>
      </w:r>
      <w:bookmarkEnd w:id="234"/>
      <w:r w:rsidRPr="00200A49">
        <w:t xml:space="preserve"> </w:t>
      </w:r>
    </w:p>
    <w:p w14:paraId="27817B39" w14:textId="77777777" w:rsidR="00ED635A" w:rsidRPr="00200A49" w:rsidRDefault="00ED635A" w:rsidP="00F7755B">
      <w:pPr>
        <w:spacing w:after="120"/>
        <w:ind w:right="29"/>
        <w:rPr>
          <w:rFonts w:ascii="Calibri" w:eastAsia="Calibri" w:hAnsi="Calibri" w:cs="Calibri"/>
          <w:sz w:val="22"/>
          <w:szCs w:val="22"/>
        </w:rPr>
      </w:pPr>
      <w:r w:rsidRPr="00200A49">
        <w:rPr>
          <w:rFonts w:ascii="Calibri" w:eastAsia="Calibri" w:hAnsi="Calibri" w:cs="Calibri"/>
          <w:sz w:val="22"/>
          <w:szCs w:val="22"/>
        </w:rPr>
        <w:t xml:space="preserve">In terms of considering regulating a new standard for hot water heaters in existing buildings, the </w:t>
      </w:r>
      <w:r w:rsidR="0071323F" w:rsidRPr="00200A49">
        <w:rPr>
          <w:rFonts w:ascii="Calibri" w:eastAsia="Calibri" w:hAnsi="Calibri" w:cs="Calibri"/>
          <w:sz w:val="22"/>
          <w:szCs w:val="22"/>
        </w:rPr>
        <w:t>d</w:t>
      </w:r>
      <w:r w:rsidRPr="00200A49">
        <w:rPr>
          <w:rFonts w:ascii="Calibri" w:eastAsia="Calibri" w:hAnsi="Calibri" w:cs="Calibri"/>
          <w:sz w:val="22"/>
          <w:szCs w:val="22"/>
        </w:rPr>
        <w:t>epartment considered and assessed:</w:t>
      </w:r>
    </w:p>
    <w:p w14:paraId="2D60FCB2" w14:textId="77777777" w:rsidR="00ED635A" w:rsidRPr="00200A49" w:rsidRDefault="0071323F" w:rsidP="00104D89">
      <w:pPr>
        <w:pStyle w:val="Bullets-Minor"/>
        <w:numPr>
          <w:ilvl w:val="0"/>
          <w:numId w:val="65"/>
        </w:numPr>
        <w:spacing w:before="0" w:after="120" w:line="240" w:lineRule="auto"/>
        <w:rPr>
          <w:rFonts w:cs="Calibri"/>
        </w:rPr>
      </w:pPr>
      <w:r w:rsidRPr="00200A49">
        <w:rPr>
          <w:rFonts w:eastAsia="Calibri" w:cs="Calibri"/>
        </w:rPr>
        <w:t>t</w:t>
      </w:r>
      <w:r w:rsidR="00ED635A" w:rsidRPr="00200A49">
        <w:rPr>
          <w:rFonts w:eastAsia="Calibri" w:cs="Calibri"/>
        </w:rPr>
        <w:t xml:space="preserve">he </w:t>
      </w:r>
      <w:r w:rsidR="00ED635A" w:rsidRPr="00200A49">
        <w:rPr>
          <w:rFonts w:cs="Calibri"/>
        </w:rPr>
        <w:t xml:space="preserve">category of building a </w:t>
      </w:r>
      <w:r w:rsidRPr="00200A49">
        <w:rPr>
          <w:rFonts w:cs="Calibri"/>
        </w:rPr>
        <w:t>proposed new standard applies to</w:t>
      </w:r>
    </w:p>
    <w:p w14:paraId="7CCAFAF9" w14:textId="77777777" w:rsidR="00ED635A" w:rsidRPr="00200A49" w:rsidRDefault="0071323F" w:rsidP="00104D89">
      <w:pPr>
        <w:pStyle w:val="Bullets-Minor"/>
        <w:numPr>
          <w:ilvl w:val="0"/>
          <w:numId w:val="65"/>
        </w:numPr>
        <w:spacing w:before="0" w:after="120" w:line="240" w:lineRule="auto"/>
        <w:rPr>
          <w:rFonts w:cs="Calibri"/>
        </w:rPr>
      </w:pPr>
      <w:r w:rsidRPr="00200A49">
        <w:rPr>
          <w:rFonts w:cs="Calibri"/>
        </w:rPr>
        <w:t>t</w:t>
      </w:r>
      <w:r w:rsidR="00ED635A" w:rsidRPr="00200A49">
        <w:rPr>
          <w:rFonts w:cs="Calibri"/>
        </w:rPr>
        <w:t xml:space="preserve">he </w:t>
      </w:r>
      <w:r w:rsidRPr="00200A49">
        <w:rPr>
          <w:rFonts w:cs="Calibri"/>
        </w:rPr>
        <w:t>approach of a proposed standard</w:t>
      </w:r>
    </w:p>
    <w:p w14:paraId="120B1926" w14:textId="77777777" w:rsidR="00ED635A" w:rsidRPr="00200A49" w:rsidRDefault="0071323F" w:rsidP="00104D89">
      <w:pPr>
        <w:pStyle w:val="Bullets-Minor"/>
        <w:numPr>
          <w:ilvl w:val="0"/>
          <w:numId w:val="65"/>
        </w:numPr>
        <w:spacing w:before="0" w:after="120" w:line="240" w:lineRule="auto"/>
        <w:rPr>
          <w:rFonts w:cs="Calibri"/>
        </w:rPr>
      </w:pPr>
      <w:r w:rsidRPr="00200A49">
        <w:rPr>
          <w:rFonts w:cs="Calibri"/>
        </w:rPr>
        <w:t>t</w:t>
      </w:r>
      <w:r w:rsidR="00ED635A" w:rsidRPr="00200A49">
        <w:rPr>
          <w:rFonts w:cs="Calibri"/>
        </w:rPr>
        <w:t xml:space="preserve">he level at which the standard should be set </w:t>
      </w:r>
    </w:p>
    <w:p w14:paraId="4ED06F7D" w14:textId="77777777" w:rsidR="00ED635A" w:rsidRPr="00200A49" w:rsidRDefault="0071323F" w:rsidP="00104D89">
      <w:pPr>
        <w:pStyle w:val="Bullets-Minor"/>
        <w:numPr>
          <w:ilvl w:val="0"/>
          <w:numId w:val="65"/>
        </w:numPr>
        <w:spacing w:before="0" w:after="120" w:line="240" w:lineRule="auto"/>
        <w:rPr>
          <w:rFonts w:cs="Calibri"/>
        </w:rPr>
      </w:pPr>
      <w:r w:rsidRPr="00200A49">
        <w:rPr>
          <w:rFonts w:cs="Calibri"/>
        </w:rPr>
        <w:t>w</w:t>
      </w:r>
      <w:r w:rsidR="00ED635A" w:rsidRPr="00200A49">
        <w:rPr>
          <w:rFonts w:cs="Calibri"/>
        </w:rPr>
        <w:t xml:space="preserve">hat type of water heaters would be compliant and which would not </w:t>
      </w:r>
    </w:p>
    <w:p w14:paraId="2D520074" w14:textId="77777777" w:rsidR="00ED635A" w:rsidRPr="00200A49" w:rsidRDefault="0071323F" w:rsidP="00104D89">
      <w:pPr>
        <w:pStyle w:val="Bullets-Minor"/>
        <w:numPr>
          <w:ilvl w:val="0"/>
          <w:numId w:val="65"/>
        </w:numPr>
        <w:spacing w:before="0" w:after="120" w:line="240" w:lineRule="auto"/>
        <w:rPr>
          <w:rFonts w:eastAsia="Calibri" w:cs="Calibri"/>
        </w:rPr>
      </w:pPr>
      <w:r w:rsidRPr="00200A49">
        <w:rPr>
          <w:rFonts w:cs="Calibri"/>
        </w:rPr>
        <w:t>w</w:t>
      </w:r>
      <w:r w:rsidR="00ED635A" w:rsidRPr="00200A49">
        <w:rPr>
          <w:rFonts w:cs="Calibri"/>
        </w:rPr>
        <w:t>hich options</w:t>
      </w:r>
      <w:r w:rsidR="00ED635A" w:rsidRPr="00200A49">
        <w:rPr>
          <w:rFonts w:eastAsia="Calibri" w:cs="Calibri"/>
        </w:rPr>
        <w:t xml:space="preserve"> were appropriate to assess the introduction of a new standard</w:t>
      </w:r>
      <w:r w:rsidRPr="00200A49">
        <w:rPr>
          <w:rFonts w:eastAsia="Calibri" w:cs="Calibri"/>
        </w:rPr>
        <w:t>.</w:t>
      </w:r>
      <w:r w:rsidR="00ED635A" w:rsidRPr="00200A49">
        <w:rPr>
          <w:rFonts w:eastAsia="Calibri" w:cs="Calibri"/>
        </w:rPr>
        <w:t xml:space="preserve"> </w:t>
      </w:r>
    </w:p>
    <w:p w14:paraId="3DE82726" w14:textId="77777777" w:rsidR="00C20AAF" w:rsidRDefault="00C20AAF" w:rsidP="00F7755B">
      <w:pPr>
        <w:pStyle w:val="Bullets-Minor"/>
        <w:numPr>
          <w:ilvl w:val="0"/>
          <w:numId w:val="0"/>
        </w:numPr>
        <w:spacing w:before="0" w:after="120" w:line="240" w:lineRule="auto"/>
        <w:rPr>
          <w:i/>
        </w:rPr>
      </w:pPr>
    </w:p>
    <w:p w14:paraId="0E32C1D0" w14:textId="77777777" w:rsidR="00C20AAF" w:rsidRDefault="00C20AAF" w:rsidP="00F7755B">
      <w:pPr>
        <w:pStyle w:val="Bullets-Minor"/>
        <w:numPr>
          <w:ilvl w:val="0"/>
          <w:numId w:val="0"/>
        </w:numPr>
        <w:spacing w:before="0" w:after="120" w:line="240" w:lineRule="auto"/>
        <w:rPr>
          <w:i/>
        </w:rPr>
      </w:pPr>
    </w:p>
    <w:p w14:paraId="4C41F658" w14:textId="77777777" w:rsidR="00ED635A" w:rsidRPr="00200A49" w:rsidRDefault="00ED635A" w:rsidP="00F7755B">
      <w:pPr>
        <w:pStyle w:val="Bullets-Minor"/>
        <w:numPr>
          <w:ilvl w:val="0"/>
          <w:numId w:val="0"/>
        </w:numPr>
        <w:spacing w:before="0" w:after="120" w:line="240" w:lineRule="auto"/>
        <w:rPr>
          <w:rFonts w:eastAsia="Calibri" w:cs="Calibri"/>
          <w:i/>
        </w:rPr>
      </w:pPr>
      <w:r w:rsidRPr="00200A49">
        <w:rPr>
          <w:i/>
        </w:rPr>
        <w:t xml:space="preserve">Category of building for proposed new standard </w:t>
      </w:r>
    </w:p>
    <w:p w14:paraId="19946723" w14:textId="77777777" w:rsidR="00ED635A" w:rsidRPr="00200A49" w:rsidRDefault="00ED635A" w:rsidP="00F7755B">
      <w:pPr>
        <w:spacing w:after="120"/>
        <w:ind w:right="29"/>
        <w:rPr>
          <w:rFonts w:ascii="Calibri" w:eastAsia="Calibri" w:hAnsi="Calibri" w:cs="Calibri"/>
          <w:sz w:val="22"/>
          <w:szCs w:val="22"/>
        </w:rPr>
      </w:pPr>
      <w:r w:rsidRPr="00200A49">
        <w:rPr>
          <w:rFonts w:ascii="Calibri" w:eastAsia="Calibri" w:hAnsi="Calibri" w:cs="Calibri"/>
          <w:sz w:val="22"/>
          <w:szCs w:val="22"/>
        </w:rPr>
        <w:t xml:space="preserve">In considering </w:t>
      </w:r>
      <w:r w:rsidR="00C20AAF">
        <w:rPr>
          <w:rFonts w:ascii="Calibri" w:eastAsia="Calibri" w:hAnsi="Calibri" w:cs="Calibri"/>
          <w:sz w:val="22"/>
          <w:szCs w:val="22"/>
        </w:rPr>
        <w:t xml:space="preserve">to </w:t>
      </w:r>
      <w:r w:rsidRPr="00200A49">
        <w:rPr>
          <w:rFonts w:ascii="Calibri" w:eastAsia="Calibri" w:hAnsi="Calibri" w:cs="Calibri"/>
          <w:sz w:val="22"/>
          <w:szCs w:val="22"/>
        </w:rPr>
        <w:t xml:space="preserve">which category </w:t>
      </w:r>
      <w:r w:rsidR="000D50E7">
        <w:rPr>
          <w:rFonts w:ascii="Calibri" w:eastAsia="Calibri" w:hAnsi="Calibri" w:cs="Calibri"/>
          <w:sz w:val="22"/>
          <w:szCs w:val="22"/>
        </w:rPr>
        <w:t>of</w:t>
      </w:r>
      <w:r w:rsidRPr="00200A49">
        <w:rPr>
          <w:rFonts w:ascii="Calibri" w:eastAsia="Calibri" w:hAnsi="Calibri" w:cs="Calibri"/>
          <w:sz w:val="22"/>
          <w:szCs w:val="22"/>
        </w:rPr>
        <w:t xml:space="preserve"> building</w:t>
      </w:r>
      <w:r w:rsidR="000D50E7">
        <w:rPr>
          <w:rFonts w:ascii="Calibri" w:eastAsia="Calibri" w:hAnsi="Calibri" w:cs="Calibri"/>
          <w:sz w:val="22"/>
          <w:szCs w:val="22"/>
        </w:rPr>
        <w:t>s</w:t>
      </w:r>
      <w:r w:rsidRPr="00200A49">
        <w:rPr>
          <w:rFonts w:ascii="Calibri" w:eastAsia="Calibri" w:hAnsi="Calibri" w:cs="Calibri"/>
          <w:sz w:val="22"/>
          <w:szCs w:val="22"/>
        </w:rPr>
        <w:t xml:space="preserve"> the proposed new standard could apply, the department has decided to limit consideration to existing Class 1 buildings only. Class 2 buildings are excluded from the proposed regulation due to the current retrofitting challenges associated with the lack of space, body corporate restrictions, and communal hot water systems. The department also notes the scarcity of data on hot water system installed in Class 2 buildings.</w:t>
      </w:r>
    </w:p>
    <w:p w14:paraId="6D456308" w14:textId="77777777" w:rsidR="00ED635A" w:rsidRPr="00200A49" w:rsidRDefault="00ED635A" w:rsidP="00F7755B">
      <w:pPr>
        <w:pStyle w:val="Bullets-Minor"/>
        <w:numPr>
          <w:ilvl w:val="0"/>
          <w:numId w:val="0"/>
        </w:numPr>
        <w:spacing w:before="0" w:after="120" w:line="240" w:lineRule="auto"/>
        <w:rPr>
          <w:rFonts w:eastAsia="Calibri" w:cs="Calibri"/>
        </w:rPr>
      </w:pPr>
      <w:r w:rsidRPr="00200A49">
        <w:t>Due to a parallel process, the department</w:t>
      </w:r>
      <w:r w:rsidRPr="00200A49">
        <w:rPr>
          <w:rFonts w:eastAsia="Calibri" w:cs="Calibri"/>
        </w:rPr>
        <w:t xml:space="preserve"> </w:t>
      </w:r>
      <w:r w:rsidRPr="00200A49">
        <w:t>did not further consider</w:t>
      </w:r>
      <w:r w:rsidRPr="00200A49">
        <w:rPr>
          <w:rFonts w:eastAsia="Calibri" w:cs="Calibri"/>
        </w:rPr>
        <w:t xml:space="preserve"> </w:t>
      </w:r>
      <w:r w:rsidRPr="00200A49">
        <w:t xml:space="preserve">applying a proposed new standard to new Class 1 buildings. Current requirements for new Class 1 buildings are expressed as a variation to the National Construction Code. The Victorian Government’s </w:t>
      </w:r>
      <w:r w:rsidRPr="00200A49">
        <w:rPr>
          <w:i/>
        </w:rPr>
        <w:t>Energy Efficiency and Productivity Strategy</w:t>
      </w:r>
      <w:r w:rsidRPr="00200A49">
        <w:t xml:space="preserve"> (November 2017) outlines a commitment to review the 6 Star standard, including consideration of the current variation which requires new Class 1 buildings to install either a solar water heater, or a rainwater tank connected to toilets. This work is proceeding in alignment with national policy processes which are considering the future trajectory for new buildings and proposals for NCC 2022. </w:t>
      </w:r>
    </w:p>
    <w:p w14:paraId="19F52863" w14:textId="77777777" w:rsidR="00ED635A" w:rsidRPr="00200A49" w:rsidRDefault="00ED635A" w:rsidP="00F7755B">
      <w:pPr>
        <w:pStyle w:val="Bullets-Minor"/>
        <w:numPr>
          <w:ilvl w:val="0"/>
          <w:numId w:val="0"/>
        </w:numPr>
        <w:spacing w:before="0" w:after="120" w:line="240" w:lineRule="auto"/>
        <w:rPr>
          <w:rFonts w:eastAsia="Calibri" w:cs="Calibri"/>
          <w:i/>
        </w:rPr>
      </w:pPr>
      <w:r w:rsidRPr="00200A49">
        <w:rPr>
          <w:i/>
        </w:rPr>
        <w:t>Characteristics of the proposed hot water heater standard</w:t>
      </w:r>
    </w:p>
    <w:p w14:paraId="6D1B28D1" w14:textId="77777777" w:rsidR="00ED635A" w:rsidRPr="00200A49" w:rsidRDefault="00ED635A" w:rsidP="00F7755B">
      <w:pPr>
        <w:spacing w:after="120"/>
        <w:ind w:right="29"/>
        <w:rPr>
          <w:rFonts w:ascii="Calibri" w:eastAsia="Calibri" w:hAnsi="Calibri" w:cs="Calibri"/>
          <w:sz w:val="22"/>
          <w:szCs w:val="22"/>
        </w:rPr>
      </w:pPr>
      <w:r w:rsidRPr="00200A49">
        <w:rPr>
          <w:rFonts w:ascii="Calibri" w:eastAsia="Calibri" w:hAnsi="Calibri" w:cs="Calibri"/>
          <w:sz w:val="22"/>
          <w:szCs w:val="22"/>
        </w:rPr>
        <w:t xml:space="preserve">The PCA contains a hot water performance standard which is currently not adopted in Victoria. The </w:t>
      </w:r>
      <w:r w:rsidR="00EF21AB" w:rsidRPr="00200A49">
        <w:rPr>
          <w:rFonts w:ascii="Calibri" w:eastAsia="Calibri" w:hAnsi="Calibri" w:cs="Calibri"/>
          <w:sz w:val="22"/>
          <w:szCs w:val="22"/>
        </w:rPr>
        <w:t>department</w:t>
      </w:r>
      <w:r w:rsidRPr="00200A49">
        <w:rPr>
          <w:rFonts w:ascii="Calibri" w:eastAsia="Calibri" w:hAnsi="Calibri" w:cs="Calibri"/>
          <w:sz w:val="22"/>
          <w:szCs w:val="22"/>
        </w:rPr>
        <w:t xml:space="preserve"> believes the PCA requirements were not adopted for existing buildings due to concerns around household affordability impacts. However, the </w:t>
      </w:r>
      <w:r w:rsidR="00EF21AB" w:rsidRPr="00200A49">
        <w:rPr>
          <w:rFonts w:ascii="Calibri" w:eastAsia="Calibri" w:hAnsi="Calibri" w:cs="Calibri"/>
          <w:sz w:val="22"/>
          <w:szCs w:val="22"/>
        </w:rPr>
        <w:t>department</w:t>
      </w:r>
      <w:r w:rsidRPr="00200A49">
        <w:rPr>
          <w:rFonts w:ascii="Calibri" w:eastAsia="Calibri" w:hAnsi="Calibri" w:cs="Calibri"/>
          <w:sz w:val="22"/>
          <w:szCs w:val="22"/>
        </w:rPr>
        <w:t xml:space="preserve"> considers the PCA requirements warrant fresh examination in the context of increasing energy prices, technological improvements and price reductions in systems on the market</w:t>
      </w:r>
    </w:p>
    <w:p w14:paraId="45F9C55F" w14:textId="77777777" w:rsidR="00ED635A" w:rsidRPr="00200A49" w:rsidRDefault="00ED635A" w:rsidP="00F7755B">
      <w:pPr>
        <w:pStyle w:val="Bullets-Minor"/>
        <w:numPr>
          <w:ilvl w:val="0"/>
          <w:numId w:val="0"/>
        </w:numPr>
        <w:spacing w:before="0" w:after="120" w:line="240" w:lineRule="auto"/>
        <w:rPr>
          <w:rFonts w:cs="Calibri"/>
        </w:rPr>
      </w:pPr>
      <w:r w:rsidRPr="00200A49">
        <w:rPr>
          <w:rFonts w:cs="Calibri"/>
        </w:rPr>
        <w:t xml:space="preserve">Regarding the key characteristics of a proposed hot water standard, the </w:t>
      </w:r>
      <w:r w:rsidR="00EF21AB" w:rsidRPr="00200A49">
        <w:rPr>
          <w:rFonts w:cs="Calibri"/>
        </w:rPr>
        <w:t>department</w:t>
      </w:r>
      <w:r w:rsidRPr="00200A49">
        <w:rPr>
          <w:rFonts w:cs="Calibri"/>
        </w:rPr>
        <w:t xml:space="preserve"> considered two possible approaches: </w:t>
      </w:r>
    </w:p>
    <w:p w14:paraId="1A15B9A3" w14:textId="77777777" w:rsidR="00ED635A" w:rsidRPr="00200A49" w:rsidRDefault="00ED635A" w:rsidP="00104D89">
      <w:pPr>
        <w:pStyle w:val="Bullets-Minor"/>
        <w:numPr>
          <w:ilvl w:val="0"/>
          <w:numId w:val="65"/>
        </w:numPr>
        <w:spacing w:before="0" w:after="120" w:line="240" w:lineRule="auto"/>
        <w:rPr>
          <w:rFonts w:cs="Calibri"/>
        </w:rPr>
      </w:pPr>
      <w:r w:rsidRPr="00200A49">
        <w:t xml:space="preserve">a </w:t>
      </w:r>
      <w:r w:rsidRPr="00200A49">
        <w:rPr>
          <w:rFonts w:cs="Calibri"/>
        </w:rPr>
        <w:t>performance benchmark</w:t>
      </w:r>
      <w:r w:rsidR="00777A94" w:rsidRPr="00200A49">
        <w:rPr>
          <w:rFonts w:cs="Calibri"/>
        </w:rPr>
        <w:t>—</w:t>
      </w:r>
      <w:r w:rsidRPr="00200A49">
        <w:rPr>
          <w:rFonts w:cs="Calibri"/>
        </w:rPr>
        <w:t>this approach is intentionally technologically neutral and is consistent with how other requirements in the NCC are expressed, enabling a range of potential compliance pathways and therefore not limitin</w:t>
      </w:r>
      <w:r w:rsidR="000D50E7">
        <w:rPr>
          <w:rFonts w:cs="Calibri"/>
        </w:rPr>
        <w:t>g new and emerging technologies</w:t>
      </w:r>
    </w:p>
    <w:p w14:paraId="4E7F59D0" w14:textId="77777777" w:rsidR="00ED635A" w:rsidRPr="00200A49" w:rsidRDefault="00ED635A" w:rsidP="00104D89">
      <w:pPr>
        <w:pStyle w:val="Bullets-Minor"/>
        <w:numPr>
          <w:ilvl w:val="0"/>
          <w:numId w:val="65"/>
        </w:numPr>
        <w:spacing w:before="0" w:after="120" w:line="240" w:lineRule="auto"/>
        <w:rPr>
          <w:rFonts w:cs="Calibri"/>
        </w:rPr>
      </w:pPr>
      <w:r w:rsidRPr="00200A49">
        <w:rPr>
          <w:rFonts w:cs="Calibri"/>
        </w:rPr>
        <w:t>a standard that prescribes specific technologies</w:t>
      </w:r>
      <w:r w:rsidR="00777A94" w:rsidRPr="00200A49">
        <w:rPr>
          <w:rFonts w:cs="Calibri"/>
        </w:rPr>
        <w:t>—</w:t>
      </w:r>
      <w:r w:rsidRPr="00200A49">
        <w:rPr>
          <w:rFonts w:cs="Calibri"/>
        </w:rPr>
        <w:t>this approach is the one currently used for the solar water heater requirements under the 6-star Building Standard. The advantage with this approach is that it provides a clearer standard to determine compliance but does not readily accommodate new and improved technologies.</w:t>
      </w:r>
      <w:r w:rsidR="00F93686" w:rsidRPr="00200A49">
        <w:rPr>
          <w:rFonts w:cs="Calibri"/>
        </w:rPr>
        <w:t xml:space="preserve"> </w:t>
      </w:r>
    </w:p>
    <w:p w14:paraId="06A551DD" w14:textId="77777777" w:rsidR="00ED635A" w:rsidRPr="00200A49" w:rsidRDefault="00ED635A" w:rsidP="00F7755B">
      <w:pPr>
        <w:pStyle w:val="Bullets-Minor"/>
        <w:numPr>
          <w:ilvl w:val="0"/>
          <w:numId w:val="0"/>
        </w:numPr>
        <w:spacing w:before="0" w:after="120" w:line="240" w:lineRule="auto"/>
        <w:rPr>
          <w:rFonts w:eastAsia="Calibri" w:cs="Calibri"/>
        </w:rPr>
      </w:pPr>
      <w:r w:rsidRPr="00200A49">
        <w:t xml:space="preserve">In considering the two options, the </w:t>
      </w:r>
      <w:r w:rsidR="00EF21AB" w:rsidRPr="00200A49">
        <w:t>department</w:t>
      </w:r>
      <w:r w:rsidRPr="00200A49">
        <w:t xml:space="preserve"> proposes that a blend of the two be used, where a performance standard is prescribed, followed with a set of </w:t>
      </w:r>
      <w:r w:rsidRPr="00200A49">
        <w:rPr>
          <w:rFonts w:eastAsia="Calibri" w:cs="Calibri"/>
        </w:rPr>
        <w:t>‘</w:t>
      </w:r>
      <w:r w:rsidRPr="00200A49">
        <w:t>deemed to satisfy</w:t>
      </w:r>
      <w:r w:rsidRPr="00200A49">
        <w:rPr>
          <w:rFonts w:eastAsia="Calibri" w:cs="Calibri"/>
        </w:rPr>
        <w:t>’</w:t>
      </w:r>
      <w:r w:rsidRPr="00200A49">
        <w:t xml:space="preserve"> hot water systems that meet the performance standard. This approach captures the advantages of both approaches by allowing new and emerging technologies to be considered at any time, whilst also providing clear compliance for particular categories of hot water systems. In addition, should there be significant changes to the emissions intensity of the energy market over time, this approach enables these changes to be reflected easily via regulation at the appropriate time, in particular the emissions factor used in the greenhouse calculation</w:t>
      </w:r>
      <w:r w:rsidRPr="00200A49">
        <w:rPr>
          <w:rFonts w:eastAsia="Calibri" w:cs="Calibri"/>
        </w:rPr>
        <w:t xml:space="preserve">. </w:t>
      </w:r>
    </w:p>
    <w:p w14:paraId="0F4241D6" w14:textId="77777777" w:rsidR="00ED635A" w:rsidRPr="00200A49" w:rsidRDefault="00ED635A" w:rsidP="00F7755B">
      <w:pPr>
        <w:pStyle w:val="Bullets-Minor"/>
        <w:numPr>
          <w:ilvl w:val="0"/>
          <w:numId w:val="0"/>
        </w:numPr>
        <w:spacing w:before="0" w:after="120" w:line="240" w:lineRule="auto"/>
        <w:rPr>
          <w:rFonts w:eastAsia="Calibri" w:cs="Calibri"/>
          <w:i/>
        </w:rPr>
      </w:pPr>
      <w:r w:rsidRPr="00200A49">
        <w:rPr>
          <w:i/>
        </w:rPr>
        <w:t xml:space="preserve">The level at which the standard should be set </w:t>
      </w:r>
    </w:p>
    <w:p w14:paraId="7BE46B35" w14:textId="77777777" w:rsidR="00ED635A" w:rsidRPr="00200A49" w:rsidRDefault="00ED635A" w:rsidP="00F7755B">
      <w:pPr>
        <w:pStyle w:val="Bullets-Minor"/>
        <w:numPr>
          <w:ilvl w:val="0"/>
          <w:numId w:val="0"/>
        </w:numPr>
        <w:spacing w:before="0" w:after="120" w:line="240" w:lineRule="auto"/>
        <w:rPr>
          <w:rFonts w:eastAsia="Calibri" w:cs="Calibri"/>
        </w:rPr>
      </w:pPr>
      <w:r w:rsidRPr="00200A49">
        <w:t xml:space="preserve">Regarding the performance-based component of the standard, the </w:t>
      </w:r>
      <w:r w:rsidR="00EF21AB" w:rsidRPr="00200A49">
        <w:t>department</w:t>
      </w:r>
      <w:r w:rsidRPr="00200A49">
        <w:t xml:space="preserve"> determined that it was appropriate to frame this in terms of grams (g) of carbon dioxide equivalent (CO</w:t>
      </w:r>
      <w:r w:rsidRPr="00200A49">
        <w:rPr>
          <w:vertAlign w:val="subscript"/>
        </w:rPr>
        <w:t>2</w:t>
      </w:r>
      <w:r w:rsidRPr="00200A49">
        <w:t>-e) per megajoule (MJ) of hot water delivered</w:t>
      </w:r>
      <w:r w:rsidRPr="00200A49">
        <w:rPr>
          <w:rFonts w:eastAsia="Calibri" w:cs="Calibri"/>
        </w:rPr>
        <w:t xml:space="preserve">. </w:t>
      </w:r>
      <w:r w:rsidRPr="00200A49">
        <w:t>The department notes that this approach allows a mix of fuel-use water heaters to be considered and also complements the government’s greenhouse gas emissions reduction commitments.</w:t>
      </w:r>
      <w:r w:rsidRPr="00200A49">
        <w:rPr>
          <w:rFonts w:eastAsia="Calibri" w:cs="Calibri"/>
        </w:rPr>
        <w:t xml:space="preserve"> </w:t>
      </w:r>
    </w:p>
    <w:p w14:paraId="04F1C080" w14:textId="7CC33394" w:rsidR="00ED635A" w:rsidRPr="00200A49" w:rsidRDefault="00ED635A" w:rsidP="00F7755B">
      <w:pPr>
        <w:pStyle w:val="Bullets-Minor"/>
        <w:numPr>
          <w:ilvl w:val="0"/>
          <w:numId w:val="0"/>
        </w:numPr>
        <w:spacing w:before="0" w:after="120" w:line="240" w:lineRule="auto"/>
      </w:pPr>
      <w:r w:rsidRPr="00200A49">
        <w:t xml:space="preserve">Regarding the level at which the performance-based component of the standard should be set at, the </w:t>
      </w:r>
      <w:r w:rsidR="00EF21AB" w:rsidRPr="00200A49">
        <w:t>department</w:t>
      </w:r>
      <w:r w:rsidRPr="00200A49">
        <w:t xml:space="preserve"> determined that the level</w:t>
      </w:r>
      <w:r w:rsidRPr="00200A49">
        <w:rPr>
          <w:rFonts w:eastAsia="Calibri" w:cs="Calibri"/>
        </w:rPr>
        <w:t xml:space="preserve"> </w:t>
      </w:r>
      <w:r w:rsidRPr="00200A49">
        <w:t>specified in the PCA</w:t>
      </w:r>
      <w:r w:rsidR="00777A94" w:rsidRPr="00200A49">
        <w:t>—</w:t>
      </w:r>
      <w:r w:rsidRPr="00200A49">
        <w:t>a</w:t>
      </w:r>
      <w:r w:rsidRPr="00200A49">
        <w:rPr>
          <w:rFonts w:eastAsia="Calibri" w:cs="Calibri"/>
        </w:rPr>
        <w:t xml:space="preserve"> </w:t>
      </w:r>
      <w:r w:rsidRPr="00200A49">
        <w:t>performa</w:t>
      </w:r>
      <w:r w:rsidR="00DD5F24">
        <w:t>nce limit of 100</w:t>
      </w:r>
      <w:r w:rsidRPr="00200A49">
        <w:t>g CO</w:t>
      </w:r>
      <w:r w:rsidRPr="00200A49">
        <w:rPr>
          <w:vertAlign w:val="subscript"/>
        </w:rPr>
        <w:t>2</w:t>
      </w:r>
      <w:r w:rsidR="007A6FC6" w:rsidRPr="00200A49">
        <w:noBreakHyphen/>
      </w:r>
      <w:r w:rsidRPr="00200A49">
        <w:t>e/MJ of hot water delivered</w:t>
      </w:r>
      <w:r w:rsidR="00777A94" w:rsidRPr="00200A49">
        <w:rPr>
          <w:rFonts w:eastAsia="Calibri" w:cs="Calibri"/>
        </w:rPr>
        <w:t>—</w:t>
      </w:r>
      <w:r w:rsidRPr="00200A49">
        <w:t>was appropriate</w:t>
      </w:r>
      <w:r w:rsidRPr="00200A49">
        <w:rPr>
          <w:rFonts w:eastAsia="Calibri" w:cs="Calibri"/>
        </w:rPr>
        <w:t xml:space="preserve">. </w:t>
      </w:r>
      <w:r w:rsidRPr="00200A49">
        <w:t>Since this is the level specified in the NCC since 2011, it is generally understood by industry</w:t>
      </w:r>
      <w:r w:rsidR="000D50E7">
        <w:t>.</w:t>
      </w:r>
      <w:r w:rsidRPr="00200A49">
        <w:rPr>
          <w:rStyle w:val="FootnoteReference"/>
          <w:rFonts w:eastAsia="Calibri" w:cs="Calibri"/>
        </w:rPr>
        <w:footnoteReference w:id="79"/>
      </w:r>
      <w:r w:rsidRPr="00200A49">
        <w:rPr>
          <w:rFonts w:eastAsia="Calibri" w:cs="Calibri"/>
        </w:rPr>
        <w:t xml:space="preserve"> </w:t>
      </w:r>
      <w:r w:rsidRPr="00200A49">
        <w:t xml:space="preserve">This proposed greenhouse performance standard would require that the replacement water heater must not exceed </w:t>
      </w:r>
      <w:r w:rsidR="000D50E7">
        <w:t>the performance standard of 100</w:t>
      </w:r>
      <w:r w:rsidRPr="00200A49">
        <w:t>g CO</w:t>
      </w:r>
      <w:r w:rsidRPr="00200A49">
        <w:rPr>
          <w:vertAlign w:val="subscript"/>
        </w:rPr>
        <w:t>2</w:t>
      </w:r>
      <w:r w:rsidRPr="00200A49">
        <w:t xml:space="preserve">-e/MJ of thermal energy load determined in accordance with AS/NZS 4234. </w:t>
      </w:r>
    </w:p>
    <w:p w14:paraId="4972A5DF" w14:textId="77777777" w:rsidR="00ED635A" w:rsidRPr="00200A49" w:rsidRDefault="00ED635A" w:rsidP="00F7755B">
      <w:pPr>
        <w:pStyle w:val="Bullets-Minor"/>
        <w:numPr>
          <w:ilvl w:val="0"/>
          <w:numId w:val="0"/>
        </w:numPr>
        <w:spacing w:before="0" w:after="120" w:line="240" w:lineRule="auto"/>
        <w:rPr>
          <w:rFonts w:eastAsia="Calibri" w:cs="Calibri"/>
        </w:rPr>
      </w:pPr>
      <w:r w:rsidRPr="00200A49">
        <w:t xml:space="preserve">For gas water heaters, this performance standard would not significantly change the average performance levels– noting that lower performing gas water heaters would be non-compliant under the standard. This standard would not allow electric storage water heaters to be installed. </w:t>
      </w:r>
    </w:p>
    <w:p w14:paraId="4E523EC4" w14:textId="77777777" w:rsidR="00ED635A" w:rsidRPr="00200A49" w:rsidRDefault="00ED635A" w:rsidP="00F7755B">
      <w:pPr>
        <w:pStyle w:val="Bullets-Minor"/>
        <w:numPr>
          <w:ilvl w:val="0"/>
          <w:numId w:val="0"/>
        </w:numPr>
        <w:spacing w:before="0" w:after="120" w:line="240" w:lineRule="auto"/>
        <w:rPr>
          <w:rFonts w:eastAsia="Calibri" w:cs="Calibri"/>
        </w:rPr>
      </w:pPr>
      <w:r w:rsidRPr="00200A49">
        <w:t>Regarding the ‘deemed to satisfy’ component of the standard (</w:t>
      </w:r>
      <w:r w:rsidR="00537F3E">
        <w:t xml:space="preserve">e.g., </w:t>
      </w:r>
      <w:r w:rsidRPr="00200A49">
        <w:t xml:space="preserve">products that meet the standard) to provide compliance clarity for different types of hot water systems, the </w:t>
      </w:r>
      <w:r w:rsidR="00EF21AB" w:rsidRPr="00200A49">
        <w:t>department</w:t>
      </w:r>
      <w:r w:rsidRPr="00200A49">
        <w:t xml:space="preserve"> determined that the following standards were appropriate:</w:t>
      </w:r>
    </w:p>
    <w:p w14:paraId="443ECE7A" w14:textId="77777777" w:rsidR="00ED635A" w:rsidRPr="00200A49" w:rsidRDefault="00ED635A" w:rsidP="00104D89">
      <w:pPr>
        <w:pStyle w:val="Bullets-Minor"/>
        <w:numPr>
          <w:ilvl w:val="0"/>
          <w:numId w:val="65"/>
        </w:numPr>
        <w:spacing w:before="0" w:after="120" w:line="240" w:lineRule="auto"/>
        <w:rPr>
          <w:rFonts w:cs="Calibri"/>
        </w:rPr>
      </w:pPr>
      <w:r w:rsidRPr="00200A49">
        <w:rPr>
          <w:rFonts w:cs="Calibri"/>
        </w:rPr>
        <w:t>Gas water heaters</w:t>
      </w:r>
      <w:r w:rsidR="00777A94" w:rsidRPr="00200A49">
        <w:rPr>
          <w:rFonts w:cs="Calibri"/>
        </w:rPr>
        <w:t>—</w:t>
      </w:r>
      <w:r w:rsidRPr="00200A49">
        <w:rPr>
          <w:rFonts w:cs="Calibri"/>
        </w:rPr>
        <w:t xml:space="preserve">minimum 5.0 star for water heaters based on the Australian Gas Association (AGA) rating. </w:t>
      </w:r>
    </w:p>
    <w:p w14:paraId="38840007" w14:textId="77777777" w:rsidR="00ED635A" w:rsidRPr="00200A49" w:rsidRDefault="00ED635A" w:rsidP="00104D89">
      <w:pPr>
        <w:pStyle w:val="Bullets-Minor"/>
        <w:numPr>
          <w:ilvl w:val="0"/>
          <w:numId w:val="65"/>
        </w:numPr>
        <w:spacing w:before="0" w:after="120" w:line="240" w:lineRule="auto"/>
        <w:rPr>
          <w:rFonts w:cs="Calibri"/>
        </w:rPr>
      </w:pPr>
      <w:r w:rsidRPr="00200A49">
        <w:rPr>
          <w:rFonts w:cs="Calibri"/>
        </w:rPr>
        <w:t>Solar and Heat Pump Water heaters</w:t>
      </w:r>
      <w:r w:rsidR="00777A94" w:rsidRPr="00200A49">
        <w:rPr>
          <w:rFonts w:cs="Calibri"/>
        </w:rPr>
        <w:t>—</w:t>
      </w:r>
      <w:r w:rsidRPr="00200A49">
        <w:rPr>
          <w:rFonts w:cs="Calibri"/>
        </w:rPr>
        <w:t>at least 60 per cent solar savings when evaluated with Australian Standard AS/NZS 4234 in Climate zone 4. While this is inconsistent with some requirements in the PCA</w:t>
      </w:r>
      <w:r w:rsidRPr="00200A49">
        <w:rPr>
          <w:rFonts w:cs="Calibri"/>
        </w:rPr>
        <w:footnoteReference w:id="80"/>
      </w:r>
      <w:r w:rsidRPr="00200A49">
        <w:rPr>
          <w:rFonts w:cs="Calibri"/>
        </w:rPr>
        <w:t xml:space="preserve">, the </w:t>
      </w:r>
      <w:r w:rsidR="00EF21AB" w:rsidRPr="00200A49">
        <w:rPr>
          <w:rFonts w:cs="Calibri"/>
        </w:rPr>
        <w:t>department</w:t>
      </w:r>
      <w:r w:rsidRPr="00200A49">
        <w:rPr>
          <w:rFonts w:cs="Calibri"/>
        </w:rPr>
        <w:t xml:space="preserve"> considers it necessary to provision for a 60 per cent solar savings to maintain consistency with the requirements for new Class 1 buildings under the NCC for Victoria. This is also consistent with the department’s general objective that requirements for existing homes should either be aligned with or lower than those of new homes, as compliance for new homes are generally easier than for existing homes. </w:t>
      </w:r>
    </w:p>
    <w:p w14:paraId="3B01E0FD" w14:textId="77777777" w:rsidR="00ED635A" w:rsidRPr="00200A49" w:rsidRDefault="00ED635A" w:rsidP="00104D89">
      <w:pPr>
        <w:pStyle w:val="Bullets-Minor"/>
        <w:numPr>
          <w:ilvl w:val="0"/>
          <w:numId w:val="65"/>
        </w:numPr>
        <w:spacing w:before="0" w:after="120" w:line="240" w:lineRule="auto"/>
        <w:rPr>
          <w:rFonts w:cs="Calibri"/>
        </w:rPr>
      </w:pPr>
      <w:r w:rsidRPr="00200A49">
        <w:rPr>
          <w:rFonts w:cs="Calibri"/>
        </w:rPr>
        <w:t>Heat Pump Water Heaters</w:t>
      </w:r>
      <w:r w:rsidR="00777A94" w:rsidRPr="00200A49">
        <w:rPr>
          <w:rFonts w:cs="Calibri"/>
        </w:rPr>
        <w:t>—</w:t>
      </w:r>
      <w:r w:rsidRPr="00200A49">
        <w:rPr>
          <w:rFonts w:cs="Calibri"/>
        </w:rPr>
        <w:t xml:space="preserve">when installed in Climate Zone HP5, at least 50 per cent solar savings when evaluated with AS/NZS 4234 in Climate Zone HP5. For heat pumps installed in Zone 5 (Alpine climate), it is important that they be assessed and rated for performance in that zone to ensure that there will not be frosting problems that could significantly impact the performance. It is proposed that a minimum of 50 per cent savings in Zone 5 (HP5-AU) should be required. This ‘deemed to satisfy’ requirement is not currently part of the PCA and the </w:t>
      </w:r>
      <w:r w:rsidR="00EF21AB" w:rsidRPr="00200A49">
        <w:rPr>
          <w:rFonts w:cs="Calibri"/>
        </w:rPr>
        <w:t>department</w:t>
      </w:r>
      <w:r w:rsidRPr="00200A49">
        <w:rPr>
          <w:rFonts w:cs="Calibri"/>
        </w:rPr>
        <w:t xml:space="preserve"> considers it necessary to provide a Victorian specific climate zone for heat pump water heaters. </w:t>
      </w:r>
    </w:p>
    <w:p w14:paraId="52211896" w14:textId="411696CA" w:rsidR="00ED635A" w:rsidRPr="00200A49" w:rsidRDefault="00ED635A" w:rsidP="00F7755B">
      <w:pPr>
        <w:pStyle w:val="Bullets-Minor"/>
        <w:numPr>
          <w:ilvl w:val="0"/>
          <w:numId w:val="0"/>
        </w:numPr>
        <w:spacing w:before="0" w:after="120" w:line="240" w:lineRule="auto"/>
        <w:rPr>
          <w:rFonts w:eastAsia="Calibri" w:cs="Calibri"/>
        </w:rPr>
      </w:pPr>
      <w:r w:rsidRPr="00200A49">
        <w:t xml:space="preserve">In considering the potential role of a combined hot water/photovoltaic (PV) system, the </w:t>
      </w:r>
      <w:r w:rsidR="00EF21AB" w:rsidRPr="00200A49">
        <w:t>department</w:t>
      </w:r>
      <w:r w:rsidRPr="00200A49">
        <w:t xml:space="preserve"> notes challenges in quantifying the performance of all PV connected configurations for compliance with the proposed standard. These challenges include variables relating to additionality, load variations, consumption patterns, and capacity constraints. For the two possible configurations the </w:t>
      </w:r>
      <w:r w:rsidR="00EF21AB" w:rsidRPr="00200A49">
        <w:t>department</w:t>
      </w:r>
      <w:r w:rsidRPr="00200A49">
        <w:t xml:space="preserve"> notes: </w:t>
      </w:r>
    </w:p>
    <w:p w14:paraId="5AB901B1" w14:textId="77777777" w:rsidR="00ED635A" w:rsidRPr="00200A49" w:rsidRDefault="00ED635A" w:rsidP="00104D89">
      <w:pPr>
        <w:pStyle w:val="Bullets-Minor"/>
        <w:numPr>
          <w:ilvl w:val="0"/>
          <w:numId w:val="65"/>
        </w:numPr>
        <w:spacing w:before="0" w:after="120" w:line="240" w:lineRule="auto"/>
        <w:rPr>
          <w:rFonts w:cs="Calibri"/>
        </w:rPr>
      </w:pPr>
      <w:r w:rsidRPr="00200A49">
        <w:rPr>
          <w:rFonts w:cs="Calibri"/>
        </w:rPr>
        <w:t>Indirect connection</w:t>
      </w:r>
      <w:r w:rsidR="00777A94" w:rsidRPr="00200A49">
        <w:rPr>
          <w:rFonts w:cs="Calibri"/>
        </w:rPr>
        <w:t>—</w:t>
      </w:r>
      <w:r w:rsidRPr="00200A49">
        <w:rPr>
          <w:rFonts w:cs="Calibri"/>
        </w:rPr>
        <w:t xml:space="preserve">this is where PV is connected to the house with excess electricity used to power household appliances including electrically powered hot water systems. </w:t>
      </w:r>
    </w:p>
    <w:p w14:paraId="0682BCEB" w14:textId="77777777" w:rsidR="00ED635A" w:rsidRPr="00200A49" w:rsidRDefault="00ED635A" w:rsidP="00104D89">
      <w:pPr>
        <w:pStyle w:val="Bullets-Minor"/>
        <w:numPr>
          <w:ilvl w:val="0"/>
          <w:numId w:val="65"/>
        </w:numPr>
        <w:spacing w:before="0" w:after="120" w:line="240" w:lineRule="auto"/>
        <w:rPr>
          <w:rFonts w:cs="Calibri"/>
        </w:rPr>
      </w:pPr>
      <w:r w:rsidRPr="00200A49">
        <w:rPr>
          <w:rFonts w:cs="Calibri"/>
        </w:rPr>
        <w:t>Direct connection</w:t>
      </w:r>
      <w:r w:rsidR="00777A94" w:rsidRPr="00200A49">
        <w:rPr>
          <w:rFonts w:cs="Calibri"/>
        </w:rPr>
        <w:t>—</w:t>
      </w:r>
      <w:r w:rsidRPr="00200A49">
        <w:rPr>
          <w:rFonts w:cs="Calibri"/>
        </w:rPr>
        <w:t xml:space="preserve">this is where PV is directly connected to the hot water system. There is greater scope under the deemed to satisfy requirements to determine an appropriate combined PV/hot water system for direct connection configurations. </w:t>
      </w:r>
    </w:p>
    <w:p w14:paraId="60964023" w14:textId="7B5B8673" w:rsidR="00ED635A" w:rsidRPr="00200A49" w:rsidRDefault="00ED635A" w:rsidP="00F7755B">
      <w:pPr>
        <w:pStyle w:val="Bullets-Minor"/>
        <w:numPr>
          <w:ilvl w:val="0"/>
          <w:numId w:val="0"/>
        </w:numPr>
        <w:spacing w:before="0" w:after="120" w:line="240" w:lineRule="auto"/>
        <w:rPr>
          <w:rFonts w:eastAsia="Calibri" w:cs="Calibri"/>
        </w:rPr>
      </w:pPr>
      <w:r w:rsidRPr="00200A49">
        <w:t xml:space="preserve">Currently, there is a lack of an appropriate test standard and performance measurement that can assess the emissions intensity of combined hot water/PV systems. This creates challenges from a compliance perspective, noting that this may change if AS/NZS 4234 is updated in future. </w:t>
      </w:r>
      <w:r w:rsidRPr="00200A49">
        <w:rPr>
          <w:rFonts w:eastAsia="Calibri" w:cs="Calibri"/>
        </w:rPr>
        <w:t>Given the current difficulties in identifying how combined PV/hot water comply under the standard, further work would be required, which could take advantage of potential changes to AS/NZS 4234 and potential changes</w:t>
      </w:r>
      <w:r w:rsidR="00AA4EE0" w:rsidRPr="00200A49">
        <w:rPr>
          <w:rFonts w:eastAsia="Calibri" w:cs="Calibri"/>
        </w:rPr>
        <w:t xml:space="preserve"> in the market (see E</w:t>
      </w:r>
      <w:r w:rsidRPr="00200A49">
        <w:rPr>
          <w:rFonts w:eastAsia="Calibri" w:cs="Calibri"/>
        </w:rPr>
        <w:t>valuation section</w:t>
      </w:r>
      <w:r w:rsidR="00AA4EE0" w:rsidRPr="00200A49">
        <w:rPr>
          <w:rFonts w:eastAsia="Calibri" w:cs="Calibri"/>
        </w:rPr>
        <w:t xml:space="preserve"> at page </w:t>
      </w:r>
      <w:r w:rsidR="008672AB">
        <w:rPr>
          <w:rFonts w:eastAsia="Calibri" w:cs="Calibri"/>
          <w:noProof/>
        </w:rPr>
        <w:fldChar w:fldCharType="begin"/>
      </w:r>
      <w:r w:rsidR="008672AB">
        <w:rPr>
          <w:rFonts w:eastAsia="Calibri" w:cs="Calibri"/>
        </w:rPr>
        <w:instrText xml:space="preserve"> PAGEREF _Ref517903789 \h </w:instrText>
      </w:r>
      <w:r w:rsidR="008672AB">
        <w:rPr>
          <w:rFonts w:eastAsia="Calibri" w:cs="Calibri"/>
          <w:noProof/>
        </w:rPr>
      </w:r>
      <w:r w:rsidR="008672AB">
        <w:rPr>
          <w:rFonts w:eastAsia="Calibri" w:cs="Calibri"/>
          <w:noProof/>
        </w:rPr>
        <w:fldChar w:fldCharType="separate"/>
      </w:r>
      <w:r w:rsidR="00F643E9">
        <w:rPr>
          <w:rFonts w:eastAsia="Calibri" w:cs="Calibri"/>
          <w:noProof/>
        </w:rPr>
        <w:t>137</w:t>
      </w:r>
      <w:r w:rsidR="008672AB">
        <w:rPr>
          <w:rFonts w:eastAsia="Calibri" w:cs="Calibri"/>
          <w:noProof/>
        </w:rPr>
        <w:fldChar w:fldCharType="end"/>
      </w:r>
      <w:r w:rsidR="008672AB">
        <w:rPr>
          <w:rFonts w:eastAsia="Calibri" w:cs="Calibri"/>
          <w:noProof/>
        </w:rPr>
        <w:t xml:space="preserve"> </w:t>
      </w:r>
      <w:r w:rsidRPr="00200A49">
        <w:rPr>
          <w:rFonts w:eastAsia="Calibri" w:cs="Calibri"/>
        </w:rPr>
        <w:t xml:space="preserve">for further discussion). </w:t>
      </w:r>
    </w:p>
    <w:p w14:paraId="7F276477" w14:textId="77777777" w:rsidR="00ED635A" w:rsidRPr="00200A49" w:rsidRDefault="00ED635A" w:rsidP="00F7755B">
      <w:pPr>
        <w:pStyle w:val="Style2"/>
        <w:numPr>
          <w:ilvl w:val="2"/>
          <w:numId w:val="0"/>
        </w:numPr>
        <w:ind w:left="709" w:hanging="709"/>
      </w:pPr>
      <w:bookmarkStart w:id="235" w:name="_Toc517912214"/>
      <w:r w:rsidRPr="00200A49">
        <w:t>Options for change</w:t>
      </w:r>
      <w:r w:rsidR="00B7580F" w:rsidRPr="00200A49">
        <w:t>—</w:t>
      </w:r>
      <w:r w:rsidRPr="00200A49">
        <w:t>New hot water standard for existing Class 1 buildings</w:t>
      </w:r>
      <w:bookmarkEnd w:id="235"/>
    </w:p>
    <w:p w14:paraId="25461CB2" w14:textId="77777777" w:rsidR="00ED635A" w:rsidRPr="00200A49" w:rsidRDefault="00ED635A" w:rsidP="00F7755B">
      <w:pPr>
        <w:spacing w:after="120"/>
        <w:ind w:right="28"/>
        <w:rPr>
          <w:rFonts w:ascii="Calibri" w:eastAsia="Calibri" w:hAnsi="Calibri" w:cs="Calibri"/>
          <w:i/>
        </w:rPr>
      </w:pPr>
      <w:r w:rsidRPr="00200A49">
        <w:rPr>
          <w:rFonts w:ascii="Calibri" w:eastAsia="Calibri" w:hAnsi="Calibri" w:cs="Calibri"/>
          <w:sz w:val="22"/>
          <w:szCs w:val="22"/>
        </w:rPr>
        <w:t>All the options identified are compared to the business as usual case, where no standard is required through regulation for the replacement of hot water heaters in Class 1 buildings.</w:t>
      </w:r>
    </w:p>
    <w:p w14:paraId="0DC7AF0F" w14:textId="77777777" w:rsidR="00ED635A" w:rsidRPr="00200A49" w:rsidRDefault="00ED635A" w:rsidP="00F7755B">
      <w:pPr>
        <w:spacing w:after="120"/>
        <w:ind w:right="28"/>
        <w:rPr>
          <w:rFonts w:ascii="Calibri" w:hAnsi="Calibri" w:cs="Calibri"/>
          <w:sz w:val="22"/>
          <w:szCs w:val="22"/>
        </w:rPr>
      </w:pPr>
      <w:r w:rsidRPr="00200A49">
        <w:rPr>
          <w:rFonts w:ascii="Calibri" w:hAnsi="Calibri" w:cs="Calibri"/>
          <w:sz w:val="22"/>
          <w:szCs w:val="22"/>
        </w:rPr>
        <w:t>Regarding the identification of appropriate options, the department determined it was necessary to assess all options against the same business as usual case. Given the department’s analysis, three appropriate options were identified.</w:t>
      </w:r>
    </w:p>
    <w:p w14:paraId="4093967C" w14:textId="77777777" w:rsidR="00ED635A" w:rsidRPr="00200A49" w:rsidRDefault="00ED635A" w:rsidP="00F7755B">
      <w:pPr>
        <w:pStyle w:val="Heading5"/>
        <w:rPr>
          <w:b/>
        </w:rPr>
      </w:pPr>
      <w:r w:rsidRPr="00200A49">
        <w:t>Option 1</w:t>
      </w:r>
      <w:r w:rsidR="00777A94" w:rsidRPr="00200A49">
        <w:t>—</w:t>
      </w:r>
      <w:r w:rsidRPr="00200A49">
        <w:t xml:space="preserve">standard applies to all existing Class 1 buildings </w:t>
      </w:r>
    </w:p>
    <w:p w14:paraId="7900EA2F" w14:textId="77777777" w:rsidR="00ED635A" w:rsidRPr="00200A49" w:rsidRDefault="00ED635A" w:rsidP="00F7755B">
      <w:pPr>
        <w:spacing w:after="120"/>
        <w:ind w:right="29"/>
        <w:rPr>
          <w:rFonts w:ascii="Calibri" w:eastAsia="Calibri" w:hAnsi="Calibri" w:cs="Calibri"/>
          <w:sz w:val="22"/>
          <w:szCs w:val="22"/>
        </w:rPr>
      </w:pPr>
      <w:r w:rsidRPr="00200A49">
        <w:rPr>
          <w:rFonts w:ascii="Calibri" w:eastAsia="Calibri" w:hAnsi="Calibri" w:cs="Calibri"/>
          <w:sz w:val="22"/>
          <w:szCs w:val="22"/>
        </w:rPr>
        <w:t xml:space="preserve">Option 1 applies the proposed standard to replacements in all existing Class 1 buildings. This option would require all Class 1 homes in Victoria to meet the proposed standard when replacing a hot water system. </w:t>
      </w:r>
    </w:p>
    <w:p w14:paraId="332516CB" w14:textId="77777777" w:rsidR="00ED635A" w:rsidRPr="00200A49" w:rsidRDefault="00ED635A" w:rsidP="00F7755B">
      <w:pPr>
        <w:spacing w:after="120"/>
        <w:ind w:right="28"/>
        <w:rPr>
          <w:rFonts w:ascii="Calibri" w:eastAsia="Calibri" w:hAnsi="Calibri" w:cs="Calibri"/>
          <w:sz w:val="22"/>
          <w:szCs w:val="22"/>
        </w:rPr>
      </w:pPr>
      <w:r w:rsidRPr="00200A49">
        <w:rPr>
          <w:rFonts w:ascii="Calibri" w:eastAsia="Calibri" w:hAnsi="Calibri" w:cs="Calibri"/>
          <w:sz w:val="22"/>
          <w:szCs w:val="22"/>
        </w:rPr>
        <w:t xml:space="preserve">In 2017, there were estimated to be up to 581,337 households in Victoria that could be affected by the potential policy (those are households who have electric storage water heaters, or a potentially non-compliant gas storage water heater). </w:t>
      </w:r>
    </w:p>
    <w:p w14:paraId="30E83E31" w14:textId="77777777" w:rsidR="00ED635A" w:rsidRPr="00200A49" w:rsidRDefault="00ED635A" w:rsidP="00F7755B">
      <w:pPr>
        <w:pStyle w:val="Heading5"/>
        <w:ind w:left="0" w:firstLine="0"/>
      </w:pPr>
      <w:r w:rsidRPr="00200A49">
        <w:t>Option 2A</w:t>
      </w:r>
      <w:r w:rsidR="00777A94" w:rsidRPr="00200A49">
        <w:t>—</w:t>
      </w:r>
      <w:r w:rsidRPr="00200A49">
        <w:t>standard applies to existing Class 1 buildings with a gas water heater (product-based)</w:t>
      </w:r>
    </w:p>
    <w:p w14:paraId="58A6AC79" w14:textId="77777777" w:rsidR="00ED635A" w:rsidRPr="00200A49" w:rsidRDefault="00ED635A" w:rsidP="00F7755B">
      <w:pPr>
        <w:spacing w:after="120"/>
        <w:ind w:right="29"/>
        <w:rPr>
          <w:rFonts w:ascii="Calibri" w:eastAsia="Calibri" w:hAnsi="Calibri" w:cs="Calibri"/>
          <w:sz w:val="22"/>
          <w:szCs w:val="22"/>
        </w:rPr>
      </w:pPr>
      <w:r w:rsidRPr="00200A49">
        <w:rPr>
          <w:rFonts w:ascii="Calibri" w:eastAsia="Calibri" w:hAnsi="Calibri" w:cs="Calibri"/>
          <w:sz w:val="22"/>
          <w:szCs w:val="22"/>
        </w:rPr>
        <w:t xml:space="preserve">Option 2A requires the proposed standard is applied to Class 1 buildings only with an existing gas water heater. Therefore, this option limits the consideration of those in scope by product. </w:t>
      </w:r>
    </w:p>
    <w:p w14:paraId="0D339386" w14:textId="77777777" w:rsidR="00ED635A" w:rsidRPr="00200A49" w:rsidRDefault="00ED635A" w:rsidP="00F7755B">
      <w:pPr>
        <w:spacing w:after="120"/>
        <w:ind w:right="29"/>
        <w:rPr>
          <w:rFonts w:ascii="Calibri" w:eastAsia="Calibri" w:hAnsi="Calibri" w:cs="Calibri"/>
          <w:sz w:val="22"/>
          <w:szCs w:val="22"/>
        </w:rPr>
      </w:pPr>
      <w:r w:rsidRPr="00200A49">
        <w:rPr>
          <w:rFonts w:ascii="Calibri" w:eastAsia="Calibri" w:hAnsi="Calibri" w:cs="Calibri"/>
          <w:sz w:val="22"/>
          <w:szCs w:val="22"/>
        </w:rPr>
        <w:t>This option is a sub-set of Option 1, as Option 2A only considers the replacement of gas water heaters where Option 1 considers replacement of all hot water heaters, in addition to gas hot water heaters.</w:t>
      </w:r>
    </w:p>
    <w:p w14:paraId="0EAF2EEF" w14:textId="6815F4AD" w:rsidR="00ED635A" w:rsidRPr="00200A49" w:rsidRDefault="00ED635A" w:rsidP="00F7755B">
      <w:r w:rsidRPr="00200A49">
        <w:rPr>
          <w:rFonts w:ascii="Calibri" w:hAnsi="Calibri" w:cs="Calibri"/>
          <w:sz w:val="22"/>
          <w:szCs w:val="22"/>
        </w:rPr>
        <w:t xml:space="preserve">Since option 2A only applies to existing households with natural gas (storage or continuous flow) water heaters, it is estimated to affect approximately a third of the 373,000 households with natural gas storage water heaters since the modelling assumes this proportion of households will be required to upgrade to a minimum </w:t>
      </w:r>
      <w:r w:rsidR="00F93686" w:rsidRPr="00200A49">
        <w:rPr>
          <w:rFonts w:ascii="Calibri" w:hAnsi="Calibri" w:cs="Calibri"/>
          <w:sz w:val="22"/>
          <w:szCs w:val="22"/>
        </w:rPr>
        <w:t>5-star</w:t>
      </w:r>
      <w:r w:rsidR="00F91FDC">
        <w:rPr>
          <w:rFonts w:ascii="Calibri" w:hAnsi="Calibri" w:cs="Calibri"/>
          <w:sz w:val="22"/>
          <w:szCs w:val="22"/>
        </w:rPr>
        <w:t xml:space="preserve"> </w:t>
      </w:r>
      <w:r w:rsidRPr="00200A49">
        <w:rPr>
          <w:rFonts w:ascii="Calibri" w:hAnsi="Calibri" w:cs="Calibri"/>
          <w:sz w:val="22"/>
          <w:szCs w:val="22"/>
        </w:rPr>
        <w:t xml:space="preserve">rated system when it is replaced. This option would not apply to households with electric hot water heaters. </w:t>
      </w:r>
    </w:p>
    <w:p w14:paraId="71A84397" w14:textId="77777777" w:rsidR="00ED635A" w:rsidRPr="00200A49" w:rsidRDefault="00ED635A" w:rsidP="00F7755B">
      <w:pPr>
        <w:pStyle w:val="Heading5"/>
        <w:ind w:left="0" w:firstLine="0"/>
      </w:pPr>
      <w:r w:rsidRPr="00200A49">
        <w:t>Option 2B</w:t>
      </w:r>
      <w:r w:rsidR="00777A94" w:rsidRPr="00200A49">
        <w:t>—</w:t>
      </w:r>
      <w:r w:rsidRPr="00200A49">
        <w:t xml:space="preserve">standard applies to existing Class 1 buildings with access to gas supply (access based) </w:t>
      </w:r>
    </w:p>
    <w:p w14:paraId="5F35DD9B" w14:textId="77777777" w:rsidR="00ED635A" w:rsidRPr="00200A49" w:rsidRDefault="00ED635A" w:rsidP="00F7755B">
      <w:pPr>
        <w:spacing w:after="120"/>
        <w:ind w:right="29"/>
        <w:rPr>
          <w:rFonts w:ascii="Calibri" w:eastAsia="Calibri" w:hAnsi="Calibri" w:cs="Calibri"/>
          <w:sz w:val="22"/>
          <w:szCs w:val="22"/>
        </w:rPr>
      </w:pPr>
      <w:r w:rsidRPr="00200A49">
        <w:rPr>
          <w:rFonts w:ascii="Calibri" w:eastAsia="Calibri" w:hAnsi="Calibri" w:cs="Calibri"/>
          <w:sz w:val="22"/>
          <w:szCs w:val="22"/>
        </w:rPr>
        <w:t xml:space="preserve">Option 2B requires the proposed standard to be applied to Class 1 buildings with access to natural gas supply. This option limits the consideration of those in scope by access to gas supply. </w:t>
      </w:r>
    </w:p>
    <w:p w14:paraId="308376ED" w14:textId="77777777" w:rsidR="00ED635A" w:rsidRPr="00200A49" w:rsidRDefault="00ED635A" w:rsidP="00F7755B">
      <w:pPr>
        <w:spacing w:after="120"/>
        <w:ind w:right="29"/>
        <w:rPr>
          <w:rFonts w:eastAsia="Calibri" w:cs="Calibri"/>
        </w:rPr>
      </w:pPr>
      <w:r w:rsidRPr="00200A49">
        <w:rPr>
          <w:rFonts w:ascii="Calibri" w:eastAsia="Calibri" w:hAnsi="Calibri" w:cs="Calibri"/>
          <w:sz w:val="22"/>
          <w:szCs w:val="22"/>
        </w:rPr>
        <w:t xml:space="preserve">This option is a sub-set of Option 1, as Option 2B only considers the replacement of hot water heaters in gas reticulated areas where Option 1 considers replacement of all hot water heaters. Option 2B applies to a larger set of homes since Option 2A is a sub-set of option 2B. </w:t>
      </w:r>
    </w:p>
    <w:p w14:paraId="3E761FFD" w14:textId="77777777" w:rsidR="00ED635A" w:rsidRPr="00200A49" w:rsidRDefault="00ED635A" w:rsidP="00F7755B">
      <w:pPr>
        <w:spacing w:after="120"/>
        <w:ind w:right="29"/>
        <w:rPr>
          <w:rFonts w:ascii="Calibri" w:eastAsia="Calibri" w:hAnsi="Calibri" w:cs="Calibri"/>
          <w:sz w:val="22"/>
          <w:szCs w:val="22"/>
        </w:rPr>
      </w:pPr>
      <w:r w:rsidRPr="00200A49">
        <w:rPr>
          <w:rFonts w:ascii="Calibri" w:eastAsia="Calibri" w:hAnsi="Calibri" w:cs="Calibri"/>
          <w:sz w:val="22"/>
          <w:szCs w:val="22"/>
        </w:rPr>
        <w:t>In 2017, there were estimated to be up to 476,223 households in Victoria that could be affected by Option 2B.</w:t>
      </w:r>
      <w:r w:rsidR="00F93686" w:rsidRPr="00200A49">
        <w:rPr>
          <w:rFonts w:ascii="Calibri" w:eastAsia="Calibri" w:hAnsi="Calibri" w:cs="Calibri"/>
          <w:sz w:val="22"/>
          <w:szCs w:val="22"/>
        </w:rPr>
        <w:t xml:space="preserve"> </w:t>
      </w:r>
    </w:p>
    <w:p w14:paraId="54B60819" w14:textId="77777777" w:rsidR="00ED635A" w:rsidRPr="00200A49" w:rsidRDefault="00F7755B" w:rsidP="00F7755B">
      <w:pPr>
        <w:pStyle w:val="Heading5"/>
        <w:ind w:left="0" w:firstLine="0"/>
      </w:pPr>
      <w:r w:rsidRPr="00200A49">
        <w:t>Option 3</w:t>
      </w:r>
      <w:r w:rsidR="00777A94" w:rsidRPr="00200A49">
        <w:t>—</w:t>
      </w:r>
      <w:r w:rsidR="00ED635A" w:rsidRPr="00200A49">
        <w:t xml:space="preserve">enhancement of existing Victorian Energy Upgrades program </w:t>
      </w:r>
    </w:p>
    <w:p w14:paraId="66618318" w14:textId="14881F0F" w:rsidR="00ED635A" w:rsidRPr="00200A49" w:rsidRDefault="00ED635A" w:rsidP="00F7755B">
      <w:pPr>
        <w:pStyle w:val="Bullets-Minor"/>
        <w:numPr>
          <w:ilvl w:val="0"/>
          <w:numId w:val="0"/>
        </w:numPr>
        <w:spacing w:before="0" w:after="120" w:line="240" w:lineRule="auto"/>
        <w:rPr>
          <w:rFonts w:eastAsia="Calibri" w:cs="Calibri"/>
        </w:rPr>
      </w:pPr>
      <w:r w:rsidRPr="00200A49">
        <w:t xml:space="preserve">This option relies on improving voluntary uptake of incentives offered through the existing Victorian Energy Upgrades program (VEU) (as legislated through </w:t>
      </w:r>
      <w:r w:rsidRPr="00200A49">
        <w:rPr>
          <w:lang w:val="en-NZ"/>
        </w:rPr>
        <w:t>the Victorian Energy Efficiency Target</w:t>
      </w:r>
      <w:r w:rsidR="005E6F3D">
        <w:rPr>
          <w:lang w:val="en-NZ"/>
        </w:rPr>
        <w:t xml:space="preserve"> Act</w:t>
      </w:r>
      <w:r w:rsidRPr="00200A49">
        <w:rPr>
          <w:lang w:val="en-NZ"/>
        </w:rPr>
        <w:t>)</w:t>
      </w:r>
      <w:r w:rsidRPr="00200A49">
        <w:rPr>
          <w:rFonts w:eastAsia="Calibri" w:cs="Calibri"/>
        </w:rPr>
        <w:t xml:space="preserve">. </w:t>
      </w:r>
      <w:r w:rsidRPr="00200A49">
        <w:t xml:space="preserve">Under this option, the </w:t>
      </w:r>
      <w:r w:rsidR="00EF21AB" w:rsidRPr="00200A49">
        <w:t>department</w:t>
      </w:r>
      <w:r w:rsidRPr="00200A49">
        <w:t xml:space="preserve"> proposes to lev</w:t>
      </w:r>
      <w:r w:rsidR="00AC2907">
        <w:t>erage this existing program with</w:t>
      </w:r>
      <w:r w:rsidRPr="00200A49">
        <w:t xml:space="preserve">: </w:t>
      </w:r>
    </w:p>
    <w:p w14:paraId="45EF0BA8" w14:textId="77777777" w:rsidR="00ED635A" w:rsidRPr="00200A49" w:rsidRDefault="00DE370D" w:rsidP="00104D89">
      <w:pPr>
        <w:pStyle w:val="Bullets-Minor"/>
        <w:numPr>
          <w:ilvl w:val="0"/>
          <w:numId w:val="65"/>
        </w:numPr>
        <w:spacing w:before="0" w:after="120" w:line="240" w:lineRule="auto"/>
        <w:rPr>
          <w:rFonts w:cs="Calibri"/>
        </w:rPr>
      </w:pPr>
      <w:r w:rsidRPr="00200A49">
        <w:rPr>
          <w:rFonts w:cs="Calibri"/>
        </w:rPr>
        <w:t>f</w:t>
      </w:r>
      <w:r w:rsidR="00ED635A" w:rsidRPr="00200A49">
        <w:rPr>
          <w:rFonts w:cs="Calibri"/>
        </w:rPr>
        <w:t>urther promotion of the program to plumbers, raising awareness of the program through targeted communication with the support of the VBA</w:t>
      </w:r>
    </w:p>
    <w:p w14:paraId="7E9F00FF" w14:textId="77777777" w:rsidR="00ED635A" w:rsidRPr="00200A49" w:rsidRDefault="00DE370D" w:rsidP="00104D89">
      <w:pPr>
        <w:pStyle w:val="Bullets-Minor"/>
        <w:numPr>
          <w:ilvl w:val="0"/>
          <w:numId w:val="65"/>
        </w:numPr>
        <w:spacing w:before="0" w:after="120" w:line="240" w:lineRule="auto"/>
        <w:rPr>
          <w:rFonts w:cs="Calibri"/>
        </w:rPr>
      </w:pPr>
      <w:r w:rsidRPr="00200A49">
        <w:rPr>
          <w:rFonts w:cs="Calibri"/>
        </w:rPr>
        <w:t>s</w:t>
      </w:r>
      <w:r w:rsidR="00ED635A" w:rsidRPr="00200A49">
        <w:rPr>
          <w:rFonts w:cs="Calibri"/>
        </w:rPr>
        <w:t xml:space="preserve">treamlining access of the program for plumbing practitioners. The </w:t>
      </w:r>
      <w:r w:rsidR="00EF21AB" w:rsidRPr="00200A49">
        <w:rPr>
          <w:rFonts w:cs="Calibri"/>
        </w:rPr>
        <w:t>department</w:t>
      </w:r>
      <w:r w:rsidR="00ED635A" w:rsidRPr="00200A49">
        <w:rPr>
          <w:rFonts w:cs="Calibri"/>
        </w:rPr>
        <w:t xml:space="preserve"> understands that there may be barriers for plumbing practitioners to participate in the program and the </w:t>
      </w:r>
      <w:r w:rsidR="00EF21AB" w:rsidRPr="00200A49">
        <w:rPr>
          <w:rFonts w:cs="Calibri"/>
        </w:rPr>
        <w:t>department</w:t>
      </w:r>
      <w:r w:rsidR="00ED635A" w:rsidRPr="00200A49">
        <w:rPr>
          <w:rFonts w:cs="Calibri"/>
        </w:rPr>
        <w:t xml:space="preserve"> can seek to further investigate how this may be addressed.</w:t>
      </w:r>
      <w:r w:rsidR="00F93686" w:rsidRPr="00200A49">
        <w:rPr>
          <w:rFonts w:cs="Calibri"/>
        </w:rPr>
        <w:t xml:space="preserve"> </w:t>
      </w:r>
    </w:p>
    <w:p w14:paraId="34F63617" w14:textId="77777777" w:rsidR="00ED635A" w:rsidRPr="00200A49" w:rsidRDefault="00ED635A" w:rsidP="00F7755B">
      <w:pPr>
        <w:pStyle w:val="Bullets-Minor"/>
        <w:numPr>
          <w:ilvl w:val="0"/>
          <w:numId w:val="0"/>
        </w:numPr>
        <w:spacing w:before="0" w:after="120" w:line="240" w:lineRule="auto"/>
        <w:rPr>
          <w:rFonts w:eastAsia="Calibri" w:cs="Calibri"/>
        </w:rPr>
      </w:pPr>
      <w:r w:rsidRPr="00200A49">
        <w:t>This approach is aimed at increasing the uptake of VEU for water heating activities, which</w:t>
      </w:r>
      <w:r w:rsidRPr="00200A49">
        <w:rPr>
          <w:rFonts w:eastAsia="Calibri" w:cs="Calibri"/>
        </w:rPr>
        <w:t xml:space="preserve"> </w:t>
      </w:r>
      <w:r w:rsidRPr="00200A49">
        <w:t>ultimately leads to consumers having access to more energy efficient water heaters at reduced cost.</w:t>
      </w:r>
      <w:r w:rsidR="00F93686" w:rsidRPr="00200A49">
        <w:t xml:space="preserve"> </w:t>
      </w:r>
    </w:p>
    <w:p w14:paraId="6485E925" w14:textId="77777777" w:rsidR="00ED635A" w:rsidRPr="00200A49" w:rsidRDefault="00ED635A" w:rsidP="00F7755B">
      <w:pPr>
        <w:pStyle w:val="Style2"/>
        <w:numPr>
          <w:ilvl w:val="2"/>
          <w:numId w:val="0"/>
        </w:numPr>
        <w:ind w:left="709" w:hanging="709"/>
      </w:pPr>
      <w:bookmarkStart w:id="236" w:name="_Toc517912215"/>
      <w:r w:rsidRPr="00200A49">
        <w:t>Summary of Cost Benefit Results</w:t>
      </w:r>
      <w:bookmarkEnd w:id="236"/>
    </w:p>
    <w:p w14:paraId="004E13A7" w14:textId="65C0BD1B" w:rsidR="00ED635A" w:rsidRPr="00200A49" w:rsidRDefault="00ED635A" w:rsidP="00F7755B">
      <w:pPr>
        <w:pStyle w:val="Bullets-Minor"/>
        <w:numPr>
          <w:ilvl w:val="0"/>
          <w:numId w:val="0"/>
        </w:numPr>
        <w:spacing w:before="0" w:after="120" w:line="240" w:lineRule="auto"/>
      </w:pPr>
      <w:r w:rsidRPr="00200A49">
        <w:t xml:space="preserve">The </w:t>
      </w:r>
      <w:r w:rsidR="00EF21AB" w:rsidRPr="00200A49">
        <w:t>department</w:t>
      </w:r>
      <w:r w:rsidRPr="00200A49">
        <w:t xml:space="preserve"> assessed these options against the </w:t>
      </w:r>
      <w:r w:rsidR="00AC2907">
        <w:t>base</w:t>
      </w:r>
      <w:r w:rsidRPr="00200A49">
        <w:t xml:space="preserve"> case in terms of:</w:t>
      </w:r>
    </w:p>
    <w:p w14:paraId="4E548DA9" w14:textId="2697174C" w:rsidR="00ED635A" w:rsidRPr="00200A49" w:rsidRDefault="00DE370D" w:rsidP="00104D89">
      <w:pPr>
        <w:pStyle w:val="Bullets-Minor"/>
        <w:numPr>
          <w:ilvl w:val="0"/>
          <w:numId w:val="65"/>
        </w:numPr>
        <w:spacing w:before="0" w:after="120" w:line="240" w:lineRule="auto"/>
        <w:rPr>
          <w:rFonts w:cs="Calibri"/>
        </w:rPr>
      </w:pPr>
      <w:r w:rsidRPr="00200A49">
        <w:rPr>
          <w:rFonts w:cs="Calibri"/>
        </w:rPr>
        <w:t>c</w:t>
      </w:r>
      <w:r w:rsidR="00ED635A" w:rsidRPr="00200A49">
        <w:rPr>
          <w:rFonts w:cs="Calibri"/>
        </w:rPr>
        <w:t>osts and benefits for consumers</w:t>
      </w:r>
      <w:r w:rsidR="00777A94" w:rsidRPr="00200A49">
        <w:rPr>
          <w:rFonts w:cs="Calibri"/>
        </w:rPr>
        <w:t>—</w:t>
      </w:r>
      <w:r w:rsidR="00ED635A" w:rsidRPr="00200A49">
        <w:rPr>
          <w:rFonts w:cs="Calibri"/>
        </w:rPr>
        <w:t>particularly regarding the upfront cost of purchasing and installing the new replacement hot water heater as well as the estimated energy savings from the water heater over the life of the regulations</w:t>
      </w:r>
    </w:p>
    <w:p w14:paraId="1CCB7BBE" w14:textId="77777777" w:rsidR="00ED635A" w:rsidRPr="00200A49" w:rsidRDefault="00DE370D" w:rsidP="00104D89">
      <w:pPr>
        <w:pStyle w:val="Bullets-Minor"/>
        <w:numPr>
          <w:ilvl w:val="0"/>
          <w:numId w:val="65"/>
        </w:numPr>
        <w:spacing w:before="0" w:after="120" w:line="240" w:lineRule="auto"/>
        <w:rPr>
          <w:rFonts w:cs="Calibri"/>
        </w:rPr>
      </w:pPr>
      <w:r w:rsidRPr="00200A49">
        <w:rPr>
          <w:rFonts w:cs="Calibri"/>
        </w:rPr>
        <w:t>e</w:t>
      </w:r>
      <w:r w:rsidR="00ED635A" w:rsidRPr="00200A49">
        <w:rPr>
          <w:rFonts w:cs="Calibri"/>
        </w:rPr>
        <w:t>stimated changes to greenhouse gas (GHG) emissions</w:t>
      </w:r>
    </w:p>
    <w:p w14:paraId="4556E6BD" w14:textId="77777777" w:rsidR="00ED635A" w:rsidRPr="00200A49" w:rsidRDefault="00DE370D" w:rsidP="00104D89">
      <w:pPr>
        <w:pStyle w:val="Bullets-Minor"/>
        <w:numPr>
          <w:ilvl w:val="0"/>
          <w:numId w:val="65"/>
        </w:numPr>
        <w:spacing w:before="0" w:after="120" w:line="240" w:lineRule="auto"/>
        <w:rPr>
          <w:rFonts w:cs="Calibri"/>
        </w:rPr>
      </w:pPr>
      <w:r w:rsidRPr="00200A49">
        <w:rPr>
          <w:rFonts w:cs="Calibri"/>
        </w:rPr>
        <w:t>e</w:t>
      </w:r>
      <w:r w:rsidR="00ED635A" w:rsidRPr="00200A49">
        <w:rPr>
          <w:rFonts w:cs="Calibri"/>
        </w:rPr>
        <w:t>stimated energy savings</w:t>
      </w:r>
      <w:r w:rsidRPr="00200A49">
        <w:rPr>
          <w:rFonts w:cs="Calibri"/>
        </w:rPr>
        <w:t>.</w:t>
      </w:r>
    </w:p>
    <w:p w14:paraId="31DEBBC6" w14:textId="77777777" w:rsidR="00ED635A" w:rsidRPr="00200A49" w:rsidRDefault="00ED635A" w:rsidP="00F7755B">
      <w:pPr>
        <w:pStyle w:val="Bullets-Minor"/>
        <w:numPr>
          <w:ilvl w:val="0"/>
          <w:numId w:val="0"/>
        </w:numPr>
        <w:spacing w:line="240" w:lineRule="auto"/>
      </w:pPr>
      <w:r w:rsidRPr="00200A49">
        <w:t xml:space="preserve">The costs and benefits of the three options from a state-wide perspective and an individual household perspective were modelled by the </w:t>
      </w:r>
      <w:r w:rsidR="00EF21AB" w:rsidRPr="00200A49">
        <w:t>department</w:t>
      </w:r>
      <w:r w:rsidRPr="00200A49">
        <w:t>. The full report that details the cost-benefit analysis associated with the hot water heater standard can be provided by the department upon request through the Engage Victoria website, ‘</w:t>
      </w:r>
      <w:r w:rsidRPr="00200A49">
        <w:rPr>
          <w:i/>
        </w:rPr>
        <w:t>Domestic Hot Water Research and Cost Benefit Analysis for Plumbing Regulations 2018 Regulatory Impact Statement’.</w:t>
      </w:r>
      <w:r w:rsidRPr="00200A49">
        <w:rPr>
          <w:rStyle w:val="FootnoteReference"/>
          <w:rFonts w:eastAsia="Calibri" w:cs="Calibri"/>
          <w:i/>
        </w:rPr>
        <w:footnoteReference w:id="81"/>
      </w:r>
    </w:p>
    <w:p w14:paraId="48D66FF9" w14:textId="77777777" w:rsidR="00ED635A" w:rsidRPr="00200A49" w:rsidRDefault="00ED635A" w:rsidP="00F7755B">
      <w:pPr>
        <w:pStyle w:val="Bullets-Major"/>
        <w:numPr>
          <w:ilvl w:val="0"/>
          <w:numId w:val="0"/>
        </w:numPr>
        <w:spacing w:line="240" w:lineRule="auto"/>
      </w:pPr>
      <w:r w:rsidRPr="00200A49">
        <w:t xml:space="preserve">To effectively model costs and benefits associated with the identified options, key assumptions were required to be made regarding decisions faced by consumers purchasing a new replacement hot water heater under the proposed standard. The following modelling assumptions were made regarding the consumer’s behaviour when a hot water heater is replaced under the proposed hot water standard: </w:t>
      </w:r>
    </w:p>
    <w:p w14:paraId="65928383" w14:textId="77777777" w:rsidR="00ED635A" w:rsidRPr="00200A49" w:rsidRDefault="00ED635A" w:rsidP="00104D89">
      <w:pPr>
        <w:pStyle w:val="Bullets-Minor"/>
        <w:numPr>
          <w:ilvl w:val="0"/>
          <w:numId w:val="64"/>
        </w:numPr>
        <w:spacing w:line="240" w:lineRule="auto"/>
        <w:ind w:left="357" w:hanging="357"/>
      </w:pPr>
      <w:r w:rsidRPr="00200A49">
        <w:t>Replacement of existing electric water heater</w:t>
      </w:r>
      <w:r w:rsidR="00777A94" w:rsidRPr="00200A49">
        <w:t>—</w:t>
      </w:r>
      <w:r w:rsidRPr="00200A49">
        <w:t>as noted above, the proposed standard will deem these hot water heaters non-compliant. Regardless of whether or not the consumer has access to natural gas, the m</w:t>
      </w:r>
      <w:r w:rsidR="00B7580F" w:rsidRPr="00200A49">
        <w:t>odelling assumes that around 80-</w:t>
      </w:r>
      <w:r w:rsidRPr="00200A49">
        <w:t>85 per cent of consumers seeking to replace an existing electric water heater will replace it with a heat pump water heater. This is based on heat pump water heaters having the lowest combined purchase/install cost and operating costs from the list of compliant hot water heaters.</w:t>
      </w:r>
      <w:r w:rsidR="00F93686" w:rsidRPr="00200A49">
        <w:t xml:space="preserve"> </w:t>
      </w:r>
    </w:p>
    <w:p w14:paraId="40CC338C" w14:textId="77777777" w:rsidR="00ED635A" w:rsidRPr="00200A49" w:rsidRDefault="00ED635A" w:rsidP="00104D89">
      <w:pPr>
        <w:pStyle w:val="Bullets-Minor"/>
        <w:numPr>
          <w:ilvl w:val="0"/>
          <w:numId w:val="64"/>
        </w:numPr>
        <w:spacing w:line="240" w:lineRule="auto"/>
        <w:ind w:left="357" w:hanging="357"/>
      </w:pPr>
      <w:r w:rsidRPr="00200A49">
        <w:t>Replacement of existing gas water heater</w:t>
      </w:r>
      <w:r w:rsidR="00777A94" w:rsidRPr="00200A49">
        <w:t>—</w:t>
      </w:r>
      <w:r w:rsidRPr="00200A49">
        <w:t xml:space="preserve">the </w:t>
      </w:r>
      <w:r w:rsidR="00EF21AB" w:rsidRPr="00200A49">
        <w:t>department</w:t>
      </w:r>
      <w:r w:rsidRPr="00200A49">
        <w:t xml:space="preserve"> notes that the majority of gas water heaters would be replaced with another gas water heater due to ease of installation and the existing gas infrastructure. The majority of continuous gas water heater replacements already meet the deemed to satisfy requirement under business as usual.</w:t>
      </w:r>
      <w:r w:rsidR="00F93686" w:rsidRPr="00200A49">
        <w:t xml:space="preserve"> </w:t>
      </w:r>
      <w:r w:rsidRPr="00200A49">
        <w:t xml:space="preserve">For gas storage water heaters, the modelling assumes some of these households will need to upgrade to a more efficient system. </w:t>
      </w:r>
    </w:p>
    <w:p w14:paraId="74E25E78" w14:textId="77777777" w:rsidR="00ED635A" w:rsidRPr="00200A49" w:rsidRDefault="00ED635A" w:rsidP="00104D89">
      <w:pPr>
        <w:pStyle w:val="Bullets-Minor"/>
        <w:numPr>
          <w:ilvl w:val="0"/>
          <w:numId w:val="64"/>
        </w:numPr>
        <w:spacing w:line="240" w:lineRule="auto"/>
        <w:ind w:left="357" w:hanging="357"/>
      </w:pPr>
      <w:r w:rsidRPr="00200A49">
        <w:t>Replacement of existing solar and heat pump water heater</w:t>
      </w:r>
      <w:r w:rsidR="00777A94" w:rsidRPr="00200A49">
        <w:t>—</w:t>
      </w:r>
      <w:r w:rsidRPr="00200A49">
        <w:t>there is no impact since these hot water heaters are compliant under the standard and it is assumed that consumers will replace them with the existing type of hot water system.</w:t>
      </w:r>
      <w:r w:rsidR="00F93686" w:rsidRPr="00200A49">
        <w:t xml:space="preserve"> </w:t>
      </w:r>
    </w:p>
    <w:p w14:paraId="2B4F0EEA" w14:textId="77777777" w:rsidR="00ED635A" w:rsidRPr="00200A49" w:rsidRDefault="00ED635A" w:rsidP="00F7755B">
      <w:pPr>
        <w:pStyle w:val="Bullets-Major"/>
        <w:numPr>
          <w:ilvl w:val="0"/>
          <w:numId w:val="0"/>
        </w:numPr>
        <w:spacing w:before="0" w:after="120" w:line="240" w:lineRule="auto"/>
        <w:rPr>
          <w:rFonts w:eastAsia="Calibri" w:cs="Calibri"/>
        </w:rPr>
      </w:pPr>
      <w:r w:rsidRPr="00200A49">
        <w:t xml:space="preserve">The </w:t>
      </w:r>
      <w:r w:rsidR="00EF21AB" w:rsidRPr="00200A49">
        <w:t>department</w:t>
      </w:r>
      <w:r w:rsidRPr="00200A49">
        <w:t xml:space="preserve"> considers the assumptions used in the modelling to be reasonable and appropriate. In addition, the </w:t>
      </w:r>
      <w:r w:rsidR="00EF21AB" w:rsidRPr="00200A49">
        <w:t>department</w:t>
      </w:r>
      <w:r w:rsidRPr="00200A49">
        <w:t xml:space="preserve"> has carried out sensitivity analysis for a number of negative and positive scenarios to test the variability in the cost benefit results</w:t>
      </w:r>
      <w:r w:rsidRPr="00200A49">
        <w:rPr>
          <w:rFonts w:eastAsia="Calibri" w:cs="Calibri"/>
        </w:rPr>
        <w:t xml:space="preserve">. </w:t>
      </w:r>
    </w:p>
    <w:p w14:paraId="12FC0173" w14:textId="77777777" w:rsidR="00ED635A" w:rsidRPr="00200A49" w:rsidRDefault="00ED635A" w:rsidP="00F7755B">
      <w:pPr>
        <w:pStyle w:val="Bullets-Major"/>
        <w:numPr>
          <w:ilvl w:val="0"/>
          <w:numId w:val="0"/>
        </w:numPr>
        <w:spacing w:before="0" w:after="120" w:line="240" w:lineRule="auto"/>
        <w:rPr>
          <w:rFonts w:eastAsia="Calibri" w:cs="Calibri"/>
        </w:rPr>
      </w:pPr>
      <w:r w:rsidRPr="00200A49">
        <w:t xml:space="preserve">Additional assumptions informing the cost-benefit analysis are provided in Appendix </w:t>
      </w:r>
      <w:r w:rsidR="00172201" w:rsidRPr="00200A49">
        <w:t>D</w:t>
      </w:r>
      <w:r w:rsidRPr="00200A49">
        <w:t xml:space="preserve"> of this report. </w:t>
      </w:r>
    </w:p>
    <w:p w14:paraId="08971F01" w14:textId="77777777" w:rsidR="00AC2907" w:rsidRDefault="00AC2907">
      <w:pPr>
        <w:rPr>
          <w:rFonts w:asciiTheme="majorHAnsi" w:eastAsiaTheme="majorEastAsia" w:hAnsiTheme="majorHAnsi" w:cstheme="majorBidi"/>
          <w:color w:val="1F3763" w:themeColor="accent1" w:themeShade="7F"/>
          <w:lang w:eastAsia="en-GB"/>
        </w:rPr>
      </w:pPr>
      <w:r>
        <w:br w:type="page"/>
      </w:r>
    </w:p>
    <w:p w14:paraId="68D05578" w14:textId="0D65771C" w:rsidR="00ED635A" w:rsidRPr="00200A49" w:rsidRDefault="00ED635A" w:rsidP="005E6F3D">
      <w:pPr>
        <w:pStyle w:val="Heading5"/>
        <w:rPr>
          <w:rFonts w:eastAsia="Calibri" w:cs="Calibri"/>
        </w:rPr>
      </w:pPr>
      <w:r w:rsidRPr="00200A49">
        <w:t>Cost Benefit Modelling Results</w:t>
      </w:r>
    </w:p>
    <w:p w14:paraId="1B6BBB61" w14:textId="77777777" w:rsidR="00ED635A" w:rsidRPr="00200A49" w:rsidRDefault="00ED635A" w:rsidP="00F7755B">
      <w:pPr>
        <w:pStyle w:val="Bullets-Major"/>
        <w:numPr>
          <w:ilvl w:val="0"/>
          <w:numId w:val="0"/>
        </w:numPr>
        <w:spacing w:before="0" w:after="120" w:line="240" w:lineRule="auto"/>
        <w:rPr>
          <w:rFonts w:eastAsia="Calibri" w:cs="Calibri"/>
        </w:rPr>
      </w:pPr>
      <w:r w:rsidRPr="00200A49">
        <w:t xml:space="preserve">The summary of state-wide cost benefit impacts associated with the introduction of the proposed standard for the three identified </w:t>
      </w:r>
      <w:r w:rsidR="00EF21AB" w:rsidRPr="00200A49">
        <w:t xml:space="preserve">options are provided in Table </w:t>
      </w:r>
      <w:r w:rsidR="00EF21AB" w:rsidRPr="00200A49">
        <w:rPr>
          <w:noProof/>
        </w:rPr>
        <w:t>30</w:t>
      </w:r>
      <w:r w:rsidRPr="00200A49">
        <w:t xml:space="preserve">. The </w:t>
      </w:r>
      <w:r w:rsidR="00EF21AB" w:rsidRPr="00200A49">
        <w:t>department</w:t>
      </w:r>
      <w:r w:rsidRPr="00200A49">
        <w:t xml:space="preserve"> notes that for all three options, the Benefit Cost Ratio (BCR) is positive (ranging from 2.5 to 3).</w:t>
      </w:r>
    </w:p>
    <w:p w14:paraId="0F004977" w14:textId="77777777" w:rsidR="00ED635A" w:rsidRPr="00200A49" w:rsidRDefault="002343F8" w:rsidP="002343F8">
      <w:pPr>
        <w:pStyle w:val="Caption"/>
      </w:pPr>
      <w:bookmarkStart w:id="237" w:name="_Ref517905507"/>
      <w:r w:rsidRPr="00200A49">
        <w:t xml:space="preserve">Table </w:t>
      </w:r>
      <w:r w:rsidR="00317C3F" w:rsidRPr="00200A49">
        <w:rPr>
          <w:noProof/>
        </w:rPr>
        <w:t>30</w:t>
      </w:r>
      <w:bookmarkEnd w:id="237"/>
      <w:r w:rsidR="005E6F3D">
        <w:t>: Cost and benefits and e</w:t>
      </w:r>
      <w:r w:rsidR="00ED635A" w:rsidRPr="00200A49">
        <w:t xml:space="preserve">nergy/GHG Impacts of the </w:t>
      </w:r>
      <w:r w:rsidR="005E6F3D">
        <w:t>o</w:t>
      </w:r>
      <w:r w:rsidR="00ED635A" w:rsidRPr="00200A49">
        <w:t xml:space="preserve">ptions </w:t>
      </w:r>
    </w:p>
    <w:tbl>
      <w:tblPr>
        <w:tblW w:w="918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5"/>
        <w:gridCol w:w="1555"/>
        <w:gridCol w:w="1701"/>
        <w:gridCol w:w="1559"/>
        <w:gridCol w:w="1705"/>
      </w:tblGrid>
      <w:tr w:rsidR="00ED635A" w:rsidRPr="00200A49" w14:paraId="1DE64433" w14:textId="77777777" w:rsidTr="001D4091">
        <w:trPr>
          <w:trHeight w:val="300"/>
        </w:trPr>
        <w:tc>
          <w:tcPr>
            <w:tcW w:w="2665" w:type="dxa"/>
            <w:shd w:val="clear" w:color="auto" w:fill="D9E2F3" w:themeFill="accent1" w:themeFillTint="33"/>
            <w:noWrap/>
            <w:vAlign w:val="center"/>
            <w:hideMark/>
          </w:tcPr>
          <w:p w14:paraId="190F09D0" w14:textId="77777777" w:rsidR="00ED635A" w:rsidRPr="00200A49" w:rsidRDefault="00ED635A" w:rsidP="00F7755B">
            <w:pPr>
              <w:spacing w:after="120"/>
              <w:rPr>
                <w:rFonts w:ascii="Calibri" w:eastAsia="Calibri" w:hAnsi="Calibri" w:cs="Calibri"/>
                <w:b/>
                <w:color w:val="1F3864" w:themeColor="accent1" w:themeShade="80"/>
                <w:sz w:val="22"/>
                <w:szCs w:val="22"/>
                <w:lang w:eastAsia="en-AU"/>
              </w:rPr>
            </w:pPr>
            <w:r w:rsidRPr="00200A49">
              <w:rPr>
                <w:rFonts w:ascii="Calibri" w:eastAsia="Calibri" w:hAnsi="Calibri" w:cs="Calibri"/>
                <w:b/>
                <w:color w:val="1F3864" w:themeColor="accent1" w:themeShade="80"/>
                <w:sz w:val="22"/>
                <w:szCs w:val="22"/>
                <w:lang w:eastAsia="en-NZ"/>
              </w:rPr>
              <w:t>Option</w:t>
            </w:r>
          </w:p>
        </w:tc>
        <w:tc>
          <w:tcPr>
            <w:tcW w:w="1555" w:type="dxa"/>
            <w:shd w:val="clear" w:color="auto" w:fill="D9E2F3" w:themeFill="accent1" w:themeFillTint="33"/>
            <w:noWrap/>
            <w:vAlign w:val="center"/>
            <w:hideMark/>
          </w:tcPr>
          <w:p w14:paraId="70F83126" w14:textId="77777777" w:rsidR="00ED635A" w:rsidRPr="00200A49" w:rsidRDefault="00ED635A" w:rsidP="00F7755B">
            <w:pPr>
              <w:spacing w:after="120"/>
              <w:jc w:val="center"/>
              <w:rPr>
                <w:rFonts w:ascii="Calibri" w:hAnsi="Calibri" w:cs="Calibri"/>
                <w:b/>
                <w:bCs/>
                <w:color w:val="1F3864" w:themeColor="accent1" w:themeShade="80"/>
                <w:sz w:val="22"/>
                <w:szCs w:val="22"/>
                <w:lang w:eastAsia="en-AU"/>
              </w:rPr>
            </w:pPr>
            <w:r w:rsidRPr="00200A49">
              <w:rPr>
                <w:rFonts w:ascii="Calibri" w:hAnsi="Calibri" w:cs="Calibri"/>
                <w:b/>
                <w:color w:val="1F3864" w:themeColor="accent1" w:themeShade="80"/>
                <w:sz w:val="22"/>
                <w:szCs w:val="22"/>
                <w:lang w:eastAsia="en-NZ"/>
              </w:rPr>
              <w:t>1</w:t>
            </w:r>
          </w:p>
        </w:tc>
        <w:tc>
          <w:tcPr>
            <w:tcW w:w="1701" w:type="dxa"/>
            <w:shd w:val="clear" w:color="auto" w:fill="D9E2F3" w:themeFill="accent1" w:themeFillTint="33"/>
            <w:noWrap/>
            <w:vAlign w:val="center"/>
            <w:hideMark/>
          </w:tcPr>
          <w:p w14:paraId="7C826EAB" w14:textId="77777777" w:rsidR="00ED635A" w:rsidRPr="00200A49" w:rsidRDefault="00ED635A" w:rsidP="00F7755B">
            <w:pPr>
              <w:spacing w:after="120"/>
              <w:jc w:val="center"/>
              <w:rPr>
                <w:rFonts w:ascii="Calibri" w:eastAsia="Calibri" w:hAnsi="Calibri" w:cs="Calibri"/>
                <w:b/>
                <w:color w:val="1F3864" w:themeColor="accent1" w:themeShade="80"/>
                <w:sz w:val="22"/>
                <w:szCs w:val="22"/>
                <w:lang w:eastAsia="en-AU"/>
              </w:rPr>
            </w:pPr>
            <w:r w:rsidRPr="00200A49">
              <w:rPr>
                <w:rFonts w:ascii="Calibri" w:eastAsia="Calibri" w:hAnsi="Calibri" w:cs="Calibri"/>
                <w:b/>
                <w:color w:val="1F3864" w:themeColor="accent1" w:themeShade="80"/>
                <w:sz w:val="22"/>
                <w:szCs w:val="22"/>
                <w:lang w:eastAsia="en-NZ"/>
              </w:rPr>
              <w:t>2A</w:t>
            </w:r>
          </w:p>
        </w:tc>
        <w:tc>
          <w:tcPr>
            <w:tcW w:w="1559" w:type="dxa"/>
            <w:shd w:val="clear" w:color="auto" w:fill="D9E2F3" w:themeFill="accent1" w:themeFillTint="33"/>
            <w:noWrap/>
            <w:vAlign w:val="center"/>
            <w:hideMark/>
          </w:tcPr>
          <w:p w14:paraId="32DC9DAB" w14:textId="77777777" w:rsidR="00ED635A" w:rsidRPr="00200A49" w:rsidRDefault="00ED635A" w:rsidP="00F7755B">
            <w:pPr>
              <w:spacing w:after="120"/>
              <w:jc w:val="center"/>
              <w:rPr>
                <w:rFonts w:ascii="Calibri" w:eastAsia="Calibri" w:hAnsi="Calibri" w:cs="Calibri"/>
                <w:b/>
                <w:color w:val="1F3864" w:themeColor="accent1" w:themeShade="80"/>
                <w:sz w:val="22"/>
                <w:szCs w:val="22"/>
                <w:lang w:eastAsia="en-AU"/>
              </w:rPr>
            </w:pPr>
            <w:r w:rsidRPr="00200A49">
              <w:rPr>
                <w:rFonts w:ascii="Calibri" w:eastAsia="Calibri" w:hAnsi="Calibri" w:cs="Calibri"/>
                <w:b/>
                <w:color w:val="1F3864" w:themeColor="accent1" w:themeShade="80"/>
                <w:sz w:val="22"/>
                <w:szCs w:val="22"/>
                <w:lang w:eastAsia="en-NZ"/>
              </w:rPr>
              <w:t>2B</w:t>
            </w:r>
          </w:p>
        </w:tc>
        <w:tc>
          <w:tcPr>
            <w:tcW w:w="1705" w:type="dxa"/>
            <w:shd w:val="clear" w:color="auto" w:fill="D9E2F3" w:themeFill="accent1" w:themeFillTint="33"/>
            <w:noWrap/>
            <w:vAlign w:val="center"/>
            <w:hideMark/>
          </w:tcPr>
          <w:p w14:paraId="54997339" w14:textId="77777777" w:rsidR="00ED635A" w:rsidRPr="00200A49" w:rsidRDefault="00ED635A" w:rsidP="00F7755B">
            <w:pPr>
              <w:spacing w:after="120"/>
              <w:jc w:val="center"/>
              <w:rPr>
                <w:rFonts w:ascii="Calibri" w:hAnsi="Calibri" w:cs="Calibri"/>
                <w:b/>
                <w:bCs/>
                <w:color w:val="1F3864" w:themeColor="accent1" w:themeShade="80"/>
                <w:sz w:val="22"/>
                <w:szCs w:val="22"/>
                <w:lang w:eastAsia="en-AU"/>
              </w:rPr>
            </w:pPr>
            <w:r w:rsidRPr="00200A49">
              <w:rPr>
                <w:rFonts w:ascii="Calibri" w:hAnsi="Calibri" w:cs="Calibri"/>
                <w:b/>
                <w:color w:val="1F3864" w:themeColor="accent1" w:themeShade="80"/>
                <w:sz w:val="22"/>
                <w:szCs w:val="22"/>
                <w:lang w:eastAsia="en-NZ"/>
              </w:rPr>
              <w:t>3</w:t>
            </w:r>
          </w:p>
        </w:tc>
      </w:tr>
      <w:tr w:rsidR="00ED635A" w:rsidRPr="00DD5F24" w14:paraId="7815FBBB" w14:textId="77777777" w:rsidTr="001D4091">
        <w:trPr>
          <w:trHeight w:val="972"/>
        </w:trPr>
        <w:tc>
          <w:tcPr>
            <w:tcW w:w="2665" w:type="dxa"/>
            <w:shd w:val="clear" w:color="auto" w:fill="auto"/>
            <w:noWrap/>
            <w:vAlign w:val="center"/>
            <w:hideMark/>
          </w:tcPr>
          <w:p w14:paraId="25D320FC" w14:textId="77777777" w:rsidR="00ED635A" w:rsidRPr="00DD5F24" w:rsidRDefault="00ED635A" w:rsidP="00F7755B">
            <w:pPr>
              <w:spacing w:after="120"/>
              <w:rPr>
                <w:rFonts w:ascii="Calibri" w:eastAsia="Calibri" w:hAnsi="Calibri" w:cs="Calibri"/>
                <w:i/>
                <w:color w:val="1F3864" w:themeColor="accent1" w:themeShade="80"/>
                <w:sz w:val="22"/>
                <w:szCs w:val="22"/>
                <w:lang w:eastAsia="en-AU"/>
              </w:rPr>
            </w:pPr>
            <w:r w:rsidRPr="00DD5F24">
              <w:rPr>
                <w:rFonts w:ascii="Calibri" w:eastAsia="Calibri" w:hAnsi="Calibri" w:cs="Calibri"/>
                <w:i/>
                <w:color w:val="1F3864" w:themeColor="accent1" w:themeShade="80"/>
                <w:sz w:val="22"/>
                <w:szCs w:val="22"/>
                <w:lang w:eastAsia="en-AU"/>
              </w:rPr>
              <w:t xml:space="preserve">Description </w:t>
            </w:r>
          </w:p>
        </w:tc>
        <w:tc>
          <w:tcPr>
            <w:tcW w:w="1555" w:type="dxa"/>
            <w:shd w:val="clear" w:color="auto" w:fill="auto"/>
            <w:noWrap/>
            <w:vAlign w:val="center"/>
            <w:hideMark/>
          </w:tcPr>
          <w:p w14:paraId="2FA52FD3" w14:textId="77777777" w:rsidR="00ED635A" w:rsidRPr="00DD5F24" w:rsidRDefault="00ED635A" w:rsidP="00F7755B">
            <w:pPr>
              <w:spacing w:after="120"/>
              <w:jc w:val="center"/>
              <w:rPr>
                <w:rFonts w:ascii="Calibri" w:eastAsia="Calibri" w:hAnsi="Calibri" w:cs="Calibri"/>
                <w:i/>
                <w:color w:val="1F3864" w:themeColor="accent1" w:themeShade="80"/>
                <w:sz w:val="22"/>
                <w:szCs w:val="22"/>
                <w:lang w:eastAsia="en-AU"/>
              </w:rPr>
            </w:pPr>
            <w:r w:rsidRPr="00DD5F24">
              <w:rPr>
                <w:rFonts w:ascii="Calibri" w:eastAsia="Calibri" w:hAnsi="Calibri" w:cs="Calibri"/>
                <w:i/>
                <w:color w:val="1F3864" w:themeColor="accent1" w:themeShade="80"/>
                <w:sz w:val="22"/>
                <w:szCs w:val="22"/>
                <w:lang w:eastAsia="en-AU"/>
              </w:rPr>
              <w:t>All existing Class 1</w:t>
            </w:r>
          </w:p>
        </w:tc>
        <w:tc>
          <w:tcPr>
            <w:tcW w:w="1701" w:type="dxa"/>
            <w:shd w:val="clear" w:color="auto" w:fill="auto"/>
            <w:vAlign w:val="center"/>
            <w:hideMark/>
          </w:tcPr>
          <w:p w14:paraId="6F28880B" w14:textId="77777777" w:rsidR="00ED635A" w:rsidRPr="00DD5F24" w:rsidRDefault="00ED635A" w:rsidP="00F7755B">
            <w:pPr>
              <w:spacing w:after="120"/>
              <w:jc w:val="center"/>
              <w:rPr>
                <w:rFonts w:ascii="Calibri" w:eastAsia="Calibri" w:hAnsi="Calibri" w:cs="Calibri"/>
                <w:i/>
                <w:color w:val="1F3864" w:themeColor="accent1" w:themeShade="80"/>
                <w:sz w:val="22"/>
                <w:szCs w:val="22"/>
                <w:lang w:eastAsia="en-AU"/>
              </w:rPr>
            </w:pPr>
            <w:r w:rsidRPr="00DD5F24">
              <w:rPr>
                <w:rFonts w:ascii="Calibri" w:eastAsia="Calibri" w:hAnsi="Calibri" w:cs="Calibri"/>
                <w:i/>
                <w:color w:val="1F3864" w:themeColor="accent1" w:themeShade="80"/>
                <w:sz w:val="22"/>
                <w:szCs w:val="22"/>
                <w:lang w:eastAsia="en-AU"/>
              </w:rPr>
              <w:t xml:space="preserve">Only Class 1 with existing gas water heater </w:t>
            </w:r>
          </w:p>
        </w:tc>
        <w:tc>
          <w:tcPr>
            <w:tcW w:w="1559" w:type="dxa"/>
            <w:shd w:val="clear" w:color="auto" w:fill="auto"/>
            <w:vAlign w:val="center"/>
            <w:hideMark/>
          </w:tcPr>
          <w:p w14:paraId="00F7F866" w14:textId="77777777" w:rsidR="00ED635A" w:rsidRPr="00DD5F24" w:rsidRDefault="00ED635A" w:rsidP="00F7755B">
            <w:pPr>
              <w:spacing w:after="120"/>
              <w:jc w:val="center"/>
              <w:rPr>
                <w:rFonts w:ascii="Calibri" w:eastAsia="Calibri" w:hAnsi="Calibri" w:cs="Calibri"/>
                <w:i/>
                <w:color w:val="1F3864" w:themeColor="accent1" w:themeShade="80"/>
                <w:sz w:val="22"/>
                <w:szCs w:val="22"/>
                <w:lang w:eastAsia="en-AU"/>
              </w:rPr>
            </w:pPr>
            <w:r w:rsidRPr="00DD5F24">
              <w:rPr>
                <w:rFonts w:ascii="Calibri" w:eastAsia="Calibri" w:hAnsi="Calibri" w:cs="Calibri"/>
                <w:i/>
                <w:color w:val="1F3864" w:themeColor="accent1" w:themeShade="80"/>
                <w:sz w:val="22"/>
                <w:szCs w:val="22"/>
                <w:lang w:eastAsia="en-AU"/>
              </w:rPr>
              <w:t xml:space="preserve">All existing Class 1 in gas reticulated areas </w:t>
            </w:r>
          </w:p>
        </w:tc>
        <w:tc>
          <w:tcPr>
            <w:tcW w:w="1705" w:type="dxa"/>
            <w:shd w:val="clear" w:color="auto" w:fill="auto"/>
            <w:vAlign w:val="center"/>
            <w:hideMark/>
          </w:tcPr>
          <w:p w14:paraId="440111D5" w14:textId="77777777" w:rsidR="00ED635A" w:rsidRPr="00DD5F24" w:rsidRDefault="00ED635A" w:rsidP="00F7755B">
            <w:pPr>
              <w:spacing w:after="120"/>
              <w:jc w:val="center"/>
              <w:rPr>
                <w:rFonts w:ascii="Calibri" w:eastAsia="Calibri" w:hAnsi="Calibri" w:cs="Calibri"/>
                <w:i/>
                <w:color w:val="1F3864" w:themeColor="accent1" w:themeShade="80"/>
                <w:sz w:val="22"/>
                <w:szCs w:val="22"/>
                <w:lang w:eastAsia="en-AU"/>
              </w:rPr>
            </w:pPr>
            <w:r w:rsidRPr="00DD5F24">
              <w:rPr>
                <w:rFonts w:ascii="Calibri" w:eastAsia="Calibri" w:hAnsi="Calibri" w:cs="Calibri"/>
                <w:i/>
                <w:color w:val="1F3864" w:themeColor="accent1" w:themeShade="80"/>
                <w:sz w:val="22"/>
                <w:szCs w:val="22"/>
                <w:lang w:eastAsia="en-AU"/>
              </w:rPr>
              <w:t>Voluntary</w:t>
            </w:r>
            <w:r w:rsidR="00777A94" w:rsidRPr="00DD5F24">
              <w:rPr>
                <w:rFonts w:ascii="Calibri" w:eastAsia="Calibri" w:hAnsi="Calibri" w:cs="Calibri"/>
                <w:i/>
                <w:color w:val="1F3864" w:themeColor="accent1" w:themeShade="80"/>
                <w:sz w:val="22"/>
                <w:szCs w:val="22"/>
                <w:lang w:eastAsia="en-AU"/>
              </w:rPr>
              <w:t>—</w:t>
            </w:r>
            <w:r w:rsidRPr="00DD5F24">
              <w:rPr>
                <w:rFonts w:ascii="Calibri" w:eastAsia="Calibri" w:hAnsi="Calibri" w:cs="Calibri"/>
                <w:i/>
                <w:color w:val="1F3864" w:themeColor="accent1" w:themeShade="80"/>
                <w:sz w:val="22"/>
                <w:szCs w:val="22"/>
                <w:lang w:eastAsia="en-AU"/>
              </w:rPr>
              <w:t>Enhanced VEU</w:t>
            </w:r>
          </w:p>
        </w:tc>
      </w:tr>
      <w:tr w:rsidR="00ED635A" w:rsidRPr="00200A49" w14:paraId="16D47EF6" w14:textId="77777777" w:rsidTr="001D4091">
        <w:trPr>
          <w:trHeight w:val="300"/>
        </w:trPr>
        <w:tc>
          <w:tcPr>
            <w:tcW w:w="2665" w:type="dxa"/>
            <w:shd w:val="clear" w:color="auto" w:fill="auto"/>
            <w:noWrap/>
            <w:vAlign w:val="center"/>
            <w:hideMark/>
          </w:tcPr>
          <w:p w14:paraId="7E673B0D" w14:textId="77777777" w:rsidR="00ED635A" w:rsidRPr="00200A49" w:rsidRDefault="00ED635A" w:rsidP="00F7755B">
            <w:pPr>
              <w:spacing w:after="120"/>
              <w:rPr>
                <w:rFonts w:ascii="Calibri" w:eastAsia="Calibri" w:hAnsi="Calibri" w:cs="Calibri"/>
                <w:color w:val="000000"/>
                <w:sz w:val="22"/>
                <w:szCs w:val="22"/>
                <w:lang w:eastAsia="en-AU"/>
              </w:rPr>
            </w:pPr>
            <w:r w:rsidRPr="00200A49">
              <w:rPr>
                <w:rFonts w:ascii="Calibri" w:eastAsia="Calibri" w:hAnsi="Calibri" w:cs="Calibri"/>
                <w:color w:val="000000"/>
                <w:sz w:val="22"/>
                <w:szCs w:val="22"/>
                <w:lang w:eastAsia="en-AU"/>
              </w:rPr>
              <w:t>Costs (</w:t>
            </w:r>
            <w:r w:rsidR="007C0A46" w:rsidRPr="00200A49">
              <w:rPr>
                <w:rFonts w:ascii="Calibri" w:eastAsia="Calibri" w:hAnsi="Calibri" w:cs="Calibri"/>
                <w:color w:val="000000"/>
                <w:sz w:val="22"/>
                <w:szCs w:val="22"/>
                <w:lang w:eastAsia="en-AU"/>
              </w:rPr>
              <w:t>$m</w:t>
            </w:r>
            <w:r w:rsidRPr="00200A49">
              <w:rPr>
                <w:rFonts w:ascii="Calibri" w:eastAsia="Calibri" w:hAnsi="Calibri" w:cs="Calibri"/>
                <w:color w:val="000000"/>
                <w:sz w:val="22"/>
                <w:szCs w:val="22"/>
                <w:lang w:eastAsia="en-AU"/>
              </w:rPr>
              <w:t>)</w:t>
            </w:r>
          </w:p>
        </w:tc>
        <w:tc>
          <w:tcPr>
            <w:tcW w:w="1555" w:type="dxa"/>
            <w:shd w:val="clear" w:color="auto" w:fill="auto"/>
            <w:noWrap/>
            <w:vAlign w:val="center"/>
            <w:hideMark/>
          </w:tcPr>
          <w:p w14:paraId="59516752" w14:textId="77777777" w:rsidR="00ED635A" w:rsidRPr="00200A49" w:rsidRDefault="00ED635A" w:rsidP="00F7755B">
            <w:pPr>
              <w:spacing w:after="120"/>
              <w:jc w:val="center"/>
              <w:rPr>
                <w:rFonts w:ascii="Calibri" w:eastAsia="Calibri" w:hAnsi="Calibri" w:cs="Calibri"/>
                <w:color w:val="000000"/>
                <w:sz w:val="22"/>
                <w:szCs w:val="22"/>
                <w:lang w:eastAsia="en-AU"/>
              </w:rPr>
            </w:pPr>
            <w:r w:rsidRPr="00200A49">
              <w:rPr>
                <w:rFonts w:ascii="Calibri" w:eastAsia="Calibri" w:hAnsi="Calibri" w:cs="Calibri"/>
                <w:color w:val="000000"/>
                <w:sz w:val="22"/>
                <w:szCs w:val="22"/>
                <w:lang w:eastAsia="en-NZ"/>
              </w:rPr>
              <w:t>$177</w:t>
            </w:r>
          </w:p>
        </w:tc>
        <w:tc>
          <w:tcPr>
            <w:tcW w:w="1701" w:type="dxa"/>
            <w:shd w:val="clear" w:color="auto" w:fill="auto"/>
            <w:noWrap/>
            <w:vAlign w:val="center"/>
            <w:hideMark/>
          </w:tcPr>
          <w:p w14:paraId="22F58989" w14:textId="77777777" w:rsidR="00ED635A" w:rsidRPr="00200A49" w:rsidRDefault="00ED635A" w:rsidP="00F7755B">
            <w:pPr>
              <w:spacing w:after="120"/>
              <w:jc w:val="center"/>
              <w:rPr>
                <w:rFonts w:ascii="Calibri" w:eastAsia="Calibri" w:hAnsi="Calibri" w:cs="Calibri"/>
                <w:color w:val="000000"/>
                <w:sz w:val="22"/>
                <w:szCs w:val="22"/>
                <w:lang w:eastAsia="en-AU"/>
              </w:rPr>
            </w:pPr>
            <w:r w:rsidRPr="00200A49">
              <w:rPr>
                <w:rFonts w:ascii="Calibri" w:eastAsia="Calibri" w:hAnsi="Calibri" w:cs="Calibri"/>
                <w:color w:val="000000"/>
                <w:sz w:val="22"/>
                <w:szCs w:val="22"/>
                <w:lang w:eastAsia="en-NZ"/>
              </w:rPr>
              <w:t>$10</w:t>
            </w:r>
          </w:p>
        </w:tc>
        <w:tc>
          <w:tcPr>
            <w:tcW w:w="1559" w:type="dxa"/>
            <w:shd w:val="clear" w:color="auto" w:fill="auto"/>
            <w:noWrap/>
            <w:vAlign w:val="center"/>
            <w:hideMark/>
          </w:tcPr>
          <w:p w14:paraId="40AA10F4" w14:textId="77777777" w:rsidR="00ED635A" w:rsidRPr="00200A49" w:rsidRDefault="00ED635A" w:rsidP="00F7755B">
            <w:pPr>
              <w:spacing w:after="120"/>
              <w:jc w:val="center"/>
              <w:rPr>
                <w:rFonts w:ascii="Calibri" w:eastAsia="Calibri" w:hAnsi="Calibri" w:cs="Calibri"/>
                <w:color w:val="000000"/>
                <w:sz w:val="22"/>
                <w:szCs w:val="22"/>
                <w:lang w:eastAsia="en-AU"/>
              </w:rPr>
            </w:pPr>
            <w:r w:rsidRPr="00200A49">
              <w:rPr>
                <w:rFonts w:ascii="Calibri" w:eastAsia="Calibri" w:hAnsi="Calibri" w:cs="Calibri"/>
                <w:color w:val="000000"/>
                <w:sz w:val="22"/>
                <w:szCs w:val="22"/>
                <w:lang w:eastAsia="en-NZ"/>
              </w:rPr>
              <w:t>$80</w:t>
            </w:r>
          </w:p>
        </w:tc>
        <w:tc>
          <w:tcPr>
            <w:tcW w:w="1705" w:type="dxa"/>
            <w:shd w:val="clear" w:color="auto" w:fill="auto"/>
            <w:noWrap/>
            <w:vAlign w:val="center"/>
            <w:hideMark/>
          </w:tcPr>
          <w:p w14:paraId="575945B8" w14:textId="77777777" w:rsidR="00ED635A" w:rsidRPr="00200A49" w:rsidRDefault="00BA1D60" w:rsidP="00F7755B">
            <w:pPr>
              <w:spacing w:after="120"/>
              <w:jc w:val="center"/>
              <w:rPr>
                <w:rFonts w:ascii="Calibri" w:eastAsia="Calibri" w:hAnsi="Calibri" w:cs="Calibri"/>
                <w:color w:val="000000"/>
                <w:sz w:val="22"/>
                <w:szCs w:val="22"/>
                <w:lang w:eastAsia="en-AU"/>
              </w:rPr>
            </w:pPr>
            <w:r w:rsidRPr="00200A49">
              <w:rPr>
                <w:rFonts w:ascii="Calibri" w:eastAsia="Calibri" w:hAnsi="Calibri" w:cs="Calibri"/>
                <w:sz w:val="22"/>
                <w:szCs w:val="22"/>
                <w:lang w:eastAsia="en-AU"/>
              </w:rPr>
              <w:t>$25</w:t>
            </w:r>
            <w:r w:rsidR="00ED635A" w:rsidRPr="00200A49">
              <w:rPr>
                <w:rFonts w:ascii="Calibri" w:eastAsia="Calibri" w:hAnsi="Calibri" w:cs="Calibri"/>
                <w:sz w:val="22"/>
                <w:szCs w:val="22"/>
                <w:lang w:eastAsia="en-AU"/>
              </w:rPr>
              <w:t>*</w:t>
            </w:r>
          </w:p>
        </w:tc>
      </w:tr>
      <w:tr w:rsidR="00ED635A" w:rsidRPr="00200A49" w14:paraId="7F95E15D" w14:textId="77777777" w:rsidTr="001D4091">
        <w:trPr>
          <w:trHeight w:val="300"/>
        </w:trPr>
        <w:tc>
          <w:tcPr>
            <w:tcW w:w="2665" w:type="dxa"/>
            <w:shd w:val="clear" w:color="auto" w:fill="auto"/>
            <w:noWrap/>
            <w:vAlign w:val="center"/>
            <w:hideMark/>
          </w:tcPr>
          <w:p w14:paraId="7117520B" w14:textId="77777777" w:rsidR="00ED635A" w:rsidRPr="00200A49" w:rsidRDefault="00ED635A" w:rsidP="00F7755B">
            <w:pPr>
              <w:spacing w:after="120"/>
              <w:rPr>
                <w:rFonts w:ascii="Calibri" w:eastAsia="Calibri" w:hAnsi="Calibri" w:cs="Calibri"/>
                <w:color w:val="000000"/>
                <w:sz w:val="22"/>
                <w:szCs w:val="22"/>
                <w:lang w:eastAsia="en-AU"/>
              </w:rPr>
            </w:pPr>
            <w:r w:rsidRPr="00200A49">
              <w:rPr>
                <w:rFonts w:ascii="Calibri" w:eastAsia="Calibri" w:hAnsi="Calibri" w:cs="Calibri"/>
                <w:color w:val="000000"/>
                <w:sz w:val="22"/>
                <w:szCs w:val="22"/>
                <w:lang w:eastAsia="en-AU"/>
              </w:rPr>
              <w:t>Benefits (</w:t>
            </w:r>
            <w:r w:rsidR="007C0A46" w:rsidRPr="00200A49">
              <w:rPr>
                <w:rFonts w:ascii="Calibri" w:eastAsia="Calibri" w:hAnsi="Calibri" w:cs="Calibri"/>
                <w:color w:val="000000"/>
                <w:sz w:val="22"/>
                <w:szCs w:val="22"/>
                <w:lang w:eastAsia="en-AU"/>
              </w:rPr>
              <w:t>$m</w:t>
            </w:r>
            <w:r w:rsidRPr="00200A49">
              <w:rPr>
                <w:rFonts w:ascii="Calibri" w:eastAsia="Calibri" w:hAnsi="Calibri" w:cs="Calibri"/>
                <w:color w:val="000000"/>
                <w:sz w:val="22"/>
                <w:szCs w:val="22"/>
                <w:lang w:eastAsia="en-AU"/>
              </w:rPr>
              <w:t>)</w:t>
            </w:r>
          </w:p>
        </w:tc>
        <w:tc>
          <w:tcPr>
            <w:tcW w:w="1555" w:type="dxa"/>
            <w:shd w:val="clear" w:color="auto" w:fill="auto"/>
            <w:noWrap/>
            <w:vAlign w:val="center"/>
            <w:hideMark/>
          </w:tcPr>
          <w:p w14:paraId="26B3766B" w14:textId="77777777" w:rsidR="00ED635A" w:rsidRPr="00200A49" w:rsidRDefault="00ED635A" w:rsidP="00F7755B">
            <w:pPr>
              <w:spacing w:after="120"/>
              <w:jc w:val="center"/>
              <w:rPr>
                <w:rFonts w:ascii="Calibri" w:eastAsia="Calibri" w:hAnsi="Calibri" w:cs="Calibri"/>
                <w:color w:val="000000"/>
                <w:sz w:val="22"/>
                <w:szCs w:val="22"/>
                <w:lang w:eastAsia="en-AU"/>
              </w:rPr>
            </w:pPr>
            <w:r w:rsidRPr="00200A49">
              <w:rPr>
                <w:rFonts w:ascii="Calibri" w:eastAsia="Calibri" w:hAnsi="Calibri" w:cs="Calibri"/>
                <w:color w:val="000000"/>
                <w:sz w:val="22"/>
                <w:szCs w:val="22"/>
                <w:lang w:eastAsia="en-NZ"/>
              </w:rPr>
              <w:t>$443</w:t>
            </w:r>
          </w:p>
        </w:tc>
        <w:tc>
          <w:tcPr>
            <w:tcW w:w="1701" w:type="dxa"/>
            <w:shd w:val="clear" w:color="auto" w:fill="auto"/>
            <w:noWrap/>
            <w:vAlign w:val="center"/>
            <w:hideMark/>
          </w:tcPr>
          <w:p w14:paraId="4DD2BB9D" w14:textId="77777777" w:rsidR="00ED635A" w:rsidRPr="00200A49" w:rsidRDefault="00ED635A" w:rsidP="00F7755B">
            <w:pPr>
              <w:spacing w:after="120"/>
              <w:jc w:val="center"/>
              <w:rPr>
                <w:rFonts w:ascii="Calibri" w:eastAsia="Calibri" w:hAnsi="Calibri" w:cs="Calibri"/>
                <w:color w:val="000000"/>
                <w:sz w:val="22"/>
                <w:szCs w:val="22"/>
                <w:lang w:eastAsia="en-AU"/>
              </w:rPr>
            </w:pPr>
            <w:r w:rsidRPr="00200A49">
              <w:rPr>
                <w:rFonts w:ascii="Calibri" w:eastAsia="Calibri" w:hAnsi="Calibri" w:cs="Calibri"/>
                <w:color w:val="000000"/>
                <w:sz w:val="22"/>
                <w:szCs w:val="22"/>
                <w:lang w:eastAsia="en-NZ"/>
              </w:rPr>
              <w:t>$23</w:t>
            </w:r>
          </w:p>
        </w:tc>
        <w:tc>
          <w:tcPr>
            <w:tcW w:w="1559" w:type="dxa"/>
            <w:shd w:val="clear" w:color="auto" w:fill="auto"/>
            <w:noWrap/>
            <w:vAlign w:val="center"/>
            <w:hideMark/>
          </w:tcPr>
          <w:p w14:paraId="28746096" w14:textId="77777777" w:rsidR="00ED635A" w:rsidRPr="00200A49" w:rsidRDefault="00ED635A" w:rsidP="00F7755B">
            <w:pPr>
              <w:spacing w:after="120"/>
              <w:jc w:val="center"/>
              <w:rPr>
                <w:rFonts w:ascii="Calibri" w:eastAsia="Calibri" w:hAnsi="Calibri" w:cs="Calibri"/>
                <w:color w:val="000000"/>
                <w:sz w:val="22"/>
                <w:szCs w:val="22"/>
                <w:lang w:eastAsia="en-AU"/>
              </w:rPr>
            </w:pPr>
            <w:r w:rsidRPr="00200A49">
              <w:rPr>
                <w:rFonts w:ascii="Calibri" w:eastAsia="Calibri" w:hAnsi="Calibri" w:cs="Calibri"/>
                <w:color w:val="000000"/>
                <w:sz w:val="22"/>
                <w:szCs w:val="22"/>
                <w:lang w:eastAsia="en-NZ"/>
              </w:rPr>
              <w:t>$239</w:t>
            </w:r>
          </w:p>
        </w:tc>
        <w:tc>
          <w:tcPr>
            <w:tcW w:w="1705" w:type="dxa"/>
            <w:shd w:val="clear" w:color="auto" w:fill="auto"/>
            <w:noWrap/>
            <w:vAlign w:val="center"/>
            <w:hideMark/>
          </w:tcPr>
          <w:p w14:paraId="13AA1936" w14:textId="77777777" w:rsidR="00ED635A" w:rsidRPr="00200A49" w:rsidRDefault="00BA1D60" w:rsidP="00F7755B">
            <w:pPr>
              <w:spacing w:after="120"/>
              <w:jc w:val="center"/>
              <w:rPr>
                <w:rFonts w:ascii="Calibri" w:eastAsia="Calibri" w:hAnsi="Calibri" w:cs="Calibri"/>
                <w:color w:val="000000"/>
                <w:sz w:val="22"/>
                <w:szCs w:val="22"/>
                <w:lang w:eastAsia="en-AU"/>
              </w:rPr>
            </w:pPr>
            <w:r w:rsidRPr="00200A49">
              <w:rPr>
                <w:rFonts w:ascii="Calibri" w:eastAsia="Calibri" w:hAnsi="Calibri" w:cs="Calibri"/>
                <w:sz w:val="22"/>
                <w:szCs w:val="22"/>
                <w:lang w:eastAsia="en-AU"/>
              </w:rPr>
              <w:t>$62</w:t>
            </w:r>
            <w:r w:rsidR="00ED635A" w:rsidRPr="00200A49">
              <w:rPr>
                <w:rFonts w:ascii="Calibri" w:eastAsia="Calibri" w:hAnsi="Calibri" w:cs="Calibri"/>
                <w:sz w:val="22"/>
                <w:szCs w:val="22"/>
                <w:lang w:eastAsia="en-AU"/>
              </w:rPr>
              <w:t>*</w:t>
            </w:r>
          </w:p>
        </w:tc>
      </w:tr>
      <w:tr w:rsidR="00ED635A" w:rsidRPr="00200A49" w14:paraId="2705E475" w14:textId="77777777" w:rsidTr="001D4091">
        <w:trPr>
          <w:trHeight w:val="300"/>
        </w:trPr>
        <w:tc>
          <w:tcPr>
            <w:tcW w:w="2665" w:type="dxa"/>
            <w:shd w:val="clear" w:color="auto" w:fill="auto"/>
            <w:noWrap/>
            <w:vAlign w:val="center"/>
            <w:hideMark/>
          </w:tcPr>
          <w:p w14:paraId="33F3A831" w14:textId="77777777" w:rsidR="00ED635A" w:rsidRPr="00200A49" w:rsidRDefault="00ED635A" w:rsidP="00F7755B">
            <w:pPr>
              <w:spacing w:after="120"/>
              <w:rPr>
                <w:rFonts w:ascii="Calibri" w:hAnsi="Calibri" w:cs="Calibri"/>
                <w:b/>
                <w:color w:val="000000"/>
                <w:sz w:val="22"/>
                <w:szCs w:val="22"/>
                <w:lang w:eastAsia="en-AU"/>
              </w:rPr>
            </w:pPr>
            <w:r w:rsidRPr="00200A49">
              <w:rPr>
                <w:rFonts w:ascii="Calibri" w:hAnsi="Calibri" w:cs="Calibri"/>
                <w:b/>
                <w:color w:val="000000"/>
                <w:sz w:val="22"/>
                <w:szCs w:val="22"/>
                <w:lang w:eastAsia="en-AU"/>
              </w:rPr>
              <w:t>NPV (</w:t>
            </w:r>
            <w:r w:rsidR="007C0A46" w:rsidRPr="00200A49">
              <w:rPr>
                <w:rFonts w:ascii="Calibri" w:hAnsi="Calibri" w:cs="Calibri"/>
                <w:b/>
                <w:color w:val="000000"/>
                <w:sz w:val="22"/>
                <w:szCs w:val="22"/>
                <w:lang w:eastAsia="en-AU"/>
              </w:rPr>
              <w:t>$m</w:t>
            </w:r>
            <w:r w:rsidRPr="00200A49">
              <w:rPr>
                <w:rFonts w:ascii="Calibri" w:hAnsi="Calibri" w:cs="Calibri"/>
                <w:b/>
                <w:color w:val="000000"/>
                <w:sz w:val="22"/>
                <w:szCs w:val="22"/>
                <w:lang w:eastAsia="en-AU"/>
              </w:rPr>
              <w:t>)</w:t>
            </w:r>
          </w:p>
        </w:tc>
        <w:tc>
          <w:tcPr>
            <w:tcW w:w="1555" w:type="dxa"/>
            <w:shd w:val="clear" w:color="auto" w:fill="auto"/>
            <w:noWrap/>
            <w:vAlign w:val="center"/>
            <w:hideMark/>
          </w:tcPr>
          <w:p w14:paraId="25883FF0" w14:textId="77777777" w:rsidR="00ED635A" w:rsidRPr="00200A49" w:rsidRDefault="00ED635A" w:rsidP="00F7755B">
            <w:pPr>
              <w:spacing w:after="120"/>
              <w:jc w:val="center"/>
              <w:rPr>
                <w:rFonts w:ascii="Calibri" w:hAnsi="Calibri" w:cs="Calibri"/>
                <w:b/>
                <w:color w:val="000000"/>
                <w:sz w:val="22"/>
                <w:szCs w:val="22"/>
                <w:lang w:eastAsia="en-AU"/>
              </w:rPr>
            </w:pPr>
            <w:r w:rsidRPr="00200A49">
              <w:rPr>
                <w:rFonts w:ascii="Calibri" w:hAnsi="Calibri" w:cs="Calibri"/>
                <w:b/>
                <w:color w:val="000000"/>
                <w:sz w:val="22"/>
                <w:szCs w:val="22"/>
                <w:lang w:eastAsia="en-NZ"/>
              </w:rPr>
              <w:t>$266</w:t>
            </w:r>
          </w:p>
        </w:tc>
        <w:tc>
          <w:tcPr>
            <w:tcW w:w="1701" w:type="dxa"/>
            <w:shd w:val="clear" w:color="auto" w:fill="auto"/>
            <w:noWrap/>
            <w:vAlign w:val="center"/>
            <w:hideMark/>
          </w:tcPr>
          <w:p w14:paraId="77098F62" w14:textId="77777777" w:rsidR="00ED635A" w:rsidRPr="00200A49" w:rsidRDefault="00ED635A" w:rsidP="00F7755B">
            <w:pPr>
              <w:spacing w:after="120"/>
              <w:jc w:val="center"/>
              <w:rPr>
                <w:rFonts w:ascii="Calibri" w:hAnsi="Calibri" w:cs="Calibri"/>
                <w:b/>
                <w:color w:val="000000"/>
                <w:sz w:val="22"/>
                <w:szCs w:val="22"/>
                <w:lang w:eastAsia="en-AU"/>
              </w:rPr>
            </w:pPr>
            <w:r w:rsidRPr="00200A49">
              <w:rPr>
                <w:rFonts w:ascii="Calibri" w:hAnsi="Calibri" w:cs="Calibri"/>
                <w:b/>
                <w:color w:val="000000"/>
                <w:sz w:val="22"/>
                <w:szCs w:val="22"/>
                <w:lang w:eastAsia="en-NZ"/>
              </w:rPr>
              <w:t>$13</w:t>
            </w:r>
          </w:p>
        </w:tc>
        <w:tc>
          <w:tcPr>
            <w:tcW w:w="1559" w:type="dxa"/>
            <w:shd w:val="clear" w:color="auto" w:fill="auto"/>
            <w:noWrap/>
            <w:vAlign w:val="center"/>
            <w:hideMark/>
          </w:tcPr>
          <w:p w14:paraId="44CEA175" w14:textId="77777777" w:rsidR="00ED635A" w:rsidRPr="00200A49" w:rsidRDefault="00ED635A" w:rsidP="00F7755B">
            <w:pPr>
              <w:spacing w:after="120"/>
              <w:jc w:val="center"/>
              <w:rPr>
                <w:rFonts w:ascii="Calibri" w:hAnsi="Calibri" w:cs="Calibri"/>
                <w:b/>
                <w:color w:val="000000"/>
                <w:sz w:val="22"/>
                <w:szCs w:val="22"/>
                <w:lang w:eastAsia="en-AU"/>
              </w:rPr>
            </w:pPr>
            <w:r w:rsidRPr="00200A49">
              <w:rPr>
                <w:rFonts w:ascii="Calibri" w:hAnsi="Calibri" w:cs="Calibri"/>
                <w:b/>
                <w:color w:val="000000"/>
                <w:sz w:val="22"/>
                <w:szCs w:val="22"/>
                <w:lang w:eastAsia="en-NZ"/>
              </w:rPr>
              <w:t>$159</w:t>
            </w:r>
          </w:p>
        </w:tc>
        <w:tc>
          <w:tcPr>
            <w:tcW w:w="1705" w:type="dxa"/>
            <w:shd w:val="clear" w:color="auto" w:fill="auto"/>
            <w:noWrap/>
            <w:vAlign w:val="center"/>
            <w:hideMark/>
          </w:tcPr>
          <w:p w14:paraId="4614CCE9" w14:textId="77777777" w:rsidR="00ED635A" w:rsidRPr="00200A49" w:rsidRDefault="00BA1D60" w:rsidP="00F7755B">
            <w:pPr>
              <w:spacing w:after="120"/>
              <w:jc w:val="center"/>
              <w:rPr>
                <w:rFonts w:ascii="Calibri" w:hAnsi="Calibri" w:cs="Calibri"/>
                <w:b/>
                <w:color w:val="000000"/>
                <w:sz w:val="22"/>
                <w:szCs w:val="22"/>
                <w:lang w:eastAsia="en-AU"/>
              </w:rPr>
            </w:pPr>
            <w:r w:rsidRPr="00200A49">
              <w:rPr>
                <w:rFonts w:ascii="Calibri" w:hAnsi="Calibri" w:cs="Calibri"/>
                <w:b/>
                <w:sz w:val="22"/>
                <w:szCs w:val="22"/>
                <w:lang w:eastAsia="en-AU"/>
              </w:rPr>
              <w:t>$37</w:t>
            </w:r>
            <w:r w:rsidR="00ED635A" w:rsidRPr="00200A49">
              <w:rPr>
                <w:rFonts w:ascii="Calibri" w:hAnsi="Calibri" w:cs="Calibri"/>
                <w:b/>
                <w:sz w:val="22"/>
                <w:szCs w:val="22"/>
                <w:lang w:eastAsia="en-AU"/>
              </w:rPr>
              <w:t>*</w:t>
            </w:r>
          </w:p>
        </w:tc>
      </w:tr>
      <w:tr w:rsidR="00ED635A" w:rsidRPr="00200A49" w14:paraId="2D827C8B" w14:textId="77777777" w:rsidTr="001D4091">
        <w:trPr>
          <w:trHeight w:val="300"/>
        </w:trPr>
        <w:tc>
          <w:tcPr>
            <w:tcW w:w="2665" w:type="dxa"/>
            <w:shd w:val="clear" w:color="auto" w:fill="auto"/>
            <w:noWrap/>
            <w:vAlign w:val="center"/>
            <w:hideMark/>
          </w:tcPr>
          <w:p w14:paraId="281A1FDE" w14:textId="77777777" w:rsidR="00ED635A" w:rsidRPr="00200A49" w:rsidRDefault="005E6F3D" w:rsidP="00F7755B">
            <w:pPr>
              <w:spacing w:after="120"/>
              <w:rPr>
                <w:rFonts w:ascii="Calibri" w:eastAsia="Calibri" w:hAnsi="Calibri" w:cs="Calibri"/>
                <w:color w:val="000000"/>
                <w:sz w:val="22"/>
                <w:szCs w:val="22"/>
                <w:lang w:eastAsia="en-AU"/>
              </w:rPr>
            </w:pPr>
            <w:r>
              <w:rPr>
                <w:rFonts w:ascii="Calibri" w:eastAsia="Calibri" w:hAnsi="Calibri" w:cs="Calibri"/>
                <w:color w:val="000000"/>
                <w:sz w:val="22"/>
                <w:szCs w:val="22"/>
                <w:lang w:eastAsia="en-AU"/>
              </w:rPr>
              <w:t xml:space="preserve">BCR </w:t>
            </w:r>
          </w:p>
        </w:tc>
        <w:tc>
          <w:tcPr>
            <w:tcW w:w="1555" w:type="dxa"/>
            <w:shd w:val="clear" w:color="auto" w:fill="auto"/>
            <w:noWrap/>
            <w:vAlign w:val="center"/>
            <w:hideMark/>
          </w:tcPr>
          <w:p w14:paraId="0D454671" w14:textId="77777777" w:rsidR="00ED635A" w:rsidRPr="00200A49" w:rsidRDefault="00ED635A" w:rsidP="00F7755B">
            <w:pPr>
              <w:spacing w:after="120"/>
              <w:jc w:val="center"/>
              <w:rPr>
                <w:rFonts w:ascii="Calibri" w:hAnsi="Calibri" w:cs="Calibri"/>
                <w:color w:val="000000"/>
                <w:sz w:val="22"/>
                <w:szCs w:val="22"/>
                <w:lang w:eastAsia="en-AU"/>
              </w:rPr>
            </w:pPr>
            <w:r w:rsidRPr="00200A49">
              <w:rPr>
                <w:rFonts w:ascii="Calibri" w:hAnsi="Calibri" w:cs="Calibri"/>
                <w:color w:val="000000"/>
                <w:sz w:val="22"/>
                <w:szCs w:val="22"/>
                <w:lang w:eastAsia="en-AU"/>
              </w:rPr>
              <w:t>2.5</w:t>
            </w:r>
          </w:p>
        </w:tc>
        <w:tc>
          <w:tcPr>
            <w:tcW w:w="1701" w:type="dxa"/>
            <w:shd w:val="clear" w:color="auto" w:fill="auto"/>
            <w:noWrap/>
            <w:vAlign w:val="center"/>
            <w:hideMark/>
          </w:tcPr>
          <w:p w14:paraId="35AC18C5" w14:textId="77777777" w:rsidR="00ED635A" w:rsidRPr="00200A49" w:rsidRDefault="00ED635A" w:rsidP="00F7755B">
            <w:pPr>
              <w:spacing w:after="120"/>
              <w:jc w:val="center"/>
              <w:rPr>
                <w:rFonts w:ascii="Calibri" w:hAnsi="Calibri" w:cs="Calibri"/>
                <w:color w:val="000000"/>
                <w:sz w:val="22"/>
                <w:szCs w:val="22"/>
                <w:lang w:eastAsia="en-AU"/>
              </w:rPr>
            </w:pPr>
            <w:r w:rsidRPr="00200A49">
              <w:rPr>
                <w:rFonts w:ascii="Calibri" w:hAnsi="Calibri" w:cs="Calibri"/>
                <w:color w:val="000000"/>
                <w:sz w:val="22"/>
                <w:szCs w:val="22"/>
                <w:lang w:eastAsia="en-AU"/>
              </w:rPr>
              <w:t>2.3</w:t>
            </w:r>
          </w:p>
        </w:tc>
        <w:tc>
          <w:tcPr>
            <w:tcW w:w="1559" w:type="dxa"/>
            <w:shd w:val="clear" w:color="auto" w:fill="auto"/>
            <w:noWrap/>
            <w:vAlign w:val="center"/>
            <w:hideMark/>
          </w:tcPr>
          <w:p w14:paraId="263F0E7E" w14:textId="77777777" w:rsidR="00ED635A" w:rsidRPr="00200A49" w:rsidRDefault="00ED635A" w:rsidP="00F7755B">
            <w:pPr>
              <w:spacing w:after="120"/>
              <w:jc w:val="center"/>
              <w:rPr>
                <w:rFonts w:ascii="Calibri" w:hAnsi="Calibri" w:cs="Calibri"/>
                <w:color w:val="000000"/>
                <w:sz w:val="22"/>
                <w:szCs w:val="22"/>
                <w:lang w:eastAsia="en-AU"/>
              </w:rPr>
            </w:pPr>
            <w:r w:rsidRPr="00200A49">
              <w:rPr>
                <w:rFonts w:ascii="Calibri" w:hAnsi="Calibri" w:cs="Calibri"/>
                <w:color w:val="000000"/>
                <w:sz w:val="22"/>
                <w:szCs w:val="22"/>
                <w:lang w:eastAsia="en-AU"/>
              </w:rPr>
              <w:t>3.0</w:t>
            </w:r>
          </w:p>
        </w:tc>
        <w:tc>
          <w:tcPr>
            <w:tcW w:w="1705" w:type="dxa"/>
            <w:shd w:val="clear" w:color="auto" w:fill="auto"/>
            <w:noWrap/>
            <w:vAlign w:val="center"/>
            <w:hideMark/>
          </w:tcPr>
          <w:p w14:paraId="5C1BB1D7" w14:textId="77777777" w:rsidR="00ED635A" w:rsidRPr="00200A49" w:rsidRDefault="00ED635A" w:rsidP="00F7755B">
            <w:pPr>
              <w:spacing w:after="120"/>
              <w:jc w:val="center"/>
              <w:rPr>
                <w:rFonts w:ascii="Calibri" w:hAnsi="Calibri" w:cs="Calibri"/>
                <w:color w:val="000000"/>
                <w:sz w:val="22"/>
                <w:szCs w:val="22"/>
                <w:lang w:eastAsia="en-AU"/>
              </w:rPr>
            </w:pPr>
            <w:r w:rsidRPr="00200A49">
              <w:rPr>
                <w:rFonts w:ascii="Calibri" w:hAnsi="Calibri" w:cs="Calibri"/>
                <w:sz w:val="22"/>
                <w:szCs w:val="22"/>
                <w:lang w:eastAsia="en-AU"/>
              </w:rPr>
              <w:t>2.5</w:t>
            </w:r>
          </w:p>
        </w:tc>
      </w:tr>
      <w:tr w:rsidR="00ED635A" w:rsidRPr="00200A49" w14:paraId="50188622" w14:textId="77777777" w:rsidTr="001D4091">
        <w:trPr>
          <w:trHeight w:val="468"/>
        </w:trPr>
        <w:tc>
          <w:tcPr>
            <w:tcW w:w="2665" w:type="dxa"/>
            <w:shd w:val="clear" w:color="auto" w:fill="auto"/>
            <w:vAlign w:val="center"/>
          </w:tcPr>
          <w:p w14:paraId="01F0A882" w14:textId="77777777" w:rsidR="00ED635A" w:rsidRPr="00200A49" w:rsidRDefault="00ED635A" w:rsidP="00F7755B">
            <w:pPr>
              <w:spacing w:after="120"/>
              <w:rPr>
                <w:rFonts w:ascii="Calibri" w:hAnsi="Calibri" w:cs="Calibri"/>
                <w:b/>
                <w:sz w:val="22"/>
                <w:szCs w:val="22"/>
                <w:lang w:eastAsia="en-AU"/>
              </w:rPr>
            </w:pPr>
            <w:r w:rsidRPr="00200A49">
              <w:rPr>
                <w:rFonts w:ascii="Calibri" w:hAnsi="Calibri" w:cs="Calibri"/>
                <w:b/>
                <w:sz w:val="22"/>
                <w:szCs w:val="22"/>
                <w:lang w:eastAsia="en-AU"/>
              </w:rPr>
              <w:t>Energy Savings in the year 2028</w:t>
            </w:r>
          </w:p>
        </w:tc>
        <w:tc>
          <w:tcPr>
            <w:tcW w:w="1555" w:type="dxa"/>
            <w:shd w:val="clear" w:color="auto" w:fill="auto"/>
            <w:noWrap/>
            <w:vAlign w:val="center"/>
          </w:tcPr>
          <w:p w14:paraId="087D25B3" w14:textId="77777777" w:rsidR="00ED635A" w:rsidRPr="00200A49" w:rsidRDefault="00ED635A" w:rsidP="00F7755B">
            <w:pPr>
              <w:spacing w:after="120"/>
              <w:jc w:val="center"/>
              <w:rPr>
                <w:rFonts w:ascii="Calibri" w:hAnsi="Calibri" w:cs="Calibri"/>
                <w:b/>
                <w:sz w:val="22"/>
                <w:szCs w:val="22"/>
                <w:lang w:eastAsia="en-AU"/>
              </w:rPr>
            </w:pPr>
            <w:r w:rsidRPr="00200A49">
              <w:rPr>
                <w:rFonts w:ascii="Calibri" w:hAnsi="Calibri" w:cs="Calibri"/>
                <w:b/>
                <w:sz w:val="22"/>
                <w:szCs w:val="22"/>
                <w:lang w:eastAsia="en-AU"/>
              </w:rPr>
              <w:t>1,113</w:t>
            </w:r>
          </w:p>
        </w:tc>
        <w:tc>
          <w:tcPr>
            <w:tcW w:w="1701" w:type="dxa"/>
            <w:shd w:val="clear" w:color="auto" w:fill="auto"/>
            <w:noWrap/>
            <w:vAlign w:val="center"/>
          </w:tcPr>
          <w:p w14:paraId="441BE66C" w14:textId="77777777" w:rsidR="00ED635A" w:rsidRPr="00200A49" w:rsidRDefault="00ED635A" w:rsidP="00F7755B">
            <w:pPr>
              <w:spacing w:after="120"/>
              <w:jc w:val="center"/>
              <w:rPr>
                <w:rFonts w:ascii="Calibri" w:hAnsi="Calibri" w:cs="Calibri"/>
                <w:b/>
                <w:sz w:val="22"/>
                <w:szCs w:val="22"/>
                <w:lang w:eastAsia="en-AU"/>
              </w:rPr>
            </w:pPr>
            <w:r w:rsidRPr="00200A49">
              <w:rPr>
                <w:rFonts w:ascii="Calibri" w:hAnsi="Calibri" w:cs="Calibri"/>
                <w:b/>
                <w:sz w:val="22"/>
                <w:szCs w:val="22"/>
                <w:lang w:eastAsia="en-AU"/>
              </w:rPr>
              <w:t>115</w:t>
            </w:r>
          </w:p>
        </w:tc>
        <w:tc>
          <w:tcPr>
            <w:tcW w:w="1559" w:type="dxa"/>
            <w:shd w:val="clear" w:color="auto" w:fill="auto"/>
            <w:noWrap/>
            <w:vAlign w:val="center"/>
          </w:tcPr>
          <w:p w14:paraId="7D639603" w14:textId="77777777" w:rsidR="00ED635A" w:rsidRPr="00200A49" w:rsidRDefault="00ED635A" w:rsidP="00F7755B">
            <w:pPr>
              <w:spacing w:after="120"/>
              <w:jc w:val="center"/>
              <w:rPr>
                <w:rFonts w:ascii="Calibri" w:hAnsi="Calibri" w:cs="Calibri"/>
                <w:b/>
                <w:sz w:val="22"/>
                <w:szCs w:val="22"/>
                <w:lang w:eastAsia="en-AU"/>
              </w:rPr>
            </w:pPr>
            <w:r w:rsidRPr="00200A49">
              <w:rPr>
                <w:rFonts w:ascii="Calibri" w:hAnsi="Calibri" w:cs="Calibri"/>
                <w:b/>
                <w:sz w:val="22"/>
                <w:szCs w:val="22"/>
                <w:lang w:eastAsia="en-AU"/>
              </w:rPr>
              <w:t>575</w:t>
            </w:r>
          </w:p>
        </w:tc>
        <w:tc>
          <w:tcPr>
            <w:tcW w:w="1705" w:type="dxa"/>
            <w:shd w:val="clear" w:color="auto" w:fill="auto"/>
            <w:noWrap/>
            <w:vAlign w:val="center"/>
          </w:tcPr>
          <w:p w14:paraId="707EEB5F" w14:textId="77777777" w:rsidR="00ED635A" w:rsidRPr="00200A49" w:rsidRDefault="00ED635A" w:rsidP="00F7755B">
            <w:pPr>
              <w:spacing w:after="120"/>
              <w:jc w:val="center"/>
              <w:rPr>
                <w:rFonts w:ascii="Calibri" w:hAnsi="Calibri" w:cs="Calibri"/>
                <w:b/>
                <w:sz w:val="22"/>
                <w:szCs w:val="22"/>
                <w:lang w:eastAsia="en-AU"/>
              </w:rPr>
            </w:pPr>
            <w:r w:rsidRPr="00200A49">
              <w:rPr>
                <w:rFonts w:ascii="Calibri" w:hAnsi="Calibri" w:cs="Calibri"/>
                <w:b/>
                <w:sz w:val="22"/>
                <w:szCs w:val="22"/>
                <w:lang w:eastAsia="en-AU"/>
              </w:rPr>
              <w:t>146</w:t>
            </w:r>
          </w:p>
        </w:tc>
      </w:tr>
      <w:tr w:rsidR="00ED635A" w:rsidRPr="00200A49" w14:paraId="07E0039E" w14:textId="77777777" w:rsidTr="001D4091">
        <w:trPr>
          <w:trHeight w:val="468"/>
        </w:trPr>
        <w:tc>
          <w:tcPr>
            <w:tcW w:w="2665" w:type="dxa"/>
            <w:shd w:val="clear" w:color="auto" w:fill="auto"/>
            <w:vAlign w:val="center"/>
            <w:hideMark/>
          </w:tcPr>
          <w:p w14:paraId="57DEB279" w14:textId="77777777" w:rsidR="00ED635A" w:rsidRPr="00200A49" w:rsidRDefault="00ED635A" w:rsidP="00F7755B">
            <w:pPr>
              <w:spacing w:after="120"/>
              <w:rPr>
                <w:rFonts w:ascii="Calibri" w:eastAsia="Calibri" w:hAnsi="Calibri" w:cs="Calibri"/>
                <w:color w:val="000000"/>
                <w:sz w:val="22"/>
                <w:szCs w:val="22"/>
                <w:lang w:eastAsia="en-AU"/>
              </w:rPr>
            </w:pPr>
            <w:r w:rsidRPr="00200A49">
              <w:rPr>
                <w:rFonts w:ascii="Calibri" w:eastAsia="Calibri" w:hAnsi="Calibri" w:cs="Calibri"/>
                <w:color w:val="000000"/>
                <w:sz w:val="22"/>
                <w:szCs w:val="22"/>
                <w:lang w:eastAsia="en-AU"/>
              </w:rPr>
              <w:t>Cumulative Energy Savings to 2028 (TJ)</w:t>
            </w:r>
          </w:p>
        </w:tc>
        <w:tc>
          <w:tcPr>
            <w:tcW w:w="1555" w:type="dxa"/>
            <w:shd w:val="clear" w:color="auto" w:fill="auto"/>
            <w:noWrap/>
            <w:vAlign w:val="center"/>
            <w:hideMark/>
          </w:tcPr>
          <w:p w14:paraId="1571A9EC" w14:textId="77777777" w:rsidR="00ED635A" w:rsidRPr="00200A49" w:rsidRDefault="00ED635A" w:rsidP="00F7755B">
            <w:pPr>
              <w:spacing w:after="120"/>
              <w:jc w:val="center"/>
              <w:rPr>
                <w:rFonts w:ascii="Calibri" w:hAnsi="Calibri" w:cs="Calibri"/>
                <w:color w:val="000000"/>
                <w:sz w:val="22"/>
                <w:szCs w:val="22"/>
                <w:lang w:eastAsia="en-AU"/>
              </w:rPr>
            </w:pPr>
            <w:r w:rsidRPr="00200A49">
              <w:rPr>
                <w:rFonts w:ascii="Calibri" w:hAnsi="Calibri" w:cs="Calibri"/>
                <w:color w:val="000000"/>
                <w:sz w:val="22"/>
                <w:szCs w:val="22"/>
                <w:lang w:eastAsia="en-AU"/>
              </w:rPr>
              <w:t>6,417</w:t>
            </w:r>
          </w:p>
        </w:tc>
        <w:tc>
          <w:tcPr>
            <w:tcW w:w="1701" w:type="dxa"/>
            <w:shd w:val="clear" w:color="auto" w:fill="auto"/>
            <w:noWrap/>
            <w:vAlign w:val="center"/>
            <w:hideMark/>
          </w:tcPr>
          <w:p w14:paraId="44906DAB" w14:textId="77777777" w:rsidR="00ED635A" w:rsidRPr="00200A49" w:rsidRDefault="00ED635A" w:rsidP="00F7755B">
            <w:pPr>
              <w:spacing w:after="120"/>
              <w:jc w:val="center"/>
              <w:rPr>
                <w:rFonts w:ascii="Calibri" w:hAnsi="Calibri" w:cs="Calibri"/>
                <w:color w:val="000000"/>
                <w:sz w:val="22"/>
                <w:szCs w:val="22"/>
                <w:lang w:eastAsia="en-AU"/>
              </w:rPr>
            </w:pPr>
            <w:r w:rsidRPr="00200A49">
              <w:rPr>
                <w:rFonts w:ascii="Calibri" w:hAnsi="Calibri" w:cs="Calibri"/>
                <w:color w:val="000000"/>
                <w:sz w:val="22"/>
                <w:szCs w:val="22"/>
                <w:lang w:eastAsia="en-AU"/>
              </w:rPr>
              <w:t>678</w:t>
            </w:r>
          </w:p>
        </w:tc>
        <w:tc>
          <w:tcPr>
            <w:tcW w:w="1559" w:type="dxa"/>
            <w:shd w:val="clear" w:color="auto" w:fill="auto"/>
            <w:noWrap/>
            <w:vAlign w:val="center"/>
            <w:hideMark/>
          </w:tcPr>
          <w:p w14:paraId="73CC1608" w14:textId="77777777" w:rsidR="00ED635A" w:rsidRPr="00200A49" w:rsidRDefault="00ED635A" w:rsidP="00F7755B">
            <w:pPr>
              <w:spacing w:after="120"/>
              <w:jc w:val="center"/>
              <w:rPr>
                <w:rFonts w:ascii="Calibri" w:hAnsi="Calibri" w:cs="Calibri"/>
                <w:color w:val="000000"/>
                <w:sz w:val="22"/>
                <w:szCs w:val="22"/>
                <w:lang w:eastAsia="en-AU"/>
              </w:rPr>
            </w:pPr>
            <w:r w:rsidRPr="00200A49">
              <w:rPr>
                <w:rFonts w:ascii="Calibri" w:hAnsi="Calibri" w:cs="Calibri"/>
                <w:color w:val="000000"/>
                <w:sz w:val="22"/>
                <w:szCs w:val="22"/>
                <w:lang w:eastAsia="en-AU"/>
              </w:rPr>
              <w:t>3,317</w:t>
            </w:r>
          </w:p>
        </w:tc>
        <w:tc>
          <w:tcPr>
            <w:tcW w:w="1705" w:type="dxa"/>
            <w:shd w:val="clear" w:color="auto" w:fill="auto"/>
            <w:noWrap/>
            <w:vAlign w:val="center"/>
            <w:hideMark/>
          </w:tcPr>
          <w:p w14:paraId="777613BC" w14:textId="77777777" w:rsidR="00ED635A" w:rsidRPr="00200A49" w:rsidRDefault="00ED635A" w:rsidP="00F7755B">
            <w:pPr>
              <w:spacing w:after="120"/>
              <w:jc w:val="center"/>
              <w:rPr>
                <w:rFonts w:ascii="Calibri" w:hAnsi="Calibri" w:cs="Calibri"/>
                <w:color w:val="000000"/>
                <w:sz w:val="22"/>
                <w:szCs w:val="22"/>
                <w:lang w:eastAsia="en-AU"/>
              </w:rPr>
            </w:pPr>
            <w:r w:rsidRPr="00200A49">
              <w:rPr>
                <w:rFonts w:ascii="Calibri" w:hAnsi="Calibri" w:cs="Calibri"/>
                <w:color w:val="000000"/>
                <w:sz w:val="22"/>
                <w:szCs w:val="22"/>
                <w:lang w:eastAsia="en-AU"/>
              </w:rPr>
              <w:t>842</w:t>
            </w:r>
          </w:p>
        </w:tc>
      </w:tr>
      <w:tr w:rsidR="00ED635A" w:rsidRPr="00200A49" w14:paraId="7D4411FB" w14:textId="77777777" w:rsidTr="001D4091">
        <w:trPr>
          <w:trHeight w:val="540"/>
        </w:trPr>
        <w:tc>
          <w:tcPr>
            <w:tcW w:w="2665" w:type="dxa"/>
            <w:shd w:val="clear" w:color="auto" w:fill="auto"/>
            <w:vAlign w:val="center"/>
            <w:hideMark/>
          </w:tcPr>
          <w:p w14:paraId="37F782AA" w14:textId="77777777" w:rsidR="00ED635A" w:rsidRPr="00200A49" w:rsidRDefault="00ED635A" w:rsidP="00F7755B">
            <w:pPr>
              <w:spacing w:after="120"/>
              <w:rPr>
                <w:rFonts w:ascii="Calibri" w:hAnsi="Calibri" w:cs="Calibri"/>
                <w:b/>
                <w:color w:val="000000"/>
                <w:sz w:val="22"/>
                <w:szCs w:val="22"/>
                <w:lang w:eastAsia="en-AU"/>
              </w:rPr>
            </w:pPr>
            <w:r w:rsidRPr="00200A49">
              <w:rPr>
                <w:rFonts w:ascii="Calibri" w:hAnsi="Calibri" w:cs="Calibri"/>
                <w:b/>
                <w:color w:val="000000"/>
                <w:sz w:val="22"/>
                <w:szCs w:val="22"/>
                <w:lang w:eastAsia="en-AU"/>
              </w:rPr>
              <w:t>Cumulative GHG Reductions to 2028 (kt CO</w:t>
            </w:r>
            <w:r w:rsidRPr="00200A49">
              <w:rPr>
                <w:rFonts w:ascii="Calibri" w:hAnsi="Calibri" w:cs="Calibri"/>
                <w:b/>
                <w:color w:val="000000"/>
                <w:sz w:val="22"/>
                <w:szCs w:val="22"/>
                <w:vertAlign w:val="subscript"/>
                <w:lang w:eastAsia="en-AU"/>
              </w:rPr>
              <w:t>2</w:t>
            </w:r>
            <w:r w:rsidRPr="00200A49">
              <w:rPr>
                <w:rFonts w:ascii="Calibri" w:hAnsi="Calibri" w:cs="Calibri"/>
                <w:b/>
                <w:color w:val="000000"/>
                <w:sz w:val="22"/>
                <w:szCs w:val="22"/>
                <w:lang w:eastAsia="en-AU"/>
              </w:rPr>
              <w:t>-e)</w:t>
            </w:r>
          </w:p>
        </w:tc>
        <w:tc>
          <w:tcPr>
            <w:tcW w:w="1555" w:type="dxa"/>
            <w:shd w:val="clear" w:color="auto" w:fill="auto"/>
            <w:noWrap/>
            <w:vAlign w:val="center"/>
            <w:hideMark/>
          </w:tcPr>
          <w:p w14:paraId="2D5C8B6D" w14:textId="77777777" w:rsidR="00ED635A" w:rsidRPr="00200A49" w:rsidRDefault="00ED635A" w:rsidP="00F7755B">
            <w:pPr>
              <w:spacing w:after="120"/>
              <w:jc w:val="center"/>
              <w:rPr>
                <w:rFonts w:ascii="Calibri" w:hAnsi="Calibri" w:cs="Calibri"/>
                <w:b/>
                <w:color w:val="000000"/>
                <w:sz w:val="22"/>
                <w:szCs w:val="22"/>
                <w:lang w:eastAsia="en-AU"/>
              </w:rPr>
            </w:pPr>
            <w:r w:rsidRPr="00200A49">
              <w:rPr>
                <w:rFonts w:ascii="Calibri" w:hAnsi="Calibri" w:cs="Calibri"/>
                <w:b/>
                <w:color w:val="000000"/>
                <w:sz w:val="22"/>
                <w:szCs w:val="22"/>
                <w:lang w:eastAsia="en-AU"/>
              </w:rPr>
              <w:t>1,645</w:t>
            </w:r>
          </w:p>
        </w:tc>
        <w:tc>
          <w:tcPr>
            <w:tcW w:w="1701" w:type="dxa"/>
            <w:shd w:val="clear" w:color="auto" w:fill="auto"/>
            <w:noWrap/>
            <w:vAlign w:val="center"/>
            <w:hideMark/>
          </w:tcPr>
          <w:p w14:paraId="525D9C01" w14:textId="77777777" w:rsidR="00ED635A" w:rsidRPr="00200A49" w:rsidRDefault="00ED635A" w:rsidP="00F7755B">
            <w:pPr>
              <w:spacing w:after="120"/>
              <w:jc w:val="center"/>
              <w:rPr>
                <w:rFonts w:ascii="Calibri" w:hAnsi="Calibri" w:cs="Calibri"/>
                <w:b/>
                <w:color w:val="000000"/>
                <w:sz w:val="22"/>
                <w:szCs w:val="22"/>
                <w:lang w:eastAsia="en-AU"/>
              </w:rPr>
            </w:pPr>
            <w:r w:rsidRPr="00200A49">
              <w:rPr>
                <w:rFonts w:ascii="Calibri" w:hAnsi="Calibri" w:cs="Calibri"/>
                <w:b/>
                <w:color w:val="000000"/>
                <w:sz w:val="22"/>
                <w:szCs w:val="22"/>
                <w:lang w:eastAsia="en-AU"/>
              </w:rPr>
              <w:t>37</w:t>
            </w:r>
          </w:p>
        </w:tc>
        <w:tc>
          <w:tcPr>
            <w:tcW w:w="1559" w:type="dxa"/>
            <w:shd w:val="clear" w:color="auto" w:fill="auto"/>
            <w:noWrap/>
            <w:vAlign w:val="center"/>
            <w:hideMark/>
          </w:tcPr>
          <w:p w14:paraId="6C36B02C" w14:textId="77777777" w:rsidR="00ED635A" w:rsidRPr="00200A49" w:rsidRDefault="00ED635A" w:rsidP="00F7755B">
            <w:pPr>
              <w:spacing w:after="120"/>
              <w:jc w:val="center"/>
              <w:rPr>
                <w:rFonts w:ascii="Calibri" w:hAnsi="Calibri" w:cs="Calibri"/>
                <w:b/>
                <w:color w:val="000000"/>
                <w:sz w:val="22"/>
                <w:szCs w:val="22"/>
                <w:lang w:eastAsia="en-AU"/>
              </w:rPr>
            </w:pPr>
            <w:r w:rsidRPr="00200A49">
              <w:rPr>
                <w:rFonts w:ascii="Calibri" w:hAnsi="Calibri" w:cs="Calibri"/>
                <w:b/>
                <w:color w:val="000000"/>
                <w:sz w:val="22"/>
                <w:szCs w:val="22"/>
                <w:lang w:eastAsia="en-AU"/>
              </w:rPr>
              <w:t>835</w:t>
            </w:r>
          </w:p>
        </w:tc>
        <w:tc>
          <w:tcPr>
            <w:tcW w:w="1705" w:type="dxa"/>
            <w:shd w:val="clear" w:color="auto" w:fill="auto"/>
            <w:noWrap/>
            <w:vAlign w:val="center"/>
            <w:hideMark/>
          </w:tcPr>
          <w:p w14:paraId="091171B6" w14:textId="77777777" w:rsidR="00ED635A" w:rsidRPr="00200A49" w:rsidRDefault="00ED635A" w:rsidP="00F7755B">
            <w:pPr>
              <w:spacing w:after="120"/>
              <w:jc w:val="center"/>
              <w:rPr>
                <w:rFonts w:ascii="Calibri" w:hAnsi="Calibri" w:cs="Calibri"/>
                <w:b/>
                <w:color w:val="000000"/>
                <w:sz w:val="22"/>
                <w:szCs w:val="22"/>
                <w:lang w:eastAsia="en-AU"/>
              </w:rPr>
            </w:pPr>
            <w:r w:rsidRPr="00200A49">
              <w:rPr>
                <w:rFonts w:ascii="Calibri" w:hAnsi="Calibri" w:cs="Calibri"/>
                <w:b/>
                <w:color w:val="000000"/>
                <w:sz w:val="22"/>
                <w:szCs w:val="22"/>
                <w:lang w:eastAsia="en-AU"/>
              </w:rPr>
              <w:t>236</w:t>
            </w:r>
          </w:p>
        </w:tc>
      </w:tr>
    </w:tbl>
    <w:p w14:paraId="3772B33C" w14:textId="77777777" w:rsidR="00ED635A" w:rsidRPr="00200A49" w:rsidRDefault="00ED635A" w:rsidP="00DD5F24">
      <w:pPr>
        <w:spacing w:after="40"/>
        <w:rPr>
          <w:rFonts w:ascii="Calibri" w:hAnsi="Calibri" w:cs="Calibri"/>
          <w:sz w:val="20"/>
          <w:szCs w:val="22"/>
        </w:rPr>
      </w:pPr>
      <w:r w:rsidRPr="00200A49">
        <w:rPr>
          <w:rFonts w:ascii="Calibri" w:hAnsi="Calibri" w:cs="Calibri"/>
          <w:sz w:val="20"/>
          <w:szCs w:val="22"/>
        </w:rPr>
        <w:t>NPV = Net present value</w:t>
      </w:r>
      <w:r w:rsidRPr="00200A49">
        <w:rPr>
          <w:rFonts w:ascii="Calibri" w:hAnsi="Calibri" w:cs="Calibri"/>
          <w:sz w:val="20"/>
          <w:szCs w:val="22"/>
        </w:rPr>
        <w:tab/>
        <w:t>BCR = Benefit cost ratio</w:t>
      </w:r>
      <w:r w:rsidRPr="00200A49">
        <w:rPr>
          <w:rFonts w:ascii="Calibri" w:hAnsi="Calibri" w:cs="Calibri"/>
          <w:sz w:val="20"/>
          <w:szCs w:val="22"/>
        </w:rPr>
        <w:tab/>
      </w:r>
      <w:r w:rsidR="00F93686" w:rsidRPr="00200A49">
        <w:rPr>
          <w:rFonts w:ascii="Calibri" w:hAnsi="Calibri" w:cs="Calibri"/>
          <w:sz w:val="20"/>
          <w:szCs w:val="22"/>
        </w:rPr>
        <w:t xml:space="preserve">  </w:t>
      </w:r>
      <w:r w:rsidRPr="00200A49">
        <w:rPr>
          <w:rFonts w:ascii="Calibri" w:hAnsi="Calibri" w:cs="Calibri"/>
          <w:sz w:val="20"/>
          <w:szCs w:val="22"/>
        </w:rPr>
        <w:t xml:space="preserve"> GHG = Greenhouse gas</w:t>
      </w:r>
    </w:p>
    <w:p w14:paraId="4652D1C0" w14:textId="77777777" w:rsidR="00ED635A" w:rsidRPr="00200A49" w:rsidRDefault="00ED635A" w:rsidP="00F7755B">
      <w:pPr>
        <w:spacing w:after="120"/>
        <w:rPr>
          <w:rFonts w:ascii="Calibri" w:eastAsia="Calibri" w:hAnsi="Calibri" w:cs="Calibri"/>
          <w:i/>
          <w:sz w:val="18"/>
          <w:szCs w:val="22"/>
        </w:rPr>
      </w:pPr>
      <w:r w:rsidRPr="00200A49">
        <w:rPr>
          <w:rFonts w:ascii="Calibri" w:eastAsia="Calibri" w:hAnsi="Calibri" w:cs="Calibri"/>
          <w:i/>
          <w:sz w:val="18"/>
          <w:szCs w:val="22"/>
        </w:rPr>
        <w:t xml:space="preserve">* For Option 3, modelling assumes that VEET costs and benefits are passed through to consumers as costs and benefits. </w:t>
      </w:r>
    </w:p>
    <w:p w14:paraId="72457B21" w14:textId="77777777" w:rsidR="00ED635A" w:rsidRPr="00200A49" w:rsidRDefault="00ED635A" w:rsidP="00F7755B">
      <w:pPr>
        <w:pStyle w:val="Bullets-Major"/>
        <w:numPr>
          <w:ilvl w:val="0"/>
          <w:numId w:val="0"/>
        </w:numPr>
        <w:spacing w:before="0" w:after="120" w:line="240" w:lineRule="auto"/>
      </w:pPr>
      <w:r w:rsidRPr="00200A49">
        <w:t>The costs and benefits in the above table are the totals for the period 2019 to 2028, expressed as present values. The average costs and benefits for individual households are summarised in the table below.</w:t>
      </w:r>
    </w:p>
    <w:p w14:paraId="6E918CA8" w14:textId="77777777" w:rsidR="00ED635A" w:rsidRPr="00200A49" w:rsidRDefault="00ED635A" w:rsidP="00F7755B">
      <w:pPr>
        <w:pStyle w:val="Caption"/>
      </w:pPr>
      <w:r w:rsidRPr="00200A49">
        <w:t xml:space="preserve">Table </w:t>
      </w:r>
      <w:r w:rsidR="00317C3F" w:rsidRPr="00200A49">
        <w:rPr>
          <w:noProof/>
        </w:rPr>
        <w:t>31</w:t>
      </w:r>
      <w:r w:rsidR="005E6F3D">
        <w:t>: Average cost benefit per h</w:t>
      </w:r>
      <w:r w:rsidRPr="00200A49">
        <w:t xml:space="preserve">ousehold for </w:t>
      </w:r>
      <w:r w:rsidR="005E6F3D">
        <w:t>o</w:t>
      </w:r>
      <w:r w:rsidRPr="00200A49">
        <w:t>ptions over 10 years</w:t>
      </w:r>
      <w:r w:rsidR="00F93686" w:rsidRPr="00200A49">
        <w:t xml:space="preserve"> </w:t>
      </w:r>
    </w:p>
    <w:tbl>
      <w:tblPr>
        <w:tblW w:w="918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5"/>
        <w:gridCol w:w="1555"/>
        <w:gridCol w:w="1701"/>
        <w:gridCol w:w="1559"/>
        <w:gridCol w:w="1705"/>
      </w:tblGrid>
      <w:tr w:rsidR="00ED635A" w:rsidRPr="00200A49" w14:paraId="284A05FD" w14:textId="77777777" w:rsidTr="001D4091">
        <w:trPr>
          <w:trHeight w:val="300"/>
        </w:trPr>
        <w:tc>
          <w:tcPr>
            <w:tcW w:w="2665" w:type="dxa"/>
            <w:shd w:val="clear" w:color="auto" w:fill="D9E2F3" w:themeFill="accent1" w:themeFillTint="33"/>
            <w:noWrap/>
            <w:vAlign w:val="center"/>
            <w:hideMark/>
          </w:tcPr>
          <w:p w14:paraId="60CE09FB" w14:textId="77777777" w:rsidR="00ED635A" w:rsidRPr="00200A49" w:rsidRDefault="00ED635A" w:rsidP="00F7755B">
            <w:pPr>
              <w:spacing w:after="120"/>
              <w:rPr>
                <w:rFonts w:ascii="Calibri" w:eastAsia="Calibri" w:hAnsi="Calibri" w:cs="Calibri"/>
                <w:b/>
                <w:color w:val="1F3864" w:themeColor="accent1" w:themeShade="80"/>
                <w:sz w:val="22"/>
                <w:szCs w:val="22"/>
                <w:lang w:eastAsia="en-AU"/>
              </w:rPr>
            </w:pPr>
            <w:r w:rsidRPr="00200A49">
              <w:rPr>
                <w:rFonts w:ascii="Calibri" w:eastAsia="Calibri" w:hAnsi="Calibri" w:cs="Calibri"/>
                <w:b/>
                <w:color w:val="1F3864" w:themeColor="accent1" w:themeShade="80"/>
                <w:sz w:val="22"/>
                <w:szCs w:val="22"/>
                <w:lang w:eastAsia="en-NZ"/>
              </w:rPr>
              <w:t>Option</w:t>
            </w:r>
          </w:p>
        </w:tc>
        <w:tc>
          <w:tcPr>
            <w:tcW w:w="1555" w:type="dxa"/>
            <w:shd w:val="clear" w:color="auto" w:fill="D9E2F3" w:themeFill="accent1" w:themeFillTint="33"/>
            <w:noWrap/>
            <w:vAlign w:val="center"/>
            <w:hideMark/>
          </w:tcPr>
          <w:p w14:paraId="5B61D340" w14:textId="77777777" w:rsidR="00ED635A" w:rsidRPr="00200A49" w:rsidRDefault="00ED635A" w:rsidP="00F7755B">
            <w:pPr>
              <w:spacing w:after="120"/>
              <w:jc w:val="center"/>
              <w:rPr>
                <w:rFonts w:ascii="Calibri" w:hAnsi="Calibri" w:cs="Calibri"/>
                <w:b/>
                <w:bCs/>
                <w:color w:val="1F3864" w:themeColor="accent1" w:themeShade="80"/>
                <w:sz w:val="22"/>
                <w:szCs w:val="22"/>
                <w:lang w:eastAsia="en-AU"/>
              </w:rPr>
            </w:pPr>
            <w:r w:rsidRPr="00200A49">
              <w:rPr>
                <w:rFonts w:ascii="Calibri" w:hAnsi="Calibri" w:cs="Calibri"/>
                <w:b/>
                <w:color w:val="1F3864" w:themeColor="accent1" w:themeShade="80"/>
                <w:sz w:val="22"/>
                <w:szCs w:val="22"/>
                <w:lang w:eastAsia="en-NZ"/>
              </w:rPr>
              <w:t>1</w:t>
            </w:r>
          </w:p>
        </w:tc>
        <w:tc>
          <w:tcPr>
            <w:tcW w:w="1701" w:type="dxa"/>
            <w:shd w:val="clear" w:color="auto" w:fill="D9E2F3" w:themeFill="accent1" w:themeFillTint="33"/>
            <w:noWrap/>
            <w:vAlign w:val="center"/>
            <w:hideMark/>
          </w:tcPr>
          <w:p w14:paraId="52F21BC2" w14:textId="77777777" w:rsidR="00ED635A" w:rsidRPr="00200A49" w:rsidRDefault="00ED635A" w:rsidP="00F7755B">
            <w:pPr>
              <w:spacing w:after="120"/>
              <w:jc w:val="center"/>
              <w:rPr>
                <w:rFonts w:ascii="Calibri" w:eastAsia="Calibri" w:hAnsi="Calibri" w:cs="Calibri"/>
                <w:b/>
                <w:color w:val="1F3864" w:themeColor="accent1" w:themeShade="80"/>
                <w:sz w:val="22"/>
                <w:szCs w:val="22"/>
                <w:lang w:eastAsia="en-AU"/>
              </w:rPr>
            </w:pPr>
            <w:r w:rsidRPr="00200A49">
              <w:rPr>
                <w:rFonts w:ascii="Calibri" w:eastAsia="Calibri" w:hAnsi="Calibri" w:cs="Calibri"/>
                <w:b/>
                <w:color w:val="1F3864" w:themeColor="accent1" w:themeShade="80"/>
                <w:sz w:val="22"/>
                <w:szCs w:val="22"/>
                <w:lang w:eastAsia="en-NZ"/>
              </w:rPr>
              <w:t>2A</w:t>
            </w:r>
          </w:p>
        </w:tc>
        <w:tc>
          <w:tcPr>
            <w:tcW w:w="1559" w:type="dxa"/>
            <w:shd w:val="clear" w:color="auto" w:fill="D9E2F3" w:themeFill="accent1" w:themeFillTint="33"/>
            <w:noWrap/>
            <w:vAlign w:val="center"/>
            <w:hideMark/>
          </w:tcPr>
          <w:p w14:paraId="2D1FD5B1" w14:textId="77777777" w:rsidR="00ED635A" w:rsidRPr="00200A49" w:rsidRDefault="00ED635A" w:rsidP="00F7755B">
            <w:pPr>
              <w:spacing w:after="120"/>
              <w:jc w:val="center"/>
              <w:rPr>
                <w:rFonts w:ascii="Calibri" w:eastAsia="Calibri" w:hAnsi="Calibri" w:cs="Calibri"/>
                <w:b/>
                <w:color w:val="1F3864" w:themeColor="accent1" w:themeShade="80"/>
                <w:sz w:val="22"/>
                <w:szCs w:val="22"/>
                <w:lang w:eastAsia="en-AU"/>
              </w:rPr>
            </w:pPr>
            <w:r w:rsidRPr="00200A49">
              <w:rPr>
                <w:rFonts w:ascii="Calibri" w:eastAsia="Calibri" w:hAnsi="Calibri" w:cs="Calibri"/>
                <w:b/>
                <w:color w:val="1F3864" w:themeColor="accent1" w:themeShade="80"/>
                <w:sz w:val="22"/>
                <w:szCs w:val="22"/>
                <w:lang w:eastAsia="en-NZ"/>
              </w:rPr>
              <w:t>2B</w:t>
            </w:r>
          </w:p>
        </w:tc>
        <w:tc>
          <w:tcPr>
            <w:tcW w:w="1705" w:type="dxa"/>
            <w:shd w:val="clear" w:color="auto" w:fill="D9E2F3" w:themeFill="accent1" w:themeFillTint="33"/>
            <w:noWrap/>
            <w:vAlign w:val="center"/>
            <w:hideMark/>
          </w:tcPr>
          <w:p w14:paraId="3955B693" w14:textId="77777777" w:rsidR="00ED635A" w:rsidRPr="00200A49" w:rsidRDefault="00ED635A" w:rsidP="00F7755B">
            <w:pPr>
              <w:spacing w:after="120"/>
              <w:jc w:val="center"/>
              <w:rPr>
                <w:rFonts w:ascii="Calibri" w:hAnsi="Calibri" w:cs="Calibri"/>
                <w:b/>
                <w:bCs/>
                <w:color w:val="1F3864" w:themeColor="accent1" w:themeShade="80"/>
                <w:sz w:val="22"/>
                <w:szCs w:val="22"/>
                <w:lang w:eastAsia="en-AU"/>
              </w:rPr>
            </w:pPr>
            <w:r w:rsidRPr="00200A49">
              <w:rPr>
                <w:rFonts w:ascii="Calibri" w:hAnsi="Calibri" w:cs="Calibri"/>
                <w:b/>
                <w:color w:val="1F3864" w:themeColor="accent1" w:themeShade="80"/>
                <w:sz w:val="22"/>
                <w:szCs w:val="22"/>
                <w:lang w:eastAsia="en-NZ"/>
              </w:rPr>
              <w:t>3</w:t>
            </w:r>
          </w:p>
        </w:tc>
      </w:tr>
      <w:tr w:rsidR="00ED635A" w:rsidRPr="00200A49" w14:paraId="02F0E335" w14:textId="77777777" w:rsidTr="001D4091">
        <w:trPr>
          <w:trHeight w:val="300"/>
        </w:trPr>
        <w:tc>
          <w:tcPr>
            <w:tcW w:w="2665" w:type="dxa"/>
            <w:shd w:val="clear" w:color="auto" w:fill="auto"/>
            <w:noWrap/>
            <w:vAlign w:val="center"/>
            <w:hideMark/>
          </w:tcPr>
          <w:p w14:paraId="3AD4738E" w14:textId="77777777" w:rsidR="00ED635A" w:rsidRPr="00200A49" w:rsidRDefault="00ED635A" w:rsidP="00F7755B">
            <w:pPr>
              <w:spacing w:after="120"/>
              <w:rPr>
                <w:rFonts w:ascii="Calibri" w:eastAsia="Calibri" w:hAnsi="Calibri" w:cs="Calibri"/>
                <w:color w:val="000000"/>
                <w:sz w:val="22"/>
                <w:szCs w:val="22"/>
                <w:lang w:eastAsia="en-AU"/>
              </w:rPr>
            </w:pPr>
            <w:r w:rsidRPr="00200A49">
              <w:rPr>
                <w:rFonts w:ascii="Calibri" w:eastAsia="Calibri" w:hAnsi="Calibri" w:cs="Calibri"/>
                <w:color w:val="000000"/>
                <w:sz w:val="22"/>
                <w:szCs w:val="22"/>
                <w:lang w:eastAsia="en-AU"/>
              </w:rPr>
              <w:t>Average upfront cost to household</w:t>
            </w:r>
          </w:p>
        </w:tc>
        <w:tc>
          <w:tcPr>
            <w:tcW w:w="1555" w:type="dxa"/>
            <w:shd w:val="clear" w:color="auto" w:fill="auto"/>
            <w:noWrap/>
            <w:vAlign w:val="center"/>
          </w:tcPr>
          <w:p w14:paraId="0361F4B8" w14:textId="77777777" w:rsidR="00ED635A" w:rsidRPr="00200A49" w:rsidRDefault="00ED635A" w:rsidP="00F7755B">
            <w:pPr>
              <w:spacing w:after="120"/>
              <w:jc w:val="center"/>
              <w:rPr>
                <w:rFonts w:ascii="Calibri" w:eastAsia="Calibri" w:hAnsi="Calibri" w:cs="Calibri"/>
                <w:color w:val="000000"/>
                <w:sz w:val="22"/>
                <w:szCs w:val="22"/>
                <w:lang w:eastAsia="en-AU"/>
              </w:rPr>
            </w:pPr>
            <w:r w:rsidRPr="00200A49">
              <w:rPr>
                <w:rFonts w:ascii="Calibri" w:eastAsia="Calibri" w:hAnsi="Calibri" w:cs="Calibri"/>
                <w:color w:val="000000"/>
                <w:sz w:val="22"/>
                <w:szCs w:val="22"/>
                <w:lang w:eastAsia="en-AU"/>
              </w:rPr>
              <w:t>$304</w:t>
            </w:r>
          </w:p>
        </w:tc>
        <w:tc>
          <w:tcPr>
            <w:tcW w:w="1701" w:type="dxa"/>
            <w:shd w:val="clear" w:color="auto" w:fill="auto"/>
            <w:noWrap/>
            <w:vAlign w:val="center"/>
          </w:tcPr>
          <w:p w14:paraId="5FF5DA0F" w14:textId="77777777" w:rsidR="00ED635A" w:rsidRPr="00200A49" w:rsidRDefault="00ED635A" w:rsidP="00F7755B">
            <w:pPr>
              <w:spacing w:after="120"/>
              <w:jc w:val="center"/>
              <w:rPr>
                <w:rFonts w:ascii="Calibri" w:eastAsia="Calibri" w:hAnsi="Calibri" w:cs="Calibri"/>
                <w:color w:val="000000"/>
                <w:sz w:val="22"/>
                <w:szCs w:val="22"/>
                <w:lang w:eastAsia="en-AU"/>
              </w:rPr>
            </w:pPr>
            <w:r w:rsidRPr="00200A49">
              <w:rPr>
                <w:rFonts w:ascii="Calibri" w:eastAsia="Calibri" w:hAnsi="Calibri" w:cs="Calibri"/>
                <w:color w:val="000000"/>
                <w:sz w:val="22"/>
                <w:szCs w:val="22"/>
                <w:lang w:eastAsia="en-AU"/>
              </w:rPr>
              <w:t>$26</w:t>
            </w:r>
          </w:p>
        </w:tc>
        <w:tc>
          <w:tcPr>
            <w:tcW w:w="1559" w:type="dxa"/>
            <w:shd w:val="clear" w:color="auto" w:fill="auto"/>
            <w:noWrap/>
            <w:vAlign w:val="center"/>
          </w:tcPr>
          <w:p w14:paraId="75BB5986" w14:textId="77777777" w:rsidR="00ED635A" w:rsidRPr="00200A49" w:rsidRDefault="00ED635A" w:rsidP="00F7755B">
            <w:pPr>
              <w:spacing w:after="120"/>
              <w:jc w:val="center"/>
              <w:rPr>
                <w:rFonts w:ascii="Calibri" w:eastAsia="Calibri" w:hAnsi="Calibri" w:cs="Calibri"/>
                <w:color w:val="000000"/>
                <w:sz w:val="22"/>
                <w:szCs w:val="22"/>
                <w:lang w:eastAsia="en-AU"/>
              </w:rPr>
            </w:pPr>
            <w:r w:rsidRPr="00200A49">
              <w:rPr>
                <w:rFonts w:ascii="Calibri" w:eastAsia="Calibri" w:hAnsi="Calibri" w:cs="Calibri"/>
                <w:color w:val="000000"/>
                <w:sz w:val="22"/>
                <w:szCs w:val="22"/>
                <w:lang w:eastAsia="en-AU"/>
              </w:rPr>
              <w:t>$167</w:t>
            </w:r>
          </w:p>
        </w:tc>
        <w:tc>
          <w:tcPr>
            <w:tcW w:w="1705" w:type="dxa"/>
            <w:shd w:val="clear" w:color="auto" w:fill="auto"/>
            <w:noWrap/>
            <w:vAlign w:val="center"/>
          </w:tcPr>
          <w:p w14:paraId="2F664EFC" w14:textId="77777777" w:rsidR="00ED635A" w:rsidRPr="00200A49" w:rsidRDefault="00ED635A" w:rsidP="00F7755B">
            <w:pPr>
              <w:spacing w:after="120"/>
              <w:jc w:val="center"/>
              <w:rPr>
                <w:rFonts w:ascii="Calibri" w:eastAsia="Calibri" w:hAnsi="Calibri" w:cs="Calibri"/>
                <w:color w:val="000000"/>
                <w:sz w:val="22"/>
                <w:szCs w:val="22"/>
                <w:lang w:eastAsia="en-AU"/>
              </w:rPr>
            </w:pPr>
            <w:r w:rsidRPr="00200A49">
              <w:rPr>
                <w:rFonts w:ascii="Calibri" w:eastAsia="Calibri" w:hAnsi="Calibri" w:cs="Calibri"/>
                <w:color w:val="000000"/>
                <w:sz w:val="22"/>
                <w:szCs w:val="22"/>
                <w:lang w:eastAsia="en-AU"/>
              </w:rPr>
              <w:t>$82</w:t>
            </w:r>
          </w:p>
        </w:tc>
      </w:tr>
      <w:tr w:rsidR="00ED635A" w:rsidRPr="00200A49" w14:paraId="2FFEC219" w14:textId="77777777" w:rsidTr="001D4091">
        <w:trPr>
          <w:trHeight w:val="300"/>
        </w:trPr>
        <w:tc>
          <w:tcPr>
            <w:tcW w:w="2665" w:type="dxa"/>
            <w:shd w:val="clear" w:color="auto" w:fill="auto"/>
            <w:noWrap/>
            <w:vAlign w:val="center"/>
            <w:hideMark/>
          </w:tcPr>
          <w:p w14:paraId="6E490A92" w14:textId="77777777" w:rsidR="00ED635A" w:rsidRPr="00200A49" w:rsidRDefault="00ED635A" w:rsidP="00F7755B">
            <w:pPr>
              <w:spacing w:after="120"/>
              <w:rPr>
                <w:rFonts w:ascii="Calibri" w:eastAsia="Calibri" w:hAnsi="Calibri" w:cs="Calibri"/>
                <w:color w:val="000000"/>
                <w:sz w:val="22"/>
                <w:szCs w:val="22"/>
                <w:lang w:eastAsia="en-AU"/>
              </w:rPr>
            </w:pPr>
            <w:r w:rsidRPr="00200A49">
              <w:rPr>
                <w:rFonts w:ascii="Calibri" w:eastAsia="Calibri" w:hAnsi="Calibri" w:cs="Calibri"/>
                <w:color w:val="000000"/>
                <w:sz w:val="22"/>
                <w:szCs w:val="22"/>
                <w:lang w:eastAsia="en-AU"/>
              </w:rPr>
              <w:t xml:space="preserve">Average benefit to household </w:t>
            </w:r>
          </w:p>
        </w:tc>
        <w:tc>
          <w:tcPr>
            <w:tcW w:w="1555" w:type="dxa"/>
            <w:shd w:val="clear" w:color="auto" w:fill="auto"/>
            <w:noWrap/>
            <w:vAlign w:val="center"/>
          </w:tcPr>
          <w:p w14:paraId="0327643A" w14:textId="77777777" w:rsidR="00ED635A" w:rsidRPr="00200A49" w:rsidRDefault="00ED635A" w:rsidP="00F7755B">
            <w:pPr>
              <w:spacing w:after="120"/>
              <w:jc w:val="center"/>
              <w:rPr>
                <w:rFonts w:ascii="Calibri" w:eastAsia="Calibri" w:hAnsi="Calibri" w:cs="Calibri"/>
                <w:color w:val="000000"/>
                <w:sz w:val="22"/>
                <w:szCs w:val="22"/>
                <w:lang w:eastAsia="en-AU"/>
              </w:rPr>
            </w:pPr>
            <w:r w:rsidRPr="00200A49">
              <w:rPr>
                <w:rFonts w:ascii="Calibri" w:eastAsia="Calibri" w:hAnsi="Calibri" w:cs="Calibri"/>
                <w:color w:val="000000"/>
                <w:sz w:val="22"/>
                <w:szCs w:val="22"/>
                <w:lang w:eastAsia="en-AU"/>
              </w:rPr>
              <w:t>$681</w:t>
            </w:r>
          </w:p>
        </w:tc>
        <w:tc>
          <w:tcPr>
            <w:tcW w:w="1701" w:type="dxa"/>
            <w:shd w:val="clear" w:color="auto" w:fill="auto"/>
            <w:noWrap/>
            <w:vAlign w:val="center"/>
          </w:tcPr>
          <w:p w14:paraId="193CBFBE" w14:textId="77777777" w:rsidR="00ED635A" w:rsidRPr="00200A49" w:rsidRDefault="00ED635A" w:rsidP="00F7755B">
            <w:pPr>
              <w:spacing w:after="120"/>
              <w:jc w:val="center"/>
              <w:rPr>
                <w:rFonts w:ascii="Calibri" w:eastAsia="Calibri" w:hAnsi="Calibri" w:cs="Calibri"/>
                <w:color w:val="000000"/>
                <w:sz w:val="22"/>
                <w:szCs w:val="22"/>
                <w:lang w:eastAsia="en-AU"/>
              </w:rPr>
            </w:pPr>
            <w:r w:rsidRPr="00200A49">
              <w:rPr>
                <w:rFonts w:ascii="Calibri" w:eastAsia="Calibri" w:hAnsi="Calibri" w:cs="Calibri"/>
                <w:color w:val="000000"/>
                <w:sz w:val="22"/>
                <w:szCs w:val="22"/>
                <w:lang w:eastAsia="en-AU"/>
              </w:rPr>
              <w:t>$58</w:t>
            </w:r>
          </w:p>
        </w:tc>
        <w:tc>
          <w:tcPr>
            <w:tcW w:w="1559" w:type="dxa"/>
            <w:shd w:val="clear" w:color="auto" w:fill="auto"/>
            <w:noWrap/>
            <w:vAlign w:val="center"/>
          </w:tcPr>
          <w:p w14:paraId="4A94981E" w14:textId="77777777" w:rsidR="00ED635A" w:rsidRPr="00200A49" w:rsidRDefault="00ED635A" w:rsidP="00F7755B">
            <w:pPr>
              <w:spacing w:after="120"/>
              <w:jc w:val="center"/>
              <w:rPr>
                <w:rFonts w:ascii="Calibri" w:eastAsia="Calibri" w:hAnsi="Calibri" w:cs="Calibri"/>
                <w:color w:val="000000"/>
                <w:sz w:val="22"/>
                <w:szCs w:val="22"/>
                <w:lang w:eastAsia="en-AU"/>
              </w:rPr>
            </w:pPr>
            <w:r w:rsidRPr="00200A49">
              <w:rPr>
                <w:rFonts w:ascii="Calibri" w:eastAsia="Calibri" w:hAnsi="Calibri" w:cs="Calibri"/>
                <w:color w:val="000000"/>
                <w:sz w:val="22"/>
                <w:szCs w:val="22"/>
                <w:lang w:eastAsia="en-AU"/>
              </w:rPr>
              <w:t>$452</w:t>
            </w:r>
          </w:p>
        </w:tc>
        <w:tc>
          <w:tcPr>
            <w:tcW w:w="1705" w:type="dxa"/>
            <w:shd w:val="clear" w:color="auto" w:fill="auto"/>
            <w:noWrap/>
            <w:vAlign w:val="center"/>
          </w:tcPr>
          <w:p w14:paraId="419C9B4D" w14:textId="77777777" w:rsidR="00ED635A" w:rsidRPr="00200A49" w:rsidRDefault="00ED635A" w:rsidP="00F7755B">
            <w:pPr>
              <w:spacing w:after="120"/>
              <w:jc w:val="center"/>
              <w:rPr>
                <w:rFonts w:ascii="Calibri" w:eastAsia="Calibri" w:hAnsi="Calibri" w:cs="Calibri"/>
                <w:color w:val="000000"/>
                <w:sz w:val="22"/>
                <w:szCs w:val="22"/>
                <w:lang w:eastAsia="en-AU"/>
              </w:rPr>
            </w:pPr>
            <w:r w:rsidRPr="00200A49">
              <w:rPr>
                <w:rFonts w:ascii="Calibri" w:eastAsia="Calibri" w:hAnsi="Calibri" w:cs="Calibri"/>
                <w:color w:val="000000"/>
                <w:sz w:val="22"/>
                <w:szCs w:val="22"/>
                <w:lang w:eastAsia="en-AU"/>
              </w:rPr>
              <w:t>$232</w:t>
            </w:r>
          </w:p>
        </w:tc>
      </w:tr>
      <w:tr w:rsidR="00ED635A" w:rsidRPr="00200A49" w14:paraId="07949E12" w14:textId="77777777" w:rsidTr="001D4091">
        <w:trPr>
          <w:trHeight w:val="724"/>
        </w:trPr>
        <w:tc>
          <w:tcPr>
            <w:tcW w:w="2665" w:type="dxa"/>
            <w:shd w:val="clear" w:color="auto" w:fill="auto"/>
            <w:noWrap/>
            <w:vAlign w:val="center"/>
            <w:hideMark/>
          </w:tcPr>
          <w:p w14:paraId="5B690CDA" w14:textId="77777777" w:rsidR="00ED635A" w:rsidRPr="00200A49" w:rsidRDefault="00ED635A" w:rsidP="00F7755B">
            <w:pPr>
              <w:spacing w:after="120"/>
              <w:rPr>
                <w:rFonts w:ascii="Calibri" w:eastAsia="Calibri" w:hAnsi="Calibri" w:cs="Calibri"/>
                <w:color w:val="000000"/>
                <w:sz w:val="22"/>
                <w:szCs w:val="22"/>
                <w:lang w:eastAsia="en-AU"/>
              </w:rPr>
            </w:pPr>
            <w:r w:rsidRPr="00200A49">
              <w:rPr>
                <w:rFonts w:ascii="Calibri" w:eastAsia="Calibri" w:hAnsi="Calibri" w:cs="Calibri"/>
                <w:color w:val="000000"/>
                <w:sz w:val="22"/>
                <w:szCs w:val="22"/>
                <w:lang w:eastAsia="en-AU"/>
              </w:rPr>
              <w:t xml:space="preserve">Average net benefit to household </w:t>
            </w:r>
          </w:p>
        </w:tc>
        <w:tc>
          <w:tcPr>
            <w:tcW w:w="1555" w:type="dxa"/>
            <w:shd w:val="clear" w:color="auto" w:fill="auto"/>
            <w:noWrap/>
            <w:vAlign w:val="center"/>
          </w:tcPr>
          <w:p w14:paraId="681EE3E1" w14:textId="77777777" w:rsidR="00ED635A" w:rsidRPr="00200A49" w:rsidRDefault="00ED635A" w:rsidP="00F7755B">
            <w:pPr>
              <w:spacing w:after="120"/>
              <w:jc w:val="center"/>
              <w:rPr>
                <w:rFonts w:ascii="Calibri" w:eastAsia="Calibri" w:hAnsi="Calibri" w:cs="Calibri"/>
                <w:color w:val="000000"/>
                <w:sz w:val="22"/>
                <w:szCs w:val="22"/>
                <w:lang w:eastAsia="en-AU"/>
              </w:rPr>
            </w:pPr>
            <w:r w:rsidRPr="00200A49">
              <w:rPr>
                <w:rFonts w:ascii="Calibri" w:eastAsia="Calibri" w:hAnsi="Calibri" w:cs="Calibri"/>
                <w:color w:val="000000"/>
                <w:sz w:val="22"/>
                <w:szCs w:val="22"/>
                <w:lang w:eastAsia="en-AU"/>
              </w:rPr>
              <w:t>$377</w:t>
            </w:r>
          </w:p>
        </w:tc>
        <w:tc>
          <w:tcPr>
            <w:tcW w:w="1701" w:type="dxa"/>
            <w:shd w:val="clear" w:color="auto" w:fill="auto"/>
            <w:noWrap/>
            <w:vAlign w:val="center"/>
          </w:tcPr>
          <w:p w14:paraId="04192308" w14:textId="77777777" w:rsidR="00ED635A" w:rsidRPr="00200A49" w:rsidRDefault="00ED635A" w:rsidP="00F7755B">
            <w:pPr>
              <w:spacing w:after="120"/>
              <w:jc w:val="center"/>
              <w:rPr>
                <w:rFonts w:ascii="Calibri" w:eastAsia="Calibri" w:hAnsi="Calibri" w:cs="Calibri"/>
                <w:color w:val="000000"/>
                <w:sz w:val="22"/>
                <w:szCs w:val="22"/>
                <w:lang w:eastAsia="en-AU"/>
              </w:rPr>
            </w:pPr>
            <w:r w:rsidRPr="00200A49">
              <w:rPr>
                <w:rFonts w:ascii="Calibri" w:eastAsia="Calibri" w:hAnsi="Calibri" w:cs="Calibri"/>
                <w:color w:val="000000"/>
                <w:sz w:val="22"/>
                <w:szCs w:val="22"/>
                <w:lang w:eastAsia="en-AU"/>
              </w:rPr>
              <w:t>$32</w:t>
            </w:r>
          </w:p>
        </w:tc>
        <w:tc>
          <w:tcPr>
            <w:tcW w:w="1559" w:type="dxa"/>
            <w:shd w:val="clear" w:color="auto" w:fill="auto"/>
            <w:noWrap/>
            <w:vAlign w:val="center"/>
          </w:tcPr>
          <w:p w14:paraId="536199C9" w14:textId="77777777" w:rsidR="00ED635A" w:rsidRPr="00200A49" w:rsidRDefault="00ED635A" w:rsidP="00F7755B">
            <w:pPr>
              <w:spacing w:after="120"/>
              <w:jc w:val="center"/>
              <w:rPr>
                <w:rFonts w:ascii="Calibri" w:hAnsi="Calibri" w:cs="Calibri"/>
                <w:color w:val="000000"/>
                <w:sz w:val="22"/>
                <w:szCs w:val="22"/>
                <w:lang w:eastAsia="en-AU"/>
              </w:rPr>
            </w:pPr>
            <w:r w:rsidRPr="00200A49">
              <w:rPr>
                <w:rFonts w:ascii="Calibri" w:hAnsi="Calibri" w:cs="Calibri"/>
                <w:color w:val="000000"/>
                <w:sz w:val="22"/>
                <w:szCs w:val="22"/>
                <w:lang w:eastAsia="en-AU"/>
              </w:rPr>
              <w:t>$286</w:t>
            </w:r>
          </w:p>
        </w:tc>
        <w:tc>
          <w:tcPr>
            <w:tcW w:w="1705" w:type="dxa"/>
            <w:shd w:val="clear" w:color="auto" w:fill="auto"/>
            <w:noWrap/>
            <w:vAlign w:val="center"/>
          </w:tcPr>
          <w:p w14:paraId="6255907B" w14:textId="77777777" w:rsidR="00ED635A" w:rsidRPr="00200A49" w:rsidRDefault="00ED635A" w:rsidP="00F7755B">
            <w:pPr>
              <w:spacing w:after="120"/>
              <w:jc w:val="center"/>
              <w:rPr>
                <w:rFonts w:ascii="Calibri" w:eastAsia="Calibri" w:hAnsi="Calibri" w:cs="Calibri"/>
                <w:color w:val="000000"/>
                <w:sz w:val="22"/>
                <w:szCs w:val="22"/>
                <w:lang w:eastAsia="en-AU"/>
              </w:rPr>
            </w:pPr>
            <w:r w:rsidRPr="00200A49">
              <w:rPr>
                <w:rFonts w:ascii="Calibri" w:eastAsia="Calibri" w:hAnsi="Calibri" w:cs="Calibri"/>
                <w:color w:val="000000"/>
                <w:sz w:val="22"/>
                <w:szCs w:val="22"/>
                <w:lang w:eastAsia="en-AU"/>
              </w:rPr>
              <w:t>$150</w:t>
            </w:r>
          </w:p>
        </w:tc>
      </w:tr>
    </w:tbl>
    <w:p w14:paraId="6B80D4C7" w14:textId="77777777" w:rsidR="00ED635A" w:rsidRPr="00200A49" w:rsidRDefault="00ED635A" w:rsidP="00F7755B">
      <w:pPr>
        <w:pStyle w:val="Bullets-Major"/>
        <w:numPr>
          <w:ilvl w:val="0"/>
          <w:numId w:val="0"/>
        </w:numPr>
        <w:spacing w:before="0" w:after="120" w:line="240" w:lineRule="auto"/>
        <w:rPr>
          <w:rFonts w:eastAsia="Calibri" w:cs="Calibri"/>
          <w:i/>
          <w:sz w:val="18"/>
          <w:szCs w:val="18"/>
        </w:rPr>
      </w:pPr>
      <w:r w:rsidRPr="00200A49">
        <w:rPr>
          <w:i/>
          <w:sz w:val="18"/>
          <w:szCs w:val="18"/>
        </w:rPr>
        <w:t>* Based on discounted costs (4 per cent) for Option 1, 2A and 2B.</w:t>
      </w:r>
    </w:p>
    <w:p w14:paraId="486FD7FE" w14:textId="5DF73DA3" w:rsidR="00ED635A" w:rsidRPr="00200A49" w:rsidRDefault="00ED635A" w:rsidP="00F7755B">
      <w:pPr>
        <w:pStyle w:val="Bullets-Major"/>
        <w:numPr>
          <w:ilvl w:val="0"/>
          <w:numId w:val="0"/>
        </w:numPr>
        <w:spacing w:before="0" w:after="120" w:line="240" w:lineRule="auto"/>
        <w:rPr>
          <w:rFonts w:eastAsia="Calibri" w:cs="Calibri"/>
          <w:sz w:val="18"/>
          <w:szCs w:val="18"/>
        </w:rPr>
      </w:pPr>
      <w:r w:rsidRPr="00200A49">
        <w:t>As these values</w:t>
      </w:r>
      <w:r w:rsidRPr="00200A49">
        <w:rPr>
          <w:rFonts w:eastAsia="Calibri" w:cs="Calibri"/>
        </w:rPr>
        <w:t xml:space="preserve"> </w:t>
      </w:r>
      <w:r w:rsidRPr="00200A49">
        <w:t>are for averages</w:t>
      </w:r>
      <w:r w:rsidRPr="00200A49">
        <w:rPr>
          <w:rFonts w:eastAsia="Calibri" w:cs="Calibri"/>
        </w:rPr>
        <w:t xml:space="preserve">, </w:t>
      </w:r>
      <w:r w:rsidRPr="00200A49">
        <w:t>some households will experience higher purchase and install costs</w:t>
      </w:r>
      <w:r w:rsidRPr="00200A49">
        <w:rPr>
          <w:rFonts w:eastAsia="Calibri" w:cs="Calibri"/>
        </w:rPr>
        <w:t xml:space="preserve"> </w:t>
      </w:r>
      <w:r w:rsidRPr="00200A49">
        <w:t>than the household average</w:t>
      </w:r>
      <w:r w:rsidR="00777A94" w:rsidRPr="00200A49">
        <w:t>—</w:t>
      </w:r>
      <w:r w:rsidRPr="00200A49">
        <w:t>these households would also experience higher benefits</w:t>
      </w:r>
      <w:r w:rsidRPr="00200A49">
        <w:rPr>
          <w:rFonts w:eastAsia="Calibri" w:cs="Calibri"/>
        </w:rPr>
        <w:t xml:space="preserve"> </w:t>
      </w:r>
      <w:r w:rsidRPr="00200A49">
        <w:t>on average (such as for households replacing electric storage</w:t>
      </w:r>
      <w:r w:rsidRPr="00200A49">
        <w:rPr>
          <w:rFonts w:eastAsia="Calibri" w:cs="Calibri"/>
        </w:rPr>
        <w:t xml:space="preserve"> </w:t>
      </w:r>
      <w:r w:rsidRPr="00200A49">
        <w:t>water heaters with heat pump water heaters</w:t>
      </w:r>
      <w:r w:rsidRPr="00200A49">
        <w:rPr>
          <w:rFonts w:eastAsia="Calibri" w:cs="Calibri"/>
        </w:rPr>
        <w:t>)</w:t>
      </w:r>
      <w:r w:rsidRPr="00200A49">
        <w:t>. On the other end of the household average spectrum, some households (such as those replacing</w:t>
      </w:r>
      <w:r w:rsidRPr="00200A49">
        <w:rPr>
          <w:rFonts w:eastAsia="Calibri" w:cs="Calibri"/>
        </w:rPr>
        <w:t xml:space="preserve"> </w:t>
      </w:r>
      <w:r w:rsidRPr="00200A49">
        <w:t xml:space="preserve">a low efficiency gas water heater with a minimum </w:t>
      </w:r>
      <w:r w:rsidR="00F93686" w:rsidRPr="00200A49">
        <w:t>5-star</w:t>
      </w:r>
      <w:r w:rsidR="00DD5F24">
        <w:t xml:space="preserve"> </w:t>
      </w:r>
      <w:r w:rsidRPr="00200A49">
        <w:t>rated gas water heater) would experience lower upfront costs, and</w:t>
      </w:r>
      <w:r w:rsidRPr="00200A49">
        <w:rPr>
          <w:rFonts w:eastAsia="Calibri" w:cs="Calibri"/>
        </w:rPr>
        <w:t xml:space="preserve"> </w:t>
      </w:r>
      <w:r w:rsidRPr="00200A49">
        <w:t>lower savings</w:t>
      </w:r>
      <w:r w:rsidRPr="00200A49">
        <w:rPr>
          <w:rFonts w:eastAsia="Calibri" w:cs="Calibri"/>
        </w:rPr>
        <w:t xml:space="preserve">. </w:t>
      </w:r>
    </w:p>
    <w:p w14:paraId="05BE154D" w14:textId="77777777" w:rsidR="00ED635A" w:rsidRPr="00200A49" w:rsidRDefault="00ED635A" w:rsidP="00F7755B">
      <w:pPr>
        <w:pStyle w:val="Heading5"/>
      </w:pPr>
      <w:r w:rsidRPr="00200A49">
        <w:t>Option 1</w:t>
      </w:r>
      <w:r w:rsidR="00777A94" w:rsidRPr="00200A49">
        <w:t>—</w:t>
      </w:r>
      <w:r w:rsidRPr="00200A49">
        <w:t>Greenhouse performance standard for replacements in all existing Class 1</w:t>
      </w:r>
    </w:p>
    <w:p w14:paraId="6843DF45" w14:textId="77777777" w:rsidR="00ED635A" w:rsidRPr="00200A49" w:rsidRDefault="00ED635A" w:rsidP="00F7755B">
      <w:pPr>
        <w:spacing w:after="120"/>
        <w:ind w:right="28"/>
        <w:rPr>
          <w:rFonts w:ascii="Calibri" w:eastAsia="Calibri" w:hAnsi="Calibri" w:cs="Calibri"/>
          <w:sz w:val="22"/>
          <w:szCs w:val="22"/>
        </w:rPr>
      </w:pPr>
      <w:r w:rsidRPr="00200A49">
        <w:rPr>
          <w:rFonts w:ascii="Calibri" w:eastAsia="Calibri" w:hAnsi="Calibri" w:cs="Calibri"/>
          <w:sz w:val="22"/>
          <w:szCs w:val="22"/>
        </w:rPr>
        <w:t>The summary of the cost benefit analysis and impacts of Option 1 is shown below.</w:t>
      </w:r>
    </w:p>
    <w:p w14:paraId="0ED95208" w14:textId="77777777" w:rsidR="00ED635A" w:rsidRPr="00200A49" w:rsidRDefault="002343F8" w:rsidP="002343F8">
      <w:pPr>
        <w:pStyle w:val="Caption"/>
      </w:pPr>
      <w:r w:rsidRPr="00200A49">
        <w:t xml:space="preserve">Table </w:t>
      </w:r>
      <w:r w:rsidR="00317C3F" w:rsidRPr="00200A49">
        <w:rPr>
          <w:noProof/>
        </w:rPr>
        <w:t>32</w:t>
      </w:r>
      <w:r w:rsidR="00ED635A" w:rsidRPr="00200A49">
        <w:t>: Summary of costs, benefits and energy/GHG impacts (real costs) for option 1</w:t>
      </w:r>
    </w:p>
    <w:tbl>
      <w:tblPr>
        <w:tblStyle w:val="TableGrid"/>
        <w:tblW w:w="0" w:type="auto"/>
        <w:tblLook w:val="04A0" w:firstRow="1" w:lastRow="0" w:firstColumn="1" w:lastColumn="0" w:noHBand="0" w:noVBand="1"/>
      </w:tblPr>
      <w:tblGrid>
        <w:gridCol w:w="2235"/>
        <w:gridCol w:w="1842"/>
        <w:gridCol w:w="1985"/>
      </w:tblGrid>
      <w:tr w:rsidR="00ED635A" w:rsidRPr="00200A49" w14:paraId="465ADE14" w14:textId="77777777" w:rsidTr="001D4091">
        <w:tc>
          <w:tcPr>
            <w:tcW w:w="6062" w:type="dxa"/>
            <w:gridSpan w:val="3"/>
            <w:shd w:val="clear" w:color="auto" w:fill="D9E2F3" w:themeFill="accent1" w:themeFillTint="33"/>
          </w:tcPr>
          <w:p w14:paraId="422CA8F7" w14:textId="77777777" w:rsidR="00ED635A" w:rsidRPr="00200A49" w:rsidRDefault="00ED635A" w:rsidP="00F7755B">
            <w:pPr>
              <w:spacing w:after="120"/>
              <w:ind w:right="28"/>
              <w:jc w:val="center"/>
              <w:rPr>
                <w:rFonts w:ascii="Calibri" w:eastAsia="Calibri" w:hAnsi="Calibri" w:cs="Calibri"/>
                <w:b/>
                <w:color w:val="1F3864" w:themeColor="accent1" w:themeShade="80"/>
                <w:sz w:val="22"/>
                <w:szCs w:val="22"/>
                <w:lang w:eastAsia="en-NZ"/>
              </w:rPr>
            </w:pPr>
            <w:r w:rsidRPr="00200A49">
              <w:rPr>
                <w:rFonts w:ascii="Calibri" w:eastAsia="Calibri" w:hAnsi="Calibri" w:cs="Calibri"/>
                <w:b/>
                <w:color w:val="1F3864" w:themeColor="accent1" w:themeShade="80"/>
                <w:sz w:val="22"/>
                <w:szCs w:val="22"/>
                <w:lang w:eastAsia="en-NZ"/>
              </w:rPr>
              <w:t>Cost and Benefits</w:t>
            </w:r>
            <w:r w:rsidR="00B7580F" w:rsidRPr="00200A49">
              <w:rPr>
                <w:rFonts w:ascii="Calibri" w:eastAsia="Calibri" w:hAnsi="Calibri" w:cs="Calibri"/>
                <w:b/>
                <w:color w:val="1F3864" w:themeColor="accent1" w:themeShade="80"/>
                <w:sz w:val="22"/>
                <w:szCs w:val="22"/>
                <w:lang w:eastAsia="en-NZ"/>
              </w:rPr>
              <w:t>—</w:t>
            </w:r>
            <w:r w:rsidRPr="00200A49">
              <w:rPr>
                <w:rFonts w:ascii="Calibri" w:eastAsia="Calibri" w:hAnsi="Calibri" w:cs="Calibri"/>
                <w:b/>
                <w:color w:val="1F3864" w:themeColor="accent1" w:themeShade="80"/>
                <w:sz w:val="22"/>
                <w:szCs w:val="22"/>
                <w:lang w:eastAsia="en-NZ"/>
              </w:rPr>
              <w:t>2019-2028 (</w:t>
            </w:r>
            <w:r w:rsidR="007C0A46" w:rsidRPr="00200A49">
              <w:rPr>
                <w:rFonts w:ascii="Calibri" w:eastAsia="Calibri" w:hAnsi="Calibri" w:cs="Calibri"/>
                <w:b/>
                <w:color w:val="1F3864" w:themeColor="accent1" w:themeShade="80"/>
                <w:sz w:val="22"/>
                <w:szCs w:val="22"/>
                <w:lang w:eastAsia="en-NZ"/>
              </w:rPr>
              <w:t>$m</w:t>
            </w:r>
            <w:r w:rsidRPr="00200A49">
              <w:rPr>
                <w:rFonts w:ascii="Calibri" w:eastAsia="Calibri" w:hAnsi="Calibri" w:cs="Calibri"/>
                <w:b/>
                <w:color w:val="1F3864" w:themeColor="accent1" w:themeShade="80"/>
                <w:sz w:val="22"/>
                <w:szCs w:val="22"/>
                <w:lang w:eastAsia="en-NZ"/>
              </w:rPr>
              <w:t>)</w:t>
            </w:r>
          </w:p>
        </w:tc>
      </w:tr>
      <w:tr w:rsidR="00ED635A" w:rsidRPr="00200A49" w14:paraId="375357FF" w14:textId="77777777" w:rsidTr="001D4091">
        <w:tc>
          <w:tcPr>
            <w:tcW w:w="2235" w:type="dxa"/>
          </w:tcPr>
          <w:p w14:paraId="270670A5" w14:textId="77777777" w:rsidR="00ED635A" w:rsidRPr="00200A49" w:rsidRDefault="00ED635A" w:rsidP="00F7755B">
            <w:pPr>
              <w:spacing w:after="120"/>
              <w:ind w:right="28"/>
              <w:rPr>
                <w:rFonts w:asciiTheme="minorHAnsi" w:eastAsiaTheme="minorEastAsia" w:hAnsiTheme="minorHAnsi" w:cstheme="minorBidi"/>
                <w:b/>
                <w:sz w:val="22"/>
                <w:szCs w:val="22"/>
              </w:rPr>
            </w:pPr>
            <w:r w:rsidRPr="00200A49">
              <w:rPr>
                <w:rFonts w:asciiTheme="minorHAnsi" w:eastAsiaTheme="minorEastAsia" w:hAnsiTheme="minorHAnsi" w:cstheme="minorBidi"/>
                <w:b/>
                <w:sz w:val="22"/>
                <w:szCs w:val="22"/>
              </w:rPr>
              <w:t>CBA</w:t>
            </w:r>
          </w:p>
        </w:tc>
        <w:tc>
          <w:tcPr>
            <w:tcW w:w="1842" w:type="dxa"/>
          </w:tcPr>
          <w:p w14:paraId="3D1C3971" w14:textId="77777777" w:rsidR="00ED635A" w:rsidRPr="00200A49" w:rsidRDefault="00ED635A" w:rsidP="00F7755B">
            <w:pPr>
              <w:spacing w:after="120"/>
              <w:ind w:right="28"/>
              <w:jc w:val="center"/>
              <w:rPr>
                <w:rFonts w:asciiTheme="minorHAnsi" w:eastAsiaTheme="minorEastAsia" w:hAnsiTheme="minorHAnsi" w:cstheme="minorBidi"/>
                <w:b/>
                <w:sz w:val="22"/>
                <w:szCs w:val="22"/>
              </w:rPr>
            </w:pPr>
            <w:r w:rsidRPr="00200A49">
              <w:rPr>
                <w:rFonts w:asciiTheme="minorHAnsi" w:eastAsiaTheme="minorEastAsia" w:hAnsiTheme="minorHAnsi" w:cstheme="minorBidi"/>
                <w:b/>
                <w:sz w:val="22"/>
                <w:szCs w:val="22"/>
              </w:rPr>
              <w:t>Victoria</w:t>
            </w:r>
          </w:p>
        </w:tc>
        <w:tc>
          <w:tcPr>
            <w:tcW w:w="1985" w:type="dxa"/>
          </w:tcPr>
          <w:p w14:paraId="7ED4732C" w14:textId="77777777" w:rsidR="00ED635A" w:rsidRPr="00200A49" w:rsidRDefault="00ED635A" w:rsidP="00F7755B">
            <w:pPr>
              <w:spacing w:after="120"/>
              <w:ind w:right="28"/>
              <w:jc w:val="center"/>
              <w:rPr>
                <w:rFonts w:asciiTheme="minorHAnsi" w:eastAsiaTheme="minorEastAsia" w:hAnsiTheme="minorHAnsi" w:cstheme="minorBidi"/>
                <w:b/>
                <w:sz w:val="22"/>
                <w:szCs w:val="22"/>
              </w:rPr>
            </w:pPr>
            <w:r w:rsidRPr="00200A49">
              <w:rPr>
                <w:rFonts w:asciiTheme="minorHAnsi" w:eastAsiaTheme="minorEastAsia" w:hAnsiTheme="minorHAnsi" w:cstheme="minorBidi"/>
                <w:b/>
                <w:sz w:val="22"/>
                <w:szCs w:val="22"/>
              </w:rPr>
              <w:t>Household</w:t>
            </w:r>
          </w:p>
        </w:tc>
      </w:tr>
      <w:tr w:rsidR="00ED635A" w:rsidRPr="00200A49" w14:paraId="5BACE1BD" w14:textId="77777777" w:rsidTr="001D4091">
        <w:tc>
          <w:tcPr>
            <w:tcW w:w="2235" w:type="dxa"/>
          </w:tcPr>
          <w:p w14:paraId="1363929A" w14:textId="77777777" w:rsidR="00ED635A" w:rsidRPr="00200A49" w:rsidRDefault="00ED635A" w:rsidP="00F7755B">
            <w:pPr>
              <w:spacing w:after="120"/>
              <w:ind w:right="28"/>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rPr>
              <w:t>Costs (</w:t>
            </w:r>
            <w:r w:rsidR="007C0A46" w:rsidRPr="00200A49">
              <w:rPr>
                <w:rFonts w:asciiTheme="minorHAnsi" w:eastAsiaTheme="minorEastAsia" w:hAnsiTheme="minorHAnsi" w:cstheme="minorBidi"/>
                <w:sz w:val="22"/>
                <w:szCs w:val="22"/>
              </w:rPr>
              <w:t>$m</w:t>
            </w:r>
            <w:r w:rsidRPr="00200A49">
              <w:rPr>
                <w:rFonts w:asciiTheme="minorHAnsi" w:eastAsiaTheme="minorEastAsia" w:hAnsiTheme="minorHAnsi" w:cstheme="minorBidi"/>
                <w:sz w:val="22"/>
                <w:szCs w:val="22"/>
              </w:rPr>
              <w:t xml:space="preserve">) </w:t>
            </w:r>
          </w:p>
        </w:tc>
        <w:tc>
          <w:tcPr>
            <w:tcW w:w="1842" w:type="dxa"/>
          </w:tcPr>
          <w:p w14:paraId="6DFBE3ED" w14:textId="77777777" w:rsidR="00ED635A" w:rsidRPr="00200A49" w:rsidRDefault="00ED635A" w:rsidP="00F7755B">
            <w:pPr>
              <w:spacing w:after="120"/>
              <w:ind w:right="28"/>
              <w:jc w:val="center"/>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rPr>
              <w:t>$177</w:t>
            </w:r>
          </w:p>
        </w:tc>
        <w:tc>
          <w:tcPr>
            <w:tcW w:w="1985" w:type="dxa"/>
          </w:tcPr>
          <w:p w14:paraId="7363EDF6" w14:textId="77777777" w:rsidR="00ED635A" w:rsidRPr="00200A49" w:rsidRDefault="00ED635A" w:rsidP="00F7755B">
            <w:pPr>
              <w:spacing w:after="120"/>
              <w:ind w:right="28"/>
              <w:jc w:val="center"/>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rPr>
              <w:t>$177</w:t>
            </w:r>
          </w:p>
        </w:tc>
      </w:tr>
      <w:tr w:rsidR="00ED635A" w:rsidRPr="00200A49" w14:paraId="2BA0C984" w14:textId="77777777" w:rsidTr="001D4091">
        <w:tc>
          <w:tcPr>
            <w:tcW w:w="2235" w:type="dxa"/>
          </w:tcPr>
          <w:p w14:paraId="125CF4BE" w14:textId="77777777" w:rsidR="00ED635A" w:rsidRPr="00200A49" w:rsidRDefault="00ED635A" w:rsidP="00F7755B">
            <w:pPr>
              <w:spacing w:after="120"/>
              <w:ind w:right="28"/>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rPr>
              <w:t>Benefits (</w:t>
            </w:r>
            <w:r w:rsidR="007C0A46" w:rsidRPr="00200A49">
              <w:rPr>
                <w:rFonts w:asciiTheme="minorHAnsi" w:eastAsiaTheme="minorEastAsia" w:hAnsiTheme="minorHAnsi" w:cstheme="minorBidi"/>
                <w:sz w:val="22"/>
                <w:szCs w:val="22"/>
              </w:rPr>
              <w:t>$m</w:t>
            </w:r>
            <w:r w:rsidRPr="00200A49">
              <w:rPr>
                <w:rFonts w:asciiTheme="minorHAnsi" w:eastAsiaTheme="minorEastAsia" w:hAnsiTheme="minorHAnsi" w:cstheme="minorBidi"/>
                <w:sz w:val="22"/>
                <w:szCs w:val="22"/>
              </w:rPr>
              <w:t xml:space="preserve">) </w:t>
            </w:r>
          </w:p>
        </w:tc>
        <w:tc>
          <w:tcPr>
            <w:tcW w:w="1842" w:type="dxa"/>
          </w:tcPr>
          <w:p w14:paraId="1325D1C7" w14:textId="77777777" w:rsidR="00ED635A" w:rsidRPr="00200A49" w:rsidRDefault="00ED635A" w:rsidP="00F7755B">
            <w:pPr>
              <w:spacing w:after="120"/>
              <w:ind w:right="28"/>
              <w:jc w:val="center"/>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rPr>
              <w:t>$443</w:t>
            </w:r>
          </w:p>
        </w:tc>
        <w:tc>
          <w:tcPr>
            <w:tcW w:w="1985" w:type="dxa"/>
          </w:tcPr>
          <w:p w14:paraId="2CED6DFA" w14:textId="77777777" w:rsidR="00ED635A" w:rsidRPr="00200A49" w:rsidRDefault="00ED635A" w:rsidP="00F7755B">
            <w:pPr>
              <w:spacing w:after="120"/>
              <w:ind w:right="28"/>
              <w:jc w:val="center"/>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rPr>
              <w:t>$396</w:t>
            </w:r>
          </w:p>
        </w:tc>
      </w:tr>
      <w:tr w:rsidR="00ED635A" w:rsidRPr="00200A49" w14:paraId="42CD275F" w14:textId="77777777" w:rsidTr="001D4091">
        <w:tc>
          <w:tcPr>
            <w:tcW w:w="2235" w:type="dxa"/>
          </w:tcPr>
          <w:p w14:paraId="525FA18C" w14:textId="77777777" w:rsidR="00ED635A" w:rsidRPr="00200A49" w:rsidRDefault="00ED635A" w:rsidP="00F7755B">
            <w:pPr>
              <w:spacing w:after="120"/>
              <w:ind w:right="28"/>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rPr>
              <w:t>NPV (</w:t>
            </w:r>
            <w:r w:rsidR="007C0A46" w:rsidRPr="00200A49">
              <w:rPr>
                <w:rFonts w:asciiTheme="minorHAnsi" w:eastAsiaTheme="minorEastAsia" w:hAnsiTheme="minorHAnsi" w:cstheme="minorBidi"/>
                <w:sz w:val="22"/>
                <w:szCs w:val="22"/>
              </w:rPr>
              <w:t>$m</w:t>
            </w:r>
            <w:r w:rsidRPr="00200A49">
              <w:rPr>
                <w:rFonts w:asciiTheme="minorHAnsi" w:eastAsiaTheme="minorEastAsia" w:hAnsiTheme="minorHAnsi" w:cstheme="minorBidi"/>
                <w:sz w:val="22"/>
                <w:szCs w:val="22"/>
              </w:rPr>
              <w:t xml:space="preserve">) </w:t>
            </w:r>
          </w:p>
        </w:tc>
        <w:tc>
          <w:tcPr>
            <w:tcW w:w="1842" w:type="dxa"/>
          </w:tcPr>
          <w:p w14:paraId="39C55479" w14:textId="77777777" w:rsidR="00ED635A" w:rsidRPr="00200A49" w:rsidRDefault="00ED635A" w:rsidP="00F7755B">
            <w:pPr>
              <w:spacing w:after="120"/>
              <w:ind w:right="28"/>
              <w:jc w:val="center"/>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rPr>
              <w:t>$266</w:t>
            </w:r>
          </w:p>
        </w:tc>
        <w:tc>
          <w:tcPr>
            <w:tcW w:w="1985" w:type="dxa"/>
          </w:tcPr>
          <w:p w14:paraId="62466CEA" w14:textId="77777777" w:rsidR="00ED635A" w:rsidRPr="00200A49" w:rsidRDefault="00ED635A" w:rsidP="00F7755B">
            <w:pPr>
              <w:spacing w:after="120"/>
              <w:ind w:right="28"/>
              <w:jc w:val="center"/>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rPr>
              <w:t>$219</w:t>
            </w:r>
          </w:p>
        </w:tc>
      </w:tr>
      <w:tr w:rsidR="00ED635A" w:rsidRPr="00200A49" w14:paraId="02783885" w14:textId="77777777" w:rsidTr="001D4091">
        <w:tc>
          <w:tcPr>
            <w:tcW w:w="2235" w:type="dxa"/>
          </w:tcPr>
          <w:p w14:paraId="536C4399" w14:textId="77777777" w:rsidR="00ED635A" w:rsidRPr="00200A49" w:rsidRDefault="00ED635A" w:rsidP="00F7755B">
            <w:pPr>
              <w:spacing w:after="120"/>
              <w:ind w:right="28"/>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rPr>
              <w:t>BCR</w:t>
            </w:r>
          </w:p>
        </w:tc>
        <w:tc>
          <w:tcPr>
            <w:tcW w:w="1842" w:type="dxa"/>
          </w:tcPr>
          <w:p w14:paraId="7B6A277C" w14:textId="77777777" w:rsidR="00ED635A" w:rsidRPr="00200A49" w:rsidRDefault="00ED635A" w:rsidP="00F7755B">
            <w:pPr>
              <w:spacing w:after="120"/>
              <w:ind w:right="28"/>
              <w:jc w:val="center"/>
              <w:rPr>
                <w:rFonts w:asciiTheme="minorHAnsi" w:hAnsiTheme="minorHAnsi" w:cs="Calibri"/>
                <w:sz w:val="22"/>
                <w:szCs w:val="22"/>
              </w:rPr>
            </w:pPr>
            <w:r w:rsidRPr="00200A49">
              <w:rPr>
                <w:rFonts w:asciiTheme="minorHAnsi" w:hAnsiTheme="minorHAnsi"/>
                <w:sz w:val="22"/>
                <w:szCs w:val="22"/>
              </w:rPr>
              <w:t>2.5</w:t>
            </w:r>
          </w:p>
        </w:tc>
        <w:tc>
          <w:tcPr>
            <w:tcW w:w="1985" w:type="dxa"/>
          </w:tcPr>
          <w:p w14:paraId="3279B742" w14:textId="77777777" w:rsidR="00ED635A" w:rsidRPr="00200A49" w:rsidRDefault="00ED635A" w:rsidP="00F7755B">
            <w:pPr>
              <w:spacing w:after="120"/>
              <w:ind w:right="28"/>
              <w:jc w:val="center"/>
              <w:rPr>
                <w:rFonts w:asciiTheme="minorHAnsi" w:hAnsiTheme="minorHAnsi" w:cs="Calibri"/>
                <w:sz w:val="22"/>
                <w:szCs w:val="22"/>
              </w:rPr>
            </w:pPr>
            <w:r w:rsidRPr="00200A49">
              <w:rPr>
                <w:rFonts w:asciiTheme="minorHAnsi" w:hAnsiTheme="minorHAnsi" w:cs="Calibri"/>
                <w:sz w:val="22"/>
                <w:szCs w:val="22"/>
              </w:rPr>
              <w:t>2.2</w:t>
            </w:r>
          </w:p>
        </w:tc>
      </w:tr>
      <w:tr w:rsidR="00ED635A" w:rsidRPr="00200A49" w14:paraId="4800CE69" w14:textId="77777777" w:rsidTr="001D4091">
        <w:tc>
          <w:tcPr>
            <w:tcW w:w="6062" w:type="dxa"/>
            <w:gridSpan w:val="3"/>
            <w:shd w:val="clear" w:color="auto" w:fill="D9E2F3" w:themeFill="accent1" w:themeFillTint="33"/>
          </w:tcPr>
          <w:p w14:paraId="591CFC1D" w14:textId="77777777" w:rsidR="00ED635A" w:rsidRPr="00200A49" w:rsidRDefault="00ED635A" w:rsidP="00F7755B">
            <w:pPr>
              <w:spacing w:after="120"/>
              <w:ind w:right="28"/>
              <w:jc w:val="center"/>
              <w:rPr>
                <w:rFonts w:asciiTheme="minorHAnsi" w:eastAsiaTheme="minorEastAsia" w:hAnsiTheme="minorHAnsi" w:cstheme="minorBidi"/>
                <w:b/>
                <w:sz w:val="22"/>
                <w:szCs w:val="22"/>
              </w:rPr>
            </w:pPr>
            <w:r w:rsidRPr="00200A49">
              <w:rPr>
                <w:rFonts w:ascii="Calibri" w:eastAsia="Calibri" w:hAnsi="Calibri" w:cs="Calibri"/>
                <w:b/>
                <w:color w:val="1F3864" w:themeColor="accent1" w:themeShade="80"/>
                <w:sz w:val="22"/>
                <w:szCs w:val="22"/>
                <w:lang w:eastAsia="en-NZ"/>
              </w:rPr>
              <w:t>Energy Savings (TJ)</w:t>
            </w:r>
          </w:p>
        </w:tc>
      </w:tr>
      <w:tr w:rsidR="00ED635A" w:rsidRPr="00200A49" w14:paraId="3080924A" w14:textId="77777777" w:rsidTr="001D4091">
        <w:tc>
          <w:tcPr>
            <w:tcW w:w="2235" w:type="dxa"/>
          </w:tcPr>
          <w:p w14:paraId="61FB75DF" w14:textId="77777777" w:rsidR="00ED635A" w:rsidRPr="00200A49" w:rsidRDefault="00ED635A" w:rsidP="00F7755B">
            <w:pPr>
              <w:spacing w:after="120"/>
              <w:ind w:right="28"/>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lang w:eastAsia="en-AU"/>
              </w:rPr>
              <w:t>Year</w:t>
            </w:r>
          </w:p>
        </w:tc>
        <w:tc>
          <w:tcPr>
            <w:tcW w:w="1842" w:type="dxa"/>
          </w:tcPr>
          <w:p w14:paraId="06E5E327" w14:textId="77777777" w:rsidR="00ED635A" w:rsidRPr="00200A49" w:rsidRDefault="00ED635A" w:rsidP="00F7755B">
            <w:pPr>
              <w:spacing w:after="120"/>
              <w:ind w:right="28"/>
              <w:jc w:val="center"/>
              <w:rPr>
                <w:rFonts w:asciiTheme="minorHAnsi" w:hAnsiTheme="minorHAnsi" w:cs="Calibri"/>
                <w:b/>
                <w:sz w:val="22"/>
                <w:szCs w:val="22"/>
              </w:rPr>
            </w:pPr>
            <w:r w:rsidRPr="00200A49">
              <w:rPr>
                <w:rFonts w:asciiTheme="minorHAnsi" w:hAnsiTheme="minorHAnsi"/>
                <w:b/>
                <w:sz w:val="22"/>
                <w:szCs w:val="22"/>
                <w:lang w:eastAsia="en-AU"/>
              </w:rPr>
              <w:t>2020</w:t>
            </w:r>
          </w:p>
        </w:tc>
        <w:tc>
          <w:tcPr>
            <w:tcW w:w="1985" w:type="dxa"/>
          </w:tcPr>
          <w:p w14:paraId="3C47FB4D" w14:textId="77777777" w:rsidR="00ED635A" w:rsidRPr="00200A49" w:rsidRDefault="00ED635A" w:rsidP="00F7755B">
            <w:pPr>
              <w:spacing w:after="120"/>
              <w:ind w:right="28"/>
              <w:jc w:val="center"/>
              <w:rPr>
                <w:rFonts w:asciiTheme="minorHAnsi" w:hAnsiTheme="minorHAnsi" w:cs="Calibri"/>
                <w:b/>
                <w:sz w:val="22"/>
                <w:szCs w:val="22"/>
              </w:rPr>
            </w:pPr>
            <w:r w:rsidRPr="00200A49">
              <w:rPr>
                <w:rFonts w:asciiTheme="minorHAnsi" w:hAnsiTheme="minorHAnsi"/>
                <w:b/>
                <w:sz w:val="22"/>
                <w:szCs w:val="22"/>
                <w:lang w:eastAsia="en-AU"/>
              </w:rPr>
              <w:t>2028</w:t>
            </w:r>
          </w:p>
        </w:tc>
      </w:tr>
      <w:tr w:rsidR="00ED635A" w:rsidRPr="00200A49" w14:paraId="07F7F702" w14:textId="77777777" w:rsidTr="001D4091">
        <w:tc>
          <w:tcPr>
            <w:tcW w:w="2235" w:type="dxa"/>
          </w:tcPr>
          <w:p w14:paraId="4F78E824" w14:textId="77777777" w:rsidR="00ED635A" w:rsidRPr="00200A49" w:rsidRDefault="00ED635A" w:rsidP="00F7755B">
            <w:pPr>
              <w:spacing w:after="120"/>
              <w:ind w:right="28"/>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lang w:eastAsia="en-AU"/>
              </w:rPr>
              <w:t>Annual</w:t>
            </w:r>
          </w:p>
        </w:tc>
        <w:tc>
          <w:tcPr>
            <w:tcW w:w="1842" w:type="dxa"/>
          </w:tcPr>
          <w:p w14:paraId="6C6E7CF3" w14:textId="77777777" w:rsidR="00ED635A" w:rsidRPr="00200A49" w:rsidRDefault="00ED635A" w:rsidP="00F7755B">
            <w:pPr>
              <w:spacing w:after="120"/>
              <w:ind w:right="28"/>
              <w:jc w:val="center"/>
              <w:rPr>
                <w:rFonts w:asciiTheme="minorHAnsi" w:hAnsiTheme="minorHAnsi" w:cs="Calibri"/>
                <w:sz w:val="22"/>
                <w:szCs w:val="22"/>
              </w:rPr>
            </w:pPr>
            <w:r w:rsidRPr="00200A49">
              <w:rPr>
                <w:rFonts w:asciiTheme="minorHAnsi" w:hAnsiTheme="minorHAnsi"/>
                <w:sz w:val="22"/>
                <w:szCs w:val="22"/>
              </w:rPr>
              <w:t>248</w:t>
            </w:r>
          </w:p>
        </w:tc>
        <w:tc>
          <w:tcPr>
            <w:tcW w:w="1985" w:type="dxa"/>
          </w:tcPr>
          <w:p w14:paraId="65BC683E" w14:textId="77777777" w:rsidR="00ED635A" w:rsidRPr="00200A49" w:rsidRDefault="00ED635A" w:rsidP="00F7755B">
            <w:pPr>
              <w:spacing w:after="120"/>
              <w:ind w:right="28"/>
              <w:jc w:val="center"/>
              <w:rPr>
                <w:rFonts w:asciiTheme="minorHAnsi" w:hAnsiTheme="minorHAnsi" w:cs="Calibri"/>
                <w:sz w:val="22"/>
                <w:szCs w:val="22"/>
              </w:rPr>
            </w:pPr>
            <w:r w:rsidRPr="00200A49">
              <w:rPr>
                <w:rFonts w:asciiTheme="minorHAnsi" w:hAnsiTheme="minorHAnsi"/>
                <w:sz w:val="22"/>
                <w:szCs w:val="22"/>
              </w:rPr>
              <w:t>1,113</w:t>
            </w:r>
          </w:p>
        </w:tc>
      </w:tr>
      <w:tr w:rsidR="00ED635A" w:rsidRPr="00200A49" w14:paraId="012D282D" w14:textId="77777777" w:rsidTr="001D4091">
        <w:tc>
          <w:tcPr>
            <w:tcW w:w="2235" w:type="dxa"/>
          </w:tcPr>
          <w:p w14:paraId="4ECBAB18" w14:textId="77777777" w:rsidR="00ED635A" w:rsidRPr="00200A49" w:rsidRDefault="00ED635A" w:rsidP="00F7755B">
            <w:pPr>
              <w:spacing w:after="120"/>
              <w:ind w:right="28"/>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lang w:eastAsia="en-AU"/>
              </w:rPr>
              <w:t>Cumulative</w:t>
            </w:r>
          </w:p>
        </w:tc>
        <w:tc>
          <w:tcPr>
            <w:tcW w:w="1842" w:type="dxa"/>
          </w:tcPr>
          <w:p w14:paraId="766F875D" w14:textId="77777777" w:rsidR="00ED635A" w:rsidRPr="00200A49" w:rsidRDefault="00ED635A" w:rsidP="00F7755B">
            <w:pPr>
              <w:spacing w:after="120"/>
              <w:ind w:right="28"/>
              <w:jc w:val="center"/>
              <w:rPr>
                <w:rFonts w:asciiTheme="minorHAnsi" w:hAnsiTheme="minorHAnsi" w:cs="Calibri"/>
                <w:sz w:val="22"/>
                <w:szCs w:val="22"/>
              </w:rPr>
            </w:pPr>
            <w:r w:rsidRPr="00200A49">
              <w:rPr>
                <w:rFonts w:asciiTheme="minorHAnsi" w:hAnsiTheme="minorHAnsi"/>
                <w:sz w:val="22"/>
                <w:szCs w:val="22"/>
              </w:rPr>
              <w:t>373</w:t>
            </w:r>
          </w:p>
        </w:tc>
        <w:tc>
          <w:tcPr>
            <w:tcW w:w="1985" w:type="dxa"/>
          </w:tcPr>
          <w:p w14:paraId="2FA8FE36" w14:textId="77777777" w:rsidR="00ED635A" w:rsidRPr="00200A49" w:rsidRDefault="00ED635A" w:rsidP="00F7755B">
            <w:pPr>
              <w:spacing w:after="120"/>
              <w:ind w:right="28"/>
              <w:jc w:val="center"/>
              <w:rPr>
                <w:rFonts w:asciiTheme="minorHAnsi" w:hAnsiTheme="minorHAnsi" w:cs="Calibri"/>
                <w:sz w:val="22"/>
                <w:szCs w:val="22"/>
              </w:rPr>
            </w:pPr>
            <w:r w:rsidRPr="00200A49">
              <w:rPr>
                <w:rFonts w:asciiTheme="minorHAnsi" w:hAnsiTheme="minorHAnsi"/>
                <w:sz w:val="22"/>
                <w:szCs w:val="22"/>
              </w:rPr>
              <w:t>6,417</w:t>
            </w:r>
          </w:p>
        </w:tc>
      </w:tr>
      <w:tr w:rsidR="00ED635A" w:rsidRPr="00200A49" w14:paraId="6D75170A" w14:textId="77777777" w:rsidTr="001D4091">
        <w:tc>
          <w:tcPr>
            <w:tcW w:w="6062" w:type="dxa"/>
            <w:gridSpan w:val="3"/>
            <w:shd w:val="clear" w:color="auto" w:fill="D9E2F3" w:themeFill="accent1" w:themeFillTint="33"/>
          </w:tcPr>
          <w:p w14:paraId="3C6AEF8F" w14:textId="77777777" w:rsidR="00ED635A" w:rsidRPr="00200A49" w:rsidRDefault="00ED635A" w:rsidP="00F7755B">
            <w:pPr>
              <w:spacing w:after="120"/>
              <w:ind w:right="28"/>
              <w:jc w:val="center"/>
              <w:rPr>
                <w:rFonts w:asciiTheme="minorHAnsi" w:hAnsiTheme="minorHAnsi" w:cs="Calibri"/>
                <w:b/>
                <w:sz w:val="22"/>
                <w:szCs w:val="22"/>
              </w:rPr>
            </w:pPr>
            <w:r w:rsidRPr="00200A49">
              <w:rPr>
                <w:rFonts w:ascii="Calibri" w:hAnsi="Calibri" w:cs="Calibri"/>
                <w:b/>
                <w:color w:val="1F3864" w:themeColor="accent1" w:themeShade="80"/>
                <w:sz w:val="22"/>
                <w:szCs w:val="22"/>
                <w:lang w:eastAsia="en-NZ"/>
              </w:rPr>
              <w:t>GHG Emission Reduction (kt CO2-e)</w:t>
            </w:r>
          </w:p>
        </w:tc>
      </w:tr>
      <w:tr w:rsidR="00ED635A" w:rsidRPr="00200A49" w14:paraId="646EBC13" w14:textId="77777777" w:rsidTr="001D4091">
        <w:tc>
          <w:tcPr>
            <w:tcW w:w="2235" w:type="dxa"/>
          </w:tcPr>
          <w:p w14:paraId="4001DAFC" w14:textId="77777777" w:rsidR="00ED635A" w:rsidRPr="00200A49" w:rsidRDefault="00ED635A" w:rsidP="00F7755B">
            <w:pPr>
              <w:spacing w:after="120"/>
              <w:ind w:right="28"/>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lang w:eastAsia="en-AU"/>
              </w:rPr>
              <w:t>Year</w:t>
            </w:r>
          </w:p>
        </w:tc>
        <w:tc>
          <w:tcPr>
            <w:tcW w:w="1842" w:type="dxa"/>
          </w:tcPr>
          <w:p w14:paraId="223AD53C" w14:textId="77777777" w:rsidR="00ED635A" w:rsidRPr="00200A49" w:rsidRDefault="00ED635A" w:rsidP="00F7755B">
            <w:pPr>
              <w:spacing w:after="120"/>
              <w:ind w:right="28"/>
              <w:jc w:val="center"/>
              <w:rPr>
                <w:rFonts w:asciiTheme="minorHAnsi" w:hAnsiTheme="minorHAnsi" w:cs="Calibri"/>
                <w:b/>
                <w:sz w:val="22"/>
                <w:szCs w:val="22"/>
              </w:rPr>
            </w:pPr>
            <w:r w:rsidRPr="00200A49">
              <w:rPr>
                <w:rFonts w:asciiTheme="minorHAnsi" w:hAnsiTheme="minorHAnsi"/>
                <w:b/>
                <w:sz w:val="22"/>
                <w:szCs w:val="22"/>
                <w:lang w:eastAsia="en-AU"/>
              </w:rPr>
              <w:t>2020</w:t>
            </w:r>
          </w:p>
        </w:tc>
        <w:tc>
          <w:tcPr>
            <w:tcW w:w="1985" w:type="dxa"/>
          </w:tcPr>
          <w:p w14:paraId="4613108D" w14:textId="77777777" w:rsidR="00ED635A" w:rsidRPr="00200A49" w:rsidRDefault="00ED635A" w:rsidP="00F7755B">
            <w:pPr>
              <w:spacing w:after="120"/>
              <w:ind w:right="28"/>
              <w:jc w:val="center"/>
              <w:rPr>
                <w:rFonts w:asciiTheme="minorHAnsi" w:hAnsiTheme="minorHAnsi" w:cs="Calibri"/>
                <w:b/>
                <w:sz w:val="22"/>
                <w:szCs w:val="22"/>
              </w:rPr>
            </w:pPr>
            <w:r w:rsidRPr="00200A49">
              <w:rPr>
                <w:rFonts w:asciiTheme="minorHAnsi" w:hAnsiTheme="minorHAnsi"/>
                <w:b/>
                <w:sz w:val="22"/>
                <w:szCs w:val="22"/>
                <w:lang w:eastAsia="en-AU"/>
              </w:rPr>
              <w:t>2028</w:t>
            </w:r>
          </w:p>
        </w:tc>
      </w:tr>
      <w:tr w:rsidR="00ED635A" w:rsidRPr="00200A49" w14:paraId="6ED344F5" w14:textId="77777777" w:rsidTr="001D4091">
        <w:tc>
          <w:tcPr>
            <w:tcW w:w="2235" w:type="dxa"/>
          </w:tcPr>
          <w:p w14:paraId="0732105A" w14:textId="77777777" w:rsidR="00ED635A" w:rsidRPr="00200A49" w:rsidRDefault="00ED635A" w:rsidP="00F7755B">
            <w:pPr>
              <w:spacing w:after="120"/>
              <w:ind w:right="28"/>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lang w:eastAsia="en-AU"/>
              </w:rPr>
              <w:t>Annual</w:t>
            </w:r>
          </w:p>
        </w:tc>
        <w:tc>
          <w:tcPr>
            <w:tcW w:w="1842" w:type="dxa"/>
          </w:tcPr>
          <w:p w14:paraId="26AA124E" w14:textId="77777777" w:rsidR="00ED635A" w:rsidRPr="00200A49" w:rsidRDefault="00ED635A" w:rsidP="00F7755B">
            <w:pPr>
              <w:spacing w:after="120"/>
              <w:ind w:right="28"/>
              <w:jc w:val="center"/>
              <w:rPr>
                <w:rFonts w:asciiTheme="minorHAnsi" w:hAnsiTheme="minorHAnsi" w:cs="Calibri"/>
                <w:sz w:val="22"/>
                <w:szCs w:val="22"/>
              </w:rPr>
            </w:pPr>
            <w:r w:rsidRPr="00200A49">
              <w:rPr>
                <w:rFonts w:asciiTheme="minorHAnsi" w:hAnsiTheme="minorHAnsi"/>
                <w:sz w:val="22"/>
                <w:szCs w:val="22"/>
              </w:rPr>
              <w:t>66</w:t>
            </w:r>
          </w:p>
        </w:tc>
        <w:tc>
          <w:tcPr>
            <w:tcW w:w="1985" w:type="dxa"/>
          </w:tcPr>
          <w:p w14:paraId="658D0A5B" w14:textId="77777777" w:rsidR="00ED635A" w:rsidRPr="00200A49" w:rsidRDefault="00ED635A" w:rsidP="00F7755B">
            <w:pPr>
              <w:spacing w:after="120"/>
              <w:ind w:right="28"/>
              <w:jc w:val="center"/>
              <w:rPr>
                <w:rFonts w:asciiTheme="minorHAnsi" w:hAnsiTheme="minorHAnsi" w:cs="Calibri"/>
                <w:sz w:val="22"/>
                <w:szCs w:val="22"/>
              </w:rPr>
            </w:pPr>
            <w:r w:rsidRPr="00200A49">
              <w:rPr>
                <w:rFonts w:asciiTheme="minorHAnsi" w:hAnsiTheme="minorHAnsi"/>
                <w:sz w:val="22"/>
                <w:szCs w:val="22"/>
              </w:rPr>
              <w:t>276</w:t>
            </w:r>
          </w:p>
        </w:tc>
      </w:tr>
      <w:tr w:rsidR="00ED635A" w:rsidRPr="00200A49" w14:paraId="6F9745B3" w14:textId="77777777" w:rsidTr="001D4091">
        <w:tc>
          <w:tcPr>
            <w:tcW w:w="2235" w:type="dxa"/>
          </w:tcPr>
          <w:p w14:paraId="3A096D88" w14:textId="77777777" w:rsidR="00ED635A" w:rsidRPr="00200A49" w:rsidRDefault="00ED635A" w:rsidP="00F7755B">
            <w:pPr>
              <w:spacing w:after="120"/>
              <w:ind w:right="28"/>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lang w:eastAsia="en-AU"/>
              </w:rPr>
              <w:t>Cumulative</w:t>
            </w:r>
          </w:p>
        </w:tc>
        <w:tc>
          <w:tcPr>
            <w:tcW w:w="1842" w:type="dxa"/>
          </w:tcPr>
          <w:p w14:paraId="16BBBE12" w14:textId="77777777" w:rsidR="00ED635A" w:rsidRPr="00200A49" w:rsidRDefault="00ED635A" w:rsidP="00F7755B">
            <w:pPr>
              <w:spacing w:after="120"/>
              <w:ind w:right="28"/>
              <w:jc w:val="center"/>
              <w:rPr>
                <w:rFonts w:asciiTheme="minorHAnsi" w:hAnsiTheme="minorHAnsi" w:cs="Calibri"/>
                <w:sz w:val="22"/>
                <w:szCs w:val="22"/>
              </w:rPr>
            </w:pPr>
            <w:r w:rsidRPr="00200A49">
              <w:rPr>
                <w:rFonts w:asciiTheme="minorHAnsi" w:hAnsiTheme="minorHAnsi"/>
                <w:sz w:val="22"/>
                <w:szCs w:val="22"/>
              </w:rPr>
              <w:t>103</w:t>
            </w:r>
          </w:p>
        </w:tc>
        <w:tc>
          <w:tcPr>
            <w:tcW w:w="1985" w:type="dxa"/>
          </w:tcPr>
          <w:p w14:paraId="3B776CD7" w14:textId="77777777" w:rsidR="00ED635A" w:rsidRPr="00200A49" w:rsidRDefault="00ED635A" w:rsidP="00F7755B">
            <w:pPr>
              <w:spacing w:after="120"/>
              <w:ind w:right="28"/>
              <w:jc w:val="center"/>
              <w:rPr>
                <w:rFonts w:asciiTheme="minorHAnsi" w:hAnsiTheme="minorHAnsi" w:cs="Calibri"/>
                <w:sz w:val="22"/>
                <w:szCs w:val="22"/>
              </w:rPr>
            </w:pPr>
            <w:r w:rsidRPr="00200A49">
              <w:rPr>
                <w:rFonts w:asciiTheme="minorHAnsi" w:hAnsiTheme="minorHAnsi"/>
                <w:sz w:val="22"/>
                <w:szCs w:val="22"/>
              </w:rPr>
              <w:t>1,645</w:t>
            </w:r>
          </w:p>
        </w:tc>
      </w:tr>
    </w:tbl>
    <w:p w14:paraId="1959DCD0" w14:textId="77777777" w:rsidR="00ED635A" w:rsidRPr="00200A49" w:rsidRDefault="00ED635A" w:rsidP="00F7755B">
      <w:pPr>
        <w:spacing w:after="120"/>
        <w:ind w:right="28"/>
        <w:rPr>
          <w:rFonts w:ascii="Calibri" w:hAnsi="Calibri" w:cs="Calibri"/>
          <w:sz w:val="11"/>
          <w:szCs w:val="22"/>
        </w:rPr>
      </w:pPr>
    </w:p>
    <w:p w14:paraId="2778E9E9" w14:textId="77777777" w:rsidR="00ED635A" w:rsidRPr="00200A49" w:rsidRDefault="00ED635A" w:rsidP="00F7755B">
      <w:pPr>
        <w:spacing w:after="120"/>
        <w:ind w:right="28"/>
        <w:rPr>
          <w:rFonts w:ascii="Calibri" w:eastAsia="Calibri" w:hAnsi="Calibri" w:cs="Calibri"/>
          <w:sz w:val="22"/>
          <w:szCs w:val="22"/>
        </w:rPr>
      </w:pPr>
      <w:r w:rsidRPr="00200A49">
        <w:rPr>
          <w:rFonts w:ascii="Calibri" w:eastAsia="Calibri" w:hAnsi="Calibri" w:cs="Calibri"/>
          <w:sz w:val="22"/>
          <w:szCs w:val="22"/>
        </w:rPr>
        <w:t xml:space="preserve">Given the </w:t>
      </w:r>
      <w:r w:rsidR="00EF21AB" w:rsidRPr="00200A49">
        <w:rPr>
          <w:rFonts w:ascii="Calibri" w:eastAsia="Calibri" w:hAnsi="Calibri" w:cs="Calibri"/>
          <w:sz w:val="22"/>
          <w:szCs w:val="22"/>
        </w:rPr>
        <w:t>department</w:t>
      </w:r>
      <w:r w:rsidRPr="00200A49">
        <w:rPr>
          <w:rFonts w:ascii="Calibri" w:eastAsia="Calibri" w:hAnsi="Calibri" w:cs="Calibri"/>
          <w:sz w:val="22"/>
          <w:szCs w:val="22"/>
        </w:rPr>
        <w:t>’s estimates, Option 1 is expected to impact around 580,000 households in Victoria. This includes households who have electric storage water heaters or a potentially non-compliant gas water heater.</w:t>
      </w:r>
      <w:r w:rsidR="00F93686" w:rsidRPr="00200A49">
        <w:rPr>
          <w:rFonts w:ascii="Calibri" w:eastAsia="Calibri" w:hAnsi="Calibri" w:cs="Calibri"/>
          <w:sz w:val="22"/>
          <w:szCs w:val="22"/>
        </w:rPr>
        <w:t xml:space="preserve"> </w:t>
      </w:r>
    </w:p>
    <w:p w14:paraId="64B25B05" w14:textId="77777777" w:rsidR="00ED635A" w:rsidRPr="00200A49" w:rsidRDefault="00ED635A" w:rsidP="00F7755B">
      <w:pPr>
        <w:spacing w:after="120"/>
        <w:ind w:right="28"/>
        <w:rPr>
          <w:rFonts w:ascii="Calibri" w:eastAsia="Calibri" w:hAnsi="Calibri" w:cs="Calibri"/>
          <w:sz w:val="22"/>
          <w:szCs w:val="22"/>
        </w:rPr>
      </w:pPr>
      <w:r w:rsidRPr="00200A49">
        <w:rPr>
          <w:rFonts w:ascii="Calibri" w:eastAsia="Calibri" w:hAnsi="Calibri" w:cs="Calibri"/>
          <w:sz w:val="22"/>
          <w:szCs w:val="22"/>
        </w:rPr>
        <w:t>As outlined above, the key households that will be impacted under this option include:</w:t>
      </w:r>
    </w:p>
    <w:p w14:paraId="295AC4AE" w14:textId="37A8ED8D" w:rsidR="00ED635A" w:rsidRPr="00200A49" w:rsidRDefault="00AC2907" w:rsidP="00F7755B">
      <w:pPr>
        <w:pStyle w:val="Bullets-Minor"/>
        <w:spacing w:line="240" w:lineRule="auto"/>
      </w:pPr>
      <w:r>
        <w:t>c</w:t>
      </w:r>
      <w:r w:rsidR="00ED635A" w:rsidRPr="00200A49">
        <w:t>onsumers replacing an existing electric storage water heater (non-compliant)</w:t>
      </w:r>
      <w:r w:rsidR="00777A94" w:rsidRPr="00200A49">
        <w:t>—</w:t>
      </w:r>
      <w:r w:rsidR="00ED635A" w:rsidRPr="00200A49">
        <w:t xml:space="preserve">The </w:t>
      </w:r>
      <w:r w:rsidR="00EF21AB" w:rsidRPr="00200A49">
        <w:t>department</w:t>
      </w:r>
      <w:r w:rsidR="00ED635A" w:rsidRPr="00200A49">
        <w:t xml:space="preserve"> estimates that the number of households replacing electric storage water heaters will reach 23,000 in 2019 and steadily reducing each year, to be 19,000 in 2028. This is a total of 208,000 households over the ten-year period, consisting of 103,000 in gas reticulated areas and 105,000 in areas without access to reticulated gas. Given the assumptions of the model, consumers in this category are most likely choose a heat pump water heater and this represents a (discounted) average net benefit of $995 to the household over 10 years, with a payback</w:t>
      </w:r>
      <w:r>
        <w:t xml:space="preserve"> period of less than two years</w:t>
      </w:r>
    </w:p>
    <w:p w14:paraId="1A381656" w14:textId="57C63E1A" w:rsidR="009173E5" w:rsidRPr="00200A49" w:rsidRDefault="00AC2907" w:rsidP="009173E5">
      <w:pPr>
        <w:pStyle w:val="Bullets-Minor"/>
        <w:spacing w:line="240" w:lineRule="auto"/>
        <w:rPr>
          <w:rFonts w:eastAsia="Calibri" w:cs="Calibri"/>
        </w:rPr>
      </w:pPr>
      <w:r>
        <w:rPr>
          <w:rFonts w:eastAsia="Calibri" w:cs="Calibri"/>
        </w:rPr>
        <w:t>c</w:t>
      </w:r>
      <w:r w:rsidR="00ED635A" w:rsidRPr="00200A49">
        <w:rPr>
          <w:rFonts w:eastAsia="Calibri" w:cs="Calibri"/>
        </w:rPr>
        <w:t>onsumers replacing an existing gas storage water heater</w:t>
      </w:r>
      <w:r w:rsidR="00777A94" w:rsidRPr="00200A49">
        <w:rPr>
          <w:rFonts w:eastAsia="Calibri" w:cs="Calibri"/>
        </w:rPr>
        <w:t>—</w:t>
      </w:r>
      <w:r w:rsidR="00ED635A" w:rsidRPr="00200A49">
        <w:rPr>
          <w:rFonts w:eastAsia="Calibri" w:cs="Calibri"/>
        </w:rPr>
        <w:t>this option is estimated to impact around a third of the 373,000 households that will replace a gas storage water heater and would be req</w:t>
      </w:r>
      <w:r w:rsidR="009173E5" w:rsidRPr="00200A49">
        <w:rPr>
          <w:rFonts w:eastAsia="Calibri" w:cs="Calibri"/>
        </w:rPr>
        <w:t>uired to upgrade to a minimum 5-</w:t>
      </w:r>
      <w:r w:rsidR="00F93686" w:rsidRPr="00200A49">
        <w:rPr>
          <w:rFonts w:eastAsia="Calibri" w:cs="Calibri"/>
        </w:rPr>
        <w:t>star-rated</w:t>
      </w:r>
      <w:r w:rsidR="00ED635A" w:rsidRPr="00200A49">
        <w:rPr>
          <w:rFonts w:eastAsia="Calibri" w:cs="Calibri"/>
        </w:rPr>
        <w:t xml:space="preserve"> system. For households replacing an existing gas storage water heater, the assumptions of the model show that the consumer is likely to replace with a similar gas hot water system that is compliant</w:t>
      </w:r>
      <w:r w:rsidR="009173E5" w:rsidRPr="00200A49">
        <w:rPr>
          <w:rFonts w:eastAsia="Calibri" w:cs="Calibri"/>
        </w:rPr>
        <w:t xml:space="preserve"> with the 5-</w:t>
      </w:r>
      <w:r w:rsidR="00ED635A" w:rsidRPr="00200A49">
        <w:rPr>
          <w:rFonts w:eastAsia="Calibri" w:cs="Calibri"/>
        </w:rPr>
        <w:t>star rating due to the existing gas infrastructure and modest cost increase</w:t>
      </w:r>
      <w:r w:rsidR="009173E5" w:rsidRPr="00200A49">
        <w:rPr>
          <w:rFonts w:eastAsia="Calibri" w:cs="Calibri"/>
        </w:rPr>
        <w:t>.</w:t>
      </w:r>
      <w:r w:rsidR="00ED635A" w:rsidRPr="00200A49">
        <w:rPr>
          <w:rFonts w:eastAsia="Calibri" w:cs="Calibri"/>
          <w:vertAlign w:val="superscript"/>
        </w:rPr>
        <w:footnoteReference w:id="82"/>
      </w:r>
      <w:r w:rsidR="00ED635A" w:rsidRPr="00200A49">
        <w:rPr>
          <w:rFonts w:eastAsia="Calibri" w:cs="Calibri"/>
        </w:rPr>
        <w:t xml:space="preserve"> The cost savings for these households </w:t>
      </w:r>
      <w:r w:rsidR="00ED635A" w:rsidRPr="00200A49">
        <w:t>is</w:t>
      </w:r>
      <w:r w:rsidR="00ED635A" w:rsidRPr="00200A49">
        <w:rPr>
          <w:rFonts w:eastAsia="Calibri" w:cs="Calibri"/>
        </w:rPr>
        <w:t xml:space="preserve"> modest since the (discounted) average net benefit is $32 to the household over 10 years, with a payback period of 4.3 years.</w:t>
      </w:r>
    </w:p>
    <w:p w14:paraId="74BDB3E3" w14:textId="22A47586" w:rsidR="00ED635A" w:rsidRPr="00200A49" w:rsidRDefault="00ED635A" w:rsidP="009173E5">
      <w:pPr>
        <w:pStyle w:val="Bullets-Minor"/>
        <w:numPr>
          <w:ilvl w:val="0"/>
          <w:numId w:val="0"/>
        </w:numPr>
        <w:spacing w:line="240" w:lineRule="auto"/>
        <w:rPr>
          <w:rFonts w:eastAsia="Calibri" w:cs="Calibri"/>
        </w:rPr>
      </w:pPr>
      <w:r w:rsidRPr="00200A49">
        <w:rPr>
          <w:rFonts w:eastAsia="Calibri" w:cs="Calibri"/>
        </w:rPr>
        <w:t>At the state-level, modelling of Option 1 was calculated to result in a net benefit of $266M and save 1,100</w:t>
      </w:r>
      <w:r w:rsidR="003E6368">
        <w:rPr>
          <w:rFonts w:eastAsia="Calibri" w:cs="Calibri"/>
        </w:rPr>
        <w:t>TJ</w:t>
      </w:r>
      <w:r w:rsidRPr="00200A49">
        <w:rPr>
          <w:rFonts w:eastAsia="Calibri" w:cs="Calibri"/>
        </w:rPr>
        <w:t xml:space="preserve"> of energy in 2028 alone, with cumulative reduction of GHG emissions of 1.6</w:t>
      </w:r>
      <w:r w:rsidR="003E6368">
        <w:rPr>
          <w:rFonts w:eastAsia="Calibri" w:cs="Calibri"/>
        </w:rPr>
        <w:t>Mt</w:t>
      </w:r>
      <w:r w:rsidRPr="00200A49">
        <w:rPr>
          <w:rFonts w:eastAsia="Calibri" w:cs="Calibri"/>
        </w:rPr>
        <w:t xml:space="preserve"> CO2-e. In addition, this option is estimated to provide an average incremental net benefit per household of $377 over the life of the Regulations. </w:t>
      </w:r>
    </w:p>
    <w:p w14:paraId="2CAAF2B8" w14:textId="66ADFA82" w:rsidR="00ED635A" w:rsidRPr="00200A49" w:rsidRDefault="00ED635A" w:rsidP="00F7755B">
      <w:pPr>
        <w:pStyle w:val="BodyTextManual"/>
        <w:spacing w:before="60" w:after="120"/>
        <w:rPr>
          <w:rFonts w:asciiTheme="minorHAnsi" w:eastAsiaTheme="minorEastAsia" w:hAnsiTheme="minorHAnsi" w:cstheme="minorBidi"/>
          <w:sz w:val="22"/>
          <w:szCs w:val="22"/>
          <w:lang w:val="en-AU"/>
        </w:rPr>
      </w:pPr>
      <w:r w:rsidRPr="00200A49">
        <w:rPr>
          <w:rFonts w:asciiTheme="minorHAnsi" w:eastAsiaTheme="minorEastAsia" w:hAnsiTheme="minorHAnsi" w:cstheme="minorBidi"/>
          <w:sz w:val="22"/>
          <w:szCs w:val="22"/>
        </w:rPr>
        <w:t>Under</w:t>
      </w:r>
      <w:r w:rsidRPr="00200A49">
        <w:rPr>
          <w:rFonts w:asciiTheme="minorHAnsi" w:eastAsiaTheme="minorEastAsia" w:hAnsiTheme="minorHAnsi" w:cstheme="minorBidi"/>
          <w:sz w:val="22"/>
          <w:szCs w:val="22"/>
          <w:lang w:val="en-AU"/>
        </w:rPr>
        <w:t xml:space="preserve"> Option 1, </w:t>
      </w:r>
      <w:r w:rsidRPr="00200A49">
        <w:rPr>
          <w:rFonts w:asciiTheme="minorHAnsi" w:eastAsiaTheme="minorEastAsia" w:hAnsiTheme="minorHAnsi" w:cstheme="minorBidi"/>
          <w:sz w:val="22"/>
          <w:szCs w:val="22"/>
        </w:rPr>
        <w:t xml:space="preserve">all households will be better </w:t>
      </w:r>
      <w:r w:rsidRPr="00200A49">
        <w:rPr>
          <w:rFonts w:asciiTheme="minorHAnsi" w:eastAsiaTheme="minorEastAsia" w:hAnsiTheme="minorHAnsi" w:cstheme="minorBidi"/>
          <w:sz w:val="22"/>
          <w:szCs w:val="22"/>
          <w:lang w:val="en-AU"/>
        </w:rPr>
        <w:t xml:space="preserve">off on average </w:t>
      </w:r>
      <w:r w:rsidRPr="00200A49">
        <w:rPr>
          <w:rFonts w:asciiTheme="minorHAnsi" w:eastAsiaTheme="minorEastAsia" w:hAnsiTheme="minorHAnsi" w:cstheme="minorBidi"/>
          <w:sz w:val="22"/>
          <w:szCs w:val="22"/>
        </w:rPr>
        <w:t>off due to reduced energy bills</w:t>
      </w:r>
      <w:r w:rsidRPr="00200A49">
        <w:rPr>
          <w:rFonts w:asciiTheme="minorHAnsi" w:eastAsiaTheme="minorEastAsia" w:hAnsiTheme="minorHAnsi" w:cstheme="minorBidi"/>
          <w:sz w:val="22"/>
          <w:szCs w:val="22"/>
          <w:lang w:val="en-AU"/>
        </w:rPr>
        <w:t xml:space="preserve"> noting:</w:t>
      </w:r>
    </w:p>
    <w:p w14:paraId="352E3C02" w14:textId="77777777" w:rsidR="00ED635A" w:rsidRPr="00200A49" w:rsidRDefault="009A39CE" w:rsidP="0081528E">
      <w:pPr>
        <w:pStyle w:val="Bullets-Minor"/>
        <w:spacing w:before="0" w:after="120" w:line="240" w:lineRule="auto"/>
        <w:ind w:left="357" w:hanging="357"/>
        <w:rPr>
          <w:rFonts w:eastAsia="Calibri" w:cs="Calibri"/>
        </w:rPr>
      </w:pPr>
      <w:r>
        <w:rPr>
          <w:rFonts w:asciiTheme="minorHAnsi" w:hAnsiTheme="minorHAnsi" w:cs="Calibri"/>
        </w:rPr>
        <w:t>t</w:t>
      </w:r>
      <w:r w:rsidR="00ED635A" w:rsidRPr="00200A49">
        <w:rPr>
          <w:rFonts w:asciiTheme="minorHAnsi" w:hAnsiTheme="minorHAnsi" w:cs="Calibri"/>
        </w:rPr>
        <w:t xml:space="preserve">he </w:t>
      </w:r>
      <w:r w:rsidR="00ED635A" w:rsidRPr="00200A49">
        <w:rPr>
          <w:rFonts w:eastAsia="Calibri" w:cs="Calibri"/>
        </w:rPr>
        <w:t>majority of benefits accrue to the segment of the market replacing an electric storage water heater due to the significant energy cost savi</w:t>
      </w:r>
      <w:r>
        <w:rPr>
          <w:rFonts w:eastAsia="Calibri" w:cs="Calibri"/>
        </w:rPr>
        <w:t>ngs for this group of consumers</w:t>
      </w:r>
    </w:p>
    <w:p w14:paraId="49C0F749" w14:textId="77777777" w:rsidR="00ED635A" w:rsidRPr="00200A49" w:rsidRDefault="009A39CE" w:rsidP="0081528E">
      <w:pPr>
        <w:pStyle w:val="Bullets-Minor"/>
        <w:spacing w:before="0" w:after="120" w:line="240" w:lineRule="auto"/>
        <w:ind w:left="357" w:hanging="357"/>
        <w:rPr>
          <w:rFonts w:eastAsia="Calibri" w:cs="Calibri"/>
        </w:rPr>
      </w:pPr>
      <w:r>
        <w:rPr>
          <w:rFonts w:eastAsia="Calibri" w:cs="Calibri"/>
        </w:rPr>
        <w:t>t</w:t>
      </w:r>
      <w:r w:rsidR="00ED635A" w:rsidRPr="00200A49">
        <w:rPr>
          <w:rFonts w:eastAsia="Calibri" w:cs="Calibri"/>
        </w:rPr>
        <w:t>he segment of the market replacing a gas storage unit accrue</w:t>
      </w:r>
      <w:r>
        <w:rPr>
          <w:rFonts w:eastAsia="Calibri" w:cs="Calibri"/>
        </w:rPr>
        <w:t xml:space="preserve"> modest benefits on average</w:t>
      </w:r>
    </w:p>
    <w:p w14:paraId="0ADB8E34" w14:textId="77777777" w:rsidR="00ED635A" w:rsidRPr="00200A49" w:rsidRDefault="009A39CE" w:rsidP="0081528E">
      <w:pPr>
        <w:pStyle w:val="Bullets-Minor"/>
        <w:spacing w:before="0" w:after="120" w:line="240" w:lineRule="auto"/>
        <w:ind w:left="357" w:hanging="357"/>
        <w:rPr>
          <w:rFonts w:asciiTheme="minorHAnsi" w:hAnsiTheme="minorHAnsi" w:cs="Calibri"/>
        </w:rPr>
      </w:pPr>
      <w:r>
        <w:rPr>
          <w:rFonts w:eastAsia="Calibri" w:cs="Calibri"/>
        </w:rPr>
        <w:t>t</w:t>
      </w:r>
      <w:r w:rsidR="00ED635A" w:rsidRPr="00200A49">
        <w:rPr>
          <w:rFonts w:eastAsia="Calibri" w:cs="Calibri"/>
        </w:rPr>
        <w:t xml:space="preserve">he only households that will be worse off are those that choose to replace an electric storage water heater with </w:t>
      </w:r>
      <w:r w:rsidR="00F93686" w:rsidRPr="00200A49">
        <w:rPr>
          <w:rFonts w:eastAsia="Calibri" w:cs="Calibri"/>
        </w:rPr>
        <w:t>an LPG</w:t>
      </w:r>
      <w:r w:rsidR="00ED635A" w:rsidRPr="00200A49">
        <w:rPr>
          <w:rFonts w:eastAsia="Calibri" w:cs="Calibri"/>
        </w:rPr>
        <w:t xml:space="preserve"> storage hot water heater. The </w:t>
      </w:r>
      <w:r w:rsidR="00EF21AB" w:rsidRPr="00200A49">
        <w:rPr>
          <w:rFonts w:eastAsia="Calibri" w:cs="Calibri"/>
        </w:rPr>
        <w:t>department</w:t>
      </w:r>
      <w:r w:rsidR="00ED635A" w:rsidRPr="00200A49">
        <w:rPr>
          <w:rFonts w:eastAsia="Calibri" w:cs="Calibri"/>
        </w:rPr>
        <w:t xml:space="preserve"> is of the view that this is an unlikely choice as consumers and plumbing practitioners are generally aware of LPG’s higher running costs,</w:t>
      </w:r>
      <w:r w:rsidR="00ED635A" w:rsidRPr="00200A49">
        <w:rPr>
          <w:rFonts w:asciiTheme="minorHAnsi" w:eastAsiaTheme="minorEastAsia" w:hAnsiTheme="minorHAnsi"/>
        </w:rPr>
        <w:t xml:space="preserve"> particularly in rural and regional areas.</w:t>
      </w:r>
    </w:p>
    <w:p w14:paraId="23EB1CD6" w14:textId="77777777" w:rsidR="00ED635A" w:rsidRPr="00200A49" w:rsidRDefault="00ED635A" w:rsidP="00F7755B">
      <w:pPr>
        <w:pStyle w:val="BodyTextManual"/>
        <w:spacing w:before="60" w:after="120"/>
        <w:rPr>
          <w:rFonts w:asciiTheme="minorHAnsi" w:eastAsiaTheme="minorEastAsia" w:hAnsiTheme="minorHAnsi" w:cstheme="minorBidi"/>
          <w:sz w:val="22"/>
          <w:szCs w:val="22"/>
        </w:rPr>
      </w:pPr>
      <w:r w:rsidRPr="00200A49">
        <w:rPr>
          <w:rFonts w:ascii="Calibri" w:eastAsia="Calibri" w:hAnsi="Calibri" w:cs="Calibri"/>
          <w:sz w:val="22"/>
          <w:szCs w:val="22"/>
          <w:lang w:val="en-AU"/>
        </w:rPr>
        <w:t xml:space="preserve">The </w:t>
      </w:r>
      <w:r w:rsidR="00EF21AB" w:rsidRPr="00200A49">
        <w:rPr>
          <w:rFonts w:ascii="Calibri" w:eastAsia="Calibri" w:hAnsi="Calibri" w:cs="Calibri"/>
          <w:sz w:val="22"/>
          <w:szCs w:val="22"/>
          <w:lang w:val="en-AU"/>
        </w:rPr>
        <w:t>department</w:t>
      </w:r>
      <w:r w:rsidRPr="00200A49">
        <w:rPr>
          <w:rFonts w:ascii="Calibri" w:eastAsia="Calibri" w:hAnsi="Calibri" w:cs="Calibri"/>
          <w:sz w:val="22"/>
          <w:szCs w:val="22"/>
          <w:lang w:val="en-AU"/>
        </w:rPr>
        <w:t xml:space="preserve"> notes that the </w:t>
      </w:r>
      <w:r w:rsidRPr="00200A49">
        <w:rPr>
          <w:rFonts w:ascii="Calibri" w:eastAsia="Calibri" w:hAnsi="Calibri" w:cs="Calibri"/>
          <w:sz w:val="22"/>
          <w:szCs w:val="22"/>
        </w:rPr>
        <w:t xml:space="preserve">upfront cost may be an issue for </w:t>
      </w:r>
      <w:r w:rsidRPr="00200A49">
        <w:rPr>
          <w:rFonts w:asciiTheme="minorHAnsi" w:eastAsiaTheme="minorEastAsia" w:hAnsiTheme="minorHAnsi" w:cstheme="minorBidi"/>
          <w:sz w:val="22"/>
          <w:szCs w:val="22"/>
        </w:rPr>
        <w:t xml:space="preserve">households with limited choice of systems because of gas availability and for some low socio-economic households who may have difficulty being able to pay the higher upfront costs of these heaters. </w:t>
      </w:r>
    </w:p>
    <w:p w14:paraId="0DBDFD36" w14:textId="77777777" w:rsidR="00ED635A" w:rsidRPr="00200A49" w:rsidRDefault="00ED635A" w:rsidP="00F7755B">
      <w:pPr>
        <w:spacing w:after="120"/>
        <w:ind w:right="28"/>
        <w:rPr>
          <w:rFonts w:ascii="Calibri" w:eastAsia="Calibri" w:hAnsi="Calibri" w:cs="Calibri"/>
          <w:sz w:val="22"/>
          <w:szCs w:val="22"/>
        </w:rPr>
      </w:pPr>
      <w:r w:rsidRPr="00200A49">
        <w:rPr>
          <w:rFonts w:ascii="Calibri" w:eastAsia="Calibri" w:hAnsi="Calibri" w:cs="Calibri"/>
          <w:sz w:val="22"/>
          <w:szCs w:val="22"/>
        </w:rPr>
        <w:t>The BCR is 2.5. A sensitivity analysis, conducted by changing a number of assumptions, found that the BCR remains positive:</w:t>
      </w:r>
    </w:p>
    <w:p w14:paraId="4CA7AE53" w14:textId="77777777" w:rsidR="00ED635A" w:rsidRPr="00200A49" w:rsidRDefault="00ED635A" w:rsidP="00104D89">
      <w:pPr>
        <w:pStyle w:val="ListParagraph"/>
        <w:numPr>
          <w:ilvl w:val="0"/>
          <w:numId w:val="56"/>
        </w:numPr>
        <w:spacing w:after="120"/>
        <w:ind w:right="28"/>
        <w:contextualSpacing w:val="0"/>
        <w:rPr>
          <w:rFonts w:ascii="Calibri" w:eastAsia="Calibri" w:hAnsi="Calibri" w:cs="Calibri"/>
          <w:sz w:val="22"/>
          <w:szCs w:val="22"/>
        </w:rPr>
      </w:pPr>
      <w:r w:rsidRPr="00200A49">
        <w:rPr>
          <w:rFonts w:ascii="Calibri" w:eastAsia="Calibri" w:hAnsi="Calibri" w:cs="Calibri"/>
          <w:sz w:val="22"/>
          <w:szCs w:val="22"/>
        </w:rPr>
        <w:t>Under a zero-carbon price scenario the BCR is 2.2. Note that under a carbon value of $35 per tonne, the BCR rises to 2.7.</w:t>
      </w:r>
    </w:p>
    <w:p w14:paraId="57D77859" w14:textId="77777777" w:rsidR="00ED635A" w:rsidRPr="00200A49" w:rsidRDefault="00ED635A" w:rsidP="00104D89">
      <w:pPr>
        <w:pStyle w:val="ListParagraph"/>
        <w:numPr>
          <w:ilvl w:val="0"/>
          <w:numId w:val="56"/>
        </w:numPr>
        <w:spacing w:after="120"/>
        <w:ind w:right="28"/>
        <w:contextualSpacing w:val="0"/>
        <w:rPr>
          <w:rFonts w:ascii="Calibri" w:eastAsia="Calibri" w:hAnsi="Calibri" w:cs="Calibri"/>
          <w:sz w:val="22"/>
          <w:szCs w:val="22"/>
        </w:rPr>
      </w:pPr>
      <w:r w:rsidRPr="00200A49">
        <w:rPr>
          <w:rFonts w:ascii="Calibri" w:eastAsia="Calibri" w:hAnsi="Calibri" w:cs="Calibri"/>
          <w:sz w:val="22"/>
          <w:szCs w:val="22"/>
        </w:rPr>
        <w:t>If Small-scale Technology Certificates (STCs) were withdrawn and costs of heat pump and solar technologies increase, the BCR remains positive at 1.5.</w:t>
      </w:r>
    </w:p>
    <w:p w14:paraId="0030D224" w14:textId="77777777" w:rsidR="00ED635A" w:rsidRPr="00200A49" w:rsidRDefault="00ED635A" w:rsidP="00104D89">
      <w:pPr>
        <w:pStyle w:val="ListParagraph"/>
        <w:numPr>
          <w:ilvl w:val="0"/>
          <w:numId w:val="56"/>
        </w:numPr>
        <w:spacing w:after="120"/>
        <w:ind w:right="28"/>
        <w:contextualSpacing w:val="0"/>
        <w:rPr>
          <w:rFonts w:ascii="Calibri" w:eastAsia="Calibri" w:hAnsi="Calibri" w:cs="Calibri"/>
          <w:sz w:val="22"/>
          <w:szCs w:val="22"/>
        </w:rPr>
      </w:pPr>
      <w:r w:rsidRPr="00200A49">
        <w:rPr>
          <w:rFonts w:ascii="Calibri" w:eastAsia="Calibri" w:hAnsi="Calibri" w:cs="Calibri"/>
          <w:sz w:val="22"/>
          <w:szCs w:val="22"/>
        </w:rPr>
        <w:t>Even if heat pump water heaters increased in price by 25 per cent, the BCR would be 1.7.</w:t>
      </w:r>
    </w:p>
    <w:p w14:paraId="6BFA6074" w14:textId="77777777" w:rsidR="00ED635A" w:rsidRPr="00200A49" w:rsidRDefault="00ED635A" w:rsidP="00104D89">
      <w:pPr>
        <w:pStyle w:val="ListParagraph"/>
        <w:numPr>
          <w:ilvl w:val="0"/>
          <w:numId w:val="56"/>
        </w:numPr>
        <w:spacing w:after="120"/>
        <w:ind w:right="28"/>
        <w:contextualSpacing w:val="0"/>
        <w:rPr>
          <w:rFonts w:ascii="Calibri" w:eastAsia="Calibri" w:hAnsi="Calibri" w:cs="Calibri"/>
          <w:sz w:val="22"/>
          <w:szCs w:val="22"/>
        </w:rPr>
      </w:pPr>
      <w:r w:rsidRPr="00200A49">
        <w:rPr>
          <w:rFonts w:ascii="Calibri" w:eastAsia="Calibri" w:hAnsi="Calibri" w:cs="Calibri"/>
          <w:sz w:val="22"/>
          <w:szCs w:val="22"/>
        </w:rPr>
        <w:t xml:space="preserve">A combination of the above unfavourable scenarios would still result in a BCR of 1.01. </w:t>
      </w:r>
    </w:p>
    <w:p w14:paraId="3BC94AC5" w14:textId="77777777" w:rsidR="00AC2907" w:rsidRDefault="00AC2907">
      <w:pPr>
        <w:rPr>
          <w:rFonts w:asciiTheme="majorHAnsi" w:eastAsiaTheme="majorEastAsia" w:hAnsiTheme="majorHAnsi" w:cstheme="majorBidi"/>
          <w:color w:val="1F3763" w:themeColor="accent1" w:themeShade="7F"/>
          <w:lang w:eastAsia="en-GB"/>
        </w:rPr>
      </w:pPr>
      <w:r>
        <w:br w:type="page"/>
      </w:r>
    </w:p>
    <w:p w14:paraId="7F5336E0" w14:textId="5D7710B8" w:rsidR="00ED635A" w:rsidRPr="00200A49" w:rsidRDefault="00ED635A" w:rsidP="00F7755B">
      <w:pPr>
        <w:pStyle w:val="Heading5"/>
        <w:ind w:left="0" w:firstLine="0"/>
      </w:pPr>
      <w:r w:rsidRPr="00200A49">
        <w:t>Option 2A</w:t>
      </w:r>
      <w:r w:rsidR="00777A94" w:rsidRPr="00200A49">
        <w:t>—</w:t>
      </w:r>
      <w:r w:rsidRPr="00200A49">
        <w:t>Standard for existing Class 1 buildings with a gas water heater (product-based)</w:t>
      </w:r>
    </w:p>
    <w:p w14:paraId="366D3DD1" w14:textId="77777777" w:rsidR="00ED635A" w:rsidRPr="00200A49" w:rsidRDefault="00ED635A" w:rsidP="00F7755B">
      <w:pPr>
        <w:spacing w:after="120"/>
        <w:ind w:right="28"/>
        <w:rPr>
          <w:rFonts w:ascii="Calibri" w:eastAsia="Calibri" w:hAnsi="Calibri" w:cs="Calibri"/>
          <w:sz w:val="22"/>
          <w:szCs w:val="22"/>
        </w:rPr>
      </w:pPr>
      <w:r w:rsidRPr="00200A49">
        <w:rPr>
          <w:rFonts w:ascii="Calibri" w:eastAsia="Calibri" w:hAnsi="Calibri" w:cs="Calibri"/>
          <w:sz w:val="22"/>
          <w:szCs w:val="22"/>
        </w:rPr>
        <w:t>The summary of the cost benefit analysis and impacts of Option 2A is shown below.</w:t>
      </w:r>
    </w:p>
    <w:p w14:paraId="6960A32C" w14:textId="3B704796" w:rsidR="00ED635A" w:rsidRPr="00200A49" w:rsidRDefault="00317C3F" w:rsidP="00317C3F">
      <w:pPr>
        <w:pStyle w:val="Caption"/>
        <w:rPr>
          <w:rFonts w:eastAsia="Calibri"/>
        </w:rPr>
      </w:pPr>
      <w:r w:rsidRPr="00200A49">
        <w:t xml:space="preserve">Table </w:t>
      </w:r>
      <w:r w:rsidRPr="00200A49">
        <w:rPr>
          <w:noProof/>
        </w:rPr>
        <w:t>33</w:t>
      </w:r>
      <w:r w:rsidRPr="00200A49">
        <w:t xml:space="preserve">: </w:t>
      </w:r>
      <w:r w:rsidR="00ED635A" w:rsidRPr="00200A49">
        <w:rPr>
          <w:rFonts w:eastAsia="Calibri"/>
        </w:rPr>
        <w:t xml:space="preserve">Summary of costs, benefits and energy/GHG impacts (real costs) for option 2A </w:t>
      </w:r>
    </w:p>
    <w:tbl>
      <w:tblPr>
        <w:tblStyle w:val="TableGrid"/>
        <w:tblW w:w="0" w:type="auto"/>
        <w:tblLook w:val="04A0" w:firstRow="1" w:lastRow="0" w:firstColumn="1" w:lastColumn="0" w:noHBand="0" w:noVBand="1"/>
      </w:tblPr>
      <w:tblGrid>
        <w:gridCol w:w="2126"/>
        <w:gridCol w:w="1724"/>
        <w:gridCol w:w="1884"/>
      </w:tblGrid>
      <w:tr w:rsidR="00ED635A" w:rsidRPr="00200A49" w14:paraId="08C8DAD7" w14:textId="77777777" w:rsidTr="001D4091">
        <w:tc>
          <w:tcPr>
            <w:tcW w:w="5734" w:type="dxa"/>
            <w:gridSpan w:val="3"/>
            <w:shd w:val="clear" w:color="auto" w:fill="D9E2F3" w:themeFill="accent1" w:themeFillTint="33"/>
          </w:tcPr>
          <w:p w14:paraId="3B60B9E8" w14:textId="77777777" w:rsidR="00ED635A" w:rsidRPr="00200A49" w:rsidRDefault="00ED635A" w:rsidP="00F7755B">
            <w:pPr>
              <w:spacing w:after="120"/>
              <w:ind w:right="28"/>
              <w:jc w:val="center"/>
              <w:rPr>
                <w:rFonts w:asciiTheme="minorHAnsi" w:eastAsiaTheme="minorEastAsia" w:hAnsiTheme="minorHAnsi" w:cstheme="minorBidi"/>
                <w:b/>
                <w:color w:val="1F3864" w:themeColor="accent1" w:themeShade="80"/>
                <w:sz w:val="22"/>
                <w:szCs w:val="22"/>
                <w:lang w:eastAsia="en-NZ"/>
              </w:rPr>
            </w:pPr>
            <w:r w:rsidRPr="00200A49">
              <w:rPr>
                <w:rFonts w:asciiTheme="minorHAnsi" w:eastAsiaTheme="minorEastAsia" w:hAnsiTheme="minorHAnsi" w:cstheme="minorBidi"/>
                <w:b/>
                <w:color w:val="1F3864" w:themeColor="accent1" w:themeShade="80"/>
                <w:sz w:val="22"/>
                <w:szCs w:val="22"/>
                <w:lang w:eastAsia="en-NZ"/>
              </w:rPr>
              <w:t>Cost and Benefits</w:t>
            </w:r>
            <w:r w:rsidR="00777A94" w:rsidRPr="00200A49">
              <w:rPr>
                <w:rFonts w:asciiTheme="minorHAnsi" w:eastAsiaTheme="minorEastAsia" w:hAnsiTheme="minorHAnsi" w:cstheme="minorBidi"/>
                <w:b/>
                <w:color w:val="1F3864" w:themeColor="accent1" w:themeShade="80"/>
                <w:sz w:val="22"/>
                <w:szCs w:val="22"/>
                <w:lang w:eastAsia="en-NZ"/>
              </w:rPr>
              <w:t>—</w:t>
            </w:r>
            <w:r w:rsidRPr="00200A49">
              <w:rPr>
                <w:rFonts w:asciiTheme="minorHAnsi" w:eastAsiaTheme="minorEastAsia" w:hAnsiTheme="minorHAnsi" w:cstheme="minorBidi"/>
                <w:b/>
                <w:color w:val="1F3864" w:themeColor="accent1" w:themeShade="80"/>
                <w:sz w:val="22"/>
                <w:szCs w:val="22"/>
                <w:lang w:eastAsia="en-NZ"/>
              </w:rPr>
              <w:t>2019-2028 (</w:t>
            </w:r>
            <w:r w:rsidR="007C0A46" w:rsidRPr="00200A49">
              <w:rPr>
                <w:rFonts w:asciiTheme="minorHAnsi" w:eastAsiaTheme="minorEastAsia" w:hAnsiTheme="minorHAnsi" w:cstheme="minorBidi"/>
                <w:b/>
                <w:color w:val="1F3864" w:themeColor="accent1" w:themeShade="80"/>
                <w:sz w:val="22"/>
                <w:szCs w:val="22"/>
                <w:lang w:eastAsia="en-NZ"/>
              </w:rPr>
              <w:t>$m</w:t>
            </w:r>
            <w:r w:rsidRPr="00200A49">
              <w:rPr>
                <w:rFonts w:asciiTheme="minorHAnsi" w:eastAsiaTheme="minorEastAsia" w:hAnsiTheme="minorHAnsi" w:cstheme="minorBidi"/>
                <w:b/>
                <w:color w:val="1F3864" w:themeColor="accent1" w:themeShade="80"/>
                <w:sz w:val="22"/>
                <w:szCs w:val="22"/>
                <w:lang w:eastAsia="en-NZ"/>
              </w:rPr>
              <w:t>)</w:t>
            </w:r>
          </w:p>
        </w:tc>
      </w:tr>
      <w:tr w:rsidR="00ED635A" w:rsidRPr="00200A49" w14:paraId="314AD817" w14:textId="77777777" w:rsidTr="001D4091">
        <w:tc>
          <w:tcPr>
            <w:tcW w:w="2126" w:type="dxa"/>
          </w:tcPr>
          <w:p w14:paraId="1C80309E" w14:textId="77777777" w:rsidR="00ED635A" w:rsidRPr="00200A49" w:rsidRDefault="00ED635A" w:rsidP="00F7755B">
            <w:pPr>
              <w:spacing w:after="120"/>
              <w:ind w:right="28"/>
              <w:rPr>
                <w:rFonts w:asciiTheme="minorHAnsi" w:hAnsiTheme="minorHAnsi"/>
                <w:b/>
                <w:sz w:val="22"/>
                <w:szCs w:val="22"/>
              </w:rPr>
            </w:pPr>
          </w:p>
        </w:tc>
        <w:tc>
          <w:tcPr>
            <w:tcW w:w="3608" w:type="dxa"/>
            <w:gridSpan w:val="2"/>
          </w:tcPr>
          <w:p w14:paraId="7CD5CDF3" w14:textId="77777777" w:rsidR="00ED635A" w:rsidRPr="00200A49" w:rsidRDefault="00ED635A" w:rsidP="00F7755B">
            <w:pPr>
              <w:spacing w:after="120"/>
              <w:ind w:right="28"/>
              <w:jc w:val="center"/>
              <w:rPr>
                <w:rFonts w:asciiTheme="minorHAnsi" w:eastAsiaTheme="minorEastAsia" w:hAnsiTheme="minorHAnsi" w:cstheme="minorBidi"/>
                <w:b/>
                <w:sz w:val="22"/>
                <w:szCs w:val="22"/>
              </w:rPr>
            </w:pPr>
            <w:r w:rsidRPr="00200A49">
              <w:rPr>
                <w:rFonts w:asciiTheme="minorHAnsi" w:eastAsiaTheme="minorEastAsia" w:hAnsiTheme="minorHAnsi" w:cstheme="minorBidi"/>
                <w:b/>
                <w:sz w:val="22"/>
                <w:szCs w:val="22"/>
              </w:rPr>
              <w:t>Option 2A</w:t>
            </w:r>
          </w:p>
        </w:tc>
      </w:tr>
      <w:tr w:rsidR="00ED635A" w:rsidRPr="00200A49" w14:paraId="48AAF34E" w14:textId="77777777" w:rsidTr="001D4091">
        <w:tc>
          <w:tcPr>
            <w:tcW w:w="2126" w:type="dxa"/>
          </w:tcPr>
          <w:p w14:paraId="1F50CB17" w14:textId="77777777" w:rsidR="00ED635A" w:rsidRPr="00200A49" w:rsidRDefault="00ED635A" w:rsidP="00F7755B">
            <w:pPr>
              <w:spacing w:after="120"/>
              <w:ind w:right="28"/>
              <w:rPr>
                <w:rFonts w:asciiTheme="minorHAnsi" w:eastAsiaTheme="minorEastAsia" w:hAnsiTheme="minorHAnsi" w:cstheme="minorBidi"/>
                <w:b/>
                <w:sz w:val="22"/>
                <w:szCs w:val="22"/>
              </w:rPr>
            </w:pPr>
            <w:r w:rsidRPr="00200A49">
              <w:rPr>
                <w:rFonts w:asciiTheme="minorHAnsi" w:eastAsiaTheme="minorEastAsia" w:hAnsiTheme="minorHAnsi" w:cstheme="minorBidi"/>
                <w:b/>
                <w:sz w:val="22"/>
                <w:szCs w:val="22"/>
              </w:rPr>
              <w:t>CBA</w:t>
            </w:r>
          </w:p>
        </w:tc>
        <w:tc>
          <w:tcPr>
            <w:tcW w:w="1724" w:type="dxa"/>
          </w:tcPr>
          <w:p w14:paraId="798BF7EF" w14:textId="77777777" w:rsidR="00ED635A" w:rsidRPr="00200A49" w:rsidRDefault="00ED635A" w:rsidP="00F7755B">
            <w:pPr>
              <w:spacing w:after="120"/>
              <w:ind w:right="28"/>
              <w:jc w:val="center"/>
              <w:rPr>
                <w:rFonts w:asciiTheme="minorHAnsi" w:eastAsiaTheme="minorEastAsia" w:hAnsiTheme="minorHAnsi" w:cstheme="minorBidi"/>
                <w:b/>
                <w:sz w:val="22"/>
                <w:szCs w:val="22"/>
              </w:rPr>
            </w:pPr>
            <w:r w:rsidRPr="00200A49">
              <w:rPr>
                <w:rFonts w:asciiTheme="minorHAnsi" w:eastAsiaTheme="minorEastAsia" w:hAnsiTheme="minorHAnsi" w:cstheme="minorBidi"/>
                <w:b/>
                <w:sz w:val="22"/>
                <w:szCs w:val="22"/>
              </w:rPr>
              <w:t>Victoria</w:t>
            </w:r>
          </w:p>
        </w:tc>
        <w:tc>
          <w:tcPr>
            <w:tcW w:w="1884" w:type="dxa"/>
          </w:tcPr>
          <w:p w14:paraId="09B39014" w14:textId="77777777" w:rsidR="00ED635A" w:rsidRPr="00200A49" w:rsidRDefault="00ED635A" w:rsidP="00F7755B">
            <w:pPr>
              <w:spacing w:after="120"/>
              <w:ind w:right="28"/>
              <w:jc w:val="center"/>
              <w:rPr>
                <w:rFonts w:asciiTheme="minorHAnsi" w:eastAsiaTheme="minorEastAsia" w:hAnsiTheme="minorHAnsi" w:cstheme="minorBidi"/>
                <w:b/>
                <w:sz w:val="22"/>
                <w:szCs w:val="22"/>
              </w:rPr>
            </w:pPr>
            <w:r w:rsidRPr="00200A49">
              <w:rPr>
                <w:rFonts w:asciiTheme="minorHAnsi" w:eastAsiaTheme="minorEastAsia" w:hAnsiTheme="minorHAnsi" w:cstheme="minorBidi"/>
                <w:b/>
                <w:sz w:val="22"/>
                <w:szCs w:val="22"/>
              </w:rPr>
              <w:t>Household</w:t>
            </w:r>
          </w:p>
        </w:tc>
      </w:tr>
      <w:tr w:rsidR="00ED635A" w:rsidRPr="00200A49" w14:paraId="735EAFCD" w14:textId="77777777" w:rsidTr="001D4091">
        <w:tc>
          <w:tcPr>
            <w:tcW w:w="2126" w:type="dxa"/>
          </w:tcPr>
          <w:p w14:paraId="6144DF56" w14:textId="77777777" w:rsidR="00ED635A" w:rsidRPr="00200A49" w:rsidRDefault="00ED635A" w:rsidP="00F7755B">
            <w:pPr>
              <w:spacing w:after="120"/>
              <w:ind w:right="28"/>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rPr>
              <w:t>Costs (</w:t>
            </w:r>
            <w:r w:rsidR="007C0A46" w:rsidRPr="00200A49">
              <w:rPr>
                <w:rFonts w:asciiTheme="minorHAnsi" w:eastAsiaTheme="minorEastAsia" w:hAnsiTheme="minorHAnsi" w:cstheme="minorBidi"/>
                <w:sz w:val="22"/>
                <w:szCs w:val="22"/>
              </w:rPr>
              <w:t>$m</w:t>
            </w:r>
            <w:r w:rsidRPr="00200A49">
              <w:rPr>
                <w:rFonts w:asciiTheme="minorHAnsi" w:eastAsiaTheme="minorEastAsia" w:hAnsiTheme="minorHAnsi" w:cstheme="minorBidi"/>
                <w:sz w:val="22"/>
                <w:szCs w:val="22"/>
              </w:rPr>
              <w:t xml:space="preserve">) </w:t>
            </w:r>
          </w:p>
        </w:tc>
        <w:tc>
          <w:tcPr>
            <w:tcW w:w="1724" w:type="dxa"/>
          </w:tcPr>
          <w:p w14:paraId="2A38C494" w14:textId="77777777" w:rsidR="00ED635A" w:rsidRPr="00200A49" w:rsidRDefault="00ED635A" w:rsidP="00F7755B">
            <w:pPr>
              <w:spacing w:after="120"/>
              <w:ind w:right="28"/>
              <w:jc w:val="center"/>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rPr>
              <w:t xml:space="preserve">$10 </w:t>
            </w:r>
          </w:p>
        </w:tc>
        <w:tc>
          <w:tcPr>
            <w:tcW w:w="1884" w:type="dxa"/>
          </w:tcPr>
          <w:p w14:paraId="5EDA2F8A" w14:textId="77777777" w:rsidR="00ED635A" w:rsidRPr="00200A49" w:rsidRDefault="00ED635A" w:rsidP="00F7755B">
            <w:pPr>
              <w:spacing w:after="120"/>
              <w:ind w:right="28"/>
              <w:jc w:val="center"/>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rPr>
              <w:t>$10</w:t>
            </w:r>
          </w:p>
        </w:tc>
      </w:tr>
      <w:tr w:rsidR="00ED635A" w:rsidRPr="00200A49" w14:paraId="4734E391" w14:textId="77777777" w:rsidTr="001D4091">
        <w:tc>
          <w:tcPr>
            <w:tcW w:w="2126" w:type="dxa"/>
          </w:tcPr>
          <w:p w14:paraId="128B302E" w14:textId="77777777" w:rsidR="00ED635A" w:rsidRPr="00200A49" w:rsidRDefault="00ED635A" w:rsidP="00F7755B">
            <w:pPr>
              <w:spacing w:after="120"/>
              <w:ind w:right="28"/>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rPr>
              <w:t>Benefits (</w:t>
            </w:r>
            <w:r w:rsidR="007C0A46" w:rsidRPr="00200A49">
              <w:rPr>
                <w:rFonts w:asciiTheme="minorHAnsi" w:eastAsiaTheme="minorEastAsia" w:hAnsiTheme="minorHAnsi" w:cstheme="minorBidi"/>
                <w:sz w:val="22"/>
                <w:szCs w:val="22"/>
              </w:rPr>
              <w:t>$m</w:t>
            </w:r>
            <w:r w:rsidRPr="00200A49">
              <w:rPr>
                <w:rFonts w:asciiTheme="minorHAnsi" w:eastAsiaTheme="minorEastAsia" w:hAnsiTheme="minorHAnsi" w:cstheme="minorBidi"/>
                <w:sz w:val="22"/>
                <w:szCs w:val="22"/>
              </w:rPr>
              <w:t xml:space="preserve">) </w:t>
            </w:r>
          </w:p>
        </w:tc>
        <w:tc>
          <w:tcPr>
            <w:tcW w:w="1724" w:type="dxa"/>
          </w:tcPr>
          <w:p w14:paraId="00C40CFC" w14:textId="77777777" w:rsidR="00ED635A" w:rsidRPr="00200A49" w:rsidRDefault="00ED635A" w:rsidP="00F7755B">
            <w:pPr>
              <w:spacing w:after="120"/>
              <w:ind w:right="28"/>
              <w:jc w:val="center"/>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rPr>
              <w:t xml:space="preserve">$23 </w:t>
            </w:r>
          </w:p>
        </w:tc>
        <w:tc>
          <w:tcPr>
            <w:tcW w:w="1884" w:type="dxa"/>
          </w:tcPr>
          <w:p w14:paraId="7C32E2D4" w14:textId="77777777" w:rsidR="00ED635A" w:rsidRPr="00200A49" w:rsidRDefault="00ED635A" w:rsidP="00F7755B">
            <w:pPr>
              <w:spacing w:after="120"/>
              <w:ind w:right="28"/>
              <w:jc w:val="center"/>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rPr>
              <w:t>$22</w:t>
            </w:r>
          </w:p>
        </w:tc>
      </w:tr>
      <w:tr w:rsidR="00ED635A" w:rsidRPr="00200A49" w14:paraId="4AF36E3F" w14:textId="77777777" w:rsidTr="001D4091">
        <w:tc>
          <w:tcPr>
            <w:tcW w:w="2126" w:type="dxa"/>
          </w:tcPr>
          <w:p w14:paraId="530AFD21" w14:textId="77777777" w:rsidR="00ED635A" w:rsidRPr="00200A49" w:rsidRDefault="00ED635A" w:rsidP="00F7755B">
            <w:pPr>
              <w:spacing w:after="120"/>
              <w:ind w:right="28"/>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rPr>
              <w:t>NPV (</w:t>
            </w:r>
            <w:r w:rsidR="007C0A46" w:rsidRPr="00200A49">
              <w:rPr>
                <w:rFonts w:asciiTheme="minorHAnsi" w:eastAsiaTheme="minorEastAsia" w:hAnsiTheme="minorHAnsi" w:cstheme="minorBidi"/>
                <w:sz w:val="22"/>
                <w:szCs w:val="22"/>
              </w:rPr>
              <w:t>$m</w:t>
            </w:r>
            <w:r w:rsidRPr="00200A49">
              <w:rPr>
                <w:rFonts w:asciiTheme="minorHAnsi" w:eastAsiaTheme="minorEastAsia" w:hAnsiTheme="minorHAnsi" w:cstheme="minorBidi"/>
                <w:sz w:val="22"/>
                <w:szCs w:val="22"/>
              </w:rPr>
              <w:t xml:space="preserve">) </w:t>
            </w:r>
          </w:p>
        </w:tc>
        <w:tc>
          <w:tcPr>
            <w:tcW w:w="1724" w:type="dxa"/>
          </w:tcPr>
          <w:p w14:paraId="679DB174" w14:textId="77777777" w:rsidR="00ED635A" w:rsidRPr="00200A49" w:rsidRDefault="00ED635A" w:rsidP="00F7755B">
            <w:pPr>
              <w:spacing w:after="120"/>
              <w:ind w:right="28"/>
              <w:jc w:val="center"/>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rPr>
              <w:t xml:space="preserve">$13 </w:t>
            </w:r>
          </w:p>
        </w:tc>
        <w:tc>
          <w:tcPr>
            <w:tcW w:w="1884" w:type="dxa"/>
          </w:tcPr>
          <w:p w14:paraId="27ADA082" w14:textId="77777777" w:rsidR="00ED635A" w:rsidRPr="00200A49" w:rsidRDefault="00ED635A" w:rsidP="00F7755B">
            <w:pPr>
              <w:spacing w:after="120"/>
              <w:ind w:right="28"/>
              <w:jc w:val="center"/>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rPr>
              <w:t>$12</w:t>
            </w:r>
          </w:p>
        </w:tc>
      </w:tr>
      <w:tr w:rsidR="00ED635A" w:rsidRPr="00200A49" w14:paraId="2CA9E9BE" w14:textId="77777777" w:rsidTr="001D4091">
        <w:tc>
          <w:tcPr>
            <w:tcW w:w="2126" w:type="dxa"/>
          </w:tcPr>
          <w:p w14:paraId="77D94A9D" w14:textId="77777777" w:rsidR="00ED635A" w:rsidRPr="00200A49" w:rsidRDefault="00ED635A" w:rsidP="00F7755B">
            <w:pPr>
              <w:spacing w:after="120"/>
              <w:ind w:right="28"/>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rPr>
              <w:t>BCR</w:t>
            </w:r>
          </w:p>
        </w:tc>
        <w:tc>
          <w:tcPr>
            <w:tcW w:w="1724" w:type="dxa"/>
          </w:tcPr>
          <w:p w14:paraId="6610602B" w14:textId="77777777" w:rsidR="00ED635A" w:rsidRPr="00200A49" w:rsidRDefault="00ED635A" w:rsidP="00F7755B">
            <w:pPr>
              <w:spacing w:after="120"/>
              <w:ind w:right="28"/>
              <w:jc w:val="center"/>
              <w:rPr>
                <w:rFonts w:asciiTheme="minorHAnsi" w:hAnsiTheme="minorHAnsi" w:cs="Calibri"/>
                <w:sz w:val="22"/>
                <w:szCs w:val="22"/>
              </w:rPr>
            </w:pPr>
            <w:r w:rsidRPr="00200A49">
              <w:rPr>
                <w:rFonts w:asciiTheme="minorHAnsi" w:hAnsiTheme="minorHAnsi"/>
                <w:sz w:val="22"/>
                <w:szCs w:val="22"/>
              </w:rPr>
              <w:t xml:space="preserve">2.3 </w:t>
            </w:r>
          </w:p>
        </w:tc>
        <w:tc>
          <w:tcPr>
            <w:tcW w:w="1884" w:type="dxa"/>
          </w:tcPr>
          <w:p w14:paraId="1D464AA2" w14:textId="77777777" w:rsidR="00ED635A" w:rsidRPr="00200A49" w:rsidRDefault="00ED635A" w:rsidP="00F7755B">
            <w:pPr>
              <w:spacing w:after="120"/>
              <w:ind w:right="28"/>
              <w:jc w:val="center"/>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rPr>
              <w:t>$2.2</w:t>
            </w:r>
          </w:p>
        </w:tc>
      </w:tr>
      <w:tr w:rsidR="00ED635A" w:rsidRPr="00200A49" w14:paraId="70C49941" w14:textId="77777777" w:rsidTr="001D4091">
        <w:tc>
          <w:tcPr>
            <w:tcW w:w="5734" w:type="dxa"/>
            <w:gridSpan w:val="3"/>
            <w:shd w:val="clear" w:color="auto" w:fill="D9E2F3" w:themeFill="accent1" w:themeFillTint="33"/>
          </w:tcPr>
          <w:p w14:paraId="0D78DD0B" w14:textId="77777777" w:rsidR="00ED635A" w:rsidRPr="00200A49" w:rsidRDefault="00ED635A" w:rsidP="00F7755B">
            <w:pPr>
              <w:spacing w:after="120"/>
              <w:ind w:right="28"/>
              <w:jc w:val="center"/>
              <w:rPr>
                <w:rFonts w:asciiTheme="minorHAnsi" w:eastAsiaTheme="minorEastAsia" w:hAnsiTheme="minorHAnsi" w:cstheme="minorBidi"/>
                <w:b/>
                <w:color w:val="1F3864" w:themeColor="accent1" w:themeShade="80"/>
                <w:sz w:val="22"/>
                <w:szCs w:val="22"/>
                <w:lang w:eastAsia="en-NZ"/>
              </w:rPr>
            </w:pPr>
            <w:r w:rsidRPr="00200A49">
              <w:rPr>
                <w:rFonts w:asciiTheme="minorHAnsi" w:eastAsiaTheme="minorEastAsia" w:hAnsiTheme="minorHAnsi" w:cstheme="minorBidi"/>
                <w:b/>
                <w:color w:val="1F3864" w:themeColor="accent1" w:themeShade="80"/>
                <w:sz w:val="22"/>
                <w:szCs w:val="22"/>
                <w:lang w:eastAsia="en-NZ"/>
              </w:rPr>
              <w:t>Energy Savings (TJ)</w:t>
            </w:r>
          </w:p>
        </w:tc>
      </w:tr>
      <w:tr w:rsidR="00ED635A" w:rsidRPr="00200A49" w14:paraId="70DA91FC" w14:textId="77777777" w:rsidTr="001D4091">
        <w:tc>
          <w:tcPr>
            <w:tcW w:w="2126" w:type="dxa"/>
          </w:tcPr>
          <w:p w14:paraId="41383D89" w14:textId="77777777" w:rsidR="00ED635A" w:rsidRPr="00200A49" w:rsidRDefault="00ED635A" w:rsidP="00F7755B">
            <w:pPr>
              <w:spacing w:after="120"/>
              <w:ind w:right="28"/>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lang w:eastAsia="en-AU"/>
              </w:rPr>
              <w:t>Year</w:t>
            </w:r>
          </w:p>
        </w:tc>
        <w:tc>
          <w:tcPr>
            <w:tcW w:w="1724" w:type="dxa"/>
          </w:tcPr>
          <w:p w14:paraId="259D9267" w14:textId="77777777" w:rsidR="00ED635A" w:rsidRPr="00200A49" w:rsidRDefault="00ED635A" w:rsidP="00F7755B">
            <w:pPr>
              <w:spacing w:after="120"/>
              <w:ind w:right="28"/>
              <w:jc w:val="center"/>
              <w:rPr>
                <w:rFonts w:asciiTheme="minorHAnsi" w:hAnsiTheme="minorHAnsi" w:cs="Calibri"/>
                <w:b/>
                <w:sz w:val="22"/>
                <w:szCs w:val="22"/>
              </w:rPr>
            </w:pPr>
            <w:r w:rsidRPr="00200A49">
              <w:rPr>
                <w:rFonts w:asciiTheme="minorHAnsi" w:hAnsiTheme="minorHAnsi"/>
                <w:b/>
                <w:sz w:val="22"/>
                <w:szCs w:val="22"/>
                <w:lang w:eastAsia="en-AU"/>
              </w:rPr>
              <w:t>2020</w:t>
            </w:r>
          </w:p>
        </w:tc>
        <w:tc>
          <w:tcPr>
            <w:tcW w:w="1884" w:type="dxa"/>
          </w:tcPr>
          <w:p w14:paraId="290646E5" w14:textId="77777777" w:rsidR="00ED635A" w:rsidRPr="00200A49" w:rsidRDefault="00ED635A" w:rsidP="00F7755B">
            <w:pPr>
              <w:spacing w:after="120"/>
              <w:ind w:right="28"/>
              <w:jc w:val="center"/>
              <w:rPr>
                <w:rFonts w:asciiTheme="minorHAnsi" w:hAnsiTheme="minorHAnsi" w:cs="Calibri"/>
                <w:b/>
                <w:sz w:val="22"/>
                <w:szCs w:val="22"/>
              </w:rPr>
            </w:pPr>
            <w:r w:rsidRPr="00200A49">
              <w:rPr>
                <w:rFonts w:asciiTheme="minorHAnsi" w:hAnsiTheme="minorHAnsi"/>
                <w:b/>
                <w:sz w:val="22"/>
                <w:szCs w:val="22"/>
                <w:lang w:eastAsia="en-AU"/>
              </w:rPr>
              <w:t>2028</w:t>
            </w:r>
          </w:p>
        </w:tc>
      </w:tr>
      <w:tr w:rsidR="00ED635A" w:rsidRPr="00200A49" w14:paraId="2C4E618C" w14:textId="77777777" w:rsidTr="001D4091">
        <w:tc>
          <w:tcPr>
            <w:tcW w:w="2126" w:type="dxa"/>
          </w:tcPr>
          <w:p w14:paraId="0C1F65BD" w14:textId="77777777" w:rsidR="00ED635A" w:rsidRPr="00200A49" w:rsidRDefault="00ED635A" w:rsidP="00F7755B">
            <w:pPr>
              <w:spacing w:after="120"/>
              <w:ind w:right="28"/>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lang w:eastAsia="en-AU"/>
              </w:rPr>
              <w:t>Annual</w:t>
            </w:r>
          </w:p>
        </w:tc>
        <w:tc>
          <w:tcPr>
            <w:tcW w:w="1724" w:type="dxa"/>
          </w:tcPr>
          <w:p w14:paraId="2B8EBA6F" w14:textId="77777777" w:rsidR="00ED635A" w:rsidRPr="00200A49" w:rsidRDefault="00ED635A" w:rsidP="00F7755B">
            <w:pPr>
              <w:spacing w:after="120"/>
              <w:ind w:right="28"/>
              <w:jc w:val="center"/>
              <w:rPr>
                <w:rFonts w:asciiTheme="minorHAnsi" w:hAnsiTheme="minorHAnsi" w:cs="Calibri"/>
                <w:sz w:val="22"/>
                <w:szCs w:val="22"/>
              </w:rPr>
            </w:pPr>
            <w:r w:rsidRPr="00200A49">
              <w:rPr>
                <w:rFonts w:asciiTheme="minorHAnsi" w:hAnsiTheme="minorHAnsi" w:cs="Arial"/>
                <w:sz w:val="22"/>
                <w:szCs w:val="22"/>
              </w:rPr>
              <w:t>27</w:t>
            </w:r>
          </w:p>
        </w:tc>
        <w:tc>
          <w:tcPr>
            <w:tcW w:w="1884" w:type="dxa"/>
          </w:tcPr>
          <w:p w14:paraId="1D9305B3" w14:textId="77777777" w:rsidR="00ED635A" w:rsidRPr="00200A49" w:rsidRDefault="00ED635A" w:rsidP="00F7755B">
            <w:pPr>
              <w:spacing w:after="120"/>
              <w:ind w:right="28"/>
              <w:jc w:val="center"/>
              <w:rPr>
                <w:rFonts w:asciiTheme="minorHAnsi" w:hAnsiTheme="minorHAnsi" w:cs="Calibri"/>
                <w:sz w:val="22"/>
                <w:szCs w:val="22"/>
              </w:rPr>
            </w:pPr>
            <w:r w:rsidRPr="00200A49">
              <w:rPr>
                <w:rFonts w:asciiTheme="minorHAnsi" w:hAnsiTheme="minorHAnsi" w:cs="Arial"/>
                <w:sz w:val="22"/>
                <w:szCs w:val="22"/>
              </w:rPr>
              <w:t>115</w:t>
            </w:r>
          </w:p>
        </w:tc>
      </w:tr>
      <w:tr w:rsidR="00ED635A" w:rsidRPr="00200A49" w14:paraId="124F619D" w14:textId="77777777" w:rsidTr="001D4091">
        <w:tc>
          <w:tcPr>
            <w:tcW w:w="2126" w:type="dxa"/>
          </w:tcPr>
          <w:p w14:paraId="5600F034" w14:textId="77777777" w:rsidR="00ED635A" w:rsidRPr="00200A49" w:rsidRDefault="00ED635A" w:rsidP="00F7755B">
            <w:pPr>
              <w:spacing w:after="120"/>
              <w:ind w:right="28"/>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lang w:eastAsia="en-AU"/>
              </w:rPr>
              <w:t>Cumulative</w:t>
            </w:r>
          </w:p>
        </w:tc>
        <w:tc>
          <w:tcPr>
            <w:tcW w:w="1724" w:type="dxa"/>
          </w:tcPr>
          <w:p w14:paraId="7D0BEB81" w14:textId="77777777" w:rsidR="00ED635A" w:rsidRPr="00200A49" w:rsidRDefault="00ED635A" w:rsidP="00F7755B">
            <w:pPr>
              <w:spacing w:after="120"/>
              <w:ind w:right="28"/>
              <w:jc w:val="center"/>
              <w:rPr>
                <w:rFonts w:asciiTheme="minorHAnsi" w:hAnsiTheme="minorHAnsi" w:cs="Calibri"/>
                <w:sz w:val="22"/>
                <w:szCs w:val="22"/>
              </w:rPr>
            </w:pPr>
            <w:r w:rsidRPr="00200A49">
              <w:rPr>
                <w:rFonts w:asciiTheme="minorHAnsi" w:hAnsiTheme="minorHAnsi" w:cs="Arial"/>
                <w:sz w:val="22"/>
                <w:szCs w:val="22"/>
              </w:rPr>
              <w:t>41</w:t>
            </w:r>
          </w:p>
        </w:tc>
        <w:tc>
          <w:tcPr>
            <w:tcW w:w="1884" w:type="dxa"/>
          </w:tcPr>
          <w:p w14:paraId="4D56B44A" w14:textId="77777777" w:rsidR="00ED635A" w:rsidRPr="00200A49" w:rsidRDefault="00ED635A" w:rsidP="00F7755B">
            <w:pPr>
              <w:spacing w:after="120"/>
              <w:ind w:right="28"/>
              <w:jc w:val="center"/>
              <w:rPr>
                <w:rFonts w:asciiTheme="minorHAnsi" w:hAnsiTheme="minorHAnsi" w:cs="Calibri"/>
                <w:sz w:val="22"/>
                <w:szCs w:val="22"/>
              </w:rPr>
            </w:pPr>
            <w:r w:rsidRPr="00200A49">
              <w:rPr>
                <w:rFonts w:asciiTheme="minorHAnsi" w:hAnsiTheme="minorHAnsi"/>
                <w:sz w:val="22"/>
                <w:szCs w:val="22"/>
              </w:rPr>
              <w:t>678</w:t>
            </w:r>
          </w:p>
        </w:tc>
      </w:tr>
      <w:tr w:rsidR="00ED635A" w:rsidRPr="00200A49" w14:paraId="3200CC53" w14:textId="77777777" w:rsidTr="001D4091">
        <w:tc>
          <w:tcPr>
            <w:tcW w:w="5734" w:type="dxa"/>
            <w:gridSpan w:val="3"/>
            <w:shd w:val="clear" w:color="auto" w:fill="D9E2F3" w:themeFill="accent1" w:themeFillTint="33"/>
          </w:tcPr>
          <w:p w14:paraId="0A6078A3" w14:textId="77777777" w:rsidR="00ED635A" w:rsidRPr="00200A49" w:rsidRDefault="00ED635A" w:rsidP="00F7755B">
            <w:pPr>
              <w:spacing w:after="120"/>
              <w:ind w:right="28"/>
              <w:jc w:val="center"/>
              <w:rPr>
                <w:rFonts w:asciiTheme="minorHAnsi" w:hAnsiTheme="minorHAnsi" w:cs="Calibri"/>
                <w:b/>
                <w:color w:val="1F3864" w:themeColor="accent1" w:themeShade="80"/>
                <w:sz w:val="22"/>
                <w:szCs w:val="22"/>
                <w:lang w:eastAsia="en-NZ"/>
              </w:rPr>
            </w:pPr>
            <w:r w:rsidRPr="00200A49">
              <w:rPr>
                <w:rFonts w:asciiTheme="minorHAnsi" w:hAnsiTheme="minorHAnsi" w:cs="Calibri"/>
                <w:b/>
                <w:color w:val="1F3864" w:themeColor="accent1" w:themeShade="80"/>
                <w:sz w:val="22"/>
                <w:szCs w:val="22"/>
                <w:lang w:eastAsia="en-NZ"/>
              </w:rPr>
              <w:t>GHG Emission Reduction (kt CO2-e)</w:t>
            </w:r>
          </w:p>
        </w:tc>
      </w:tr>
      <w:tr w:rsidR="00ED635A" w:rsidRPr="00200A49" w14:paraId="0C76B8E2" w14:textId="77777777" w:rsidTr="001D4091">
        <w:tc>
          <w:tcPr>
            <w:tcW w:w="2126" w:type="dxa"/>
          </w:tcPr>
          <w:p w14:paraId="63AB4E16" w14:textId="77777777" w:rsidR="00ED635A" w:rsidRPr="00200A49" w:rsidRDefault="00ED635A" w:rsidP="00F7755B">
            <w:pPr>
              <w:spacing w:after="120"/>
              <w:ind w:right="28"/>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lang w:eastAsia="en-AU"/>
              </w:rPr>
              <w:t>Year</w:t>
            </w:r>
          </w:p>
        </w:tc>
        <w:tc>
          <w:tcPr>
            <w:tcW w:w="1724" w:type="dxa"/>
          </w:tcPr>
          <w:p w14:paraId="3DDF9C33" w14:textId="77777777" w:rsidR="00ED635A" w:rsidRPr="00200A49" w:rsidRDefault="00ED635A" w:rsidP="00F7755B">
            <w:pPr>
              <w:spacing w:after="120"/>
              <w:ind w:right="28"/>
              <w:jc w:val="center"/>
              <w:rPr>
                <w:rFonts w:asciiTheme="minorHAnsi" w:hAnsiTheme="minorHAnsi" w:cs="Calibri"/>
                <w:b/>
                <w:sz w:val="22"/>
                <w:szCs w:val="22"/>
              </w:rPr>
            </w:pPr>
            <w:r w:rsidRPr="00200A49">
              <w:rPr>
                <w:rFonts w:asciiTheme="minorHAnsi" w:hAnsiTheme="minorHAnsi"/>
                <w:b/>
                <w:sz w:val="22"/>
                <w:szCs w:val="22"/>
                <w:lang w:eastAsia="en-AU"/>
              </w:rPr>
              <w:t>2020</w:t>
            </w:r>
          </w:p>
        </w:tc>
        <w:tc>
          <w:tcPr>
            <w:tcW w:w="1884" w:type="dxa"/>
          </w:tcPr>
          <w:p w14:paraId="4678342F" w14:textId="77777777" w:rsidR="00ED635A" w:rsidRPr="00200A49" w:rsidRDefault="00ED635A" w:rsidP="00F7755B">
            <w:pPr>
              <w:spacing w:after="120"/>
              <w:ind w:right="28"/>
              <w:jc w:val="center"/>
              <w:rPr>
                <w:rFonts w:asciiTheme="minorHAnsi" w:hAnsiTheme="minorHAnsi" w:cs="Calibri"/>
                <w:b/>
                <w:sz w:val="22"/>
                <w:szCs w:val="22"/>
              </w:rPr>
            </w:pPr>
            <w:r w:rsidRPr="00200A49">
              <w:rPr>
                <w:rFonts w:asciiTheme="minorHAnsi" w:hAnsiTheme="minorHAnsi"/>
                <w:b/>
                <w:sz w:val="22"/>
                <w:szCs w:val="22"/>
                <w:lang w:eastAsia="en-AU"/>
              </w:rPr>
              <w:t>2028</w:t>
            </w:r>
          </w:p>
        </w:tc>
      </w:tr>
      <w:tr w:rsidR="00ED635A" w:rsidRPr="00200A49" w14:paraId="0FF072C6" w14:textId="77777777" w:rsidTr="001D4091">
        <w:tc>
          <w:tcPr>
            <w:tcW w:w="2126" w:type="dxa"/>
          </w:tcPr>
          <w:p w14:paraId="419F665B" w14:textId="77777777" w:rsidR="00ED635A" w:rsidRPr="00200A49" w:rsidRDefault="00ED635A" w:rsidP="00F7755B">
            <w:pPr>
              <w:spacing w:after="120"/>
              <w:ind w:right="28"/>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lang w:eastAsia="en-AU"/>
              </w:rPr>
              <w:t>Annual</w:t>
            </w:r>
          </w:p>
        </w:tc>
        <w:tc>
          <w:tcPr>
            <w:tcW w:w="1724" w:type="dxa"/>
          </w:tcPr>
          <w:p w14:paraId="1B268A00" w14:textId="77777777" w:rsidR="00ED635A" w:rsidRPr="00200A49" w:rsidRDefault="00ED635A" w:rsidP="00F7755B">
            <w:pPr>
              <w:spacing w:after="120"/>
              <w:ind w:right="28"/>
              <w:jc w:val="center"/>
              <w:rPr>
                <w:rFonts w:asciiTheme="minorHAnsi" w:hAnsiTheme="minorHAnsi" w:cs="Calibri"/>
                <w:sz w:val="22"/>
                <w:szCs w:val="22"/>
              </w:rPr>
            </w:pPr>
            <w:r w:rsidRPr="00200A49">
              <w:rPr>
                <w:rFonts w:asciiTheme="minorHAnsi" w:hAnsiTheme="minorHAnsi"/>
                <w:sz w:val="22"/>
                <w:szCs w:val="22"/>
              </w:rPr>
              <w:t>1.5</w:t>
            </w:r>
          </w:p>
        </w:tc>
        <w:tc>
          <w:tcPr>
            <w:tcW w:w="1884" w:type="dxa"/>
          </w:tcPr>
          <w:p w14:paraId="3088ECC8" w14:textId="77777777" w:rsidR="00ED635A" w:rsidRPr="00200A49" w:rsidRDefault="00ED635A" w:rsidP="00F7755B">
            <w:pPr>
              <w:spacing w:after="120"/>
              <w:ind w:right="28"/>
              <w:jc w:val="center"/>
              <w:rPr>
                <w:rFonts w:asciiTheme="minorHAnsi" w:hAnsiTheme="minorHAnsi" w:cs="Calibri"/>
                <w:sz w:val="22"/>
                <w:szCs w:val="22"/>
              </w:rPr>
            </w:pPr>
            <w:r w:rsidRPr="00200A49">
              <w:rPr>
                <w:rFonts w:asciiTheme="minorHAnsi" w:hAnsiTheme="minorHAnsi"/>
                <w:sz w:val="22"/>
                <w:szCs w:val="22"/>
              </w:rPr>
              <w:t>6.3</w:t>
            </w:r>
          </w:p>
        </w:tc>
      </w:tr>
      <w:tr w:rsidR="00ED635A" w:rsidRPr="00200A49" w14:paraId="4FF676DA" w14:textId="77777777" w:rsidTr="001D4091">
        <w:tc>
          <w:tcPr>
            <w:tcW w:w="2126" w:type="dxa"/>
          </w:tcPr>
          <w:p w14:paraId="166FDFA9" w14:textId="77777777" w:rsidR="00ED635A" w:rsidRPr="00200A49" w:rsidRDefault="00ED635A" w:rsidP="00F7755B">
            <w:pPr>
              <w:spacing w:after="120"/>
              <w:ind w:right="28"/>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lang w:eastAsia="en-AU"/>
              </w:rPr>
              <w:t>Cumulative</w:t>
            </w:r>
          </w:p>
        </w:tc>
        <w:tc>
          <w:tcPr>
            <w:tcW w:w="1724" w:type="dxa"/>
          </w:tcPr>
          <w:p w14:paraId="5CE4260B" w14:textId="77777777" w:rsidR="00ED635A" w:rsidRPr="00200A49" w:rsidRDefault="00ED635A" w:rsidP="00F7755B">
            <w:pPr>
              <w:spacing w:after="120"/>
              <w:ind w:right="28"/>
              <w:jc w:val="center"/>
              <w:rPr>
                <w:rFonts w:asciiTheme="minorHAnsi" w:hAnsiTheme="minorHAnsi" w:cs="Calibri"/>
                <w:sz w:val="22"/>
                <w:szCs w:val="22"/>
              </w:rPr>
            </w:pPr>
            <w:r w:rsidRPr="00200A49">
              <w:rPr>
                <w:rFonts w:asciiTheme="minorHAnsi" w:hAnsiTheme="minorHAnsi"/>
                <w:sz w:val="22"/>
                <w:szCs w:val="22"/>
              </w:rPr>
              <w:t>2.3</w:t>
            </w:r>
          </w:p>
        </w:tc>
        <w:tc>
          <w:tcPr>
            <w:tcW w:w="1884" w:type="dxa"/>
          </w:tcPr>
          <w:p w14:paraId="3794510F" w14:textId="77777777" w:rsidR="00ED635A" w:rsidRPr="00200A49" w:rsidRDefault="00ED635A" w:rsidP="00F7755B">
            <w:pPr>
              <w:spacing w:after="120"/>
              <w:ind w:right="28"/>
              <w:jc w:val="center"/>
              <w:rPr>
                <w:rFonts w:asciiTheme="minorHAnsi" w:hAnsiTheme="minorHAnsi" w:cs="Calibri"/>
                <w:sz w:val="22"/>
                <w:szCs w:val="22"/>
              </w:rPr>
            </w:pPr>
            <w:r w:rsidRPr="00200A49">
              <w:rPr>
                <w:rFonts w:asciiTheme="minorHAnsi" w:hAnsiTheme="minorHAnsi"/>
                <w:sz w:val="22"/>
                <w:szCs w:val="22"/>
              </w:rPr>
              <w:t>37.4</w:t>
            </w:r>
          </w:p>
        </w:tc>
      </w:tr>
    </w:tbl>
    <w:p w14:paraId="3D3A7132" w14:textId="77777777" w:rsidR="00ED635A" w:rsidRPr="00200A49" w:rsidRDefault="00ED635A" w:rsidP="00F7755B">
      <w:pPr>
        <w:spacing w:after="120"/>
        <w:ind w:right="28"/>
        <w:rPr>
          <w:rFonts w:ascii="Calibri" w:hAnsi="Calibri" w:cs="Calibri"/>
          <w:sz w:val="11"/>
          <w:szCs w:val="22"/>
        </w:rPr>
      </w:pPr>
    </w:p>
    <w:p w14:paraId="06156981" w14:textId="2D587FBE" w:rsidR="00ED635A" w:rsidRPr="00200A49" w:rsidRDefault="00ED635A" w:rsidP="00F7755B">
      <w:pPr>
        <w:spacing w:after="120"/>
        <w:ind w:right="28"/>
        <w:rPr>
          <w:rFonts w:ascii="Calibri" w:eastAsia="Calibri" w:hAnsi="Calibri" w:cs="Calibri"/>
          <w:sz w:val="22"/>
          <w:szCs w:val="22"/>
        </w:rPr>
      </w:pPr>
      <w:r w:rsidRPr="00200A49">
        <w:rPr>
          <w:rFonts w:ascii="Calibri" w:eastAsia="Calibri" w:hAnsi="Calibri" w:cs="Calibri"/>
          <w:sz w:val="22"/>
          <w:szCs w:val="22"/>
        </w:rPr>
        <w:t xml:space="preserve">Given the department’s estimates, Option 2A would only apply to around 373,000 households, since this is the estimated number of households replacing a gas storage hot water heater. Consistent with this group analysed in Option 1, under Option 2A this option is estimated to materially impact around a third of the 373,000 households (approximately 123,000) replacing a gas storage water heater, since the modelling assumes this is the number of consumers that are required to upgrade to a </w:t>
      </w:r>
      <w:r w:rsidR="00F93686" w:rsidRPr="00200A49">
        <w:rPr>
          <w:rFonts w:ascii="Calibri" w:eastAsia="Calibri" w:hAnsi="Calibri" w:cs="Calibri"/>
          <w:sz w:val="22"/>
          <w:szCs w:val="22"/>
        </w:rPr>
        <w:t>5-star</w:t>
      </w:r>
      <w:r w:rsidR="0081528E">
        <w:rPr>
          <w:rFonts w:ascii="Calibri" w:eastAsia="Calibri" w:hAnsi="Calibri" w:cs="Calibri"/>
          <w:sz w:val="22"/>
          <w:szCs w:val="22"/>
        </w:rPr>
        <w:t xml:space="preserve"> </w:t>
      </w:r>
      <w:r w:rsidRPr="00200A49">
        <w:rPr>
          <w:rFonts w:ascii="Calibri" w:eastAsia="Calibri" w:hAnsi="Calibri" w:cs="Calibri"/>
          <w:sz w:val="22"/>
          <w:szCs w:val="22"/>
        </w:rPr>
        <w:t>rated system (</w:t>
      </w:r>
      <w:r w:rsidR="00537F3E">
        <w:rPr>
          <w:rFonts w:ascii="Calibri" w:eastAsia="Calibri" w:hAnsi="Calibri" w:cs="Calibri"/>
          <w:sz w:val="22"/>
          <w:szCs w:val="22"/>
        </w:rPr>
        <w:t xml:space="preserve">i.e., </w:t>
      </w:r>
      <w:r w:rsidRPr="00200A49">
        <w:rPr>
          <w:rFonts w:ascii="Calibri" w:eastAsia="Calibri" w:hAnsi="Calibri" w:cs="Calibri"/>
          <w:sz w:val="22"/>
          <w:szCs w:val="22"/>
        </w:rPr>
        <w:t xml:space="preserve">their existing system is below 5 star). The department notes that around two thirds of the potential households that this option applies to would meet the requirements of the policy without the introduction of the standard since they would install a </w:t>
      </w:r>
      <w:r w:rsidR="00F93686" w:rsidRPr="00200A49">
        <w:rPr>
          <w:rFonts w:ascii="Calibri" w:eastAsia="Calibri" w:hAnsi="Calibri" w:cs="Calibri"/>
          <w:sz w:val="22"/>
          <w:szCs w:val="22"/>
        </w:rPr>
        <w:t>5-star</w:t>
      </w:r>
      <w:r w:rsidR="00F91FDC">
        <w:rPr>
          <w:rFonts w:ascii="Calibri" w:eastAsia="Calibri" w:hAnsi="Calibri" w:cs="Calibri"/>
          <w:sz w:val="22"/>
          <w:szCs w:val="22"/>
        </w:rPr>
        <w:t xml:space="preserve"> </w:t>
      </w:r>
      <w:r w:rsidRPr="00200A49">
        <w:rPr>
          <w:rFonts w:ascii="Calibri" w:eastAsia="Calibri" w:hAnsi="Calibri" w:cs="Calibri"/>
          <w:sz w:val="22"/>
          <w:szCs w:val="22"/>
        </w:rPr>
        <w:t>rated system under business as usual.</w:t>
      </w:r>
      <w:r w:rsidR="00F93686" w:rsidRPr="00200A49">
        <w:rPr>
          <w:rFonts w:ascii="Calibri" w:eastAsia="Calibri" w:hAnsi="Calibri" w:cs="Calibri"/>
          <w:sz w:val="22"/>
          <w:szCs w:val="22"/>
        </w:rPr>
        <w:t xml:space="preserve"> </w:t>
      </w:r>
    </w:p>
    <w:p w14:paraId="7E7D2146" w14:textId="77777777" w:rsidR="00ED635A" w:rsidRPr="00200A49" w:rsidRDefault="00ED635A" w:rsidP="00F7755B">
      <w:pPr>
        <w:spacing w:after="120"/>
        <w:ind w:right="28"/>
        <w:rPr>
          <w:rFonts w:ascii="Calibri" w:eastAsia="Calibri" w:hAnsi="Calibri" w:cs="Calibri"/>
          <w:sz w:val="22"/>
          <w:szCs w:val="22"/>
        </w:rPr>
      </w:pPr>
      <w:r w:rsidRPr="00200A49">
        <w:rPr>
          <w:rFonts w:ascii="Calibri" w:eastAsia="Calibri" w:hAnsi="Calibri" w:cs="Calibri"/>
          <w:sz w:val="22"/>
          <w:szCs w:val="22"/>
        </w:rPr>
        <w:t xml:space="preserve">For households replacing an existing gas water heater, the assumptions of the model show that the consumer is likely to replace with a gas hot water system that has a minimum </w:t>
      </w:r>
      <w:r w:rsidR="00F93686" w:rsidRPr="00200A49">
        <w:rPr>
          <w:rFonts w:ascii="Calibri" w:eastAsia="Calibri" w:hAnsi="Calibri" w:cs="Calibri"/>
          <w:sz w:val="22"/>
          <w:szCs w:val="22"/>
        </w:rPr>
        <w:t>5-star</w:t>
      </w:r>
      <w:r w:rsidRPr="00200A49">
        <w:rPr>
          <w:rFonts w:ascii="Calibri" w:eastAsia="Calibri" w:hAnsi="Calibri" w:cs="Calibri"/>
          <w:sz w:val="22"/>
          <w:szCs w:val="22"/>
        </w:rPr>
        <w:t>rating due to the existing gas infrastructure and modest cost increase</w:t>
      </w:r>
      <w:r w:rsidR="00317C3F" w:rsidRPr="00200A49">
        <w:rPr>
          <w:rFonts w:ascii="Calibri" w:eastAsia="Calibri" w:hAnsi="Calibri" w:cs="Calibri"/>
          <w:sz w:val="22"/>
          <w:szCs w:val="22"/>
        </w:rPr>
        <w:t>.</w:t>
      </w:r>
      <w:r w:rsidRPr="00200A49">
        <w:rPr>
          <w:rFonts w:ascii="Calibri" w:eastAsia="Calibri" w:hAnsi="Calibri" w:cs="Calibri"/>
          <w:sz w:val="22"/>
          <w:szCs w:val="22"/>
          <w:vertAlign w:val="superscript"/>
        </w:rPr>
        <w:footnoteReference w:id="83"/>
      </w:r>
      <w:r w:rsidRPr="00200A49">
        <w:rPr>
          <w:rFonts w:ascii="Calibri" w:eastAsia="Calibri" w:hAnsi="Calibri" w:cs="Calibri"/>
          <w:sz w:val="22"/>
          <w:szCs w:val="22"/>
        </w:rPr>
        <w:t xml:space="preserve"> From a householder’s perspective, the costs and benefits associated with the upfront cost and energy savings of option 2A are modest. </w:t>
      </w:r>
    </w:p>
    <w:p w14:paraId="2172691A" w14:textId="77777777" w:rsidR="00ED635A" w:rsidRPr="00200A49" w:rsidRDefault="00ED635A" w:rsidP="00F7755B">
      <w:pPr>
        <w:spacing w:after="120"/>
        <w:ind w:right="28"/>
        <w:rPr>
          <w:rFonts w:ascii="Calibri" w:eastAsia="Calibri" w:hAnsi="Calibri" w:cs="Calibri"/>
          <w:sz w:val="22"/>
          <w:szCs w:val="22"/>
        </w:rPr>
      </w:pPr>
      <w:r w:rsidRPr="00200A49">
        <w:rPr>
          <w:rFonts w:ascii="Calibri" w:eastAsia="Calibri" w:hAnsi="Calibri" w:cs="Calibri"/>
          <w:sz w:val="22"/>
          <w:szCs w:val="22"/>
        </w:rPr>
        <w:t>The cost savings for these households is modest since the (discounted) average net benefit is $32 to the household over 10 years, with a payback period of 4.3 years.</w:t>
      </w:r>
    </w:p>
    <w:p w14:paraId="3D36C8DC" w14:textId="01D9DE10" w:rsidR="00ED635A" w:rsidRPr="00200A49" w:rsidRDefault="00ED635A" w:rsidP="00F7755B">
      <w:pPr>
        <w:spacing w:after="120"/>
        <w:ind w:right="28"/>
        <w:rPr>
          <w:rFonts w:ascii="Calibri" w:eastAsia="Calibri" w:hAnsi="Calibri" w:cs="Calibri"/>
          <w:sz w:val="22"/>
          <w:szCs w:val="22"/>
        </w:rPr>
      </w:pPr>
      <w:r w:rsidRPr="00200A49">
        <w:rPr>
          <w:rFonts w:ascii="Calibri" w:hAnsi="Calibri" w:cs="Calibri"/>
          <w:sz w:val="22"/>
          <w:szCs w:val="22"/>
        </w:rPr>
        <w:t xml:space="preserve">Given the group of consumers this option impacts, </w:t>
      </w:r>
      <w:r w:rsidRPr="00200A49">
        <w:rPr>
          <w:rFonts w:ascii="Calibri" w:eastAsia="Calibri" w:hAnsi="Calibri" w:cs="Calibri"/>
          <w:sz w:val="22"/>
          <w:szCs w:val="22"/>
        </w:rPr>
        <w:t>the modelling found significantly lower benefits compared to Option 1. The analysis calculated a net benefit of $13</w:t>
      </w:r>
      <w:r w:rsidR="0081528E">
        <w:rPr>
          <w:rFonts w:ascii="Calibri" w:eastAsia="Calibri" w:hAnsi="Calibri" w:cs="Calibri"/>
          <w:sz w:val="22"/>
          <w:szCs w:val="22"/>
        </w:rPr>
        <w:t xml:space="preserve"> million, energy savings of 115</w:t>
      </w:r>
      <w:r w:rsidRPr="00200A49">
        <w:rPr>
          <w:rFonts w:ascii="Calibri" w:eastAsia="Calibri" w:hAnsi="Calibri" w:cs="Calibri"/>
          <w:sz w:val="22"/>
          <w:szCs w:val="22"/>
        </w:rPr>
        <w:t>TJ in 2028 alone and a cumula</w:t>
      </w:r>
      <w:r w:rsidR="0081528E">
        <w:rPr>
          <w:rFonts w:ascii="Calibri" w:eastAsia="Calibri" w:hAnsi="Calibri" w:cs="Calibri"/>
          <w:sz w:val="22"/>
          <w:szCs w:val="22"/>
        </w:rPr>
        <w:t>tive greenhouse reduction of 37</w:t>
      </w:r>
      <w:r w:rsidRPr="00200A49">
        <w:rPr>
          <w:rFonts w:ascii="Calibri" w:eastAsia="Calibri" w:hAnsi="Calibri" w:cs="Calibri"/>
          <w:sz w:val="22"/>
          <w:szCs w:val="22"/>
        </w:rPr>
        <w:t>Mt CO</w:t>
      </w:r>
      <w:r w:rsidRPr="00200A49">
        <w:rPr>
          <w:rFonts w:ascii="Calibri" w:eastAsia="Calibri" w:hAnsi="Calibri" w:cs="Calibri"/>
          <w:sz w:val="22"/>
          <w:szCs w:val="22"/>
          <w:vertAlign w:val="subscript"/>
        </w:rPr>
        <w:t>2</w:t>
      </w:r>
      <w:r w:rsidRPr="00200A49">
        <w:rPr>
          <w:rFonts w:ascii="Calibri" w:eastAsia="Calibri" w:hAnsi="Calibri" w:cs="Calibri"/>
          <w:sz w:val="22"/>
          <w:szCs w:val="22"/>
        </w:rPr>
        <w:t xml:space="preserve">-e. </w:t>
      </w:r>
    </w:p>
    <w:p w14:paraId="79C48585" w14:textId="77777777" w:rsidR="00ED635A" w:rsidRPr="00200A49" w:rsidRDefault="00ED635A" w:rsidP="00F7755B">
      <w:pPr>
        <w:spacing w:after="120"/>
        <w:ind w:right="28"/>
        <w:rPr>
          <w:rFonts w:ascii="Calibri" w:eastAsia="Calibri" w:hAnsi="Calibri" w:cs="Calibri"/>
          <w:sz w:val="22"/>
          <w:szCs w:val="22"/>
        </w:rPr>
      </w:pPr>
      <w:r w:rsidRPr="00200A49">
        <w:rPr>
          <w:rFonts w:ascii="Calibri" w:eastAsia="Calibri" w:hAnsi="Calibri" w:cs="Calibri"/>
          <w:sz w:val="22"/>
          <w:szCs w:val="22"/>
        </w:rPr>
        <w:t>Due to the modest impacts from a</w:t>
      </w:r>
      <w:r w:rsidR="009A39CE">
        <w:rPr>
          <w:rFonts w:ascii="Calibri" w:eastAsia="Calibri" w:hAnsi="Calibri" w:cs="Calibri"/>
          <w:sz w:val="22"/>
          <w:szCs w:val="22"/>
        </w:rPr>
        <w:t>n</w:t>
      </w:r>
      <w:r w:rsidRPr="00200A49">
        <w:rPr>
          <w:rFonts w:ascii="Calibri" w:eastAsia="Calibri" w:hAnsi="Calibri" w:cs="Calibri"/>
          <w:sz w:val="22"/>
          <w:szCs w:val="22"/>
        </w:rPr>
        <w:t xml:space="preserve"> NPV, energy savings and greenhouse gas reduction perspective, there is limited value in applying a set of hot water regulatory requirements to only this cohort. </w:t>
      </w:r>
    </w:p>
    <w:p w14:paraId="03434B36" w14:textId="34463EEF" w:rsidR="00ED635A" w:rsidRPr="00200A49" w:rsidRDefault="00ED635A" w:rsidP="00F7755B">
      <w:pPr>
        <w:rPr>
          <w:rFonts w:asciiTheme="majorHAnsi" w:eastAsiaTheme="majorEastAsia" w:hAnsiTheme="majorHAnsi" w:cstheme="majorBidi"/>
          <w:color w:val="1F3763" w:themeColor="accent1" w:themeShade="7F"/>
          <w:lang w:eastAsia="en-GB"/>
        </w:rPr>
      </w:pPr>
      <w:r w:rsidRPr="00200A49">
        <w:rPr>
          <w:rFonts w:ascii="Calibri" w:eastAsia="Calibri" w:hAnsi="Calibri" w:cs="Calibri"/>
          <w:sz w:val="22"/>
          <w:szCs w:val="22"/>
        </w:rPr>
        <w:t>The BCR is marginally lower than Option 1, at 2.3 compared to 2.5.</w:t>
      </w:r>
    </w:p>
    <w:p w14:paraId="47A90EE3" w14:textId="77777777" w:rsidR="00ED635A" w:rsidRPr="00200A49" w:rsidRDefault="00ED635A" w:rsidP="00F7755B">
      <w:pPr>
        <w:pStyle w:val="Heading5"/>
        <w:ind w:left="0" w:hanging="15"/>
      </w:pPr>
      <w:r w:rsidRPr="00200A49">
        <w:t>Option 2B</w:t>
      </w:r>
      <w:r w:rsidR="00777A94" w:rsidRPr="00200A49">
        <w:t>—</w:t>
      </w:r>
      <w:r w:rsidRPr="00200A49">
        <w:t>Greenhouse performance standard applies to replacements for all households in reticulated gas areas</w:t>
      </w:r>
    </w:p>
    <w:p w14:paraId="3BAD041E" w14:textId="77777777" w:rsidR="00ED635A" w:rsidRPr="00200A49" w:rsidRDefault="00ED635A" w:rsidP="00F7755B">
      <w:pPr>
        <w:spacing w:after="120"/>
        <w:ind w:right="28"/>
        <w:rPr>
          <w:rFonts w:ascii="Calibri" w:eastAsia="Calibri" w:hAnsi="Calibri" w:cs="Calibri"/>
          <w:sz w:val="22"/>
          <w:szCs w:val="22"/>
        </w:rPr>
      </w:pPr>
      <w:r w:rsidRPr="00200A49">
        <w:rPr>
          <w:rFonts w:ascii="Calibri" w:eastAsia="Calibri" w:hAnsi="Calibri" w:cs="Calibri"/>
          <w:sz w:val="22"/>
          <w:szCs w:val="22"/>
        </w:rPr>
        <w:t xml:space="preserve">The summary of the cost benefit analysis and impacts of Option 2B is shown below. </w:t>
      </w:r>
    </w:p>
    <w:p w14:paraId="7783C1B8" w14:textId="77777777" w:rsidR="00ED635A" w:rsidRPr="00200A49" w:rsidRDefault="00317C3F" w:rsidP="00317C3F">
      <w:pPr>
        <w:pStyle w:val="Caption"/>
        <w:rPr>
          <w:rFonts w:eastAsia="Calibri"/>
        </w:rPr>
      </w:pPr>
      <w:r w:rsidRPr="00200A49">
        <w:t xml:space="preserve">Table </w:t>
      </w:r>
      <w:r w:rsidRPr="00200A49">
        <w:rPr>
          <w:noProof/>
        </w:rPr>
        <w:t>34</w:t>
      </w:r>
      <w:r w:rsidRPr="00200A49">
        <w:t xml:space="preserve">: </w:t>
      </w:r>
      <w:r w:rsidR="00ED635A" w:rsidRPr="00200A49">
        <w:rPr>
          <w:rFonts w:eastAsia="Calibri"/>
        </w:rPr>
        <w:t>Summary of costs, benefits and energy/GHG impacts (real costs) for option 2B</w:t>
      </w:r>
    </w:p>
    <w:tbl>
      <w:tblPr>
        <w:tblStyle w:val="TableGrid"/>
        <w:tblW w:w="0" w:type="auto"/>
        <w:tblLook w:val="04A0" w:firstRow="1" w:lastRow="0" w:firstColumn="1" w:lastColumn="0" w:noHBand="0" w:noVBand="1"/>
      </w:tblPr>
      <w:tblGrid>
        <w:gridCol w:w="2235"/>
        <w:gridCol w:w="1842"/>
        <w:gridCol w:w="1985"/>
      </w:tblGrid>
      <w:tr w:rsidR="00ED635A" w:rsidRPr="00200A49" w14:paraId="1A0C086B" w14:textId="77777777" w:rsidTr="001D4091">
        <w:tc>
          <w:tcPr>
            <w:tcW w:w="6062" w:type="dxa"/>
            <w:gridSpan w:val="3"/>
            <w:shd w:val="clear" w:color="auto" w:fill="D9E2F3" w:themeFill="accent1" w:themeFillTint="33"/>
          </w:tcPr>
          <w:p w14:paraId="14ABB359" w14:textId="77777777" w:rsidR="00ED635A" w:rsidRPr="00200A49" w:rsidRDefault="00ED635A" w:rsidP="00F7755B">
            <w:pPr>
              <w:spacing w:after="120"/>
              <w:ind w:right="28"/>
              <w:jc w:val="center"/>
              <w:rPr>
                <w:rFonts w:ascii="Calibri" w:eastAsia="Calibri" w:hAnsi="Calibri" w:cs="Calibri"/>
                <w:b/>
                <w:color w:val="1F3864" w:themeColor="accent1" w:themeShade="80"/>
                <w:sz w:val="22"/>
                <w:szCs w:val="22"/>
                <w:lang w:eastAsia="en-NZ"/>
              </w:rPr>
            </w:pPr>
            <w:r w:rsidRPr="00200A49">
              <w:rPr>
                <w:rFonts w:ascii="Calibri" w:eastAsia="Calibri" w:hAnsi="Calibri" w:cs="Calibri"/>
                <w:b/>
                <w:color w:val="1F3864" w:themeColor="accent1" w:themeShade="80"/>
                <w:sz w:val="22"/>
                <w:szCs w:val="22"/>
                <w:lang w:eastAsia="en-NZ"/>
              </w:rPr>
              <w:t>Cost and Benefits</w:t>
            </w:r>
            <w:r w:rsidR="00B7580F" w:rsidRPr="00200A49">
              <w:rPr>
                <w:rFonts w:ascii="Calibri" w:eastAsia="Calibri" w:hAnsi="Calibri" w:cs="Calibri"/>
                <w:b/>
                <w:color w:val="1F3864" w:themeColor="accent1" w:themeShade="80"/>
                <w:sz w:val="22"/>
                <w:szCs w:val="22"/>
                <w:lang w:eastAsia="en-NZ"/>
              </w:rPr>
              <w:t>—</w:t>
            </w:r>
            <w:r w:rsidRPr="00200A49">
              <w:rPr>
                <w:rFonts w:ascii="Calibri" w:eastAsia="Calibri" w:hAnsi="Calibri" w:cs="Calibri"/>
                <w:b/>
                <w:color w:val="1F3864" w:themeColor="accent1" w:themeShade="80"/>
                <w:sz w:val="22"/>
                <w:szCs w:val="22"/>
                <w:lang w:eastAsia="en-NZ"/>
              </w:rPr>
              <w:t>2019-2028 (</w:t>
            </w:r>
            <w:r w:rsidR="007C0A46" w:rsidRPr="00200A49">
              <w:rPr>
                <w:rFonts w:ascii="Calibri" w:eastAsia="Calibri" w:hAnsi="Calibri" w:cs="Calibri"/>
                <w:b/>
                <w:color w:val="1F3864" w:themeColor="accent1" w:themeShade="80"/>
                <w:sz w:val="22"/>
                <w:szCs w:val="22"/>
                <w:lang w:eastAsia="en-NZ"/>
              </w:rPr>
              <w:t>$m</w:t>
            </w:r>
            <w:r w:rsidRPr="00200A49">
              <w:rPr>
                <w:rFonts w:ascii="Calibri" w:eastAsia="Calibri" w:hAnsi="Calibri" w:cs="Calibri"/>
                <w:b/>
                <w:color w:val="1F3864" w:themeColor="accent1" w:themeShade="80"/>
                <w:sz w:val="22"/>
                <w:szCs w:val="22"/>
                <w:lang w:eastAsia="en-NZ"/>
              </w:rPr>
              <w:t>)</w:t>
            </w:r>
          </w:p>
        </w:tc>
      </w:tr>
      <w:tr w:rsidR="00ED635A" w:rsidRPr="00200A49" w14:paraId="41F3175E" w14:textId="77777777" w:rsidTr="001D4091">
        <w:tc>
          <w:tcPr>
            <w:tcW w:w="2235" w:type="dxa"/>
          </w:tcPr>
          <w:p w14:paraId="5AABB55B" w14:textId="77777777" w:rsidR="00ED635A" w:rsidRPr="00200A49" w:rsidRDefault="00ED635A" w:rsidP="00F7755B">
            <w:pPr>
              <w:spacing w:after="120"/>
              <w:ind w:right="28"/>
              <w:rPr>
                <w:rFonts w:asciiTheme="minorHAnsi" w:eastAsiaTheme="minorEastAsia" w:hAnsiTheme="minorHAnsi" w:cstheme="minorBidi"/>
                <w:b/>
                <w:sz w:val="22"/>
                <w:szCs w:val="22"/>
              </w:rPr>
            </w:pPr>
            <w:r w:rsidRPr="00200A49">
              <w:rPr>
                <w:rFonts w:asciiTheme="minorHAnsi" w:eastAsiaTheme="minorEastAsia" w:hAnsiTheme="minorHAnsi" w:cstheme="minorBidi"/>
                <w:b/>
                <w:sz w:val="22"/>
                <w:szCs w:val="22"/>
              </w:rPr>
              <w:t>CBA</w:t>
            </w:r>
          </w:p>
        </w:tc>
        <w:tc>
          <w:tcPr>
            <w:tcW w:w="1842" w:type="dxa"/>
          </w:tcPr>
          <w:p w14:paraId="08593EA7" w14:textId="77777777" w:rsidR="00ED635A" w:rsidRPr="00200A49" w:rsidRDefault="00ED635A" w:rsidP="00F7755B">
            <w:pPr>
              <w:spacing w:after="120"/>
              <w:ind w:right="28"/>
              <w:jc w:val="center"/>
              <w:rPr>
                <w:rFonts w:asciiTheme="minorHAnsi" w:eastAsiaTheme="minorEastAsia" w:hAnsiTheme="minorHAnsi" w:cstheme="minorBidi"/>
                <w:b/>
                <w:sz w:val="22"/>
                <w:szCs w:val="22"/>
              </w:rPr>
            </w:pPr>
            <w:r w:rsidRPr="00200A49">
              <w:rPr>
                <w:rFonts w:asciiTheme="minorHAnsi" w:eastAsiaTheme="minorEastAsia" w:hAnsiTheme="minorHAnsi" w:cstheme="minorBidi"/>
                <w:b/>
                <w:sz w:val="22"/>
                <w:szCs w:val="22"/>
              </w:rPr>
              <w:t>Victoria</w:t>
            </w:r>
          </w:p>
        </w:tc>
        <w:tc>
          <w:tcPr>
            <w:tcW w:w="1985" w:type="dxa"/>
          </w:tcPr>
          <w:p w14:paraId="62C530EE" w14:textId="77777777" w:rsidR="00ED635A" w:rsidRPr="00200A49" w:rsidRDefault="00ED635A" w:rsidP="00F7755B">
            <w:pPr>
              <w:spacing w:after="120"/>
              <w:ind w:right="28"/>
              <w:jc w:val="center"/>
              <w:rPr>
                <w:rFonts w:asciiTheme="minorHAnsi" w:eastAsiaTheme="minorEastAsia" w:hAnsiTheme="minorHAnsi" w:cstheme="minorBidi"/>
                <w:b/>
                <w:sz w:val="22"/>
                <w:szCs w:val="22"/>
              </w:rPr>
            </w:pPr>
            <w:r w:rsidRPr="00200A49">
              <w:rPr>
                <w:rFonts w:asciiTheme="minorHAnsi" w:eastAsiaTheme="minorEastAsia" w:hAnsiTheme="minorHAnsi" w:cstheme="minorBidi"/>
                <w:b/>
                <w:sz w:val="22"/>
                <w:szCs w:val="22"/>
              </w:rPr>
              <w:t>Household</w:t>
            </w:r>
          </w:p>
        </w:tc>
      </w:tr>
      <w:tr w:rsidR="00ED635A" w:rsidRPr="00200A49" w14:paraId="3E227540" w14:textId="77777777" w:rsidTr="001D4091">
        <w:tc>
          <w:tcPr>
            <w:tcW w:w="2235" w:type="dxa"/>
          </w:tcPr>
          <w:p w14:paraId="25D4431F" w14:textId="77777777" w:rsidR="00ED635A" w:rsidRPr="00200A49" w:rsidRDefault="00ED635A" w:rsidP="00F7755B">
            <w:pPr>
              <w:spacing w:after="120"/>
              <w:ind w:right="28"/>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rPr>
              <w:t>Costs (</w:t>
            </w:r>
            <w:r w:rsidR="007C0A46" w:rsidRPr="00200A49">
              <w:rPr>
                <w:rFonts w:asciiTheme="minorHAnsi" w:eastAsiaTheme="minorEastAsia" w:hAnsiTheme="minorHAnsi" w:cstheme="minorBidi"/>
                <w:sz w:val="22"/>
                <w:szCs w:val="22"/>
              </w:rPr>
              <w:t>$m</w:t>
            </w:r>
            <w:r w:rsidRPr="00200A49">
              <w:rPr>
                <w:rFonts w:asciiTheme="minorHAnsi" w:eastAsiaTheme="minorEastAsia" w:hAnsiTheme="minorHAnsi" w:cstheme="minorBidi"/>
                <w:sz w:val="22"/>
                <w:szCs w:val="22"/>
              </w:rPr>
              <w:t xml:space="preserve">) </w:t>
            </w:r>
          </w:p>
        </w:tc>
        <w:tc>
          <w:tcPr>
            <w:tcW w:w="1842" w:type="dxa"/>
          </w:tcPr>
          <w:p w14:paraId="5B1FCB29" w14:textId="77777777" w:rsidR="00ED635A" w:rsidRPr="00200A49" w:rsidRDefault="00ED635A" w:rsidP="00F7755B">
            <w:pPr>
              <w:spacing w:after="120"/>
              <w:ind w:right="28"/>
              <w:jc w:val="center"/>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rPr>
              <w:t xml:space="preserve">$80 </w:t>
            </w:r>
          </w:p>
        </w:tc>
        <w:tc>
          <w:tcPr>
            <w:tcW w:w="1985" w:type="dxa"/>
          </w:tcPr>
          <w:p w14:paraId="6DC1C7FF" w14:textId="77777777" w:rsidR="00ED635A" w:rsidRPr="00200A49" w:rsidRDefault="00ED635A" w:rsidP="00F7755B">
            <w:pPr>
              <w:spacing w:after="120"/>
              <w:ind w:right="28"/>
              <w:jc w:val="center"/>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rPr>
              <w:t>$79</w:t>
            </w:r>
          </w:p>
        </w:tc>
      </w:tr>
      <w:tr w:rsidR="00ED635A" w:rsidRPr="00200A49" w14:paraId="34DCCA70" w14:textId="77777777" w:rsidTr="001D4091">
        <w:tc>
          <w:tcPr>
            <w:tcW w:w="2235" w:type="dxa"/>
          </w:tcPr>
          <w:p w14:paraId="4AF8FC94" w14:textId="77777777" w:rsidR="00ED635A" w:rsidRPr="00200A49" w:rsidRDefault="00ED635A" w:rsidP="00F7755B">
            <w:pPr>
              <w:spacing w:after="120"/>
              <w:ind w:right="28"/>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rPr>
              <w:t>Benefits (</w:t>
            </w:r>
            <w:r w:rsidR="007C0A46" w:rsidRPr="00200A49">
              <w:rPr>
                <w:rFonts w:asciiTheme="minorHAnsi" w:eastAsiaTheme="minorEastAsia" w:hAnsiTheme="minorHAnsi" w:cstheme="minorBidi"/>
                <w:sz w:val="22"/>
                <w:szCs w:val="22"/>
              </w:rPr>
              <w:t>$m</w:t>
            </w:r>
            <w:r w:rsidRPr="00200A49">
              <w:rPr>
                <w:rFonts w:asciiTheme="minorHAnsi" w:eastAsiaTheme="minorEastAsia" w:hAnsiTheme="minorHAnsi" w:cstheme="minorBidi"/>
                <w:sz w:val="22"/>
                <w:szCs w:val="22"/>
              </w:rPr>
              <w:t xml:space="preserve">) </w:t>
            </w:r>
          </w:p>
        </w:tc>
        <w:tc>
          <w:tcPr>
            <w:tcW w:w="1842" w:type="dxa"/>
          </w:tcPr>
          <w:p w14:paraId="4CFE9BEC" w14:textId="77777777" w:rsidR="00ED635A" w:rsidRPr="00200A49" w:rsidRDefault="00ED635A" w:rsidP="00F7755B">
            <w:pPr>
              <w:spacing w:after="120"/>
              <w:ind w:right="28"/>
              <w:jc w:val="center"/>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rPr>
              <w:t xml:space="preserve">$239 </w:t>
            </w:r>
          </w:p>
        </w:tc>
        <w:tc>
          <w:tcPr>
            <w:tcW w:w="1985" w:type="dxa"/>
          </w:tcPr>
          <w:p w14:paraId="5EB084A0" w14:textId="77777777" w:rsidR="00ED635A" w:rsidRPr="00200A49" w:rsidRDefault="00ED635A" w:rsidP="00F7755B">
            <w:pPr>
              <w:spacing w:after="120"/>
              <w:ind w:right="28"/>
              <w:jc w:val="center"/>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rPr>
              <w:t>$215</w:t>
            </w:r>
          </w:p>
        </w:tc>
      </w:tr>
      <w:tr w:rsidR="00ED635A" w:rsidRPr="00200A49" w14:paraId="1A23B388" w14:textId="77777777" w:rsidTr="001D4091">
        <w:tc>
          <w:tcPr>
            <w:tcW w:w="2235" w:type="dxa"/>
          </w:tcPr>
          <w:p w14:paraId="154EFC23" w14:textId="77777777" w:rsidR="00ED635A" w:rsidRPr="00200A49" w:rsidRDefault="00ED635A" w:rsidP="00F7755B">
            <w:pPr>
              <w:spacing w:after="120"/>
              <w:ind w:right="28"/>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rPr>
              <w:t>NPV (</w:t>
            </w:r>
            <w:r w:rsidR="007C0A46" w:rsidRPr="00200A49">
              <w:rPr>
                <w:rFonts w:asciiTheme="minorHAnsi" w:eastAsiaTheme="minorEastAsia" w:hAnsiTheme="minorHAnsi" w:cstheme="minorBidi"/>
                <w:sz w:val="22"/>
                <w:szCs w:val="22"/>
              </w:rPr>
              <w:t>$m</w:t>
            </w:r>
            <w:r w:rsidRPr="00200A49">
              <w:rPr>
                <w:rFonts w:asciiTheme="minorHAnsi" w:eastAsiaTheme="minorEastAsia" w:hAnsiTheme="minorHAnsi" w:cstheme="minorBidi"/>
                <w:sz w:val="22"/>
                <w:szCs w:val="22"/>
              </w:rPr>
              <w:t xml:space="preserve">) </w:t>
            </w:r>
          </w:p>
        </w:tc>
        <w:tc>
          <w:tcPr>
            <w:tcW w:w="1842" w:type="dxa"/>
          </w:tcPr>
          <w:p w14:paraId="122B8F34" w14:textId="77777777" w:rsidR="00ED635A" w:rsidRPr="00200A49" w:rsidRDefault="00ED635A" w:rsidP="00F7755B">
            <w:pPr>
              <w:spacing w:after="120"/>
              <w:ind w:right="28"/>
              <w:jc w:val="center"/>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rPr>
              <w:t xml:space="preserve">$159 </w:t>
            </w:r>
          </w:p>
        </w:tc>
        <w:tc>
          <w:tcPr>
            <w:tcW w:w="1985" w:type="dxa"/>
          </w:tcPr>
          <w:p w14:paraId="2C21721E" w14:textId="77777777" w:rsidR="00ED635A" w:rsidRPr="00200A49" w:rsidRDefault="00ED635A" w:rsidP="00F7755B">
            <w:pPr>
              <w:spacing w:after="120"/>
              <w:ind w:right="28"/>
              <w:jc w:val="center"/>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rPr>
              <w:t>$136</w:t>
            </w:r>
          </w:p>
        </w:tc>
      </w:tr>
      <w:tr w:rsidR="00ED635A" w:rsidRPr="00200A49" w14:paraId="07758E19" w14:textId="77777777" w:rsidTr="001D4091">
        <w:tc>
          <w:tcPr>
            <w:tcW w:w="2235" w:type="dxa"/>
          </w:tcPr>
          <w:p w14:paraId="66AB1895" w14:textId="77777777" w:rsidR="00ED635A" w:rsidRPr="00200A49" w:rsidRDefault="00ED635A" w:rsidP="00F7755B">
            <w:pPr>
              <w:spacing w:after="120"/>
              <w:ind w:right="28"/>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rPr>
              <w:t>BCR</w:t>
            </w:r>
          </w:p>
        </w:tc>
        <w:tc>
          <w:tcPr>
            <w:tcW w:w="1842" w:type="dxa"/>
          </w:tcPr>
          <w:p w14:paraId="4CDB0477" w14:textId="77777777" w:rsidR="00ED635A" w:rsidRPr="00200A49" w:rsidRDefault="00ED635A" w:rsidP="00F7755B">
            <w:pPr>
              <w:spacing w:after="120"/>
              <w:ind w:right="28"/>
              <w:jc w:val="center"/>
              <w:rPr>
                <w:rFonts w:asciiTheme="minorHAnsi" w:hAnsiTheme="minorHAnsi" w:cs="Calibri"/>
                <w:sz w:val="22"/>
                <w:szCs w:val="22"/>
              </w:rPr>
            </w:pPr>
            <w:r w:rsidRPr="00200A49">
              <w:rPr>
                <w:rFonts w:asciiTheme="minorHAnsi" w:hAnsiTheme="minorHAnsi"/>
                <w:sz w:val="22"/>
                <w:szCs w:val="22"/>
              </w:rPr>
              <w:t>3.0</w:t>
            </w:r>
          </w:p>
        </w:tc>
        <w:tc>
          <w:tcPr>
            <w:tcW w:w="1985" w:type="dxa"/>
          </w:tcPr>
          <w:p w14:paraId="09471822" w14:textId="77777777" w:rsidR="00ED635A" w:rsidRPr="00200A49" w:rsidRDefault="00ED635A" w:rsidP="00F7755B">
            <w:pPr>
              <w:spacing w:after="120"/>
              <w:ind w:right="28"/>
              <w:jc w:val="center"/>
              <w:rPr>
                <w:rFonts w:asciiTheme="minorHAnsi" w:hAnsiTheme="minorHAnsi" w:cs="Calibri"/>
                <w:sz w:val="22"/>
                <w:szCs w:val="22"/>
              </w:rPr>
            </w:pPr>
            <w:r w:rsidRPr="00200A49">
              <w:rPr>
                <w:rFonts w:asciiTheme="minorHAnsi" w:hAnsiTheme="minorHAnsi" w:cs="Calibri"/>
                <w:sz w:val="22"/>
                <w:szCs w:val="22"/>
              </w:rPr>
              <w:t>2.7</w:t>
            </w:r>
          </w:p>
        </w:tc>
      </w:tr>
      <w:tr w:rsidR="00ED635A" w:rsidRPr="00200A49" w14:paraId="76473D58" w14:textId="77777777" w:rsidTr="001D4091">
        <w:tc>
          <w:tcPr>
            <w:tcW w:w="6062" w:type="dxa"/>
            <w:gridSpan w:val="3"/>
            <w:shd w:val="clear" w:color="auto" w:fill="D9E2F3" w:themeFill="accent1" w:themeFillTint="33"/>
          </w:tcPr>
          <w:p w14:paraId="43D8FBF8" w14:textId="77777777" w:rsidR="00ED635A" w:rsidRPr="00200A49" w:rsidRDefault="00ED635A" w:rsidP="00F7755B">
            <w:pPr>
              <w:spacing w:after="120"/>
              <w:ind w:right="28"/>
              <w:jc w:val="center"/>
              <w:rPr>
                <w:rFonts w:asciiTheme="minorHAnsi" w:eastAsiaTheme="minorEastAsia" w:hAnsiTheme="minorHAnsi" w:cstheme="minorBidi"/>
                <w:b/>
                <w:sz w:val="22"/>
                <w:szCs w:val="22"/>
              </w:rPr>
            </w:pPr>
            <w:r w:rsidRPr="00200A49">
              <w:rPr>
                <w:rFonts w:ascii="Calibri" w:eastAsia="Calibri" w:hAnsi="Calibri" w:cs="Calibri"/>
                <w:b/>
                <w:color w:val="1F3864" w:themeColor="accent1" w:themeShade="80"/>
                <w:sz w:val="22"/>
                <w:szCs w:val="22"/>
                <w:lang w:eastAsia="en-NZ"/>
              </w:rPr>
              <w:t>Energy Savings (TJ)</w:t>
            </w:r>
          </w:p>
        </w:tc>
      </w:tr>
      <w:tr w:rsidR="00ED635A" w:rsidRPr="00200A49" w14:paraId="1AEE6701" w14:textId="77777777" w:rsidTr="001D4091">
        <w:tc>
          <w:tcPr>
            <w:tcW w:w="2235" w:type="dxa"/>
          </w:tcPr>
          <w:p w14:paraId="26095A86" w14:textId="77777777" w:rsidR="00ED635A" w:rsidRPr="00200A49" w:rsidRDefault="00ED635A" w:rsidP="00F7755B">
            <w:pPr>
              <w:spacing w:after="120"/>
              <w:ind w:right="28"/>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lang w:eastAsia="en-AU"/>
              </w:rPr>
              <w:t>Year</w:t>
            </w:r>
          </w:p>
        </w:tc>
        <w:tc>
          <w:tcPr>
            <w:tcW w:w="1842" w:type="dxa"/>
          </w:tcPr>
          <w:p w14:paraId="4FE27C67" w14:textId="77777777" w:rsidR="00ED635A" w:rsidRPr="00200A49" w:rsidRDefault="00ED635A" w:rsidP="00F7755B">
            <w:pPr>
              <w:spacing w:after="120"/>
              <w:ind w:right="28"/>
              <w:jc w:val="center"/>
              <w:rPr>
                <w:rFonts w:asciiTheme="minorHAnsi" w:hAnsiTheme="minorHAnsi" w:cs="Calibri"/>
                <w:b/>
                <w:sz w:val="22"/>
                <w:szCs w:val="22"/>
              </w:rPr>
            </w:pPr>
            <w:r w:rsidRPr="00200A49">
              <w:rPr>
                <w:rFonts w:asciiTheme="minorHAnsi" w:hAnsiTheme="minorHAnsi"/>
                <w:b/>
                <w:sz w:val="22"/>
                <w:szCs w:val="22"/>
                <w:lang w:eastAsia="en-AU"/>
              </w:rPr>
              <w:t>2020</w:t>
            </w:r>
          </w:p>
        </w:tc>
        <w:tc>
          <w:tcPr>
            <w:tcW w:w="1985" w:type="dxa"/>
          </w:tcPr>
          <w:p w14:paraId="3ECB5E53" w14:textId="77777777" w:rsidR="00ED635A" w:rsidRPr="00200A49" w:rsidRDefault="00ED635A" w:rsidP="00F7755B">
            <w:pPr>
              <w:spacing w:after="120"/>
              <w:ind w:right="28"/>
              <w:jc w:val="center"/>
              <w:rPr>
                <w:rFonts w:asciiTheme="minorHAnsi" w:hAnsiTheme="minorHAnsi" w:cs="Calibri"/>
                <w:b/>
                <w:sz w:val="22"/>
                <w:szCs w:val="22"/>
              </w:rPr>
            </w:pPr>
            <w:r w:rsidRPr="00200A49">
              <w:rPr>
                <w:rFonts w:asciiTheme="minorHAnsi" w:hAnsiTheme="minorHAnsi"/>
                <w:b/>
                <w:sz w:val="22"/>
                <w:szCs w:val="22"/>
                <w:lang w:eastAsia="en-AU"/>
              </w:rPr>
              <w:t>2028</w:t>
            </w:r>
          </w:p>
        </w:tc>
      </w:tr>
      <w:tr w:rsidR="00ED635A" w:rsidRPr="00200A49" w14:paraId="3F67FAC9" w14:textId="77777777" w:rsidTr="001D4091">
        <w:tc>
          <w:tcPr>
            <w:tcW w:w="2235" w:type="dxa"/>
          </w:tcPr>
          <w:p w14:paraId="46F24477" w14:textId="77777777" w:rsidR="00ED635A" w:rsidRPr="00200A49" w:rsidRDefault="00ED635A" w:rsidP="00F7755B">
            <w:pPr>
              <w:spacing w:after="120"/>
              <w:ind w:right="28"/>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lang w:eastAsia="en-AU"/>
              </w:rPr>
              <w:t>Annual</w:t>
            </w:r>
          </w:p>
        </w:tc>
        <w:tc>
          <w:tcPr>
            <w:tcW w:w="1842" w:type="dxa"/>
          </w:tcPr>
          <w:p w14:paraId="57395E6C" w14:textId="77777777" w:rsidR="00ED635A" w:rsidRPr="00200A49" w:rsidRDefault="00ED635A" w:rsidP="00F7755B">
            <w:pPr>
              <w:spacing w:after="120"/>
              <w:ind w:right="28"/>
              <w:jc w:val="center"/>
              <w:rPr>
                <w:rFonts w:asciiTheme="minorHAnsi" w:hAnsiTheme="minorHAnsi" w:cs="Calibri"/>
                <w:sz w:val="22"/>
                <w:szCs w:val="22"/>
              </w:rPr>
            </w:pPr>
            <w:r w:rsidRPr="00200A49">
              <w:rPr>
                <w:rFonts w:asciiTheme="minorHAnsi" w:hAnsiTheme="minorHAnsi"/>
                <w:sz w:val="22"/>
                <w:szCs w:val="22"/>
              </w:rPr>
              <w:t>128</w:t>
            </w:r>
          </w:p>
        </w:tc>
        <w:tc>
          <w:tcPr>
            <w:tcW w:w="1985" w:type="dxa"/>
          </w:tcPr>
          <w:p w14:paraId="4EE8433B" w14:textId="77777777" w:rsidR="00ED635A" w:rsidRPr="00200A49" w:rsidRDefault="00ED635A" w:rsidP="00F7755B">
            <w:pPr>
              <w:spacing w:after="120"/>
              <w:ind w:right="28"/>
              <w:jc w:val="center"/>
              <w:rPr>
                <w:rFonts w:asciiTheme="minorHAnsi" w:hAnsiTheme="minorHAnsi" w:cs="Calibri"/>
                <w:sz w:val="22"/>
                <w:szCs w:val="22"/>
              </w:rPr>
            </w:pPr>
            <w:r w:rsidRPr="00200A49">
              <w:rPr>
                <w:rFonts w:asciiTheme="minorHAnsi" w:hAnsiTheme="minorHAnsi"/>
                <w:sz w:val="22"/>
                <w:szCs w:val="22"/>
              </w:rPr>
              <w:t>575</w:t>
            </w:r>
          </w:p>
        </w:tc>
      </w:tr>
      <w:tr w:rsidR="00ED635A" w:rsidRPr="00200A49" w14:paraId="523FCB6D" w14:textId="77777777" w:rsidTr="001D4091">
        <w:tc>
          <w:tcPr>
            <w:tcW w:w="2235" w:type="dxa"/>
          </w:tcPr>
          <w:p w14:paraId="130CCE62" w14:textId="77777777" w:rsidR="00ED635A" w:rsidRPr="00200A49" w:rsidRDefault="00ED635A" w:rsidP="00F7755B">
            <w:pPr>
              <w:spacing w:after="120"/>
              <w:ind w:right="28"/>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lang w:eastAsia="en-AU"/>
              </w:rPr>
              <w:t>Cumulative</w:t>
            </w:r>
          </w:p>
        </w:tc>
        <w:tc>
          <w:tcPr>
            <w:tcW w:w="1842" w:type="dxa"/>
          </w:tcPr>
          <w:p w14:paraId="6D564583" w14:textId="77777777" w:rsidR="00ED635A" w:rsidRPr="00200A49" w:rsidRDefault="00ED635A" w:rsidP="00F7755B">
            <w:pPr>
              <w:spacing w:after="120"/>
              <w:ind w:right="28"/>
              <w:jc w:val="center"/>
              <w:rPr>
                <w:rFonts w:asciiTheme="minorHAnsi" w:hAnsiTheme="minorHAnsi" w:cs="Calibri"/>
                <w:sz w:val="22"/>
                <w:szCs w:val="22"/>
              </w:rPr>
            </w:pPr>
            <w:r w:rsidRPr="00200A49">
              <w:rPr>
                <w:rFonts w:asciiTheme="minorHAnsi" w:hAnsiTheme="minorHAnsi"/>
                <w:sz w:val="22"/>
                <w:szCs w:val="22"/>
              </w:rPr>
              <w:t>192</w:t>
            </w:r>
          </w:p>
        </w:tc>
        <w:tc>
          <w:tcPr>
            <w:tcW w:w="1985" w:type="dxa"/>
          </w:tcPr>
          <w:p w14:paraId="21B5B079" w14:textId="77777777" w:rsidR="00ED635A" w:rsidRPr="00200A49" w:rsidRDefault="00ED635A" w:rsidP="00F7755B">
            <w:pPr>
              <w:spacing w:after="120"/>
              <w:ind w:right="28"/>
              <w:jc w:val="center"/>
              <w:rPr>
                <w:rFonts w:asciiTheme="minorHAnsi" w:hAnsiTheme="minorHAnsi" w:cs="Calibri"/>
                <w:sz w:val="22"/>
                <w:szCs w:val="22"/>
              </w:rPr>
            </w:pPr>
            <w:r w:rsidRPr="00200A49">
              <w:rPr>
                <w:rFonts w:asciiTheme="minorHAnsi" w:hAnsiTheme="minorHAnsi"/>
                <w:sz w:val="22"/>
                <w:szCs w:val="22"/>
              </w:rPr>
              <w:t>3,317</w:t>
            </w:r>
          </w:p>
        </w:tc>
      </w:tr>
      <w:tr w:rsidR="00ED635A" w:rsidRPr="00200A49" w14:paraId="6D7B9B47" w14:textId="77777777" w:rsidTr="001D4091">
        <w:tc>
          <w:tcPr>
            <w:tcW w:w="6062" w:type="dxa"/>
            <w:gridSpan w:val="3"/>
            <w:shd w:val="clear" w:color="auto" w:fill="D9E2F3" w:themeFill="accent1" w:themeFillTint="33"/>
          </w:tcPr>
          <w:p w14:paraId="746BFAA6" w14:textId="77777777" w:rsidR="00ED635A" w:rsidRPr="00200A49" w:rsidRDefault="00ED635A" w:rsidP="00F7755B">
            <w:pPr>
              <w:spacing w:after="120"/>
              <w:ind w:right="28"/>
              <w:jc w:val="center"/>
              <w:rPr>
                <w:rFonts w:asciiTheme="minorHAnsi" w:hAnsiTheme="minorHAnsi" w:cs="Calibri"/>
                <w:b/>
                <w:sz w:val="22"/>
                <w:szCs w:val="22"/>
              </w:rPr>
            </w:pPr>
            <w:r w:rsidRPr="00200A49">
              <w:rPr>
                <w:rFonts w:ascii="Calibri" w:hAnsi="Calibri" w:cs="Calibri"/>
                <w:b/>
                <w:color w:val="1F3864" w:themeColor="accent1" w:themeShade="80"/>
                <w:sz w:val="22"/>
                <w:szCs w:val="22"/>
                <w:lang w:eastAsia="en-NZ"/>
              </w:rPr>
              <w:t>GHG Emission Reduction (kt CO2-e)</w:t>
            </w:r>
          </w:p>
        </w:tc>
      </w:tr>
      <w:tr w:rsidR="00ED635A" w:rsidRPr="00200A49" w14:paraId="73314688" w14:textId="77777777" w:rsidTr="001D4091">
        <w:tc>
          <w:tcPr>
            <w:tcW w:w="2235" w:type="dxa"/>
          </w:tcPr>
          <w:p w14:paraId="3A00DF11" w14:textId="77777777" w:rsidR="00ED635A" w:rsidRPr="00200A49" w:rsidRDefault="00ED635A" w:rsidP="00F7755B">
            <w:pPr>
              <w:spacing w:after="120"/>
              <w:ind w:right="28"/>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lang w:eastAsia="en-AU"/>
              </w:rPr>
              <w:t>Year</w:t>
            </w:r>
          </w:p>
        </w:tc>
        <w:tc>
          <w:tcPr>
            <w:tcW w:w="1842" w:type="dxa"/>
          </w:tcPr>
          <w:p w14:paraId="4E7A54C9" w14:textId="77777777" w:rsidR="00ED635A" w:rsidRPr="00200A49" w:rsidRDefault="00ED635A" w:rsidP="00F7755B">
            <w:pPr>
              <w:spacing w:after="120"/>
              <w:ind w:right="28"/>
              <w:jc w:val="center"/>
              <w:rPr>
                <w:rFonts w:asciiTheme="minorHAnsi" w:hAnsiTheme="minorHAnsi" w:cs="Calibri"/>
                <w:b/>
                <w:sz w:val="22"/>
                <w:szCs w:val="22"/>
              </w:rPr>
            </w:pPr>
            <w:r w:rsidRPr="00200A49">
              <w:rPr>
                <w:rFonts w:asciiTheme="minorHAnsi" w:hAnsiTheme="minorHAnsi"/>
                <w:b/>
                <w:sz w:val="22"/>
                <w:szCs w:val="22"/>
                <w:lang w:eastAsia="en-AU"/>
              </w:rPr>
              <w:t>2020</w:t>
            </w:r>
          </w:p>
        </w:tc>
        <w:tc>
          <w:tcPr>
            <w:tcW w:w="1985" w:type="dxa"/>
          </w:tcPr>
          <w:p w14:paraId="4613730B" w14:textId="77777777" w:rsidR="00ED635A" w:rsidRPr="00200A49" w:rsidRDefault="00ED635A" w:rsidP="00F7755B">
            <w:pPr>
              <w:spacing w:after="120"/>
              <w:ind w:right="28"/>
              <w:jc w:val="center"/>
              <w:rPr>
                <w:rFonts w:asciiTheme="minorHAnsi" w:hAnsiTheme="minorHAnsi" w:cs="Calibri"/>
                <w:b/>
                <w:sz w:val="22"/>
                <w:szCs w:val="22"/>
              </w:rPr>
            </w:pPr>
            <w:r w:rsidRPr="00200A49">
              <w:rPr>
                <w:rFonts w:asciiTheme="minorHAnsi" w:hAnsiTheme="minorHAnsi"/>
                <w:b/>
                <w:sz w:val="22"/>
                <w:szCs w:val="22"/>
                <w:lang w:eastAsia="en-AU"/>
              </w:rPr>
              <w:t>2028</w:t>
            </w:r>
          </w:p>
        </w:tc>
      </w:tr>
      <w:tr w:rsidR="00ED635A" w:rsidRPr="00200A49" w14:paraId="16D8B3DE" w14:textId="77777777" w:rsidTr="001D4091">
        <w:tc>
          <w:tcPr>
            <w:tcW w:w="2235" w:type="dxa"/>
          </w:tcPr>
          <w:p w14:paraId="446BD1EE" w14:textId="77777777" w:rsidR="00ED635A" w:rsidRPr="00200A49" w:rsidRDefault="00ED635A" w:rsidP="00F7755B">
            <w:pPr>
              <w:spacing w:after="120"/>
              <w:ind w:right="28"/>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lang w:eastAsia="en-AU"/>
              </w:rPr>
              <w:t>Annual</w:t>
            </w:r>
          </w:p>
        </w:tc>
        <w:tc>
          <w:tcPr>
            <w:tcW w:w="1842" w:type="dxa"/>
          </w:tcPr>
          <w:p w14:paraId="7761817B" w14:textId="77777777" w:rsidR="00ED635A" w:rsidRPr="00200A49" w:rsidRDefault="00ED635A" w:rsidP="00F7755B">
            <w:pPr>
              <w:spacing w:after="120"/>
              <w:ind w:right="28"/>
              <w:jc w:val="center"/>
              <w:rPr>
                <w:rFonts w:asciiTheme="minorHAnsi" w:hAnsiTheme="minorHAnsi" w:cs="Calibri"/>
                <w:sz w:val="22"/>
                <w:szCs w:val="22"/>
              </w:rPr>
            </w:pPr>
            <w:r w:rsidRPr="00200A49">
              <w:rPr>
                <w:rFonts w:asciiTheme="minorHAnsi" w:hAnsiTheme="minorHAnsi"/>
                <w:sz w:val="22"/>
                <w:szCs w:val="22"/>
              </w:rPr>
              <w:t>33</w:t>
            </w:r>
          </w:p>
        </w:tc>
        <w:tc>
          <w:tcPr>
            <w:tcW w:w="1985" w:type="dxa"/>
          </w:tcPr>
          <w:p w14:paraId="72B14CB5" w14:textId="77777777" w:rsidR="00ED635A" w:rsidRPr="00200A49" w:rsidRDefault="00ED635A" w:rsidP="00F7755B">
            <w:pPr>
              <w:spacing w:after="120"/>
              <w:ind w:right="28"/>
              <w:jc w:val="center"/>
              <w:rPr>
                <w:rFonts w:asciiTheme="minorHAnsi" w:hAnsiTheme="minorHAnsi" w:cs="Calibri"/>
                <w:sz w:val="22"/>
                <w:szCs w:val="22"/>
              </w:rPr>
            </w:pPr>
            <w:r w:rsidRPr="00200A49">
              <w:rPr>
                <w:rFonts w:asciiTheme="minorHAnsi" w:hAnsiTheme="minorHAnsi"/>
                <w:sz w:val="22"/>
                <w:szCs w:val="22"/>
              </w:rPr>
              <w:t>141</w:t>
            </w:r>
          </w:p>
        </w:tc>
      </w:tr>
      <w:tr w:rsidR="00ED635A" w:rsidRPr="00200A49" w14:paraId="2376C912" w14:textId="77777777" w:rsidTr="001D4091">
        <w:tc>
          <w:tcPr>
            <w:tcW w:w="2235" w:type="dxa"/>
          </w:tcPr>
          <w:p w14:paraId="127905B9" w14:textId="77777777" w:rsidR="00ED635A" w:rsidRPr="00200A49" w:rsidRDefault="00ED635A" w:rsidP="00F7755B">
            <w:pPr>
              <w:spacing w:after="120"/>
              <w:ind w:right="28"/>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lang w:eastAsia="en-AU"/>
              </w:rPr>
              <w:t>Cumulative</w:t>
            </w:r>
          </w:p>
        </w:tc>
        <w:tc>
          <w:tcPr>
            <w:tcW w:w="1842" w:type="dxa"/>
          </w:tcPr>
          <w:p w14:paraId="47DD34EA" w14:textId="77777777" w:rsidR="00ED635A" w:rsidRPr="00200A49" w:rsidRDefault="00ED635A" w:rsidP="00F7755B">
            <w:pPr>
              <w:spacing w:after="120"/>
              <w:ind w:right="28"/>
              <w:jc w:val="center"/>
              <w:rPr>
                <w:rFonts w:asciiTheme="minorHAnsi" w:hAnsiTheme="minorHAnsi" w:cs="Calibri"/>
                <w:sz w:val="22"/>
                <w:szCs w:val="22"/>
              </w:rPr>
            </w:pPr>
            <w:r w:rsidRPr="00200A49">
              <w:rPr>
                <w:rFonts w:asciiTheme="minorHAnsi" w:hAnsiTheme="minorHAnsi"/>
                <w:sz w:val="22"/>
                <w:szCs w:val="22"/>
              </w:rPr>
              <w:t>52</w:t>
            </w:r>
          </w:p>
        </w:tc>
        <w:tc>
          <w:tcPr>
            <w:tcW w:w="1985" w:type="dxa"/>
          </w:tcPr>
          <w:p w14:paraId="0C43E361" w14:textId="77777777" w:rsidR="00ED635A" w:rsidRPr="00200A49" w:rsidRDefault="00ED635A" w:rsidP="00F7755B">
            <w:pPr>
              <w:spacing w:after="120"/>
              <w:ind w:right="28"/>
              <w:jc w:val="center"/>
              <w:rPr>
                <w:rFonts w:asciiTheme="minorHAnsi" w:hAnsiTheme="minorHAnsi" w:cs="Calibri"/>
                <w:sz w:val="22"/>
                <w:szCs w:val="22"/>
              </w:rPr>
            </w:pPr>
            <w:r w:rsidRPr="00200A49">
              <w:rPr>
                <w:rFonts w:asciiTheme="minorHAnsi" w:hAnsiTheme="minorHAnsi"/>
                <w:sz w:val="22"/>
                <w:szCs w:val="22"/>
              </w:rPr>
              <w:t>835</w:t>
            </w:r>
          </w:p>
        </w:tc>
      </w:tr>
    </w:tbl>
    <w:p w14:paraId="1F0C804C" w14:textId="77777777" w:rsidR="00ED635A" w:rsidRPr="00200A49" w:rsidRDefault="00ED635A" w:rsidP="00F7755B">
      <w:pPr>
        <w:spacing w:after="120"/>
        <w:ind w:right="28"/>
        <w:rPr>
          <w:rFonts w:ascii="Calibri" w:hAnsi="Calibri" w:cs="Calibri"/>
          <w:sz w:val="8"/>
          <w:szCs w:val="22"/>
        </w:rPr>
      </w:pPr>
    </w:p>
    <w:p w14:paraId="3DA2A566" w14:textId="77777777" w:rsidR="00ED635A" w:rsidRPr="00200A49" w:rsidRDefault="00ED635A" w:rsidP="00F7755B">
      <w:pPr>
        <w:spacing w:after="120"/>
        <w:ind w:right="28"/>
        <w:rPr>
          <w:rFonts w:ascii="Calibri" w:eastAsia="Calibri" w:hAnsi="Calibri" w:cs="Calibri"/>
          <w:sz w:val="22"/>
          <w:szCs w:val="22"/>
        </w:rPr>
      </w:pPr>
      <w:r w:rsidRPr="00200A49">
        <w:rPr>
          <w:rFonts w:ascii="Calibri" w:eastAsia="Calibri" w:hAnsi="Calibri" w:cs="Calibri"/>
          <w:sz w:val="22"/>
          <w:szCs w:val="22"/>
        </w:rPr>
        <w:t>Option 2B would apply to homes in gas reticulated areas (estimated to impact 476,223 households), irrespective of whether reticulated gas is connected to the home or not. This option includes all those individuals currently own gas hot water systems (</w:t>
      </w:r>
      <w:r w:rsidR="00537F3E">
        <w:rPr>
          <w:rFonts w:ascii="Calibri" w:eastAsia="Calibri" w:hAnsi="Calibri" w:cs="Calibri"/>
          <w:sz w:val="22"/>
          <w:szCs w:val="22"/>
        </w:rPr>
        <w:t xml:space="preserve">i.e., </w:t>
      </w:r>
      <w:r w:rsidRPr="00200A49">
        <w:rPr>
          <w:rFonts w:ascii="Calibri" w:eastAsia="Calibri" w:hAnsi="Calibri" w:cs="Calibri"/>
          <w:sz w:val="22"/>
          <w:szCs w:val="22"/>
        </w:rPr>
        <w:t xml:space="preserve">Option 2A) and those households who have an electric hot water heater but have access to a natural gas supply for their hot water heater system, which is a sub-set of Option 1 households (103,000 households). </w:t>
      </w:r>
    </w:p>
    <w:p w14:paraId="23AFFFF7" w14:textId="77777777" w:rsidR="00ED635A" w:rsidRPr="00200A49" w:rsidRDefault="00ED635A" w:rsidP="00F7755B">
      <w:pPr>
        <w:spacing w:after="120"/>
        <w:ind w:right="28"/>
        <w:rPr>
          <w:rFonts w:ascii="Calibri" w:hAnsi="Calibri" w:cs="Calibri"/>
          <w:sz w:val="22"/>
          <w:szCs w:val="22"/>
        </w:rPr>
      </w:pPr>
      <w:r w:rsidRPr="00200A49">
        <w:rPr>
          <w:rFonts w:ascii="Calibri" w:hAnsi="Calibri" w:cs="Calibri"/>
          <w:sz w:val="22"/>
          <w:szCs w:val="22"/>
        </w:rPr>
        <w:t>As outlined above, the key households that will be impacted under this option include:</w:t>
      </w:r>
    </w:p>
    <w:p w14:paraId="31FB6C44" w14:textId="592F264E" w:rsidR="00ED635A" w:rsidRPr="00200A49" w:rsidRDefault="00AC2907" w:rsidP="00F7755B">
      <w:pPr>
        <w:pStyle w:val="Bullets-Minor"/>
        <w:spacing w:line="240" w:lineRule="auto"/>
      </w:pPr>
      <w:r>
        <w:rPr>
          <w:rFonts w:cs="Calibri"/>
        </w:rPr>
        <w:t>c</w:t>
      </w:r>
      <w:r w:rsidR="00ED635A" w:rsidRPr="00200A49">
        <w:rPr>
          <w:rFonts w:cs="Calibri"/>
        </w:rPr>
        <w:t>onsumers replacing an existing electric storage water heater (non-compliant)</w:t>
      </w:r>
      <w:r w:rsidR="00777A94" w:rsidRPr="00200A49">
        <w:rPr>
          <w:rFonts w:cs="Calibri"/>
        </w:rPr>
        <w:t>—</w:t>
      </w:r>
      <w:r w:rsidR="00ED635A" w:rsidRPr="00200A49">
        <w:rPr>
          <w:rFonts w:cs="Calibri"/>
        </w:rPr>
        <w:t>since this group of households is smaller than those part of Option 1, the benefits on average per household is assumed to be similar</w:t>
      </w:r>
      <w:r w:rsidR="00ED635A" w:rsidRPr="00200A49">
        <w:rPr>
          <w:rStyle w:val="FootnoteReference"/>
          <w:rFonts w:cs="Calibri"/>
        </w:rPr>
        <w:footnoteReference w:id="84"/>
      </w:r>
      <w:r w:rsidR="00ED635A" w:rsidRPr="00200A49">
        <w:rPr>
          <w:rFonts w:cs="Calibri"/>
        </w:rPr>
        <w:t xml:space="preserve"> but the total pool of impacted will be less (approximately half). For example, this option includes </w:t>
      </w:r>
      <w:r w:rsidR="00ED635A" w:rsidRPr="00200A49">
        <w:t>a total of 103,000 households in gas reticulated areas. Given the assumptions of the model, consumers in this category are most likely to purchase a hot water heater pump and this represents a significant (discounted) average net benefit (</w:t>
      </w:r>
      <w:r w:rsidR="00537F3E">
        <w:t xml:space="preserve">e.g., </w:t>
      </w:r>
      <w:r w:rsidR="00ED635A" w:rsidRPr="00200A49">
        <w:t>around $1,000 over 10 years) to the household, with a payback period app</w:t>
      </w:r>
      <w:r>
        <w:t>roximately less than two years</w:t>
      </w:r>
    </w:p>
    <w:p w14:paraId="157535C3" w14:textId="46980781" w:rsidR="00ED635A" w:rsidRPr="00200A49" w:rsidRDefault="00AC2907" w:rsidP="00104D89">
      <w:pPr>
        <w:pStyle w:val="ListParagraph"/>
        <w:numPr>
          <w:ilvl w:val="0"/>
          <w:numId w:val="63"/>
        </w:numPr>
        <w:spacing w:after="120"/>
        <w:ind w:right="28"/>
        <w:rPr>
          <w:rFonts w:ascii="Calibri" w:eastAsia="Calibri" w:hAnsi="Calibri" w:cs="Calibri"/>
          <w:sz w:val="22"/>
          <w:szCs w:val="22"/>
        </w:rPr>
      </w:pPr>
      <w:r>
        <w:rPr>
          <w:rFonts w:ascii="Calibri" w:hAnsi="Calibri" w:cs="Calibri"/>
          <w:sz w:val="22"/>
          <w:szCs w:val="22"/>
        </w:rPr>
        <w:t>c</w:t>
      </w:r>
      <w:r w:rsidR="00ED635A" w:rsidRPr="00200A49">
        <w:rPr>
          <w:rFonts w:ascii="Calibri" w:hAnsi="Calibri" w:cs="Calibri"/>
          <w:sz w:val="22"/>
          <w:szCs w:val="22"/>
        </w:rPr>
        <w:t>onsumers replacing an existing gas storage water heater (same as Option 2A)</w:t>
      </w:r>
      <w:r w:rsidR="00777A94" w:rsidRPr="00200A49">
        <w:rPr>
          <w:rFonts w:ascii="Calibri" w:hAnsi="Calibri" w:cs="Calibri"/>
          <w:sz w:val="22"/>
          <w:szCs w:val="22"/>
        </w:rPr>
        <w:t>—</w:t>
      </w:r>
      <w:r w:rsidR="00ED635A" w:rsidRPr="00200A49">
        <w:rPr>
          <w:rFonts w:ascii="Calibri" w:hAnsi="Calibri" w:cs="Calibri"/>
          <w:sz w:val="22"/>
          <w:szCs w:val="22"/>
        </w:rPr>
        <w:t>c</w:t>
      </w:r>
      <w:r w:rsidR="00ED635A" w:rsidRPr="00200A49">
        <w:rPr>
          <w:rFonts w:ascii="Calibri" w:eastAsia="Calibri" w:hAnsi="Calibri" w:cs="Calibri"/>
          <w:sz w:val="22"/>
          <w:szCs w:val="22"/>
        </w:rPr>
        <w:t xml:space="preserve">onsistent with this group analysed in Option 2A </w:t>
      </w:r>
      <w:r w:rsidR="00ED635A" w:rsidRPr="00200A49">
        <w:rPr>
          <w:rFonts w:ascii="Calibri" w:eastAsiaTheme="minorHAnsi" w:hAnsi="Calibri" w:cstheme="minorBidi"/>
          <w:sz w:val="22"/>
          <w:szCs w:val="22"/>
        </w:rPr>
        <w:t xml:space="preserve">this option is </w:t>
      </w:r>
      <w:r w:rsidR="00ED635A" w:rsidRPr="00200A49">
        <w:rPr>
          <w:rFonts w:ascii="Calibri" w:eastAsiaTheme="minorHAnsi" w:hAnsi="Calibri" w:cs="Calibri"/>
          <w:sz w:val="22"/>
          <w:szCs w:val="22"/>
        </w:rPr>
        <w:t xml:space="preserve">estimated to materially impact </w:t>
      </w:r>
      <w:r w:rsidR="00ED635A" w:rsidRPr="00200A49">
        <w:rPr>
          <w:rFonts w:ascii="Calibri" w:hAnsi="Calibri" w:cs="Calibri"/>
          <w:sz w:val="22"/>
          <w:szCs w:val="22"/>
        </w:rPr>
        <w:t xml:space="preserve">around </w:t>
      </w:r>
      <w:r w:rsidR="00ED635A" w:rsidRPr="00200A49">
        <w:rPr>
          <w:rFonts w:ascii="Calibri" w:eastAsiaTheme="minorHAnsi" w:hAnsi="Calibri" w:cs="Calibri"/>
          <w:sz w:val="22"/>
          <w:szCs w:val="22"/>
        </w:rPr>
        <w:t>a third</w:t>
      </w:r>
      <w:r w:rsidR="00ED635A" w:rsidRPr="00200A49">
        <w:rPr>
          <w:rFonts w:ascii="Calibri" w:eastAsiaTheme="minorHAnsi" w:hAnsi="Calibri" w:cstheme="minorBidi"/>
          <w:sz w:val="22"/>
          <w:szCs w:val="22"/>
        </w:rPr>
        <w:t xml:space="preserve"> of the 373,000 households (around 123,000) replacing a gas storage water heater, since the modelling assumes this is the number of consumers that are required to upgrade their existing hot water system</w:t>
      </w:r>
      <w:r w:rsidR="00ED635A" w:rsidRPr="00200A49">
        <w:rPr>
          <w:rFonts w:ascii="Calibri" w:eastAsia="Calibri" w:hAnsi="Calibri" w:cs="Calibri"/>
          <w:sz w:val="22"/>
          <w:szCs w:val="22"/>
        </w:rPr>
        <w:t xml:space="preserve"> to a </w:t>
      </w:r>
      <w:r w:rsidR="00F93686" w:rsidRPr="00200A49">
        <w:rPr>
          <w:rFonts w:ascii="Calibri" w:eastAsia="Calibri" w:hAnsi="Calibri" w:cs="Calibri"/>
          <w:sz w:val="22"/>
          <w:szCs w:val="22"/>
        </w:rPr>
        <w:t>5-star</w:t>
      </w:r>
      <w:r w:rsidR="0081528E">
        <w:rPr>
          <w:rFonts w:ascii="Calibri" w:eastAsia="Calibri" w:hAnsi="Calibri" w:cs="Calibri"/>
          <w:sz w:val="22"/>
          <w:szCs w:val="22"/>
        </w:rPr>
        <w:t xml:space="preserve"> </w:t>
      </w:r>
      <w:r w:rsidR="00ED635A" w:rsidRPr="00200A49">
        <w:rPr>
          <w:rFonts w:ascii="Calibri" w:eastAsia="Calibri" w:hAnsi="Calibri" w:cs="Calibri"/>
          <w:sz w:val="22"/>
          <w:szCs w:val="22"/>
        </w:rPr>
        <w:t>rated system (</w:t>
      </w:r>
      <w:r w:rsidR="00537F3E">
        <w:rPr>
          <w:rFonts w:ascii="Calibri" w:eastAsia="Calibri" w:hAnsi="Calibri" w:cs="Calibri"/>
          <w:sz w:val="22"/>
          <w:szCs w:val="22"/>
        </w:rPr>
        <w:t xml:space="preserve">i.e., </w:t>
      </w:r>
      <w:r w:rsidR="00ED635A" w:rsidRPr="00200A49">
        <w:rPr>
          <w:rFonts w:ascii="Calibri" w:eastAsia="Calibri" w:hAnsi="Calibri" w:cs="Calibri"/>
          <w:sz w:val="22"/>
          <w:szCs w:val="22"/>
        </w:rPr>
        <w:t>their existing system is below 5 star). The department notes that the remaining two thirds of the households that have a gas storage hot water heater would meet the requirements of the policy without the introduction of the standard since their replacement</w:t>
      </w:r>
      <w:r w:rsidR="0081528E">
        <w:rPr>
          <w:rFonts w:ascii="Calibri" w:eastAsia="Calibri" w:hAnsi="Calibri" w:cs="Calibri"/>
          <w:sz w:val="22"/>
          <w:szCs w:val="22"/>
        </w:rPr>
        <w:t xml:space="preserve"> water heaters would meet the 5-</w:t>
      </w:r>
      <w:r w:rsidR="00ED635A" w:rsidRPr="00200A49">
        <w:rPr>
          <w:rFonts w:ascii="Calibri" w:eastAsia="Calibri" w:hAnsi="Calibri" w:cs="Calibri"/>
          <w:sz w:val="22"/>
          <w:szCs w:val="22"/>
        </w:rPr>
        <w:t>star ‘deemed to satisfy’ standard. For these households replacing an existing gas water heater, the assumptions of the model show that the consumer is likely to replace with a similar gas hot water system that is compliant with the 5-star rating due to the existing gas infrastructure and modest cost increase</w:t>
      </w:r>
      <w:r w:rsidR="0081528E">
        <w:rPr>
          <w:rFonts w:ascii="Calibri" w:eastAsia="Calibri" w:hAnsi="Calibri" w:cs="Calibri"/>
          <w:sz w:val="22"/>
          <w:szCs w:val="22"/>
        </w:rPr>
        <w:t>.</w:t>
      </w:r>
      <w:r w:rsidR="00ED635A" w:rsidRPr="00200A49">
        <w:rPr>
          <w:rFonts w:ascii="Calibri" w:eastAsia="Calibri" w:hAnsi="Calibri" w:cs="Calibri"/>
          <w:sz w:val="22"/>
          <w:szCs w:val="22"/>
          <w:vertAlign w:val="superscript"/>
        </w:rPr>
        <w:footnoteReference w:id="85"/>
      </w:r>
      <w:r w:rsidR="00ED635A" w:rsidRPr="00200A49">
        <w:rPr>
          <w:rFonts w:ascii="Calibri" w:eastAsia="Calibri" w:hAnsi="Calibri" w:cs="Calibri"/>
          <w:sz w:val="22"/>
          <w:szCs w:val="22"/>
        </w:rPr>
        <w:t xml:space="preserve"> The cost savings for these households is modest since the (discounted) average net benefit is $32 to the household over 10 years, with a payback period of 4.3 years.</w:t>
      </w:r>
    </w:p>
    <w:p w14:paraId="4C9C3123" w14:textId="2E796B15" w:rsidR="00ED635A" w:rsidRPr="00200A49" w:rsidRDefault="00ED635A" w:rsidP="00F7755B">
      <w:pPr>
        <w:spacing w:after="120"/>
        <w:ind w:right="28"/>
        <w:rPr>
          <w:rFonts w:ascii="Calibri" w:eastAsia="Calibri" w:hAnsi="Calibri" w:cs="Calibri"/>
          <w:sz w:val="22"/>
          <w:szCs w:val="22"/>
        </w:rPr>
      </w:pPr>
      <w:r w:rsidRPr="00200A49">
        <w:rPr>
          <w:rFonts w:ascii="Calibri" w:eastAsia="Calibri" w:hAnsi="Calibri" w:cs="Calibri"/>
          <w:sz w:val="22"/>
          <w:szCs w:val="22"/>
        </w:rPr>
        <w:t xml:space="preserve">The </w:t>
      </w:r>
      <w:r w:rsidR="00EF21AB" w:rsidRPr="00200A49">
        <w:rPr>
          <w:rFonts w:ascii="Calibri" w:eastAsia="Calibri" w:hAnsi="Calibri" w:cs="Calibri"/>
          <w:sz w:val="22"/>
          <w:szCs w:val="22"/>
        </w:rPr>
        <w:t>department</w:t>
      </w:r>
      <w:r w:rsidRPr="00200A49">
        <w:rPr>
          <w:rFonts w:ascii="Calibri" w:eastAsia="Calibri" w:hAnsi="Calibri" w:cs="Calibri"/>
          <w:sz w:val="22"/>
          <w:szCs w:val="22"/>
        </w:rPr>
        <w:t>’s modelling estimated that Option 2B found lower benefits compared to Option 1, but higher benefits than those associated with Option 2A. The analysis calculated a net benefit of $159 million, cum</w:t>
      </w:r>
      <w:r w:rsidR="0081528E">
        <w:rPr>
          <w:rFonts w:ascii="Calibri" w:eastAsia="Calibri" w:hAnsi="Calibri" w:cs="Calibri"/>
          <w:sz w:val="22"/>
          <w:szCs w:val="22"/>
        </w:rPr>
        <w:t>ulative energy savings of 3,317</w:t>
      </w:r>
      <w:r w:rsidRPr="00200A49">
        <w:rPr>
          <w:rFonts w:ascii="Calibri" w:eastAsia="Calibri" w:hAnsi="Calibri" w:cs="Calibri"/>
          <w:sz w:val="22"/>
          <w:szCs w:val="22"/>
        </w:rPr>
        <w:t>TJ by 2028 and a cumulat</w:t>
      </w:r>
      <w:r w:rsidR="0081528E">
        <w:rPr>
          <w:rFonts w:ascii="Calibri" w:eastAsia="Calibri" w:hAnsi="Calibri" w:cs="Calibri"/>
          <w:sz w:val="22"/>
          <w:szCs w:val="22"/>
        </w:rPr>
        <w:t>ive greenhouse reduction of 835</w:t>
      </w:r>
      <w:r w:rsidRPr="00200A49">
        <w:rPr>
          <w:rFonts w:ascii="Calibri" w:eastAsia="Calibri" w:hAnsi="Calibri" w:cs="Calibri"/>
          <w:sz w:val="22"/>
          <w:szCs w:val="22"/>
        </w:rPr>
        <w:t>Mt CO</w:t>
      </w:r>
      <w:r w:rsidRPr="00200A49">
        <w:rPr>
          <w:rFonts w:ascii="Calibri" w:eastAsia="Calibri" w:hAnsi="Calibri" w:cs="Calibri"/>
          <w:sz w:val="22"/>
          <w:szCs w:val="22"/>
          <w:vertAlign w:val="subscript"/>
        </w:rPr>
        <w:t>2</w:t>
      </w:r>
      <w:r w:rsidRPr="00200A49">
        <w:rPr>
          <w:rFonts w:ascii="Calibri" w:eastAsia="Calibri" w:hAnsi="Calibri" w:cs="Calibri"/>
          <w:sz w:val="22"/>
          <w:szCs w:val="22"/>
        </w:rPr>
        <w:t xml:space="preserve">-e. </w:t>
      </w:r>
    </w:p>
    <w:p w14:paraId="1F15E781" w14:textId="77777777" w:rsidR="00ED635A" w:rsidRPr="00200A49" w:rsidRDefault="009A39CE" w:rsidP="00F7755B">
      <w:pPr>
        <w:spacing w:after="120"/>
        <w:ind w:right="28"/>
        <w:rPr>
          <w:rFonts w:ascii="Calibri" w:eastAsia="Calibri" w:hAnsi="Calibri" w:cs="Calibri"/>
          <w:sz w:val="22"/>
          <w:szCs w:val="22"/>
        </w:rPr>
      </w:pPr>
      <w:r>
        <w:rPr>
          <w:rFonts w:ascii="Calibri" w:eastAsia="Calibri" w:hAnsi="Calibri" w:cs="Calibri"/>
          <w:sz w:val="22"/>
          <w:szCs w:val="22"/>
        </w:rPr>
        <w:t>O</w:t>
      </w:r>
      <w:r w:rsidR="00ED635A" w:rsidRPr="00200A49">
        <w:rPr>
          <w:rFonts w:ascii="Calibri" w:eastAsia="Calibri" w:hAnsi="Calibri" w:cs="Calibri"/>
          <w:sz w:val="22"/>
          <w:szCs w:val="22"/>
        </w:rPr>
        <w:t xml:space="preserve">ption 2B has an improved BCR of 3.0. This is because this option also affects electric storage water heaters which have higher impacts from both a cost and benefit perspective. </w:t>
      </w:r>
    </w:p>
    <w:p w14:paraId="265F06E6" w14:textId="77777777" w:rsidR="00ED635A" w:rsidRPr="00200A49" w:rsidRDefault="00ED635A" w:rsidP="00F7755B">
      <w:pPr>
        <w:rPr>
          <w:rFonts w:asciiTheme="majorHAnsi" w:eastAsiaTheme="majorEastAsia" w:hAnsiTheme="majorHAnsi" w:cstheme="majorBidi"/>
          <w:color w:val="1F3864" w:themeColor="accent1" w:themeShade="80"/>
          <w:lang w:eastAsia="en-GB"/>
        </w:rPr>
      </w:pPr>
      <w:r w:rsidRPr="00200A49">
        <w:rPr>
          <w:rFonts w:ascii="Calibri" w:eastAsia="Calibri" w:hAnsi="Calibri" w:cs="Calibri"/>
          <w:sz w:val="22"/>
          <w:szCs w:val="22"/>
        </w:rPr>
        <w:t>The average net benefit for households under this option is estimated to be $286, noting that</w:t>
      </w:r>
      <w:r w:rsidR="00777A94" w:rsidRPr="00200A49">
        <w:rPr>
          <w:rFonts w:ascii="Calibri" w:eastAsia="Calibri" w:hAnsi="Calibri" w:cs="Calibri"/>
          <w:sz w:val="22"/>
          <w:szCs w:val="22"/>
        </w:rPr>
        <w:t>—</w:t>
      </w:r>
      <w:r w:rsidRPr="00200A49">
        <w:rPr>
          <w:rFonts w:ascii="Calibri" w:eastAsia="Calibri" w:hAnsi="Calibri" w:cs="Calibri"/>
          <w:sz w:val="22"/>
          <w:szCs w:val="22"/>
        </w:rPr>
        <w:t>similar to Option 1</w:t>
      </w:r>
      <w:r w:rsidR="00777A94" w:rsidRPr="00200A49">
        <w:rPr>
          <w:rFonts w:ascii="Calibri" w:eastAsia="Calibri" w:hAnsi="Calibri" w:cs="Calibri"/>
          <w:sz w:val="22"/>
          <w:szCs w:val="22"/>
        </w:rPr>
        <w:t>—</w:t>
      </w:r>
      <w:r w:rsidRPr="00200A49">
        <w:rPr>
          <w:rFonts w:ascii="Calibri" w:eastAsia="Calibri" w:hAnsi="Calibri" w:cs="Calibri"/>
          <w:sz w:val="22"/>
          <w:szCs w:val="22"/>
        </w:rPr>
        <w:t xml:space="preserve">the benefits will largely accrue to individuals replacing an electric storage hot water heater. </w:t>
      </w:r>
    </w:p>
    <w:p w14:paraId="26986086" w14:textId="77777777" w:rsidR="00ED635A" w:rsidRPr="00200A49" w:rsidRDefault="00ED635A" w:rsidP="00F7755B">
      <w:pPr>
        <w:pStyle w:val="Heading5"/>
      </w:pPr>
      <w:r w:rsidRPr="00200A49">
        <w:t>Option 3</w:t>
      </w:r>
      <w:r w:rsidR="00777A94" w:rsidRPr="00200A49">
        <w:t>—</w:t>
      </w:r>
      <w:r w:rsidRPr="00200A49">
        <w:t>Driving change through incentives (enhanced Victorian Energy Upgrades)</w:t>
      </w:r>
    </w:p>
    <w:p w14:paraId="3EBBCCA5" w14:textId="77777777" w:rsidR="00ED635A" w:rsidRPr="00200A49" w:rsidRDefault="00ED635A" w:rsidP="00F7755B">
      <w:pPr>
        <w:spacing w:after="120"/>
        <w:ind w:right="28"/>
        <w:rPr>
          <w:rFonts w:ascii="Calibri" w:eastAsia="Calibri" w:hAnsi="Calibri" w:cs="Calibri"/>
          <w:sz w:val="22"/>
          <w:szCs w:val="22"/>
        </w:rPr>
      </w:pPr>
      <w:r w:rsidRPr="00200A49">
        <w:rPr>
          <w:rFonts w:ascii="Calibri" w:eastAsia="Calibri" w:hAnsi="Calibri" w:cs="Calibri"/>
          <w:sz w:val="22"/>
          <w:szCs w:val="22"/>
        </w:rPr>
        <w:t>The summary of the cost benefit analysis and impacts of Option 3 is shown below.</w:t>
      </w:r>
    </w:p>
    <w:p w14:paraId="45A6B939" w14:textId="77777777" w:rsidR="00ED635A" w:rsidRPr="00200A49" w:rsidRDefault="00317C3F" w:rsidP="00317C3F">
      <w:pPr>
        <w:pStyle w:val="Caption"/>
        <w:rPr>
          <w:rFonts w:eastAsia="Calibri"/>
        </w:rPr>
      </w:pPr>
      <w:r w:rsidRPr="00200A49">
        <w:t xml:space="preserve">Table </w:t>
      </w:r>
      <w:r w:rsidRPr="00200A49">
        <w:rPr>
          <w:noProof/>
        </w:rPr>
        <w:t>35</w:t>
      </w:r>
      <w:r w:rsidRPr="00200A49">
        <w:t xml:space="preserve">: </w:t>
      </w:r>
      <w:r w:rsidR="00ED635A" w:rsidRPr="00200A49">
        <w:rPr>
          <w:rFonts w:eastAsia="Calibri"/>
        </w:rPr>
        <w:t>Summary of costs, benefits and energy/GHG impacts (real costs) for option 3</w:t>
      </w:r>
    </w:p>
    <w:tbl>
      <w:tblPr>
        <w:tblStyle w:val="TableGrid"/>
        <w:tblW w:w="0" w:type="auto"/>
        <w:tblLook w:val="04A0" w:firstRow="1" w:lastRow="0" w:firstColumn="1" w:lastColumn="0" w:noHBand="0" w:noVBand="1"/>
      </w:tblPr>
      <w:tblGrid>
        <w:gridCol w:w="2235"/>
        <w:gridCol w:w="1842"/>
        <w:gridCol w:w="1985"/>
      </w:tblGrid>
      <w:tr w:rsidR="00ED635A" w:rsidRPr="00200A49" w14:paraId="6A5B5720" w14:textId="77777777" w:rsidTr="001D4091">
        <w:tc>
          <w:tcPr>
            <w:tcW w:w="6062" w:type="dxa"/>
            <w:gridSpan w:val="3"/>
            <w:shd w:val="clear" w:color="auto" w:fill="D9E2F3" w:themeFill="accent1" w:themeFillTint="33"/>
          </w:tcPr>
          <w:p w14:paraId="281C8D09" w14:textId="77777777" w:rsidR="00ED635A" w:rsidRPr="00200A49" w:rsidRDefault="00ED635A" w:rsidP="00F7755B">
            <w:pPr>
              <w:spacing w:after="120"/>
              <w:ind w:right="28"/>
              <w:jc w:val="center"/>
              <w:rPr>
                <w:rFonts w:asciiTheme="minorHAnsi" w:eastAsiaTheme="minorEastAsia" w:hAnsiTheme="minorHAnsi" w:cstheme="minorBidi"/>
                <w:b/>
                <w:color w:val="1F3864" w:themeColor="accent1" w:themeShade="80"/>
                <w:sz w:val="22"/>
                <w:szCs w:val="22"/>
                <w:lang w:eastAsia="en-NZ"/>
              </w:rPr>
            </w:pPr>
            <w:r w:rsidRPr="00200A49">
              <w:rPr>
                <w:rFonts w:asciiTheme="minorHAnsi" w:eastAsiaTheme="minorEastAsia" w:hAnsiTheme="minorHAnsi" w:cstheme="minorBidi"/>
                <w:b/>
                <w:color w:val="1F3864" w:themeColor="accent1" w:themeShade="80"/>
                <w:sz w:val="22"/>
                <w:szCs w:val="22"/>
                <w:lang w:eastAsia="en-NZ"/>
              </w:rPr>
              <w:t>Cost and Benefits</w:t>
            </w:r>
            <w:r w:rsidR="00B7580F" w:rsidRPr="00200A49">
              <w:rPr>
                <w:rFonts w:asciiTheme="minorHAnsi" w:eastAsiaTheme="minorEastAsia" w:hAnsiTheme="minorHAnsi" w:cstheme="minorBidi"/>
                <w:b/>
                <w:color w:val="1F3864" w:themeColor="accent1" w:themeShade="80"/>
                <w:sz w:val="22"/>
                <w:szCs w:val="22"/>
                <w:lang w:eastAsia="en-NZ"/>
              </w:rPr>
              <w:t>—</w:t>
            </w:r>
            <w:r w:rsidRPr="00200A49">
              <w:rPr>
                <w:rFonts w:asciiTheme="minorHAnsi" w:eastAsiaTheme="minorEastAsia" w:hAnsiTheme="minorHAnsi" w:cstheme="minorBidi"/>
                <w:b/>
                <w:color w:val="1F3864" w:themeColor="accent1" w:themeShade="80"/>
                <w:sz w:val="22"/>
                <w:szCs w:val="22"/>
                <w:lang w:eastAsia="en-NZ"/>
              </w:rPr>
              <w:t>2019-2028 (</w:t>
            </w:r>
            <w:r w:rsidR="007C0A46" w:rsidRPr="00200A49">
              <w:rPr>
                <w:rFonts w:asciiTheme="minorHAnsi" w:eastAsiaTheme="minorEastAsia" w:hAnsiTheme="minorHAnsi" w:cstheme="minorBidi"/>
                <w:b/>
                <w:color w:val="1F3864" w:themeColor="accent1" w:themeShade="80"/>
                <w:sz w:val="22"/>
                <w:szCs w:val="22"/>
                <w:lang w:eastAsia="en-NZ"/>
              </w:rPr>
              <w:t>$m</w:t>
            </w:r>
            <w:r w:rsidRPr="00200A49">
              <w:rPr>
                <w:rFonts w:asciiTheme="minorHAnsi" w:eastAsiaTheme="minorEastAsia" w:hAnsiTheme="minorHAnsi" w:cstheme="minorBidi"/>
                <w:b/>
                <w:color w:val="1F3864" w:themeColor="accent1" w:themeShade="80"/>
                <w:sz w:val="22"/>
                <w:szCs w:val="22"/>
                <w:lang w:eastAsia="en-NZ"/>
              </w:rPr>
              <w:t>)</w:t>
            </w:r>
          </w:p>
        </w:tc>
      </w:tr>
      <w:tr w:rsidR="00ED635A" w:rsidRPr="00200A49" w14:paraId="2F0B463D" w14:textId="77777777" w:rsidTr="001D4091">
        <w:tc>
          <w:tcPr>
            <w:tcW w:w="2235" w:type="dxa"/>
          </w:tcPr>
          <w:p w14:paraId="4D2A640E" w14:textId="77777777" w:rsidR="00ED635A" w:rsidRPr="00200A49" w:rsidRDefault="00ED635A" w:rsidP="00F7755B">
            <w:pPr>
              <w:spacing w:after="120"/>
              <w:ind w:right="28"/>
              <w:rPr>
                <w:rFonts w:asciiTheme="minorHAnsi" w:eastAsiaTheme="minorEastAsia" w:hAnsiTheme="minorHAnsi" w:cstheme="minorBidi"/>
                <w:b/>
                <w:sz w:val="22"/>
                <w:szCs w:val="22"/>
              </w:rPr>
            </w:pPr>
            <w:r w:rsidRPr="00200A49">
              <w:rPr>
                <w:rFonts w:asciiTheme="minorHAnsi" w:eastAsiaTheme="minorEastAsia" w:hAnsiTheme="minorHAnsi" w:cstheme="minorBidi"/>
                <w:b/>
                <w:sz w:val="22"/>
                <w:szCs w:val="22"/>
              </w:rPr>
              <w:t>CBA</w:t>
            </w:r>
          </w:p>
        </w:tc>
        <w:tc>
          <w:tcPr>
            <w:tcW w:w="1842" w:type="dxa"/>
          </w:tcPr>
          <w:p w14:paraId="6E4D4978" w14:textId="77777777" w:rsidR="00ED635A" w:rsidRPr="00200A49" w:rsidRDefault="00ED635A" w:rsidP="00F7755B">
            <w:pPr>
              <w:spacing w:after="120"/>
              <w:ind w:right="28"/>
              <w:jc w:val="center"/>
              <w:rPr>
                <w:rFonts w:asciiTheme="minorHAnsi" w:eastAsiaTheme="minorEastAsia" w:hAnsiTheme="minorHAnsi" w:cstheme="minorBidi"/>
                <w:b/>
                <w:sz w:val="22"/>
                <w:szCs w:val="22"/>
              </w:rPr>
            </w:pPr>
            <w:r w:rsidRPr="00200A49">
              <w:rPr>
                <w:rFonts w:asciiTheme="minorHAnsi" w:eastAsiaTheme="minorEastAsia" w:hAnsiTheme="minorHAnsi" w:cstheme="minorBidi"/>
                <w:b/>
                <w:sz w:val="22"/>
                <w:szCs w:val="22"/>
              </w:rPr>
              <w:t>Victoria</w:t>
            </w:r>
          </w:p>
        </w:tc>
        <w:tc>
          <w:tcPr>
            <w:tcW w:w="1985" w:type="dxa"/>
          </w:tcPr>
          <w:p w14:paraId="26087F60" w14:textId="77777777" w:rsidR="00ED635A" w:rsidRPr="00200A49" w:rsidRDefault="00ED635A" w:rsidP="00F7755B">
            <w:pPr>
              <w:spacing w:after="120"/>
              <w:ind w:right="28"/>
              <w:jc w:val="center"/>
              <w:rPr>
                <w:rFonts w:asciiTheme="minorHAnsi" w:eastAsiaTheme="minorEastAsia" w:hAnsiTheme="minorHAnsi" w:cstheme="minorBidi"/>
                <w:b/>
                <w:sz w:val="22"/>
                <w:szCs w:val="22"/>
              </w:rPr>
            </w:pPr>
            <w:r w:rsidRPr="00200A49">
              <w:rPr>
                <w:rFonts w:asciiTheme="minorHAnsi" w:eastAsiaTheme="minorEastAsia" w:hAnsiTheme="minorHAnsi" w:cstheme="minorBidi"/>
                <w:b/>
                <w:sz w:val="22"/>
                <w:szCs w:val="22"/>
              </w:rPr>
              <w:t>Household</w:t>
            </w:r>
          </w:p>
        </w:tc>
      </w:tr>
      <w:tr w:rsidR="00ED635A" w:rsidRPr="00200A49" w14:paraId="48E20AA4" w14:textId="77777777" w:rsidTr="001D4091">
        <w:tc>
          <w:tcPr>
            <w:tcW w:w="2235" w:type="dxa"/>
          </w:tcPr>
          <w:p w14:paraId="5E926D1F" w14:textId="77777777" w:rsidR="00ED635A" w:rsidRPr="00200A49" w:rsidRDefault="00ED635A" w:rsidP="00F7755B">
            <w:pPr>
              <w:spacing w:after="120"/>
              <w:ind w:right="28"/>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rPr>
              <w:t>Costs (</w:t>
            </w:r>
            <w:r w:rsidR="007C0A46" w:rsidRPr="00200A49">
              <w:rPr>
                <w:rFonts w:asciiTheme="minorHAnsi" w:eastAsiaTheme="minorEastAsia" w:hAnsiTheme="minorHAnsi" w:cstheme="minorBidi"/>
                <w:sz w:val="22"/>
                <w:szCs w:val="22"/>
              </w:rPr>
              <w:t>$m</w:t>
            </w:r>
            <w:r w:rsidRPr="00200A49">
              <w:rPr>
                <w:rFonts w:asciiTheme="minorHAnsi" w:eastAsiaTheme="minorEastAsia" w:hAnsiTheme="minorHAnsi" w:cstheme="minorBidi"/>
                <w:sz w:val="22"/>
                <w:szCs w:val="22"/>
              </w:rPr>
              <w:t xml:space="preserve">) </w:t>
            </w:r>
          </w:p>
        </w:tc>
        <w:tc>
          <w:tcPr>
            <w:tcW w:w="1842" w:type="dxa"/>
            <w:vAlign w:val="bottom"/>
          </w:tcPr>
          <w:p w14:paraId="32712BBC" w14:textId="77777777" w:rsidR="00ED635A" w:rsidRPr="00200A49" w:rsidRDefault="00ED635A" w:rsidP="00F7755B">
            <w:pPr>
              <w:spacing w:after="120"/>
              <w:ind w:right="28"/>
              <w:jc w:val="center"/>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lang w:eastAsia="en-AU"/>
              </w:rPr>
              <w:t>$25</w:t>
            </w:r>
          </w:p>
        </w:tc>
        <w:tc>
          <w:tcPr>
            <w:tcW w:w="1985" w:type="dxa"/>
          </w:tcPr>
          <w:p w14:paraId="3AA78D3C" w14:textId="77777777" w:rsidR="00ED635A" w:rsidRPr="00200A49" w:rsidRDefault="00ED635A" w:rsidP="00F7755B">
            <w:pPr>
              <w:spacing w:after="120"/>
              <w:ind w:right="28"/>
              <w:jc w:val="center"/>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rPr>
              <w:t>$24</w:t>
            </w:r>
          </w:p>
        </w:tc>
      </w:tr>
      <w:tr w:rsidR="00ED635A" w:rsidRPr="00200A49" w14:paraId="31322B41" w14:textId="77777777" w:rsidTr="001D4091">
        <w:tc>
          <w:tcPr>
            <w:tcW w:w="2235" w:type="dxa"/>
          </w:tcPr>
          <w:p w14:paraId="22BF193C" w14:textId="77777777" w:rsidR="00ED635A" w:rsidRPr="00200A49" w:rsidRDefault="00ED635A" w:rsidP="00F7755B">
            <w:pPr>
              <w:spacing w:after="120"/>
              <w:ind w:right="28"/>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rPr>
              <w:t>Benefits (</w:t>
            </w:r>
            <w:r w:rsidR="007C0A46" w:rsidRPr="00200A49">
              <w:rPr>
                <w:rFonts w:asciiTheme="minorHAnsi" w:eastAsiaTheme="minorEastAsia" w:hAnsiTheme="minorHAnsi" w:cstheme="minorBidi"/>
                <w:sz w:val="22"/>
                <w:szCs w:val="22"/>
              </w:rPr>
              <w:t>$m</w:t>
            </w:r>
            <w:r w:rsidRPr="00200A49">
              <w:rPr>
                <w:rFonts w:asciiTheme="minorHAnsi" w:eastAsiaTheme="minorEastAsia" w:hAnsiTheme="minorHAnsi" w:cstheme="minorBidi"/>
                <w:sz w:val="22"/>
                <w:szCs w:val="22"/>
              </w:rPr>
              <w:t xml:space="preserve">) </w:t>
            </w:r>
          </w:p>
        </w:tc>
        <w:tc>
          <w:tcPr>
            <w:tcW w:w="1842" w:type="dxa"/>
            <w:vAlign w:val="bottom"/>
          </w:tcPr>
          <w:p w14:paraId="1837DC9B" w14:textId="77777777" w:rsidR="00ED635A" w:rsidRPr="00200A49" w:rsidRDefault="00ED635A" w:rsidP="00F7755B">
            <w:pPr>
              <w:spacing w:after="120"/>
              <w:ind w:right="28"/>
              <w:jc w:val="center"/>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lang w:eastAsia="en-AU"/>
              </w:rPr>
              <w:t>$62</w:t>
            </w:r>
          </w:p>
        </w:tc>
        <w:tc>
          <w:tcPr>
            <w:tcW w:w="1985" w:type="dxa"/>
          </w:tcPr>
          <w:p w14:paraId="3216D690" w14:textId="77777777" w:rsidR="00ED635A" w:rsidRPr="00200A49" w:rsidRDefault="00ED635A" w:rsidP="00F7755B">
            <w:pPr>
              <w:spacing w:after="120"/>
              <w:ind w:right="28"/>
              <w:jc w:val="center"/>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rPr>
              <w:t>$55</w:t>
            </w:r>
          </w:p>
        </w:tc>
      </w:tr>
      <w:tr w:rsidR="00ED635A" w:rsidRPr="00200A49" w14:paraId="6AE6D2FA" w14:textId="77777777" w:rsidTr="001D4091">
        <w:tc>
          <w:tcPr>
            <w:tcW w:w="2235" w:type="dxa"/>
          </w:tcPr>
          <w:p w14:paraId="6CB22764" w14:textId="77777777" w:rsidR="00ED635A" w:rsidRPr="00200A49" w:rsidRDefault="00ED635A" w:rsidP="00F7755B">
            <w:pPr>
              <w:spacing w:after="120"/>
              <w:ind w:right="28"/>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rPr>
              <w:t>NPV (</w:t>
            </w:r>
            <w:r w:rsidR="007C0A46" w:rsidRPr="00200A49">
              <w:rPr>
                <w:rFonts w:asciiTheme="minorHAnsi" w:eastAsiaTheme="minorEastAsia" w:hAnsiTheme="minorHAnsi" w:cstheme="minorBidi"/>
                <w:sz w:val="22"/>
                <w:szCs w:val="22"/>
              </w:rPr>
              <w:t>$m</w:t>
            </w:r>
            <w:r w:rsidRPr="00200A49">
              <w:rPr>
                <w:rFonts w:asciiTheme="minorHAnsi" w:eastAsiaTheme="minorEastAsia" w:hAnsiTheme="minorHAnsi" w:cstheme="minorBidi"/>
                <w:sz w:val="22"/>
                <w:szCs w:val="22"/>
              </w:rPr>
              <w:t xml:space="preserve">) </w:t>
            </w:r>
          </w:p>
        </w:tc>
        <w:tc>
          <w:tcPr>
            <w:tcW w:w="1842" w:type="dxa"/>
            <w:vAlign w:val="bottom"/>
          </w:tcPr>
          <w:p w14:paraId="099E0BD0" w14:textId="77777777" w:rsidR="00ED635A" w:rsidRPr="00200A49" w:rsidRDefault="00ED635A" w:rsidP="00F7755B">
            <w:pPr>
              <w:spacing w:after="120"/>
              <w:ind w:right="28"/>
              <w:jc w:val="center"/>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lang w:eastAsia="en-AU"/>
              </w:rPr>
              <w:t>$37</w:t>
            </w:r>
          </w:p>
        </w:tc>
        <w:tc>
          <w:tcPr>
            <w:tcW w:w="1985" w:type="dxa"/>
          </w:tcPr>
          <w:p w14:paraId="0F37CE02" w14:textId="77777777" w:rsidR="00ED635A" w:rsidRPr="00200A49" w:rsidRDefault="00ED635A" w:rsidP="00F7755B">
            <w:pPr>
              <w:spacing w:after="120"/>
              <w:ind w:right="28"/>
              <w:jc w:val="center"/>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rPr>
              <w:t>$30</w:t>
            </w:r>
          </w:p>
        </w:tc>
      </w:tr>
      <w:tr w:rsidR="00ED635A" w:rsidRPr="00200A49" w14:paraId="58BA582D" w14:textId="77777777" w:rsidTr="001D4091">
        <w:tc>
          <w:tcPr>
            <w:tcW w:w="2235" w:type="dxa"/>
          </w:tcPr>
          <w:p w14:paraId="3438C020" w14:textId="77777777" w:rsidR="00ED635A" w:rsidRPr="00200A49" w:rsidRDefault="00ED635A" w:rsidP="00F7755B">
            <w:pPr>
              <w:spacing w:after="120"/>
              <w:ind w:right="28"/>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rPr>
              <w:t>BCR</w:t>
            </w:r>
          </w:p>
        </w:tc>
        <w:tc>
          <w:tcPr>
            <w:tcW w:w="1842" w:type="dxa"/>
            <w:vAlign w:val="bottom"/>
          </w:tcPr>
          <w:p w14:paraId="002F567C" w14:textId="77777777" w:rsidR="00ED635A" w:rsidRPr="00200A49" w:rsidRDefault="00ED635A" w:rsidP="00F7755B">
            <w:pPr>
              <w:spacing w:after="120"/>
              <w:ind w:right="28"/>
              <w:jc w:val="center"/>
              <w:rPr>
                <w:rFonts w:asciiTheme="minorHAnsi" w:hAnsiTheme="minorHAnsi" w:cs="Calibri"/>
                <w:sz w:val="22"/>
                <w:szCs w:val="22"/>
              </w:rPr>
            </w:pPr>
            <w:r w:rsidRPr="00200A49">
              <w:rPr>
                <w:rFonts w:asciiTheme="minorHAnsi" w:hAnsiTheme="minorHAnsi"/>
                <w:sz w:val="22"/>
                <w:szCs w:val="22"/>
                <w:lang w:eastAsia="en-AU"/>
              </w:rPr>
              <w:t>2.5</w:t>
            </w:r>
          </w:p>
        </w:tc>
        <w:tc>
          <w:tcPr>
            <w:tcW w:w="1985" w:type="dxa"/>
          </w:tcPr>
          <w:p w14:paraId="331571C5" w14:textId="77777777" w:rsidR="00ED635A" w:rsidRPr="00200A49" w:rsidRDefault="00ED635A" w:rsidP="00F7755B">
            <w:pPr>
              <w:spacing w:after="120"/>
              <w:ind w:right="28"/>
              <w:jc w:val="center"/>
              <w:rPr>
                <w:rFonts w:asciiTheme="minorHAnsi" w:hAnsiTheme="minorHAnsi" w:cs="Calibri"/>
                <w:sz w:val="22"/>
                <w:szCs w:val="22"/>
              </w:rPr>
            </w:pPr>
            <w:r w:rsidRPr="00200A49">
              <w:rPr>
                <w:rFonts w:asciiTheme="minorHAnsi" w:hAnsiTheme="minorHAnsi" w:cs="Calibri"/>
                <w:sz w:val="22"/>
                <w:szCs w:val="22"/>
              </w:rPr>
              <w:t>2.3</w:t>
            </w:r>
          </w:p>
        </w:tc>
      </w:tr>
      <w:tr w:rsidR="00ED635A" w:rsidRPr="00200A49" w14:paraId="3FB8AB39" w14:textId="77777777" w:rsidTr="001D4091">
        <w:tc>
          <w:tcPr>
            <w:tcW w:w="6062" w:type="dxa"/>
            <w:gridSpan w:val="3"/>
            <w:shd w:val="clear" w:color="auto" w:fill="D9E2F3" w:themeFill="accent1" w:themeFillTint="33"/>
          </w:tcPr>
          <w:p w14:paraId="7FD594C1" w14:textId="77777777" w:rsidR="00ED635A" w:rsidRPr="00200A49" w:rsidRDefault="00ED635A" w:rsidP="00F7755B">
            <w:pPr>
              <w:spacing w:after="120"/>
              <w:ind w:right="28"/>
              <w:jc w:val="center"/>
              <w:rPr>
                <w:rFonts w:asciiTheme="minorHAnsi" w:eastAsiaTheme="minorEastAsia" w:hAnsiTheme="minorHAnsi" w:cstheme="minorBidi"/>
                <w:b/>
                <w:sz w:val="22"/>
                <w:szCs w:val="22"/>
              </w:rPr>
            </w:pPr>
            <w:r w:rsidRPr="00200A49">
              <w:rPr>
                <w:rFonts w:asciiTheme="minorHAnsi" w:eastAsiaTheme="minorEastAsia" w:hAnsiTheme="minorHAnsi" w:cstheme="minorBidi"/>
                <w:b/>
                <w:color w:val="1F3864" w:themeColor="accent1" w:themeShade="80"/>
                <w:sz w:val="22"/>
                <w:szCs w:val="22"/>
                <w:lang w:eastAsia="en-NZ"/>
              </w:rPr>
              <w:t>Energy Savings (TJ)</w:t>
            </w:r>
          </w:p>
        </w:tc>
      </w:tr>
      <w:tr w:rsidR="00ED635A" w:rsidRPr="00200A49" w14:paraId="003FF2F1" w14:textId="77777777" w:rsidTr="001D4091">
        <w:tc>
          <w:tcPr>
            <w:tcW w:w="2235" w:type="dxa"/>
          </w:tcPr>
          <w:p w14:paraId="2A8D6DF8" w14:textId="77777777" w:rsidR="00ED635A" w:rsidRPr="00200A49" w:rsidRDefault="00ED635A" w:rsidP="00F7755B">
            <w:pPr>
              <w:spacing w:after="120"/>
              <w:ind w:right="28"/>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lang w:eastAsia="en-AU"/>
              </w:rPr>
              <w:t>Year</w:t>
            </w:r>
          </w:p>
        </w:tc>
        <w:tc>
          <w:tcPr>
            <w:tcW w:w="1842" w:type="dxa"/>
          </w:tcPr>
          <w:p w14:paraId="0EC088C8" w14:textId="77777777" w:rsidR="00ED635A" w:rsidRPr="00200A49" w:rsidRDefault="00ED635A" w:rsidP="00F7755B">
            <w:pPr>
              <w:spacing w:after="120"/>
              <w:ind w:right="28"/>
              <w:jc w:val="center"/>
              <w:rPr>
                <w:rFonts w:asciiTheme="minorHAnsi" w:hAnsiTheme="minorHAnsi" w:cs="Calibri"/>
                <w:b/>
                <w:sz w:val="22"/>
                <w:szCs w:val="22"/>
              </w:rPr>
            </w:pPr>
            <w:r w:rsidRPr="00200A49">
              <w:rPr>
                <w:rFonts w:asciiTheme="minorHAnsi" w:hAnsiTheme="minorHAnsi"/>
                <w:b/>
                <w:sz w:val="22"/>
                <w:szCs w:val="22"/>
                <w:lang w:eastAsia="en-AU"/>
              </w:rPr>
              <w:t>2020</w:t>
            </w:r>
          </w:p>
        </w:tc>
        <w:tc>
          <w:tcPr>
            <w:tcW w:w="1985" w:type="dxa"/>
          </w:tcPr>
          <w:p w14:paraId="0B4C114A" w14:textId="77777777" w:rsidR="00ED635A" w:rsidRPr="00200A49" w:rsidRDefault="00ED635A" w:rsidP="00F7755B">
            <w:pPr>
              <w:spacing w:after="120"/>
              <w:ind w:right="28"/>
              <w:jc w:val="center"/>
              <w:rPr>
                <w:rFonts w:asciiTheme="minorHAnsi" w:hAnsiTheme="minorHAnsi" w:cs="Calibri"/>
                <w:b/>
                <w:sz w:val="22"/>
                <w:szCs w:val="22"/>
              </w:rPr>
            </w:pPr>
            <w:r w:rsidRPr="00200A49">
              <w:rPr>
                <w:rFonts w:asciiTheme="minorHAnsi" w:hAnsiTheme="minorHAnsi"/>
                <w:b/>
                <w:sz w:val="22"/>
                <w:szCs w:val="22"/>
                <w:lang w:eastAsia="en-AU"/>
              </w:rPr>
              <w:t>2028</w:t>
            </w:r>
          </w:p>
        </w:tc>
      </w:tr>
      <w:tr w:rsidR="00ED635A" w:rsidRPr="00200A49" w14:paraId="45A98935" w14:textId="77777777" w:rsidTr="001D4091">
        <w:tc>
          <w:tcPr>
            <w:tcW w:w="2235" w:type="dxa"/>
          </w:tcPr>
          <w:p w14:paraId="3057BDBA" w14:textId="77777777" w:rsidR="00ED635A" w:rsidRPr="00200A49" w:rsidRDefault="00ED635A" w:rsidP="00F7755B">
            <w:pPr>
              <w:spacing w:after="120"/>
              <w:ind w:right="28"/>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lang w:eastAsia="en-AU"/>
              </w:rPr>
              <w:t>Annual</w:t>
            </w:r>
          </w:p>
        </w:tc>
        <w:tc>
          <w:tcPr>
            <w:tcW w:w="1842" w:type="dxa"/>
          </w:tcPr>
          <w:p w14:paraId="31164890" w14:textId="77777777" w:rsidR="00ED635A" w:rsidRPr="00200A49" w:rsidRDefault="00ED635A" w:rsidP="00F7755B">
            <w:pPr>
              <w:spacing w:after="120"/>
              <w:ind w:right="28"/>
              <w:jc w:val="center"/>
              <w:rPr>
                <w:rFonts w:asciiTheme="minorHAnsi" w:hAnsiTheme="minorHAnsi" w:cs="Calibri"/>
                <w:sz w:val="22"/>
                <w:szCs w:val="22"/>
              </w:rPr>
            </w:pPr>
            <w:r w:rsidRPr="00200A49">
              <w:rPr>
                <w:rFonts w:asciiTheme="minorHAnsi" w:hAnsiTheme="minorHAnsi"/>
                <w:sz w:val="22"/>
                <w:szCs w:val="22"/>
                <w:lang w:eastAsia="en-AU"/>
              </w:rPr>
              <w:t>32</w:t>
            </w:r>
          </w:p>
        </w:tc>
        <w:tc>
          <w:tcPr>
            <w:tcW w:w="1985" w:type="dxa"/>
          </w:tcPr>
          <w:p w14:paraId="3EEA82D2" w14:textId="77777777" w:rsidR="00ED635A" w:rsidRPr="00200A49" w:rsidRDefault="00ED635A" w:rsidP="00F7755B">
            <w:pPr>
              <w:spacing w:after="120"/>
              <w:ind w:right="28"/>
              <w:jc w:val="center"/>
              <w:rPr>
                <w:rFonts w:asciiTheme="minorHAnsi" w:hAnsiTheme="minorHAnsi" w:cs="Calibri"/>
                <w:sz w:val="22"/>
                <w:szCs w:val="22"/>
              </w:rPr>
            </w:pPr>
            <w:r w:rsidRPr="00200A49">
              <w:rPr>
                <w:rFonts w:asciiTheme="minorHAnsi" w:hAnsiTheme="minorHAnsi"/>
                <w:sz w:val="22"/>
                <w:szCs w:val="22"/>
                <w:lang w:eastAsia="en-AU"/>
              </w:rPr>
              <w:t>146</w:t>
            </w:r>
          </w:p>
        </w:tc>
      </w:tr>
      <w:tr w:rsidR="00ED635A" w:rsidRPr="00200A49" w14:paraId="61402D3F" w14:textId="77777777" w:rsidTr="001D4091">
        <w:tc>
          <w:tcPr>
            <w:tcW w:w="2235" w:type="dxa"/>
          </w:tcPr>
          <w:p w14:paraId="140184B5" w14:textId="77777777" w:rsidR="00ED635A" w:rsidRPr="00200A49" w:rsidRDefault="00ED635A" w:rsidP="00F7755B">
            <w:pPr>
              <w:spacing w:after="120"/>
              <w:ind w:right="28"/>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lang w:eastAsia="en-AU"/>
              </w:rPr>
              <w:t>Cumulative</w:t>
            </w:r>
          </w:p>
        </w:tc>
        <w:tc>
          <w:tcPr>
            <w:tcW w:w="1842" w:type="dxa"/>
          </w:tcPr>
          <w:p w14:paraId="194CCE0D" w14:textId="77777777" w:rsidR="00ED635A" w:rsidRPr="00200A49" w:rsidRDefault="00ED635A" w:rsidP="00F7755B">
            <w:pPr>
              <w:spacing w:after="120"/>
              <w:ind w:right="28"/>
              <w:jc w:val="center"/>
              <w:rPr>
                <w:rFonts w:asciiTheme="minorHAnsi" w:hAnsiTheme="minorHAnsi" w:cs="Calibri"/>
                <w:sz w:val="22"/>
                <w:szCs w:val="22"/>
              </w:rPr>
            </w:pPr>
            <w:r w:rsidRPr="00200A49">
              <w:rPr>
                <w:rFonts w:asciiTheme="minorHAnsi" w:hAnsiTheme="minorHAnsi"/>
                <w:sz w:val="22"/>
                <w:szCs w:val="22"/>
                <w:lang w:eastAsia="en-AU"/>
              </w:rPr>
              <w:t>49</w:t>
            </w:r>
          </w:p>
        </w:tc>
        <w:tc>
          <w:tcPr>
            <w:tcW w:w="1985" w:type="dxa"/>
          </w:tcPr>
          <w:p w14:paraId="32898857" w14:textId="77777777" w:rsidR="00ED635A" w:rsidRPr="00200A49" w:rsidRDefault="00ED635A" w:rsidP="00F7755B">
            <w:pPr>
              <w:spacing w:after="120"/>
              <w:ind w:right="28"/>
              <w:jc w:val="center"/>
              <w:rPr>
                <w:rFonts w:asciiTheme="minorHAnsi" w:hAnsiTheme="minorHAnsi" w:cs="Calibri"/>
                <w:sz w:val="22"/>
                <w:szCs w:val="22"/>
              </w:rPr>
            </w:pPr>
            <w:r w:rsidRPr="00200A49">
              <w:rPr>
                <w:rFonts w:asciiTheme="minorHAnsi" w:hAnsiTheme="minorHAnsi"/>
                <w:sz w:val="22"/>
                <w:szCs w:val="22"/>
                <w:lang w:eastAsia="en-AU"/>
              </w:rPr>
              <w:t>842</w:t>
            </w:r>
          </w:p>
        </w:tc>
      </w:tr>
      <w:tr w:rsidR="00ED635A" w:rsidRPr="00200A49" w14:paraId="14384173" w14:textId="77777777" w:rsidTr="001D4091">
        <w:tc>
          <w:tcPr>
            <w:tcW w:w="6062" w:type="dxa"/>
            <w:gridSpan w:val="3"/>
            <w:shd w:val="clear" w:color="auto" w:fill="D9E2F3" w:themeFill="accent1" w:themeFillTint="33"/>
          </w:tcPr>
          <w:p w14:paraId="7614BA34" w14:textId="77777777" w:rsidR="00ED635A" w:rsidRPr="00200A49" w:rsidRDefault="00ED635A" w:rsidP="00F7755B">
            <w:pPr>
              <w:spacing w:after="120"/>
              <w:ind w:right="28"/>
              <w:jc w:val="center"/>
              <w:rPr>
                <w:rFonts w:asciiTheme="minorHAnsi" w:hAnsiTheme="minorHAnsi" w:cs="Calibri"/>
                <w:b/>
                <w:sz w:val="22"/>
                <w:szCs w:val="22"/>
              </w:rPr>
            </w:pPr>
            <w:r w:rsidRPr="00200A49">
              <w:rPr>
                <w:rFonts w:asciiTheme="minorHAnsi" w:hAnsiTheme="minorHAnsi" w:cs="Calibri"/>
                <w:b/>
                <w:color w:val="1F3864" w:themeColor="accent1" w:themeShade="80"/>
                <w:sz w:val="22"/>
                <w:szCs w:val="22"/>
                <w:lang w:eastAsia="en-NZ"/>
              </w:rPr>
              <w:t>GHG Emission Reduction (kt CO2-e)</w:t>
            </w:r>
          </w:p>
        </w:tc>
      </w:tr>
      <w:tr w:rsidR="00ED635A" w:rsidRPr="00200A49" w14:paraId="378F288A" w14:textId="77777777" w:rsidTr="001D4091">
        <w:tc>
          <w:tcPr>
            <w:tcW w:w="2235" w:type="dxa"/>
          </w:tcPr>
          <w:p w14:paraId="4D338343" w14:textId="77777777" w:rsidR="00ED635A" w:rsidRPr="00200A49" w:rsidRDefault="00ED635A" w:rsidP="00F7755B">
            <w:pPr>
              <w:spacing w:after="120"/>
              <w:ind w:right="28"/>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lang w:eastAsia="en-AU"/>
              </w:rPr>
              <w:t>Year</w:t>
            </w:r>
          </w:p>
        </w:tc>
        <w:tc>
          <w:tcPr>
            <w:tcW w:w="1842" w:type="dxa"/>
          </w:tcPr>
          <w:p w14:paraId="4C3F7ACE" w14:textId="77777777" w:rsidR="00ED635A" w:rsidRPr="00200A49" w:rsidRDefault="00ED635A" w:rsidP="00F7755B">
            <w:pPr>
              <w:spacing w:after="120"/>
              <w:ind w:right="28"/>
              <w:jc w:val="center"/>
              <w:rPr>
                <w:rFonts w:asciiTheme="minorHAnsi" w:hAnsiTheme="minorHAnsi" w:cs="Calibri"/>
                <w:b/>
                <w:sz w:val="22"/>
                <w:szCs w:val="22"/>
              </w:rPr>
            </w:pPr>
            <w:r w:rsidRPr="00200A49">
              <w:rPr>
                <w:rFonts w:asciiTheme="minorHAnsi" w:hAnsiTheme="minorHAnsi"/>
                <w:b/>
                <w:sz w:val="22"/>
                <w:szCs w:val="22"/>
                <w:lang w:eastAsia="en-AU"/>
              </w:rPr>
              <w:t>2020</w:t>
            </w:r>
          </w:p>
        </w:tc>
        <w:tc>
          <w:tcPr>
            <w:tcW w:w="1985" w:type="dxa"/>
          </w:tcPr>
          <w:p w14:paraId="3A570608" w14:textId="77777777" w:rsidR="00ED635A" w:rsidRPr="00200A49" w:rsidRDefault="00ED635A" w:rsidP="00F7755B">
            <w:pPr>
              <w:spacing w:after="120"/>
              <w:ind w:right="28"/>
              <w:jc w:val="center"/>
              <w:rPr>
                <w:rFonts w:asciiTheme="minorHAnsi" w:hAnsiTheme="minorHAnsi" w:cs="Calibri"/>
                <w:b/>
                <w:sz w:val="22"/>
                <w:szCs w:val="22"/>
              </w:rPr>
            </w:pPr>
            <w:r w:rsidRPr="00200A49">
              <w:rPr>
                <w:rFonts w:asciiTheme="minorHAnsi" w:hAnsiTheme="minorHAnsi"/>
                <w:b/>
                <w:sz w:val="22"/>
                <w:szCs w:val="22"/>
                <w:lang w:eastAsia="en-AU"/>
              </w:rPr>
              <w:t>2028</w:t>
            </w:r>
          </w:p>
        </w:tc>
      </w:tr>
      <w:tr w:rsidR="00ED635A" w:rsidRPr="00200A49" w14:paraId="7199AEF6" w14:textId="77777777" w:rsidTr="001D4091">
        <w:tc>
          <w:tcPr>
            <w:tcW w:w="2235" w:type="dxa"/>
          </w:tcPr>
          <w:p w14:paraId="0A13027D" w14:textId="77777777" w:rsidR="00ED635A" w:rsidRPr="00200A49" w:rsidRDefault="00ED635A" w:rsidP="00F7755B">
            <w:pPr>
              <w:spacing w:after="120"/>
              <w:ind w:right="28"/>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lang w:eastAsia="en-AU"/>
              </w:rPr>
              <w:t>Annual</w:t>
            </w:r>
          </w:p>
        </w:tc>
        <w:tc>
          <w:tcPr>
            <w:tcW w:w="1842" w:type="dxa"/>
          </w:tcPr>
          <w:p w14:paraId="16532C69" w14:textId="77777777" w:rsidR="00ED635A" w:rsidRPr="00200A49" w:rsidRDefault="00ED635A" w:rsidP="00F7755B">
            <w:pPr>
              <w:spacing w:after="120"/>
              <w:ind w:right="28"/>
              <w:jc w:val="center"/>
              <w:rPr>
                <w:rFonts w:asciiTheme="minorHAnsi" w:hAnsiTheme="minorHAnsi" w:cs="Calibri"/>
                <w:sz w:val="22"/>
                <w:szCs w:val="22"/>
              </w:rPr>
            </w:pPr>
            <w:r w:rsidRPr="00200A49">
              <w:rPr>
                <w:rFonts w:asciiTheme="minorHAnsi" w:hAnsiTheme="minorHAnsi"/>
                <w:sz w:val="22"/>
                <w:szCs w:val="22"/>
                <w:lang w:eastAsia="en-AU"/>
              </w:rPr>
              <w:t>10</w:t>
            </w:r>
          </w:p>
        </w:tc>
        <w:tc>
          <w:tcPr>
            <w:tcW w:w="1985" w:type="dxa"/>
          </w:tcPr>
          <w:p w14:paraId="0FDB7810" w14:textId="77777777" w:rsidR="00ED635A" w:rsidRPr="00200A49" w:rsidRDefault="00ED635A" w:rsidP="00F7755B">
            <w:pPr>
              <w:spacing w:after="120"/>
              <w:ind w:right="28"/>
              <w:jc w:val="center"/>
              <w:rPr>
                <w:rFonts w:asciiTheme="minorHAnsi" w:hAnsiTheme="minorHAnsi" w:cs="Calibri"/>
                <w:sz w:val="22"/>
                <w:szCs w:val="22"/>
              </w:rPr>
            </w:pPr>
            <w:r w:rsidRPr="00200A49">
              <w:rPr>
                <w:rFonts w:asciiTheme="minorHAnsi" w:hAnsiTheme="minorHAnsi"/>
                <w:sz w:val="22"/>
                <w:szCs w:val="22"/>
                <w:lang w:eastAsia="en-AU"/>
              </w:rPr>
              <w:t>40</w:t>
            </w:r>
          </w:p>
        </w:tc>
      </w:tr>
      <w:tr w:rsidR="00ED635A" w:rsidRPr="00200A49" w14:paraId="142F2791" w14:textId="77777777" w:rsidTr="001D4091">
        <w:tc>
          <w:tcPr>
            <w:tcW w:w="2235" w:type="dxa"/>
          </w:tcPr>
          <w:p w14:paraId="2FDA1991" w14:textId="77777777" w:rsidR="00ED635A" w:rsidRPr="00200A49" w:rsidRDefault="00ED635A" w:rsidP="00F7755B">
            <w:pPr>
              <w:spacing w:after="120"/>
              <w:ind w:right="28"/>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lang w:eastAsia="en-AU"/>
              </w:rPr>
              <w:t>Cumulative</w:t>
            </w:r>
          </w:p>
        </w:tc>
        <w:tc>
          <w:tcPr>
            <w:tcW w:w="1842" w:type="dxa"/>
          </w:tcPr>
          <w:p w14:paraId="5D138F70" w14:textId="77777777" w:rsidR="00ED635A" w:rsidRPr="00200A49" w:rsidRDefault="00ED635A" w:rsidP="00F7755B">
            <w:pPr>
              <w:spacing w:after="120"/>
              <w:ind w:right="28"/>
              <w:jc w:val="center"/>
              <w:rPr>
                <w:rFonts w:asciiTheme="minorHAnsi" w:hAnsiTheme="minorHAnsi" w:cs="Calibri"/>
                <w:sz w:val="22"/>
                <w:szCs w:val="22"/>
              </w:rPr>
            </w:pPr>
            <w:r w:rsidRPr="00200A49">
              <w:rPr>
                <w:rFonts w:asciiTheme="minorHAnsi" w:hAnsiTheme="minorHAnsi"/>
                <w:sz w:val="22"/>
                <w:szCs w:val="22"/>
                <w:lang w:eastAsia="en-AU"/>
              </w:rPr>
              <w:t>15</w:t>
            </w:r>
          </w:p>
        </w:tc>
        <w:tc>
          <w:tcPr>
            <w:tcW w:w="1985" w:type="dxa"/>
          </w:tcPr>
          <w:p w14:paraId="5272ABA1" w14:textId="77777777" w:rsidR="00ED635A" w:rsidRPr="00200A49" w:rsidRDefault="00ED635A" w:rsidP="00F7755B">
            <w:pPr>
              <w:spacing w:after="120"/>
              <w:ind w:right="28"/>
              <w:jc w:val="center"/>
              <w:rPr>
                <w:rFonts w:asciiTheme="minorHAnsi" w:hAnsiTheme="minorHAnsi" w:cs="Calibri"/>
                <w:sz w:val="22"/>
                <w:szCs w:val="22"/>
              </w:rPr>
            </w:pPr>
            <w:r w:rsidRPr="00200A49">
              <w:rPr>
                <w:rFonts w:asciiTheme="minorHAnsi" w:hAnsiTheme="minorHAnsi"/>
                <w:sz w:val="22"/>
                <w:szCs w:val="22"/>
                <w:lang w:eastAsia="en-AU"/>
              </w:rPr>
              <w:t>236</w:t>
            </w:r>
          </w:p>
        </w:tc>
      </w:tr>
    </w:tbl>
    <w:p w14:paraId="700DA49D" w14:textId="5F82AC25" w:rsidR="00ED635A" w:rsidRPr="00200A49" w:rsidRDefault="00ED635A" w:rsidP="00F7755B">
      <w:pPr>
        <w:rPr>
          <w:rFonts w:asciiTheme="minorHAnsi" w:eastAsiaTheme="minorEastAsia" w:hAnsiTheme="minorHAnsi" w:cstheme="minorBidi"/>
          <w:i/>
          <w:sz w:val="18"/>
          <w:szCs w:val="20"/>
        </w:rPr>
      </w:pPr>
      <w:r w:rsidRPr="00200A49">
        <w:rPr>
          <w:rFonts w:asciiTheme="minorHAnsi" w:eastAsiaTheme="minorEastAsia" w:hAnsiTheme="minorHAnsi" w:cstheme="minorBidi"/>
          <w:i/>
          <w:sz w:val="18"/>
          <w:szCs w:val="20"/>
        </w:rPr>
        <w:t>* Due to the difficulty in quantifying VEET costs and benefits, modelling has assum</w:t>
      </w:r>
      <w:r w:rsidR="0081528E">
        <w:rPr>
          <w:rFonts w:asciiTheme="minorHAnsi" w:eastAsiaTheme="minorEastAsia" w:hAnsiTheme="minorHAnsi" w:cstheme="minorBidi"/>
          <w:i/>
          <w:sz w:val="18"/>
          <w:szCs w:val="20"/>
        </w:rPr>
        <w:t>ed that costs and benefits are passed through</w:t>
      </w:r>
      <w:r w:rsidRPr="00200A49">
        <w:rPr>
          <w:rFonts w:asciiTheme="minorHAnsi" w:eastAsiaTheme="minorEastAsia" w:hAnsiTheme="minorHAnsi" w:cstheme="minorBidi"/>
          <w:i/>
          <w:sz w:val="18"/>
          <w:szCs w:val="20"/>
        </w:rPr>
        <w:t xml:space="preserve"> to the consumer. </w:t>
      </w:r>
    </w:p>
    <w:p w14:paraId="56710B0D" w14:textId="77777777" w:rsidR="00ED635A" w:rsidRPr="00200A49" w:rsidRDefault="00ED635A" w:rsidP="00F7755B">
      <w:pPr>
        <w:spacing w:after="120"/>
        <w:ind w:right="28"/>
        <w:rPr>
          <w:rFonts w:ascii="Calibri" w:hAnsi="Calibri" w:cs="Calibri"/>
          <w:sz w:val="16"/>
          <w:szCs w:val="22"/>
        </w:rPr>
      </w:pPr>
    </w:p>
    <w:p w14:paraId="49C1E0D7" w14:textId="1E66213C" w:rsidR="00ED635A" w:rsidRPr="00200A49" w:rsidRDefault="00ED635A" w:rsidP="00F7755B">
      <w:pPr>
        <w:spacing w:after="120"/>
        <w:ind w:right="28"/>
        <w:rPr>
          <w:rFonts w:ascii="Calibri" w:eastAsia="Calibri" w:hAnsi="Calibri" w:cs="Calibri"/>
          <w:sz w:val="22"/>
          <w:szCs w:val="22"/>
        </w:rPr>
      </w:pPr>
      <w:r w:rsidRPr="00200A49">
        <w:rPr>
          <w:rFonts w:ascii="Calibri" w:eastAsia="Calibri" w:hAnsi="Calibri" w:cs="Calibri"/>
          <w:sz w:val="22"/>
          <w:szCs w:val="22"/>
        </w:rPr>
        <w:t>An incentive-based approach using the Victorian Energy Upgrades scheme was found to result in a net benefit of $37 million, c</w:t>
      </w:r>
      <w:r w:rsidR="0081528E">
        <w:rPr>
          <w:rFonts w:ascii="Calibri" w:eastAsia="Calibri" w:hAnsi="Calibri" w:cs="Calibri"/>
          <w:sz w:val="22"/>
          <w:szCs w:val="22"/>
        </w:rPr>
        <w:t>umulative energy savings of 842</w:t>
      </w:r>
      <w:r w:rsidRPr="00200A49">
        <w:rPr>
          <w:rFonts w:ascii="Calibri" w:eastAsia="Calibri" w:hAnsi="Calibri" w:cs="Calibri"/>
          <w:sz w:val="22"/>
          <w:szCs w:val="22"/>
        </w:rPr>
        <w:t>TJ of energy by 2028, an</w:t>
      </w:r>
      <w:r w:rsidR="0081528E">
        <w:rPr>
          <w:rFonts w:ascii="Calibri" w:eastAsia="Calibri" w:hAnsi="Calibri" w:cs="Calibri"/>
          <w:sz w:val="22"/>
          <w:szCs w:val="22"/>
        </w:rPr>
        <w:t>d cumulative GHG savings of 236</w:t>
      </w:r>
      <w:r w:rsidRPr="00200A49">
        <w:rPr>
          <w:rFonts w:ascii="Calibri" w:eastAsia="Calibri" w:hAnsi="Calibri" w:cs="Calibri"/>
          <w:sz w:val="22"/>
          <w:szCs w:val="22"/>
        </w:rPr>
        <w:t>Mt CO</w:t>
      </w:r>
      <w:r w:rsidRPr="00200A49">
        <w:rPr>
          <w:rFonts w:ascii="Calibri" w:eastAsia="Calibri" w:hAnsi="Calibri" w:cs="Calibri"/>
          <w:sz w:val="22"/>
          <w:szCs w:val="22"/>
          <w:vertAlign w:val="subscript"/>
        </w:rPr>
        <w:t>2</w:t>
      </w:r>
      <w:r w:rsidRPr="00200A49">
        <w:rPr>
          <w:rFonts w:ascii="Calibri" w:eastAsia="Calibri" w:hAnsi="Calibri" w:cs="Calibri"/>
          <w:sz w:val="22"/>
          <w:szCs w:val="22"/>
        </w:rPr>
        <w:t xml:space="preserve">-e. These benefits are lower than Options 1 and 2B but higher than Option 2A. </w:t>
      </w:r>
    </w:p>
    <w:p w14:paraId="2DDB8042" w14:textId="77777777" w:rsidR="00ED635A" w:rsidRPr="00200A49" w:rsidRDefault="00ED635A" w:rsidP="00F7755B">
      <w:pPr>
        <w:spacing w:after="120"/>
        <w:ind w:right="28"/>
        <w:rPr>
          <w:rFonts w:ascii="Calibri" w:eastAsia="Calibri" w:hAnsi="Calibri" w:cs="Calibri"/>
          <w:sz w:val="22"/>
          <w:szCs w:val="22"/>
        </w:rPr>
      </w:pPr>
      <w:r w:rsidRPr="00200A49">
        <w:rPr>
          <w:rFonts w:ascii="Calibri" w:eastAsia="Calibri" w:hAnsi="Calibri" w:cs="Calibri"/>
          <w:sz w:val="22"/>
          <w:szCs w:val="22"/>
        </w:rPr>
        <w:t>The average net benefits to individual household is $150. Again, these benefits are lower than Options 1 and 2B and higher than Option 2A.</w:t>
      </w:r>
    </w:p>
    <w:p w14:paraId="58D429E2" w14:textId="77777777" w:rsidR="00ED635A" w:rsidRPr="00200A49" w:rsidRDefault="00ED635A" w:rsidP="00F7755B">
      <w:pPr>
        <w:pStyle w:val="Style2"/>
        <w:numPr>
          <w:ilvl w:val="2"/>
          <w:numId w:val="0"/>
        </w:numPr>
        <w:ind w:left="709" w:hanging="709"/>
        <w:rPr>
          <w:b w:val="0"/>
        </w:rPr>
      </w:pPr>
      <w:bookmarkStart w:id="238" w:name="_Toc517912216"/>
      <w:r w:rsidRPr="00200A49">
        <w:t>Conclusion</w:t>
      </w:r>
      <w:bookmarkEnd w:id="238"/>
    </w:p>
    <w:p w14:paraId="5E57AEFF" w14:textId="77777777" w:rsidR="00ED635A" w:rsidRPr="00200A49" w:rsidRDefault="00ED635A" w:rsidP="00F7755B">
      <w:pPr>
        <w:pStyle w:val="Bullets-Major"/>
        <w:numPr>
          <w:ilvl w:val="0"/>
          <w:numId w:val="0"/>
        </w:numPr>
        <w:spacing w:before="0" w:after="120" w:line="240" w:lineRule="auto"/>
        <w:rPr>
          <w:rFonts w:asciiTheme="minorHAnsi" w:eastAsiaTheme="minorEastAsia" w:hAnsiTheme="minorHAnsi"/>
        </w:rPr>
      </w:pPr>
      <w:r w:rsidRPr="00200A49">
        <w:t xml:space="preserve">Based on the modelling of costs and benefits, Option 1 has the largest NPV, energy savings and greenhouse gas reduction of all the options, and affects the most number of households. For individual households, this option would likely deliver the </w:t>
      </w:r>
      <w:r w:rsidRPr="00200A49">
        <w:rPr>
          <w:rFonts w:asciiTheme="minorHAnsi" w:eastAsiaTheme="minorEastAsia" w:hAnsiTheme="minorHAnsi"/>
        </w:rPr>
        <w:t xml:space="preserve">greatest benefits in terms of overall energy affordability. On this basis and due to the policy objective to accelerate households’ take-up of more efficient and low emissions water heaters, Option 1 is the department’s preferred option. The </w:t>
      </w:r>
      <w:r w:rsidR="00EF21AB" w:rsidRPr="00200A49">
        <w:rPr>
          <w:rFonts w:asciiTheme="minorHAnsi" w:eastAsiaTheme="minorEastAsia" w:hAnsiTheme="minorHAnsi"/>
        </w:rPr>
        <w:t>department</w:t>
      </w:r>
      <w:r w:rsidRPr="00200A49">
        <w:rPr>
          <w:rFonts w:asciiTheme="minorHAnsi" w:eastAsiaTheme="minorEastAsia" w:hAnsiTheme="minorHAnsi"/>
        </w:rPr>
        <w:t>’s analysis concludes that the proposed standard of Option 1 is the most effective regulatory intervention of those examined to address identified market failures and to improve households take up of energy efficient and low emissions hot water heaters.</w:t>
      </w:r>
      <w:r w:rsidR="00F93686" w:rsidRPr="00200A49">
        <w:rPr>
          <w:rFonts w:asciiTheme="minorHAnsi" w:eastAsiaTheme="minorEastAsia" w:hAnsiTheme="minorHAnsi"/>
        </w:rPr>
        <w:t xml:space="preserve"> </w:t>
      </w:r>
    </w:p>
    <w:p w14:paraId="64E15C0E" w14:textId="77777777" w:rsidR="00ED635A" w:rsidRPr="00200A49" w:rsidRDefault="00ED635A" w:rsidP="00F7755B">
      <w:pPr>
        <w:pStyle w:val="Bullets-Major"/>
        <w:numPr>
          <w:ilvl w:val="0"/>
          <w:numId w:val="0"/>
        </w:numPr>
        <w:spacing w:before="0" w:after="120" w:line="240" w:lineRule="auto"/>
        <w:rPr>
          <w:rFonts w:asciiTheme="minorHAnsi" w:eastAsiaTheme="minorEastAsia" w:hAnsiTheme="minorHAnsi"/>
        </w:rPr>
      </w:pPr>
      <w:r w:rsidRPr="00200A49">
        <w:rPr>
          <w:rFonts w:asciiTheme="minorHAnsi" w:eastAsiaTheme="minorEastAsia" w:hAnsiTheme="minorHAnsi"/>
        </w:rPr>
        <w:t xml:space="preserve">The </w:t>
      </w:r>
      <w:r w:rsidR="00EF21AB" w:rsidRPr="00200A49">
        <w:rPr>
          <w:rFonts w:asciiTheme="minorHAnsi" w:eastAsiaTheme="minorEastAsia" w:hAnsiTheme="minorHAnsi"/>
        </w:rPr>
        <w:t>department</w:t>
      </w:r>
      <w:r w:rsidRPr="00200A49">
        <w:rPr>
          <w:rFonts w:asciiTheme="minorHAnsi" w:eastAsiaTheme="minorEastAsia" w:hAnsiTheme="minorHAnsi"/>
        </w:rPr>
        <w:t xml:space="preserve"> notes that Option 1 has the greatest benefits since it has the largest population of households that will be replacing the particularly inefficient electric storage hot water heater (non-compliant under the standard) and this segment of the households will accrue the greatest benefits given the relative energy savings over time. The </w:t>
      </w:r>
      <w:r w:rsidR="00EF21AB" w:rsidRPr="00200A49">
        <w:rPr>
          <w:rFonts w:asciiTheme="minorHAnsi" w:eastAsiaTheme="minorEastAsia" w:hAnsiTheme="minorHAnsi"/>
        </w:rPr>
        <w:t>department</w:t>
      </w:r>
      <w:r w:rsidRPr="00200A49">
        <w:rPr>
          <w:rFonts w:asciiTheme="minorHAnsi" w:eastAsiaTheme="minorEastAsia" w:hAnsiTheme="minorHAnsi"/>
        </w:rPr>
        <w:t xml:space="preserve"> considers it appropriate that the proposed standard prohibit the installation of electric storage hot water heaters when replacing hot water heaters in existing Class 1 buildings due to their high running cost and emissions intensity. </w:t>
      </w:r>
    </w:p>
    <w:p w14:paraId="349562BF" w14:textId="37296F45" w:rsidR="00ED635A" w:rsidRPr="00200A49" w:rsidRDefault="00ED635A" w:rsidP="00317C3F">
      <w:pPr>
        <w:pStyle w:val="Bullets-Major"/>
        <w:numPr>
          <w:ilvl w:val="0"/>
          <w:numId w:val="0"/>
        </w:numPr>
        <w:spacing w:before="0" w:after="120" w:line="240" w:lineRule="auto"/>
        <w:rPr>
          <w:rFonts w:asciiTheme="minorHAnsi" w:eastAsiaTheme="minorEastAsia" w:hAnsiTheme="minorHAnsi"/>
        </w:rPr>
      </w:pPr>
      <w:r w:rsidRPr="00200A49">
        <w:rPr>
          <w:rFonts w:asciiTheme="minorHAnsi" w:eastAsiaTheme="minorEastAsia" w:hAnsiTheme="minorHAnsi"/>
        </w:rPr>
        <w:t>Under the proposed hot water standard, households will be better off on average due to reduced energy bills</w:t>
      </w:r>
      <w:r w:rsidR="00777A94" w:rsidRPr="00200A49">
        <w:rPr>
          <w:rFonts w:asciiTheme="minorHAnsi" w:eastAsiaTheme="minorEastAsia" w:hAnsiTheme="minorHAnsi"/>
        </w:rPr>
        <w:t>—</w:t>
      </w:r>
      <w:r w:rsidRPr="00200A49">
        <w:rPr>
          <w:rFonts w:asciiTheme="minorHAnsi" w:eastAsiaTheme="minorEastAsia" w:hAnsiTheme="minorHAnsi"/>
        </w:rPr>
        <w:t xml:space="preserve">except those who choose to replace electric storage with </w:t>
      </w:r>
      <w:r w:rsidR="00F93686" w:rsidRPr="00200A49">
        <w:rPr>
          <w:rFonts w:asciiTheme="minorHAnsi" w:eastAsiaTheme="minorEastAsia" w:hAnsiTheme="minorHAnsi"/>
        </w:rPr>
        <w:t>an LPG</w:t>
      </w:r>
      <w:r w:rsidRPr="00200A49">
        <w:rPr>
          <w:rFonts w:asciiTheme="minorHAnsi" w:eastAsiaTheme="minorEastAsia" w:hAnsiTheme="minorHAnsi"/>
        </w:rPr>
        <w:t xml:space="preserve"> storage water heater. Whilst households will have the option of installing a minimum </w:t>
      </w:r>
      <w:r w:rsidR="00F93686" w:rsidRPr="00200A49">
        <w:rPr>
          <w:rFonts w:asciiTheme="minorHAnsi" w:eastAsiaTheme="minorEastAsia" w:hAnsiTheme="minorHAnsi"/>
        </w:rPr>
        <w:t>5-star</w:t>
      </w:r>
      <w:r w:rsidR="00F91FDC">
        <w:rPr>
          <w:rFonts w:asciiTheme="minorHAnsi" w:eastAsiaTheme="minorEastAsia" w:hAnsiTheme="minorHAnsi"/>
        </w:rPr>
        <w:t xml:space="preserve"> </w:t>
      </w:r>
      <w:r w:rsidRPr="00200A49">
        <w:rPr>
          <w:rFonts w:asciiTheme="minorHAnsi" w:eastAsiaTheme="minorEastAsia" w:hAnsiTheme="minorHAnsi"/>
        </w:rPr>
        <w:t xml:space="preserve">rated LPG storage water heater under the standard, the </w:t>
      </w:r>
      <w:r w:rsidR="00EF21AB" w:rsidRPr="00200A49">
        <w:rPr>
          <w:rFonts w:asciiTheme="minorHAnsi" w:eastAsiaTheme="minorEastAsia" w:hAnsiTheme="minorHAnsi"/>
        </w:rPr>
        <w:t>department</w:t>
      </w:r>
      <w:r w:rsidRPr="00200A49">
        <w:rPr>
          <w:rFonts w:asciiTheme="minorHAnsi" w:eastAsiaTheme="minorEastAsia" w:hAnsiTheme="minorHAnsi"/>
        </w:rPr>
        <w:t xml:space="preserve"> is of the view that this is an unlikely outcome (as consumers and plumbing practitioners are generally aware of LPG’s higher running costs, particularly in rural and regional areas). The department expects that the vast majority of electric storage water heaters are likely to be replaced by heat pump water heaters (which has a payback period of less than 2 years), noting that households have the choice to install any compliant system. The sensitivity analysis suggests that the proposed option would return a positive benefit cost ratio even under all combined negative assumptions. </w:t>
      </w:r>
    </w:p>
    <w:p w14:paraId="61FA152C" w14:textId="77777777" w:rsidR="00ED635A" w:rsidRPr="00200A49" w:rsidRDefault="00ED635A" w:rsidP="00317C3F">
      <w:pPr>
        <w:pStyle w:val="Bullets-Major"/>
        <w:numPr>
          <w:ilvl w:val="0"/>
          <w:numId w:val="0"/>
        </w:numPr>
        <w:spacing w:before="0" w:after="120" w:line="240" w:lineRule="auto"/>
        <w:rPr>
          <w:rFonts w:asciiTheme="minorHAnsi" w:eastAsiaTheme="minorEastAsia" w:hAnsiTheme="minorHAnsi"/>
        </w:rPr>
      </w:pPr>
      <w:r w:rsidRPr="00200A49">
        <w:rPr>
          <w:rFonts w:asciiTheme="minorHAnsi" w:eastAsiaTheme="minorEastAsia" w:hAnsiTheme="minorHAnsi"/>
        </w:rPr>
        <w:t xml:space="preserve">The proposed hot water standard is estimated to deliver an average net benefit to households of $377, the effect of this will vary across households and is largely contingent on the existing hot water system the consumer is replacing. </w:t>
      </w:r>
    </w:p>
    <w:p w14:paraId="520B2661" w14:textId="77777777" w:rsidR="00ED635A" w:rsidRPr="00200A49" w:rsidRDefault="00ED635A" w:rsidP="009A39CE">
      <w:pPr>
        <w:pStyle w:val="Bullets-Major"/>
        <w:numPr>
          <w:ilvl w:val="0"/>
          <w:numId w:val="0"/>
        </w:numPr>
        <w:spacing w:before="0" w:after="120" w:line="240" w:lineRule="auto"/>
        <w:rPr>
          <w:rFonts w:asciiTheme="minorHAnsi" w:eastAsiaTheme="minorEastAsia" w:hAnsiTheme="minorHAnsi"/>
        </w:rPr>
      </w:pPr>
      <w:r w:rsidRPr="00200A49">
        <w:rPr>
          <w:rFonts w:asciiTheme="minorHAnsi" w:eastAsiaTheme="minorEastAsia" w:hAnsiTheme="minorHAnsi"/>
        </w:rPr>
        <w:t>The department recognises that it will be important to ensure that the introduction of the standard is supported by good communications to provide suitable information to consumers and plumbing practitioners to encourage informed choices and maximise the benefits to households, particularly prior to the implementation of the hot water standard. Although the details are yet to be decided, the communications campaign will likely include information on: the benefits to households from reduced running costs over the lifetime of a more efficient system and likely reduced energy bills; and how to access incentives available under VEU for certain water heater upgrades prior to the introduction of the proposed standard.</w:t>
      </w:r>
      <w:r w:rsidR="00F93686" w:rsidRPr="00200A49">
        <w:rPr>
          <w:rFonts w:asciiTheme="minorHAnsi" w:eastAsiaTheme="minorEastAsia" w:hAnsiTheme="minorHAnsi"/>
        </w:rPr>
        <w:t xml:space="preserve"> </w:t>
      </w:r>
    </w:p>
    <w:p w14:paraId="10CC3893" w14:textId="282DB73F" w:rsidR="00ED635A" w:rsidRPr="00200A49" w:rsidRDefault="00AC2907" w:rsidP="00F7755B">
      <w:pPr>
        <w:pStyle w:val="Style2"/>
        <w:numPr>
          <w:ilvl w:val="2"/>
          <w:numId w:val="0"/>
        </w:numPr>
        <w:ind w:left="709" w:hanging="709"/>
      </w:pPr>
      <w:bookmarkStart w:id="239" w:name="_Toc517912217"/>
      <w:r>
        <w:t xml:space="preserve">Transitional </w:t>
      </w:r>
      <w:bookmarkEnd w:id="239"/>
      <w:r>
        <w:t>arrangements</w:t>
      </w:r>
    </w:p>
    <w:p w14:paraId="05A31102" w14:textId="77777777" w:rsidR="00ED635A" w:rsidRPr="00200A49" w:rsidRDefault="00ED635A" w:rsidP="00F7755B">
      <w:pPr>
        <w:spacing w:after="120"/>
        <w:ind w:right="28"/>
        <w:rPr>
          <w:rFonts w:ascii="Calibri" w:eastAsia="Calibri" w:hAnsi="Calibri" w:cs="Calibri"/>
          <w:sz w:val="22"/>
          <w:szCs w:val="22"/>
        </w:rPr>
      </w:pPr>
      <w:r w:rsidRPr="00200A49">
        <w:rPr>
          <w:rFonts w:ascii="Calibri" w:eastAsia="Calibri" w:hAnsi="Calibri" w:cs="Calibri"/>
          <w:sz w:val="22"/>
          <w:szCs w:val="22"/>
        </w:rPr>
        <w:t xml:space="preserve">To allow sufficient time for industry to transition to the new water heater standard, the department proposes that the new standard will commence from 1 May 2019, although a longer transition time (approximately 6 months) may also be considered depending on feedback from stakeholders. Aligning the implementation date to the PCA 2019 commencement date also provides an opportunity for the VBA to communicate the hot water changes at the same time that PCA changes are communicated. </w:t>
      </w:r>
    </w:p>
    <w:p w14:paraId="5BD036A4" w14:textId="77777777" w:rsidR="00ED635A" w:rsidRPr="00200A49" w:rsidRDefault="00ED635A" w:rsidP="00F7755B">
      <w:pPr>
        <w:spacing w:after="120"/>
        <w:ind w:right="28"/>
        <w:rPr>
          <w:rFonts w:ascii="Calibri" w:hAnsi="Calibri" w:cs="Calibri"/>
          <w:sz w:val="22"/>
          <w:szCs w:val="22"/>
        </w:rPr>
      </w:pPr>
      <w:r w:rsidRPr="00200A49">
        <w:rPr>
          <w:rFonts w:ascii="Calibri" w:hAnsi="Calibri" w:cs="Calibri"/>
          <w:sz w:val="22"/>
          <w:szCs w:val="22"/>
        </w:rPr>
        <w:t>The department considers this transition period will allow industry sufficient time to manage existing water heating stock that would not be compliant under the new standard. As noted earlier, it is estimated that the hot water standard will impact approximately 208,000 electric storage water heaters over the life of the regulation, with 23,000 to be affected in 2019 and reducing over time to 19,000 in 2028. Noting that all major manufacturers currently offer heat pump water heaters in their product offering, the capacity of the hot water industry to meet the expected increased demands for heat pump water heaters across metropolitan and rural and regional Victoria in the short term needs to be considered.</w:t>
      </w:r>
      <w:r w:rsidR="00F93686" w:rsidRPr="00200A49">
        <w:rPr>
          <w:rFonts w:ascii="Calibri" w:hAnsi="Calibri" w:cs="Calibri"/>
          <w:sz w:val="22"/>
          <w:szCs w:val="22"/>
        </w:rPr>
        <w:t xml:space="preserve"> </w:t>
      </w:r>
      <w:r w:rsidRPr="00200A49">
        <w:rPr>
          <w:rFonts w:ascii="Calibri" w:hAnsi="Calibri" w:cs="Calibri"/>
          <w:sz w:val="22"/>
          <w:szCs w:val="22"/>
        </w:rPr>
        <w:t xml:space="preserve">The </w:t>
      </w:r>
      <w:r w:rsidR="00EF21AB" w:rsidRPr="00200A49">
        <w:rPr>
          <w:rFonts w:ascii="Calibri" w:hAnsi="Calibri" w:cs="Calibri"/>
          <w:sz w:val="22"/>
          <w:szCs w:val="22"/>
        </w:rPr>
        <w:t>department</w:t>
      </w:r>
      <w:r w:rsidRPr="00200A49">
        <w:rPr>
          <w:rFonts w:ascii="Calibri" w:hAnsi="Calibri" w:cs="Calibri"/>
          <w:sz w:val="22"/>
          <w:szCs w:val="22"/>
        </w:rPr>
        <w:t xml:space="preserve"> notes that previous rebate schemes targeting solar water heaters demonstrated the ability of the industry to supply tens of thousands of solar and heat pu</w:t>
      </w:r>
      <w:r w:rsidR="00EF21AB" w:rsidRPr="00200A49">
        <w:rPr>
          <w:rFonts w:ascii="Calibri" w:hAnsi="Calibri" w:cs="Calibri"/>
          <w:sz w:val="22"/>
          <w:szCs w:val="22"/>
        </w:rPr>
        <w:t>mp water heaters. The proposed R</w:t>
      </w:r>
      <w:r w:rsidRPr="00200A49">
        <w:rPr>
          <w:rFonts w:ascii="Calibri" w:hAnsi="Calibri" w:cs="Calibri"/>
          <w:sz w:val="22"/>
          <w:szCs w:val="22"/>
        </w:rPr>
        <w:t xml:space="preserve">egulations provide for a temporary water heater to be installed for a period of up to 60 days, should there be difficulty in sourcing compliant systems. In addition, the </w:t>
      </w:r>
      <w:r w:rsidR="00EF21AB" w:rsidRPr="00200A49">
        <w:rPr>
          <w:rFonts w:ascii="Calibri" w:hAnsi="Calibri" w:cs="Calibri"/>
          <w:sz w:val="22"/>
          <w:szCs w:val="22"/>
        </w:rPr>
        <w:t>department</w:t>
      </w:r>
      <w:r w:rsidRPr="00200A49">
        <w:rPr>
          <w:rFonts w:ascii="Calibri" w:hAnsi="Calibri" w:cs="Calibri"/>
          <w:sz w:val="22"/>
          <w:szCs w:val="22"/>
        </w:rPr>
        <w:t xml:space="preserve"> notes that manufacturers of electric storage water heaters will be able to continue to service other existing markets, including new </w:t>
      </w:r>
      <w:r w:rsidR="00FE029B" w:rsidRPr="00200A49">
        <w:rPr>
          <w:rFonts w:ascii="Calibri" w:hAnsi="Calibri" w:cs="Calibri"/>
          <w:sz w:val="22"/>
          <w:szCs w:val="22"/>
        </w:rPr>
        <w:t>Class 1</w:t>
      </w:r>
      <w:r w:rsidRPr="00200A49">
        <w:rPr>
          <w:rFonts w:ascii="Calibri" w:hAnsi="Calibri" w:cs="Calibri"/>
          <w:sz w:val="22"/>
          <w:szCs w:val="22"/>
        </w:rPr>
        <w:t xml:space="preserve"> buildings, new and existing class 2 buildings and interstate markets. </w:t>
      </w:r>
    </w:p>
    <w:p w14:paraId="5DCD2544" w14:textId="77777777" w:rsidR="00EB4D74" w:rsidRPr="00200A49" w:rsidRDefault="00E619B6" w:rsidP="00F7755B">
      <w:pPr>
        <w:spacing w:after="120"/>
        <w:ind w:right="28"/>
        <w:rPr>
          <w:rFonts w:ascii="Calibri" w:hAnsi="Calibri" w:cs="Calibri"/>
          <w:sz w:val="22"/>
          <w:szCs w:val="22"/>
        </w:rPr>
      </w:pPr>
      <w:r w:rsidRPr="00200A49">
        <w:rPr>
          <w:rFonts w:ascii="Calibri" w:eastAsia="Calibri" w:hAnsi="Calibri" w:cs="Calibri"/>
          <w:noProof/>
          <w:sz w:val="22"/>
          <w:szCs w:val="22"/>
          <w:lang w:eastAsia="en-AU"/>
        </w:rPr>
        <mc:AlternateContent>
          <mc:Choice Requires="wps">
            <w:drawing>
              <wp:anchor distT="0" distB="0" distL="114300" distR="114300" simplePos="0" relativeHeight="251658300" behindDoc="1" locked="0" layoutInCell="1" allowOverlap="1" wp14:anchorId="4D1AA639" wp14:editId="1267AE5B">
                <wp:simplePos x="0" y="0"/>
                <wp:positionH relativeFrom="column">
                  <wp:posOffset>-126460</wp:posOffset>
                </wp:positionH>
                <wp:positionV relativeFrom="paragraph">
                  <wp:posOffset>188095</wp:posOffset>
                </wp:positionV>
                <wp:extent cx="5953125" cy="1789889"/>
                <wp:effectExtent l="0" t="0" r="3175" b="1270"/>
                <wp:wrapNone/>
                <wp:docPr id="162" name="Rounded Rectangle 162"/>
                <wp:cNvGraphicFramePr/>
                <a:graphic xmlns:a="http://schemas.openxmlformats.org/drawingml/2006/main">
                  <a:graphicData uri="http://schemas.microsoft.com/office/word/2010/wordprocessingShape">
                    <wps:wsp>
                      <wps:cNvSpPr/>
                      <wps:spPr>
                        <a:xfrm>
                          <a:off x="0" y="0"/>
                          <a:ext cx="5953125" cy="1789889"/>
                        </a:xfrm>
                        <a:prstGeom prst="roundRect">
                          <a:avLst>
                            <a:gd name="adj" fmla="val 7254"/>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2C4BCD8F">
              <v:roundrect w14:anchorId="4639C841" id="Rounded Rectangle 162" o:spid="_x0000_s1026" style="position:absolute;margin-left:-9.95pt;margin-top:14.8pt;width:468.75pt;height:140.95pt;z-index:-2516581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475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qGrwQIAAAAGAAAOAAAAZHJzL2Uyb0RvYy54bWysVN9P2zAQfp+0/8Hy+0iTtdBWpKgCMU1i&#10;gICJZ+PYTSbb59lu0+6v39lJUxiwh2kvjn0/vrv7cnenZ1utyEY434ApaX40okQYDlVjViX9/nD5&#10;aUqJD8xUTIERJd0JT88WHz+ctnYuCqhBVcIRBDF+3tqS1iHYeZZ5XgvN/BFYYVApwWkW8OlWWeVY&#10;i+haZcVodJy14CrrgAvvUXrRKeki4UspeLiR0otAVEkxt5BOl86neGaLUzZfOWbrhvdpsH/IQrPG&#10;YNAB6oIFRtaueQWlG+7AgwxHHHQGUjZcpBqwmnz0RzX3NbMi1YLkeDvQ5P8fLL/e3DrSVPjvjgtK&#10;DNP4k+5gbSpRkTukj5mVEiQqkarW+jl63Ntb1788XmPdW+l0/GJFZJvo3Q30im0gHIWT2eRzXkwo&#10;4ajLT6az6XQWUbODu3U+fBGgSbyU1MVEYhaJW7a58iGRXPWJsuoHJVIr/GUbpshJMRn3gL0tQu8h&#10;o6MH1VSXjVLpEXtMnCtH0LekjHNhQp4iqbX+BlUnxy4b9X2CYuymTjzdizFE6taIlGp5EUSZGMpA&#10;DNqVGiVZJLKjLt3CTolop8ydkPg3kKwiJTIgv87R16wSnXjybi4JMCJLjD9gd0W+g91l2dtHV5HG&#10;aHAe/S2xznnwSJHBhMFZNwbcWwAKme8jd/Z7kjpqIktPUO2wVx10Q+wtv2ywS66YD7fMYQvgfOMm&#10;Cjd4SAVtSaG/UVKD+/WWPNrjMKGWkha3QEn9zzVzghL11eCYzfLxOK6N9BhPTgp8uOeap+cas9bn&#10;gK2U486zPF2jfVD7q3SgH3FhLWNUVDHDMXZJeXD7x3nothOuPC6Wy2SGq8KycGXuLY/gkdXY1Q/b&#10;R+ZsPyoBp+wa9huDzdMAdIwebKOngeU6gGxCVB547R+4ZvD2Yo89fyerw+Je/AYAAP//AwBQSwME&#10;FAAGAAgAAAAhABVPM37fAAAACgEAAA8AAABkcnMvZG93bnJldi54bWxMj8FOwzAMhu9IvENkJG5b&#10;mjEGLXUnmDRpVwoI7ZY2pi00TtVkXXl7wglutvzp9/fn29n2YqLRd44R1DIBQVw703GD8PqyX9yD&#10;8EGz0b1jQvgmD9vi8iLXmXFnfqapDI2IIewzjdCGMGRS+rolq/3SDcTx9uFGq0Ncx0aaUZ9juO3l&#10;Kkk20uqO44dWD7Rrqf4qTxbhaX+g4+59/jyuOci3qTyYplojXl/Njw8gAs3hD4Zf/agORXSq3ImN&#10;Fz3CQqVpRBFW6QZEBFJ1F4cK4UapW5BFLv9XKH4AAAD//wMAUEsBAi0AFAAGAAgAAAAhALaDOJL+&#10;AAAA4QEAABMAAAAAAAAAAAAAAAAAAAAAAFtDb250ZW50X1R5cGVzXS54bWxQSwECLQAUAAYACAAA&#10;ACEAOP0h/9YAAACUAQAACwAAAAAAAAAAAAAAAAAvAQAAX3JlbHMvLnJlbHNQSwECLQAUAAYACAAA&#10;ACEAoJKhq8ECAAAABgAADgAAAAAAAAAAAAAAAAAuAgAAZHJzL2Uyb0RvYy54bWxQSwECLQAUAAYA&#10;CAAAACEAFU8zft8AAAAKAQAADwAAAAAAAAAAAAAAAAAbBQAAZHJzL2Rvd25yZXYueG1sUEsFBgAA&#10;AAAEAAQA8wAAACcGAAAAAA==&#10;" fillcolor="#d9e2f3 [660]" stroked="f" strokeweight="1pt">
                <v:stroke joinstyle="miter"/>
              </v:roundrect>
            </w:pict>
          </mc:Fallback>
        </mc:AlternateContent>
      </w:r>
    </w:p>
    <w:p w14:paraId="221B8CED" w14:textId="77777777" w:rsidR="00476B61" w:rsidRPr="00200A49" w:rsidRDefault="00E619B6" w:rsidP="00F7755B">
      <w:pPr>
        <w:pStyle w:val="Heading2"/>
        <w:numPr>
          <w:ilvl w:val="0"/>
          <w:numId w:val="0"/>
        </w:numPr>
        <w:ind w:left="709" w:hanging="709"/>
      </w:pPr>
      <w:bookmarkStart w:id="240" w:name="_Toc517912218"/>
      <w:r w:rsidRPr="00200A49">
        <w:t>Q</w:t>
      </w:r>
      <w:r w:rsidR="00476B61" w:rsidRPr="00200A49">
        <w:t>uestions for stakeholders</w:t>
      </w:r>
      <w:bookmarkEnd w:id="240"/>
    </w:p>
    <w:p w14:paraId="15FA372B" w14:textId="77777777" w:rsidR="00E661C1" w:rsidRPr="00200A49" w:rsidRDefault="00E661C1" w:rsidP="00E661C1">
      <w:pPr>
        <w:spacing w:after="120"/>
        <w:ind w:right="28"/>
        <w:rPr>
          <w:rFonts w:ascii="Calibri" w:hAnsi="Calibri" w:cs="Calibri"/>
          <w:i/>
          <w:sz w:val="22"/>
          <w:szCs w:val="22"/>
        </w:rPr>
      </w:pPr>
      <w:r w:rsidRPr="00200A49">
        <w:rPr>
          <w:rFonts w:ascii="Calibri" w:hAnsi="Calibri" w:cs="Calibri"/>
          <w:i/>
          <w:sz w:val="22"/>
          <w:szCs w:val="22"/>
        </w:rPr>
        <w:t>Is it appropriate to require heat pump water heaters installed in cold areas (defined as Climate Zone 5 under AS/NZS 4234) to meet a minimum 50 per cent solar savings in Zone 5 (HP5-AU)?</w:t>
      </w:r>
    </w:p>
    <w:p w14:paraId="3B2322A5" w14:textId="77777777" w:rsidR="00476B61" w:rsidRPr="00200A49" w:rsidRDefault="00476B61" w:rsidP="00F7755B">
      <w:pPr>
        <w:spacing w:after="120"/>
        <w:ind w:right="28"/>
        <w:rPr>
          <w:rFonts w:ascii="Calibri" w:hAnsi="Calibri" w:cs="Calibri"/>
          <w:i/>
          <w:sz w:val="22"/>
          <w:szCs w:val="22"/>
        </w:rPr>
      </w:pPr>
      <w:r w:rsidRPr="00200A49">
        <w:rPr>
          <w:rFonts w:ascii="Calibri" w:hAnsi="Calibri" w:cs="Calibri"/>
          <w:i/>
          <w:sz w:val="22"/>
          <w:szCs w:val="22"/>
        </w:rPr>
        <w:t xml:space="preserve">Do you have any views on the proposed implementation date of 1 May 2019 for the hot water standard? Will this allow manufacturers and plumbing supply stores sufficient time to adjust, particularly around expected changes to demand for low emissions water heaters? </w:t>
      </w:r>
    </w:p>
    <w:p w14:paraId="4DF4EC5B" w14:textId="77777777" w:rsidR="00476B61" w:rsidRPr="00200A49" w:rsidRDefault="00476B61" w:rsidP="00F7755B">
      <w:pPr>
        <w:spacing w:after="120"/>
        <w:ind w:right="28"/>
        <w:rPr>
          <w:rFonts w:ascii="Calibri" w:hAnsi="Calibri" w:cs="Calibri"/>
          <w:i/>
          <w:sz w:val="22"/>
          <w:szCs w:val="22"/>
        </w:rPr>
      </w:pPr>
      <w:r w:rsidRPr="00200A49">
        <w:rPr>
          <w:rFonts w:ascii="Calibri" w:hAnsi="Calibri" w:cs="Calibri"/>
          <w:i/>
          <w:sz w:val="22"/>
          <w:szCs w:val="22"/>
        </w:rPr>
        <w:t xml:space="preserve">Will there be differences between metropolitan and regional areas in their ability to meet this demand and have stock available? Please explain the reasons for your view. </w:t>
      </w:r>
    </w:p>
    <w:p w14:paraId="481C45C9" w14:textId="77777777" w:rsidR="00A54179" w:rsidRPr="00200A49" w:rsidRDefault="00A54179" w:rsidP="00A54179"/>
    <w:p w14:paraId="7FAE0AFB" w14:textId="77777777" w:rsidR="00476B61" w:rsidRPr="00200A49" w:rsidRDefault="00476B61" w:rsidP="00A54179"/>
    <w:p w14:paraId="52E82CA7" w14:textId="77777777" w:rsidR="00476B61" w:rsidRPr="00200A49" w:rsidRDefault="00476B61" w:rsidP="00A54179"/>
    <w:p w14:paraId="1612242F" w14:textId="77777777" w:rsidR="00AC2907" w:rsidRDefault="00AC2907">
      <w:pPr>
        <w:rPr>
          <w:rFonts w:asciiTheme="majorHAnsi" w:eastAsiaTheme="majorEastAsia" w:hAnsiTheme="majorHAnsi" w:cstheme="majorBidi"/>
          <w:b/>
          <w:color w:val="2F5496" w:themeColor="accent1" w:themeShade="BF"/>
          <w:sz w:val="26"/>
          <w:szCs w:val="26"/>
          <w:lang w:val="en"/>
        </w:rPr>
      </w:pPr>
      <w:bookmarkStart w:id="241" w:name="_Toc517912219"/>
      <w:r>
        <w:br w:type="page"/>
      </w:r>
    </w:p>
    <w:p w14:paraId="3005EB0B" w14:textId="6CBF4750" w:rsidR="008D10BA" w:rsidRPr="00200A49" w:rsidRDefault="00DF7D83" w:rsidP="00D9506C">
      <w:pPr>
        <w:pStyle w:val="Heading2"/>
        <w:numPr>
          <w:ilvl w:val="0"/>
          <w:numId w:val="0"/>
        </w:numPr>
      </w:pPr>
      <w:r w:rsidRPr="00200A49">
        <w:t>8.</w:t>
      </w:r>
      <w:r w:rsidR="00F657AB">
        <w:t>7</w:t>
      </w:r>
      <w:r w:rsidRPr="00200A49">
        <w:tab/>
      </w:r>
      <w:r w:rsidR="008D10BA" w:rsidRPr="00200A49">
        <w:t xml:space="preserve">Other minor changes proposed in relation to </w:t>
      </w:r>
      <w:r w:rsidR="003C0DB7" w:rsidRPr="00200A49">
        <w:t>water supply</w:t>
      </w:r>
      <w:r w:rsidR="008D10BA" w:rsidRPr="00200A49">
        <w:t xml:space="preserve"> work</w:t>
      </w:r>
      <w:bookmarkEnd w:id="241"/>
    </w:p>
    <w:tbl>
      <w:tblPr>
        <w:tblStyle w:val="TableGrid"/>
        <w:tblW w:w="0" w:type="auto"/>
        <w:tblLook w:val="04A0" w:firstRow="1" w:lastRow="0" w:firstColumn="1" w:lastColumn="0" w:noHBand="0" w:noVBand="1"/>
      </w:tblPr>
      <w:tblGrid>
        <w:gridCol w:w="4505"/>
        <w:gridCol w:w="4505"/>
      </w:tblGrid>
      <w:tr w:rsidR="008D10BA" w:rsidRPr="00200A49" w14:paraId="318AE18D" w14:textId="77777777" w:rsidTr="00856CAB">
        <w:tc>
          <w:tcPr>
            <w:tcW w:w="4505" w:type="dxa"/>
            <w:shd w:val="clear" w:color="auto" w:fill="D9E2F3" w:themeFill="accent1" w:themeFillTint="33"/>
          </w:tcPr>
          <w:p w14:paraId="6E16DFCF" w14:textId="77777777" w:rsidR="008D10BA" w:rsidRPr="00200A49" w:rsidRDefault="008D10BA">
            <w:pPr>
              <w:spacing w:after="120"/>
              <w:rPr>
                <w:rFonts w:ascii="Calibri" w:eastAsia="Calibri" w:hAnsi="Calibri" w:cs="Calibri"/>
                <w:b/>
                <w:sz w:val="22"/>
                <w:szCs w:val="22"/>
                <w:lang w:val="en"/>
              </w:rPr>
            </w:pPr>
            <w:r w:rsidRPr="00200A49">
              <w:rPr>
                <w:rFonts w:ascii="Calibri" w:eastAsia="Calibri" w:hAnsi="Calibri" w:cs="Calibri"/>
                <w:b/>
                <w:sz w:val="22"/>
                <w:szCs w:val="22"/>
                <w:lang w:val="en"/>
              </w:rPr>
              <w:t>Change proposed</w:t>
            </w:r>
          </w:p>
        </w:tc>
        <w:tc>
          <w:tcPr>
            <w:tcW w:w="4505" w:type="dxa"/>
            <w:shd w:val="clear" w:color="auto" w:fill="D9E2F3" w:themeFill="accent1" w:themeFillTint="33"/>
          </w:tcPr>
          <w:p w14:paraId="7E94E7BB" w14:textId="77777777" w:rsidR="008D10BA" w:rsidRPr="00200A49" w:rsidRDefault="008D10BA">
            <w:pPr>
              <w:spacing w:after="120"/>
              <w:rPr>
                <w:rFonts w:ascii="Calibri" w:eastAsia="Calibri" w:hAnsi="Calibri" w:cs="Calibri"/>
                <w:b/>
                <w:sz w:val="22"/>
                <w:szCs w:val="22"/>
                <w:lang w:val="en"/>
              </w:rPr>
            </w:pPr>
            <w:r w:rsidRPr="00200A49">
              <w:rPr>
                <w:rFonts w:ascii="Calibri" w:eastAsia="Calibri" w:hAnsi="Calibri" w:cs="Calibri"/>
                <w:b/>
                <w:sz w:val="22"/>
                <w:szCs w:val="22"/>
                <w:lang w:val="en"/>
              </w:rPr>
              <w:t>Rationale</w:t>
            </w:r>
          </w:p>
        </w:tc>
      </w:tr>
      <w:tr w:rsidR="006F3E30" w:rsidRPr="00200A49" w14:paraId="7E6588FF" w14:textId="77777777" w:rsidTr="00856CAB">
        <w:tc>
          <w:tcPr>
            <w:tcW w:w="4505" w:type="dxa"/>
          </w:tcPr>
          <w:p w14:paraId="37FBB85D" w14:textId="77777777" w:rsidR="006F3E30" w:rsidRPr="00200A49" w:rsidRDefault="006F3E30" w:rsidP="006F3E30">
            <w:pPr>
              <w:spacing w:after="120"/>
              <w:rPr>
                <w:rFonts w:ascii="Calibri" w:hAnsi="Calibri"/>
                <w:sz w:val="22"/>
                <w:szCs w:val="22"/>
                <w:lang w:val="en"/>
              </w:rPr>
            </w:pPr>
            <w:r w:rsidRPr="00200A49">
              <w:rPr>
                <w:rFonts w:ascii="Calibri" w:eastAsia="Calibri" w:hAnsi="Calibri" w:cs="Calibri"/>
                <w:sz w:val="22"/>
                <w:szCs w:val="22"/>
                <w:lang w:val="en"/>
              </w:rPr>
              <w:t xml:space="preserve">Inclusion of relining work as part of scope of work for water supply. </w:t>
            </w:r>
          </w:p>
        </w:tc>
        <w:tc>
          <w:tcPr>
            <w:tcW w:w="4505" w:type="dxa"/>
          </w:tcPr>
          <w:p w14:paraId="4EDC8EF7" w14:textId="77777777" w:rsidR="006F3E30" w:rsidRPr="00200A49" w:rsidRDefault="00520140" w:rsidP="00984FC6">
            <w:pPr>
              <w:spacing w:after="120"/>
              <w:rPr>
                <w:rFonts w:ascii="Calibri" w:hAnsi="Calibri"/>
                <w:sz w:val="22"/>
                <w:szCs w:val="22"/>
                <w:lang w:val="en"/>
              </w:rPr>
            </w:pPr>
            <w:r w:rsidRPr="00200A49">
              <w:rPr>
                <w:rFonts w:ascii="Calibri" w:eastAsia="Calibri" w:hAnsi="Calibri" w:cs="Calibri"/>
                <w:sz w:val="22"/>
                <w:szCs w:val="22"/>
                <w:lang w:val="en"/>
              </w:rPr>
              <w:t xml:space="preserve">To reflect recent technological changes and industry best practice, this change seeks to clarify for industry practitioners that any relining work carried out on a water supply system is regulated water supply work. Relining technology is an increasingly common method of repairing damaged drains. It is a process which involves the placement of a lining material inside an existing pipe to repair any leaks or cracks and to smooth surfaces, without the need to replace the pipe. While the absence of this term results in some uncertainty for industry over whether this is captured in the scope of sanitary work, the </w:t>
            </w:r>
            <w:r w:rsidR="00984FC6" w:rsidRPr="00200A49">
              <w:rPr>
                <w:rFonts w:ascii="Calibri" w:eastAsia="Calibri" w:hAnsi="Calibri" w:cs="Calibri"/>
                <w:sz w:val="22"/>
                <w:szCs w:val="22"/>
                <w:lang w:val="en"/>
              </w:rPr>
              <w:t>d</w:t>
            </w:r>
            <w:r w:rsidRPr="00200A49">
              <w:rPr>
                <w:rFonts w:ascii="Calibri" w:eastAsia="Calibri" w:hAnsi="Calibri" w:cs="Calibri"/>
                <w:sz w:val="22"/>
                <w:szCs w:val="22"/>
                <w:lang w:val="en"/>
              </w:rPr>
              <w:t>epartment expects this change to have a negligible impact given that the VBA and industry broadly consider this to be part of the regulated scope of work for water supply.</w:t>
            </w:r>
          </w:p>
        </w:tc>
      </w:tr>
      <w:tr w:rsidR="006F3E30" w:rsidRPr="00200A49" w14:paraId="590A2771" w14:textId="77777777" w:rsidTr="00856CAB">
        <w:tc>
          <w:tcPr>
            <w:tcW w:w="4505" w:type="dxa"/>
          </w:tcPr>
          <w:p w14:paraId="184594BA" w14:textId="7AA3676C" w:rsidR="006F3E30" w:rsidRPr="00200A49" w:rsidRDefault="006F3E30" w:rsidP="006F3E30">
            <w:pPr>
              <w:spacing w:after="120"/>
              <w:rPr>
                <w:rFonts w:ascii="Calibri" w:eastAsia="Calibri" w:hAnsi="Calibri" w:cs="Calibri"/>
                <w:sz w:val="22"/>
                <w:szCs w:val="22"/>
                <w:lang w:val="en"/>
              </w:rPr>
            </w:pPr>
            <w:r w:rsidRPr="00200A49">
              <w:rPr>
                <w:rFonts w:ascii="Calibri" w:eastAsia="Calibri" w:hAnsi="Calibri" w:cs="Calibri"/>
                <w:sz w:val="22"/>
                <w:szCs w:val="22"/>
                <w:lang w:val="en"/>
              </w:rPr>
              <w:t>Exclude the treatment of water in a heated or cold water system</w:t>
            </w:r>
            <w:r w:rsidR="0081528E">
              <w:rPr>
                <w:rFonts w:ascii="Calibri" w:eastAsia="Calibri" w:hAnsi="Calibri" w:cs="Calibri"/>
                <w:sz w:val="22"/>
                <w:szCs w:val="22"/>
                <w:lang w:val="en"/>
              </w:rPr>
              <w:t>.</w:t>
            </w:r>
          </w:p>
        </w:tc>
        <w:tc>
          <w:tcPr>
            <w:tcW w:w="4505" w:type="dxa"/>
          </w:tcPr>
          <w:p w14:paraId="4067613D" w14:textId="77777777" w:rsidR="006F3E30" w:rsidRPr="00200A49" w:rsidRDefault="006F3E30" w:rsidP="006F3E30">
            <w:pPr>
              <w:spacing w:after="120"/>
              <w:rPr>
                <w:rFonts w:ascii="Calibri" w:eastAsia="Calibri" w:hAnsi="Calibri" w:cs="Calibri"/>
                <w:sz w:val="22"/>
                <w:szCs w:val="22"/>
                <w:lang w:val="en"/>
              </w:rPr>
            </w:pPr>
            <w:r w:rsidRPr="00200A49">
              <w:rPr>
                <w:rFonts w:ascii="Calibri" w:eastAsia="Calibri" w:hAnsi="Calibri" w:cs="Calibri"/>
                <w:sz w:val="22"/>
                <w:szCs w:val="22"/>
                <w:lang w:val="en"/>
              </w:rPr>
              <w:t xml:space="preserve">To clarify to industry that the treatment of water in a heated or cold water system is not regulated plumbing work. The existing scope had some ambiguity regarding the scope of this work. </w:t>
            </w:r>
            <w:r w:rsidR="00520140" w:rsidRPr="00200A49">
              <w:rPr>
                <w:rFonts w:ascii="Calibri" w:eastAsia="Calibri" w:hAnsi="Calibri" w:cs="Calibri"/>
                <w:sz w:val="22"/>
                <w:szCs w:val="22"/>
                <w:lang w:val="en"/>
              </w:rPr>
              <w:t xml:space="preserve">The </w:t>
            </w:r>
            <w:r w:rsidR="00984FC6" w:rsidRPr="00200A49">
              <w:rPr>
                <w:rFonts w:ascii="Calibri" w:eastAsia="Calibri" w:hAnsi="Calibri" w:cs="Calibri"/>
                <w:sz w:val="22"/>
                <w:szCs w:val="22"/>
                <w:lang w:val="en"/>
              </w:rPr>
              <w:t>d</w:t>
            </w:r>
            <w:r w:rsidR="00520140" w:rsidRPr="00200A49">
              <w:rPr>
                <w:rFonts w:ascii="Calibri" w:eastAsia="Calibri" w:hAnsi="Calibri" w:cs="Calibri"/>
                <w:sz w:val="22"/>
                <w:szCs w:val="22"/>
                <w:lang w:val="en"/>
              </w:rPr>
              <w:t xml:space="preserve">epartment considers that this change will have no or negligible cost impact since plumbing practitioners do not currently undertake this work. </w:t>
            </w:r>
          </w:p>
        </w:tc>
      </w:tr>
      <w:tr w:rsidR="006F3E30" w:rsidRPr="00200A49" w14:paraId="55AA9DAD" w14:textId="77777777" w:rsidTr="00856CAB">
        <w:tc>
          <w:tcPr>
            <w:tcW w:w="4505" w:type="dxa"/>
          </w:tcPr>
          <w:p w14:paraId="7598026C" w14:textId="77777777" w:rsidR="006F3E30" w:rsidRPr="00200A49" w:rsidRDefault="00991374" w:rsidP="006F3E30">
            <w:pPr>
              <w:spacing w:after="120"/>
              <w:rPr>
                <w:rFonts w:ascii="Calibri" w:eastAsia="Calibri" w:hAnsi="Calibri" w:cs="Calibri"/>
                <w:sz w:val="22"/>
                <w:szCs w:val="22"/>
                <w:lang w:val="en"/>
              </w:rPr>
            </w:pPr>
            <w:r w:rsidRPr="00200A49">
              <w:rPr>
                <w:rFonts w:ascii="Calibri" w:eastAsia="Calibri" w:hAnsi="Calibri" w:cs="Calibri"/>
                <w:sz w:val="22"/>
                <w:szCs w:val="22"/>
                <w:lang w:val="en"/>
              </w:rPr>
              <w:t xml:space="preserve">Exclude the scope of work associated with the </w:t>
            </w:r>
            <w:r w:rsidR="003B3E58" w:rsidRPr="00200A49">
              <w:rPr>
                <w:rFonts w:ascii="Calibri" w:eastAsia="Calibri" w:hAnsi="Calibri" w:cs="Calibri"/>
                <w:sz w:val="22"/>
                <w:szCs w:val="22"/>
                <w:lang w:val="en"/>
              </w:rPr>
              <w:t>specialised</w:t>
            </w:r>
            <w:r w:rsidRPr="00200A49">
              <w:rPr>
                <w:rFonts w:ascii="Calibri" w:eastAsia="Calibri" w:hAnsi="Calibri" w:cs="Calibri"/>
                <w:sz w:val="22"/>
                <w:szCs w:val="22"/>
                <w:lang w:val="en"/>
              </w:rPr>
              <w:t xml:space="preserve"> class of backflow prevention work. </w:t>
            </w:r>
          </w:p>
        </w:tc>
        <w:tc>
          <w:tcPr>
            <w:tcW w:w="4505" w:type="dxa"/>
          </w:tcPr>
          <w:p w14:paraId="63A1EA69" w14:textId="77777777" w:rsidR="006F3E30" w:rsidRPr="00200A49" w:rsidRDefault="00991374" w:rsidP="006F3E30">
            <w:pPr>
              <w:spacing w:after="120"/>
              <w:rPr>
                <w:rFonts w:ascii="Calibri" w:eastAsia="Calibri" w:hAnsi="Calibri" w:cs="Calibri"/>
                <w:sz w:val="22"/>
                <w:szCs w:val="22"/>
                <w:lang w:val="en"/>
              </w:rPr>
            </w:pPr>
            <w:r w:rsidRPr="00200A49">
              <w:rPr>
                <w:rFonts w:ascii="Calibri" w:eastAsia="Calibri" w:hAnsi="Calibri" w:cs="Calibri"/>
                <w:sz w:val="22"/>
                <w:szCs w:val="22"/>
                <w:lang w:val="en"/>
              </w:rPr>
              <w:t>To clarify to industry that the scope of work associated with backflow prevention is out of scope for water supply practitioners.</w:t>
            </w:r>
            <w:r w:rsidR="00520140" w:rsidRPr="00200A49">
              <w:rPr>
                <w:rFonts w:ascii="Calibri" w:eastAsia="Calibri" w:hAnsi="Calibri" w:cs="Calibri"/>
                <w:sz w:val="22"/>
                <w:szCs w:val="22"/>
                <w:lang w:val="en"/>
              </w:rPr>
              <w:t xml:space="preserve"> The </w:t>
            </w:r>
            <w:r w:rsidR="00984FC6" w:rsidRPr="00200A49">
              <w:rPr>
                <w:rFonts w:ascii="Calibri" w:eastAsia="Calibri" w:hAnsi="Calibri" w:cs="Calibri"/>
                <w:sz w:val="22"/>
                <w:szCs w:val="22"/>
                <w:lang w:val="en"/>
              </w:rPr>
              <w:t>d</w:t>
            </w:r>
            <w:r w:rsidR="00520140" w:rsidRPr="00200A49">
              <w:rPr>
                <w:rFonts w:ascii="Calibri" w:eastAsia="Calibri" w:hAnsi="Calibri" w:cs="Calibri"/>
                <w:sz w:val="22"/>
                <w:szCs w:val="22"/>
                <w:lang w:val="en"/>
              </w:rPr>
              <w:t>epartment considers that this change will have no or negligible cost impact since plumbing practitioners do not currently undertake this work.</w:t>
            </w:r>
            <w:r w:rsidR="00F93686" w:rsidRPr="00200A49">
              <w:rPr>
                <w:rFonts w:ascii="Calibri" w:eastAsia="Calibri" w:hAnsi="Calibri" w:cs="Calibri"/>
                <w:sz w:val="22"/>
                <w:szCs w:val="22"/>
                <w:lang w:val="en"/>
              </w:rPr>
              <w:t xml:space="preserve"> </w:t>
            </w:r>
          </w:p>
        </w:tc>
      </w:tr>
    </w:tbl>
    <w:p w14:paraId="0D6FE665" w14:textId="77777777" w:rsidR="008D10BA" w:rsidRPr="00200A49" w:rsidRDefault="008D10BA" w:rsidP="008D10BA">
      <w:pPr>
        <w:spacing w:after="120"/>
        <w:rPr>
          <w:rFonts w:ascii="Calibri" w:hAnsi="Calibri"/>
          <w:sz w:val="22"/>
          <w:szCs w:val="22"/>
        </w:rPr>
      </w:pPr>
    </w:p>
    <w:p w14:paraId="18E65D6D" w14:textId="77777777" w:rsidR="00837E99" w:rsidRPr="00200A49" w:rsidRDefault="00837E99" w:rsidP="00837E99">
      <w:pPr>
        <w:spacing w:after="120"/>
        <w:rPr>
          <w:rFonts w:ascii="Calibri" w:hAnsi="Calibri" w:cs="Calibri"/>
          <w:sz w:val="22"/>
          <w:szCs w:val="22"/>
        </w:rPr>
      </w:pPr>
    </w:p>
    <w:p w14:paraId="589AE2EE" w14:textId="77777777" w:rsidR="00837E99" w:rsidRPr="00200A49" w:rsidRDefault="00837E99" w:rsidP="00837E99">
      <w:pPr>
        <w:spacing w:after="120"/>
        <w:rPr>
          <w:rFonts w:ascii="Calibri" w:hAnsi="Calibri" w:cs="Calibri"/>
          <w:sz w:val="22"/>
          <w:szCs w:val="22"/>
        </w:rPr>
      </w:pPr>
    </w:p>
    <w:p w14:paraId="4900B77A" w14:textId="77777777" w:rsidR="00837E99" w:rsidRPr="00200A49" w:rsidRDefault="00837E99" w:rsidP="00837E99"/>
    <w:p w14:paraId="3B8B9631" w14:textId="77777777" w:rsidR="00837E99" w:rsidRPr="00200A49" w:rsidRDefault="00837E99" w:rsidP="00837E99"/>
    <w:p w14:paraId="750DAB97" w14:textId="77777777" w:rsidR="00837E99" w:rsidRPr="00200A49" w:rsidRDefault="00837E99" w:rsidP="00837E99">
      <w:pPr>
        <w:spacing w:after="120"/>
        <w:rPr>
          <w:rFonts w:ascii="Calibri" w:hAnsi="Calibri" w:cs="Calibri"/>
          <w:sz w:val="22"/>
          <w:szCs w:val="22"/>
        </w:rPr>
      </w:pPr>
    </w:p>
    <w:p w14:paraId="287CBF3C" w14:textId="77777777" w:rsidR="00837E99" w:rsidRPr="00200A49" w:rsidRDefault="00837E99" w:rsidP="00837E99">
      <w:pPr>
        <w:spacing w:after="120"/>
        <w:ind w:left="3"/>
        <w:rPr>
          <w:rFonts w:ascii="Calibri" w:hAnsi="Calibri" w:cs="Calibri"/>
          <w:sz w:val="22"/>
          <w:szCs w:val="22"/>
        </w:rPr>
      </w:pPr>
      <w:r w:rsidRPr="00200A49">
        <w:rPr>
          <w:rFonts w:ascii="Calibri" w:hAnsi="Calibri" w:cs="Calibri"/>
          <w:sz w:val="22"/>
          <w:szCs w:val="22"/>
        </w:rPr>
        <w:br w:type="page"/>
      </w:r>
    </w:p>
    <w:p w14:paraId="54C1328B" w14:textId="77777777" w:rsidR="00837E99" w:rsidRPr="00200A49" w:rsidRDefault="00837E99" w:rsidP="00837E99">
      <w:pPr>
        <w:widowControl w:val="0"/>
        <w:spacing w:after="120"/>
        <w:jc w:val="center"/>
        <w:rPr>
          <w:rFonts w:ascii="Calibri" w:hAnsi="Calibri" w:cs="Calibri"/>
          <w:b/>
          <w:color w:val="FFFFFF" w:themeColor="background1"/>
          <w:sz w:val="60"/>
          <w:szCs w:val="60"/>
        </w:rPr>
      </w:pPr>
      <w:r w:rsidRPr="00200A49">
        <w:rPr>
          <w:rFonts w:ascii="Calibri" w:hAnsi="Calibri" w:cs="Calibri"/>
          <w:noProof/>
          <w:color w:val="FFFFFF" w:themeColor="background1"/>
          <w:sz w:val="60"/>
          <w:szCs w:val="60"/>
          <w:lang w:eastAsia="en-AU"/>
        </w:rPr>
        <mc:AlternateContent>
          <mc:Choice Requires="wps">
            <w:drawing>
              <wp:anchor distT="0" distB="0" distL="114300" distR="114300" simplePos="0" relativeHeight="251658285" behindDoc="1" locked="0" layoutInCell="1" allowOverlap="1" wp14:anchorId="2E98893D" wp14:editId="2CD5BB22">
                <wp:simplePos x="0" y="0"/>
                <wp:positionH relativeFrom="column">
                  <wp:posOffset>-1054638</wp:posOffset>
                </wp:positionH>
                <wp:positionV relativeFrom="paragraph">
                  <wp:posOffset>-929152</wp:posOffset>
                </wp:positionV>
                <wp:extent cx="7947025" cy="10930255"/>
                <wp:effectExtent l="0" t="0" r="15875" b="17145"/>
                <wp:wrapNone/>
                <wp:docPr id="102" name="Rectangle 102"/>
                <wp:cNvGraphicFramePr/>
                <a:graphic xmlns:a="http://schemas.openxmlformats.org/drawingml/2006/main">
                  <a:graphicData uri="http://schemas.microsoft.com/office/word/2010/wordprocessingShape">
                    <wps:wsp>
                      <wps:cNvSpPr/>
                      <wps:spPr>
                        <a:xfrm>
                          <a:off x="0" y="0"/>
                          <a:ext cx="7947025" cy="109302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15981692">
              <v:rect w14:anchorId="357F401E" id="Rectangle 102" o:spid="_x0000_s1026" style="position:absolute;margin-left:-83.05pt;margin-top:-73.15pt;width:625.75pt;height:860.65pt;z-index:-2516581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LbWdgIAAD8FAAAOAAAAZHJzL2Uyb0RvYy54bWysVFFP2zAQfp+0/2D5fSTt2gEVKapATJMQ&#10;IGDi2Th2E8n2eWe3affrd3bSgADtYVofXJ/v7vPdl+98dr6zhm0VhhZcxSdHJWfKSahbt674z8er&#10;LyechShcLQw4VfG9Cvx8+fnTWecXagoNmFohIxAXFp2veBOjXxRFkI2yIhyBV46cGtCKSCauixpF&#10;R+jWFNOy/FZ0gLVHkCoEOr3snXyZ8bVWMt5qHVRkpuJUW8wr5vU5rcXyTCzWKHzTyqEM8Q9VWNE6&#10;unSEuhRRsA2276BsKxEC6HgkwRagdStV7oG6mZRvunlohFe5FyIn+JGm8P9g5c32Dllb07crp5w5&#10;Yekj3RNtwq2NYumQKOp8WFDkg7/DwQq0Tf3uNNr0T52wXaZ1P9KqdpFJOjw+nR2X0zlnknyT8vQr&#10;GfMEW7zkewzxuwLL0qbiSBVkPsX2OsQ+9BBCeamevoK8i3ujUhHG3StNzdCd05ydZaQuDLKtIAEI&#10;KZWLk97ViFr1x/OSfkM9Y0auLgMmZN0aM2IPAEmi77H7Wof4lKqyCsfk8m+F9cljRr4ZXByTbesA&#10;PwIw1NVwcx9/IKmnJrH0DPWePjVCPwPBy6uWuL4WId4JJNHTeNAgx1tatIGu4jDsOGsAf390nuJJ&#10;i+TlrKMhqnj4tRGoODM/HKn0dDKbpanLxmx+PCUDX3ueX3vcxl4AfaYJPRle5m2Kj+aw1Qj2ieZ9&#10;lW4ll3CS7q64jHgwLmI/3PRiSLVa5TCaNC/itXvwMoEnVpOWHndPAv0guEhivYHDwInFG931sSnT&#10;wWoTQbdZlC+8DnzTlGbhDC9KegZe2znq5d1b/gEAAP//AwBQSwMEFAAGAAgAAAAhAOGV/cbgAAAA&#10;DwEAAA8AAABkcnMvZG93bnJldi54bWxMj01ugzAQhfeVegdrInWX2LSBRBQTVZG6qdRF0h7AwVNM&#10;gscImwC3r1m1uzeaT++nOEy2ZXfsfeNIQrIRwJAqpxuqJXx/va/3wHxQpFXrCCXM6OFQPj4UKtdu&#10;pBPez6Fm0YR8riSYELqcc18ZtMpvXIcUfz+utyrEs6+57tUYzW3Ln4XIuFUNxQSjOjwarG7nwcYQ&#10;hac52Y3H26eZPhps5ysOs5RPq+ntFVjAKfzBsNSP1aGMnS5uIO1ZK2GdZFkS2UVtsxdgCyP26RbY&#10;Jap0lwrgZcH/7yh/AQAA//8DAFBLAQItABQABgAIAAAAIQC2gziS/gAAAOEBAAATAAAAAAAAAAAA&#10;AAAAAAAAAABbQ29udGVudF9UeXBlc10ueG1sUEsBAi0AFAAGAAgAAAAhADj9If/WAAAAlAEAAAsA&#10;AAAAAAAAAAAAAAAALwEAAF9yZWxzLy5yZWxzUEsBAi0AFAAGAAgAAAAhAHTYttZ2AgAAPwUAAA4A&#10;AAAAAAAAAAAAAAAALgIAAGRycy9lMm9Eb2MueG1sUEsBAi0AFAAGAAgAAAAhAOGV/cbgAAAADwEA&#10;AA8AAAAAAAAAAAAAAAAA0AQAAGRycy9kb3ducmV2LnhtbFBLBQYAAAAABAAEAPMAAADdBQAAAAA=&#10;" fillcolor="#4472c4 [3204]" strokecolor="#1f3763 [1604]" strokeweight="1pt"/>
            </w:pict>
          </mc:Fallback>
        </mc:AlternateContent>
      </w:r>
    </w:p>
    <w:p w14:paraId="12BCDEDB" w14:textId="77777777" w:rsidR="00837E99" w:rsidRPr="00200A49" w:rsidRDefault="00837E99" w:rsidP="00837E99">
      <w:pPr>
        <w:widowControl w:val="0"/>
        <w:spacing w:after="120"/>
        <w:jc w:val="center"/>
        <w:rPr>
          <w:rFonts w:ascii="Calibri" w:hAnsi="Calibri" w:cs="Calibri"/>
          <w:b/>
          <w:color w:val="FFFFFF" w:themeColor="background1"/>
          <w:sz w:val="60"/>
          <w:szCs w:val="60"/>
        </w:rPr>
      </w:pPr>
    </w:p>
    <w:p w14:paraId="72BE41A9" w14:textId="77777777" w:rsidR="00837E99" w:rsidRPr="00200A49" w:rsidRDefault="00837E99" w:rsidP="00837E99">
      <w:pPr>
        <w:widowControl w:val="0"/>
        <w:spacing w:after="120"/>
        <w:jc w:val="center"/>
        <w:rPr>
          <w:rFonts w:ascii="Calibri" w:hAnsi="Calibri" w:cs="Calibri"/>
          <w:b/>
          <w:color w:val="FFFFFF" w:themeColor="background1"/>
          <w:sz w:val="60"/>
          <w:szCs w:val="60"/>
        </w:rPr>
      </w:pPr>
    </w:p>
    <w:p w14:paraId="07E9E2E4" w14:textId="77777777" w:rsidR="00837E99" w:rsidRPr="00200A49" w:rsidRDefault="00837E99">
      <w:pPr>
        <w:widowControl w:val="0"/>
        <w:spacing w:after="120"/>
        <w:jc w:val="center"/>
        <w:rPr>
          <w:rFonts w:ascii="Calibri" w:eastAsia="Calibri" w:hAnsi="Calibri" w:cs="Calibri"/>
          <w:b/>
          <w:color w:val="FFFFFF" w:themeColor="background1"/>
          <w:sz w:val="60"/>
          <w:szCs w:val="60"/>
        </w:rPr>
      </w:pPr>
      <w:r w:rsidRPr="00200A49">
        <w:rPr>
          <w:rFonts w:ascii="Calibri" w:hAnsi="Calibri" w:cs="Calibri"/>
          <w:b/>
          <w:color w:val="FFFFFF" w:themeColor="background1"/>
          <w:sz w:val="60"/>
          <w:szCs w:val="60"/>
        </w:rPr>
        <w:t>PART C</w:t>
      </w:r>
      <w:r w:rsidR="00E86DB4" w:rsidRPr="00200A49">
        <w:rPr>
          <w:rFonts w:ascii="Calibri" w:hAnsi="Calibri" w:cs="Calibri"/>
          <w:b/>
          <w:color w:val="FFFFFF" w:themeColor="background1"/>
          <w:sz w:val="60"/>
          <w:szCs w:val="60"/>
        </w:rPr>
        <w:t>:</w:t>
      </w:r>
      <w:r w:rsidR="00E86DB4" w:rsidRPr="00200A49">
        <w:rPr>
          <w:rFonts w:ascii="Calibri" w:hAnsi="Calibri" w:cs="Calibri"/>
          <w:b/>
          <w:color w:val="FFFFFF" w:themeColor="background1"/>
          <w:sz w:val="60"/>
          <w:szCs w:val="60"/>
        </w:rPr>
        <w:br/>
        <w:t>IMPLEMENTATION AND FORWARD WORK PROGRAM</w:t>
      </w:r>
    </w:p>
    <w:p w14:paraId="32B1E6EC" w14:textId="77777777" w:rsidR="00A93C7E" w:rsidRPr="00200A49" w:rsidRDefault="00A93C7E">
      <w:pPr>
        <w:rPr>
          <w:rFonts w:ascii="Calibri" w:eastAsiaTheme="majorEastAsia" w:hAnsi="Calibri" w:cs="Calibri"/>
          <w:color w:val="2F5496" w:themeColor="accent1" w:themeShade="BF"/>
          <w:sz w:val="32"/>
          <w:szCs w:val="32"/>
        </w:rPr>
      </w:pPr>
    </w:p>
    <w:p w14:paraId="6DF4B802" w14:textId="77777777" w:rsidR="00EE39A6" w:rsidRPr="00200A49" w:rsidRDefault="00EE39A6">
      <w:pPr>
        <w:rPr>
          <w:rFonts w:ascii="Calibri" w:eastAsiaTheme="majorEastAsia" w:hAnsi="Calibri" w:cs="Calibri"/>
          <w:color w:val="2F5496" w:themeColor="accent1" w:themeShade="BF"/>
          <w:sz w:val="32"/>
          <w:szCs w:val="32"/>
        </w:rPr>
      </w:pPr>
      <w:r w:rsidRPr="00200A49">
        <w:br w:type="page"/>
      </w:r>
    </w:p>
    <w:p w14:paraId="6044217B" w14:textId="77777777" w:rsidR="001559C1" w:rsidRPr="00200A49" w:rsidRDefault="00DF7D83" w:rsidP="00D9506C">
      <w:pPr>
        <w:pStyle w:val="Heading1"/>
        <w:numPr>
          <w:ilvl w:val="0"/>
          <w:numId w:val="0"/>
        </w:numPr>
        <w:ind w:left="709" w:hanging="709"/>
      </w:pPr>
      <w:bookmarkStart w:id="242" w:name="_Toc516708072"/>
      <w:bookmarkStart w:id="243" w:name="_Toc517912220"/>
      <w:bookmarkEnd w:id="86"/>
      <w:bookmarkEnd w:id="87"/>
      <w:r w:rsidRPr="00200A49">
        <w:t>C.1</w:t>
      </w:r>
      <w:r w:rsidRPr="00200A49">
        <w:tab/>
      </w:r>
      <w:r w:rsidR="001559C1" w:rsidRPr="00200A49">
        <w:t>Implementation and evaluation</w:t>
      </w:r>
      <w:bookmarkEnd w:id="242"/>
      <w:bookmarkEnd w:id="243"/>
    </w:p>
    <w:p w14:paraId="30C55628" w14:textId="77777777" w:rsidR="001559C1" w:rsidRPr="00200A49" w:rsidRDefault="00DF7D83" w:rsidP="00D9506C">
      <w:pPr>
        <w:pStyle w:val="Heading2"/>
        <w:numPr>
          <w:ilvl w:val="0"/>
          <w:numId w:val="0"/>
        </w:numPr>
        <w:ind w:left="709" w:hanging="709"/>
        <w:rPr>
          <w:rFonts w:ascii="Arial" w:eastAsia="Arial" w:hAnsi="Arial" w:cs="Arial"/>
        </w:rPr>
      </w:pPr>
      <w:bookmarkStart w:id="244" w:name="_Toc517912221"/>
      <w:r w:rsidRPr="00200A49">
        <w:t>1.1</w:t>
      </w:r>
      <w:r w:rsidRPr="00200A49">
        <w:tab/>
      </w:r>
      <w:r w:rsidR="001559C1" w:rsidRPr="00200A49">
        <w:t>Implementation</w:t>
      </w:r>
      <w:bookmarkEnd w:id="244"/>
    </w:p>
    <w:p w14:paraId="1D871AA5" w14:textId="77777777" w:rsidR="008C258E" w:rsidRPr="00200A49" w:rsidRDefault="008C258E" w:rsidP="008C258E">
      <w:pPr>
        <w:spacing w:after="120"/>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rPr>
        <w:t xml:space="preserve">The vast majority of the proposed Regulations continue the same requirements as </w:t>
      </w:r>
      <w:r w:rsidR="00A824BB" w:rsidRPr="00200A49">
        <w:rPr>
          <w:rFonts w:asciiTheme="minorHAnsi" w:eastAsiaTheme="minorEastAsia" w:hAnsiTheme="minorHAnsi" w:cstheme="minorBidi"/>
          <w:sz w:val="22"/>
          <w:szCs w:val="22"/>
        </w:rPr>
        <w:t xml:space="preserve">per </w:t>
      </w:r>
      <w:r w:rsidRPr="00200A49">
        <w:rPr>
          <w:rFonts w:asciiTheme="minorHAnsi" w:eastAsiaTheme="minorEastAsia" w:hAnsiTheme="minorHAnsi" w:cstheme="minorBidi"/>
          <w:sz w:val="22"/>
          <w:szCs w:val="22"/>
        </w:rPr>
        <w:t xml:space="preserve">the current Regulations, and as such will require no </w:t>
      </w:r>
      <w:r w:rsidR="00690E1C" w:rsidRPr="00200A49">
        <w:rPr>
          <w:rFonts w:asciiTheme="minorHAnsi" w:eastAsiaTheme="minorEastAsia" w:hAnsiTheme="minorHAnsi" w:cstheme="minorBidi"/>
          <w:sz w:val="22"/>
          <w:szCs w:val="22"/>
        </w:rPr>
        <w:t xml:space="preserve">new </w:t>
      </w:r>
      <w:r w:rsidRPr="00200A49">
        <w:rPr>
          <w:rFonts w:asciiTheme="minorHAnsi" w:eastAsiaTheme="minorEastAsia" w:hAnsiTheme="minorHAnsi" w:cstheme="minorBidi"/>
          <w:sz w:val="22"/>
          <w:szCs w:val="22"/>
        </w:rPr>
        <w:t>special implementation arrangements.</w:t>
      </w:r>
    </w:p>
    <w:p w14:paraId="6315E4CF" w14:textId="77777777" w:rsidR="001559C1" w:rsidRPr="00200A49" w:rsidRDefault="00C53175">
      <w:pPr>
        <w:spacing w:after="120"/>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rPr>
        <w:t>A</w:t>
      </w:r>
      <w:r w:rsidR="001559C1" w:rsidRPr="00200A49">
        <w:rPr>
          <w:rFonts w:asciiTheme="minorHAnsi" w:eastAsiaTheme="minorEastAsia" w:hAnsiTheme="minorHAnsi" w:cstheme="minorBidi"/>
          <w:sz w:val="22"/>
          <w:szCs w:val="22"/>
        </w:rPr>
        <w:t xml:space="preserve"> number of activities are planned to support the implementation of the proposed </w:t>
      </w:r>
      <w:r w:rsidR="008C258E" w:rsidRPr="00200A49">
        <w:rPr>
          <w:rFonts w:asciiTheme="minorHAnsi" w:eastAsiaTheme="minorEastAsia" w:hAnsiTheme="minorHAnsi" w:cstheme="minorBidi"/>
          <w:sz w:val="22"/>
          <w:szCs w:val="22"/>
        </w:rPr>
        <w:t xml:space="preserve">changes for </w:t>
      </w:r>
      <w:r w:rsidR="001559C1" w:rsidRPr="00200A49">
        <w:rPr>
          <w:rFonts w:asciiTheme="minorHAnsi" w:eastAsiaTheme="minorEastAsia" w:hAnsiTheme="minorHAnsi" w:cstheme="minorBidi"/>
          <w:sz w:val="22"/>
          <w:szCs w:val="22"/>
        </w:rPr>
        <w:t>plumbing practitioners and the broader building industry</w:t>
      </w:r>
      <w:r w:rsidR="00D42B37" w:rsidRPr="00200A49">
        <w:rPr>
          <w:rFonts w:asciiTheme="minorHAnsi" w:eastAsiaTheme="minorEastAsia" w:hAnsiTheme="minorHAnsi" w:cstheme="minorBidi"/>
          <w:sz w:val="22"/>
          <w:szCs w:val="22"/>
        </w:rPr>
        <w:t xml:space="preserve"> to ensure </w:t>
      </w:r>
      <w:r w:rsidR="008C258E" w:rsidRPr="00200A49">
        <w:rPr>
          <w:rFonts w:asciiTheme="minorHAnsi" w:eastAsiaTheme="minorEastAsia" w:hAnsiTheme="minorHAnsi" w:cstheme="minorBidi"/>
          <w:sz w:val="22"/>
          <w:szCs w:val="22"/>
        </w:rPr>
        <w:t xml:space="preserve">all affected parties will be able to make the necessary changes ahead of the commencement of the proposed Regulations. </w:t>
      </w:r>
      <w:r w:rsidR="00CF2639" w:rsidRPr="00200A49">
        <w:rPr>
          <w:rFonts w:asciiTheme="minorHAnsi" w:eastAsiaTheme="minorEastAsia" w:hAnsiTheme="minorHAnsi" w:cstheme="minorBidi"/>
          <w:sz w:val="22"/>
          <w:szCs w:val="22"/>
        </w:rPr>
        <w:t>These a</w:t>
      </w:r>
      <w:r w:rsidR="00D42B37" w:rsidRPr="00200A49">
        <w:rPr>
          <w:rFonts w:asciiTheme="minorHAnsi" w:eastAsiaTheme="minorEastAsia" w:hAnsiTheme="minorHAnsi" w:cstheme="minorBidi"/>
          <w:sz w:val="22"/>
          <w:szCs w:val="22"/>
        </w:rPr>
        <w:t xml:space="preserve">ctivities include: </w:t>
      </w:r>
    </w:p>
    <w:p w14:paraId="59F7D43B" w14:textId="77777777" w:rsidR="00D42B37" w:rsidRPr="00200A49" w:rsidRDefault="00D42B37" w:rsidP="00104D89">
      <w:pPr>
        <w:pStyle w:val="ListParagraph"/>
        <w:numPr>
          <w:ilvl w:val="0"/>
          <w:numId w:val="56"/>
        </w:numPr>
        <w:spacing w:after="120"/>
        <w:ind w:right="28"/>
        <w:contextualSpacing w:val="0"/>
        <w:rPr>
          <w:rFonts w:ascii="Calibri" w:hAnsi="Calibri" w:cs="Calibri"/>
          <w:sz w:val="22"/>
          <w:szCs w:val="22"/>
        </w:rPr>
      </w:pPr>
      <w:r w:rsidRPr="00200A49">
        <w:rPr>
          <w:rFonts w:asciiTheme="minorHAnsi" w:eastAsiaTheme="minorEastAsia" w:hAnsiTheme="minorHAnsi" w:cstheme="minorBidi"/>
          <w:sz w:val="22"/>
          <w:szCs w:val="22"/>
        </w:rPr>
        <w:t xml:space="preserve">in </w:t>
      </w:r>
      <w:r w:rsidRPr="00200A49">
        <w:rPr>
          <w:rFonts w:ascii="Calibri" w:hAnsi="Calibri" w:cs="Calibri"/>
          <w:sz w:val="22"/>
          <w:szCs w:val="22"/>
        </w:rPr>
        <w:t xml:space="preserve">the lead up to the commencement of the new </w:t>
      </w:r>
      <w:r w:rsidR="00CF2639" w:rsidRPr="00200A49">
        <w:rPr>
          <w:rFonts w:ascii="Calibri" w:hAnsi="Calibri" w:cs="Calibri"/>
          <w:sz w:val="22"/>
          <w:szCs w:val="22"/>
        </w:rPr>
        <w:t>R</w:t>
      </w:r>
      <w:r w:rsidRPr="00200A49">
        <w:rPr>
          <w:rFonts w:ascii="Calibri" w:hAnsi="Calibri" w:cs="Calibri"/>
          <w:sz w:val="22"/>
          <w:szCs w:val="22"/>
        </w:rPr>
        <w:t xml:space="preserve">egulations, the VBA and the </w:t>
      </w:r>
      <w:r w:rsidR="00591BB8" w:rsidRPr="00200A49">
        <w:rPr>
          <w:rFonts w:ascii="Calibri" w:hAnsi="Calibri" w:cs="Calibri"/>
          <w:sz w:val="22"/>
          <w:szCs w:val="22"/>
        </w:rPr>
        <w:t>department</w:t>
      </w:r>
      <w:r w:rsidRPr="00200A49">
        <w:rPr>
          <w:rFonts w:ascii="Calibri" w:hAnsi="Calibri" w:cs="Calibri"/>
          <w:sz w:val="22"/>
          <w:szCs w:val="22"/>
        </w:rPr>
        <w:t xml:space="preserve"> </w:t>
      </w:r>
      <w:r w:rsidR="00CF2639" w:rsidRPr="00200A49">
        <w:rPr>
          <w:rFonts w:ascii="Calibri" w:hAnsi="Calibri" w:cs="Calibri"/>
          <w:sz w:val="22"/>
          <w:szCs w:val="22"/>
        </w:rPr>
        <w:t>will</w:t>
      </w:r>
      <w:r w:rsidRPr="00200A49">
        <w:rPr>
          <w:rFonts w:ascii="Calibri" w:hAnsi="Calibri" w:cs="Calibri"/>
          <w:sz w:val="22"/>
          <w:szCs w:val="22"/>
        </w:rPr>
        <w:t xml:space="preserve"> organise meetings with key industry stakeholders, including peak bodies to explain the </w:t>
      </w:r>
      <w:r w:rsidR="00A824BB" w:rsidRPr="00200A49">
        <w:rPr>
          <w:rFonts w:ascii="Calibri" w:hAnsi="Calibri" w:cs="Calibri"/>
          <w:sz w:val="22"/>
          <w:szCs w:val="22"/>
        </w:rPr>
        <w:t xml:space="preserve">impact of the </w:t>
      </w:r>
      <w:r w:rsidR="00E67321" w:rsidRPr="00200A49">
        <w:rPr>
          <w:rFonts w:ascii="Calibri" w:hAnsi="Calibri" w:cs="Calibri"/>
          <w:sz w:val="22"/>
          <w:szCs w:val="22"/>
        </w:rPr>
        <w:t>changes in the Regulations (as well as the administrative changes that will occur outside of the Regulations)</w:t>
      </w:r>
      <w:r w:rsidRPr="00200A49">
        <w:rPr>
          <w:rFonts w:ascii="Calibri" w:hAnsi="Calibri" w:cs="Calibri"/>
          <w:sz w:val="22"/>
          <w:szCs w:val="22"/>
        </w:rPr>
        <w:t xml:space="preserve">. This will help ensure that industry stakeholders can assist </w:t>
      </w:r>
      <w:r w:rsidR="00BA543D" w:rsidRPr="00200A49">
        <w:rPr>
          <w:rFonts w:ascii="Calibri" w:hAnsi="Calibri" w:cs="Calibri"/>
          <w:sz w:val="22"/>
          <w:szCs w:val="22"/>
        </w:rPr>
        <w:t xml:space="preserve">the </w:t>
      </w:r>
      <w:r w:rsidRPr="00200A49">
        <w:rPr>
          <w:rFonts w:ascii="Calibri" w:hAnsi="Calibri" w:cs="Calibri"/>
          <w:sz w:val="22"/>
          <w:szCs w:val="22"/>
        </w:rPr>
        <w:t>government in ensuring a smooth and efficient transition for industry and practitioners to operationalising the proposed Regulations</w:t>
      </w:r>
      <w:r w:rsidR="00C53175" w:rsidRPr="00200A49">
        <w:rPr>
          <w:rFonts w:ascii="Calibri" w:hAnsi="Calibri" w:cs="Calibri"/>
          <w:sz w:val="22"/>
          <w:szCs w:val="22"/>
        </w:rPr>
        <w:t xml:space="preserve">. </w:t>
      </w:r>
      <w:r w:rsidR="00E67321" w:rsidRPr="00200A49">
        <w:rPr>
          <w:rFonts w:ascii="Calibri" w:hAnsi="Calibri" w:cs="Calibri"/>
          <w:sz w:val="22"/>
          <w:szCs w:val="22"/>
        </w:rPr>
        <w:t>Submissions on the proposed Regulations may also provide views on implementation matters</w:t>
      </w:r>
    </w:p>
    <w:p w14:paraId="1395BF04" w14:textId="77777777" w:rsidR="00D42B37" w:rsidRPr="00200A49" w:rsidRDefault="00BA543D" w:rsidP="00104D89">
      <w:pPr>
        <w:pStyle w:val="ListParagraph"/>
        <w:numPr>
          <w:ilvl w:val="0"/>
          <w:numId w:val="56"/>
        </w:numPr>
        <w:spacing w:after="120"/>
        <w:ind w:right="28"/>
        <w:contextualSpacing w:val="0"/>
        <w:rPr>
          <w:rFonts w:asciiTheme="minorHAnsi" w:eastAsiaTheme="minorEastAsia" w:hAnsiTheme="minorHAnsi" w:cstheme="minorBidi"/>
          <w:sz w:val="22"/>
          <w:szCs w:val="22"/>
        </w:rPr>
      </w:pPr>
      <w:r w:rsidRPr="00200A49">
        <w:rPr>
          <w:rFonts w:ascii="Calibri" w:hAnsi="Calibri" w:cs="Calibri"/>
          <w:sz w:val="22"/>
          <w:szCs w:val="22"/>
        </w:rPr>
        <w:t>o</w:t>
      </w:r>
      <w:r w:rsidR="00C53175" w:rsidRPr="00200A49">
        <w:rPr>
          <w:rFonts w:ascii="Calibri" w:hAnsi="Calibri" w:cs="Calibri"/>
          <w:sz w:val="22"/>
          <w:szCs w:val="22"/>
        </w:rPr>
        <w:t xml:space="preserve">nce the new Regulations </w:t>
      </w:r>
      <w:r w:rsidR="00E67321" w:rsidRPr="00200A49">
        <w:rPr>
          <w:rFonts w:ascii="Calibri" w:hAnsi="Calibri" w:cs="Calibri"/>
          <w:sz w:val="22"/>
          <w:szCs w:val="22"/>
        </w:rPr>
        <w:t xml:space="preserve">are made, </w:t>
      </w:r>
      <w:r w:rsidR="00C53175" w:rsidRPr="00200A49">
        <w:rPr>
          <w:rFonts w:ascii="Calibri" w:hAnsi="Calibri" w:cs="Calibri"/>
          <w:sz w:val="22"/>
          <w:szCs w:val="22"/>
        </w:rPr>
        <w:t>t</w:t>
      </w:r>
      <w:r w:rsidR="00D42B37" w:rsidRPr="00200A49">
        <w:rPr>
          <w:rFonts w:ascii="Calibri" w:hAnsi="Calibri" w:cs="Calibri"/>
          <w:sz w:val="22"/>
          <w:szCs w:val="22"/>
        </w:rPr>
        <w:t xml:space="preserve">he VBA </w:t>
      </w:r>
      <w:r w:rsidR="00E67321" w:rsidRPr="00200A49">
        <w:rPr>
          <w:rFonts w:ascii="Calibri" w:hAnsi="Calibri" w:cs="Calibri"/>
          <w:sz w:val="22"/>
          <w:szCs w:val="22"/>
        </w:rPr>
        <w:t xml:space="preserve">will </w:t>
      </w:r>
      <w:r w:rsidR="00C53175" w:rsidRPr="00200A49">
        <w:rPr>
          <w:rFonts w:ascii="Calibri" w:hAnsi="Calibri" w:cs="Calibri"/>
          <w:sz w:val="22"/>
          <w:szCs w:val="22"/>
        </w:rPr>
        <w:t>implement a communications plan to sup</w:t>
      </w:r>
      <w:r w:rsidR="00A824BB" w:rsidRPr="00200A49">
        <w:rPr>
          <w:rFonts w:ascii="Calibri" w:hAnsi="Calibri" w:cs="Calibri"/>
          <w:sz w:val="22"/>
          <w:szCs w:val="22"/>
        </w:rPr>
        <w:t xml:space="preserve">port practitioners </w:t>
      </w:r>
      <w:r w:rsidR="00EB4E62" w:rsidRPr="00200A49">
        <w:rPr>
          <w:rFonts w:ascii="Calibri" w:hAnsi="Calibri" w:cs="Calibri"/>
          <w:sz w:val="22"/>
          <w:szCs w:val="22"/>
        </w:rPr>
        <w:t xml:space="preserve">in </w:t>
      </w:r>
      <w:r w:rsidR="00A824BB" w:rsidRPr="00200A49">
        <w:rPr>
          <w:rFonts w:ascii="Calibri" w:hAnsi="Calibri" w:cs="Calibri"/>
          <w:sz w:val="22"/>
          <w:szCs w:val="22"/>
        </w:rPr>
        <w:t>understand</w:t>
      </w:r>
      <w:r w:rsidR="00EB4E62" w:rsidRPr="00200A49">
        <w:rPr>
          <w:rFonts w:ascii="Calibri" w:hAnsi="Calibri" w:cs="Calibri"/>
          <w:sz w:val="22"/>
          <w:szCs w:val="22"/>
        </w:rPr>
        <w:t>ing</w:t>
      </w:r>
      <w:r w:rsidR="00C53175" w:rsidRPr="00200A49">
        <w:rPr>
          <w:rFonts w:ascii="Calibri" w:hAnsi="Calibri" w:cs="Calibri"/>
          <w:sz w:val="22"/>
          <w:szCs w:val="22"/>
        </w:rPr>
        <w:t xml:space="preserve"> </w:t>
      </w:r>
      <w:r w:rsidR="00A824BB" w:rsidRPr="00200A49">
        <w:rPr>
          <w:rFonts w:ascii="Calibri" w:hAnsi="Calibri" w:cs="Calibri"/>
          <w:sz w:val="22"/>
          <w:szCs w:val="22"/>
        </w:rPr>
        <w:t xml:space="preserve">new </w:t>
      </w:r>
      <w:r w:rsidR="00C53175" w:rsidRPr="00200A49">
        <w:rPr>
          <w:rFonts w:ascii="Calibri" w:hAnsi="Calibri" w:cs="Calibri"/>
          <w:sz w:val="22"/>
          <w:szCs w:val="22"/>
        </w:rPr>
        <w:t xml:space="preserve">requirements under the proposed </w:t>
      </w:r>
      <w:r w:rsidR="00EB4E62" w:rsidRPr="00200A49">
        <w:rPr>
          <w:rFonts w:ascii="Calibri" w:hAnsi="Calibri" w:cs="Calibri"/>
          <w:sz w:val="22"/>
          <w:szCs w:val="22"/>
        </w:rPr>
        <w:t>R</w:t>
      </w:r>
      <w:r w:rsidR="00C53175" w:rsidRPr="00200A49">
        <w:rPr>
          <w:rFonts w:ascii="Calibri" w:hAnsi="Calibri" w:cs="Calibri"/>
          <w:sz w:val="22"/>
          <w:szCs w:val="22"/>
        </w:rPr>
        <w:t xml:space="preserve">egulations. The </w:t>
      </w:r>
      <w:r w:rsidR="00E67321" w:rsidRPr="00200A49">
        <w:rPr>
          <w:rFonts w:ascii="Calibri" w:hAnsi="Calibri" w:cs="Calibri"/>
          <w:sz w:val="22"/>
          <w:szCs w:val="22"/>
        </w:rPr>
        <w:t>VBA has</w:t>
      </w:r>
      <w:r w:rsidR="00D42B37" w:rsidRPr="00200A49">
        <w:rPr>
          <w:rFonts w:ascii="Calibri" w:hAnsi="Calibri" w:cs="Calibri"/>
          <w:sz w:val="22"/>
          <w:szCs w:val="22"/>
        </w:rPr>
        <w:t xml:space="preserve"> a number of </w:t>
      </w:r>
      <w:r w:rsidR="00E67321" w:rsidRPr="00200A49">
        <w:rPr>
          <w:rFonts w:ascii="Calibri" w:hAnsi="Calibri" w:cs="Calibri"/>
          <w:sz w:val="22"/>
          <w:szCs w:val="22"/>
        </w:rPr>
        <w:t xml:space="preserve">existing </w:t>
      </w:r>
      <w:r w:rsidR="00D42B37" w:rsidRPr="00200A49">
        <w:rPr>
          <w:rFonts w:ascii="Calibri" w:hAnsi="Calibri" w:cs="Calibri"/>
          <w:sz w:val="22"/>
          <w:szCs w:val="22"/>
        </w:rPr>
        <w:t xml:space="preserve">tools to assist industry and practitioners to better understand </w:t>
      </w:r>
      <w:r w:rsidR="00E67321" w:rsidRPr="00200A49">
        <w:rPr>
          <w:rFonts w:ascii="Calibri" w:hAnsi="Calibri" w:cs="Calibri"/>
          <w:sz w:val="22"/>
          <w:szCs w:val="22"/>
        </w:rPr>
        <w:t xml:space="preserve">how the changes will affect </w:t>
      </w:r>
      <w:r w:rsidR="00D42B37" w:rsidRPr="00200A49">
        <w:rPr>
          <w:rFonts w:ascii="Calibri" w:hAnsi="Calibri" w:cs="Calibri"/>
          <w:sz w:val="22"/>
          <w:szCs w:val="22"/>
        </w:rPr>
        <w:t xml:space="preserve">operational </w:t>
      </w:r>
      <w:r w:rsidR="00E67321" w:rsidRPr="00200A49">
        <w:rPr>
          <w:rFonts w:ascii="Calibri" w:hAnsi="Calibri" w:cs="Calibri"/>
          <w:sz w:val="22"/>
          <w:szCs w:val="22"/>
        </w:rPr>
        <w:t xml:space="preserve">requirements. To ensure a targeted approach, these tools </w:t>
      </w:r>
      <w:r w:rsidR="00C53175" w:rsidRPr="00200A49">
        <w:rPr>
          <w:rFonts w:ascii="Calibri" w:hAnsi="Calibri" w:cs="Calibri"/>
          <w:sz w:val="22"/>
          <w:szCs w:val="22"/>
        </w:rPr>
        <w:t>will be used on a case-by-case basis</w:t>
      </w:r>
      <w:r w:rsidR="00E67321" w:rsidRPr="00200A49">
        <w:rPr>
          <w:rFonts w:ascii="Calibri" w:hAnsi="Calibri" w:cs="Calibri"/>
          <w:sz w:val="22"/>
          <w:szCs w:val="22"/>
        </w:rPr>
        <w:t xml:space="preserve">. </w:t>
      </w:r>
      <w:r w:rsidR="00C53175" w:rsidRPr="00200A49">
        <w:rPr>
          <w:rFonts w:ascii="Calibri" w:hAnsi="Calibri" w:cs="Calibri"/>
          <w:sz w:val="22"/>
          <w:szCs w:val="22"/>
        </w:rPr>
        <w:t xml:space="preserve">Mechanisms that the VBA can use include </w:t>
      </w:r>
      <w:r w:rsidR="00D42B37" w:rsidRPr="00200A49">
        <w:rPr>
          <w:rFonts w:ascii="Calibri" w:hAnsi="Calibri" w:cs="Calibri"/>
          <w:sz w:val="22"/>
          <w:szCs w:val="22"/>
        </w:rPr>
        <w:t>publishing</w:t>
      </w:r>
      <w:r w:rsidR="00D42B37" w:rsidRPr="00200A49">
        <w:rPr>
          <w:rFonts w:asciiTheme="minorHAnsi" w:eastAsiaTheme="minorEastAsia" w:hAnsiTheme="minorHAnsi" w:cstheme="minorBidi"/>
          <w:sz w:val="22"/>
          <w:szCs w:val="22"/>
        </w:rPr>
        <w:t xml:space="preserve"> </w:t>
      </w:r>
      <w:r w:rsidR="00C53175" w:rsidRPr="00200A49">
        <w:rPr>
          <w:rFonts w:asciiTheme="minorHAnsi" w:eastAsiaTheme="minorEastAsia" w:hAnsiTheme="minorHAnsi" w:cstheme="minorBidi"/>
          <w:sz w:val="22"/>
          <w:szCs w:val="22"/>
        </w:rPr>
        <w:t xml:space="preserve">fact sheets, practice notes or technical solutions. In addition, the VBA can provide </w:t>
      </w:r>
      <w:r w:rsidR="00D42B37" w:rsidRPr="00200A49">
        <w:rPr>
          <w:rFonts w:asciiTheme="minorHAnsi" w:eastAsiaTheme="minorEastAsia" w:hAnsiTheme="minorHAnsi" w:cstheme="minorBidi"/>
          <w:sz w:val="22"/>
          <w:szCs w:val="22"/>
        </w:rPr>
        <w:t xml:space="preserve">information sessions for industry and practitioners </w:t>
      </w:r>
      <w:r w:rsidR="00C53175" w:rsidRPr="00200A49">
        <w:rPr>
          <w:rFonts w:asciiTheme="minorHAnsi" w:eastAsiaTheme="minorEastAsia" w:hAnsiTheme="minorHAnsi" w:cstheme="minorBidi"/>
          <w:sz w:val="22"/>
          <w:szCs w:val="22"/>
        </w:rPr>
        <w:t xml:space="preserve">which can be distributed online to </w:t>
      </w:r>
      <w:r w:rsidR="00D42B37" w:rsidRPr="00200A49">
        <w:rPr>
          <w:rFonts w:asciiTheme="minorHAnsi" w:eastAsiaTheme="minorEastAsia" w:hAnsiTheme="minorHAnsi" w:cstheme="minorBidi"/>
          <w:sz w:val="22"/>
          <w:szCs w:val="22"/>
        </w:rPr>
        <w:t xml:space="preserve">maximise participation. </w:t>
      </w:r>
      <w:r w:rsidR="00E67321" w:rsidRPr="00200A49">
        <w:rPr>
          <w:rFonts w:asciiTheme="minorHAnsi" w:eastAsiaTheme="minorEastAsia" w:hAnsiTheme="minorHAnsi" w:cstheme="minorBidi"/>
          <w:sz w:val="22"/>
          <w:szCs w:val="22"/>
        </w:rPr>
        <w:t xml:space="preserve">The </w:t>
      </w:r>
      <w:r w:rsidR="00591BB8" w:rsidRPr="00200A49">
        <w:rPr>
          <w:rFonts w:asciiTheme="minorHAnsi" w:eastAsiaTheme="minorEastAsia" w:hAnsiTheme="minorHAnsi" w:cstheme="minorBidi"/>
          <w:sz w:val="22"/>
          <w:szCs w:val="22"/>
        </w:rPr>
        <w:t>department</w:t>
      </w:r>
      <w:r w:rsidR="00E67321" w:rsidRPr="00200A49">
        <w:rPr>
          <w:rFonts w:asciiTheme="minorHAnsi" w:eastAsiaTheme="minorEastAsia" w:hAnsiTheme="minorHAnsi" w:cstheme="minorBidi"/>
          <w:sz w:val="22"/>
          <w:szCs w:val="22"/>
        </w:rPr>
        <w:t xml:space="preserve"> and the VBA will work with peak industry bodies to ensure necessary communications material reach as many practitioners as efficiently as possible prior to the commencement of the regulations. </w:t>
      </w:r>
    </w:p>
    <w:p w14:paraId="72CDBF49" w14:textId="77777777" w:rsidR="001559C1" w:rsidRPr="00200A49" w:rsidRDefault="001559C1">
      <w:pPr>
        <w:spacing w:after="120"/>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rPr>
        <w:t xml:space="preserve">The proposed Regulations will include transitional provisions to ensure that people who are currently registered and licensed to undertake plumbing work under the current Regulations can continue to undertake that work legally under the proposed </w:t>
      </w:r>
      <w:r w:rsidR="003B5CAA" w:rsidRPr="00200A49">
        <w:rPr>
          <w:rFonts w:asciiTheme="minorHAnsi" w:eastAsiaTheme="minorEastAsia" w:hAnsiTheme="minorHAnsi" w:cstheme="minorBidi"/>
          <w:sz w:val="22"/>
          <w:szCs w:val="22"/>
        </w:rPr>
        <w:t>R</w:t>
      </w:r>
      <w:r w:rsidRPr="00200A49">
        <w:rPr>
          <w:rFonts w:asciiTheme="minorHAnsi" w:eastAsiaTheme="minorEastAsia" w:hAnsiTheme="minorHAnsi" w:cstheme="minorBidi"/>
          <w:sz w:val="22"/>
          <w:szCs w:val="22"/>
        </w:rPr>
        <w:t xml:space="preserve">egulations. This will be limited to the types of work that they can do under their existing licence and registration. </w:t>
      </w:r>
    </w:p>
    <w:p w14:paraId="5A30549F" w14:textId="77777777" w:rsidR="000E5761" w:rsidRPr="00200A49" w:rsidRDefault="001559C1">
      <w:pPr>
        <w:spacing w:after="120"/>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rPr>
        <w:t xml:space="preserve">The only </w:t>
      </w:r>
      <w:r w:rsidR="00C53175" w:rsidRPr="00200A49">
        <w:rPr>
          <w:rFonts w:asciiTheme="minorHAnsi" w:eastAsiaTheme="minorEastAsia" w:hAnsiTheme="minorHAnsi" w:cstheme="minorBidi"/>
          <w:sz w:val="22"/>
          <w:szCs w:val="22"/>
        </w:rPr>
        <w:t xml:space="preserve">new class of plumbing work where </w:t>
      </w:r>
      <w:r w:rsidR="003B5CAA" w:rsidRPr="00200A49">
        <w:rPr>
          <w:rFonts w:asciiTheme="minorHAnsi" w:eastAsiaTheme="minorEastAsia" w:hAnsiTheme="minorHAnsi" w:cstheme="minorBidi"/>
          <w:sz w:val="22"/>
          <w:szCs w:val="22"/>
        </w:rPr>
        <w:t xml:space="preserve">there </w:t>
      </w:r>
      <w:r w:rsidR="00C53175" w:rsidRPr="00200A49">
        <w:rPr>
          <w:rFonts w:asciiTheme="minorHAnsi" w:eastAsiaTheme="minorEastAsia" w:hAnsiTheme="minorHAnsi" w:cstheme="minorBidi"/>
          <w:sz w:val="22"/>
          <w:szCs w:val="22"/>
        </w:rPr>
        <w:t xml:space="preserve">will </w:t>
      </w:r>
      <w:r w:rsidR="003B5CAA" w:rsidRPr="00200A49">
        <w:rPr>
          <w:rFonts w:asciiTheme="minorHAnsi" w:eastAsiaTheme="minorEastAsia" w:hAnsiTheme="minorHAnsi" w:cstheme="minorBidi"/>
          <w:sz w:val="22"/>
          <w:szCs w:val="22"/>
        </w:rPr>
        <w:t xml:space="preserve">not be an </w:t>
      </w:r>
      <w:r w:rsidR="00C53175" w:rsidRPr="00200A49">
        <w:rPr>
          <w:rFonts w:asciiTheme="minorHAnsi" w:eastAsiaTheme="minorEastAsia" w:hAnsiTheme="minorHAnsi" w:cstheme="minorBidi"/>
          <w:sz w:val="22"/>
          <w:szCs w:val="22"/>
        </w:rPr>
        <w:t xml:space="preserve">automatic transition is the new proposed </w:t>
      </w:r>
      <w:r w:rsidR="003B3E58" w:rsidRPr="00200A49">
        <w:rPr>
          <w:rFonts w:asciiTheme="minorHAnsi" w:eastAsiaTheme="minorEastAsia" w:hAnsiTheme="minorHAnsi" w:cstheme="minorBidi"/>
          <w:sz w:val="22"/>
          <w:szCs w:val="22"/>
        </w:rPr>
        <w:t>specialised</w:t>
      </w:r>
      <w:r w:rsidR="00C53175" w:rsidRPr="00200A49">
        <w:rPr>
          <w:rFonts w:asciiTheme="minorHAnsi" w:eastAsiaTheme="minorEastAsia" w:hAnsiTheme="minorHAnsi" w:cstheme="minorBidi"/>
          <w:sz w:val="22"/>
          <w:szCs w:val="22"/>
        </w:rPr>
        <w:t xml:space="preserve"> class for thermostatic mixing valve work associated with the </w:t>
      </w:r>
      <w:r w:rsidR="003B3E58" w:rsidRPr="00200A49">
        <w:rPr>
          <w:rFonts w:asciiTheme="minorHAnsi" w:eastAsiaTheme="minorEastAsia" w:hAnsiTheme="minorHAnsi" w:cstheme="minorBidi"/>
          <w:sz w:val="22"/>
          <w:szCs w:val="22"/>
        </w:rPr>
        <w:t>main class</w:t>
      </w:r>
      <w:r w:rsidR="00C53175" w:rsidRPr="00200A49">
        <w:rPr>
          <w:rFonts w:asciiTheme="minorHAnsi" w:eastAsiaTheme="minorEastAsia" w:hAnsiTheme="minorHAnsi" w:cstheme="minorBidi"/>
          <w:sz w:val="22"/>
          <w:szCs w:val="22"/>
        </w:rPr>
        <w:t xml:space="preserve"> of water supply. The proposed new </w:t>
      </w:r>
      <w:r w:rsidR="003B3E58" w:rsidRPr="00200A49">
        <w:rPr>
          <w:rFonts w:asciiTheme="minorHAnsi" w:eastAsiaTheme="minorEastAsia" w:hAnsiTheme="minorHAnsi" w:cstheme="minorBidi"/>
          <w:sz w:val="22"/>
          <w:szCs w:val="22"/>
        </w:rPr>
        <w:t>specialised</w:t>
      </w:r>
      <w:r w:rsidR="00C53175" w:rsidRPr="00200A49">
        <w:rPr>
          <w:rFonts w:asciiTheme="minorHAnsi" w:eastAsiaTheme="minorEastAsia" w:hAnsiTheme="minorHAnsi" w:cstheme="minorBidi"/>
          <w:sz w:val="22"/>
          <w:szCs w:val="22"/>
        </w:rPr>
        <w:t xml:space="preserve"> class will commence </w:t>
      </w:r>
      <w:r w:rsidR="00A96906" w:rsidRPr="00200A49">
        <w:rPr>
          <w:rFonts w:asciiTheme="minorHAnsi" w:eastAsiaTheme="minorEastAsia" w:hAnsiTheme="minorHAnsi" w:cstheme="minorBidi"/>
          <w:sz w:val="22"/>
          <w:szCs w:val="22"/>
        </w:rPr>
        <w:t xml:space="preserve">on </w:t>
      </w:r>
      <w:r w:rsidR="000E5761" w:rsidRPr="00200A49">
        <w:rPr>
          <w:rFonts w:asciiTheme="minorHAnsi" w:eastAsiaTheme="minorEastAsia" w:hAnsiTheme="minorHAnsi" w:cstheme="minorBidi"/>
          <w:sz w:val="22"/>
          <w:szCs w:val="22"/>
        </w:rPr>
        <w:t>18 November 2019 (</w:t>
      </w:r>
      <w:r w:rsidR="00537F3E">
        <w:rPr>
          <w:rFonts w:asciiTheme="minorHAnsi" w:eastAsiaTheme="minorEastAsia" w:hAnsiTheme="minorHAnsi" w:cstheme="minorBidi"/>
          <w:sz w:val="22"/>
          <w:szCs w:val="22"/>
        </w:rPr>
        <w:t xml:space="preserve">e.g., </w:t>
      </w:r>
      <w:r w:rsidR="000E5761" w:rsidRPr="00200A49">
        <w:rPr>
          <w:rFonts w:asciiTheme="minorHAnsi" w:eastAsiaTheme="minorEastAsia" w:hAnsiTheme="minorHAnsi" w:cstheme="minorBidi"/>
          <w:sz w:val="22"/>
          <w:szCs w:val="22"/>
        </w:rPr>
        <w:t xml:space="preserve">12 months after the proposed </w:t>
      </w:r>
      <w:r w:rsidR="00737029" w:rsidRPr="00200A49">
        <w:rPr>
          <w:rFonts w:asciiTheme="minorHAnsi" w:eastAsiaTheme="minorEastAsia" w:hAnsiTheme="minorHAnsi" w:cstheme="minorBidi"/>
          <w:sz w:val="22"/>
          <w:szCs w:val="22"/>
        </w:rPr>
        <w:t>R</w:t>
      </w:r>
      <w:r w:rsidR="000E5761" w:rsidRPr="00200A49">
        <w:rPr>
          <w:rFonts w:asciiTheme="minorHAnsi" w:eastAsiaTheme="minorEastAsia" w:hAnsiTheme="minorHAnsi" w:cstheme="minorBidi"/>
          <w:sz w:val="22"/>
          <w:szCs w:val="22"/>
        </w:rPr>
        <w:t xml:space="preserve">egulations commence). Prior to this, water supply practitioners will be able to continue to undertake the scope of work associated with the new proposed </w:t>
      </w:r>
      <w:r w:rsidR="003B3E58" w:rsidRPr="00200A49">
        <w:rPr>
          <w:rFonts w:asciiTheme="minorHAnsi" w:eastAsiaTheme="minorEastAsia" w:hAnsiTheme="minorHAnsi" w:cstheme="minorBidi"/>
          <w:sz w:val="22"/>
          <w:szCs w:val="22"/>
        </w:rPr>
        <w:t>specialised</w:t>
      </w:r>
      <w:r w:rsidR="000E5761" w:rsidRPr="00200A49">
        <w:rPr>
          <w:rFonts w:asciiTheme="minorHAnsi" w:eastAsiaTheme="minorEastAsia" w:hAnsiTheme="minorHAnsi" w:cstheme="minorBidi"/>
          <w:sz w:val="22"/>
          <w:szCs w:val="22"/>
        </w:rPr>
        <w:t xml:space="preserve"> class </w:t>
      </w:r>
      <w:r w:rsidR="00737029" w:rsidRPr="00200A49">
        <w:rPr>
          <w:rFonts w:asciiTheme="minorHAnsi" w:eastAsiaTheme="minorEastAsia" w:hAnsiTheme="minorHAnsi" w:cstheme="minorBidi"/>
          <w:sz w:val="22"/>
          <w:szCs w:val="22"/>
        </w:rPr>
        <w:t>for the</w:t>
      </w:r>
      <w:r w:rsidR="000E5761" w:rsidRPr="00200A49">
        <w:rPr>
          <w:rFonts w:asciiTheme="minorHAnsi" w:eastAsiaTheme="minorEastAsia" w:hAnsiTheme="minorHAnsi" w:cstheme="minorBidi"/>
          <w:sz w:val="22"/>
          <w:szCs w:val="22"/>
        </w:rPr>
        <w:t xml:space="preserve"> repair and maintenance of TMVs. Once the new proposed </w:t>
      </w:r>
      <w:r w:rsidR="003B3E58" w:rsidRPr="00200A49">
        <w:rPr>
          <w:rFonts w:asciiTheme="minorHAnsi" w:eastAsiaTheme="minorEastAsia" w:hAnsiTheme="minorHAnsi" w:cstheme="minorBidi"/>
          <w:sz w:val="22"/>
          <w:szCs w:val="22"/>
        </w:rPr>
        <w:t>specialised</w:t>
      </w:r>
      <w:r w:rsidR="000E5761" w:rsidRPr="00200A49">
        <w:rPr>
          <w:rFonts w:asciiTheme="minorHAnsi" w:eastAsiaTheme="minorEastAsia" w:hAnsiTheme="minorHAnsi" w:cstheme="minorBidi"/>
          <w:sz w:val="22"/>
          <w:szCs w:val="22"/>
        </w:rPr>
        <w:t xml:space="preserve"> class commences, water supply practitioners will no longer be able to undertake the work associated with the </w:t>
      </w:r>
      <w:r w:rsidR="003B3E58" w:rsidRPr="00200A49">
        <w:rPr>
          <w:rFonts w:asciiTheme="minorHAnsi" w:eastAsiaTheme="minorEastAsia" w:hAnsiTheme="minorHAnsi" w:cstheme="minorBidi"/>
          <w:sz w:val="22"/>
          <w:szCs w:val="22"/>
        </w:rPr>
        <w:t>specialised</w:t>
      </w:r>
      <w:r w:rsidR="000E5761" w:rsidRPr="00200A49">
        <w:rPr>
          <w:rFonts w:asciiTheme="minorHAnsi" w:eastAsiaTheme="minorEastAsia" w:hAnsiTheme="minorHAnsi" w:cstheme="minorBidi"/>
          <w:sz w:val="22"/>
          <w:szCs w:val="22"/>
        </w:rPr>
        <w:t xml:space="preserve"> class for TMVs and practitioners undertaking this work will be required to </w:t>
      </w:r>
      <w:r w:rsidR="00AA5A7D" w:rsidRPr="00200A49">
        <w:rPr>
          <w:rFonts w:asciiTheme="minorHAnsi" w:eastAsiaTheme="minorEastAsia" w:hAnsiTheme="minorHAnsi" w:cstheme="minorBidi"/>
          <w:sz w:val="22"/>
          <w:szCs w:val="22"/>
        </w:rPr>
        <w:t xml:space="preserve">meet </w:t>
      </w:r>
      <w:r w:rsidR="000E5761" w:rsidRPr="00200A49">
        <w:rPr>
          <w:rFonts w:asciiTheme="minorHAnsi" w:eastAsiaTheme="minorEastAsia" w:hAnsiTheme="minorHAnsi" w:cstheme="minorBidi"/>
          <w:sz w:val="22"/>
          <w:szCs w:val="22"/>
        </w:rPr>
        <w:t xml:space="preserve">the associated </w:t>
      </w:r>
      <w:r w:rsidR="00AA5A7D" w:rsidRPr="00200A49">
        <w:rPr>
          <w:rFonts w:asciiTheme="minorHAnsi" w:eastAsiaTheme="minorEastAsia" w:hAnsiTheme="minorHAnsi" w:cstheme="minorBidi"/>
          <w:sz w:val="22"/>
          <w:szCs w:val="22"/>
        </w:rPr>
        <w:t>qualifications and experience prescribed in the proposed Regulations</w:t>
      </w:r>
      <w:r w:rsidR="000E5761" w:rsidRPr="00200A49">
        <w:rPr>
          <w:rFonts w:asciiTheme="minorHAnsi" w:eastAsiaTheme="minorEastAsia" w:hAnsiTheme="minorHAnsi" w:cstheme="minorBidi"/>
          <w:sz w:val="22"/>
          <w:szCs w:val="22"/>
        </w:rPr>
        <w:t xml:space="preserve">. </w:t>
      </w:r>
      <w:r w:rsidR="00F95D8C" w:rsidRPr="00200A49">
        <w:rPr>
          <w:rFonts w:asciiTheme="minorHAnsi" w:eastAsiaTheme="minorEastAsia" w:hAnsiTheme="minorHAnsi" w:cstheme="minorBidi"/>
          <w:sz w:val="22"/>
          <w:szCs w:val="22"/>
        </w:rPr>
        <w:t>The department seeks feedback from stakeholders on the existing capacity of the training sector to provide sufficient supply for practitioners seeking to be registered or licensed in this new class of plumbing work</w:t>
      </w:r>
      <w:r w:rsidR="00A96906" w:rsidRPr="00200A49">
        <w:rPr>
          <w:rFonts w:asciiTheme="minorHAnsi" w:eastAsiaTheme="minorEastAsia" w:hAnsiTheme="minorHAnsi" w:cstheme="minorBidi"/>
          <w:sz w:val="22"/>
          <w:szCs w:val="22"/>
        </w:rPr>
        <w:t xml:space="preserve"> and will review the commencement date for this new class should feedback received through the consultation process indicate risks with the proposed commencement date of 18 November 2019. In addition, the department </w:t>
      </w:r>
      <w:r w:rsidR="00F95D8C" w:rsidRPr="00200A49">
        <w:rPr>
          <w:rFonts w:asciiTheme="minorHAnsi" w:eastAsiaTheme="minorEastAsia" w:hAnsiTheme="minorHAnsi" w:cstheme="minorBidi"/>
          <w:sz w:val="22"/>
          <w:szCs w:val="22"/>
        </w:rPr>
        <w:t>will work with the VBA to monitor demand and supply on</w:t>
      </w:r>
      <w:r w:rsidR="00EF21AB" w:rsidRPr="00200A49">
        <w:rPr>
          <w:rFonts w:asciiTheme="minorHAnsi" w:eastAsiaTheme="minorEastAsia" w:hAnsiTheme="minorHAnsi" w:cstheme="minorBidi"/>
          <w:sz w:val="22"/>
          <w:szCs w:val="22"/>
        </w:rPr>
        <w:t>ce the proposed R</w:t>
      </w:r>
      <w:r w:rsidR="00F95D8C" w:rsidRPr="00200A49">
        <w:rPr>
          <w:rFonts w:asciiTheme="minorHAnsi" w:eastAsiaTheme="minorEastAsia" w:hAnsiTheme="minorHAnsi" w:cstheme="minorBidi"/>
          <w:sz w:val="22"/>
          <w:szCs w:val="22"/>
        </w:rPr>
        <w:t>egulations commence.</w:t>
      </w:r>
      <w:r w:rsidR="00F93686" w:rsidRPr="00200A49">
        <w:rPr>
          <w:rFonts w:asciiTheme="minorHAnsi" w:eastAsiaTheme="minorEastAsia" w:hAnsiTheme="minorHAnsi" w:cstheme="minorBidi"/>
          <w:sz w:val="22"/>
          <w:szCs w:val="22"/>
        </w:rPr>
        <w:t xml:space="preserve"> </w:t>
      </w:r>
    </w:p>
    <w:p w14:paraId="0B2B3068" w14:textId="77C9950F" w:rsidR="000E5761" w:rsidRPr="00200A49" w:rsidRDefault="00172201">
      <w:pPr>
        <w:spacing w:after="120"/>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rPr>
        <w:t>The proposed new hot water standard requirements will operate from 1 May 2019 to enable industry sufficient time to transition and manage existing water heating stock that would not be compliant under the new standard. A longer transition time (approximately 6 months) may also be considered depending on feedback from stakeholders.</w:t>
      </w:r>
      <w:r w:rsidR="00F93686" w:rsidRPr="00200A49">
        <w:rPr>
          <w:rFonts w:asciiTheme="minorHAnsi" w:eastAsiaTheme="minorEastAsia" w:hAnsiTheme="minorHAnsi" w:cstheme="minorBidi"/>
          <w:sz w:val="22"/>
          <w:szCs w:val="22"/>
        </w:rPr>
        <w:t xml:space="preserve"> </w:t>
      </w:r>
      <w:r w:rsidRPr="00200A49">
        <w:rPr>
          <w:rFonts w:asciiTheme="minorHAnsi" w:eastAsiaTheme="minorEastAsia" w:hAnsiTheme="minorHAnsi" w:cstheme="minorBidi"/>
          <w:sz w:val="22"/>
          <w:szCs w:val="22"/>
        </w:rPr>
        <w:t>In addition, to support the implementation of the standard, targeted communications by the VBA will be required for consumers and plumbing practitioners to encourage informed choices and maximise the benefits to households, and to explain the benefits from reduced running costs over the lifetime of more efficient systems</w:t>
      </w:r>
      <w:r w:rsidR="00AC2907">
        <w:rPr>
          <w:rFonts w:asciiTheme="minorHAnsi" w:eastAsiaTheme="minorEastAsia" w:hAnsiTheme="minorHAnsi" w:cstheme="minorBidi"/>
          <w:sz w:val="22"/>
          <w:szCs w:val="22"/>
        </w:rPr>
        <w:t>.</w:t>
      </w:r>
    </w:p>
    <w:p w14:paraId="12ECB4B0" w14:textId="77777777" w:rsidR="001559C1" w:rsidRPr="00200A49" w:rsidRDefault="004800B8" w:rsidP="001343EC">
      <w:pPr>
        <w:spacing w:after="120"/>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rPr>
        <w:t>L</w:t>
      </w:r>
      <w:r w:rsidR="001559C1" w:rsidRPr="00200A49">
        <w:rPr>
          <w:rFonts w:asciiTheme="minorHAnsi" w:eastAsiaTheme="minorEastAsia" w:hAnsiTheme="minorHAnsi" w:cstheme="minorBidi"/>
          <w:sz w:val="22"/>
          <w:szCs w:val="22"/>
        </w:rPr>
        <w:t xml:space="preserve">icensed and registered plumbers will be required to meet the requirements introduced </w:t>
      </w:r>
      <w:r w:rsidRPr="00200A49">
        <w:rPr>
          <w:rFonts w:asciiTheme="minorHAnsi" w:eastAsiaTheme="minorEastAsia" w:hAnsiTheme="minorHAnsi" w:cstheme="minorBidi"/>
          <w:sz w:val="22"/>
          <w:szCs w:val="22"/>
        </w:rPr>
        <w:t xml:space="preserve">in </w:t>
      </w:r>
      <w:r w:rsidR="001559C1" w:rsidRPr="00200A49">
        <w:rPr>
          <w:rFonts w:asciiTheme="minorHAnsi" w:eastAsiaTheme="minorEastAsia" w:hAnsiTheme="minorHAnsi" w:cstheme="minorBidi"/>
          <w:sz w:val="22"/>
          <w:szCs w:val="22"/>
        </w:rPr>
        <w:t xml:space="preserve">the proposed </w:t>
      </w:r>
      <w:r w:rsidR="00B73F53" w:rsidRPr="00200A49">
        <w:rPr>
          <w:rFonts w:asciiTheme="minorHAnsi" w:eastAsiaTheme="minorEastAsia" w:hAnsiTheme="minorHAnsi" w:cstheme="minorBidi"/>
          <w:sz w:val="22"/>
          <w:szCs w:val="22"/>
        </w:rPr>
        <w:t>R</w:t>
      </w:r>
      <w:r w:rsidR="001559C1" w:rsidRPr="00200A49">
        <w:rPr>
          <w:rFonts w:asciiTheme="minorHAnsi" w:eastAsiaTheme="minorEastAsia" w:hAnsiTheme="minorHAnsi" w:cstheme="minorBidi"/>
          <w:sz w:val="22"/>
          <w:szCs w:val="22"/>
        </w:rPr>
        <w:t>egulations</w:t>
      </w:r>
      <w:r w:rsidRPr="00200A49">
        <w:rPr>
          <w:rFonts w:asciiTheme="minorHAnsi" w:eastAsiaTheme="minorEastAsia" w:hAnsiTheme="minorHAnsi" w:cstheme="minorBidi"/>
          <w:sz w:val="22"/>
          <w:szCs w:val="22"/>
        </w:rPr>
        <w:t xml:space="preserve"> upon commencement</w:t>
      </w:r>
      <w:r w:rsidR="001559C1" w:rsidRPr="00200A49">
        <w:rPr>
          <w:rFonts w:asciiTheme="minorHAnsi" w:eastAsiaTheme="minorEastAsia" w:hAnsiTheme="minorHAnsi" w:cstheme="minorBidi"/>
          <w:sz w:val="22"/>
          <w:szCs w:val="22"/>
        </w:rPr>
        <w:t xml:space="preserve">. </w:t>
      </w:r>
      <w:r w:rsidR="000E5761" w:rsidRPr="00200A49">
        <w:rPr>
          <w:rFonts w:asciiTheme="minorHAnsi" w:eastAsiaTheme="minorEastAsia" w:hAnsiTheme="minorHAnsi" w:cstheme="minorBidi"/>
          <w:sz w:val="22"/>
          <w:szCs w:val="22"/>
        </w:rPr>
        <w:t xml:space="preserve">Given the limited scope of the proposed changes across classes of plumbing work, no special </w:t>
      </w:r>
      <w:r w:rsidR="001559C1" w:rsidRPr="00200A49">
        <w:rPr>
          <w:rFonts w:asciiTheme="minorHAnsi" w:eastAsiaTheme="minorEastAsia" w:hAnsiTheme="minorHAnsi" w:cstheme="minorBidi"/>
          <w:sz w:val="22"/>
          <w:szCs w:val="22"/>
        </w:rPr>
        <w:t xml:space="preserve">arrangements </w:t>
      </w:r>
      <w:r w:rsidR="000E5761" w:rsidRPr="00200A49">
        <w:rPr>
          <w:rFonts w:asciiTheme="minorHAnsi" w:eastAsiaTheme="minorEastAsia" w:hAnsiTheme="minorHAnsi" w:cstheme="minorBidi"/>
          <w:sz w:val="22"/>
          <w:szCs w:val="22"/>
        </w:rPr>
        <w:t xml:space="preserve">are required for the renewal process. </w:t>
      </w:r>
    </w:p>
    <w:p w14:paraId="1DDC928A" w14:textId="77777777" w:rsidR="00267297" w:rsidRPr="00200A49" w:rsidRDefault="00397639">
      <w:pPr>
        <w:spacing w:after="120"/>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rPr>
        <w:t xml:space="preserve">In terms of administrative arrangements necessary </w:t>
      </w:r>
      <w:r w:rsidR="004800B8" w:rsidRPr="00200A49">
        <w:rPr>
          <w:rFonts w:asciiTheme="minorHAnsi" w:eastAsiaTheme="minorEastAsia" w:hAnsiTheme="minorHAnsi" w:cstheme="minorBidi"/>
          <w:sz w:val="22"/>
          <w:szCs w:val="22"/>
        </w:rPr>
        <w:t xml:space="preserve">to support implementation of </w:t>
      </w:r>
      <w:r w:rsidRPr="00200A49">
        <w:rPr>
          <w:rFonts w:asciiTheme="minorHAnsi" w:eastAsiaTheme="minorEastAsia" w:hAnsiTheme="minorHAnsi" w:cstheme="minorBidi"/>
          <w:sz w:val="22"/>
          <w:szCs w:val="22"/>
        </w:rPr>
        <w:t xml:space="preserve">the proposed </w:t>
      </w:r>
      <w:r w:rsidR="002F4D44" w:rsidRPr="00200A49">
        <w:rPr>
          <w:rFonts w:asciiTheme="minorHAnsi" w:eastAsiaTheme="minorEastAsia" w:hAnsiTheme="minorHAnsi" w:cstheme="minorBidi"/>
          <w:sz w:val="22"/>
          <w:szCs w:val="22"/>
        </w:rPr>
        <w:t>R</w:t>
      </w:r>
      <w:r w:rsidRPr="00200A49">
        <w:rPr>
          <w:rFonts w:asciiTheme="minorHAnsi" w:eastAsiaTheme="minorEastAsia" w:hAnsiTheme="minorHAnsi" w:cstheme="minorBidi"/>
          <w:sz w:val="22"/>
          <w:szCs w:val="22"/>
        </w:rPr>
        <w:t xml:space="preserve">egulations, the VBA intends to ensure that </w:t>
      </w:r>
      <w:r w:rsidR="00C50054" w:rsidRPr="00200A49">
        <w:rPr>
          <w:rFonts w:asciiTheme="minorHAnsi" w:eastAsiaTheme="minorEastAsia" w:hAnsiTheme="minorHAnsi" w:cstheme="minorBidi"/>
          <w:sz w:val="22"/>
          <w:szCs w:val="22"/>
        </w:rPr>
        <w:t>Compliance Certificate</w:t>
      </w:r>
      <w:r w:rsidRPr="00200A49">
        <w:rPr>
          <w:rFonts w:asciiTheme="minorHAnsi" w:eastAsiaTheme="minorEastAsia" w:hAnsiTheme="minorHAnsi" w:cstheme="minorBidi"/>
          <w:sz w:val="22"/>
          <w:szCs w:val="22"/>
        </w:rPr>
        <w:t xml:space="preserve">s available from the commencement of the proposed </w:t>
      </w:r>
      <w:r w:rsidR="002F4D44" w:rsidRPr="00200A49">
        <w:rPr>
          <w:rFonts w:asciiTheme="minorHAnsi" w:eastAsiaTheme="minorEastAsia" w:hAnsiTheme="minorHAnsi" w:cstheme="minorBidi"/>
          <w:sz w:val="22"/>
          <w:szCs w:val="22"/>
        </w:rPr>
        <w:t>R</w:t>
      </w:r>
      <w:r w:rsidRPr="00200A49">
        <w:rPr>
          <w:rFonts w:asciiTheme="minorHAnsi" w:eastAsiaTheme="minorEastAsia" w:hAnsiTheme="minorHAnsi" w:cstheme="minorBidi"/>
          <w:sz w:val="22"/>
          <w:szCs w:val="22"/>
        </w:rPr>
        <w:t xml:space="preserve">egulations will include </w:t>
      </w:r>
      <w:r w:rsidR="002F4D44" w:rsidRPr="00200A49">
        <w:rPr>
          <w:rFonts w:asciiTheme="minorHAnsi" w:eastAsiaTheme="minorEastAsia" w:hAnsiTheme="minorHAnsi" w:cstheme="minorBidi"/>
          <w:sz w:val="22"/>
          <w:szCs w:val="22"/>
        </w:rPr>
        <w:t>a</w:t>
      </w:r>
      <w:r w:rsidRPr="00200A49">
        <w:rPr>
          <w:rFonts w:asciiTheme="minorHAnsi" w:eastAsiaTheme="minorEastAsia" w:hAnsiTheme="minorHAnsi" w:cstheme="minorBidi"/>
          <w:sz w:val="22"/>
          <w:szCs w:val="22"/>
        </w:rPr>
        <w:t xml:space="preserve"> ‘check box’ to certify that plumbers conducted a cross-connection test when undertaking water supply work involving recycled or other alternative water supply. </w:t>
      </w:r>
    </w:p>
    <w:p w14:paraId="31EE805D" w14:textId="77777777" w:rsidR="00267297" w:rsidRPr="00200A49" w:rsidRDefault="00861864">
      <w:pPr>
        <w:spacing w:after="120"/>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rPr>
        <w:t>T</w:t>
      </w:r>
      <w:r w:rsidR="001559C1" w:rsidRPr="00200A49">
        <w:rPr>
          <w:rFonts w:asciiTheme="minorHAnsi" w:eastAsiaTheme="minorEastAsia" w:hAnsiTheme="minorHAnsi" w:cstheme="minorBidi"/>
          <w:sz w:val="22"/>
          <w:szCs w:val="22"/>
        </w:rPr>
        <w:t xml:space="preserve">he VBA </w:t>
      </w:r>
      <w:r w:rsidR="00A824BB" w:rsidRPr="00200A49">
        <w:rPr>
          <w:rFonts w:asciiTheme="minorHAnsi" w:eastAsiaTheme="minorEastAsia" w:hAnsiTheme="minorHAnsi" w:cstheme="minorBidi"/>
          <w:sz w:val="22"/>
          <w:szCs w:val="22"/>
        </w:rPr>
        <w:t xml:space="preserve">has existing </w:t>
      </w:r>
      <w:r w:rsidR="001559C1" w:rsidRPr="00200A49">
        <w:rPr>
          <w:rFonts w:asciiTheme="minorHAnsi" w:eastAsiaTheme="minorEastAsia" w:hAnsiTheme="minorHAnsi" w:cstheme="minorBidi"/>
          <w:sz w:val="22"/>
          <w:szCs w:val="22"/>
        </w:rPr>
        <w:t xml:space="preserve">systems in place </w:t>
      </w:r>
      <w:r w:rsidRPr="00200A49">
        <w:rPr>
          <w:rFonts w:asciiTheme="minorHAnsi" w:eastAsiaTheme="minorEastAsia" w:hAnsiTheme="minorHAnsi" w:cstheme="minorBidi"/>
          <w:sz w:val="22"/>
          <w:szCs w:val="22"/>
        </w:rPr>
        <w:t>for all other administrative arrangement</w:t>
      </w:r>
      <w:r w:rsidR="002F4D44" w:rsidRPr="00200A49">
        <w:rPr>
          <w:rFonts w:asciiTheme="minorHAnsi" w:eastAsiaTheme="minorEastAsia" w:hAnsiTheme="minorHAnsi" w:cstheme="minorBidi"/>
          <w:sz w:val="22"/>
          <w:szCs w:val="22"/>
        </w:rPr>
        <w:t>s</w:t>
      </w:r>
      <w:r w:rsidRPr="00200A49">
        <w:rPr>
          <w:rFonts w:asciiTheme="minorHAnsi" w:eastAsiaTheme="minorEastAsia" w:hAnsiTheme="minorHAnsi" w:cstheme="minorBidi"/>
          <w:sz w:val="22"/>
          <w:szCs w:val="22"/>
        </w:rPr>
        <w:t xml:space="preserve"> necessary for </w:t>
      </w:r>
      <w:r w:rsidR="00267297" w:rsidRPr="00200A49">
        <w:rPr>
          <w:rFonts w:asciiTheme="minorHAnsi" w:eastAsiaTheme="minorEastAsia" w:hAnsiTheme="minorHAnsi" w:cstheme="minorBidi"/>
          <w:sz w:val="22"/>
          <w:szCs w:val="22"/>
        </w:rPr>
        <w:t xml:space="preserve">the proposed </w:t>
      </w:r>
      <w:r w:rsidR="002F4D44" w:rsidRPr="00200A49">
        <w:rPr>
          <w:rFonts w:asciiTheme="minorHAnsi" w:eastAsiaTheme="minorEastAsia" w:hAnsiTheme="minorHAnsi" w:cstheme="minorBidi"/>
          <w:sz w:val="22"/>
          <w:szCs w:val="22"/>
        </w:rPr>
        <w:t>R</w:t>
      </w:r>
      <w:r w:rsidR="00267297" w:rsidRPr="00200A49">
        <w:rPr>
          <w:rFonts w:asciiTheme="minorHAnsi" w:eastAsiaTheme="minorEastAsia" w:hAnsiTheme="minorHAnsi" w:cstheme="minorBidi"/>
          <w:sz w:val="22"/>
          <w:szCs w:val="22"/>
        </w:rPr>
        <w:t>egulations including:</w:t>
      </w:r>
    </w:p>
    <w:p w14:paraId="25BF4D86" w14:textId="77777777" w:rsidR="001559C1" w:rsidRPr="00200A49" w:rsidRDefault="002F4D44" w:rsidP="00104D89">
      <w:pPr>
        <w:pStyle w:val="Dotpointlast"/>
        <w:numPr>
          <w:ilvl w:val="0"/>
          <w:numId w:val="43"/>
        </w:numPr>
        <w:spacing w:after="120" w:line="240" w:lineRule="auto"/>
        <w:rPr>
          <w:sz w:val="22"/>
          <w:szCs w:val="22"/>
        </w:rPr>
      </w:pPr>
      <w:r w:rsidRPr="00200A49">
        <w:rPr>
          <w:rFonts w:eastAsiaTheme="minorEastAsia" w:cstheme="minorBidi"/>
          <w:sz w:val="22"/>
          <w:szCs w:val="22"/>
        </w:rPr>
        <w:t>p</w:t>
      </w:r>
      <w:r w:rsidR="00267297" w:rsidRPr="00200A49">
        <w:rPr>
          <w:rFonts w:eastAsiaTheme="minorEastAsia" w:cstheme="minorBidi"/>
          <w:sz w:val="22"/>
          <w:szCs w:val="22"/>
        </w:rPr>
        <w:t xml:space="preserve">rocesses </w:t>
      </w:r>
      <w:r w:rsidR="00267297" w:rsidRPr="00200A49">
        <w:rPr>
          <w:sz w:val="22"/>
          <w:szCs w:val="22"/>
        </w:rPr>
        <w:t xml:space="preserve">to support the </w:t>
      </w:r>
      <w:r w:rsidR="001559C1" w:rsidRPr="00200A49">
        <w:rPr>
          <w:sz w:val="22"/>
          <w:szCs w:val="22"/>
        </w:rPr>
        <w:t>licens</w:t>
      </w:r>
      <w:r w:rsidR="00861864" w:rsidRPr="00200A49">
        <w:rPr>
          <w:sz w:val="22"/>
          <w:szCs w:val="22"/>
        </w:rPr>
        <w:t>ing</w:t>
      </w:r>
      <w:r w:rsidR="001559C1" w:rsidRPr="00200A49">
        <w:rPr>
          <w:sz w:val="22"/>
          <w:szCs w:val="22"/>
        </w:rPr>
        <w:t xml:space="preserve"> and registr</w:t>
      </w:r>
      <w:r w:rsidR="005D6AAD" w:rsidRPr="00200A49">
        <w:rPr>
          <w:sz w:val="22"/>
          <w:szCs w:val="22"/>
        </w:rPr>
        <w:t>ation</w:t>
      </w:r>
      <w:r w:rsidR="001559C1" w:rsidRPr="00200A49">
        <w:rPr>
          <w:sz w:val="22"/>
          <w:szCs w:val="22"/>
        </w:rPr>
        <w:t xml:space="preserve"> </w:t>
      </w:r>
      <w:r w:rsidR="00267297" w:rsidRPr="00200A49">
        <w:rPr>
          <w:sz w:val="22"/>
          <w:szCs w:val="22"/>
        </w:rPr>
        <w:t xml:space="preserve">of </w:t>
      </w:r>
      <w:r w:rsidR="001559C1" w:rsidRPr="00200A49">
        <w:rPr>
          <w:sz w:val="22"/>
          <w:szCs w:val="22"/>
        </w:rPr>
        <w:t>individuals</w:t>
      </w:r>
    </w:p>
    <w:p w14:paraId="370DCA13" w14:textId="77777777" w:rsidR="00E67321" w:rsidRPr="00200A49" w:rsidRDefault="005D6AAD" w:rsidP="00104D89">
      <w:pPr>
        <w:pStyle w:val="Dotpointlast"/>
        <w:numPr>
          <w:ilvl w:val="0"/>
          <w:numId w:val="43"/>
        </w:numPr>
        <w:spacing w:after="120" w:line="240" w:lineRule="auto"/>
        <w:rPr>
          <w:rFonts w:eastAsiaTheme="minorEastAsia" w:cstheme="minorBidi"/>
          <w:sz w:val="22"/>
          <w:szCs w:val="22"/>
        </w:rPr>
      </w:pPr>
      <w:r w:rsidRPr="00200A49">
        <w:rPr>
          <w:sz w:val="22"/>
          <w:szCs w:val="22"/>
        </w:rPr>
        <w:t>p</w:t>
      </w:r>
      <w:r w:rsidR="00267297" w:rsidRPr="00200A49">
        <w:rPr>
          <w:sz w:val="22"/>
          <w:szCs w:val="22"/>
        </w:rPr>
        <w:t xml:space="preserve">rocesses to support the </w:t>
      </w:r>
      <w:r w:rsidR="00E67321" w:rsidRPr="00200A49">
        <w:rPr>
          <w:sz w:val="22"/>
          <w:szCs w:val="22"/>
        </w:rPr>
        <w:t xml:space="preserve">compliance and enforcement </w:t>
      </w:r>
      <w:r w:rsidR="00267297" w:rsidRPr="00200A49">
        <w:rPr>
          <w:sz w:val="22"/>
          <w:szCs w:val="22"/>
        </w:rPr>
        <w:t xml:space="preserve">of the proposed Regulations. </w:t>
      </w:r>
      <w:r w:rsidR="00E67321" w:rsidRPr="00200A49">
        <w:rPr>
          <w:sz w:val="22"/>
          <w:szCs w:val="22"/>
        </w:rPr>
        <w:t>No new systems or mechanisms</w:t>
      </w:r>
      <w:r w:rsidR="00E67321" w:rsidRPr="00200A49">
        <w:rPr>
          <w:rFonts w:eastAsiaTheme="minorEastAsia" w:cstheme="minorBidi"/>
          <w:sz w:val="22"/>
          <w:szCs w:val="22"/>
        </w:rPr>
        <w:t xml:space="preserve"> will be required to be developed, although the changes in the Regulations may affect the focus of </w:t>
      </w:r>
      <w:r w:rsidR="00267297" w:rsidRPr="00200A49">
        <w:rPr>
          <w:rFonts w:eastAsiaTheme="minorEastAsia" w:cstheme="minorBidi"/>
          <w:sz w:val="22"/>
          <w:szCs w:val="22"/>
        </w:rPr>
        <w:t xml:space="preserve">compliance </w:t>
      </w:r>
      <w:r w:rsidR="00476B61" w:rsidRPr="00200A49">
        <w:rPr>
          <w:rFonts w:eastAsiaTheme="minorEastAsia" w:cstheme="minorBidi"/>
          <w:sz w:val="22"/>
          <w:szCs w:val="22"/>
        </w:rPr>
        <w:t>activities</w:t>
      </w:r>
      <w:r w:rsidR="00274028" w:rsidRPr="00200A49">
        <w:rPr>
          <w:rFonts w:eastAsiaTheme="minorEastAsia" w:cstheme="minorBidi"/>
          <w:sz w:val="22"/>
          <w:szCs w:val="22"/>
        </w:rPr>
        <w:t>.</w:t>
      </w:r>
      <w:r w:rsidR="00476B61" w:rsidRPr="00200A49">
        <w:rPr>
          <w:rStyle w:val="FootnoteReference"/>
          <w:rFonts w:eastAsiaTheme="minorEastAsia" w:cstheme="minorBidi"/>
          <w:sz w:val="22"/>
          <w:szCs w:val="22"/>
        </w:rPr>
        <w:footnoteReference w:id="86"/>
      </w:r>
    </w:p>
    <w:p w14:paraId="270DFDD1" w14:textId="77777777" w:rsidR="001559C1" w:rsidRPr="00200A49" w:rsidRDefault="001559C1" w:rsidP="00104D89">
      <w:pPr>
        <w:pStyle w:val="Heading2"/>
        <w:numPr>
          <w:ilvl w:val="1"/>
          <w:numId w:val="58"/>
        </w:numPr>
        <w:rPr>
          <w:rFonts w:ascii="Arial" w:eastAsia="Arial" w:hAnsi="Arial" w:cs="Arial"/>
        </w:rPr>
      </w:pPr>
      <w:bookmarkStart w:id="245" w:name="_Ref517903789"/>
      <w:bookmarkStart w:id="246" w:name="_Toc517912222"/>
      <w:r w:rsidRPr="00200A49">
        <w:t>Evaluation</w:t>
      </w:r>
      <w:bookmarkEnd w:id="245"/>
      <w:bookmarkEnd w:id="246"/>
      <w:r w:rsidRPr="00200A49">
        <w:t xml:space="preserve"> </w:t>
      </w:r>
    </w:p>
    <w:p w14:paraId="5ECEF644" w14:textId="77777777" w:rsidR="00267297" w:rsidRPr="00200A49" w:rsidRDefault="00267297" w:rsidP="00F62F42">
      <w:pPr>
        <w:pStyle w:val="Normalpre-dotpoint"/>
        <w:spacing w:after="120" w:line="240" w:lineRule="auto"/>
        <w:rPr>
          <w:sz w:val="22"/>
          <w:szCs w:val="22"/>
        </w:rPr>
      </w:pPr>
      <w:r w:rsidRPr="00200A49">
        <w:rPr>
          <w:sz w:val="22"/>
          <w:szCs w:val="22"/>
        </w:rPr>
        <w:t xml:space="preserve">The proposed Regulations will operate for a period of ten years from their commencement, </w:t>
      </w:r>
      <w:r w:rsidR="00462012" w:rsidRPr="00200A49">
        <w:rPr>
          <w:sz w:val="22"/>
          <w:szCs w:val="22"/>
        </w:rPr>
        <w:t xml:space="preserve">and </w:t>
      </w:r>
      <w:r w:rsidRPr="00200A49">
        <w:rPr>
          <w:sz w:val="22"/>
          <w:szCs w:val="22"/>
        </w:rPr>
        <w:t xml:space="preserve">will be reviewed </w:t>
      </w:r>
      <w:r w:rsidR="00AA3A7A" w:rsidRPr="00200A49">
        <w:rPr>
          <w:sz w:val="22"/>
          <w:szCs w:val="22"/>
        </w:rPr>
        <w:t>prior to expiry to evaluate effectiveness and any requirements for remaking the Regulations</w:t>
      </w:r>
      <w:r w:rsidRPr="00200A49">
        <w:rPr>
          <w:sz w:val="22"/>
          <w:szCs w:val="22"/>
        </w:rPr>
        <w:t xml:space="preserve">. However, </w:t>
      </w:r>
      <w:r w:rsidR="007048C3" w:rsidRPr="00200A49">
        <w:rPr>
          <w:sz w:val="22"/>
          <w:szCs w:val="22"/>
        </w:rPr>
        <w:t xml:space="preserve">it is proposed that </w:t>
      </w:r>
      <w:r w:rsidRPr="00200A49">
        <w:rPr>
          <w:sz w:val="22"/>
          <w:szCs w:val="22"/>
        </w:rPr>
        <w:t xml:space="preserve">the impacts of the Regulations (in particular the changes from the current arrangements) will be evaluated after five years to ensure the actual impacts are in line with the intended objectives. </w:t>
      </w:r>
    </w:p>
    <w:p w14:paraId="44CA8983" w14:textId="77777777" w:rsidR="00E31EB6" w:rsidRPr="00200A49" w:rsidRDefault="00E31EB6" w:rsidP="00E31EB6">
      <w:pPr>
        <w:pStyle w:val="Normalpre-dotpoint"/>
        <w:spacing w:after="120" w:line="240" w:lineRule="auto"/>
        <w:rPr>
          <w:sz w:val="22"/>
          <w:szCs w:val="22"/>
        </w:rPr>
      </w:pPr>
      <w:r w:rsidRPr="00200A49">
        <w:rPr>
          <w:sz w:val="22"/>
          <w:szCs w:val="22"/>
        </w:rPr>
        <w:t>The plumbing evaluation program over the next five years will be focussed on:</w:t>
      </w:r>
    </w:p>
    <w:p w14:paraId="290A3544" w14:textId="77777777" w:rsidR="00E31EB6" w:rsidRPr="00200A49" w:rsidRDefault="00E31EB6" w:rsidP="00104D89">
      <w:pPr>
        <w:pStyle w:val="Dotpointlast"/>
        <w:numPr>
          <w:ilvl w:val="0"/>
          <w:numId w:val="43"/>
        </w:numPr>
        <w:spacing w:after="120" w:line="240" w:lineRule="auto"/>
        <w:rPr>
          <w:sz w:val="22"/>
          <w:szCs w:val="22"/>
        </w:rPr>
      </w:pPr>
      <w:r w:rsidRPr="00200A49">
        <w:rPr>
          <w:sz w:val="22"/>
          <w:szCs w:val="22"/>
        </w:rPr>
        <w:t>assessing the impacts of introducing additional experience requirements to be eligible for licensing in the</w:t>
      </w:r>
      <w:r w:rsidR="00DB6B85" w:rsidRPr="00200A49">
        <w:rPr>
          <w:sz w:val="22"/>
          <w:szCs w:val="22"/>
        </w:rPr>
        <w:t xml:space="preserve"> main classes of plumbing work</w:t>
      </w:r>
    </w:p>
    <w:p w14:paraId="07AA40E8" w14:textId="77777777" w:rsidR="00E31EB6" w:rsidRPr="00200A49" w:rsidRDefault="00E31EB6" w:rsidP="00104D89">
      <w:pPr>
        <w:pStyle w:val="Dotpointlast"/>
        <w:numPr>
          <w:ilvl w:val="0"/>
          <w:numId w:val="43"/>
        </w:numPr>
        <w:spacing w:after="120" w:line="240" w:lineRule="auto"/>
        <w:rPr>
          <w:sz w:val="22"/>
          <w:szCs w:val="22"/>
        </w:rPr>
      </w:pPr>
      <w:r w:rsidRPr="00200A49">
        <w:rPr>
          <w:sz w:val="22"/>
          <w:szCs w:val="22"/>
        </w:rPr>
        <w:t>assessing the impacts of introducing new classes of plumbing work (thermostatic mixing valves and refrigerated air-conditioning</w:t>
      </w:r>
      <w:r w:rsidR="00777A94" w:rsidRPr="00200A49">
        <w:rPr>
          <w:sz w:val="22"/>
          <w:szCs w:val="22"/>
        </w:rPr>
        <w:t>—</w:t>
      </w:r>
      <w:r w:rsidR="004800B8" w:rsidRPr="00200A49">
        <w:rPr>
          <w:sz w:val="22"/>
          <w:szCs w:val="22"/>
        </w:rPr>
        <w:t>basic systems</w:t>
      </w:r>
      <w:r w:rsidRPr="00200A49">
        <w:rPr>
          <w:sz w:val="22"/>
          <w:szCs w:val="22"/>
        </w:rPr>
        <w:t>) and reclassifying existing classes of plumbing work (refrigerated air-cond</w:t>
      </w:r>
      <w:r w:rsidR="00DB6B85" w:rsidRPr="00200A49">
        <w:rPr>
          <w:sz w:val="22"/>
          <w:szCs w:val="22"/>
        </w:rPr>
        <w:t xml:space="preserve">itioning and </w:t>
      </w:r>
      <w:r w:rsidR="00482ED9" w:rsidRPr="00200A49">
        <w:rPr>
          <w:sz w:val="22"/>
          <w:szCs w:val="22"/>
        </w:rPr>
        <w:t>type B</w:t>
      </w:r>
      <w:r w:rsidR="00DB6B85" w:rsidRPr="00200A49">
        <w:rPr>
          <w:sz w:val="22"/>
          <w:szCs w:val="22"/>
        </w:rPr>
        <w:t xml:space="preserve"> gasfitting)</w:t>
      </w:r>
    </w:p>
    <w:p w14:paraId="2988B789" w14:textId="77777777" w:rsidR="00172201" w:rsidRPr="00200A49" w:rsidRDefault="00172201" w:rsidP="00104D89">
      <w:pPr>
        <w:pStyle w:val="Dotpointlast"/>
        <w:numPr>
          <w:ilvl w:val="0"/>
          <w:numId w:val="43"/>
        </w:numPr>
        <w:spacing w:after="120" w:line="240" w:lineRule="auto"/>
        <w:rPr>
          <w:sz w:val="22"/>
          <w:szCs w:val="22"/>
        </w:rPr>
      </w:pPr>
      <w:r w:rsidRPr="00200A49">
        <w:rPr>
          <w:sz w:val="22"/>
          <w:szCs w:val="22"/>
        </w:rPr>
        <w:t>assessing the impacts of introducing new requirements and standards, including new requirements for water heaters (including whether sufficient changes have occurred in relation to test standards</w:t>
      </w:r>
      <w:r w:rsidRPr="00200A49">
        <w:rPr>
          <w:rStyle w:val="FootnoteReference"/>
          <w:sz w:val="22"/>
          <w:szCs w:val="22"/>
        </w:rPr>
        <w:footnoteReference w:id="87"/>
      </w:r>
      <w:r w:rsidRPr="00200A49">
        <w:rPr>
          <w:sz w:val="22"/>
          <w:szCs w:val="22"/>
        </w:rPr>
        <w:t xml:space="preserve"> for combined PV/hot water systems to warrant consideration of updates to the Regulations). The evaluation will also consider issues raised through the consultation process that require further work and well as other known information/data gaps</w:t>
      </w:r>
    </w:p>
    <w:p w14:paraId="7CF5BF88" w14:textId="77777777" w:rsidR="00E31EB6" w:rsidRPr="00200A49" w:rsidRDefault="00E31EB6" w:rsidP="00104D89">
      <w:pPr>
        <w:pStyle w:val="Dotpointlast"/>
        <w:numPr>
          <w:ilvl w:val="0"/>
          <w:numId w:val="43"/>
        </w:numPr>
        <w:spacing w:after="120" w:line="240" w:lineRule="auto"/>
        <w:rPr>
          <w:sz w:val="22"/>
          <w:szCs w:val="22"/>
        </w:rPr>
      </w:pPr>
      <w:r w:rsidRPr="00200A49">
        <w:rPr>
          <w:sz w:val="22"/>
          <w:szCs w:val="22"/>
        </w:rPr>
        <w:t>assessing the impacts of introducing new requirements for sanitary drain</w:t>
      </w:r>
      <w:r w:rsidR="004800B8" w:rsidRPr="00200A49">
        <w:rPr>
          <w:sz w:val="22"/>
          <w:szCs w:val="22"/>
        </w:rPr>
        <w:t>s</w:t>
      </w:r>
      <w:r w:rsidRPr="00200A49">
        <w:rPr>
          <w:sz w:val="22"/>
          <w:szCs w:val="22"/>
        </w:rPr>
        <w:t xml:space="preserve"> that service more than one property and additional bac</w:t>
      </w:r>
      <w:r w:rsidR="00DB6B85" w:rsidRPr="00200A49">
        <w:rPr>
          <w:sz w:val="22"/>
          <w:szCs w:val="22"/>
        </w:rPr>
        <w:t>kflow prevention requirements</w:t>
      </w:r>
    </w:p>
    <w:p w14:paraId="7AC1D085" w14:textId="77777777" w:rsidR="00E31EB6" w:rsidRPr="00200A49" w:rsidRDefault="00E31EB6" w:rsidP="00104D89">
      <w:pPr>
        <w:pStyle w:val="Dotpointlast"/>
        <w:numPr>
          <w:ilvl w:val="0"/>
          <w:numId w:val="43"/>
        </w:numPr>
        <w:spacing w:after="120" w:line="240" w:lineRule="auto"/>
        <w:rPr>
          <w:sz w:val="22"/>
          <w:szCs w:val="22"/>
        </w:rPr>
      </w:pPr>
      <w:r w:rsidRPr="00200A49">
        <w:rPr>
          <w:sz w:val="22"/>
          <w:szCs w:val="22"/>
        </w:rPr>
        <w:t>gathering evidence to understand the causes contributing to non-compliance rates discovered through VBA audits, particularly for high-risk classes of plumbing work.</w:t>
      </w:r>
      <w:r w:rsidR="00F93686" w:rsidRPr="00200A49">
        <w:rPr>
          <w:sz w:val="22"/>
          <w:szCs w:val="22"/>
        </w:rPr>
        <w:t xml:space="preserve"> </w:t>
      </w:r>
    </w:p>
    <w:p w14:paraId="786971ED" w14:textId="77777777" w:rsidR="00584D4C" w:rsidRPr="00200A49" w:rsidRDefault="00E31EB6" w:rsidP="00E31EB6">
      <w:pPr>
        <w:spacing w:after="120"/>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rPr>
        <w:t xml:space="preserve">Evaluation of the proposed Regulations will include a review of how the provisions of the Building Act can be improved to support the proposed Regulations. </w:t>
      </w:r>
      <w:r w:rsidR="00584D4C" w:rsidRPr="00200A49">
        <w:rPr>
          <w:rFonts w:asciiTheme="minorHAnsi" w:eastAsiaTheme="minorEastAsia" w:hAnsiTheme="minorHAnsi" w:cstheme="minorBidi"/>
          <w:sz w:val="22"/>
          <w:szCs w:val="22"/>
        </w:rPr>
        <w:t>In consultation with the Plumbing Advisory Council (PAC)</w:t>
      </w:r>
      <w:r w:rsidR="00584D4C" w:rsidRPr="00200A49">
        <w:rPr>
          <w:rStyle w:val="FootnoteReference"/>
          <w:rFonts w:asciiTheme="minorHAnsi" w:eastAsiaTheme="minorEastAsia" w:hAnsiTheme="minorHAnsi" w:cstheme="minorBidi"/>
          <w:sz w:val="22"/>
          <w:szCs w:val="22"/>
        </w:rPr>
        <w:footnoteReference w:id="88"/>
      </w:r>
      <w:r w:rsidR="00584D4C" w:rsidRPr="00200A49">
        <w:rPr>
          <w:rFonts w:asciiTheme="minorHAnsi" w:eastAsiaTheme="minorEastAsia" w:hAnsiTheme="minorHAnsi" w:cstheme="minorBidi"/>
          <w:sz w:val="22"/>
          <w:szCs w:val="22"/>
        </w:rPr>
        <w:t xml:space="preserve">, the </w:t>
      </w:r>
      <w:r w:rsidR="00591BB8" w:rsidRPr="00200A49">
        <w:rPr>
          <w:rFonts w:asciiTheme="minorHAnsi" w:eastAsiaTheme="minorEastAsia" w:hAnsiTheme="minorHAnsi" w:cstheme="minorBidi"/>
          <w:sz w:val="22"/>
          <w:szCs w:val="22"/>
        </w:rPr>
        <w:t>department</w:t>
      </w:r>
      <w:r w:rsidR="00584D4C" w:rsidRPr="00200A49">
        <w:rPr>
          <w:rFonts w:asciiTheme="minorHAnsi" w:eastAsiaTheme="minorEastAsia" w:hAnsiTheme="minorHAnsi" w:cstheme="minorBidi"/>
          <w:sz w:val="22"/>
          <w:szCs w:val="22"/>
        </w:rPr>
        <w:t xml:space="preserve"> has reviewed the pre-RIS submissions to inform a potential forward policy program and has prepared a list of consultation questions to support consideration of these matters. Following approval of the </w:t>
      </w:r>
      <w:r w:rsidR="00591BB8" w:rsidRPr="00200A49">
        <w:rPr>
          <w:rFonts w:asciiTheme="minorHAnsi" w:eastAsiaTheme="minorEastAsia" w:hAnsiTheme="minorHAnsi" w:cstheme="minorBidi"/>
          <w:sz w:val="22"/>
          <w:szCs w:val="22"/>
        </w:rPr>
        <w:t>department</w:t>
      </w:r>
      <w:r w:rsidR="00584D4C" w:rsidRPr="00200A49">
        <w:rPr>
          <w:rFonts w:asciiTheme="minorHAnsi" w:eastAsiaTheme="minorEastAsia" w:hAnsiTheme="minorHAnsi" w:cstheme="minorBidi"/>
          <w:sz w:val="22"/>
          <w:szCs w:val="22"/>
        </w:rPr>
        <w:t xml:space="preserve">’s forward policy work program, these approved areas </w:t>
      </w:r>
      <w:r w:rsidR="005654AB" w:rsidRPr="00200A49">
        <w:rPr>
          <w:rFonts w:asciiTheme="minorHAnsi" w:eastAsiaTheme="minorEastAsia" w:hAnsiTheme="minorHAnsi" w:cstheme="minorBidi"/>
          <w:sz w:val="22"/>
          <w:szCs w:val="22"/>
        </w:rPr>
        <w:t xml:space="preserve">will </w:t>
      </w:r>
      <w:r w:rsidR="00584D4C" w:rsidRPr="00200A49">
        <w:rPr>
          <w:rFonts w:asciiTheme="minorHAnsi" w:eastAsiaTheme="minorEastAsia" w:hAnsiTheme="minorHAnsi" w:cstheme="minorBidi"/>
          <w:sz w:val="22"/>
          <w:szCs w:val="22"/>
        </w:rPr>
        <w:t xml:space="preserve">influence the focus of the midterm evaluation of the proposed Regulations. This may include the provisions related to </w:t>
      </w:r>
      <w:r w:rsidR="00C50054" w:rsidRPr="00200A49">
        <w:rPr>
          <w:rFonts w:asciiTheme="minorHAnsi" w:eastAsiaTheme="minorEastAsia" w:hAnsiTheme="minorHAnsi" w:cstheme="minorBidi"/>
          <w:sz w:val="22"/>
          <w:szCs w:val="22"/>
        </w:rPr>
        <w:t>Compliance Certificate</w:t>
      </w:r>
      <w:r w:rsidR="00584D4C" w:rsidRPr="00200A49">
        <w:rPr>
          <w:rFonts w:asciiTheme="minorHAnsi" w:eastAsiaTheme="minorEastAsia" w:hAnsiTheme="minorHAnsi" w:cstheme="minorBidi"/>
          <w:sz w:val="22"/>
          <w:szCs w:val="22"/>
        </w:rPr>
        <w:t>s, which are a key source of data to monitor the types of plumbing work that is being undertaken in Victoria.</w:t>
      </w:r>
      <w:r w:rsidR="00F93686" w:rsidRPr="00200A49">
        <w:rPr>
          <w:rFonts w:asciiTheme="minorHAnsi" w:eastAsiaTheme="minorEastAsia" w:hAnsiTheme="minorHAnsi" w:cstheme="minorBidi"/>
          <w:sz w:val="22"/>
          <w:szCs w:val="22"/>
        </w:rPr>
        <w:t xml:space="preserve"> </w:t>
      </w:r>
    </w:p>
    <w:p w14:paraId="00449BCB" w14:textId="77777777" w:rsidR="001559C1" w:rsidRPr="00200A49" w:rsidRDefault="001559C1" w:rsidP="00212535">
      <w:pPr>
        <w:pStyle w:val="Normalpre-dotpoint"/>
        <w:spacing w:after="120" w:line="240" w:lineRule="auto"/>
        <w:rPr>
          <w:sz w:val="22"/>
          <w:szCs w:val="22"/>
        </w:rPr>
      </w:pPr>
      <w:r w:rsidRPr="00200A49">
        <w:rPr>
          <w:sz w:val="22"/>
          <w:szCs w:val="22"/>
        </w:rPr>
        <w:t xml:space="preserve">During the first three years of the proposed Regulations (2018–20), the </w:t>
      </w:r>
      <w:r w:rsidR="00591BB8" w:rsidRPr="00200A49">
        <w:rPr>
          <w:sz w:val="22"/>
          <w:szCs w:val="22"/>
        </w:rPr>
        <w:t>department</w:t>
      </w:r>
      <w:r w:rsidRPr="00200A49">
        <w:rPr>
          <w:sz w:val="22"/>
          <w:szCs w:val="22"/>
        </w:rPr>
        <w:t xml:space="preserve"> </w:t>
      </w:r>
      <w:r w:rsidR="005654AB" w:rsidRPr="00200A49">
        <w:rPr>
          <w:sz w:val="22"/>
          <w:szCs w:val="22"/>
        </w:rPr>
        <w:t xml:space="preserve">will ensure that additional changes identified above will inform </w:t>
      </w:r>
      <w:r w:rsidRPr="00200A49">
        <w:rPr>
          <w:sz w:val="22"/>
          <w:szCs w:val="22"/>
        </w:rPr>
        <w:t xml:space="preserve">the mid-term evaluation of the proposed Regulations. The </w:t>
      </w:r>
      <w:r w:rsidR="00591BB8" w:rsidRPr="00200A49">
        <w:rPr>
          <w:sz w:val="22"/>
          <w:szCs w:val="22"/>
        </w:rPr>
        <w:t>department</w:t>
      </w:r>
      <w:r w:rsidRPr="00200A49">
        <w:rPr>
          <w:sz w:val="22"/>
          <w:szCs w:val="22"/>
        </w:rPr>
        <w:t xml:space="preserve"> acknowledges that changes </w:t>
      </w:r>
      <w:r w:rsidR="00267297" w:rsidRPr="00200A49">
        <w:rPr>
          <w:sz w:val="22"/>
          <w:szCs w:val="22"/>
        </w:rPr>
        <w:t xml:space="preserve">may be </w:t>
      </w:r>
      <w:r w:rsidRPr="00200A49">
        <w:rPr>
          <w:sz w:val="22"/>
          <w:szCs w:val="22"/>
        </w:rPr>
        <w:t xml:space="preserve">needed in the intervening period. </w:t>
      </w:r>
    </w:p>
    <w:p w14:paraId="6319769D" w14:textId="77777777" w:rsidR="00E31EB6" w:rsidRPr="00200A49" w:rsidRDefault="00E31EB6" w:rsidP="00E31EB6">
      <w:pPr>
        <w:pStyle w:val="Normalpre-dotpoint"/>
        <w:spacing w:after="120" w:line="240" w:lineRule="auto"/>
        <w:rPr>
          <w:sz w:val="22"/>
          <w:szCs w:val="22"/>
        </w:rPr>
      </w:pPr>
      <w:r w:rsidRPr="00200A49">
        <w:rPr>
          <w:sz w:val="22"/>
          <w:szCs w:val="22"/>
        </w:rPr>
        <w:t xml:space="preserve">The </w:t>
      </w:r>
      <w:r w:rsidR="00591BB8" w:rsidRPr="00200A49">
        <w:rPr>
          <w:sz w:val="22"/>
          <w:szCs w:val="22"/>
        </w:rPr>
        <w:t>department</w:t>
      </w:r>
      <w:r w:rsidRPr="00200A49">
        <w:rPr>
          <w:sz w:val="22"/>
          <w:szCs w:val="22"/>
        </w:rPr>
        <w:t xml:space="preserve"> notes that over the next </w:t>
      </w:r>
      <w:r w:rsidR="00D17685" w:rsidRPr="00200A49">
        <w:rPr>
          <w:sz w:val="22"/>
          <w:szCs w:val="22"/>
        </w:rPr>
        <w:t>2</w:t>
      </w:r>
      <w:r w:rsidRPr="00200A49">
        <w:rPr>
          <w:sz w:val="22"/>
          <w:szCs w:val="22"/>
        </w:rPr>
        <w:t xml:space="preserve"> years a comprehensive r</w:t>
      </w:r>
      <w:r w:rsidRPr="00200A49">
        <w:rPr>
          <w:color w:val="000000" w:themeColor="text1"/>
          <w:sz w:val="22"/>
          <w:szCs w:val="22"/>
        </w:rPr>
        <w:t xml:space="preserve">eview of fees will be undertaken in accordance with the principles of cost recovery outlined in section 2.3 of the Department of Treasury and Finance's </w:t>
      </w:r>
      <w:r w:rsidRPr="00200A49">
        <w:rPr>
          <w:i/>
          <w:color w:val="000000" w:themeColor="text1"/>
          <w:sz w:val="22"/>
          <w:szCs w:val="22"/>
        </w:rPr>
        <w:t>Cost Recovery Guidelines</w:t>
      </w:r>
      <w:r w:rsidRPr="00200A49">
        <w:rPr>
          <w:rFonts w:ascii="Tms Rmn" w:eastAsia="Tms Rmn" w:hAnsi="Tms Rmn" w:cs="Tms Rmn"/>
          <w:color w:val="000000" w:themeColor="text1"/>
          <w:sz w:val="22"/>
          <w:szCs w:val="22"/>
        </w:rPr>
        <w:t>.</w:t>
      </w:r>
    </w:p>
    <w:p w14:paraId="62E843E5" w14:textId="6B9DC4B0" w:rsidR="001559C1" w:rsidRPr="00200A49" w:rsidRDefault="001559C1" w:rsidP="00212535">
      <w:pPr>
        <w:pStyle w:val="Normalpre-dotpoint"/>
        <w:spacing w:after="120" w:line="240" w:lineRule="auto"/>
        <w:rPr>
          <w:sz w:val="22"/>
          <w:szCs w:val="22"/>
        </w:rPr>
      </w:pPr>
      <w:r w:rsidRPr="00200A49">
        <w:rPr>
          <w:sz w:val="22"/>
          <w:szCs w:val="22"/>
        </w:rPr>
        <w:t xml:space="preserve">The evaluation of the proposed Regulations will be integrated into the </w:t>
      </w:r>
      <w:r w:rsidR="00591BB8" w:rsidRPr="00200A49">
        <w:rPr>
          <w:sz w:val="22"/>
          <w:szCs w:val="22"/>
        </w:rPr>
        <w:t>department</w:t>
      </w:r>
      <w:r w:rsidRPr="00200A49">
        <w:rPr>
          <w:sz w:val="22"/>
          <w:szCs w:val="22"/>
        </w:rPr>
        <w:t>s’ broader monitoring and evaluation program of the Building Regulations 2018</w:t>
      </w:r>
      <w:r w:rsidR="0054735A">
        <w:rPr>
          <w:sz w:val="22"/>
          <w:szCs w:val="22"/>
        </w:rPr>
        <w:t>.</w:t>
      </w:r>
      <w:r w:rsidRPr="00200A49">
        <w:rPr>
          <w:rStyle w:val="FootnoteReference"/>
          <w:sz w:val="22"/>
          <w:szCs w:val="22"/>
        </w:rPr>
        <w:footnoteReference w:id="89"/>
      </w:r>
      <w:r w:rsidRPr="00200A49">
        <w:rPr>
          <w:sz w:val="22"/>
          <w:szCs w:val="22"/>
        </w:rPr>
        <w:t xml:space="preserve"> The </w:t>
      </w:r>
      <w:r w:rsidR="00591BB8" w:rsidRPr="00200A49">
        <w:rPr>
          <w:sz w:val="22"/>
          <w:szCs w:val="22"/>
        </w:rPr>
        <w:t>department</w:t>
      </w:r>
      <w:r w:rsidRPr="00200A49">
        <w:rPr>
          <w:sz w:val="22"/>
          <w:szCs w:val="22"/>
        </w:rPr>
        <w:t xml:space="preserve"> is currently working with the VBA to develop a baseline dataset, which will be used to support governments ongoing responsibility for </w:t>
      </w:r>
      <w:r w:rsidR="00A824BB" w:rsidRPr="00200A49">
        <w:rPr>
          <w:sz w:val="22"/>
          <w:szCs w:val="22"/>
        </w:rPr>
        <w:t xml:space="preserve">administering </w:t>
      </w:r>
      <w:r w:rsidRPr="00200A49">
        <w:rPr>
          <w:sz w:val="22"/>
          <w:szCs w:val="22"/>
        </w:rPr>
        <w:t>the Building Act</w:t>
      </w:r>
      <w:r w:rsidRPr="00200A49">
        <w:rPr>
          <w:i/>
          <w:sz w:val="22"/>
          <w:szCs w:val="22"/>
        </w:rPr>
        <w:t xml:space="preserve"> </w:t>
      </w:r>
      <w:r w:rsidRPr="00200A49">
        <w:rPr>
          <w:sz w:val="22"/>
          <w:szCs w:val="22"/>
        </w:rPr>
        <w:t xml:space="preserve">and the mid-term evaluation of the proposed Regulations. </w:t>
      </w:r>
    </w:p>
    <w:p w14:paraId="03818EC6" w14:textId="77777777" w:rsidR="001559C1" w:rsidRPr="00200A49" w:rsidRDefault="001559C1">
      <w:pPr>
        <w:spacing w:after="120"/>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rPr>
        <w:t xml:space="preserve">The proposed Regulations are only one component of the regulatory framework in which the industry operates, which means the ongoing evaluation of the proposed Regulations will take account of factors that may affect outcomes in the plumbing regime more broadly (such as the effect of national legislative reforms and changes in the economic environment). To better understand these factors, the </w:t>
      </w:r>
      <w:r w:rsidR="00591BB8" w:rsidRPr="00200A49">
        <w:rPr>
          <w:rFonts w:asciiTheme="minorHAnsi" w:eastAsiaTheme="minorEastAsia" w:hAnsiTheme="minorHAnsi" w:cstheme="minorBidi"/>
          <w:sz w:val="22"/>
          <w:szCs w:val="22"/>
        </w:rPr>
        <w:t>department</w:t>
      </w:r>
      <w:r w:rsidRPr="00200A49">
        <w:rPr>
          <w:rFonts w:asciiTheme="minorHAnsi" w:eastAsiaTheme="minorEastAsia" w:hAnsiTheme="minorHAnsi" w:cstheme="minorBidi"/>
          <w:sz w:val="22"/>
          <w:szCs w:val="22"/>
        </w:rPr>
        <w:t xml:space="preserve"> will:</w:t>
      </w:r>
    </w:p>
    <w:p w14:paraId="1C4EE898" w14:textId="6AE3BCD9" w:rsidR="001559C1" w:rsidRPr="00200A49" w:rsidRDefault="006665EB" w:rsidP="00104D89">
      <w:pPr>
        <w:pStyle w:val="Dotpoint"/>
        <w:numPr>
          <w:ilvl w:val="0"/>
          <w:numId w:val="42"/>
        </w:numPr>
        <w:tabs>
          <w:tab w:val="clear" w:pos="568"/>
          <w:tab w:val="num" w:pos="284"/>
        </w:tabs>
        <w:spacing w:after="120" w:line="240" w:lineRule="auto"/>
        <w:ind w:left="284"/>
        <w:rPr>
          <w:sz w:val="22"/>
          <w:szCs w:val="22"/>
        </w:rPr>
      </w:pPr>
      <w:r>
        <w:rPr>
          <w:sz w:val="22"/>
          <w:szCs w:val="22"/>
        </w:rPr>
        <w:t>invite</w:t>
      </w:r>
      <w:r w:rsidR="001559C1" w:rsidRPr="00200A49">
        <w:rPr>
          <w:sz w:val="22"/>
          <w:szCs w:val="22"/>
        </w:rPr>
        <w:t xml:space="preserve"> stakeholders to comment on the </w:t>
      </w:r>
      <w:r>
        <w:rPr>
          <w:sz w:val="22"/>
          <w:szCs w:val="22"/>
        </w:rPr>
        <w:t>effectiveness</w:t>
      </w:r>
      <w:r w:rsidR="001559C1" w:rsidRPr="00200A49">
        <w:rPr>
          <w:sz w:val="22"/>
          <w:szCs w:val="22"/>
        </w:rPr>
        <w:t xml:space="preserve"> of the Regulations and raise issues relating to the practical implementation or to identify aspects that require further investigation</w:t>
      </w:r>
    </w:p>
    <w:p w14:paraId="1A3DDE92" w14:textId="77777777" w:rsidR="001559C1" w:rsidRPr="00200A49" w:rsidRDefault="001559C1" w:rsidP="00104D89">
      <w:pPr>
        <w:pStyle w:val="Dotpoint"/>
        <w:numPr>
          <w:ilvl w:val="0"/>
          <w:numId w:val="42"/>
        </w:numPr>
        <w:tabs>
          <w:tab w:val="clear" w:pos="568"/>
          <w:tab w:val="num" w:pos="284"/>
        </w:tabs>
        <w:spacing w:after="120" w:line="240" w:lineRule="auto"/>
        <w:ind w:left="284"/>
        <w:rPr>
          <w:sz w:val="22"/>
          <w:szCs w:val="22"/>
        </w:rPr>
      </w:pPr>
      <w:r w:rsidRPr="00200A49">
        <w:rPr>
          <w:sz w:val="22"/>
          <w:szCs w:val="22"/>
        </w:rPr>
        <w:t>work with the VBA and other regulatory authorities, and industry, to determine the extent to which the objectives of the proposed Regulations are being achieved</w:t>
      </w:r>
    </w:p>
    <w:p w14:paraId="5290483A" w14:textId="106C99AC" w:rsidR="001559C1" w:rsidRPr="00200A49" w:rsidRDefault="001559C1" w:rsidP="00104D89">
      <w:pPr>
        <w:pStyle w:val="Dotpointlast"/>
        <w:numPr>
          <w:ilvl w:val="0"/>
          <w:numId w:val="42"/>
        </w:numPr>
        <w:tabs>
          <w:tab w:val="clear" w:pos="568"/>
          <w:tab w:val="num" w:pos="284"/>
        </w:tabs>
        <w:spacing w:after="120" w:line="240" w:lineRule="auto"/>
        <w:ind w:left="284"/>
        <w:rPr>
          <w:sz w:val="22"/>
          <w:szCs w:val="22"/>
        </w:rPr>
      </w:pPr>
      <w:r w:rsidRPr="00200A49">
        <w:rPr>
          <w:sz w:val="22"/>
          <w:szCs w:val="22"/>
        </w:rPr>
        <w:t>monitor and contribute to the development of national reform</w:t>
      </w:r>
      <w:r w:rsidR="006665EB">
        <w:rPr>
          <w:sz w:val="22"/>
          <w:szCs w:val="22"/>
        </w:rPr>
        <w:t>s, particularly in relation to mutual r</w:t>
      </w:r>
      <w:r w:rsidRPr="00200A49">
        <w:rPr>
          <w:sz w:val="22"/>
          <w:szCs w:val="22"/>
        </w:rPr>
        <w:t xml:space="preserve">ecognition, the ABCB processes, which includes the </w:t>
      </w:r>
      <w:r w:rsidR="00907CDD" w:rsidRPr="00200A49">
        <w:rPr>
          <w:sz w:val="22"/>
          <w:szCs w:val="22"/>
        </w:rPr>
        <w:t>review</w:t>
      </w:r>
      <w:r w:rsidR="003759D2" w:rsidRPr="00200A49">
        <w:rPr>
          <w:sz w:val="22"/>
          <w:szCs w:val="22"/>
        </w:rPr>
        <w:t xml:space="preserve"> of</w:t>
      </w:r>
      <w:r w:rsidR="00907CDD" w:rsidRPr="00200A49">
        <w:rPr>
          <w:sz w:val="22"/>
          <w:szCs w:val="22"/>
        </w:rPr>
        <w:t xml:space="preserve"> </w:t>
      </w:r>
      <w:r w:rsidRPr="00200A49">
        <w:rPr>
          <w:sz w:val="22"/>
          <w:szCs w:val="22"/>
        </w:rPr>
        <w:t xml:space="preserve">the </w:t>
      </w:r>
      <w:r w:rsidR="006665EB">
        <w:rPr>
          <w:sz w:val="22"/>
          <w:szCs w:val="22"/>
        </w:rPr>
        <w:t>PCA</w:t>
      </w:r>
      <w:r w:rsidRPr="00200A49">
        <w:rPr>
          <w:sz w:val="22"/>
          <w:szCs w:val="22"/>
        </w:rPr>
        <w:t xml:space="preserve"> and administration of the WaterMark </w:t>
      </w:r>
      <w:r w:rsidR="004800B8" w:rsidRPr="00200A49">
        <w:rPr>
          <w:sz w:val="22"/>
          <w:szCs w:val="22"/>
        </w:rPr>
        <w:t>C</w:t>
      </w:r>
      <w:r w:rsidRPr="00200A49">
        <w:rPr>
          <w:sz w:val="22"/>
          <w:szCs w:val="22"/>
        </w:rPr>
        <w:t xml:space="preserve">ertification </w:t>
      </w:r>
      <w:r w:rsidR="004800B8" w:rsidRPr="00200A49">
        <w:rPr>
          <w:sz w:val="22"/>
          <w:szCs w:val="22"/>
        </w:rPr>
        <w:t xml:space="preserve">Scheme. </w:t>
      </w:r>
    </w:p>
    <w:p w14:paraId="3517A482" w14:textId="315015EE" w:rsidR="001559C1" w:rsidRPr="00200A49" w:rsidRDefault="001559C1">
      <w:pPr>
        <w:spacing w:after="120"/>
        <w:rPr>
          <w:rFonts w:asciiTheme="minorHAnsi" w:eastAsiaTheme="minorEastAsia" w:hAnsiTheme="minorHAnsi" w:cstheme="minorBidi"/>
          <w:sz w:val="22"/>
          <w:szCs w:val="22"/>
        </w:rPr>
      </w:pPr>
      <w:r w:rsidRPr="00200A49">
        <w:rPr>
          <w:rFonts w:asciiTheme="minorHAnsi" w:eastAsiaTheme="minorEastAsia" w:hAnsiTheme="minorHAnsi" w:cstheme="minorBidi"/>
          <w:sz w:val="22"/>
          <w:szCs w:val="22"/>
        </w:rPr>
        <w:t xml:space="preserve">The </w:t>
      </w:r>
      <w:r w:rsidR="00591BB8" w:rsidRPr="00200A49">
        <w:rPr>
          <w:rFonts w:asciiTheme="minorHAnsi" w:eastAsiaTheme="minorEastAsia" w:hAnsiTheme="minorHAnsi" w:cstheme="minorBidi"/>
          <w:sz w:val="22"/>
          <w:szCs w:val="22"/>
        </w:rPr>
        <w:t>department</w:t>
      </w:r>
      <w:r w:rsidRPr="00200A49">
        <w:rPr>
          <w:rFonts w:asciiTheme="minorHAnsi" w:eastAsiaTheme="minorEastAsia" w:hAnsiTheme="minorHAnsi" w:cstheme="minorBidi"/>
          <w:sz w:val="22"/>
          <w:szCs w:val="22"/>
        </w:rPr>
        <w:t xml:space="preserve"> will review the evaluation priorities on an annual basis with the assistance of </w:t>
      </w:r>
      <w:r w:rsidR="00763F79" w:rsidRPr="00200A49">
        <w:rPr>
          <w:rFonts w:asciiTheme="minorHAnsi" w:eastAsiaTheme="minorEastAsia" w:hAnsiTheme="minorHAnsi" w:cstheme="minorBidi"/>
          <w:sz w:val="22"/>
          <w:szCs w:val="22"/>
        </w:rPr>
        <w:t xml:space="preserve">the </w:t>
      </w:r>
      <w:r w:rsidRPr="00200A49">
        <w:rPr>
          <w:rFonts w:asciiTheme="minorHAnsi" w:eastAsiaTheme="minorEastAsia" w:hAnsiTheme="minorHAnsi" w:cstheme="minorBidi"/>
          <w:sz w:val="22"/>
          <w:szCs w:val="22"/>
        </w:rPr>
        <w:t>VBA</w:t>
      </w:r>
      <w:r w:rsidR="00907CDD" w:rsidRPr="00200A49">
        <w:rPr>
          <w:rFonts w:asciiTheme="minorHAnsi" w:eastAsiaTheme="minorEastAsia" w:hAnsiTheme="minorHAnsi" w:cstheme="minorBidi"/>
          <w:sz w:val="22"/>
          <w:szCs w:val="22"/>
        </w:rPr>
        <w:t xml:space="preserve"> and with input from </w:t>
      </w:r>
      <w:r w:rsidR="00763F79" w:rsidRPr="00200A49">
        <w:rPr>
          <w:rFonts w:asciiTheme="minorHAnsi" w:eastAsiaTheme="minorEastAsia" w:hAnsiTheme="minorHAnsi" w:cstheme="minorBidi"/>
          <w:sz w:val="22"/>
          <w:szCs w:val="22"/>
        </w:rPr>
        <w:t xml:space="preserve">the </w:t>
      </w:r>
      <w:r w:rsidR="00907CDD" w:rsidRPr="00200A49">
        <w:rPr>
          <w:rFonts w:asciiTheme="minorHAnsi" w:eastAsiaTheme="minorEastAsia" w:hAnsiTheme="minorHAnsi" w:cstheme="minorBidi"/>
          <w:sz w:val="22"/>
          <w:szCs w:val="22"/>
        </w:rPr>
        <w:t xml:space="preserve">PAC </w:t>
      </w:r>
      <w:r w:rsidRPr="00200A49">
        <w:rPr>
          <w:rFonts w:asciiTheme="minorHAnsi" w:eastAsiaTheme="minorEastAsia" w:hAnsiTheme="minorHAnsi" w:cstheme="minorBidi"/>
          <w:sz w:val="22"/>
          <w:szCs w:val="22"/>
        </w:rPr>
        <w:t>to ensure it remains relevant to the incremental changes occurring through the broader industry reform program. The review of the evaluation strategy will also be informed by stakeholder input, taking into account feedback obtained through the RIS consultation period.</w:t>
      </w:r>
      <w:r w:rsidR="00F93686" w:rsidRPr="00200A49">
        <w:rPr>
          <w:rFonts w:asciiTheme="minorHAnsi" w:eastAsiaTheme="minorEastAsia" w:hAnsiTheme="minorHAnsi" w:cstheme="minorBidi"/>
          <w:sz w:val="22"/>
          <w:szCs w:val="22"/>
        </w:rPr>
        <w:t xml:space="preserve"> </w:t>
      </w:r>
      <w:r w:rsidRPr="00200A49">
        <w:rPr>
          <w:rFonts w:asciiTheme="minorHAnsi" w:eastAsiaTheme="minorEastAsia" w:hAnsiTheme="minorHAnsi" w:cstheme="minorBidi"/>
          <w:sz w:val="22"/>
          <w:szCs w:val="22"/>
        </w:rPr>
        <w:t>This will enable a systematic and efficient approach to assess the effectiveness of Regulations.</w:t>
      </w:r>
    </w:p>
    <w:p w14:paraId="42ACE516" w14:textId="0D242CB6" w:rsidR="001559C1" w:rsidRPr="00200A49" w:rsidRDefault="001A72A1" w:rsidP="006665EB">
      <w:pPr>
        <w:spacing w:after="120"/>
        <w:rPr>
          <w:rFonts w:asciiTheme="minorHAnsi" w:eastAsiaTheme="majorEastAsia" w:hAnsiTheme="minorHAnsi" w:cstheme="minorHAnsi"/>
          <w:b/>
          <w:color w:val="2F5496" w:themeColor="accent1" w:themeShade="BF"/>
          <w:sz w:val="22"/>
          <w:szCs w:val="22"/>
        </w:rPr>
      </w:pPr>
      <w:r w:rsidRPr="00200A49">
        <w:rPr>
          <w:rFonts w:asciiTheme="minorHAnsi" w:eastAsiaTheme="minorEastAsia" w:hAnsiTheme="minorHAnsi" w:cstheme="minorBidi"/>
          <w:sz w:val="22"/>
          <w:szCs w:val="22"/>
        </w:rPr>
        <w:t xml:space="preserve">Given that the </w:t>
      </w:r>
      <w:r w:rsidR="00AD6003" w:rsidRPr="00200A49">
        <w:rPr>
          <w:rFonts w:asciiTheme="minorHAnsi" w:eastAsiaTheme="minorEastAsia" w:hAnsiTheme="minorHAnsi" w:cstheme="minorBidi"/>
          <w:sz w:val="22"/>
          <w:szCs w:val="22"/>
        </w:rPr>
        <w:t>proposed Regulations</w:t>
      </w:r>
      <w:r w:rsidRPr="00200A49">
        <w:rPr>
          <w:rFonts w:asciiTheme="minorHAnsi" w:eastAsiaTheme="minorEastAsia" w:hAnsiTheme="minorHAnsi" w:cstheme="minorBidi"/>
          <w:sz w:val="22"/>
          <w:szCs w:val="22"/>
        </w:rPr>
        <w:t xml:space="preserve"> will adopt the PCA across the life of the proposed Regulations, the </w:t>
      </w:r>
      <w:r w:rsidR="00591BB8" w:rsidRPr="00200A49">
        <w:rPr>
          <w:rFonts w:asciiTheme="minorHAnsi" w:eastAsiaTheme="minorEastAsia" w:hAnsiTheme="minorHAnsi" w:cstheme="minorBidi"/>
          <w:sz w:val="22"/>
          <w:szCs w:val="22"/>
        </w:rPr>
        <w:t>department</w:t>
      </w:r>
      <w:r w:rsidRPr="00200A49">
        <w:rPr>
          <w:rFonts w:asciiTheme="minorHAnsi" w:eastAsiaTheme="minorEastAsia" w:hAnsiTheme="minorHAnsi" w:cstheme="minorBidi"/>
          <w:sz w:val="22"/>
          <w:szCs w:val="22"/>
        </w:rPr>
        <w:t xml:space="preserve"> will actively participate in the forthcoming review of the PCA to ensure that any changes to be given effect in Victoria have a clear net benefit for industry and consumers, while seeking to further the objective of nationally consistent plumbing standards.</w:t>
      </w:r>
      <w:r w:rsidR="001559C1" w:rsidRPr="00200A49">
        <w:rPr>
          <w:rFonts w:asciiTheme="minorHAnsi" w:hAnsiTheme="minorHAnsi" w:cstheme="minorHAnsi"/>
          <w:sz w:val="22"/>
          <w:szCs w:val="22"/>
        </w:rPr>
        <w:br w:type="page"/>
      </w:r>
    </w:p>
    <w:p w14:paraId="7DDD5B66" w14:textId="77777777" w:rsidR="00824BE2" w:rsidRPr="00200A49" w:rsidRDefault="00993FE9" w:rsidP="00D9506C">
      <w:pPr>
        <w:pStyle w:val="Heading1"/>
        <w:numPr>
          <w:ilvl w:val="0"/>
          <w:numId w:val="0"/>
        </w:numPr>
        <w:ind w:left="709" w:hanging="709"/>
      </w:pPr>
      <w:bookmarkStart w:id="247" w:name="_Toc516708073"/>
      <w:bookmarkStart w:id="248" w:name="_Toc517912223"/>
      <w:r w:rsidRPr="00200A49">
        <w:t>C.2</w:t>
      </w:r>
      <w:r w:rsidRPr="00200A49">
        <w:tab/>
      </w:r>
      <w:r w:rsidR="00824BE2" w:rsidRPr="00200A49">
        <w:t xml:space="preserve">Forward </w:t>
      </w:r>
      <w:bookmarkStart w:id="249" w:name="forward"/>
      <w:bookmarkEnd w:id="249"/>
      <w:r w:rsidR="00824BE2" w:rsidRPr="00200A49">
        <w:t>work program</w:t>
      </w:r>
      <w:bookmarkEnd w:id="247"/>
      <w:bookmarkEnd w:id="248"/>
    </w:p>
    <w:p w14:paraId="3008532A" w14:textId="77777777" w:rsidR="00ED1CE3" w:rsidRPr="00200A49" w:rsidRDefault="0065315D" w:rsidP="00616558">
      <w:pPr>
        <w:spacing w:after="120"/>
        <w:rPr>
          <w:rFonts w:ascii="Calibri" w:eastAsia="Calibri" w:hAnsi="Calibri" w:cs="Calibri"/>
          <w:sz w:val="22"/>
          <w:szCs w:val="22"/>
        </w:rPr>
      </w:pPr>
      <w:r w:rsidRPr="00200A49">
        <w:rPr>
          <w:rFonts w:ascii="Calibri" w:eastAsia="Calibri" w:hAnsi="Calibri" w:cs="Calibri"/>
          <w:sz w:val="22"/>
          <w:szCs w:val="22"/>
        </w:rPr>
        <w:t>Throughout the consultation p</w:t>
      </w:r>
      <w:r w:rsidR="009D77E1" w:rsidRPr="00200A49">
        <w:rPr>
          <w:rFonts w:ascii="Calibri" w:eastAsia="Calibri" w:hAnsi="Calibri" w:cs="Calibri"/>
          <w:sz w:val="22"/>
          <w:szCs w:val="22"/>
        </w:rPr>
        <w:t xml:space="preserve">rocess, </w:t>
      </w:r>
      <w:r w:rsidR="00931164" w:rsidRPr="00200A49">
        <w:rPr>
          <w:rFonts w:ascii="Calibri" w:eastAsia="Calibri" w:hAnsi="Calibri" w:cs="Calibri"/>
          <w:sz w:val="22"/>
          <w:szCs w:val="22"/>
        </w:rPr>
        <w:t xml:space="preserve">a number of </w:t>
      </w:r>
      <w:r w:rsidR="00E57B73" w:rsidRPr="00200A49">
        <w:rPr>
          <w:rFonts w:ascii="Calibri" w:eastAsia="Calibri" w:hAnsi="Calibri" w:cs="Calibri"/>
          <w:sz w:val="22"/>
          <w:szCs w:val="22"/>
        </w:rPr>
        <w:t xml:space="preserve">issues were </w:t>
      </w:r>
      <w:r w:rsidR="00A824BB" w:rsidRPr="00200A49">
        <w:rPr>
          <w:rFonts w:ascii="Calibri" w:eastAsia="Calibri" w:hAnsi="Calibri" w:cs="Calibri"/>
          <w:sz w:val="22"/>
          <w:szCs w:val="22"/>
        </w:rPr>
        <w:t xml:space="preserve">raised </w:t>
      </w:r>
      <w:r w:rsidR="00E57B73" w:rsidRPr="00200A49">
        <w:rPr>
          <w:rFonts w:ascii="Calibri" w:eastAsia="Calibri" w:hAnsi="Calibri" w:cs="Calibri"/>
          <w:sz w:val="22"/>
          <w:szCs w:val="22"/>
        </w:rPr>
        <w:t xml:space="preserve">which </w:t>
      </w:r>
      <w:r w:rsidR="00ED1CE3" w:rsidRPr="00200A49">
        <w:rPr>
          <w:rFonts w:ascii="Calibri" w:eastAsia="Calibri" w:hAnsi="Calibri" w:cs="Calibri"/>
          <w:sz w:val="22"/>
          <w:szCs w:val="22"/>
        </w:rPr>
        <w:t>have been identified as</w:t>
      </w:r>
      <w:r w:rsidR="00E57B73" w:rsidRPr="00200A49">
        <w:rPr>
          <w:rFonts w:ascii="Calibri" w:eastAsia="Calibri" w:hAnsi="Calibri" w:cs="Calibri"/>
          <w:sz w:val="22"/>
          <w:szCs w:val="22"/>
        </w:rPr>
        <w:t xml:space="preserve"> outside the scope of th</w:t>
      </w:r>
      <w:r w:rsidR="006870E2" w:rsidRPr="00200A49">
        <w:rPr>
          <w:rFonts w:ascii="Calibri" w:eastAsia="Calibri" w:hAnsi="Calibri" w:cs="Calibri"/>
          <w:sz w:val="22"/>
          <w:szCs w:val="22"/>
        </w:rPr>
        <w:t>e</w:t>
      </w:r>
      <w:r w:rsidR="00E57B73" w:rsidRPr="00200A49">
        <w:rPr>
          <w:rFonts w:ascii="Calibri" w:eastAsia="Calibri" w:hAnsi="Calibri" w:cs="Calibri"/>
          <w:sz w:val="22"/>
          <w:szCs w:val="22"/>
        </w:rPr>
        <w:t xml:space="preserve"> </w:t>
      </w:r>
      <w:r w:rsidR="006870E2" w:rsidRPr="00200A49">
        <w:rPr>
          <w:rFonts w:ascii="Calibri" w:eastAsia="Calibri" w:hAnsi="Calibri" w:cs="Calibri"/>
          <w:sz w:val="22"/>
          <w:szCs w:val="22"/>
        </w:rPr>
        <w:t>sunset review</w:t>
      </w:r>
      <w:r w:rsidR="00C314D8" w:rsidRPr="00200A49">
        <w:rPr>
          <w:rFonts w:ascii="Calibri" w:eastAsia="Calibri" w:hAnsi="Calibri" w:cs="Calibri"/>
          <w:sz w:val="22"/>
          <w:szCs w:val="22"/>
        </w:rPr>
        <w:t xml:space="preserve"> </w:t>
      </w:r>
      <w:r w:rsidR="00A824BB" w:rsidRPr="00200A49">
        <w:rPr>
          <w:rFonts w:ascii="Calibri" w:eastAsia="Calibri" w:hAnsi="Calibri" w:cs="Calibri"/>
          <w:sz w:val="22"/>
          <w:szCs w:val="22"/>
        </w:rPr>
        <w:t>and/</w:t>
      </w:r>
      <w:r w:rsidR="00C314D8" w:rsidRPr="00200A49">
        <w:rPr>
          <w:rFonts w:ascii="Calibri" w:eastAsia="Calibri" w:hAnsi="Calibri" w:cs="Calibri"/>
          <w:sz w:val="22"/>
          <w:szCs w:val="22"/>
        </w:rPr>
        <w:t xml:space="preserve">or have been assessed </w:t>
      </w:r>
      <w:r w:rsidR="00980304" w:rsidRPr="00200A49">
        <w:rPr>
          <w:rFonts w:ascii="Calibri" w:eastAsia="Calibri" w:hAnsi="Calibri" w:cs="Calibri"/>
          <w:sz w:val="22"/>
          <w:szCs w:val="22"/>
        </w:rPr>
        <w:t xml:space="preserve">by the </w:t>
      </w:r>
      <w:r w:rsidR="00591BB8" w:rsidRPr="00200A49">
        <w:rPr>
          <w:rFonts w:ascii="Calibri" w:eastAsia="Calibri" w:hAnsi="Calibri" w:cs="Calibri"/>
          <w:sz w:val="22"/>
          <w:szCs w:val="22"/>
        </w:rPr>
        <w:t>department</w:t>
      </w:r>
      <w:r w:rsidR="00980304" w:rsidRPr="00200A49">
        <w:rPr>
          <w:rFonts w:ascii="Calibri" w:eastAsia="Calibri" w:hAnsi="Calibri" w:cs="Calibri"/>
          <w:sz w:val="22"/>
          <w:szCs w:val="22"/>
        </w:rPr>
        <w:t xml:space="preserve"> </w:t>
      </w:r>
      <w:r w:rsidR="00C314D8" w:rsidRPr="00200A49">
        <w:rPr>
          <w:rFonts w:ascii="Calibri" w:eastAsia="Calibri" w:hAnsi="Calibri" w:cs="Calibri"/>
          <w:sz w:val="22"/>
          <w:szCs w:val="22"/>
        </w:rPr>
        <w:t xml:space="preserve">as more effectively addressed through </w:t>
      </w:r>
      <w:r w:rsidR="00980304" w:rsidRPr="00200A49">
        <w:rPr>
          <w:rFonts w:ascii="Calibri" w:eastAsia="Calibri" w:hAnsi="Calibri" w:cs="Calibri"/>
          <w:sz w:val="22"/>
          <w:szCs w:val="22"/>
        </w:rPr>
        <w:t>potential</w:t>
      </w:r>
      <w:r w:rsidR="00C4776A" w:rsidRPr="00200A49">
        <w:rPr>
          <w:rFonts w:ascii="Calibri" w:eastAsia="Calibri" w:hAnsi="Calibri" w:cs="Calibri"/>
          <w:sz w:val="22"/>
          <w:szCs w:val="22"/>
        </w:rPr>
        <w:t xml:space="preserve"> </w:t>
      </w:r>
      <w:r w:rsidR="00A824BB" w:rsidRPr="00200A49">
        <w:rPr>
          <w:rFonts w:ascii="Calibri" w:eastAsia="Calibri" w:hAnsi="Calibri" w:cs="Calibri"/>
          <w:sz w:val="22"/>
          <w:szCs w:val="22"/>
        </w:rPr>
        <w:t>chang</w:t>
      </w:r>
      <w:r w:rsidR="00980304" w:rsidRPr="00200A49">
        <w:rPr>
          <w:rFonts w:ascii="Calibri" w:eastAsia="Calibri" w:hAnsi="Calibri" w:cs="Calibri"/>
          <w:sz w:val="22"/>
          <w:szCs w:val="22"/>
        </w:rPr>
        <w:t>es</w:t>
      </w:r>
      <w:r w:rsidR="00A824BB" w:rsidRPr="00200A49">
        <w:rPr>
          <w:rFonts w:ascii="Calibri" w:eastAsia="Calibri" w:hAnsi="Calibri" w:cs="Calibri"/>
          <w:sz w:val="22"/>
          <w:szCs w:val="22"/>
        </w:rPr>
        <w:t xml:space="preserve"> to the </w:t>
      </w:r>
      <w:r w:rsidR="004F3B96" w:rsidRPr="00200A49">
        <w:rPr>
          <w:rFonts w:ascii="Calibri" w:eastAsia="Calibri" w:hAnsi="Calibri" w:cs="Calibri"/>
          <w:sz w:val="22"/>
          <w:szCs w:val="22"/>
        </w:rPr>
        <w:t>broader regulatory framework</w:t>
      </w:r>
      <w:r w:rsidR="00C4776A" w:rsidRPr="00200A49">
        <w:rPr>
          <w:rFonts w:ascii="Calibri" w:eastAsia="Calibri" w:hAnsi="Calibri" w:cs="Calibri"/>
          <w:sz w:val="22"/>
          <w:szCs w:val="22"/>
        </w:rPr>
        <w:t xml:space="preserve">. </w:t>
      </w:r>
      <w:r w:rsidR="00BC347C" w:rsidRPr="00200A49">
        <w:rPr>
          <w:rFonts w:ascii="Calibri" w:eastAsia="Calibri" w:hAnsi="Calibri" w:cs="Calibri"/>
          <w:sz w:val="22"/>
          <w:szCs w:val="22"/>
        </w:rPr>
        <w:t>T</w:t>
      </w:r>
      <w:r w:rsidR="00517540" w:rsidRPr="00200A49">
        <w:rPr>
          <w:rFonts w:ascii="Calibri" w:eastAsia="Calibri" w:hAnsi="Calibri" w:cs="Calibri"/>
          <w:sz w:val="22"/>
          <w:szCs w:val="22"/>
        </w:rPr>
        <w:t>his means</w:t>
      </w:r>
      <w:r w:rsidR="00C34911" w:rsidRPr="00200A49">
        <w:rPr>
          <w:rFonts w:ascii="Calibri" w:eastAsia="Calibri" w:hAnsi="Calibri" w:cs="Calibri"/>
          <w:sz w:val="22"/>
          <w:szCs w:val="22"/>
        </w:rPr>
        <w:t xml:space="preserve"> </w:t>
      </w:r>
      <w:r w:rsidR="00ED1CE3" w:rsidRPr="00200A49">
        <w:rPr>
          <w:rFonts w:ascii="Calibri" w:eastAsia="Calibri" w:hAnsi="Calibri" w:cs="Calibri"/>
          <w:sz w:val="22"/>
          <w:szCs w:val="22"/>
        </w:rPr>
        <w:t xml:space="preserve">that </w:t>
      </w:r>
      <w:r w:rsidR="00C34911" w:rsidRPr="00200A49">
        <w:rPr>
          <w:rFonts w:ascii="Calibri" w:eastAsia="Calibri" w:hAnsi="Calibri" w:cs="Calibri"/>
          <w:sz w:val="22"/>
          <w:szCs w:val="22"/>
        </w:rPr>
        <w:t xml:space="preserve">these issues </w:t>
      </w:r>
      <w:r w:rsidR="00CC7538" w:rsidRPr="00200A49">
        <w:rPr>
          <w:rFonts w:ascii="Calibri" w:eastAsia="Calibri" w:hAnsi="Calibri" w:cs="Calibri"/>
          <w:sz w:val="22"/>
          <w:szCs w:val="22"/>
        </w:rPr>
        <w:t xml:space="preserve">have </w:t>
      </w:r>
      <w:r w:rsidR="00C34911" w:rsidRPr="00200A49">
        <w:rPr>
          <w:rFonts w:ascii="Calibri" w:eastAsia="Calibri" w:hAnsi="Calibri" w:cs="Calibri"/>
          <w:sz w:val="22"/>
          <w:szCs w:val="22"/>
        </w:rPr>
        <w:t>not be</w:t>
      </w:r>
      <w:r w:rsidR="00CC7538" w:rsidRPr="00200A49">
        <w:rPr>
          <w:rFonts w:ascii="Calibri" w:eastAsia="Calibri" w:hAnsi="Calibri" w:cs="Calibri"/>
          <w:sz w:val="22"/>
          <w:szCs w:val="22"/>
        </w:rPr>
        <w:t>en</w:t>
      </w:r>
      <w:r w:rsidR="00C34911" w:rsidRPr="00200A49">
        <w:rPr>
          <w:rFonts w:ascii="Calibri" w:eastAsia="Calibri" w:hAnsi="Calibri" w:cs="Calibri"/>
          <w:sz w:val="22"/>
          <w:szCs w:val="22"/>
        </w:rPr>
        <w:t xml:space="preserve"> </w:t>
      </w:r>
      <w:r w:rsidR="00A824BB" w:rsidRPr="00200A49">
        <w:rPr>
          <w:rFonts w:ascii="Calibri" w:eastAsia="Calibri" w:hAnsi="Calibri" w:cs="Calibri"/>
          <w:sz w:val="22"/>
          <w:szCs w:val="22"/>
        </w:rPr>
        <w:t xml:space="preserve">considered or </w:t>
      </w:r>
      <w:r w:rsidR="00C34911" w:rsidRPr="00200A49">
        <w:rPr>
          <w:rFonts w:ascii="Calibri" w:eastAsia="Calibri" w:hAnsi="Calibri" w:cs="Calibri"/>
          <w:sz w:val="22"/>
          <w:szCs w:val="22"/>
        </w:rPr>
        <w:t>addressed as part of th</w:t>
      </w:r>
      <w:r w:rsidR="00F04998" w:rsidRPr="00200A49">
        <w:rPr>
          <w:rFonts w:ascii="Calibri" w:eastAsia="Calibri" w:hAnsi="Calibri" w:cs="Calibri"/>
          <w:sz w:val="22"/>
          <w:szCs w:val="22"/>
        </w:rPr>
        <w:t>e</w:t>
      </w:r>
      <w:r w:rsidR="00426558" w:rsidRPr="00200A49">
        <w:rPr>
          <w:rFonts w:ascii="Calibri" w:eastAsia="Calibri" w:hAnsi="Calibri" w:cs="Calibri"/>
          <w:sz w:val="22"/>
          <w:szCs w:val="22"/>
        </w:rPr>
        <w:t xml:space="preserve"> review process</w:t>
      </w:r>
      <w:r w:rsidR="00F04998" w:rsidRPr="00200A49">
        <w:rPr>
          <w:rFonts w:ascii="Calibri" w:eastAsia="Calibri" w:hAnsi="Calibri" w:cs="Calibri"/>
          <w:sz w:val="22"/>
          <w:szCs w:val="22"/>
        </w:rPr>
        <w:t xml:space="preserve"> for the proposed Regulations</w:t>
      </w:r>
      <w:r w:rsidR="00C34911" w:rsidRPr="00200A49">
        <w:rPr>
          <w:rFonts w:ascii="Calibri" w:eastAsia="Calibri" w:hAnsi="Calibri" w:cs="Calibri"/>
          <w:sz w:val="22"/>
          <w:szCs w:val="22"/>
        </w:rPr>
        <w:t>,</w:t>
      </w:r>
      <w:r w:rsidR="00BC347C" w:rsidRPr="00200A49">
        <w:rPr>
          <w:rFonts w:ascii="Calibri" w:eastAsia="Calibri" w:hAnsi="Calibri" w:cs="Calibri"/>
          <w:sz w:val="22"/>
          <w:szCs w:val="22"/>
        </w:rPr>
        <w:t xml:space="preserve"> but</w:t>
      </w:r>
      <w:r w:rsidR="00426558" w:rsidRPr="00200A49">
        <w:rPr>
          <w:rFonts w:ascii="Calibri" w:eastAsia="Calibri" w:hAnsi="Calibri" w:cs="Calibri"/>
          <w:sz w:val="22"/>
          <w:szCs w:val="22"/>
        </w:rPr>
        <w:t xml:space="preserve"> the </w:t>
      </w:r>
      <w:r w:rsidR="00591BB8" w:rsidRPr="00200A49">
        <w:rPr>
          <w:rFonts w:ascii="Calibri" w:eastAsia="Calibri" w:hAnsi="Calibri" w:cs="Calibri"/>
          <w:sz w:val="22"/>
          <w:szCs w:val="22"/>
        </w:rPr>
        <w:t>department</w:t>
      </w:r>
      <w:r w:rsidR="00426558" w:rsidRPr="00200A49">
        <w:rPr>
          <w:rFonts w:ascii="Calibri" w:eastAsia="Calibri" w:hAnsi="Calibri" w:cs="Calibri"/>
          <w:sz w:val="22"/>
          <w:szCs w:val="22"/>
        </w:rPr>
        <w:t xml:space="preserve"> </w:t>
      </w:r>
      <w:r w:rsidR="00433973" w:rsidRPr="00200A49">
        <w:rPr>
          <w:rFonts w:ascii="Calibri" w:eastAsia="Calibri" w:hAnsi="Calibri" w:cs="Calibri"/>
          <w:sz w:val="22"/>
          <w:szCs w:val="22"/>
        </w:rPr>
        <w:t>considers that the</w:t>
      </w:r>
      <w:r w:rsidR="005654AB" w:rsidRPr="00200A49">
        <w:rPr>
          <w:rFonts w:ascii="Calibri" w:eastAsia="Calibri" w:hAnsi="Calibri" w:cs="Calibri"/>
          <w:sz w:val="22"/>
          <w:szCs w:val="22"/>
        </w:rPr>
        <w:t>re may be merit in investigating these</w:t>
      </w:r>
      <w:r w:rsidR="00433973" w:rsidRPr="00200A49">
        <w:rPr>
          <w:rFonts w:ascii="Calibri" w:eastAsia="Calibri" w:hAnsi="Calibri" w:cs="Calibri"/>
          <w:sz w:val="22"/>
          <w:szCs w:val="22"/>
        </w:rPr>
        <w:t xml:space="preserve"> further</w:t>
      </w:r>
      <w:r w:rsidR="00980304" w:rsidRPr="00200A49">
        <w:rPr>
          <w:rFonts w:ascii="Calibri" w:eastAsia="Calibri" w:hAnsi="Calibri" w:cs="Calibri"/>
          <w:sz w:val="22"/>
          <w:szCs w:val="22"/>
        </w:rPr>
        <w:t xml:space="preserve">. </w:t>
      </w:r>
    </w:p>
    <w:p w14:paraId="4A6B3684" w14:textId="77777777" w:rsidR="00C314D8" w:rsidRPr="00200A49" w:rsidRDefault="00C314D8"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The </w:t>
      </w:r>
      <w:r w:rsidR="00591BB8" w:rsidRPr="00200A49">
        <w:rPr>
          <w:rFonts w:ascii="Calibri" w:eastAsia="Calibri" w:hAnsi="Calibri" w:cs="Calibri"/>
          <w:sz w:val="22"/>
          <w:szCs w:val="22"/>
        </w:rPr>
        <w:t>department</w:t>
      </w:r>
      <w:r w:rsidRPr="00200A49">
        <w:rPr>
          <w:rFonts w:ascii="Calibri" w:eastAsia="Calibri" w:hAnsi="Calibri" w:cs="Calibri"/>
          <w:sz w:val="22"/>
          <w:szCs w:val="22"/>
        </w:rPr>
        <w:t xml:space="preserve"> is seeking </w:t>
      </w:r>
      <w:r w:rsidR="00F04998" w:rsidRPr="00200A49">
        <w:rPr>
          <w:rFonts w:ascii="Calibri" w:eastAsia="Calibri" w:hAnsi="Calibri" w:cs="Calibri"/>
          <w:sz w:val="22"/>
          <w:szCs w:val="22"/>
        </w:rPr>
        <w:t xml:space="preserve">views from </w:t>
      </w:r>
      <w:r w:rsidRPr="00200A49">
        <w:rPr>
          <w:rFonts w:ascii="Calibri" w:eastAsia="Calibri" w:hAnsi="Calibri" w:cs="Calibri"/>
          <w:sz w:val="22"/>
          <w:szCs w:val="22"/>
        </w:rPr>
        <w:t xml:space="preserve">stakeholders on the following </w:t>
      </w:r>
      <w:r w:rsidR="00C4776A" w:rsidRPr="00200A49">
        <w:rPr>
          <w:rFonts w:ascii="Calibri" w:eastAsia="Calibri" w:hAnsi="Calibri" w:cs="Calibri"/>
          <w:sz w:val="22"/>
          <w:szCs w:val="22"/>
        </w:rPr>
        <w:t xml:space="preserve">key </w:t>
      </w:r>
      <w:r w:rsidR="00A55CBF" w:rsidRPr="00200A49">
        <w:rPr>
          <w:rFonts w:ascii="Calibri" w:eastAsia="Calibri" w:hAnsi="Calibri" w:cs="Calibri"/>
          <w:sz w:val="22"/>
          <w:szCs w:val="22"/>
        </w:rPr>
        <w:t>matters which</w:t>
      </w:r>
      <w:r w:rsidRPr="00200A49">
        <w:rPr>
          <w:rFonts w:ascii="Calibri" w:eastAsia="Calibri" w:hAnsi="Calibri" w:cs="Calibri"/>
          <w:sz w:val="22"/>
          <w:szCs w:val="22"/>
        </w:rPr>
        <w:t xml:space="preserve"> could be further investigated: </w:t>
      </w:r>
    </w:p>
    <w:p w14:paraId="0E175201" w14:textId="77777777" w:rsidR="00ED1CE3" w:rsidRPr="00200A49" w:rsidRDefault="00F04998" w:rsidP="00104D89">
      <w:pPr>
        <w:pStyle w:val="Dotpoint"/>
        <w:numPr>
          <w:ilvl w:val="0"/>
          <w:numId w:val="42"/>
        </w:numPr>
        <w:tabs>
          <w:tab w:val="clear" w:pos="568"/>
          <w:tab w:val="num" w:pos="284"/>
        </w:tabs>
        <w:spacing w:after="120" w:line="240" w:lineRule="auto"/>
        <w:ind w:left="284"/>
        <w:rPr>
          <w:sz w:val="22"/>
          <w:szCs w:val="22"/>
        </w:rPr>
      </w:pPr>
      <w:r w:rsidRPr="00200A49">
        <w:rPr>
          <w:sz w:val="22"/>
          <w:szCs w:val="22"/>
        </w:rPr>
        <w:t>c</w:t>
      </w:r>
      <w:r w:rsidR="00C314D8" w:rsidRPr="00200A49">
        <w:rPr>
          <w:sz w:val="22"/>
          <w:szCs w:val="22"/>
        </w:rPr>
        <w:t>ontinuing professional development for plumbers</w:t>
      </w:r>
    </w:p>
    <w:p w14:paraId="2FB1A0FE" w14:textId="77777777" w:rsidR="00C314D8" w:rsidRPr="00200A49" w:rsidRDefault="00F04998" w:rsidP="00104D89">
      <w:pPr>
        <w:pStyle w:val="Dotpoint"/>
        <w:numPr>
          <w:ilvl w:val="0"/>
          <w:numId w:val="42"/>
        </w:numPr>
        <w:tabs>
          <w:tab w:val="clear" w:pos="568"/>
          <w:tab w:val="num" w:pos="284"/>
        </w:tabs>
        <w:spacing w:after="120" w:line="240" w:lineRule="auto"/>
        <w:ind w:left="284"/>
        <w:rPr>
          <w:sz w:val="22"/>
          <w:szCs w:val="22"/>
        </w:rPr>
      </w:pPr>
      <w:r w:rsidRPr="00200A49">
        <w:rPr>
          <w:sz w:val="22"/>
          <w:szCs w:val="22"/>
        </w:rPr>
        <w:t>c</w:t>
      </w:r>
      <w:r w:rsidR="00C314D8" w:rsidRPr="00200A49">
        <w:rPr>
          <w:sz w:val="22"/>
          <w:szCs w:val="22"/>
        </w:rPr>
        <w:t>omplex plumbing</w:t>
      </w:r>
      <w:r w:rsidR="00C4776A" w:rsidRPr="00200A49">
        <w:rPr>
          <w:sz w:val="22"/>
          <w:szCs w:val="22"/>
        </w:rPr>
        <w:t xml:space="preserve"> (e.g.</w:t>
      </w:r>
      <w:r w:rsidR="00606D5B">
        <w:rPr>
          <w:sz w:val="22"/>
          <w:szCs w:val="22"/>
        </w:rPr>
        <w:t>,</w:t>
      </w:r>
      <w:r w:rsidR="00C4776A" w:rsidRPr="00200A49">
        <w:rPr>
          <w:sz w:val="22"/>
          <w:szCs w:val="22"/>
        </w:rPr>
        <w:t xml:space="preserve"> plumbing work in high-rise buildings, etc.)</w:t>
      </w:r>
    </w:p>
    <w:p w14:paraId="4C7A05B1" w14:textId="77777777" w:rsidR="00C314D8" w:rsidRPr="00200A49" w:rsidRDefault="00F04998" w:rsidP="00104D89">
      <w:pPr>
        <w:pStyle w:val="Dotpoint"/>
        <w:numPr>
          <w:ilvl w:val="0"/>
          <w:numId w:val="42"/>
        </w:numPr>
        <w:tabs>
          <w:tab w:val="clear" w:pos="568"/>
          <w:tab w:val="num" w:pos="284"/>
        </w:tabs>
        <w:spacing w:after="120" w:line="240" w:lineRule="auto"/>
        <w:ind w:left="284"/>
        <w:rPr>
          <w:sz w:val="22"/>
          <w:szCs w:val="22"/>
        </w:rPr>
      </w:pPr>
      <w:r w:rsidRPr="00200A49">
        <w:rPr>
          <w:sz w:val="22"/>
          <w:szCs w:val="22"/>
        </w:rPr>
        <w:t>p</w:t>
      </w:r>
      <w:r w:rsidR="00C314D8" w:rsidRPr="00200A49">
        <w:rPr>
          <w:sz w:val="22"/>
          <w:szCs w:val="22"/>
        </w:rPr>
        <w:t>re-fabricated plumbing modules</w:t>
      </w:r>
    </w:p>
    <w:p w14:paraId="003933D7" w14:textId="77777777" w:rsidR="00C314D8" w:rsidRPr="00200A49" w:rsidRDefault="00F04998" w:rsidP="00104D89">
      <w:pPr>
        <w:pStyle w:val="Dotpoint"/>
        <w:numPr>
          <w:ilvl w:val="0"/>
          <w:numId w:val="42"/>
        </w:numPr>
        <w:tabs>
          <w:tab w:val="clear" w:pos="568"/>
          <w:tab w:val="num" w:pos="284"/>
        </w:tabs>
        <w:spacing w:after="120" w:line="240" w:lineRule="auto"/>
        <w:ind w:left="284"/>
        <w:rPr>
          <w:sz w:val="22"/>
          <w:szCs w:val="22"/>
        </w:rPr>
      </w:pPr>
      <w:r w:rsidRPr="00200A49">
        <w:rPr>
          <w:sz w:val="22"/>
          <w:szCs w:val="22"/>
        </w:rPr>
        <w:t>b</w:t>
      </w:r>
      <w:r w:rsidR="00C314D8" w:rsidRPr="00200A49">
        <w:rPr>
          <w:sz w:val="22"/>
          <w:szCs w:val="22"/>
        </w:rPr>
        <w:t>ackflow prevention device registe</w:t>
      </w:r>
      <w:r w:rsidR="00591BB8" w:rsidRPr="00200A49">
        <w:rPr>
          <w:sz w:val="22"/>
          <w:szCs w:val="22"/>
        </w:rPr>
        <w:t>r</w:t>
      </w:r>
    </w:p>
    <w:p w14:paraId="2D867F18" w14:textId="77777777" w:rsidR="00A0411D" w:rsidRPr="00200A49" w:rsidRDefault="00F04998" w:rsidP="00104D89">
      <w:pPr>
        <w:pStyle w:val="Dotpoint"/>
        <w:numPr>
          <w:ilvl w:val="0"/>
          <w:numId w:val="42"/>
        </w:numPr>
        <w:tabs>
          <w:tab w:val="clear" w:pos="568"/>
          <w:tab w:val="num" w:pos="284"/>
        </w:tabs>
        <w:spacing w:after="120" w:line="240" w:lineRule="auto"/>
        <w:ind w:left="284"/>
        <w:rPr>
          <w:sz w:val="22"/>
          <w:szCs w:val="22"/>
        </w:rPr>
      </w:pPr>
      <w:r w:rsidRPr="00200A49">
        <w:rPr>
          <w:sz w:val="22"/>
          <w:szCs w:val="22"/>
        </w:rPr>
        <w:t>c</w:t>
      </w:r>
      <w:r w:rsidR="00C314D8" w:rsidRPr="00200A49">
        <w:rPr>
          <w:sz w:val="22"/>
          <w:szCs w:val="22"/>
        </w:rPr>
        <w:t>aravans and houseboats</w:t>
      </w:r>
    </w:p>
    <w:p w14:paraId="1BC69A35" w14:textId="77777777" w:rsidR="00C314D8" w:rsidRPr="00200A49" w:rsidRDefault="00361B4F" w:rsidP="00104D89">
      <w:pPr>
        <w:pStyle w:val="Dotpoint"/>
        <w:numPr>
          <w:ilvl w:val="0"/>
          <w:numId w:val="42"/>
        </w:numPr>
        <w:tabs>
          <w:tab w:val="clear" w:pos="568"/>
          <w:tab w:val="num" w:pos="284"/>
        </w:tabs>
        <w:spacing w:after="120" w:line="240" w:lineRule="auto"/>
        <w:ind w:left="284"/>
        <w:rPr>
          <w:sz w:val="22"/>
          <w:szCs w:val="22"/>
        </w:rPr>
      </w:pPr>
      <w:r w:rsidRPr="00200A49">
        <w:rPr>
          <w:sz w:val="22"/>
          <w:szCs w:val="22"/>
        </w:rPr>
        <w:t>con</w:t>
      </w:r>
      <w:r w:rsidR="00D74A34" w:rsidRPr="00200A49">
        <w:rPr>
          <w:sz w:val="22"/>
          <w:szCs w:val="22"/>
        </w:rPr>
        <w:t>sistent regulatory approach to e</w:t>
      </w:r>
      <w:r w:rsidRPr="00200A49">
        <w:rPr>
          <w:sz w:val="22"/>
          <w:szCs w:val="22"/>
        </w:rPr>
        <w:t xml:space="preserve">ssential </w:t>
      </w:r>
      <w:r w:rsidR="00D74A34" w:rsidRPr="00200A49">
        <w:rPr>
          <w:sz w:val="22"/>
          <w:szCs w:val="22"/>
        </w:rPr>
        <w:t>s</w:t>
      </w:r>
      <w:r w:rsidRPr="00200A49">
        <w:rPr>
          <w:sz w:val="22"/>
          <w:szCs w:val="22"/>
        </w:rPr>
        <w:t xml:space="preserve">ervices </w:t>
      </w:r>
      <w:r w:rsidR="00D74A34" w:rsidRPr="00200A49">
        <w:rPr>
          <w:sz w:val="22"/>
          <w:szCs w:val="22"/>
        </w:rPr>
        <w:t>m</w:t>
      </w:r>
      <w:r w:rsidRPr="00200A49">
        <w:rPr>
          <w:sz w:val="22"/>
          <w:szCs w:val="22"/>
        </w:rPr>
        <w:t xml:space="preserve">easures work across Plumbing and Building Regulations. </w:t>
      </w:r>
    </w:p>
    <w:p w14:paraId="2D16A6FE" w14:textId="77777777" w:rsidR="00C314D8" w:rsidRPr="00200A49" w:rsidRDefault="00C314D8" w:rsidP="0081155E">
      <w:pPr>
        <w:spacing w:after="120"/>
        <w:rPr>
          <w:rFonts w:ascii="Calibri" w:eastAsia="Calibri" w:hAnsi="Calibri" w:cs="Calibri"/>
          <w:sz w:val="22"/>
          <w:szCs w:val="22"/>
        </w:rPr>
      </w:pPr>
      <w:r w:rsidRPr="00200A49">
        <w:rPr>
          <w:rFonts w:ascii="Calibri" w:eastAsia="Calibri" w:hAnsi="Calibri" w:cs="Calibri"/>
          <w:sz w:val="22"/>
          <w:szCs w:val="22"/>
        </w:rPr>
        <w:t xml:space="preserve">Stakeholders are invited to comment broadly on these matters or in response to specific questions </w:t>
      </w:r>
      <w:r w:rsidR="00A824BB" w:rsidRPr="00200A49">
        <w:rPr>
          <w:rFonts w:ascii="Calibri" w:eastAsia="Calibri" w:hAnsi="Calibri" w:cs="Calibri"/>
          <w:sz w:val="22"/>
          <w:szCs w:val="22"/>
        </w:rPr>
        <w:t xml:space="preserve">set out below </w:t>
      </w:r>
      <w:r w:rsidRPr="00200A49">
        <w:rPr>
          <w:rFonts w:ascii="Calibri" w:eastAsia="Calibri" w:hAnsi="Calibri" w:cs="Calibri"/>
          <w:sz w:val="22"/>
          <w:szCs w:val="22"/>
        </w:rPr>
        <w:t xml:space="preserve">for each topic. Input and data from stakeholders will assist the </w:t>
      </w:r>
      <w:r w:rsidR="00591BB8" w:rsidRPr="00200A49">
        <w:rPr>
          <w:rFonts w:ascii="Calibri" w:eastAsia="Calibri" w:hAnsi="Calibri" w:cs="Calibri"/>
          <w:sz w:val="22"/>
          <w:szCs w:val="22"/>
        </w:rPr>
        <w:t>department</w:t>
      </w:r>
      <w:r w:rsidRPr="00200A49">
        <w:rPr>
          <w:rFonts w:ascii="Calibri" w:eastAsia="Calibri" w:hAnsi="Calibri" w:cs="Calibri"/>
          <w:sz w:val="22"/>
          <w:szCs w:val="22"/>
        </w:rPr>
        <w:t xml:space="preserve"> in understanding whether these issues require intervention and what form this could take.</w:t>
      </w:r>
    </w:p>
    <w:p w14:paraId="5911198A" w14:textId="77777777" w:rsidR="00C314D8" w:rsidRPr="00200A49" w:rsidRDefault="00C314D8" w:rsidP="0081155E">
      <w:pPr>
        <w:spacing w:after="120"/>
        <w:rPr>
          <w:rFonts w:ascii="Calibri" w:eastAsia="Calibri" w:hAnsi="Calibri" w:cs="Calibri"/>
          <w:sz w:val="22"/>
          <w:szCs w:val="22"/>
        </w:rPr>
      </w:pPr>
      <w:r w:rsidRPr="00200A49">
        <w:rPr>
          <w:rFonts w:ascii="Calibri" w:eastAsia="Calibri" w:hAnsi="Calibri" w:cs="Calibri"/>
          <w:sz w:val="22"/>
          <w:szCs w:val="22"/>
        </w:rPr>
        <w:t xml:space="preserve">Following analysis of submissions received on the above matters (or additional matters), the </w:t>
      </w:r>
      <w:r w:rsidR="00591BB8" w:rsidRPr="00200A49">
        <w:rPr>
          <w:rFonts w:ascii="Calibri" w:eastAsia="Calibri" w:hAnsi="Calibri" w:cs="Calibri"/>
          <w:sz w:val="22"/>
          <w:szCs w:val="22"/>
        </w:rPr>
        <w:t>department</w:t>
      </w:r>
      <w:r w:rsidRPr="00200A49">
        <w:rPr>
          <w:rFonts w:ascii="Calibri" w:eastAsia="Calibri" w:hAnsi="Calibri" w:cs="Calibri"/>
          <w:sz w:val="22"/>
          <w:szCs w:val="22"/>
        </w:rPr>
        <w:t xml:space="preserve"> will </w:t>
      </w:r>
      <w:r w:rsidR="00847737" w:rsidRPr="00200A49">
        <w:rPr>
          <w:rFonts w:ascii="Calibri" w:eastAsia="Calibri" w:hAnsi="Calibri" w:cs="Calibri"/>
          <w:sz w:val="22"/>
          <w:szCs w:val="22"/>
        </w:rPr>
        <w:t xml:space="preserve">identify </w:t>
      </w:r>
      <w:r w:rsidR="00980304" w:rsidRPr="00200A49">
        <w:rPr>
          <w:rFonts w:ascii="Calibri" w:eastAsia="Calibri" w:hAnsi="Calibri" w:cs="Calibri"/>
          <w:sz w:val="22"/>
          <w:szCs w:val="22"/>
        </w:rPr>
        <w:t>priority areas for change</w:t>
      </w:r>
      <w:r w:rsidR="00847737" w:rsidRPr="00200A49">
        <w:rPr>
          <w:rFonts w:ascii="Calibri" w:eastAsia="Calibri" w:hAnsi="Calibri" w:cs="Calibri"/>
          <w:sz w:val="22"/>
          <w:szCs w:val="22"/>
        </w:rPr>
        <w:t xml:space="preserve"> that could </w:t>
      </w:r>
      <w:r w:rsidR="00A0411D" w:rsidRPr="00200A49">
        <w:rPr>
          <w:rFonts w:ascii="Calibri" w:eastAsia="Calibri" w:hAnsi="Calibri" w:cs="Calibri"/>
          <w:sz w:val="22"/>
          <w:szCs w:val="22"/>
        </w:rPr>
        <w:t xml:space="preserve">inform the </w:t>
      </w:r>
      <w:r w:rsidR="00591BB8" w:rsidRPr="00200A49">
        <w:rPr>
          <w:rFonts w:ascii="Calibri" w:eastAsia="Calibri" w:hAnsi="Calibri" w:cs="Calibri"/>
          <w:sz w:val="22"/>
          <w:szCs w:val="22"/>
        </w:rPr>
        <w:t>department</w:t>
      </w:r>
      <w:r w:rsidR="00A0411D" w:rsidRPr="00200A49">
        <w:rPr>
          <w:rFonts w:ascii="Calibri" w:eastAsia="Calibri" w:hAnsi="Calibri" w:cs="Calibri"/>
          <w:sz w:val="22"/>
          <w:szCs w:val="22"/>
        </w:rPr>
        <w:t xml:space="preserve">’s forward work program to </w:t>
      </w:r>
      <w:r w:rsidR="00847737" w:rsidRPr="00200A49">
        <w:rPr>
          <w:rFonts w:ascii="Calibri" w:eastAsia="Calibri" w:hAnsi="Calibri" w:cs="Calibri"/>
          <w:sz w:val="22"/>
          <w:szCs w:val="22"/>
        </w:rPr>
        <w:t>be incorporated into the midterm review or earlier, if possible</w:t>
      </w:r>
      <w:r w:rsidR="00980304" w:rsidRPr="00200A49">
        <w:rPr>
          <w:rFonts w:ascii="Calibri" w:eastAsia="Calibri" w:hAnsi="Calibri" w:cs="Calibri"/>
          <w:sz w:val="22"/>
          <w:szCs w:val="22"/>
        </w:rPr>
        <w:t xml:space="preserve">. </w:t>
      </w:r>
      <w:r w:rsidR="00C4776A" w:rsidRPr="00200A49">
        <w:rPr>
          <w:rFonts w:ascii="Calibri" w:eastAsia="Calibri" w:hAnsi="Calibri" w:cs="Calibri"/>
          <w:sz w:val="22"/>
          <w:szCs w:val="22"/>
        </w:rPr>
        <w:t xml:space="preserve">This will ensure that the </w:t>
      </w:r>
      <w:r w:rsidR="00591BB8" w:rsidRPr="00200A49">
        <w:rPr>
          <w:rFonts w:ascii="Calibri" w:eastAsia="Calibri" w:hAnsi="Calibri" w:cs="Calibri"/>
          <w:sz w:val="22"/>
          <w:szCs w:val="22"/>
        </w:rPr>
        <w:t>department</w:t>
      </w:r>
      <w:r w:rsidR="00C4776A" w:rsidRPr="00200A49">
        <w:rPr>
          <w:rFonts w:ascii="Calibri" w:eastAsia="Calibri" w:hAnsi="Calibri" w:cs="Calibri"/>
          <w:sz w:val="22"/>
          <w:szCs w:val="22"/>
        </w:rPr>
        <w:t xml:space="preserve">’s resources are targeted to further investigate matters that are critical </w:t>
      </w:r>
      <w:r w:rsidR="00980304" w:rsidRPr="00200A49">
        <w:rPr>
          <w:rFonts w:ascii="Calibri" w:eastAsia="Calibri" w:hAnsi="Calibri" w:cs="Calibri"/>
          <w:sz w:val="22"/>
          <w:szCs w:val="22"/>
        </w:rPr>
        <w:t xml:space="preserve">to industry and of highest impact </w:t>
      </w:r>
      <w:r w:rsidRPr="00200A49">
        <w:rPr>
          <w:rFonts w:ascii="Calibri" w:eastAsia="Calibri" w:hAnsi="Calibri" w:cs="Calibri"/>
          <w:sz w:val="22"/>
          <w:szCs w:val="22"/>
        </w:rPr>
        <w:t xml:space="preserve">to </w:t>
      </w:r>
      <w:r w:rsidR="00980304" w:rsidRPr="00200A49">
        <w:rPr>
          <w:rFonts w:ascii="Calibri" w:eastAsia="Calibri" w:hAnsi="Calibri" w:cs="Calibri"/>
          <w:sz w:val="22"/>
          <w:szCs w:val="22"/>
        </w:rPr>
        <w:t xml:space="preserve">contributing to </w:t>
      </w:r>
      <w:r w:rsidRPr="00200A49">
        <w:rPr>
          <w:rFonts w:ascii="Calibri" w:eastAsia="Calibri" w:hAnsi="Calibri" w:cs="Calibri"/>
          <w:sz w:val="22"/>
          <w:szCs w:val="22"/>
        </w:rPr>
        <w:t>a more effective and efficient plumbing industry</w:t>
      </w:r>
      <w:r w:rsidR="00C4776A" w:rsidRPr="00200A49">
        <w:rPr>
          <w:rFonts w:ascii="Calibri" w:eastAsia="Calibri" w:hAnsi="Calibri" w:cs="Calibri"/>
          <w:sz w:val="22"/>
          <w:szCs w:val="22"/>
        </w:rPr>
        <w:t xml:space="preserve"> for the benefit of </w:t>
      </w:r>
      <w:r w:rsidR="00980304" w:rsidRPr="00200A49">
        <w:rPr>
          <w:rFonts w:ascii="Calibri" w:eastAsia="Calibri" w:hAnsi="Calibri" w:cs="Calibri"/>
          <w:sz w:val="22"/>
          <w:szCs w:val="22"/>
        </w:rPr>
        <w:t xml:space="preserve">practitioners, </w:t>
      </w:r>
      <w:r w:rsidR="00C4776A" w:rsidRPr="00200A49">
        <w:rPr>
          <w:rFonts w:ascii="Calibri" w:eastAsia="Calibri" w:hAnsi="Calibri" w:cs="Calibri"/>
          <w:sz w:val="22"/>
          <w:szCs w:val="22"/>
        </w:rPr>
        <w:t xml:space="preserve">consumers and the </w:t>
      </w:r>
      <w:r w:rsidR="00980304" w:rsidRPr="00200A49">
        <w:rPr>
          <w:rFonts w:ascii="Calibri" w:eastAsia="Calibri" w:hAnsi="Calibri" w:cs="Calibri"/>
          <w:sz w:val="22"/>
          <w:szCs w:val="22"/>
        </w:rPr>
        <w:t xml:space="preserve">broader </w:t>
      </w:r>
      <w:r w:rsidR="00C4776A" w:rsidRPr="00200A49">
        <w:rPr>
          <w:rFonts w:ascii="Calibri" w:eastAsia="Calibri" w:hAnsi="Calibri" w:cs="Calibri"/>
          <w:sz w:val="22"/>
          <w:szCs w:val="22"/>
        </w:rPr>
        <w:t xml:space="preserve">community. </w:t>
      </w:r>
    </w:p>
    <w:p w14:paraId="000DB6FA" w14:textId="77777777" w:rsidR="000E686C" w:rsidRPr="00200A49" w:rsidRDefault="00461022" w:rsidP="00D9506C">
      <w:pPr>
        <w:pStyle w:val="Heading2"/>
        <w:numPr>
          <w:ilvl w:val="0"/>
          <w:numId w:val="0"/>
        </w:numPr>
        <w:ind w:left="709" w:hanging="709"/>
      </w:pPr>
      <w:bookmarkStart w:id="250" w:name="_Toc517912224"/>
      <w:r w:rsidRPr="00200A49">
        <w:t>2.1</w:t>
      </w:r>
      <w:r w:rsidRPr="00200A49">
        <w:tab/>
      </w:r>
      <w:r w:rsidR="000E686C" w:rsidRPr="00200A49">
        <w:t>Area for future consideration: continuing professional development</w:t>
      </w:r>
      <w:bookmarkEnd w:id="250"/>
    </w:p>
    <w:p w14:paraId="29314141" w14:textId="77777777" w:rsidR="000E686C" w:rsidRPr="00200A49" w:rsidRDefault="000E686C" w:rsidP="00616558">
      <w:pPr>
        <w:spacing w:after="120"/>
        <w:rPr>
          <w:rFonts w:ascii="Calibri" w:eastAsia="Calibri" w:hAnsi="Calibri" w:cs="Calibri"/>
          <w:sz w:val="22"/>
          <w:szCs w:val="22"/>
        </w:rPr>
      </w:pPr>
      <w:r w:rsidRPr="00200A49">
        <w:rPr>
          <w:rFonts w:ascii="Calibri" w:eastAsia="Calibri" w:hAnsi="Calibri" w:cs="Calibri"/>
          <w:sz w:val="22"/>
          <w:szCs w:val="22"/>
        </w:rPr>
        <w:t>During initial consultation on the review of the Plumbing Regulations there was interest in requiring plumbers to undertake mandatory continuing professional development (CPD) from various stakeholders</w:t>
      </w:r>
      <w:r w:rsidR="00EB1171" w:rsidRPr="00200A49">
        <w:rPr>
          <w:rFonts w:ascii="Calibri" w:eastAsia="Calibri" w:hAnsi="Calibri" w:cs="Calibri"/>
          <w:sz w:val="22"/>
          <w:szCs w:val="22"/>
        </w:rPr>
        <w:t>,</w:t>
      </w:r>
      <w:r w:rsidRPr="00200A49">
        <w:rPr>
          <w:rFonts w:ascii="Calibri" w:eastAsia="Calibri" w:hAnsi="Calibri" w:cs="Calibri"/>
          <w:sz w:val="22"/>
          <w:szCs w:val="22"/>
        </w:rPr>
        <w:t xml:space="preserve"> including the VBA and key industry associations such as the Plumbing and Pipe Trades Employees Union, Master Plumbers and the Air-conditioning Mechanical Contractors Association.</w:t>
      </w:r>
    </w:p>
    <w:p w14:paraId="61A12970" w14:textId="77777777" w:rsidR="000E686C" w:rsidRPr="00200A49" w:rsidRDefault="00A55CBF" w:rsidP="00616558">
      <w:pPr>
        <w:spacing w:after="120"/>
        <w:rPr>
          <w:rFonts w:ascii="Calibri" w:eastAsia="Calibri" w:hAnsi="Calibri" w:cs="Calibri"/>
          <w:sz w:val="22"/>
          <w:szCs w:val="22"/>
        </w:rPr>
      </w:pPr>
      <w:r w:rsidRPr="00200A49">
        <w:rPr>
          <w:rFonts w:ascii="Calibri" w:eastAsia="Calibri" w:hAnsi="Calibri" w:cs="Calibri"/>
          <w:sz w:val="22"/>
          <w:szCs w:val="22"/>
        </w:rPr>
        <w:t>Currently, t</w:t>
      </w:r>
      <w:r w:rsidR="000E686C" w:rsidRPr="00200A49">
        <w:rPr>
          <w:rFonts w:ascii="Calibri" w:eastAsia="Calibri" w:hAnsi="Calibri" w:cs="Calibri"/>
          <w:sz w:val="22"/>
          <w:szCs w:val="22"/>
        </w:rPr>
        <w:t xml:space="preserve">here is no regulatory requirement for plumbing practitioners to undertake any form of CPD. The VBA encourages building and plumbing practitioners to undertake </w:t>
      </w:r>
      <w:r w:rsidRPr="00200A49">
        <w:rPr>
          <w:rFonts w:ascii="Calibri" w:eastAsia="Calibri" w:hAnsi="Calibri" w:cs="Calibri"/>
          <w:sz w:val="22"/>
          <w:szCs w:val="22"/>
        </w:rPr>
        <w:t xml:space="preserve">CPD </w:t>
      </w:r>
      <w:r w:rsidR="000E686C" w:rsidRPr="00200A49">
        <w:rPr>
          <w:rFonts w:ascii="Calibri" w:eastAsia="Calibri" w:hAnsi="Calibri" w:cs="Calibri"/>
          <w:sz w:val="22"/>
          <w:szCs w:val="22"/>
        </w:rPr>
        <w:t xml:space="preserve">to maintain the currency of their skills and knowledge. However, CPD activities are not mandatory. </w:t>
      </w:r>
    </w:p>
    <w:p w14:paraId="7EBF9875" w14:textId="77777777" w:rsidR="000E686C" w:rsidRPr="00200A49" w:rsidRDefault="000E686C" w:rsidP="007717DE">
      <w:pPr>
        <w:spacing w:after="120"/>
        <w:rPr>
          <w:rFonts w:ascii="Calibri" w:eastAsia="Calibri" w:hAnsi="Calibri" w:cs="Calibri"/>
          <w:sz w:val="22"/>
          <w:szCs w:val="22"/>
        </w:rPr>
      </w:pPr>
      <w:r w:rsidRPr="00200A49">
        <w:rPr>
          <w:rFonts w:ascii="Calibri" w:eastAsia="Calibri" w:hAnsi="Calibri" w:cs="Calibri"/>
          <w:sz w:val="22"/>
          <w:szCs w:val="22"/>
        </w:rPr>
        <w:t xml:space="preserve">To positively prescribe CPD requirements in regulation, there must be a </w:t>
      </w:r>
      <w:r w:rsidR="00EB1171" w:rsidRPr="00200A49">
        <w:rPr>
          <w:rFonts w:ascii="Calibri" w:eastAsia="Calibri" w:hAnsi="Calibri" w:cs="Calibri"/>
          <w:sz w:val="22"/>
          <w:szCs w:val="22"/>
        </w:rPr>
        <w:t xml:space="preserve">relevant </w:t>
      </w:r>
      <w:r w:rsidRPr="00200A49">
        <w:rPr>
          <w:rFonts w:ascii="Calibri" w:eastAsia="Calibri" w:hAnsi="Calibri" w:cs="Calibri"/>
          <w:sz w:val="22"/>
          <w:szCs w:val="22"/>
        </w:rPr>
        <w:t xml:space="preserve">power within the authorising Act. </w:t>
      </w:r>
      <w:r w:rsidR="00A55CBF" w:rsidRPr="00200A49">
        <w:rPr>
          <w:rFonts w:ascii="Calibri" w:eastAsia="Calibri" w:hAnsi="Calibri" w:cs="Calibri"/>
          <w:sz w:val="22"/>
          <w:szCs w:val="22"/>
        </w:rPr>
        <w:t>At this stage, t</w:t>
      </w:r>
      <w:r w:rsidRPr="00200A49">
        <w:rPr>
          <w:rFonts w:ascii="Calibri" w:eastAsia="Calibri" w:hAnsi="Calibri" w:cs="Calibri"/>
          <w:sz w:val="22"/>
          <w:szCs w:val="22"/>
        </w:rPr>
        <w:t>here is no such power in the Building Act to prescribe CPD requirements. Consequently, the Plumbing Regulations cannot prescribe mandatory CPD at this time.</w:t>
      </w:r>
      <w:r w:rsidR="00F93686" w:rsidRPr="00200A49">
        <w:rPr>
          <w:rFonts w:ascii="Calibri" w:eastAsia="Calibri" w:hAnsi="Calibri" w:cs="Calibri"/>
          <w:sz w:val="22"/>
          <w:szCs w:val="22"/>
        </w:rPr>
        <w:t xml:space="preserve"> </w:t>
      </w:r>
    </w:p>
    <w:p w14:paraId="1748BA7D" w14:textId="77777777" w:rsidR="000E686C" w:rsidRPr="00200A49" w:rsidRDefault="000E686C" w:rsidP="00E35778">
      <w:pPr>
        <w:pStyle w:val="Heading3"/>
      </w:pPr>
      <w:bookmarkStart w:id="251" w:name="_Toc517912225"/>
      <w:r w:rsidRPr="00200A49">
        <w:t xml:space="preserve">Does this proposal </w:t>
      </w:r>
      <w:r w:rsidR="00E35778" w:rsidRPr="00200A49">
        <w:t>warrant</w:t>
      </w:r>
      <w:r w:rsidRPr="00200A49">
        <w:t xml:space="preserve"> further consideration?</w:t>
      </w:r>
      <w:bookmarkEnd w:id="251"/>
      <w:r w:rsidRPr="00200A49">
        <w:t xml:space="preserve"> </w:t>
      </w:r>
    </w:p>
    <w:p w14:paraId="5C271C29" w14:textId="77777777" w:rsidR="000E686C" w:rsidRPr="00200A49" w:rsidRDefault="000E686C"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A plumber’s ability to do their job is assessed </w:t>
      </w:r>
      <w:r w:rsidR="00A55CBF" w:rsidRPr="00200A49">
        <w:rPr>
          <w:rFonts w:ascii="Calibri" w:eastAsia="Calibri" w:hAnsi="Calibri" w:cs="Calibri"/>
          <w:sz w:val="22"/>
          <w:szCs w:val="22"/>
        </w:rPr>
        <w:t xml:space="preserve">on application for </w:t>
      </w:r>
      <w:r w:rsidRPr="00200A49">
        <w:rPr>
          <w:rFonts w:ascii="Calibri" w:eastAsia="Calibri" w:hAnsi="Calibri" w:cs="Calibri"/>
          <w:sz w:val="22"/>
          <w:szCs w:val="22"/>
        </w:rPr>
        <w:t xml:space="preserve">registration or licensing based on </w:t>
      </w:r>
      <w:r w:rsidR="00A55CBF" w:rsidRPr="00200A49">
        <w:rPr>
          <w:rFonts w:ascii="Calibri" w:eastAsia="Calibri" w:hAnsi="Calibri" w:cs="Calibri"/>
          <w:sz w:val="22"/>
          <w:szCs w:val="22"/>
        </w:rPr>
        <w:t xml:space="preserve">meeting the relevant requirements, including </w:t>
      </w:r>
      <w:r w:rsidRPr="00200A49">
        <w:rPr>
          <w:rFonts w:ascii="Calibri" w:eastAsia="Calibri" w:hAnsi="Calibri" w:cs="Calibri"/>
          <w:sz w:val="22"/>
          <w:szCs w:val="22"/>
        </w:rPr>
        <w:t xml:space="preserve">the successful completion of an apprenticeship, completion of relevant competency units and passing an exam administered by the VBA. Following the </w:t>
      </w:r>
      <w:r w:rsidR="0047569C" w:rsidRPr="00200A49">
        <w:rPr>
          <w:rFonts w:ascii="Calibri" w:eastAsia="Calibri" w:hAnsi="Calibri" w:cs="Calibri"/>
          <w:sz w:val="22"/>
          <w:szCs w:val="22"/>
        </w:rPr>
        <w:t xml:space="preserve">granting </w:t>
      </w:r>
      <w:r w:rsidRPr="00200A49">
        <w:rPr>
          <w:rFonts w:ascii="Calibri" w:eastAsia="Calibri" w:hAnsi="Calibri" w:cs="Calibri"/>
          <w:sz w:val="22"/>
          <w:szCs w:val="22"/>
        </w:rPr>
        <w:t>of registration</w:t>
      </w:r>
      <w:r w:rsidR="00A55CBF" w:rsidRPr="00200A49">
        <w:rPr>
          <w:rFonts w:ascii="Calibri" w:eastAsia="Calibri" w:hAnsi="Calibri" w:cs="Calibri"/>
          <w:sz w:val="22"/>
          <w:szCs w:val="22"/>
        </w:rPr>
        <w:t>/licensing</w:t>
      </w:r>
      <w:r w:rsidRPr="00200A49">
        <w:rPr>
          <w:rFonts w:ascii="Calibri" w:eastAsia="Calibri" w:hAnsi="Calibri" w:cs="Calibri"/>
          <w:sz w:val="22"/>
          <w:szCs w:val="22"/>
        </w:rPr>
        <w:t xml:space="preserve">, there is no further </w:t>
      </w:r>
      <w:r w:rsidR="00A55CBF" w:rsidRPr="00200A49">
        <w:rPr>
          <w:rFonts w:ascii="Calibri" w:eastAsia="Calibri" w:hAnsi="Calibri" w:cs="Calibri"/>
          <w:sz w:val="22"/>
          <w:szCs w:val="22"/>
        </w:rPr>
        <w:t xml:space="preserve">or ongoing </w:t>
      </w:r>
      <w:r w:rsidRPr="00200A49">
        <w:rPr>
          <w:rFonts w:ascii="Calibri" w:eastAsia="Calibri" w:hAnsi="Calibri" w:cs="Calibri"/>
          <w:sz w:val="22"/>
          <w:szCs w:val="22"/>
        </w:rPr>
        <w:t xml:space="preserve">assessment of a practitioner’s skill or competency. </w:t>
      </w:r>
    </w:p>
    <w:p w14:paraId="6370270F" w14:textId="77777777" w:rsidR="000E686C" w:rsidRPr="00200A49" w:rsidRDefault="000E686C"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However, in the absence of activities aimed at reinforcing and updating </w:t>
      </w:r>
      <w:r w:rsidR="00A55CBF" w:rsidRPr="00200A49">
        <w:rPr>
          <w:rFonts w:ascii="Calibri" w:eastAsia="Calibri" w:hAnsi="Calibri" w:cs="Calibri"/>
          <w:sz w:val="22"/>
          <w:szCs w:val="22"/>
        </w:rPr>
        <w:t xml:space="preserve">a practitioner’s </w:t>
      </w:r>
      <w:r w:rsidRPr="00200A49">
        <w:rPr>
          <w:rFonts w:ascii="Calibri" w:eastAsia="Calibri" w:hAnsi="Calibri" w:cs="Calibri"/>
          <w:sz w:val="22"/>
          <w:szCs w:val="22"/>
        </w:rPr>
        <w:t xml:space="preserve">professional knowledge, a practitioner's level of competence </w:t>
      </w:r>
      <w:r w:rsidR="00A55CBF" w:rsidRPr="00200A49">
        <w:rPr>
          <w:rFonts w:ascii="Calibri" w:eastAsia="Calibri" w:hAnsi="Calibri" w:cs="Calibri"/>
          <w:sz w:val="22"/>
          <w:szCs w:val="22"/>
        </w:rPr>
        <w:t xml:space="preserve">may </w:t>
      </w:r>
      <w:r w:rsidRPr="00200A49">
        <w:rPr>
          <w:rFonts w:ascii="Calibri" w:eastAsia="Calibri" w:hAnsi="Calibri" w:cs="Calibri"/>
          <w:sz w:val="22"/>
          <w:szCs w:val="22"/>
        </w:rPr>
        <w:t xml:space="preserve">deteriorate over time, both due to the atrophy of rarely used skills and, importantly, a lack of familiarity with new techniques, materials and professional practices. </w:t>
      </w:r>
    </w:p>
    <w:p w14:paraId="6097664E" w14:textId="77777777" w:rsidR="000E686C" w:rsidRPr="00200A49" w:rsidRDefault="000E686C" w:rsidP="007717DE">
      <w:pPr>
        <w:spacing w:after="120"/>
        <w:rPr>
          <w:rFonts w:ascii="Calibri" w:eastAsia="Calibri" w:hAnsi="Calibri" w:cs="Calibri"/>
          <w:sz w:val="22"/>
          <w:szCs w:val="22"/>
        </w:rPr>
      </w:pPr>
      <w:r w:rsidRPr="00200A49">
        <w:rPr>
          <w:rFonts w:ascii="Calibri" w:eastAsia="Calibri" w:hAnsi="Calibri" w:cs="Calibri"/>
          <w:sz w:val="22"/>
          <w:szCs w:val="22"/>
        </w:rPr>
        <w:t xml:space="preserve">Additionally, the Plumbing Regulations require plumbers to comply with a number of Australian Standards </w:t>
      </w:r>
      <w:r w:rsidR="00420C0D" w:rsidRPr="00200A49">
        <w:rPr>
          <w:rFonts w:ascii="Calibri" w:eastAsia="Calibri" w:hAnsi="Calibri" w:cs="Calibri"/>
          <w:sz w:val="22"/>
          <w:szCs w:val="22"/>
        </w:rPr>
        <w:t xml:space="preserve">and </w:t>
      </w:r>
      <w:r w:rsidRPr="00200A49">
        <w:rPr>
          <w:rFonts w:ascii="Calibri" w:eastAsia="Calibri" w:hAnsi="Calibri" w:cs="Calibri"/>
          <w:sz w:val="22"/>
          <w:szCs w:val="22"/>
        </w:rPr>
        <w:t>the Plumbing Code of Australia</w:t>
      </w:r>
      <w:r w:rsidR="00420C0D" w:rsidRPr="00200A49">
        <w:rPr>
          <w:rFonts w:ascii="Calibri" w:eastAsia="Calibri" w:hAnsi="Calibri" w:cs="Calibri"/>
          <w:sz w:val="22"/>
          <w:szCs w:val="22"/>
        </w:rPr>
        <w:t>,</w:t>
      </w:r>
      <w:r w:rsidRPr="00200A49">
        <w:rPr>
          <w:rFonts w:ascii="Calibri" w:eastAsia="Calibri" w:hAnsi="Calibri" w:cs="Calibri"/>
          <w:sz w:val="22"/>
          <w:szCs w:val="22"/>
        </w:rPr>
        <w:t xml:space="preserve"> which are amended from time to time. To ensure that a plumbing practitioner is up to date with these requirements, they must actively review and update their knowledge. CPD will align with a plumbing practitioner’s goals in maintaining their knowledge and increase their opportunities to do so. </w:t>
      </w:r>
    </w:p>
    <w:p w14:paraId="2B3CA1D8" w14:textId="77777777" w:rsidR="000E686C" w:rsidRPr="00200A49" w:rsidRDefault="000E686C">
      <w:pPr>
        <w:spacing w:after="120"/>
        <w:rPr>
          <w:rFonts w:ascii="Calibri" w:eastAsia="Calibri" w:hAnsi="Calibri" w:cs="Calibri"/>
          <w:sz w:val="22"/>
          <w:szCs w:val="22"/>
        </w:rPr>
      </w:pPr>
      <w:r w:rsidRPr="00200A49">
        <w:rPr>
          <w:rFonts w:ascii="Calibri" w:eastAsia="Calibri" w:hAnsi="Calibri" w:cs="Calibri"/>
          <w:sz w:val="22"/>
          <w:szCs w:val="22"/>
        </w:rPr>
        <w:t xml:space="preserve">A CPD scheme </w:t>
      </w:r>
      <w:r w:rsidR="00DC6F3C" w:rsidRPr="00200A49">
        <w:rPr>
          <w:rFonts w:ascii="Calibri" w:eastAsia="Calibri" w:hAnsi="Calibri" w:cs="Calibri"/>
          <w:sz w:val="22"/>
          <w:szCs w:val="22"/>
        </w:rPr>
        <w:t>c</w:t>
      </w:r>
      <w:r w:rsidRPr="00200A49">
        <w:rPr>
          <w:rFonts w:ascii="Calibri" w:eastAsia="Calibri" w:hAnsi="Calibri" w:cs="Calibri"/>
          <w:sz w:val="22"/>
          <w:szCs w:val="22"/>
        </w:rPr>
        <w:t>ould assist practitioners</w:t>
      </w:r>
      <w:r w:rsidR="00A47AE6" w:rsidRPr="00200A49">
        <w:rPr>
          <w:rFonts w:ascii="Calibri" w:eastAsia="Calibri" w:hAnsi="Calibri" w:cs="Calibri"/>
          <w:sz w:val="22"/>
          <w:szCs w:val="22"/>
        </w:rPr>
        <w:t xml:space="preserve"> to</w:t>
      </w:r>
      <w:r w:rsidRPr="00200A49">
        <w:rPr>
          <w:rFonts w:ascii="Calibri" w:eastAsia="Calibri" w:hAnsi="Calibri" w:cs="Calibri"/>
          <w:sz w:val="22"/>
          <w:szCs w:val="22"/>
        </w:rPr>
        <w:t>:</w:t>
      </w:r>
    </w:p>
    <w:p w14:paraId="50199756" w14:textId="77777777" w:rsidR="000E686C" w:rsidRPr="00200A49" w:rsidRDefault="00A47AE6" w:rsidP="00104D89">
      <w:pPr>
        <w:pStyle w:val="Dotpoint"/>
        <w:numPr>
          <w:ilvl w:val="0"/>
          <w:numId w:val="42"/>
        </w:numPr>
        <w:tabs>
          <w:tab w:val="clear" w:pos="568"/>
          <w:tab w:val="num" w:pos="284"/>
        </w:tabs>
        <w:spacing w:after="120" w:line="240" w:lineRule="auto"/>
        <w:ind w:left="284"/>
        <w:rPr>
          <w:sz w:val="22"/>
          <w:szCs w:val="22"/>
        </w:rPr>
      </w:pPr>
      <w:r w:rsidRPr="00200A49">
        <w:rPr>
          <w:rFonts w:ascii="Calibri" w:eastAsia="Calibri" w:hAnsi="Calibri" w:cs="Calibri"/>
          <w:sz w:val="22"/>
          <w:szCs w:val="22"/>
        </w:rPr>
        <w:t>k</w:t>
      </w:r>
      <w:r w:rsidR="000E686C" w:rsidRPr="00200A49">
        <w:rPr>
          <w:rFonts w:ascii="Calibri" w:eastAsia="Calibri" w:hAnsi="Calibri" w:cs="Calibri"/>
          <w:sz w:val="22"/>
          <w:szCs w:val="22"/>
        </w:rPr>
        <w:t xml:space="preserve">eep up </w:t>
      </w:r>
      <w:r w:rsidR="000E686C" w:rsidRPr="00200A49">
        <w:rPr>
          <w:sz w:val="22"/>
          <w:szCs w:val="22"/>
        </w:rPr>
        <w:t>to date with changing technology and regulatory practices, ensuring their skills are kept up to date and that they are in</w:t>
      </w:r>
      <w:r w:rsidR="00C4174B" w:rsidRPr="00200A49">
        <w:rPr>
          <w:sz w:val="22"/>
          <w:szCs w:val="22"/>
        </w:rPr>
        <w:t>formed of new developments</w:t>
      </w:r>
    </w:p>
    <w:p w14:paraId="00CF9D1B" w14:textId="77777777" w:rsidR="000E686C" w:rsidRPr="00200A49" w:rsidRDefault="00A47AE6" w:rsidP="00104D89">
      <w:pPr>
        <w:pStyle w:val="Dotpoint"/>
        <w:numPr>
          <w:ilvl w:val="0"/>
          <w:numId w:val="42"/>
        </w:numPr>
        <w:tabs>
          <w:tab w:val="clear" w:pos="568"/>
          <w:tab w:val="num" w:pos="284"/>
        </w:tabs>
        <w:spacing w:after="120" w:line="240" w:lineRule="auto"/>
        <w:ind w:left="284"/>
        <w:rPr>
          <w:rFonts w:ascii="Calibri" w:eastAsia="Calibri" w:hAnsi="Calibri" w:cs="Calibri"/>
          <w:sz w:val="22"/>
          <w:szCs w:val="22"/>
        </w:rPr>
      </w:pPr>
      <w:r w:rsidRPr="00200A49">
        <w:rPr>
          <w:sz w:val="22"/>
          <w:szCs w:val="22"/>
        </w:rPr>
        <w:t>i</w:t>
      </w:r>
      <w:r w:rsidR="000E686C" w:rsidRPr="00200A49">
        <w:rPr>
          <w:sz w:val="22"/>
          <w:szCs w:val="22"/>
        </w:rPr>
        <w:t>mprove standards and professionalism by promoting awareness of good behaviours and practices.</w:t>
      </w:r>
      <w:r w:rsidR="000E686C" w:rsidRPr="00200A49">
        <w:rPr>
          <w:rFonts w:ascii="Calibri" w:eastAsia="Calibri" w:hAnsi="Calibri" w:cs="Calibri"/>
          <w:sz w:val="22"/>
          <w:szCs w:val="22"/>
        </w:rPr>
        <w:t xml:space="preserve"> </w:t>
      </w:r>
    </w:p>
    <w:p w14:paraId="37CAC6A3" w14:textId="77777777" w:rsidR="000E686C" w:rsidRPr="00200A49" w:rsidRDefault="000E686C">
      <w:pPr>
        <w:spacing w:after="120"/>
        <w:rPr>
          <w:rFonts w:ascii="Calibri" w:eastAsia="Calibri" w:hAnsi="Calibri" w:cs="Calibri"/>
          <w:sz w:val="22"/>
          <w:szCs w:val="22"/>
        </w:rPr>
      </w:pPr>
      <w:r w:rsidRPr="00200A49">
        <w:rPr>
          <w:rFonts w:ascii="Calibri" w:eastAsia="Calibri" w:hAnsi="Calibri" w:cs="Calibri"/>
          <w:sz w:val="22"/>
          <w:szCs w:val="22"/>
        </w:rPr>
        <w:t xml:space="preserve">This </w:t>
      </w:r>
      <w:r w:rsidR="00DC6F3C" w:rsidRPr="00200A49">
        <w:rPr>
          <w:rFonts w:ascii="Calibri" w:eastAsia="Calibri" w:hAnsi="Calibri" w:cs="Calibri"/>
          <w:sz w:val="22"/>
          <w:szCs w:val="22"/>
        </w:rPr>
        <w:t xml:space="preserve">could </w:t>
      </w:r>
      <w:r w:rsidRPr="00200A49">
        <w:rPr>
          <w:rFonts w:ascii="Calibri" w:eastAsia="Calibri" w:hAnsi="Calibri" w:cs="Calibri"/>
          <w:sz w:val="22"/>
          <w:szCs w:val="22"/>
        </w:rPr>
        <w:t xml:space="preserve">result in an overall benefit to the community, by improving the quality of plumbing work, and increasing consumer confidence in the industry. </w:t>
      </w:r>
    </w:p>
    <w:p w14:paraId="79332D09" w14:textId="77777777" w:rsidR="000E686C" w:rsidRPr="00200A49" w:rsidRDefault="000E686C">
      <w:pPr>
        <w:spacing w:after="120"/>
        <w:rPr>
          <w:rFonts w:ascii="Calibri" w:eastAsia="Calibri" w:hAnsi="Calibri" w:cs="Calibri"/>
          <w:sz w:val="22"/>
          <w:szCs w:val="22"/>
        </w:rPr>
      </w:pPr>
      <w:r w:rsidRPr="00200A49">
        <w:rPr>
          <w:rFonts w:ascii="Calibri" w:eastAsia="Calibri" w:hAnsi="Calibri" w:cs="Calibri"/>
          <w:sz w:val="22"/>
          <w:szCs w:val="22"/>
        </w:rPr>
        <w:t>But there is limited information on the overall benefits of CPD at this time</w:t>
      </w:r>
      <w:r w:rsidR="00A55CBF" w:rsidRPr="00200A49">
        <w:rPr>
          <w:rFonts w:ascii="Calibri" w:eastAsia="Calibri" w:hAnsi="Calibri" w:cs="Calibri"/>
          <w:sz w:val="22"/>
          <w:szCs w:val="22"/>
        </w:rPr>
        <w:t>.</w:t>
      </w:r>
      <w:r w:rsidR="00F93686" w:rsidRPr="00200A49">
        <w:rPr>
          <w:rFonts w:ascii="Calibri" w:eastAsia="Calibri" w:hAnsi="Calibri" w:cs="Calibri"/>
          <w:sz w:val="22"/>
          <w:szCs w:val="22"/>
        </w:rPr>
        <w:t xml:space="preserve"> </w:t>
      </w:r>
      <w:r w:rsidRPr="00200A49">
        <w:rPr>
          <w:rFonts w:ascii="Calibri" w:eastAsia="Calibri" w:hAnsi="Calibri" w:cs="Calibri"/>
          <w:sz w:val="22"/>
          <w:szCs w:val="22"/>
        </w:rPr>
        <w:t xml:space="preserve">Further </w:t>
      </w:r>
      <w:r w:rsidR="00A55CBF" w:rsidRPr="00200A49">
        <w:rPr>
          <w:rFonts w:ascii="Calibri" w:eastAsia="Calibri" w:hAnsi="Calibri" w:cs="Calibri"/>
          <w:sz w:val="22"/>
          <w:szCs w:val="22"/>
        </w:rPr>
        <w:t xml:space="preserve">investigation </w:t>
      </w:r>
      <w:r w:rsidRPr="00200A49">
        <w:rPr>
          <w:rFonts w:ascii="Calibri" w:eastAsia="Calibri" w:hAnsi="Calibri" w:cs="Calibri"/>
          <w:sz w:val="22"/>
          <w:szCs w:val="22"/>
        </w:rPr>
        <w:t xml:space="preserve">will </w:t>
      </w:r>
      <w:r w:rsidR="00A55CBF" w:rsidRPr="00200A49">
        <w:rPr>
          <w:rFonts w:ascii="Calibri" w:eastAsia="Calibri" w:hAnsi="Calibri" w:cs="Calibri"/>
          <w:sz w:val="22"/>
          <w:szCs w:val="22"/>
        </w:rPr>
        <w:t xml:space="preserve">therefore </w:t>
      </w:r>
      <w:r w:rsidRPr="00200A49">
        <w:rPr>
          <w:rFonts w:ascii="Calibri" w:eastAsia="Calibri" w:hAnsi="Calibri" w:cs="Calibri"/>
          <w:sz w:val="22"/>
          <w:szCs w:val="22"/>
        </w:rPr>
        <w:t xml:space="preserve">be required to determine whether the benefits </w:t>
      </w:r>
      <w:r w:rsidR="00A55CBF" w:rsidRPr="00200A49">
        <w:rPr>
          <w:rFonts w:ascii="Calibri" w:eastAsia="Calibri" w:hAnsi="Calibri" w:cs="Calibri"/>
          <w:sz w:val="22"/>
          <w:szCs w:val="22"/>
        </w:rPr>
        <w:t xml:space="preserve">of a mandatory CPD scheme would outweigh the </w:t>
      </w:r>
      <w:r w:rsidRPr="00200A49">
        <w:rPr>
          <w:rFonts w:ascii="Calibri" w:eastAsia="Calibri" w:hAnsi="Calibri" w:cs="Calibri"/>
          <w:sz w:val="22"/>
          <w:szCs w:val="22"/>
        </w:rPr>
        <w:t>regulatory burden.</w:t>
      </w:r>
    </w:p>
    <w:p w14:paraId="3B53A50F" w14:textId="77777777" w:rsidR="000E686C" w:rsidRPr="00200A49" w:rsidRDefault="000E686C" w:rsidP="00E35778">
      <w:pPr>
        <w:pStyle w:val="Heading3"/>
      </w:pPr>
      <w:bookmarkStart w:id="252" w:name="_Toc517912226"/>
      <w:r w:rsidRPr="00200A49">
        <w:t>Next steps and further consideration</w:t>
      </w:r>
      <w:bookmarkEnd w:id="252"/>
    </w:p>
    <w:p w14:paraId="12F014C8" w14:textId="77777777" w:rsidR="00A55CBF" w:rsidRPr="00200A49" w:rsidRDefault="00A55CBF" w:rsidP="00616558">
      <w:pPr>
        <w:spacing w:after="120"/>
        <w:rPr>
          <w:rFonts w:ascii="Calibri" w:eastAsia="Calibri" w:hAnsi="Calibri" w:cs="Calibri"/>
          <w:sz w:val="22"/>
          <w:szCs w:val="22"/>
        </w:rPr>
      </w:pPr>
      <w:r w:rsidRPr="00200A49">
        <w:rPr>
          <w:rFonts w:ascii="Calibri" w:eastAsia="Calibri" w:hAnsi="Calibri" w:cs="Calibri"/>
          <w:sz w:val="22"/>
          <w:szCs w:val="22"/>
        </w:rPr>
        <w:t>Until the Building Act is amended, there is no power to regulate CPD for plumbers as part of this</w:t>
      </w:r>
      <w:r w:rsidR="00BC0E4D" w:rsidRPr="00200A49">
        <w:rPr>
          <w:rFonts w:ascii="Calibri" w:eastAsia="Calibri" w:hAnsi="Calibri" w:cs="Calibri"/>
          <w:sz w:val="22"/>
          <w:szCs w:val="22"/>
        </w:rPr>
        <w:t xml:space="preserve"> the proposed Regulations and hence this proposal was considered out of scope for the</w:t>
      </w:r>
      <w:r w:rsidRPr="00200A49">
        <w:rPr>
          <w:rFonts w:ascii="Calibri" w:eastAsia="Calibri" w:hAnsi="Calibri" w:cs="Calibri"/>
          <w:sz w:val="22"/>
          <w:szCs w:val="22"/>
        </w:rPr>
        <w:t xml:space="preserve"> regulation remake process. </w:t>
      </w:r>
    </w:p>
    <w:p w14:paraId="1F59F874" w14:textId="77777777" w:rsidR="000E686C" w:rsidRPr="00200A49" w:rsidRDefault="000E686C"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However, </w:t>
      </w:r>
      <w:r w:rsidR="00DC6F3C" w:rsidRPr="00200A49">
        <w:rPr>
          <w:rFonts w:ascii="Calibri" w:eastAsia="Calibri" w:hAnsi="Calibri" w:cs="Calibri"/>
          <w:sz w:val="22"/>
          <w:szCs w:val="22"/>
        </w:rPr>
        <w:t xml:space="preserve">the </w:t>
      </w:r>
      <w:r w:rsidR="00591BB8" w:rsidRPr="00200A49">
        <w:rPr>
          <w:rFonts w:ascii="Calibri" w:eastAsia="Calibri" w:hAnsi="Calibri" w:cs="Calibri"/>
          <w:sz w:val="22"/>
          <w:szCs w:val="22"/>
        </w:rPr>
        <w:t>department</w:t>
      </w:r>
      <w:r w:rsidR="00DC6F3C" w:rsidRPr="00200A49">
        <w:rPr>
          <w:rFonts w:ascii="Calibri" w:eastAsia="Calibri" w:hAnsi="Calibri" w:cs="Calibri"/>
          <w:sz w:val="22"/>
          <w:szCs w:val="22"/>
        </w:rPr>
        <w:t xml:space="preserve"> </w:t>
      </w:r>
      <w:r w:rsidRPr="00200A49">
        <w:rPr>
          <w:rFonts w:ascii="Calibri" w:eastAsia="Calibri" w:hAnsi="Calibri" w:cs="Calibri"/>
          <w:sz w:val="22"/>
          <w:szCs w:val="22"/>
        </w:rPr>
        <w:t>intend</w:t>
      </w:r>
      <w:r w:rsidR="00DC6F3C" w:rsidRPr="00200A49">
        <w:rPr>
          <w:rFonts w:ascii="Calibri" w:eastAsia="Calibri" w:hAnsi="Calibri" w:cs="Calibri"/>
          <w:sz w:val="22"/>
          <w:szCs w:val="22"/>
        </w:rPr>
        <w:t>s</w:t>
      </w:r>
      <w:r w:rsidRPr="00200A49">
        <w:rPr>
          <w:rFonts w:ascii="Calibri" w:eastAsia="Calibri" w:hAnsi="Calibri" w:cs="Calibri"/>
          <w:sz w:val="22"/>
          <w:szCs w:val="22"/>
        </w:rPr>
        <w:t xml:space="preserve"> to examine the benefits of both mandatory and voluntary</w:t>
      </w:r>
      <w:r w:rsidR="00E27AE4" w:rsidRPr="00200A49">
        <w:rPr>
          <w:rFonts w:ascii="Calibri" w:eastAsia="Calibri" w:hAnsi="Calibri" w:cs="Calibri"/>
          <w:sz w:val="22"/>
          <w:szCs w:val="22"/>
        </w:rPr>
        <w:t xml:space="preserve"> CPD schemes</w:t>
      </w:r>
      <w:r w:rsidRPr="00200A49">
        <w:rPr>
          <w:rFonts w:ascii="Calibri" w:eastAsia="Calibri" w:hAnsi="Calibri" w:cs="Calibri"/>
          <w:sz w:val="22"/>
          <w:szCs w:val="22"/>
        </w:rPr>
        <w:t>. Further consideration regarding the increase in regulatory burden in comparison to the long-term benefits will need to be explored further</w:t>
      </w:r>
      <w:r w:rsidR="009E169E" w:rsidRPr="00200A49">
        <w:rPr>
          <w:rFonts w:ascii="Calibri" w:eastAsia="Calibri" w:hAnsi="Calibri" w:cs="Calibri"/>
          <w:sz w:val="22"/>
          <w:szCs w:val="22"/>
        </w:rPr>
        <w:t>, as well as any necessary legislative amendments that would be required to implement a CPD scheme</w:t>
      </w:r>
      <w:r w:rsidRPr="00200A49">
        <w:rPr>
          <w:rFonts w:ascii="Calibri" w:eastAsia="Calibri" w:hAnsi="Calibri" w:cs="Calibri"/>
          <w:sz w:val="22"/>
          <w:szCs w:val="22"/>
        </w:rPr>
        <w:t xml:space="preserve">. </w:t>
      </w:r>
    </w:p>
    <w:p w14:paraId="599D2BAB" w14:textId="77777777" w:rsidR="000E686C" w:rsidRPr="00200A49" w:rsidRDefault="000E686C" w:rsidP="007717DE">
      <w:pPr>
        <w:spacing w:after="120"/>
        <w:rPr>
          <w:rFonts w:ascii="Calibri" w:eastAsia="Calibri" w:hAnsi="Calibri" w:cs="Calibri"/>
          <w:sz w:val="22"/>
          <w:szCs w:val="22"/>
        </w:rPr>
      </w:pPr>
      <w:r w:rsidRPr="00200A49">
        <w:rPr>
          <w:rFonts w:ascii="Calibri" w:eastAsia="Calibri" w:hAnsi="Calibri" w:cs="Calibri"/>
          <w:sz w:val="22"/>
          <w:szCs w:val="22"/>
        </w:rPr>
        <w:t>The work program will also consider various design considerations which may impact the cost and regulatory burden on the industry and the consumers</w:t>
      </w:r>
      <w:r w:rsidR="00E33DFE" w:rsidRPr="00200A49">
        <w:rPr>
          <w:rFonts w:ascii="Calibri" w:eastAsia="Calibri" w:hAnsi="Calibri" w:cs="Calibri"/>
          <w:sz w:val="22"/>
          <w:szCs w:val="22"/>
        </w:rPr>
        <w:t>, if CPD is pursued</w:t>
      </w:r>
      <w:r w:rsidRPr="00200A49">
        <w:rPr>
          <w:rFonts w:ascii="Calibri" w:eastAsia="Calibri" w:hAnsi="Calibri" w:cs="Calibri"/>
          <w:sz w:val="22"/>
          <w:szCs w:val="22"/>
        </w:rPr>
        <w:t xml:space="preserve">. </w:t>
      </w:r>
    </w:p>
    <w:p w14:paraId="7DA11B6E" w14:textId="77777777" w:rsidR="008A794F" w:rsidRPr="00200A49" w:rsidRDefault="008A794F" w:rsidP="0081155E">
      <w:pPr>
        <w:spacing w:after="120"/>
        <w:rPr>
          <w:rFonts w:ascii="Calibri" w:eastAsia="Calibri" w:hAnsi="Calibri" w:cs="Calibri"/>
          <w:sz w:val="22"/>
          <w:szCs w:val="22"/>
        </w:rPr>
      </w:pPr>
      <w:r w:rsidRPr="00200A49">
        <w:rPr>
          <w:rFonts w:ascii="Calibri" w:eastAsia="Calibri" w:hAnsi="Calibri" w:cs="Calibri"/>
          <w:noProof/>
          <w:sz w:val="22"/>
          <w:szCs w:val="22"/>
          <w:lang w:eastAsia="en-AU"/>
        </w:rPr>
        <mc:AlternateContent>
          <mc:Choice Requires="wps">
            <w:drawing>
              <wp:anchor distT="0" distB="0" distL="114300" distR="114300" simplePos="0" relativeHeight="251658294" behindDoc="1" locked="0" layoutInCell="1" allowOverlap="1" wp14:anchorId="1E78D641" wp14:editId="1CC0395B">
                <wp:simplePos x="0" y="0"/>
                <wp:positionH relativeFrom="column">
                  <wp:posOffset>-63795</wp:posOffset>
                </wp:positionH>
                <wp:positionV relativeFrom="paragraph">
                  <wp:posOffset>167182</wp:posOffset>
                </wp:positionV>
                <wp:extent cx="5953125" cy="2451100"/>
                <wp:effectExtent l="0" t="0" r="3175" b="0"/>
                <wp:wrapNone/>
                <wp:docPr id="130" name="Rounded Rectangle 130"/>
                <wp:cNvGraphicFramePr/>
                <a:graphic xmlns:a="http://schemas.openxmlformats.org/drawingml/2006/main">
                  <a:graphicData uri="http://schemas.microsoft.com/office/word/2010/wordprocessingShape">
                    <wps:wsp>
                      <wps:cNvSpPr/>
                      <wps:spPr>
                        <a:xfrm>
                          <a:off x="0" y="0"/>
                          <a:ext cx="5953125" cy="2451100"/>
                        </a:xfrm>
                        <a:prstGeom prst="roundRect">
                          <a:avLst>
                            <a:gd name="adj" fmla="val 3350"/>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5C30B34A">
              <v:roundrect w14:anchorId="6EA8DFF0" id="Rounded Rectangle 130" o:spid="_x0000_s1026" style="position:absolute;margin-left:-5pt;margin-top:13.15pt;width:468.75pt;height:193pt;z-index:-25165818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219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4GwwAIAAAAGAAAOAAAAZHJzL2Uyb0RvYy54bWysVEtP3DAQvlfqf7B8L9nso4Vos2gFoqpE&#10;AQEVZ+PYm1S2x7W9r/76jp3Hbgv0UPXieF7fjL/MzPx8pxXZCOcbMCXNT0aUCMOhasyqpN8erz6c&#10;UuIDMxVTYERJ98LT88X7d/OtLcQYalCVcARBjC+2tqR1CLbIMs9roZk/ASsMGiU4zQKKbpVVjm0R&#10;XatsPBp9zLbgKuuAC+9Re9ka6SLhSyl4uJXSi0BUSbG2kE6Xzud4Zos5K1aO2brhXRnsH6rQrDGY&#10;dIC6ZIGRtWteQOmGO/AgwwkHnYGUDRfpDfiafPTHax5qZkV6C5Lj7UCT/3+w/GZz50hT4b+bID+G&#10;afxJ97A2lajIPdLHzEoJEo1I1db6AiMe7J3rJI/X+O6ddDp+8UVkl+jdD/SKXSAclbOz2SQfzyjh&#10;aBtPZ3k+SqjZIdw6Hz4L0CReSupiIbGKxC3bXPuQSK66Qln1nRKpFf6yDVNkMpn1gJ0vQveQMdCD&#10;aqqrRqkkxB4TF8oRjC0p41yYkKdMaq2/QtXqscvaMlmBauymVn3aqzFF6taItJhH6TiJMjGVgZgU&#10;KUNz1GSRyJa6dAt7JaKfMvdC4t9AssapkAH5ZY2+ZpVo1bM3a0mAEVli/gG7feQb2G2VnX8MFWmM&#10;huDR3wprg4eIlBlMGIJ1Y8C9BqCQ+S5z69+T1FITWXqGao+96qAdYm/5VYNdcs18uGMOWwD7FzdR&#10;uMVDKtiWFLobJTW4n6/poz8OE1op2eIWKKn/sWZOUKK+GByzs3w6jWsjCdPZpzEK7tjyfGwxa30B&#10;2Eo57jzL0zX6B9VfpQP9hAtrGbOiiRmOuUvKg+uFi9BuJ1x5XCyXyQ1XhWXh2jxYHsEjq7GrH3dP&#10;zNluVAJO2Q30G4MVaQBaRg++MdLAch1ANiEaD7x2Aq4ZvP22x47l5HVY3ItfAAAA//8DAFBLAwQU&#10;AAYACAAAACEADsj0geIAAAAKAQAADwAAAGRycy9kb3ducmV2LnhtbEyPzU7DMBCE70i8g7VI3Fon&#10;KfQnZFNVSEgg4NBAK45uvCQR9jqK3Ta8PeYEx9GMZr4p1qM14kSD7xwjpNMEBHHtdMcNwvvbw2QJ&#10;wgfFWhnHhPBNHtbl5UWhcu3OvKVTFRoRS9jnCqENoc+l9HVLVvmp64mj9+kGq0KUQyP1oM6x3BqZ&#10;JclcWtVxXGhVT/ct1V/V0SLsjH/UVa/88+tiY7f7p5f9R79EvL4aN3cgAo3hLwy/+BEdysh0cEfW&#10;XhiESZrELwEhm89AxMAqW9yCOCDcpNkMZFnI/xfKHwAAAP//AwBQSwECLQAUAAYACAAAACEAtoM4&#10;kv4AAADhAQAAEwAAAAAAAAAAAAAAAAAAAAAAW0NvbnRlbnRfVHlwZXNdLnhtbFBLAQItABQABgAI&#10;AAAAIQA4/SH/1gAAAJQBAAALAAAAAAAAAAAAAAAAAC8BAABfcmVscy8ucmVsc1BLAQItABQABgAI&#10;AAAAIQAc04GwwAIAAAAGAAAOAAAAAAAAAAAAAAAAAC4CAABkcnMvZTJvRG9jLnhtbFBLAQItABQA&#10;BgAIAAAAIQAOyPSB4gAAAAoBAAAPAAAAAAAAAAAAAAAAABoFAABkcnMvZG93bnJldi54bWxQSwUG&#10;AAAAAAQABADzAAAAKQYAAAAA&#10;" fillcolor="#d9e2f3 [660]" stroked="f" strokeweight="1pt">
                <v:stroke joinstyle="miter"/>
              </v:roundrect>
            </w:pict>
          </mc:Fallback>
        </mc:AlternateContent>
      </w:r>
    </w:p>
    <w:p w14:paraId="28A642C6" w14:textId="77777777" w:rsidR="008A794F" w:rsidRPr="00200A49" w:rsidRDefault="008A794F" w:rsidP="00D9506C">
      <w:pPr>
        <w:pStyle w:val="Heading2"/>
        <w:numPr>
          <w:ilvl w:val="0"/>
          <w:numId w:val="0"/>
        </w:numPr>
        <w:ind w:left="709" w:hanging="709"/>
        <w:rPr>
          <w:rFonts w:eastAsia="Calibri"/>
        </w:rPr>
      </w:pPr>
      <w:bookmarkStart w:id="253" w:name="_Toc517912227"/>
      <w:r w:rsidRPr="00200A49">
        <w:rPr>
          <w:rFonts w:eastAsia="Calibri"/>
        </w:rPr>
        <w:t>Questions for stakeholders</w:t>
      </w:r>
      <w:bookmarkEnd w:id="253"/>
    </w:p>
    <w:p w14:paraId="0D5C6A7E" w14:textId="77777777" w:rsidR="008A794F" w:rsidRPr="00200A49" w:rsidRDefault="008A794F" w:rsidP="0081155E">
      <w:pPr>
        <w:spacing w:after="120"/>
        <w:rPr>
          <w:rFonts w:ascii="Calibri" w:eastAsia="Calibri" w:hAnsi="Calibri" w:cs="Calibri"/>
          <w:i/>
          <w:sz w:val="22"/>
          <w:szCs w:val="22"/>
        </w:rPr>
      </w:pPr>
      <w:r w:rsidRPr="00200A49">
        <w:rPr>
          <w:rFonts w:ascii="Calibri" w:eastAsia="Calibri" w:hAnsi="Calibri" w:cs="Calibri"/>
          <w:i/>
          <w:sz w:val="22"/>
          <w:szCs w:val="22"/>
        </w:rPr>
        <w:t xml:space="preserve">Stakeholder may wish to comment on the </w:t>
      </w:r>
      <w:r w:rsidR="00332C18" w:rsidRPr="00200A49">
        <w:rPr>
          <w:rFonts w:ascii="Calibri" w:eastAsia="Calibri" w:hAnsi="Calibri" w:cs="Calibri"/>
          <w:i/>
          <w:sz w:val="22"/>
          <w:szCs w:val="22"/>
        </w:rPr>
        <w:t>following</w:t>
      </w:r>
      <w:r w:rsidRPr="00200A49">
        <w:rPr>
          <w:rFonts w:ascii="Calibri" w:eastAsia="Calibri" w:hAnsi="Calibri" w:cs="Calibri"/>
          <w:i/>
          <w:sz w:val="22"/>
          <w:szCs w:val="22"/>
        </w:rPr>
        <w:t xml:space="preserve"> questions</w:t>
      </w:r>
      <w:r w:rsidR="00F432D0" w:rsidRPr="00200A49">
        <w:rPr>
          <w:rFonts w:ascii="Calibri" w:eastAsia="Calibri" w:hAnsi="Calibri" w:cs="Calibri"/>
          <w:i/>
          <w:sz w:val="22"/>
          <w:szCs w:val="22"/>
        </w:rPr>
        <w:t>:</w:t>
      </w:r>
    </w:p>
    <w:p w14:paraId="2D6E1EF8" w14:textId="77777777" w:rsidR="00332C18" w:rsidRPr="00200A49" w:rsidRDefault="00332C18" w:rsidP="00104D89">
      <w:pPr>
        <w:pStyle w:val="ListParagraph"/>
        <w:numPr>
          <w:ilvl w:val="0"/>
          <w:numId w:val="33"/>
        </w:numPr>
        <w:spacing w:after="120"/>
        <w:rPr>
          <w:rFonts w:ascii="Calibri" w:eastAsia="Calibri" w:hAnsi="Calibri" w:cs="Calibri"/>
          <w:i/>
          <w:sz w:val="22"/>
          <w:szCs w:val="22"/>
        </w:rPr>
      </w:pPr>
      <w:r w:rsidRPr="00200A49">
        <w:rPr>
          <w:rFonts w:ascii="Calibri" w:eastAsia="Calibri" w:hAnsi="Calibri" w:cs="Calibri"/>
          <w:i/>
          <w:sz w:val="22"/>
          <w:szCs w:val="22"/>
        </w:rPr>
        <w:t xml:space="preserve">Who should administer CPD? </w:t>
      </w:r>
    </w:p>
    <w:p w14:paraId="74A6D699" w14:textId="77777777" w:rsidR="00332C18" w:rsidRPr="00200A49" w:rsidRDefault="00332C18" w:rsidP="00104D89">
      <w:pPr>
        <w:pStyle w:val="ListParagraph"/>
        <w:numPr>
          <w:ilvl w:val="0"/>
          <w:numId w:val="33"/>
        </w:numPr>
        <w:spacing w:after="120"/>
        <w:rPr>
          <w:rFonts w:ascii="Calibri" w:eastAsia="Calibri" w:hAnsi="Calibri" w:cs="Calibri"/>
          <w:i/>
          <w:sz w:val="22"/>
          <w:szCs w:val="22"/>
        </w:rPr>
      </w:pPr>
      <w:r w:rsidRPr="00200A49">
        <w:rPr>
          <w:rFonts w:ascii="Calibri" w:eastAsia="Calibri" w:hAnsi="Calibri" w:cs="Calibri"/>
          <w:i/>
          <w:sz w:val="22"/>
          <w:szCs w:val="22"/>
        </w:rPr>
        <w:t xml:space="preserve">Should CPD be compulsory for all plumbers? </w:t>
      </w:r>
    </w:p>
    <w:p w14:paraId="3F83A8DD" w14:textId="77777777" w:rsidR="00332C18" w:rsidRPr="00200A49" w:rsidRDefault="00332C18" w:rsidP="00104D89">
      <w:pPr>
        <w:pStyle w:val="ListParagraph"/>
        <w:numPr>
          <w:ilvl w:val="0"/>
          <w:numId w:val="33"/>
        </w:numPr>
        <w:spacing w:after="120"/>
        <w:rPr>
          <w:rFonts w:ascii="Calibri" w:eastAsia="Calibri" w:hAnsi="Calibri" w:cs="Calibri"/>
          <w:i/>
          <w:sz w:val="22"/>
          <w:szCs w:val="22"/>
        </w:rPr>
      </w:pPr>
      <w:r w:rsidRPr="00200A49">
        <w:rPr>
          <w:rFonts w:ascii="Calibri" w:eastAsia="Calibri" w:hAnsi="Calibri" w:cs="Calibri"/>
          <w:i/>
          <w:sz w:val="22"/>
          <w:szCs w:val="22"/>
        </w:rPr>
        <w:t xml:space="preserve">What subjects align with the CPD goals? </w:t>
      </w:r>
    </w:p>
    <w:p w14:paraId="38F1F4BC" w14:textId="77777777" w:rsidR="00332C18" w:rsidRPr="00200A49" w:rsidRDefault="00332C18" w:rsidP="00104D89">
      <w:pPr>
        <w:pStyle w:val="ListParagraph"/>
        <w:numPr>
          <w:ilvl w:val="0"/>
          <w:numId w:val="33"/>
        </w:numPr>
        <w:spacing w:after="120"/>
        <w:rPr>
          <w:rFonts w:ascii="Calibri" w:eastAsia="Calibri" w:hAnsi="Calibri" w:cs="Calibri"/>
          <w:i/>
          <w:sz w:val="22"/>
          <w:szCs w:val="22"/>
        </w:rPr>
      </w:pPr>
      <w:r w:rsidRPr="00200A49">
        <w:rPr>
          <w:rFonts w:ascii="Calibri" w:eastAsia="Calibri" w:hAnsi="Calibri" w:cs="Calibri"/>
          <w:i/>
          <w:sz w:val="22"/>
          <w:szCs w:val="22"/>
        </w:rPr>
        <w:t xml:space="preserve">Should particular CPD topics be compulsory? </w:t>
      </w:r>
    </w:p>
    <w:p w14:paraId="3546B0F5" w14:textId="77777777" w:rsidR="00332C18" w:rsidRPr="00200A49" w:rsidRDefault="00332C18" w:rsidP="00104D89">
      <w:pPr>
        <w:pStyle w:val="ListParagraph"/>
        <w:numPr>
          <w:ilvl w:val="0"/>
          <w:numId w:val="33"/>
        </w:numPr>
        <w:spacing w:after="120"/>
        <w:rPr>
          <w:rFonts w:ascii="Calibri" w:eastAsia="Calibri" w:hAnsi="Calibri" w:cs="Calibri"/>
          <w:i/>
          <w:sz w:val="22"/>
          <w:szCs w:val="22"/>
        </w:rPr>
      </w:pPr>
      <w:r w:rsidRPr="00200A49">
        <w:rPr>
          <w:rFonts w:ascii="Calibri" w:eastAsia="Calibri" w:hAnsi="Calibri" w:cs="Calibri"/>
          <w:i/>
          <w:sz w:val="22"/>
          <w:szCs w:val="22"/>
        </w:rPr>
        <w:t xml:space="preserve">How many hours of CPD should be required? </w:t>
      </w:r>
    </w:p>
    <w:p w14:paraId="73FF669D" w14:textId="77777777" w:rsidR="00332C18" w:rsidRPr="00200A49" w:rsidRDefault="00332C18" w:rsidP="00104D89">
      <w:pPr>
        <w:pStyle w:val="ListParagraph"/>
        <w:numPr>
          <w:ilvl w:val="0"/>
          <w:numId w:val="33"/>
        </w:numPr>
        <w:spacing w:after="120"/>
        <w:rPr>
          <w:rFonts w:ascii="Calibri" w:eastAsia="Calibri" w:hAnsi="Calibri" w:cs="Calibri"/>
          <w:i/>
          <w:sz w:val="22"/>
          <w:szCs w:val="22"/>
        </w:rPr>
      </w:pPr>
      <w:r w:rsidRPr="00200A49">
        <w:rPr>
          <w:rFonts w:ascii="Calibri" w:eastAsia="Calibri" w:hAnsi="Calibri" w:cs="Calibri"/>
          <w:i/>
          <w:sz w:val="22"/>
          <w:szCs w:val="22"/>
        </w:rPr>
        <w:t>What CPD delivery formats will best align with the CPD goals?</w:t>
      </w:r>
    </w:p>
    <w:p w14:paraId="28109D68" w14:textId="77777777" w:rsidR="00332C18" w:rsidRPr="00200A49" w:rsidRDefault="00332C18" w:rsidP="00104D89">
      <w:pPr>
        <w:pStyle w:val="ListParagraph"/>
        <w:numPr>
          <w:ilvl w:val="0"/>
          <w:numId w:val="33"/>
        </w:numPr>
        <w:spacing w:after="120"/>
        <w:rPr>
          <w:rFonts w:ascii="Calibri" w:eastAsia="Calibri" w:hAnsi="Calibri" w:cs="Calibri"/>
          <w:i/>
          <w:sz w:val="22"/>
          <w:szCs w:val="22"/>
        </w:rPr>
      </w:pPr>
      <w:r w:rsidRPr="00200A49">
        <w:rPr>
          <w:rFonts w:ascii="Calibri" w:eastAsia="Calibri" w:hAnsi="Calibri" w:cs="Calibri"/>
          <w:i/>
          <w:sz w:val="22"/>
          <w:szCs w:val="22"/>
        </w:rPr>
        <w:t xml:space="preserve">Who should deliver CPD? And should there be any oversight or accreditation? </w:t>
      </w:r>
    </w:p>
    <w:p w14:paraId="207368BD" w14:textId="77777777" w:rsidR="00332C18" w:rsidRPr="00200A49" w:rsidRDefault="00332C18" w:rsidP="00104D89">
      <w:pPr>
        <w:pStyle w:val="ListParagraph"/>
        <w:numPr>
          <w:ilvl w:val="0"/>
          <w:numId w:val="33"/>
        </w:numPr>
        <w:spacing w:after="120"/>
        <w:rPr>
          <w:rFonts w:ascii="Calibri" w:eastAsia="Calibri" w:hAnsi="Calibri" w:cs="Calibri"/>
          <w:i/>
          <w:sz w:val="22"/>
          <w:szCs w:val="22"/>
        </w:rPr>
      </w:pPr>
      <w:r w:rsidRPr="00200A49">
        <w:rPr>
          <w:rFonts w:ascii="Calibri" w:eastAsia="Calibri" w:hAnsi="Calibri" w:cs="Calibri"/>
          <w:i/>
          <w:sz w:val="22"/>
          <w:szCs w:val="22"/>
        </w:rPr>
        <w:t xml:space="preserve">What consequences are appropriate for non-compliance with CPD? </w:t>
      </w:r>
    </w:p>
    <w:p w14:paraId="0685D8DB" w14:textId="77777777" w:rsidR="005654AB" w:rsidRPr="00200A49" w:rsidRDefault="005654AB" w:rsidP="00D9506C">
      <w:pPr>
        <w:spacing w:after="120"/>
        <w:rPr>
          <w:rFonts w:ascii="Calibri" w:eastAsia="Calibri" w:hAnsi="Calibri" w:cs="Calibri"/>
          <w:i/>
          <w:sz w:val="22"/>
          <w:szCs w:val="22"/>
        </w:rPr>
      </w:pPr>
      <w:r w:rsidRPr="00200A49">
        <w:rPr>
          <w:rFonts w:ascii="Calibri" w:eastAsia="Calibri" w:hAnsi="Calibri" w:cs="Calibri"/>
          <w:i/>
          <w:sz w:val="22"/>
          <w:szCs w:val="22"/>
        </w:rPr>
        <w:t xml:space="preserve">Please provide reasons for your answers. </w:t>
      </w:r>
    </w:p>
    <w:p w14:paraId="57DCF3E4" w14:textId="77777777" w:rsidR="000E686C" w:rsidRPr="00200A49" w:rsidRDefault="00F432D0" w:rsidP="00D9506C">
      <w:pPr>
        <w:pStyle w:val="Heading2"/>
        <w:numPr>
          <w:ilvl w:val="0"/>
          <w:numId w:val="0"/>
        </w:numPr>
        <w:ind w:left="709" w:hanging="709"/>
      </w:pPr>
      <w:bookmarkStart w:id="254" w:name="_Toc517912228"/>
      <w:r w:rsidRPr="00200A49">
        <w:rPr>
          <w:rFonts w:eastAsia="Calibri"/>
        </w:rPr>
        <w:t>2.2</w:t>
      </w:r>
      <w:r w:rsidRPr="00200A49">
        <w:rPr>
          <w:rFonts w:eastAsia="Calibri"/>
        </w:rPr>
        <w:tab/>
      </w:r>
      <w:r w:rsidR="00D74A34" w:rsidRPr="00200A49">
        <w:t xml:space="preserve">Area for future consideration: </w:t>
      </w:r>
      <w:r w:rsidR="0073380D" w:rsidRPr="00200A49">
        <w:t>c</w:t>
      </w:r>
      <w:r w:rsidR="000E686C" w:rsidRPr="00200A49">
        <w:t>omplex plumbing</w:t>
      </w:r>
      <w:bookmarkEnd w:id="254"/>
    </w:p>
    <w:p w14:paraId="528563B8" w14:textId="77777777" w:rsidR="000E686C" w:rsidRPr="00200A49" w:rsidRDefault="000E686C" w:rsidP="00E35778">
      <w:pPr>
        <w:pStyle w:val="Heading3"/>
      </w:pPr>
      <w:bookmarkStart w:id="255" w:name="_Toc517912229"/>
      <w:r w:rsidRPr="00200A49">
        <w:t>Background</w:t>
      </w:r>
      <w:bookmarkEnd w:id="255"/>
    </w:p>
    <w:p w14:paraId="624F6747" w14:textId="77777777" w:rsidR="005A76B1" w:rsidRPr="00200A49" w:rsidRDefault="00E25185" w:rsidP="005A76B1">
      <w:pPr>
        <w:spacing w:after="120"/>
        <w:rPr>
          <w:rFonts w:ascii="Calibri" w:eastAsia="Calibri" w:hAnsi="Calibri" w:cs="Calibri"/>
          <w:sz w:val="22"/>
          <w:szCs w:val="22"/>
        </w:rPr>
      </w:pPr>
      <w:r w:rsidRPr="00200A49">
        <w:rPr>
          <w:rFonts w:ascii="Calibri" w:eastAsia="Calibri" w:hAnsi="Calibri" w:cs="Calibri"/>
          <w:sz w:val="22"/>
          <w:szCs w:val="22"/>
        </w:rPr>
        <w:t>Master Plumbers</w:t>
      </w:r>
      <w:r w:rsidR="005654AB" w:rsidRPr="00200A49">
        <w:rPr>
          <w:rFonts w:ascii="Calibri" w:eastAsia="Calibri" w:hAnsi="Calibri" w:cs="Calibri"/>
          <w:sz w:val="22"/>
          <w:szCs w:val="22"/>
        </w:rPr>
        <w:t xml:space="preserve">, </w:t>
      </w:r>
      <w:r w:rsidR="008C2C66" w:rsidRPr="00200A49">
        <w:rPr>
          <w:rFonts w:ascii="Calibri" w:eastAsia="Calibri" w:hAnsi="Calibri" w:cs="Calibri"/>
          <w:sz w:val="22"/>
          <w:szCs w:val="22"/>
        </w:rPr>
        <w:t xml:space="preserve">the </w:t>
      </w:r>
      <w:r w:rsidRPr="00200A49">
        <w:rPr>
          <w:rFonts w:ascii="Calibri" w:eastAsia="Calibri" w:hAnsi="Calibri" w:cs="Calibri"/>
          <w:sz w:val="22"/>
          <w:szCs w:val="22"/>
        </w:rPr>
        <w:t xml:space="preserve">Air-conditioning Mechanical Services Association </w:t>
      </w:r>
      <w:r w:rsidR="005654AB" w:rsidRPr="00200A49">
        <w:rPr>
          <w:rFonts w:ascii="Calibri" w:eastAsia="Calibri" w:hAnsi="Calibri" w:cs="Calibri"/>
          <w:sz w:val="22"/>
          <w:szCs w:val="22"/>
        </w:rPr>
        <w:t xml:space="preserve">and the PPTEU </w:t>
      </w:r>
      <w:r w:rsidRPr="00200A49">
        <w:rPr>
          <w:rFonts w:ascii="Calibri" w:eastAsia="Calibri" w:hAnsi="Calibri" w:cs="Calibri"/>
          <w:sz w:val="22"/>
          <w:szCs w:val="22"/>
        </w:rPr>
        <w:t xml:space="preserve">consider </w:t>
      </w:r>
      <w:r w:rsidR="005168F4" w:rsidRPr="00200A49">
        <w:rPr>
          <w:rFonts w:ascii="Calibri" w:eastAsia="Calibri" w:hAnsi="Calibri" w:cs="Calibri"/>
          <w:sz w:val="22"/>
          <w:szCs w:val="22"/>
        </w:rPr>
        <w:t>that ‘</w:t>
      </w:r>
      <w:r w:rsidRPr="00200A49">
        <w:rPr>
          <w:rFonts w:ascii="Calibri" w:eastAsia="Calibri" w:hAnsi="Calibri" w:cs="Calibri"/>
          <w:sz w:val="22"/>
          <w:szCs w:val="22"/>
        </w:rPr>
        <w:t>c</w:t>
      </w:r>
      <w:r w:rsidR="000E686C" w:rsidRPr="00200A49">
        <w:rPr>
          <w:rFonts w:ascii="Calibri" w:eastAsia="Calibri" w:hAnsi="Calibri" w:cs="Calibri"/>
          <w:sz w:val="22"/>
          <w:szCs w:val="22"/>
        </w:rPr>
        <w:t>omplex plumbing</w:t>
      </w:r>
      <w:r w:rsidR="005168F4" w:rsidRPr="00200A49">
        <w:rPr>
          <w:rFonts w:ascii="Calibri" w:eastAsia="Calibri" w:hAnsi="Calibri" w:cs="Calibri"/>
          <w:sz w:val="22"/>
          <w:szCs w:val="22"/>
        </w:rPr>
        <w:t xml:space="preserve">’ is </w:t>
      </w:r>
      <w:r w:rsidR="008C2C66" w:rsidRPr="00200A49">
        <w:rPr>
          <w:rFonts w:ascii="Calibri" w:eastAsia="Calibri" w:hAnsi="Calibri" w:cs="Calibri"/>
          <w:sz w:val="22"/>
          <w:szCs w:val="22"/>
        </w:rPr>
        <w:t xml:space="preserve">a </w:t>
      </w:r>
      <w:r w:rsidR="005168F4" w:rsidRPr="00200A49">
        <w:rPr>
          <w:rFonts w:ascii="Calibri" w:eastAsia="Calibri" w:hAnsi="Calibri" w:cs="Calibri"/>
          <w:sz w:val="22"/>
          <w:szCs w:val="22"/>
        </w:rPr>
        <w:t xml:space="preserve">set of inter-related matters that impacts plumbing work specifically undertaken in complex buildings, including multi storey developments (over 5 stories) and public buildings (e.g., schools and hospitals). </w:t>
      </w:r>
      <w:r w:rsidR="005A76B1" w:rsidRPr="00200A49">
        <w:rPr>
          <w:rFonts w:ascii="Calibri" w:eastAsia="Calibri" w:hAnsi="Calibri" w:cs="Calibri"/>
          <w:sz w:val="22"/>
          <w:szCs w:val="22"/>
        </w:rPr>
        <w:t>The number of technically complex plumbing installations has been on the rise, as Victoria's building stock has come to include significantly more high-rise development.</w:t>
      </w:r>
    </w:p>
    <w:p w14:paraId="1B39FC0A" w14:textId="77777777" w:rsidR="00A53851" w:rsidRPr="00200A49" w:rsidRDefault="001351FA" w:rsidP="00A53851">
      <w:pPr>
        <w:spacing w:after="120"/>
        <w:rPr>
          <w:rFonts w:ascii="Calibri" w:eastAsia="Calibri" w:hAnsi="Calibri" w:cs="Calibri"/>
          <w:sz w:val="22"/>
          <w:szCs w:val="22"/>
        </w:rPr>
      </w:pPr>
      <w:r w:rsidRPr="00200A49">
        <w:rPr>
          <w:rFonts w:ascii="Calibri" w:eastAsia="Calibri" w:hAnsi="Calibri" w:cs="Calibri"/>
          <w:sz w:val="22"/>
          <w:szCs w:val="22"/>
        </w:rPr>
        <w:t>The stakeholders above</w:t>
      </w:r>
      <w:r w:rsidR="00A53851" w:rsidRPr="00200A49">
        <w:rPr>
          <w:rFonts w:ascii="Calibri" w:eastAsia="Calibri" w:hAnsi="Calibri" w:cs="Calibri"/>
          <w:sz w:val="22"/>
          <w:szCs w:val="22"/>
        </w:rPr>
        <w:t xml:space="preserve"> have identified a set of inter-related matters that form part of ‘complex plumbing’ that they consider are not sufficiently addressed by the existing regulatory requirements, including: </w:t>
      </w:r>
    </w:p>
    <w:p w14:paraId="1A86DF08" w14:textId="77777777" w:rsidR="005A76B1" w:rsidRPr="00200A49" w:rsidRDefault="00EB7DD3" w:rsidP="00104D89">
      <w:pPr>
        <w:numPr>
          <w:ilvl w:val="0"/>
          <w:numId w:val="53"/>
        </w:numPr>
        <w:spacing w:after="120"/>
        <w:rPr>
          <w:rFonts w:ascii="Calibri" w:eastAsia="Calibri" w:hAnsi="Calibri" w:cs="Calibri"/>
          <w:sz w:val="22"/>
          <w:szCs w:val="22"/>
        </w:rPr>
      </w:pPr>
      <w:r w:rsidRPr="00200A49">
        <w:rPr>
          <w:rFonts w:ascii="Calibri" w:eastAsia="Calibri" w:hAnsi="Calibri" w:cs="Calibri"/>
          <w:sz w:val="22"/>
          <w:szCs w:val="22"/>
        </w:rPr>
        <w:t>t</w:t>
      </w:r>
      <w:r w:rsidR="005A76B1" w:rsidRPr="00200A49">
        <w:rPr>
          <w:rFonts w:ascii="Calibri" w:eastAsia="Calibri" w:hAnsi="Calibri" w:cs="Calibri"/>
          <w:sz w:val="22"/>
          <w:szCs w:val="22"/>
        </w:rPr>
        <w:t xml:space="preserve">he lack of a distinct class of plumbing work associated </w:t>
      </w:r>
      <w:r w:rsidRPr="00200A49">
        <w:rPr>
          <w:rFonts w:ascii="Calibri" w:eastAsia="Calibri" w:hAnsi="Calibri" w:cs="Calibri"/>
          <w:sz w:val="22"/>
          <w:szCs w:val="22"/>
        </w:rPr>
        <w:t xml:space="preserve">with </w:t>
      </w:r>
      <w:r w:rsidR="005A76B1" w:rsidRPr="00200A49">
        <w:rPr>
          <w:rFonts w:ascii="Calibri" w:eastAsia="Calibri" w:hAnsi="Calibri" w:cs="Calibri"/>
          <w:sz w:val="22"/>
          <w:szCs w:val="22"/>
        </w:rPr>
        <w:t xml:space="preserve">‘complex buildings’ means there is no regulatory barrier to relatively inexperienced or unskilled practitioners carrying </w:t>
      </w:r>
      <w:r w:rsidR="00FB7DAA" w:rsidRPr="00200A49">
        <w:rPr>
          <w:rFonts w:ascii="Calibri" w:eastAsia="Calibri" w:hAnsi="Calibri" w:cs="Calibri"/>
          <w:sz w:val="22"/>
          <w:szCs w:val="22"/>
        </w:rPr>
        <w:t xml:space="preserve">out </w:t>
      </w:r>
      <w:r w:rsidR="005A76B1" w:rsidRPr="00200A49">
        <w:rPr>
          <w:rFonts w:ascii="Calibri" w:eastAsia="Calibri" w:hAnsi="Calibri" w:cs="Calibri"/>
          <w:sz w:val="22"/>
          <w:szCs w:val="22"/>
        </w:rPr>
        <w:t>this plumbing work</w:t>
      </w:r>
    </w:p>
    <w:p w14:paraId="4326EFC0" w14:textId="77777777" w:rsidR="005A76B1" w:rsidRPr="00200A49" w:rsidRDefault="00823CED" w:rsidP="00104D89">
      <w:pPr>
        <w:numPr>
          <w:ilvl w:val="0"/>
          <w:numId w:val="53"/>
        </w:numPr>
        <w:spacing w:after="120"/>
        <w:rPr>
          <w:rFonts w:ascii="Calibri" w:eastAsia="Calibri" w:hAnsi="Calibri" w:cs="Calibri"/>
          <w:sz w:val="22"/>
          <w:szCs w:val="22"/>
        </w:rPr>
      </w:pPr>
      <w:r w:rsidRPr="00200A49">
        <w:rPr>
          <w:rFonts w:ascii="Calibri" w:eastAsia="Calibri" w:hAnsi="Calibri" w:cs="Calibri"/>
          <w:sz w:val="22"/>
          <w:szCs w:val="22"/>
        </w:rPr>
        <w:t xml:space="preserve">insufficient </w:t>
      </w:r>
      <w:r w:rsidR="00FB7DAA" w:rsidRPr="00200A49">
        <w:rPr>
          <w:rFonts w:ascii="Calibri" w:eastAsia="Calibri" w:hAnsi="Calibri" w:cs="Calibri"/>
          <w:sz w:val="22"/>
          <w:szCs w:val="22"/>
        </w:rPr>
        <w:t>p</w:t>
      </w:r>
      <w:r w:rsidR="005A76B1" w:rsidRPr="00200A49">
        <w:rPr>
          <w:rFonts w:ascii="Calibri" w:eastAsia="Calibri" w:hAnsi="Calibri" w:cs="Calibri"/>
          <w:sz w:val="22"/>
          <w:szCs w:val="22"/>
        </w:rPr>
        <w:t xml:space="preserve">rovisioning for clear accountabilities and responsibilities for practitioners involved in the design of plumbing systems. </w:t>
      </w:r>
      <w:r w:rsidR="00AB4A9C" w:rsidRPr="00200A49">
        <w:rPr>
          <w:rFonts w:ascii="Calibri" w:eastAsia="Calibri" w:hAnsi="Calibri" w:cs="Calibri"/>
          <w:sz w:val="22"/>
          <w:szCs w:val="22"/>
        </w:rPr>
        <w:t>Previous s</w:t>
      </w:r>
      <w:r w:rsidR="005A76B1" w:rsidRPr="00200A49">
        <w:rPr>
          <w:rFonts w:ascii="Calibri" w:eastAsia="Calibri" w:hAnsi="Calibri" w:cs="Calibri"/>
          <w:sz w:val="22"/>
          <w:szCs w:val="22"/>
        </w:rPr>
        <w:t xml:space="preserve">ubmissions indicated that there is a potential for designers of plumbing systems </w:t>
      </w:r>
      <w:r w:rsidR="00444867" w:rsidRPr="00200A49">
        <w:rPr>
          <w:rFonts w:ascii="Calibri" w:eastAsia="Calibri" w:hAnsi="Calibri" w:cs="Calibri"/>
          <w:sz w:val="22"/>
          <w:szCs w:val="22"/>
        </w:rPr>
        <w:t>(e.g.</w:t>
      </w:r>
      <w:r w:rsidR="00E56BDB">
        <w:rPr>
          <w:rFonts w:ascii="Calibri" w:eastAsia="Calibri" w:hAnsi="Calibri" w:cs="Calibri"/>
          <w:sz w:val="22"/>
          <w:szCs w:val="22"/>
        </w:rPr>
        <w:t>,</w:t>
      </w:r>
      <w:r w:rsidR="00444867" w:rsidRPr="00200A49">
        <w:rPr>
          <w:rFonts w:ascii="Calibri" w:eastAsia="Calibri" w:hAnsi="Calibri" w:cs="Calibri"/>
          <w:sz w:val="22"/>
          <w:szCs w:val="22"/>
        </w:rPr>
        <w:t xml:space="preserve"> hydraulic engineers) </w:t>
      </w:r>
      <w:r w:rsidR="00AB4A9C" w:rsidRPr="00200A49">
        <w:rPr>
          <w:rFonts w:ascii="Calibri" w:eastAsia="Calibri" w:hAnsi="Calibri" w:cs="Calibri"/>
          <w:sz w:val="22"/>
          <w:szCs w:val="22"/>
        </w:rPr>
        <w:t xml:space="preserve">to </w:t>
      </w:r>
      <w:r w:rsidR="005A76B1" w:rsidRPr="00200A49">
        <w:rPr>
          <w:rFonts w:ascii="Calibri" w:eastAsia="Calibri" w:hAnsi="Calibri" w:cs="Calibri"/>
          <w:sz w:val="22"/>
          <w:szCs w:val="22"/>
        </w:rPr>
        <w:t xml:space="preserve">avoid accountability for the non-compliance of their </w:t>
      </w:r>
      <w:r w:rsidR="00444867" w:rsidRPr="00200A49">
        <w:rPr>
          <w:rFonts w:ascii="Calibri" w:eastAsia="Calibri" w:hAnsi="Calibri" w:cs="Calibri"/>
          <w:sz w:val="22"/>
          <w:szCs w:val="22"/>
        </w:rPr>
        <w:t xml:space="preserve">designs </w:t>
      </w:r>
      <w:r w:rsidR="005A76B1" w:rsidRPr="00200A49">
        <w:rPr>
          <w:rFonts w:ascii="Calibri" w:eastAsia="Calibri" w:hAnsi="Calibri" w:cs="Calibri"/>
          <w:sz w:val="22"/>
          <w:szCs w:val="22"/>
        </w:rPr>
        <w:t xml:space="preserve">due to licensed plumbers installing systems </w:t>
      </w:r>
      <w:r w:rsidR="00773AE2" w:rsidRPr="00200A49">
        <w:rPr>
          <w:rFonts w:ascii="Calibri" w:eastAsia="Calibri" w:hAnsi="Calibri" w:cs="Calibri"/>
          <w:sz w:val="22"/>
          <w:szCs w:val="22"/>
        </w:rPr>
        <w:t xml:space="preserve">requiring to be accountable for the plumbing system to meet required standards through the issuance of a </w:t>
      </w:r>
      <w:r w:rsidR="00C50054" w:rsidRPr="00200A49">
        <w:rPr>
          <w:rFonts w:ascii="Calibri" w:eastAsia="Calibri" w:hAnsi="Calibri" w:cs="Calibri"/>
          <w:sz w:val="22"/>
          <w:szCs w:val="22"/>
        </w:rPr>
        <w:t>Compliance Certificate</w:t>
      </w:r>
    </w:p>
    <w:p w14:paraId="47C87B48" w14:textId="77777777" w:rsidR="005A76B1" w:rsidRPr="00200A49" w:rsidRDefault="005A76B1" w:rsidP="00104D89">
      <w:pPr>
        <w:pStyle w:val="ListParagraph"/>
        <w:numPr>
          <w:ilvl w:val="0"/>
          <w:numId w:val="53"/>
        </w:numPr>
        <w:spacing w:after="120"/>
        <w:rPr>
          <w:rFonts w:ascii="Calibri" w:eastAsia="Calibri" w:hAnsi="Calibri" w:cs="Calibri"/>
          <w:sz w:val="22"/>
          <w:szCs w:val="22"/>
        </w:rPr>
      </w:pPr>
      <w:r w:rsidRPr="00200A49">
        <w:rPr>
          <w:rFonts w:ascii="Calibri" w:eastAsia="Calibri" w:hAnsi="Calibri" w:cs="Calibri"/>
          <w:sz w:val="22"/>
          <w:szCs w:val="22"/>
        </w:rPr>
        <w:t xml:space="preserve">inflexibility with the current </w:t>
      </w:r>
      <w:r w:rsidR="00C50054" w:rsidRPr="00200A49">
        <w:rPr>
          <w:rFonts w:ascii="Calibri" w:eastAsia="Calibri" w:hAnsi="Calibri" w:cs="Calibri"/>
          <w:sz w:val="22"/>
          <w:szCs w:val="22"/>
        </w:rPr>
        <w:t>Compliance Certificate</w:t>
      </w:r>
      <w:r w:rsidRPr="00200A49">
        <w:rPr>
          <w:rFonts w:ascii="Calibri" w:eastAsia="Calibri" w:hAnsi="Calibri" w:cs="Calibri"/>
          <w:sz w:val="22"/>
          <w:szCs w:val="22"/>
        </w:rPr>
        <w:t xml:space="preserve"> and auditing regimes with regard to high-rise buildings. For example, under current arrangements, a multi-storey apartment building will typically have issued one </w:t>
      </w:r>
      <w:r w:rsidR="00C50054" w:rsidRPr="00200A49">
        <w:rPr>
          <w:rFonts w:ascii="Calibri" w:eastAsia="Calibri" w:hAnsi="Calibri" w:cs="Calibri"/>
          <w:sz w:val="22"/>
          <w:szCs w:val="22"/>
        </w:rPr>
        <w:t>Compliance Certificate</w:t>
      </w:r>
      <w:r w:rsidRPr="00200A49">
        <w:rPr>
          <w:rFonts w:ascii="Calibri" w:eastAsia="Calibri" w:hAnsi="Calibri" w:cs="Calibri"/>
          <w:sz w:val="22"/>
          <w:szCs w:val="22"/>
        </w:rPr>
        <w:t xml:space="preserve"> and is not afforded any special status as part of the auditing regime despite impacting many more members of the public compared to plumbing work that would occur on a residential property.</w:t>
      </w:r>
    </w:p>
    <w:p w14:paraId="712E4D86" w14:textId="77777777" w:rsidR="005A76B1" w:rsidRPr="00200A49" w:rsidRDefault="005A76B1" w:rsidP="00A0411D">
      <w:pPr>
        <w:spacing w:after="120"/>
        <w:rPr>
          <w:rFonts w:ascii="Calibri" w:eastAsia="Calibri" w:hAnsi="Calibri" w:cs="Calibri"/>
          <w:sz w:val="22"/>
          <w:szCs w:val="22"/>
        </w:rPr>
      </w:pPr>
      <w:r w:rsidRPr="00200A49">
        <w:rPr>
          <w:rFonts w:ascii="Calibri" w:eastAsia="Calibri" w:hAnsi="Calibri" w:cs="Calibri"/>
          <w:sz w:val="22"/>
          <w:szCs w:val="22"/>
        </w:rPr>
        <w:t>Identified risks associated with complex plumbing includes the increased chance of non-compliant or sub-standard plumbing work, which increases the risks of bacterial outbreaks, uncontrolled fires and water damage.</w:t>
      </w:r>
    </w:p>
    <w:p w14:paraId="1860FBC1" w14:textId="77777777" w:rsidR="005A76B1" w:rsidRPr="00200A49" w:rsidRDefault="005A76B1" w:rsidP="005A76B1">
      <w:pPr>
        <w:spacing w:after="120"/>
        <w:rPr>
          <w:rFonts w:ascii="Calibri" w:eastAsia="Calibri" w:hAnsi="Calibri" w:cs="Calibri"/>
          <w:sz w:val="22"/>
          <w:szCs w:val="22"/>
        </w:rPr>
      </w:pPr>
      <w:r w:rsidRPr="00200A49">
        <w:rPr>
          <w:rFonts w:ascii="Calibri" w:eastAsia="Calibri" w:hAnsi="Calibri" w:cs="Calibri"/>
          <w:sz w:val="22"/>
          <w:szCs w:val="22"/>
        </w:rPr>
        <w:t xml:space="preserve">Under the Building Code of Australia, building standards increase in stringency based on size or the number of storeys a building has. The greater the size or the higher the building, the more likely it is that the Building Code of Australia will impose additional standards. Although plumbing work done in these types of buildings varies in scale to plumbing work done at smaller-scale, both types of work are governed by the same regulatory framework and technical requirements. </w:t>
      </w:r>
    </w:p>
    <w:p w14:paraId="5BA6C825" w14:textId="77777777" w:rsidR="008C2C66" w:rsidRPr="00200A49" w:rsidRDefault="008C2C66" w:rsidP="00FA6CF7">
      <w:pPr>
        <w:spacing w:after="120"/>
        <w:rPr>
          <w:rFonts w:ascii="Calibri" w:eastAsia="Calibri" w:hAnsi="Calibri" w:cs="Calibri"/>
          <w:sz w:val="22"/>
          <w:szCs w:val="22"/>
        </w:rPr>
      </w:pPr>
      <w:r w:rsidRPr="00200A49">
        <w:rPr>
          <w:rFonts w:ascii="Calibri" w:eastAsia="Calibri" w:hAnsi="Calibri" w:cs="Calibri"/>
          <w:sz w:val="22"/>
          <w:szCs w:val="22"/>
        </w:rPr>
        <w:t xml:space="preserve">In consultation with PAC, the </w:t>
      </w:r>
      <w:r w:rsidR="00591BB8" w:rsidRPr="00200A49">
        <w:rPr>
          <w:rFonts w:ascii="Calibri" w:eastAsia="Calibri" w:hAnsi="Calibri" w:cs="Calibri"/>
          <w:sz w:val="22"/>
          <w:szCs w:val="22"/>
        </w:rPr>
        <w:t>department</w:t>
      </w:r>
      <w:r w:rsidRPr="00200A49">
        <w:rPr>
          <w:rFonts w:ascii="Calibri" w:eastAsia="Calibri" w:hAnsi="Calibri" w:cs="Calibri"/>
          <w:sz w:val="22"/>
          <w:szCs w:val="22"/>
        </w:rPr>
        <w:t xml:space="preserve"> determined that the above set of inter-related matters considered as part of ‘complex plumbing’ was most appropriately considered as </w:t>
      </w:r>
      <w:r w:rsidR="005D7D6C" w:rsidRPr="00200A49">
        <w:rPr>
          <w:rFonts w:ascii="Calibri" w:eastAsia="Calibri" w:hAnsi="Calibri" w:cs="Calibri"/>
          <w:sz w:val="22"/>
          <w:szCs w:val="22"/>
        </w:rPr>
        <w:t xml:space="preserve">part of </w:t>
      </w:r>
      <w:r w:rsidRPr="00200A49">
        <w:rPr>
          <w:rFonts w:ascii="Calibri" w:eastAsia="Calibri" w:hAnsi="Calibri" w:cs="Calibri"/>
          <w:sz w:val="22"/>
          <w:szCs w:val="22"/>
        </w:rPr>
        <w:t xml:space="preserve">a package of changes through </w:t>
      </w:r>
      <w:r w:rsidR="005D7D6C" w:rsidRPr="00200A49">
        <w:rPr>
          <w:rFonts w:ascii="Calibri" w:eastAsia="Calibri" w:hAnsi="Calibri" w:cs="Calibri"/>
          <w:sz w:val="22"/>
          <w:szCs w:val="22"/>
        </w:rPr>
        <w:t>potential</w:t>
      </w:r>
      <w:r w:rsidRPr="00200A49">
        <w:rPr>
          <w:rFonts w:ascii="Calibri" w:eastAsia="Calibri" w:hAnsi="Calibri" w:cs="Calibri"/>
          <w:sz w:val="22"/>
          <w:szCs w:val="22"/>
        </w:rPr>
        <w:t xml:space="preserve"> changes to the Act. As such, these matters were not addressed or considered through the </w:t>
      </w:r>
      <w:r w:rsidR="00231C2A" w:rsidRPr="00200A49">
        <w:rPr>
          <w:rFonts w:ascii="Calibri" w:eastAsia="Calibri" w:hAnsi="Calibri" w:cs="Calibri"/>
          <w:sz w:val="22"/>
          <w:szCs w:val="22"/>
        </w:rPr>
        <w:t>review of the Plumbing R</w:t>
      </w:r>
      <w:r w:rsidRPr="00200A49">
        <w:rPr>
          <w:rFonts w:ascii="Calibri" w:eastAsia="Calibri" w:hAnsi="Calibri" w:cs="Calibri"/>
          <w:sz w:val="22"/>
          <w:szCs w:val="22"/>
        </w:rPr>
        <w:t>egulation</w:t>
      </w:r>
      <w:r w:rsidR="00231C2A" w:rsidRPr="00200A49">
        <w:rPr>
          <w:rFonts w:ascii="Calibri" w:eastAsia="Calibri" w:hAnsi="Calibri" w:cs="Calibri"/>
          <w:sz w:val="22"/>
          <w:szCs w:val="22"/>
        </w:rPr>
        <w:t>s</w:t>
      </w:r>
      <w:r w:rsidRPr="00200A49">
        <w:rPr>
          <w:rFonts w:ascii="Calibri" w:eastAsia="Calibri" w:hAnsi="Calibri" w:cs="Calibri"/>
          <w:sz w:val="22"/>
          <w:szCs w:val="22"/>
        </w:rPr>
        <w:t xml:space="preserve">. Each </w:t>
      </w:r>
      <w:r w:rsidR="005D7D6C" w:rsidRPr="00200A49">
        <w:rPr>
          <w:rFonts w:ascii="Calibri" w:eastAsia="Calibri" w:hAnsi="Calibri" w:cs="Calibri"/>
          <w:sz w:val="22"/>
          <w:szCs w:val="22"/>
        </w:rPr>
        <w:t xml:space="preserve">individual </w:t>
      </w:r>
      <w:r w:rsidRPr="00200A49">
        <w:rPr>
          <w:rFonts w:ascii="Calibri" w:eastAsia="Calibri" w:hAnsi="Calibri" w:cs="Calibri"/>
          <w:sz w:val="22"/>
          <w:szCs w:val="22"/>
        </w:rPr>
        <w:t xml:space="preserve">matter </w:t>
      </w:r>
      <w:r w:rsidR="005D7D6C" w:rsidRPr="00200A49">
        <w:rPr>
          <w:rFonts w:ascii="Calibri" w:eastAsia="Calibri" w:hAnsi="Calibri" w:cs="Calibri"/>
          <w:sz w:val="22"/>
          <w:szCs w:val="22"/>
        </w:rPr>
        <w:t xml:space="preserve">as part </w:t>
      </w:r>
      <w:r w:rsidRPr="00200A49">
        <w:rPr>
          <w:rFonts w:ascii="Calibri" w:eastAsia="Calibri" w:hAnsi="Calibri" w:cs="Calibri"/>
          <w:sz w:val="22"/>
          <w:szCs w:val="22"/>
        </w:rPr>
        <w:t xml:space="preserve">of the ‘complex plumbing’ </w:t>
      </w:r>
      <w:r w:rsidR="005D7D6C" w:rsidRPr="00200A49">
        <w:rPr>
          <w:rFonts w:ascii="Calibri" w:eastAsia="Calibri" w:hAnsi="Calibri" w:cs="Calibri"/>
          <w:sz w:val="22"/>
          <w:szCs w:val="22"/>
        </w:rPr>
        <w:t xml:space="preserve">issue </w:t>
      </w:r>
      <w:r w:rsidRPr="00200A49">
        <w:rPr>
          <w:rFonts w:ascii="Calibri" w:eastAsia="Calibri" w:hAnsi="Calibri" w:cs="Calibri"/>
          <w:sz w:val="22"/>
          <w:szCs w:val="22"/>
        </w:rPr>
        <w:t xml:space="preserve">has been further outlined below to assist industry and practitioners to provide submissions on </w:t>
      </w:r>
      <w:r w:rsidR="005D7D6C" w:rsidRPr="00200A49">
        <w:rPr>
          <w:rFonts w:ascii="Calibri" w:eastAsia="Calibri" w:hAnsi="Calibri" w:cs="Calibri"/>
          <w:sz w:val="22"/>
          <w:szCs w:val="22"/>
        </w:rPr>
        <w:t xml:space="preserve">specific issues. </w:t>
      </w:r>
    </w:p>
    <w:p w14:paraId="285913A7" w14:textId="42BE3F5B" w:rsidR="000E686C" w:rsidRPr="00200A49" w:rsidRDefault="000E686C" w:rsidP="00E35778">
      <w:pPr>
        <w:pStyle w:val="Heading3"/>
      </w:pPr>
      <w:bookmarkStart w:id="256" w:name="_Toc517912230"/>
      <w:r w:rsidRPr="00200A49">
        <w:t>Class of complex plumbing</w:t>
      </w:r>
      <w:bookmarkEnd w:id="256"/>
    </w:p>
    <w:p w14:paraId="7C53A9D5" w14:textId="77777777" w:rsidR="000E686C" w:rsidRPr="00200A49" w:rsidRDefault="005D7D6C" w:rsidP="00616558">
      <w:pPr>
        <w:spacing w:after="120"/>
        <w:rPr>
          <w:rFonts w:ascii="Calibri" w:eastAsia="Calibri" w:hAnsi="Calibri" w:cs="Calibri"/>
          <w:sz w:val="22"/>
          <w:szCs w:val="22"/>
        </w:rPr>
      </w:pPr>
      <w:r w:rsidRPr="00200A49">
        <w:rPr>
          <w:rFonts w:ascii="Calibri" w:eastAsia="Calibri" w:hAnsi="Calibri" w:cs="Calibri"/>
          <w:sz w:val="22"/>
          <w:szCs w:val="22"/>
        </w:rPr>
        <w:t>S</w:t>
      </w:r>
      <w:r w:rsidR="00DC6F3C" w:rsidRPr="00200A49">
        <w:rPr>
          <w:rFonts w:ascii="Calibri" w:eastAsia="Calibri" w:hAnsi="Calibri" w:cs="Calibri"/>
          <w:sz w:val="22"/>
          <w:szCs w:val="22"/>
        </w:rPr>
        <w:t>takeholders</w:t>
      </w:r>
      <w:r w:rsidR="000012E4" w:rsidRPr="00200A49">
        <w:rPr>
          <w:rFonts w:ascii="Calibri" w:eastAsia="Calibri" w:hAnsi="Calibri" w:cs="Calibri"/>
          <w:sz w:val="22"/>
          <w:szCs w:val="22"/>
        </w:rPr>
        <w:t xml:space="preserve"> </w:t>
      </w:r>
      <w:r w:rsidR="000E686C" w:rsidRPr="00200A49">
        <w:rPr>
          <w:rFonts w:ascii="Calibri" w:eastAsia="Calibri" w:hAnsi="Calibri" w:cs="Calibri"/>
          <w:sz w:val="22"/>
          <w:szCs w:val="22"/>
        </w:rPr>
        <w:t xml:space="preserve">proposed introducing a new class of plumbing work for ‘complex’ buildings associated with high-rise buildings. Industry argues that this new class will ensure that practitioners are sufficiently experienced in undertaking more complex plumbing work, reducing the chance of sub-standard plumbing work occurring. Under the proposal, registration and licensing in this class would require applicants to demonstrate suitable experience in the relevant class of work. </w:t>
      </w:r>
    </w:p>
    <w:p w14:paraId="30A74B1D" w14:textId="77777777" w:rsidR="000E686C" w:rsidRPr="00200A49" w:rsidRDefault="000E686C" w:rsidP="007717DE">
      <w:pPr>
        <w:spacing w:after="120"/>
        <w:rPr>
          <w:rFonts w:ascii="Calibri" w:eastAsia="Calibri" w:hAnsi="Calibri" w:cs="Calibri"/>
          <w:sz w:val="22"/>
          <w:szCs w:val="22"/>
        </w:rPr>
      </w:pPr>
      <w:r w:rsidRPr="00200A49">
        <w:rPr>
          <w:rFonts w:ascii="Calibri" w:eastAsia="Calibri" w:hAnsi="Calibri" w:cs="Calibri"/>
          <w:sz w:val="22"/>
          <w:szCs w:val="22"/>
        </w:rPr>
        <w:t xml:space="preserve">The </w:t>
      </w:r>
      <w:r w:rsidR="00591BB8" w:rsidRPr="00200A49">
        <w:rPr>
          <w:rFonts w:ascii="Calibri" w:eastAsia="Calibri" w:hAnsi="Calibri" w:cs="Calibri"/>
          <w:sz w:val="22"/>
          <w:szCs w:val="22"/>
        </w:rPr>
        <w:t>department</w:t>
      </w:r>
      <w:r w:rsidRPr="00200A49">
        <w:rPr>
          <w:rFonts w:ascii="Calibri" w:eastAsia="Calibri" w:hAnsi="Calibri" w:cs="Calibri"/>
          <w:sz w:val="22"/>
          <w:szCs w:val="22"/>
        </w:rPr>
        <w:t xml:space="preserve"> acknowledges that the building stock of Victoria, particularly in Melbourne, is increasingly being driven by more high-rise apartments and buildings. Given this, it is reasonable to consider whether these changes, which have accelerated in the life of the Plumbing Regulations, require any changes being made to the way plumbing work is regulated in Victoria. </w:t>
      </w:r>
    </w:p>
    <w:p w14:paraId="1CF95F65" w14:textId="77777777" w:rsidR="000E686C" w:rsidRPr="00200A49" w:rsidRDefault="005D7D6C">
      <w:pPr>
        <w:spacing w:after="120"/>
        <w:rPr>
          <w:rFonts w:ascii="Calibri" w:eastAsia="Calibri" w:hAnsi="Calibri" w:cs="Calibri"/>
          <w:sz w:val="22"/>
          <w:szCs w:val="22"/>
        </w:rPr>
      </w:pPr>
      <w:r w:rsidRPr="00200A49">
        <w:rPr>
          <w:rFonts w:ascii="Calibri" w:eastAsia="Calibri" w:hAnsi="Calibri" w:cs="Calibri"/>
          <w:sz w:val="22"/>
          <w:szCs w:val="22"/>
        </w:rPr>
        <w:t xml:space="preserve">The </w:t>
      </w:r>
      <w:r w:rsidR="00591BB8" w:rsidRPr="00200A49">
        <w:rPr>
          <w:rFonts w:ascii="Calibri" w:eastAsia="Calibri" w:hAnsi="Calibri" w:cs="Calibri"/>
          <w:sz w:val="22"/>
          <w:szCs w:val="22"/>
        </w:rPr>
        <w:t>department</w:t>
      </w:r>
      <w:r w:rsidRPr="00200A49">
        <w:rPr>
          <w:rFonts w:ascii="Calibri" w:eastAsia="Calibri" w:hAnsi="Calibri" w:cs="Calibri"/>
          <w:sz w:val="22"/>
          <w:szCs w:val="22"/>
        </w:rPr>
        <w:t xml:space="preserve"> notes that the </w:t>
      </w:r>
      <w:r w:rsidR="000E686C" w:rsidRPr="00200A49">
        <w:rPr>
          <w:rFonts w:ascii="Calibri" w:eastAsia="Calibri" w:hAnsi="Calibri" w:cs="Calibri"/>
          <w:sz w:val="22"/>
          <w:szCs w:val="22"/>
        </w:rPr>
        <w:t xml:space="preserve">existing plumbing classes are not differentiated by class of building but rather type of work. </w:t>
      </w:r>
      <w:r w:rsidRPr="00200A49">
        <w:rPr>
          <w:rFonts w:ascii="Calibri" w:eastAsia="Calibri" w:hAnsi="Calibri" w:cs="Calibri"/>
          <w:sz w:val="22"/>
          <w:szCs w:val="22"/>
        </w:rPr>
        <w:t>T</w:t>
      </w:r>
      <w:r w:rsidR="000E686C" w:rsidRPr="00200A49">
        <w:rPr>
          <w:rFonts w:ascii="Calibri" w:eastAsia="Calibri" w:hAnsi="Calibri" w:cs="Calibri"/>
          <w:sz w:val="22"/>
          <w:szCs w:val="22"/>
        </w:rPr>
        <w:t xml:space="preserve">he </w:t>
      </w:r>
      <w:r w:rsidR="00591BB8" w:rsidRPr="00200A49">
        <w:rPr>
          <w:rFonts w:ascii="Calibri" w:eastAsia="Calibri" w:hAnsi="Calibri" w:cs="Calibri"/>
          <w:sz w:val="22"/>
          <w:szCs w:val="22"/>
        </w:rPr>
        <w:t>department</w:t>
      </w:r>
      <w:r w:rsidR="000E686C" w:rsidRPr="00200A49">
        <w:rPr>
          <w:rFonts w:ascii="Calibri" w:eastAsia="Calibri" w:hAnsi="Calibri" w:cs="Calibri"/>
          <w:sz w:val="22"/>
          <w:szCs w:val="22"/>
        </w:rPr>
        <w:t xml:space="preserve">’s assessment is that the technical requirements/standards for plumbing do not differ for different types of building stock, and to date no evidence has been provided to indicate why the nature of the plumbing work undertaken in high-rise buildings is inherently more technically complex. </w:t>
      </w:r>
    </w:p>
    <w:p w14:paraId="25CD6096" w14:textId="77777777" w:rsidR="000E686C" w:rsidRPr="00200A49" w:rsidRDefault="000E686C" w:rsidP="00E35778">
      <w:pPr>
        <w:pStyle w:val="Heading3"/>
      </w:pPr>
      <w:bookmarkStart w:id="257" w:name="_Toc517912231"/>
      <w:r w:rsidRPr="00200A49">
        <w:t>Design of plumbing systems</w:t>
      </w:r>
      <w:bookmarkEnd w:id="257"/>
    </w:p>
    <w:p w14:paraId="52FF2B7D" w14:textId="77777777" w:rsidR="000E686C" w:rsidRPr="00200A49" w:rsidRDefault="000E686C" w:rsidP="007717DE">
      <w:pPr>
        <w:spacing w:after="120"/>
        <w:rPr>
          <w:rFonts w:ascii="Calibri" w:eastAsia="Calibri" w:hAnsi="Calibri" w:cs="Calibri"/>
          <w:sz w:val="22"/>
          <w:szCs w:val="22"/>
        </w:rPr>
      </w:pPr>
      <w:r w:rsidRPr="00200A49">
        <w:rPr>
          <w:rFonts w:ascii="Calibri" w:eastAsia="Calibri" w:hAnsi="Calibri" w:cs="Calibri"/>
          <w:sz w:val="22"/>
          <w:szCs w:val="22"/>
        </w:rPr>
        <w:t xml:space="preserve">The plumbing industry has argued that licensed plumbers installing systems are taking on responsibility (through issuing </w:t>
      </w:r>
      <w:r w:rsidR="00C50054" w:rsidRPr="00200A49">
        <w:rPr>
          <w:rFonts w:ascii="Calibri" w:eastAsia="Calibri" w:hAnsi="Calibri" w:cs="Calibri"/>
          <w:sz w:val="22"/>
          <w:szCs w:val="22"/>
        </w:rPr>
        <w:t>Compliance Certificate</w:t>
      </w:r>
      <w:r w:rsidRPr="00200A49">
        <w:rPr>
          <w:rFonts w:ascii="Calibri" w:eastAsia="Calibri" w:hAnsi="Calibri" w:cs="Calibri"/>
          <w:sz w:val="22"/>
          <w:szCs w:val="22"/>
        </w:rPr>
        <w:t xml:space="preserve">s) for plumbing design work which they have had no role in the development of, and are not trained to assess the sufficiency of. </w:t>
      </w:r>
    </w:p>
    <w:p w14:paraId="223441D0" w14:textId="77777777" w:rsidR="000E686C" w:rsidRPr="00200A49" w:rsidRDefault="005936D6">
      <w:pPr>
        <w:spacing w:after="120"/>
        <w:rPr>
          <w:rFonts w:ascii="Calibri" w:eastAsia="Calibri" w:hAnsi="Calibri" w:cs="Calibri"/>
          <w:sz w:val="22"/>
          <w:szCs w:val="22"/>
        </w:rPr>
      </w:pPr>
      <w:r w:rsidRPr="00200A49">
        <w:rPr>
          <w:rFonts w:ascii="Calibri" w:eastAsia="Calibri" w:hAnsi="Calibri" w:cs="Calibri"/>
          <w:sz w:val="22"/>
          <w:szCs w:val="22"/>
        </w:rPr>
        <w:t>These s</w:t>
      </w:r>
      <w:r w:rsidR="005D7D6C" w:rsidRPr="00200A49">
        <w:rPr>
          <w:rFonts w:ascii="Calibri" w:eastAsia="Calibri" w:hAnsi="Calibri" w:cs="Calibri"/>
          <w:sz w:val="22"/>
          <w:szCs w:val="22"/>
        </w:rPr>
        <w:t>takeholders</w:t>
      </w:r>
      <w:r w:rsidRPr="00200A49">
        <w:rPr>
          <w:rFonts w:ascii="Calibri" w:eastAsia="Calibri" w:hAnsi="Calibri" w:cs="Calibri"/>
          <w:sz w:val="22"/>
          <w:szCs w:val="22"/>
        </w:rPr>
        <w:t>’</w:t>
      </w:r>
      <w:r w:rsidR="005D7D6C" w:rsidRPr="00200A49">
        <w:rPr>
          <w:rFonts w:ascii="Calibri" w:eastAsia="Calibri" w:hAnsi="Calibri" w:cs="Calibri"/>
          <w:sz w:val="22"/>
          <w:szCs w:val="22"/>
        </w:rPr>
        <w:t xml:space="preserve"> </w:t>
      </w:r>
      <w:r w:rsidR="000E686C" w:rsidRPr="00200A49">
        <w:rPr>
          <w:rFonts w:ascii="Calibri" w:eastAsia="Calibri" w:hAnsi="Calibri" w:cs="Calibri"/>
          <w:sz w:val="22"/>
          <w:szCs w:val="22"/>
        </w:rPr>
        <w:t xml:space="preserve">position is that to address this issue, a new category of plumbing work should be created (‘plumbing designer’). The purpose of this would be to ensure that only individuals who have demonstrated competence in designing plumbing systems would be able to legally carry out the design aspects of plumbing work in complex buildings (and elsewhere), hence reducing the risks associated with sub-standard hydraulic design and designating clear responsibility between the designer of the plumbing system and the plumber that installs the system. </w:t>
      </w:r>
    </w:p>
    <w:p w14:paraId="49CD9583" w14:textId="77777777" w:rsidR="000E686C" w:rsidRPr="00200A49" w:rsidRDefault="000E686C">
      <w:pPr>
        <w:spacing w:after="120"/>
        <w:rPr>
          <w:rFonts w:ascii="Calibri" w:eastAsia="Calibri" w:hAnsi="Calibri" w:cs="Calibri"/>
          <w:sz w:val="22"/>
          <w:szCs w:val="22"/>
        </w:rPr>
      </w:pPr>
      <w:r w:rsidRPr="00200A49">
        <w:rPr>
          <w:rFonts w:ascii="Calibri" w:eastAsia="Calibri" w:hAnsi="Calibri" w:cs="Calibri"/>
          <w:sz w:val="22"/>
          <w:szCs w:val="22"/>
        </w:rPr>
        <w:t xml:space="preserve">While giving effect to a new class of a plumbing work for design work is </w:t>
      </w:r>
      <w:r w:rsidR="005D7D6C" w:rsidRPr="00200A49">
        <w:rPr>
          <w:rFonts w:ascii="Calibri" w:eastAsia="Calibri" w:hAnsi="Calibri" w:cs="Calibri"/>
          <w:sz w:val="22"/>
          <w:szCs w:val="22"/>
        </w:rPr>
        <w:t xml:space="preserve">technically </w:t>
      </w:r>
      <w:r w:rsidRPr="00200A49">
        <w:rPr>
          <w:rFonts w:ascii="Calibri" w:eastAsia="Calibri" w:hAnsi="Calibri" w:cs="Calibri"/>
          <w:sz w:val="22"/>
          <w:szCs w:val="22"/>
        </w:rPr>
        <w:t>possible</w:t>
      </w:r>
      <w:r w:rsidR="00773AE2" w:rsidRPr="00200A49">
        <w:rPr>
          <w:rFonts w:ascii="Calibri" w:eastAsia="Calibri" w:hAnsi="Calibri" w:cs="Calibri"/>
          <w:sz w:val="22"/>
          <w:szCs w:val="22"/>
        </w:rPr>
        <w:t xml:space="preserve"> through the proposed Regulations</w:t>
      </w:r>
      <w:r w:rsidRPr="00200A49">
        <w:rPr>
          <w:rFonts w:ascii="Calibri" w:eastAsia="Calibri" w:hAnsi="Calibri" w:cs="Calibri"/>
          <w:sz w:val="22"/>
          <w:szCs w:val="22"/>
        </w:rPr>
        <w:t xml:space="preserve">, the </w:t>
      </w:r>
      <w:r w:rsidR="00591BB8" w:rsidRPr="00200A49">
        <w:rPr>
          <w:rFonts w:ascii="Calibri" w:eastAsia="Calibri" w:hAnsi="Calibri" w:cs="Calibri"/>
          <w:sz w:val="22"/>
          <w:szCs w:val="22"/>
        </w:rPr>
        <w:t>department</w:t>
      </w:r>
      <w:r w:rsidRPr="00200A49">
        <w:rPr>
          <w:rFonts w:ascii="Calibri" w:eastAsia="Calibri" w:hAnsi="Calibri" w:cs="Calibri"/>
          <w:sz w:val="22"/>
          <w:szCs w:val="22"/>
        </w:rPr>
        <w:t xml:space="preserve"> </w:t>
      </w:r>
      <w:r w:rsidR="005D7D6C" w:rsidRPr="00200A49">
        <w:rPr>
          <w:rFonts w:ascii="Calibri" w:eastAsia="Calibri" w:hAnsi="Calibri" w:cs="Calibri"/>
          <w:sz w:val="22"/>
          <w:szCs w:val="22"/>
        </w:rPr>
        <w:t xml:space="preserve">assessed </w:t>
      </w:r>
      <w:r w:rsidRPr="00200A49">
        <w:rPr>
          <w:rFonts w:ascii="Calibri" w:eastAsia="Calibri" w:hAnsi="Calibri" w:cs="Calibri"/>
          <w:sz w:val="22"/>
          <w:szCs w:val="22"/>
        </w:rPr>
        <w:t xml:space="preserve">that this approach </w:t>
      </w:r>
      <w:r w:rsidR="005D7D6C" w:rsidRPr="00200A49">
        <w:rPr>
          <w:rFonts w:ascii="Calibri" w:eastAsia="Calibri" w:hAnsi="Calibri" w:cs="Calibri"/>
          <w:sz w:val="22"/>
          <w:szCs w:val="22"/>
        </w:rPr>
        <w:t>was inappropriate</w:t>
      </w:r>
      <w:r w:rsidR="00BC10B5" w:rsidRPr="00200A49">
        <w:rPr>
          <w:rFonts w:ascii="Calibri" w:eastAsia="Calibri" w:hAnsi="Calibri" w:cs="Calibri"/>
          <w:sz w:val="22"/>
          <w:szCs w:val="22"/>
        </w:rPr>
        <w:t xml:space="preserve">. </w:t>
      </w:r>
      <w:r w:rsidRPr="00200A49">
        <w:rPr>
          <w:rFonts w:ascii="Calibri" w:eastAsia="Calibri" w:hAnsi="Calibri" w:cs="Calibri"/>
          <w:sz w:val="22"/>
          <w:szCs w:val="22"/>
        </w:rPr>
        <w:t xml:space="preserve">Should this </w:t>
      </w:r>
      <w:r w:rsidR="00773AE2" w:rsidRPr="00200A49">
        <w:rPr>
          <w:rFonts w:ascii="Calibri" w:eastAsia="Calibri" w:hAnsi="Calibri" w:cs="Calibri"/>
          <w:sz w:val="22"/>
          <w:szCs w:val="22"/>
        </w:rPr>
        <w:t xml:space="preserve">approach </w:t>
      </w:r>
      <w:r w:rsidRPr="00200A49">
        <w:rPr>
          <w:rFonts w:ascii="Calibri" w:eastAsia="Calibri" w:hAnsi="Calibri" w:cs="Calibri"/>
          <w:sz w:val="22"/>
          <w:szCs w:val="22"/>
        </w:rPr>
        <w:t>be pursued</w:t>
      </w:r>
      <w:r w:rsidR="00773AE2" w:rsidRPr="00200A49">
        <w:rPr>
          <w:rFonts w:ascii="Calibri" w:eastAsia="Calibri" w:hAnsi="Calibri" w:cs="Calibri"/>
          <w:sz w:val="22"/>
          <w:szCs w:val="22"/>
        </w:rPr>
        <w:t xml:space="preserve">, </w:t>
      </w:r>
      <w:r w:rsidRPr="00200A49">
        <w:rPr>
          <w:rFonts w:ascii="Calibri" w:eastAsia="Calibri" w:hAnsi="Calibri" w:cs="Calibri"/>
          <w:sz w:val="22"/>
          <w:szCs w:val="22"/>
        </w:rPr>
        <w:t>the term ‘plumber’ would be interchangeable for individuals undertaking design work and installation work</w:t>
      </w:r>
      <w:r w:rsidR="00BC10B5" w:rsidRPr="00200A49">
        <w:rPr>
          <w:rFonts w:ascii="Calibri" w:eastAsia="Calibri" w:hAnsi="Calibri" w:cs="Calibri"/>
          <w:sz w:val="22"/>
          <w:szCs w:val="22"/>
        </w:rPr>
        <w:t xml:space="preserve">, </w:t>
      </w:r>
      <w:r w:rsidRPr="00200A49">
        <w:rPr>
          <w:rFonts w:ascii="Calibri" w:eastAsia="Calibri" w:hAnsi="Calibri" w:cs="Calibri"/>
          <w:sz w:val="22"/>
          <w:szCs w:val="22"/>
        </w:rPr>
        <w:t>causing confusion for consumers and industry regarding the responsibilities associated with a registered/licensed plumber</w:t>
      </w:r>
      <w:r w:rsidR="00BC10B5" w:rsidRPr="00200A49">
        <w:rPr>
          <w:rFonts w:ascii="Calibri" w:eastAsia="Calibri" w:hAnsi="Calibri" w:cs="Calibri"/>
          <w:sz w:val="22"/>
          <w:szCs w:val="22"/>
        </w:rPr>
        <w:t xml:space="preserve"> which would lead to sub-optimal outcomes</w:t>
      </w:r>
      <w:r w:rsidRPr="00200A49">
        <w:rPr>
          <w:rFonts w:ascii="Calibri" w:eastAsia="Calibri" w:hAnsi="Calibri" w:cs="Calibri"/>
          <w:sz w:val="22"/>
          <w:szCs w:val="22"/>
        </w:rPr>
        <w:t xml:space="preserve">. The </w:t>
      </w:r>
      <w:r w:rsidR="00591BB8" w:rsidRPr="00200A49">
        <w:rPr>
          <w:rFonts w:ascii="Calibri" w:eastAsia="Calibri" w:hAnsi="Calibri" w:cs="Calibri"/>
          <w:sz w:val="22"/>
          <w:szCs w:val="22"/>
        </w:rPr>
        <w:t>department</w:t>
      </w:r>
      <w:r w:rsidRPr="00200A49">
        <w:rPr>
          <w:rFonts w:ascii="Calibri" w:eastAsia="Calibri" w:hAnsi="Calibri" w:cs="Calibri"/>
          <w:sz w:val="22"/>
          <w:szCs w:val="22"/>
        </w:rPr>
        <w:t xml:space="preserve"> considers that should this proposal be given effect, it would be prudent to amend the Act to redefine ‘plumbing practitioner’ to include responsibility for design work of plumbing systems. This would provide clarity and certainty to consumers and industry.</w:t>
      </w:r>
      <w:r w:rsidR="0047569C" w:rsidRPr="00200A49">
        <w:rPr>
          <w:rFonts w:ascii="Calibri" w:eastAsia="Calibri" w:hAnsi="Calibri" w:cs="Calibri"/>
          <w:sz w:val="22"/>
          <w:szCs w:val="22"/>
        </w:rPr>
        <w:t xml:space="preserve"> In addition, the provisions of the Act relating to plumbing regulatory mechanisms such as the issuing of </w:t>
      </w:r>
      <w:r w:rsidR="00C50054" w:rsidRPr="00200A49">
        <w:rPr>
          <w:rFonts w:ascii="Calibri" w:eastAsia="Calibri" w:hAnsi="Calibri" w:cs="Calibri"/>
          <w:sz w:val="22"/>
          <w:szCs w:val="22"/>
        </w:rPr>
        <w:t>Compliance Certificate</w:t>
      </w:r>
      <w:r w:rsidR="0047569C" w:rsidRPr="00200A49">
        <w:rPr>
          <w:rFonts w:ascii="Calibri" w:eastAsia="Calibri" w:hAnsi="Calibri" w:cs="Calibri"/>
          <w:sz w:val="22"/>
          <w:szCs w:val="22"/>
        </w:rPr>
        <w:t xml:space="preserve">s would need to be reviewed to consider their application to design work. </w:t>
      </w:r>
    </w:p>
    <w:p w14:paraId="6EEDB155" w14:textId="77777777" w:rsidR="000E686C" w:rsidRPr="00200A49" w:rsidRDefault="000E686C" w:rsidP="00E35778">
      <w:pPr>
        <w:pStyle w:val="Heading3"/>
      </w:pPr>
      <w:bookmarkStart w:id="258" w:name="_Toc517912232"/>
      <w:r w:rsidRPr="00200A49">
        <w:t>A mandatory inspection system for complex plumbing installation/increased auditing</w:t>
      </w:r>
      <w:bookmarkEnd w:id="258"/>
      <w:r w:rsidRPr="00200A49">
        <w:t xml:space="preserve"> </w:t>
      </w:r>
    </w:p>
    <w:p w14:paraId="2FB8F58D" w14:textId="77777777" w:rsidR="000E686C" w:rsidRPr="00200A49" w:rsidRDefault="000E686C" w:rsidP="00616558">
      <w:pPr>
        <w:spacing w:after="120"/>
        <w:rPr>
          <w:rFonts w:ascii="Calibri" w:eastAsia="Calibri" w:hAnsi="Calibri" w:cs="Calibri"/>
          <w:sz w:val="22"/>
          <w:szCs w:val="22"/>
        </w:rPr>
      </w:pPr>
      <w:r w:rsidRPr="00200A49">
        <w:rPr>
          <w:rFonts w:ascii="Calibri" w:eastAsia="Calibri" w:hAnsi="Calibri" w:cs="Calibri"/>
          <w:sz w:val="22"/>
          <w:szCs w:val="22"/>
        </w:rPr>
        <w:t>Under the current legislative framework</w:t>
      </w:r>
      <w:r w:rsidR="001A6F4F" w:rsidRPr="00200A49">
        <w:rPr>
          <w:rFonts w:ascii="Calibri" w:eastAsia="Calibri" w:hAnsi="Calibri" w:cs="Calibri"/>
          <w:sz w:val="22"/>
          <w:szCs w:val="22"/>
        </w:rPr>
        <w:t xml:space="preserve"> and the proposed Plumbing Regulations 2018</w:t>
      </w:r>
      <w:r w:rsidRPr="00200A49">
        <w:rPr>
          <w:rFonts w:ascii="Calibri" w:eastAsia="Calibri" w:hAnsi="Calibri" w:cs="Calibri"/>
          <w:sz w:val="22"/>
          <w:szCs w:val="22"/>
        </w:rPr>
        <w:t xml:space="preserve">, </w:t>
      </w:r>
      <w:r w:rsidR="00C50054" w:rsidRPr="00200A49">
        <w:rPr>
          <w:rFonts w:ascii="Calibri" w:eastAsia="Calibri" w:hAnsi="Calibri" w:cs="Calibri"/>
          <w:sz w:val="22"/>
          <w:szCs w:val="22"/>
        </w:rPr>
        <w:t>Compliance Certificate</w:t>
      </w:r>
      <w:r w:rsidRPr="00200A49">
        <w:rPr>
          <w:rFonts w:ascii="Calibri" w:eastAsia="Calibri" w:hAnsi="Calibri" w:cs="Calibri"/>
          <w:sz w:val="22"/>
          <w:szCs w:val="22"/>
        </w:rPr>
        <w:t xml:space="preserve">s must be issued for any plumbing work with a value of $750 or higher. These certificates are issued by a licensed plumber who is responsible for carrying out or supervising the plumbing work. However, there is no limit on the value, nature or volume of work that can be certified by each </w:t>
      </w:r>
      <w:r w:rsidR="00C50054" w:rsidRPr="00200A49">
        <w:rPr>
          <w:rFonts w:ascii="Calibri" w:eastAsia="Calibri" w:hAnsi="Calibri" w:cs="Calibri"/>
          <w:sz w:val="22"/>
          <w:szCs w:val="22"/>
        </w:rPr>
        <w:t>Compliance Certificate</w:t>
      </w:r>
      <w:r w:rsidRPr="00200A49">
        <w:rPr>
          <w:rFonts w:ascii="Calibri" w:eastAsia="Calibri" w:hAnsi="Calibri" w:cs="Calibri"/>
          <w:sz w:val="22"/>
          <w:szCs w:val="22"/>
        </w:rPr>
        <w:t xml:space="preserve">. This means that a single licensed plumber can hold responsibility for supervising and issuing the </w:t>
      </w:r>
      <w:r w:rsidR="00C50054" w:rsidRPr="00200A49">
        <w:rPr>
          <w:rFonts w:ascii="Calibri" w:eastAsia="Calibri" w:hAnsi="Calibri" w:cs="Calibri"/>
          <w:sz w:val="22"/>
          <w:szCs w:val="22"/>
        </w:rPr>
        <w:t>Compliance Certificate</w:t>
      </w:r>
      <w:r w:rsidRPr="00200A49">
        <w:rPr>
          <w:rFonts w:ascii="Calibri" w:eastAsia="Calibri" w:hAnsi="Calibri" w:cs="Calibri"/>
          <w:sz w:val="22"/>
          <w:szCs w:val="22"/>
        </w:rPr>
        <w:t xml:space="preserve"> for </w:t>
      </w:r>
      <w:r w:rsidR="0047569C" w:rsidRPr="00200A49">
        <w:rPr>
          <w:rFonts w:ascii="Calibri" w:eastAsia="Calibri" w:hAnsi="Calibri" w:cs="Calibri"/>
          <w:sz w:val="22"/>
          <w:szCs w:val="22"/>
        </w:rPr>
        <w:t xml:space="preserve">all plumbing work undertaken in </w:t>
      </w:r>
      <w:r w:rsidRPr="00200A49">
        <w:rPr>
          <w:rFonts w:ascii="Calibri" w:eastAsia="Calibri" w:hAnsi="Calibri" w:cs="Calibri"/>
          <w:sz w:val="22"/>
          <w:szCs w:val="22"/>
        </w:rPr>
        <w:t>a large-scale plumbing project. Under this framework, the large scale of plumbing work on ‘complex’ buildings may be more vulnerable to sub-standard plumbing work or supervision by the licensed plumber.</w:t>
      </w:r>
    </w:p>
    <w:p w14:paraId="65B0FCCF" w14:textId="77777777" w:rsidR="00BC10B5" w:rsidRPr="00200A49" w:rsidRDefault="000E686C"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The Act specifies the enforcement measures available to the VBA to regulate the plumbing industry. These measures include appointing plumbing inspectors and compliance auditors, as well as issuing infringement notices. Further, the Act provides mandatory notification processes for inspections, albeit in limited circumstances in relation to sanitary drainage. However, there is no power to specify mandatory inspections or audits of particular types of plumbing work in the Regulations. </w:t>
      </w:r>
    </w:p>
    <w:p w14:paraId="51DF8231" w14:textId="77777777" w:rsidR="000E686C" w:rsidRPr="00200A49" w:rsidRDefault="000E686C"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Hence, this proposal is out of scope for the Plumbing Regulation remake project since it requires an amendment to the Act to give it force. </w:t>
      </w:r>
    </w:p>
    <w:p w14:paraId="06926859" w14:textId="77777777" w:rsidR="00DB6B85" w:rsidRPr="00200A49" w:rsidRDefault="00DB6B85">
      <w:pPr>
        <w:rPr>
          <w:rFonts w:asciiTheme="majorHAnsi" w:eastAsiaTheme="majorEastAsia" w:hAnsiTheme="majorHAnsi" w:cstheme="majorBidi"/>
          <w:b/>
          <w:color w:val="2F5496" w:themeColor="accent1" w:themeShade="BF"/>
          <w:sz w:val="26"/>
          <w:szCs w:val="26"/>
          <w:lang w:val="en"/>
        </w:rPr>
      </w:pPr>
      <w:r w:rsidRPr="00200A49">
        <w:br w:type="page"/>
      </w:r>
    </w:p>
    <w:bookmarkStart w:id="259" w:name="_Toc517912233"/>
    <w:p w14:paraId="39B9C9F1" w14:textId="77777777" w:rsidR="000E686C" w:rsidRPr="00200A49" w:rsidRDefault="00DB6B85" w:rsidP="00D9506C">
      <w:pPr>
        <w:pStyle w:val="Heading2"/>
        <w:numPr>
          <w:ilvl w:val="0"/>
          <w:numId w:val="0"/>
        </w:numPr>
        <w:ind w:left="709" w:hanging="709"/>
      </w:pPr>
      <w:r w:rsidRPr="00200A49">
        <w:rPr>
          <w:rFonts w:ascii="Calibri" w:eastAsia="Calibri" w:hAnsi="Calibri" w:cs="Calibri"/>
          <w:noProof/>
          <w:sz w:val="22"/>
          <w:szCs w:val="22"/>
          <w:lang w:val="en-AU" w:eastAsia="en-AU"/>
        </w:rPr>
        <mc:AlternateContent>
          <mc:Choice Requires="wps">
            <w:drawing>
              <wp:anchor distT="0" distB="0" distL="114300" distR="114300" simplePos="0" relativeHeight="251658303" behindDoc="1" locked="0" layoutInCell="1" allowOverlap="1" wp14:anchorId="15652550" wp14:editId="64552BF4">
                <wp:simplePos x="0" y="0"/>
                <wp:positionH relativeFrom="column">
                  <wp:posOffset>-106326</wp:posOffset>
                </wp:positionH>
                <wp:positionV relativeFrom="paragraph">
                  <wp:posOffset>-53163</wp:posOffset>
                </wp:positionV>
                <wp:extent cx="5953125" cy="6591935"/>
                <wp:effectExtent l="0" t="0" r="3175" b="0"/>
                <wp:wrapNone/>
                <wp:docPr id="137" name="Rounded Rectangle 137"/>
                <wp:cNvGraphicFramePr/>
                <a:graphic xmlns:a="http://schemas.openxmlformats.org/drawingml/2006/main">
                  <a:graphicData uri="http://schemas.microsoft.com/office/word/2010/wordprocessingShape">
                    <wps:wsp>
                      <wps:cNvSpPr/>
                      <wps:spPr>
                        <a:xfrm>
                          <a:off x="0" y="0"/>
                          <a:ext cx="5953125" cy="6591935"/>
                        </a:xfrm>
                        <a:prstGeom prst="roundRect">
                          <a:avLst>
                            <a:gd name="adj" fmla="val 1207"/>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3623E020">
              <v:roundrect w14:anchorId="07537433" id="Rounded Rectangle 137" o:spid="_x0000_s1026" style="position:absolute;margin-left:-8.35pt;margin-top:-4.2pt;width:468.75pt;height:519.05pt;z-index:-25165817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79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DM7wAIAAAAGAAAOAAAAZHJzL2Uyb0RvYy54bWysVN9P2zAQfp+0/8Hy+0hSCKMVKapATJMY&#10;IGDi2Th2k8n2ebbbtPvrd3bSFAbsYdqLY9+P7+6+3N3p2UYrshbOt2AqWhzklAjDoW7NsqLfHy4/&#10;nVDiAzM1U2BERbfC07P5xw+nnZ2JCTSgauEIghg/62xFmxDsLMs8b4Rm/gCsMKiU4DQL+HTLrHas&#10;Q3StskmeH2cduNo64MJ7lF70SjpP+FIKHm6k9CIQVVHMLaTTpfMpntn8lM2Wjtmm5UMa7B+y0Kw1&#10;GHSEumCBkZVrX0HpljvwIMMBB52BlC0XqQaspsj/qOa+YVakWpAcb0ea/P+D5dfrW0faGv/d4WdK&#10;DNP4k+5gZWpRkzukj5mlEiQqkarO+hl63NtbN7w8XmPdG+l0/GJFZJPo3Y70ik0gHIXltDwsJiUl&#10;HHXH5bSYHpYRNdu7W+fDFwGaxEtFXUwkZpG4ZesrHxLJ9ZAoq39QIrXCX7ZmihSTPKWJgIMt3naQ&#10;0dGDauvLVqn0iD0mzpUj6FtRxrkwoUiR1Ep/g7qXY5flQ5+gGLupF5/sxBgidWtESrW8CKJMDGUg&#10;Bu1LjZIsEtlTl25hq0S0U+ZOSPwbSNYkJTIiv87RN6wWvbh8N5cEGJElxh+x+yLfwe6zHOyjq0hj&#10;NDrnf0usdx49UmQwYXTWrQH3FoBC5ofIvf2OpJ6ayNIT1FvsVQf9EHvLL1vskivmwy1z2AI437iJ&#10;wg0eUkFXURhulDTgfr0lj/Y4TKilpMMtUFH/c8WcoER9NThm0+LoKK6N9DgqP0/w4Z5rnp5rzEqf&#10;A7ZSgTvP8nSN9kHtrtKBfsSFtYhRUcUMx9gV5cHtHueh30648rhYLJIZrgrLwpW5tzyCR1ZjVz9s&#10;Hpmzw6gEnLJr2G2MYQB6Rve20dPAYhVAtiEq97wOD1wzeHuxx56/k9V+cc9/AwAA//8DAFBLAwQU&#10;AAYACAAAACEAKSM/798AAAALAQAADwAAAGRycy9kb3ducmV2LnhtbEyPwWrDMAyG74O9g9Fgt9Zu&#10;GE2bximj0MsYdOs22NGNVScslkPstunbTzutNwl9/Pr+cj36TpxxiG0gDbOpAoFUB9uS0/D5sZ0s&#10;QMRkyJouEGq4YoR1dX9XmsKGC73jeZ+c4BCKhdHQpNQXUsa6QW/iNPRIfDuGwZvE6+CkHcyFw30n&#10;M6Xm0puW+ENjetw0WP/sT14Dbnb96za4kEKO31/q6nYv7ZvWjw/j8wpEwjH9w/Cnz+pQsdMhnMhG&#10;0WmYzOY5ozwsnkAwsMwUdzkwqbJlDrIq5W2H6hcAAP//AwBQSwECLQAUAAYACAAAACEAtoM4kv4A&#10;AADhAQAAEwAAAAAAAAAAAAAAAAAAAAAAW0NvbnRlbnRfVHlwZXNdLnhtbFBLAQItABQABgAIAAAA&#10;IQA4/SH/1gAAAJQBAAALAAAAAAAAAAAAAAAAAC8BAABfcmVscy8ucmVsc1BLAQItABQABgAIAAAA&#10;IQBcuDM7wAIAAAAGAAAOAAAAAAAAAAAAAAAAAC4CAABkcnMvZTJvRG9jLnhtbFBLAQItABQABgAI&#10;AAAAIQApIz/v3wAAAAsBAAAPAAAAAAAAAAAAAAAAABoFAABkcnMvZG93bnJldi54bWxQSwUGAAAA&#10;AAQABADzAAAAJgYAAAAA&#10;" fillcolor="#d9e2f3 [660]" stroked="f" strokeweight="1pt">
                <v:stroke joinstyle="miter"/>
              </v:roundrect>
            </w:pict>
          </mc:Fallback>
        </mc:AlternateContent>
      </w:r>
      <w:r w:rsidR="00F432D0" w:rsidRPr="00200A49">
        <w:t>Q</w:t>
      </w:r>
      <w:r w:rsidR="000E686C" w:rsidRPr="00200A49">
        <w:t>uestions</w:t>
      </w:r>
      <w:r w:rsidR="00F432D0" w:rsidRPr="00200A49">
        <w:t xml:space="preserve"> for stakeholders</w:t>
      </w:r>
      <w:bookmarkEnd w:id="259"/>
    </w:p>
    <w:p w14:paraId="2784F174" w14:textId="77777777" w:rsidR="001D18C7" w:rsidRPr="00200A49" w:rsidRDefault="001D18C7" w:rsidP="00D9506C">
      <w:pPr>
        <w:spacing w:after="120"/>
        <w:rPr>
          <w:rFonts w:ascii="Calibri" w:eastAsia="Calibri" w:hAnsi="Calibri" w:cs="Calibri"/>
          <w:i/>
          <w:sz w:val="22"/>
          <w:szCs w:val="22"/>
        </w:rPr>
      </w:pPr>
      <w:r w:rsidRPr="00200A49">
        <w:rPr>
          <w:rFonts w:ascii="Calibri" w:eastAsia="Calibri" w:hAnsi="Calibri" w:cs="Calibri"/>
          <w:i/>
          <w:sz w:val="22"/>
          <w:szCs w:val="22"/>
        </w:rPr>
        <w:t>Please provide more detail on what types of building, or buildings with specific uses, are high-risk</w:t>
      </w:r>
      <w:r w:rsidR="00EB5083" w:rsidRPr="00200A49">
        <w:rPr>
          <w:rFonts w:ascii="Calibri" w:eastAsia="Calibri" w:hAnsi="Calibri" w:cs="Calibri"/>
          <w:i/>
          <w:sz w:val="22"/>
          <w:szCs w:val="22"/>
        </w:rPr>
        <w:t xml:space="preserve"> with regard to the plumbing systems used in them</w:t>
      </w:r>
      <w:r w:rsidRPr="00200A49">
        <w:rPr>
          <w:rFonts w:ascii="Calibri" w:eastAsia="Calibri" w:hAnsi="Calibri" w:cs="Calibri"/>
          <w:i/>
          <w:sz w:val="22"/>
          <w:szCs w:val="22"/>
        </w:rPr>
        <w:t>, and why.</w:t>
      </w:r>
    </w:p>
    <w:p w14:paraId="322FACE2" w14:textId="77777777" w:rsidR="001D18C7" w:rsidRPr="00200A49" w:rsidRDefault="001D18C7" w:rsidP="00D9506C">
      <w:pPr>
        <w:spacing w:after="120"/>
        <w:rPr>
          <w:rFonts w:ascii="Calibri" w:eastAsia="Calibri" w:hAnsi="Calibri" w:cs="Calibri"/>
          <w:i/>
          <w:sz w:val="22"/>
          <w:szCs w:val="22"/>
        </w:rPr>
      </w:pPr>
      <w:r w:rsidRPr="00200A49">
        <w:rPr>
          <w:rFonts w:ascii="Calibri" w:eastAsia="Calibri" w:hAnsi="Calibri" w:cs="Calibri"/>
          <w:i/>
          <w:sz w:val="22"/>
          <w:szCs w:val="22"/>
        </w:rPr>
        <w:t>Please</w:t>
      </w:r>
      <w:r w:rsidR="00840600" w:rsidRPr="00200A49">
        <w:rPr>
          <w:rFonts w:ascii="Calibri" w:eastAsia="Calibri" w:hAnsi="Calibri" w:cs="Calibri"/>
          <w:i/>
          <w:sz w:val="22"/>
          <w:szCs w:val="22"/>
        </w:rPr>
        <w:t xml:space="preserve"> </w:t>
      </w:r>
      <w:r w:rsidRPr="00200A49">
        <w:rPr>
          <w:rFonts w:ascii="Calibri" w:eastAsia="Calibri" w:hAnsi="Calibri" w:cs="Calibri"/>
          <w:i/>
          <w:sz w:val="22"/>
          <w:szCs w:val="22"/>
        </w:rPr>
        <w:t>provide an explanation of why plumbing work carried out in ‘complex’ buildings might be more technically complex than in regular buildings.</w:t>
      </w:r>
    </w:p>
    <w:p w14:paraId="6A08275A" w14:textId="77777777" w:rsidR="001D18C7" w:rsidRPr="00200A49" w:rsidRDefault="001D18C7" w:rsidP="00D9506C">
      <w:pPr>
        <w:spacing w:after="120"/>
        <w:rPr>
          <w:rFonts w:ascii="Calibri" w:eastAsia="Calibri" w:hAnsi="Calibri" w:cs="Calibri"/>
          <w:i/>
          <w:sz w:val="22"/>
          <w:szCs w:val="22"/>
        </w:rPr>
      </w:pPr>
      <w:r w:rsidRPr="00200A49">
        <w:rPr>
          <w:rFonts w:ascii="Calibri" w:eastAsia="Calibri" w:hAnsi="Calibri" w:cs="Calibri"/>
          <w:i/>
          <w:sz w:val="22"/>
          <w:szCs w:val="22"/>
        </w:rPr>
        <w:t>Please explain and provide examples of the nature of risks to the community/consumers and how these issues are caused by, or related to, sub-standard hydraulic design work.</w:t>
      </w:r>
    </w:p>
    <w:p w14:paraId="55DA8BF3" w14:textId="77777777" w:rsidR="001D18C7" w:rsidRPr="00200A49" w:rsidRDefault="001D18C7" w:rsidP="00D9506C">
      <w:pPr>
        <w:spacing w:after="120"/>
        <w:rPr>
          <w:rFonts w:ascii="Calibri" w:eastAsia="Calibri" w:hAnsi="Calibri" w:cs="Calibri"/>
          <w:i/>
          <w:sz w:val="22"/>
          <w:szCs w:val="22"/>
        </w:rPr>
      </w:pPr>
      <w:r w:rsidRPr="00200A49">
        <w:rPr>
          <w:rFonts w:ascii="Calibri" w:eastAsia="Calibri" w:hAnsi="Calibri" w:cs="Calibri"/>
          <w:i/>
          <w:sz w:val="22"/>
          <w:szCs w:val="22"/>
        </w:rPr>
        <w:t xml:space="preserve">Why is </w:t>
      </w:r>
      <w:r w:rsidR="00BC10B5" w:rsidRPr="00200A49">
        <w:rPr>
          <w:rFonts w:ascii="Calibri" w:eastAsia="Calibri" w:hAnsi="Calibri" w:cs="Calibri"/>
          <w:i/>
          <w:sz w:val="22"/>
          <w:szCs w:val="22"/>
        </w:rPr>
        <w:t xml:space="preserve">the issue of clear accountabilities for the </w:t>
      </w:r>
      <w:r w:rsidRPr="00200A49">
        <w:rPr>
          <w:rFonts w:ascii="Calibri" w:eastAsia="Calibri" w:hAnsi="Calibri" w:cs="Calibri"/>
          <w:i/>
          <w:sz w:val="22"/>
          <w:szCs w:val="22"/>
        </w:rPr>
        <w:t xml:space="preserve">design of plumbing systems specific </w:t>
      </w:r>
      <w:r w:rsidR="00BC10B5" w:rsidRPr="00200A49">
        <w:rPr>
          <w:rFonts w:ascii="Calibri" w:eastAsia="Calibri" w:hAnsi="Calibri" w:cs="Calibri"/>
          <w:i/>
          <w:sz w:val="22"/>
          <w:szCs w:val="22"/>
        </w:rPr>
        <w:t xml:space="preserve">or more acute for </w:t>
      </w:r>
      <w:r w:rsidRPr="00200A49">
        <w:rPr>
          <w:rFonts w:ascii="Calibri" w:eastAsia="Calibri" w:hAnsi="Calibri" w:cs="Calibri"/>
          <w:i/>
          <w:sz w:val="22"/>
          <w:szCs w:val="22"/>
        </w:rPr>
        <w:t>‘complex</w:t>
      </w:r>
      <w:r w:rsidR="00BC10B5" w:rsidRPr="00200A49">
        <w:rPr>
          <w:rFonts w:ascii="Calibri" w:eastAsia="Calibri" w:hAnsi="Calibri" w:cs="Calibri"/>
          <w:i/>
          <w:sz w:val="22"/>
          <w:szCs w:val="22"/>
        </w:rPr>
        <w:t xml:space="preserve"> plumbing</w:t>
      </w:r>
      <w:r w:rsidRPr="00200A49">
        <w:rPr>
          <w:rFonts w:ascii="Calibri" w:eastAsia="Calibri" w:hAnsi="Calibri" w:cs="Calibri"/>
          <w:i/>
          <w:sz w:val="22"/>
          <w:szCs w:val="22"/>
        </w:rPr>
        <w:t>’</w:t>
      </w:r>
      <w:r w:rsidR="00BC10B5" w:rsidRPr="00200A49">
        <w:rPr>
          <w:rFonts w:ascii="Calibri" w:eastAsia="Calibri" w:hAnsi="Calibri" w:cs="Calibri"/>
          <w:i/>
          <w:sz w:val="22"/>
          <w:szCs w:val="22"/>
        </w:rPr>
        <w:t xml:space="preserve"> work</w:t>
      </w:r>
      <w:r w:rsidRPr="00200A49">
        <w:rPr>
          <w:rFonts w:ascii="Calibri" w:eastAsia="Calibri" w:hAnsi="Calibri" w:cs="Calibri"/>
          <w:i/>
          <w:sz w:val="22"/>
          <w:szCs w:val="22"/>
        </w:rPr>
        <w:t>?</w:t>
      </w:r>
    </w:p>
    <w:p w14:paraId="3C37C477" w14:textId="77777777" w:rsidR="001D18C7" w:rsidRPr="00200A49" w:rsidRDefault="001D18C7" w:rsidP="00D9506C">
      <w:pPr>
        <w:spacing w:after="120"/>
        <w:rPr>
          <w:rFonts w:ascii="Calibri" w:eastAsia="Calibri" w:hAnsi="Calibri" w:cs="Calibri"/>
          <w:i/>
          <w:sz w:val="22"/>
          <w:szCs w:val="22"/>
        </w:rPr>
      </w:pPr>
      <w:r w:rsidRPr="00200A49">
        <w:rPr>
          <w:rFonts w:ascii="Calibri" w:eastAsia="Calibri" w:hAnsi="Calibri" w:cs="Calibri"/>
          <w:i/>
          <w:sz w:val="22"/>
          <w:szCs w:val="22"/>
        </w:rPr>
        <w:t>Please provide case examples of instances where responsibilities between the practitioner designing the plumbing system and the plumber that installed the system were unclear</w:t>
      </w:r>
      <w:r w:rsidR="00BC10B5" w:rsidRPr="00200A49">
        <w:rPr>
          <w:rFonts w:ascii="Calibri" w:eastAsia="Calibri" w:hAnsi="Calibri" w:cs="Calibri"/>
          <w:i/>
          <w:sz w:val="22"/>
          <w:szCs w:val="22"/>
        </w:rPr>
        <w:t xml:space="preserve">. </w:t>
      </w:r>
    </w:p>
    <w:p w14:paraId="4278E53E" w14:textId="77777777" w:rsidR="001D18C7" w:rsidRPr="00200A49" w:rsidRDefault="001D18C7" w:rsidP="00D9506C">
      <w:pPr>
        <w:spacing w:after="120"/>
        <w:rPr>
          <w:rFonts w:ascii="Calibri" w:eastAsia="Calibri" w:hAnsi="Calibri" w:cs="Calibri"/>
          <w:i/>
          <w:sz w:val="22"/>
          <w:szCs w:val="22"/>
        </w:rPr>
      </w:pPr>
      <w:r w:rsidRPr="00200A49">
        <w:rPr>
          <w:rFonts w:ascii="Calibri" w:eastAsia="Calibri" w:hAnsi="Calibri" w:cs="Calibri"/>
          <w:i/>
          <w:sz w:val="22"/>
          <w:szCs w:val="22"/>
        </w:rPr>
        <w:t>Please provide examples of instance</w:t>
      </w:r>
      <w:r w:rsidR="0047569C" w:rsidRPr="00200A49">
        <w:rPr>
          <w:rFonts w:ascii="Calibri" w:eastAsia="Calibri" w:hAnsi="Calibri" w:cs="Calibri"/>
          <w:i/>
          <w:sz w:val="22"/>
          <w:szCs w:val="22"/>
        </w:rPr>
        <w:t>s</w:t>
      </w:r>
      <w:r w:rsidRPr="00200A49">
        <w:rPr>
          <w:rFonts w:ascii="Calibri" w:eastAsia="Calibri" w:hAnsi="Calibri" w:cs="Calibri"/>
          <w:i/>
          <w:sz w:val="22"/>
          <w:szCs w:val="22"/>
        </w:rPr>
        <w:t xml:space="preserve"> where responsibility for the design of </w:t>
      </w:r>
      <w:r w:rsidR="0047569C" w:rsidRPr="00200A49">
        <w:rPr>
          <w:rFonts w:ascii="Calibri" w:eastAsia="Calibri" w:hAnsi="Calibri" w:cs="Calibri"/>
          <w:i/>
          <w:sz w:val="22"/>
          <w:szCs w:val="22"/>
        </w:rPr>
        <w:t xml:space="preserve">a non-compliant </w:t>
      </w:r>
      <w:r w:rsidRPr="00200A49">
        <w:rPr>
          <w:rFonts w:ascii="Calibri" w:eastAsia="Calibri" w:hAnsi="Calibri" w:cs="Calibri"/>
          <w:i/>
          <w:sz w:val="22"/>
          <w:szCs w:val="22"/>
        </w:rPr>
        <w:t>plumbing system was incorrectly attributed to the plumber installing the system</w:t>
      </w:r>
      <w:r w:rsidR="0047569C" w:rsidRPr="00200A49">
        <w:rPr>
          <w:rFonts w:ascii="Calibri" w:eastAsia="Calibri" w:hAnsi="Calibri" w:cs="Calibri"/>
          <w:i/>
          <w:sz w:val="22"/>
          <w:szCs w:val="22"/>
        </w:rPr>
        <w:t xml:space="preserve"> despite them not being involved in the design work</w:t>
      </w:r>
      <w:r w:rsidRPr="00200A49">
        <w:rPr>
          <w:rFonts w:ascii="Calibri" w:eastAsia="Calibri" w:hAnsi="Calibri" w:cs="Calibri"/>
          <w:i/>
          <w:sz w:val="22"/>
          <w:szCs w:val="22"/>
        </w:rPr>
        <w:t>.</w:t>
      </w:r>
    </w:p>
    <w:p w14:paraId="32FF5776" w14:textId="77777777" w:rsidR="001D18C7" w:rsidRPr="00200A49" w:rsidRDefault="001D18C7" w:rsidP="00D9506C">
      <w:pPr>
        <w:spacing w:after="120"/>
        <w:rPr>
          <w:rFonts w:ascii="Calibri" w:eastAsia="Calibri" w:hAnsi="Calibri" w:cs="Calibri"/>
          <w:i/>
          <w:sz w:val="22"/>
          <w:szCs w:val="22"/>
        </w:rPr>
      </w:pPr>
      <w:r w:rsidRPr="00200A49">
        <w:rPr>
          <w:rFonts w:ascii="Calibri" w:eastAsia="Calibri" w:hAnsi="Calibri" w:cs="Calibri"/>
          <w:i/>
          <w:sz w:val="22"/>
          <w:szCs w:val="22"/>
        </w:rPr>
        <w:t xml:space="preserve">Would requiring additional </w:t>
      </w:r>
      <w:r w:rsidR="00C50054" w:rsidRPr="00200A49">
        <w:rPr>
          <w:rFonts w:ascii="Calibri" w:eastAsia="Calibri" w:hAnsi="Calibri" w:cs="Calibri"/>
          <w:i/>
          <w:sz w:val="22"/>
          <w:szCs w:val="22"/>
        </w:rPr>
        <w:t>Compliance Certificate</w:t>
      </w:r>
      <w:r w:rsidRPr="00200A49">
        <w:rPr>
          <w:rFonts w:ascii="Calibri" w:eastAsia="Calibri" w:hAnsi="Calibri" w:cs="Calibri"/>
          <w:i/>
          <w:sz w:val="22"/>
          <w:szCs w:val="22"/>
        </w:rPr>
        <w:t xml:space="preserve">s </w:t>
      </w:r>
      <w:r w:rsidR="0047569C" w:rsidRPr="00200A49">
        <w:rPr>
          <w:rFonts w:ascii="Calibri" w:eastAsia="Calibri" w:hAnsi="Calibri" w:cs="Calibri"/>
          <w:i/>
          <w:sz w:val="22"/>
          <w:szCs w:val="22"/>
        </w:rPr>
        <w:t xml:space="preserve">per apartment/residence </w:t>
      </w:r>
      <w:r w:rsidRPr="00200A49">
        <w:rPr>
          <w:rFonts w:ascii="Calibri" w:eastAsia="Calibri" w:hAnsi="Calibri" w:cs="Calibri"/>
          <w:i/>
          <w:sz w:val="22"/>
          <w:szCs w:val="22"/>
        </w:rPr>
        <w:t xml:space="preserve">create a significant burden on the plumbing industry and if so, what would that burden be? What might the possible benefits be? </w:t>
      </w:r>
    </w:p>
    <w:p w14:paraId="08CB1ED7" w14:textId="77777777" w:rsidR="001D18C7" w:rsidRPr="00200A49" w:rsidRDefault="001D18C7" w:rsidP="00D9506C">
      <w:pPr>
        <w:spacing w:after="120"/>
        <w:rPr>
          <w:rFonts w:ascii="Calibri" w:eastAsia="Calibri" w:hAnsi="Calibri" w:cs="Calibri"/>
          <w:i/>
          <w:sz w:val="22"/>
          <w:szCs w:val="22"/>
        </w:rPr>
      </w:pPr>
      <w:r w:rsidRPr="00200A49">
        <w:rPr>
          <w:rFonts w:ascii="Calibri" w:eastAsia="Calibri" w:hAnsi="Calibri" w:cs="Calibri"/>
          <w:i/>
          <w:sz w:val="22"/>
          <w:szCs w:val="22"/>
        </w:rPr>
        <w:t>What would</w:t>
      </w:r>
      <w:r w:rsidR="001A6F4F" w:rsidRPr="00200A49">
        <w:rPr>
          <w:rFonts w:ascii="Calibri" w:eastAsia="Calibri" w:hAnsi="Calibri" w:cs="Calibri"/>
          <w:i/>
          <w:sz w:val="22"/>
          <w:szCs w:val="22"/>
        </w:rPr>
        <w:t xml:space="preserve"> </w:t>
      </w:r>
      <w:r w:rsidRPr="00200A49">
        <w:rPr>
          <w:rFonts w:ascii="Calibri" w:eastAsia="Calibri" w:hAnsi="Calibri" w:cs="Calibri"/>
          <w:i/>
          <w:sz w:val="22"/>
          <w:szCs w:val="22"/>
        </w:rPr>
        <w:t xml:space="preserve">be an appropriate method of capping </w:t>
      </w:r>
      <w:r w:rsidR="00C50054" w:rsidRPr="00200A49">
        <w:rPr>
          <w:rFonts w:ascii="Calibri" w:eastAsia="Calibri" w:hAnsi="Calibri" w:cs="Calibri"/>
          <w:i/>
          <w:sz w:val="22"/>
          <w:szCs w:val="22"/>
        </w:rPr>
        <w:t>Compliance Certificate</w:t>
      </w:r>
      <w:r w:rsidRPr="00200A49">
        <w:rPr>
          <w:rFonts w:ascii="Calibri" w:eastAsia="Calibri" w:hAnsi="Calibri" w:cs="Calibri"/>
          <w:i/>
          <w:sz w:val="22"/>
          <w:szCs w:val="22"/>
        </w:rPr>
        <w:t>s? What would be the appropriate level? How would this address potential risks of the current system</w:t>
      </w:r>
      <w:r w:rsidR="00BC10B5" w:rsidRPr="00200A49">
        <w:rPr>
          <w:rFonts w:ascii="Calibri" w:eastAsia="Calibri" w:hAnsi="Calibri" w:cs="Calibri"/>
          <w:i/>
          <w:sz w:val="22"/>
          <w:szCs w:val="22"/>
        </w:rPr>
        <w:t>, particularly with regard to work in high-rise buildings?</w:t>
      </w:r>
    </w:p>
    <w:p w14:paraId="736AD0D4" w14:textId="77777777" w:rsidR="001D18C7" w:rsidRPr="00200A49" w:rsidRDefault="001D18C7" w:rsidP="00D9506C">
      <w:pPr>
        <w:spacing w:after="120"/>
        <w:rPr>
          <w:rFonts w:ascii="Calibri" w:eastAsia="Calibri" w:hAnsi="Calibri" w:cs="Calibri"/>
          <w:i/>
          <w:sz w:val="22"/>
          <w:szCs w:val="22"/>
        </w:rPr>
      </w:pPr>
      <w:r w:rsidRPr="00200A49">
        <w:rPr>
          <w:rFonts w:ascii="Calibri" w:eastAsia="Calibri" w:hAnsi="Calibri" w:cs="Calibri"/>
          <w:i/>
          <w:sz w:val="22"/>
          <w:szCs w:val="22"/>
        </w:rPr>
        <w:t xml:space="preserve">Are the supervision requirements set out in the </w:t>
      </w:r>
      <w:r w:rsidR="0047569C" w:rsidRPr="00200A49">
        <w:rPr>
          <w:rFonts w:ascii="Calibri" w:eastAsia="Calibri" w:hAnsi="Calibri" w:cs="Calibri"/>
          <w:i/>
          <w:sz w:val="22"/>
          <w:szCs w:val="22"/>
        </w:rPr>
        <w:t xml:space="preserve">Act </w:t>
      </w:r>
      <w:r w:rsidRPr="00200A49">
        <w:rPr>
          <w:rFonts w:ascii="Calibri" w:eastAsia="Calibri" w:hAnsi="Calibri" w:cs="Calibri"/>
          <w:i/>
          <w:sz w:val="22"/>
          <w:szCs w:val="22"/>
        </w:rPr>
        <w:t>sufficient to ensure plumbing undertaken under the supervision of licensed plumbers is of an acceptable standard? Please provide reasons for your answer.</w:t>
      </w:r>
    </w:p>
    <w:p w14:paraId="63DA5418" w14:textId="77777777" w:rsidR="00DB6B85" w:rsidRPr="00200A49" w:rsidRDefault="001D18C7" w:rsidP="00D9506C">
      <w:pPr>
        <w:spacing w:after="120"/>
        <w:rPr>
          <w:rFonts w:ascii="Calibri" w:eastAsia="Calibri" w:hAnsi="Calibri" w:cs="Calibri"/>
          <w:i/>
          <w:sz w:val="22"/>
          <w:szCs w:val="22"/>
        </w:rPr>
      </w:pPr>
      <w:r w:rsidRPr="00200A49">
        <w:rPr>
          <w:rFonts w:ascii="Calibri" w:eastAsia="Calibri" w:hAnsi="Calibri" w:cs="Calibri"/>
          <w:i/>
          <w:sz w:val="22"/>
          <w:szCs w:val="22"/>
        </w:rPr>
        <w:t xml:space="preserve">Are any problems arising as a result of a lack of mandatory inspection system for plumbing work associated with high-rise buildings? Please provide examples. </w:t>
      </w:r>
    </w:p>
    <w:p w14:paraId="49D8F8F5" w14:textId="77777777" w:rsidR="001D18C7" w:rsidRPr="00200A49" w:rsidRDefault="001D18C7" w:rsidP="00D9506C">
      <w:pPr>
        <w:spacing w:after="120"/>
        <w:rPr>
          <w:rFonts w:ascii="Calibri" w:eastAsia="Calibri" w:hAnsi="Calibri" w:cs="Calibri"/>
          <w:i/>
          <w:sz w:val="22"/>
          <w:szCs w:val="22"/>
        </w:rPr>
      </w:pPr>
      <w:r w:rsidRPr="00200A49">
        <w:rPr>
          <w:rFonts w:ascii="Calibri" w:eastAsia="Calibri" w:hAnsi="Calibri" w:cs="Calibri"/>
          <w:i/>
          <w:sz w:val="22"/>
          <w:szCs w:val="22"/>
        </w:rPr>
        <w:t>To what extent are high-risk areas captured by the mandatory inspection stages already required under the Building Regulations? Would introducing mandatory inspection systems for plumbing work associated with high-rise buildings reduce adverse outcomes? What would be the costs of doing this? Are there any other possible ways to improve outcomes?</w:t>
      </w:r>
    </w:p>
    <w:p w14:paraId="23D3997C" w14:textId="77777777" w:rsidR="001D18C7" w:rsidRPr="00200A49" w:rsidRDefault="001D18C7" w:rsidP="00D9506C">
      <w:pPr>
        <w:spacing w:after="120"/>
        <w:rPr>
          <w:rFonts w:ascii="Calibri" w:eastAsia="Calibri" w:hAnsi="Calibri" w:cs="Calibri"/>
          <w:i/>
          <w:sz w:val="22"/>
          <w:szCs w:val="22"/>
        </w:rPr>
      </w:pPr>
      <w:r w:rsidRPr="00200A49">
        <w:rPr>
          <w:rFonts w:ascii="Calibri" w:eastAsia="Calibri" w:hAnsi="Calibri" w:cs="Calibri"/>
          <w:i/>
          <w:sz w:val="22"/>
          <w:szCs w:val="22"/>
        </w:rPr>
        <w:t xml:space="preserve">If plumbing work </w:t>
      </w:r>
      <w:r w:rsidR="00056411" w:rsidRPr="00200A49">
        <w:rPr>
          <w:rFonts w:ascii="Calibri" w:eastAsia="Calibri" w:hAnsi="Calibri" w:cs="Calibri"/>
          <w:i/>
          <w:sz w:val="22"/>
          <w:szCs w:val="22"/>
        </w:rPr>
        <w:t>undertaken in</w:t>
      </w:r>
      <w:r w:rsidRPr="00200A49">
        <w:rPr>
          <w:rFonts w:ascii="Calibri" w:eastAsia="Calibri" w:hAnsi="Calibri" w:cs="Calibri"/>
          <w:i/>
          <w:sz w:val="22"/>
          <w:szCs w:val="22"/>
        </w:rPr>
        <w:t xml:space="preserve"> high-rise building was subject to increase</w:t>
      </w:r>
      <w:r w:rsidR="00056411" w:rsidRPr="00200A49">
        <w:rPr>
          <w:rFonts w:ascii="Calibri" w:eastAsia="Calibri" w:hAnsi="Calibri" w:cs="Calibri"/>
          <w:i/>
          <w:sz w:val="22"/>
          <w:szCs w:val="22"/>
        </w:rPr>
        <w:t>d</w:t>
      </w:r>
      <w:r w:rsidRPr="00200A49">
        <w:rPr>
          <w:rFonts w:ascii="Calibri" w:eastAsia="Calibri" w:hAnsi="Calibri" w:cs="Calibri"/>
          <w:i/>
          <w:sz w:val="22"/>
          <w:szCs w:val="22"/>
        </w:rPr>
        <w:t xml:space="preserve"> auditing, what would be reasonable criteria to trigger a higher level of auditing? </w:t>
      </w:r>
    </w:p>
    <w:p w14:paraId="07B3F2A8" w14:textId="77777777" w:rsidR="001D18C7" w:rsidRPr="00200A49" w:rsidRDefault="001D18C7" w:rsidP="00D9506C">
      <w:pPr>
        <w:spacing w:after="120"/>
        <w:rPr>
          <w:rFonts w:ascii="Calibri" w:eastAsia="Calibri" w:hAnsi="Calibri" w:cs="Calibri"/>
          <w:sz w:val="22"/>
          <w:szCs w:val="22"/>
        </w:rPr>
      </w:pPr>
      <w:r w:rsidRPr="00200A49">
        <w:rPr>
          <w:rFonts w:ascii="Calibri" w:eastAsia="Calibri" w:hAnsi="Calibri" w:cs="Calibri"/>
          <w:i/>
          <w:sz w:val="22"/>
          <w:szCs w:val="22"/>
        </w:rPr>
        <w:t>What would be a sufficient level of auditing for plumbing work associated with high-rise buildings</w:t>
      </w:r>
      <w:r w:rsidR="00056411" w:rsidRPr="00200A49">
        <w:rPr>
          <w:rFonts w:ascii="Calibri" w:eastAsia="Calibri" w:hAnsi="Calibri" w:cs="Calibri"/>
          <w:i/>
          <w:sz w:val="22"/>
          <w:szCs w:val="22"/>
        </w:rPr>
        <w:t>?</w:t>
      </w:r>
    </w:p>
    <w:p w14:paraId="1D70CAE2" w14:textId="77777777" w:rsidR="000E686C" w:rsidRPr="00200A49" w:rsidRDefault="000E686C" w:rsidP="00212535">
      <w:pPr>
        <w:spacing w:after="120"/>
        <w:rPr>
          <w:rFonts w:ascii="Calibri" w:hAnsi="Calibri" w:cs="Calibri"/>
          <w:sz w:val="22"/>
          <w:szCs w:val="22"/>
        </w:rPr>
      </w:pPr>
    </w:p>
    <w:p w14:paraId="0B240E41" w14:textId="77777777" w:rsidR="00DB6B85" w:rsidRPr="00200A49" w:rsidRDefault="00DB6B85">
      <w:pPr>
        <w:rPr>
          <w:rFonts w:asciiTheme="majorHAnsi" w:eastAsiaTheme="majorEastAsia" w:hAnsiTheme="majorHAnsi" w:cstheme="majorBidi"/>
          <w:b/>
          <w:color w:val="2F5496" w:themeColor="accent1" w:themeShade="BF"/>
          <w:sz w:val="26"/>
          <w:szCs w:val="26"/>
          <w:lang w:val="en"/>
        </w:rPr>
      </w:pPr>
      <w:r w:rsidRPr="00200A49">
        <w:br w:type="page"/>
      </w:r>
    </w:p>
    <w:p w14:paraId="01439867" w14:textId="77777777" w:rsidR="000E686C" w:rsidRPr="00200A49" w:rsidRDefault="00F432D0" w:rsidP="00D9506C">
      <w:pPr>
        <w:pStyle w:val="Heading2"/>
        <w:numPr>
          <w:ilvl w:val="0"/>
          <w:numId w:val="0"/>
        </w:numPr>
        <w:ind w:left="709" w:hanging="709"/>
      </w:pPr>
      <w:bookmarkStart w:id="260" w:name="_Toc517912234"/>
      <w:r w:rsidRPr="00200A49">
        <w:t>2.3</w:t>
      </w:r>
      <w:r w:rsidRPr="00200A49">
        <w:tab/>
      </w:r>
      <w:r w:rsidR="000E686C" w:rsidRPr="00200A49">
        <w:t>Area for future consideration: pre-fabricated plumbing modules</w:t>
      </w:r>
      <w:bookmarkEnd w:id="260"/>
    </w:p>
    <w:p w14:paraId="193A5128" w14:textId="77777777" w:rsidR="000E686C" w:rsidRPr="00200A49" w:rsidRDefault="000E686C" w:rsidP="00616558">
      <w:pPr>
        <w:spacing w:after="120"/>
        <w:rPr>
          <w:rFonts w:ascii="Calibri" w:eastAsia="Calibri" w:hAnsi="Calibri" w:cs="Calibri"/>
          <w:sz w:val="22"/>
          <w:szCs w:val="22"/>
        </w:rPr>
      </w:pPr>
      <w:r w:rsidRPr="00200A49">
        <w:rPr>
          <w:rFonts w:ascii="Calibri" w:eastAsia="Calibri" w:hAnsi="Calibri" w:cs="Calibri"/>
          <w:sz w:val="22"/>
          <w:szCs w:val="22"/>
          <w:lang w:val="en"/>
        </w:rPr>
        <w:t xml:space="preserve">There is an increasing trend within the construction sector for elements of buildings to be constructed offsite and delivered as pre-assembled units into a new or significantly refurbished building. Preassembled units can include bathrooms, kitchens and laundries. These are commonly referred to as ‘pods’ and are complex systems </w:t>
      </w:r>
      <w:r w:rsidRPr="00200A49">
        <w:rPr>
          <w:rFonts w:ascii="Calibri" w:eastAsia="Calibri" w:hAnsi="Calibri" w:cs="Calibri"/>
          <w:sz w:val="22"/>
          <w:szCs w:val="22"/>
        </w:rPr>
        <w:t>involving multiple fittings and hot/cold water and sewerage connections.</w:t>
      </w:r>
      <w:r w:rsidRPr="00200A49">
        <w:rPr>
          <w:rStyle w:val="FootnoteReference"/>
          <w:rFonts w:ascii="Calibri" w:eastAsia="Calibri" w:hAnsi="Calibri" w:cs="Calibri"/>
          <w:sz w:val="22"/>
          <w:szCs w:val="22"/>
        </w:rPr>
        <w:footnoteReference w:id="90"/>
      </w:r>
      <w:r w:rsidRPr="00200A49">
        <w:rPr>
          <w:rFonts w:ascii="Calibri" w:eastAsia="Calibri" w:hAnsi="Calibri" w:cs="Calibri"/>
          <w:sz w:val="22"/>
          <w:szCs w:val="22"/>
        </w:rPr>
        <w:t xml:space="preserve"> </w:t>
      </w:r>
    </w:p>
    <w:p w14:paraId="6D4825AD" w14:textId="77777777" w:rsidR="000E686C" w:rsidRPr="00200A49" w:rsidRDefault="000E686C"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The modules are delivered to a building site as a complete package with fixtures and fittings including the toilet, bath, shower, basin and associated pipework pre-installed. </w:t>
      </w:r>
      <w:r w:rsidRPr="00200A49">
        <w:rPr>
          <w:rFonts w:ascii="Calibri" w:eastAsia="Calibri" w:hAnsi="Calibri" w:cs="Calibri"/>
          <w:sz w:val="22"/>
          <w:szCs w:val="22"/>
          <w:lang w:val="en"/>
        </w:rPr>
        <w:t xml:space="preserve">These modules typically join multiple </w:t>
      </w:r>
      <w:r w:rsidR="0047569C" w:rsidRPr="00200A49">
        <w:rPr>
          <w:rFonts w:ascii="Calibri" w:eastAsia="Calibri" w:hAnsi="Calibri" w:cs="Calibri"/>
          <w:sz w:val="22"/>
          <w:szCs w:val="22"/>
          <w:lang w:val="en"/>
        </w:rPr>
        <w:t>W</w:t>
      </w:r>
      <w:r w:rsidRPr="00200A49">
        <w:rPr>
          <w:rFonts w:ascii="Calibri" w:eastAsia="Calibri" w:hAnsi="Calibri" w:cs="Calibri"/>
          <w:sz w:val="22"/>
          <w:szCs w:val="22"/>
          <w:lang w:val="en"/>
        </w:rPr>
        <w:t>ater</w:t>
      </w:r>
      <w:r w:rsidR="0047569C" w:rsidRPr="00200A49">
        <w:rPr>
          <w:rFonts w:ascii="Calibri" w:eastAsia="Calibri" w:hAnsi="Calibri" w:cs="Calibri"/>
          <w:sz w:val="22"/>
          <w:szCs w:val="22"/>
          <w:lang w:val="en"/>
        </w:rPr>
        <w:t>M</w:t>
      </w:r>
      <w:r w:rsidRPr="00200A49">
        <w:rPr>
          <w:rFonts w:ascii="Calibri" w:eastAsia="Calibri" w:hAnsi="Calibri" w:cs="Calibri"/>
          <w:sz w:val="22"/>
          <w:szCs w:val="22"/>
          <w:lang w:val="en"/>
        </w:rPr>
        <w:t>arked</w:t>
      </w:r>
      <w:r w:rsidR="00454C03" w:rsidRPr="00200A49">
        <w:rPr>
          <w:rStyle w:val="FootnoteReference"/>
          <w:rFonts w:ascii="Calibri" w:eastAsia="Calibri" w:hAnsi="Calibri" w:cs="Calibri"/>
          <w:sz w:val="22"/>
          <w:szCs w:val="22"/>
          <w:lang w:val="en"/>
        </w:rPr>
        <w:footnoteReference w:id="91"/>
      </w:r>
      <w:r w:rsidRPr="00200A49">
        <w:rPr>
          <w:rFonts w:ascii="Calibri" w:eastAsia="Calibri" w:hAnsi="Calibri" w:cs="Calibri"/>
          <w:sz w:val="22"/>
          <w:szCs w:val="22"/>
          <w:lang w:val="en"/>
        </w:rPr>
        <w:t xml:space="preserve"> plumbing appliances using general plumbing supplies and once installed on-site are connected by a licensed plumber to the building’s water and drainage systems. </w:t>
      </w:r>
    </w:p>
    <w:p w14:paraId="03DA4165" w14:textId="059D55F8" w:rsidR="000E686C" w:rsidRPr="00200A49" w:rsidRDefault="000E686C" w:rsidP="007717DE">
      <w:pPr>
        <w:spacing w:after="120"/>
        <w:rPr>
          <w:rFonts w:ascii="Calibri" w:eastAsia="Calibri" w:hAnsi="Calibri" w:cs="Calibri"/>
          <w:sz w:val="22"/>
          <w:szCs w:val="22"/>
          <w:lang w:val="en"/>
        </w:rPr>
      </w:pPr>
      <w:r w:rsidRPr="00200A49">
        <w:rPr>
          <w:rFonts w:ascii="Calibri" w:eastAsia="Calibri" w:hAnsi="Calibri" w:cs="Calibri"/>
          <w:sz w:val="22"/>
          <w:szCs w:val="22"/>
          <w:lang w:val="en"/>
        </w:rPr>
        <w:t xml:space="preserve">A review of a sample of </w:t>
      </w:r>
      <w:r w:rsidR="00C50054" w:rsidRPr="00200A49">
        <w:rPr>
          <w:rFonts w:ascii="Calibri" w:eastAsia="Calibri" w:hAnsi="Calibri" w:cs="Calibri"/>
          <w:sz w:val="22"/>
          <w:szCs w:val="22"/>
          <w:lang w:val="en"/>
        </w:rPr>
        <w:t>Compliance Certificate</w:t>
      </w:r>
      <w:r w:rsidRPr="00200A49">
        <w:rPr>
          <w:rFonts w:ascii="Calibri" w:eastAsia="Calibri" w:hAnsi="Calibri" w:cs="Calibri"/>
          <w:sz w:val="22"/>
          <w:szCs w:val="22"/>
          <w:lang w:val="en"/>
        </w:rPr>
        <w:t>s</w:t>
      </w:r>
      <w:r w:rsidR="001A6F4F" w:rsidRPr="00200A49">
        <w:rPr>
          <w:rFonts w:ascii="Calibri" w:eastAsia="Calibri" w:hAnsi="Calibri" w:cs="Calibri"/>
          <w:sz w:val="22"/>
          <w:szCs w:val="22"/>
          <w:lang w:val="en"/>
        </w:rPr>
        <w:t xml:space="preserve"> </w:t>
      </w:r>
      <w:r w:rsidRPr="00200A49">
        <w:rPr>
          <w:rFonts w:ascii="Calibri" w:eastAsia="Calibri" w:hAnsi="Calibri" w:cs="Calibri"/>
          <w:sz w:val="22"/>
          <w:szCs w:val="22"/>
          <w:lang w:val="en"/>
        </w:rPr>
        <w:t>shows that pods are typically installed in apartment buildings, student accommodation or large multi-use developments</w:t>
      </w:r>
      <w:r w:rsidR="0054735A">
        <w:rPr>
          <w:rFonts w:ascii="Calibri" w:eastAsia="Calibri" w:hAnsi="Calibri" w:cs="Calibri"/>
          <w:sz w:val="22"/>
          <w:szCs w:val="22"/>
          <w:lang w:val="en"/>
        </w:rPr>
        <w:t>.</w:t>
      </w:r>
      <w:r w:rsidR="00080BBF" w:rsidRPr="00200A49">
        <w:rPr>
          <w:rFonts w:ascii="Calibri" w:eastAsia="Calibri" w:hAnsi="Calibri" w:cs="Calibri"/>
          <w:sz w:val="22"/>
          <w:szCs w:val="22"/>
          <w:vertAlign w:val="superscript"/>
          <w:lang w:val="en"/>
        </w:rPr>
        <w:footnoteReference w:id="92"/>
      </w:r>
      <w:r w:rsidRPr="00200A49">
        <w:rPr>
          <w:rFonts w:ascii="Calibri" w:eastAsia="Calibri" w:hAnsi="Calibri" w:cs="Calibri"/>
          <w:sz w:val="22"/>
          <w:szCs w:val="22"/>
          <w:lang w:val="en"/>
        </w:rPr>
        <w:t xml:space="preserve"> Bathroom pods are the most common pre-fabricated plumbing module a </w:t>
      </w:r>
      <w:r w:rsidR="00C50054" w:rsidRPr="00200A49">
        <w:rPr>
          <w:rFonts w:ascii="Calibri" w:eastAsia="Calibri" w:hAnsi="Calibri" w:cs="Calibri"/>
          <w:sz w:val="22"/>
          <w:szCs w:val="22"/>
          <w:lang w:val="en"/>
        </w:rPr>
        <w:t>Compliance Certificate</w:t>
      </w:r>
      <w:r w:rsidRPr="00200A49">
        <w:rPr>
          <w:rFonts w:ascii="Calibri" w:eastAsia="Calibri" w:hAnsi="Calibri" w:cs="Calibri"/>
          <w:sz w:val="22"/>
          <w:szCs w:val="22"/>
          <w:lang w:val="en"/>
        </w:rPr>
        <w:t xml:space="preserve"> is issued for, followed by kitchen and laundry pods.</w:t>
      </w:r>
    </w:p>
    <w:p w14:paraId="670B6BF9" w14:textId="77777777" w:rsidR="000E686C" w:rsidRPr="00200A49" w:rsidRDefault="000E686C" w:rsidP="00D9506C">
      <w:pPr>
        <w:shd w:val="clear" w:color="auto" w:fill="EDEDED" w:themeFill="accent3" w:themeFillTint="33"/>
        <w:spacing w:after="120"/>
        <w:rPr>
          <w:rFonts w:ascii="Calibri" w:eastAsia="Calibri" w:hAnsi="Calibri" w:cs="Calibri"/>
          <w:i/>
          <w:sz w:val="22"/>
          <w:szCs w:val="22"/>
          <w:lang w:val="en"/>
        </w:rPr>
      </w:pPr>
      <w:r w:rsidRPr="00200A49">
        <w:rPr>
          <w:rFonts w:ascii="Calibri" w:eastAsia="Calibri" w:hAnsi="Calibri" w:cs="Calibri"/>
          <w:i/>
          <w:sz w:val="22"/>
          <w:szCs w:val="22"/>
          <w:lang w:val="en"/>
        </w:rPr>
        <w:t>Recent examples</w:t>
      </w:r>
    </w:p>
    <w:p w14:paraId="3C3A16B5" w14:textId="5E6AD7CE" w:rsidR="000E686C" w:rsidRPr="00200A49" w:rsidRDefault="000E686C" w:rsidP="00D9506C">
      <w:pPr>
        <w:shd w:val="clear" w:color="auto" w:fill="EDEDED" w:themeFill="accent3" w:themeFillTint="33"/>
        <w:spacing w:after="120"/>
        <w:rPr>
          <w:rFonts w:ascii="Calibri" w:eastAsia="Calibri" w:hAnsi="Calibri" w:cs="Calibri"/>
          <w:sz w:val="22"/>
          <w:szCs w:val="22"/>
          <w:lang w:val="en"/>
        </w:rPr>
      </w:pPr>
      <w:r w:rsidRPr="00200A49">
        <w:rPr>
          <w:rFonts w:ascii="Calibri" w:eastAsia="Calibri" w:hAnsi="Calibri" w:cs="Calibri"/>
          <w:sz w:val="22"/>
          <w:szCs w:val="22"/>
          <w:lang w:val="en"/>
        </w:rPr>
        <w:t>Hickory recently contracted 639 pods for the development of 50 Latrobe Street Student Accommodation</w:t>
      </w:r>
      <w:r w:rsidR="0054735A" w:rsidRPr="0054735A">
        <w:rPr>
          <w:rFonts w:ascii="Calibri" w:eastAsia="Calibri" w:hAnsi="Calibri" w:cs="Calibri"/>
          <w:sz w:val="22"/>
          <w:szCs w:val="22"/>
          <w:lang w:val="en"/>
        </w:rPr>
        <w:t>.</w:t>
      </w:r>
      <w:r w:rsidR="00080BBF" w:rsidRPr="0054735A">
        <w:rPr>
          <w:rFonts w:ascii="Calibri" w:eastAsia="Calibri" w:hAnsi="Calibri" w:cs="Calibri"/>
          <w:sz w:val="22"/>
          <w:szCs w:val="22"/>
          <w:vertAlign w:val="superscript"/>
          <w:lang w:val="en"/>
        </w:rPr>
        <w:footnoteReference w:id="93"/>
      </w:r>
      <w:r w:rsidRPr="00200A49">
        <w:rPr>
          <w:rFonts w:ascii="Calibri" w:eastAsia="Calibri" w:hAnsi="Calibri" w:cs="Calibri"/>
          <w:sz w:val="22"/>
          <w:szCs w:val="22"/>
          <w:lang w:val="en"/>
        </w:rPr>
        <w:t xml:space="preserve"> At 150m tall, it is one of the world’s tallest prefabricated Student Accommodation projects and is reducing construction time by up to 30</w:t>
      </w:r>
      <w:r w:rsidR="00B66A62" w:rsidRPr="00200A49">
        <w:rPr>
          <w:rFonts w:ascii="Calibri" w:eastAsia="Calibri" w:hAnsi="Calibri" w:cs="Calibri"/>
          <w:sz w:val="22"/>
          <w:szCs w:val="22"/>
          <w:lang w:val="en"/>
        </w:rPr>
        <w:t xml:space="preserve"> per cent</w:t>
      </w:r>
      <w:r w:rsidRPr="00200A49">
        <w:rPr>
          <w:rFonts w:ascii="Calibri" w:eastAsia="Calibri" w:hAnsi="Calibri" w:cs="Calibri"/>
          <w:sz w:val="22"/>
          <w:szCs w:val="22"/>
          <w:lang w:val="en"/>
        </w:rPr>
        <w:t xml:space="preserve"> by finishing the bathrooms to completion off-site, in parallel with on-site construction works.</w:t>
      </w:r>
    </w:p>
    <w:p w14:paraId="1B860322" w14:textId="77777777" w:rsidR="000E686C" w:rsidRPr="00200A49" w:rsidRDefault="000E686C" w:rsidP="00D9506C">
      <w:pPr>
        <w:shd w:val="clear" w:color="auto" w:fill="EDEDED" w:themeFill="accent3" w:themeFillTint="33"/>
        <w:spacing w:after="120"/>
        <w:rPr>
          <w:rFonts w:ascii="Calibri" w:eastAsia="Calibri" w:hAnsi="Calibri" w:cs="Calibri"/>
          <w:sz w:val="22"/>
          <w:szCs w:val="22"/>
          <w:lang w:val="en"/>
        </w:rPr>
      </w:pPr>
      <w:r w:rsidRPr="00200A49">
        <w:rPr>
          <w:rFonts w:ascii="Calibri" w:eastAsia="Calibri" w:hAnsi="Calibri" w:cs="Calibri"/>
          <w:sz w:val="22"/>
          <w:szCs w:val="22"/>
          <w:lang w:val="en"/>
        </w:rPr>
        <w:t>Hacer Group, has engaged SYNC to deliver 588 bathroom pods for Melbourne’s newest purpose-built student accommodation, Iglu Franklin.</w:t>
      </w:r>
      <w:r w:rsidR="00F93686" w:rsidRPr="00200A49">
        <w:rPr>
          <w:rFonts w:ascii="Calibri" w:eastAsia="Calibri" w:hAnsi="Calibri" w:cs="Calibri"/>
          <w:sz w:val="22"/>
          <w:szCs w:val="22"/>
          <w:lang w:val="en"/>
        </w:rPr>
        <w:t xml:space="preserve"> </w:t>
      </w:r>
      <w:r w:rsidRPr="00200A49">
        <w:rPr>
          <w:rFonts w:ascii="Calibri" w:eastAsia="Calibri" w:hAnsi="Calibri" w:cs="Calibri"/>
          <w:sz w:val="22"/>
          <w:szCs w:val="22"/>
          <w:lang w:val="en"/>
        </w:rPr>
        <w:t>Set across two towers of 9 and 23 storeys respectively, the buildings will include 594 beds as well as interconnected study and social areas, utilising SYNC bathroom pods has significantly reduced the production timeline for this project allowing for completion in mid-2018.</w:t>
      </w:r>
    </w:p>
    <w:p w14:paraId="7F32FFF9" w14:textId="77777777" w:rsidR="000E686C" w:rsidRPr="00200A49" w:rsidRDefault="000E686C" w:rsidP="000671CC">
      <w:pPr>
        <w:pStyle w:val="Heading3"/>
      </w:pPr>
      <w:bookmarkStart w:id="261" w:name="_Toc517912235"/>
      <w:r w:rsidRPr="00200A49">
        <w:t>Current regulatory oversight of pods</w:t>
      </w:r>
      <w:bookmarkEnd w:id="261"/>
    </w:p>
    <w:p w14:paraId="6292DE61" w14:textId="77777777" w:rsidR="00EB5083" w:rsidRPr="00200A49" w:rsidRDefault="00EB5083" w:rsidP="00EB5083">
      <w:pPr>
        <w:spacing w:after="120"/>
        <w:rPr>
          <w:rFonts w:ascii="Calibri" w:eastAsia="Calibri" w:hAnsi="Calibri" w:cs="Calibri"/>
          <w:sz w:val="22"/>
          <w:szCs w:val="22"/>
          <w:lang w:val="en"/>
        </w:rPr>
      </w:pPr>
      <w:r w:rsidRPr="00200A49">
        <w:rPr>
          <w:rFonts w:ascii="Calibri" w:eastAsia="Calibri" w:hAnsi="Calibri" w:cs="Calibri"/>
          <w:sz w:val="22"/>
          <w:szCs w:val="22"/>
        </w:rPr>
        <w:t>In Victoria, if a pod is constructed in an off-site location, this work may be undertaken as plumbing work carried out by registered/licensed practitioners or alternatively, as the construction of a plumbing product.</w:t>
      </w:r>
      <w:r w:rsidR="00F93686" w:rsidRPr="00200A49">
        <w:rPr>
          <w:rFonts w:ascii="Calibri" w:eastAsia="Calibri" w:hAnsi="Calibri" w:cs="Calibri"/>
          <w:sz w:val="22"/>
          <w:szCs w:val="22"/>
        </w:rPr>
        <w:t xml:space="preserve"> </w:t>
      </w:r>
    </w:p>
    <w:p w14:paraId="376A10DF" w14:textId="77777777" w:rsidR="00EB5083" w:rsidRPr="00200A49" w:rsidRDefault="00EB5083" w:rsidP="00EB5083">
      <w:pPr>
        <w:spacing w:after="120"/>
        <w:rPr>
          <w:rFonts w:ascii="Calibri" w:eastAsia="Calibri" w:hAnsi="Calibri" w:cs="Calibri"/>
          <w:sz w:val="22"/>
          <w:szCs w:val="22"/>
          <w:lang w:val="en"/>
        </w:rPr>
      </w:pPr>
      <w:r w:rsidRPr="00200A49">
        <w:rPr>
          <w:rFonts w:ascii="Calibri" w:eastAsia="Calibri" w:hAnsi="Calibri" w:cs="Calibri"/>
          <w:sz w:val="22"/>
          <w:szCs w:val="22"/>
          <w:lang w:val="en"/>
        </w:rPr>
        <w:t>If the pod is constructed as regulated plumbing work in Victoria, this work must comply with all requirements under the Act an</w:t>
      </w:r>
      <w:r w:rsidR="00454C03" w:rsidRPr="00200A49">
        <w:rPr>
          <w:rFonts w:ascii="Calibri" w:eastAsia="Calibri" w:hAnsi="Calibri" w:cs="Calibri"/>
          <w:sz w:val="22"/>
          <w:szCs w:val="22"/>
          <w:lang w:val="en"/>
        </w:rPr>
        <w:t xml:space="preserve">d </w:t>
      </w:r>
      <w:r w:rsidR="00AD6003" w:rsidRPr="00200A49">
        <w:rPr>
          <w:rFonts w:ascii="Calibri" w:eastAsia="Calibri" w:hAnsi="Calibri" w:cs="Calibri"/>
          <w:sz w:val="22"/>
          <w:szCs w:val="22"/>
          <w:lang w:val="en"/>
        </w:rPr>
        <w:t>current Regulations</w:t>
      </w:r>
      <w:r w:rsidR="00454C03" w:rsidRPr="00200A49">
        <w:rPr>
          <w:rFonts w:ascii="Calibri" w:eastAsia="Calibri" w:hAnsi="Calibri" w:cs="Calibri"/>
          <w:sz w:val="22"/>
          <w:szCs w:val="22"/>
          <w:lang w:val="en"/>
        </w:rPr>
        <w:t xml:space="preserve"> such that</w:t>
      </w:r>
      <w:r w:rsidRPr="00200A49">
        <w:rPr>
          <w:rFonts w:ascii="Calibri" w:eastAsia="Calibri" w:hAnsi="Calibri" w:cs="Calibri"/>
          <w:sz w:val="22"/>
          <w:szCs w:val="22"/>
          <w:lang w:val="en"/>
        </w:rPr>
        <w:t xml:space="preserve"> the work must be carried out by registered/licensed plumbers, WaterMarked products and materials must be used where required, relevant technical standards must be met, and a </w:t>
      </w:r>
      <w:r w:rsidR="00C50054" w:rsidRPr="00200A49">
        <w:rPr>
          <w:rFonts w:ascii="Calibri" w:eastAsia="Calibri" w:hAnsi="Calibri" w:cs="Calibri"/>
          <w:sz w:val="22"/>
          <w:szCs w:val="22"/>
          <w:lang w:val="en"/>
        </w:rPr>
        <w:t>Compliance Certificate</w:t>
      </w:r>
      <w:r w:rsidRPr="00200A49">
        <w:rPr>
          <w:rFonts w:ascii="Calibri" w:eastAsia="Calibri" w:hAnsi="Calibri" w:cs="Calibri"/>
          <w:sz w:val="22"/>
          <w:szCs w:val="22"/>
          <w:lang w:val="en"/>
        </w:rPr>
        <w:t xml:space="preserve"> must be issued at the conclusion of the work</w:t>
      </w:r>
      <w:r w:rsidR="00454C03" w:rsidRPr="00200A49">
        <w:rPr>
          <w:rFonts w:ascii="Calibri" w:eastAsia="Calibri" w:hAnsi="Calibri" w:cs="Calibri"/>
          <w:sz w:val="22"/>
          <w:szCs w:val="22"/>
          <w:lang w:val="en"/>
        </w:rPr>
        <w:t xml:space="preserve"> should this be appropriate</w:t>
      </w:r>
      <w:r w:rsidRPr="00200A49">
        <w:rPr>
          <w:rFonts w:ascii="Calibri" w:eastAsia="Calibri" w:hAnsi="Calibri" w:cs="Calibri"/>
          <w:sz w:val="22"/>
          <w:szCs w:val="22"/>
          <w:lang w:val="en"/>
        </w:rPr>
        <w:t>.</w:t>
      </w:r>
    </w:p>
    <w:p w14:paraId="7B16087C" w14:textId="77777777" w:rsidR="00EB5083" w:rsidRPr="00200A49" w:rsidRDefault="00EB5083" w:rsidP="00EB5083">
      <w:pPr>
        <w:spacing w:after="120"/>
        <w:rPr>
          <w:rFonts w:ascii="Calibri" w:eastAsia="Calibri" w:hAnsi="Calibri" w:cs="Calibri"/>
          <w:sz w:val="22"/>
          <w:szCs w:val="22"/>
          <w:lang w:val="en"/>
        </w:rPr>
      </w:pPr>
      <w:r w:rsidRPr="00200A49">
        <w:rPr>
          <w:rFonts w:ascii="Calibri" w:eastAsia="Calibri" w:hAnsi="Calibri" w:cs="Calibri"/>
          <w:sz w:val="22"/>
          <w:szCs w:val="22"/>
          <w:lang w:val="en"/>
        </w:rPr>
        <w:t xml:space="preserve">If a pod is constructed as a plumbing product, it must be certified as per the requirements of the WaterMark Certification Scheme. Pods constructed interstate or overseas must always be treated as a plumbing product when used in plumbing work undertaken in Victoria. The requirements of the Act only have effect within Victoria and therefore any plumbing work undertaken outside of this state is not plumbing work to which the Act applies. </w:t>
      </w:r>
    </w:p>
    <w:p w14:paraId="17507635" w14:textId="77777777" w:rsidR="00EB5083" w:rsidRPr="00200A49" w:rsidRDefault="00EB5083" w:rsidP="00EB5083">
      <w:pPr>
        <w:spacing w:after="120"/>
        <w:rPr>
          <w:rFonts w:ascii="Calibri" w:eastAsia="Calibri" w:hAnsi="Calibri" w:cs="Calibri"/>
          <w:sz w:val="22"/>
          <w:szCs w:val="22"/>
        </w:rPr>
      </w:pPr>
      <w:r w:rsidRPr="00200A49">
        <w:rPr>
          <w:rFonts w:ascii="Calibri" w:eastAsia="Calibri" w:hAnsi="Calibri" w:cs="Calibri"/>
          <w:sz w:val="22"/>
          <w:szCs w:val="22"/>
          <w:lang w:val="en"/>
        </w:rPr>
        <w:t>In both cases, the installation of the pod on-site</w:t>
      </w:r>
      <w:r w:rsidR="00454C03" w:rsidRPr="00200A49">
        <w:rPr>
          <w:rFonts w:ascii="Calibri" w:eastAsia="Calibri" w:hAnsi="Calibri" w:cs="Calibri"/>
          <w:sz w:val="22"/>
          <w:szCs w:val="22"/>
          <w:lang w:val="en"/>
        </w:rPr>
        <w:t xml:space="preserve"> in Victoria </w:t>
      </w:r>
      <w:r w:rsidRPr="00200A49">
        <w:rPr>
          <w:rFonts w:ascii="Calibri" w:eastAsia="Calibri" w:hAnsi="Calibri" w:cs="Calibri"/>
          <w:sz w:val="22"/>
          <w:szCs w:val="22"/>
          <w:lang w:val="en"/>
        </w:rPr>
        <w:t xml:space="preserve">must be done by a registered or licensed practitioner and a </w:t>
      </w:r>
      <w:r w:rsidR="00C50054" w:rsidRPr="00200A49">
        <w:rPr>
          <w:rFonts w:ascii="Calibri" w:eastAsia="Calibri" w:hAnsi="Calibri" w:cs="Calibri"/>
          <w:sz w:val="22"/>
          <w:szCs w:val="22"/>
          <w:lang w:val="en"/>
        </w:rPr>
        <w:t>Compliance Certificate</w:t>
      </w:r>
      <w:r w:rsidRPr="00200A49">
        <w:rPr>
          <w:rFonts w:ascii="Calibri" w:eastAsia="Calibri" w:hAnsi="Calibri" w:cs="Calibri"/>
          <w:sz w:val="22"/>
          <w:szCs w:val="22"/>
          <w:lang w:val="en"/>
        </w:rPr>
        <w:t xml:space="preserve"> issued</w:t>
      </w:r>
      <w:r w:rsidR="00454C03" w:rsidRPr="00200A49">
        <w:rPr>
          <w:rFonts w:ascii="Calibri" w:eastAsia="Calibri" w:hAnsi="Calibri" w:cs="Calibri"/>
          <w:sz w:val="22"/>
          <w:szCs w:val="22"/>
          <w:lang w:val="en"/>
        </w:rPr>
        <w:t xml:space="preserve"> should this be appropriate</w:t>
      </w:r>
      <w:r w:rsidRPr="00200A49">
        <w:rPr>
          <w:rFonts w:ascii="Calibri" w:eastAsia="Calibri" w:hAnsi="Calibri" w:cs="Calibri"/>
          <w:sz w:val="22"/>
          <w:szCs w:val="22"/>
          <w:lang w:val="en"/>
        </w:rPr>
        <w:t>.</w:t>
      </w:r>
    </w:p>
    <w:p w14:paraId="04D39E28" w14:textId="77777777" w:rsidR="00C54D2D" w:rsidRPr="00200A49" w:rsidRDefault="000E686C"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If the </w:t>
      </w:r>
      <w:r w:rsidR="00080BBF" w:rsidRPr="00200A49">
        <w:rPr>
          <w:rFonts w:ascii="Calibri" w:eastAsia="Calibri" w:hAnsi="Calibri" w:cs="Calibri"/>
          <w:sz w:val="22"/>
          <w:szCs w:val="22"/>
        </w:rPr>
        <w:t xml:space="preserve">same </w:t>
      </w:r>
      <w:r w:rsidRPr="00200A49">
        <w:rPr>
          <w:rFonts w:ascii="Calibri" w:eastAsia="Calibri" w:hAnsi="Calibri" w:cs="Calibri"/>
          <w:sz w:val="22"/>
          <w:szCs w:val="22"/>
        </w:rPr>
        <w:t xml:space="preserve">plumber is responsible for </w:t>
      </w:r>
      <w:r w:rsidR="002069A0" w:rsidRPr="00200A49">
        <w:rPr>
          <w:rFonts w:ascii="Calibri" w:eastAsia="Calibri" w:hAnsi="Calibri" w:cs="Calibri"/>
          <w:sz w:val="22"/>
          <w:szCs w:val="22"/>
        </w:rPr>
        <w:t>a pod</w:t>
      </w:r>
      <w:r w:rsidR="00834A61" w:rsidRPr="00200A49">
        <w:rPr>
          <w:rFonts w:ascii="Calibri" w:eastAsia="Calibri" w:hAnsi="Calibri" w:cs="Calibri"/>
          <w:sz w:val="22"/>
          <w:szCs w:val="22"/>
        </w:rPr>
        <w:t>’</w:t>
      </w:r>
      <w:r w:rsidR="002069A0" w:rsidRPr="00200A49">
        <w:rPr>
          <w:rFonts w:ascii="Calibri" w:eastAsia="Calibri" w:hAnsi="Calibri" w:cs="Calibri"/>
          <w:sz w:val="22"/>
          <w:szCs w:val="22"/>
        </w:rPr>
        <w:t>s</w:t>
      </w:r>
      <w:r w:rsidRPr="00200A49">
        <w:rPr>
          <w:rFonts w:ascii="Calibri" w:eastAsia="Calibri" w:hAnsi="Calibri" w:cs="Calibri"/>
          <w:sz w:val="22"/>
          <w:szCs w:val="22"/>
        </w:rPr>
        <w:t xml:space="preserve"> assembly and installation, only one </w:t>
      </w:r>
      <w:r w:rsidR="00C50054" w:rsidRPr="00200A49">
        <w:rPr>
          <w:rFonts w:ascii="Calibri" w:eastAsia="Calibri" w:hAnsi="Calibri" w:cs="Calibri"/>
          <w:sz w:val="22"/>
          <w:szCs w:val="22"/>
        </w:rPr>
        <w:t>Compliance Certificate</w:t>
      </w:r>
      <w:r w:rsidRPr="00200A49">
        <w:rPr>
          <w:rFonts w:ascii="Calibri" w:eastAsia="Calibri" w:hAnsi="Calibri" w:cs="Calibri"/>
          <w:sz w:val="22"/>
          <w:szCs w:val="22"/>
        </w:rPr>
        <w:t xml:space="preserve"> is required to be issued after installation.</w:t>
      </w:r>
      <w:r w:rsidR="00C54D2D" w:rsidRPr="00200A49">
        <w:rPr>
          <w:rFonts w:ascii="Calibri" w:eastAsia="Calibri" w:hAnsi="Calibri" w:cs="Calibri"/>
          <w:sz w:val="22"/>
          <w:szCs w:val="22"/>
        </w:rPr>
        <w:t xml:space="preserve"> </w:t>
      </w:r>
      <w:r w:rsidR="002069A0" w:rsidRPr="00200A49">
        <w:rPr>
          <w:rFonts w:ascii="Calibri" w:eastAsia="Calibri" w:hAnsi="Calibri" w:cs="Calibri"/>
          <w:sz w:val="22"/>
          <w:szCs w:val="22"/>
        </w:rPr>
        <w:t>If</w:t>
      </w:r>
      <w:r w:rsidR="003772E5" w:rsidRPr="00200A49">
        <w:rPr>
          <w:rFonts w:ascii="Calibri" w:eastAsia="Calibri" w:hAnsi="Calibri" w:cs="Calibri"/>
          <w:sz w:val="22"/>
          <w:szCs w:val="22"/>
        </w:rPr>
        <w:t xml:space="preserve"> a pod is assembled by a</w:t>
      </w:r>
      <w:r w:rsidR="0064369D" w:rsidRPr="00200A49">
        <w:rPr>
          <w:rFonts w:ascii="Calibri" w:eastAsia="Calibri" w:hAnsi="Calibri" w:cs="Calibri"/>
          <w:sz w:val="22"/>
          <w:szCs w:val="22"/>
        </w:rPr>
        <w:t xml:space="preserve"> plumber </w:t>
      </w:r>
      <w:r w:rsidR="003772E5" w:rsidRPr="00200A49">
        <w:rPr>
          <w:rFonts w:ascii="Calibri" w:eastAsia="Calibri" w:hAnsi="Calibri" w:cs="Calibri"/>
          <w:sz w:val="22"/>
          <w:szCs w:val="22"/>
        </w:rPr>
        <w:t xml:space="preserve">that will be different from </w:t>
      </w:r>
      <w:r w:rsidR="0064369D" w:rsidRPr="00200A49">
        <w:rPr>
          <w:rFonts w:ascii="Calibri" w:eastAsia="Calibri" w:hAnsi="Calibri" w:cs="Calibri"/>
          <w:sz w:val="22"/>
          <w:szCs w:val="22"/>
        </w:rPr>
        <w:t xml:space="preserve">the plumber </w:t>
      </w:r>
      <w:r w:rsidR="003772E5" w:rsidRPr="00200A49">
        <w:rPr>
          <w:rFonts w:ascii="Calibri" w:eastAsia="Calibri" w:hAnsi="Calibri" w:cs="Calibri"/>
          <w:sz w:val="22"/>
          <w:szCs w:val="22"/>
        </w:rPr>
        <w:t xml:space="preserve">who </w:t>
      </w:r>
      <w:r w:rsidR="00454C03" w:rsidRPr="00200A49">
        <w:rPr>
          <w:rFonts w:ascii="Calibri" w:eastAsia="Calibri" w:hAnsi="Calibri" w:cs="Calibri"/>
          <w:sz w:val="22"/>
          <w:szCs w:val="22"/>
        </w:rPr>
        <w:t xml:space="preserve">later </w:t>
      </w:r>
      <w:r w:rsidR="003772E5" w:rsidRPr="00200A49">
        <w:rPr>
          <w:rFonts w:ascii="Calibri" w:eastAsia="Calibri" w:hAnsi="Calibri" w:cs="Calibri"/>
          <w:sz w:val="22"/>
          <w:szCs w:val="22"/>
        </w:rPr>
        <w:t>install</w:t>
      </w:r>
      <w:r w:rsidR="00454C03" w:rsidRPr="00200A49">
        <w:rPr>
          <w:rFonts w:ascii="Calibri" w:eastAsia="Calibri" w:hAnsi="Calibri" w:cs="Calibri"/>
          <w:sz w:val="22"/>
          <w:szCs w:val="22"/>
        </w:rPr>
        <w:t>s</w:t>
      </w:r>
      <w:r w:rsidR="0064369D" w:rsidRPr="00200A49">
        <w:rPr>
          <w:rFonts w:ascii="Calibri" w:eastAsia="Calibri" w:hAnsi="Calibri" w:cs="Calibri"/>
          <w:sz w:val="22"/>
          <w:szCs w:val="22"/>
        </w:rPr>
        <w:t xml:space="preserve"> the </w:t>
      </w:r>
      <w:r w:rsidR="003772E5" w:rsidRPr="00200A49">
        <w:rPr>
          <w:rFonts w:ascii="Calibri" w:eastAsia="Calibri" w:hAnsi="Calibri" w:cs="Calibri"/>
          <w:sz w:val="22"/>
          <w:szCs w:val="22"/>
        </w:rPr>
        <w:t xml:space="preserve">pod, then </w:t>
      </w:r>
      <w:r w:rsidR="00752A3E" w:rsidRPr="00200A49">
        <w:rPr>
          <w:rFonts w:ascii="Calibri" w:eastAsia="Calibri" w:hAnsi="Calibri" w:cs="Calibri"/>
          <w:sz w:val="22"/>
          <w:szCs w:val="22"/>
        </w:rPr>
        <w:t xml:space="preserve">two </w:t>
      </w:r>
      <w:r w:rsidR="00C50054" w:rsidRPr="00200A49">
        <w:rPr>
          <w:rFonts w:ascii="Calibri" w:eastAsia="Calibri" w:hAnsi="Calibri" w:cs="Calibri"/>
          <w:sz w:val="22"/>
          <w:szCs w:val="22"/>
        </w:rPr>
        <w:t>Compliance Certificate</w:t>
      </w:r>
      <w:r w:rsidR="00752A3E" w:rsidRPr="00200A49">
        <w:rPr>
          <w:rFonts w:ascii="Calibri" w:eastAsia="Calibri" w:hAnsi="Calibri" w:cs="Calibri"/>
          <w:sz w:val="22"/>
          <w:szCs w:val="22"/>
        </w:rPr>
        <w:t>s</w:t>
      </w:r>
      <w:r w:rsidR="003772E5" w:rsidRPr="00200A49">
        <w:rPr>
          <w:rFonts w:ascii="Calibri" w:eastAsia="Calibri" w:hAnsi="Calibri" w:cs="Calibri"/>
          <w:sz w:val="22"/>
          <w:szCs w:val="22"/>
        </w:rPr>
        <w:t xml:space="preserve"> are required to be issued. One for its assembly and one for its installation.</w:t>
      </w:r>
      <w:r w:rsidR="0064369D" w:rsidRPr="00200A49">
        <w:rPr>
          <w:rFonts w:ascii="Calibri" w:eastAsia="Calibri" w:hAnsi="Calibri" w:cs="Calibri"/>
          <w:sz w:val="22"/>
          <w:szCs w:val="22"/>
        </w:rPr>
        <w:t xml:space="preserve"> </w:t>
      </w:r>
      <w:r w:rsidR="00C54D2D" w:rsidRPr="00200A49">
        <w:rPr>
          <w:rFonts w:ascii="Calibri" w:eastAsia="Calibri" w:hAnsi="Calibri" w:cs="Calibri"/>
          <w:sz w:val="22"/>
          <w:szCs w:val="22"/>
          <w:lang w:val="en"/>
        </w:rPr>
        <w:t xml:space="preserve">From the </w:t>
      </w:r>
      <w:r w:rsidR="00591BB8" w:rsidRPr="00200A49">
        <w:rPr>
          <w:rFonts w:ascii="Calibri" w:eastAsia="Calibri" w:hAnsi="Calibri" w:cs="Calibri"/>
          <w:sz w:val="22"/>
          <w:szCs w:val="22"/>
          <w:lang w:val="en"/>
        </w:rPr>
        <w:t>department</w:t>
      </w:r>
      <w:r w:rsidR="00080BBF" w:rsidRPr="00200A49">
        <w:rPr>
          <w:rFonts w:ascii="Calibri" w:eastAsia="Calibri" w:hAnsi="Calibri" w:cs="Calibri"/>
          <w:sz w:val="22"/>
          <w:szCs w:val="22"/>
          <w:lang w:val="en"/>
        </w:rPr>
        <w:t xml:space="preserve">’s </w:t>
      </w:r>
      <w:r w:rsidR="00C54D2D" w:rsidRPr="00200A49">
        <w:rPr>
          <w:rFonts w:ascii="Calibri" w:eastAsia="Calibri" w:hAnsi="Calibri" w:cs="Calibri"/>
          <w:sz w:val="22"/>
          <w:szCs w:val="22"/>
          <w:lang w:val="en"/>
        </w:rPr>
        <w:t xml:space="preserve">review of </w:t>
      </w:r>
      <w:r w:rsidR="00C50054" w:rsidRPr="00200A49">
        <w:rPr>
          <w:rFonts w:ascii="Calibri" w:eastAsia="Calibri" w:hAnsi="Calibri" w:cs="Calibri"/>
          <w:sz w:val="22"/>
          <w:szCs w:val="22"/>
          <w:lang w:val="en"/>
        </w:rPr>
        <w:t>Compliance Certificate</w:t>
      </w:r>
      <w:r w:rsidR="00C54D2D" w:rsidRPr="00200A49">
        <w:rPr>
          <w:rFonts w:ascii="Calibri" w:eastAsia="Calibri" w:hAnsi="Calibri" w:cs="Calibri"/>
          <w:sz w:val="22"/>
          <w:szCs w:val="22"/>
          <w:lang w:val="en"/>
        </w:rPr>
        <w:t xml:space="preserve"> data</w:t>
      </w:r>
      <w:r w:rsidR="00080BBF" w:rsidRPr="00200A49">
        <w:rPr>
          <w:rFonts w:ascii="Calibri" w:eastAsia="Calibri" w:hAnsi="Calibri" w:cs="Calibri"/>
          <w:sz w:val="22"/>
          <w:szCs w:val="22"/>
          <w:lang w:val="en"/>
        </w:rPr>
        <w:t>,</w:t>
      </w:r>
      <w:r w:rsidR="00C54D2D" w:rsidRPr="00200A49">
        <w:rPr>
          <w:rFonts w:ascii="Calibri" w:eastAsia="Calibri" w:hAnsi="Calibri" w:cs="Calibri"/>
          <w:sz w:val="22"/>
          <w:szCs w:val="22"/>
          <w:lang w:val="en"/>
        </w:rPr>
        <w:t xml:space="preserve"> it is not clear if the plumber installing the pod</w:t>
      </w:r>
      <w:r w:rsidR="00777A94" w:rsidRPr="00200A49">
        <w:rPr>
          <w:rFonts w:ascii="Calibri" w:eastAsia="Calibri" w:hAnsi="Calibri" w:cs="Calibri"/>
          <w:sz w:val="22"/>
          <w:szCs w:val="22"/>
          <w:lang w:val="en"/>
        </w:rPr>
        <w:t>—</w:t>
      </w:r>
      <w:r w:rsidR="00DE232E" w:rsidRPr="00200A49">
        <w:rPr>
          <w:rFonts w:ascii="Calibri" w:eastAsia="Calibri" w:hAnsi="Calibri" w:cs="Calibri"/>
          <w:sz w:val="22"/>
          <w:szCs w:val="22"/>
          <w:lang w:val="en"/>
        </w:rPr>
        <w:t>when</w:t>
      </w:r>
      <w:r w:rsidR="00080BBF" w:rsidRPr="00200A49">
        <w:rPr>
          <w:rFonts w:ascii="Calibri" w:eastAsia="Calibri" w:hAnsi="Calibri" w:cs="Calibri"/>
          <w:sz w:val="22"/>
          <w:szCs w:val="22"/>
          <w:lang w:val="en"/>
        </w:rPr>
        <w:t xml:space="preserve"> </w:t>
      </w:r>
      <w:r w:rsidR="00DE232E" w:rsidRPr="00200A49">
        <w:rPr>
          <w:rFonts w:ascii="Calibri" w:eastAsia="Calibri" w:hAnsi="Calibri" w:cs="Calibri"/>
          <w:sz w:val="22"/>
          <w:szCs w:val="22"/>
          <w:lang w:val="en"/>
        </w:rPr>
        <w:t>they have not be</w:t>
      </w:r>
      <w:r w:rsidR="00080BBF" w:rsidRPr="00200A49">
        <w:rPr>
          <w:rFonts w:ascii="Calibri" w:eastAsia="Calibri" w:hAnsi="Calibri" w:cs="Calibri"/>
          <w:sz w:val="22"/>
          <w:szCs w:val="22"/>
          <w:lang w:val="en"/>
        </w:rPr>
        <w:t>en</w:t>
      </w:r>
      <w:r w:rsidR="00DE232E" w:rsidRPr="00200A49">
        <w:rPr>
          <w:rFonts w:ascii="Calibri" w:eastAsia="Calibri" w:hAnsi="Calibri" w:cs="Calibri"/>
          <w:sz w:val="22"/>
          <w:szCs w:val="22"/>
          <w:lang w:val="en"/>
        </w:rPr>
        <w:t xml:space="preserve"> </w:t>
      </w:r>
      <w:r w:rsidR="00704F31" w:rsidRPr="00200A49">
        <w:rPr>
          <w:rFonts w:ascii="Calibri" w:eastAsia="Calibri" w:hAnsi="Calibri" w:cs="Calibri"/>
          <w:sz w:val="22"/>
          <w:szCs w:val="22"/>
          <w:lang w:val="en"/>
        </w:rPr>
        <w:t>responsible</w:t>
      </w:r>
      <w:r w:rsidR="00DE232E" w:rsidRPr="00200A49">
        <w:rPr>
          <w:rFonts w:ascii="Calibri" w:eastAsia="Calibri" w:hAnsi="Calibri" w:cs="Calibri"/>
          <w:sz w:val="22"/>
          <w:szCs w:val="22"/>
          <w:lang w:val="en"/>
        </w:rPr>
        <w:t xml:space="preserve"> for assembly</w:t>
      </w:r>
      <w:r w:rsidR="00080BBF" w:rsidRPr="00200A49">
        <w:rPr>
          <w:rFonts w:ascii="Calibri" w:eastAsia="Calibri" w:hAnsi="Calibri" w:cs="Calibri"/>
          <w:sz w:val="22"/>
          <w:szCs w:val="22"/>
          <w:lang w:val="en"/>
        </w:rPr>
        <w:t xml:space="preserve"> of the pod</w:t>
      </w:r>
      <w:r w:rsidR="00777A94" w:rsidRPr="00200A49">
        <w:rPr>
          <w:rFonts w:ascii="Calibri" w:eastAsia="Calibri" w:hAnsi="Calibri" w:cs="Calibri"/>
          <w:sz w:val="22"/>
          <w:szCs w:val="22"/>
          <w:lang w:val="en"/>
        </w:rPr>
        <w:t>—</w:t>
      </w:r>
      <w:r w:rsidR="00DE232E" w:rsidRPr="00200A49">
        <w:rPr>
          <w:rFonts w:ascii="Calibri" w:eastAsia="Calibri" w:hAnsi="Calibri" w:cs="Calibri"/>
          <w:sz w:val="22"/>
          <w:szCs w:val="22"/>
          <w:lang w:val="en"/>
        </w:rPr>
        <w:t xml:space="preserve">is requesting evidence </w:t>
      </w:r>
      <w:r w:rsidR="00080BBF" w:rsidRPr="00200A49">
        <w:rPr>
          <w:rFonts w:ascii="Calibri" w:eastAsia="Calibri" w:hAnsi="Calibri" w:cs="Calibri"/>
          <w:sz w:val="22"/>
          <w:szCs w:val="22"/>
          <w:lang w:val="en"/>
        </w:rPr>
        <w:t>that the product is</w:t>
      </w:r>
      <w:r w:rsidR="00DE232E" w:rsidRPr="00200A49">
        <w:rPr>
          <w:rFonts w:ascii="Calibri" w:eastAsia="Calibri" w:hAnsi="Calibri" w:cs="Calibri"/>
          <w:sz w:val="22"/>
          <w:szCs w:val="22"/>
          <w:lang w:val="en"/>
        </w:rPr>
        <w:t xml:space="preserve"> WaterMark</w:t>
      </w:r>
      <w:r w:rsidR="00454C03" w:rsidRPr="00200A49">
        <w:rPr>
          <w:rFonts w:ascii="Calibri" w:eastAsia="Calibri" w:hAnsi="Calibri" w:cs="Calibri"/>
          <w:sz w:val="22"/>
          <w:szCs w:val="22"/>
          <w:lang w:val="en"/>
        </w:rPr>
        <w:t>ed</w:t>
      </w:r>
      <w:r w:rsidR="00DE232E" w:rsidRPr="00200A49">
        <w:rPr>
          <w:rFonts w:ascii="Calibri" w:eastAsia="Calibri" w:hAnsi="Calibri" w:cs="Calibri"/>
          <w:sz w:val="22"/>
          <w:szCs w:val="22"/>
          <w:lang w:val="en"/>
        </w:rPr>
        <w:t xml:space="preserve"> or the </w:t>
      </w:r>
      <w:r w:rsidR="00FE52CD" w:rsidRPr="00200A49">
        <w:rPr>
          <w:rFonts w:ascii="Calibri" w:eastAsia="Calibri" w:hAnsi="Calibri" w:cs="Calibri"/>
          <w:sz w:val="22"/>
          <w:szCs w:val="22"/>
          <w:lang w:val="en"/>
        </w:rPr>
        <w:t>relevant</w:t>
      </w:r>
      <w:r w:rsidR="00080BBF" w:rsidRPr="00200A49">
        <w:rPr>
          <w:rFonts w:ascii="Calibri" w:eastAsia="Calibri" w:hAnsi="Calibri" w:cs="Calibri"/>
          <w:sz w:val="22"/>
          <w:szCs w:val="22"/>
          <w:lang w:val="en"/>
        </w:rPr>
        <w:t xml:space="preserve"> </w:t>
      </w:r>
      <w:r w:rsidR="00C50054" w:rsidRPr="00200A49">
        <w:rPr>
          <w:rFonts w:ascii="Calibri" w:eastAsia="Calibri" w:hAnsi="Calibri" w:cs="Calibri"/>
          <w:sz w:val="22"/>
          <w:szCs w:val="22"/>
          <w:lang w:val="en"/>
        </w:rPr>
        <w:t>Compliance Certificate</w:t>
      </w:r>
      <w:r w:rsidR="00DE232E" w:rsidRPr="00200A49">
        <w:rPr>
          <w:rFonts w:ascii="Calibri" w:eastAsia="Calibri" w:hAnsi="Calibri" w:cs="Calibri"/>
          <w:sz w:val="22"/>
          <w:szCs w:val="22"/>
          <w:lang w:val="en"/>
        </w:rPr>
        <w:t xml:space="preserve"> </w:t>
      </w:r>
      <w:r w:rsidR="00454C03" w:rsidRPr="00200A49">
        <w:rPr>
          <w:rFonts w:ascii="Calibri" w:eastAsia="Calibri" w:hAnsi="Calibri" w:cs="Calibri"/>
          <w:sz w:val="22"/>
          <w:szCs w:val="22"/>
          <w:lang w:val="en"/>
        </w:rPr>
        <w:t xml:space="preserve">from the plumber who constructed </w:t>
      </w:r>
      <w:r w:rsidR="00080BBF" w:rsidRPr="00200A49">
        <w:rPr>
          <w:rFonts w:ascii="Calibri" w:eastAsia="Calibri" w:hAnsi="Calibri" w:cs="Calibri"/>
          <w:sz w:val="22"/>
          <w:szCs w:val="22"/>
          <w:lang w:val="en"/>
        </w:rPr>
        <w:t>the pod</w:t>
      </w:r>
      <w:r w:rsidR="00454C03" w:rsidRPr="00200A49">
        <w:rPr>
          <w:rFonts w:ascii="Calibri" w:eastAsia="Calibri" w:hAnsi="Calibri" w:cs="Calibri"/>
          <w:sz w:val="22"/>
          <w:szCs w:val="22"/>
          <w:lang w:val="en"/>
        </w:rPr>
        <w:t xml:space="preserve">. </w:t>
      </w:r>
      <w:r w:rsidR="0083769D" w:rsidRPr="00200A49">
        <w:rPr>
          <w:rFonts w:ascii="Calibri" w:eastAsia="Calibri" w:hAnsi="Calibri" w:cs="Calibri"/>
          <w:sz w:val="22"/>
          <w:szCs w:val="22"/>
          <w:lang w:val="en"/>
        </w:rPr>
        <w:t xml:space="preserve">The </w:t>
      </w:r>
      <w:r w:rsidR="00984FC6" w:rsidRPr="00200A49">
        <w:rPr>
          <w:rFonts w:ascii="Calibri" w:eastAsia="Calibri" w:hAnsi="Calibri" w:cs="Calibri"/>
          <w:sz w:val="22"/>
          <w:szCs w:val="22"/>
          <w:lang w:val="en"/>
        </w:rPr>
        <w:t>d</w:t>
      </w:r>
      <w:r w:rsidR="0083769D" w:rsidRPr="00200A49">
        <w:rPr>
          <w:rFonts w:ascii="Calibri" w:eastAsia="Calibri" w:hAnsi="Calibri" w:cs="Calibri"/>
          <w:sz w:val="22"/>
          <w:szCs w:val="22"/>
          <w:lang w:val="en"/>
        </w:rPr>
        <w:t xml:space="preserve">epartment considers that it </w:t>
      </w:r>
      <w:r w:rsidR="00FE52CD" w:rsidRPr="00200A49">
        <w:rPr>
          <w:rFonts w:ascii="Calibri" w:eastAsia="Calibri" w:hAnsi="Calibri" w:cs="Calibri"/>
          <w:sz w:val="22"/>
          <w:szCs w:val="22"/>
          <w:lang w:val="en"/>
        </w:rPr>
        <w:t xml:space="preserve">would be good practice if this evidence </w:t>
      </w:r>
      <w:r w:rsidR="0083769D" w:rsidRPr="00200A49">
        <w:rPr>
          <w:rFonts w:ascii="Calibri" w:eastAsia="Calibri" w:hAnsi="Calibri" w:cs="Calibri"/>
          <w:sz w:val="22"/>
          <w:szCs w:val="22"/>
          <w:lang w:val="en"/>
        </w:rPr>
        <w:t xml:space="preserve">was </w:t>
      </w:r>
      <w:r w:rsidR="00FE52CD" w:rsidRPr="00200A49">
        <w:rPr>
          <w:rFonts w:ascii="Calibri" w:eastAsia="Calibri" w:hAnsi="Calibri" w:cs="Calibri"/>
          <w:sz w:val="22"/>
          <w:szCs w:val="22"/>
          <w:lang w:val="en"/>
        </w:rPr>
        <w:t xml:space="preserve">submitted as part of the </w:t>
      </w:r>
      <w:r w:rsidR="00C50054" w:rsidRPr="00200A49">
        <w:rPr>
          <w:rFonts w:ascii="Calibri" w:eastAsia="Calibri" w:hAnsi="Calibri" w:cs="Calibri"/>
          <w:sz w:val="22"/>
          <w:szCs w:val="22"/>
          <w:lang w:val="en"/>
        </w:rPr>
        <w:t>Compliance Certificate</w:t>
      </w:r>
      <w:r w:rsidR="00454C03" w:rsidRPr="00200A49">
        <w:rPr>
          <w:rFonts w:ascii="Calibri" w:eastAsia="Calibri" w:hAnsi="Calibri" w:cs="Calibri"/>
          <w:sz w:val="22"/>
          <w:szCs w:val="22"/>
          <w:lang w:val="en"/>
        </w:rPr>
        <w:t xml:space="preserve"> </w:t>
      </w:r>
      <w:r w:rsidR="00FE52CD" w:rsidRPr="00200A49">
        <w:rPr>
          <w:rFonts w:ascii="Calibri" w:eastAsia="Calibri" w:hAnsi="Calibri" w:cs="Calibri"/>
          <w:sz w:val="22"/>
          <w:szCs w:val="22"/>
          <w:lang w:val="en"/>
        </w:rPr>
        <w:t xml:space="preserve">the plumber issues </w:t>
      </w:r>
      <w:r w:rsidR="00454C03" w:rsidRPr="00200A49">
        <w:rPr>
          <w:rFonts w:ascii="Calibri" w:eastAsia="Calibri" w:hAnsi="Calibri" w:cs="Calibri"/>
          <w:sz w:val="22"/>
          <w:szCs w:val="22"/>
          <w:lang w:val="en"/>
        </w:rPr>
        <w:t xml:space="preserve">following the </w:t>
      </w:r>
      <w:r w:rsidR="00FE52CD" w:rsidRPr="00200A49">
        <w:rPr>
          <w:rFonts w:ascii="Calibri" w:eastAsia="Calibri" w:hAnsi="Calibri" w:cs="Calibri"/>
          <w:sz w:val="22"/>
          <w:szCs w:val="22"/>
          <w:lang w:val="en"/>
        </w:rPr>
        <w:t>install</w:t>
      </w:r>
      <w:r w:rsidR="00454C03" w:rsidRPr="00200A49">
        <w:rPr>
          <w:rFonts w:ascii="Calibri" w:eastAsia="Calibri" w:hAnsi="Calibri" w:cs="Calibri"/>
          <w:sz w:val="22"/>
          <w:szCs w:val="22"/>
          <w:lang w:val="en"/>
        </w:rPr>
        <w:t>ation of</w:t>
      </w:r>
      <w:r w:rsidR="00FE52CD" w:rsidRPr="00200A49">
        <w:rPr>
          <w:rFonts w:ascii="Calibri" w:eastAsia="Calibri" w:hAnsi="Calibri" w:cs="Calibri"/>
          <w:sz w:val="22"/>
          <w:szCs w:val="22"/>
          <w:lang w:val="en"/>
        </w:rPr>
        <w:t xml:space="preserve"> the pod</w:t>
      </w:r>
      <w:r w:rsidR="0083769D" w:rsidRPr="00200A49">
        <w:rPr>
          <w:rFonts w:ascii="Calibri" w:eastAsia="Calibri" w:hAnsi="Calibri" w:cs="Calibri"/>
          <w:sz w:val="22"/>
          <w:szCs w:val="22"/>
          <w:lang w:val="en"/>
        </w:rPr>
        <w:t xml:space="preserve"> to provide clarity on roles and responsibilities should the VBA audit work associated with these </w:t>
      </w:r>
      <w:r w:rsidR="00C50054" w:rsidRPr="00200A49">
        <w:rPr>
          <w:rFonts w:ascii="Calibri" w:eastAsia="Calibri" w:hAnsi="Calibri" w:cs="Calibri"/>
          <w:sz w:val="22"/>
          <w:szCs w:val="22"/>
          <w:lang w:val="en"/>
        </w:rPr>
        <w:t>Compliance Certificate</w:t>
      </w:r>
      <w:r w:rsidR="0083769D" w:rsidRPr="00200A49">
        <w:rPr>
          <w:rFonts w:ascii="Calibri" w:eastAsia="Calibri" w:hAnsi="Calibri" w:cs="Calibri"/>
          <w:sz w:val="22"/>
          <w:szCs w:val="22"/>
          <w:lang w:val="en"/>
        </w:rPr>
        <w:t>s</w:t>
      </w:r>
      <w:r w:rsidR="00FE52CD" w:rsidRPr="00200A49">
        <w:rPr>
          <w:rFonts w:ascii="Calibri" w:eastAsia="Calibri" w:hAnsi="Calibri" w:cs="Calibri"/>
          <w:sz w:val="22"/>
          <w:szCs w:val="22"/>
          <w:lang w:val="en"/>
        </w:rPr>
        <w:t>.</w:t>
      </w:r>
      <w:r w:rsidR="00402EE4" w:rsidRPr="00200A49">
        <w:rPr>
          <w:rFonts w:ascii="Calibri" w:eastAsia="Calibri" w:hAnsi="Calibri" w:cs="Calibri"/>
          <w:sz w:val="22"/>
          <w:szCs w:val="22"/>
          <w:lang w:val="en"/>
        </w:rPr>
        <w:t xml:space="preserve"> </w:t>
      </w:r>
    </w:p>
    <w:p w14:paraId="45672246" w14:textId="77777777" w:rsidR="000E686C" w:rsidRPr="00200A49" w:rsidRDefault="000E686C" w:rsidP="000671CC">
      <w:pPr>
        <w:pStyle w:val="Heading3"/>
      </w:pPr>
      <w:bookmarkStart w:id="262" w:name="_Toc517912236"/>
      <w:r w:rsidRPr="00200A49">
        <w:t>Industry concerns and current practice</w:t>
      </w:r>
      <w:bookmarkEnd w:id="262"/>
    </w:p>
    <w:p w14:paraId="209AA4AF" w14:textId="4E67FF32" w:rsidR="00371F58" w:rsidRPr="00200A49" w:rsidRDefault="000E686C" w:rsidP="00616558">
      <w:pPr>
        <w:spacing w:after="120"/>
        <w:rPr>
          <w:rFonts w:ascii="Calibri" w:eastAsia="Calibri" w:hAnsi="Calibri" w:cs="Calibri"/>
          <w:sz w:val="22"/>
          <w:szCs w:val="22"/>
          <w:lang w:val="en"/>
        </w:rPr>
      </w:pPr>
      <w:r w:rsidRPr="00200A49">
        <w:rPr>
          <w:rFonts w:ascii="Calibri" w:eastAsia="Calibri" w:hAnsi="Calibri" w:cs="Calibri"/>
          <w:sz w:val="22"/>
          <w:szCs w:val="22"/>
        </w:rPr>
        <w:t>As part of early consultation on the review of the current Regulations</w:t>
      </w:r>
      <w:r w:rsidR="00A80F4D" w:rsidRPr="00200A49">
        <w:rPr>
          <w:rFonts w:ascii="Calibri" w:eastAsia="Calibri" w:hAnsi="Calibri" w:cs="Calibri"/>
          <w:sz w:val="22"/>
          <w:szCs w:val="22"/>
        </w:rPr>
        <w:t xml:space="preserve"> the </w:t>
      </w:r>
      <w:r w:rsidR="00591BB8" w:rsidRPr="00200A49">
        <w:rPr>
          <w:rFonts w:ascii="Calibri" w:eastAsia="Calibri" w:hAnsi="Calibri" w:cs="Calibri"/>
          <w:sz w:val="22"/>
          <w:szCs w:val="22"/>
        </w:rPr>
        <w:t>department</w:t>
      </w:r>
      <w:r w:rsidR="00A80F4D" w:rsidRPr="00200A49">
        <w:rPr>
          <w:rFonts w:ascii="Calibri" w:eastAsia="Calibri" w:hAnsi="Calibri" w:cs="Calibri"/>
          <w:sz w:val="22"/>
          <w:szCs w:val="22"/>
        </w:rPr>
        <w:t xml:space="preserve"> received a</w:t>
      </w:r>
      <w:r w:rsidR="002D0B43" w:rsidRPr="00200A49">
        <w:rPr>
          <w:rFonts w:ascii="Calibri" w:eastAsia="Calibri" w:hAnsi="Calibri" w:cs="Calibri"/>
          <w:sz w:val="22"/>
          <w:szCs w:val="22"/>
        </w:rPr>
        <w:t xml:space="preserve"> joint submission from the National Fire Industry Association, Plumbing and Pipe Trades Employees </w:t>
      </w:r>
      <w:r w:rsidR="002D0B43" w:rsidRPr="00200A49">
        <w:rPr>
          <w:rFonts w:ascii="Calibri" w:eastAsia="Calibri" w:hAnsi="Calibri" w:cs="Calibri"/>
          <w:sz w:val="22"/>
          <w:szCs w:val="22"/>
          <w:lang w:val="en"/>
        </w:rPr>
        <w:t>Union (P</w:t>
      </w:r>
      <w:r w:rsidR="006E1F41">
        <w:rPr>
          <w:rFonts w:ascii="Calibri" w:eastAsia="Calibri" w:hAnsi="Calibri" w:cs="Calibri"/>
          <w:sz w:val="22"/>
          <w:szCs w:val="22"/>
          <w:lang w:val="en"/>
        </w:rPr>
        <w:t>P</w:t>
      </w:r>
      <w:r w:rsidR="002D0B43" w:rsidRPr="00200A49">
        <w:rPr>
          <w:rFonts w:ascii="Calibri" w:eastAsia="Calibri" w:hAnsi="Calibri" w:cs="Calibri"/>
          <w:sz w:val="22"/>
          <w:szCs w:val="22"/>
          <w:lang w:val="en"/>
        </w:rPr>
        <w:t>TEU), Air Conditioning and Mechanical Contractor’ Association of Australia (AMCA) and Master Plumbers</w:t>
      </w:r>
      <w:r w:rsidR="00727BA5" w:rsidRPr="00200A49">
        <w:rPr>
          <w:rFonts w:ascii="Calibri" w:eastAsia="Calibri" w:hAnsi="Calibri" w:cs="Calibri"/>
          <w:sz w:val="22"/>
          <w:szCs w:val="22"/>
          <w:lang w:val="en"/>
        </w:rPr>
        <w:t xml:space="preserve">. </w:t>
      </w:r>
      <w:r w:rsidR="00402EE4" w:rsidRPr="00200A49">
        <w:rPr>
          <w:rFonts w:ascii="Calibri" w:eastAsia="Calibri" w:hAnsi="Calibri" w:cs="Calibri"/>
          <w:sz w:val="22"/>
          <w:szCs w:val="22"/>
          <w:lang w:val="en"/>
        </w:rPr>
        <w:t>It was submitted</w:t>
      </w:r>
      <w:r w:rsidR="00C22686" w:rsidRPr="00200A49">
        <w:rPr>
          <w:rFonts w:ascii="Calibri" w:eastAsia="Calibri" w:hAnsi="Calibri" w:cs="Calibri"/>
          <w:sz w:val="22"/>
          <w:szCs w:val="22"/>
          <w:lang w:val="en"/>
        </w:rPr>
        <w:t xml:space="preserve"> that </w:t>
      </w:r>
      <w:r w:rsidR="00F03653" w:rsidRPr="00200A49">
        <w:rPr>
          <w:rFonts w:ascii="Calibri" w:eastAsia="Calibri" w:hAnsi="Calibri" w:cs="Calibri"/>
          <w:sz w:val="22"/>
          <w:szCs w:val="22"/>
          <w:lang w:val="en"/>
        </w:rPr>
        <w:t xml:space="preserve">prefabricated plumbing modules should be required to be issued with a </w:t>
      </w:r>
      <w:r w:rsidR="00C50054" w:rsidRPr="00200A49">
        <w:rPr>
          <w:rFonts w:ascii="Calibri" w:eastAsia="Calibri" w:hAnsi="Calibri" w:cs="Calibri"/>
          <w:sz w:val="22"/>
          <w:szCs w:val="22"/>
          <w:lang w:val="en"/>
        </w:rPr>
        <w:t>Compliance Certificate</w:t>
      </w:r>
      <w:r w:rsidR="00F03653" w:rsidRPr="00200A49">
        <w:rPr>
          <w:rFonts w:ascii="Calibri" w:eastAsia="Calibri" w:hAnsi="Calibri" w:cs="Calibri"/>
          <w:sz w:val="22"/>
          <w:szCs w:val="22"/>
          <w:lang w:val="en"/>
        </w:rPr>
        <w:t xml:space="preserve"> from a licensed plumber before </w:t>
      </w:r>
      <w:r w:rsidR="008C055C" w:rsidRPr="00200A49">
        <w:rPr>
          <w:rFonts w:ascii="Calibri" w:eastAsia="Calibri" w:hAnsi="Calibri" w:cs="Calibri"/>
          <w:sz w:val="22"/>
          <w:szCs w:val="22"/>
          <w:lang w:val="en"/>
        </w:rPr>
        <w:t xml:space="preserve">it leaves the manufacturer, or that a module be subject to the same </w:t>
      </w:r>
      <w:r w:rsidR="008C055C" w:rsidRPr="00200A49">
        <w:rPr>
          <w:rFonts w:ascii="Calibri" w:eastAsia="Calibri" w:hAnsi="Calibri" w:cs="Calibri"/>
          <w:sz w:val="22"/>
          <w:szCs w:val="22"/>
        </w:rPr>
        <w:t>rigour</w:t>
      </w:r>
      <w:r w:rsidR="008C055C" w:rsidRPr="00200A49">
        <w:rPr>
          <w:rFonts w:ascii="Calibri" w:eastAsia="Calibri" w:hAnsi="Calibri" w:cs="Calibri"/>
          <w:sz w:val="22"/>
          <w:szCs w:val="22"/>
          <w:lang w:val="en"/>
        </w:rPr>
        <w:t xml:space="preserve"> of oversight </w:t>
      </w:r>
      <w:r w:rsidR="000E16DD" w:rsidRPr="00200A49">
        <w:rPr>
          <w:rFonts w:ascii="Calibri" w:eastAsia="Calibri" w:hAnsi="Calibri" w:cs="Calibri"/>
          <w:sz w:val="22"/>
          <w:szCs w:val="22"/>
          <w:lang w:val="en"/>
        </w:rPr>
        <w:t xml:space="preserve">as expected when a bathroom is assembled on site. </w:t>
      </w:r>
    </w:p>
    <w:p w14:paraId="67AC8B77" w14:textId="77777777" w:rsidR="00402EE4" w:rsidRPr="00200A49" w:rsidRDefault="00BD363E" w:rsidP="00616558">
      <w:pPr>
        <w:spacing w:after="120"/>
        <w:rPr>
          <w:rFonts w:ascii="Calibri" w:eastAsia="Calibri" w:hAnsi="Calibri" w:cs="Calibri"/>
          <w:sz w:val="22"/>
          <w:szCs w:val="22"/>
          <w:lang w:val="en"/>
        </w:rPr>
      </w:pPr>
      <w:r w:rsidRPr="00200A49">
        <w:rPr>
          <w:rFonts w:ascii="Calibri" w:eastAsia="Calibri" w:hAnsi="Calibri" w:cs="Calibri"/>
          <w:sz w:val="22"/>
          <w:szCs w:val="22"/>
          <w:lang w:val="en"/>
        </w:rPr>
        <w:t>Th</w:t>
      </w:r>
      <w:r w:rsidR="00D422F8" w:rsidRPr="00200A49">
        <w:rPr>
          <w:rFonts w:ascii="Calibri" w:eastAsia="Calibri" w:hAnsi="Calibri" w:cs="Calibri"/>
          <w:sz w:val="22"/>
          <w:szCs w:val="22"/>
          <w:lang w:val="en"/>
        </w:rPr>
        <w:t>ese concerns were raised because it was unclear who was responsibl</w:t>
      </w:r>
      <w:r w:rsidR="000F52E2" w:rsidRPr="00200A49">
        <w:rPr>
          <w:rFonts w:ascii="Calibri" w:eastAsia="Calibri" w:hAnsi="Calibri" w:cs="Calibri"/>
          <w:sz w:val="22"/>
          <w:szCs w:val="22"/>
          <w:lang w:val="en"/>
        </w:rPr>
        <w:t>e</w:t>
      </w:r>
      <w:r w:rsidR="008F4B00" w:rsidRPr="00200A49">
        <w:rPr>
          <w:rFonts w:ascii="Calibri" w:eastAsia="Calibri" w:hAnsi="Calibri" w:cs="Calibri"/>
          <w:sz w:val="22"/>
          <w:szCs w:val="22"/>
          <w:lang w:val="en"/>
        </w:rPr>
        <w:t xml:space="preserve"> for ensuring the pod was compl</w:t>
      </w:r>
      <w:r w:rsidR="000F52E2" w:rsidRPr="00200A49">
        <w:rPr>
          <w:rFonts w:ascii="Calibri" w:eastAsia="Calibri" w:hAnsi="Calibri" w:cs="Calibri"/>
          <w:sz w:val="22"/>
          <w:szCs w:val="22"/>
          <w:lang w:val="en"/>
        </w:rPr>
        <w:t>i</w:t>
      </w:r>
      <w:r w:rsidR="008F4B00" w:rsidRPr="00200A49">
        <w:rPr>
          <w:rFonts w:ascii="Calibri" w:eastAsia="Calibri" w:hAnsi="Calibri" w:cs="Calibri"/>
          <w:sz w:val="22"/>
          <w:szCs w:val="22"/>
          <w:lang w:val="en"/>
        </w:rPr>
        <w:t>a</w:t>
      </w:r>
      <w:r w:rsidR="000F52E2" w:rsidRPr="00200A49">
        <w:rPr>
          <w:rFonts w:ascii="Calibri" w:eastAsia="Calibri" w:hAnsi="Calibri" w:cs="Calibri"/>
          <w:sz w:val="22"/>
          <w:szCs w:val="22"/>
          <w:lang w:val="en"/>
        </w:rPr>
        <w:t>nt when</w:t>
      </w:r>
      <w:r w:rsidR="00402EE4" w:rsidRPr="00200A49">
        <w:rPr>
          <w:rFonts w:ascii="Calibri" w:eastAsia="Calibri" w:hAnsi="Calibri" w:cs="Calibri"/>
          <w:sz w:val="22"/>
          <w:szCs w:val="22"/>
          <w:lang w:val="en"/>
        </w:rPr>
        <w:t xml:space="preserve"> the plumber installing the pod</w:t>
      </w:r>
      <w:r w:rsidR="00417D96" w:rsidRPr="00200A49">
        <w:rPr>
          <w:rFonts w:ascii="Calibri" w:eastAsia="Calibri" w:hAnsi="Calibri" w:cs="Calibri"/>
          <w:sz w:val="22"/>
          <w:szCs w:val="22"/>
          <w:lang w:val="en"/>
        </w:rPr>
        <w:t xml:space="preserve"> who </w:t>
      </w:r>
      <w:r w:rsidR="00402EE4" w:rsidRPr="00200A49">
        <w:rPr>
          <w:rFonts w:ascii="Calibri" w:eastAsia="Calibri" w:hAnsi="Calibri" w:cs="Calibri"/>
          <w:sz w:val="22"/>
          <w:szCs w:val="22"/>
          <w:lang w:val="en"/>
        </w:rPr>
        <w:t>was not involved in its assembly</w:t>
      </w:r>
      <w:r w:rsidR="008F4B00" w:rsidRPr="00200A49">
        <w:rPr>
          <w:rFonts w:ascii="Calibri" w:eastAsia="Calibri" w:hAnsi="Calibri" w:cs="Calibri"/>
          <w:sz w:val="22"/>
          <w:szCs w:val="22"/>
          <w:lang w:val="en"/>
        </w:rPr>
        <w:t>. If the plumber is not involved in its assembly they would</w:t>
      </w:r>
      <w:r w:rsidR="00402EE4" w:rsidRPr="00200A49">
        <w:rPr>
          <w:rFonts w:ascii="Calibri" w:eastAsia="Calibri" w:hAnsi="Calibri" w:cs="Calibri"/>
          <w:sz w:val="22"/>
          <w:szCs w:val="22"/>
          <w:lang w:val="en"/>
        </w:rPr>
        <w:t xml:space="preserve"> have no way of determining the compliance status of the component parts of the bathroom pod, all of which (bath, shower, sink, toilet) are themselves plumbing work. </w:t>
      </w:r>
    </w:p>
    <w:p w14:paraId="616F2F6B" w14:textId="77777777" w:rsidR="00C80A33" w:rsidRPr="00200A49" w:rsidRDefault="00FE52CD">
      <w:pPr>
        <w:spacing w:after="120"/>
        <w:rPr>
          <w:rFonts w:asciiTheme="minorHAnsi" w:eastAsiaTheme="minorEastAsia" w:hAnsiTheme="minorHAnsi" w:cstheme="minorBidi"/>
          <w:color w:val="000000" w:themeColor="text1"/>
          <w:sz w:val="22"/>
          <w:szCs w:val="22"/>
        </w:rPr>
      </w:pPr>
      <w:r w:rsidRPr="00200A49">
        <w:rPr>
          <w:rFonts w:ascii="Calibri" w:eastAsia="Calibri" w:hAnsi="Calibri" w:cs="Calibri"/>
          <w:sz w:val="22"/>
          <w:szCs w:val="22"/>
          <w:lang w:val="en"/>
        </w:rPr>
        <w:t xml:space="preserve">The </w:t>
      </w:r>
      <w:r w:rsidR="00591BB8" w:rsidRPr="00200A49">
        <w:rPr>
          <w:rFonts w:ascii="Calibri" w:eastAsia="Calibri" w:hAnsi="Calibri" w:cs="Calibri"/>
          <w:sz w:val="22"/>
          <w:szCs w:val="22"/>
          <w:lang w:val="en"/>
        </w:rPr>
        <w:t>department</w:t>
      </w:r>
      <w:r w:rsidRPr="00200A49">
        <w:rPr>
          <w:rFonts w:ascii="Calibri" w:eastAsia="Calibri" w:hAnsi="Calibri" w:cs="Calibri"/>
          <w:sz w:val="22"/>
          <w:szCs w:val="22"/>
          <w:lang w:val="en"/>
        </w:rPr>
        <w:t xml:space="preserve"> notes that the regulatory approach regarding the assembly and subsequent installation of prefabricated plumbing modules has been clarified by the ABCB and the VBA in recent time</w:t>
      </w:r>
      <w:r w:rsidR="00E33DFE" w:rsidRPr="00200A49">
        <w:rPr>
          <w:rFonts w:ascii="Calibri" w:eastAsia="Calibri" w:hAnsi="Calibri" w:cs="Calibri"/>
          <w:sz w:val="22"/>
          <w:szCs w:val="22"/>
          <w:lang w:val="en"/>
        </w:rPr>
        <w:t>s</w:t>
      </w:r>
      <w:r w:rsidRPr="00200A49">
        <w:rPr>
          <w:rFonts w:ascii="Calibri" w:eastAsia="Calibri" w:hAnsi="Calibri" w:cs="Calibri"/>
          <w:sz w:val="22"/>
          <w:szCs w:val="22"/>
          <w:lang w:val="en"/>
        </w:rPr>
        <w:t>:</w:t>
      </w:r>
    </w:p>
    <w:p w14:paraId="017AF7E3" w14:textId="77777777" w:rsidR="00C80A33" w:rsidRPr="00200A49" w:rsidRDefault="00AA1DD6" w:rsidP="00104D89">
      <w:pPr>
        <w:numPr>
          <w:ilvl w:val="0"/>
          <w:numId w:val="28"/>
        </w:numPr>
        <w:spacing w:after="120"/>
        <w:rPr>
          <w:rFonts w:ascii="Calibri" w:eastAsia="Calibri" w:hAnsi="Calibri" w:cs="Calibri"/>
          <w:sz w:val="22"/>
          <w:szCs w:val="22"/>
        </w:rPr>
      </w:pPr>
      <w:r w:rsidRPr="00200A49">
        <w:rPr>
          <w:rFonts w:ascii="Calibri" w:eastAsia="Calibri" w:hAnsi="Calibri" w:cs="Calibri"/>
          <w:sz w:val="22"/>
          <w:szCs w:val="22"/>
        </w:rPr>
        <w:t>t</w:t>
      </w:r>
      <w:r w:rsidR="00C80A33" w:rsidRPr="00200A49">
        <w:rPr>
          <w:rFonts w:ascii="Calibri" w:eastAsia="Calibri" w:hAnsi="Calibri" w:cs="Calibri"/>
          <w:sz w:val="22"/>
          <w:szCs w:val="22"/>
        </w:rPr>
        <w:t>he Direction</w:t>
      </w:r>
      <w:r w:rsidR="00C80A33" w:rsidRPr="003323EF">
        <w:rPr>
          <w:rStyle w:val="FootnoteReference"/>
          <w:rFonts w:ascii="Calibri" w:hAnsi="Calibri" w:cs="Calibri"/>
          <w:sz w:val="22"/>
          <w:szCs w:val="22"/>
          <w:lang w:val="en"/>
        </w:rPr>
        <w:footnoteReference w:id="94"/>
      </w:r>
      <w:r w:rsidR="00C80A33" w:rsidRPr="00200A49">
        <w:rPr>
          <w:rStyle w:val="FootnoteReference"/>
        </w:rPr>
        <w:t xml:space="preserve"> </w:t>
      </w:r>
      <w:r w:rsidR="00C80A33" w:rsidRPr="00200A49">
        <w:rPr>
          <w:rFonts w:ascii="Calibri" w:eastAsia="Calibri" w:hAnsi="Calibri" w:cs="Calibri"/>
          <w:sz w:val="22"/>
          <w:szCs w:val="22"/>
        </w:rPr>
        <w:t>issued by the Australian Building Codes Board (ABCB)</w:t>
      </w:r>
      <w:r w:rsidR="00FE52CD" w:rsidRPr="00200A49">
        <w:rPr>
          <w:rFonts w:ascii="Calibri" w:eastAsia="Calibri" w:hAnsi="Calibri" w:cs="Calibri"/>
          <w:sz w:val="22"/>
          <w:szCs w:val="22"/>
        </w:rPr>
        <w:t xml:space="preserve"> in 2016</w:t>
      </w:r>
      <w:r w:rsidR="00C80A33" w:rsidRPr="00200A49">
        <w:rPr>
          <w:rFonts w:ascii="Calibri" w:eastAsia="Calibri" w:hAnsi="Calibri" w:cs="Calibri"/>
          <w:sz w:val="22"/>
          <w:szCs w:val="22"/>
        </w:rPr>
        <w:t xml:space="preserve"> clarifies </w:t>
      </w:r>
      <w:r w:rsidR="00454C03" w:rsidRPr="00200A49">
        <w:rPr>
          <w:rFonts w:ascii="Calibri" w:eastAsia="Calibri" w:hAnsi="Calibri" w:cs="Calibri"/>
          <w:sz w:val="22"/>
          <w:szCs w:val="22"/>
        </w:rPr>
        <w:t xml:space="preserve">that </w:t>
      </w:r>
      <w:r w:rsidR="00C80A33" w:rsidRPr="00200A49">
        <w:rPr>
          <w:rFonts w:ascii="Calibri" w:eastAsia="Calibri" w:hAnsi="Calibri" w:cs="Calibri"/>
          <w:sz w:val="22"/>
          <w:szCs w:val="22"/>
        </w:rPr>
        <w:t>bathroom pod</w:t>
      </w:r>
      <w:r w:rsidR="00454C03" w:rsidRPr="00200A49">
        <w:rPr>
          <w:rFonts w:ascii="Calibri" w:eastAsia="Calibri" w:hAnsi="Calibri" w:cs="Calibri"/>
          <w:sz w:val="22"/>
          <w:szCs w:val="22"/>
        </w:rPr>
        <w:t>s</w:t>
      </w:r>
      <w:r w:rsidR="00C80A33" w:rsidRPr="00200A49">
        <w:rPr>
          <w:rFonts w:ascii="Calibri" w:eastAsia="Calibri" w:hAnsi="Calibri" w:cs="Calibri"/>
          <w:sz w:val="22"/>
          <w:szCs w:val="22"/>
        </w:rPr>
        <w:t xml:space="preserve"> will be accepted in all plumbing jurisdictions </w:t>
      </w:r>
      <w:r w:rsidR="00454C03" w:rsidRPr="00200A49">
        <w:rPr>
          <w:rFonts w:ascii="Calibri" w:eastAsia="Calibri" w:hAnsi="Calibri" w:cs="Calibri"/>
          <w:sz w:val="22"/>
          <w:szCs w:val="22"/>
        </w:rPr>
        <w:t>as either a product (which must be WaterMark certified) or a prefabricated plumbing installation which is regulated plumbing work</w:t>
      </w:r>
    </w:p>
    <w:p w14:paraId="65847509" w14:textId="77777777" w:rsidR="00C80A33" w:rsidRPr="00200A49" w:rsidRDefault="00AA1DD6" w:rsidP="00104D89">
      <w:pPr>
        <w:numPr>
          <w:ilvl w:val="0"/>
          <w:numId w:val="28"/>
        </w:numPr>
        <w:spacing w:after="120"/>
        <w:rPr>
          <w:rFonts w:asciiTheme="minorHAnsi" w:eastAsiaTheme="minorEastAsia" w:hAnsiTheme="minorHAnsi" w:cstheme="minorBidi"/>
          <w:sz w:val="22"/>
          <w:szCs w:val="22"/>
          <w:lang w:val="en"/>
        </w:rPr>
      </w:pPr>
      <w:r w:rsidRPr="00200A49">
        <w:rPr>
          <w:rFonts w:ascii="Calibri" w:eastAsia="Calibri" w:hAnsi="Calibri" w:cs="Calibri"/>
          <w:sz w:val="22"/>
          <w:szCs w:val="22"/>
        </w:rPr>
        <w:t>t</w:t>
      </w:r>
      <w:r w:rsidR="00C80A33" w:rsidRPr="00200A49">
        <w:rPr>
          <w:rFonts w:ascii="Calibri" w:eastAsia="Calibri" w:hAnsi="Calibri" w:cs="Calibri"/>
          <w:sz w:val="22"/>
          <w:szCs w:val="22"/>
        </w:rPr>
        <w:t>he Victorian</w:t>
      </w:r>
      <w:r w:rsidR="00C80A33" w:rsidRPr="00200A49">
        <w:rPr>
          <w:rFonts w:asciiTheme="minorHAnsi" w:eastAsiaTheme="minorEastAsia" w:hAnsiTheme="minorHAnsi" w:cstheme="minorBidi"/>
          <w:sz w:val="22"/>
          <w:szCs w:val="22"/>
          <w:lang w:val="en"/>
        </w:rPr>
        <w:t xml:space="preserve"> Building Authority (VBA) Fact Sheet</w:t>
      </w:r>
      <w:r w:rsidR="00C80A33" w:rsidRPr="00200A49">
        <w:rPr>
          <w:rStyle w:val="FootnoteReference"/>
          <w:rFonts w:asciiTheme="minorHAnsi" w:eastAsiaTheme="minorEastAsia" w:hAnsiTheme="minorHAnsi" w:cstheme="minorBidi"/>
          <w:sz w:val="22"/>
          <w:szCs w:val="22"/>
          <w:lang w:val="en"/>
        </w:rPr>
        <w:footnoteReference w:id="95"/>
      </w:r>
      <w:r w:rsidR="00FE52CD" w:rsidRPr="00200A49">
        <w:rPr>
          <w:rFonts w:asciiTheme="minorHAnsi" w:eastAsiaTheme="minorEastAsia" w:hAnsiTheme="minorHAnsi" w:cstheme="minorBidi"/>
          <w:sz w:val="22"/>
          <w:szCs w:val="22"/>
          <w:lang w:val="en"/>
        </w:rPr>
        <w:t xml:space="preserve"> that clarifies that if </w:t>
      </w:r>
      <w:r w:rsidR="00C80A33" w:rsidRPr="00200A49">
        <w:rPr>
          <w:rFonts w:asciiTheme="minorHAnsi" w:eastAsiaTheme="minorEastAsia" w:hAnsiTheme="minorHAnsi" w:cstheme="minorBidi"/>
          <w:sz w:val="22"/>
          <w:szCs w:val="22"/>
          <w:lang w:val="en"/>
        </w:rPr>
        <w:t>the bathroom pod is constructed off-site in Victoria</w:t>
      </w:r>
      <w:r w:rsidR="00B706BE" w:rsidRPr="00200A49">
        <w:rPr>
          <w:rFonts w:asciiTheme="minorHAnsi" w:eastAsiaTheme="minorEastAsia" w:hAnsiTheme="minorHAnsi" w:cstheme="minorBidi"/>
          <w:sz w:val="22"/>
          <w:szCs w:val="22"/>
          <w:lang w:val="en"/>
        </w:rPr>
        <w:t xml:space="preserve">, the pod must either be WaterMarked or have a </w:t>
      </w:r>
      <w:r w:rsidR="00C50054" w:rsidRPr="00200A49">
        <w:rPr>
          <w:rFonts w:asciiTheme="minorHAnsi" w:eastAsiaTheme="minorEastAsia" w:hAnsiTheme="minorHAnsi" w:cstheme="minorBidi"/>
          <w:sz w:val="22"/>
          <w:szCs w:val="22"/>
          <w:lang w:val="en"/>
        </w:rPr>
        <w:t>Compliance Certificate</w:t>
      </w:r>
      <w:r w:rsidR="00FE52CD" w:rsidRPr="00200A49">
        <w:rPr>
          <w:rFonts w:asciiTheme="minorHAnsi" w:eastAsiaTheme="minorEastAsia" w:hAnsiTheme="minorHAnsi" w:cstheme="minorBidi"/>
          <w:sz w:val="22"/>
          <w:szCs w:val="22"/>
          <w:lang w:val="en"/>
        </w:rPr>
        <w:t xml:space="preserve">. </w:t>
      </w:r>
    </w:p>
    <w:p w14:paraId="258AD59B" w14:textId="77777777" w:rsidR="008F4B00" w:rsidRPr="00200A49" w:rsidRDefault="008F4B00" w:rsidP="007717DE">
      <w:pPr>
        <w:spacing w:after="120"/>
        <w:rPr>
          <w:rFonts w:ascii="Calibri" w:eastAsia="Calibri" w:hAnsi="Calibri" w:cs="Calibri"/>
          <w:sz w:val="22"/>
          <w:szCs w:val="22"/>
          <w:lang w:val="en"/>
        </w:rPr>
      </w:pPr>
      <w:r w:rsidRPr="00200A49">
        <w:rPr>
          <w:rFonts w:ascii="Calibri" w:eastAsia="Calibri" w:hAnsi="Calibri" w:cs="Calibri"/>
          <w:sz w:val="22"/>
          <w:szCs w:val="22"/>
        </w:rPr>
        <w:t xml:space="preserve">In </w:t>
      </w:r>
      <w:r w:rsidRPr="00200A49">
        <w:rPr>
          <w:rFonts w:ascii="Calibri" w:eastAsia="Calibri" w:hAnsi="Calibri" w:cs="Calibri"/>
          <w:sz w:val="22"/>
          <w:szCs w:val="22"/>
          <w:lang w:val="en"/>
        </w:rPr>
        <w:t xml:space="preserve">Victoria, a plumber installing the pod can rely on either the WaterMark certification or the </w:t>
      </w:r>
      <w:r w:rsidR="00C50054" w:rsidRPr="00200A49">
        <w:rPr>
          <w:rFonts w:ascii="Calibri" w:eastAsia="Calibri" w:hAnsi="Calibri" w:cs="Calibri"/>
          <w:sz w:val="22"/>
          <w:szCs w:val="22"/>
          <w:lang w:val="en"/>
        </w:rPr>
        <w:t>Compliance Certificate</w:t>
      </w:r>
      <w:r w:rsidRPr="00200A49">
        <w:rPr>
          <w:rFonts w:ascii="Calibri" w:eastAsia="Calibri" w:hAnsi="Calibri" w:cs="Calibri"/>
          <w:sz w:val="22"/>
          <w:szCs w:val="22"/>
          <w:lang w:val="en"/>
        </w:rPr>
        <w:t xml:space="preserve"> issued by the plumber who assembled the pod. </w:t>
      </w:r>
    </w:p>
    <w:p w14:paraId="5A31597F" w14:textId="77777777" w:rsidR="00FE52CD" w:rsidRPr="00200A49" w:rsidRDefault="006E5A43">
      <w:pPr>
        <w:spacing w:after="120"/>
        <w:rPr>
          <w:rFonts w:ascii="Calibri" w:eastAsia="Calibri" w:hAnsi="Calibri" w:cs="Calibri"/>
          <w:sz w:val="22"/>
          <w:szCs w:val="22"/>
          <w:lang w:val="en"/>
        </w:rPr>
      </w:pPr>
      <w:r w:rsidRPr="00200A49">
        <w:rPr>
          <w:rFonts w:ascii="Calibri" w:eastAsia="Calibri" w:hAnsi="Calibri" w:cs="Calibri"/>
          <w:sz w:val="22"/>
          <w:szCs w:val="22"/>
          <w:lang w:val="en"/>
        </w:rPr>
        <w:t>Th</w:t>
      </w:r>
      <w:r w:rsidR="00AF09AF" w:rsidRPr="00200A49">
        <w:rPr>
          <w:rFonts w:ascii="Calibri" w:eastAsia="Calibri" w:hAnsi="Calibri" w:cs="Calibri"/>
          <w:sz w:val="22"/>
          <w:szCs w:val="22"/>
          <w:lang w:val="en"/>
        </w:rPr>
        <w:t>e</w:t>
      </w:r>
      <w:r w:rsidR="00266522" w:rsidRPr="00200A49">
        <w:rPr>
          <w:rFonts w:ascii="Calibri" w:eastAsia="Calibri" w:hAnsi="Calibri" w:cs="Calibri"/>
          <w:sz w:val="22"/>
          <w:szCs w:val="22"/>
          <w:lang w:val="en"/>
        </w:rPr>
        <w:t xml:space="preserve">re have been concerns raised with </w:t>
      </w:r>
      <w:r w:rsidR="00191E85" w:rsidRPr="00200A49">
        <w:rPr>
          <w:rFonts w:ascii="Calibri" w:eastAsia="Calibri" w:hAnsi="Calibri" w:cs="Calibri"/>
          <w:sz w:val="22"/>
          <w:szCs w:val="22"/>
          <w:lang w:val="en"/>
        </w:rPr>
        <w:t>defini</w:t>
      </w:r>
      <w:r w:rsidR="00266522" w:rsidRPr="00200A49">
        <w:rPr>
          <w:rFonts w:ascii="Calibri" w:eastAsia="Calibri" w:hAnsi="Calibri" w:cs="Calibri"/>
          <w:sz w:val="22"/>
          <w:szCs w:val="22"/>
          <w:lang w:val="en"/>
        </w:rPr>
        <w:t>n</w:t>
      </w:r>
      <w:r w:rsidR="00191E85" w:rsidRPr="00200A49">
        <w:rPr>
          <w:rFonts w:ascii="Calibri" w:eastAsia="Calibri" w:hAnsi="Calibri" w:cs="Calibri"/>
          <w:sz w:val="22"/>
          <w:szCs w:val="22"/>
          <w:lang w:val="en"/>
        </w:rPr>
        <w:t>g</w:t>
      </w:r>
      <w:r w:rsidR="00266522" w:rsidRPr="00200A49">
        <w:rPr>
          <w:rFonts w:ascii="Calibri" w:eastAsia="Calibri" w:hAnsi="Calibri" w:cs="Calibri"/>
          <w:sz w:val="22"/>
          <w:szCs w:val="22"/>
          <w:lang w:val="en"/>
        </w:rPr>
        <w:t xml:space="preserve"> a pod as a plumbing product for the purposes of</w:t>
      </w:r>
      <w:r w:rsidR="00FE52CD" w:rsidRPr="00200A49">
        <w:rPr>
          <w:rFonts w:ascii="Calibri" w:eastAsia="Calibri" w:hAnsi="Calibri" w:cs="Calibri"/>
          <w:sz w:val="22"/>
          <w:szCs w:val="22"/>
          <w:lang w:val="en"/>
        </w:rPr>
        <w:t xml:space="preserve"> the</w:t>
      </w:r>
      <w:r w:rsidR="00F93686" w:rsidRPr="00200A49">
        <w:rPr>
          <w:rFonts w:ascii="Calibri" w:eastAsia="Calibri" w:hAnsi="Calibri" w:cs="Calibri"/>
          <w:sz w:val="22"/>
          <w:szCs w:val="22"/>
          <w:lang w:val="en"/>
        </w:rPr>
        <w:t xml:space="preserve"> </w:t>
      </w:r>
      <w:r w:rsidR="00191E85" w:rsidRPr="00200A49">
        <w:rPr>
          <w:rFonts w:ascii="Calibri" w:eastAsia="Calibri" w:hAnsi="Calibri" w:cs="Calibri"/>
          <w:sz w:val="22"/>
          <w:szCs w:val="22"/>
          <w:lang w:val="en"/>
        </w:rPr>
        <w:t xml:space="preserve">WaterMark regime. This is because </w:t>
      </w:r>
      <w:r w:rsidR="00914BCF" w:rsidRPr="00200A49">
        <w:rPr>
          <w:rFonts w:ascii="Calibri" w:eastAsia="Calibri" w:hAnsi="Calibri" w:cs="Calibri"/>
          <w:sz w:val="22"/>
          <w:szCs w:val="22"/>
          <w:lang w:val="en"/>
        </w:rPr>
        <w:t>the</w:t>
      </w:r>
      <w:r w:rsidR="00AF09AF" w:rsidRPr="00200A49">
        <w:rPr>
          <w:rFonts w:ascii="Calibri" w:eastAsia="Calibri" w:hAnsi="Calibri" w:cs="Calibri"/>
          <w:sz w:val="22"/>
          <w:szCs w:val="22"/>
          <w:lang w:val="en"/>
        </w:rPr>
        <w:t xml:space="preserve"> </w:t>
      </w:r>
      <w:r w:rsidR="000E686C" w:rsidRPr="00200A49">
        <w:rPr>
          <w:rFonts w:ascii="Calibri" w:eastAsia="Calibri" w:hAnsi="Calibri" w:cs="Calibri"/>
          <w:sz w:val="22"/>
          <w:szCs w:val="22"/>
          <w:lang w:val="en"/>
        </w:rPr>
        <w:t>assembly of pod</w:t>
      </w:r>
      <w:r w:rsidR="00AF09AF" w:rsidRPr="00200A49">
        <w:rPr>
          <w:rFonts w:ascii="Calibri" w:eastAsia="Calibri" w:hAnsi="Calibri" w:cs="Calibri"/>
          <w:sz w:val="22"/>
          <w:szCs w:val="22"/>
          <w:lang w:val="en"/>
        </w:rPr>
        <w:t>s</w:t>
      </w:r>
      <w:r w:rsidR="000E686C" w:rsidRPr="00200A49">
        <w:rPr>
          <w:rFonts w:ascii="Calibri" w:eastAsia="Calibri" w:hAnsi="Calibri" w:cs="Calibri"/>
          <w:sz w:val="22"/>
          <w:szCs w:val="22"/>
          <w:lang w:val="en"/>
        </w:rPr>
        <w:t xml:space="preserve"> is </w:t>
      </w:r>
      <w:r w:rsidR="00191E85" w:rsidRPr="00200A49">
        <w:rPr>
          <w:rFonts w:ascii="Calibri" w:eastAsia="Calibri" w:hAnsi="Calibri" w:cs="Calibri"/>
          <w:sz w:val="22"/>
          <w:szCs w:val="22"/>
          <w:lang w:val="en"/>
        </w:rPr>
        <w:t xml:space="preserve">not required to </w:t>
      </w:r>
      <w:r w:rsidR="00914BCF" w:rsidRPr="00200A49">
        <w:rPr>
          <w:rFonts w:ascii="Calibri" w:eastAsia="Calibri" w:hAnsi="Calibri" w:cs="Calibri"/>
          <w:sz w:val="22"/>
          <w:szCs w:val="22"/>
          <w:lang w:val="en"/>
        </w:rPr>
        <w:t>be</w:t>
      </w:r>
      <w:r w:rsidR="000E686C" w:rsidRPr="00200A49">
        <w:rPr>
          <w:rFonts w:ascii="Calibri" w:eastAsia="Calibri" w:hAnsi="Calibri" w:cs="Calibri"/>
          <w:sz w:val="22"/>
          <w:szCs w:val="22"/>
          <w:lang w:val="en"/>
        </w:rPr>
        <w:t xml:space="preserve"> completed by a licensed plumber to obtain WaterMark certification. </w:t>
      </w:r>
      <w:r w:rsidR="00C27189" w:rsidRPr="00200A49">
        <w:rPr>
          <w:rFonts w:ascii="Calibri" w:eastAsia="Calibri" w:hAnsi="Calibri" w:cs="Calibri"/>
          <w:sz w:val="22"/>
          <w:szCs w:val="22"/>
          <w:lang w:val="en"/>
        </w:rPr>
        <w:t xml:space="preserve">To date, the </w:t>
      </w:r>
      <w:r w:rsidR="00591BB8" w:rsidRPr="00200A49">
        <w:rPr>
          <w:rFonts w:ascii="Calibri" w:eastAsia="Calibri" w:hAnsi="Calibri" w:cs="Calibri"/>
          <w:sz w:val="22"/>
          <w:szCs w:val="22"/>
          <w:lang w:val="en"/>
        </w:rPr>
        <w:t>department</w:t>
      </w:r>
      <w:r w:rsidR="00C27189" w:rsidRPr="00200A49">
        <w:rPr>
          <w:rFonts w:ascii="Calibri" w:eastAsia="Calibri" w:hAnsi="Calibri" w:cs="Calibri"/>
          <w:sz w:val="22"/>
          <w:szCs w:val="22"/>
          <w:lang w:val="en"/>
        </w:rPr>
        <w:t xml:space="preserve"> has not </w:t>
      </w:r>
      <w:r w:rsidR="005167E7" w:rsidRPr="00200A49">
        <w:rPr>
          <w:rFonts w:ascii="Calibri" w:eastAsia="Calibri" w:hAnsi="Calibri" w:cs="Calibri"/>
          <w:sz w:val="22"/>
          <w:szCs w:val="22"/>
          <w:lang w:val="en"/>
        </w:rPr>
        <w:t>received</w:t>
      </w:r>
      <w:r w:rsidR="00C27189" w:rsidRPr="00200A49">
        <w:rPr>
          <w:rFonts w:ascii="Calibri" w:eastAsia="Calibri" w:hAnsi="Calibri" w:cs="Calibri"/>
          <w:sz w:val="22"/>
          <w:szCs w:val="22"/>
          <w:lang w:val="en"/>
        </w:rPr>
        <w:t xml:space="preserve"> any</w:t>
      </w:r>
      <w:r w:rsidR="00191E85" w:rsidRPr="00200A49">
        <w:rPr>
          <w:rFonts w:ascii="Calibri" w:eastAsia="Calibri" w:hAnsi="Calibri" w:cs="Calibri"/>
          <w:sz w:val="22"/>
          <w:szCs w:val="22"/>
          <w:lang w:val="en"/>
        </w:rPr>
        <w:t xml:space="preserve"> evidence </w:t>
      </w:r>
      <w:r w:rsidR="00C27189" w:rsidRPr="00200A49">
        <w:rPr>
          <w:rFonts w:ascii="Calibri" w:eastAsia="Calibri" w:hAnsi="Calibri" w:cs="Calibri"/>
          <w:sz w:val="22"/>
          <w:szCs w:val="22"/>
          <w:lang w:val="en"/>
        </w:rPr>
        <w:t>that there has been a</w:t>
      </w:r>
      <w:r w:rsidR="00191E85" w:rsidRPr="00200A49">
        <w:rPr>
          <w:rFonts w:ascii="Calibri" w:eastAsia="Calibri" w:hAnsi="Calibri" w:cs="Calibri"/>
          <w:sz w:val="22"/>
          <w:szCs w:val="22"/>
          <w:lang w:val="en"/>
        </w:rPr>
        <w:t xml:space="preserve"> regulatory failure of the WaterMark scheme</w:t>
      </w:r>
      <w:r w:rsidR="005F739E" w:rsidRPr="00200A49">
        <w:rPr>
          <w:rFonts w:ascii="Calibri" w:eastAsia="Calibri" w:hAnsi="Calibri" w:cs="Calibri"/>
          <w:sz w:val="22"/>
          <w:szCs w:val="22"/>
          <w:lang w:val="en"/>
        </w:rPr>
        <w:t xml:space="preserve"> </w:t>
      </w:r>
      <w:r w:rsidR="00191E85" w:rsidRPr="00200A49">
        <w:rPr>
          <w:rFonts w:ascii="Calibri" w:eastAsia="Calibri" w:hAnsi="Calibri" w:cs="Calibri"/>
          <w:sz w:val="22"/>
          <w:szCs w:val="22"/>
          <w:lang w:val="en"/>
        </w:rPr>
        <w:t>in relation to pods.</w:t>
      </w:r>
      <w:r w:rsidR="00914BCF" w:rsidRPr="00200A49">
        <w:rPr>
          <w:rFonts w:ascii="Calibri" w:eastAsia="Calibri" w:hAnsi="Calibri" w:cs="Calibri"/>
          <w:sz w:val="22"/>
          <w:szCs w:val="22"/>
          <w:lang w:val="en"/>
        </w:rPr>
        <w:t xml:space="preserve"> </w:t>
      </w:r>
    </w:p>
    <w:p w14:paraId="32435433" w14:textId="645515BD" w:rsidR="000E686C" w:rsidRPr="00200A49" w:rsidRDefault="000E686C">
      <w:pPr>
        <w:spacing w:after="120"/>
        <w:rPr>
          <w:rFonts w:ascii="Calibri" w:eastAsia="Calibri" w:hAnsi="Calibri" w:cs="Calibri"/>
          <w:sz w:val="22"/>
          <w:szCs w:val="22"/>
          <w:lang w:val="en"/>
        </w:rPr>
      </w:pPr>
      <w:r w:rsidRPr="00200A49">
        <w:rPr>
          <w:rFonts w:ascii="Calibri" w:eastAsia="Calibri" w:hAnsi="Calibri" w:cs="Calibri"/>
          <w:sz w:val="22"/>
          <w:szCs w:val="22"/>
          <w:lang w:val="en"/>
        </w:rPr>
        <w:t>In the sample</w:t>
      </w:r>
      <w:r w:rsidRPr="00200A49">
        <w:rPr>
          <w:rFonts w:ascii="Calibri" w:eastAsia="Calibri" w:hAnsi="Calibri" w:cs="Calibri"/>
          <w:sz w:val="22"/>
          <w:szCs w:val="22"/>
        </w:rPr>
        <w:t xml:space="preserve"> of </w:t>
      </w:r>
      <w:r w:rsidR="00C50054" w:rsidRPr="00200A49">
        <w:rPr>
          <w:rFonts w:ascii="Calibri" w:eastAsia="Calibri" w:hAnsi="Calibri" w:cs="Calibri"/>
          <w:sz w:val="22"/>
          <w:szCs w:val="22"/>
        </w:rPr>
        <w:t>Compliance Certificate</w:t>
      </w:r>
      <w:r w:rsidRPr="00200A49">
        <w:rPr>
          <w:rFonts w:ascii="Calibri" w:eastAsia="Calibri" w:hAnsi="Calibri" w:cs="Calibri"/>
          <w:sz w:val="22"/>
          <w:szCs w:val="22"/>
        </w:rPr>
        <w:t xml:space="preserve"> data it is noted that w</w:t>
      </w:r>
      <w:r w:rsidRPr="00200A49">
        <w:rPr>
          <w:rFonts w:ascii="Calibri" w:eastAsia="Calibri" w:hAnsi="Calibri" w:cs="Calibri"/>
          <w:sz w:val="22"/>
          <w:szCs w:val="22"/>
          <w:lang w:val="en"/>
        </w:rPr>
        <w:t xml:space="preserve">hen a plumber installs the pod, the </w:t>
      </w:r>
      <w:r w:rsidR="00C50054" w:rsidRPr="00200A49">
        <w:rPr>
          <w:rFonts w:ascii="Calibri" w:eastAsia="Calibri" w:hAnsi="Calibri" w:cs="Calibri"/>
          <w:sz w:val="22"/>
          <w:szCs w:val="22"/>
          <w:lang w:val="en"/>
        </w:rPr>
        <w:t>Compliance Certificate</w:t>
      </w:r>
      <w:r w:rsidRPr="00200A49">
        <w:rPr>
          <w:rFonts w:ascii="Calibri" w:eastAsia="Calibri" w:hAnsi="Calibri" w:cs="Calibri"/>
          <w:sz w:val="22"/>
          <w:szCs w:val="22"/>
          <w:lang w:val="en"/>
        </w:rPr>
        <w:t xml:space="preserve"> will typically describe the work as “connections only” or “connection of pod only”. Sometime</w:t>
      </w:r>
      <w:r w:rsidR="00062CB1" w:rsidRPr="00200A49">
        <w:rPr>
          <w:rFonts w:ascii="Calibri" w:eastAsia="Calibri" w:hAnsi="Calibri" w:cs="Calibri"/>
          <w:sz w:val="22"/>
          <w:szCs w:val="22"/>
          <w:lang w:val="en"/>
        </w:rPr>
        <w:t>s</w:t>
      </w:r>
      <w:r w:rsidRPr="00200A49">
        <w:rPr>
          <w:rFonts w:ascii="Calibri" w:eastAsia="Calibri" w:hAnsi="Calibri" w:cs="Calibri"/>
          <w:sz w:val="22"/>
          <w:szCs w:val="22"/>
          <w:lang w:val="en"/>
        </w:rPr>
        <w:t xml:space="preserve"> the plumber will explicitly state that the pod was “supplied and certified by others” or “done by others”</w:t>
      </w:r>
      <w:r w:rsidR="0054735A">
        <w:rPr>
          <w:rFonts w:ascii="Calibri" w:eastAsia="Calibri" w:hAnsi="Calibri" w:cs="Calibri"/>
          <w:sz w:val="22"/>
          <w:szCs w:val="22"/>
          <w:lang w:val="en"/>
        </w:rPr>
        <w:t>.</w:t>
      </w:r>
      <w:r w:rsidRPr="00200A49">
        <w:rPr>
          <w:rFonts w:ascii="Calibri" w:eastAsia="Calibri" w:hAnsi="Calibri" w:cs="Calibri"/>
          <w:sz w:val="22"/>
          <w:szCs w:val="22"/>
          <w:vertAlign w:val="superscript"/>
          <w:lang w:val="en"/>
        </w:rPr>
        <w:footnoteReference w:id="96"/>
      </w:r>
      <w:r w:rsidRPr="00200A49">
        <w:rPr>
          <w:rFonts w:ascii="Calibri" w:eastAsia="Calibri" w:hAnsi="Calibri" w:cs="Calibri"/>
          <w:sz w:val="22"/>
          <w:szCs w:val="22"/>
          <w:lang w:val="en"/>
        </w:rPr>
        <w:t xml:space="preserve"> </w:t>
      </w:r>
    </w:p>
    <w:p w14:paraId="5C01F40E" w14:textId="77777777" w:rsidR="000E686C" w:rsidRPr="00200A49" w:rsidRDefault="003E6608">
      <w:pPr>
        <w:spacing w:after="120"/>
        <w:rPr>
          <w:rFonts w:ascii="Calibri" w:eastAsia="Calibri" w:hAnsi="Calibri" w:cs="Calibri"/>
          <w:sz w:val="22"/>
          <w:szCs w:val="22"/>
        </w:rPr>
      </w:pPr>
      <w:r w:rsidRPr="00200A49">
        <w:rPr>
          <w:rFonts w:ascii="Calibri" w:eastAsia="Calibri" w:hAnsi="Calibri" w:cs="Calibri"/>
          <w:sz w:val="22"/>
          <w:szCs w:val="22"/>
        </w:rPr>
        <w:t xml:space="preserve">There are </w:t>
      </w:r>
      <w:r w:rsidR="000E686C" w:rsidRPr="00200A49">
        <w:rPr>
          <w:rFonts w:ascii="Calibri" w:eastAsia="Calibri" w:hAnsi="Calibri" w:cs="Calibri"/>
          <w:sz w:val="22"/>
          <w:szCs w:val="22"/>
        </w:rPr>
        <w:t>Victorian manufacturers</w:t>
      </w:r>
      <w:r w:rsidR="00CE1D2A" w:rsidRPr="00200A49">
        <w:rPr>
          <w:rFonts w:ascii="Calibri" w:eastAsia="Calibri" w:hAnsi="Calibri" w:cs="Calibri"/>
          <w:sz w:val="22"/>
          <w:szCs w:val="22"/>
        </w:rPr>
        <w:t xml:space="preserve"> </w:t>
      </w:r>
      <w:r w:rsidRPr="00200A49">
        <w:rPr>
          <w:rFonts w:ascii="Calibri" w:eastAsia="Calibri" w:hAnsi="Calibri" w:cs="Calibri"/>
          <w:sz w:val="22"/>
          <w:szCs w:val="22"/>
        </w:rPr>
        <w:t xml:space="preserve">who are obtaining </w:t>
      </w:r>
      <w:r w:rsidR="00C50054" w:rsidRPr="00200A49">
        <w:rPr>
          <w:rFonts w:ascii="Calibri" w:eastAsia="Calibri" w:hAnsi="Calibri" w:cs="Calibri"/>
          <w:sz w:val="22"/>
          <w:szCs w:val="22"/>
        </w:rPr>
        <w:t>Compliance Certificate</w:t>
      </w:r>
      <w:r w:rsidR="00724C7C" w:rsidRPr="00200A49">
        <w:rPr>
          <w:rFonts w:ascii="Calibri" w:eastAsia="Calibri" w:hAnsi="Calibri" w:cs="Calibri"/>
          <w:sz w:val="22"/>
          <w:szCs w:val="22"/>
        </w:rPr>
        <w:t>s</w:t>
      </w:r>
      <w:r w:rsidRPr="00200A49">
        <w:rPr>
          <w:rFonts w:ascii="Calibri" w:eastAsia="Calibri" w:hAnsi="Calibri" w:cs="Calibri"/>
          <w:sz w:val="22"/>
          <w:szCs w:val="22"/>
        </w:rPr>
        <w:t xml:space="preserve"> for their pods</w:t>
      </w:r>
      <w:r w:rsidR="00945713" w:rsidRPr="00200A49">
        <w:rPr>
          <w:rFonts w:ascii="Calibri" w:eastAsia="Calibri" w:hAnsi="Calibri" w:cs="Calibri"/>
          <w:sz w:val="22"/>
          <w:szCs w:val="22"/>
        </w:rPr>
        <w:t xml:space="preserve">. </w:t>
      </w:r>
      <w:r w:rsidR="000E686C" w:rsidRPr="00200A49">
        <w:rPr>
          <w:rFonts w:ascii="Calibri" w:eastAsia="Calibri" w:hAnsi="Calibri" w:cs="Calibri"/>
          <w:sz w:val="22"/>
          <w:szCs w:val="22"/>
        </w:rPr>
        <w:t xml:space="preserve">For example, one </w:t>
      </w:r>
      <w:r w:rsidR="00C50054" w:rsidRPr="00200A49">
        <w:rPr>
          <w:rFonts w:ascii="Calibri" w:eastAsia="Calibri" w:hAnsi="Calibri" w:cs="Calibri"/>
          <w:sz w:val="22"/>
          <w:szCs w:val="22"/>
        </w:rPr>
        <w:t>Compliance Certificate</w:t>
      </w:r>
      <w:r w:rsidR="000E686C" w:rsidRPr="00200A49">
        <w:rPr>
          <w:rFonts w:ascii="Calibri" w:eastAsia="Calibri" w:hAnsi="Calibri" w:cs="Calibri"/>
          <w:sz w:val="22"/>
          <w:szCs w:val="22"/>
        </w:rPr>
        <w:t xml:space="preserve"> was issued for 63 bathroom pods and 50 kitchen pods. Another </w:t>
      </w:r>
      <w:r w:rsidR="00C50054" w:rsidRPr="00200A49">
        <w:rPr>
          <w:rFonts w:ascii="Calibri" w:eastAsia="Calibri" w:hAnsi="Calibri" w:cs="Calibri"/>
          <w:sz w:val="22"/>
          <w:szCs w:val="22"/>
        </w:rPr>
        <w:t>Compliance Certificate</w:t>
      </w:r>
      <w:r w:rsidR="000E686C" w:rsidRPr="00200A49">
        <w:rPr>
          <w:rFonts w:ascii="Calibri" w:eastAsia="Calibri" w:hAnsi="Calibri" w:cs="Calibri"/>
          <w:sz w:val="22"/>
          <w:szCs w:val="22"/>
        </w:rPr>
        <w:t xml:space="preserve"> was issued for 53 bathroom pods and 16 laundry pods.</w:t>
      </w:r>
    </w:p>
    <w:p w14:paraId="51FC9A85" w14:textId="77777777" w:rsidR="00945713" w:rsidRPr="00200A49" w:rsidRDefault="00945713">
      <w:pPr>
        <w:spacing w:after="120"/>
        <w:rPr>
          <w:rFonts w:ascii="Calibri" w:eastAsia="Calibri" w:hAnsi="Calibri" w:cs="Calibri"/>
          <w:sz w:val="22"/>
          <w:szCs w:val="22"/>
        </w:rPr>
      </w:pPr>
      <w:r w:rsidRPr="00200A49">
        <w:rPr>
          <w:rFonts w:ascii="Calibri" w:eastAsia="Calibri" w:hAnsi="Calibri" w:cs="Calibri"/>
          <w:sz w:val="22"/>
          <w:szCs w:val="22"/>
        </w:rPr>
        <w:t xml:space="preserve">The </w:t>
      </w:r>
      <w:r w:rsidR="00591BB8" w:rsidRPr="00200A49">
        <w:rPr>
          <w:rFonts w:ascii="Calibri" w:eastAsia="Calibri" w:hAnsi="Calibri" w:cs="Calibri"/>
          <w:sz w:val="22"/>
          <w:szCs w:val="22"/>
        </w:rPr>
        <w:t>department</w:t>
      </w:r>
      <w:r w:rsidRPr="00200A49">
        <w:rPr>
          <w:rFonts w:ascii="Calibri" w:eastAsia="Calibri" w:hAnsi="Calibri" w:cs="Calibri"/>
          <w:sz w:val="22"/>
          <w:szCs w:val="22"/>
        </w:rPr>
        <w:t xml:space="preserve"> notes that t</w:t>
      </w:r>
      <w:r w:rsidR="000E686C" w:rsidRPr="00200A49">
        <w:rPr>
          <w:rFonts w:ascii="Calibri" w:eastAsia="Calibri" w:hAnsi="Calibri" w:cs="Calibri"/>
          <w:sz w:val="22"/>
          <w:szCs w:val="22"/>
        </w:rPr>
        <w:t>here are currently no jurisdictions that vary from the WaterMark approach under the PCA</w:t>
      </w:r>
      <w:r w:rsidRPr="00200A49">
        <w:rPr>
          <w:rFonts w:ascii="Calibri" w:eastAsia="Calibri" w:hAnsi="Calibri" w:cs="Calibri"/>
          <w:sz w:val="22"/>
          <w:szCs w:val="22"/>
        </w:rPr>
        <w:t xml:space="preserve"> regarding prefabricated plumbing modules</w:t>
      </w:r>
      <w:r w:rsidR="00125A22" w:rsidRPr="00200A49">
        <w:rPr>
          <w:rFonts w:ascii="Calibri" w:eastAsia="Calibri" w:hAnsi="Calibri" w:cs="Calibri"/>
          <w:sz w:val="22"/>
          <w:szCs w:val="22"/>
        </w:rPr>
        <w:t>.</w:t>
      </w:r>
    </w:p>
    <w:p w14:paraId="62C0CD8F" w14:textId="77777777" w:rsidR="000E686C" w:rsidRPr="00200A49" w:rsidRDefault="000E686C" w:rsidP="000671CC">
      <w:pPr>
        <w:pStyle w:val="Heading3"/>
      </w:pPr>
      <w:bookmarkStart w:id="263" w:name="_Toc517912237"/>
      <w:r w:rsidRPr="00200A49">
        <w:t>Department analysis of the current regulatory framework</w:t>
      </w:r>
      <w:bookmarkEnd w:id="263"/>
      <w:r w:rsidRPr="00200A49">
        <w:t xml:space="preserve"> </w:t>
      </w:r>
    </w:p>
    <w:p w14:paraId="199AE0B6" w14:textId="77777777" w:rsidR="00304906" w:rsidRPr="00200A49" w:rsidRDefault="00752485"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The </w:t>
      </w:r>
      <w:r w:rsidR="00591BB8" w:rsidRPr="00200A49">
        <w:rPr>
          <w:rFonts w:ascii="Calibri" w:eastAsia="Calibri" w:hAnsi="Calibri" w:cs="Calibri"/>
          <w:sz w:val="22"/>
          <w:szCs w:val="22"/>
        </w:rPr>
        <w:t>department</w:t>
      </w:r>
      <w:r w:rsidRPr="00200A49">
        <w:rPr>
          <w:rFonts w:ascii="Calibri" w:eastAsia="Calibri" w:hAnsi="Calibri" w:cs="Calibri"/>
          <w:sz w:val="22"/>
          <w:szCs w:val="22"/>
        </w:rPr>
        <w:t xml:space="preserve"> considers there does not appear to be strong evidence indicating that pre-fabricated plumbing modules are causing problems. It acknowledges that t</w:t>
      </w:r>
      <w:r w:rsidR="000E686C" w:rsidRPr="00200A49">
        <w:rPr>
          <w:rFonts w:ascii="Calibri" w:eastAsia="Calibri" w:hAnsi="Calibri" w:cs="Calibri"/>
          <w:sz w:val="22"/>
          <w:szCs w:val="22"/>
        </w:rPr>
        <w:t xml:space="preserve">here is a need to look at how the current regulatory scheme should treat pre-fabricated building and plumbing products generally due to the increased use in the construction of buildings, but whether it is an issue that needs to be dealt with immediately is not clear. </w:t>
      </w:r>
    </w:p>
    <w:p w14:paraId="65AB5FF6" w14:textId="77777777" w:rsidR="000E686C" w:rsidRPr="00200A49" w:rsidRDefault="00AB0549" w:rsidP="00616558">
      <w:pPr>
        <w:spacing w:after="120"/>
        <w:rPr>
          <w:rFonts w:ascii="Calibri" w:eastAsia="Calibri" w:hAnsi="Calibri" w:cs="Calibri"/>
          <w:sz w:val="22"/>
          <w:szCs w:val="22"/>
          <w:lang w:val="en"/>
        </w:rPr>
      </w:pPr>
      <w:r w:rsidRPr="00200A49">
        <w:rPr>
          <w:rFonts w:ascii="Calibri" w:eastAsiaTheme="minorHAnsi" w:hAnsi="Calibri" w:cs="Calibri"/>
          <w:color w:val="000000"/>
          <w:sz w:val="22"/>
          <w:szCs w:val="22"/>
        </w:rPr>
        <w:t xml:space="preserve">Broadly, </w:t>
      </w:r>
      <w:r w:rsidR="00304906" w:rsidRPr="00200A49">
        <w:rPr>
          <w:rFonts w:ascii="Calibri" w:eastAsiaTheme="minorHAnsi" w:hAnsi="Calibri" w:cs="Calibri"/>
          <w:color w:val="000000"/>
          <w:sz w:val="22"/>
          <w:szCs w:val="22"/>
        </w:rPr>
        <w:t xml:space="preserve">the </w:t>
      </w:r>
      <w:r w:rsidR="00591BB8" w:rsidRPr="00200A49">
        <w:rPr>
          <w:rFonts w:ascii="Calibri" w:eastAsiaTheme="minorHAnsi" w:hAnsi="Calibri" w:cs="Calibri"/>
          <w:color w:val="000000"/>
          <w:sz w:val="22"/>
          <w:szCs w:val="22"/>
        </w:rPr>
        <w:t>department</w:t>
      </w:r>
      <w:r w:rsidR="00304906" w:rsidRPr="00200A49">
        <w:rPr>
          <w:rFonts w:ascii="Calibri" w:eastAsiaTheme="minorHAnsi" w:hAnsi="Calibri" w:cs="Calibri"/>
          <w:color w:val="000000"/>
          <w:sz w:val="22"/>
          <w:szCs w:val="22"/>
        </w:rPr>
        <w:t xml:space="preserve"> considers the ABCB administrative framework of the WaterMark scheme to be sufficiently robust enough to ensure appropriate and quality products are </w:t>
      </w:r>
      <w:r w:rsidRPr="00200A49">
        <w:rPr>
          <w:rFonts w:ascii="Calibri" w:eastAsiaTheme="minorHAnsi" w:hAnsi="Calibri" w:cs="Calibri"/>
          <w:color w:val="000000"/>
          <w:sz w:val="22"/>
          <w:szCs w:val="22"/>
        </w:rPr>
        <w:t xml:space="preserve">achieve WaterMark certification. </w:t>
      </w:r>
      <w:r w:rsidR="00304906" w:rsidRPr="00200A49">
        <w:rPr>
          <w:rFonts w:ascii="Calibri" w:eastAsiaTheme="minorHAnsi" w:hAnsi="Calibri" w:cs="Calibri"/>
          <w:color w:val="000000"/>
          <w:sz w:val="22"/>
          <w:szCs w:val="22"/>
        </w:rPr>
        <w:t xml:space="preserve">The </w:t>
      </w:r>
      <w:r w:rsidR="00591BB8" w:rsidRPr="00200A49">
        <w:rPr>
          <w:rFonts w:ascii="Calibri" w:eastAsiaTheme="minorHAnsi" w:hAnsi="Calibri" w:cs="Calibri"/>
          <w:color w:val="000000"/>
          <w:sz w:val="22"/>
          <w:szCs w:val="22"/>
        </w:rPr>
        <w:t>department</w:t>
      </w:r>
      <w:r w:rsidR="00304906" w:rsidRPr="00200A49">
        <w:rPr>
          <w:rFonts w:ascii="Calibri" w:eastAsiaTheme="minorHAnsi" w:hAnsi="Calibri" w:cs="Calibri"/>
          <w:color w:val="000000"/>
          <w:sz w:val="22"/>
          <w:szCs w:val="22"/>
        </w:rPr>
        <w:t xml:space="preserve"> will continue to monitor the existing framework and continue to work with the ABCB to ensure that the WaterMark framework is appropriate and effective, ensuring new issues identified are addressed through appropriate actions.</w:t>
      </w:r>
      <w:r w:rsidR="00304906" w:rsidRPr="00200A49">
        <w:rPr>
          <w:rFonts w:ascii="Calibri" w:eastAsia="Calibri" w:hAnsi="Calibri" w:cs="Calibri"/>
          <w:sz w:val="22"/>
          <w:szCs w:val="22"/>
          <w:lang w:val="en"/>
        </w:rPr>
        <w:t xml:space="preserve"> </w:t>
      </w:r>
    </w:p>
    <w:p w14:paraId="7A8D42E5" w14:textId="77777777" w:rsidR="000E686C" w:rsidRPr="00200A49" w:rsidRDefault="000671CC" w:rsidP="000671CC">
      <w:pPr>
        <w:pStyle w:val="Heading3"/>
      </w:pPr>
      <w:bookmarkStart w:id="264" w:name="_Toc517912238"/>
      <w:r w:rsidRPr="00200A49">
        <w:t>Next steps</w:t>
      </w:r>
      <w:bookmarkEnd w:id="264"/>
      <w:r w:rsidR="000E686C" w:rsidRPr="00200A49">
        <w:t xml:space="preserve"> </w:t>
      </w:r>
    </w:p>
    <w:p w14:paraId="184C45ED" w14:textId="77777777" w:rsidR="000E686C" w:rsidRPr="00200A49" w:rsidRDefault="000E686C"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Further consultation with industry and investigation is required to determine whether off-site plumbing work is an issue in Victoria. The </w:t>
      </w:r>
      <w:r w:rsidR="00591BB8" w:rsidRPr="00200A49">
        <w:rPr>
          <w:rFonts w:ascii="Calibri" w:eastAsia="Calibri" w:hAnsi="Calibri" w:cs="Calibri"/>
          <w:sz w:val="22"/>
          <w:szCs w:val="22"/>
        </w:rPr>
        <w:t>department</w:t>
      </w:r>
      <w:r w:rsidRPr="00200A49">
        <w:rPr>
          <w:rFonts w:ascii="Calibri" w:eastAsia="Calibri" w:hAnsi="Calibri" w:cs="Calibri"/>
          <w:sz w:val="22"/>
          <w:szCs w:val="22"/>
        </w:rPr>
        <w:t xml:space="preserve"> will continue to engage with industry to </w:t>
      </w:r>
      <w:r w:rsidR="00945713" w:rsidRPr="00200A49">
        <w:rPr>
          <w:rFonts w:ascii="Calibri" w:eastAsia="Calibri" w:hAnsi="Calibri" w:cs="Calibri"/>
          <w:sz w:val="22"/>
          <w:szCs w:val="22"/>
        </w:rPr>
        <w:t xml:space="preserve">better </w:t>
      </w:r>
      <w:r w:rsidRPr="00200A49">
        <w:rPr>
          <w:rFonts w:ascii="Calibri" w:eastAsia="Calibri" w:hAnsi="Calibri" w:cs="Calibri"/>
          <w:sz w:val="22"/>
          <w:szCs w:val="22"/>
        </w:rPr>
        <w:t xml:space="preserve">understand the </w:t>
      </w:r>
      <w:r w:rsidR="00454C03" w:rsidRPr="00200A49">
        <w:rPr>
          <w:rFonts w:ascii="Calibri" w:eastAsia="Calibri" w:hAnsi="Calibri" w:cs="Calibri"/>
          <w:sz w:val="22"/>
          <w:szCs w:val="22"/>
        </w:rPr>
        <w:t xml:space="preserve">issue </w:t>
      </w:r>
      <w:r w:rsidRPr="00200A49">
        <w:rPr>
          <w:rFonts w:ascii="Calibri" w:eastAsia="Calibri" w:hAnsi="Calibri" w:cs="Calibri"/>
          <w:sz w:val="22"/>
          <w:szCs w:val="22"/>
        </w:rPr>
        <w:t xml:space="preserve">and to gather evidence to prove that the extent of the problem in Victoria requires additional </w:t>
      </w:r>
      <w:r w:rsidR="00945713" w:rsidRPr="00200A49">
        <w:rPr>
          <w:rFonts w:ascii="Calibri" w:eastAsia="Calibri" w:hAnsi="Calibri" w:cs="Calibri"/>
          <w:sz w:val="22"/>
          <w:szCs w:val="22"/>
        </w:rPr>
        <w:t xml:space="preserve">regulatory </w:t>
      </w:r>
      <w:r w:rsidRPr="00200A49">
        <w:rPr>
          <w:rFonts w:ascii="Calibri" w:eastAsia="Calibri" w:hAnsi="Calibri" w:cs="Calibri"/>
          <w:sz w:val="22"/>
          <w:szCs w:val="22"/>
        </w:rPr>
        <w:t>intervention.</w:t>
      </w:r>
    </w:p>
    <w:p w14:paraId="41235CF4" w14:textId="77777777" w:rsidR="000E686C" w:rsidRPr="00200A49" w:rsidRDefault="000E686C"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The </w:t>
      </w:r>
      <w:r w:rsidR="00591BB8" w:rsidRPr="00200A49">
        <w:rPr>
          <w:rFonts w:ascii="Calibri" w:eastAsia="Calibri" w:hAnsi="Calibri" w:cs="Calibri"/>
          <w:sz w:val="22"/>
          <w:szCs w:val="22"/>
        </w:rPr>
        <w:t>department</w:t>
      </w:r>
      <w:r w:rsidRPr="00200A49">
        <w:rPr>
          <w:rFonts w:ascii="Calibri" w:eastAsia="Calibri" w:hAnsi="Calibri" w:cs="Calibri"/>
          <w:sz w:val="22"/>
          <w:szCs w:val="22"/>
        </w:rPr>
        <w:t xml:space="preserve"> will continue to monitor the existing framework and continue to work with the ABCB to ensure that the WaterMark framework is appropriate and effective, ensuring new issues identified are addressed </w:t>
      </w:r>
      <w:r w:rsidR="00945713" w:rsidRPr="00200A49">
        <w:rPr>
          <w:rFonts w:ascii="Calibri" w:eastAsia="Calibri" w:hAnsi="Calibri" w:cs="Calibri"/>
          <w:sz w:val="22"/>
          <w:szCs w:val="22"/>
        </w:rPr>
        <w:t xml:space="preserve">through appropriate </w:t>
      </w:r>
      <w:r w:rsidRPr="00200A49">
        <w:rPr>
          <w:rFonts w:ascii="Calibri" w:eastAsia="Calibri" w:hAnsi="Calibri" w:cs="Calibri"/>
          <w:sz w:val="22"/>
          <w:szCs w:val="22"/>
        </w:rPr>
        <w:t xml:space="preserve">actions. </w:t>
      </w:r>
    </w:p>
    <w:p w14:paraId="04B1DDE7" w14:textId="77777777" w:rsidR="008D3F67" w:rsidRPr="00200A49" w:rsidRDefault="000E686C" w:rsidP="008D3F67">
      <w:pPr>
        <w:spacing w:after="120"/>
        <w:rPr>
          <w:rFonts w:ascii="Calibri" w:eastAsia="Calibri" w:hAnsi="Calibri" w:cs="Calibri"/>
          <w:sz w:val="22"/>
          <w:szCs w:val="22"/>
        </w:rPr>
      </w:pPr>
      <w:r w:rsidRPr="00200A49">
        <w:rPr>
          <w:rFonts w:ascii="Calibri" w:eastAsia="Calibri" w:hAnsi="Calibri" w:cs="Calibri"/>
          <w:sz w:val="22"/>
          <w:szCs w:val="22"/>
        </w:rPr>
        <w:t xml:space="preserve">If there is significant evidence of failure provided to the </w:t>
      </w:r>
      <w:r w:rsidR="00591BB8" w:rsidRPr="00200A49">
        <w:rPr>
          <w:rFonts w:ascii="Calibri" w:eastAsia="Calibri" w:hAnsi="Calibri" w:cs="Calibri"/>
          <w:sz w:val="22"/>
          <w:szCs w:val="22"/>
        </w:rPr>
        <w:t>department</w:t>
      </w:r>
      <w:r w:rsidRPr="00200A49">
        <w:rPr>
          <w:rFonts w:ascii="Calibri" w:eastAsia="Calibri" w:hAnsi="Calibri" w:cs="Calibri"/>
          <w:sz w:val="22"/>
          <w:szCs w:val="22"/>
        </w:rPr>
        <w:t xml:space="preserve">, further work will be undertaken to determine whether the issue should be treated broadly as a building issue or whether there are specific types of prefabricated plumbing modules that require targeted regulatory oversight. </w:t>
      </w:r>
    </w:p>
    <w:p w14:paraId="369A918E" w14:textId="77777777" w:rsidR="000E686C" w:rsidRPr="00200A49" w:rsidRDefault="008D3F67" w:rsidP="00616558">
      <w:pPr>
        <w:spacing w:after="120"/>
        <w:rPr>
          <w:rFonts w:ascii="Calibri" w:eastAsia="Calibri" w:hAnsi="Calibri" w:cs="Calibri"/>
          <w:sz w:val="22"/>
          <w:szCs w:val="22"/>
        </w:rPr>
      </w:pPr>
      <w:r w:rsidRPr="00200A49">
        <w:rPr>
          <w:rFonts w:ascii="Calibri" w:eastAsia="Calibri" w:hAnsi="Calibri" w:cs="Calibri"/>
          <w:noProof/>
          <w:sz w:val="22"/>
          <w:szCs w:val="22"/>
          <w:lang w:eastAsia="en-AU"/>
        </w:rPr>
        <mc:AlternateContent>
          <mc:Choice Requires="wps">
            <w:drawing>
              <wp:anchor distT="0" distB="0" distL="114300" distR="114300" simplePos="0" relativeHeight="251658281" behindDoc="1" locked="0" layoutInCell="1" allowOverlap="1" wp14:anchorId="32840AD4" wp14:editId="0EA04308">
                <wp:simplePos x="0" y="0"/>
                <wp:positionH relativeFrom="column">
                  <wp:posOffset>-73025</wp:posOffset>
                </wp:positionH>
                <wp:positionV relativeFrom="paragraph">
                  <wp:posOffset>201133</wp:posOffset>
                </wp:positionV>
                <wp:extent cx="5953125" cy="2338705"/>
                <wp:effectExtent l="0" t="0" r="3175" b="0"/>
                <wp:wrapNone/>
                <wp:docPr id="131" name="Rounded Rectangle 131"/>
                <wp:cNvGraphicFramePr/>
                <a:graphic xmlns:a="http://schemas.openxmlformats.org/drawingml/2006/main">
                  <a:graphicData uri="http://schemas.microsoft.com/office/word/2010/wordprocessingShape">
                    <wps:wsp>
                      <wps:cNvSpPr/>
                      <wps:spPr>
                        <a:xfrm>
                          <a:off x="0" y="0"/>
                          <a:ext cx="5953125" cy="2338705"/>
                        </a:xfrm>
                        <a:prstGeom prst="roundRect">
                          <a:avLst>
                            <a:gd name="adj" fmla="val 1800"/>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8765631">
              <v:roundrect w14:anchorId="1E64E2EA" id="Rounded Rectangle 131" o:spid="_x0000_s1026" style="position:absolute;margin-left:-5.75pt;margin-top:15.85pt;width:468.75pt;height:184.15pt;z-index:-25165819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UW8vwIAAAAGAAAOAAAAZHJzL2Uyb0RvYy54bWysVFFPGzEMfp+0/xDlfdy1pQMqrqgCMU1i&#10;gICJ55BLejclcZakvXa/fk5yvcKAPUx7uYtj+7P9xfbp2UYrshbOt2AqOjooKRGGQ92aZUW/P1x+&#10;OqbEB2ZqpsCIim6Fp2fzjx9OOzsTY2hA1cIRBDF+1tmKNiHYWVF43gjN/AFYYVApwWkWUHTLonas&#10;Q3StinFZfi46cLV1wIX3eHuRlXSe8KUUPNxI6UUgqqKYW0hfl75P8VvMT9ls6ZhtWt6nwf4hC81a&#10;g0EHqAsWGFm59hWUbrkDDzIccNAFSNlykWrAakblH9XcN8yKVAuS4+1Ak/9/sPx6fetIW+PbTUaU&#10;GKbxke5gZWpRkzukj5mlEiQqkarO+hl63Ntb10sej7HujXQ6/rEiskn0bgd6xSYQjpfTk+lkNJ5S&#10;wlE3nkyOj8ppRC327tb58EWAJvFQURcTiVkkbtn6yodEct0nyuoflEit8MnWTJHRcZleFAF7Wzzt&#10;IKOjB9XWl61SSYg9Js6VI+hbUca5MGGUIqmV/gZ1vscuy6hshtfYTfkaQw3BUrdGpFTLiyDKxFAG&#10;YtBcarwpIpGZunQKWyWinTJ3QuJrIFnjlMiA/DpH37Ba5Ovpu7kkwIgsMf6AnYt8Bztn2dtHV5HG&#10;aHAu/5ZYdh48UmQwYXDWrQH3FoBC5vvI2X5HUqYmsvQE9RZ71UEeYm/5ZYtdcsV8uGUOWwDnGzdR&#10;uMGPVNBVFPoTJQ24X2/dR3scJtRS0uEWqKj/uWJOUKK+Ghyzk9HhYVwbSTicHo1RcM81T881ZqXP&#10;AVsJBwmzS8doH9TuKB3oR1xYixgVVcxwjF1RHtxOOA95O+HK42KxSGa4KiwLV+be8ggeWY1d/bB5&#10;ZM72oxJwyq5htzH6AciM7m2jp4HFKoBsQ1Tuee0FXDN4erHHnsvJar+4578BAAD//wMAUEsDBBQA&#10;BgAIAAAAIQDSXQ/V4QAAAAoBAAAPAAAAZHJzL2Rvd25yZXYueG1sTI9NT8JAFEX3Jv6HyTNxY2Cm&#10;RSnWvhIhMeASJGE77TzbxvloOgMUf73jSpcv7+Tec4vlaDQ70+A7ZxGSqQBGtnaqsw3C4eNtsgDm&#10;g7RKamcJ4UoeluXtTSFz5S52R+d9aFgMsT6XCG0Ifc65r1sy0k9dTzb+Pt1gZIjn0HA1yEsMN5qn&#10;Qsy5kZ2NDa3sad1S/bU/GQQ9rDa796z3i2x1nVXr9Lh9+N4g3t+Nry/AAo3hD4Zf/agOZXSq3Mkq&#10;zzTCJEmeIoowSzJgEXhO53FchfAohABeFvz/hPIHAAD//wMAUEsBAi0AFAAGAAgAAAAhALaDOJL+&#10;AAAA4QEAABMAAAAAAAAAAAAAAAAAAAAAAFtDb250ZW50X1R5cGVzXS54bWxQSwECLQAUAAYACAAA&#10;ACEAOP0h/9YAAACUAQAACwAAAAAAAAAAAAAAAAAvAQAAX3JlbHMvLnJlbHNQSwECLQAUAAYACAAA&#10;ACEAzwFFvL8CAAAABgAADgAAAAAAAAAAAAAAAAAuAgAAZHJzL2Uyb0RvYy54bWxQSwECLQAUAAYA&#10;CAAAACEA0l0P1eEAAAAKAQAADwAAAAAAAAAAAAAAAAAZBQAAZHJzL2Rvd25yZXYueG1sUEsFBgAA&#10;AAAEAAQA8wAAACcGAAAAAA==&#10;" fillcolor="#d9e2f3 [660]" stroked="f" strokeweight="1pt">
                <v:stroke joinstyle="miter"/>
              </v:roundrect>
            </w:pict>
          </mc:Fallback>
        </mc:AlternateContent>
      </w:r>
    </w:p>
    <w:p w14:paraId="62CEB59F" w14:textId="77777777" w:rsidR="000E686C" w:rsidRPr="00200A49" w:rsidRDefault="00F432D0" w:rsidP="00D9506C">
      <w:pPr>
        <w:pStyle w:val="Heading2"/>
        <w:numPr>
          <w:ilvl w:val="0"/>
          <w:numId w:val="0"/>
        </w:numPr>
        <w:ind w:left="709" w:hanging="709"/>
      </w:pPr>
      <w:bookmarkStart w:id="265" w:name="_Toc517912239"/>
      <w:r w:rsidRPr="00200A49">
        <w:t>Q</w:t>
      </w:r>
      <w:r w:rsidR="000E686C" w:rsidRPr="00200A49">
        <w:t>uestions</w:t>
      </w:r>
      <w:r w:rsidRPr="00200A49">
        <w:t xml:space="preserve"> for stakeholders</w:t>
      </w:r>
      <w:bookmarkEnd w:id="265"/>
    </w:p>
    <w:p w14:paraId="2F1A8814" w14:textId="77777777" w:rsidR="000E686C" w:rsidRPr="00200A49" w:rsidRDefault="000E686C" w:rsidP="00D9506C">
      <w:pPr>
        <w:spacing w:after="120"/>
        <w:rPr>
          <w:rFonts w:ascii="Calibri" w:eastAsia="Calibri" w:hAnsi="Calibri" w:cs="Calibri"/>
          <w:i/>
          <w:sz w:val="22"/>
          <w:szCs w:val="22"/>
        </w:rPr>
      </w:pPr>
      <w:r w:rsidRPr="00200A49">
        <w:rPr>
          <w:rFonts w:ascii="Calibri" w:eastAsia="Calibri" w:hAnsi="Calibri" w:cs="Calibri"/>
          <w:i/>
          <w:sz w:val="22"/>
          <w:szCs w:val="22"/>
        </w:rPr>
        <w:t xml:space="preserve">When Issuing a </w:t>
      </w:r>
      <w:r w:rsidR="00C50054" w:rsidRPr="00200A49">
        <w:rPr>
          <w:rFonts w:ascii="Calibri" w:eastAsia="Calibri" w:hAnsi="Calibri" w:cs="Calibri"/>
          <w:i/>
          <w:sz w:val="22"/>
          <w:szCs w:val="22"/>
        </w:rPr>
        <w:t>Compliance Certificate</w:t>
      </w:r>
      <w:r w:rsidRPr="00200A49">
        <w:rPr>
          <w:rFonts w:ascii="Calibri" w:eastAsia="Calibri" w:hAnsi="Calibri" w:cs="Calibri"/>
          <w:i/>
          <w:sz w:val="22"/>
          <w:szCs w:val="22"/>
        </w:rPr>
        <w:t xml:space="preserve"> for </w:t>
      </w:r>
      <w:r w:rsidR="004B0BBE" w:rsidRPr="00200A49">
        <w:rPr>
          <w:rFonts w:ascii="Calibri" w:eastAsia="Calibri" w:hAnsi="Calibri" w:cs="Calibri"/>
          <w:i/>
          <w:sz w:val="22"/>
          <w:szCs w:val="22"/>
        </w:rPr>
        <w:t xml:space="preserve">the installation of </w:t>
      </w:r>
      <w:r w:rsidRPr="00200A49">
        <w:rPr>
          <w:rFonts w:ascii="Calibri" w:eastAsia="Calibri" w:hAnsi="Calibri" w:cs="Calibri"/>
          <w:i/>
          <w:sz w:val="22"/>
          <w:szCs w:val="22"/>
        </w:rPr>
        <w:t xml:space="preserve">a plumbing pod, do </w:t>
      </w:r>
      <w:r w:rsidR="00F6797F" w:rsidRPr="00200A49">
        <w:rPr>
          <w:rFonts w:ascii="Calibri" w:eastAsia="Calibri" w:hAnsi="Calibri" w:cs="Calibri"/>
          <w:i/>
          <w:sz w:val="22"/>
          <w:szCs w:val="22"/>
        </w:rPr>
        <w:t>plumbers generally</w:t>
      </w:r>
      <w:r w:rsidRPr="00200A49">
        <w:rPr>
          <w:rFonts w:ascii="Calibri" w:eastAsia="Calibri" w:hAnsi="Calibri" w:cs="Calibri"/>
          <w:i/>
          <w:sz w:val="22"/>
          <w:szCs w:val="22"/>
        </w:rPr>
        <w:t xml:space="preserve"> attach the evidence of certification </w:t>
      </w:r>
      <w:r w:rsidR="004B0BBE" w:rsidRPr="00200A49">
        <w:rPr>
          <w:rFonts w:ascii="Calibri" w:eastAsia="Calibri" w:hAnsi="Calibri" w:cs="Calibri"/>
          <w:i/>
          <w:sz w:val="22"/>
          <w:szCs w:val="22"/>
        </w:rPr>
        <w:t xml:space="preserve">of </w:t>
      </w:r>
      <w:r w:rsidR="00454C03" w:rsidRPr="00200A49">
        <w:rPr>
          <w:rFonts w:ascii="Calibri" w:eastAsia="Calibri" w:hAnsi="Calibri" w:cs="Calibri"/>
          <w:i/>
          <w:sz w:val="22"/>
          <w:szCs w:val="22"/>
        </w:rPr>
        <w:t xml:space="preserve">the </w:t>
      </w:r>
      <w:r w:rsidR="004B0BBE" w:rsidRPr="00200A49">
        <w:rPr>
          <w:rFonts w:ascii="Calibri" w:eastAsia="Calibri" w:hAnsi="Calibri" w:cs="Calibri"/>
          <w:i/>
          <w:sz w:val="22"/>
          <w:szCs w:val="22"/>
        </w:rPr>
        <w:t>construction of the pod</w:t>
      </w:r>
      <w:r w:rsidR="00454C03" w:rsidRPr="00200A49">
        <w:rPr>
          <w:rFonts w:ascii="Calibri" w:eastAsia="Calibri" w:hAnsi="Calibri" w:cs="Calibri"/>
          <w:i/>
          <w:sz w:val="22"/>
          <w:szCs w:val="22"/>
        </w:rPr>
        <w:t xml:space="preserve"> to that </w:t>
      </w:r>
      <w:r w:rsidR="00C50054" w:rsidRPr="00200A49">
        <w:rPr>
          <w:rFonts w:ascii="Calibri" w:eastAsia="Calibri" w:hAnsi="Calibri" w:cs="Calibri"/>
          <w:i/>
          <w:sz w:val="22"/>
          <w:szCs w:val="22"/>
        </w:rPr>
        <w:t>Compliance Certificate</w:t>
      </w:r>
      <w:r w:rsidRPr="00200A49">
        <w:rPr>
          <w:rFonts w:ascii="Calibri" w:eastAsia="Calibri" w:hAnsi="Calibri" w:cs="Calibri"/>
          <w:i/>
          <w:sz w:val="22"/>
          <w:szCs w:val="22"/>
        </w:rPr>
        <w:t>?</w:t>
      </w:r>
    </w:p>
    <w:p w14:paraId="27E32FA6" w14:textId="77777777" w:rsidR="000E686C" w:rsidRPr="00200A49" w:rsidRDefault="000E686C" w:rsidP="00D9506C">
      <w:pPr>
        <w:spacing w:after="120"/>
        <w:rPr>
          <w:rFonts w:ascii="Calibri" w:eastAsia="Calibri" w:hAnsi="Calibri" w:cs="Calibri"/>
          <w:i/>
          <w:sz w:val="22"/>
          <w:szCs w:val="22"/>
        </w:rPr>
      </w:pPr>
      <w:r w:rsidRPr="00200A49">
        <w:rPr>
          <w:rFonts w:ascii="Calibri" w:eastAsia="Calibri" w:hAnsi="Calibri" w:cs="Calibri"/>
          <w:i/>
          <w:sz w:val="22"/>
          <w:szCs w:val="22"/>
        </w:rPr>
        <w:t>What examples or case studies are you aware of where plumbing pods have failed and caused problems for building owners? How were these plumbing pods certified?</w:t>
      </w:r>
      <w:r w:rsidR="004B0BBE" w:rsidRPr="00200A49">
        <w:rPr>
          <w:rFonts w:ascii="Calibri" w:eastAsia="Calibri" w:hAnsi="Calibri" w:cs="Calibri"/>
          <w:i/>
          <w:sz w:val="22"/>
          <w:szCs w:val="22"/>
        </w:rPr>
        <w:t xml:space="preserve"> W</w:t>
      </w:r>
      <w:r w:rsidR="00DB6B85" w:rsidRPr="00200A49">
        <w:rPr>
          <w:rFonts w:ascii="Calibri" w:eastAsia="Calibri" w:hAnsi="Calibri" w:cs="Calibri"/>
          <w:i/>
          <w:sz w:val="22"/>
          <w:szCs w:val="22"/>
        </w:rPr>
        <w:t>ere</w:t>
      </w:r>
      <w:r w:rsidR="004B0BBE" w:rsidRPr="00200A49">
        <w:rPr>
          <w:rFonts w:ascii="Calibri" w:eastAsia="Calibri" w:hAnsi="Calibri" w:cs="Calibri"/>
          <w:i/>
          <w:sz w:val="22"/>
          <w:szCs w:val="22"/>
        </w:rPr>
        <w:t xml:space="preserve"> there circumstances were the installing plumber was held responsible where this was considered inappropriate? </w:t>
      </w:r>
    </w:p>
    <w:p w14:paraId="51A7B89D" w14:textId="77777777" w:rsidR="000E686C" w:rsidRPr="00200A49" w:rsidRDefault="000E686C" w:rsidP="00D9506C">
      <w:pPr>
        <w:spacing w:after="120"/>
        <w:rPr>
          <w:rFonts w:ascii="Calibri" w:eastAsia="Calibri" w:hAnsi="Calibri" w:cs="Calibri"/>
          <w:i/>
          <w:sz w:val="22"/>
          <w:szCs w:val="22"/>
        </w:rPr>
      </w:pPr>
      <w:r w:rsidRPr="00200A49">
        <w:rPr>
          <w:rFonts w:ascii="Calibri" w:eastAsia="Calibri" w:hAnsi="Calibri" w:cs="Calibri"/>
          <w:i/>
          <w:sz w:val="22"/>
          <w:szCs w:val="22"/>
        </w:rPr>
        <w:t xml:space="preserve">How common are plumbing pods that have been constructed internationally </w:t>
      </w:r>
      <w:r w:rsidR="004B0BBE" w:rsidRPr="00200A49">
        <w:rPr>
          <w:rFonts w:ascii="Calibri" w:eastAsia="Calibri" w:hAnsi="Calibri" w:cs="Calibri"/>
          <w:i/>
          <w:sz w:val="22"/>
          <w:szCs w:val="22"/>
        </w:rPr>
        <w:t xml:space="preserve">and subsequently </w:t>
      </w:r>
      <w:r w:rsidRPr="00200A49">
        <w:rPr>
          <w:rFonts w:ascii="Calibri" w:eastAsia="Calibri" w:hAnsi="Calibri" w:cs="Calibri"/>
          <w:i/>
          <w:sz w:val="22"/>
          <w:szCs w:val="22"/>
        </w:rPr>
        <w:t>being installed in Victoria or Australia?</w:t>
      </w:r>
    </w:p>
    <w:p w14:paraId="2A62398D" w14:textId="77777777" w:rsidR="00AB0549" w:rsidRPr="00200A49" w:rsidRDefault="00AB0549" w:rsidP="00D9506C">
      <w:pPr>
        <w:spacing w:after="120"/>
        <w:rPr>
          <w:rFonts w:ascii="Calibri" w:eastAsia="Calibri" w:hAnsi="Calibri" w:cs="Calibri"/>
          <w:i/>
          <w:sz w:val="22"/>
          <w:szCs w:val="22"/>
        </w:rPr>
      </w:pPr>
      <w:r w:rsidRPr="00200A49">
        <w:rPr>
          <w:rFonts w:ascii="Calibri" w:eastAsia="Calibri" w:hAnsi="Calibri" w:cs="Calibri"/>
          <w:i/>
          <w:sz w:val="22"/>
          <w:szCs w:val="22"/>
        </w:rPr>
        <w:t xml:space="preserve">Is the WaterMark certification scheme sufficient in ensuring certified plumbing products are appropriate for consumers and industry? What issues are not being sufficiently addressed by the WaterMark scheme? </w:t>
      </w:r>
    </w:p>
    <w:p w14:paraId="154699E3" w14:textId="77777777" w:rsidR="00DB6B85" w:rsidRPr="00200A49" w:rsidRDefault="00DB6B85">
      <w:pPr>
        <w:rPr>
          <w:rFonts w:asciiTheme="majorHAnsi" w:eastAsiaTheme="majorEastAsia" w:hAnsiTheme="majorHAnsi" w:cstheme="majorBidi"/>
          <w:color w:val="1F3763" w:themeColor="accent1" w:themeShade="7F"/>
        </w:rPr>
      </w:pPr>
      <w:r w:rsidRPr="00200A49">
        <w:br w:type="page"/>
      </w:r>
    </w:p>
    <w:p w14:paraId="508A4DC4" w14:textId="77777777" w:rsidR="00945713" w:rsidRPr="00200A49" w:rsidRDefault="00945713" w:rsidP="00212535">
      <w:pPr>
        <w:pStyle w:val="Heading3"/>
      </w:pPr>
      <w:bookmarkStart w:id="266" w:name="_Toc517912240"/>
      <w:r w:rsidRPr="00200A49">
        <w:t>Related proposal for change: point of sale regulation for WaterMark products</w:t>
      </w:r>
      <w:bookmarkEnd w:id="266"/>
      <w:r w:rsidRPr="00200A49">
        <w:t xml:space="preserve"> </w:t>
      </w:r>
    </w:p>
    <w:p w14:paraId="64D629CC" w14:textId="77777777" w:rsidR="00945713" w:rsidRPr="00200A49" w:rsidRDefault="00945713" w:rsidP="00616558">
      <w:pPr>
        <w:spacing w:after="120"/>
        <w:rPr>
          <w:rFonts w:ascii="Calibri" w:eastAsia="Calibri" w:hAnsi="Calibri" w:cs="Calibri"/>
          <w:sz w:val="22"/>
          <w:szCs w:val="22"/>
        </w:rPr>
      </w:pPr>
      <w:r w:rsidRPr="00200A49">
        <w:rPr>
          <w:rFonts w:ascii="Calibri" w:eastAsia="Calibri" w:hAnsi="Calibri" w:cs="Calibri"/>
          <w:sz w:val="22"/>
          <w:szCs w:val="22"/>
        </w:rPr>
        <w:t xml:space="preserve">It is noted that Queensland has recently introduced new laws through the </w:t>
      </w:r>
      <w:r w:rsidRPr="00200A49">
        <w:rPr>
          <w:rFonts w:ascii="Calibri" w:eastAsia="Calibri" w:hAnsi="Calibri" w:cs="Calibri"/>
          <w:i/>
          <w:sz w:val="22"/>
          <w:szCs w:val="22"/>
          <w:lang w:val="en-US"/>
        </w:rPr>
        <w:t>Building and Construction Legislation (Non-conforming Building Products— Chain of Responsibility and Other Matters) Amendment Act 2017</w:t>
      </w:r>
      <w:r w:rsidRPr="00200A49">
        <w:rPr>
          <w:rFonts w:ascii="Calibri" w:eastAsia="Calibri" w:hAnsi="Calibri" w:cs="Calibri"/>
          <w:sz w:val="22"/>
          <w:szCs w:val="22"/>
          <w:lang w:val="en-US"/>
        </w:rPr>
        <w:t xml:space="preserve">. These changes have been incorporated into the </w:t>
      </w:r>
      <w:r w:rsidRPr="00200A49">
        <w:rPr>
          <w:rFonts w:ascii="Calibri" w:eastAsia="Calibri" w:hAnsi="Calibri" w:cs="Calibri"/>
          <w:i/>
          <w:sz w:val="22"/>
          <w:szCs w:val="22"/>
          <w:lang w:val="en-US"/>
        </w:rPr>
        <w:t xml:space="preserve">Queensland Building and Construction Commission Act 1991 </w:t>
      </w:r>
      <w:r w:rsidRPr="00200A49">
        <w:rPr>
          <w:rFonts w:ascii="Calibri" w:eastAsia="Calibri" w:hAnsi="Calibri" w:cs="Calibri"/>
          <w:sz w:val="22"/>
          <w:szCs w:val="22"/>
          <w:lang w:val="en-US"/>
        </w:rPr>
        <w:t xml:space="preserve">(the Queensland Act) </w:t>
      </w:r>
      <w:r w:rsidRPr="00200A49">
        <w:rPr>
          <w:rFonts w:ascii="Calibri" w:eastAsia="Calibri" w:hAnsi="Calibri" w:cs="Calibri"/>
          <w:sz w:val="22"/>
          <w:szCs w:val="22"/>
        </w:rPr>
        <w:t xml:space="preserve">to ensure persons involved in the production, supply or installation of building products are held responsible for the safety of the products and their use. </w:t>
      </w:r>
      <w:r w:rsidR="0053005D" w:rsidRPr="00200A49">
        <w:rPr>
          <w:rFonts w:ascii="Calibri" w:eastAsia="Calibri" w:hAnsi="Calibri" w:cs="Calibri"/>
          <w:sz w:val="22"/>
          <w:szCs w:val="22"/>
        </w:rPr>
        <w:t xml:space="preserve">The key driver for this change </w:t>
      </w:r>
      <w:r w:rsidR="00531721" w:rsidRPr="00200A49">
        <w:rPr>
          <w:rFonts w:ascii="Calibri" w:eastAsia="Calibri" w:hAnsi="Calibri" w:cs="Calibri"/>
          <w:sz w:val="22"/>
          <w:szCs w:val="22"/>
        </w:rPr>
        <w:t>is to respond to an emerging problem associated with</w:t>
      </w:r>
      <w:r w:rsidR="00244B04" w:rsidRPr="00200A49">
        <w:rPr>
          <w:rFonts w:ascii="Calibri" w:eastAsia="Calibri" w:hAnsi="Calibri" w:cs="Calibri"/>
          <w:sz w:val="22"/>
          <w:szCs w:val="22"/>
        </w:rPr>
        <w:t xml:space="preserve"> </w:t>
      </w:r>
      <w:r w:rsidR="00994EE7" w:rsidRPr="00200A49">
        <w:rPr>
          <w:rFonts w:ascii="Calibri" w:eastAsia="Calibri" w:hAnsi="Calibri" w:cs="Calibri"/>
          <w:sz w:val="22"/>
          <w:szCs w:val="22"/>
        </w:rPr>
        <w:t xml:space="preserve">the supply and marketing of </w:t>
      </w:r>
      <w:r w:rsidR="00B45B2B" w:rsidRPr="00200A49">
        <w:rPr>
          <w:rFonts w:ascii="Calibri" w:eastAsia="Calibri" w:hAnsi="Calibri" w:cs="Calibri"/>
          <w:sz w:val="22"/>
          <w:szCs w:val="22"/>
        </w:rPr>
        <w:t xml:space="preserve">inappropriate building products, recently demonstrated with the emerging issue of flammable, </w:t>
      </w:r>
      <w:r w:rsidR="00A7144C" w:rsidRPr="00200A49">
        <w:rPr>
          <w:rFonts w:ascii="Calibri" w:eastAsia="Calibri" w:hAnsi="Calibri" w:cs="Calibri"/>
          <w:sz w:val="22"/>
          <w:szCs w:val="22"/>
        </w:rPr>
        <w:t>non-comp</w:t>
      </w:r>
      <w:r w:rsidR="00B45B2B" w:rsidRPr="00200A49">
        <w:rPr>
          <w:rFonts w:ascii="Calibri" w:eastAsia="Calibri" w:hAnsi="Calibri" w:cs="Calibri"/>
          <w:sz w:val="22"/>
          <w:szCs w:val="22"/>
        </w:rPr>
        <w:t>l</w:t>
      </w:r>
      <w:r w:rsidR="00A7144C" w:rsidRPr="00200A49">
        <w:rPr>
          <w:rFonts w:ascii="Calibri" w:eastAsia="Calibri" w:hAnsi="Calibri" w:cs="Calibri"/>
          <w:sz w:val="22"/>
          <w:szCs w:val="22"/>
        </w:rPr>
        <w:t xml:space="preserve">iant </w:t>
      </w:r>
      <w:r w:rsidR="00B45B2B" w:rsidRPr="00200A49">
        <w:rPr>
          <w:rFonts w:ascii="Calibri" w:eastAsia="Calibri" w:hAnsi="Calibri" w:cs="Calibri"/>
          <w:sz w:val="22"/>
          <w:szCs w:val="22"/>
        </w:rPr>
        <w:t xml:space="preserve">cladding being installed on a building facade. </w:t>
      </w:r>
    </w:p>
    <w:p w14:paraId="070E6FE6" w14:textId="77777777" w:rsidR="000D47BD" w:rsidRPr="00200A49" w:rsidRDefault="001A1A69" w:rsidP="00616558">
      <w:pPr>
        <w:spacing w:after="120"/>
        <w:rPr>
          <w:rFonts w:ascii="Calibri" w:eastAsia="Calibri" w:hAnsi="Calibri" w:cs="Calibri"/>
          <w:sz w:val="22"/>
          <w:szCs w:val="22"/>
          <w:lang w:val="en-US"/>
        </w:rPr>
      </w:pPr>
      <w:r w:rsidRPr="00200A49">
        <w:rPr>
          <w:rFonts w:ascii="Calibri" w:eastAsia="Calibri" w:hAnsi="Calibri" w:cs="Calibri"/>
          <w:sz w:val="22"/>
          <w:szCs w:val="22"/>
        </w:rPr>
        <w:t>Whilst these changes have a broad application, u</w:t>
      </w:r>
      <w:r w:rsidR="000D47BD" w:rsidRPr="00200A49">
        <w:rPr>
          <w:rFonts w:ascii="Calibri" w:eastAsia="Calibri" w:hAnsi="Calibri" w:cs="Calibri"/>
          <w:sz w:val="22"/>
          <w:szCs w:val="22"/>
        </w:rPr>
        <w:t xml:space="preserve">nder the primary duty of the new laws it </w:t>
      </w:r>
      <w:r w:rsidR="006D56FF" w:rsidRPr="00200A49">
        <w:rPr>
          <w:rFonts w:ascii="Calibri" w:eastAsia="Calibri" w:hAnsi="Calibri" w:cs="Calibri"/>
          <w:sz w:val="22"/>
          <w:szCs w:val="22"/>
        </w:rPr>
        <w:t>will be</w:t>
      </w:r>
      <w:r w:rsidR="000D47BD" w:rsidRPr="00200A49">
        <w:rPr>
          <w:rFonts w:ascii="Calibri" w:eastAsia="Calibri" w:hAnsi="Calibri" w:cs="Calibri"/>
          <w:sz w:val="22"/>
          <w:szCs w:val="22"/>
        </w:rPr>
        <w:t xml:space="preserve"> an offence under the Queensland Act to supply plumbing products in Queensland that do not have Water</w:t>
      </w:r>
      <w:r w:rsidR="00454C03" w:rsidRPr="00200A49">
        <w:rPr>
          <w:rFonts w:ascii="Calibri" w:eastAsia="Calibri" w:hAnsi="Calibri" w:cs="Calibri"/>
          <w:sz w:val="22"/>
          <w:szCs w:val="22"/>
        </w:rPr>
        <w:t>M</w:t>
      </w:r>
      <w:r w:rsidR="000D47BD" w:rsidRPr="00200A49">
        <w:rPr>
          <w:rFonts w:ascii="Calibri" w:eastAsia="Calibri" w:hAnsi="Calibri" w:cs="Calibri"/>
          <w:sz w:val="22"/>
          <w:szCs w:val="22"/>
        </w:rPr>
        <w:t xml:space="preserve">ark certification as these products do not meet the relevant regulatory provisions. </w:t>
      </w:r>
      <w:r w:rsidR="00945713" w:rsidRPr="00200A49">
        <w:rPr>
          <w:rFonts w:ascii="Calibri" w:eastAsia="Calibri" w:hAnsi="Calibri" w:cs="Calibri"/>
          <w:sz w:val="22"/>
          <w:szCs w:val="22"/>
          <w:lang w:val="en-US"/>
        </w:rPr>
        <w:t xml:space="preserve">These changes are applicable to the sale of bathroom pods in Queensland. </w:t>
      </w:r>
    </w:p>
    <w:p w14:paraId="4FE77689" w14:textId="77777777" w:rsidR="000D47BD" w:rsidRPr="00200A49" w:rsidRDefault="000D47BD" w:rsidP="007717DE">
      <w:pPr>
        <w:spacing w:after="120"/>
        <w:rPr>
          <w:rFonts w:ascii="Calibri" w:eastAsia="Calibri" w:hAnsi="Calibri" w:cs="Calibri"/>
          <w:sz w:val="22"/>
          <w:szCs w:val="22"/>
          <w:lang w:val="en"/>
        </w:rPr>
      </w:pPr>
      <w:r w:rsidRPr="00200A49">
        <w:rPr>
          <w:rFonts w:ascii="Calibri" w:eastAsia="Calibri" w:hAnsi="Calibri" w:cs="Calibri"/>
          <w:sz w:val="22"/>
          <w:szCs w:val="22"/>
        </w:rPr>
        <w:t>The consideration of the scope of these reforms would require legislative amendments to the Building Act and are hence out of scop</w:t>
      </w:r>
      <w:r w:rsidR="0067114A" w:rsidRPr="00200A49">
        <w:rPr>
          <w:rFonts w:ascii="Calibri" w:eastAsia="Calibri" w:hAnsi="Calibri" w:cs="Calibri"/>
          <w:sz w:val="22"/>
          <w:szCs w:val="22"/>
        </w:rPr>
        <w:t>e</w:t>
      </w:r>
      <w:r w:rsidRPr="00200A49">
        <w:rPr>
          <w:rFonts w:ascii="Calibri" w:eastAsia="Calibri" w:hAnsi="Calibri" w:cs="Calibri"/>
          <w:sz w:val="22"/>
          <w:szCs w:val="22"/>
        </w:rPr>
        <w:t>.</w:t>
      </w:r>
    </w:p>
    <w:p w14:paraId="7DBB5782" w14:textId="77777777" w:rsidR="00304906" w:rsidRPr="00200A49" w:rsidRDefault="000D47BD">
      <w:pPr>
        <w:spacing w:after="120"/>
        <w:rPr>
          <w:rFonts w:ascii="Calibri" w:eastAsia="Calibri" w:hAnsi="Calibri" w:cs="Calibri"/>
          <w:sz w:val="22"/>
          <w:szCs w:val="22"/>
          <w:lang w:val="en"/>
        </w:rPr>
      </w:pPr>
      <w:r w:rsidRPr="00200A49">
        <w:rPr>
          <w:rFonts w:ascii="Calibri" w:eastAsia="Calibri" w:hAnsi="Calibri" w:cs="Calibri"/>
          <w:sz w:val="22"/>
          <w:szCs w:val="22"/>
          <w:lang w:val="en"/>
        </w:rPr>
        <w:t xml:space="preserve">The </w:t>
      </w:r>
      <w:r w:rsidR="00591BB8" w:rsidRPr="00200A49">
        <w:rPr>
          <w:rFonts w:ascii="Calibri" w:eastAsia="Calibri" w:hAnsi="Calibri" w:cs="Calibri"/>
          <w:sz w:val="22"/>
          <w:szCs w:val="22"/>
          <w:lang w:val="en"/>
        </w:rPr>
        <w:t>department</w:t>
      </w:r>
      <w:r w:rsidRPr="00200A49">
        <w:rPr>
          <w:rFonts w:ascii="Calibri" w:eastAsia="Calibri" w:hAnsi="Calibri" w:cs="Calibri"/>
          <w:sz w:val="22"/>
          <w:szCs w:val="22"/>
          <w:lang w:val="en"/>
        </w:rPr>
        <w:t xml:space="preserve"> notes that t</w:t>
      </w:r>
      <w:r w:rsidR="00945713" w:rsidRPr="00200A49">
        <w:rPr>
          <w:rFonts w:ascii="Calibri" w:eastAsia="Calibri" w:hAnsi="Calibri" w:cs="Calibri"/>
          <w:sz w:val="22"/>
          <w:szCs w:val="22"/>
          <w:lang w:val="en"/>
        </w:rPr>
        <w:t>he ABCB is currently leading a project to explore the feasibility of point of sale regulation of the WaterMark Certification Scheme</w:t>
      </w:r>
      <w:r w:rsidR="0067114A" w:rsidRPr="00200A49">
        <w:rPr>
          <w:rFonts w:ascii="Calibri" w:eastAsia="Calibri" w:hAnsi="Calibri" w:cs="Calibri"/>
          <w:sz w:val="22"/>
          <w:szCs w:val="22"/>
          <w:lang w:val="en"/>
        </w:rPr>
        <w:t xml:space="preserve"> and</w:t>
      </w:r>
      <w:r w:rsidR="00454C03" w:rsidRPr="00200A49">
        <w:rPr>
          <w:rFonts w:ascii="Calibri" w:eastAsia="Calibri" w:hAnsi="Calibri" w:cs="Calibri"/>
          <w:sz w:val="22"/>
          <w:szCs w:val="22"/>
          <w:lang w:val="en"/>
        </w:rPr>
        <w:t xml:space="preserve"> that this</w:t>
      </w:r>
      <w:r w:rsidR="0067114A" w:rsidRPr="00200A49">
        <w:rPr>
          <w:rFonts w:ascii="Calibri" w:eastAsia="Calibri" w:hAnsi="Calibri" w:cs="Calibri"/>
          <w:sz w:val="22"/>
          <w:szCs w:val="22"/>
          <w:lang w:val="en"/>
        </w:rPr>
        <w:t xml:space="preserve"> </w:t>
      </w:r>
      <w:r w:rsidR="00945713" w:rsidRPr="00200A49">
        <w:rPr>
          <w:rFonts w:ascii="Calibri" w:eastAsia="Calibri" w:hAnsi="Calibri" w:cs="Calibri"/>
          <w:sz w:val="22"/>
          <w:szCs w:val="22"/>
          <w:lang w:val="en"/>
        </w:rPr>
        <w:t>is yet to be completed. It is possible that this project will strengthen oversight of WaterMark products in the market, including pre-fabricated plumbing modules.</w:t>
      </w:r>
      <w:r w:rsidRPr="00200A49">
        <w:rPr>
          <w:rFonts w:ascii="Calibri" w:eastAsia="Calibri" w:hAnsi="Calibri" w:cs="Calibri"/>
          <w:sz w:val="22"/>
          <w:szCs w:val="22"/>
          <w:lang w:val="en"/>
        </w:rPr>
        <w:t xml:space="preserve"> </w:t>
      </w:r>
      <w:r w:rsidR="00945713" w:rsidRPr="00200A49">
        <w:rPr>
          <w:rFonts w:ascii="Calibri" w:eastAsia="Calibri" w:hAnsi="Calibri" w:cs="Calibri"/>
          <w:sz w:val="22"/>
          <w:szCs w:val="22"/>
          <w:lang w:val="en"/>
        </w:rPr>
        <w:t xml:space="preserve">The </w:t>
      </w:r>
      <w:r w:rsidR="00591BB8" w:rsidRPr="00200A49">
        <w:rPr>
          <w:rFonts w:ascii="Calibri" w:eastAsia="Calibri" w:hAnsi="Calibri" w:cs="Calibri"/>
          <w:sz w:val="22"/>
          <w:szCs w:val="22"/>
          <w:lang w:val="en"/>
        </w:rPr>
        <w:t>department</w:t>
      </w:r>
      <w:r w:rsidR="00945713" w:rsidRPr="00200A49">
        <w:rPr>
          <w:rFonts w:ascii="Calibri" w:eastAsia="Calibri" w:hAnsi="Calibri" w:cs="Calibri"/>
          <w:sz w:val="22"/>
          <w:szCs w:val="22"/>
          <w:lang w:val="en"/>
        </w:rPr>
        <w:t xml:space="preserve"> will continue to </w:t>
      </w:r>
      <w:r w:rsidR="004419CE" w:rsidRPr="00200A49">
        <w:rPr>
          <w:rFonts w:ascii="Calibri" w:eastAsia="Calibri" w:hAnsi="Calibri" w:cs="Calibri"/>
          <w:sz w:val="22"/>
          <w:szCs w:val="22"/>
          <w:lang w:val="en"/>
        </w:rPr>
        <w:t xml:space="preserve">engage and </w:t>
      </w:r>
      <w:r w:rsidR="00945713" w:rsidRPr="00200A49">
        <w:rPr>
          <w:rFonts w:ascii="Calibri" w:eastAsia="Calibri" w:hAnsi="Calibri" w:cs="Calibri"/>
          <w:sz w:val="22"/>
          <w:szCs w:val="22"/>
          <w:lang w:val="en"/>
        </w:rPr>
        <w:t xml:space="preserve">contribute to the ABCB project on the WaterMark point of sale project as it progresses. </w:t>
      </w:r>
    </w:p>
    <w:p w14:paraId="17190C17" w14:textId="77777777" w:rsidR="008764EB" w:rsidRPr="00200A49" w:rsidRDefault="00D74A34" w:rsidP="00104D89">
      <w:pPr>
        <w:pStyle w:val="Heading2"/>
        <w:numPr>
          <w:ilvl w:val="1"/>
          <w:numId w:val="59"/>
        </w:numPr>
        <w:rPr>
          <w:sz w:val="32"/>
          <w:szCs w:val="32"/>
        </w:rPr>
      </w:pPr>
      <w:bookmarkStart w:id="267" w:name="_Toc517912241"/>
      <w:r w:rsidRPr="00200A49">
        <w:t>Area for future consideration: b</w:t>
      </w:r>
      <w:r w:rsidR="008764EB" w:rsidRPr="00200A49">
        <w:t>ackflow prevention device register</w:t>
      </w:r>
      <w:bookmarkEnd w:id="267"/>
    </w:p>
    <w:p w14:paraId="36F19D8E" w14:textId="53AA345D" w:rsidR="0016606C" w:rsidRPr="00200A49" w:rsidRDefault="0016606C" w:rsidP="00D9506C">
      <w:pPr>
        <w:spacing w:after="120"/>
        <w:rPr>
          <w:rFonts w:ascii="Calibri" w:eastAsia="Calibri" w:hAnsi="Calibri" w:cs="Calibri"/>
          <w:sz w:val="22"/>
          <w:szCs w:val="22"/>
        </w:rPr>
      </w:pPr>
      <w:r w:rsidRPr="00200A49">
        <w:rPr>
          <w:rFonts w:ascii="Calibri" w:eastAsia="Calibri" w:hAnsi="Calibri" w:cs="Calibri"/>
          <w:sz w:val="22"/>
          <w:szCs w:val="22"/>
        </w:rPr>
        <w:t xml:space="preserve">Suitable backflow prevention devices must be installed at points in the plumbing system which carry a high risk of backflow cross connection (for more detail, see </w:t>
      </w:r>
      <w:r w:rsidR="005A3BC3" w:rsidRPr="00200A49">
        <w:rPr>
          <w:rFonts w:ascii="Calibri" w:eastAsia="Calibri" w:hAnsi="Calibri" w:cs="Calibri"/>
          <w:sz w:val="22"/>
          <w:szCs w:val="22"/>
        </w:rPr>
        <w:t>Part B</w:t>
      </w:r>
      <w:r w:rsidR="00777A94" w:rsidRPr="00200A49">
        <w:rPr>
          <w:rFonts w:ascii="Calibri" w:eastAsia="Calibri" w:hAnsi="Calibri" w:cs="Calibri"/>
          <w:sz w:val="22"/>
          <w:szCs w:val="22"/>
        </w:rPr>
        <w:t>—</w:t>
      </w:r>
      <w:r w:rsidR="00EF21AB" w:rsidRPr="00200A49">
        <w:rPr>
          <w:rFonts w:ascii="Calibri" w:eastAsia="Calibri" w:hAnsi="Calibri" w:cs="Calibri"/>
          <w:sz w:val="22"/>
          <w:szCs w:val="22"/>
        </w:rPr>
        <w:t>p</w:t>
      </w:r>
      <w:r w:rsidR="005A3BC3" w:rsidRPr="00200A49">
        <w:rPr>
          <w:rFonts w:ascii="Calibri" w:eastAsia="Calibri" w:hAnsi="Calibri" w:cs="Calibri"/>
          <w:sz w:val="22"/>
          <w:szCs w:val="22"/>
        </w:rPr>
        <w:t>age</w:t>
      </w:r>
      <w:r w:rsidR="008672AB">
        <w:rPr>
          <w:rFonts w:ascii="Calibri" w:eastAsia="Calibri" w:hAnsi="Calibri" w:cs="Calibri"/>
          <w:sz w:val="22"/>
          <w:szCs w:val="22"/>
        </w:rPr>
        <w:t xml:space="preserve"> </w:t>
      </w:r>
      <w:r w:rsidR="008672AB">
        <w:rPr>
          <w:rFonts w:ascii="Calibri" w:eastAsia="Calibri" w:hAnsi="Calibri" w:cs="Calibri"/>
          <w:noProof/>
          <w:sz w:val="22"/>
          <w:szCs w:val="22"/>
        </w:rPr>
        <w:fldChar w:fldCharType="begin"/>
      </w:r>
      <w:r w:rsidR="008672AB">
        <w:rPr>
          <w:rFonts w:ascii="Calibri" w:eastAsia="Calibri" w:hAnsi="Calibri" w:cs="Calibri"/>
          <w:sz w:val="22"/>
          <w:szCs w:val="22"/>
        </w:rPr>
        <w:instrText xml:space="preserve"> PAGEREF backflow \h </w:instrText>
      </w:r>
      <w:r w:rsidR="008672AB">
        <w:rPr>
          <w:rFonts w:ascii="Calibri" w:eastAsia="Calibri" w:hAnsi="Calibri" w:cs="Calibri"/>
          <w:noProof/>
          <w:sz w:val="22"/>
          <w:szCs w:val="22"/>
        </w:rPr>
      </w:r>
      <w:r w:rsidR="008672AB">
        <w:rPr>
          <w:rFonts w:ascii="Calibri" w:eastAsia="Calibri" w:hAnsi="Calibri" w:cs="Calibri"/>
          <w:noProof/>
          <w:sz w:val="22"/>
          <w:szCs w:val="22"/>
        </w:rPr>
        <w:fldChar w:fldCharType="separate"/>
      </w:r>
      <w:r w:rsidR="00F643E9">
        <w:rPr>
          <w:rFonts w:ascii="Calibri" w:eastAsia="Calibri" w:hAnsi="Calibri" w:cs="Calibri"/>
          <w:noProof/>
          <w:sz w:val="22"/>
          <w:szCs w:val="22"/>
        </w:rPr>
        <w:t>115</w:t>
      </w:r>
      <w:r w:rsidR="008672AB">
        <w:rPr>
          <w:rFonts w:ascii="Calibri" w:eastAsia="Calibri" w:hAnsi="Calibri" w:cs="Calibri"/>
          <w:noProof/>
          <w:sz w:val="22"/>
          <w:szCs w:val="22"/>
        </w:rPr>
        <w:fldChar w:fldCharType="end"/>
      </w:r>
      <w:r w:rsidRPr="00200A49">
        <w:rPr>
          <w:rFonts w:ascii="Calibri" w:eastAsia="Calibri" w:hAnsi="Calibri" w:cs="Calibri"/>
          <w:sz w:val="22"/>
          <w:szCs w:val="22"/>
        </w:rPr>
        <w:t xml:space="preserve">). </w:t>
      </w:r>
      <w:r w:rsidR="00BB618F" w:rsidRPr="00200A49">
        <w:rPr>
          <w:rFonts w:ascii="Calibri" w:eastAsia="Calibri" w:hAnsi="Calibri" w:cs="Calibri"/>
          <w:sz w:val="22"/>
          <w:szCs w:val="22"/>
        </w:rPr>
        <w:t xml:space="preserve">Backflow protection devices installed at the main water meter and beyond (including other water corporation assets) protect neighbourhoods and communities from backflow incidences. These backflow controls are specified and monitored by the relevant water authority through the Water (Estimation, Supply and Sewerage) Regulations 2014. </w:t>
      </w:r>
      <w:r w:rsidRPr="00200A49">
        <w:rPr>
          <w:rFonts w:ascii="Calibri" w:eastAsia="Calibri" w:hAnsi="Calibri" w:cs="Calibri"/>
          <w:sz w:val="22"/>
          <w:szCs w:val="22"/>
        </w:rPr>
        <w:t>Testable backflow prevention devices are required to be maintained and tested at least every 12 months by a suitably qualified person</w:t>
      </w:r>
      <w:r w:rsidR="0054735A">
        <w:rPr>
          <w:rFonts w:ascii="Calibri" w:eastAsia="Calibri" w:hAnsi="Calibri" w:cs="Calibri"/>
          <w:sz w:val="22"/>
          <w:szCs w:val="22"/>
        </w:rPr>
        <w:t>.</w:t>
      </w:r>
      <w:r w:rsidRPr="00200A49">
        <w:rPr>
          <w:rFonts w:ascii="Calibri" w:eastAsia="Calibri" w:hAnsi="Calibri" w:cs="Calibri"/>
          <w:sz w:val="22"/>
          <w:szCs w:val="22"/>
          <w:vertAlign w:val="superscript"/>
        </w:rPr>
        <w:footnoteReference w:id="97"/>
      </w:r>
      <w:r w:rsidRPr="00200A49">
        <w:rPr>
          <w:rFonts w:ascii="Calibri" w:eastAsia="Calibri" w:hAnsi="Calibri" w:cs="Calibri"/>
          <w:sz w:val="22"/>
          <w:szCs w:val="22"/>
        </w:rPr>
        <w:t xml:space="preserve"> </w:t>
      </w:r>
    </w:p>
    <w:p w14:paraId="6E362A33" w14:textId="77777777" w:rsidR="0016606C" w:rsidRPr="00200A49" w:rsidRDefault="0016606C" w:rsidP="00D9506C">
      <w:pPr>
        <w:spacing w:after="120"/>
        <w:rPr>
          <w:rFonts w:ascii="Calibri" w:eastAsia="Calibri" w:hAnsi="Calibri" w:cs="Calibri"/>
          <w:sz w:val="22"/>
          <w:szCs w:val="22"/>
        </w:rPr>
      </w:pPr>
      <w:r w:rsidRPr="00200A49">
        <w:rPr>
          <w:rFonts w:ascii="Calibri" w:eastAsia="Calibri" w:hAnsi="Calibri" w:cs="Calibri"/>
          <w:sz w:val="22"/>
          <w:szCs w:val="22"/>
        </w:rPr>
        <w:t xml:space="preserve">Water authorities meet ongoing compliance requirements by maintaining a register of all installed testable backflow prevention containment devices and annual test reports. Using this register, the authorities conduct audits of installations to ensure appropriate maintenance and testing work is undertaken on backflow prevention devices. </w:t>
      </w:r>
      <w:r w:rsidR="00B14402" w:rsidRPr="00200A49">
        <w:rPr>
          <w:rFonts w:ascii="Calibri" w:eastAsia="Calibri" w:hAnsi="Calibri" w:cs="Calibri"/>
          <w:sz w:val="22"/>
          <w:szCs w:val="22"/>
        </w:rPr>
        <w:t>Backflow controls on this reg</w:t>
      </w:r>
      <w:r w:rsidR="008F0B12" w:rsidRPr="00200A49">
        <w:rPr>
          <w:rFonts w:ascii="Calibri" w:eastAsia="Calibri" w:hAnsi="Calibri" w:cs="Calibri"/>
          <w:sz w:val="22"/>
          <w:szCs w:val="22"/>
        </w:rPr>
        <w:t>i</w:t>
      </w:r>
      <w:r w:rsidR="00B14402" w:rsidRPr="00200A49">
        <w:rPr>
          <w:rFonts w:ascii="Calibri" w:eastAsia="Calibri" w:hAnsi="Calibri" w:cs="Calibri"/>
          <w:sz w:val="22"/>
          <w:szCs w:val="22"/>
        </w:rPr>
        <w:t xml:space="preserve">ster are </w:t>
      </w:r>
      <w:r w:rsidR="006B03EC" w:rsidRPr="00200A49">
        <w:rPr>
          <w:rFonts w:ascii="Calibri" w:eastAsia="Calibri" w:hAnsi="Calibri" w:cs="Calibri"/>
          <w:sz w:val="22"/>
          <w:szCs w:val="22"/>
        </w:rPr>
        <w:t>regulated by</w:t>
      </w:r>
      <w:r w:rsidR="00B14402" w:rsidRPr="00200A49">
        <w:rPr>
          <w:rFonts w:ascii="Calibri" w:eastAsia="Calibri" w:hAnsi="Calibri" w:cs="Calibri"/>
          <w:sz w:val="22"/>
          <w:szCs w:val="22"/>
        </w:rPr>
        <w:t xml:space="preserve"> the Water (Estimation, Supply and Sewerage) Regulations 2014 and are out of scope for the Plumbing Regulation remake process.</w:t>
      </w:r>
    </w:p>
    <w:p w14:paraId="2EFDC9A9" w14:textId="77777777" w:rsidR="0016606C" w:rsidRPr="00200A49" w:rsidRDefault="0016606C" w:rsidP="00D9506C">
      <w:pPr>
        <w:spacing w:after="120"/>
        <w:rPr>
          <w:rFonts w:ascii="Calibri" w:eastAsia="Calibri" w:hAnsi="Calibri" w:cs="Calibri"/>
          <w:sz w:val="22"/>
          <w:szCs w:val="22"/>
        </w:rPr>
      </w:pPr>
      <w:r w:rsidRPr="00200A49">
        <w:rPr>
          <w:rFonts w:ascii="Calibri" w:eastAsia="Calibri" w:hAnsi="Calibri" w:cs="Calibri"/>
          <w:sz w:val="22"/>
          <w:szCs w:val="22"/>
        </w:rPr>
        <w:t xml:space="preserve">The </w:t>
      </w:r>
      <w:r w:rsidR="00591BB8" w:rsidRPr="00200A49">
        <w:rPr>
          <w:rFonts w:ascii="Calibri" w:eastAsia="Calibri" w:hAnsi="Calibri" w:cs="Calibri"/>
          <w:sz w:val="22"/>
          <w:szCs w:val="22"/>
        </w:rPr>
        <w:t>department</w:t>
      </w:r>
      <w:r w:rsidRPr="00200A49">
        <w:rPr>
          <w:rFonts w:ascii="Calibri" w:eastAsia="Calibri" w:hAnsi="Calibri" w:cs="Calibri"/>
          <w:sz w:val="22"/>
          <w:szCs w:val="22"/>
        </w:rPr>
        <w:t xml:space="preserve"> notes that currently there are no positive obligations on home owners to have </w:t>
      </w:r>
      <w:r w:rsidR="00BB618F" w:rsidRPr="00200A49">
        <w:rPr>
          <w:rFonts w:ascii="Calibri" w:eastAsia="Calibri" w:hAnsi="Calibri" w:cs="Calibri"/>
          <w:sz w:val="22"/>
          <w:szCs w:val="22"/>
        </w:rPr>
        <w:t>backflow prevention devices maintained and tested every 12 months</w:t>
      </w:r>
      <w:r w:rsidRPr="00200A49">
        <w:rPr>
          <w:rFonts w:ascii="Calibri" w:eastAsia="Calibri" w:hAnsi="Calibri" w:cs="Calibri"/>
          <w:sz w:val="22"/>
          <w:szCs w:val="22"/>
        </w:rPr>
        <w:t xml:space="preserve">, and the </w:t>
      </w:r>
      <w:r w:rsidR="00591BB8" w:rsidRPr="00200A49">
        <w:rPr>
          <w:rFonts w:ascii="Calibri" w:eastAsia="Calibri" w:hAnsi="Calibri" w:cs="Calibri"/>
          <w:sz w:val="22"/>
          <w:szCs w:val="22"/>
        </w:rPr>
        <w:t>department</w:t>
      </w:r>
      <w:r w:rsidRPr="00200A49">
        <w:rPr>
          <w:rFonts w:ascii="Calibri" w:eastAsia="Calibri" w:hAnsi="Calibri" w:cs="Calibri"/>
          <w:sz w:val="22"/>
          <w:szCs w:val="22"/>
        </w:rPr>
        <w:t xml:space="preserve"> assumes that there is a low compliance rate for backflow prevention devices in residential homes. In addition, no register exists for devices installed in individual homes which makes monitoring and compliance difficult. </w:t>
      </w:r>
    </w:p>
    <w:p w14:paraId="592E17DC" w14:textId="77777777" w:rsidR="0016606C" w:rsidRPr="00200A49" w:rsidRDefault="0016606C" w:rsidP="00D9506C">
      <w:pPr>
        <w:spacing w:after="120"/>
        <w:rPr>
          <w:rFonts w:ascii="Calibri" w:eastAsia="Calibri" w:hAnsi="Calibri" w:cs="Calibri"/>
          <w:sz w:val="22"/>
          <w:szCs w:val="22"/>
        </w:rPr>
      </w:pPr>
      <w:r w:rsidRPr="00200A49">
        <w:rPr>
          <w:rFonts w:ascii="Calibri" w:eastAsia="Calibri" w:hAnsi="Calibri" w:cs="Calibri"/>
          <w:sz w:val="22"/>
          <w:szCs w:val="22"/>
        </w:rPr>
        <w:t xml:space="preserve">However, the heads of power provided in the </w:t>
      </w:r>
      <w:r w:rsidRPr="00200A49">
        <w:rPr>
          <w:rFonts w:ascii="Calibri" w:eastAsia="Calibri" w:hAnsi="Calibri" w:cs="Calibri"/>
          <w:i/>
          <w:sz w:val="22"/>
          <w:szCs w:val="22"/>
        </w:rPr>
        <w:t>Building Act 1993</w:t>
      </w:r>
      <w:r w:rsidRPr="00200A49">
        <w:rPr>
          <w:rFonts w:ascii="Calibri" w:eastAsia="Calibri" w:hAnsi="Calibri" w:cs="Calibri"/>
          <w:sz w:val="22"/>
          <w:szCs w:val="22"/>
        </w:rPr>
        <w:t xml:space="preserve"> do not allow the Plumbing Regulations to impose ongoing obligations on the public after plumbing work has been carried out; nor do they enable the creation of a register. </w:t>
      </w:r>
    </w:p>
    <w:p w14:paraId="585626FE" w14:textId="3F9466AA" w:rsidR="0016606C" w:rsidRPr="00200A49" w:rsidRDefault="0016606C" w:rsidP="00D9506C">
      <w:pPr>
        <w:spacing w:after="120"/>
        <w:rPr>
          <w:rFonts w:ascii="Calibri" w:eastAsia="Calibri" w:hAnsi="Calibri" w:cs="Calibri"/>
          <w:sz w:val="22"/>
          <w:szCs w:val="22"/>
        </w:rPr>
      </w:pPr>
      <w:r w:rsidRPr="00200A49">
        <w:rPr>
          <w:rFonts w:ascii="Calibri" w:eastAsia="Calibri" w:hAnsi="Calibri" w:cs="Calibri"/>
          <w:sz w:val="22"/>
          <w:szCs w:val="22"/>
        </w:rPr>
        <w:t xml:space="preserve">The </w:t>
      </w:r>
      <w:r w:rsidR="00591BB8" w:rsidRPr="00200A49">
        <w:rPr>
          <w:rFonts w:ascii="Calibri" w:eastAsia="Calibri" w:hAnsi="Calibri" w:cs="Calibri"/>
          <w:sz w:val="22"/>
          <w:szCs w:val="22"/>
        </w:rPr>
        <w:t>department</w:t>
      </w:r>
      <w:r w:rsidRPr="00200A49">
        <w:rPr>
          <w:rFonts w:ascii="Calibri" w:eastAsia="Calibri" w:hAnsi="Calibri" w:cs="Calibri"/>
          <w:sz w:val="22"/>
          <w:szCs w:val="22"/>
        </w:rPr>
        <w:t xml:space="preserve">’s preliminary view is that to enable positive obligations on home owners with respect to the testing and maintenance of backflow prevention devices and to support the creation and maintenance of an appropriate register, </w:t>
      </w:r>
      <w:r w:rsidR="00BB618F" w:rsidRPr="00200A49">
        <w:rPr>
          <w:rFonts w:ascii="Calibri" w:eastAsia="Calibri" w:hAnsi="Calibri" w:cs="Calibri"/>
          <w:sz w:val="22"/>
          <w:szCs w:val="22"/>
        </w:rPr>
        <w:t xml:space="preserve">in addition to the </w:t>
      </w:r>
      <w:r w:rsidR="00BB618F" w:rsidRPr="00DF057C">
        <w:rPr>
          <w:rFonts w:ascii="Calibri" w:eastAsia="Calibri" w:hAnsi="Calibri" w:cs="Calibri"/>
          <w:sz w:val="22"/>
          <w:szCs w:val="22"/>
        </w:rPr>
        <w:t>Building Act</w:t>
      </w:r>
      <w:r w:rsidR="00DF057C">
        <w:rPr>
          <w:rFonts w:ascii="Calibri" w:eastAsia="Calibri" w:hAnsi="Calibri" w:cs="Calibri"/>
          <w:sz w:val="22"/>
          <w:szCs w:val="22"/>
        </w:rPr>
        <w:t>,</w:t>
      </w:r>
      <w:r w:rsidR="00BB618F" w:rsidRPr="00200A49">
        <w:rPr>
          <w:rFonts w:ascii="Calibri" w:eastAsia="Calibri" w:hAnsi="Calibri" w:cs="Calibri"/>
          <w:i/>
          <w:sz w:val="22"/>
          <w:szCs w:val="22"/>
        </w:rPr>
        <w:t xml:space="preserve"> </w:t>
      </w:r>
      <w:r w:rsidRPr="00200A49">
        <w:rPr>
          <w:rFonts w:ascii="Calibri" w:eastAsia="Calibri" w:hAnsi="Calibri" w:cs="Calibri"/>
          <w:sz w:val="22"/>
          <w:szCs w:val="22"/>
        </w:rPr>
        <w:t xml:space="preserve">various legislation may require amendment including the </w:t>
      </w:r>
      <w:r w:rsidRPr="00200A49">
        <w:rPr>
          <w:rFonts w:ascii="Calibri" w:eastAsia="Calibri" w:hAnsi="Calibri" w:cs="Calibri"/>
          <w:i/>
          <w:sz w:val="22"/>
          <w:szCs w:val="22"/>
        </w:rPr>
        <w:t>Water Act 1989</w:t>
      </w:r>
      <w:r w:rsidRPr="00200A49">
        <w:rPr>
          <w:rFonts w:ascii="Calibri" w:eastAsia="Calibri" w:hAnsi="Calibri" w:cs="Calibri"/>
          <w:sz w:val="22"/>
          <w:szCs w:val="22"/>
        </w:rPr>
        <w:t xml:space="preserve">, </w:t>
      </w:r>
      <w:r w:rsidRPr="00200A49">
        <w:rPr>
          <w:rFonts w:ascii="Calibri" w:eastAsia="Calibri" w:hAnsi="Calibri" w:cs="Calibri"/>
          <w:i/>
          <w:sz w:val="22"/>
          <w:szCs w:val="22"/>
        </w:rPr>
        <w:t>Safe Drinking Water Act 2003</w:t>
      </w:r>
      <w:r w:rsidRPr="00200A49">
        <w:rPr>
          <w:rFonts w:ascii="Calibri" w:eastAsia="Calibri" w:hAnsi="Calibri" w:cs="Calibri"/>
          <w:sz w:val="22"/>
          <w:szCs w:val="22"/>
        </w:rPr>
        <w:t xml:space="preserve">, or the </w:t>
      </w:r>
      <w:r w:rsidRPr="00200A49">
        <w:rPr>
          <w:rFonts w:ascii="Calibri" w:eastAsia="Calibri" w:hAnsi="Calibri" w:cs="Calibri"/>
          <w:i/>
          <w:sz w:val="22"/>
          <w:szCs w:val="22"/>
        </w:rPr>
        <w:t>Local Government Act 1989</w:t>
      </w:r>
      <w:r w:rsidRPr="00200A49">
        <w:rPr>
          <w:rFonts w:ascii="Calibri" w:eastAsia="Calibri" w:hAnsi="Calibri" w:cs="Calibri"/>
          <w:sz w:val="22"/>
          <w:szCs w:val="22"/>
        </w:rPr>
        <w:t xml:space="preserve">. As the scope of this review is limited to the remake of Plumbing Regulations, this issue is out of scope and therefore cannot be addressed as part of this review. </w:t>
      </w:r>
    </w:p>
    <w:p w14:paraId="7C22B077" w14:textId="29155638" w:rsidR="0016606C" w:rsidRPr="00200A49" w:rsidRDefault="0016606C" w:rsidP="00D9506C">
      <w:pPr>
        <w:spacing w:after="120"/>
        <w:rPr>
          <w:rFonts w:ascii="Calibri" w:eastAsia="Calibri" w:hAnsi="Calibri" w:cs="Calibri"/>
          <w:sz w:val="22"/>
          <w:szCs w:val="22"/>
        </w:rPr>
      </w:pPr>
      <w:r w:rsidRPr="00200A49">
        <w:rPr>
          <w:rFonts w:ascii="Calibri" w:eastAsia="Calibri" w:hAnsi="Calibri" w:cs="Calibri"/>
          <w:sz w:val="22"/>
          <w:szCs w:val="22"/>
        </w:rPr>
        <w:t xml:space="preserve">The </w:t>
      </w:r>
      <w:r w:rsidR="00591BB8" w:rsidRPr="00200A49">
        <w:rPr>
          <w:rFonts w:ascii="Calibri" w:eastAsia="Calibri" w:hAnsi="Calibri" w:cs="Calibri"/>
          <w:sz w:val="22"/>
          <w:szCs w:val="22"/>
        </w:rPr>
        <w:t>department</w:t>
      </w:r>
      <w:r w:rsidRPr="00200A49">
        <w:rPr>
          <w:rFonts w:ascii="Calibri" w:eastAsia="Calibri" w:hAnsi="Calibri" w:cs="Calibri"/>
          <w:sz w:val="22"/>
          <w:szCs w:val="22"/>
        </w:rPr>
        <w:t xml:space="preserve"> notes that in Queensland, local governments have the power to require </w:t>
      </w:r>
      <w:r w:rsidR="00F04F38" w:rsidRPr="00200A49">
        <w:rPr>
          <w:rFonts w:ascii="Calibri" w:eastAsia="Calibri" w:hAnsi="Calibri" w:cs="Calibri"/>
          <w:sz w:val="22"/>
          <w:szCs w:val="22"/>
        </w:rPr>
        <w:t xml:space="preserve">building </w:t>
      </w:r>
      <w:r w:rsidRPr="00200A49">
        <w:rPr>
          <w:rFonts w:ascii="Calibri" w:eastAsia="Calibri" w:hAnsi="Calibri" w:cs="Calibri"/>
          <w:sz w:val="22"/>
          <w:szCs w:val="22"/>
        </w:rPr>
        <w:t xml:space="preserve">owners </w:t>
      </w:r>
      <w:r w:rsidR="00F04F38" w:rsidRPr="00200A49">
        <w:rPr>
          <w:rFonts w:ascii="Calibri" w:eastAsia="Calibri" w:hAnsi="Calibri" w:cs="Calibri"/>
          <w:sz w:val="22"/>
          <w:szCs w:val="22"/>
        </w:rPr>
        <w:t>to have</w:t>
      </w:r>
      <w:r w:rsidRPr="00200A49">
        <w:rPr>
          <w:rFonts w:ascii="Calibri" w:eastAsia="Calibri" w:hAnsi="Calibri" w:cs="Calibri"/>
          <w:sz w:val="22"/>
          <w:szCs w:val="22"/>
        </w:rPr>
        <w:t xml:space="preserve"> their backflow prevention device inspected</w:t>
      </w:r>
      <w:r w:rsidR="00E00822" w:rsidRPr="00200A49">
        <w:rPr>
          <w:rFonts w:ascii="Calibri" w:eastAsia="Calibri" w:hAnsi="Calibri" w:cs="Calibri"/>
          <w:sz w:val="22"/>
          <w:szCs w:val="22"/>
        </w:rPr>
        <w:t xml:space="preserve"> yearly</w:t>
      </w:r>
      <w:r w:rsidRPr="00200A49">
        <w:rPr>
          <w:rFonts w:ascii="Calibri" w:eastAsia="Calibri" w:hAnsi="Calibri" w:cs="Calibri"/>
          <w:sz w:val="22"/>
          <w:szCs w:val="22"/>
        </w:rPr>
        <w:t>, tested, repaired or replaced by a suitably qualified person</w:t>
      </w:r>
      <w:r w:rsidR="0054735A">
        <w:rPr>
          <w:rFonts w:ascii="Calibri" w:eastAsia="Calibri" w:hAnsi="Calibri" w:cs="Calibri"/>
          <w:sz w:val="22"/>
          <w:szCs w:val="22"/>
        </w:rPr>
        <w:t>.</w:t>
      </w:r>
      <w:r w:rsidR="00F04F38" w:rsidRPr="0054735A">
        <w:rPr>
          <w:rFonts w:ascii="Calibri" w:eastAsia="Calibri" w:hAnsi="Calibri" w:cs="Calibri"/>
          <w:sz w:val="22"/>
          <w:szCs w:val="22"/>
          <w:vertAlign w:val="superscript"/>
        </w:rPr>
        <w:footnoteReference w:id="98"/>
      </w:r>
      <w:r w:rsidRPr="0054735A">
        <w:rPr>
          <w:rFonts w:ascii="Calibri" w:eastAsia="Calibri" w:hAnsi="Calibri" w:cs="Calibri"/>
          <w:sz w:val="22"/>
          <w:szCs w:val="22"/>
          <w:vertAlign w:val="superscript"/>
        </w:rPr>
        <w:t xml:space="preserve"> </w:t>
      </w:r>
    </w:p>
    <w:p w14:paraId="59D8CF66" w14:textId="77777777" w:rsidR="008228A7" w:rsidRPr="00200A49" w:rsidRDefault="008228A7" w:rsidP="00D9506C">
      <w:pPr>
        <w:spacing w:after="120"/>
        <w:rPr>
          <w:rFonts w:ascii="Calibri" w:eastAsia="Calibri" w:hAnsi="Calibri" w:cs="Calibri"/>
          <w:sz w:val="22"/>
          <w:szCs w:val="22"/>
        </w:rPr>
      </w:pPr>
      <w:r w:rsidRPr="00200A49">
        <w:rPr>
          <w:rFonts w:ascii="Calibri" w:eastAsia="Calibri" w:hAnsi="Calibri" w:cs="Calibri"/>
          <w:sz w:val="22"/>
          <w:szCs w:val="22"/>
        </w:rPr>
        <w:t xml:space="preserve">While the impact of backflow contamination </w:t>
      </w:r>
      <w:r w:rsidR="00F04F38" w:rsidRPr="00200A49">
        <w:rPr>
          <w:rFonts w:ascii="Calibri" w:eastAsia="Calibri" w:hAnsi="Calibri" w:cs="Calibri"/>
          <w:sz w:val="22"/>
          <w:szCs w:val="22"/>
        </w:rPr>
        <w:t xml:space="preserve">within a residential </w:t>
      </w:r>
      <w:r w:rsidRPr="00200A49">
        <w:rPr>
          <w:rFonts w:ascii="Calibri" w:eastAsia="Calibri" w:hAnsi="Calibri" w:cs="Calibri"/>
          <w:sz w:val="22"/>
          <w:szCs w:val="22"/>
        </w:rPr>
        <w:t xml:space="preserve">home is limited to </w:t>
      </w:r>
      <w:r w:rsidR="00F04F38" w:rsidRPr="00200A49">
        <w:rPr>
          <w:rFonts w:ascii="Calibri" w:eastAsia="Calibri" w:hAnsi="Calibri" w:cs="Calibri"/>
          <w:sz w:val="22"/>
          <w:szCs w:val="22"/>
        </w:rPr>
        <w:t xml:space="preserve">occupants and users of the water supply in that property, </w:t>
      </w:r>
      <w:r w:rsidRPr="00200A49">
        <w:rPr>
          <w:rFonts w:ascii="Calibri" w:eastAsia="Calibri" w:hAnsi="Calibri" w:cs="Calibri"/>
          <w:sz w:val="22"/>
          <w:szCs w:val="22"/>
        </w:rPr>
        <w:t xml:space="preserve">ensuring the ongoing effectiveness of backflow devices after installation is nevertheless important in protecting health outcomes. The </w:t>
      </w:r>
      <w:r w:rsidR="00591BB8" w:rsidRPr="00200A49">
        <w:rPr>
          <w:rFonts w:ascii="Calibri" w:eastAsia="Calibri" w:hAnsi="Calibri" w:cs="Calibri"/>
          <w:sz w:val="22"/>
          <w:szCs w:val="22"/>
        </w:rPr>
        <w:t>department</w:t>
      </w:r>
      <w:r w:rsidRPr="00200A49">
        <w:rPr>
          <w:rFonts w:ascii="Calibri" w:eastAsia="Calibri" w:hAnsi="Calibri" w:cs="Calibri"/>
          <w:sz w:val="22"/>
          <w:szCs w:val="22"/>
        </w:rPr>
        <w:t xml:space="preserve"> seeks</w:t>
      </w:r>
      <w:r w:rsidRPr="00200A49">
        <w:rPr>
          <w:sz w:val="22"/>
          <w:szCs w:val="22"/>
        </w:rPr>
        <w:t xml:space="preserve"> </w:t>
      </w:r>
      <w:r w:rsidRPr="00200A49">
        <w:rPr>
          <w:rFonts w:ascii="Calibri" w:eastAsia="Calibri" w:hAnsi="Calibri" w:cs="Calibri"/>
          <w:sz w:val="22"/>
          <w:szCs w:val="22"/>
        </w:rPr>
        <w:t xml:space="preserve">submissions on this topic </w:t>
      </w:r>
      <w:r w:rsidR="00F04F38" w:rsidRPr="00200A49">
        <w:rPr>
          <w:rFonts w:ascii="Calibri" w:eastAsia="Calibri" w:hAnsi="Calibri" w:cs="Calibri"/>
          <w:sz w:val="22"/>
          <w:szCs w:val="22"/>
        </w:rPr>
        <w:t xml:space="preserve">for consideration </w:t>
      </w:r>
      <w:r w:rsidRPr="00200A49">
        <w:rPr>
          <w:rFonts w:ascii="Calibri" w:eastAsia="Calibri" w:hAnsi="Calibri" w:cs="Calibri"/>
          <w:sz w:val="22"/>
          <w:szCs w:val="22"/>
        </w:rPr>
        <w:t xml:space="preserve">into the </w:t>
      </w:r>
      <w:r w:rsidR="00591BB8" w:rsidRPr="00200A49">
        <w:rPr>
          <w:rFonts w:ascii="Calibri" w:eastAsia="Calibri" w:hAnsi="Calibri" w:cs="Calibri"/>
          <w:sz w:val="22"/>
          <w:szCs w:val="22"/>
        </w:rPr>
        <w:t>department</w:t>
      </w:r>
      <w:r w:rsidRPr="00200A49">
        <w:rPr>
          <w:rFonts w:ascii="Calibri" w:eastAsia="Calibri" w:hAnsi="Calibri" w:cs="Calibri"/>
          <w:sz w:val="22"/>
          <w:szCs w:val="22"/>
        </w:rPr>
        <w:t>’s consideration of a forward work program.</w:t>
      </w:r>
    </w:p>
    <w:bookmarkStart w:id="268" w:name="_Toc517912242"/>
    <w:p w14:paraId="6D9953CB" w14:textId="77777777" w:rsidR="00AB0549" w:rsidRPr="00200A49" w:rsidRDefault="00BB618F" w:rsidP="0033708C">
      <w:pPr>
        <w:pStyle w:val="Heading3"/>
      </w:pPr>
      <w:r w:rsidRPr="00200A49">
        <w:rPr>
          <w:rFonts w:ascii="Calibri" w:eastAsia="Calibri" w:hAnsi="Calibri" w:cs="Calibri"/>
          <w:noProof/>
          <w:sz w:val="22"/>
          <w:szCs w:val="22"/>
          <w:lang w:eastAsia="en-AU"/>
        </w:rPr>
        <mc:AlternateContent>
          <mc:Choice Requires="wps">
            <w:drawing>
              <wp:anchor distT="0" distB="0" distL="114300" distR="114300" simplePos="0" relativeHeight="251658282" behindDoc="1" locked="0" layoutInCell="1" allowOverlap="1" wp14:anchorId="35383F7B" wp14:editId="49E826A7">
                <wp:simplePos x="0" y="0"/>
                <wp:positionH relativeFrom="column">
                  <wp:posOffset>-71958</wp:posOffset>
                </wp:positionH>
                <wp:positionV relativeFrom="paragraph">
                  <wp:posOffset>84455</wp:posOffset>
                </wp:positionV>
                <wp:extent cx="5953125" cy="2615565"/>
                <wp:effectExtent l="0" t="0" r="3175" b="635"/>
                <wp:wrapNone/>
                <wp:docPr id="132" name="Rounded Rectangle 132"/>
                <wp:cNvGraphicFramePr/>
                <a:graphic xmlns:a="http://schemas.openxmlformats.org/drawingml/2006/main">
                  <a:graphicData uri="http://schemas.microsoft.com/office/word/2010/wordprocessingShape">
                    <wps:wsp>
                      <wps:cNvSpPr/>
                      <wps:spPr>
                        <a:xfrm>
                          <a:off x="0" y="0"/>
                          <a:ext cx="5953125" cy="2615565"/>
                        </a:xfrm>
                        <a:prstGeom prst="roundRect">
                          <a:avLst>
                            <a:gd name="adj" fmla="val 2376"/>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0F5E1A38">
              <v:roundrect w14:anchorId="3E6E8354" id="Rounded Rectangle 132" o:spid="_x0000_s1026" style="position:absolute;margin-left:-5.65pt;margin-top:6.65pt;width:468.75pt;height:205.95pt;z-index:-25165819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55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Om2wQIAAAAGAAAOAAAAZHJzL2Uyb0RvYy54bWysVN9P2zAQfp+0/8Hy+0gTSAcVKapATJMY&#10;IGDi2Th2k8n2ebbbtPvrd3bSFAbsYdqLY9+P7+6+3N3p2UYrshbOt2Aqmh9MKBGGQ92aZUW/P1x+&#10;OqbEB2ZqpsCIim6Fp2fzjx9OOzsTBTSgauEIghg/62xFmxDsLMs8b4Rm/gCsMKiU4DQL+HTLrHas&#10;Q3StsmIymWYduNo64MJ7lF70SjpP+FIKHm6k9CIQVVHMLaTTpfMpntn8lM2Wjtmm5UMa7B+y0Kw1&#10;GHSEumCBkZVrX0HpljvwIMMBB52BlC0XqQasJp/8Uc19w6xItSA53o40+f8Hy6/Xt460Nf67w4IS&#10;wzT+pDtYmVrU5A7pY2apBIlKpKqzfoYe9/bWDS+P11j3Rjodv1gR2SR6tyO9YhMIR2F5Uh7mRUkJ&#10;R10xzctyWkbUbO9unQ9fBGgSLxV1MZGYReKWra98SCTXQ6Ks/kGJ1Ap/2ZopUhx+ng6Agy1C7yCj&#10;owfV1petUukRe0ycK0fQt6KMc2FCniKplf4GdS/HLpsMfYJi7KZefLwTY4jUrREp1fIiiDIxlIEY&#10;tC81SrJIZE9duoWtEtFOmTsh8W8gWUVKZER+naNvWC16cfluLgkwIkuMP2L3Rb6D3Wc52EdXkcZo&#10;dJ78LbHeefRIkcGE0Vm3BtxbAAqZHyL39juSemoiS09Qb7FXHfRD7C2/bLFLrpgPt8xhC+B84yYK&#10;N3hIBV1FYbhR0oD79ZY82uMwoZaSDrdARf3PFXOCEvXV4Jid5EdHcW2kx1H5ucCHe655eq4xK30O&#10;2Eo57jzL0zXaB7W7Sgf6ERfWIkZFFTMcY1eUB7d7nId+O+HK42KxSGa4KiwLV+be8ggeWY1d/bB5&#10;ZM4OoxJwyq5htzHYLA1Az+jeNnoaWKwCyDZE5Z7X4YFrBm8v9tjzd7LaL+75bwAAAP//AwBQSwME&#10;FAAGAAgAAAAhAEq6IVrdAAAACgEAAA8AAABkcnMvZG93bnJldi54bWxMj8FOhDAQhu8mvkMzJt52&#10;C13ZKFI2xkQPehKJ50JHitIWaZetb+940tNk8v/55pvqkOzEVlzC6J2EfJsBQ9d7PbpBQvv6sLkG&#10;FqJyWk3eoYRvDHCoz88qVWp/ci+4NnFgBHGhVBJMjHPJeegNWhW2fkZH2btfrIq0LgPXizoR3E5c&#10;ZNmeWzU6umDUjPcG+8/maCVcFc9TsTbt22zaxL+6Tjx9pEcpLy/S3S2wiCn+leFXn9ShJqfOH50O&#10;bJKwyfMdVSnY0aTCjdgLYB3RRSGA1xX//0L9AwAA//8DAFBLAQItABQABgAIAAAAIQC2gziS/gAA&#10;AOEBAAATAAAAAAAAAAAAAAAAAAAAAABbQ29udGVudF9UeXBlc10ueG1sUEsBAi0AFAAGAAgAAAAh&#10;ADj9If/WAAAAlAEAAAsAAAAAAAAAAAAAAAAALwEAAF9yZWxzLy5yZWxzUEsBAi0AFAAGAAgAAAAh&#10;AKQE6bbBAgAAAAYAAA4AAAAAAAAAAAAAAAAALgIAAGRycy9lMm9Eb2MueG1sUEsBAi0AFAAGAAgA&#10;AAAhAEq6IVrdAAAACgEAAA8AAAAAAAAAAAAAAAAAGwUAAGRycy9kb3ducmV2LnhtbFBLBQYAAAAA&#10;BAAEAPMAAAAlBgAAAAA=&#10;" fillcolor="#d9e2f3 [660]" stroked="f" strokeweight="1pt">
                <v:stroke joinstyle="miter"/>
              </v:roundrect>
            </w:pict>
          </mc:Fallback>
        </mc:AlternateContent>
      </w:r>
      <w:bookmarkEnd w:id="268"/>
    </w:p>
    <w:p w14:paraId="2E30877C" w14:textId="77777777" w:rsidR="008228A7" w:rsidRPr="00200A49" w:rsidRDefault="00F432D0" w:rsidP="00D9506C">
      <w:pPr>
        <w:pStyle w:val="Heading2"/>
        <w:numPr>
          <w:ilvl w:val="0"/>
          <w:numId w:val="0"/>
        </w:numPr>
        <w:ind w:left="709" w:hanging="709"/>
      </w:pPr>
      <w:bookmarkStart w:id="269" w:name="_Toc517912243"/>
      <w:r w:rsidRPr="00200A49">
        <w:t>Q</w:t>
      </w:r>
      <w:r w:rsidR="008228A7" w:rsidRPr="00200A49">
        <w:t>uestions</w:t>
      </w:r>
      <w:r w:rsidRPr="00200A49">
        <w:t xml:space="preserve"> for stakeholders</w:t>
      </w:r>
      <w:bookmarkEnd w:id="269"/>
    </w:p>
    <w:p w14:paraId="16CA79E4" w14:textId="77777777" w:rsidR="008228A7" w:rsidRPr="00200A49" w:rsidRDefault="008228A7" w:rsidP="00D9506C">
      <w:pPr>
        <w:spacing w:after="120"/>
        <w:rPr>
          <w:rFonts w:ascii="Calibri" w:eastAsia="Calibri" w:hAnsi="Calibri" w:cs="Calibri"/>
          <w:i/>
          <w:sz w:val="22"/>
          <w:szCs w:val="22"/>
        </w:rPr>
      </w:pPr>
      <w:r w:rsidRPr="00200A49">
        <w:rPr>
          <w:rFonts w:ascii="Calibri" w:eastAsia="Calibri" w:hAnsi="Calibri" w:cs="Calibri"/>
          <w:i/>
          <w:sz w:val="22"/>
          <w:szCs w:val="22"/>
        </w:rPr>
        <w:t>What are the circumstances that would lead a residential consumer to request the services of a plumber to test a backflow control device?</w:t>
      </w:r>
    </w:p>
    <w:p w14:paraId="70B2CB22" w14:textId="77777777" w:rsidR="008228A7" w:rsidRPr="00200A49" w:rsidRDefault="008228A7" w:rsidP="00D9506C">
      <w:pPr>
        <w:spacing w:after="120"/>
        <w:rPr>
          <w:rFonts w:ascii="Calibri" w:eastAsia="Calibri" w:hAnsi="Calibri" w:cs="Calibri"/>
          <w:i/>
          <w:sz w:val="22"/>
          <w:szCs w:val="22"/>
        </w:rPr>
      </w:pPr>
      <w:r w:rsidRPr="00200A49">
        <w:rPr>
          <w:rFonts w:ascii="Calibri" w:eastAsia="Calibri" w:hAnsi="Calibri" w:cs="Calibri"/>
          <w:i/>
          <w:sz w:val="22"/>
          <w:szCs w:val="22"/>
        </w:rPr>
        <w:t xml:space="preserve">What is the estimated proportion of backflow prevention device maintenance </w:t>
      </w:r>
      <w:r w:rsidR="00F04F38" w:rsidRPr="00200A49">
        <w:rPr>
          <w:rFonts w:ascii="Calibri" w:eastAsia="Calibri" w:hAnsi="Calibri" w:cs="Calibri"/>
          <w:i/>
          <w:sz w:val="22"/>
          <w:szCs w:val="22"/>
        </w:rPr>
        <w:t xml:space="preserve">work that occurs in </w:t>
      </w:r>
      <w:r w:rsidRPr="00200A49">
        <w:rPr>
          <w:rFonts w:ascii="Calibri" w:eastAsia="Calibri" w:hAnsi="Calibri" w:cs="Calibri"/>
          <w:i/>
          <w:sz w:val="22"/>
          <w:szCs w:val="22"/>
        </w:rPr>
        <w:t>residential homes?</w:t>
      </w:r>
    </w:p>
    <w:p w14:paraId="1627D71B" w14:textId="77777777" w:rsidR="008228A7" w:rsidRPr="00200A49" w:rsidRDefault="008228A7" w:rsidP="00D9506C">
      <w:pPr>
        <w:spacing w:after="120"/>
        <w:rPr>
          <w:rFonts w:ascii="Calibri" w:eastAsia="Calibri" w:hAnsi="Calibri" w:cs="Calibri"/>
          <w:i/>
          <w:sz w:val="22"/>
          <w:szCs w:val="22"/>
        </w:rPr>
      </w:pPr>
      <w:r w:rsidRPr="00200A49">
        <w:rPr>
          <w:rFonts w:ascii="Calibri" w:eastAsia="Calibri" w:hAnsi="Calibri" w:cs="Calibri"/>
          <w:i/>
          <w:sz w:val="22"/>
          <w:szCs w:val="22"/>
        </w:rPr>
        <w:t>What is the estimated failure rate of backflow control devices?</w:t>
      </w:r>
      <w:r w:rsidR="00DF5949" w:rsidRPr="00200A49">
        <w:rPr>
          <w:rFonts w:ascii="Calibri" w:eastAsia="Calibri" w:hAnsi="Calibri" w:cs="Calibri"/>
          <w:i/>
          <w:sz w:val="22"/>
          <w:szCs w:val="22"/>
        </w:rPr>
        <w:t xml:space="preserve"> What are the consequences of these failures?</w:t>
      </w:r>
      <w:r w:rsidR="00F04F38" w:rsidRPr="00200A49">
        <w:rPr>
          <w:rFonts w:ascii="Calibri" w:eastAsia="Calibri" w:hAnsi="Calibri" w:cs="Calibri"/>
          <w:i/>
          <w:sz w:val="22"/>
          <w:szCs w:val="22"/>
        </w:rPr>
        <w:t xml:space="preserve"> </w:t>
      </w:r>
    </w:p>
    <w:p w14:paraId="1173F51D" w14:textId="77777777" w:rsidR="008228A7" w:rsidRPr="00200A49" w:rsidRDefault="008228A7" w:rsidP="00D9506C">
      <w:pPr>
        <w:spacing w:after="120"/>
        <w:rPr>
          <w:rFonts w:ascii="Calibri" w:eastAsia="Calibri" w:hAnsi="Calibri" w:cs="Calibri"/>
          <w:i/>
          <w:sz w:val="22"/>
          <w:szCs w:val="22"/>
        </w:rPr>
      </w:pPr>
      <w:r w:rsidRPr="00200A49">
        <w:rPr>
          <w:rFonts w:ascii="Calibri" w:eastAsia="Calibri" w:hAnsi="Calibri" w:cs="Calibri"/>
          <w:i/>
          <w:sz w:val="22"/>
          <w:szCs w:val="22"/>
        </w:rPr>
        <w:t xml:space="preserve">What is a reasonable period to require backflow control devices to be maintained and tested? Is requiring this yearly too often? </w:t>
      </w:r>
    </w:p>
    <w:p w14:paraId="288F05E5" w14:textId="77777777" w:rsidR="008228A7" w:rsidRPr="00200A49" w:rsidRDefault="008228A7" w:rsidP="00D9506C">
      <w:pPr>
        <w:spacing w:after="120"/>
        <w:rPr>
          <w:rFonts w:ascii="Calibri" w:eastAsia="Calibri" w:hAnsi="Calibri" w:cs="Calibri"/>
          <w:i/>
          <w:sz w:val="22"/>
          <w:szCs w:val="22"/>
        </w:rPr>
      </w:pPr>
      <w:r w:rsidRPr="00200A49">
        <w:rPr>
          <w:rFonts w:ascii="Calibri" w:eastAsia="Calibri" w:hAnsi="Calibri" w:cs="Calibri"/>
          <w:i/>
          <w:sz w:val="22"/>
          <w:szCs w:val="22"/>
        </w:rPr>
        <w:t>What is the estimated lifespan of backflow control devices?</w:t>
      </w:r>
    </w:p>
    <w:p w14:paraId="11E1EA0D" w14:textId="77777777" w:rsidR="008228A7" w:rsidRPr="00200A49" w:rsidRDefault="008228A7" w:rsidP="00D9506C">
      <w:pPr>
        <w:spacing w:after="120"/>
        <w:rPr>
          <w:rFonts w:ascii="Calibri" w:eastAsia="Calibri" w:hAnsi="Calibri" w:cs="Calibri"/>
          <w:i/>
          <w:sz w:val="22"/>
          <w:szCs w:val="22"/>
        </w:rPr>
      </w:pPr>
      <w:r w:rsidRPr="00200A49">
        <w:rPr>
          <w:rFonts w:ascii="Calibri" w:eastAsia="Calibri" w:hAnsi="Calibri" w:cs="Calibri"/>
          <w:i/>
          <w:sz w:val="22"/>
          <w:szCs w:val="22"/>
        </w:rPr>
        <w:t>What are the common types of failure</w:t>
      </w:r>
      <w:r w:rsidR="00162EC5" w:rsidRPr="00200A49">
        <w:rPr>
          <w:rFonts w:ascii="Calibri" w:eastAsia="Calibri" w:hAnsi="Calibri" w:cs="Calibri"/>
          <w:i/>
          <w:sz w:val="22"/>
          <w:szCs w:val="22"/>
        </w:rPr>
        <w:t>s</w:t>
      </w:r>
      <w:r w:rsidRPr="00200A49">
        <w:rPr>
          <w:rFonts w:ascii="Calibri" w:eastAsia="Calibri" w:hAnsi="Calibri" w:cs="Calibri"/>
          <w:i/>
          <w:sz w:val="22"/>
          <w:szCs w:val="22"/>
        </w:rPr>
        <w:t xml:space="preserve"> for backflow prevention devices?</w:t>
      </w:r>
    </w:p>
    <w:p w14:paraId="22DCAF9E" w14:textId="77777777" w:rsidR="00F50C4C" w:rsidRPr="00200A49" w:rsidRDefault="00F50C4C" w:rsidP="00DF5383">
      <w:pPr>
        <w:pStyle w:val="Heading2"/>
        <w:numPr>
          <w:ilvl w:val="0"/>
          <w:numId w:val="0"/>
        </w:numPr>
        <w:ind w:left="709"/>
      </w:pPr>
    </w:p>
    <w:p w14:paraId="074A1166" w14:textId="77777777" w:rsidR="002212CD" w:rsidRPr="00200A49" w:rsidRDefault="002212CD" w:rsidP="00104D89">
      <w:pPr>
        <w:pStyle w:val="Heading2"/>
        <w:numPr>
          <w:ilvl w:val="1"/>
          <w:numId w:val="59"/>
        </w:numPr>
      </w:pPr>
      <w:bookmarkStart w:id="270" w:name="_Toc517912244"/>
      <w:r w:rsidRPr="00200A49">
        <w:t xml:space="preserve">Area for future consideration: </w:t>
      </w:r>
      <w:r w:rsidR="005D6CD8" w:rsidRPr="00200A49">
        <w:t>c</w:t>
      </w:r>
      <w:r w:rsidRPr="00200A49">
        <w:t xml:space="preserve">aravans and </w:t>
      </w:r>
      <w:r w:rsidR="005D6CD8" w:rsidRPr="00200A49">
        <w:t>h</w:t>
      </w:r>
      <w:r w:rsidRPr="00200A49">
        <w:t>ouseboats</w:t>
      </w:r>
      <w:bookmarkEnd w:id="270"/>
    </w:p>
    <w:p w14:paraId="3F8A3718" w14:textId="77777777" w:rsidR="002212CD" w:rsidRPr="00200A49" w:rsidRDefault="00F50C4C" w:rsidP="00D9506C">
      <w:pPr>
        <w:spacing w:after="120"/>
        <w:rPr>
          <w:rFonts w:ascii="Calibri" w:eastAsia="Calibri" w:hAnsi="Calibri" w:cs="Calibri"/>
          <w:sz w:val="22"/>
          <w:szCs w:val="22"/>
        </w:rPr>
      </w:pPr>
      <w:bookmarkStart w:id="271" w:name="caravan"/>
      <w:bookmarkEnd w:id="271"/>
      <w:r w:rsidRPr="00200A49">
        <w:rPr>
          <w:rFonts w:ascii="Calibri" w:eastAsia="Calibri" w:hAnsi="Calibri" w:cs="Calibri"/>
          <w:sz w:val="22"/>
          <w:szCs w:val="22"/>
        </w:rPr>
        <w:t>T</w:t>
      </w:r>
      <w:r w:rsidR="003B1330" w:rsidRPr="00200A49">
        <w:rPr>
          <w:rFonts w:ascii="Calibri" w:eastAsia="Calibri" w:hAnsi="Calibri" w:cs="Calibri"/>
          <w:sz w:val="22"/>
          <w:szCs w:val="22"/>
        </w:rPr>
        <w:t xml:space="preserve">he </w:t>
      </w:r>
      <w:r w:rsidR="00591BB8" w:rsidRPr="00200A49">
        <w:rPr>
          <w:rFonts w:ascii="Calibri" w:eastAsia="Calibri" w:hAnsi="Calibri" w:cs="Calibri"/>
          <w:sz w:val="22"/>
          <w:szCs w:val="22"/>
        </w:rPr>
        <w:t>department</w:t>
      </w:r>
      <w:r w:rsidR="002212CD" w:rsidRPr="00200A49">
        <w:rPr>
          <w:rFonts w:ascii="Calibri" w:eastAsia="Calibri" w:hAnsi="Calibri" w:cs="Calibri"/>
          <w:sz w:val="22"/>
          <w:szCs w:val="22"/>
        </w:rPr>
        <w:t xml:space="preserve"> believes risks identified </w:t>
      </w:r>
      <w:r w:rsidR="0047569C" w:rsidRPr="00200A49">
        <w:rPr>
          <w:rFonts w:ascii="Calibri" w:eastAsia="Calibri" w:hAnsi="Calibri" w:cs="Calibri"/>
          <w:sz w:val="22"/>
          <w:szCs w:val="22"/>
        </w:rPr>
        <w:t xml:space="preserve">for </w:t>
      </w:r>
      <w:r w:rsidR="002212CD" w:rsidRPr="00200A49">
        <w:rPr>
          <w:rFonts w:ascii="Calibri" w:eastAsia="Calibri" w:hAnsi="Calibri" w:cs="Calibri"/>
          <w:sz w:val="22"/>
          <w:szCs w:val="22"/>
        </w:rPr>
        <w:t xml:space="preserve">owners and occupiers of caravans and vessels </w:t>
      </w:r>
      <w:r w:rsidRPr="00200A49">
        <w:rPr>
          <w:rFonts w:ascii="Calibri" w:eastAsia="Calibri" w:hAnsi="Calibri" w:cs="Calibri"/>
          <w:sz w:val="22"/>
          <w:szCs w:val="22"/>
        </w:rPr>
        <w:t xml:space="preserve">should </w:t>
      </w:r>
      <w:r w:rsidR="002212CD" w:rsidRPr="00200A49">
        <w:rPr>
          <w:rFonts w:ascii="Calibri" w:eastAsia="Calibri" w:hAnsi="Calibri" w:cs="Calibri"/>
          <w:sz w:val="22"/>
          <w:szCs w:val="22"/>
        </w:rPr>
        <w:t xml:space="preserve">be </w:t>
      </w:r>
      <w:r w:rsidRPr="00200A49">
        <w:rPr>
          <w:rFonts w:ascii="Calibri" w:eastAsia="Calibri" w:hAnsi="Calibri" w:cs="Calibri"/>
          <w:sz w:val="22"/>
          <w:szCs w:val="22"/>
        </w:rPr>
        <w:t xml:space="preserve">sufficiently </w:t>
      </w:r>
      <w:r w:rsidR="002212CD" w:rsidRPr="00200A49">
        <w:rPr>
          <w:rFonts w:ascii="Calibri" w:eastAsia="Calibri" w:hAnsi="Calibri" w:cs="Calibri"/>
          <w:sz w:val="22"/>
          <w:szCs w:val="22"/>
        </w:rPr>
        <w:t>addressed through effective regulation</w:t>
      </w:r>
      <w:r w:rsidRPr="00200A49">
        <w:rPr>
          <w:rFonts w:ascii="Calibri" w:eastAsia="Calibri" w:hAnsi="Calibri" w:cs="Calibri"/>
          <w:sz w:val="22"/>
          <w:szCs w:val="22"/>
        </w:rPr>
        <w:t xml:space="preserve">. Nevertheless, </w:t>
      </w:r>
      <w:r w:rsidR="002212CD" w:rsidRPr="00200A49">
        <w:rPr>
          <w:rFonts w:ascii="Calibri" w:eastAsia="Calibri" w:hAnsi="Calibri" w:cs="Calibri"/>
          <w:sz w:val="22"/>
          <w:szCs w:val="22"/>
        </w:rPr>
        <w:t xml:space="preserve">the </w:t>
      </w:r>
      <w:r w:rsidR="00591BB8" w:rsidRPr="00200A49">
        <w:rPr>
          <w:rFonts w:ascii="Calibri" w:eastAsia="Calibri" w:hAnsi="Calibri" w:cs="Calibri"/>
          <w:sz w:val="22"/>
          <w:szCs w:val="22"/>
        </w:rPr>
        <w:t>department</w:t>
      </w:r>
      <w:r w:rsidR="002212CD" w:rsidRPr="00200A49">
        <w:rPr>
          <w:rFonts w:ascii="Calibri" w:eastAsia="Calibri" w:hAnsi="Calibri" w:cs="Calibri"/>
          <w:sz w:val="22"/>
          <w:szCs w:val="22"/>
        </w:rPr>
        <w:t xml:space="preserve"> understands that industry stakeholders perceive an issue with the fact that the manufacture of caravans</w:t>
      </w:r>
      <w:r w:rsidR="000103C5" w:rsidRPr="00200A49">
        <w:rPr>
          <w:rFonts w:ascii="Calibri" w:eastAsia="Calibri" w:hAnsi="Calibri" w:cs="Calibri"/>
          <w:sz w:val="22"/>
          <w:szCs w:val="22"/>
        </w:rPr>
        <w:t xml:space="preserve"> and vessels</w:t>
      </w:r>
      <w:r w:rsidR="002212CD" w:rsidRPr="00200A49">
        <w:rPr>
          <w:rFonts w:ascii="Calibri" w:eastAsia="Calibri" w:hAnsi="Calibri" w:cs="Calibri"/>
          <w:sz w:val="22"/>
          <w:szCs w:val="22"/>
        </w:rPr>
        <w:t xml:space="preserve"> involves work regulated through several different regulatory frameworks and hence the effective regulation of work in caravans or vessels is often not the principal focus. </w:t>
      </w:r>
      <w:r w:rsidR="00F2457B" w:rsidRPr="00200A49">
        <w:rPr>
          <w:rFonts w:ascii="Calibri" w:eastAsia="Calibri" w:hAnsi="Calibri" w:cs="Calibri"/>
          <w:sz w:val="22"/>
          <w:szCs w:val="22"/>
        </w:rPr>
        <w:t>For example, t</w:t>
      </w:r>
      <w:r w:rsidR="002212CD" w:rsidRPr="00200A49">
        <w:rPr>
          <w:rFonts w:ascii="Calibri" w:eastAsia="Calibri" w:hAnsi="Calibri" w:cs="Calibri"/>
          <w:sz w:val="22"/>
          <w:szCs w:val="22"/>
        </w:rPr>
        <w:t xml:space="preserve">he </w:t>
      </w:r>
      <w:r w:rsidR="002B577C" w:rsidRPr="00200A49">
        <w:rPr>
          <w:rFonts w:ascii="Calibri" w:eastAsia="Calibri" w:hAnsi="Calibri" w:cs="Calibri"/>
          <w:sz w:val="22"/>
          <w:szCs w:val="22"/>
        </w:rPr>
        <w:t>Plumbing Regulations</w:t>
      </w:r>
      <w:r w:rsidR="002212CD" w:rsidRPr="00200A49">
        <w:rPr>
          <w:rFonts w:ascii="Calibri" w:eastAsia="Calibri" w:hAnsi="Calibri" w:cs="Calibri"/>
          <w:sz w:val="22"/>
          <w:szCs w:val="22"/>
        </w:rPr>
        <w:t xml:space="preserve"> are </w:t>
      </w:r>
      <w:r w:rsidR="00511180" w:rsidRPr="00200A49">
        <w:rPr>
          <w:rFonts w:ascii="Calibri" w:eastAsia="Calibri" w:hAnsi="Calibri" w:cs="Calibri"/>
          <w:sz w:val="22"/>
          <w:szCs w:val="22"/>
        </w:rPr>
        <w:t xml:space="preserve">primarily </w:t>
      </w:r>
      <w:r w:rsidR="002212CD" w:rsidRPr="00200A49">
        <w:rPr>
          <w:rFonts w:ascii="Calibri" w:eastAsia="Calibri" w:hAnsi="Calibri" w:cs="Calibri"/>
          <w:sz w:val="22"/>
          <w:szCs w:val="22"/>
        </w:rPr>
        <w:t xml:space="preserve">concerned with regulating plumbing work carried out within, or associated with, buildings consistent with the objectives of the </w:t>
      </w:r>
      <w:r w:rsidR="002212CD" w:rsidRPr="00200A49">
        <w:rPr>
          <w:rFonts w:ascii="Calibri" w:eastAsia="Calibri" w:hAnsi="Calibri" w:cs="Calibri"/>
          <w:i/>
          <w:sz w:val="22"/>
          <w:szCs w:val="22"/>
        </w:rPr>
        <w:t>Building Act</w:t>
      </w:r>
      <w:r w:rsidR="00FA6CF7" w:rsidRPr="00200A49">
        <w:rPr>
          <w:rFonts w:ascii="Calibri" w:eastAsia="Calibri" w:hAnsi="Calibri" w:cs="Calibri"/>
          <w:i/>
          <w:sz w:val="22"/>
          <w:szCs w:val="22"/>
        </w:rPr>
        <w:t xml:space="preserve"> 1993</w:t>
      </w:r>
      <w:r w:rsidR="002212CD" w:rsidRPr="00200A49">
        <w:rPr>
          <w:rFonts w:ascii="Calibri" w:eastAsia="Calibri" w:hAnsi="Calibri" w:cs="Calibri"/>
          <w:sz w:val="22"/>
          <w:szCs w:val="22"/>
        </w:rPr>
        <w:t xml:space="preserve">. </w:t>
      </w:r>
    </w:p>
    <w:p w14:paraId="347060AC" w14:textId="77777777" w:rsidR="00201139" w:rsidRPr="00200A49" w:rsidRDefault="00F50C4C" w:rsidP="00D9506C">
      <w:pPr>
        <w:spacing w:after="120"/>
        <w:rPr>
          <w:rFonts w:ascii="Calibri" w:eastAsia="Calibri" w:hAnsi="Calibri" w:cs="Calibri"/>
          <w:sz w:val="22"/>
          <w:szCs w:val="22"/>
        </w:rPr>
      </w:pPr>
      <w:r w:rsidRPr="00200A49">
        <w:rPr>
          <w:rFonts w:ascii="Calibri" w:eastAsia="Calibri" w:hAnsi="Calibri" w:cs="Calibri"/>
          <w:sz w:val="22"/>
          <w:szCs w:val="22"/>
        </w:rPr>
        <w:t>T</w:t>
      </w:r>
      <w:r w:rsidR="002212CD" w:rsidRPr="00200A49">
        <w:rPr>
          <w:rFonts w:ascii="Calibri" w:eastAsia="Calibri" w:hAnsi="Calibri" w:cs="Calibri"/>
          <w:sz w:val="22"/>
          <w:szCs w:val="22"/>
        </w:rPr>
        <w:t xml:space="preserve">he </w:t>
      </w:r>
      <w:r w:rsidR="00591BB8" w:rsidRPr="00200A49">
        <w:rPr>
          <w:rFonts w:ascii="Calibri" w:eastAsia="Calibri" w:hAnsi="Calibri" w:cs="Calibri"/>
          <w:sz w:val="22"/>
          <w:szCs w:val="22"/>
        </w:rPr>
        <w:t>department</w:t>
      </w:r>
      <w:r w:rsidR="002212CD" w:rsidRPr="00200A49">
        <w:rPr>
          <w:rFonts w:ascii="Calibri" w:eastAsia="Calibri" w:hAnsi="Calibri" w:cs="Calibri"/>
          <w:sz w:val="22"/>
          <w:szCs w:val="22"/>
        </w:rPr>
        <w:t xml:space="preserve"> will </w:t>
      </w:r>
      <w:r w:rsidR="00EE3F16" w:rsidRPr="00200A49">
        <w:rPr>
          <w:rFonts w:ascii="Calibri" w:eastAsia="Calibri" w:hAnsi="Calibri" w:cs="Calibri"/>
          <w:sz w:val="22"/>
          <w:szCs w:val="22"/>
        </w:rPr>
        <w:t xml:space="preserve">seek </w:t>
      </w:r>
      <w:r w:rsidR="002212CD" w:rsidRPr="00200A49">
        <w:rPr>
          <w:rFonts w:ascii="Calibri" w:eastAsia="Calibri" w:hAnsi="Calibri" w:cs="Calibri"/>
          <w:sz w:val="22"/>
          <w:szCs w:val="22"/>
        </w:rPr>
        <w:t xml:space="preserve">to work with caravan stakeholders </w:t>
      </w:r>
      <w:r w:rsidR="00EE3F16" w:rsidRPr="00200A49">
        <w:rPr>
          <w:rFonts w:ascii="Calibri" w:eastAsia="Calibri" w:hAnsi="Calibri" w:cs="Calibri"/>
          <w:sz w:val="22"/>
          <w:szCs w:val="22"/>
        </w:rPr>
        <w:t xml:space="preserve">going forward </w:t>
      </w:r>
      <w:r w:rsidR="002212CD" w:rsidRPr="00200A49">
        <w:rPr>
          <w:rFonts w:ascii="Calibri" w:eastAsia="Calibri" w:hAnsi="Calibri" w:cs="Calibri"/>
          <w:sz w:val="22"/>
          <w:szCs w:val="22"/>
        </w:rPr>
        <w:t xml:space="preserve">to identify </w:t>
      </w:r>
      <w:r w:rsidR="00E33C5F" w:rsidRPr="00200A49">
        <w:rPr>
          <w:rFonts w:ascii="Calibri" w:eastAsia="Calibri" w:hAnsi="Calibri" w:cs="Calibri"/>
          <w:sz w:val="22"/>
          <w:szCs w:val="22"/>
        </w:rPr>
        <w:t xml:space="preserve">opportunities </w:t>
      </w:r>
      <w:r w:rsidR="00511180" w:rsidRPr="00200A49">
        <w:rPr>
          <w:rFonts w:ascii="Calibri" w:eastAsia="Calibri" w:hAnsi="Calibri" w:cs="Calibri"/>
          <w:sz w:val="22"/>
          <w:szCs w:val="22"/>
        </w:rPr>
        <w:t>where the</w:t>
      </w:r>
      <w:r w:rsidR="002212CD" w:rsidRPr="00200A49">
        <w:rPr>
          <w:rFonts w:ascii="Calibri" w:eastAsia="Calibri" w:hAnsi="Calibri" w:cs="Calibri"/>
          <w:sz w:val="22"/>
          <w:szCs w:val="22"/>
        </w:rPr>
        <w:t xml:space="preserve"> plumbing </w:t>
      </w:r>
      <w:r w:rsidR="00E33C5F" w:rsidRPr="00200A49">
        <w:rPr>
          <w:rFonts w:ascii="Calibri" w:eastAsia="Calibri" w:hAnsi="Calibri" w:cs="Calibri"/>
          <w:sz w:val="22"/>
          <w:szCs w:val="22"/>
        </w:rPr>
        <w:t>regulatory framework may be improved</w:t>
      </w:r>
      <w:r w:rsidR="002212CD" w:rsidRPr="00200A49">
        <w:rPr>
          <w:rFonts w:ascii="Calibri" w:eastAsia="Calibri" w:hAnsi="Calibri" w:cs="Calibri"/>
          <w:sz w:val="22"/>
          <w:szCs w:val="22"/>
        </w:rPr>
        <w:t xml:space="preserve">. </w:t>
      </w:r>
      <w:r w:rsidR="00201139" w:rsidRPr="00200A49">
        <w:rPr>
          <w:rFonts w:ascii="Calibri" w:eastAsia="Calibri" w:hAnsi="Calibri" w:cs="Calibri"/>
          <w:sz w:val="22"/>
          <w:szCs w:val="22"/>
        </w:rPr>
        <w:t>A key i</w:t>
      </w:r>
      <w:r w:rsidR="001441B4" w:rsidRPr="00200A49">
        <w:rPr>
          <w:rFonts w:ascii="Calibri" w:eastAsia="Calibri" w:hAnsi="Calibri" w:cs="Calibri"/>
          <w:sz w:val="22"/>
          <w:szCs w:val="22"/>
        </w:rPr>
        <w:t>ssue that w</w:t>
      </w:r>
      <w:r w:rsidR="00201139" w:rsidRPr="00200A49">
        <w:rPr>
          <w:rFonts w:ascii="Calibri" w:eastAsia="Calibri" w:hAnsi="Calibri" w:cs="Calibri"/>
          <w:sz w:val="22"/>
          <w:szCs w:val="22"/>
        </w:rPr>
        <w:t>as</w:t>
      </w:r>
      <w:r w:rsidR="001441B4" w:rsidRPr="00200A49">
        <w:rPr>
          <w:rFonts w:ascii="Calibri" w:eastAsia="Calibri" w:hAnsi="Calibri" w:cs="Calibri"/>
          <w:sz w:val="22"/>
          <w:szCs w:val="22"/>
        </w:rPr>
        <w:t xml:space="preserve"> raised by stakeholders </w:t>
      </w:r>
      <w:r w:rsidR="00201139" w:rsidRPr="00200A49">
        <w:rPr>
          <w:rFonts w:ascii="Calibri" w:eastAsia="Calibri" w:hAnsi="Calibri" w:cs="Calibri"/>
          <w:sz w:val="22"/>
          <w:szCs w:val="22"/>
        </w:rPr>
        <w:t xml:space="preserve">was </w:t>
      </w:r>
      <w:r w:rsidR="0004020C" w:rsidRPr="00200A49">
        <w:rPr>
          <w:rFonts w:ascii="Calibri" w:eastAsia="Calibri" w:hAnsi="Calibri" w:cs="Calibri"/>
          <w:sz w:val="22"/>
          <w:szCs w:val="22"/>
        </w:rPr>
        <w:t>the definition of ‘caravan’</w:t>
      </w:r>
      <w:r w:rsidR="00201139" w:rsidRPr="00200A49">
        <w:rPr>
          <w:rFonts w:ascii="Calibri" w:eastAsia="Calibri" w:hAnsi="Calibri" w:cs="Calibri"/>
          <w:sz w:val="22"/>
          <w:szCs w:val="22"/>
        </w:rPr>
        <w:t>. B</w:t>
      </w:r>
      <w:r w:rsidR="00664C5C" w:rsidRPr="00200A49">
        <w:rPr>
          <w:rFonts w:ascii="Calibri" w:eastAsia="Calibri" w:hAnsi="Calibri" w:cs="Calibri"/>
          <w:sz w:val="22"/>
          <w:szCs w:val="22"/>
        </w:rPr>
        <w:t xml:space="preserve">ecause the </w:t>
      </w:r>
      <w:r w:rsidR="002B577C" w:rsidRPr="00200A49">
        <w:rPr>
          <w:rFonts w:ascii="Calibri" w:eastAsia="Calibri" w:hAnsi="Calibri" w:cs="Calibri"/>
          <w:sz w:val="22"/>
          <w:szCs w:val="22"/>
        </w:rPr>
        <w:t>Plumbing Regulations</w:t>
      </w:r>
      <w:r w:rsidR="00664C5C" w:rsidRPr="00200A49">
        <w:rPr>
          <w:rFonts w:ascii="Calibri" w:eastAsia="Calibri" w:hAnsi="Calibri" w:cs="Calibri"/>
          <w:sz w:val="22"/>
          <w:szCs w:val="22"/>
        </w:rPr>
        <w:t xml:space="preserve"> </w:t>
      </w:r>
      <w:r w:rsidR="00DD646B" w:rsidRPr="00200A49">
        <w:rPr>
          <w:rFonts w:ascii="Calibri" w:eastAsia="Calibri" w:hAnsi="Calibri" w:cs="Calibri"/>
          <w:sz w:val="22"/>
          <w:szCs w:val="22"/>
        </w:rPr>
        <w:t>relate to</w:t>
      </w:r>
      <w:r w:rsidR="00664C5C" w:rsidRPr="00200A49">
        <w:rPr>
          <w:rFonts w:ascii="Calibri" w:eastAsia="Calibri" w:hAnsi="Calibri" w:cs="Calibri"/>
          <w:sz w:val="22"/>
          <w:szCs w:val="22"/>
        </w:rPr>
        <w:t xml:space="preserve"> plumbing work </w:t>
      </w:r>
      <w:r w:rsidR="005705FB" w:rsidRPr="00200A49">
        <w:rPr>
          <w:rFonts w:ascii="Calibri" w:eastAsia="Calibri" w:hAnsi="Calibri" w:cs="Calibri"/>
          <w:sz w:val="22"/>
          <w:szCs w:val="22"/>
        </w:rPr>
        <w:t xml:space="preserve">in </w:t>
      </w:r>
      <w:r w:rsidR="00D85D60" w:rsidRPr="00200A49">
        <w:rPr>
          <w:rFonts w:ascii="Calibri" w:eastAsia="Calibri" w:hAnsi="Calibri" w:cs="Calibri"/>
          <w:sz w:val="22"/>
          <w:szCs w:val="22"/>
        </w:rPr>
        <w:t>c</w:t>
      </w:r>
      <w:r w:rsidR="005705FB" w:rsidRPr="00200A49">
        <w:rPr>
          <w:rFonts w:ascii="Calibri" w:eastAsia="Calibri" w:hAnsi="Calibri" w:cs="Calibri"/>
          <w:sz w:val="22"/>
          <w:szCs w:val="22"/>
        </w:rPr>
        <w:t>aravans</w:t>
      </w:r>
      <w:r w:rsidR="00FA6CF7" w:rsidRPr="00200A49">
        <w:rPr>
          <w:rFonts w:ascii="Calibri" w:eastAsia="Calibri" w:hAnsi="Calibri" w:cs="Calibri"/>
          <w:sz w:val="22"/>
          <w:szCs w:val="22"/>
        </w:rPr>
        <w:t>,</w:t>
      </w:r>
      <w:r w:rsidR="005705FB" w:rsidRPr="00200A49">
        <w:rPr>
          <w:rFonts w:ascii="Calibri" w:eastAsia="Calibri" w:hAnsi="Calibri" w:cs="Calibri"/>
          <w:sz w:val="22"/>
          <w:szCs w:val="22"/>
        </w:rPr>
        <w:t xml:space="preserve"> </w:t>
      </w:r>
      <w:r w:rsidR="00F2457B" w:rsidRPr="00200A49">
        <w:rPr>
          <w:rFonts w:ascii="Calibri" w:eastAsia="Calibri" w:hAnsi="Calibri" w:cs="Calibri"/>
          <w:sz w:val="22"/>
          <w:szCs w:val="22"/>
        </w:rPr>
        <w:t xml:space="preserve">the </w:t>
      </w:r>
      <w:r w:rsidR="005705FB" w:rsidRPr="00200A49">
        <w:rPr>
          <w:rFonts w:ascii="Calibri" w:eastAsia="Calibri" w:hAnsi="Calibri" w:cs="Calibri"/>
          <w:sz w:val="22"/>
          <w:szCs w:val="22"/>
        </w:rPr>
        <w:t>type of vehicles captured under th</w:t>
      </w:r>
      <w:r w:rsidR="00F2457B" w:rsidRPr="00200A49">
        <w:rPr>
          <w:rFonts w:ascii="Calibri" w:eastAsia="Calibri" w:hAnsi="Calibri" w:cs="Calibri"/>
          <w:sz w:val="22"/>
          <w:szCs w:val="22"/>
        </w:rPr>
        <w:t>is</w:t>
      </w:r>
      <w:r w:rsidR="005705FB" w:rsidRPr="00200A49">
        <w:rPr>
          <w:rFonts w:ascii="Calibri" w:eastAsia="Calibri" w:hAnsi="Calibri" w:cs="Calibri"/>
          <w:sz w:val="22"/>
          <w:szCs w:val="22"/>
        </w:rPr>
        <w:t xml:space="preserve"> term is critical </w:t>
      </w:r>
      <w:r w:rsidR="00FE0C15" w:rsidRPr="00200A49">
        <w:rPr>
          <w:rFonts w:ascii="Calibri" w:eastAsia="Calibri" w:hAnsi="Calibri" w:cs="Calibri"/>
          <w:sz w:val="22"/>
          <w:szCs w:val="22"/>
        </w:rPr>
        <w:t xml:space="preserve">to the overall scope of the regulations. </w:t>
      </w:r>
      <w:r w:rsidR="00DD646B" w:rsidRPr="00200A49">
        <w:rPr>
          <w:rFonts w:ascii="Calibri" w:eastAsia="Calibri" w:hAnsi="Calibri" w:cs="Calibri"/>
          <w:sz w:val="22"/>
          <w:szCs w:val="22"/>
        </w:rPr>
        <w:t>However</w:t>
      </w:r>
      <w:r w:rsidR="00B96AA0" w:rsidRPr="00200A49">
        <w:rPr>
          <w:rFonts w:ascii="Calibri" w:eastAsia="Calibri" w:hAnsi="Calibri" w:cs="Calibri"/>
          <w:sz w:val="22"/>
          <w:szCs w:val="22"/>
        </w:rPr>
        <w:t xml:space="preserve">, </w:t>
      </w:r>
      <w:r w:rsidR="00D91306" w:rsidRPr="00200A49">
        <w:rPr>
          <w:rFonts w:ascii="Calibri" w:eastAsia="Calibri" w:hAnsi="Calibri" w:cs="Calibri"/>
          <w:sz w:val="22"/>
          <w:szCs w:val="22"/>
        </w:rPr>
        <w:t xml:space="preserve">because the definition of </w:t>
      </w:r>
      <w:r w:rsidR="00F2457B" w:rsidRPr="00200A49">
        <w:rPr>
          <w:rFonts w:ascii="Calibri" w:eastAsia="Calibri" w:hAnsi="Calibri" w:cs="Calibri"/>
          <w:sz w:val="22"/>
          <w:szCs w:val="22"/>
        </w:rPr>
        <w:t>‘</w:t>
      </w:r>
      <w:r w:rsidR="00D91306" w:rsidRPr="00200A49">
        <w:rPr>
          <w:rFonts w:ascii="Calibri" w:eastAsia="Calibri" w:hAnsi="Calibri" w:cs="Calibri"/>
          <w:sz w:val="22"/>
          <w:szCs w:val="22"/>
        </w:rPr>
        <w:t>caravan</w:t>
      </w:r>
      <w:r w:rsidR="00F2457B" w:rsidRPr="00200A49">
        <w:rPr>
          <w:rFonts w:ascii="Calibri" w:eastAsia="Calibri" w:hAnsi="Calibri" w:cs="Calibri"/>
          <w:sz w:val="22"/>
          <w:szCs w:val="22"/>
        </w:rPr>
        <w:t>’</w:t>
      </w:r>
      <w:r w:rsidR="00D91306" w:rsidRPr="00200A49">
        <w:rPr>
          <w:rFonts w:ascii="Calibri" w:eastAsia="Calibri" w:hAnsi="Calibri" w:cs="Calibri"/>
          <w:sz w:val="22"/>
          <w:szCs w:val="22"/>
        </w:rPr>
        <w:t xml:space="preserve"> in the </w:t>
      </w:r>
      <w:r w:rsidR="002B577C" w:rsidRPr="00200A49">
        <w:rPr>
          <w:rFonts w:ascii="Calibri" w:eastAsia="Calibri" w:hAnsi="Calibri" w:cs="Calibri"/>
          <w:sz w:val="22"/>
          <w:szCs w:val="22"/>
        </w:rPr>
        <w:t>Plumbing Regulations</w:t>
      </w:r>
      <w:r w:rsidR="00D91306" w:rsidRPr="00200A49">
        <w:rPr>
          <w:rFonts w:ascii="Calibri" w:eastAsia="Calibri" w:hAnsi="Calibri" w:cs="Calibri"/>
          <w:sz w:val="22"/>
          <w:szCs w:val="22"/>
        </w:rPr>
        <w:t xml:space="preserve"> mirrors that prescribed through the </w:t>
      </w:r>
      <w:r w:rsidR="00D91306" w:rsidRPr="00200A49">
        <w:rPr>
          <w:rFonts w:ascii="Calibri" w:eastAsia="Calibri" w:hAnsi="Calibri" w:cs="Calibri"/>
          <w:i/>
          <w:sz w:val="22"/>
          <w:szCs w:val="22"/>
        </w:rPr>
        <w:t>Gas Safety Act 1987</w:t>
      </w:r>
      <w:r w:rsidR="00FA6CF7" w:rsidRPr="00200A49">
        <w:rPr>
          <w:rFonts w:ascii="Calibri" w:eastAsia="Calibri" w:hAnsi="Calibri" w:cs="Calibri"/>
          <w:sz w:val="22"/>
          <w:szCs w:val="22"/>
        </w:rPr>
        <w:t>,</w:t>
      </w:r>
      <w:r w:rsidR="00C859E1" w:rsidRPr="00200A49">
        <w:rPr>
          <w:rFonts w:ascii="Calibri" w:eastAsia="Calibri" w:hAnsi="Calibri" w:cs="Calibri"/>
          <w:sz w:val="22"/>
          <w:szCs w:val="22"/>
        </w:rPr>
        <w:t xml:space="preserve"> amending </w:t>
      </w:r>
      <w:r w:rsidR="00B54434" w:rsidRPr="00200A49">
        <w:rPr>
          <w:rFonts w:ascii="Calibri" w:eastAsia="Calibri" w:hAnsi="Calibri" w:cs="Calibri"/>
          <w:sz w:val="22"/>
          <w:szCs w:val="22"/>
        </w:rPr>
        <w:t xml:space="preserve">the </w:t>
      </w:r>
      <w:r w:rsidR="002B577C" w:rsidRPr="00200A49">
        <w:rPr>
          <w:rFonts w:ascii="Calibri" w:eastAsia="Calibri" w:hAnsi="Calibri" w:cs="Calibri"/>
          <w:sz w:val="22"/>
          <w:szCs w:val="22"/>
        </w:rPr>
        <w:t>Plumbing Regulations</w:t>
      </w:r>
      <w:r w:rsidR="00B54434" w:rsidRPr="00200A49">
        <w:rPr>
          <w:rFonts w:ascii="Calibri" w:eastAsia="Calibri" w:hAnsi="Calibri" w:cs="Calibri"/>
          <w:sz w:val="22"/>
          <w:szCs w:val="22"/>
        </w:rPr>
        <w:t xml:space="preserve"> without also </w:t>
      </w:r>
      <w:r w:rsidR="00AA05FC" w:rsidRPr="00200A49">
        <w:rPr>
          <w:rFonts w:ascii="Calibri" w:eastAsia="Calibri" w:hAnsi="Calibri" w:cs="Calibri"/>
          <w:sz w:val="22"/>
          <w:szCs w:val="22"/>
        </w:rPr>
        <w:t xml:space="preserve">amending the </w:t>
      </w:r>
      <w:r w:rsidR="00754841" w:rsidRPr="00200A49">
        <w:rPr>
          <w:rFonts w:ascii="Calibri" w:eastAsia="Calibri" w:hAnsi="Calibri" w:cs="Calibri"/>
          <w:sz w:val="22"/>
          <w:szCs w:val="22"/>
        </w:rPr>
        <w:t xml:space="preserve">definitions under Gas Safety Act </w:t>
      </w:r>
      <w:r w:rsidR="006B3D7E" w:rsidRPr="00200A49">
        <w:rPr>
          <w:rFonts w:ascii="Calibri" w:eastAsia="Calibri" w:hAnsi="Calibri" w:cs="Calibri"/>
          <w:sz w:val="22"/>
          <w:szCs w:val="22"/>
        </w:rPr>
        <w:t>could</w:t>
      </w:r>
      <w:r w:rsidR="00754841" w:rsidRPr="00200A49">
        <w:rPr>
          <w:rFonts w:ascii="Calibri" w:eastAsia="Calibri" w:hAnsi="Calibri" w:cs="Calibri"/>
          <w:sz w:val="22"/>
          <w:szCs w:val="22"/>
        </w:rPr>
        <w:t xml:space="preserve"> create inconsistencies</w:t>
      </w:r>
      <w:r w:rsidR="001F3A4D" w:rsidRPr="00200A49">
        <w:rPr>
          <w:rFonts w:ascii="Calibri" w:eastAsia="Calibri" w:hAnsi="Calibri" w:cs="Calibri"/>
          <w:sz w:val="22"/>
          <w:szCs w:val="22"/>
        </w:rPr>
        <w:t xml:space="preserve"> between the two frameworks</w:t>
      </w:r>
      <w:r w:rsidR="007318D7" w:rsidRPr="00200A49">
        <w:rPr>
          <w:rFonts w:ascii="Calibri" w:eastAsia="Calibri" w:hAnsi="Calibri" w:cs="Calibri"/>
          <w:sz w:val="22"/>
          <w:szCs w:val="22"/>
        </w:rPr>
        <w:t xml:space="preserve">. This </w:t>
      </w:r>
      <w:r w:rsidR="001F3A4D" w:rsidRPr="00200A49">
        <w:rPr>
          <w:rFonts w:ascii="Calibri" w:eastAsia="Calibri" w:hAnsi="Calibri" w:cs="Calibri"/>
          <w:sz w:val="22"/>
          <w:szCs w:val="22"/>
        </w:rPr>
        <w:t>in turn is</w:t>
      </w:r>
      <w:r w:rsidR="007318D7" w:rsidRPr="00200A49">
        <w:rPr>
          <w:rFonts w:ascii="Calibri" w:eastAsia="Calibri" w:hAnsi="Calibri" w:cs="Calibri"/>
          <w:sz w:val="22"/>
          <w:szCs w:val="22"/>
        </w:rPr>
        <w:t xml:space="preserve"> likely to create confusion and potentially open regulatory gaps that could negatively impact both industry and consumers. </w:t>
      </w:r>
    </w:p>
    <w:p w14:paraId="56396EDD" w14:textId="77777777" w:rsidR="00F50C4C" w:rsidRPr="00200A49" w:rsidRDefault="00F50C4C" w:rsidP="00D9506C">
      <w:pPr>
        <w:spacing w:after="120"/>
        <w:rPr>
          <w:rFonts w:ascii="Calibri" w:eastAsia="Calibri" w:hAnsi="Calibri" w:cs="Calibri"/>
          <w:sz w:val="22"/>
          <w:szCs w:val="22"/>
        </w:rPr>
      </w:pPr>
      <w:r w:rsidRPr="00200A49">
        <w:rPr>
          <w:rFonts w:ascii="Calibri" w:eastAsia="Calibri" w:hAnsi="Calibri" w:cs="Calibri"/>
          <w:sz w:val="22"/>
          <w:szCs w:val="22"/>
        </w:rPr>
        <w:t xml:space="preserve">Because of both the complexity of plumbing installations in caravans </w:t>
      </w:r>
      <w:r w:rsidR="009C3425" w:rsidRPr="00200A49">
        <w:rPr>
          <w:rFonts w:ascii="Calibri" w:eastAsia="Calibri" w:hAnsi="Calibri" w:cs="Calibri"/>
          <w:sz w:val="22"/>
          <w:szCs w:val="22"/>
        </w:rPr>
        <w:t>and</w:t>
      </w:r>
      <w:r w:rsidR="00EE3F16" w:rsidRPr="00200A49">
        <w:rPr>
          <w:rFonts w:ascii="Calibri" w:eastAsia="Calibri" w:hAnsi="Calibri" w:cs="Calibri"/>
          <w:sz w:val="22"/>
          <w:szCs w:val="22"/>
        </w:rPr>
        <w:t xml:space="preserve"> vessels </w:t>
      </w:r>
      <w:r w:rsidRPr="00200A49">
        <w:rPr>
          <w:rFonts w:ascii="Calibri" w:eastAsia="Calibri" w:hAnsi="Calibri" w:cs="Calibri"/>
          <w:sz w:val="22"/>
          <w:szCs w:val="22"/>
        </w:rPr>
        <w:t xml:space="preserve">and the various intersecting regulatory frameworks, the </w:t>
      </w:r>
      <w:r w:rsidR="00591BB8" w:rsidRPr="00200A49">
        <w:rPr>
          <w:rFonts w:ascii="Calibri" w:eastAsia="Calibri" w:hAnsi="Calibri" w:cs="Calibri"/>
          <w:sz w:val="22"/>
          <w:szCs w:val="22"/>
        </w:rPr>
        <w:t>department</w:t>
      </w:r>
      <w:r w:rsidRPr="00200A49">
        <w:rPr>
          <w:rFonts w:ascii="Calibri" w:eastAsia="Calibri" w:hAnsi="Calibri" w:cs="Calibri"/>
          <w:sz w:val="22"/>
          <w:szCs w:val="22"/>
        </w:rPr>
        <w:t xml:space="preserve"> seeks further submissions from the caravan </w:t>
      </w:r>
      <w:r w:rsidR="00EE3F16" w:rsidRPr="00200A49">
        <w:rPr>
          <w:rFonts w:ascii="Calibri" w:eastAsia="Calibri" w:hAnsi="Calibri" w:cs="Calibri"/>
          <w:sz w:val="22"/>
          <w:szCs w:val="22"/>
        </w:rPr>
        <w:t xml:space="preserve">and vessel </w:t>
      </w:r>
      <w:r w:rsidRPr="00200A49">
        <w:rPr>
          <w:rFonts w:ascii="Calibri" w:eastAsia="Calibri" w:hAnsi="Calibri" w:cs="Calibri"/>
          <w:sz w:val="22"/>
          <w:szCs w:val="22"/>
        </w:rPr>
        <w:t>industry</w:t>
      </w:r>
      <w:r w:rsidR="00F2457B" w:rsidRPr="00200A49">
        <w:rPr>
          <w:rFonts w:ascii="Calibri" w:eastAsia="Calibri" w:hAnsi="Calibri" w:cs="Calibri"/>
          <w:sz w:val="22"/>
          <w:szCs w:val="22"/>
        </w:rPr>
        <w:t xml:space="preserve"> to better understand the op</w:t>
      </w:r>
      <w:r w:rsidR="00616E48" w:rsidRPr="00200A49">
        <w:rPr>
          <w:rFonts w:ascii="Calibri" w:eastAsia="Calibri" w:hAnsi="Calibri" w:cs="Calibri"/>
          <w:sz w:val="22"/>
          <w:szCs w:val="22"/>
        </w:rPr>
        <w:t>portunities</w:t>
      </w:r>
      <w:r w:rsidR="00F2457B" w:rsidRPr="00200A49">
        <w:rPr>
          <w:rFonts w:ascii="Calibri" w:eastAsia="Calibri" w:hAnsi="Calibri" w:cs="Calibri"/>
          <w:sz w:val="22"/>
          <w:szCs w:val="22"/>
        </w:rPr>
        <w:t xml:space="preserve"> </w:t>
      </w:r>
      <w:r w:rsidR="00616E48" w:rsidRPr="00200A49">
        <w:rPr>
          <w:rFonts w:ascii="Calibri" w:eastAsia="Calibri" w:hAnsi="Calibri" w:cs="Calibri"/>
          <w:sz w:val="22"/>
          <w:szCs w:val="22"/>
        </w:rPr>
        <w:t>for regulatory or legislative amendment</w:t>
      </w:r>
      <w:r w:rsidR="00080CF1" w:rsidRPr="00200A49">
        <w:rPr>
          <w:rFonts w:ascii="Calibri" w:eastAsia="Calibri" w:hAnsi="Calibri" w:cs="Calibri"/>
          <w:sz w:val="22"/>
          <w:szCs w:val="22"/>
        </w:rPr>
        <w:t>s</w:t>
      </w:r>
      <w:r w:rsidR="00F2457B" w:rsidRPr="00200A49">
        <w:rPr>
          <w:rFonts w:ascii="Calibri" w:eastAsia="Calibri" w:hAnsi="Calibri" w:cs="Calibri"/>
          <w:sz w:val="22"/>
          <w:szCs w:val="22"/>
        </w:rPr>
        <w:t xml:space="preserve"> that may improve the operation and effectiveness of</w:t>
      </w:r>
      <w:r w:rsidR="0047569C" w:rsidRPr="00200A49">
        <w:rPr>
          <w:rFonts w:ascii="Calibri" w:eastAsia="Calibri" w:hAnsi="Calibri" w:cs="Calibri"/>
          <w:sz w:val="22"/>
          <w:szCs w:val="22"/>
        </w:rPr>
        <w:t xml:space="preserve"> requirements relating to</w:t>
      </w:r>
      <w:r w:rsidR="00F2457B" w:rsidRPr="00200A49">
        <w:rPr>
          <w:rFonts w:ascii="Calibri" w:eastAsia="Calibri" w:hAnsi="Calibri" w:cs="Calibri"/>
          <w:sz w:val="22"/>
          <w:szCs w:val="22"/>
        </w:rPr>
        <w:t xml:space="preserve"> plumbing work on caravans</w:t>
      </w:r>
      <w:r w:rsidR="00EE3F16" w:rsidRPr="00200A49">
        <w:rPr>
          <w:rFonts w:ascii="Calibri" w:eastAsia="Calibri" w:hAnsi="Calibri" w:cs="Calibri"/>
          <w:sz w:val="22"/>
          <w:szCs w:val="22"/>
        </w:rPr>
        <w:t xml:space="preserve"> and vessels.</w:t>
      </w:r>
      <w:r w:rsidR="00F93686" w:rsidRPr="00200A49">
        <w:rPr>
          <w:rFonts w:ascii="Calibri" w:eastAsia="Calibri" w:hAnsi="Calibri" w:cs="Calibri"/>
          <w:sz w:val="22"/>
          <w:szCs w:val="22"/>
        </w:rPr>
        <w:t xml:space="preserve"> </w:t>
      </w:r>
    </w:p>
    <w:p w14:paraId="745EFFF4" w14:textId="77777777" w:rsidR="00FA6CF7" w:rsidRPr="00200A49" w:rsidRDefault="005D6CD8" w:rsidP="00D9506C">
      <w:pPr>
        <w:spacing w:after="120"/>
        <w:rPr>
          <w:rFonts w:ascii="Calibri" w:eastAsia="Calibri" w:hAnsi="Calibri" w:cs="Calibri"/>
          <w:sz w:val="22"/>
          <w:szCs w:val="22"/>
        </w:rPr>
      </w:pPr>
      <w:r w:rsidRPr="00200A49">
        <w:rPr>
          <w:rFonts w:ascii="Calibri" w:eastAsia="Calibri" w:hAnsi="Calibri" w:cs="Calibri"/>
          <w:noProof/>
          <w:sz w:val="22"/>
          <w:szCs w:val="22"/>
          <w:lang w:eastAsia="en-AU"/>
        </w:rPr>
        <mc:AlternateContent>
          <mc:Choice Requires="wps">
            <w:drawing>
              <wp:anchor distT="0" distB="0" distL="114300" distR="114300" simplePos="0" relativeHeight="251658283" behindDoc="1" locked="0" layoutInCell="1" allowOverlap="1" wp14:anchorId="6A1FADC1" wp14:editId="5C59C431">
                <wp:simplePos x="0" y="0"/>
                <wp:positionH relativeFrom="column">
                  <wp:posOffset>-95693</wp:posOffset>
                </wp:positionH>
                <wp:positionV relativeFrom="paragraph">
                  <wp:posOffset>121093</wp:posOffset>
                </wp:positionV>
                <wp:extent cx="5953125" cy="2073275"/>
                <wp:effectExtent l="0" t="0" r="3175" b="0"/>
                <wp:wrapNone/>
                <wp:docPr id="133" name="Rounded Rectangle 133"/>
                <wp:cNvGraphicFramePr/>
                <a:graphic xmlns:a="http://schemas.openxmlformats.org/drawingml/2006/main">
                  <a:graphicData uri="http://schemas.microsoft.com/office/word/2010/wordprocessingShape">
                    <wps:wsp>
                      <wps:cNvSpPr/>
                      <wps:spPr>
                        <a:xfrm>
                          <a:off x="0" y="0"/>
                          <a:ext cx="5953125" cy="2073275"/>
                        </a:xfrm>
                        <a:prstGeom prst="roundRect">
                          <a:avLst>
                            <a:gd name="adj" fmla="val 4177"/>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7296297A">
              <v:roundrect w14:anchorId="12E52BCD" id="Rounded Rectangle 133" o:spid="_x0000_s1026" style="position:absolute;margin-left:-7.55pt;margin-top:9.55pt;width:468.75pt;height:163.25pt;z-index:-25165819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27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1oKwQIAAAAGAAAOAAAAZHJzL2Uyb0RvYy54bWysVN1P2zAQf5+0/8Hy+0jSjxUqUlSBmCYx&#10;QMDEs3HsJpPt82y3affX7+ykKQzYw7QXx76P3939cnenZ1utyEY434ApaXGUUyIMh6oxq5J+f7j8&#10;dEyJD8xUTIERJd0JT88WHz+ctnYuRlCDqoQjCGL8vLUlrUOw8yzzvBaa+SOwwqBSgtMs4NOtssqx&#10;FtG1ykZ5/jlrwVXWARfeo/SiU9JFwpdS8HAjpReBqJJibiGdLp1P8cwWp2y+cszWDe/TYP+QhWaN&#10;waAD1AULjKxd8wpKN9yBBxmOOOgMpGy4SDVgNUX+RzX3NbMi1YLkeDvQ5P8fLL/e3DrSVPjvxmNK&#10;DNP4k+5gbSpRkTukj5mVEiQqkarW+jl63Ntb1788XmPdW+l0/GJFZJvo3Q30im0gHIXTk+m4GE0p&#10;4agb5bPxaDaNqNnB3TofvgjQJF5K6mIiMYvELdtc+ZBIrvpEWfWDEqkV/rINU2RSzGY9YG+L0HvI&#10;6OhBNdVlo1R6xB4T58oR9C0p41yYUKRIaq2/QdXJscvyvk9QjN3UiY/3YgyRujUipVpeBFEmhjIQ&#10;g3alRkkWieyoS7ewUyLaKXMnJP4NJGuUEhmQX+foa1aJTjx9N5cEGJElxh+wuyLfwe6y7O2jq0hj&#10;NDjnf0uscx48UmQwYXDWjQH3FoBC5vvInf2epI6ayNITVDvsVQfdEHvLLxvskivmwy1z2AI437iJ&#10;wg0eUkFbUuhvlNTgfr0lj/Y4TKilpMUtUFL/c82coER9NThmJ8VkEtdGekymsxE+3HPN03ONWetz&#10;wFYqcOdZnq7RPqj9VTrQj7iwljEqqpjhGLukPLj94zx02wlXHhfLZTLDVWFZuDL3lkfwyGrs6oft&#10;I3O2H5WAU3YN+43B5mkAOkYPttHTwHIdQDYhKg+89g9cM3h7sceev5PVYXEvfgMAAP//AwBQSwME&#10;FAAGAAgAAAAhALoC10rgAAAACgEAAA8AAABkcnMvZG93bnJldi54bWxMj8FKw0AQhu+C77CM4K3d&#10;JLbBxGyKRDwJilVEb9vsmIRmZ0N228Q+fceTnobh//jnm2Iz214ccfSdIwXxMgKBVDvTUaPg/e1x&#10;cQvCB01G945QwQ962JSXF4XOjZvoFY/b0AguIZ9rBW0IQy6lr1u02i/dgMTZtxutDryOjTSjnrjc&#10;9jKJolRa3RFfaPWAVYv1fnuwCvD55B/SbPraO1nN9qX6zJ4+nFLXV/P9HYiAc/iD4Vef1aFkp507&#10;kPGiV7CI1zGjHGQ8GciSZAVip+BmtU5BloX8/0J5BgAA//8DAFBLAQItABQABgAIAAAAIQC2gziS&#10;/gAAAOEBAAATAAAAAAAAAAAAAAAAAAAAAABbQ29udGVudF9UeXBlc10ueG1sUEsBAi0AFAAGAAgA&#10;AAAhADj9If/WAAAAlAEAAAsAAAAAAAAAAAAAAAAALwEAAF9yZWxzLy5yZWxzUEsBAi0AFAAGAAgA&#10;AAAhANfDWgrBAgAAAAYAAA4AAAAAAAAAAAAAAAAALgIAAGRycy9lMm9Eb2MueG1sUEsBAi0AFAAG&#10;AAgAAAAhALoC10rgAAAACgEAAA8AAAAAAAAAAAAAAAAAGwUAAGRycy9kb3ducmV2LnhtbFBLBQYA&#10;AAAABAAEAPMAAAAoBgAAAAA=&#10;" fillcolor="#d9e2f3 [660]" stroked="f" strokeweight="1pt">
                <v:stroke joinstyle="miter"/>
              </v:roundrect>
            </w:pict>
          </mc:Fallback>
        </mc:AlternateContent>
      </w:r>
      <w:r w:rsidR="00FA6CF7" w:rsidRPr="00200A49">
        <w:rPr>
          <w:rFonts w:ascii="Calibri" w:eastAsia="Calibri" w:hAnsi="Calibri" w:cs="Calibri"/>
          <w:sz w:val="22"/>
          <w:szCs w:val="22"/>
        </w:rPr>
        <w:t xml:space="preserve"> </w:t>
      </w:r>
    </w:p>
    <w:p w14:paraId="7B8E3484" w14:textId="77777777" w:rsidR="002212CD" w:rsidRPr="00200A49" w:rsidRDefault="005D6CD8" w:rsidP="00D9506C">
      <w:pPr>
        <w:pStyle w:val="Heading2"/>
        <w:numPr>
          <w:ilvl w:val="0"/>
          <w:numId w:val="0"/>
        </w:numPr>
        <w:ind w:left="709" w:hanging="709"/>
        <w:rPr>
          <w:rFonts w:eastAsia="Calibri"/>
        </w:rPr>
      </w:pPr>
      <w:bookmarkStart w:id="272" w:name="_Toc517912245"/>
      <w:r w:rsidRPr="00200A49">
        <w:rPr>
          <w:rFonts w:eastAsia="Calibri"/>
        </w:rPr>
        <w:t>Que</w:t>
      </w:r>
      <w:r w:rsidR="002212CD" w:rsidRPr="00200A49">
        <w:rPr>
          <w:rFonts w:eastAsia="Calibri"/>
        </w:rPr>
        <w:t>stion</w:t>
      </w:r>
      <w:r w:rsidRPr="00200A49">
        <w:rPr>
          <w:rFonts w:eastAsia="Calibri"/>
        </w:rPr>
        <w:t>s for stakeholders</w:t>
      </w:r>
      <w:bookmarkEnd w:id="272"/>
    </w:p>
    <w:p w14:paraId="198195FB" w14:textId="77777777" w:rsidR="005E23E1" w:rsidRPr="00200A49" w:rsidRDefault="000933DD" w:rsidP="00D9506C">
      <w:pPr>
        <w:spacing w:after="120"/>
        <w:rPr>
          <w:rFonts w:ascii="Calibri" w:eastAsia="Calibri" w:hAnsi="Calibri" w:cs="Calibri"/>
          <w:i/>
          <w:sz w:val="22"/>
          <w:szCs w:val="22"/>
        </w:rPr>
      </w:pPr>
      <w:r w:rsidRPr="00200A49">
        <w:rPr>
          <w:rFonts w:ascii="Calibri" w:eastAsia="Calibri" w:hAnsi="Calibri" w:cs="Calibri"/>
          <w:i/>
          <w:sz w:val="22"/>
          <w:szCs w:val="22"/>
        </w:rPr>
        <w:t xml:space="preserve">The </w:t>
      </w:r>
      <w:r w:rsidR="002B577C" w:rsidRPr="00200A49">
        <w:rPr>
          <w:rFonts w:ascii="Calibri" w:eastAsia="Calibri" w:hAnsi="Calibri" w:cs="Calibri"/>
          <w:i/>
          <w:sz w:val="22"/>
          <w:szCs w:val="22"/>
        </w:rPr>
        <w:t>Plumbing Regulations</w:t>
      </w:r>
      <w:r w:rsidRPr="00200A49">
        <w:rPr>
          <w:rFonts w:ascii="Calibri" w:eastAsia="Calibri" w:hAnsi="Calibri" w:cs="Calibri"/>
          <w:i/>
          <w:sz w:val="22"/>
          <w:szCs w:val="22"/>
        </w:rPr>
        <w:t xml:space="preserve"> contain definitions of caravans and vessels</w:t>
      </w:r>
      <w:r w:rsidR="0047569C" w:rsidRPr="00200A49">
        <w:rPr>
          <w:rFonts w:ascii="Calibri" w:eastAsia="Calibri" w:hAnsi="Calibri" w:cs="Calibri"/>
          <w:i/>
          <w:sz w:val="22"/>
          <w:szCs w:val="22"/>
        </w:rPr>
        <w:t xml:space="preserve">. </w:t>
      </w:r>
      <w:r w:rsidR="005E23E1" w:rsidRPr="00200A49">
        <w:rPr>
          <w:rFonts w:ascii="Calibri" w:eastAsia="Calibri" w:hAnsi="Calibri" w:cs="Calibri"/>
          <w:i/>
          <w:sz w:val="22"/>
          <w:szCs w:val="22"/>
        </w:rPr>
        <w:t xml:space="preserve">Do you believe that </w:t>
      </w:r>
      <w:r w:rsidR="003E5656" w:rsidRPr="00200A49">
        <w:rPr>
          <w:rFonts w:ascii="Calibri" w:eastAsia="Calibri" w:hAnsi="Calibri" w:cs="Calibri"/>
          <w:i/>
          <w:sz w:val="22"/>
          <w:szCs w:val="22"/>
        </w:rPr>
        <w:t xml:space="preserve">the </w:t>
      </w:r>
      <w:r w:rsidRPr="00200A49">
        <w:rPr>
          <w:rFonts w:ascii="Calibri" w:eastAsia="Calibri" w:hAnsi="Calibri" w:cs="Calibri"/>
          <w:i/>
          <w:sz w:val="22"/>
          <w:szCs w:val="22"/>
        </w:rPr>
        <w:t>current definition of ‘caravans’ and ‘vessels’</w:t>
      </w:r>
      <w:r w:rsidR="009051FC" w:rsidRPr="00200A49">
        <w:rPr>
          <w:rFonts w:ascii="Calibri" w:eastAsia="Calibri" w:hAnsi="Calibri" w:cs="Calibri"/>
          <w:i/>
          <w:sz w:val="22"/>
          <w:szCs w:val="22"/>
        </w:rPr>
        <w:t xml:space="preserve"> </w:t>
      </w:r>
      <w:r w:rsidR="0047569C" w:rsidRPr="00200A49">
        <w:rPr>
          <w:rFonts w:ascii="Calibri" w:eastAsia="Calibri" w:hAnsi="Calibri" w:cs="Calibri"/>
          <w:i/>
          <w:sz w:val="22"/>
          <w:szCs w:val="22"/>
        </w:rPr>
        <w:t xml:space="preserve">are </w:t>
      </w:r>
      <w:r w:rsidR="009051FC" w:rsidRPr="00200A49">
        <w:rPr>
          <w:rFonts w:ascii="Calibri" w:eastAsia="Calibri" w:hAnsi="Calibri" w:cs="Calibri"/>
          <w:i/>
          <w:sz w:val="22"/>
          <w:szCs w:val="22"/>
        </w:rPr>
        <w:t xml:space="preserve">appropriate? </w:t>
      </w:r>
    </w:p>
    <w:p w14:paraId="1B637290" w14:textId="174A86B6" w:rsidR="00E22025" w:rsidRPr="00200A49" w:rsidRDefault="00177D1A" w:rsidP="003B16CD">
      <w:pPr>
        <w:pStyle w:val="BodyText"/>
        <w:rPr>
          <w:rFonts w:asciiTheme="minorHAnsi" w:eastAsiaTheme="minorEastAsia" w:hAnsiTheme="minorHAnsi" w:cstheme="minorBidi"/>
          <w:i/>
          <w:sz w:val="22"/>
          <w:szCs w:val="22"/>
          <w:lang w:val="en"/>
        </w:rPr>
      </w:pPr>
      <w:r w:rsidRPr="00200A49">
        <w:rPr>
          <w:rFonts w:asciiTheme="minorHAnsi" w:eastAsiaTheme="minorEastAsia" w:hAnsiTheme="minorHAnsi" w:cstheme="minorBidi"/>
          <w:i/>
          <w:sz w:val="22"/>
          <w:szCs w:val="22"/>
          <w:lang w:val="en"/>
        </w:rPr>
        <w:t>Caravans and vessels are</w:t>
      </w:r>
      <w:r w:rsidR="00483D2C" w:rsidRPr="00200A49">
        <w:rPr>
          <w:rFonts w:asciiTheme="minorHAnsi" w:eastAsiaTheme="minorEastAsia" w:hAnsiTheme="minorHAnsi" w:cstheme="minorBidi"/>
          <w:i/>
          <w:sz w:val="22"/>
          <w:szCs w:val="22"/>
          <w:lang w:val="en"/>
        </w:rPr>
        <w:t xml:space="preserve"> currently </w:t>
      </w:r>
      <w:r w:rsidR="002803EC" w:rsidRPr="00200A49">
        <w:rPr>
          <w:rFonts w:asciiTheme="minorHAnsi" w:eastAsiaTheme="minorEastAsia" w:hAnsiTheme="minorHAnsi" w:cstheme="minorBidi"/>
          <w:i/>
          <w:sz w:val="22"/>
          <w:szCs w:val="22"/>
          <w:lang w:val="en"/>
        </w:rPr>
        <w:t xml:space="preserve">referenced under three classes of plumbing </w:t>
      </w:r>
      <w:r w:rsidR="0026643F" w:rsidRPr="00200A49">
        <w:rPr>
          <w:rFonts w:asciiTheme="minorHAnsi" w:eastAsiaTheme="minorEastAsia" w:hAnsiTheme="minorHAnsi" w:cstheme="minorBidi"/>
          <w:i/>
          <w:sz w:val="22"/>
          <w:szCs w:val="22"/>
          <w:lang w:val="en"/>
        </w:rPr>
        <w:t xml:space="preserve">work, </w:t>
      </w:r>
      <w:r w:rsidR="00962D6C">
        <w:rPr>
          <w:rFonts w:asciiTheme="minorHAnsi" w:eastAsiaTheme="minorEastAsia" w:hAnsiTheme="minorHAnsi" w:cstheme="minorBidi"/>
          <w:i/>
          <w:sz w:val="22"/>
          <w:szCs w:val="22"/>
          <w:lang w:val="en"/>
        </w:rPr>
        <w:t>g</w:t>
      </w:r>
      <w:r w:rsidR="0026643F" w:rsidRPr="00200A49">
        <w:rPr>
          <w:rFonts w:asciiTheme="minorHAnsi" w:eastAsiaTheme="minorEastAsia" w:hAnsiTheme="minorHAnsi" w:cstheme="minorBidi"/>
          <w:i/>
          <w:sz w:val="22"/>
          <w:szCs w:val="22"/>
          <w:lang w:val="en"/>
        </w:rPr>
        <w:t>as-fitting</w:t>
      </w:r>
      <w:r w:rsidR="00962D6C">
        <w:rPr>
          <w:rFonts w:asciiTheme="minorHAnsi" w:eastAsiaTheme="minorEastAsia" w:hAnsiTheme="minorHAnsi" w:cstheme="minorBidi"/>
          <w:i/>
          <w:sz w:val="22"/>
          <w:szCs w:val="22"/>
          <w:lang w:val="en"/>
        </w:rPr>
        <w:t>, s</w:t>
      </w:r>
      <w:r w:rsidR="0026643F" w:rsidRPr="00200A49">
        <w:rPr>
          <w:rFonts w:asciiTheme="minorHAnsi" w:eastAsiaTheme="minorEastAsia" w:hAnsiTheme="minorHAnsi" w:cstheme="minorBidi"/>
          <w:i/>
          <w:sz w:val="22"/>
          <w:szCs w:val="22"/>
          <w:lang w:val="en"/>
        </w:rPr>
        <w:t xml:space="preserve">anitary and </w:t>
      </w:r>
      <w:r w:rsidR="00D22457" w:rsidRPr="00200A49">
        <w:rPr>
          <w:rFonts w:asciiTheme="minorHAnsi" w:eastAsiaTheme="minorEastAsia" w:hAnsiTheme="minorHAnsi" w:cstheme="minorBidi"/>
          <w:i/>
          <w:sz w:val="22"/>
          <w:szCs w:val="22"/>
          <w:lang w:val="en"/>
        </w:rPr>
        <w:t>water supply</w:t>
      </w:r>
      <w:r w:rsidR="0026643F" w:rsidRPr="00200A49">
        <w:rPr>
          <w:rFonts w:asciiTheme="minorHAnsi" w:eastAsiaTheme="minorEastAsia" w:hAnsiTheme="minorHAnsi" w:cstheme="minorBidi"/>
          <w:i/>
          <w:sz w:val="22"/>
          <w:szCs w:val="22"/>
          <w:lang w:val="en"/>
        </w:rPr>
        <w:t xml:space="preserve">. </w:t>
      </w:r>
      <w:r w:rsidR="00BE1040" w:rsidRPr="00200A49">
        <w:rPr>
          <w:rFonts w:asciiTheme="minorHAnsi" w:eastAsiaTheme="minorEastAsia" w:hAnsiTheme="minorHAnsi" w:cstheme="minorBidi"/>
          <w:i/>
          <w:sz w:val="22"/>
          <w:szCs w:val="22"/>
          <w:lang w:val="en"/>
        </w:rPr>
        <w:t xml:space="preserve">Do you believe that these classes are appropriate? </w:t>
      </w:r>
    </w:p>
    <w:p w14:paraId="512EB084" w14:textId="77777777" w:rsidR="00C86F77" w:rsidRPr="00200A49" w:rsidRDefault="003F3695" w:rsidP="0033708C">
      <w:pPr>
        <w:pStyle w:val="BodyText"/>
        <w:rPr>
          <w:rFonts w:asciiTheme="minorHAnsi" w:eastAsiaTheme="minorEastAsia" w:hAnsiTheme="minorHAnsi" w:cstheme="minorBidi"/>
          <w:i/>
          <w:sz w:val="22"/>
          <w:szCs w:val="22"/>
          <w:lang w:val="en"/>
        </w:rPr>
      </w:pPr>
      <w:r w:rsidRPr="00200A49">
        <w:rPr>
          <w:rFonts w:asciiTheme="minorHAnsi" w:eastAsiaTheme="minorEastAsia" w:hAnsiTheme="minorHAnsi" w:cstheme="minorBidi"/>
          <w:i/>
          <w:sz w:val="22"/>
          <w:szCs w:val="22"/>
          <w:lang w:val="en"/>
        </w:rPr>
        <w:t>Are licensed or registered plumbing practitioners usually engaged to carry out work in either caravans or vessels?</w:t>
      </w:r>
    </w:p>
    <w:p w14:paraId="07368642" w14:textId="77777777" w:rsidR="00BE1040" w:rsidRPr="00200A49" w:rsidRDefault="00C86F77" w:rsidP="0033708C">
      <w:pPr>
        <w:pStyle w:val="BodyText"/>
        <w:rPr>
          <w:rFonts w:asciiTheme="minorHAnsi" w:eastAsiaTheme="minorEastAsia" w:hAnsiTheme="minorHAnsi" w:cstheme="minorBidi"/>
          <w:i/>
          <w:sz w:val="22"/>
          <w:szCs w:val="22"/>
        </w:rPr>
      </w:pPr>
      <w:r w:rsidRPr="00200A49">
        <w:rPr>
          <w:rFonts w:asciiTheme="minorHAnsi" w:eastAsiaTheme="minorEastAsia" w:hAnsiTheme="minorHAnsi" w:cstheme="minorBidi"/>
          <w:i/>
          <w:sz w:val="22"/>
          <w:szCs w:val="22"/>
          <w:lang w:val="en"/>
        </w:rPr>
        <w:t xml:space="preserve">Where relevant, please provide reasons for your views and relevant </w:t>
      </w:r>
      <w:r w:rsidR="003776BC" w:rsidRPr="00200A49">
        <w:rPr>
          <w:rFonts w:asciiTheme="minorHAnsi" w:eastAsiaTheme="minorEastAsia" w:hAnsiTheme="minorHAnsi" w:cstheme="minorBidi"/>
          <w:i/>
          <w:sz w:val="22"/>
          <w:szCs w:val="22"/>
          <w:lang w:val="en"/>
        </w:rPr>
        <w:t>examples.</w:t>
      </w:r>
      <w:r w:rsidR="00F93686" w:rsidRPr="00200A49">
        <w:rPr>
          <w:rFonts w:asciiTheme="minorHAnsi" w:eastAsiaTheme="minorEastAsia" w:hAnsiTheme="minorHAnsi" w:cstheme="minorBidi"/>
          <w:i/>
          <w:sz w:val="22"/>
          <w:szCs w:val="22"/>
          <w:lang w:val="en"/>
        </w:rPr>
        <w:t xml:space="preserve"> </w:t>
      </w:r>
    </w:p>
    <w:p w14:paraId="51C93E55" w14:textId="77777777" w:rsidR="001772EC" w:rsidRPr="00200A49" w:rsidRDefault="001772EC" w:rsidP="00621B0C">
      <w:pPr>
        <w:rPr>
          <w:rFonts w:ascii="Calibri" w:eastAsia="Calibri" w:hAnsi="Calibri" w:cs="Calibri"/>
          <w:sz w:val="22"/>
          <w:szCs w:val="22"/>
        </w:rPr>
      </w:pPr>
    </w:p>
    <w:p w14:paraId="3069311A" w14:textId="77777777" w:rsidR="000568D5" w:rsidRPr="00200A49" w:rsidRDefault="000568D5" w:rsidP="00104D89">
      <w:pPr>
        <w:keepNext/>
        <w:keepLines/>
        <w:numPr>
          <w:ilvl w:val="1"/>
          <w:numId w:val="59"/>
        </w:numPr>
        <w:spacing w:before="40" w:after="100"/>
        <w:ind w:left="567" w:hanging="567"/>
        <w:outlineLvl w:val="1"/>
        <w:rPr>
          <w:rFonts w:asciiTheme="majorHAnsi" w:hAnsiTheme="majorHAnsi" w:cstheme="majorBidi"/>
          <w:b/>
          <w:color w:val="2F5496" w:themeColor="accent1" w:themeShade="BF"/>
          <w:sz w:val="26"/>
          <w:szCs w:val="26"/>
          <w:lang w:val="en"/>
        </w:rPr>
      </w:pPr>
      <w:bookmarkStart w:id="273" w:name="_Toc517912246"/>
      <w:bookmarkStart w:id="274" w:name="_Hlk515911688"/>
      <w:r w:rsidRPr="00200A49">
        <w:rPr>
          <w:rFonts w:asciiTheme="majorHAnsi" w:hAnsiTheme="majorHAnsi" w:cstheme="majorBidi"/>
          <w:b/>
          <w:color w:val="2F5496" w:themeColor="accent1" w:themeShade="BF"/>
          <w:sz w:val="26"/>
          <w:szCs w:val="26"/>
          <w:lang w:val="en"/>
        </w:rPr>
        <w:t xml:space="preserve">Areas for </w:t>
      </w:r>
      <w:r w:rsidR="00C50054" w:rsidRPr="00200A49">
        <w:rPr>
          <w:rFonts w:asciiTheme="majorHAnsi" w:hAnsiTheme="majorHAnsi" w:cstheme="majorBidi"/>
          <w:b/>
          <w:color w:val="2F5496" w:themeColor="accent1" w:themeShade="BF"/>
          <w:sz w:val="26"/>
          <w:szCs w:val="26"/>
          <w:lang w:val="en"/>
        </w:rPr>
        <w:t>further consideration: c</w:t>
      </w:r>
      <w:r w:rsidRPr="00200A49">
        <w:rPr>
          <w:rFonts w:asciiTheme="majorHAnsi" w:hAnsiTheme="majorHAnsi" w:cstheme="majorBidi"/>
          <w:b/>
          <w:color w:val="2F5496" w:themeColor="accent1" w:themeShade="BF"/>
          <w:sz w:val="26"/>
          <w:szCs w:val="26"/>
          <w:lang w:val="en"/>
        </w:rPr>
        <w:t xml:space="preserve">onsistent regulatory framework to </w:t>
      </w:r>
      <w:r w:rsidR="00D74A34" w:rsidRPr="00200A49">
        <w:rPr>
          <w:rFonts w:asciiTheme="majorHAnsi" w:hAnsiTheme="majorHAnsi" w:cstheme="majorBidi"/>
          <w:b/>
          <w:color w:val="2F5496" w:themeColor="accent1" w:themeShade="BF"/>
          <w:sz w:val="26"/>
          <w:szCs w:val="26"/>
          <w:lang w:val="en"/>
        </w:rPr>
        <w:t>e</w:t>
      </w:r>
      <w:r w:rsidRPr="00200A49">
        <w:rPr>
          <w:rFonts w:asciiTheme="majorHAnsi" w:hAnsiTheme="majorHAnsi" w:cstheme="majorBidi"/>
          <w:b/>
          <w:color w:val="2F5496" w:themeColor="accent1" w:themeShade="BF"/>
          <w:sz w:val="26"/>
          <w:szCs w:val="26"/>
          <w:lang w:val="en"/>
        </w:rPr>
        <w:t xml:space="preserve">ssential </w:t>
      </w:r>
      <w:r w:rsidR="00D74A34" w:rsidRPr="00200A49">
        <w:rPr>
          <w:rFonts w:asciiTheme="majorHAnsi" w:hAnsiTheme="majorHAnsi" w:cstheme="majorBidi"/>
          <w:b/>
          <w:color w:val="2F5496" w:themeColor="accent1" w:themeShade="BF"/>
          <w:sz w:val="26"/>
          <w:szCs w:val="26"/>
          <w:lang w:val="en"/>
        </w:rPr>
        <w:t>s</w:t>
      </w:r>
      <w:r w:rsidRPr="00200A49">
        <w:rPr>
          <w:rFonts w:asciiTheme="majorHAnsi" w:hAnsiTheme="majorHAnsi" w:cstheme="majorBidi"/>
          <w:b/>
          <w:color w:val="2F5496" w:themeColor="accent1" w:themeShade="BF"/>
          <w:sz w:val="26"/>
          <w:szCs w:val="26"/>
          <w:lang w:val="en"/>
        </w:rPr>
        <w:t xml:space="preserve">ervices </w:t>
      </w:r>
      <w:r w:rsidR="00D74A34" w:rsidRPr="00200A49">
        <w:rPr>
          <w:rFonts w:asciiTheme="majorHAnsi" w:hAnsiTheme="majorHAnsi" w:cstheme="majorBidi"/>
          <w:b/>
          <w:color w:val="2F5496" w:themeColor="accent1" w:themeShade="BF"/>
          <w:sz w:val="26"/>
          <w:szCs w:val="26"/>
          <w:lang w:val="en"/>
        </w:rPr>
        <w:t>m</w:t>
      </w:r>
      <w:r w:rsidRPr="00200A49">
        <w:rPr>
          <w:rFonts w:asciiTheme="majorHAnsi" w:hAnsiTheme="majorHAnsi" w:cstheme="majorBidi"/>
          <w:b/>
          <w:color w:val="2F5496" w:themeColor="accent1" w:themeShade="BF"/>
          <w:sz w:val="26"/>
          <w:szCs w:val="26"/>
          <w:lang w:val="en"/>
        </w:rPr>
        <w:t xml:space="preserve">easures </w:t>
      </w:r>
      <w:r w:rsidR="00C50054" w:rsidRPr="00200A49">
        <w:rPr>
          <w:rFonts w:asciiTheme="majorHAnsi" w:hAnsiTheme="majorHAnsi" w:cstheme="majorBidi"/>
          <w:b/>
          <w:color w:val="2F5496" w:themeColor="accent1" w:themeShade="BF"/>
          <w:sz w:val="26"/>
          <w:szCs w:val="26"/>
          <w:lang w:val="en"/>
        </w:rPr>
        <w:t xml:space="preserve">(ESMs) </w:t>
      </w:r>
      <w:r w:rsidRPr="00200A49">
        <w:rPr>
          <w:rFonts w:asciiTheme="majorHAnsi" w:hAnsiTheme="majorHAnsi" w:cstheme="majorBidi"/>
          <w:b/>
          <w:color w:val="2F5496" w:themeColor="accent1" w:themeShade="BF"/>
          <w:sz w:val="26"/>
          <w:szCs w:val="26"/>
          <w:lang w:val="en"/>
        </w:rPr>
        <w:t>work across Plumbing and Building Regulations</w:t>
      </w:r>
      <w:bookmarkEnd w:id="273"/>
      <w:r w:rsidRPr="00200A49">
        <w:rPr>
          <w:rFonts w:asciiTheme="majorHAnsi" w:hAnsiTheme="majorHAnsi" w:cstheme="majorBidi"/>
          <w:b/>
          <w:color w:val="2F5496" w:themeColor="accent1" w:themeShade="BF"/>
          <w:sz w:val="26"/>
          <w:szCs w:val="26"/>
          <w:lang w:val="en"/>
        </w:rPr>
        <w:t xml:space="preserve"> </w:t>
      </w:r>
    </w:p>
    <w:p w14:paraId="4E8D6D57" w14:textId="77777777" w:rsidR="000568D5" w:rsidRPr="00200A49" w:rsidRDefault="000568D5" w:rsidP="000568D5">
      <w:pPr>
        <w:spacing w:after="120"/>
        <w:rPr>
          <w:rFonts w:asciiTheme="minorHAnsi" w:hAnsiTheme="minorHAnsi"/>
          <w:sz w:val="22"/>
          <w:szCs w:val="22"/>
        </w:rPr>
      </w:pPr>
      <w:bookmarkStart w:id="275" w:name="Firefoward"/>
      <w:bookmarkEnd w:id="275"/>
      <w:r w:rsidRPr="00200A49">
        <w:rPr>
          <w:rFonts w:asciiTheme="minorHAnsi" w:hAnsiTheme="minorHAnsi"/>
          <w:sz w:val="22"/>
          <w:szCs w:val="22"/>
        </w:rPr>
        <w:t xml:space="preserve">The </w:t>
      </w:r>
      <w:r w:rsidR="00591BB8" w:rsidRPr="00200A49">
        <w:rPr>
          <w:rFonts w:asciiTheme="minorHAnsi" w:hAnsiTheme="minorHAnsi"/>
          <w:sz w:val="22"/>
          <w:szCs w:val="22"/>
        </w:rPr>
        <w:t>department</w:t>
      </w:r>
      <w:r w:rsidRPr="00200A49">
        <w:rPr>
          <w:rFonts w:asciiTheme="minorHAnsi" w:hAnsiTheme="minorHAnsi"/>
          <w:sz w:val="22"/>
          <w:szCs w:val="22"/>
        </w:rPr>
        <w:t xml:space="preserve"> considers the safe and effective operation of fire protection systems to be paramount in meeting life and safety outcomes for building occupants and the broader community. </w:t>
      </w:r>
    </w:p>
    <w:p w14:paraId="22A8739B" w14:textId="77777777" w:rsidR="000568D5" w:rsidRPr="00200A49" w:rsidRDefault="000568D5" w:rsidP="000568D5">
      <w:pPr>
        <w:spacing w:after="120"/>
        <w:rPr>
          <w:rFonts w:asciiTheme="minorHAnsi" w:eastAsia="Calibri" w:hAnsiTheme="minorHAnsi" w:cs="Calibri"/>
          <w:sz w:val="22"/>
          <w:szCs w:val="22"/>
        </w:rPr>
      </w:pPr>
      <w:r w:rsidRPr="00200A49">
        <w:rPr>
          <w:rFonts w:asciiTheme="minorHAnsi" w:eastAsia="Calibri" w:hAnsiTheme="minorHAnsi" w:cs="Calibri"/>
          <w:sz w:val="22"/>
          <w:szCs w:val="22"/>
        </w:rPr>
        <w:t xml:space="preserve">Under the current regulatory framework, the </w:t>
      </w:r>
      <w:r w:rsidR="00591BB8" w:rsidRPr="00200A49">
        <w:rPr>
          <w:rFonts w:asciiTheme="minorHAnsi" w:eastAsia="Calibri" w:hAnsiTheme="minorHAnsi" w:cs="Calibri"/>
          <w:sz w:val="22"/>
          <w:szCs w:val="22"/>
        </w:rPr>
        <w:t>department</w:t>
      </w:r>
      <w:r w:rsidRPr="00200A49">
        <w:rPr>
          <w:rFonts w:asciiTheme="minorHAnsi" w:eastAsia="Calibri" w:hAnsiTheme="minorHAnsi" w:cs="Calibri"/>
          <w:sz w:val="22"/>
          <w:szCs w:val="22"/>
        </w:rPr>
        <w:t xml:space="preserve"> acknowledges that there are different approaches </w:t>
      </w:r>
      <w:r w:rsidR="00454C03" w:rsidRPr="00200A49">
        <w:rPr>
          <w:rFonts w:asciiTheme="minorHAnsi" w:eastAsia="Calibri" w:hAnsiTheme="minorHAnsi" w:cs="Calibri"/>
          <w:sz w:val="22"/>
          <w:szCs w:val="22"/>
        </w:rPr>
        <w:t xml:space="preserve">taken </w:t>
      </w:r>
      <w:r w:rsidRPr="00200A49">
        <w:rPr>
          <w:rFonts w:asciiTheme="minorHAnsi" w:eastAsia="Calibri" w:hAnsiTheme="minorHAnsi" w:cs="Calibri"/>
          <w:sz w:val="22"/>
          <w:szCs w:val="22"/>
        </w:rPr>
        <w:t>by the Buildin</w:t>
      </w:r>
      <w:r w:rsidR="0073380D" w:rsidRPr="00200A49">
        <w:rPr>
          <w:rFonts w:asciiTheme="minorHAnsi" w:eastAsia="Calibri" w:hAnsiTheme="minorHAnsi" w:cs="Calibri"/>
          <w:sz w:val="22"/>
          <w:szCs w:val="22"/>
        </w:rPr>
        <w:t>g Regulations and the Plumbing R</w:t>
      </w:r>
      <w:r w:rsidRPr="00200A49">
        <w:rPr>
          <w:rFonts w:asciiTheme="minorHAnsi" w:eastAsia="Calibri" w:hAnsiTheme="minorHAnsi" w:cs="Calibri"/>
          <w:sz w:val="22"/>
          <w:szCs w:val="22"/>
        </w:rPr>
        <w:t xml:space="preserve">egulations in relation to the maintenance of essential safety measures within a building. Under the proposed </w:t>
      </w:r>
      <w:r w:rsidR="002B577C" w:rsidRPr="00200A49">
        <w:rPr>
          <w:rFonts w:asciiTheme="minorHAnsi" w:eastAsia="Calibri" w:hAnsiTheme="minorHAnsi" w:cs="Calibri"/>
          <w:sz w:val="22"/>
          <w:szCs w:val="22"/>
        </w:rPr>
        <w:t>Plumbing Regulations</w:t>
      </w:r>
      <w:r w:rsidRPr="00200A49">
        <w:rPr>
          <w:rFonts w:asciiTheme="minorHAnsi" w:eastAsia="Calibri" w:hAnsiTheme="minorHAnsi" w:cs="Calibri"/>
          <w:sz w:val="22"/>
          <w:szCs w:val="22"/>
        </w:rPr>
        <w:t>, fire protection work must be carried out by a trade qualified plumber (</w:t>
      </w:r>
      <w:r w:rsidR="00537F3E">
        <w:rPr>
          <w:rFonts w:asciiTheme="minorHAnsi" w:eastAsia="Calibri" w:hAnsiTheme="minorHAnsi" w:cs="Calibri"/>
          <w:sz w:val="22"/>
          <w:szCs w:val="22"/>
        </w:rPr>
        <w:t xml:space="preserve">i.e., </w:t>
      </w:r>
      <w:r w:rsidRPr="00200A49">
        <w:rPr>
          <w:rFonts w:asciiTheme="minorHAnsi" w:eastAsia="Calibri" w:hAnsiTheme="minorHAnsi" w:cs="Calibri"/>
          <w:sz w:val="22"/>
          <w:szCs w:val="22"/>
        </w:rPr>
        <w:t xml:space="preserve">successful completion of Certificate III in </w:t>
      </w:r>
      <w:r w:rsidR="00C30BDB" w:rsidRPr="00200A49">
        <w:rPr>
          <w:rFonts w:asciiTheme="minorHAnsi" w:eastAsia="Calibri" w:hAnsiTheme="minorHAnsi" w:cs="Calibri"/>
          <w:sz w:val="22"/>
          <w:szCs w:val="22"/>
        </w:rPr>
        <w:t>fire protection</w:t>
      </w:r>
      <w:r w:rsidRPr="00200A49">
        <w:rPr>
          <w:rFonts w:asciiTheme="minorHAnsi" w:eastAsia="Calibri" w:hAnsiTheme="minorHAnsi" w:cs="Calibri"/>
          <w:sz w:val="22"/>
          <w:szCs w:val="22"/>
        </w:rPr>
        <w:t xml:space="preserve"> and an apprenticeship). Under the Building Regulations, work in relation to non-wet systems (such as smoke alarms or fire extinguishers) may be carried out by ‘competent persons’.</w:t>
      </w:r>
    </w:p>
    <w:p w14:paraId="3367C259" w14:textId="77777777" w:rsidR="000568D5" w:rsidRPr="00200A49" w:rsidRDefault="000568D5" w:rsidP="000568D5">
      <w:pPr>
        <w:spacing w:after="120"/>
        <w:rPr>
          <w:rFonts w:asciiTheme="minorHAnsi" w:eastAsia="Calibri" w:hAnsiTheme="minorHAnsi" w:cs="Calibri"/>
          <w:sz w:val="22"/>
          <w:szCs w:val="22"/>
        </w:rPr>
      </w:pPr>
      <w:r w:rsidRPr="00200A49">
        <w:rPr>
          <w:rFonts w:asciiTheme="minorHAnsi" w:eastAsia="Calibri" w:hAnsiTheme="minorHAnsi" w:cs="Calibri"/>
          <w:sz w:val="22"/>
          <w:szCs w:val="22"/>
        </w:rPr>
        <w:t xml:space="preserve">This inconsistent approach across the Building Regulations and the Plumbing Regulations creates confusion for industry and does not provide a consistent framework for building owners to meet required compliance standards. The </w:t>
      </w:r>
      <w:r w:rsidR="00591BB8" w:rsidRPr="00200A49">
        <w:rPr>
          <w:rFonts w:asciiTheme="minorHAnsi" w:eastAsia="Calibri" w:hAnsiTheme="minorHAnsi" w:cs="Calibri"/>
          <w:sz w:val="22"/>
          <w:szCs w:val="22"/>
        </w:rPr>
        <w:t>department</w:t>
      </w:r>
      <w:r w:rsidRPr="00200A49">
        <w:rPr>
          <w:rFonts w:asciiTheme="minorHAnsi" w:eastAsia="Calibri" w:hAnsiTheme="minorHAnsi" w:cs="Calibri"/>
          <w:sz w:val="22"/>
          <w:szCs w:val="22"/>
        </w:rPr>
        <w:t xml:space="preserve"> considers that a holistic consideration of the existing requirements across the Building and Plumbing </w:t>
      </w:r>
      <w:r w:rsidR="00C50054" w:rsidRPr="00200A49">
        <w:rPr>
          <w:rFonts w:asciiTheme="minorHAnsi" w:eastAsia="Calibri" w:hAnsiTheme="minorHAnsi" w:cs="Calibri"/>
          <w:sz w:val="22"/>
          <w:szCs w:val="22"/>
        </w:rPr>
        <w:t>R</w:t>
      </w:r>
      <w:r w:rsidRPr="00200A49">
        <w:rPr>
          <w:rFonts w:asciiTheme="minorHAnsi" w:eastAsia="Calibri" w:hAnsiTheme="minorHAnsi" w:cs="Calibri"/>
          <w:sz w:val="22"/>
          <w:szCs w:val="22"/>
        </w:rPr>
        <w:t xml:space="preserve">egulations is required to establish the proper requirements for this type of work going forward. The </w:t>
      </w:r>
      <w:r w:rsidR="00591BB8" w:rsidRPr="00200A49">
        <w:rPr>
          <w:rFonts w:asciiTheme="minorHAnsi" w:eastAsia="Calibri" w:hAnsiTheme="minorHAnsi" w:cs="Calibri"/>
          <w:sz w:val="22"/>
          <w:szCs w:val="22"/>
        </w:rPr>
        <w:t>department</w:t>
      </w:r>
      <w:r w:rsidRPr="00200A49">
        <w:rPr>
          <w:rFonts w:asciiTheme="minorHAnsi" w:eastAsia="Calibri" w:hAnsiTheme="minorHAnsi" w:cs="Calibri"/>
          <w:sz w:val="22"/>
          <w:szCs w:val="22"/>
        </w:rPr>
        <w:t xml:space="preserve"> notes that changes to the Building Regulations were considered out of scope for the remake of </w:t>
      </w:r>
      <w:r w:rsidR="006333AC" w:rsidRPr="00200A49">
        <w:rPr>
          <w:rFonts w:asciiTheme="minorHAnsi" w:eastAsia="Calibri" w:hAnsiTheme="minorHAnsi" w:cs="Calibri"/>
          <w:sz w:val="22"/>
          <w:szCs w:val="22"/>
        </w:rPr>
        <w:t>the Plumbing R</w:t>
      </w:r>
      <w:r w:rsidRPr="00200A49">
        <w:rPr>
          <w:rFonts w:asciiTheme="minorHAnsi" w:eastAsia="Calibri" w:hAnsiTheme="minorHAnsi" w:cs="Calibri"/>
          <w:sz w:val="22"/>
          <w:szCs w:val="22"/>
        </w:rPr>
        <w:t xml:space="preserve">egulations and hence this was not considered or addressed as part of the process. </w:t>
      </w:r>
    </w:p>
    <w:p w14:paraId="2E979D49" w14:textId="77777777" w:rsidR="000568D5" w:rsidRPr="00200A49" w:rsidRDefault="000568D5" w:rsidP="000568D5">
      <w:pPr>
        <w:spacing w:after="120"/>
        <w:rPr>
          <w:rFonts w:asciiTheme="minorHAnsi" w:hAnsiTheme="minorHAnsi"/>
          <w:sz w:val="22"/>
          <w:szCs w:val="22"/>
        </w:rPr>
      </w:pPr>
      <w:r w:rsidRPr="00200A49">
        <w:rPr>
          <w:rFonts w:asciiTheme="minorHAnsi" w:eastAsia="Calibri" w:hAnsiTheme="minorHAnsi" w:cs="Calibri"/>
          <w:sz w:val="22"/>
          <w:szCs w:val="22"/>
        </w:rPr>
        <w:t xml:space="preserve">Prior to the </w:t>
      </w:r>
      <w:r w:rsidR="00591BB8" w:rsidRPr="00200A49">
        <w:rPr>
          <w:rFonts w:asciiTheme="minorHAnsi" w:eastAsia="Calibri" w:hAnsiTheme="minorHAnsi" w:cs="Calibri"/>
          <w:sz w:val="22"/>
          <w:szCs w:val="22"/>
        </w:rPr>
        <w:t>department</w:t>
      </w:r>
      <w:r w:rsidRPr="00200A49">
        <w:rPr>
          <w:rFonts w:asciiTheme="minorHAnsi" w:eastAsia="Calibri" w:hAnsiTheme="minorHAnsi" w:cs="Calibri"/>
          <w:sz w:val="22"/>
          <w:szCs w:val="22"/>
        </w:rPr>
        <w:t xml:space="preserve"> undertaking a more comprehensive review of the requirements for essential safety measure work across both </w:t>
      </w:r>
      <w:r w:rsidR="00EF21AB" w:rsidRPr="00200A49">
        <w:rPr>
          <w:rFonts w:asciiTheme="minorHAnsi" w:eastAsia="Calibri" w:hAnsiTheme="minorHAnsi" w:cs="Calibri"/>
          <w:sz w:val="22"/>
          <w:szCs w:val="22"/>
        </w:rPr>
        <w:t>P</w:t>
      </w:r>
      <w:r w:rsidRPr="00200A49">
        <w:rPr>
          <w:rFonts w:asciiTheme="minorHAnsi" w:eastAsia="Calibri" w:hAnsiTheme="minorHAnsi" w:cs="Calibri"/>
          <w:sz w:val="22"/>
          <w:szCs w:val="22"/>
        </w:rPr>
        <w:t xml:space="preserve">lumbing </w:t>
      </w:r>
      <w:r w:rsidR="00EF21AB" w:rsidRPr="00200A49">
        <w:rPr>
          <w:rFonts w:asciiTheme="minorHAnsi" w:eastAsia="Calibri" w:hAnsiTheme="minorHAnsi" w:cs="Calibri"/>
          <w:sz w:val="22"/>
          <w:szCs w:val="22"/>
        </w:rPr>
        <w:t xml:space="preserve">Regulations </w:t>
      </w:r>
      <w:r w:rsidRPr="00200A49">
        <w:rPr>
          <w:rFonts w:asciiTheme="minorHAnsi" w:eastAsia="Calibri" w:hAnsiTheme="minorHAnsi" w:cs="Calibri"/>
          <w:sz w:val="22"/>
          <w:szCs w:val="22"/>
        </w:rPr>
        <w:t>and</w:t>
      </w:r>
      <w:r w:rsidR="00EF21AB" w:rsidRPr="00200A49">
        <w:rPr>
          <w:rFonts w:asciiTheme="minorHAnsi" w:eastAsia="Calibri" w:hAnsiTheme="minorHAnsi" w:cs="Calibri"/>
          <w:sz w:val="22"/>
          <w:szCs w:val="22"/>
        </w:rPr>
        <w:t xml:space="preserve"> B</w:t>
      </w:r>
      <w:r w:rsidRPr="00200A49">
        <w:rPr>
          <w:rFonts w:asciiTheme="minorHAnsi" w:eastAsia="Calibri" w:hAnsiTheme="minorHAnsi" w:cs="Calibri"/>
          <w:sz w:val="22"/>
          <w:szCs w:val="22"/>
        </w:rPr>
        <w:t xml:space="preserve">uilding </w:t>
      </w:r>
      <w:r w:rsidR="00EF21AB" w:rsidRPr="00200A49">
        <w:rPr>
          <w:rFonts w:asciiTheme="minorHAnsi" w:eastAsia="Calibri" w:hAnsiTheme="minorHAnsi" w:cs="Calibri"/>
          <w:sz w:val="22"/>
          <w:szCs w:val="22"/>
        </w:rPr>
        <w:t>R</w:t>
      </w:r>
      <w:r w:rsidRPr="00200A49">
        <w:rPr>
          <w:rFonts w:asciiTheme="minorHAnsi" w:eastAsia="Calibri" w:hAnsiTheme="minorHAnsi" w:cs="Calibri"/>
          <w:sz w:val="22"/>
          <w:szCs w:val="22"/>
        </w:rPr>
        <w:t xml:space="preserve">egulations, </w:t>
      </w:r>
      <w:r w:rsidR="006333AC" w:rsidRPr="00200A49">
        <w:rPr>
          <w:rFonts w:asciiTheme="minorHAnsi" w:eastAsia="Calibri" w:hAnsiTheme="minorHAnsi" w:cs="Calibri"/>
          <w:sz w:val="22"/>
          <w:szCs w:val="22"/>
        </w:rPr>
        <w:t xml:space="preserve">the </w:t>
      </w:r>
      <w:r w:rsidR="0026209E" w:rsidRPr="00200A49">
        <w:rPr>
          <w:rFonts w:asciiTheme="minorHAnsi" w:eastAsia="Calibri" w:hAnsiTheme="minorHAnsi" w:cs="Calibri"/>
          <w:sz w:val="22"/>
          <w:szCs w:val="22"/>
        </w:rPr>
        <w:t>d</w:t>
      </w:r>
      <w:r w:rsidR="006333AC" w:rsidRPr="00200A49">
        <w:rPr>
          <w:rFonts w:asciiTheme="minorHAnsi" w:eastAsia="Calibri" w:hAnsiTheme="minorHAnsi" w:cs="Calibri"/>
          <w:sz w:val="22"/>
          <w:szCs w:val="22"/>
        </w:rPr>
        <w:t xml:space="preserve">epartment considered that </w:t>
      </w:r>
      <w:r w:rsidRPr="00200A49">
        <w:rPr>
          <w:rFonts w:asciiTheme="minorHAnsi" w:eastAsia="Calibri" w:hAnsiTheme="minorHAnsi" w:cs="Calibri"/>
          <w:sz w:val="22"/>
          <w:szCs w:val="22"/>
        </w:rPr>
        <w:t xml:space="preserve">the status quo arrangements </w:t>
      </w:r>
      <w:r w:rsidR="006333AC" w:rsidRPr="00200A49">
        <w:rPr>
          <w:rFonts w:asciiTheme="minorHAnsi" w:eastAsia="Calibri" w:hAnsiTheme="minorHAnsi" w:cs="Calibri"/>
          <w:sz w:val="22"/>
          <w:szCs w:val="22"/>
        </w:rPr>
        <w:t xml:space="preserve">for the Plumbing Regulations, </w:t>
      </w:r>
      <w:r w:rsidRPr="00200A49">
        <w:rPr>
          <w:rFonts w:asciiTheme="minorHAnsi" w:eastAsia="Calibri" w:hAnsiTheme="minorHAnsi" w:cs="Calibri"/>
          <w:sz w:val="22"/>
          <w:szCs w:val="22"/>
        </w:rPr>
        <w:t xml:space="preserve">should </w:t>
      </w:r>
      <w:r w:rsidR="006333AC" w:rsidRPr="00200A49">
        <w:rPr>
          <w:rFonts w:asciiTheme="minorHAnsi" w:eastAsia="Calibri" w:hAnsiTheme="minorHAnsi" w:cs="Calibri"/>
          <w:sz w:val="22"/>
          <w:szCs w:val="22"/>
        </w:rPr>
        <w:t xml:space="preserve">continue, with an amendment to explicitly include routine servicing work in the definition of fire protection work </w:t>
      </w:r>
      <w:r w:rsidR="004016AB" w:rsidRPr="00200A49">
        <w:rPr>
          <w:rFonts w:asciiTheme="minorHAnsi" w:eastAsia="Calibri" w:hAnsiTheme="minorHAnsi" w:cs="Calibri"/>
          <w:sz w:val="22"/>
          <w:szCs w:val="22"/>
        </w:rPr>
        <w:t>to be in line with AS 1851</w:t>
      </w:r>
      <w:r w:rsidRPr="00200A49">
        <w:rPr>
          <w:rFonts w:asciiTheme="minorHAnsi" w:eastAsia="Calibri" w:hAnsiTheme="minorHAnsi" w:cs="Calibri"/>
          <w:sz w:val="22"/>
          <w:szCs w:val="22"/>
        </w:rPr>
        <w:t xml:space="preserve">. </w:t>
      </w:r>
      <w:r w:rsidR="006333AC" w:rsidRPr="00200A49">
        <w:rPr>
          <w:rFonts w:asciiTheme="minorHAnsi" w:eastAsia="Calibri" w:hAnsiTheme="minorHAnsi" w:cs="Calibri"/>
          <w:sz w:val="22"/>
          <w:szCs w:val="22"/>
        </w:rPr>
        <w:t>As noted above, t</w:t>
      </w:r>
      <w:r w:rsidRPr="00200A49">
        <w:rPr>
          <w:rFonts w:asciiTheme="minorHAnsi" w:eastAsia="Calibri" w:hAnsiTheme="minorHAnsi" w:cs="Calibri"/>
          <w:sz w:val="22"/>
          <w:szCs w:val="22"/>
        </w:rPr>
        <w:t xml:space="preserve">his is primarily because </w:t>
      </w:r>
      <w:r w:rsidRPr="00200A49">
        <w:rPr>
          <w:rFonts w:asciiTheme="minorHAnsi" w:hAnsiTheme="minorHAnsi"/>
          <w:sz w:val="22"/>
          <w:szCs w:val="22"/>
        </w:rPr>
        <w:t xml:space="preserve">the </w:t>
      </w:r>
      <w:r w:rsidR="00591BB8" w:rsidRPr="00200A49">
        <w:rPr>
          <w:rFonts w:asciiTheme="minorHAnsi" w:hAnsiTheme="minorHAnsi"/>
          <w:sz w:val="22"/>
          <w:szCs w:val="22"/>
        </w:rPr>
        <w:t>department</w:t>
      </w:r>
      <w:r w:rsidRPr="00200A49">
        <w:rPr>
          <w:rFonts w:asciiTheme="minorHAnsi" w:hAnsiTheme="minorHAnsi"/>
          <w:sz w:val="22"/>
          <w:szCs w:val="22"/>
        </w:rPr>
        <w:t xml:space="preserve"> considers that training obtained through the Certificate III in </w:t>
      </w:r>
      <w:r w:rsidR="00C30BDB" w:rsidRPr="00200A49">
        <w:rPr>
          <w:rFonts w:asciiTheme="minorHAnsi" w:hAnsiTheme="minorHAnsi"/>
          <w:sz w:val="22"/>
          <w:szCs w:val="22"/>
        </w:rPr>
        <w:t>fire protection</w:t>
      </w:r>
      <w:r w:rsidRPr="00200A49">
        <w:rPr>
          <w:rFonts w:asciiTheme="minorHAnsi" w:hAnsiTheme="minorHAnsi"/>
          <w:sz w:val="22"/>
          <w:szCs w:val="22"/>
        </w:rPr>
        <w:t xml:space="preserve"> and apprenticeship equips practitioners with the required level of knowledge and skill required to perform all fire protection maintenance work safely and competently. </w:t>
      </w:r>
    </w:p>
    <w:p w14:paraId="0979C1E7" w14:textId="77777777" w:rsidR="000568D5" w:rsidRPr="00200A49" w:rsidRDefault="000568D5" w:rsidP="000568D5">
      <w:pPr>
        <w:spacing w:after="120"/>
        <w:rPr>
          <w:rFonts w:asciiTheme="minorHAnsi" w:eastAsia="Calibri" w:hAnsiTheme="minorHAnsi" w:cs="Calibri"/>
          <w:sz w:val="22"/>
          <w:szCs w:val="22"/>
        </w:rPr>
      </w:pPr>
      <w:r w:rsidRPr="00200A49">
        <w:rPr>
          <w:rFonts w:asciiTheme="minorHAnsi" w:eastAsia="Calibri" w:hAnsiTheme="minorHAnsi" w:cs="Calibri"/>
          <w:sz w:val="22"/>
          <w:szCs w:val="22"/>
        </w:rPr>
        <w:t xml:space="preserve">In addition, the </w:t>
      </w:r>
      <w:r w:rsidR="00591BB8" w:rsidRPr="00200A49">
        <w:rPr>
          <w:rFonts w:asciiTheme="minorHAnsi" w:eastAsia="Calibri" w:hAnsiTheme="minorHAnsi" w:cs="Calibri"/>
          <w:sz w:val="22"/>
          <w:szCs w:val="22"/>
        </w:rPr>
        <w:t>department</w:t>
      </w:r>
      <w:r w:rsidRPr="00200A49">
        <w:rPr>
          <w:rFonts w:asciiTheme="minorHAnsi" w:eastAsia="Calibri" w:hAnsiTheme="minorHAnsi" w:cs="Calibri"/>
          <w:sz w:val="22"/>
          <w:szCs w:val="22"/>
        </w:rPr>
        <w:t xml:space="preserve"> considers that any proposal that provides further changes to the existing class of fire protection as part of the existing plumbing class could create an additional layer of unnecessary confusion for consumers and industry regarding who may carry out work related to ESMs</w:t>
      </w:r>
      <w:r w:rsidR="0026209E" w:rsidRPr="00200A49">
        <w:rPr>
          <w:rFonts w:asciiTheme="minorHAnsi" w:eastAsia="Calibri" w:hAnsiTheme="minorHAnsi" w:cs="Calibri"/>
          <w:sz w:val="22"/>
          <w:szCs w:val="22"/>
        </w:rPr>
        <w:t>.</w:t>
      </w:r>
      <w:r w:rsidRPr="00200A49">
        <w:rPr>
          <w:rFonts w:asciiTheme="minorHAnsi" w:eastAsia="Calibri" w:hAnsiTheme="minorHAnsi" w:cs="Calibri"/>
          <w:sz w:val="22"/>
          <w:szCs w:val="22"/>
        </w:rPr>
        <w:t xml:space="preserve"> </w:t>
      </w:r>
    </w:p>
    <w:p w14:paraId="1F10803B" w14:textId="77777777" w:rsidR="00A93F94" w:rsidRPr="00200A49" w:rsidRDefault="000568D5" w:rsidP="000568D5">
      <w:pPr>
        <w:spacing w:after="120"/>
        <w:rPr>
          <w:rFonts w:asciiTheme="minorHAnsi" w:hAnsiTheme="minorHAnsi"/>
          <w:sz w:val="22"/>
          <w:szCs w:val="22"/>
        </w:rPr>
      </w:pPr>
      <w:r w:rsidRPr="00200A49">
        <w:rPr>
          <w:rFonts w:asciiTheme="minorHAnsi" w:hAnsiTheme="minorHAnsi"/>
          <w:sz w:val="22"/>
          <w:szCs w:val="22"/>
        </w:rPr>
        <w:t xml:space="preserve">The </w:t>
      </w:r>
      <w:r w:rsidR="00591BB8" w:rsidRPr="00200A49">
        <w:rPr>
          <w:rFonts w:asciiTheme="minorHAnsi" w:hAnsiTheme="minorHAnsi"/>
          <w:sz w:val="22"/>
          <w:szCs w:val="22"/>
        </w:rPr>
        <w:t>department</w:t>
      </w:r>
      <w:r w:rsidRPr="00200A49">
        <w:rPr>
          <w:rFonts w:asciiTheme="minorHAnsi" w:hAnsiTheme="minorHAnsi"/>
          <w:sz w:val="22"/>
          <w:szCs w:val="22"/>
        </w:rPr>
        <w:t xml:space="preserve"> acknowledges that other jurisdictions have nominated to introduce categories of licence for routine servicing work to include competencies from the Certificate II or III in </w:t>
      </w:r>
      <w:r w:rsidR="00C30BDB" w:rsidRPr="00200A49">
        <w:rPr>
          <w:rFonts w:asciiTheme="minorHAnsi" w:hAnsiTheme="minorHAnsi"/>
          <w:sz w:val="22"/>
          <w:szCs w:val="22"/>
        </w:rPr>
        <w:t>fire protection i</w:t>
      </w:r>
      <w:r w:rsidRPr="00200A49">
        <w:rPr>
          <w:rFonts w:asciiTheme="minorHAnsi" w:hAnsiTheme="minorHAnsi"/>
          <w:sz w:val="22"/>
          <w:szCs w:val="22"/>
        </w:rPr>
        <w:t>nspect</w:t>
      </w:r>
      <w:r w:rsidR="00C30BDB" w:rsidRPr="00200A49">
        <w:rPr>
          <w:rFonts w:asciiTheme="minorHAnsi" w:hAnsiTheme="minorHAnsi"/>
          <w:sz w:val="22"/>
          <w:szCs w:val="22"/>
        </w:rPr>
        <w:t>ion</w:t>
      </w:r>
      <w:r w:rsidRPr="00200A49">
        <w:rPr>
          <w:rFonts w:asciiTheme="minorHAnsi" w:hAnsiTheme="minorHAnsi"/>
          <w:sz w:val="22"/>
          <w:szCs w:val="22"/>
        </w:rPr>
        <w:t xml:space="preserve"> and </w:t>
      </w:r>
      <w:r w:rsidR="00C30BDB" w:rsidRPr="00200A49">
        <w:rPr>
          <w:rFonts w:asciiTheme="minorHAnsi" w:hAnsiTheme="minorHAnsi"/>
          <w:sz w:val="22"/>
          <w:szCs w:val="22"/>
        </w:rPr>
        <w:t>t</w:t>
      </w:r>
      <w:r w:rsidRPr="00200A49">
        <w:rPr>
          <w:rFonts w:asciiTheme="minorHAnsi" w:hAnsiTheme="minorHAnsi"/>
          <w:sz w:val="22"/>
          <w:szCs w:val="22"/>
        </w:rPr>
        <w:t>est</w:t>
      </w:r>
      <w:r w:rsidR="00C30BDB" w:rsidRPr="00200A49">
        <w:rPr>
          <w:rFonts w:asciiTheme="minorHAnsi" w:hAnsiTheme="minorHAnsi"/>
          <w:sz w:val="22"/>
          <w:szCs w:val="22"/>
        </w:rPr>
        <w:t>ing</w:t>
      </w:r>
      <w:r w:rsidRPr="00200A49">
        <w:rPr>
          <w:rFonts w:asciiTheme="minorHAnsi" w:hAnsiTheme="minorHAnsi"/>
          <w:sz w:val="22"/>
          <w:szCs w:val="22"/>
        </w:rPr>
        <w:t xml:space="preserve">. The </w:t>
      </w:r>
      <w:r w:rsidR="00591BB8" w:rsidRPr="00200A49">
        <w:rPr>
          <w:rFonts w:asciiTheme="minorHAnsi" w:hAnsiTheme="minorHAnsi"/>
          <w:sz w:val="22"/>
          <w:szCs w:val="22"/>
        </w:rPr>
        <w:t>department</w:t>
      </w:r>
      <w:r w:rsidRPr="00200A49">
        <w:rPr>
          <w:rFonts w:asciiTheme="minorHAnsi" w:hAnsiTheme="minorHAnsi"/>
          <w:sz w:val="22"/>
          <w:szCs w:val="22"/>
        </w:rPr>
        <w:t xml:space="preserve"> will monitor and seek to obtain further data and evidence from other jurisdictions, particularly South Australia’s approach in light of the approach taken to sprinkler systems which is more complex and higher risk relative to work on other fire protection equipment. This will assist to quantify the risks associated with an alternative approach that </w:t>
      </w:r>
      <w:r w:rsidR="006333AC" w:rsidRPr="00200A49">
        <w:rPr>
          <w:rFonts w:asciiTheme="minorHAnsi" w:hAnsiTheme="minorHAnsi"/>
          <w:sz w:val="22"/>
          <w:szCs w:val="22"/>
        </w:rPr>
        <w:t>allow</w:t>
      </w:r>
      <w:r w:rsidR="00724127" w:rsidRPr="00200A49">
        <w:rPr>
          <w:rFonts w:asciiTheme="minorHAnsi" w:hAnsiTheme="minorHAnsi"/>
          <w:sz w:val="22"/>
          <w:szCs w:val="22"/>
        </w:rPr>
        <w:t>s</w:t>
      </w:r>
      <w:r w:rsidRPr="00200A49">
        <w:rPr>
          <w:rFonts w:asciiTheme="minorHAnsi" w:hAnsiTheme="minorHAnsi"/>
          <w:sz w:val="22"/>
          <w:szCs w:val="22"/>
        </w:rPr>
        <w:t xml:space="preserve"> practitioners </w:t>
      </w:r>
      <w:r w:rsidR="00724127" w:rsidRPr="00200A49">
        <w:rPr>
          <w:rFonts w:asciiTheme="minorHAnsi" w:hAnsiTheme="minorHAnsi"/>
          <w:sz w:val="22"/>
          <w:szCs w:val="22"/>
        </w:rPr>
        <w:t xml:space="preserve">with alternative training to </w:t>
      </w:r>
      <w:r w:rsidRPr="00200A49">
        <w:rPr>
          <w:rFonts w:asciiTheme="minorHAnsi" w:hAnsiTheme="minorHAnsi"/>
          <w:sz w:val="22"/>
          <w:szCs w:val="22"/>
        </w:rPr>
        <w:t>undertak</w:t>
      </w:r>
      <w:r w:rsidR="00724127" w:rsidRPr="00200A49">
        <w:rPr>
          <w:rFonts w:asciiTheme="minorHAnsi" w:hAnsiTheme="minorHAnsi"/>
          <w:sz w:val="22"/>
          <w:szCs w:val="22"/>
        </w:rPr>
        <w:t>e</w:t>
      </w:r>
      <w:r w:rsidRPr="00200A49">
        <w:rPr>
          <w:rFonts w:asciiTheme="minorHAnsi" w:hAnsiTheme="minorHAnsi"/>
          <w:sz w:val="22"/>
          <w:szCs w:val="22"/>
        </w:rPr>
        <w:t xml:space="preserve"> routine servicing work</w:t>
      </w:r>
      <w:r w:rsidR="00A93F94" w:rsidRPr="00200A49">
        <w:rPr>
          <w:rFonts w:asciiTheme="minorHAnsi" w:hAnsiTheme="minorHAnsi"/>
          <w:sz w:val="22"/>
          <w:szCs w:val="22"/>
        </w:rPr>
        <w:t>.</w:t>
      </w:r>
      <w:r w:rsidR="007E6513" w:rsidRPr="00200A49">
        <w:rPr>
          <w:rFonts w:asciiTheme="minorHAnsi" w:hAnsiTheme="minorHAnsi"/>
          <w:sz w:val="22"/>
          <w:szCs w:val="22"/>
        </w:rPr>
        <w:t xml:space="preserve"> In addition, the VBA’s </w:t>
      </w:r>
      <w:r w:rsidR="00E351EB" w:rsidRPr="00200A49">
        <w:rPr>
          <w:rFonts w:asciiTheme="minorHAnsi" w:hAnsiTheme="minorHAnsi"/>
          <w:sz w:val="22"/>
          <w:szCs w:val="22"/>
        </w:rPr>
        <w:t xml:space="preserve">increased </w:t>
      </w:r>
      <w:r w:rsidR="007E6513" w:rsidRPr="00200A49">
        <w:rPr>
          <w:rFonts w:asciiTheme="minorHAnsi" w:hAnsiTheme="minorHAnsi"/>
          <w:sz w:val="22"/>
          <w:szCs w:val="22"/>
        </w:rPr>
        <w:t xml:space="preserve">proactive auditing </w:t>
      </w:r>
      <w:r w:rsidR="00E351EB" w:rsidRPr="00200A49">
        <w:rPr>
          <w:rFonts w:asciiTheme="minorHAnsi" w:hAnsiTheme="minorHAnsi"/>
          <w:sz w:val="22"/>
          <w:szCs w:val="22"/>
        </w:rPr>
        <w:t xml:space="preserve">of fire protection systems </w:t>
      </w:r>
      <w:r w:rsidR="007E6513" w:rsidRPr="00200A49">
        <w:rPr>
          <w:rFonts w:asciiTheme="minorHAnsi" w:hAnsiTheme="minorHAnsi"/>
          <w:sz w:val="22"/>
          <w:szCs w:val="22"/>
        </w:rPr>
        <w:t>will likely capture data on unregistered / unlicensed individuals undertaking this work to inform an assessment of the rate of non-compliant or defective work and potential impacts on the life and safety of building occupants.</w:t>
      </w:r>
      <w:r w:rsidR="00F93686" w:rsidRPr="00200A49">
        <w:rPr>
          <w:rFonts w:asciiTheme="minorHAnsi" w:hAnsiTheme="minorHAnsi"/>
          <w:sz w:val="22"/>
          <w:szCs w:val="22"/>
        </w:rPr>
        <w:t xml:space="preserve"> </w:t>
      </w:r>
    </w:p>
    <w:p w14:paraId="57140B95" w14:textId="77777777" w:rsidR="004016AB" w:rsidRPr="00200A49" w:rsidRDefault="004016AB" w:rsidP="000568D5">
      <w:pPr>
        <w:spacing w:after="120"/>
        <w:rPr>
          <w:rFonts w:asciiTheme="minorHAnsi" w:hAnsiTheme="minorHAnsi"/>
          <w:sz w:val="22"/>
          <w:szCs w:val="22"/>
        </w:rPr>
      </w:pPr>
      <w:r w:rsidRPr="00200A49">
        <w:rPr>
          <w:rFonts w:asciiTheme="minorHAnsi" w:hAnsiTheme="minorHAnsi"/>
          <w:sz w:val="22"/>
          <w:szCs w:val="22"/>
        </w:rPr>
        <w:t xml:space="preserve">While the </w:t>
      </w:r>
      <w:r w:rsidR="0026209E" w:rsidRPr="00200A49">
        <w:rPr>
          <w:rFonts w:asciiTheme="minorHAnsi" w:hAnsiTheme="minorHAnsi"/>
          <w:sz w:val="22"/>
          <w:szCs w:val="22"/>
        </w:rPr>
        <w:t>d</w:t>
      </w:r>
      <w:r w:rsidRPr="00200A49">
        <w:rPr>
          <w:rFonts w:asciiTheme="minorHAnsi" w:hAnsiTheme="minorHAnsi"/>
          <w:sz w:val="22"/>
          <w:szCs w:val="22"/>
        </w:rPr>
        <w:t xml:space="preserve">epartment expects that increased proactive auditing by the VBA of fire protection </w:t>
      </w:r>
      <w:r w:rsidR="007E6513" w:rsidRPr="00200A49">
        <w:rPr>
          <w:rFonts w:asciiTheme="minorHAnsi" w:hAnsiTheme="minorHAnsi"/>
          <w:sz w:val="22"/>
          <w:szCs w:val="22"/>
        </w:rPr>
        <w:t xml:space="preserve">systems </w:t>
      </w:r>
      <w:r w:rsidRPr="00200A49">
        <w:rPr>
          <w:rFonts w:asciiTheme="minorHAnsi" w:hAnsiTheme="minorHAnsi"/>
          <w:sz w:val="22"/>
          <w:szCs w:val="22"/>
        </w:rPr>
        <w:t xml:space="preserve">will over the long-run </w:t>
      </w:r>
      <w:r w:rsidR="007E6513" w:rsidRPr="00200A49">
        <w:rPr>
          <w:rFonts w:asciiTheme="minorHAnsi" w:hAnsiTheme="minorHAnsi"/>
          <w:sz w:val="22"/>
          <w:szCs w:val="22"/>
        </w:rPr>
        <w:t>assist in ensuring</w:t>
      </w:r>
      <w:r w:rsidRPr="00200A49">
        <w:rPr>
          <w:rFonts w:asciiTheme="minorHAnsi" w:hAnsiTheme="minorHAnsi"/>
          <w:sz w:val="22"/>
          <w:szCs w:val="22"/>
        </w:rPr>
        <w:t xml:space="preserve"> that only registered / licensed practitioners undertake this work, the </w:t>
      </w:r>
      <w:r w:rsidR="0026209E" w:rsidRPr="00200A49">
        <w:rPr>
          <w:rFonts w:asciiTheme="minorHAnsi" w:hAnsiTheme="minorHAnsi"/>
          <w:sz w:val="22"/>
          <w:szCs w:val="22"/>
        </w:rPr>
        <w:t>d</w:t>
      </w:r>
      <w:r w:rsidRPr="00200A49">
        <w:rPr>
          <w:rFonts w:asciiTheme="minorHAnsi" w:hAnsiTheme="minorHAnsi"/>
          <w:sz w:val="22"/>
          <w:szCs w:val="22"/>
        </w:rPr>
        <w:t xml:space="preserve">epartment acknowledges that further work and analysis is required to gain a robust understanding of whether demand for routine servicing over the life of the Regulations will be sufficiently met by the supply of registered and licensed practitioners. Given the complexities of this task, the </w:t>
      </w:r>
      <w:r w:rsidR="0026209E" w:rsidRPr="00200A49">
        <w:rPr>
          <w:rFonts w:asciiTheme="minorHAnsi" w:hAnsiTheme="minorHAnsi"/>
          <w:sz w:val="22"/>
          <w:szCs w:val="22"/>
        </w:rPr>
        <w:t>d</w:t>
      </w:r>
      <w:r w:rsidRPr="00200A49">
        <w:rPr>
          <w:rFonts w:asciiTheme="minorHAnsi" w:hAnsiTheme="minorHAnsi"/>
          <w:sz w:val="22"/>
          <w:szCs w:val="22"/>
        </w:rPr>
        <w:t xml:space="preserve">epartment proposes to partner with key industry stakeholders to better </w:t>
      </w:r>
      <w:r w:rsidR="00E351EB" w:rsidRPr="00200A49">
        <w:rPr>
          <w:rFonts w:asciiTheme="minorHAnsi" w:hAnsiTheme="minorHAnsi"/>
          <w:sz w:val="22"/>
          <w:szCs w:val="22"/>
        </w:rPr>
        <w:t xml:space="preserve">understand </w:t>
      </w:r>
      <w:r w:rsidRPr="00200A49">
        <w:rPr>
          <w:rFonts w:asciiTheme="minorHAnsi" w:hAnsiTheme="minorHAnsi"/>
          <w:sz w:val="22"/>
          <w:szCs w:val="22"/>
        </w:rPr>
        <w:t xml:space="preserve">the labour supply dynamics </w:t>
      </w:r>
      <w:r w:rsidR="007E6513" w:rsidRPr="00200A49">
        <w:rPr>
          <w:rFonts w:asciiTheme="minorHAnsi" w:hAnsiTheme="minorHAnsi"/>
          <w:sz w:val="22"/>
          <w:szCs w:val="22"/>
        </w:rPr>
        <w:t xml:space="preserve">for fire protection </w:t>
      </w:r>
      <w:r w:rsidR="00E351EB" w:rsidRPr="00200A49">
        <w:rPr>
          <w:rFonts w:asciiTheme="minorHAnsi" w:hAnsiTheme="minorHAnsi"/>
          <w:sz w:val="22"/>
          <w:szCs w:val="22"/>
        </w:rPr>
        <w:t xml:space="preserve">work </w:t>
      </w:r>
      <w:r w:rsidRPr="00200A49">
        <w:rPr>
          <w:rFonts w:asciiTheme="minorHAnsi" w:hAnsiTheme="minorHAnsi"/>
          <w:sz w:val="22"/>
          <w:szCs w:val="22"/>
        </w:rPr>
        <w:t xml:space="preserve">to identify </w:t>
      </w:r>
      <w:r w:rsidR="00E351EB" w:rsidRPr="00200A49">
        <w:rPr>
          <w:rFonts w:asciiTheme="minorHAnsi" w:hAnsiTheme="minorHAnsi"/>
          <w:sz w:val="22"/>
          <w:szCs w:val="22"/>
        </w:rPr>
        <w:t xml:space="preserve">whether </w:t>
      </w:r>
      <w:r w:rsidR="00F7423C" w:rsidRPr="00200A49">
        <w:rPr>
          <w:rFonts w:asciiTheme="minorHAnsi" w:hAnsiTheme="minorHAnsi"/>
          <w:sz w:val="22"/>
          <w:szCs w:val="22"/>
        </w:rPr>
        <w:t xml:space="preserve">key </w:t>
      </w:r>
      <w:r w:rsidRPr="00200A49">
        <w:rPr>
          <w:rFonts w:asciiTheme="minorHAnsi" w:hAnsiTheme="minorHAnsi"/>
          <w:sz w:val="22"/>
          <w:szCs w:val="22"/>
        </w:rPr>
        <w:t xml:space="preserve">risks </w:t>
      </w:r>
      <w:r w:rsidR="00E351EB" w:rsidRPr="00200A49">
        <w:rPr>
          <w:rFonts w:asciiTheme="minorHAnsi" w:hAnsiTheme="minorHAnsi"/>
          <w:sz w:val="22"/>
          <w:szCs w:val="22"/>
        </w:rPr>
        <w:t>exist in the system</w:t>
      </w:r>
      <w:r w:rsidR="00F7423C" w:rsidRPr="00200A49">
        <w:rPr>
          <w:rFonts w:asciiTheme="minorHAnsi" w:hAnsiTheme="minorHAnsi"/>
          <w:sz w:val="22"/>
          <w:szCs w:val="22"/>
        </w:rPr>
        <w:t>.</w:t>
      </w:r>
      <w:r w:rsidR="00F93686" w:rsidRPr="00200A49">
        <w:rPr>
          <w:rFonts w:asciiTheme="minorHAnsi" w:hAnsiTheme="minorHAnsi"/>
          <w:sz w:val="22"/>
          <w:szCs w:val="22"/>
        </w:rPr>
        <w:t xml:space="preserve"> </w:t>
      </w:r>
    </w:p>
    <w:p w14:paraId="370D3D27" w14:textId="77777777" w:rsidR="008B41DC" w:rsidRPr="00200A49" w:rsidRDefault="000568D5" w:rsidP="00621B0C">
      <w:pPr>
        <w:rPr>
          <w:rFonts w:asciiTheme="minorHAnsi" w:eastAsia="Calibri" w:hAnsiTheme="minorHAnsi" w:cs="Calibri"/>
          <w:sz w:val="22"/>
          <w:szCs w:val="22"/>
        </w:rPr>
      </w:pPr>
      <w:r w:rsidRPr="00200A49">
        <w:rPr>
          <w:rFonts w:asciiTheme="minorHAnsi" w:eastAsia="Calibri" w:hAnsiTheme="minorHAnsi" w:cs="Calibri"/>
          <w:sz w:val="22"/>
          <w:szCs w:val="22"/>
        </w:rPr>
        <w:t xml:space="preserve">The </w:t>
      </w:r>
      <w:r w:rsidR="00591BB8" w:rsidRPr="00200A49">
        <w:rPr>
          <w:rFonts w:asciiTheme="minorHAnsi" w:eastAsia="Calibri" w:hAnsiTheme="minorHAnsi" w:cs="Calibri"/>
          <w:sz w:val="22"/>
          <w:szCs w:val="22"/>
        </w:rPr>
        <w:t>department</w:t>
      </w:r>
      <w:r w:rsidRPr="00200A49">
        <w:rPr>
          <w:rFonts w:asciiTheme="minorHAnsi" w:eastAsia="Calibri" w:hAnsiTheme="minorHAnsi" w:cs="Calibri"/>
          <w:sz w:val="22"/>
          <w:szCs w:val="22"/>
        </w:rPr>
        <w:t xml:space="preserve"> seeks submissions from industry stakeholders to inform a potential forward work program to identify an appropriate regulatory framework to establish</w:t>
      </w:r>
      <w:r w:rsidR="00D67B5A" w:rsidRPr="00200A49">
        <w:rPr>
          <w:rFonts w:asciiTheme="minorHAnsi" w:eastAsia="Calibri" w:hAnsiTheme="minorHAnsi" w:cs="Calibri"/>
          <w:sz w:val="22"/>
          <w:szCs w:val="22"/>
        </w:rPr>
        <w:t xml:space="preserve"> clear and appropriate</w:t>
      </w:r>
      <w:r w:rsidR="0026209E" w:rsidRPr="00200A49">
        <w:rPr>
          <w:rFonts w:asciiTheme="minorHAnsi" w:eastAsia="Calibri" w:hAnsiTheme="minorHAnsi" w:cs="Calibri"/>
          <w:sz w:val="22"/>
          <w:szCs w:val="22"/>
        </w:rPr>
        <w:t xml:space="preserve"> </w:t>
      </w:r>
      <w:r w:rsidRPr="00200A49">
        <w:rPr>
          <w:rFonts w:asciiTheme="minorHAnsi" w:eastAsia="Calibri" w:hAnsiTheme="minorHAnsi" w:cs="Calibri"/>
          <w:sz w:val="22"/>
          <w:szCs w:val="22"/>
        </w:rPr>
        <w:t xml:space="preserve">requirements for work associated with ESMs across the Building and Plumbing Regulations. </w:t>
      </w:r>
      <w:bookmarkEnd w:id="274"/>
    </w:p>
    <w:p w14:paraId="11EFDBD6" w14:textId="77777777" w:rsidR="007E6513" w:rsidRPr="00200A49" w:rsidRDefault="007E6513" w:rsidP="00621B0C">
      <w:pPr>
        <w:rPr>
          <w:rFonts w:asciiTheme="minorHAnsi" w:eastAsia="Calibri" w:hAnsiTheme="minorHAnsi" w:cs="Calibri"/>
          <w:sz w:val="22"/>
          <w:szCs w:val="22"/>
        </w:rPr>
      </w:pPr>
    </w:p>
    <w:p w14:paraId="39D14BFA" w14:textId="77777777" w:rsidR="007E6513" w:rsidRPr="00200A49" w:rsidRDefault="007E6513" w:rsidP="00621B0C">
      <w:pPr>
        <w:rPr>
          <w:lang w:val="en"/>
        </w:rPr>
      </w:pPr>
    </w:p>
    <w:p w14:paraId="2D5C883E" w14:textId="77777777" w:rsidR="00A614FF" w:rsidRPr="00200A49" w:rsidRDefault="0095340A" w:rsidP="00DF5383">
      <w:pPr>
        <w:pStyle w:val="Heading2"/>
        <w:numPr>
          <w:ilvl w:val="0"/>
          <w:numId w:val="0"/>
        </w:numPr>
        <w:rPr>
          <w:rFonts w:asciiTheme="minorHAnsi" w:eastAsia="Times New Roman" w:hAnsiTheme="minorHAnsi" w:cs="Times New Roman"/>
          <w:color w:val="000000" w:themeColor="text1"/>
          <w:sz w:val="22"/>
          <w:szCs w:val="22"/>
          <w:lang w:val="en-AU"/>
        </w:rPr>
      </w:pPr>
      <w:r w:rsidRPr="00200A49">
        <w:rPr>
          <w:rFonts w:eastAsia="Times New Roman"/>
        </w:rPr>
        <w:t xml:space="preserve"> </w:t>
      </w:r>
      <w:r w:rsidR="00A614FF" w:rsidRPr="00200A49">
        <w:rPr>
          <w:rFonts w:eastAsia="Times New Roman"/>
        </w:rPr>
        <w:br w:type="page"/>
      </w:r>
    </w:p>
    <w:p w14:paraId="51E384DE" w14:textId="77777777" w:rsidR="00486C8C" w:rsidRPr="00200A49" w:rsidRDefault="00A50202">
      <w:pPr>
        <w:rPr>
          <w:rFonts w:asciiTheme="minorHAnsi" w:eastAsiaTheme="majorEastAsia" w:hAnsiTheme="minorHAnsi"/>
          <w:sz w:val="22"/>
          <w:szCs w:val="22"/>
          <w:lang w:val="en"/>
        </w:rPr>
      </w:pPr>
      <w:r w:rsidRPr="00200A49">
        <w:rPr>
          <w:rFonts w:ascii="Calibri" w:hAnsi="Calibri" w:cs="Calibri"/>
          <w:noProof/>
          <w:color w:val="FFFFFF" w:themeColor="background1"/>
          <w:sz w:val="60"/>
          <w:szCs w:val="60"/>
          <w:lang w:eastAsia="en-AU"/>
        </w:rPr>
        <mc:AlternateContent>
          <mc:Choice Requires="wps">
            <w:drawing>
              <wp:anchor distT="0" distB="0" distL="114300" distR="114300" simplePos="0" relativeHeight="251658259" behindDoc="1" locked="0" layoutInCell="1" allowOverlap="1" wp14:anchorId="7AC86809" wp14:editId="754C121C">
                <wp:simplePos x="0" y="0"/>
                <wp:positionH relativeFrom="column">
                  <wp:posOffset>-1153160</wp:posOffset>
                </wp:positionH>
                <wp:positionV relativeFrom="paragraph">
                  <wp:posOffset>-895188</wp:posOffset>
                </wp:positionV>
                <wp:extent cx="7947025" cy="10930255"/>
                <wp:effectExtent l="0" t="0" r="15875" b="17145"/>
                <wp:wrapNone/>
                <wp:docPr id="104" name="Rectangle 104"/>
                <wp:cNvGraphicFramePr/>
                <a:graphic xmlns:a="http://schemas.openxmlformats.org/drawingml/2006/main">
                  <a:graphicData uri="http://schemas.microsoft.com/office/word/2010/wordprocessingShape">
                    <wps:wsp>
                      <wps:cNvSpPr/>
                      <wps:spPr>
                        <a:xfrm>
                          <a:off x="0" y="0"/>
                          <a:ext cx="7947025" cy="109302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53DCEE4E">
              <v:rect w14:anchorId="199BD6CE" id="Rectangle 104" o:spid="_x0000_s1026" style="position:absolute;margin-left:-90.8pt;margin-top:-70.5pt;width:625.75pt;height:860.65pt;z-index:-2516582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FFqdgIAAD8FAAAOAAAAZHJzL2Uyb0RvYy54bWysVFFP2zAQfp+0/2D5fSTt2gEVKapATJMQ&#10;IGDi2Th2E8n2eWe3affrd3bSgADtYVofXJ/v7vPdl+98dr6zhm0VhhZcxSdHJWfKSahbt674z8er&#10;LyechShcLQw4VfG9Cvx8+fnTWecXagoNmFohIxAXFp2veBOjXxRFkI2yIhyBV46cGtCKSCauixpF&#10;R+jWFNOy/FZ0gLVHkCoEOr3snXyZ8bVWMt5qHVRkpuJUW8wr5vU5rcXyTCzWKHzTyqEM8Q9VWNE6&#10;unSEuhRRsA2276BsKxEC6HgkwRagdStV7oG6mZRvunlohFe5FyIn+JGm8P9g5c32Dllb07crZ5w5&#10;Yekj3RNtwq2NYumQKOp8WFDkg7/DwQq0Tf3uNNr0T52wXaZ1P9KqdpFJOjw+nR2X0zlnknyT8vQr&#10;GfMEW7zkewzxuwLL0qbiSBVkPsX2OsQ+9BBCeamevoK8i3ujUhHG3StNzdCd05ydZaQuDLKtIAEI&#10;KZWLk97ViFr1x/OSfkM9Y0auLgMmZN0aM2IPAEmi77H7Wof4lKqyCsfk8m+F9cljRr4ZXByTbesA&#10;PwIw1NVwcx9/IKmnJrH0DPWePjVCPwPBy6uWuL4WId4JJNHTeNAgx1tatIGu4jDsOGsAf390nuJJ&#10;i+TlrKMhqnj4tRGoODM/HKn0dDKbpanLxmx+PCUDX3ueX3vcxl4AfaYJPRle5m2Kj+aw1Qj2ieZ9&#10;lW4ll3CS7q64jHgwLmI/3PRiSLVa5TCaNC/itXvwMoEnVpOWHndPAv0guEhivYHDwInFG931sSnT&#10;wWoTQbdZlC+8DnzTlGbhDC9KegZe2znq5d1b/gEAAP//AwBQSwMEFAAGAAgAAAAhABdb9S/gAAAA&#10;DwEAAA8AAABkcnMvZG93bnJldi54bWxMj81ugzAQhO+V+g7WVuotsd0fSggmqiL1UqmHJH0ABzaY&#10;BtsImwBv3+XU3ma1o5lv8t1kW3bDPjTeKZBrAQxd6avG1Qq+Tx+rFFiI2lW69Q4VzBhgV9zf5Tqr&#10;/OgOeDvGmlGIC5lWYGLsMs5DadDqsPYdOvpdfG91pLOvedXrkcJty5+ESLjVjaMGozvcGyyvx8FS&#10;icbDLN/G/fXLTJ8NtvMPDrNSjw/T+xZYxCn+mWHBJ3QoiOnsB1cF1ipYyVQm5F3Ui6RZi0ckmw2w&#10;M6nXVDwDL3L+f0fxCwAA//8DAFBLAQItABQABgAIAAAAIQC2gziS/gAAAOEBAAATAAAAAAAAAAAA&#10;AAAAAAAAAABbQ29udGVudF9UeXBlc10ueG1sUEsBAi0AFAAGAAgAAAAhADj9If/WAAAAlAEAAAsA&#10;AAAAAAAAAAAAAAAALwEAAF9yZWxzLy5yZWxzUEsBAi0AFAAGAAgAAAAhAMMEUWp2AgAAPwUAAA4A&#10;AAAAAAAAAAAAAAAALgIAAGRycy9lMm9Eb2MueG1sUEsBAi0AFAAGAAgAAAAhABdb9S/gAAAADwEA&#10;AA8AAAAAAAAAAAAAAAAA0AQAAGRycy9kb3ducmV2LnhtbFBLBQYAAAAABAAEAPMAAADdBQAAAAA=&#10;" fillcolor="#4472c4 [3204]" strokecolor="#1f3763 [1604]" strokeweight="1pt"/>
            </w:pict>
          </mc:Fallback>
        </mc:AlternateContent>
      </w:r>
    </w:p>
    <w:p w14:paraId="206D2A64" w14:textId="77777777" w:rsidR="00837E99" w:rsidRPr="00200A49" w:rsidRDefault="00837E99" w:rsidP="00837E99">
      <w:pPr>
        <w:widowControl w:val="0"/>
        <w:spacing w:after="120"/>
        <w:jc w:val="center"/>
        <w:rPr>
          <w:rFonts w:ascii="Calibri" w:hAnsi="Calibri" w:cs="Calibri"/>
          <w:b/>
          <w:color w:val="FFFFFF" w:themeColor="background1"/>
          <w:sz w:val="60"/>
          <w:szCs w:val="60"/>
        </w:rPr>
      </w:pPr>
      <w:bookmarkStart w:id="276" w:name="_Toc506410471"/>
      <w:bookmarkStart w:id="277" w:name="_Toc509788331"/>
    </w:p>
    <w:p w14:paraId="17000DD4" w14:textId="77777777" w:rsidR="00837E99" w:rsidRPr="00200A49" w:rsidRDefault="00837E99" w:rsidP="00837E99">
      <w:pPr>
        <w:widowControl w:val="0"/>
        <w:spacing w:after="120"/>
        <w:jc w:val="center"/>
        <w:rPr>
          <w:rFonts w:ascii="Calibri" w:hAnsi="Calibri" w:cs="Calibri"/>
          <w:b/>
          <w:color w:val="FFFFFF" w:themeColor="background1"/>
          <w:sz w:val="60"/>
          <w:szCs w:val="60"/>
        </w:rPr>
      </w:pPr>
    </w:p>
    <w:p w14:paraId="781F4D23" w14:textId="77777777" w:rsidR="00837E99" w:rsidRPr="00200A49" w:rsidRDefault="00837E99" w:rsidP="00837E99">
      <w:pPr>
        <w:widowControl w:val="0"/>
        <w:spacing w:after="120"/>
        <w:jc w:val="center"/>
        <w:rPr>
          <w:rFonts w:ascii="Calibri" w:hAnsi="Calibri" w:cs="Calibri"/>
          <w:b/>
          <w:color w:val="FFFFFF" w:themeColor="background1"/>
          <w:sz w:val="60"/>
          <w:szCs w:val="60"/>
        </w:rPr>
      </w:pPr>
    </w:p>
    <w:p w14:paraId="63DF30B9" w14:textId="77777777" w:rsidR="00837E99" w:rsidRPr="00200A49" w:rsidRDefault="00837E99">
      <w:pPr>
        <w:widowControl w:val="0"/>
        <w:spacing w:after="120"/>
        <w:jc w:val="center"/>
        <w:rPr>
          <w:rFonts w:ascii="Calibri" w:eastAsia="Calibri" w:hAnsi="Calibri" w:cs="Calibri"/>
          <w:b/>
          <w:color w:val="FFFFFF" w:themeColor="background1"/>
          <w:sz w:val="60"/>
          <w:szCs w:val="60"/>
        </w:rPr>
      </w:pPr>
      <w:r w:rsidRPr="00200A49">
        <w:rPr>
          <w:rFonts w:ascii="Calibri" w:eastAsia="Calibri" w:hAnsi="Calibri" w:cs="Calibri"/>
          <w:b/>
          <w:color w:val="FFFFFF" w:themeColor="background1"/>
          <w:sz w:val="60"/>
          <w:szCs w:val="60"/>
        </w:rPr>
        <w:t>APPENDICES</w:t>
      </w:r>
    </w:p>
    <w:p w14:paraId="045D108A" w14:textId="77777777" w:rsidR="00837E99" w:rsidRPr="00200A49" w:rsidRDefault="00837E99">
      <w:pPr>
        <w:rPr>
          <w:rFonts w:asciiTheme="majorHAnsi" w:eastAsiaTheme="majorEastAsia" w:hAnsiTheme="majorHAnsi" w:cstheme="majorHAnsi"/>
          <w:color w:val="2F5496" w:themeColor="accent1" w:themeShade="BF"/>
          <w:sz w:val="36"/>
          <w:szCs w:val="32"/>
        </w:rPr>
      </w:pPr>
      <w:r w:rsidRPr="00200A49">
        <w:br w:type="page"/>
      </w:r>
    </w:p>
    <w:p w14:paraId="01501DC2" w14:textId="77777777" w:rsidR="005A718D" w:rsidRPr="00200A49" w:rsidRDefault="005A718D" w:rsidP="00D9506C">
      <w:pPr>
        <w:pStyle w:val="Heading1"/>
        <w:numPr>
          <w:ilvl w:val="0"/>
          <w:numId w:val="0"/>
        </w:numPr>
        <w:ind w:left="709" w:hanging="709"/>
      </w:pPr>
      <w:bookmarkStart w:id="278" w:name="_Toc516708074"/>
      <w:bookmarkStart w:id="279" w:name="_Toc517912247"/>
      <w:r w:rsidRPr="00200A49">
        <w:t>Appendi</w:t>
      </w:r>
      <w:r w:rsidR="00926F70" w:rsidRPr="00200A49">
        <w:t xml:space="preserve">x </w:t>
      </w:r>
      <w:bookmarkEnd w:id="276"/>
      <w:r w:rsidR="00926F70" w:rsidRPr="00200A49">
        <w:t>A: Current regulatory approach</w:t>
      </w:r>
      <w:bookmarkEnd w:id="277"/>
      <w:bookmarkEnd w:id="278"/>
      <w:bookmarkEnd w:id="279"/>
    </w:p>
    <w:p w14:paraId="7992419D" w14:textId="77777777" w:rsidR="00926F70" w:rsidRPr="00200A49" w:rsidRDefault="00926F70" w:rsidP="00616558">
      <w:pPr>
        <w:spacing w:before="120"/>
        <w:rPr>
          <w:rFonts w:ascii="Calibri" w:eastAsia="Calibri" w:hAnsi="Calibri" w:cs="Calibri"/>
          <w:sz w:val="22"/>
          <w:szCs w:val="22"/>
        </w:rPr>
      </w:pPr>
      <w:r w:rsidRPr="00200A49">
        <w:rPr>
          <w:rFonts w:ascii="Calibri" w:eastAsia="Calibri" w:hAnsi="Calibri" w:cs="Calibri"/>
          <w:sz w:val="22"/>
          <w:szCs w:val="22"/>
        </w:rPr>
        <w:t>In addition to incorporating the Plumbing Code of Australia (PCA) as part of the Plumbing Regulations, the current Regulations set out a number of work requirements (in Schedule 2 to the Regulations):</w:t>
      </w:r>
    </w:p>
    <w:p w14:paraId="7AEC0F55" w14:textId="77777777" w:rsidR="00A50202" w:rsidRPr="00200A49" w:rsidRDefault="00A50202" w:rsidP="00D9506C">
      <w:pPr>
        <w:pStyle w:val="Caption"/>
        <w:rPr>
          <w:rFonts w:eastAsia="Calibri"/>
        </w:rPr>
      </w:pPr>
      <w:r w:rsidRPr="00200A49">
        <w:t xml:space="preserve">Table </w:t>
      </w:r>
      <w:r w:rsidR="00317C3F" w:rsidRPr="00200A49">
        <w:rPr>
          <w:noProof/>
        </w:rPr>
        <w:t>36</w:t>
      </w:r>
      <w:r w:rsidRPr="00200A49">
        <w:t>: Additional work standards in the current Regulations</w:t>
      </w:r>
    </w:p>
    <w:tbl>
      <w:tblPr>
        <w:tblStyle w:val="TableGrid"/>
        <w:tblW w:w="0" w:type="auto"/>
        <w:jc w:val="center"/>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Look w:val="04A0" w:firstRow="1" w:lastRow="0" w:firstColumn="1" w:lastColumn="0" w:noHBand="0" w:noVBand="1"/>
      </w:tblPr>
      <w:tblGrid>
        <w:gridCol w:w="3197"/>
        <w:gridCol w:w="5722"/>
      </w:tblGrid>
      <w:tr w:rsidR="006A3A23" w:rsidRPr="00200A49" w14:paraId="3193C341" w14:textId="77777777" w:rsidTr="00D9506C">
        <w:trPr>
          <w:trHeight w:val="320"/>
          <w:jc w:val="center"/>
        </w:trPr>
        <w:tc>
          <w:tcPr>
            <w:tcW w:w="3197" w:type="dxa"/>
            <w:shd w:val="clear" w:color="auto" w:fill="D9E2F3" w:themeFill="accent1" w:themeFillTint="33"/>
            <w:noWrap/>
            <w:hideMark/>
          </w:tcPr>
          <w:p w14:paraId="4D151974" w14:textId="77777777" w:rsidR="00926F70" w:rsidRPr="00200A49" w:rsidRDefault="00926F70">
            <w:pPr>
              <w:spacing w:before="120" w:after="60"/>
              <w:rPr>
                <w:rFonts w:ascii="Calibri" w:eastAsia="Calibri" w:hAnsi="Calibri" w:cs="Calibri"/>
                <w:b/>
                <w:color w:val="1F3864" w:themeColor="accent1" w:themeShade="80"/>
                <w:sz w:val="20"/>
                <w:szCs w:val="20"/>
              </w:rPr>
            </w:pPr>
            <w:r w:rsidRPr="00200A49">
              <w:rPr>
                <w:rFonts w:ascii="Calibri" w:eastAsia="Calibri" w:hAnsi="Calibri" w:cs="Calibri"/>
                <w:b/>
                <w:color w:val="1F3864" w:themeColor="accent1" w:themeShade="80"/>
                <w:sz w:val="20"/>
                <w:szCs w:val="20"/>
              </w:rPr>
              <w:t>Type of plumbing work</w:t>
            </w:r>
          </w:p>
        </w:tc>
        <w:tc>
          <w:tcPr>
            <w:tcW w:w="5722" w:type="dxa"/>
            <w:shd w:val="clear" w:color="auto" w:fill="D9E2F3" w:themeFill="accent1" w:themeFillTint="33"/>
          </w:tcPr>
          <w:p w14:paraId="3D7E4E6F" w14:textId="77777777" w:rsidR="00926F70" w:rsidRPr="00200A49" w:rsidRDefault="00926F70">
            <w:pPr>
              <w:spacing w:before="120" w:after="60"/>
              <w:rPr>
                <w:rFonts w:ascii="Calibri" w:eastAsia="Calibri" w:hAnsi="Calibri" w:cs="Calibri"/>
                <w:b/>
                <w:color w:val="1F3864" w:themeColor="accent1" w:themeShade="80"/>
                <w:sz w:val="20"/>
                <w:szCs w:val="20"/>
              </w:rPr>
            </w:pPr>
            <w:r w:rsidRPr="00200A49">
              <w:rPr>
                <w:rFonts w:ascii="Calibri" w:eastAsia="Calibri" w:hAnsi="Calibri" w:cs="Calibri"/>
                <w:b/>
                <w:color w:val="1F3864" w:themeColor="accent1" w:themeShade="80"/>
                <w:sz w:val="20"/>
                <w:szCs w:val="20"/>
              </w:rPr>
              <w:t>Work requirement</w:t>
            </w:r>
          </w:p>
        </w:tc>
      </w:tr>
      <w:tr w:rsidR="00926F70" w:rsidRPr="00200A49" w14:paraId="6A8CCE11" w14:textId="77777777" w:rsidTr="00D9506C">
        <w:trPr>
          <w:trHeight w:val="320"/>
          <w:jc w:val="center"/>
        </w:trPr>
        <w:tc>
          <w:tcPr>
            <w:tcW w:w="3197" w:type="dxa"/>
            <w:shd w:val="clear" w:color="auto" w:fill="auto"/>
            <w:noWrap/>
            <w:hideMark/>
          </w:tcPr>
          <w:p w14:paraId="0CB660AB" w14:textId="77777777" w:rsidR="00926F70" w:rsidRPr="00200A49" w:rsidRDefault="00926F70" w:rsidP="00616558">
            <w:pPr>
              <w:spacing w:before="40" w:after="60"/>
              <w:rPr>
                <w:rFonts w:ascii="Calibri" w:eastAsia="Calibri" w:hAnsi="Calibri" w:cs="Calibri"/>
                <w:sz w:val="20"/>
                <w:szCs w:val="20"/>
              </w:rPr>
            </w:pPr>
            <w:r w:rsidRPr="00200A49">
              <w:rPr>
                <w:rFonts w:ascii="Calibri" w:eastAsia="Calibri" w:hAnsi="Calibri" w:cs="Calibri"/>
                <w:sz w:val="20"/>
                <w:szCs w:val="20"/>
              </w:rPr>
              <w:t>All classes and specialised classes</w:t>
            </w:r>
          </w:p>
        </w:tc>
        <w:tc>
          <w:tcPr>
            <w:tcW w:w="5722" w:type="dxa"/>
            <w:shd w:val="clear" w:color="auto" w:fill="auto"/>
          </w:tcPr>
          <w:p w14:paraId="4BA7419C" w14:textId="1660937C" w:rsidR="00926F70" w:rsidRPr="00200A49" w:rsidRDefault="00926F70" w:rsidP="007717DE">
            <w:pPr>
              <w:spacing w:before="40" w:after="60"/>
              <w:rPr>
                <w:rFonts w:ascii="Calibri" w:eastAsia="Calibri" w:hAnsi="Calibri" w:cs="Calibri"/>
                <w:sz w:val="20"/>
                <w:szCs w:val="20"/>
              </w:rPr>
            </w:pPr>
            <w:r w:rsidRPr="00200A49">
              <w:rPr>
                <w:rFonts w:ascii="Calibri" w:eastAsia="Calibri" w:hAnsi="Calibri" w:cs="Calibri"/>
                <w:sz w:val="20"/>
                <w:szCs w:val="20"/>
              </w:rPr>
              <w:t>Any registered plumber, licensed plumber or other person authorised to carry out plumbing work under the Act must carry out plumbing work in a good and workmanlike manner</w:t>
            </w:r>
          </w:p>
        </w:tc>
      </w:tr>
      <w:tr w:rsidR="00926F70" w:rsidRPr="00200A49" w14:paraId="58C82BD7" w14:textId="77777777" w:rsidTr="00D9506C">
        <w:trPr>
          <w:trHeight w:val="320"/>
          <w:jc w:val="center"/>
        </w:trPr>
        <w:tc>
          <w:tcPr>
            <w:tcW w:w="3197" w:type="dxa"/>
            <w:shd w:val="clear" w:color="auto" w:fill="auto"/>
            <w:noWrap/>
            <w:hideMark/>
          </w:tcPr>
          <w:p w14:paraId="36CA5E8F" w14:textId="77777777" w:rsidR="00926F70" w:rsidRPr="00200A49" w:rsidRDefault="00926F70" w:rsidP="00616558">
            <w:pPr>
              <w:spacing w:before="40" w:after="60"/>
              <w:rPr>
                <w:rFonts w:ascii="Calibri" w:eastAsia="Calibri" w:hAnsi="Calibri" w:cs="Calibri"/>
                <w:sz w:val="20"/>
                <w:szCs w:val="20"/>
              </w:rPr>
            </w:pPr>
            <w:r w:rsidRPr="00200A49">
              <w:rPr>
                <w:rFonts w:ascii="Calibri" w:eastAsia="Calibri" w:hAnsi="Calibri" w:cs="Calibri"/>
                <w:sz w:val="20"/>
                <w:szCs w:val="20"/>
              </w:rPr>
              <w:t>Fire protection work</w:t>
            </w:r>
          </w:p>
        </w:tc>
        <w:tc>
          <w:tcPr>
            <w:tcW w:w="5722" w:type="dxa"/>
            <w:shd w:val="clear" w:color="auto" w:fill="auto"/>
          </w:tcPr>
          <w:p w14:paraId="0C9A5B82" w14:textId="77777777" w:rsidR="00926F70" w:rsidRPr="00200A49" w:rsidRDefault="00926F70" w:rsidP="001F3273">
            <w:pPr>
              <w:rPr>
                <w:rFonts w:ascii="Calibri" w:eastAsia="Calibri" w:hAnsi="Calibri" w:cs="Calibri"/>
                <w:sz w:val="20"/>
                <w:szCs w:val="20"/>
              </w:rPr>
            </w:pPr>
            <w:r w:rsidRPr="00200A49">
              <w:rPr>
                <w:rFonts w:ascii="Calibri" w:eastAsia="Calibri" w:hAnsi="Calibri" w:cs="Calibri"/>
                <w:sz w:val="20"/>
                <w:szCs w:val="20"/>
              </w:rPr>
              <w:t xml:space="preserve">Parts of the following standards: </w:t>
            </w:r>
            <w:r w:rsidRPr="00200A49">
              <w:br/>
            </w:r>
            <w:r w:rsidRPr="00200A49">
              <w:rPr>
                <w:rFonts w:ascii="Calibri" w:eastAsia="Calibri" w:hAnsi="Calibri" w:cs="Calibri"/>
                <w:sz w:val="20"/>
                <w:szCs w:val="20"/>
              </w:rPr>
              <w:t>AS/NZS 1530</w:t>
            </w:r>
          </w:p>
          <w:p w14:paraId="18B54F9D" w14:textId="77777777" w:rsidR="00926F70" w:rsidRPr="00200A49" w:rsidRDefault="00926F70" w:rsidP="001F3273">
            <w:pPr>
              <w:rPr>
                <w:rFonts w:ascii="Calibri" w:eastAsia="Calibri" w:hAnsi="Calibri" w:cs="Calibri"/>
                <w:sz w:val="20"/>
                <w:szCs w:val="20"/>
              </w:rPr>
            </w:pPr>
            <w:r w:rsidRPr="00200A49">
              <w:rPr>
                <w:rFonts w:ascii="Calibri" w:eastAsia="Calibri" w:hAnsi="Calibri" w:cs="Calibri"/>
                <w:sz w:val="20"/>
                <w:szCs w:val="20"/>
              </w:rPr>
              <w:t>AS 4118</w:t>
            </w:r>
          </w:p>
          <w:p w14:paraId="7EBBF526" w14:textId="77777777" w:rsidR="00926F70" w:rsidRPr="00200A49" w:rsidRDefault="00926F70" w:rsidP="001F3273">
            <w:pPr>
              <w:rPr>
                <w:rFonts w:ascii="Calibri" w:eastAsia="Calibri" w:hAnsi="Calibri" w:cs="Calibri"/>
                <w:sz w:val="20"/>
                <w:szCs w:val="20"/>
              </w:rPr>
            </w:pPr>
            <w:r w:rsidRPr="00200A49">
              <w:rPr>
                <w:rFonts w:ascii="Calibri" w:eastAsia="Calibri" w:hAnsi="Calibri" w:cs="Calibri"/>
                <w:sz w:val="20"/>
                <w:szCs w:val="20"/>
              </w:rPr>
              <w:t>AS 2941</w:t>
            </w:r>
          </w:p>
          <w:p w14:paraId="0BB8BF13" w14:textId="77777777" w:rsidR="00926F70" w:rsidRPr="00200A49" w:rsidRDefault="00926F70" w:rsidP="001F3273">
            <w:pPr>
              <w:rPr>
                <w:rFonts w:ascii="Calibri" w:eastAsia="Calibri" w:hAnsi="Calibri" w:cs="Calibri"/>
                <w:sz w:val="20"/>
                <w:szCs w:val="20"/>
              </w:rPr>
            </w:pPr>
            <w:r w:rsidRPr="00200A49">
              <w:rPr>
                <w:rFonts w:ascii="Calibri" w:eastAsia="Calibri" w:hAnsi="Calibri" w:cs="Calibri"/>
                <w:sz w:val="20"/>
                <w:szCs w:val="20"/>
              </w:rPr>
              <w:t>AS 1851</w:t>
            </w:r>
          </w:p>
          <w:p w14:paraId="4986F094" w14:textId="77777777" w:rsidR="00926F70" w:rsidRPr="00200A49" w:rsidRDefault="00926F70" w:rsidP="001F3273">
            <w:pPr>
              <w:rPr>
                <w:rFonts w:ascii="Calibri" w:eastAsia="Calibri" w:hAnsi="Calibri" w:cs="Calibri"/>
                <w:sz w:val="20"/>
                <w:szCs w:val="20"/>
              </w:rPr>
            </w:pPr>
            <w:r w:rsidRPr="00200A49">
              <w:rPr>
                <w:rFonts w:ascii="Calibri" w:eastAsia="Calibri" w:hAnsi="Calibri" w:cs="Calibri"/>
                <w:sz w:val="20"/>
                <w:szCs w:val="20"/>
              </w:rPr>
              <w:t>AS 1682</w:t>
            </w:r>
          </w:p>
        </w:tc>
      </w:tr>
      <w:tr w:rsidR="00926F70" w:rsidRPr="00200A49" w14:paraId="085B0E57" w14:textId="77777777" w:rsidTr="00D9506C">
        <w:trPr>
          <w:trHeight w:val="320"/>
          <w:jc w:val="center"/>
        </w:trPr>
        <w:tc>
          <w:tcPr>
            <w:tcW w:w="3197" w:type="dxa"/>
            <w:shd w:val="clear" w:color="auto" w:fill="auto"/>
            <w:noWrap/>
            <w:hideMark/>
          </w:tcPr>
          <w:p w14:paraId="1246BB4A" w14:textId="77777777" w:rsidR="00926F70" w:rsidRPr="00200A49" w:rsidRDefault="00926F70" w:rsidP="00616558">
            <w:pPr>
              <w:spacing w:before="40" w:after="60"/>
              <w:rPr>
                <w:rFonts w:ascii="Calibri" w:eastAsia="Calibri" w:hAnsi="Calibri" w:cs="Calibri"/>
                <w:sz w:val="20"/>
                <w:szCs w:val="20"/>
              </w:rPr>
            </w:pPr>
            <w:r w:rsidRPr="00200A49">
              <w:rPr>
                <w:rFonts w:ascii="Calibri" w:eastAsia="Calibri" w:hAnsi="Calibri" w:cs="Calibri"/>
                <w:sz w:val="20"/>
                <w:szCs w:val="20"/>
              </w:rPr>
              <w:t>Mechanical services</w:t>
            </w:r>
          </w:p>
        </w:tc>
        <w:tc>
          <w:tcPr>
            <w:tcW w:w="5722" w:type="dxa"/>
            <w:shd w:val="clear" w:color="auto" w:fill="auto"/>
          </w:tcPr>
          <w:p w14:paraId="3E8BB3BD" w14:textId="77777777" w:rsidR="00926F70" w:rsidRPr="00200A49" w:rsidRDefault="00926F70" w:rsidP="007717DE">
            <w:pPr>
              <w:spacing w:before="40" w:after="60"/>
              <w:rPr>
                <w:rFonts w:ascii="Calibri" w:eastAsia="Calibri" w:hAnsi="Calibri" w:cs="Calibri"/>
                <w:sz w:val="20"/>
                <w:szCs w:val="20"/>
              </w:rPr>
            </w:pPr>
            <w:r w:rsidRPr="00200A49">
              <w:rPr>
                <w:rFonts w:ascii="Calibri" w:eastAsia="Calibri" w:hAnsi="Calibri" w:cs="Calibri"/>
                <w:sz w:val="20"/>
                <w:szCs w:val="20"/>
              </w:rPr>
              <w:t>Parts of the following standards:</w:t>
            </w:r>
          </w:p>
          <w:p w14:paraId="107B39CC" w14:textId="77777777" w:rsidR="00926F70" w:rsidRPr="00200A49" w:rsidRDefault="00926F70">
            <w:pPr>
              <w:spacing w:before="40" w:after="60"/>
              <w:rPr>
                <w:rFonts w:ascii="Calibri" w:eastAsia="Calibri" w:hAnsi="Calibri" w:cs="Calibri"/>
                <w:sz w:val="20"/>
                <w:szCs w:val="20"/>
              </w:rPr>
            </w:pPr>
            <w:r w:rsidRPr="00200A49">
              <w:rPr>
                <w:rFonts w:ascii="Calibri" w:eastAsia="Calibri" w:hAnsi="Calibri" w:cs="Calibri"/>
                <w:sz w:val="20"/>
                <w:szCs w:val="20"/>
              </w:rPr>
              <w:t>AS/NZS 2918</w:t>
            </w:r>
          </w:p>
          <w:p w14:paraId="6264FC4F" w14:textId="77777777" w:rsidR="00926F70" w:rsidRPr="00200A49" w:rsidRDefault="00926F70">
            <w:pPr>
              <w:spacing w:before="40" w:after="60"/>
              <w:rPr>
                <w:rFonts w:ascii="Calibri" w:eastAsia="Calibri" w:hAnsi="Calibri" w:cs="Calibri"/>
                <w:sz w:val="20"/>
                <w:szCs w:val="20"/>
              </w:rPr>
            </w:pPr>
            <w:r w:rsidRPr="00200A49">
              <w:rPr>
                <w:rFonts w:ascii="Calibri" w:eastAsia="Calibri" w:hAnsi="Calibri" w:cs="Calibri"/>
                <w:sz w:val="20"/>
                <w:szCs w:val="20"/>
              </w:rPr>
              <w:t>AS 2896</w:t>
            </w:r>
          </w:p>
          <w:p w14:paraId="57303B30" w14:textId="77777777" w:rsidR="00926F70" w:rsidRPr="00200A49" w:rsidRDefault="00926F70">
            <w:pPr>
              <w:spacing w:before="40" w:after="60"/>
              <w:rPr>
                <w:rFonts w:ascii="Calibri" w:eastAsia="Calibri" w:hAnsi="Calibri" w:cs="Calibri"/>
                <w:sz w:val="20"/>
                <w:szCs w:val="20"/>
              </w:rPr>
            </w:pPr>
            <w:r w:rsidRPr="00200A49">
              <w:rPr>
                <w:rFonts w:ascii="Calibri" w:eastAsia="Calibri" w:hAnsi="Calibri" w:cs="Calibri"/>
                <w:sz w:val="20"/>
                <w:szCs w:val="20"/>
              </w:rPr>
              <w:t>AS 2473</w:t>
            </w:r>
          </w:p>
          <w:p w14:paraId="705B8E21" w14:textId="77777777" w:rsidR="00926F70" w:rsidRPr="00200A49" w:rsidRDefault="00926F70">
            <w:pPr>
              <w:spacing w:before="40" w:after="60"/>
              <w:rPr>
                <w:rFonts w:ascii="Calibri" w:eastAsia="Calibri" w:hAnsi="Calibri" w:cs="Calibri"/>
                <w:sz w:val="20"/>
                <w:szCs w:val="20"/>
              </w:rPr>
            </w:pPr>
            <w:r w:rsidRPr="00200A49">
              <w:rPr>
                <w:rFonts w:ascii="Calibri" w:eastAsia="Calibri" w:hAnsi="Calibri" w:cs="Calibri"/>
                <w:sz w:val="20"/>
                <w:szCs w:val="20"/>
              </w:rPr>
              <w:t>AS 2568</w:t>
            </w:r>
          </w:p>
          <w:p w14:paraId="03688533" w14:textId="77777777" w:rsidR="00926F70" w:rsidRPr="00200A49" w:rsidRDefault="00926F70">
            <w:pPr>
              <w:spacing w:before="40" w:after="60"/>
              <w:rPr>
                <w:rFonts w:ascii="Calibri" w:eastAsia="Calibri" w:hAnsi="Calibri" w:cs="Calibri"/>
                <w:sz w:val="20"/>
                <w:szCs w:val="20"/>
              </w:rPr>
            </w:pPr>
            <w:r w:rsidRPr="00200A49">
              <w:rPr>
                <w:rFonts w:ascii="Calibri" w:eastAsia="Calibri" w:hAnsi="Calibri" w:cs="Calibri"/>
                <w:sz w:val="20"/>
                <w:szCs w:val="20"/>
              </w:rPr>
              <w:t>AS 2902</w:t>
            </w:r>
          </w:p>
          <w:p w14:paraId="5BCA96B8" w14:textId="77777777" w:rsidR="00926F70" w:rsidRPr="00200A49" w:rsidRDefault="00926F70">
            <w:pPr>
              <w:spacing w:before="40" w:after="60"/>
              <w:rPr>
                <w:rFonts w:ascii="Calibri" w:eastAsia="Calibri" w:hAnsi="Calibri" w:cs="Calibri"/>
                <w:sz w:val="20"/>
                <w:szCs w:val="20"/>
              </w:rPr>
            </w:pPr>
            <w:r w:rsidRPr="00200A49">
              <w:rPr>
                <w:rFonts w:ascii="Calibri" w:eastAsia="Calibri" w:hAnsi="Calibri" w:cs="Calibri"/>
                <w:sz w:val="20"/>
                <w:szCs w:val="20"/>
              </w:rPr>
              <w:t>AS/NZS 4859</w:t>
            </w:r>
          </w:p>
          <w:p w14:paraId="0604FC98" w14:textId="60F2F54D" w:rsidR="00926F70" w:rsidRPr="00200A49" w:rsidRDefault="00926F70">
            <w:pPr>
              <w:spacing w:before="40" w:after="60"/>
              <w:rPr>
                <w:rFonts w:ascii="Calibri" w:eastAsia="Calibri" w:hAnsi="Calibri" w:cs="Calibri"/>
                <w:sz w:val="20"/>
                <w:szCs w:val="20"/>
              </w:rPr>
            </w:pPr>
            <w:r w:rsidRPr="00200A49">
              <w:rPr>
                <w:rFonts w:ascii="Calibri" w:eastAsia="Calibri" w:hAnsi="Calibri" w:cs="Calibri"/>
                <w:sz w:val="20"/>
                <w:szCs w:val="20"/>
              </w:rPr>
              <w:t>HB 276—2004 A Guide to Good Practice for Energy Efficient Installation of Residential Heating, Cooling and Air Conditioning Plant and Equipment</w:t>
            </w:r>
          </w:p>
        </w:tc>
      </w:tr>
      <w:tr w:rsidR="00926F70" w:rsidRPr="00200A49" w14:paraId="525857AE" w14:textId="77777777" w:rsidTr="00D9506C">
        <w:trPr>
          <w:trHeight w:val="1297"/>
          <w:jc w:val="center"/>
        </w:trPr>
        <w:tc>
          <w:tcPr>
            <w:tcW w:w="3197" w:type="dxa"/>
            <w:shd w:val="clear" w:color="auto" w:fill="auto"/>
            <w:noWrap/>
            <w:hideMark/>
          </w:tcPr>
          <w:p w14:paraId="2841DF25" w14:textId="27C74E09" w:rsidR="00926F70" w:rsidRPr="00200A49" w:rsidRDefault="00926F70" w:rsidP="00616558">
            <w:pPr>
              <w:spacing w:before="40" w:after="60"/>
              <w:rPr>
                <w:rFonts w:ascii="Calibri" w:eastAsia="Calibri" w:hAnsi="Calibri" w:cs="Calibri"/>
                <w:sz w:val="20"/>
                <w:szCs w:val="20"/>
              </w:rPr>
            </w:pPr>
            <w:r w:rsidRPr="00200A49">
              <w:rPr>
                <w:rFonts w:ascii="Calibri" w:eastAsia="Calibri" w:hAnsi="Calibri" w:cs="Calibri"/>
                <w:sz w:val="20"/>
                <w:szCs w:val="20"/>
              </w:rPr>
              <w:t>Refrigerated air conditioning work</w:t>
            </w:r>
          </w:p>
        </w:tc>
        <w:tc>
          <w:tcPr>
            <w:tcW w:w="5722" w:type="dxa"/>
            <w:shd w:val="clear" w:color="auto" w:fill="auto"/>
          </w:tcPr>
          <w:p w14:paraId="021A697C" w14:textId="77777777" w:rsidR="00926F70" w:rsidRPr="00200A49" w:rsidRDefault="00926F70" w:rsidP="007717DE">
            <w:pPr>
              <w:spacing w:before="40" w:after="60"/>
              <w:rPr>
                <w:rFonts w:ascii="Calibri" w:eastAsia="Calibri" w:hAnsi="Calibri" w:cs="Calibri"/>
                <w:sz w:val="20"/>
                <w:szCs w:val="20"/>
              </w:rPr>
            </w:pPr>
            <w:r w:rsidRPr="00200A49">
              <w:rPr>
                <w:rFonts w:ascii="Calibri" w:eastAsia="Calibri" w:hAnsi="Calibri" w:cs="Calibri"/>
                <w:sz w:val="20"/>
                <w:szCs w:val="20"/>
              </w:rPr>
              <w:t>Parts of the following standards:</w:t>
            </w:r>
          </w:p>
          <w:p w14:paraId="4A4D61C2" w14:textId="77777777" w:rsidR="00926F70" w:rsidRPr="00200A49" w:rsidRDefault="00926F70">
            <w:pPr>
              <w:spacing w:before="40" w:after="60"/>
              <w:rPr>
                <w:rFonts w:ascii="Calibri" w:eastAsia="Calibri" w:hAnsi="Calibri" w:cs="Calibri"/>
                <w:sz w:val="20"/>
                <w:szCs w:val="20"/>
              </w:rPr>
            </w:pPr>
            <w:r w:rsidRPr="00200A49">
              <w:rPr>
                <w:rFonts w:ascii="Calibri" w:eastAsia="Calibri" w:hAnsi="Calibri" w:cs="Calibri"/>
                <w:sz w:val="20"/>
                <w:szCs w:val="20"/>
              </w:rPr>
              <w:t>AS/NZS 1677</w:t>
            </w:r>
          </w:p>
          <w:p w14:paraId="15AC33A9" w14:textId="1C449ECF" w:rsidR="00926F70" w:rsidRPr="00200A49" w:rsidRDefault="00926F70">
            <w:pPr>
              <w:spacing w:before="40" w:after="60"/>
              <w:rPr>
                <w:rFonts w:ascii="Calibri" w:eastAsia="Calibri" w:hAnsi="Calibri" w:cs="Calibri"/>
                <w:sz w:val="20"/>
                <w:szCs w:val="20"/>
              </w:rPr>
            </w:pPr>
            <w:r w:rsidRPr="00200A49">
              <w:rPr>
                <w:rFonts w:ascii="Calibri" w:eastAsia="Calibri" w:hAnsi="Calibri" w:cs="Calibri"/>
                <w:sz w:val="20"/>
                <w:szCs w:val="20"/>
              </w:rPr>
              <w:t>HB 276—2004 A Guide to Good Practice for Energy Efficient Installation of Residential Heating, Cooling and Air Conditioning Plant and Equipment</w:t>
            </w:r>
          </w:p>
          <w:p w14:paraId="0A469F42" w14:textId="77777777" w:rsidR="00926F70" w:rsidRPr="00200A49" w:rsidRDefault="00926F70">
            <w:pPr>
              <w:spacing w:before="40" w:after="60"/>
              <w:rPr>
                <w:rFonts w:ascii="Calibri" w:eastAsia="Calibri" w:hAnsi="Calibri" w:cs="Calibri"/>
                <w:sz w:val="20"/>
                <w:szCs w:val="20"/>
              </w:rPr>
            </w:pPr>
            <w:r w:rsidRPr="00200A49">
              <w:rPr>
                <w:rFonts w:ascii="Calibri" w:eastAsia="Calibri" w:hAnsi="Calibri" w:cs="Calibri"/>
                <w:sz w:val="20"/>
                <w:szCs w:val="20"/>
              </w:rPr>
              <w:t>Australia and New Zealand refrigerant handling code of practice 2007</w:t>
            </w:r>
          </w:p>
        </w:tc>
      </w:tr>
      <w:tr w:rsidR="00926F70" w:rsidRPr="00200A49" w14:paraId="30623AB3" w14:textId="77777777" w:rsidTr="00D9506C">
        <w:trPr>
          <w:trHeight w:val="320"/>
          <w:jc w:val="center"/>
        </w:trPr>
        <w:tc>
          <w:tcPr>
            <w:tcW w:w="3197" w:type="dxa"/>
            <w:shd w:val="clear" w:color="auto" w:fill="auto"/>
            <w:noWrap/>
            <w:hideMark/>
          </w:tcPr>
          <w:p w14:paraId="22288A9A" w14:textId="77777777" w:rsidR="00926F70" w:rsidRPr="00200A49" w:rsidRDefault="00926F70" w:rsidP="00616558">
            <w:pPr>
              <w:spacing w:before="40" w:after="60"/>
              <w:rPr>
                <w:rFonts w:ascii="Calibri" w:eastAsia="Calibri" w:hAnsi="Calibri" w:cs="Calibri"/>
                <w:sz w:val="20"/>
                <w:szCs w:val="20"/>
              </w:rPr>
            </w:pPr>
            <w:r w:rsidRPr="00200A49">
              <w:rPr>
                <w:rFonts w:ascii="Calibri" w:eastAsia="Calibri" w:hAnsi="Calibri" w:cs="Calibri"/>
                <w:sz w:val="20"/>
                <w:szCs w:val="20"/>
              </w:rPr>
              <w:t>Roofing (stormwater)</w:t>
            </w:r>
          </w:p>
        </w:tc>
        <w:tc>
          <w:tcPr>
            <w:tcW w:w="5722" w:type="dxa"/>
            <w:shd w:val="clear" w:color="auto" w:fill="auto"/>
          </w:tcPr>
          <w:p w14:paraId="0859E800" w14:textId="77777777" w:rsidR="00926F70" w:rsidRPr="00200A49" w:rsidRDefault="00926F70" w:rsidP="007717DE">
            <w:pPr>
              <w:spacing w:before="40" w:after="60"/>
              <w:rPr>
                <w:rFonts w:ascii="Calibri" w:eastAsia="Calibri" w:hAnsi="Calibri" w:cs="Calibri"/>
                <w:sz w:val="20"/>
                <w:szCs w:val="20"/>
              </w:rPr>
            </w:pPr>
            <w:r w:rsidRPr="00200A49">
              <w:rPr>
                <w:rFonts w:ascii="Calibri" w:eastAsia="Calibri" w:hAnsi="Calibri" w:cs="Calibri"/>
                <w:sz w:val="20"/>
                <w:szCs w:val="20"/>
              </w:rPr>
              <w:t>Parts of the following standards:</w:t>
            </w:r>
          </w:p>
          <w:p w14:paraId="7C26085C" w14:textId="77777777" w:rsidR="00926F70" w:rsidRPr="00200A49" w:rsidRDefault="00926F70">
            <w:pPr>
              <w:spacing w:before="40" w:after="60"/>
              <w:rPr>
                <w:rFonts w:ascii="Calibri" w:eastAsia="Calibri" w:hAnsi="Calibri" w:cs="Calibri"/>
                <w:sz w:val="20"/>
                <w:szCs w:val="20"/>
              </w:rPr>
            </w:pPr>
            <w:r w:rsidRPr="00200A49">
              <w:rPr>
                <w:rFonts w:ascii="Calibri" w:eastAsia="Calibri" w:hAnsi="Calibri" w:cs="Calibri"/>
                <w:sz w:val="20"/>
                <w:szCs w:val="20"/>
              </w:rPr>
              <w:t>SAA HB 39—1997</w:t>
            </w:r>
          </w:p>
          <w:p w14:paraId="5A1BB2BF" w14:textId="77777777" w:rsidR="00926F70" w:rsidRPr="00200A49" w:rsidRDefault="00926F70">
            <w:pPr>
              <w:spacing w:before="40" w:after="60"/>
              <w:rPr>
                <w:rFonts w:ascii="Calibri" w:eastAsia="Calibri" w:hAnsi="Calibri" w:cs="Calibri"/>
                <w:sz w:val="20"/>
                <w:szCs w:val="20"/>
              </w:rPr>
            </w:pPr>
            <w:r w:rsidRPr="00200A49">
              <w:rPr>
                <w:rFonts w:ascii="Calibri" w:eastAsia="Calibri" w:hAnsi="Calibri" w:cs="Calibri"/>
                <w:sz w:val="20"/>
                <w:szCs w:val="20"/>
              </w:rPr>
              <w:t>AS 1562</w:t>
            </w:r>
          </w:p>
          <w:p w14:paraId="73A53701" w14:textId="77777777" w:rsidR="00926F70" w:rsidRPr="00200A49" w:rsidRDefault="00926F70">
            <w:pPr>
              <w:spacing w:before="40" w:after="60"/>
              <w:rPr>
                <w:rFonts w:ascii="Calibri" w:eastAsia="Calibri" w:hAnsi="Calibri" w:cs="Calibri"/>
                <w:sz w:val="20"/>
                <w:szCs w:val="20"/>
              </w:rPr>
            </w:pPr>
            <w:r w:rsidRPr="00200A49">
              <w:rPr>
                <w:rFonts w:ascii="Calibri" w:eastAsia="Calibri" w:hAnsi="Calibri" w:cs="Calibri"/>
                <w:sz w:val="20"/>
                <w:szCs w:val="20"/>
              </w:rPr>
              <w:t>AS/NZS 4200</w:t>
            </w:r>
          </w:p>
          <w:p w14:paraId="243C179A" w14:textId="77777777" w:rsidR="00926F70" w:rsidRPr="00200A49" w:rsidRDefault="00926F70">
            <w:pPr>
              <w:spacing w:before="40" w:after="60"/>
              <w:rPr>
                <w:rFonts w:ascii="Calibri" w:eastAsia="Calibri" w:hAnsi="Calibri" w:cs="Calibri"/>
                <w:sz w:val="20"/>
                <w:szCs w:val="20"/>
              </w:rPr>
            </w:pPr>
            <w:r w:rsidRPr="00200A49">
              <w:rPr>
                <w:rFonts w:ascii="Calibri" w:eastAsia="Calibri" w:hAnsi="Calibri" w:cs="Calibri"/>
                <w:sz w:val="20"/>
                <w:szCs w:val="20"/>
              </w:rPr>
              <w:t>SAA/SNZ HB 114:1998</w:t>
            </w:r>
          </w:p>
        </w:tc>
      </w:tr>
      <w:tr w:rsidR="00926F70" w:rsidRPr="00200A49" w14:paraId="59BF56D6" w14:textId="77777777" w:rsidTr="00D9506C">
        <w:trPr>
          <w:trHeight w:val="320"/>
          <w:jc w:val="center"/>
        </w:trPr>
        <w:tc>
          <w:tcPr>
            <w:tcW w:w="3197" w:type="dxa"/>
            <w:shd w:val="clear" w:color="auto" w:fill="auto"/>
            <w:noWrap/>
            <w:hideMark/>
          </w:tcPr>
          <w:p w14:paraId="4372B101" w14:textId="77777777" w:rsidR="00926F70" w:rsidRPr="00200A49" w:rsidRDefault="00926F70" w:rsidP="00616558">
            <w:pPr>
              <w:spacing w:before="40" w:after="60"/>
              <w:rPr>
                <w:rFonts w:ascii="Calibri" w:eastAsia="Calibri" w:hAnsi="Calibri" w:cs="Calibri"/>
                <w:sz w:val="20"/>
                <w:szCs w:val="20"/>
              </w:rPr>
            </w:pPr>
            <w:r w:rsidRPr="00200A49">
              <w:rPr>
                <w:rFonts w:ascii="Calibri" w:eastAsia="Calibri" w:hAnsi="Calibri" w:cs="Calibri"/>
                <w:sz w:val="20"/>
                <w:szCs w:val="20"/>
              </w:rPr>
              <w:t>Water supply</w:t>
            </w:r>
          </w:p>
        </w:tc>
        <w:tc>
          <w:tcPr>
            <w:tcW w:w="5722" w:type="dxa"/>
            <w:shd w:val="clear" w:color="auto" w:fill="auto"/>
          </w:tcPr>
          <w:p w14:paraId="21FD543F" w14:textId="3FA786A3" w:rsidR="00926F70" w:rsidRPr="00200A49" w:rsidRDefault="00926F70" w:rsidP="007717DE">
            <w:pPr>
              <w:spacing w:before="40" w:after="60"/>
              <w:rPr>
                <w:rFonts w:ascii="Calibri" w:eastAsia="Calibri" w:hAnsi="Calibri" w:cs="Calibri"/>
                <w:sz w:val="20"/>
                <w:szCs w:val="20"/>
              </w:rPr>
            </w:pPr>
            <w:r w:rsidRPr="00200A49">
              <w:rPr>
                <w:rFonts w:ascii="Calibri" w:eastAsia="Calibri" w:hAnsi="Calibri" w:cs="Calibri"/>
                <w:sz w:val="20"/>
                <w:szCs w:val="20"/>
              </w:rPr>
              <w:t>Requirement to install a water meter in the water supply system supp</w:t>
            </w:r>
            <w:r w:rsidR="0081528E">
              <w:rPr>
                <w:rFonts w:ascii="Calibri" w:eastAsia="Calibri" w:hAnsi="Calibri" w:cs="Calibri"/>
                <w:sz w:val="20"/>
                <w:szCs w:val="20"/>
              </w:rPr>
              <w:t>lying water to a cooling tower</w:t>
            </w:r>
          </w:p>
          <w:p w14:paraId="0E95C969" w14:textId="2301671B" w:rsidR="00926F70" w:rsidRPr="00200A49" w:rsidRDefault="00926F70">
            <w:pPr>
              <w:spacing w:before="40" w:after="60"/>
              <w:rPr>
                <w:rFonts w:ascii="Calibri" w:eastAsia="Calibri" w:hAnsi="Calibri" w:cs="Calibri"/>
                <w:sz w:val="20"/>
                <w:szCs w:val="20"/>
              </w:rPr>
            </w:pPr>
            <w:r w:rsidRPr="00200A49">
              <w:rPr>
                <w:rFonts w:ascii="Calibri" w:eastAsia="Calibri" w:hAnsi="Calibri" w:cs="Calibri"/>
                <w:sz w:val="20"/>
                <w:szCs w:val="20"/>
              </w:rPr>
              <w:t>Requirement for an automatic or manual interchange device that allows alternate use of water from the rainwater tank or the reticulated water supply for</w:t>
            </w:r>
            <w:r w:rsidR="0081528E">
              <w:rPr>
                <w:rFonts w:ascii="Calibri" w:eastAsia="Calibri" w:hAnsi="Calibri" w:cs="Calibri"/>
                <w:sz w:val="20"/>
                <w:szCs w:val="20"/>
              </w:rPr>
              <w:t xml:space="preserve"> sanitary flushing</w:t>
            </w:r>
          </w:p>
          <w:p w14:paraId="235C706D" w14:textId="4B5E3C2C" w:rsidR="00926F70" w:rsidRPr="00200A49" w:rsidRDefault="00926F70">
            <w:pPr>
              <w:spacing w:before="40" w:after="60"/>
              <w:rPr>
                <w:rFonts w:ascii="Calibri" w:eastAsia="Calibri" w:hAnsi="Calibri" w:cs="Calibri"/>
                <w:sz w:val="20"/>
                <w:szCs w:val="20"/>
              </w:rPr>
            </w:pPr>
            <w:r w:rsidRPr="00200A49">
              <w:rPr>
                <w:rFonts w:ascii="Calibri" w:eastAsia="Calibri" w:hAnsi="Calibri" w:cs="Calibri"/>
                <w:sz w:val="20"/>
                <w:szCs w:val="20"/>
              </w:rPr>
              <w:t>Requirements for rainwater tanks inst</w:t>
            </w:r>
            <w:r w:rsidR="0081528E">
              <w:rPr>
                <w:rFonts w:ascii="Calibri" w:eastAsia="Calibri" w:hAnsi="Calibri" w:cs="Calibri"/>
                <w:sz w:val="20"/>
                <w:szCs w:val="20"/>
              </w:rPr>
              <w:t>alled in a new Class 1 building</w:t>
            </w:r>
          </w:p>
          <w:p w14:paraId="2C51D0AD" w14:textId="79374A68" w:rsidR="00926F70" w:rsidRPr="00200A49" w:rsidRDefault="00926F70">
            <w:pPr>
              <w:spacing w:before="40" w:after="60"/>
              <w:rPr>
                <w:rFonts w:ascii="Calibri" w:eastAsia="Calibri" w:hAnsi="Calibri" w:cs="Calibri"/>
                <w:sz w:val="20"/>
                <w:szCs w:val="20"/>
              </w:rPr>
            </w:pPr>
            <w:r w:rsidRPr="00200A49">
              <w:rPr>
                <w:rFonts w:ascii="Calibri" w:eastAsia="Calibri" w:hAnsi="Calibri" w:cs="Calibri"/>
                <w:sz w:val="20"/>
                <w:szCs w:val="20"/>
              </w:rPr>
              <w:t>Requirements relating to solar water heaters</w:t>
            </w:r>
          </w:p>
        </w:tc>
      </w:tr>
    </w:tbl>
    <w:p w14:paraId="1C732F5A" w14:textId="77777777" w:rsidR="00110EF5" w:rsidRPr="00200A49" w:rsidRDefault="00110EF5">
      <w:pPr>
        <w:rPr>
          <w:rFonts w:ascii="Calibri" w:hAnsi="Calibri" w:cs="Calibri"/>
          <w:sz w:val="22"/>
          <w:szCs w:val="22"/>
        </w:rPr>
      </w:pPr>
      <w:r w:rsidRPr="00200A49">
        <w:rPr>
          <w:rFonts w:ascii="Calibri" w:hAnsi="Calibri" w:cs="Calibri"/>
          <w:sz w:val="22"/>
          <w:szCs w:val="22"/>
        </w:rPr>
        <w:br w:type="page"/>
      </w:r>
    </w:p>
    <w:p w14:paraId="09EC60D9" w14:textId="77777777" w:rsidR="00926F70" w:rsidRPr="00200A49" w:rsidRDefault="00926F70" w:rsidP="00616558">
      <w:pPr>
        <w:spacing w:before="80"/>
        <w:rPr>
          <w:rFonts w:ascii="Calibri" w:eastAsia="Calibri" w:hAnsi="Calibri" w:cs="Calibri"/>
          <w:sz w:val="22"/>
          <w:szCs w:val="22"/>
        </w:rPr>
      </w:pPr>
      <w:r w:rsidRPr="00200A49">
        <w:rPr>
          <w:rFonts w:ascii="Calibri" w:eastAsia="Calibri" w:hAnsi="Calibri" w:cs="Calibri"/>
          <w:sz w:val="22"/>
          <w:szCs w:val="22"/>
        </w:rPr>
        <w:t xml:space="preserve">Under the Act and current Regulations, there are a number of pathways to becoming registered: </w:t>
      </w:r>
    </w:p>
    <w:p w14:paraId="4C4C0D71" w14:textId="77777777" w:rsidR="00A50202" w:rsidRPr="00200A49" w:rsidRDefault="00A50202" w:rsidP="00D9506C">
      <w:pPr>
        <w:pStyle w:val="Caption"/>
        <w:rPr>
          <w:rFonts w:eastAsia="Calibri"/>
        </w:rPr>
      </w:pPr>
      <w:r w:rsidRPr="00200A49">
        <w:rPr>
          <w:noProof/>
          <w:lang w:eastAsia="en-AU"/>
        </w:rPr>
        <mc:AlternateContent>
          <mc:Choice Requires="wpg">
            <w:drawing>
              <wp:anchor distT="0" distB="0" distL="114300" distR="114300" simplePos="0" relativeHeight="251658260" behindDoc="0" locked="0" layoutInCell="1" allowOverlap="1" wp14:anchorId="025FAB4B" wp14:editId="2B3B1E1C">
                <wp:simplePos x="0" y="0"/>
                <wp:positionH relativeFrom="column">
                  <wp:posOffset>-19523</wp:posOffset>
                </wp:positionH>
                <wp:positionV relativeFrom="paragraph">
                  <wp:posOffset>281970</wp:posOffset>
                </wp:positionV>
                <wp:extent cx="5423535" cy="3925570"/>
                <wp:effectExtent l="0" t="0" r="12065" b="11430"/>
                <wp:wrapNone/>
                <wp:docPr id="33" name="Group 33"/>
                <wp:cNvGraphicFramePr/>
                <a:graphic xmlns:a="http://schemas.openxmlformats.org/drawingml/2006/main">
                  <a:graphicData uri="http://schemas.microsoft.com/office/word/2010/wordprocessingGroup">
                    <wpg:wgp>
                      <wpg:cNvGrpSpPr/>
                      <wpg:grpSpPr>
                        <a:xfrm>
                          <a:off x="0" y="0"/>
                          <a:ext cx="5423535" cy="3925570"/>
                          <a:chOff x="0" y="0"/>
                          <a:chExt cx="5423535" cy="3926067"/>
                        </a:xfrm>
                      </wpg:grpSpPr>
                      <wpg:grpSp>
                        <wpg:cNvPr id="37" name="Group 34"/>
                        <wpg:cNvGrpSpPr/>
                        <wpg:grpSpPr>
                          <a:xfrm>
                            <a:off x="0" y="344032"/>
                            <a:ext cx="5423535" cy="3582035"/>
                            <a:chOff x="137160" y="0"/>
                            <a:chExt cx="5423535" cy="3582459"/>
                          </a:xfrm>
                        </wpg:grpSpPr>
                        <wps:wsp>
                          <wps:cNvPr id="38" name="Elbow Connector 35"/>
                          <wps:cNvCnPr/>
                          <wps:spPr>
                            <a:xfrm rot="5400000" flipV="1">
                              <a:off x="1109132" y="2032001"/>
                              <a:ext cx="620291" cy="1446849"/>
                            </a:xfrm>
                            <a:prstGeom prst="bentConnector3">
                              <a:avLst>
                                <a:gd name="adj1" fmla="val 48415"/>
                              </a:avLst>
                            </a:prstGeom>
                            <a:ln>
                              <a:tailEnd type="triangle"/>
                            </a:ln>
                            <a:effectLst/>
                          </wps:spPr>
                          <wps:style>
                            <a:lnRef idx="2">
                              <a:schemeClr val="accent1"/>
                            </a:lnRef>
                            <a:fillRef idx="0">
                              <a:schemeClr val="accent1"/>
                            </a:fillRef>
                            <a:effectRef idx="1">
                              <a:schemeClr val="accent1"/>
                            </a:effectRef>
                            <a:fontRef idx="minor">
                              <a:schemeClr val="tx1"/>
                            </a:fontRef>
                          </wps:style>
                          <wps:bodyPr/>
                        </wps:wsp>
                        <wps:wsp>
                          <wps:cNvPr id="39" name="Elbow Connector 36"/>
                          <wps:cNvCnPr/>
                          <wps:spPr>
                            <a:xfrm rot="16200000" flipH="1">
                              <a:off x="2196462" y="2526663"/>
                              <a:ext cx="634793" cy="459528"/>
                            </a:xfrm>
                            <a:prstGeom prst="bentConnector3">
                              <a:avLst>
                                <a:gd name="adj1" fmla="val 50000"/>
                              </a:avLst>
                            </a:prstGeom>
                            <a:ln>
                              <a:tailEnd type="triangle"/>
                            </a:ln>
                            <a:effectLst/>
                          </wps:spPr>
                          <wps:style>
                            <a:lnRef idx="2">
                              <a:schemeClr val="accent1"/>
                            </a:lnRef>
                            <a:fillRef idx="0">
                              <a:schemeClr val="accent1"/>
                            </a:fillRef>
                            <a:effectRef idx="1">
                              <a:schemeClr val="accent1"/>
                            </a:effectRef>
                            <a:fontRef idx="minor">
                              <a:schemeClr val="tx1"/>
                            </a:fontRef>
                          </wps:style>
                          <wps:bodyPr/>
                        </wps:wsp>
                        <wps:wsp>
                          <wps:cNvPr id="40" name="Rounded Rectangle 37"/>
                          <wps:cNvSpPr/>
                          <wps:spPr>
                            <a:xfrm>
                              <a:off x="1608666" y="8467"/>
                              <a:ext cx="1208829" cy="991235"/>
                            </a:xfrm>
                            <a:prstGeom prst="roundRect">
                              <a:avLst>
                                <a:gd name="adj" fmla="val 3000"/>
                              </a:avLst>
                            </a:prstGeom>
                          </wps:spPr>
                          <wps:style>
                            <a:lnRef idx="2">
                              <a:schemeClr val="accent1"/>
                            </a:lnRef>
                            <a:fillRef idx="1">
                              <a:schemeClr val="lt1"/>
                            </a:fillRef>
                            <a:effectRef idx="0">
                              <a:schemeClr val="accent1"/>
                            </a:effectRef>
                            <a:fontRef idx="minor">
                              <a:schemeClr val="dk1"/>
                            </a:fontRef>
                          </wps:style>
                          <wps:txbx>
                            <w:txbxContent>
                              <w:p w14:paraId="4A8837CC" w14:textId="77777777" w:rsidR="00A05F07" w:rsidRPr="00DD772D" w:rsidRDefault="00A05F07" w:rsidP="00926F70">
                                <w:pPr>
                                  <w:jc w:val="center"/>
                                  <w:rPr>
                                    <w:rFonts w:ascii="Calibri" w:hAnsi="Calibri"/>
                                    <w:sz w:val="18"/>
                                  </w:rPr>
                                </w:pPr>
                                <w:r w:rsidRPr="00DD772D">
                                  <w:rPr>
                                    <w:rFonts w:ascii="Calibri" w:hAnsi="Calibri"/>
                                    <w:sz w:val="18"/>
                                  </w:rPr>
                                  <w:t>Certificate III</w:t>
                                </w:r>
                                <w:r>
                                  <w:rPr>
                                    <w:rFonts w:ascii="Calibri" w:hAnsi="Calibri"/>
                                    <w:sz w:val="18"/>
                                  </w:rPr>
                                  <w:t>*</w:t>
                                </w:r>
                                <w:r w:rsidRPr="00DD772D">
                                  <w:rPr>
                                    <w:rFonts w:ascii="Calibri" w:hAnsi="Calibri"/>
                                    <w:sz w:val="18"/>
                                  </w:rPr>
                                  <w:t xml:space="preserve"> in plumbing, including units of competency for class or work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ounded Rectangle 38"/>
                          <wps:cNvSpPr/>
                          <wps:spPr>
                            <a:xfrm>
                              <a:off x="1600200" y="1260050"/>
                              <a:ext cx="1208829" cy="517525"/>
                            </a:xfrm>
                            <a:prstGeom prst="roundRect">
                              <a:avLst>
                                <a:gd name="adj" fmla="val 5215"/>
                              </a:avLst>
                            </a:prstGeom>
                          </wps:spPr>
                          <wps:style>
                            <a:lnRef idx="2">
                              <a:schemeClr val="accent1"/>
                            </a:lnRef>
                            <a:fillRef idx="1">
                              <a:schemeClr val="lt1"/>
                            </a:fillRef>
                            <a:effectRef idx="0">
                              <a:schemeClr val="accent1"/>
                            </a:effectRef>
                            <a:fontRef idx="minor">
                              <a:schemeClr val="dk1"/>
                            </a:fontRef>
                          </wps:style>
                          <wps:txbx>
                            <w:txbxContent>
                              <w:p w14:paraId="0A8F8824" w14:textId="77777777" w:rsidR="00A05F07" w:rsidRPr="00DD772D" w:rsidRDefault="00A05F07" w:rsidP="00926F70">
                                <w:pPr>
                                  <w:jc w:val="center"/>
                                  <w:rPr>
                                    <w:rFonts w:ascii="Calibri" w:hAnsi="Calibri"/>
                                    <w:sz w:val="18"/>
                                  </w:rPr>
                                </w:pPr>
                                <w:r w:rsidRPr="00DD772D">
                                  <w:rPr>
                                    <w:rFonts w:ascii="Calibri" w:hAnsi="Calibri"/>
                                    <w:sz w:val="18"/>
                                  </w:rPr>
                                  <w:t>4 years’ experience**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ounded Rectangle 39"/>
                          <wps:cNvSpPr/>
                          <wps:spPr>
                            <a:xfrm>
                              <a:off x="137160" y="8467"/>
                              <a:ext cx="1217295" cy="990000"/>
                            </a:xfrm>
                            <a:prstGeom prst="roundRect">
                              <a:avLst>
                                <a:gd name="adj" fmla="val 3855"/>
                              </a:avLst>
                            </a:prstGeom>
                          </wps:spPr>
                          <wps:style>
                            <a:lnRef idx="2">
                              <a:schemeClr val="accent1"/>
                            </a:lnRef>
                            <a:fillRef idx="1">
                              <a:schemeClr val="lt1"/>
                            </a:fillRef>
                            <a:effectRef idx="0">
                              <a:schemeClr val="accent1"/>
                            </a:effectRef>
                            <a:fontRef idx="minor">
                              <a:schemeClr val="dk1"/>
                            </a:fontRef>
                          </wps:style>
                          <wps:txbx>
                            <w:txbxContent>
                              <w:p w14:paraId="5D27792F" w14:textId="77777777" w:rsidR="00A05F07" w:rsidRPr="00DD772D" w:rsidRDefault="00A05F07" w:rsidP="00926F70">
                                <w:pPr>
                                  <w:jc w:val="center"/>
                                  <w:rPr>
                                    <w:rFonts w:ascii="Calibri" w:hAnsi="Calibri"/>
                                    <w:sz w:val="18"/>
                                  </w:rPr>
                                </w:pPr>
                                <w:r w:rsidRPr="00DD772D">
                                  <w:rPr>
                                    <w:rFonts w:ascii="Calibri" w:hAnsi="Calibri"/>
                                    <w:sz w:val="18"/>
                                  </w:rPr>
                                  <w:t>Certificate III</w:t>
                                </w:r>
                                <w:r>
                                  <w:rPr>
                                    <w:rFonts w:ascii="Calibri" w:hAnsi="Calibri"/>
                                    <w:sz w:val="18"/>
                                  </w:rPr>
                                  <w:t>*</w:t>
                                </w:r>
                                <w:r w:rsidRPr="00DD772D">
                                  <w:rPr>
                                    <w:rFonts w:ascii="Calibri" w:hAnsi="Calibri"/>
                                    <w:sz w:val="18"/>
                                  </w:rPr>
                                  <w:t xml:space="preserve"> in plumbing, including units of competency for class of work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ounded Rectangle 40"/>
                          <wps:cNvSpPr/>
                          <wps:spPr>
                            <a:xfrm>
                              <a:off x="137160" y="1260051"/>
                              <a:ext cx="1217295" cy="512143"/>
                            </a:xfrm>
                            <a:prstGeom prst="roundRect">
                              <a:avLst>
                                <a:gd name="adj" fmla="val 3579"/>
                              </a:avLst>
                            </a:prstGeom>
                          </wps:spPr>
                          <wps:style>
                            <a:lnRef idx="2">
                              <a:schemeClr val="accent1"/>
                            </a:lnRef>
                            <a:fillRef idx="1">
                              <a:schemeClr val="lt1"/>
                            </a:fillRef>
                            <a:effectRef idx="0">
                              <a:schemeClr val="accent1"/>
                            </a:effectRef>
                            <a:fontRef idx="minor">
                              <a:schemeClr val="dk1"/>
                            </a:fontRef>
                          </wps:style>
                          <wps:txbx>
                            <w:txbxContent>
                              <w:p w14:paraId="769460A8" w14:textId="77777777" w:rsidR="00A05F07" w:rsidRPr="00DD772D" w:rsidRDefault="00A05F07" w:rsidP="00926F70">
                                <w:pPr>
                                  <w:jc w:val="center"/>
                                  <w:rPr>
                                    <w:rFonts w:ascii="Calibri" w:hAnsi="Calibri"/>
                                    <w:sz w:val="18"/>
                                  </w:rPr>
                                </w:pPr>
                                <w:r w:rsidRPr="00DD772D">
                                  <w:rPr>
                                    <w:rFonts w:ascii="Calibri" w:hAnsi="Calibri"/>
                                    <w:sz w:val="18"/>
                                  </w:rPr>
                                  <w:t>Completion of apprenticeship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ounded Rectangle 41"/>
                          <wps:cNvSpPr/>
                          <wps:spPr>
                            <a:xfrm>
                              <a:off x="1608666" y="2088188"/>
                              <a:ext cx="1208829" cy="517525"/>
                            </a:xfrm>
                            <a:prstGeom prst="roundRect">
                              <a:avLst>
                                <a:gd name="adj" fmla="val 6851"/>
                              </a:avLst>
                            </a:prstGeom>
                          </wps:spPr>
                          <wps:style>
                            <a:lnRef idx="2">
                              <a:schemeClr val="accent1"/>
                            </a:lnRef>
                            <a:fillRef idx="1">
                              <a:schemeClr val="lt1"/>
                            </a:fillRef>
                            <a:effectRef idx="0">
                              <a:schemeClr val="accent1"/>
                            </a:effectRef>
                            <a:fontRef idx="minor">
                              <a:schemeClr val="dk1"/>
                            </a:fontRef>
                          </wps:style>
                          <wps:txbx>
                            <w:txbxContent>
                              <w:p w14:paraId="673E1156" w14:textId="77777777" w:rsidR="00A05F07" w:rsidRPr="00DD772D" w:rsidRDefault="00A05F07" w:rsidP="00926F70">
                                <w:pPr>
                                  <w:jc w:val="center"/>
                                  <w:rPr>
                                    <w:rFonts w:ascii="Calibri" w:hAnsi="Calibri"/>
                                    <w:sz w:val="18"/>
                                  </w:rPr>
                                </w:pPr>
                                <w:r w:rsidRPr="00DD772D">
                                  <w:rPr>
                                    <w:rFonts w:ascii="Calibri" w:hAnsi="Calibri"/>
                                    <w:sz w:val="18"/>
                                  </w:rPr>
                                  <w:t>VBA examination of competency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ounded Rectangle 42"/>
                          <wps:cNvSpPr/>
                          <wps:spPr>
                            <a:xfrm>
                              <a:off x="137160" y="2088188"/>
                              <a:ext cx="1216532" cy="517525"/>
                            </a:xfrm>
                            <a:prstGeom prst="roundRect">
                              <a:avLst>
                                <a:gd name="adj" fmla="val 3579"/>
                              </a:avLst>
                            </a:prstGeom>
                          </wps:spPr>
                          <wps:style>
                            <a:lnRef idx="2">
                              <a:schemeClr val="accent1"/>
                            </a:lnRef>
                            <a:fillRef idx="1">
                              <a:schemeClr val="lt1"/>
                            </a:fillRef>
                            <a:effectRef idx="0">
                              <a:schemeClr val="accent1"/>
                            </a:effectRef>
                            <a:fontRef idx="minor">
                              <a:schemeClr val="dk1"/>
                            </a:fontRef>
                          </wps:style>
                          <wps:txbx>
                            <w:txbxContent>
                              <w:p w14:paraId="597A79E0" w14:textId="77777777" w:rsidR="00A05F07" w:rsidRPr="00DD772D" w:rsidRDefault="00A05F07" w:rsidP="00926F70">
                                <w:pPr>
                                  <w:jc w:val="center"/>
                                  <w:rPr>
                                    <w:rFonts w:ascii="Calibri" w:hAnsi="Calibri"/>
                                    <w:sz w:val="18"/>
                                  </w:rPr>
                                </w:pPr>
                                <w:r w:rsidRPr="00DD772D">
                                  <w:rPr>
                                    <w:rFonts w:ascii="Calibri" w:hAnsi="Calibri"/>
                                    <w:sz w:val="18"/>
                                  </w:rPr>
                                  <w:t>VBA examination of competency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ounded Rectangle 43"/>
                          <wps:cNvSpPr/>
                          <wps:spPr>
                            <a:xfrm>
                              <a:off x="1837266" y="3064934"/>
                              <a:ext cx="2366645" cy="517525"/>
                            </a:xfrm>
                            <a:prstGeom prst="roundRect">
                              <a:avLst>
                                <a:gd name="adj" fmla="val 3579"/>
                              </a:avLst>
                            </a:prstGeom>
                            <a:solidFill>
                              <a:schemeClr val="accent1">
                                <a:lumMod val="20000"/>
                                <a:lumOff val="80000"/>
                              </a:schemeClr>
                            </a:solidFill>
                          </wps:spPr>
                          <wps:style>
                            <a:lnRef idx="2">
                              <a:schemeClr val="accent1"/>
                            </a:lnRef>
                            <a:fillRef idx="1">
                              <a:schemeClr val="lt1"/>
                            </a:fillRef>
                            <a:effectRef idx="0">
                              <a:schemeClr val="accent1"/>
                            </a:effectRef>
                            <a:fontRef idx="minor">
                              <a:schemeClr val="dk1"/>
                            </a:fontRef>
                          </wps:style>
                          <wps:txbx>
                            <w:txbxContent>
                              <w:p w14:paraId="51A85748" w14:textId="77777777" w:rsidR="00A05F07" w:rsidRPr="00DD772D" w:rsidRDefault="00A05F07" w:rsidP="00926F70">
                                <w:pPr>
                                  <w:jc w:val="center"/>
                                  <w:rPr>
                                    <w:rFonts w:ascii="Calibri" w:hAnsi="Calibri"/>
                                    <w:sz w:val="18"/>
                                  </w:rPr>
                                </w:pPr>
                                <w:r w:rsidRPr="00DD772D">
                                  <w:rPr>
                                    <w:rFonts w:ascii="Calibri" w:hAnsi="Calibri"/>
                                    <w:sz w:val="18"/>
                                  </w:rPr>
                                  <w:t>Registration in class of plumbing 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ounded Rectangle 44"/>
                          <wps:cNvSpPr/>
                          <wps:spPr>
                            <a:xfrm>
                              <a:off x="3046095" y="8467"/>
                              <a:ext cx="1132834" cy="2440305"/>
                            </a:xfrm>
                            <a:prstGeom prst="roundRect">
                              <a:avLst>
                                <a:gd name="adj" fmla="val 3000"/>
                              </a:avLst>
                            </a:prstGeom>
                          </wps:spPr>
                          <wps:style>
                            <a:lnRef idx="2">
                              <a:schemeClr val="accent1"/>
                            </a:lnRef>
                            <a:fillRef idx="1">
                              <a:schemeClr val="lt1"/>
                            </a:fillRef>
                            <a:effectRef idx="0">
                              <a:schemeClr val="accent1"/>
                            </a:effectRef>
                            <a:fontRef idx="minor">
                              <a:schemeClr val="dk1"/>
                            </a:fontRef>
                          </wps:style>
                          <wps:txbx>
                            <w:txbxContent>
                              <w:p w14:paraId="454298B6" w14:textId="77777777" w:rsidR="00A05F07" w:rsidRPr="00DD772D" w:rsidRDefault="00A05F07" w:rsidP="00926F70">
                                <w:pPr>
                                  <w:jc w:val="center"/>
                                  <w:rPr>
                                    <w:rFonts w:ascii="Calibri" w:hAnsi="Calibri"/>
                                    <w:sz w:val="18"/>
                                  </w:rPr>
                                </w:pPr>
                                <w:r w:rsidRPr="00DD772D">
                                  <w:rPr>
                                    <w:rFonts w:ascii="Calibri" w:hAnsi="Calibri"/>
                                    <w:sz w:val="18"/>
                                  </w:rPr>
                                  <w:t>Satisfy the VBA that he or she has knowledge and competence at least equal to that that a person who has the qualifications and experience required by the regulations would have</w:t>
                                </w:r>
                                <w:r>
                                  <w:rPr>
                                    <w:rFonts w:ascii="Calibri" w:hAnsi="Calibri"/>
                                    <w:sz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ounded Rectangle 45"/>
                          <wps:cNvSpPr/>
                          <wps:spPr>
                            <a:xfrm>
                              <a:off x="4427304" y="0"/>
                              <a:ext cx="1133391" cy="2440305"/>
                            </a:xfrm>
                            <a:prstGeom prst="roundRect">
                              <a:avLst>
                                <a:gd name="adj" fmla="val 3000"/>
                              </a:avLst>
                            </a:prstGeom>
                          </wps:spPr>
                          <wps:style>
                            <a:lnRef idx="2">
                              <a:schemeClr val="accent1"/>
                            </a:lnRef>
                            <a:fillRef idx="1">
                              <a:schemeClr val="lt1"/>
                            </a:fillRef>
                            <a:effectRef idx="0">
                              <a:schemeClr val="accent1"/>
                            </a:effectRef>
                            <a:fontRef idx="minor">
                              <a:schemeClr val="dk1"/>
                            </a:fontRef>
                          </wps:style>
                          <wps:txbx>
                            <w:txbxContent>
                              <w:p w14:paraId="61280071" w14:textId="77777777" w:rsidR="00A05F07" w:rsidRPr="00DD772D" w:rsidRDefault="00A05F07" w:rsidP="00926F70">
                                <w:pPr>
                                  <w:jc w:val="center"/>
                                  <w:rPr>
                                    <w:rFonts w:ascii="Calibri" w:hAnsi="Calibri"/>
                                    <w:sz w:val="18"/>
                                  </w:rPr>
                                </w:pPr>
                                <w:r w:rsidRPr="00DD772D">
                                  <w:rPr>
                                    <w:rFonts w:ascii="Calibri" w:hAnsi="Calibri"/>
                                    <w:sz w:val="18"/>
                                  </w:rPr>
                                  <w:t>A registration, licence, permit or authorisation to carry out building work in another Australian State, Territory or in New Zealand,</w:t>
                                </w:r>
                                <w:r w:rsidRPr="00DD772D">
                                  <w:rPr>
                                    <w:sz w:val="22"/>
                                  </w:rPr>
                                  <w:t xml:space="preserve"> </w:t>
                                </w:r>
                                <w:r w:rsidRPr="00DD772D">
                                  <w:rPr>
                                    <w:rFonts w:ascii="Calibri" w:hAnsi="Calibri"/>
                                    <w:sz w:val="18"/>
                                  </w:rPr>
                                  <w:t>equivalent to a Victorian licence or registration</w:t>
                                </w:r>
                              </w:p>
                              <w:p w14:paraId="56A5D481" w14:textId="77777777" w:rsidR="00A05F07" w:rsidRPr="00DD772D" w:rsidRDefault="00A05F07" w:rsidP="00926F70">
                                <w:pPr>
                                  <w:jc w:val="center"/>
                                  <w:rPr>
                                    <w:rFonts w:ascii="Calibri" w:hAnsi="Calibri"/>
                                    <w:sz w:val="18"/>
                                  </w:rPr>
                                </w:pPr>
                                <w:r w:rsidRPr="00DD772D">
                                  <w:rPr>
                                    <w:rFonts w:ascii="Calibri" w:hAnsi="Calibri"/>
                                    <w:i/>
                                    <w:iCs/>
                                    <w:sz w:val="18"/>
                                  </w:rPr>
                                  <w:t>(Mutual Recognition Act 1992)</w:t>
                                </w:r>
                                <w:r>
                                  <w:rPr>
                                    <w:rFonts w:ascii="Calibri" w:hAnsi="Calibri"/>
                                    <w:i/>
                                    <w:iCs/>
                                    <w:sz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Elbow Connector 46"/>
                          <wps:cNvCnPr/>
                          <wps:spPr>
                            <a:xfrm rot="5400000">
                              <a:off x="3158066" y="2497667"/>
                              <a:ext cx="623146" cy="526838"/>
                            </a:xfrm>
                            <a:prstGeom prst="bentConnector3">
                              <a:avLst>
                                <a:gd name="adj1" fmla="val 47249"/>
                              </a:avLst>
                            </a:prstGeom>
                            <a:ln>
                              <a:tailEnd type="triangle"/>
                            </a:ln>
                            <a:effectLst/>
                          </wps:spPr>
                          <wps:style>
                            <a:lnRef idx="2">
                              <a:schemeClr val="accent1"/>
                            </a:lnRef>
                            <a:fillRef idx="0">
                              <a:schemeClr val="accent1"/>
                            </a:fillRef>
                            <a:effectRef idx="1">
                              <a:schemeClr val="accent1"/>
                            </a:effectRef>
                            <a:fontRef idx="minor">
                              <a:schemeClr val="tx1"/>
                            </a:fontRef>
                          </wps:style>
                          <wps:bodyPr/>
                        </wps:wsp>
                      </wpg:grpSp>
                      <wps:wsp>
                        <wps:cNvPr id="50" name="Text Box 47"/>
                        <wps:cNvSpPr txBox="1"/>
                        <wps:spPr>
                          <a:xfrm>
                            <a:off x="99588" y="9054"/>
                            <a:ext cx="1065530" cy="4171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E0DB8F1" w14:textId="77777777" w:rsidR="00A05F07" w:rsidRPr="0083235D" w:rsidRDefault="00A05F07" w:rsidP="00926F70">
                              <w:pPr>
                                <w:jc w:val="center"/>
                                <w:rPr>
                                  <w:rFonts w:ascii="Calibri" w:hAnsi="Calibri"/>
                                  <w:b/>
                                  <w:sz w:val="18"/>
                                  <w:szCs w:val="18"/>
                                </w:rPr>
                              </w:pPr>
                              <w:r w:rsidRPr="00F66CA2">
                                <w:rPr>
                                  <w:rFonts w:ascii="Calibri" w:hAnsi="Calibri"/>
                                  <w:b/>
                                  <w:color w:val="1F3864" w:themeColor="accent1" w:themeShade="80"/>
                                  <w:sz w:val="18"/>
                                  <w:szCs w:val="18"/>
                                </w:rPr>
                                <w:t>Apprenticeship</w:t>
                              </w:r>
                              <w:r w:rsidRPr="0083235D">
                                <w:rPr>
                                  <w:rFonts w:ascii="Calibri" w:hAnsi="Calibri"/>
                                  <w:b/>
                                  <w:sz w:val="18"/>
                                  <w:szCs w:val="18"/>
                                </w:rPr>
                                <w:t xml:space="preserve"> pathway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Text Box 48"/>
                        <wps:cNvSpPr txBox="1"/>
                        <wps:spPr>
                          <a:xfrm>
                            <a:off x="1466662" y="9054"/>
                            <a:ext cx="1295400" cy="4140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3637309" w14:textId="77777777" w:rsidR="00A05F07" w:rsidRPr="00F66CA2" w:rsidRDefault="00A05F07" w:rsidP="00926F70">
                              <w:pPr>
                                <w:jc w:val="center"/>
                                <w:rPr>
                                  <w:rFonts w:ascii="Calibri" w:hAnsi="Calibri"/>
                                  <w:b/>
                                  <w:color w:val="1F3864" w:themeColor="accent1" w:themeShade="80"/>
                                  <w:sz w:val="18"/>
                                  <w:szCs w:val="18"/>
                                </w:rPr>
                              </w:pPr>
                              <w:r w:rsidRPr="00F66CA2">
                                <w:rPr>
                                  <w:rFonts w:ascii="Calibri" w:hAnsi="Calibri"/>
                                  <w:b/>
                                  <w:color w:val="1F3864" w:themeColor="accent1" w:themeShade="80"/>
                                  <w:sz w:val="18"/>
                                  <w:szCs w:val="18"/>
                                </w:rPr>
                                <w:t>Experience pathway (non-apprenticeship)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49"/>
                        <wps:cNvSpPr txBox="1"/>
                        <wps:spPr>
                          <a:xfrm>
                            <a:off x="2915216" y="18107"/>
                            <a:ext cx="1144905" cy="4140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9413E73" w14:textId="77777777" w:rsidR="00A05F07" w:rsidRPr="00F66CA2" w:rsidRDefault="00A05F07" w:rsidP="00926F70">
                              <w:pPr>
                                <w:jc w:val="center"/>
                                <w:rPr>
                                  <w:rFonts w:ascii="Calibri" w:hAnsi="Calibri"/>
                                  <w:b/>
                                  <w:color w:val="1F3864" w:themeColor="accent1" w:themeShade="80"/>
                                  <w:sz w:val="18"/>
                                  <w:szCs w:val="18"/>
                                </w:rPr>
                              </w:pPr>
                              <w:r w:rsidRPr="00F66CA2">
                                <w:rPr>
                                  <w:rFonts w:ascii="Calibri" w:hAnsi="Calibri"/>
                                  <w:b/>
                                  <w:color w:val="1F3864" w:themeColor="accent1" w:themeShade="80"/>
                                  <w:sz w:val="18"/>
                                  <w:szCs w:val="18"/>
                                </w:rPr>
                                <w:t xml:space="preserve">Equivalency pathway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Text Box 50"/>
                        <wps:cNvSpPr txBox="1"/>
                        <wps:spPr>
                          <a:xfrm>
                            <a:off x="4363770" y="0"/>
                            <a:ext cx="995680" cy="4140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1519E7C" w14:textId="77777777" w:rsidR="00A05F07" w:rsidRPr="00F66CA2" w:rsidRDefault="00A05F07" w:rsidP="00926F70">
                              <w:pPr>
                                <w:jc w:val="center"/>
                                <w:rPr>
                                  <w:rFonts w:ascii="Calibri" w:hAnsi="Calibri"/>
                                  <w:b/>
                                  <w:color w:val="1F3864" w:themeColor="accent1" w:themeShade="80"/>
                                  <w:sz w:val="18"/>
                                  <w:szCs w:val="18"/>
                                </w:rPr>
                              </w:pPr>
                              <w:r w:rsidRPr="00F66CA2">
                                <w:rPr>
                                  <w:rFonts w:ascii="Calibri" w:hAnsi="Calibri"/>
                                  <w:b/>
                                  <w:color w:val="1F3864" w:themeColor="accent1" w:themeShade="80"/>
                                  <w:sz w:val="18"/>
                                  <w:szCs w:val="18"/>
                                </w:rPr>
                                <w:t xml:space="preserve">Mutual recognition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25FAB4B" id="Group 33" o:spid="_x0000_s1062" style="position:absolute;left:0;text-align:left;margin-left:-1.55pt;margin-top:22.2pt;width:427.05pt;height:309.1pt;z-index:251658260" coordsize="54235,39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Z8CQgcAAIQ+AAAOAAAAZHJzL2Uyb0RvYy54bWzsW9ty2zYQfe9M/4HD90YECd40kTOuc2ln&#10;cpskbZ5pXiS2JMGSsCX363sAgqAsi47sxG6q0g8yLwABLPfs2V0snz7blIVxmTZtzqqFSZ5YppFW&#10;MUvyarkwf/v08qfANFoeVUlUsCpdmFdpaz47+fGHp+t6ntpsxYokbQw8pGrn63phrjiv57NZG6/S&#10;MmqfsDqtcDNjTRlxnDbLWdJEazy9LGa2ZXmzNWuSumFx2ra4+ry7aZ7I52dZGvN3Wdam3CgWJubG&#10;5W8jf8/F7+zkaTRfNlG9ymM1jegesyijvMKg+lHPIx4ZF01+41FlHjesZRl/ErNyxrIsj1O5BqyG&#10;WDuredWwi1quZTlfL2stJoh2R073fmz89vJ9Y+TJwnQc06iiEu9IDmvgHMJZ18s52rxq6o/1+0Zd&#10;WHZnYr2brCnFf6zE2EixXmmxphtuxLjoUttxHdc0YtxzQtt1fSX4eIW3c6NfvHox0tOzPF/MatYP&#10;PBPz09PRJ3re/dr8nbXRe6/NodRybNE9mu9foBvYFlYrW+gFEscnHhRwkM7YKtGduuGtqwRU2kEb&#10;2q/Tho+rqE6lkrXiTfcSA247bXhRnLO1ccaqCmBijdEtbV3L1meVUop23kI/eo0wGgakudQSf6aR&#10;FXn9O6yDRIjSFEKskECQQiKQF7BMrgvVsy07JJ3SEEq9gF4XSjSvm5a/SllpiIOFeZ5WXE/TkWNF&#10;l69bLia1TNRqouQPPDMrC6D8MioMGlAi3xVUSrXGUf9k0bWoxC+P8uJFlRj8qgZCeJNH1bJI1Vvq&#10;mqTS3GBAoaBCPp1E5BG/KtLuYR/SDHADKmw5Q2no0rOiMTCbhRnFMVYhJYFpFBVai25ZXhS6o/Xl&#10;jqq96NrNSnfu3sGto+oecmRWcd25zCvW7Budb/opZ137XgLduoUIzllyJXVFigb6KzD6GIocjiqy&#10;J16fmATU/lZFJtDFQZN/2dFkm4Qe9ZQmu7bnedJyDubBc6gfwroK8wdou3ZwDd2Dun2NIrtygkL1&#10;JkVW4j0uRaYwpJ1F/sAuqiRNjA8wyNIMGY5kRaXKmqh7C9STpWZpMFEANZW2N6AdpQ7qSmwrCGzA&#10;RuhrGBKQ9+36Ci+lSsRkxm3utsl1BCeMK+pDms691q/Q9nbcbB5gc++hbcmfXzSbfHO+ke6ZLX2O&#10;wZJ2FAudaOv4ZQ4CfB21/H3UgNdwER45f4efrGDrhcnUkWmsWPP3vuuiPdwI3DWNNbzhhdn+dRE1&#10;qWkUv1ZwMEIwMB7L5Ql1fRsnzfad8+071UV5xsBmYFrMTh6K9rzoD7OGlZ/huJ+KUXErqmKMvTBj&#10;3vQnZ7zz0uH6x+npqWwGl7mO+OvqYx33Nlgw9afN56iplfHkcMrest6pUbaw07ahrWC2ip1ecJbl&#10;mq47hlLM9XgERSGlUVxLprgLri0wlcQ1sT3LcpWf3Tuq16DtEt+1vy20XftWZ2qC9rwdPKIB2irS&#10;6p2kCdqSSAa4/mehDadwFNoymjkc2kP8uI+xiW+HKsAOwy1PsA/P+4BGSfKujB24vZ3YFyNNsN4P&#10;a5VkmGB9bIytM2U3PXF4SUNQeYAnPsC6I+ydJAixt5Dt4oxKrkCM942Q7fp9VmVCtgpKRlMYA2FL&#10;azj54sfni9Nxwoaffidkb8XYIqAmgfTlR8LsB/DFvcDto8sJ2odDWycFu3Bw8sWPxReHezzmi1Od&#10;W0Em+E6kPYJs4rlia0Mk0B4A2c5E2mq75E4JNJ0jnZB9XAk0JLJHka1TK4chO3B8bODIBJpjeTR0&#10;ZAw3kLbtIG9OVaT9+NCO5i0r8uQltgNFCnNkG0/cKi7KNyzpNhXl5pVgQHlZ7LjLvcZgK0+gnyT3&#10;j7YGmWL7/bG9TsxOxuS4jImuFNkT2+uEzkHGxLGoZ4msHLyAPTk7FD8EMC/SSbBFUYnV59i+UWg/&#10;bbPdx0vQadkJ2McFbF3QtAfYOp9zELAptX2AWwJ7d4ONOI7TVy1NqO4qnf79zXNHZ2UnVB8Xqker&#10;u6hO5ADTt1Z39WWKwj9WxYkOcQNLxQE2DX1vt0bGsx2CEboI3/YC5yFKuqiPsVXmal8Kb6pNfLja&#10;RMQ9qrD4keoUUaqhothPolrjZ7YxqM5YKFoy+AbXRemLykR3FabDZpBS3zB0kW0WfmdouTsRLLE8&#10;14U9lKpLiU/goeJpt+woXSvs6pr228kCMhUT4WgXXcpSWX1BVrCKJl1p1MGVsQfwxQNUxh4w6gOX&#10;eDn6vR4xS/H/XYEXtmFuIFunD+6IbJAO/rpa4z3YRhEIau57bFMUg03YFrX23wG29RbDhO0jKt50&#10;dYXXwNo6g3BHbONrF9RPdslnEhBLsv+QeiYowQXkJ3DvftLyHYBb7zJM4D4mcOs6Lw3urqB6q2rz&#10;UJecOp7j47PHrQ8A+6JseOteMJF2Hybor82+A1zrhP+E68fBtQy78amzDEjVZ9niW+rtcxxvfzx+&#10;8g8AAAD//wMAUEsDBBQABgAIAAAAIQD+F86s4AAAAAkBAAAPAAAAZHJzL2Rvd25yZXYueG1sTI9B&#10;a8JAFITvhf6H5RV60000BkmzEZG2JylUC6W3Z/aZBLO7Ibsm8d/39VSPwwwz3+SbybRioN43ziqI&#10;5xEIsqXTja0UfB3fZmsQPqDV2DpLCm7kYVM8PuSYaTfaTxoOoRJcYn2GCuoQukxKX9Zk0M9dR5a9&#10;s+sNBpZ9JXWPI5ebVi6iKJUGG8sLNXa0q6m8HK5GwfuI43YZvw77y3l3+zmuPr73MSn1/DRtX0AE&#10;msJ/GP7wGR0KZjq5q9VetApmy5iTCpIkAcH+ehXzt5OCNF2kIItc3j8ofgEAAP//AwBQSwECLQAU&#10;AAYACAAAACEAtoM4kv4AAADhAQAAEwAAAAAAAAAAAAAAAAAAAAAAW0NvbnRlbnRfVHlwZXNdLnht&#10;bFBLAQItABQABgAIAAAAIQA4/SH/1gAAAJQBAAALAAAAAAAAAAAAAAAAAC8BAABfcmVscy8ucmVs&#10;c1BLAQItABQABgAIAAAAIQA7NZ8CQgcAAIQ+AAAOAAAAAAAAAAAAAAAAAC4CAABkcnMvZTJvRG9j&#10;LnhtbFBLAQItABQABgAIAAAAIQD+F86s4AAAAAkBAAAPAAAAAAAAAAAAAAAAAJwJAABkcnMvZG93&#10;bnJldi54bWxQSwUGAAAAAAQABADzAAAAqQoAAAAA&#10;">
                <v:group id="Group 34" o:spid="_x0000_s1063" style="position:absolute;top:3440;width:54235;height:35820" coordorigin="1371" coordsize="54235,3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5" o:spid="_x0000_s1064" type="#_x0000_t34" style="position:absolute;left:11091;top:20319;width:6203;height:14469;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fBNvwAAANsAAAAPAAAAZHJzL2Rvd25yZXYueG1sRE9Ni8Iw&#10;EL0v+B/CCN7W1BWKVKOosCDsxVb3PtuMbbGZlCRrq7/eHASPj/e92gymFTdyvrGsYDZNQBCXVjdc&#10;KTifvj8XIHxA1thaJgV38rBZjz5WmGnbc063IlQihrDPUEEdQpdJ6cuaDPqp7Ygjd7HOYIjQVVI7&#10;7GO4aeVXkqTSYMOxocaO9jWV1+LfKHCpyXeH37yxZ+7/inR+/HnsjkpNxsN2CSLQEN7il/ugFczj&#10;2Pgl/gC5fgIAAP//AwBQSwECLQAUAAYACAAAACEA2+H2y+4AAACFAQAAEwAAAAAAAAAAAAAAAAAA&#10;AAAAW0NvbnRlbnRfVHlwZXNdLnhtbFBLAQItABQABgAIAAAAIQBa9CxbvwAAABUBAAALAAAAAAAA&#10;AAAAAAAAAB8BAABfcmVscy8ucmVsc1BLAQItABQABgAIAAAAIQBdFfBNvwAAANsAAAAPAAAAAAAA&#10;AAAAAAAAAAcCAABkcnMvZG93bnJldi54bWxQSwUGAAAAAAMAAwC3AAAA8wIAAAAA&#10;" adj="10458" strokecolor="#4472c4 [3204]" strokeweight="1pt">
                    <v:stroke endarrow="block"/>
                  </v:shape>
                  <v:shape id="Elbow Connector 36" o:spid="_x0000_s1065" type="#_x0000_t34" style="position:absolute;left:21964;top:25266;width:6348;height:459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HERwwAAANsAAAAPAAAAZHJzL2Rvd25yZXYueG1sRI/dasJA&#10;EIXvC77DMoXelLqxFmlTVxGhKHhR1DzANDvNhmZnQ3bU1Kd3BcHLw/n5ONN57xt1pC7WgQ2Mhhko&#10;4jLYmisDxf7r5R1UFGSLTWAy8E8R5rPBwxRzG068peNOKpVGOOZowIm0udaxdOQxDkNLnLzf0HmU&#10;JLtK2w5Padw3+jXLJtpjzYngsKWlo/Jvd/CJu+KxHJ6lL37K837jVuG72L4Z8/TYLz5BCfVyD9/a&#10;a2tg/AHXL+kH6NkFAAD//wMAUEsBAi0AFAAGAAgAAAAhANvh9svuAAAAhQEAABMAAAAAAAAAAAAA&#10;AAAAAAAAAFtDb250ZW50X1R5cGVzXS54bWxQSwECLQAUAAYACAAAACEAWvQsW78AAAAVAQAACwAA&#10;AAAAAAAAAAAAAAAfAQAAX3JlbHMvLnJlbHNQSwECLQAUAAYACAAAACEAzuhxEcMAAADbAAAADwAA&#10;AAAAAAAAAAAAAAAHAgAAZHJzL2Rvd25yZXYueG1sUEsFBgAAAAADAAMAtwAAAPcCAAAAAA==&#10;" strokecolor="#4472c4 [3204]" strokeweight="1pt">
                    <v:stroke endarrow="block"/>
                  </v:shape>
                  <v:roundrect id="Rounded Rectangle 37" o:spid="_x0000_s1066" style="position:absolute;left:16086;top:84;width:12088;height:9913;visibility:visible;mso-wrap-style:square;v-text-anchor:middle" arcsize="196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65ZvAAAANsAAAAPAAAAZHJzL2Rvd25yZXYueG1sRE+7CsIw&#10;FN0F/yFcwU1TRUSqUURQHFx8gtuluabF5qY0sda/N4PgeDjvxaq1pWio9oVjBaNhAoI4c7pgo+By&#10;3g5mIHxA1lg6JgUf8rBadjsLTLV785GaUzAihrBPUUEeQpVK6bOcLPqhq4gj93C1xRBhbaSu8R3D&#10;bSnHSTKVFguODTlWtMkpe55eVkFTmfPhnm3NZScnz2tj7Mzpm1L9XruegwjUhr/4595rBZO4Pn6J&#10;P0AuvwAAAP//AwBQSwECLQAUAAYACAAAACEA2+H2y+4AAACFAQAAEwAAAAAAAAAAAAAAAAAAAAAA&#10;W0NvbnRlbnRfVHlwZXNdLnhtbFBLAQItABQABgAIAAAAIQBa9CxbvwAAABUBAAALAAAAAAAAAAAA&#10;AAAAAB8BAABfcmVscy8ucmVsc1BLAQItABQABgAIAAAAIQBrD65ZvAAAANsAAAAPAAAAAAAAAAAA&#10;AAAAAAcCAABkcnMvZG93bnJldi54bWxQSwUGAAAAAAMAAwC3AAAA8AIAAAAA&#10;" fillcolor="white [3201]" strokecolor="#4472c4 [3204]" strokeweight="1pt">
                    <v:stroke joinstyle="miter"/>
                    <v:textbox>
                      <w:txbxContent>
                        <w:p w14:paraId="4A8837CC" w14:textId="77777777" w:rsidR="00A05F07" w:rsidRPr="00DD772D" w:rsidRDefault="00A05F07" w:rsidP="00926F70">
                          <w:pPr>
                            <w:jc w:val="center"/>
                            <w:rPr>
                              <w:rFonts w:ascii="Calibri" w:hAnsi="Calibri"/>
                              <w:sz w:val="18"/>
                            </w:rPr>
                          </w:pPr>
                          <w:r w:rsidRPr="00DD772D">
                            <w:rPr>
                              <w:rFonts w:ascii="Calibri" w:hAnsi="Calibri"/>
                              <w:sz w:val="18"/>
                            </w:rPr>
                            <w:t>Certificate III</w:t>
                          </w:r>
                          <w:r>
                            <w:rPr>
                              <w:rFonts w:ascii="Calibri" w:hAnsi="Calibri"/>
                              <w:sz w:val="18"/>
                            </w:rPr>
                            <w:t>*</w:t>
                          </w:r>
                          <w:r w:rsidRPr="00DD772D">
                            <w:rPr>
                              <w:rFonts w:ascii="Calibri" w:hAnsi="Calibri"/>
                              <w:sz w:val="18"/>
                            </w:rPr>
                            <w:t xml:space="preserve"> in plumbing, including units of competency for class or work </w:t>
                          </w:r>
                        </w:p>
                      </w:txbxContent>
                    </v:textbox>
                  </v:roundrect>
                  <v:roundrect id="Rounded Rectangle 38" o:spid="_x0000_s1067" style="position:absolute;left:16002;top:12600;width:12088;height:5175;visibility:visible;mso-wrap-style:square;v-text-anchor:middle" arcsize="341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LKxQAAANsAAAAPAAAAZHJzL2Rvd25yZXYueG1sRI9Pa8JA&#10;FMTvBb/D8gq91Y1Si6SuUi2C+Aep5uDxmX0mwezbsLs18du7hUKPw8z8hpnMOlOLGzlfWVYw6Ccg&#10;iHOrKy4UZMfl6xiED8gaa8uk4E4eZtPe0wRTbVv+ptshFCJC2KeooAyhSaX0eUkGfd82xNG7WGcw&#10;ROkKqR22EW5qOUySd2mw4rhQYkOLkvLr4cco2Cdfx2x0nrvdtj1twvJqt+vspNTLc/f5ASJQF/7D&#10;f+2VVvA2gN8v8QfI6QMAAP//AwBQSwECLQAUAAYACAAAACEA2+H2y+4AAACFAQAAEwAAAAAAAAAA&#10;AAAAAAAAAAAAW0NvbnRlbnRfVHlwZXNdLnhtbFBLAQItABQABgAIAAAAIQBa9CxbvwAAABUBAAAL&#10;AAAAAAAAAAAAAAAAAB8BAABfcmVscy8ucmVsc1BLAQItABQABgAIAAAAIQB2/rLKxQAAANsAAAAP&#10;AAAAAAAAAAAAAAAAAAcCAABkcnMvZG93bnJldi54bWxQSwUGAAAAAAMAAwC3AAAA+QIAAAAA&#10;" fillcolor="white [3201]" strokecolor="#4472c4 [3204]" strokeweight="1pt">
                    <v:stroke joinstyle="miter"/>
                    <v:textbox>
                      <w:txbxContent>
                        <w:p w14:paraId="0A8F8824" w14:textId="77777777" w:rsidR="00A05F07" w:rsidRPr="00DD772D" w:rsidRDefault="00A05F07" w:rsidP="00926F70">
                          <w:pPr>
                            <w:jc w:val="center"/>
                            <w:rPr>
                              <w:rFonts w:ascii="Calibri" w:hAnsi="Calibri"/>
                              <w:sz w:val="18"/>
                            </w:rPr>
                          </w:pPr>
                          <w:r w:rsidRPr="00DD772D">
                            <w:rPr>
                              <w:rFonts w:ascii="Calibri" w:hAnsi="Calibri"/>
                              <w:sz w:val="18"/>
                            </w:rPr>
                            <w:t>4 years’ experience**</w:t>
                          </w:r>
                        </w:p>
                      </w:txbxContent>
                    </v:textbox>
                  </v:roundrect>
                  <v:roundrect id="Rounded Rectangle 39" o:spid="_x0000_s1068" style="position:absolute;left:1371;top:84;width:12173;height:9900;visibility:visible;mso-wrap-style:square;v-text-anchor:middle" arcsize="2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iVLxQAAANsAAAAPAAAAZHJzL2Rvd25yZXYueG1sRI9Ba8JA&#10;FITvQv/D8gq9iNkYtJTUVYoiKJ7UVnp8ZF+TtNm3cXdr4r/vFgSPw8x8w8wWvWnEhZyvLSsYJykI&#10;4sLqmksF78f16AWED8gaG8uk4EoeFvOHwQxzbTve0+UQShEh7HNUUIXQ5lL6oiKDPrEtcfS+rDMY&#10;onSl1A67CDeNzNL0WRqsOS5U2NKyouLn8GsUfK+2065x3Ue5afc7N+zPn9nprNTTY//2CiJQH+7h&#10;W3ujFUwy+P8Sf4Cc/wEAAP//AwBQSwECLQAUAAYACAAAACEA2+H2y+4AAACFAQAAEwAAAAAAAAAA&#10;AAAAAAAAAAAAW0NvbnRlbnRfVHlwZXNdLnhtbFBLAQItABQABgAIAAAAIQBa9CxbvwAAABUBAAAL&#10;AAAAAAAAAAAAAAAAAB8BAABfcmVscy8ucmVsc1BLAQItABQABgAIAAAAIQDqciVLxQAAANsAAAAP&#10;AAAAAAAAAAAAAAAAAAcCAABkcnMvZG93bnJldi54bWxQSwUGAAAAAAMAAwC3AAAA+QIAAAAA&#10;" fillcolor="white [3201]" strokecolor="#4472c4 [3204]" strokeweight="1pt">
                    <v:stroke joinstyle="miter"/>
                    <v:textbox>
                      <w:txbxContent>
                        <w:p w14:paraId="5D27792F" w14:textId="77777777" w:rsidR="00A05F07" w:rsidRPr="00DD772D" w:rsidRDefault="00A05F07" w:rsidP="00926F70">
                          <w:pPr>
                            <w:jc w:val="center"/>
                            <w:rPr>
                              <w:rFonts w:ascii="Calibri" w:hAnsi="Calibri"/>
                              <w:sz w:val="18"/>
                            </w:rPr>
                          </w:pPr>
                          <w:r w:rsidRPr="00DD772D">
                            <w:rPr>
                              <w:rFonts w:ascii="Calibri" w:hAnsi="Calibri"/>
                              <w:sz w:val="18"/>
                            </w:rPr>
                            <w:t>Certificate III</w:t>
                          </w:r>
                          <w:r>
                            <w:rPr>
                              <w:rFonts w:ascii="Calibri" w:hAnsi="Calibri"/>
                              <w:sz w:val="18"/>
                            </w:rPr>
                            <w:t>*</w:t>
                          </w:r>
                          <w:r w:rsidRPr="00DD772D">
                            <w:rPr>
                              <w:rFonts w:ascii="Calibri" w:hAnsi="Calibri"/>
                              <w:sz w:val="18"/>
                            </w:rPr>
                            <w:t xml:space="preserve"> in plumbing, including units of competency for class of work </w:t>
                          </w:r>
                        </w:p>
                      </w:txbxContent>
                    </v:textbox>
                  </v:roundrect>
                  <v:roundrect id="Rounded Rectangle 40" o:spid="_x0000_s1069" style="position:absolute;left:1371;top:12600;width:12173;height:5121;visibility:visible;mso-wrap-style:square;v-text-anchor:middle" arcsize="234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AVfxQAAANsAAAAPAAAAZHJzL2Rvd25yZXYueG1sRI9La8Mw&#10;EITvhf4HsYFeSiK3SYNxooQSMG2hlzwuuW2sjWVirYwlP/rvo0Khx2FmvmHW29HWoqfWV44VvMwS&#10;EMSF0xWXCk7HfJqC8AFZY+2YFPyQh+3m8WGNmXYD76k/hFJECPsMFZgQmkxKXxiy6GeuIY7e1bUW&#10;Q5RtKXWLQ4TbWr4myVJarDguGGxoZ6i4HTqr4LLPu9Scm+edXnzcKHylb3z9VuppMr6vQAQaw3/4&#10;r/2pFSzm8Psl/gC5uQMAAP//AwBQSwECLQAUAAYACAAAACEA2+H2y+4AAACFAQAAEwAAAAAAAAAA&#10;AAAAAAAAAAAAW0NvbnRlbnRfVHlwZXNdLnhtbFBLAQItABQABgAIAAAAIQBa9CxbvwAAABUBAAAL&#10;AAAAAAAAAAAAAAAAAB8BAABfcmVscy8ucmVsc1BLAQItABQABgAIAAAAIQB50AVfxQAAANsAAAAP&#10;AAAAAAAAAAAAAAAAAAcCAABkcnMvZG93bnJldi54bWxQSwUGAAAAAAMAAwC3AAAA+QIAAAAA&#10;" fillcolor="white [3201]" strokecolor="#4472c4 [3204]" strokeweight="1pt">
                    <v:stroke joinstyle="miter"/>
                    <v:textbox>
                      <w:txbxContent>
                        <w:p w14:paraId="769460A8" w14:textId="77777777" w:rsidR="00A05F07" w:rsidRPr="00DD772D" w:rsidRDefault="00A05F07" w:rsidP="00926F70">
                          <w:pPr>
                            <w:jc w:val="center"/>
                            <w:rPr>
                              <w:rFonts w:ascii="Calibri" w:hAnsi="Calibri"/>
                              <w:sz w:val="18"/>
                            </w:rPr>
                          </w:pPr>
                          <w:r w:rsidRPr="00DD772D">
                            <w:rPr>
                              <w:rFonts w:ascii="Calibri" w:hAnsi="Calibri"/>
                              <w:sz w:val="18"/>
                            </w:rPr>
                            <w:t>Completion of apprenticeship</w:t>
                          </w:r>
                        </w:p>
                      </w:txbxContent>
                    </v:textbox>
                  </v:roundrect>
                  <v:roundrect id="Rounded Rectangle 41" o:spid="_x0000_s1070" style="position:absolute;left:16086;top:20881;width:12088;height:5176;visibility:visible;mso-wrap-style:square;v-text-anchor:middle" arcsize="449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CpxxQAAANsAAAAPAAAAZHJzL2Rvd25yZXYueG1sRI/dasJA&#10;FITvhb7Dcgre6aYSiqSuUvoDChVpWgTvDtljkjZ7dsmuSXx7VxC8HGbmG2axGkwjOmp9bVnB0zQB&#10;QVxYXXOp4PfnczIH4QOyxsYyKTiTh9XyYbTATNuev6nLQykihH2GCqoQXCalLyoy6KfWEUfvaFuD&#10;Icq2lLrFPsJNI2dJ8iwN1hwXKnT0VlHxn5+Mgtyk3ebjfX/om/zrbzffOjeTB6XGj8PrC4hAQ7iH&#10;b+21VpCmcP0Sf4BcXgAAAP//AwBQSwECLQAUAAYACAAAACEA2+H2y+4AAACFAQAAEwAAAAAAAAAA&#10;AAAAAAAAAAAAW0NvbnRlbnRfVHlwZXNdLnhtbFBLAQItABQABgAIAAAAIQBa9CxbvwAAABUBAAAL&#10;AAAAAAAAAAAAAAAAAB8BAABfcmVscy8ucmVsc1BLAQItABQABgAIAAAAIQBT7CpxxQAAANsAAAAP&#10;AAAAAAAAAAAAAAAAAAcCAABkcnMvZG93bnJldi54bWxQSwUGAAAAAAMAAwC3AAAA+QIAAAAA&#10;" fillcolor="white [3201]" strokecolor="#4472c4 [3204]" strokeweight="1pt">
                    <v:stroke joinstyle="miter"/>
                    <v:textbox>
                      <w:txbxContent>
                        <w:p w14:paraId="673E1156" w14:textId="77777777" w:rsidR="00A05F07" w:rsidRPr="00DD772D" w:rsidRDefault="00A05F07" w:rsidP="00926F70">
                          <w:pPr>
                            <w:jc w:val="center"/>
                            <w:rPr>
                              <w:rFonts w:ascii="Calibri" w:hAnsi="Calibri"/>
                              <w:sz w:val="18"/>
                            </w:rPr>
                          </w:pPr>
                          <w:r w:rsidRPr="00DD772D">
                            <w:rPr>
                              <w:rFonts w:ascii="Calibri" w:hAnsi="Calibri"/>
                              <w:sz w:val="18"/>
                            </w:rPr>
                            <w:t>VBA examination of competency</w:t>
                          </w:r>
                        </w:p>
                      </w:txbxContent>
                    </v:textbox>
                  </v:roundrect>
                  <v:roundrect id="Rounded Rectangle 42" o:spid="_x0000_s1071" style="position:absolute;left:1371;top:20881;width:12165;height:5176;visibility:visible;mso-wrap-style:square;v-text-anchor:middle" arcsize="234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TiwwwAAANsAAAAPAAAAZHJzL2Rvd25yZXYueG1sRI9Pi8Iw&#10;FMTvC36H8AQvi6YrKqUaRQRZF7z45+Lt2TybYvNSmqj1228EweMwM79hZovWVuJOjS8dK/gZJCCI&#10;c6dLLhQcD+t+CsIHZI2VY1LwJA+Leedrhpl2D97RfR8KESHsM1RgQqgzKX1uyKIfuJo4ehfXWAxR&#10;NoXUDT4i3FZymCQTabHkuGCwppWh/Lq/WQXn3fqWmlP9vdKj3yuFv3TMl61SvW67nIII1IZP+N3e&#10;aAWjMby+xB8g5/8AAAD//wMAUEsBAi0AFAAGAAgAAAAhANvh9svuAAAAhQEAABMAAAAAAAAAAAAA&#10;AAAAAAAAAFtDb250ZW50X1R5cGVzXS54bWxQSwECLQAUAAYACAAAACEAWvQsW78AAAAVAQAACwAA&#10;AAAAAAAAAAAAAAAfAQAAX3JlbHMvLnJlbHNQSwECLQAUAAYACAAAACEAmXU4sMMAAADbAAAADwAA&#10;AAAAAAAAAAAAAAAHAgAAZHJzL2Rvd25yZXYueG1sUEsFBgAAAAADAAMAtwAAAPcCAAAAAA==&#10;" fillcolor="white [3201]" strokecolor="#4472c4 [3204]" strokeweight="1pt">
                    <v:stroke joinstyle="miter"/>
                    <v:textbox>
                      <w:txbxContent>
                        <w:p w14:paraId="597A79E0" w14:textId="77777777" w:rsidR="00A05F07" w:rsidRPr="00DD772D" w:rsidRDefault="00A05F07" w:rsidP="00926F70">
                          <w:pPr>
                            <w:jc w:val="center"/>
                            <w:rPr>
                              <w:rFonts w:ascii="Calibri" w:hAnsi="Calibri"/>
                              <w:sz w:val="18"/>
                            </w:rPr>
                          </w:pPr>
                          <w:r w:rsidRPr="00DD772D">
                            <w:rPr>
                              <w:rFonts w:ascii="Calibri" w:hAnsi="Calibri"/>
                              <w:sz w:val="18"/>
                            </w:rPr>
                            <w:t>VBA examination of competency</w:t>
                          </w:r>
                        </w:p>
                      </w:txbxContent>
                    </v:textbox>
                  </v:roundrect>
                  <v:roundrect id="Rounded Rectangle 43" o:spid="_x0000_s1072" style="position:absolute;left:18372;top:30649;width:23667;height:5175;visibility:visible;mso-wrap-style:square;v-text-anchor:middle" arcsize="234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8SJwQAAANsAAAAPAAAAZHJzL2Rvd25yZXYueG1sRI/RisIw&#10;FETfhf2HcIV901RZRbpGkXUL4ovY+gGX5tqUbW5Kk631740g+DjMzBlmvR1sI3rqfO1YwWyagCAu&#10;na65UnApsskKhA/IGhvHpOBOHrabj9EaU+1ufKY+D5WIEPYpKjAhtKmUvjRk0U9dSxy9q+sshii7&#10;SuoObxFuGzlPkqW0WHNcMNjSj6HyL/+3Cq6EC+N3++I4nMLizL9Z2ReZUp/jYfcNItAQ3uFX+6AV&#10;fC3h+SX+ALl5AAAA//8DAFBLAQItABQABgAIAAAAIQDb4fbL7gAAAIUBAAATAAAAAAAAAAAAAAAA&#10;AAAAAABbQ29udGVudF9UeXBlc10ueG1sUEsBAi0AFAAGAAgAAAAhAFr0LFu/AAAAFQEAAAsAAAAA&#10;AAAAAAAAAAAAHwEAAF9yZWxzLy5yZWxzUEsBAi0AFAAGAAgAAAAhAO2zxInBAAAA2wAAAA8AAAAA&#10;AAAAAAAAAAAABwIAAGRycy9kb3ducmV2LnhtbFBLBQYAAAAAAwADALcAAAD1AgAAAAA=&#10;" fillcolor="#d9e2f3 [660]" strokecolor="#4472c4 [3204]" strokeweight="1pt">
                    <v:stroke joinstyle="miter"/>
                    <v:textbox>
                      <w:txbxContent>
                        <w:p w14:paraId="51A85748" w14:textId="77777777" w:rsidR="00A05F07" w:rsidRPr="00DD772D" w:rsidRDefault="00A05F07" w:rsidP="00926F70">
                          <w:pPr>
                            <w:jc w:val="center"/>
                            <w:rPr>
                              <w:rFonts w:ascii="Calibri" w:hAnsi="Calibri"/>
                              <w:sz w:val="18"/>
                            </w:rPr>
                          </w:pPr>
                          <w:r w:rsidRPr="00DD772D">
                            <w:rPr>
                              <w:rFonts w:ascii="Calibri" w:hAnsi="Calibri"/>
                              <w:sz w:val="18"/>
                            </w:rPr>
                            <w:t>Registration in class of plumbing work</w:t>
                          </w:r>
                        </w:p>
                      </w:txbxContent>
                    </v:textbox>
                  </v:roundrect>
                  <v:roundrect id="Rounded Rectangle 44" o:spid="_x0000_s1073" style="position:absolute;left:30460;top:84;width:11329;height:24403;visibility:visible;mso-wrap-style:square;v-text-anchor:middle" arcsize="196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jYtwwAAANsAAAAPAAAAZHJzL2Rvd25yZXYueG1sRI9Ba8JA&#10;FITvhf6H5Qne6kYJraSuIgXFg5cmKvT2yD43wezbkF2T+O/dQqHHYWa+YVab0Taip87XjhXMZwkI&#10;4tLpmo2CU7F7W4LwAVlj45gUPMjDZv36ssJMu4G/qc+DERHCPkMFVQhtJqUvK7LoZ64ljt7VdRZD&#10;lJ2RusMhwm0jF0nyLi3WHBcqbOmrovKW362CvjXF8afcmdNeprdzb+zS6YtS08m4/QQRaAz/4b/2&#10;QStIP+D3S/wBcv0EAAD//wMAUEsBAi0AFAAGAAgAAAAhANvh9svuAAAAhQEAABMAAAAAAAAAAAAA&#10;AAAAAAAAAFtDb250ZW50X1R5cGVzXS54bWxQSwECLQAUAAYACAAAACEAWvQsW78AAAAVAQAACwAA&#10;AAAAAAAAAAAAAAAfAQAAX3JlbHMvLnJlbHNQSwECLQAUAAYACAAAACEA5OY2LcMAAADbAAAADwAA&#10;AAAAAAAAAAAAAAAHAgAAZHJzL2Rvd25yZXYueG1sUEsFBgAAAAADAAMAtwAAAPcCAAAAAA==&#10;" fillcolor="white [3201]" strokecolor="#4472c4 [3204]" strokeweight="1pt">
                    <v:stroke joinstyle="miter"/>
                    <v:textbox>
                      <w:txbxContent>
                        <w:p w14:paraId="454298B6" w14:textId="77777777" w:rsidR="00A05F07" w:rsidRPr="00DD772D" w:rsidRDefault="00A05F07" w:rsidP="00926F70">
                          <w:pPr>
                            <w:jc w:val="center"/>
                            <w:rPr>
                              <w:rFonts w:ascii="Calibri" w:hAnsi="Calibri"/>
                              <w:sz w:val="18"/>
                            </w:rPr>
                          </w:pPr>
                          <w:r w:rsidRPr="00DD772D">
                            <w:rPr>
                              <w:rFonts w:ascii="Calibri" w:hAnsi="Calibri"/>
                              <w:sz w:val="18"/>
                            </w:rPr>
                            <w:t>Satisfy the VBA that he or she has knowledge and competence at least equal to that that a person who has the qualifications and experience required by the regulations would have</w:t>
                          </w:r>
                          <w:r>
                            <w:rPr>
                              <w:rFonts w:ascii="Calibri" w:hAnsi="Calibri"/>
                              <w:sz w:val="18"/>
                            </w:rPr>
                            <w:t>***</w:t>
                          </w:r>
                        </w:p>
                      </w:txbxContent>
                    </v:textbox>
                  </v:roundrect>
                  <v:roundrect id="Rounded Rectangle 45" o:spid="_x0000_s1074" style="position:absolute;left:44273;width:11333;height:24403;visibility:visible;mso-wrap-style:square;v-text-anchor:middle" arcsize="196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aJfvAAAANsAAAAPAAAAZHJzL2Rvd25yZXYueG1sRE+7CsIw&#10;FN0F/yFcwU1TRUSqUURQHFx8gtuluabF5qY0sda/N4PgeDjvxaq1pWio9oVjBaNhAoI4c7pgo+By&#10;3g5mIHxA1lg6JgUf8rBadjsLTLV785GaUzAihrBPUUEeQpVK6bOcLPqhq4gj93C1xRBhbaSu8R3D&#10;bSnHSTKVFguODTlWtMkpe55eVkFTmfPhnm3NZScnz2tj7Mzpm1L9XruegwjUhr/4595rBZM4Nn6J&#10;P0AuvwAAAP//AwBQSwECLQAUAAYACAAAACEA2+H2y+4AAACFAQAAEwAAAAAAAAAAAAAAAAAAAAAA&#10;W0NvbnRlbnRfVHlwZXNdLnhtbFBLAQItABQABgAIAAAAIQBa9CxbvwAAABUBAAALAAAAAAAAAAAA&#10;AAAAAB8BAABfcmVscy8ucmVsc1BLAQItABQABgAIAAAAIQCVeaJfvAAAANsAAAAPAAAAAAAAAAAA&#10;AAAAAAcCAABkcnMvZG93bnJldi54bWxQSwUGAAAAAAMAAwC3AAAA8AIAAAAA&#10;" fillcolor="white [3201]" strokecolor="#4472c4 [3204]" strokeweight="1pt">
                    <v:stroke joinstyle="miter"/>
                    <v:textbox>
                      <w:txbxContent>
                        <w:p w14:paraId="61280071" w14:textId="77777777" w:rsidR="00A05F07" w:rsidRPr="00DD772D" w:rsidRDefault="00A05F07" w:rsidP="00926F70">
                          <w:pPr>
                            <w:jc w:val="center"/>
                            <w:rPr>
                              <w:rFonts w:ascii="Calibri" w:hAnsi="Calibri"/>
                              <w:sz w:val="18"/>
                            </w:rPr>
                          </w:pPr>
                          <w:r w:rsidRPr="00DD772D">
                            <w:rPr>
                              <w:rFonts w:ascii="Calibri" w:hAnsi="Calibri"/>
                              <w:sz w:val="18"/>
                            </w:rPr>
                            <w:t>A registration, licence, permit or authorisation to carry out building work in another Australian State, Territory or in New Zealand,</w:t>
                          </w:r>
                          <w:r w:rsidRPr="00DD772D">
                            <w:rPr>
                              <w:sz w:val="22"/>
                            </w:rPr>
                            <w:t xml:space="preserve"> </w:t>
                          </w:r>
                          <w:r w:rsidRPr="00DD772D">
                            <w:rPr>
                              <w:rFonts w:ascii="Calibri" w:hAnsi="Calibri"/>
                              <w:sz w:val="18"/>
                            </w:rPr>
                            <w:t>equivalent to a Victorian licence or registration</w:t>
                          </w:r>
                        </w:p>
                        <w:p w14:paraId="56A5D481" w14:textId="77777777" w:rsidR="00A05F07" w:rsidRPr="00DD772D" w:rsidRDefault="00A05F07" w:rsidP="00926F70">
                          <w:pPr>
                            <w:jc w:val="center"/>
                            <w:rPr>
                              <w:rFonts w:ascii="Calibri" w:hAnsi="Calibri"/>
                              <w:sz w:val="18"/>
                            </w:rPr>
                          </w:pPr>
                          <w:r w:rsidRPr="00DD772D">
                            <w:rPr>
                              <w:rFonts w:ascii="Calibri" w:hAnsi="Calibri"/>
                              <w:i/>
                              <w:iCs/>
                              <w:sz w:val="18"/>
                            </w:rPr>
                            <w:t>(Mutual Recognition Act 1992)</w:t>
                          </w:r>
                          <w:r>
                            <w:rPr>
                              <w:rFonts w:ascii="Calibri" w:hAnsi="Calibri"/>
                              <w:i/>
                              <w:iCs/>
                              <w:sz w:val="18"/>
                            </w:rPr>
                            <w:t>***</w:t>
                          </w:r>
                        </w:p>
                      </w:txbxContent>
                    </v:textbox>
                  </v:roundrect>
                  <v:shape id="Elbow Connector 46" o:spid="_x0000_s1075" type="#_x0000_t34" style="position:absolute;left:31580;top:24977;width:6231;height:5268;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yyqxQAAANsAAAAPAAAAZHJzL2Rvd25yZXYueG1sRI9Pa8JA&#10;FMTvQr/D8oRepG6UIk10lSAWi4f+se39mX1mU7NvQ3bV+O27guBxmJnfMLNFZ2txotZXjhWMhgkI&#10;4sLpiksFP9+vTy8gfEDWWDsmBRfysJg/9GaYaXfmLzptQykihH2GCkwITSalLwxZ9EPXEEdv71qL&#10;Icq2lLrFc4TbWo6TZCItVhwXDDa0NFQctker4ODT9fvfRzouRqvBLpc5mt/PjVKP/S6fggjUhXv4&#10;1n7TCp5TuH6JP0DO/wEAAP//AwBQSwECLQAUAAYACAAAACEA2+H2y+4AAACFAQAAEwAAAAAAAAAA&#10;AAAAAAAAAAAAW0NvbnRlbnRfVHlwZXNdLnhtbFBLAQItABQABgAIAAAAIQBa9CxbvwAAABUBAAAL&#10;AAAAAAAAAAAAAAAAAB8BAABfcmVscy8ucmVsc1BLAQItABQABgAIAAAAIQCCdyyqxQAAANsAAAAP&#10;AAAAAAAAAAAAAAAAAAcCAABkcnMvZG93bnJldi54bWxQSwUGAAAAAAMAAwC3AAAA+QIAAAAA&#10;" adj="10206" strokecolor="#4472c4 [3204]" strokeweight="1pt">
                    <v:stroke endarrow="block"/>
                  </v:shape>
                </v:group>
                <v:shape id="Text Box 47" o:spid="_x0000_s1076" type="#_x0000_t202" style="position:absolute;left:995;top:90;width:10656;height:4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14:paraId="5E0DB8F1" w14:textId="77777777" w:rsidR="00A05F07" w:rsidRPr="0083235D" w:rsidRDefault="00A05F07" w:rsidP="00926F70">
                        <w:pPr>
                          <w:jc w:val="center"/>
                          <w:rPr>
                            <w:rFonts w:ascii="Calibri" w:hAnsi="Calibri"/>
                            <w:b/>
                            <w:sz w:val="18"/>
                            <w:szCs w:val="18"/>
                          </w:rPr>
                        </w:pPr>
                        <w:r w:rsidRPr="00F66CA2">
                          <w:rPr>
                            <w:rFonts w:ascii="Calibri" w:hAnsi="Calibri"/>
                            <w:b/>
                            <w:color w:val="1F3864" w:themeColor="accent1" w:themeShade="80"/>
                            <w:sz w:val="18"/>
                            <w:szCs w:val="18"/>
                          </w:rPr>
                          <w:t>Apprenticeship</w:t>
                        </w:r>
                        <w:r w:rsidRPr="0083235D">
                          <w:rPr>
                            <w:rFonts w:ascii="Calibri" w:hAnsi="Calibri"/>
                            <w:b/>
                            <w:sz w:val="18"/>
                            <w:szCs w:val="18"/>
                          </w:rPr>
                          <w:t xml:space="preserve"> pathway</w:t>
                        </w:r>
                      </w:p>
                    </w:txbxContent>
                  </v:textbox>
                </v:shape>
                <v:shape id="Text Box 48" o:spid="_x0000_s1077" type="#_x0000_t202" style="position:absolute;left:14666;top:90;width:12954;height:4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miwwAAANsAAAAPAAAAZHJzL2Rvd25yZXYueG1sRI/NasMw&#10;EITvhbyD2EBvteSSlMSxYkJLoKeW5g9yW6yNbWKtjKXG7ttXhUKOw8x8w+TFaFtxo943jjWkiQJB&#10;XDrTcKXhsN8+LUD4gGywdUwafshDsZ485JgZN/AX3XahEhHCPkMNdQhdJqUva7LoE9cRR+/ieosh&#10;yr6Spschwm0rn5V6kRYbjgs1dvRaU3ndfVsNx4/L+TRTn9WbnXeDG5Vku5RaP07HzQpEoDHcw//t&#10;d6NhnsLfl/gD5PoXAAD//wMAUEsBAi0AFAAGAAgAAAAhANvh9svuAAAAhQEAABMAAAAAAAAAAAAA&#10;AAAAAAAAAFtDb250ZW50X1R5cGVzXS54bWxQSwECLQAUAAYACAAAACEAWvQsW78AAAAVAQAACwAA&#10;AAAAAAAAAAAAAAAfAQAAX3JlbHMvLnJlbHNQSwECLQAUAAYACAAAACEApabJosMAAADbAAAADwAA&#10;AAAAAAAAAAAAAAAHAgAAZHJzL2Rvd25yZXYueG1sUEsFBgAAAAADAAMAtwAAAPcCAAAAAA==&#10;" filled="f" stroked="f">
                  <v:textbox>
                    <w:txbxContent>
                      <w:p w14:paraId="03637309" w14:textId="77777777" w:rsidR="00A05F07" w:rsidRPr="00F66CA2" w:rsidRDefault="00A05F07" w:rsidP="00926F70">
                        <w:pPr>
                          <w:jc w:val="center"/>
                          <w:rPr>
                            <w:rFonts w:ascii="Calibri" w:hAnsi="Calibri"/>
                            <w:b/>
                            <w:color w:val="1F3864" w:themeColor="accent1" w:themeShade="80"/>
                            <w:sz w:val="18"/>
                            <w:szCs w:val="18"/>
                          </w:rPr>
                        </w:pPr>
                        <w:r w:rsidRPr="00F66CA2">
                          <w:rPr>
                            <w:rFonts w:ascii="Calibri" w:hAnsi="Calibri"/>
                            <w:b/>
                            <w:color w:val="1F3864" w:themeColor="accent1" w:themeShade="80"/>
                            <w:sz w:val="18"/>
                            <w:szCs w:val="18"/>
                          </w:rPr>
                          <w:t>Experience pathway (non-apprenticeship)</w:t>
                        </w:r>
                      </w:p>
                    </w:txbxContent>
                  </v:textbox>
                </v:shape>
                <v:shape id="Text Box 49" o:spid="_x0000_s1078" type="#_x0000_t202" style="position:absolute;left:29152;top:181;width:11449;height:4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FfVwgAAANsAAAAPAAAAZHJzL2Rvd25yZXYueG1sRI9Bi8Iw&#10;FITvgv8hPMGbJorK2jXKsiJ4UnR3hb09mmdbbF5KE23990YQPA4z8w2zWLW2FDeqfeFYw2ioQBCn&#10;zhScafj92Qw+QPiAbLB0TBru5GG17HYWmBjX8IFux5CJCGGfoIY8hCqR0qc5WfRDVxFH7+xqiyHK&#10;OpOmxibCbSnHSs2kxYLjQo4VfeeUXo5Xq+Fvd/4/TdQ+W9tp1bhWSbZzqXW/1359ggjUhnf41d4a&#10;DdMxPL/EHyCXDwAAAP//AwBQSwECLQAUAAYACAAAACEA2+H2y+4AAACFAQAAEwAAAAAAAAAAAAAA&#10;AAAAAAAAW0NvbnRlbnRfVHlwZXNdLnhtbFBLAQItABQABgAIAAAAIQBa9CxbvwAAABUBAAALAAAA&#10;AAAAAAAAAAAAAB8BAABfcmVscy8ucmVsc1BLAQItABQABgAIAAAAIQBVdFfVwgAAANsAAAAPAAAA&#10;AAAAAAAAAAAAAAcCAABkcnMvZG93bnJldi54bWxQSwUGAAAAAAMAAwC3AAAA9gIAAAAA&#10;" filled="f" stroked="f">
                  <v:textbox>
                    <w:txbxContent>
                      <w:p w14:paraId="69413E73" w14:textId="77777777" w:rsidR="00A05F07" w:rsidRPr="00F66CA2" w:rsidRDefault="00A05F07" w:rsidP="00926F70">
                        <w:pPr>
                          <w:jc w:val="center"/>
                          <w:rPr>
                            <w:rFonts w:ascii="Calibri" w:hAnsi="Calibri"/>
                            <w:b/>
                            <w:color w:val="1F3864" w:themeColor="accent1" w:themeShade="80"/>
                            <w:sz w:val="18"/>
                            <w:szCs w:val="18"/>
                          </w:rPr>
                        </w:pPr>
                        <w:r w:rsidRPr="00F66CA2">
                          <w:rPr>
                            <w:rFonts w:ascii="Calibri" w:hAnsi="Calibri"/>
                            <w:b/>
                            <w:color w:val="1F3864" w:themeColor="accent1" w:themeShade="80"/>
                            <w:sz w:val="18"/>
                            <w:szCs w:val="18"/>
                          </w:rPr>
                          <w:t xml:space="preserve">Equivalency pathway </w:t>
                        </w:r>
                      </w:p>
                    </w:txbxContent>
                  </v:textbox>
                </v:shape>
                <v:shape id="Text Box 50" o:spid="_x0000_s1079" type="#_x0000_t202" style="position:absolute;left:43637;width:9957;height:4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PJOwwAAANsAAAAPAAAAZHJzL2Rvd25yZXYueG1sRI9Ba8JA&#10;FITvgv9heUJvumutRVNXkUqhJ8VUBW+P7DMJzb4N2a1J/70rCB6HmfmGWaw6W4krNb50rGE8UiCI&#10;M2dKzjUcfr6GMxA+IBusHJOGf/KwWvZ7C0yMa3lP1zTkIkLYJ6ihCKFOpPRZQRb9yNXE0bu4xmKI&#10;ssmlabCNcFvJV6XepcWS40KBNX0WlP2mf1bDcXs5n97ULt/Yad26Tkm2c6n1y6Bbf4AI1IVn+NH+&#10;NhqmE7h/iT9ALm8AAAD//wMAUEsBAi0AFAAGAAgAAAAhANvh9svuAAAAhQEAABMAAAAAAAAAAAAA&#10;AAAAAAAAAFtDb250ZW50X1R5cGVzXS54bWxQSwECLQAUAAYACAAAACEAWvQsW78AAAAVAQAACwAA&#10;AAAAAAAAAAAAAAAfAQAAX3JlbHMvLnJlbHNQSwECLQAUAAYACAAAACEAOjjyTsMAAADbAAAADwAA&#10;AAAAAAAAAAAAAAAHAgAAZHJzL2Rvd25yZXYueG1sUEsFBgAAAAADAAMAtwAAAPcCAAAAAA==&#10;" filled="f" stroked="f">
                  <v:textbox>
                    <w:txbxContent>
                      <w:p w14:paraId="01519E7C" w14:textId="77777777" w:rsidR="00A05F07" w:rsidRPr="00F66CA2" w:rsidRDefault="00A05F07" w:rsidP="00926F70">
                        <w:pPr>
                          <w:jc w:val="center"/>
                          <w:rPr>
                            <w:rFonts w:ascii="Calibri" w:hAnsi="Calibri"/>
                            <w:b/>
                            <w:color w:val="1F3864" w:themeColor="accent1" w:themeShade="80"/>
                            <w:sz w:val="18"/>
                            <w:szCs w:val="18"/>
                          </w:rPr>
                        </w:pPr>
                        <w:r w:rsidRPr="00F66CA2">
                          <w:rPr>
                            <w:rFonts w:ascii="Calibri" w:hAnsi="Calibri"/>
                            <w:b/>
                            <w:color w:val="1F3864" w:themeColor="accent1" w:themeShade="80"/>
                            <w:sz w:val="18"/>
                            <w:szCs w:val="18"/>
                          </w:rPr>
                          <w:t xml:space="preserve">Mutual recognition </w:t>
                        </w:r>
                      </w:p>
                    </w:txbxContent>
                  </v:textbox>
                </v:shape>
              </v:group>
            </w:pict>
          </mc:Fallback>
        </mc:AlternateContent>
      </w:r>
      <w:r w:rsidRPr="00200A49">
        <w:t xml:space="preserve">Figure </w:t>
      </w:r>
      <w:r w:rsidR="001D4091" w:rsidRPr="00200A49">
        <w:rPr>
          <w:noProof/>
        </w:rPr>
        <w:t>6</w:t>
      </w:r>
      <w:r w:rsidRPr="00200A49">
        <w:t>: Registration pathways</w:t>
      </w:r>
    </w:p>
    <w:p w14:paraId="1CAC9320" w14:textId="77777777" w:rsidR="00926F70" w:rsidRPr="00200A49" w:rsidRDefault="00926F70" w:rsidP="00926F70">
      <w:pPr>
        <w:spacing w:before="80"/>
        <w:rPr>
          <w:rFonts w:ascii="Calibri" w:hAnsi="Calibri" w:cs="Calibri"/>
          <w:noProof/>
          <w:sz w:val="22"/>
          <w:szCs w:val="22"/>
        </w:rPr>
      </w:pPr>
    </w:p>
    <w:p w14:paraId="2394FBC2" w14:textId="77777777" w:rsidR="00926F70" w:rsidRPr="00200A49" w:rsidRDefault="00926F70" w:rsidP="00926F70">
      <w:pPr>
        <w:spacing w:before="120"/>
        <w:rPr>
          <w:rFonts w:ascii="Calibri" w:hAnsi="Calibri" w:cs="Calibri"/>
          <w:sz w:val="22"/>
          <w:szCs w:val="22"/>
        </w:rPr>
      </w:pPr>
    </w:p>
    <w:p w14:paraId="258AFFBE" w14:textId="77777777" w:rsidR="00926F70" w:rsidRPr="00200A49" w:rsidRDefault="00926F70" w:rsidP="00926F70">
      <w:pPr>
        <w:spacing w:before="120"/>
        <w:rPr>
          <w:rFonts w:ascii="Calibri" w:hAnsi="Calibri" w:cs="Calibri"/>
          <w:sz w:val="22"/>
          <w:szCs w:val="22"/>
        </w:rPr>
      </w:pPr>
    </w:p>
    <w:p w14:paraId="6081F3B0" w14:textId="77777777" w:rsidR="00926F70" w:rsidRPr="00200A49" w:rsidRDefault="00926F70" w:rsidP="00926F70">
      <w:pPr>
        <w:spacing w:before="120"/>
        <w:rPr>
          <w:rFonts w:ascii="Calibri" w:hAnsi="Calibri" w:cs="Calibri"/>
          <w:sz w:val="22"/>
          <w:szCs w:val="22"/>
        </w:rPr>
      </w:pPr>
    </w:p>
    <w:p w14:paraId="746E94B4" w14:textId="77777777" w:rsidR="00926F70" w:rsidRPr="00200A49" w:rsidRDefault="00926F70" w:rsidP="00926F70">
      <w:pPr>
        <w:spacing w:before="120"/>
        <w:rPr>
          <w:rFonts w:ascii="Calibri" w:hAnsi="Calibri" w:cs="Calibri"/>
          <w:sz w:val="22"/>
          <w:szCs w:val="22"/>
        </w:rPr>
      </w:pPr>
    </w:p>
    <w:p w14:paraId="514BC190" w14:textId="77777777" w:rsidR="00926F70" w:rsidRPr="00200A49" w:rsidRDefault="00926F70" w:rsidP="00926F70">
      <w:pPr>
        <w:spacing w:before="120"/>
        <w:rPr>
          <w:rFonts w:ascii="Calibri" w:hAnsi="Calibri" w:cs="Calibri"/>
          <w:sz w:val="22"/>
          <w:szCs w:val="22"/>
        </w:rPr>
      </w:pPr>
      <w:r w:rsidRPr="00200A49">
        <w:rPr>
          <w:rFonts w:ascii="Calibri" w:hAnsi="Calibri" w:cs="Calibri"/>
          <w:noProof/>
          <w:sz w:val="22"/>
          <w:szCs w:val="22"/>
          <w:lang w:eastAsia="en-AU"/>
        </w:rPr>
        <mc:AlternateContent>
          <mc:Choice Requires="wps">
            <w:drawing>
              <wp:anchor distT="0" distB="0" distL="114300" distR="114300" simplePos="0" relativeHeight="251658244" behindDoc="0" locked="0" layoutInCell="1" allowOverlap="1" wp14:anchorId="15FEE50E" wp14:editId="6EA5FC23">
                <wp:simplePos x="0" y="0"/>
                <wp:positionH relativeFrom="column">
                  <wp:posOffset>2009140</wp:posOffset>
                </wp:positionH>
                <wp:positionV relativeFrom="paragraph">
                  <wp:posOffset>995045</wp:posOffset>
                </wp:positionV>
                <wp:extent cx="143510" cy="143510"/>
                <wp:effectExtent l="0" t="0" r="8890" b="8890"/>
                <wp:wrapThrough wrapText="bothSides">
                  <wp:wrapPolygon edited="0">
                    <wp:start x="0" y="0"/>
                    <wp:lineTo x="0" y="19115"/>
                    <wp:lineTo x="19115" y="19115"/>
                    <wp:lineTo x="19115" y="0"/>
                    <wp:lineTo x="0" y="0"/>
                  </wp:wrapPolygon>
                </wp:wrapThrough>
                <wp:docPr id="4" name="Cross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43510" cy="143510"/>
                        </a:xfrm>
                        <a:prstGeom prst="plus">
                          <a:avLst>
                            <a:gd name="adj" fmla="val 37270"/>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10B93AD5">
              <v:shapetype w14:anchorId="476F27E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Cross 4" o:spid="_x0000_s1026" type="#_x0000_t11" style="position:absolute;margin-left:158.2pt;margin-top:78.35pt;width:11.3pt;height:11.3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Xj/qQIAAKQFAAAOAAAAZHJzL2Uyb0RvYy54bWysVMFu2zAMvQ/YPwi6r47TdN2COkWQosOA&#10;oA3WDj2rshR7k0RNUuJkXz9Kst12K3YY5oMhiuQj+Ujx4vKgFdkL51swFS1PJpQIw6FuzbaiX++v&#10;332gxAdmaqbAiIoehaeXi7dvLjo7F1NoQNXCEQQxft7ZijYh2HlReN4IzfwJWGFQKcFpFlB026J2&#10;rEN0rYrpZPK+6MDV1gEX3uPtVVbSRcKXUvBwK6UXgaiKYm4h/V36P8Z/sbhg861jtml5nwb7hyw0&#10;aw0GHaGuWGBk59o/oHTLHXiQ4YSDLkDKlotUA1ZTTn6r5q5hVqRakBxvR5r8/4PlN/uNI21d0Rkl&#10;hmls0QoT9GQWqemsn6PFnd24WJy3a+DfPTGwapjZiqW3SDC2PdoWL4yj4Hu3g3Q6umO15JCoP47U&#10;i0MgHC/L2elZiQ3iqOrPEZPNB2frfPgkQJN4qKhVO58IZ/u1D4n5us+f1d8okVphH/dMkdPz6Xnq&#10;M4L1xnga4KKnMvFv4LpVKgeNN6meXEIqJhyVyNZfhETGMOlpyiDNqlgpRzBcRRnnwoQyqxpWi3x9&#10;NsEv8YQ8xumOHqlCZRAwIkuMP2L3AIPlS+ycZW8fXUUa9dF58rfEsvPokSKDCaOzbg241wAUVtVH&#10;zvYDSZmayNIj1EecJwf5oXnLr1vs15r5sGEOO4Itxm0RbvEnFXQVhf5ESQPu52v30R4HHrWUdPhS&#10;K+p/7JgTlKjPBp/Cx3I2i087CbOz8ykK7rnm8bnG7PQKsE0l7iXL0zHaBzUcpQP9gEtlGaOiihmO&#10;sSvKgxuEVcgbBNcSF8tlMsPnbFlYmzvLI3hkNc7Y/eGBOdsPbcBpv4HhVffjmBl9so2eBpa7ALIN&#10;UfnEay/gKkiD06+tuGuey8nqabkufgEAAP//AwBQSwMEFAAGAAgAAAAhAOQgl2nhAAAACwEAAA8A&#10;AABkcnMvZG93bnJldi54bWxMj81OwzAQhO9IvIO1SNyoU1zyR5wKgZAqLhUFDtw2iZtExOsodtuU&#10;p2c5wXFnPs3OFOvZDuJoJt870rBcRCAM1a7pqdXw/vZ8k4LwAanBwZHRcDYe1uXlRYF54070ao67&#10;0AoOIZ+jhi6EMZfS152x6BduNMTe3k0WA59TK5sJTxxuB3kbRbG02BN/6HA0j52pv3YHq+EzeWpV&#10;tclSlX6cCV82W/+92mt9fTU/3IMIZg5/MPzW5+pQcqfKHajxYtCglvGKUTbu4gQEE0plvK5iJckU&#10;yLKQ/zeUPwAAAP//AwBQSwECLQAUAAYACAAAACEAtoM4kv4AAADhAQAAEwAAAAAAAAAAAAAAAAAA&#10;AAAAW0NvbnRlbnRfVHlwZXNdLnhtbFBLAQItABQABgAIAAAAIQA4/SH/1gAAAJQBAAALAAAAAAAA&#10;AAAAAAAAAC8BAABfcmVscy8ucmVsc1BLAQItABQABgAIAAAAIQBYtXj/qQIAAKQFAAAOAAAAAAAA&#10;AAAAAAAAAC4CAABkcnMvZTJvRG9jLnhtbFBLAQItABQABgAIAAAAIQDkIJdp4QAAAAsBAAAPAAAA&#10;AAAAAAAAAAAAAAMFAABkcnMvZG93bnJldi54bWxQSwUGAAAAAAQABADzAAAAEQYAAAAA&#10;" adj="8050" fillcolor="#4472c4 [3204]" stroked="f" strokeweight="1pt">
                <o:lock v:ext="edit" aspectratio="t"/>
                <w10:wrap type="through"/>
              </v:shape>
            </w:pict>
          </mc:Fallback>
        </mc:AlternateContent>
      </w:r>
      <w:r w:rsidRPr="00200A49">
        <w:rPr>
          <w:rFonts w:ascii="Calibri" w:hAnsi="Calibri" w:cs="Calibri"/>
          <w:noProof/>
          <w:sz w:val="22"/>
          <w:szCs w:val="22"/>
          <w:lang w:eastAsia="en-AU"/>
        </w:rPr>
        <mc:AlternateContent>
          <mc:Choice Requires="wps">
            <w:drawing>
              <wp:anchor distT="0" distB="0" distL="114300" distR="114300" simplePos="0" relativeHeight="251658245" behindDoc="0" locked="0" layoutInCell="1" allowOverlap="1" wp14:anchorId="70C6B170" wp14:editId="11921718">
                <wp:simplePos x="0" y="0"/>
                <wp:positionH relativeFrom="column">
                  <wp:posOffset>1998345</wp:posOffset>
                </wp:positionH>
                <wp:positionV relativeFrom="paragraph">
                  <wp:posOffset>185420</wp:posOffset>
                </wp:positionV>
                <wp:extent cx="143510" cy="143510"/>
                <wp:effectExtent l="0" t="0" r="8890" b="8890"/>
                <wp:wrapThrough wrapText="bothSides">
                  <wp:wrapPolygon edited="0">
                    <wp:start x="0" y="0"/>
                    <wp:lineTo x="0" y="19115"/>
                    <wp:lineTo x="19115" y="19115"/>
                    <wp:lineTo x="19115" y="0"/>
                    <wp:lineTo x="0" y="0"/>
                  </wp:wrapPolygon>
                </wp:wrapThrough>
                <wp:docPr id="27" name="Cross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43510" cy="143510"/>
                        </a:xfrm>
                        <a:prstGeom prst="plus">
                          <a:avLst>
                            <a:gd name="adj" fmla="val 37270"/>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02C9E77D">
              <v:shape w14:anchorId="243368D2" id="Cross 27" o:spid="_x0000_s1026" type="#_x0000_t11" style="position:absolute;margin-left:157.35pt;margin-top:14.6pt;width:11.3pt;height:11.3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d1PqgIAAKYFAAAOAAAAZHJzL2Uyb0RvYy54bWysVMFu2zAMvQ/YPwi6r47TdNmCOkWQosOA&#10;oC3WDj2rshR7k0RNUuJkXz9Kst12K3YY5oMhiuQj+Ujx/OKgFdkL51swFS1PJpQIw6FuzbaiX++v&#10;3n2gxAdmaqbAiIoehacXy7dvzju7EFNoQNXCEQQxftHZijYh2EVReN4IzfwJWGFQKcFpFlB026J2&#10;rEN0rYrpZPK+6MDV1gEX3uPtZVbSZcKXUvBwI6UXgaiKYm4h/V36P8Z/sTxni61jtml5nwb7hyw0&#10;aw0GHaEuWWBk59o/oHTLHXiQ4YSDLkDKlotUA1ZTTn6r5q5hVqRakBxvR5r8/4Pl1/tbR9q6otM5&#10;JYZp7NEaM/QEZSSns36BNnf21sXyvN0A/+6JgXXDzFasvEWKsfHRtnhhHAXfux2k09Ed6yWHRP5x&#10;JF8cAuF4Wc5Oz0psEUdVf46YbDE4W+fDJwGaxENFrdr5RDnbb3xI3Nd9Aaz+RonUCju5Z4qczqfz&#10;1GkE643xNMBFT2Xi38BVq1QOGm9SPbmEVEw4KpGtvwiJnGHS05RBmlaxVo5guIoyzoUJZVY1rBb5&#10;+myCX+IJeYzzHT1ShcogYESWGH/E7gEGy5fYOcvePrqKNOyj8+RviWXn0SNFBhNGZ90acK8BKKyq&#10;j5ztB5IyNZGlR6iPOFEO8lPzll+12K8N8+GWOewIthj3RbjBn1TQVRT6EyUNuJ+v3Ud7HHnUUtLh&#10;W62o/7FjTlCiPht8DB/L2Sw+7iTMzuZTFNxzzeNzjdnpNWCbStxMlqdjtA9qOEoH+gHXyipGRRUz&#10;HGNXlAc3COuQdwguJi5Wq2SGD9qysDF3lkfwyGqcsfvDA3O2H9qA034Nw7vuxzEz+mQbPQ2sdgFk&#10;G6LyiddewGWQBqdfXHHbPJeT1dN6Xf4CAAD//wMAUEsDBBQABgAIAAAAIQBpegq14AAAAAkBAAAP&#10;AAAAZHJzL2Rvd25yZXYueG1sTI9BT4NAEIXvJv6HzZh4swtsFYoMjdGYNF4aqx68DbAFIjtL2G1L&#10;/fWuJz1O3pf3vinWsxnEUU+ut4wQLyIQmmvb9NwivL8932QgnCduaLCsEc7awbq8vCgob+yJX/Vx&#10;51sRStjlhNB5P+ZSurrThtzCjppDtreTIR/OqZXNRKdQbgaZRNGdNNRzWOho1I+drr92B4PwmT61&#10;qtqsMpV9nJleNlv3vdwjXl/ND/cgvJ79Hwy/+kEdyuBU2QM3TgwIKl6mAUVIVgmIACiVKhAVwm2c&#10;gSwL+f+D8gcAAP//AwBQSwECLQAUAAYACAAAACEAtoM4kv4AAADhAQAAEwAAAAAAAAAAAAAAAAAA&#10;AAAAW0NvbnRlbnRfVHlwZXNdLnhtbFBLAQItABQABgAIAAAAIQA4/SH/1gAAAJQBAAALAAAAAAAA&#10;AAAAAAAAAC8BAABfcmVscy8ucmVsc1BLAQItABQABgAIAAAAIQBbNd1PqgIAAKYFAAAOAAAAAAAA&#10;AAAAAAAAAC4CAABkcnMvZTJvRG9jLnhtbFBLAQItABQABgAIAAAAIQBpegq14AAAAAkBAAAPAAAA&#10;AAAAAAAAAAAAAAQFAABkcnMvZG93bnJldi54bWxQSwUGAAAAAAQABADzAAAAEQYAAAAA&#10;" adj="8050" fillcolor="#4472c4 [3204]" stroked="f" strokeweight="1pt">
                <o:lock v:ext="edit" aspectratio="t"/>
                <w10:wrap type="through"/>
              </v:shape>
            </w:pict>
          </mc:Fallback>
        </mc:AlternateContent>
      </w:r>
      <w:r w:rsidRPr="00200A49">
        <w:rPr>
          <w:rFonts w:ascii="Calibri" w:hAnsi="Calibri" w:cs="Calibri"/>
          <w:noProof/>
          <w:sz w:val="22"/>
          <w:szCs w:val="22"/>
          <w:lang w:eastAsia="en-AU"/>
        </w:rPr>
        <mc:AlternateContent>
          <mc:Choice Requires="wps">
            <w:drawing>
              <wp:anchor distT="0" distB="0" distL="114300" distR="114300" simplePos="0" relativeHeight="251658242" behindDoc="0" locked="0" layoutInCell="1" allowOverlap="1" wp14:anchorId="2C8C9B82" wp14:editId="29368F03">
                <wp:simplePos x="0" y="0"/>
                <wp:positionH relativeFrom="column">
                  <wp:posOffset>471463</wp:posOffset>
                </wp:positionH>
                <wp:positionV relativeFrom="paragraph">
                  <wp:posOffset>188595</wp:posOffset>
                </wp:positionV>
                <wp:extent cx="143510" cy="143510"/>
                <wp:effectExtent l="0" t="0" r="8890" b="8890"/>
                <wp:wrapThrough wrapText="bothSides">
                  <wp:wrapPolygon edited="0">
                    <wp:start x="0" y="0"/>
                    <wp:lineTo x="0" y="19115"/>
                    <wp:lineTo x="19115" y="19115"/>
                    <wp:lineTo x="19115" y="0"/>
                    <wp:lineTo x="0" y="0"/>
                  </wp:wrapPolygon>
                </wp:wrapThrough>
                <wp:docPr id="28" name="Cross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43510" cy="143510"/>
                        </a:xfrm>
                        <a:prstGeom prst="plus">
                          <a:avLst>
                            <a:gd name="adj" fmla="val 37270"/>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38E17D4">
              <v:shape w14:anchorId="64767A20" id="Cross 28" o:spid="_x0000_s1026" type="#_x0000_t11" style="position:absolute;margin-left:37.1pt;margin-top:14.85pt;width:11.3pt;height:11.3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vtyqgIAAKYFAAAOAAAAZHJzL2Uyb0RvYy54bWysVMFu2zAMvQ/YPwi6r47TdN2COkWQosOA&#10;oA3WDj2rshR7k0RNUuJkXz9Kst12K3YY5oMhiuQj+Ujx4vKgFdkL51swFS1PJpQIw6FuzbaiX++v&#10;332gxAdmaqbAiIoehaeXi7dvLjo7F1NoQNXCEQQxft7ZijYh2HlReN4IzfwJWGFQKcFpFlB026J2&#10;rEN0rYrpZPK+6MDV1gEX3uPtVVbSRcKXUvBwK6UXgaiKYm4h/V36P8Z/sbhg861jtml5nwb7hyw0&#10;aw0GHaGuWGBk59o/oHTLHXiQ4YSDLkDKlotUA1ZTTn6r5q5hVqRakBxvR5r8/4PlN/uNI21d0Sl2&#10;yjCNPVphhp6gjOR01s/R5s5uXCzP2zXw754YWDXMbMXSW6QYGx9tixfGUfC920E6Hd2xXnJI5B9H&#10;8sUhEI6X5ez0rMQWcVT154jJ5oOzdT58EqBJPFTUqp1PlLP92ofEfd0XwOpvlEitsJN7psjp+fQ8&#10;dRrBemM8DXDRU5n4N3DdKpWDxptUTy4hFROOSmTrL0IiZ5j0NGWQplWslCMYrqKMc2FCmVUNq0W+&#10;Ppvgl3hCHuN8R49UoTIIGJElxh+xe4DB8iV2zrK3j64iDfvoPPlbYtl59EiRwYTRWbcG3GsACqvq&#10;I2f7gaRMTWTpEeojTpSD/NS85dct9mvNfNgwhx3BFuO+CLf4kwq6ikJ/oqQB9/O1+2iPI49aSjp8&#10;qxX1P3bMCUrUZ4OP4WM5m8XHnYTZ2fkUBfdc8/hcY3Z6BdimEjeT5ekY7YMajtKBfsC1soxRUcUM&#10;x9gV5cENwirkHYKLiYvlMpnhg7YsrM2d5RE8shpn7P7wwJzthzbgtN/A8K77ccyMPtlGTwPLXQDZ&#10;hqh84rUXcBmkwekXV9w2z+Vk9bReF78AAAD//wMAUEsDBBQABgAIAAAAIQBwVOiX3wAAAAcBAAAP&#10;AAAAZHJzL2Rvd25yZXYueG1sTI/NTsMwEITvSLyDtUjcqENSmh/iVAiEVHGpKHDg5sTbJCJeR7Hb&#10;pjw9ywmOoxnNfFOuZzuII06+d6TgdhGBQGqc6alV8P72fJOB8EGT0YMjVHBGD+vq8qLUhXEnesXj&#10;LrSCS8gXWkEXwlhI6ZsOrfYLNyKxt3eT1YHl1Eoz6ROX20HGUbSSVvfEC50e8bHD5mt3sAo+06c2&#10;qTd5lmQfZ9Ivm63/Xu6Vur6aH+5BBJzDXxh+8RkdKmaq3YGMF4OCdBlzUkGcpyDYz1f8pFZwFycg&#10;q1L+569+AAAA//8DAFBLAQItABQABgAIAAAAIQC2gziS/gAAAOEBAAATAAAAAAAAAAAAAAAAAAAA&#10;AABbQ29udGVudF9UeXBlc10ueG1sUEsBAi0AFAAGAAgAAAAhADj9If/WAAAAlAEAAAsAAAAAAAAA&#10;AAAAAAAALwEAAF9yZWxzLy5yZWxzUEsBAi0AFAAGAAgAAAAhAEPe+3KqAgAApgUAAA4AAAAAAAAA&#10;AAAAAAAALgIAAGRycy9lMm9Eb2MueG1sUEsBAi0AFAAGAAgAAAAhAHBU6JffAAAABwEAAA8AAAAA&#10;AAAAAAAAAAAABAUAAGRycy9kb3ducmV2LnhtbFBLBQYAAAAABAAEAPMAAAAQBgAAAAA=&#10;" adj="8050" fillcolor="#4472c4 [3204]" stroked="f" strokeweight="1pt">
                <o:lock v:ext="edit" aspectratio="t"/>
                <w10:wrap type="through"/>
              </v:shape>
            </w:pict>
          </mc:Fallback>
        </mc:AlternateContent>
      </w:r>
    </w:p>
    <w:p w14:paraId="624D9B09" w14:textId="77777777" w:rsidR="00926F70" w:rsidRPr="00200A49" w:rsidRDefault="00926F70" w:rsidP="00926F70">
      <w:pPr>
        <w:spacing w:before="120"/>
        <w:rPr>
          <w:rFonts w:ascii="Calibri" w:hAnsi="Calibri" w:cs="Calibri"/>
          <w:sz w:val="22"/>
          <w:szCs w:val="22"/>
        </w:rPr>
      </w:pPr>
    </w:p>
    <w:p w14:paraId="56418D6C" w14:textId="77777777" w:rsidR="00926F70" w:rsidRPr="00200A49" w:rsidRDefault="00926F70" w:rsidP="00926F70">
      <w:pPr>
        <w:spacing w:before="120"/>
        <w:rPr>
          <w:rFonts w:ascii="Calibri" w:hAnsi="Calibri" w:cs="Calibri"/>
          <w:sz w:val="22"/>
          <w:szCs w:val="22"/>
        </w:rPr>
      </w:pPr>
    </w:p>
    <w:p w14:paraId="2BDB4A51" w14:textId="77777777" w:rsidR="00926F70" w:rsidRPr="00200A49" w:rsidRDefault="00926F70" w:rsidP="00926F70">
      <w:pPr>
        <w:spacing w:before="120"/>
        <w:rPr>
          <w:rFonts w:ascii="Calibri" w:hAnsi="Calibri" w:cs="Calibri"/>
          <w:sz w:val="22"/>
          <w:szCs w:val="22"/>
        </w:rPr>
      </w:pPr>
    </w:p>
    <w:p w14:paraId="16BED65A" w14:textId="77777777" w:rsidR="00926F70" w:rsidRPr="00200A49" w:rsidRDefault="00926F70" w:rsidP="00926F70">
      <w:pPr>
        <w:spacing w:before="120"/>
        <w:rPr>
          <w:rFonts w:ascii="Calibri" w:hAnsi="Calibri" w:cs="Calibri"/>
          <w:sz w:val="22"/>
          <w:szCs w:val="22"/>
        </w:rPr>
      </w:pPr>
      <w:r w:rsidRPr="00200A49">
        <w:rPr>
          <w:rFonts w:ascii="Calibri" w:hAnsi="Calibri" w:cs="Calibri"/>
          <w:noProof/>
          <w:sz w:val="22"/>
          <w:szCs w:val="22"/>
          <w:lang w:eastAsia="en-AU"/>
        </w:rPr>
        <mc:AlternateContent>
          <mc:Choice Requires="wps">
            <w:drawing>
              <wp:anchor distT="0" distB="0" distL="114300" distR="114300" simplePos="0" relativeHeight="251658243" behindDoc="0" locked="0" layoutInCell="1" allowOverlap="1" wp14:anchorId="2D193631" wp14:editId="3B40AFF2">
                <wp:simplePos x="0" y="0"/>
                <wp:positionH relativeFrom="column">
                  <wp:posOffset>473368</wp:posOffset>
                </wp:positionH>
                <wp:positionV relativeFrom="paragraph">
                  <wp:posOffset>9525</wp:posOffset>
                </wp:positionV>
                <wp:extent cx="143510" cy="143510"/>
                <wp:effectExtent l="0" t="0" r="8890" b="8890"/>
                <wp:wrapThrough wrapText="bothSides">
                  <wp:wrapPolygon edited="0">
                    <wp:start x="0" y="0"/>
                    <wp:lineTo x="0" y="19115"/>
                    <wp:lineTo x="19115" y="19115"/>
                    <wp:lineTo x="19115" y="0"/>
                    <wp:lineTo x="0" y="0"/>
                  </wp:wrapPolygon>
                </wp:wrapThrough>
                <wp:docPr id="54" name="Cross 5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43510" cy="143510"/>
                        </a:xfrm>
                        <a:prstGeom prst="plus">
                          <a:avLst>
                            <a:gd name="adj" fmla="val 37270"/>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0765B07E">
              <v:shape w14:anchorId="6B069C03" id="Cross 54" o:spid="_x0000_s1026" type="#_x0000_t11" style="position:absolute;margin-left:37.25pt;margin-top:.75pt;width:11.3pt;height:11.3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p9LqgIAAKYFAAAOAAAAZHJzL2Uyb0RvYy54bWysVMFu2zAMvQ/YPwi6r47TZN2COkWQosOA&#10;oC3WDj2rshR7k0RNUuJkXz9Kst12K3YY5oMhiuQj+Ujx/OKgFdkL51swFS1PJpQIw6FuzbaiX++v&#10;3n2gxAdmaqbAiIoehacXy7dvzju7EFNoQNXCEQQxftHZijYh2EVReN4IzfwJWGFQKcFpFlB026J2&#10;rEN0rYrpZPK+6MDV1gEX3uPtZVbSZcKXUvBwI6UXgaiKYm4h/V36P8Z/sTxni61jtml5nwb7hyw0&#10;aw0GHaEuWWBk59o/oHTLHXiQ4YSDLkDKlotUA1ZTTn6r5q5hVqRakBxvR5r8/4Pl1/tbR9q6ovMZ&#10;JYZp7NEaM/QEZSSns36BNnf21sXyvN0A/+6JgXXDzFasvEWKsfHRtnhhHAXfux2k09Ed6yWHRP5x&#10;JF8cAuF4Wc5O5yW2iKOqP0dMthicrfPhkwBN4qGiVu18opztNz4k7uu+AFZ/o0RqhZ3cM0VOz6Zn&#10;qdMI1hvjaYCLnsrEv4GrVqkcNN6kenIJqZhwVCJbfxESOcOkpymDNK1irRzBcBVlnAsTyqxqWC3y&#10;9XyCX+IJeYzzHT1ShcogYESWGH/E7gEGy5fYOcvePrqKNOyj8+RviWXn0SNFBhNGZ90acK8BKKyq&#10;j5ztB5IyNZGlR6iPOFEO8lPzll+12K8N8+GWOewIthj3RbjBn1TQVRT6EyUNuJ+v3Ud7HHnUUtLh&#10;W62o/7FjTlCiPht8DB/L2Sw+7iTM5mdTFNxzzeNzjdnpNWCbStxMlqdjtA9qOEoH+gHXyipGRRUz&#10;HGNXlAc3COuQdwguJi5Wq2SGD9qysDF3lkfwyGqcsfvDA3O2H9qA034Nw7vuxzEz+mQbPQ2sdgFk&#10;G6LyiddewGWQBqdfXHHbPJeT1dN6Xf4CAAD//wMAUEsDBBQABgAIAAAAIQALRqyU3gAAAAYBAAAP&#10;AAAAZHJzL2Rvd25yZXYueG1sTI7BTsMwEETvSPyDtUjcqJM2kDTEqRAIqeJSUeiht03sJhHxOord&#10;NuXrWU5wGu3MaPYVq8n24mRG3zlSEM8iEIZqpztqFHx+vN5lIHxA0tg7MgouxsOqvL4qMNfuTO/m&#10;tA2N4BHyOSpoQxhyKX3dGot+5gZDnB3caDHwOTZSj3jmcdvLeRQ9SIsd8YcWB/Pcmvpre7QK9ulL&#10;s6jWy2yR7S6Eb+uN/04OSt3eTE+PIIKZwl8ZfvEZHUpmqtyRtBe9gjS55yb7LBwv0xhEpWCexCDL&#10;Qv7HL38AAAD//wMAUEsBAi0AFAAGAAgAAAAhALaDOJL+AAAA4QEAABMAAAAAAAAAAAAAAAAAAAAA&#10;AFtDb250ZW50X1R5cGVzXS54bWxQSwECLQAUAAYACAAAACEAOP0h/9YAAACUAQAACwAAAAAAAAAA&#10;AAAAAAAvAQAAX3JlbHMvLnJlbHNQSwECLQAUAAYACAAAACEApgafS6oCAACmBQAADgAAAAAAAAAA&#10;AAAAAAAuAgAAZHJzL2Uyb0RvYy54bWxQSwECLQAUAAYACAAAACEAC0aslN4AAAAGAQAADwAAAAAA&#10;AAAAAAAAAAAEBQAAZHJzL2Rvd25yZXYueG1sUEsFBgAAAAAEAAQA8wAAAA8GAAAAAA==&#10;" adj="8050" fillcolor="#4472c4 [3204]" stroked="f" strokeweight="1pt">
                <o:lock v:ext="edit" aspectratio="t"/>
                <w10:wrap type="through"/>
              </v:shape>
            </w:pict>
          </mc:Fallback>
        </mc:AlternateContent>
      </w:r>
    </w:p>
    <w:p w14:paraId="3231F4C4" w14:textId="77777777" w:rsidR="00926F70" w:rsidRPr="00200A49" w:rsidRDefault="00926F70" w:rsidP="00926F70">
      <w:pPr>
        <w:spacing w:before="120"/>
        <w:rPr>
          <w:rFonts w:ascii="Calibri" w:hAnsi="Calibri" w:cs="Calibri"/>
          <w:sz w:val="22"/>
          <w:szCs w:val="22"/>
        </w:rPr>
      </w:pPr>
      <w:r w:rsidRPr="00200A49">
        <w:rPr>
          <w:rFonts w:ascii="Calibri" w:hAnsi="Calibri" w:cs="Calibri"/>
          <w:noProof/>
          <w:lang w:eastAsia="en-AU"/>
        </w:rPr>
        <mc:AlternateContent>
          <mc:Choice Requires="wps">
            <w:drawing>
              <wp:anchor distT="0" distB="0" distL="114300" distR="114300" simplePos="0" relativeHeight="251658246" behindDoc="0" locked="0" layoutInCell="1" allowOverlap="1" wp14:anchorId="3BAAAEF5" wp14:editId="1E06B0E4">
                <wp:simplePos x="0" y="0"/>
                <wp:positionH relativeFrom="column">
                  <wp:posOffset>4006312</wp:posOffset>
                </wp:positionH>
                <wp:positionV relativeFrom="paragraph">
                  <wp:posOffset>167249</wp:posOffset>
                </wp:positionV>
                <wp:extent cx="620054" cy="982199"/>
                <wp:effectExtent l="47625" t="3175" r="37465" b="62865"/>
                <wp:wrapNone/>
                <wp:docPr id="55" name="Elbow Connector 55"/>
                <wp:cNvGraphicFramePr/>
                <a:graphic xmlns:a="http://schemas.openxmlformats.org/drawingml/2006/main">
                  <a:graphicData uri="http://schemas.microsoft.com/office/word/2010/wordprocessingShape">
                    <wps:wsp>
                      <wps:cNvCnPr/>
                      <wps:spPr>
                        <a:xfrm rot="5400000">
                          <a:off x="0" y="0"/>
                          <a:ext cx="620054" cy="982199"/>
                        </a:xfrm>
                        <a:prstGeom prst="bentConnector3">
                          <a:avLst>
                            <a:gd name="adj1" fmla="val 47249"/>
                          </a:avLst>
                        </a:prstGeom>
                        <a:ln>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1CC08FB3">
              <v:shape w14:anchorId="04AA3DCB" id="Elbow Connector 55" o:spid="_x0000_s1026" type="#_x0000_t34" style="position:absolute;margin-left:315.45pt;margin-top:13.15pt;width:48.8pt;height:77.35pt;rotation:90;z-index:25165824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a3Y+wEAAEIEAAAOAAAAZHJzL2Uyb0RvYy54bWysU12vEyEUfDfxPxDe7XbX9nrbdHsfeq++&#10;GG38+AGUPbQY4BDAbvvvPbDb1ajRxLgPZIEzc2YG2DxcrGFnCFGja3k9m3MGTmKn3bHlnz+9fnHP&#10;WUzCdcKgg5ZfIfKH7fNnm96vocETmg4CIxIX171v+Sklv66qKE9gRZyhB0ebCoMViabhWHVB9MRu&#10;TdXM53dVj6HzASXESKuPwybfFn6lQKb3SkVIzLSctKUyhjIe8lhtN2J9DMKftBxliH9QYYV21HSi&#10;ehRJsK9B/0JltQwYUaWZRFuhUlpC8UBu6vlPbj6ehIfihcKJfoop/j9a+e68D0x3LV8uOXPC0hk9&#10;mQP2bIfOUXwYGO1QTL2Pa6reuX0YZ9HvQ/Z8UcGygJTtcjHPX0mCvLFLCfo6BQ2XxCQt3tHRLRec&#10;Sdpa3Tf1apU7VANVpvQhpjeAluWflh/ApUnPy0Ivzm9jKol3o2zRfak5U9bQAZ6FYYtXzeLGO1ZT&#10;hxtzhhqXxyS0eXIdS1dP5lPQwh0NjIKGEig3iRpmlTmIwXr5S1cDA9kHUJQk2WuKwnKHYWcCIzUt&#10;F1KSi3ripeoMU9qYCTgk90fgWJ+hg6oJXP+964QondGlCWy1w/A7gnS5SVZD/S2BwXeO4IDdtVyK&#10;Eg1d1HKU46PKL+HHeYF/f/rbbwAAAP//AwBQSwMEFAAGAAgAAAAhAIq8aUbfAAAACgEAAA8AAABk&#10;cnMvZG93bnJldi54bWxMj8FOwzAQRO9I/IO1SFwQtUlJCyFOVVXiXNEiBDc33iYR8TrYbhr+nuUE&#10;x9U+zbwpV5PrxYghdp403M0UCKTa244aDa/759sHEDEZsqb3hBq+McKqurwoTWH9mV5w3KVGcAjF&#10;wmhoUxoKKWPdojNx5gck/h19cCbxGRppgzlzuOtlptRCOtMRN7RmwE2L9efu5DS4sN3Tu5tPm+3w&#10;Naqb9fEtfIxaX19N6ycQCaf0B8OvPqtDxU4HfyIbRa9hobI5oxry+0cQDCzzJY87MJlnOciqlP8n&#10;VD8AAAD//wMAUEsBAi0AFAAGAAgAAAAhALaDOJL+AAAA4QEAABMAAAAAAAAAAAAAAAAAAAAAAFtD&#10;b250ZW50X1R5cGVzXS54bWxQSwECLQAUAAYACAAAACEAOP0h/9YAAACUAQAACwAAAAAAAAAAAAAA&#10;AAAvAQAAX3JlbHMvLnJlbHNQSwECLQAUAAYACAAAACEAudGt2PsBAABCBAAADgAAAAAAAAAAAAAA&#10;AAAuAgAAZHJzL2Uyb0RvYy54bWxQSwECLQAUAAYACAAAACEAirxpRt8AAAAKAQAADwAAAAAAAAAA&#10;AAAAAABVBAAAZHJzL2Rvd25yZXYueG1sUEsFBgAAAAAEAAQA8wAAAGEFAAAAAA==&#10;" adj="10206" strokecolor="#4472c4 [3204]" strokeweight="1pt">
                <v:stroke endarrow="block"/>
              </v:shape>
            </w:pict>
          </mc:Fallback>
        </mc:AlternateContent>
      </w:r>
    </w:p>
    <w:p w14:paraId="4187D447" w14:textId="77777777" w:rsidR="00926F70" w:rsidRPr="00200A49" w:rsidRDefault="00926F70" w:rsidP="00926F70">
      <w:pPr>
        <w:spacing w:before="120"/>
        <w:rPr>
          <w:rFonts w:ascii="Calibri" w:hAnsi="Calibri" w:cs="Calibri"/>
          <w:sz w:val="22"/>
          <w:szCs w:val="22"/>
        </w:rPr>
      </w:pPr>
    </w:p>
    <w:p w14:paraId="12E76FCD" w14:textId="77777777" w:rsidR="00926F70" w:rsidRPr="00200A49" w:rsidRDefault="00926F70" w:rsidP="00926F70">
      <w:pPr>
        <w:spacing w:before="120"/>
        <w:rPr>
          <w:rFonts w:ascii="Calibri" w:hAnsi="Calibri" w:cs="Calibri"/>
          <w:sz w:val="22"/>
          <w:szCs w:val="22"/>
        </w:rPr>
      </w:pPr>
    </w:p>
    <w:p w14:paraId="53B8D44D" w14:textId="77777777" w:rsidR="00926F70" w:rsidRPr="00200A49" w:rsidRDefault="00926F70" w:rsidP="00926F70">
      <w:pPr>
        <w:spacing w:before="120"/>
        <w:rPr>
          <w:rFonts w:ascii="Calibri" w:hAnsi="Calibri" w:cs="Calibri"/>
          <w:sz w:val="22"/>
          <w:szCs w:val="22"/>
        </w:rPr>
      </w:pPr>
    </w:p>
    <w:p w14:paraId="74B57D17" w14:textId="77777777" w:rsidR="00926F70" w:rsidRPr="00200A49" w:rsidRDefault="00926F70" w:rsidP="00926F70">
      <w:pPr>
        <w:spacing w:before="120"/>
        <w:rPr>
          <w:rFonts w:ascii="Calibri" w:hAnsi="Calibri" w:cs="Calibri"/>
          <w:sz w:val="22"/>
          <w:szCs w:val="22"/>
        </w:rPr>
      </w:pPr>
    </w:p>
    <w:p w14:paraId="718CC381" w14:textId="77777777" w:rsidR="00926F70" w:rsidRPr="00200A49" w:rsidRDefault="00926F70" w:rsidP="00926F70">
      <w:pPr>
        <w:spacing w:before="120"/>
        <w:rPr>
          <w:rFonts w:ascii="Calibri" w:hAnsi="Calibri" w:cs="Calibri"/>
          <w:sz w:val="22"/>
          <w:szCs w:val="22"/>
        </w:rPr>
      </w:pPr>
    </w:p>
    <w:p w14:paraId="40351849" w14:textId="77777777" w:rsidR="00926F70" w:rsidRPr="00200A49" w:rsidRDefault="00926F70" w:rsidP="00616558">
      <w:pPr>
        <w:spacing w:before="240" w:after="240"/>
        <w:rPr>
          <w:rFonts w:ascii="Calibri" w:eastAsia="Calibri" w:hAnsi="Calibri" w:cs="Calibri"/>
          <w:sz w:val="22"/>
          <w:szCs w:val="22"/>
        </w:rPr>
      </w:pPr>
      <w:r w:rsidRPr="00200A49">
        <w:rPr>
          <w:rFonts w:ascii="Calibri" w:eastAsia="Calibri" w:hAnsi="Calibri" w:cs="Calibri"/>
          <w:sz w:val="22"/>
          <w:szCs w:val="22"/>
        </w:rPr>
        <w:t>To be registered in a class of specialised plumbing work, the practitioner must be registered in the relevant (parent) class of plumbing work, and also have the following:</w:t>
      </w:r>
    </w:p>
    <w:p w14:paraId="4FF17C10" w14:textId="77777777" w:rsidR="00926F70" w:rsidRPr="00200A49" w:rsidRDefault="00926F70" w:rsidP="00926F70">
      <w:pPr>
        <w:spacing w:before="120"/>
        <w:rPr>
          <w:rFonts w:ascii="Calibri" w:hAnsi="Calibri" w:cs="Calibri"/>
          <w:sz w:val="22"/>
          <w:szCs w:val="22"/>
        </w:rPr>
      </w:pPr>
      <w:r w:rsidRPr="00200A49">
        <w:rPr>
          <w:rFonts w:ascii="Calibri" w:hAnsi="Calibri" w:cs="Calibri"/>
          <w:noProof/>
          <w:sz w:val="22"/>
          <w:szCs w:val="22"/>
          <w:lang w:eastAsia="en-AU"/>
        </w:rPr>
        <mc:AlternateContent>
          <mc:Choice Requires="wpg">
            <w:drawing>
              <wp:anchor distT="0" distB="0" distL="114300" distR="114300" simplePos="0" relativeHeight="251658261" behindDoc="0" locked="0" layoutInCell="1" allowOverlap="1" wp14:anchorId="01BCE40A" wp14:editId="4684F281">
                <wp:simplePos x="0" y="0"/>
                <wp:positionH relativeFrom="column">
                  <wp:posOffset>87549</wp:posOffset>
                </wp:positionH>
                <wp:positionV relativeFrom="paragraph">
                  <wp:posOffset>56515</wp:posOffset>
                </wp:positionV>
                <wp:extent cx="5261415" cy="2795758"/>
                <wp:effectExtent l="0" t="0" r="9525" b="11430"/>
                <wp:wrapNone/>
                <wp:docPr id="56" name="Group 56"/>
                <wp:cNvGraphicFramePr/>
                <a:graphic xmlns:a="http://schemas.openxmlformats.org/drawingml/2006/main">
                  <a:graphicData uri="http://schemas.microsoft.com/office/word/2010/wordprocessingGroup">
                    <wpg:wgp>
                      <wpg:cNvGrpSpPr/>
                      <wpg:grpSpPr>
                        <a:xfrm>
                          <a:off x="0" y="0"/>
                          <a:ext cx="5261415" cy="2795758"/>
                          <a:chOff x="0" y="0"/>
                          <a:chExt cx="5261415" cy="2795758"/>
                        </a:xfrm>
                      </wpg:grpSpPr>
                      <wps:wsp>
                        <wps:cNvPr id="60" name="Rounded Rectangle 57"/>
                        <wps:cNvSpPr/>
                        <wps:spPr>
                          <a:xfrm>
                            <a:off x="0" y="0"/>
                            <a:ext cx="1601812" cy="415143"/>
                          </a:xfrm>
                          <a:prstGeom prst="roundRect">
                            <a:avLst>
                              <a:gd name="adj" fmla="val 6851"/>
                            </a:avLst>
                          </a:prstGeom>
                        </wps:spPr>
                        <wps:style>
                          <a:lnRef idx="2">
                            <a:schemeClr val="accent1"/>
                          </a:lnRef>
                          <a:fillRef idx="1">
                            <a:schemeClr val="lt1"/>
                          </a:fillRef>
                          <a:effectRef idx="0">
                            <a:schemeClr val="accent1"/>
                          </a:effectRef>
                          <a:fontRef idx="minor">
                            <a:schemeClr val="dk1"/>
                          </a:fontRef>
                        </wps:style>
                        <wps:txbx>
                          <w:txbxContent>
                            <w:p w14:paraId="43CA004E" w14:textId="77777777" w:rsidR="00A05F07" w:rsidRPr="00CC0BC8" w:rsidRDefault="00A05F07" w:rsidP="00926F70">
                              <w:pPr>
                                <w:jc w:val="center"/>
                                <w:rPr>
                                  <w:rFonts w:ascii="Calibri" w:hAnsi="Calibri"/>
                                  <w:sz w:val="16"/>
                                </w:rPr>
                              </w:pPr>
                              <w:r w:rsidRPr="00CC0BC8">
                                <w:rPr>
                                  <w:rFonts w:ascii="Calibri" w:hAnsi="Calibri"/>
                                  <w:sz w:val="16"/>
                                </w:rPr>
                                <w:t>Additional VBA examination of competency for specialised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ounded Rectangle 58"/>
                        <wps:cNvSpPr/>
                        <wps:spPr>
                          <a:xfrm>
                            <a:off x="3355145" y="0"/>
                            <a:ext cx="1903730" cy="518648"/>
                          </a:xfrm>
                          <a:prstGeom prst="roundRect">
                            <a:avLst>
                              <a:gd name="adj" fmla="val 6851"/>
                            </a:avLst>
                          </a:prstGeom>
                          <a:solidFill>
                            <a:schemeClr val="accent1">
                              <a:lumMod val="20000"/>
                              <a:lumOff val="80000"/>
                            </a:schemeClr>
                          </a:solidFill>
                        </wps:spPr>
                        <wps:style>
                          <a:lnRef idx="2">
                            <a:schemeClr val="accent1"/>
                          </a:lnRef>
                          <a:fillRef idx="1">
                            <a:schemeClr val="lt1"/>
                          </a:fillRef>
                          <a:effectRef idx="0">
                            <a:schemeClr val="accent1"/>
                          </a:effectRef>
                          <a:fontRef idx="minor">
                            <a:schemeClr val="dk1"/>
                          </a:fontRef>
                        </wps:style>
                        <wps:txbx>
                          <w:txbxContent>
                            <w:p w14:paraId="73F27808" w14:textId="77777777" w:rsidR="00A05F07" w:rsidRPr="00DD772D" w:rsidRDefault="00A05F07" w:rsidP="00926F70">
                              <w:pPr>
                                <w:jc w:val="center"/>
                                <w:rPr>
                                  <w:rFonts w:ascii="Calibri" w:hAnsi="Calibri"/>
                                  <w:sz w:val="18"/>
                                </w:rPr>
                              </w:pPr>
                              <w:r w:rsidRPr="00DD772D">
                                <w:rPr>
                                  <w:rFonts w:ascii="Calibri" w:hAnsi="Calibri"/>
                                  <w:sz w:val="18"/>
                                </w:rPr>
                                <w:t>Registration in specialised class</w:t>
                              </w:r>
                              <w:r w:rsidRPr="00DD772D">
                                <w:rPr>
                                  <w:rFonts w:ascii="Calibri" w:hAnsi="Calibri"/>
                                  <w:sz w:val="18"/>
                                </w:rPr>
                                <w:br/>
                              </w:r>
                              <w:r>
                                <w:rPr>
                                  <w:rFonts w:ascii="Calibri" w:hAnsi="Calibri"/>
                                  <w:sz w:val="15"/>
                                </w:rPr>
                                <w:t>(backflow prevention, t</w:t>
                              </w:r>
                              <w:r w:rsidRPr="00DD772D">
                                <w:rPr>
                                  <w:rFonts w:ascii="Calibri" w:hAnsi="Calibri"/>
                                  <w:sz w:val="15"/>
                                </w:rPr>
                                <w:t>ype A appliance conversion or servicing)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ounded Rectangle 59"/>
                        <wps:cNvSpPr/>
                        <wps:spPr>
                          <a:xfrm>
                            <a:off x="3355145" y="1554480"/>
                            <a:ext cx="1906270" cy="519430"/>
                          </a:xfrm>
                          <a:prstGeom prst="roundRect">
                            <a:avLst>
                              <a:gd name="adj" fmla="val 6851"/>
                            </a:avLst>
                          </a:prstGeom>
                          <a:solidFill>
                            <a:schemeClr val="accent1">
                              <a:lumMod val="20000"/>
                              <a:lumOff val="80000"/>
                            </a:schemeClr>
                          </a:solidFill>
                        </wps:spPr>
                        <wps:style>
                          <a:lnRef idx="2">
                            <a:schemeClr val="accent1"/>
                          </a:lnRef>
                          <a:fillRef idx="1">
                            <a:schemeClr val="lt1"/>
                          </a:fillRef>
                          <a:effectRef idx="0">
                            <a:schemeClr val="accent1"/>
                          </a:effectRef>
                          <a:fontRef idx="minor">
                            <a:schemeClr val="dk1"/>
                          </a:fontRef>
                        </wps:style>
                        <wps:txbx>
                          <w:txbxContent>
                            <w:p w14:paraId="1D599337" w14:textId="77777777" w:rsidR="00A05F07" w:rsidRPr="00DD772D" w:rsidRDefault="00A05F07" w:rsidP="00926F70">
                              <w:pPr>
                                <w:jc w:val="center"/>
                                <w:rPr>
                                  <w:rFonts w:ascii="Calibri" w:hAnsi="Calibri"/>
                                  <w:sz w:val="18"/>
                                </w:rPr>
                              </w:pPr>
                              <w:r w:rsidRPr="00DD772D">
                                <w:rPr>
                                  <w:rFonts w:ascii="Calibri" w:hAnsi="Calibri"/>
                                  <w:sz w:val="18"/>
                                </w:rPr>
                                <w:t>Registration in specialised class</w:t>
                              </w:r>
                              <w:r w:rsidRPr="00DD772D">
                                <w:rPr>
                                  <w:rFonts w:ascii="Calibri" w:hAnsi="Calibri"/>
                                  <w:sz w:val="18"/>
                                </w:rPr>
                                <w:br/>
                              </w:r>
                              <w:r>
                                <w:rPr>
                                  <w:rFonts w:ascii="Calibri" w:hAnsi="Calibri"/>
                                  <w:sz w:val="15"/>
                                </w:rPr>
                                <w:t>(type B g</w:t>
                              </w:r>
                              <w:r w:rsidRPr="00DD772D">
                                <w:rPr>
                                  <w:rFonts w:ascii="Calibri" w:hAnsi="Calibri"/>
                                  <w:sz w:val="15"/>
                                </w:rPr>
                                <w:t>asfitting)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ounded Rectangle 60"/>
                        <wps:cNvSpPr/>
                        <wps:spPr>
                          <a:xfrm>
                            <a:off x="3355145" y="724486"/>
                            <a:ext cx="1906270" cy="519430"/>
                          </a:xfrm>
                          <a:prstGeom prst="roundRect">
                            <a:avLst>
                              <a:gd name="adj" fmla="val 6851"/>
                            </a:avLst>
                          </a:prstGeom>
                          <a:solidFill>
                            <a:schemeClr val="accent1">
                              <a:lumMod val="20000"/>
                              <a:lumOff val="80000"/>
                            </a:schemeClr>
                          </a:solidFill>
                        </wps:spPr>
                        <wps:style>
                          <a:lnRef idx="2">
                            <a:schemeClr val="accent1"/>
                          </a:lnRef>
                          <a:fillRef idx="1">
                            <a:schemeClr val="lt1"/>
                          </a:fillRef>
                          <a:effectRef idx="0">
                            <a:schemeClr val="accent1"/>
                          </a:effectRef>
                          <a:fontRef idx="minor">
                            <a:schemeClr val="dk1"/>
                          </a:fontRef>
                        </wps:style>
                        <wps:txbx>
                          <w:txbxContent>
                            <w:p w14:paraId="6B69037D" w14:textId="77777777" w:rsidR="00A05F07" w:rsidRPr="00DD772D" w:rsidRDefault="00A05F07" w:rsidP="00926F70">
                              <w:pPr>
                                <w:jc w:val="center"/>
                                <w:rPr>
                                  <w:rFonts w:ascii="Calibri" w:hAnsi="Calibri"/>
                                  <w:sz w:val="18"/>
                                </w:rPr>
                              </w:pPr>
                              <w:r w:rsidRPr="00DD772D">
                                <w:rPr>
                                  <w:rFonts w:ascii="Calibri" w:hAnsi="Calibri"/>
                                  <w:sz w:val="18"/>
                                </w:rPr>
                                <w:t>Registration in specialised class</w:t>
                              </w:r>
                              <w:r w:rsidRPr="00DD772D">
                                <w:rPr>
                                  <w:rFonts w:ascii="Calibri" w:hAnsi="Calibri"/>
                                  <w:sz w:val="18"/>
                                </w:rPr>
                                <w:br/>
                              </w:r>
                              <w:r>
                                <w:rPr>
                                  <w:rFonts w:ascii="Calibri" w:hAnsi="Calibri"/>
                                  <w:sz w:val="15"/>
                                </w:rPr>
                                <w:t>(r</w:t>
                              </w:r>
                              <w:r w:rsidRPr="00DD772D">
                                <w:rPr>
                                  <w:rFonts w:ascii="Calibri" w:hAnsi="Calibri"/>
                                  <w:sz w:val="15"/>
                                </w:rPr>
                                <w:t>efrigerated air-conditioning)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ounded Rectangle 61"/>
                        <wps:cNvSpPr/>
                        <wps:spPr>
                          <a:xfrm>
                            <a:off x="1538068" y="1554480"/>
                            <a:ext cx="1675667" cy="414655"/>
                          </a:xfrm>
                          <a:prstGeom prst="roundRect">
                            <a:avLst>
                              <a:gd name="adj" fmla="val 6851"/>
                            </a:avLst>
                          </a:prstGeom>
                        </wps:spPr>
                        <wps:style>
                          <a:lnRef idx="2">
                            <a:schemeClr val="accent1"/>
                          </a:lnRef>
                          <a:fillRef idx="1">
                            <a:schemeClr val="lt1"/>
                          </a:fillRef>
                          <a:effectRef idx="0">
                            <a:schemeClr val="accent1"/>
                          </a:effectRef>
                          <a:fontRef idx="minor">
                            <a:schemeClr val="dk1"/>
                          </a:fontRef>
                        </wps:style>
                        <wps:txbx>
                          <w:txbxContent>
                            <w:p w14:paraId="408B773C" w14:textId="77777777" w:rsidR="00A05F07" w:rsidRPr="00CC0BC8" w:rsidRDefault="00A05F07" w:rsidP="00926F70">
                              <w:pPr>
                                <w:jc w:val="center"/>
                                <w:rPr>
                                  <w:rFonts w:ascii="Calibri" w:hAnsi="Calibri"/>
                                  <w:sz w:val="16"/>
                                </w:rPr>
                              </w:pPr>
                              <w:r w:rsidRPr="00CC0BC8">
                                <w:rPr>
                                  <w:rFonts w:ascii="Calibri" w:hAnsi="Calibri"/>
                                  <w:sz w:val="16"/>
                                </w:rPr>
                                <w:t>2</w:t>
                              </w:r>
                              <w:r>
                                <w:rPr>
                                  <w:rFonts w:ascii="Calibri" w:hAnsi="Calibri"/>
                                  <w:sz w:val="16"/>
                                </w:rPr>
                                <w:t xml:space="preserve"> years’ experience in t</w:t>
                              </w:r>
                              <w:r w:rsidRPr="00CC0BC8">
                                <w:rPr>
                                  <w:rFonts w:ascii="Calibri" w:hAnsi="Calibri"/>
                                  <w:sz w:val="16"/>
                                </w:rPr>
                                <w:t>ype B gasfitting 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ounded Rectangle 62"/>
                        <wps:cNvSpPr/>
                        <wps:spPr>
                          <a:xfrm>
                            <a:off x="1526345" y="724486"/>
                            <a:ext cx="1675667" cy="622202"/>
                          </a:xfrm>
                          <a:prstGeom prst="roundRect">
                            <a:avLst>
                              <a:gd name="adj" fmla="val 6851"/>
                            </a:avLst>
                          </a:prstGeom>
                        </wps:spPr>
                        <wps:style>
                          <a:lnRef idx="2">
                            <a:schemeClr val="accent1"/>
                          </a:lnRef>
                          <a:fillRef idx="1">
                            <a:schemeClr val="lt1"/>
                          </a:fillRef>
                          <a:effectRef idx="0">
                            <a:schemeClr val="accent1"/>
                          </a:effectRef>
                          <a:fontRef idx="minor">
                            <a:schemeClr val="dk1"/>
                          </a:fontRef>
                        </wps:style>
                        <wps:txbx>
                          <w:txbxContent>
                            <w:p w14:paraId="1C87F254" w14:textId="77777777" w:rsidR="00A05F07" w:rsidRPr="00CC0BC8" w:rsidRDefault="00A05F07" w:rsidP="00926F70">
                              <w:pPr>
                                <w:jc w:val="center"/>
                                <w:rPr>
                                  <w:rFonts w:ascii="Calibri" w:hAnsi="Calibri"/>
                                  <w:sz w:val="16"/>
                                </w:rPr>
                              </w:pPr>
                              <w:r w:rsidRPr="00CC0BC8">
                                <w:rPr>
                                  <w:rFonts w:ascii="Calibri" w:hAnsi="Calibri"/>
                                  <w:sz w:val="16"/>
                                </w:rPr>
                                <w:t xml:space="preserve">4 years’ experience in refrigerated air-conditioning work </w:t>
                              </w:r>
                              <w:r w:rsidRPr="00CC0BC8">
                                <w:rPr>
                                  <w:rFonts w:ascii="Calibri" w:hAnsi="Calibri"/>
                                  <w:sz w:val="16"/>
                                </w:rPr>
                                <w:br/>
                                <w:t>OR refrigeration apprenticeship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ounded Rectangle 63"/>
                        <wps:cNvSpPr/>
                        <wps:spPr>
                          <a:xfrm>
                            <a:off x="0" y="724486"/>
                            <a:ext cx="1297012" cy="415192"/>
                          </a:xfrm>
                          <a:prstGeom prst="roundRect">
                            <a:avLst>
                              <a:gd name="adj" fmla="val 6851"/>
                            </a:avLst>
                          </a:prstGeom>
                        </wps:spPr>
                        <wps:style>
                          <a:lnRef idx="2">
                            <a:schemeClr val="accent1"/>
                          </a:lnRef>
                          <a:fillRef idx="1">
                            <a:schemeClr val="lt1"/>
                          </a:fillRef>
                          <a:effectRef idx="0">
                            <a:schemeClr val="accent1"/>
                          </a:effectRef>
                          <a:fontRef idx="minor">
                            <a:schemeClr val="dk1"/>
                          </a:fontRef>
                        </wps:style>
                        <wps:txbx>
                          <w:txbxContent>
                            <w:p w14:paraId="0B6511FC" w14:textId="77777777" w:rsidR="00A05F07" w:rsidRPr="00CC0BC8" w:rsidRDefault="00A05F07" w:rsidP="00926F70">
                              <w:pPr>
                                <w:jc w:val="center"/>
                                <w:rPr>
                                  <w:rFonts w:ascii="Calibri" w:hAnsi="Calibri"/>
                                  <w:sz w:val="16"/>
                                </w:rPr>
                              </w:pPr>
                              <w:r w:rsidRPr="00CC0BC8">
                                <w:rPr>
                                  <w:rFonts w:ascii="Calibri" w:hAnsi="Calibri"/>
                                  <w:sz w:val="16"/>
                                </w:rPr>
                                <w:t>Restricted electrical worker's licence (Class 2)</w:t>
                              </w:r>
                            </w:p>
                            <w:p w14:paraId="3F6FB0D6" w14:textId="77777777" w:rsidR="00A05F07" w:rsidRPr="00CC0BC8" w:rsidRDefault="00A05F07" w:rsidP="00926F70">
                              <w:pPr>
                                <w:jc w:val="center"/>
                                <w:rPr>
                                  <w:rFonts w:ascii="Calibri" w:hAnsi="Calibri"/>
                                  <w:sz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ounded Rectangle 64"/>
                        <wps:cNvSpPr/>
                        <wps:spPr>
                          <a:xfrm>
                            <a:off x="1526345" y="2278966"/>
                            <a:ext cx="1675667" cy="516792"/>
                          </a:xfrm>
                          <a:prstGeom prst="roundRect">
                            <a:avLst>
                              <a:gd name="adj" fmla="val 6851"/>
                            </a:avLst>
                          </a:prstGeom>
                        </wps:spPr>
                        <wps:style>
                          <a:lnRef idx="2">
                            <a:schemeClr val="accent1"/>
                          </a:lnRef>
                          <a:fillRef idx="1">
                            <a:schemeClr val="lt1"/>
                          </a:fillRef>
                          <a:effectRef idx="0">
                            <a:schemeClr val="accent1"/>
                          </a:effectRef>
                          <a:fontRef idx="minor">
                            <a:schemeClr val="dk1"/>
                          </a:fontRef>
                        </wps:style>
                        <wps:txbx>
                          <w:txbxContent>
                            <w:p w14:paraId="38177EE4" w14:textId="77777777" w:rsidR="00A05F07" w:rsidRPr="00CC0BC8" w:rsidRDefault="00A05F07" w:rsidP="00926F70">
                              <w:pPr>
                                <w:jc w:val="center"/>
                                <w:rPr>
                                  <w:rFonts w:ascii="Calibri" w:hAnsi="Calibri"/>
                                  <w:sz w:val="16"/>
                                  <w:szCs w:val="16"/>
                                </w:rPr>
                              </w:pPr>
                              <w:r w:rsidRPr="00CC0BC8">
                                <w:rPr>
                                  <w:rFonts w:ascii="Calibri" w:hAnsi="Calibri"/>
                                  <w:sz w:val="16"/>
                                  <w:szCs w:val="16"/>
                                </w:rPr>
                                <w:t>Additional VBA examin</w:t>
                              </w:r>
                              <w:r>
                                <w:rPr>
                                  <w:rFonts w:ascii="Calibri" w:hAnsi="Calibri"/>
                                  <w:sz w:val="16"/>
                                  <w:szCs w:val="16"/>
                                </w:rPr>
                                <w:t>ation of competency for type B advanced g</w:t>
                              </w:r>
                              <w:r w:rsidRPr="00CC0BC8">
                                <w:rPr>
                                  <w:rFonts w:ascii="Calibri" w:hAnsi="Calibri"/>
                                  <w:sz w:val="16"/>
                                  <w:szCs w:val="16"/>
                                </w:rPr>
                                <w:t>asfitting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Rounded Rectangle 65"/>
                        <wps:cNvSpPr/>
                        <wps:spPr>
                          <a:xfrm>
                            <a:off x="3355145" y="2278966"/>
                            <a:ext cx="1906270" cy="516792"/>
                          </a:xfrm>
                          <a:prstGeom prst="roundRect">
                            <a:avLst>
                              <a:gd name="adj" fmla="val 6851"/>
                            </a:avLst>
                          </a:prstGeom>
                          <a:solidFill>
                            <a:schemeClr val="accent1">
                              <a:lumMod val="20000"/>
                              <a:lumOff val="80000"/>
                            </a:schemeClr>
                          </a:solidFill>
                        </wps:spPr>
                        <wps:style>
                          <a:lnRef idx="2">
                            <a:schemeClr val="accent1"/>
                          </a:lnRef>
                          <a:fillRef idx="1">
                            <a:schemeClr val="lt1"/>
                          </a:fillRef>
                          <a:effectRef idx="0">
                            <a:schemeClr val="accent1"/>
                          </a:effectRef>
                          <a:fontRef idx="minor">
                            <a:schemeClr val="dk1"/>
                          </a:fontRef>
                        </wps:style>
                        <wps:txbx>
                          <w:txbxContent>
                            <w:p w14:paraId="56A77DB2" w14:textId="77777777" w:rsidR="00A05F07" w:rsidRPr="00DD772D" w:rsidRDefault="00A05F07" w:rsidP="00926F70">
                              <w:pPr>
                                <w:jc w:val="center"/>
                                <w:rPr>
                                  <w:rFonts w:ascii="Calibri" w:hAnsi="Calibri"/>
                                  <w:sz w:val="18"/>
                                </w:rPr>
                              </w:pPr>
                              <w:r w:rsidRPr="00DD772D">
                                <w:rPr>
                                  <w:rFonts w:ascii="Calibri" w:hAnsi="Calibri"/>
                                  <w:sz w:val="18"/>
                                </w:rPr>
                                <w:t>Registration in specialised class</w:t>
                              </w:r>
                              <w:r w:rsidRPr="00DD772D">
                                <w:rPr>
                                  <w:rFonts w:ascii="Calibri" w:hAnsi="Calibri"/>
                                  <w:sz w:val="18"/>
                                </w:rPr>
                                <w:br/>
                              </w:r>
                              <w:r>
                                <w:rPr>
                                  <w:rFonts w:ascii="Calibri" w:hAnsi="Calibri"/>
                                  <w:sz w:val="15"/>
                                </w:rPr>
                                <w:t>(t</w:t>
                              </w:r>
                              <w:r w:rsidRPr="00DD772D">
                                <w:rPr>
                                  <w:rFonts w:ascii="Calibri" w:hAnsi="Calibri"/>
                                  <w:sz w:val="15"/>
                                </w:rPr>
                                <w:t xml:space="preserve">ype B </w:t>
                              </w:r>
                              <w:r>
                                <w:rPr>
                                  <w:rFonts w:ascii="Calibri" w:hAnsi="Calibri"/>
                                  <w:sz w:val="15"/>
                                </w:rPr>
                                <w:t>advanced g</w:t>
                              </w:r>
                              <w:r w:rsidRPr="00DD772D">
                                <w:rPr>
                                  <w:rFonts w:ascii="Calibri" w:hAnsi="Calibri"/>
                                  <w:sz w:val="15"/>
                                </w:rPr>
                                <w:t>asfitting)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Straight Arrow Connector 66"/>
                        <wps:cNvCnPr/>
                        <wps:spPr>
                          <a:xfrm>
                            <a:off x="1603717" y="211015"/>
                            <a:ext cx="1752600" cy="0"/>
                          </a:xfrm>
                          <a:prstGeom prst="straightConnector1">
                            <a:avLst/>
                          </a:prstGeom>
                          <a:ln>
                            <a:tailEnd type="triangle"/>
                          </a:ln>
                          <a:effectLst/>
                        </wps:spPr>
                        <wps:style>
                          <a:lnRef idx="2">
                            <a:schemeClr val="accent1"/>
                          </a:lnRef>
                          <a:fillRef idx="0">
                            <a:schemeClr val="accent1"/>
                          </a:fillRef>
                          <a:effectRef idx="1">
                            <a:schemeClr val="accent1"/>
                          </a:effectRef>
                          <a:fontRef idx="minor">
                            <a:schemeClr val="tx1"/>
                          </a:fontRef>
                        </wps:style>
                        <wps:bodyPr/>
                      </wps:wsp>
                      <wps:wsp>
                        <wps:cNvPr id="92" name="Straight Arrow Connector 67"/>
                        <wps:cNvCnPr/>
                        <wps:spPr>
                          <a:xfrm>
                            <a:off x="689317" y="414996"/>
                            <a:ext cx="0" cy="310515"/>
                          </a:xfrm>
                          <a:prstGeom prst="straightConnector1">
                            <a:avLst/>
                          </a:prstGeom>
                          <a:ln>
                            <a:tailEnd type="triangle"/>
                          </a:ln>
                          <a:effectLst/>
                        </wps:spPr>
                        <wps:style>
                          <a:lnRef idx="2">
                            <a:schemeClr val="accent1"/>
                          </a:lnRef>
                          <a:fillRef idx="0">
                            <a:schemeClr val="accent1"/>
                          </a:fillRef>
                          <a:effectRef idx="1">
                            <a:schemeClr val="accent1"/>
                          </a:effectRef>
                          <a:fontRef idx="minor">
                            <a:schemeClr val="tx1"/>
                          </a:fontRef>
                        </wps:style>
                        <wps:bodyPr/>
                      </wps:wsp>
                      <wps:wsp>
                        <wps:cNvPr id="95" name="Straight Arrow Connector 68"/>
                        <wps:cNvCnPr/>
                        <wps:spPr>
                          <a:xfrm>
                            <a:off x="1294228" y="935501"/>
                            <a:ext cx="228600" cy="0"/>
                          </a:xfrm>
                          <a:prstGeom prst="straightConnector1">
                            <a:avLst/>
                          </a:prstGeom>
                          <a:ln>
                            <a:tailEnd type="triangle"/>
                          </a:ln>
                          <a:effectLst/>
                        </wps:spPr>
                        <wps:style>
                          <a:lnRef idx="2">
                            <a:schemeClr val="accent1"/>
                          </a:lnRef>
                          <a:fillRef idx="0">
                            <a:schemeClr val="accent1"/>
                          </a:fillRef>
                          <a:effectRef idx="1">
                            <a:schemeClr val="accent1"/>
                          </a:effectRef>
                          <a:fontRef idx="minor">
                            <a:schemeClr val="tx1"/>
                          </a:fontRef>
                        </wps:style>
                        <wps:bodyPr/>
                      </wps:wsp>
                      <wps:wsp>
                        <wps:cNvPr id="96" name="Straight Arrow Connector 69"/>
                        <wps:cNvCnPr/>
                        <wps:spPr>
                          <a:xfrm>
                            <a:off x="3200400" y="935501"/>
                            <a:ext cx="152400" cy="0"/>
                          </a:xfrm>
                          <a:prstGeom prst="straightConnector1">
                            <a:avLst/>
                          </a:prstGeom>
                          <a:ln>
                            <a:tailEnd type="triangle"/>
                          </a:ln>
                          <a:effectLst/>
                        </wps:spPr>
                        <wps:style>
                          <a:lnRef idx="2">
                            <a:schemeClr val="accent1"/>
                          </a:lnRef>
                          <a:fillRef idx="0">
                            <a:schemeClr val="accent1"/>
                          </a:fillRef>
                          <a:effectRef idx="1">
                            <a:schemeClr val="accent1"/>
                          </a:effectRef>
                          <a:fontRef idx="minor">
                            <a:schemeClr val="tx1"/>
                          </a:fontRef>
                        </wps:style>
                        <wps:bodyPr/>
                      </wps:wsp>
                      <wps:wsp>
                        <wps:cNvPr id="97" name="Straight Arrow Connector 70"/>
                        <wps:cNvCnPr/>
                        <wps:spPr>
                          <a:xfrm>
                            <a:off x="3200400" y="1758461"/>
                            <a:ext cx="152400" cy="0"/>
                          </a:xfrm>
                          <a:prstGeom prst="straightConnector1">
                            <a:avLst/>
                          </a:prstGeom>
                          <a:ln>
                            <a:tailEnd type="triangle"/>
                          </a:ln>
                          <a:effectLst/>
                        </wps:spPr>
                        <wps:style>
                          <a:lnRef idx="2">
                            <a:schemeClr val="accent1"/>
                          </a:lnRef>
                          <a:fillRef idx="0">
                            <a:schemeClr val="accent1"/>
                          </a:fillRef>
                          <a:effectRef idx="1">
                            <a:schemeClr val="accent1"/>
                          </a:effectRef>
                          <a:fontRef idx="minor">
                            <a:schemeClr val="tx1"/>
                          </a:fontRef>
                        </wps:style>
                        <wps:bodyPr/>
                      </wps:wsp>
                      <wps:wsp>
                        <wps:cNvPr id="103" name="Straight Arrow Connector 71"/>
                        <wps:cNvCnPr/>
                        <wps:spPr>
                          <a:xfrm>
                            <a:off x="3200400" y="2482947"/>
                            <a:ext cx="152400" cy="0"/>
                          </a:xfrm>
                          <a:prstGeom prst="straightConnector1">
                            <a:avLst/>
                          </a:prstGeom>
                          <a:ln>
                            <a:tailEnd type="triangle"/>
                          </a:ln>
                          <a:effectLst/>
                        </wps:spPr>
                        <wps:style>
                          <a:lnRef idx="2">
                            <a:schemeClr val="accent1"/>
                          </a:lnRef>
                          <a:fillRef idx="0">
                            <a:schemeClr val="accent1"/>
                          </a:fillRef>
                          <a:effectRef idx="1">
                            <a:schemeClr val="accent1"/>
                          </a:effectRef>
                          <a:fontRef idx="minor">
                            <a:schemeClr val="tx1"/>
                          </a:fontRef>
                        </wps:style>
                        <wps:bodyPr/>
                      </wps:wsp>
                      <wps:wsp>
                        <wps:cNvPr id="105" name="Elbow Connector 72"/>
                        <wps:cNvCnPr/>
                        <wps:spPr>
                          <a:xfrm>
                            <a:off x="689317" y="1139483"/>
                            <a:ext cx="838200" cy="621030"/>
                          </a:xfrm>
                          <a:prstGeom prst="bentConnector3">
                            <a:avLst>
                              <a:gd name="adj1" fmla="val 490"/>
                            </a:avLst>
                          </a:prstGeom>
                          <a:ln>
                            <a:tailEnd type="triangle"/>
                          </a:ln>
                          <a:effectLst/>
                        </wps:spPr>
                        <wps:style>
                          <a:lnRef idx="2">
                            <a:schemeClr val="accent1"/>
                          </a:lnRef>
                          <a:fillRef idx="0">
                            <a:schemeClr val="accent1"/>
                          </a:fillRef>
                          <a:effectRef idx="1">
                            <a:schemeClr val="accent1"/>
                          </a:effectRef>
                          <a:fontRef idx="minor">
                            <a:schemeClr val="tx1"/>
                          </a:fontRef>
                        </wps:style>
                        <wps:bodyPr/>
                      </wps:wsp>
                      <wps:wsp>
                        <wps:cNvPr id="108" name="Elbow Connector 73"/>
                        <wps:cNvCnPr/>
                        <wps:spPr>
                          <a:xfrm rot="5400000">
                            <a:off x="3133578" y="1297744"/>
                            <a:ext cx="211139" cy="1750524"/>
                          </a:xfrm>
                          <a:prstGeom prst="bentConnector3">
                            <a:avLst/>
                          </a:prstGeom>
                          <a:ln>
                            <a:tailEnd type="triangle"/>
                          </a:ln>
                          <a:effectLst/>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1BCE40A" id="Group 56" o:spid="_x0000_s1080" style="position:absolute;margin-left:6.9pt;margin-top:4.45pt;width:414.3pt;height:220.15pt;z-index:251658261" coordsize="52614,27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wTUqAYAAKI7AAAOAAAAZHJzL2Uyb0RvYy54bWzsW1tv2zYUfh+w/yDofbWou4w6RZBeMKBr&#10;i6ZDnxldbG2SqFF07PTX7/AiWk6k2E1br/D4IlsSSVFH3/nOhYfPX2zryrrNaVeSZmGjZ45t5U1K&#10;srJZLuw/P73+LbatjuEmwxVp8oV9l3f2i4tff3m+aee5S1akynJqwSBNN9+0C3vFWDufzbp0lde4&#10;e0bavIGbBaE1ZnBKl7OM4g2MXlcz13HC2YbQrKUkzbsOrr6UN+0LMX5R5Cl7XxRdzqxqYcPcmDhS&#10;cbzhx9nFczxfUtyuylRNAz9hFjUuG3ioHuolZtha0/LBUHWZUtKRgj1LST0jRVGmuXgHeBvk3Hub&#10;N5SsW/Euy/lm2WoxgWjvyenJw6bvbj9Qq8wWdhDaVoNr+EbisRacg3A27XIObd7Q9rr9QNWFpTzj&#10;77staM1/4U2srRDrnRZrvmVWChcDN0Q+CmwrhXtulARREEvBpyv4Og/6patXB3rO+gfP+Pz0dDYt&#10;gKjbyan7Njldr3CbC/F3XAZKTiHASMrpI1k3WZ5ZHwFluFlWuRVEUmaivRZYN+9AdsdKC4UOipEr&#10;pQViQ77HB9WvjOct7dibnNQW/7OwASRNxucgAIhv33ZMIDFT08TZX7ZV1BXg+hZXVhgHSA2o2sLQ&#10;/ZDwHC5EOV/xj91VOR+uaj7mBQAFvqcrHiRUNL+qqAWjLmycpnnD+pFFa96tKKtKd0RjHSvdSbXl&#10;3XKhurqjM9Zx/4m6h3gqaZjuXJcNoWMDZH/30y1k+/7t5Tvz12fbm63QDi/ov+wNye4ACpRILuna&#10;9HUJ3+Et7tgHTEHIgA8gRPYeDkVFNgubqH+2tSL0y9h13h6wCndtawNktLC7f9aY5rZV/d4AihPk&#10;+5y9xIkfRC6c0OGdm+GdZl1fEfgkCKi3TcVf3p5V/d+Ckvoz8OYlfyrcwk0Kz17YKaP9yRWTJAnM&#10;m+aXl6IZMFaL2dvmuk354FzQHDeftp8xbRUYGSj9O9JrDp4LiEn47tryng25XDNSlIzf5KKWclUn&#10;oMWce06hziClSXUWNMWnAep/WJ09LwBtBZ57SIEocbzIA1FzCgxQHPpi6FMpNZ53pCqz16CMXPYT&#10;qstvVev6D5JJlQb76igLCZc5UwtNj/vLMHs9Eny3vYcYGpl3YzSijGoPd0Mj50IjYLAnaSTpbcdX&#10;0wgKAt+PlRL2/hSQSehGmkwSH4jlhB7Cnp4PKGDfDzBkMvBiuDCUjyFdqO/jk2hv0/gk5+WTeNNk&#10;AuEH6PqTfJLIBS4RBgigqSIswyUmvuHRv6ddXcMl58UlkICbckxCEf8ezSUo8GInhPEghhl3TMIo&#10;CMOoT134YSCi5lNFOSbmGI85tPtpVPu8VDt5RLXdr3ITEORoPZW6GHUThpoduq7riPGNZu8yIPvh&#10;j4zHfnBSEnKCyhc0mn1Wms2D+0mjLZYDjjbaMBKY61GddpPIGS40JEan//uFBl/7ZEanz0unH1lo&#10;CP2eyI/KEA6ttetGcRLej+qH5jpAYWRUG9a5Hln6OI251j6ZUe3zUu1Hkv+hXjg+SrWHa4jjqr2f&#10;/D+1apvkvyiB+AnIRLuBhkzOi0x08v+aUVwuV8y6pJRsrCvSNFDlQ6glzb0KAa4aVZfVl+30tVG6&#10;KAsqirwIQVoOAgEXIQdKscDeDdYAIoj+YaVfFCccWErs1Jz0ZGQdyL0yD16dJBYAG35kuKxeNZnF&#10;7lqoLmO0FMVSfA6QP6hEExkoQ+USv8hf7AdVIB2ht9NVSKPlS99chcS2B6uQpIb3ojldbQx4jSoM&#10;nYaiXoME83YYimGceAqJPvKT5J7fqjDoISeQIJ1OMBkg6tqb75R5+pmBCEVVMh8yDUS9gHUUEJGb&#10;+K4r1zISqNtyhBLuOBHuGUrUxCSLOIXN2C/M/P9Roq6SnkaiXm85CokelNn53PqCdR5DIgT74jav&#10;HDTG2SCxr0NPwKE7wImQRgan4Wg/cYhEBDX6vlwf3pGigeKgxN34iXpLBHIOxyyRzmt/NSu6fgzW&#10;WjiaBouj2y0MFgdY1L7iq+pmL2yOdP71KAgOYhWEvMSPRcZlh8DYi8F0y6g5dEEHDljnGyAPHTZ7&#10;Ihs9ulkH1gl2u3X8pB91bLNOHz6bCBu2JU3W1P7EgQ1ydHnWA7TqBN80WuX2gQD8Q75Tg/vnah+e&#10;hyCRHKlSLVjnjXyxwrQDL+SBANMSvGDrHXAyVUKm39HXbwlTG3um0CuzOH1jk/Q5rsz7aZCEzJjY&#10;CCoSZ2rTKt9pOjwX+bPd1tqLfwEAAP//AwBQSwMEFAAGAAgAAAAhAPHwWHHfAAAACAEAAA8AAABk&#10;cnMvZG93bnJldi54bWxMj0FLw0AUhO+C/2F5gje7SRoljdmUUtRTEWwF8faafU1Cs7shu03Sf+/z&#10;pMdhhplvivVsOjHS4FtnFcSLCATZyunW1go+D68PGQgf0GrsnCUFV/KwLm9vCsy1m+wHjftQCy6x&#10;PkcFTQh9LqWvGjLoF64ny97JDQYDy6GWesCJy00nkyh6kgZbywsN9rRtqDrvL0bB24TTZhm/jLvz&#10;aXv9Pjy+f+1iUur+bt48gwg0h78w/OIzOpTMdHQXq73oWC+ZPCjIViDYztIkBXFUkKarBGRZyP8H&#10;yh8AAAD//wMAUEsBAi0AFAAGAAgAAAAhALaDOJL+AAAA4QEAABMAAAAAAAAAAAAAAAAAAAAAAFtD&#10;b250ZW50X1R5cGVzXS54bWxQSwECLQAUAAYACAAAACEAOP0h/9YAAACUAQAACwAAAAAAAAAAAAAA&#10;AAAvAQAAX3JlbHMvLnJlbHNQSwECLQAUAAYACAAAACEAKB8E1KgGAACiOwAADgAAAAAAAAAAAAAA&#10;AAAuAgAAZHJzL2Uyb0RvYy54bWxQSwECLQAUAAYACAAAACEA8fBYcd8AAAAIAQAADwAAAAAAAAAA&#10;AAAAAAACCQAAZHJzL2Rvd25yZXYueG1sUEsFBgAAAAAEAAQA8wAAAA4KAAAAAA==&#10;">
                <v:roundrect id="Rounded Rectangle 57" o:spid="_x0000_s1081" style="position:absolute;width:16018;height:4151;visibility:visible;mso-wrap-style:square;v-text-anchor:middle" arcsize="449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nASwQAAANsAAAAPAAAAZHJzL2Rvd25yZXYueG1sRE9da8Iw&#10;FH0X/A/hCr5pqohINcpwExQmsm4Ivl2au7ZbcxOa2Hb/3jwIezyc782uN7VoqfGVZQWzaQKCOLe6&#10;4kLB1+dhsgLhA7LG2jIp+CMPu+1wsMFU244/qM1CIWII+xQVlCG4VEqfl2TQT60jjty3bQyGCJtC&#10;6ga7GG5qOU+SpTRYcWwo0dG+pPw3uxsFmVm0p7fX662rs/efy+rs3FzelBqP+pc1iEB9+Bc/3Uet&#10;YBnXxy/xB8jtAwAA//8DAFBLAQItABQABgAIAAAAIQDb4fbL7gAAAIUBAAATAAAAAAAAAAAAAAAA&#10;AAAAAABbQ29udGVudF9UeXBlc10ueG1sUEsBAi0AFAAGAAgAAAAhAFr0LFu/AAAAFQEAAAsAAAAA&#10;AAAAAAAAAAAAHwEAAF9yZWxzLy5yZWxzUEsBAi0AFAAGAAgAAAAhAGdicBLBAAAA2wAAAA8AAAAA&#10;AAAAAAAAAAAABwIAAGRycy9kb3ducmV2LnhtbFBLBQYAAAAAAwADALcAAAD1AgAAAAA=&#10;" fillcolor="white [3201]" strokecolor="#4472c4 [3204]" strokeweight="1pt">
                  <v:stroke joinstyle="miter"/>
                  <v:textbox>
                    <w:txbxContent>
                      <w:p w14:paraId="43CA004E" w14:textId="77777777" w:rsidR="00A05F07" w:rsidRPr="00CC0BC8" w:rsidRDefault="00A05F07" w:rsidP="00926F70">
                        <w:pPr>
                          <w:jc w:val="center"/>
                          <w:rPr>
                            <w:rFonts w:ascii="Calibri" w:hAnsi="Calibri"/>
                            <w:sz w:val="16"/>
                          </w:rPr>
                        </w:pPr>
                        <w:r w:rsidRPr="00CC0BC8">
                          <w:rPr>
                            <w:rFonts w:ascii="Calibri" w:hAnsi="Calibri"/>
                            <w:sz w:val="16"/>
                          </w:rPr>
                          <w:t>Additional VBA examination of competency for specialised class</w:t>
                        </w:r>
                      </w:p>
                    </w:txbxContent>
                  </v:textbox>
                </v:roundrect>
                <v:roundrect id="Rounded Rectangle 58" o:spid="_x0000_s1082" style="position:absolute;left:33551;width:19037;height:5186;visibility:visible;mso-wrap-style:square;v-text-anchor:middle" arcsize="449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7g+xAAAANsAAAAPAAAAZHJzL2Rvd25yZXYueG1sRI9Pi8Iw&#10;FMTvwn6H8Bb2ZlNdkFKNIguLHjz4b1mPj+bZVpuX0kRb/fRGEDwOM/MbZjLrTCWu1LjSsoJBFIMg&#10;zqwuOVew3/32ExDOI2usLJOCGzmYTT96E0y1bXlD163PRYCwS1FB4X2dSumyggy6yNbEwTvaxqAP&#10;ssmlbrANcFPJYRyPpMGSw0KBNf0UlJ23F6NglyW4aP+P3+3qfkr+lmt72t8PSn19dvMxCE+df4df&#10;7aVWMBrA80v4AXL6AAAA//8DAFBLAQItABQABgAIAAAAIQDb4fbL7gAAAIUBAAATAAAAAAAAAAAA&#10;AAAAAAAAAABbQ29udGVudF9UeXBlc10ueG1sUEsBAi0AFAAGAAgAAAAhAFr0LFu/AAAAFQEAAAsA&#10;AAAAAAAAAAAAAAAAHwEAAF9yZWxzLy5yZWxzUEsBAi0AFAAGAAgAAAAhACTzuD7EAAAA2wAAAA8A&#10;AAAAAAAAAAAAAAAABwIAAGRycy9kb3ducmV2LnhtbFBLBQYAAAAAAwADALcAAAD4AgAAAAA=&#10;" fillcolor="#d9e2f3 [660]" strokecolor="#4472c4 [3204]" strokeweight="1pt">
                  <v:stroke joinstyle="miter"/>
                  <v:textbox>
                    <w:txbxContent>
                      <w:p w14:paraId="73F27808" w14:textId="77777777" w:rsidR="00A05F07" w:rsidRPr="00DD772D" w:rsidRDefault="00A05F07" w:rsidP="00926F70">
                        <w:pPr>
                          <w:jc w:val="center"/>
                          <w:rPr>
                            <w:rFonts w:ascii="Calibri" w:hAnsi="Calibri"/>
                            <w:sz w:val="18"/>
                          </w:rPr>
                        </w:pPr>
                        <w:r w:rsidRPr="00DD772D">
                          <w:rPr>
                            <w:rFonts w:ascii="Calibri" w:hAnsi="Calibri"/>
                            <w:sz w:val="18"/>
                          </w:rPr>
                          <w:t>Registration in specialised class</w:t>
                        </w:r>
                        <w:r w:rsidRPr="00DD772D">
                          <w:rPr>
                            <w:rFonts w:ascii="Calibri" w:hAnsi="Calibri"/>
                            <w:sz w:val="18"/>
                          </w:rPr>
                          <w:br/>
                        </w:r>
                        <w:r>
                          <w:rPr>
                            <w:rFonts w:ascii="Calibri" w:hAnsi="Calibri"/>
                            <w:sz w:val="15"/>
                          </w:rPr>
                          <w:t>(backflow prevention, t</w:t>
                        </w:r>
                        <w:r w:rsidRPr="00DD772D">
                          <w:rPr>
                            <w:rFonts w:ascii="Calibri" w:hAnsi="Calibri"/>
                            <w:sz w:val="15"/>
                          </w:rPr>
                          <w:t>ype A appliance conversion or servicing)</w:t>
                        </w:r>
                      </w:p>
                    </w:txbxContent>
                  </v:textbox>
                </v:roundrect>
                <v:roundrect id="Rounded Rectangle 59" o:spid="_x0000_s1083" style="position:absolute;left:33551;top:15544;width:19063;height:5195;visibility:visible;mso-wrap-style:square;v-text-anchor:middle" arcsize="449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SZJxAAAANsAAAAPAAAAZHJzL2Rvd25yZXYueG1sRI9Pi8Iw&#10;FMTvwn6H8Ba82XQVpFSjyMKyHjz4b1mPj+bZVpuX0kRb/fRGEDwOM/MbZjrvTCWu1LjSsoKvKAZB&#10;nFldcq5gv/sZJCCcR9ZYWSYFN3Iwn330pphq2/KGrlufiwBhl6KCwvs6ldJlBRl0ka2Jg3e0jUEf&#10;ZJNL3WAb4KaSwzgeS4Mlh4UCa/ouKDtvL0bBLkvwt/0/jtrV/ZT8Ldf2tL8flOp/dosJCE+df4df&#10;7aVWMB7C80v4AXL2AAAA//8DAFBLAQItABQABgAIAAAAIQDb4fbL7gAAAIUBAAATAAAAAAAAAAAA&#10;AAAAAAAAAABbQ29udGVudF9UeXBlc10ueG1sUEsBAi0AFAAGAAgAAAAhAFr0LFu/AAAAFQEAAAsA&#10;AAAAAAAAAAAAAAAAHwEAAF9yZWxzLy5yZWxzUEsBAi0AFAAGAAgAAAAhANQhJknEAAAA2wAAAA8A&#10;AAAAAAAAAAAAAAAABwIAAGRycy9kb3ducmV2LnhtbFBLBQYAAAAAAwADALcAAAD4AgAAAAA=&#10;" fillcolor="#d9e2f3 [660]" strokecolor="#4472c4 [3204]" strokeweight="1pt">
                  <v:stroke joinstyle="miter"/>
                  <v:textbox>
                    <w:txbxContent>
                      <w:p w14:paraId="1D599337" w14:textId="77777777" w:rsidR="00A05F07" w:rsidRPr="00DD772D" w:rsidRDefault="00A05F07" w:rsidP="00926F70">
                        <w:pPr>
                          <w:jc w:val="center"/>
                          <w:rPr>
                            <w:rFonts w:ascii="Calibri" w:hAnsi="Calibri"/>
                            <w:sz w:val="18"/>
                          </w:rPr>
                        </w:pPr>
                        <w:r w:rsidRPr="00DD772D">
                          <w:rPr>
                            <w:rFonts w:ascii="Calibri" w:hAnsi="Calibri"/>
                            <w:sz w:val="18"/>
                          </w:rPr>
                          <w:t>Registration in specialised class</w:t>
                        </w:r>
                        <w:r w:rsidRPr="00DD772D">
                          <w:rPr>
                            <w:rFonts w:ascii="Calibri" w:hAnsi="Calibri"/>
                            <w:sz w:val="18"/>
                          </w:rPr>
                          <w:br/>
                        </w:r>
                        <w:r>
                          <w:rPr>
                            <w:rFonts w:ascii="Calibri" w:hAnsi="Calibri"/>
                            <w:sz w:val="15"/>
                          </w:rPr>
                          <w:t>(type B g</w:t>
                        </w:r>
                        <w:r w:rsidRPr="00DD772D">
                          <w:rPr>
                            <w:rFonts w:ascii="Calibri" w:hAnsi="Calibri"/>
                            <w:sz w:val="15"/>
                          </w:rPr>
                          <w:t>asfitting)</w:t>
                        </w:r>
                      </w:p>
                    </w:txbxContent>
                  </v:textbox>
                </v:roundrect>
                <v:roundrect id="Rounded Rectangle 60" o:spid="_x0000_s1084" style="position:absolute;left:33551;top:7244;width:19063;height:5195;visibility:visible;mso-wrap-style:square;v-text-anchor:middle" arcsize="449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YPSxgAAANsAAAAPAAAAZHJzL2Rvd25yZXYueG1sRI9Ba8JA&#10;FITvQv/D8gq9mU0NhJC6ihRKPfTQqqU9PrLPJJp9G7JrkubXdwXB4zAz3zDL9Wga0VPnassKnqMY&#10;BHFhdc2lgsP+bZ6BcB5ZY2OZFPyRg/XqYbbEXNuBv6jf+VIECLscFVTet7mUrqjIoItsSxy8o+0M&#10;+iC7UuoOhwA3jVzEcSoN1hwWKmzptaLivLsYBfsiw/fh55gMH9Mp+95+2tNh+lXq6XHcvIDwNPp7&#10;+NbeagVpAtcv4QfI1T8AAAD//wMAUEsBAi0AFAAGAAgAAAAhANvh9svuAAAAhQEAABMAAAAAAAAA&#10;AAAAAAAAAAAAAFtDb250ZW50X1R5cGVzXS54bWxQSwECLQAUAAYACAAAACEAWvQsW78AAAAVAQAA&#10;CwAAAAAAAAAAAAAAAAAfAQAAX3JlbHMvLnJlbHNQSwECLQAUAAYACAAAACEAu22D0sYAAADbAAAA&#10;DwAAAAAAAAAAAAAAAAAHAgAAZHJzL2Rvd25yZXYueG1sUEsFBgAAAAADAAMAtwAAAPoCAAAAAA==&#10;" fillcolor="#d9e2f3 [660]" strokecolor="#4472c4 [3204]" strokeweight="1pt">
                  <v:stroke joinstyle="miter"/>
                  <v:textbox>
                    <w:txbxContent>
                      <w:p w14:paraId="6B69037D" w14:textId="77777777" w:rsidR="00A05F07" w:rsidRPr="00DD772D" w:rsidRDefault="00A05F07" w:rsidP="00926F70">
                        <w:pPr>
                          <w:jc w:val="center"/>
                          <w:rPr>
                            <w:rFonts w:ascii="Calibri" w:hAnsi="Calibri"/>
                            <w:sz w:val="18"/>
                          </w:rPr>
                        </w:pPr>
                        <w:r w:rsidRPr="00DD772D">
                          <w:rPr>
                            <w:rFonts w:ascii="Calibri" w:hAnsi="Calibri"/>
                            <w:sz w:val="18"/>
                          </w:rPr>
                          <w:t>Registration in specialised class</w:t>
                        </w:r>
                        <w:r w:rsidRPr="00DD772D">
                          <w:rPr>
                            <w:rFonts w:ascii="Calibri" w:hAnsi="Calibri"/>
                            <w:sz w:val="18"/>
                          </w:rPr>
                          <w:br/>
                        </w:r>
                        <w:r>
                          <w:rPr>
                            <w:rFonts w:ascii="Calibri" w:hAnsi="Calibri"/>
                            <w:sz w:val="15"/>
                          </w:rPr>
                          <w:t>(r</w:t>
                        </w:r>
                        <w:r w:rsidRPr="00DD772D">
                          <w:rPr>
                            <w:rFonts w:ascii="Calibri" w:hAnsi="Calibri"/>
                            <w:sz w:val="15"/>
                          </w:rPr>
                          <w:t>efrigerated air-conditioning)</w:t>
                        </w:r>
                      </w:p>
                    </w:txbxContent>
                  </v:textbox>
                </v:roundrect>
                <v:roundrect id="Rounded Rectangle 61" o:spid="_x0000_s1085" style="position:absolute;left:15380;top:15544;width:16757;height:4147;visibility:visible;mso-wrap-style:square;v-text-anchor:middle" arcsize="449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HwUwQAAANsAAAAPAAAAZHJzL2Rvd25yZXYueG1sRE9da8Iw&#10;FH0X/A/hCr5pqohINcpwExQmsm4Ivl2au7ZbcxOa2Hb/3jwIezyc782uN7VoqfGVZQWzaQKCOLe6&#10;4kLB1+dhsgLhA7LG2jIp+CMPu+1wsMFU244/qM1CIWII+xQVlCG4VEqfl2TQT60jjty3bQyGCJtC&#10;6ga7GG5qOU+SpTRYcWwo0dG+pPw3uxsFmVm0p7fX662rs/efy+rs3FzelBqP+pc1iEB9+Bc/3Uet&#10;YBnHxi/xB8jtAwAA//8DAFBLAQItABQABgAIAAAAIQDb4fbL7gAAAIUBAAATAAAAAAAAAAAAAAAA&#10;AAAAAABbQ29udGVudF9UeXBlc10ueG1sUEsBAi0AFAAGAAgAAAAhAFr0LFu/AAAAFQEAAAsAAAAA&#10;AAAAAAAAAAAAHwEAAF9yZWxzLy5yZWxzUEsBAi0AFAAGAAgAAAAhAJkUfBTBAAAA2wAAAA8AAAAA&#10;AAAAAAAAAAAABwIAAGRycy9kb3ducmV2LnhtbFBLBQYAAAAAAwADALcAAAD1AgAAAAA=&#10;" fillcolor="white [3201]" strokecolor="#4472c4 [3204]" strokeweight="1pt">
                  <v:stroke joinstyle="miter"/>
                  <v:textbox>
                    <w:txbxContent>
                      <w:p w14:paraId="408B773C" w14:textId="77777777" w:rsidR="00A05F07" w:rsidRPr="00CC0BC8" w:rsidRDefault="00A05F07" w:rsidP="00926F70">
                        <w:pPr>
                          <w:jc w:val="center"/>
                          <w:rPr>
                            <w:rFonts w:ascii="Calibri" w:hAnsi="Calibri"/>
                            <w:sz w:val="16"/>
                          </w:rPr>
                        </w:pPr>
                        <w:r w:rsidRPr="00CC0BC8">
                          <w:rPr>
                            <w:rFonts w:ascii="Calibri" w:hAnsi="Calibri"/>
                            <w:sz w:val="16"/>
                          </w:rPr>
                          <w:t>2</w:t>
                        </w:r>
                        <w:r>
                          <w:rPr>
                            <w:rFonts w:ascii="Calibri" w:hAnsi="Calibri"/>
                            <w:sz w:val="16"/>
                          </w:rPr>
                          <w:t xml:space="preserve"> years’ experience in t</w:t>
                        </w:r>
                        <w:r w:rsidRPr="00CC0BC8">
                          <w:rPr>
                            <w:rFonts w:ascii="Calibri" w:hAnsi="Calibri"/>
                            <w:sz w:val="16"/>
                          </w:rPr>
                          <w:t>ype B gasfitting work</w:t>
                        </w:r>
                      </w:p>
                    </w:txbxContent>
                  </v:textbox>
                </v:roundrect>
                <v:roundrect id="Rounded Rectangle 62" o:spid="_x0000_s1086" style="position:absolute;left:15263;top:7244;width:16757;height:6222;visibility:visible;mso-wrap-style:square;v-text-anchor:middle" arcsize="449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NmPxgAAANsAAAAPAAAAZHJzL2Rvd25yZXYueG1sRI/dasJA&#10;FITvC32H5RS8001FxKauUvyBCoqYloJ3h+xpkjZ7dsluk/j2riD0cpiZb5j5sje1aKnxlWUFz6ME&#10;BHFudcWFgs+P7XAGwgdkjbVlUnAhD8vF48McU207PlGbhUJECPsUFZQhuFRKn5dk0I+sI47et20M&#10;hiibQuoGuwg3tRwnyVQarDgulOhoVVL+m/0ZBZmZtLvN+uvc1dn+5zg7ODeWZ6UGT/3bK4hAffgP&#10;39vvWsH0BW5f4g+QiysAAAD//wMAUEsBAi0AFAAGAAgAAAAhANvh9svuAAAAhQEAABMAAAAAAAAA&#10;AAAAAAAAAAAAAFtDb250ZW50X1R5cGVzXS54bWxQSwECLQAUAAYACAAAACEAWvQsW78AAAAVAQAA&#10;CwAAAAAAAAAAAAAAAAAfAQAAX3JlbHMvLnJlbHNQSwECLQAUAAYACAAAACEA9ljZj8YAAADbAAAA&#10;DwAAAAAAAAAAAAAAAAAHAgAAZHJzL2Rvd25yZXYueG1sUEsFBgAAAAADAAMAtwAAAPoCAAAAAA==&#10;" fillcolor="white [3201]" strokecolor="#4472c4 [3204]" strokeweight="1pt">
                  <v:stroke joinstyle="miter"/>
                  <v:textbox>
                    <w:txbxContent>
                      <w:p w14:paraId="1C87F254" w14:textId="77777777" w:rsidR="00A05F07" w:rsidRPr="00CC0BC8" w:rsidRDefault="00A05F07" w:rsidP="00926F70">
                        <w:pPr>
                          <w:jc w:val="center"/>
                          <w:rPr>
                            <w:rFonts w:ascii="Calibri" w:hAnsi="Calibri"/>
                            <w:sz w:val="16"/>
                          </w:rPr>
                        </w:pPr>
                        <w:r w:rsidRPr="00CC0BC8">
                          <w:rPr>
                            <w:rFonts w:ascii="Calibri" w:hAnsi="Calibri"/>
                            <w:sz w:val="16"/>
                          </w:rPr>
                          <w:t xml:space="preserve">4 years’ experience in refrigerated air-conditioning work </w:t>
                        </w:r>
                        <w:r w:rsidRPr="00CC0BC8">
                          <w:rPr>
                            <w:rFonts w:ascii="Calibri" w:hAnsi="Calibri"/>
                            <w:sz w:val="16"/>
                          </w:rPr>
                          <w:br/>
                          <w:t>OR refrigeration apprenticeship</w:t>
                        </w:r>
                      </w:p>
                    </w:txbxContent>
                  </v:textbox>
                </v:roundrect>
                <v:roundrect id="Rounded Rectangle 63" o:spid="_x0000_s1087" style="position:absolute;top:7244;width:12970;height:4152;visibility:visible;mso-wrap-style:square;v-text-anchor:middle" arcsize="449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bPwgAAANsAAAAPAAAAZHJzL2Rvd25yZXYueG1sRE9da8Iw&#10;FH0f7D+EO/BN08lwUo0ypgMFx1gVwbdLc23rmpvQxLb+e/Mg7PFwvufL3tSipcZXlhW8jhIQxLnV&#10;FRcKDvuv4RSED8gaa8uk4EYelovnpzmm2nb8S20WChFD2KeooAzBpVL6vCSDfmQdceTOtjEYImwK&#10;qRvsYrip5ThJJtJgxbGhREefJeV/2dUoyMxbu12vjqeuznaXn+m3c2N5Umrw0n/MQATqw7/44d5o&#10;Be9xffwSf4Bc3AEAAP//AwBQSwECLQAUAAYACAAAACEA2+H2y+4AAACFAQAAEwAAAAAAAAAAAAAA&#10;AAAAAAAAW0NvbnRlbnRfVHlwZXNdLnhtbFBLAQItABQABgAIAAAAIQBa9CxbvwAAABUBAAALAAAA&#10;AAAAAAAAAAAAAB8BAABfcmVscy8ucmVsc1BLAQItABQABgAIAAAAIQDiu+bPwgAAANsAAAAPAAAA&#10;AAAAAAAAAAAAAAcCAABkcnMvZG93bnJldi54bWxQSwUGAAAAAAMAAwC3AAAA9gIAAAAA&#10;" fillcolor="white [3201]" strokecolor="#4472c4 [3204]" strokeweight="1pt">
                  <v:stroke joinstyle="miter"/>
                  <v:textbox>
                    <w:txbxContent>
                      <w:p w14:paraId="0B6511FC" w14:textId="77777777" w:rsidR="00A05F07" w:rsidRPr="00CC0BC8" w:rsidRDefault="00A05F07" w:rsidP="00926F70">
                        <w:pPr>
                          <w:jc w:val="center"/>
                          <w:rPr>
                            <w:rFonts w:ascii="Calibri" w:hAnsi="Calibri"/>
                            <w:sz w:val="16"/>
                          </w:rPr>
                        </w:pPr>
                        <w:r w:rsidRPr="00CC0BC8">
                          <w:rPr>
                            <w:rFonts w:ascii="Calibri" w:hAnsi="Calibri"/>
                            <w:sz w:val="16"/>
                          </w:rPr>
                          <w:t>Restricted electrical worker's licence (Class 2)</w:t>
                        </w:r>
                      </w:p>
                      <w:p w14:paraId="3F6FB0D6" w14:textId="77777777" w:rsidR="00A05F07" w:rsidRPr="00CC0BC8" w:rsidRDefault="00A05F07" w:rsidP="00926F70">
                        <w:pPr>
                          <w:jc w:val="center"/>
                          <w:rPr>
                            <w:rFonts w:ascii="Calibri" w:hAnsi="Calibri"/>
                            <w:sz w:val="16"/>
                          </w:rPr>
                        </w:pPr>
                      </w:p>
                    </w:txbxContent>
                  </v:textbox>
                </v:roundrect>
                <v:roundrect id="Rounded Rectangle 64" o:spid="_x0000_s1088" style="position:absolute;left:15263;top:22789;width:16757;height:5168;visibility:visible;mso-wrap-style:square;v-text-anchor:middle" arcsize="449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0NUxQAAANsAAAAPAAAAZHJzL2Rvd25yZXYueG1sRI/dasJA&#10;FITvhb7Dcgre6UYpKtFVSn9AoVKaiuDdIXtM0mbPLtk1iW/fFYReDjPzDbPa9KYWLTW+sqxgMk5A&#10;EOdWV1woOHy/jxYgfEDWWFsmBVfysFk/DFaYatvxF7VZKESEsE9RQRmCS6X0eUkG/dg64uidbWMw&#10;RNkUUjfYRbip5TRJZtJgxXGhREcvJeW/2cUoyMxTu3t7PZ66Ovv4+VzsnZvKk1LDx/55CSJQH/7D&#10;9/ZWK5hP4PYl/gC5/gMAAP//AwBQSwECLQAUAAYACAAAACEA2+H2y+4AAACFAQAAEwAAAAAAAAAA&#10;AAAAAAAAAAAAW0NvbnRlbnRfVHlwZXNdLnhtbFBLAQItABQABgAIAAAAIQBa9CxbvwAAABUBAAAL&#10;AAAAAAAAAAAAAAAAAB8BAABfcmVscy8ucmVsc1BLAQItABQABgAIAAAAIQCN90NUxQAAANsAAAAP&#10;AAAAAAAAAAAAAAAAAAcCAABkcnMvZG93bnJldi54bWxQSwUGAAAAAAMAAwC3AAAA+QIAAAAA&#10;" fillcolor="white [3201]" strokecolor="#4472c4 [3204]" strokeweight="1pt">
                  <v:stroke joinstyle="miter"/>
                  <v:textbox>
                    <w:txbxContent>
                      <w:p w14:paraId="38177EE4" w14:textId="77777777" w:rsidR="00A05F07" w:rsidRPr="00CC0BC8" w:rsidRDefault="00A05F07" w:rsidP="00926F70">
                        <w:pPr>
                          <w:jc w:val="center"/>
                          <w:rPr>
                            <w:rFonts w:ascii="Calibri" w:hAnsi="Calibri"/>
                            <w:sz w:val="16"/>
                            <w:szCs w:val="16"/>
                          </w:rPr>
                        </w:pPr>
                        <w:r w:rsidRPr="00CC0BC8">
                          <w:rPr>
                            <w:rFonts w:ascii="Calibri" w:hAnsi="Calibri"/>
                            <w:sz w:val="16"/>
                            <w:szCs w:val="16"/>
                          </w:rPr>
                          <w:t>Additional VBA examin</w:t>
                        </w:r>
                        <w:r>
                          <w:rPr>
                            <w:rFonts w:ascii="Calibri" w:hAnsi="Calibri"/>
                            <w:sz w:val="16"/>
                            <w:szCs w:val="16"/>
                          </w:rPr>
                          <w:t>ation of competency for type B advanced g</w:t>
                        </w:r>
                        <w:r w:rsidRPr="00CC0BC8">
                          <w:rPr>
                            <w:rFonts w:ascii="Calibri" w:hAnsi="Calibri"/>
                            <w:sz w:val="16"/>
                            <w:szCs w:val="16"/>
                          </w:rPr>
                          <w:t>asfitting</w:t>
                        </w:r>
                      </w:p>
                    </w:txbxContent>
                  </v:textbox>
                </v:roundrect>
                <v:roundrect id="Rounded Rectangle 65" o:spid="_x0000_s1089" style="position:absolute;left:33551;top:22789;width:19063;height:5168;visibility:visible;mso-wrap-style:square;v-text-anchor:middle" arcsize="449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CUxgAAANsAAAAPAAAAZHJzL2Rvd25yZXYueG1sRI9Ba8JA&#10;FITvgv9heUJvujGFNkTXIIVSDz20xqLHR/aZRLNvQ3Zr0vz6bkHocZiZb5h1NphG3KhztWUFy0UE&#10;griwuuZSwSF/nScgnEfW2FgmBT/kINtMJ2tMte35k257X4oAYZeigsr7NpXSFRUZdAvbEgfvbDuD&#10;PsiulLrDPsBNI+MoepIGaw4LFbb0UlFx3X8bBXmR4Ft/PD/27+Ml+dp92MthPCn1MBu2KxCeBv8f&#10;vrd3WsFzDH9fwg+Qm18AAAD//wMAUEsBAi0AFAAGAAgAAAAhANvh9svuAAAAhQEAABMAAAAAAAAA&#10;AAAAAAAAAAAAAFtDb250ZW50X1R5cGVzXS54bWxQSwECLQAUAAYACAAAACEAWvQsW78AAAAVAQAA&#10;CwAAAAAAAAAAAAAAAAAfAQAAX3JlbHMvLnJlbHNQSwECLQAUAAYACAAAACEAUfiwlMYAAADbAAAA&#10;DwAAAAAAAAAAAAAAAAAHAgAAZHJzL2Rvd25yZXYueG1sUEsFBgAAAAADAAMAtwAAAPoCAAAAAA==&#10;" fillcolor="#d9e2f3 [660]" strokecolor="#4472c4 [3204]" strokeweight="1pt">
                  <v:stroke joinstyle="miter"/>
                  <v:textbox>
                    <w:txbxContent>
                      <w:p w14:paraId="56A77DB2" w14:textId="77777777" w:rsidR="00A05F07" w:rsidRPr="00DD772D" w:rsidRDefault="00A05F07" w:rsidP="00926F70">
                        <w:pPr>
                          <w:jc w:val="center"/>
                          <w:rPr>
                            <w:rFonts w:ascii="Calibri" w:hAnsi="Calibri"/>
                            <w:sz w:val="18"/>
                          </w:rPr>
                        </w:pPr>
                        <w:r w:rsidRPr="00DD772D">
                          <w:rPr>
                            <w:rFonts w:ascii="Calibri" w:hAnsi="Calibri"/>
                            <w:sz w:val="18"/>
                          </w:rPr>
                          <w:t>Registration in specialised class</w:t>
                        </w:r>
                        <w:r w:rsidRPr="00DD772D">
                          <w:rPr>
                            <w:rFonts w:ascii="Calibri" w:hAnsi="Calibri"/>
                            <w:sz w:val="18"/>
                          </w:rPr>
                          <w:br/>
                        </w:r>
                        <w:r>
                          <w:rPr>
                            <w:rFonts w:ascii="Calibri" w:hAnsi="Calibri"/>
                            <w:sz w:val="15"/>
                          </w:rPr>
                          <w:t>(t</w:t>
                        </w:r>
                        <w:r w:rsidRPr="00DD772D">
                          <w:rPr>
                            <w:rFonts w:ascii="Calibri" w:hAnsi="Calibri"/>
                            <w:sz w:val="15"/>
                          </w:rPr>
                          <w:t xml:space="preserve">ype B </w:t>
                        </w:r>
                        <w:r>
                          <w:rPr>
                            <w:rFonts w:ascii="Calibri" w:hAnsi="Calibri"/>
                            <w:sz w:val="15"/>
                          </w:rPr>
                          <w:t>advanced g</w:t>
                        </w:r>
                        <w:r w:rsidRPr="00DD772D">
                          <w:rPr>
                            <w:rFonts w:ascii="Calibri" w:hAnsi="Calibri"/>
                            <w:sz w:val="15"/>
                          </w:rPr>
                          <w:t>asfitting)</w:t>
                        </w:r>
                      </w:p>
                    </w:txbxContent>
                  </v:textbox>
                </v:roundrect>
                <v:shapetype id="_x0000_t32" coordsize="21600,21600" o:spt="32" o:oned="t" path="m,l21600,21600e" filled="f">
                  <v:path arrowok="t" fillok="f" o:connecttype="none"/>
                  <o:lock v:ext="edit" shapetype="t"/>
                </v:shapetype>
                <v:shape id="Straight Arrow Connector 66" o:spid="_x0000_s1090" type="#_x0000_t32" style="position:absolute;left:16037;top:2110;width:175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X6dxQAAANsAAAAPAAAAZHJzL2Rvd25yZXYueG1sRI9Ba8JA&#10;FITvBf/D8gq9iG60qDXNRsRSkB4Eowi9PbKvSWj27ZLdxvjvuwWhx2FmvmGyzWBa0VPnG8sKZtME&#10;BHFpdcOVgvPpffICwgdkja1lUnAjD5t89JBhqu2Vj9QXoRIRwj5FBXUILpXSlzUZ9FPriKP3ZTuD&#10;IcqukrrDa4SbVs6TZCkNNhwXanS0q6n8Ln6Mgp6b9Xz99nnwYb+4uY+Lc+NqodTT47B9BRFoCP/h&#10;e3uvFaye4e9L/AEy/wUAAP//AwBQSwECLQAUAAYACAAAACEA2+H2y+4AAACFAQAAEwAAAAAAAAAA&#10;AAAAAAAAAAAAW0NvbnRlbnRfVHlwZXNdLnhtbFBLAQItABQABgAIAAAAIQBa9CxbvwAAABUBAAAL&#10;AAAAAAAAAAAAAAAAAB8BAABfcmVscy8ucmVsc1BLAQItABQABgAIAAAAIQCdiX6dxQAAANsAAAAP&#10;AAAAAAAAAAAAAAAAAAcCAABkcnMvZG93bnJldi54bWxQSwUGAAAAAAMAAwC3AAAA+QIAAAAA&#10;" strokecolor="#4472c4 [3204]" strokeweight="1pt">
                  <v:stroke endarrow="block" joinstyle="miter"/>
                </v:shape>
                <v:shape id="Straight Arrow Connector 67" o:spid="_x0000_s1091" type="#_x0000_t32" style="position:absolute;left:6893;top:4149;width:0;height:31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T38xQAAANsAAAAPAAAAZHJzL2Rvd25yZXYueG1sRI/NasMw&#10;EITvhbyD2EIuJZFrSIjdyCY0BEIPhfwQyG2xtraptRKW4jhvXxUKPQ4z8w2zLkfTiYF631pW8DpP&#10;QBBXVrdcKzifdrMVCB+QNXaWScGDPJTF5GmNubZ3PtBwDLWIEPY5KmhCcLmUvmrIoJ9bRxy9L9sb&#10;DFH2tdQ93iPcdDJNkqU02HJcaNDRe0PV9/FmFAzcZmm2vX76sF883MfFuZd6odT0edy8gQg0hv/w&#10;X3uvFWQp/H6JP0AWPwAAAP//AwBQSwECLQAUAAYACAAAACEA2+H2y+4AAACFAQAAEwAAAAAAAAAA&#10;AAAAAAAAAAAAW0NvbnRlbnRfVHlwZXNdLnhtbFBLAQItABQABgAIAAAAIQBa9CxbvwAAABUBAAAL&#10;AAAAAAAAAAAAAAAAAB8BAABfcmVscy8ucmVsc1BLAQItABQABgAIAAAAIQBCyT38xQAAANsAAAAP&#10;AAAAAAAAAAAAAAAAAAcCAABkcnMvZG93bnJldi54bWxQSwUGAAAAAAMAAwC3AAAA+QIAAAAA&#10;" strokecolor="#4472c4 [3204]" strokeweight="1pt">
                  <v:stroke endarrow="block" joinstyle="miter"/>
                </v:shape>
                <v:shape id="Straight Arrow Connector 68" o:spid="_x0000_s1092" type="#_x0000_t32" style="position:absolute;left:12942;top:9355;width:22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KWIxQAAANsAAAAPAAAAZHJzL2Rvd25yZXYueG1sRI/NasMw&#10;EITvhbyD2EIuJZEbcIjdyCY0BEIPhfwQyG2xtraptRKW4jhvXxUKPQ4z8w2zLkfTiYF631pW8DpP&#10;QBBXVrdcKzifdrMVCB+QNXaWScGDPJTF5GmNubZ3PtBwDLWIEPY5KmhCcLmUvmrIoJ9bRxy9L9sb&#10;DFH2tdQ93iPcdHKRJEtpsOW40KCj94aq7+PNKBi4zRbZ9vrpwz59uI+Lcy91qtT0edy8gQg0hv/w&#10;X3uvFWQp/H6JP0AWPwAAAP//AwBQSwECLQAUAAYACAAAACEA2+H2y+4AAACFAQAAEwAAAAAAAAAA&#10;AAAAAAAAAAAAW0NvbnRlbnRfVHlwZXNdLnhtbFBLAQItABQABgAIAAAAIQBa9CxbvwAAABUBAAAL&#10;AAAAAAAAAAAAAAAAAB8BAABfcmVscy8ucmVsc1BLAQItABQABgAIAAAAIQDNIKWIxQAAANsAAAAP&#10;AAAAAAAAAAAAAAAAAAcCAABkcnMvZG93bnJldi54bWxQSwUGAAAAAAMAAwC3AAAA+QIAAAAA&#10;" strokecolor="#4472c4 [3204]" strokeweight="1pt">
                  <v:stroke endarrow="block" joinstyle="miter"/>
                </v:shape>
                <v:shape id="Straight Arrow Connector 69" o:spid="_x0000_s1093" type="#_x0000_t32" style="position:absolute;left:32004;top:9355;width:15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jv/wwAAANsAAAAPAAAAZHJzL2Rvd25yZXYueG1sRI9Bi8Iw&#10;FITvwv6H8Ba8iKYKyrYaZVkRZA+CugjeHs2zLTYvoYm1/nuzIHgcZuYbZrHqTC1aanxlWcF4lIAg&#10;zq2uuFDwd9wMv0D4gKyxtkwKHuRhtfzoLTDT9s57ag+hEBHCPkMFZQguk9LnJRn0I+uIo3exjcEQ&#10;ZVNI3eA9wk0tJ0kykwYrjgslOvopKb8ebkZBy1U6SdfnnQ/b6cP9npwbFFOl+p/d9xxEoC68w6/2&#10;VitIZ/D/Jf4AuXwCAAD//wMAUEsBAi0AFAAGAAgAAAAhANvh9svuAAAAhQEAABMAAAAAAAAAAAAA&#10;AAAAAAAAAFtDb250ZW50X1R5cGVzXS54bWxQSwECLQAUAAYACAAAACEAWvQsW78AAAAVAQAACwAA&#10;AAAAAAAAAAAAAAAfAQAAX3JlbHMvLnJlbHNQSwECLQAUAAYACAAAACEAPfI7/8MAAADbAAAADwAA&#10;AAAAAAAAAAAAAAAHAgAAZHJzL2Rvd25yZXYueG1sUEsFBgAAAAADAAMAtwAAAPcCAAAAAA==&#10;" strokecolor="#4472c4 [3204]" strokeweight="1pt">
                  <v:stroke endarrow="block" joinstyle="miter"/>
                </v:shape>
                <v:shape id="Straight Arrow Connector 70" o:spid="_x0000_s1094" type="#_x0000_t32" style="position:absolute;left:32004;top:17584;width:15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p5kxAAAANsAAAAPAAAAZHJzL2Rvd25yZXYueG1sRI9Ba8JA&#10;FITvQv/D8gpeRDcVtCa6SlEE8VDQiuDtkX1NQrNvl+wa4793hYLHYWa+YRarztSipcZXlhV8jBIQ&#10;xLnVFRcKTj/b4QyED8gaa8uk4E4eVsu33gIzbW98oPYYChEh7DNUUIbgMil9XpJBP7KOOHq/tjEY&#10;omwKqRu8Rbip5ThJptJgxXGhREfrkvK/49UoaLlKx+nm8u3DbnJ3+7Nzg2KiVP+9+5qDCNSFV/i/&#10;vdMK0k94fok/QC4fAAAA//8DAFBLAQItABQABgAIAAAAIQDb4fbL7gAAAIUBAAATAAAAAAAAAAAA&#10;AAAAAAAAAABbQ29udGVudF9UeXBlc10ueG1sUEsBAi0AFAAGAAgAAAAhAFr0LFu/AAAAFQEAAAsA&#10;AAAAAAAAAAAAAAAAHwEAAF9yZWxzLy5yZWxzUEsBAi0AFAAGAAgAAAAhAFK+nmTEAAAA2wAAAA8A&#10;AAAAAAAAAAAAAAAABwIAAGRycy9kb3ducmV2LnhtbFBLBQYAAAAAAwADALcAAAD4AgAAAAA=&#10;" strokecolor="#4472c4 [3204]" strokeweight="1pt">
                  <v:stroke endarrow="block" joinstyle="miter"/>
                </v:shape>
                <v:shape id="Straight Arrow Connector 71" o:spid="_x0000_s1095" type="#_x0000_t32" style="position:absolute;left:32004;top:24829;width:15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4+wgAAANwAAAAPAAAAZHJzL2Rvd25yZXYueG1sRE9Ni8Iw&#10;EL0L/ocwgpdlTVWUtRpFFEH2sKAuC96GZmyLzSQ0sdZ/vxEEb/N4n7NYtaYSDdW+tKxgOEhAEGdW&#10;l5wr+D3tPr9A+ICssbJMCh7kYbXsdhaYanvnAzXHkIsYwj5FBUUILpXSZwUZ9APriCN3sbXBEGGd&#10;S13jPYabSo6SZCoNlhwbCnS0KSi7Hm9GQcPlbDTbnn982E8e7vvPuY98olS/167nIAK14S1+ufc6&#10;zk/G8HwmXiCX/wAAAP//AwBQSwECLQAUAAYACAAAACEA2+H2y+4AAACFAQAAEwAAAAAAAAAAAAAA&#10;AAAAAAAAW0NvbnRlbnRfVHlwZXNdLnhtbFBLAQItABQABgAIAAAAIQBa9CxbvwAAABUBAAALAAAA&#10;AAAAAAAAAAAAAB8BAABfcmVscy8ucmVsc1BLAQItABQABgAIAAAAIQBL/I4+wgAAANwAAAAPAAAA&#10;AAAAAAAAAAAAAAcCAABkcnMvZG93bnJldi54bWxQSwUGAAAAAAMAAwC3AAAA9gIAAAAA&#10;" strokecolor="#4472c4 [3204]" strokeweight="1pt">
                  <v:stroke endarrow="block" joinstyle="miter"/>
                </v:shape>
                <v:shape id="Elbow Connector 72" o:spid="_x0000_s1096" type="#_x0000_t34" style="position:absolute;left:6893;top:11394;width:8382;height:621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sFBwgAAANwAAAAPAAAAZHJzL2Rvd25yZXYueG1sRE/NagIx&#10;EL4XfIcwgpei2bZYZDWKFQpSPNjVBxg242ZxM1k20aw+vREKvc3H9zuLVW8bcaXO144VvE0yEMSl&#10;0zVXCo6H7/EMhA/IGhvHpOBGHlbLwcsCc+0i/9K1CJVIIexzVGBCaHMpfWnIop+4ljhxJ9dZDAl2&#10;ldQdxhRuG/meZZ/SYs2pwWBLG0PlubhYBVsTf0yxkzPa7A/t60e83L8iKTUa9us5iEB9+Bf/ubc6&#10;zc+m8HwmXSCXDwAAAP//AwBQSwECLQAUAAYACAAAACEA2+H2y+4AAACFAQAAEwAAAAAAAAAAAAAA&#10;AAAAAAAAW0NvbnRlbnRfVHlwZXNdLnhtbFBLAQItABQABgAIAAAAIQBa9CxbvwAAABUBAAALAAAA&#10;AAAAAAAAAAAAAB8BAABfcmVscy8ucmVsc1BLAQItABQABgAIAAAAIQD65sFBwgAAANwAAAAPAAAA&#10;AAAAAAAAAAAAAAcCAABkcnMvZG93bnJldi54bWxQSwUGAAAAAAMAAwC3AAAA9gIAAAAA&#10;" adj="106" strokecolor="#4472c4 [3204]" strokeweight="1pt">
                  <v:stroke endarrow="block"/>
                </v:shape>
                <v:shape id="Elbow Connector 73" o:spid="_x0000_s1097" type="#_x0000_t34" style="position:absolute;left:31335;top:12977;width:2111;height:1750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iZxAAAANwAAAAPAAAAZHJzL2Rvd25yZXYueG1sRI/NisJA&#10;EITvC77D0IK3daIsboyOIsKilxX/HqDJtEkw0xMyo4lvbx8W9tZNVVd9vVz3rlZPakPl2cBknIAi&#10;zr2tuDBwvfx8pqBCRLZYeyYDLwqwXg0+lphZ3/GJnudYKAnhkKGBMsYm0zrkJTkMY98Qi3bzrcMo&#10;a1to22In4a7W0ySZaYcVS0OJDW1Lyu/nhzOwm+/S4/2r+23S2Y22k/mjm34fjBkN+80CVKQ+/pv/&#10;rvdW8BOhlWdkAr16AwAA//8DAFBLAQItABQABgAIAAAAIQDb4fbL7gAAAIUBAAATAAAAAAAAAAAA&#10;AAAAAAAAAABbQ29udGVudF9UeXBlc10ueG1sUEsBAi0AFAAGAAgAAAAhAFr0LFu/AAAAFQEAAAsA&#10;AAAAAAAAAAAAAAAAHwEAAF9yZWxzLy5yZWxzUEsBAi0AFAAGAAgAAAAhAL54aJnEAAAA3AAAAA8A&#10;AAAAAAAAAAAAAAAABwIAAGRycy9kb3ducmV2LnhtbFBLBQYAAAAAAwADALcAAAD4AgAAAAA=&#10;" strokecolor="#4472c4 [3204]" strokeweight="1pt">
                  <v:stroke endarrow="block"/>
                </v:shape>
              </v:group>
            </w:pict>
          </mc:Fallback>
        </mc:AlternateContent>
      </w:r>
    </w:p>
    <w:p w14:paraId="7E315FF4" w14:textId="77777777" w:rsidR="00926F70" w:rsidRPr="00200A49" w:rsidRDefault="00926F70" w:rsidP="00926F70">
      <w:pPr>
        <w:spacing w:before="120"/>
        <w:rPr>
          <w:rFonts w:ascii="Calibri" w:hAnsi="Calibri" w:cs="Calibri"/>
          <w:sz w:val="22"/>
          <w:szCs w:val="22"/>
        </w:rPr>
      </w:pPr>
    </w:p>
    <w:p w14:paraId="473B144B" w14:textId="77777777" w:rsidR="00926F70" w:rsidRPr="00200A49" w:rsidRDefault="00926F70" w:rsidP="00926F70">
      <w:pPr>
        <w:rPr>
          <w:rFonts w:ascii="Calibri" w:hAnsi="Calibri" w:cs="Calibri"/>
          <w:sz w:val="22"/>
          <w:szCs w:val="22"/>
        </w:rPr>
      </w:pPr>
    </w:p>
    <w:p w14:paraId="40865671" w14:textId="77777777" w:rsidR="00926F70" w:rsidRPr="00200A49" w:rsidRDefault="00926F70" w:rsidP="00926F70">
      <w:pPr>
        <w:rPr>
          <w:rFonts w:ascii="Calibri" w:hAnsi="Calibri" w:cs="Calibri"/>
          <w:sz w:val="22"/>
          <w:szCs w:val="22"/>
        </w:rPr>
      </w:pPr>
    </w:p>
    <w:p w14:paraId="7CAEF4AE" w14:textId="77777777" w:rsidR="00926F70" w:rsidRPr="00200A49" w:rsidRDefault="00926F70" w:rsidP="00926F70">
      <w:pPr>
        <w:rPr>
          <w:rFonts w:ascii="Calibri" w:hAnsi="Calibri" w:cs="Calibri"/>
          <w:sz w:val="22"/>
          <w:szCs w:val="22"/>
        </w:rPr>
      </w:pPr>
    </w:p>
    <w:p w14:paraId="5EEDA9ED" w14:textId="77777777" w:rsidR="00926F70" w:rsidRPr="00200A49" w:rsidRDefault="00926F70" w:rsidP="00926F70">
      <w:pPr>
        <w:rPr>
          <w:rFonts w:ascii="Calibri" w:hAnsi="Calibri" w:cs="Calibri"/>
          <w:sz w:val="22"/>
          <w:szCs w:val="22"/>
        </w:rPr>
      </w:pPr>
    </w:p>
    <w:p w14:paraId="5E9CC688" w14:textId="77777777" w:rsidR="00926F70" w:rsidRPr="00200A49" w:rsidRDefault="00926F70" w:rsidP="00926F70">
      <w:pPr>
        <w:rPr>
          <w:rFonts w:ascii="Calibri" w:hAnsi="Calibri" w:cs="Calibri"/>
          <w:sz w:val="22"/>
          <w:szCs w:val="22"/>
        </w:rPr>
      </w:pPr>
    </w:p>
    <w:p w14:paraId="3F793CA7" w14:textId="77777777" w:rsidR="00926F70" w:rsidRPr="00200A49" w:rsidRDefault="00926F70" w:rsidP="00926F70">
      <w:pPr>
        <w:rPr>
          <w:rFonts w:ascii="Calibri" w:hAnsi="Calibri" w:cs="Calibri"/>
          <w:sz w:val="22"/>
          <w:szCs w:val="22"/>
        </w:rPr>
      </w:pPr>
    </w:p>
    <w:p w14:paraId="2918A611" w14:textId="77777777" w:rsidR="00926F70" w:rsidRPr="00200A49" w:rsidRDefault="00926F70" w:rsidP="00926F70">
      <w:pPr>
        <w:rPr>
          <w:rFonts w:ascii="Calibri" w:hAnsi="Calibri" w:cs="Calibri"/>
          <w:sz w:val="22"/>
          <w:szCs w:val="22"/>
        </w:rPr>
      </w:pPr>
    </w:p>
    <w:p w14:paraId="31A79406" w14:textId="77777777" w:rsidR="00926F70" w:rsidRPr="00200A49" w:rsidRDefault="00926F70" w:rsidP="00926F70">
      <w:pPr>
        <w:rPr>
          <w:rFonts w:ascii="Calibri" w:hAnsi="Calibri" w:cs="Calibri"/>
          <w:sz w:val="22"/>
          <w:szCs w:val="22"/>
        </w:rPr>
      </w:pPr>
    </w:p>
    <w:p w14:paraId="04E6665A" w14:textId="77777777" w:rsidR="00926F70" w:rsidRPr="00200A49" w:rsidRDefault="00926F70" w:rsidP="00926F70">
      <w:pPr>
        <w:rPr>
          <w:rFonts w:ascii="Calibri" w:hAnsi="Calibri" w:cs="Calibri"/>
          <w:sz w:val="22"/>
          <w:szCs w:val="22"/>
        </w:rPr>
      </w:pPr>
    </w:p>
    <w:p w14:paraId="15F138B4" w14:textId="77777777" w:rsidR="00926F70" w:rsidRPr="00200A49" w:rsidRDefault="00926F70" w:rsidP="00926F70">
      <w:pPr>
        <w:rPr>
          <w:rFonts w:ascii="Calibri" w:hAnsi="Calibri" w:cs="Calibri"/>
          <w:sz w:val="22"/>
          <w:szCs w:val="22"/>
        </w:rPr>
      </w:pPr>
    </w:p>
    <w:p w14:paraId="62191918" w14:textId="77777777" w:rsidR="00926F70" w:rsidRPr="00200A49" w:rsidRDefault="00926F70" w:rsidP="00926F70">
      <w:pPr>
        <w:rPr>
          <w:rFonts w:ascii="Calibri" w:hAnsi="Calibri" w:cs="Calibri"/>
          <w:sz w:val="22"/>
          <w:szCs w:val="22"/>
        </w:rPr>
      </w:pPr>
    </w:p>
    <w:p w14:paraId="77E4A766" w14:textId="77777777" w:rsidR="00926F70" w:rsidRPr="00200A49" w:rsidRDefault="00926F70" w:rsidP="00926F70">
      <w:pPr>
        <w:rPr>
          <w:rFonts w:ascii="Calibri" w:hAnsi="Calibri" w:cs="Calibri"/>
          <w:sz w:val="22"/>
          <w:szCs w:val="22"/>
        </w:rPr>
      </w:pPr>
    </w:p>
    <w:p w14:paraId="19F6F3A9" w14:textId="77777777" w:rsidR="00926F70" w:rsidRPr="00200A49" w:rsidRDefault="00926F70" w:rsidP="00926F70">
      <w:pPr>
        <w:rPr>
          <w:rFonts w:ascii="Calibri" w:hAnsi="Calibri" w:cs="Calibri"/>
          <w:sz w:val="22"/>
          <w:szCs w:val="22"/>
        </w:rPr>
      </w:pPr>
    </w:p>
    <w:p w14:paraId="31EE5AC2" w14:textId="77777777" w:rsidR="00926F70" w:rsidRPr="00200A49" w:rsidRDefault="00926F70" w:rsidP="00926F70">
      <w:pPr>
        <w:rPr>
          <w:rFonts w:ascii="Calibri" w:hAnsi="Calibri" w:cs="Calibri"/>
          <w:sz w:val="22"/>
          <w:szCs w:val="22"/>
        </w:rPr>
      </w:pPr>
    </w:p>
    <w:p w14:paraId="201C9F71" w14:textId="77777777" w:rsidR="00926F70" w:rsidRPr="00200A49" w:rsidRDefault="00926F70" w:rsidP="00926F70">
      <w:pPr>
        <w:rPr>
          <w:rFonts w:ascii="Calibri" w:hAnsi="Calibri" w:cs="Calibri"/>
          <w:sz w:val="22"/>
          <w:szCs w:val="22"/>
        </w:rPr>
      </w:pPr>
    </w:p>
    <w:p w14:paraId="051D7929" w14:textId="77777777" w:rsidR="00926F70" w:rsidRPr="00200A49" w:rsidRDefault="00926F70" w:rsidP="00926F70">
      <w:pPr>
        <w:rPr>
          <w:rFonts w:ascii="Calibri" w:hAnsi="Calibri" w:cs="Calibri"/>
          <w:sz w:val="22"/>
          <w:szCs w:val="22"/>
        </w:rPr>
      </w:pPr>
    </w:p>
    <w:p w14:paraId="56BDDBD5" w14:textId="77777777" w:rsidR="00926F70" w:rsidRPr="00200A49" w:rsidRDefault="00926F70" w:rsidP="00926F70">
      <w:pPr>
        <w:rPr>
          <w:rFonts w:ascii="Calibri" w:eastAsia="Calibri" w:hAnsi="Calibri" w:cs="Calibri"/>
          <w:sz w:val="18"/>
          <w:szCs w:val="18"/>
        </w:rPr>
      </w:pPr>
      <w:r w:rsidRPr="00200A49">
        <w:rPr>
          <w:rFonts w:ascii="Calibri" w:eastAsia="Calibri" w:hAnsi="Calibri" w:cs="Calibri"/>
          <w:sz w:val="18"/>
          <w:szCs w:val="18"/>
        </w:rPr>
        <w:t>*</w:t>
      </w:r>
      <w:r w:rsidR="00F93686" w:rsidRPr="00200A49">
        <w:rPr>
          <w:rFonts w:ascii="Calibri" w:eastAsia="Calibri" w:hAnsi="Calibri" w:cs="Calibri"/>
          <w:sz w:val="18"/>
          <w:szCs w:val="18"/>
        </w:rPr>
        <w:t xml:space="preserve">  </w:t>
      </w:r>
      <w:r w:rsidRPr="00200A49">
        <w:rPr>
          <w:rFonts w:ascii="Calibri" w:eastAsia="Calibri" w:hAnsi="Calibri" w:cs="Calibri"/>
          <w:sz w:val="18"/>
          <w:szCs w:val="18"/>
        </w:rPr>
        <w:t xml:space="preserve"> A Certificate II is sufficient for drainage work or irrigation (</w:t>
      </w:r>
      <w:r w:rsidR="5F85B35F" w:rsidRPr="00200A49">
        <w:rPr>
          <w:rFonts w:ascii="Calibri" w:eastAsia="Calibri" w:hAnsi="Calibri" w:cs="Calibri"/>
          <w:sz w:val="18"/>
          <w:szCs w:val="18"/>
        </w:rPr>
        <w:t>non</w:t>
      </w:r>
      <w:r w:rsidR="008B5918" w:rsidRPr="00200A49">
        <w:rPr>
          <w:rFonts w:ascii="Calibri" w:eastAsia="Calibri" w:hAnsi="Calibri" w:cs="Calibri"/>
          <w:sz w:val="18"/>
          <w:szCs w:val="18"/>
        </w:rPr>
        <w:t>-</w:t>
      </w:r>
      <w:r w:rsidR="5F85B35F" w:rsidRPr="00200A49">
        <w:rPr>
          <w:rFonts w:ascii="Calibri" w:eastAsia="Calibri" w:hAnsi="Calibri" w:cs="Calibri"/>
          <w:sz w:val="18"/>
          <w:szCs w:val="18"/>
        </w:rPr>
        <w:t>agricultural</w:t>
      </w:r>
      <w:r w:rsidRPr="00200A49">
        <w:rPr>
          <w:rFonts w:ascii="Calibri" w:eastAsia="Calibri" w:hAnsi="Calibri" w:cs="Calibri"/>
          <w:sz w:val="18"/>
          <w:szCs w:val="18"/>
        </w:rPr>
        <w:t>) work.</w:t>
      </w:r>
    </w:p>
    <w:p w14:paraId="4CA74E39" w14:textId="7247D6BB" w:rsidR="00926F70" w:rsidRPr="00200A49" w:rsidRDefault="00926F70" w:rsidP="00926F70">
      <w:pPr>
        <w:rPr>
          <w:rFonts w:ascii="Calibri" w:eastAsia="Calibri" w:hAnsi="Calibri" w:cs="Calibri"/>
          <w:sz w:val="18"/>
          <w:szCs w:val="18"/>
        </w:rPr>
      </w:pPr>
      <w:r w:rsidRPr="00200A49">
        <w:rPr>
          <w:rFonts w:ascii="Calibri" w:eastAsia="Calibri" w:hAnsi="Calibri" w:cs="Calibri"/>
          <w:sz w:val="18"/>
          <w:szCs w:val="18"/>
        </w:rPr>
        <w:t>**</w:t>
      </w:r>
      <w:r w:rsidR="00F93686" w:rsidRPr="00200A49">
        <w:rPr>
          <w:rFonts w:ascii="Calibri" w:eastAsia="Calibri" w:hAnsi="Calibri" w:cs="Calibri"/>
          <w:sz w:val="18"/>
          <w:szCs w:val="18"/>
        </w:rPr>
        <w:t xml:space="preserve"> </w:t>
      </w:r>
      <w:r w:rsidRPr="00200A49">
        <w:rPr>
          <w:rFonts w:ascii="Calibri" w:eastAsia="Calibri" w:hAnsi="Calibri" w:cs="Calibri"/>
          <w:sz w:val="18"/>
          <w:szCs w:val="18"/>
        </w:rPr>
        <w:t xml:space="preserve"> 2 years is sufficient for drainage work or irrigation (</w:t>
      </w:r>
      <w:r w:rsidR="5F85B35F" w:rsidRPr="00200A49">
        <w:rPr>
          <w:rFonts w:ascii="Calibri" w:eastAsia="Calibri" w:hAnsi="Calibri" w:cs="Calibri"/>
          <w:sz w:val="18"/>
          <w:szCs w:val="18"/>
        </w:rPr>
        <w:t>non</w:t>
      </w:r>
      <w:r w:rsidR="008B5918" w:rsidRPr="00200A49">
        <w:rPr>
          <w:rFonts w:ascii="Calibri" w:eastAsia="Calibri" w:hAnsi="Calibri" w:cs="Calibri"/>
          <w:sz w:val="18"/>
          <w:szCs w:val="18"/>
        </w:rPr>
        <w:t>-</w:t>
      </w:r>
      <w:r w:rsidR="5F85B35F" w:rsidRPr="00200A49">
        <w:rPr>
          <w:rFonts w:ascii="Calibri" w:eastAsia="Calibri" w:hAnsi="Calibri" w:cs="Calibri"/>
          <w:sz w:val="18"/>
          <w:szCs w:val="18"/>
        </w:rPr>
        <w:t>agricultural) work.</w:t>
      </w:r>
      <w:r w:rsidRPr="00200A49">
        <w:rPr>
          <w:rFonts w:ascii="Calibri" w:eastAsia="Calibri" w:hAnsi="Calibri" w:cs="Calibri"/>
          <w:sz w:val="18"/>
          <w:szCs w:val="18"/>
        </w:rPr>
        <w:t xml:space="preserve"> Where a practitioner is already registered or licensed in another class of plumbing work, 1 year</w:t>
      </w:r>
      <w:r w:rsidR="0081528E">
        <w:rPr>
          <w:rFonts w:ascii="Calibri" w:eastAsia="Calibri" w:hAnsi="Calibri" w:cs="Calibri"/>
          <w:sz w:val="18"/>
          <w:szCs w:val="18"/>
        </w:rPr>
        <w:t>’s</w:t>
      </w:r>
      <w:r w:rsidRPr="00200A49">
        <w:rPr>
          <w:rFonts w:ascii="Calibri" w:eastAsia="Calibri" w:hAnsi="Calibri" w:cs="Calibri"/>
          <w:sz w:val="18"/>
          <w:szCs w:val="18"/>
        </w:rPr>
        <w:t xml:space="preserve"> experience is sufficient for registration in another class.</w:t>
      </w:r>
    </w:p>
    <w:p w14:paraId="4970C45D" w14:textId="77777777" w:rsidR="00926F70" w:rsidRPr="00200A49" w:rsidRDefault="00926F70" w:rsidP="00926F70">
      <w:pPr>
        <w:rPr>
          <w:rFonts w:ascii="Calibri" w:eastAsia="Calibri" w:hAnsi="Calibri" w:cs="Calibri"/>
          <w:sz w:val="18"/>
          <w:szCs w:val="18"/>
        </w:rPr>
      </w:pPr>
      <w:r w:rsidRPr="00200A49">
        <w:rPr>
          <w:rFonts w:ascii="Calibri" w:eastAsia="Calibri" w:hAnsi="Calibri" w:cs="Calibri"/>
          <w:sz w:val="18"/>
          <w:szCs w:val="18"/>
        </w:rPr>
        <w:t>*** The equivalence and mutual recognition pathways may also be used for registration in the specialised classes.</w:t>
      </w:r>
    </w:p>
    <w:p w14:paraId="0629ED98" w14:textId="77777777" w:rsidR="00926F70" w:rsidRPr="00200A49" w:rsidRDefault="00926F70" w:rsidP="00926F70">
      <w:pPr>
        <w:rPr>
          <w:rFonts w:ascii="Calibri" w:eastAsia="Calibri" w:hAnsi="Calibri" w:cs="Calibri"/>
          <w:sz w:val="22"/>
          <w:szCs w:val="22"/>
        </w:rPr>
      </w:pPr>
      <w:r w:rsidRPr="00200A49">
        <w:rPr>
          <w:rFonts w:ascii="Calibri" w:eastAsia="Calibri" w:hAnsi="Calibri" w:cs="Calibri"/>
          <w:sz w:val="22"/>
          <w:szCs w:val="22"/>
        </w:rPr>
        <w:t xml:space="preserve">To become licensed in a class or specialised class, an applicant must be </w:t>
      </w:r>
      <w:r w:rsidRPr="00200A49">
        <w:rPr>
          <w:rFonts w:ascii="Calibri" w:eastAsia="Calibri" w:hAnsi="Calibri" w:cs="Calibri"/>
          <w:i/>
          <w:sz w:val="22"/>
          <w:szCs w:val="22"/>
        </w:rPr>
        <w:t>eligible</w:t>
      </w:r>
      <w:r w:rsidRPr="00200A49">
        <w:rPr>
          <w:rFonts w:ascii="Calibri" w:eastAsia="Calibri" w:hAnsi="Calibri" w:cs="Calibri"/>
          <w:sz w:val="22"/>
          <w:szCs w:val="22"/>
        </w:rPr>
        <w:t xml:space="preserve"> for registration</w:t>
      </w:r>
      <w:r w:rsidRPr="00200A49">
        <w:rPr>
          <w:rStyle w:val="FootnoteReference"/>
          <w:rFonts w:ascii="Calibri" w:eastAsia="Calibri" w:hAnsi="Calibri" w:cs="Calibri"/>
          <w:sz w:val="22"/>
          <w:szCs w:val="22"/>
        </w:rPr>
        <w:footnoteReference w:id="99"/>
      </w:r>
      <w:r w:rsidRPr="00200A49">
        <w:rPr>
          <w:rFonts w:ascii="Calibri" w:eastAsia="Calibri" w:hAnsi="Calibri" w:cs="Calibri"/>
          <w:sz w:val="22"/>
          <w:szCs w:val="22"/>
        </w:rPr>
        <w:t xml:space="preserve"> in the corresponding class or specialised class, and undertake a VBA examination of competencies relevant for holding a licence in that class or specialised class.</w:t>
      </w:r>
      <w:r w:rsidRPr="00200A49">
        <w:rPr>
          <w:rStyle w:val="FootnoteReference"/>
          <w:rFonts w:ascii="Calibri" w:eastAsia="Calibri" w:hAnsi="Calibri" w:cs="Calibri"/>
          <w:sz w:val="22"/>
          <w:szCs w:val="22"/>
        </w:rPr>
        <w:footnoteReference w:id="100"/>
      </w:r>
      <w:r w:rsidRPr="00200A49">
        <w:rPr>
          <w:rFonts w:ascii="Calibri" w:eastAsia="Calibri" w:hAnsi="Calibri" w:cs="Calibri"/>
          <w:sz w:val="22"/>
          <w:szCs w:val="22"/>
        </w:rPr>
        <w:t xml:space="preserve"> Licensing also requires being covered by the required type and level of insurance.</w:t>
      </w:r>
    </w:p>
    <w:p w14:paraId="118C907A" w14:textId="77777777" w:rsidR="00110EF5" w:rsidRPr="00200A49" w:rsidRDefault="00110EF5">
      <w:pPr>
        <w:rPr>
          <w:rFonts w:ascii="Calibri" w:hAnsi="Calibri" w:cs="Calibri"/>
          <w:sz w:val="22"/>
          <w:szCs w:val="22"/>
        </w:rPr>
      </w:pPr>
      <w:r w:rsidRPr="00200A49">
        <w:rPr>
          <w:rFonts w:ascii="Calibri" w:hAnsi="Calibri" w:cs="Calibri"/>
          <w:sz w:val="22"/>
          <w:szCs w:val="22"/>
        </w:rPr>
        <w:br w:type="page"/>
      </w:r>
    </w:p>
    <w:p w14:paraId="588F4AE5" w14:textId="77777777" w:rsidR="006D0780" w:rsidRPr="00200A49" w:rsidRDefault="008C74B7" w:rsidP="00282856">
      <w:pPr>
        <w:pStyle w:val="Heading1"/>
        <w:numPr>
          <w:ilvl w:val="0"/>
          <w:numId w:val="0"/>
        </w:numPr>
      </w:pPr>
      <w:bookmarkStart w:id="280" w:name="_Toc516708075"/>
      <w:bookmarkStart w:id="281" w:name="_Toc517912248"/>
      <w:bookmarkStart w:id="282" w:name="_Toc509788332"/>
      <w:r w:rsidRPr="00200A49">
        <w:t xml:space="preserve">Appendix </w:t>
      </w:r>
      <w:r w:rsidR="00677CDD" w:rsidRPr="00200A49">
        <w:t>B</w:t>
      </w:r>
      <w:r w:rsidR="006D0780" w:rsidRPr="00200A49">
        <w:t>: Risks associated with each type of plumbing work</w:t>
      </w:r>
      <w:bookmarkEnd w:id="280"/>
      <w:bookmarkEnd w:id="281"/>
    </w:p>
    <w:p w14:paraId="0C392456" w14:textId="77777777" w:rsidR="006D0780" w:rsidRPr="00200A49" w:rsidRDefault="006D0780">
      <w:pPr>
        <w:spacing w:after="120"/>
        <w:rPr>
          <w:rFonts w:ascii="Calibri" w:eastAsia="Calibri" w:hAnsi="Calibri" w:cs="Calibri"/>
          <w:b/>
          <w:sz w:val="22"/>
          <w:szCs w:val="22"/>
        </w:rPr>
      </w:pPr>
      <w:r w:rsidRPr="00200A49">
        <w:rPr>
          <w:rFonts w:ascii="Calibri" w:eastAsia="Calibri" w:hAnsi="Calibri" w:cs="Calibri"/>
          <w:sz w:val="22"/>
          <w:szCs w:val="22"/>
        </w:rPr>
        <w:t>This section provides a high-level description of problems in relation to specific classes of plumbing work.</w:t>
      </w:r>
    </w:p>
    <w:p w14:paraId="0733B55D" w14:textId="77777777" w:rsidR="006D0780" w:rsidRPr="00200A49" w:rsidRDefault="006D0780">
      <w:pPr>
        <w:shd w:val="clear" w:color="auto" w:fill="F2F2F2" w:themeFill="background1" w:themeFillShade="F2"/>
        <w:spacing w:after="120"/>
        <w:rPr>
          <w:rFonts w:ascii="Calibri" w:eastAsia="Calibri" w:hAnsi="Calibri" w:cs="Calibri"/>
          <w:b/>
          <w:color w:val="2F5496" w:themeColor="accent1" w:themeShade="BF"/>
          <w:sz w:val="28"/>
          <w:szCs w:val="28"/>
        </w:rPr>
      </w:pPr>
      <w:bookmarkStart w:id="283" w:name="_Toc489526384"/>
      <w:r w:rsidRPr="00200A49">
        <w:rPr>
          <w:rFonts w:ascii="Calibri" w:eastAsia="Calibri" w:hAnsi="Calibri" w:cs="Calibri"/>
          <w:b/>
          <w:color w:val="2F5496" w:themeColor="accent1" w:themeShade="BF"/>
          <w:sz w:val="28"/>
          <w:szCs w:val="28"/>
        </w:rPr>
        <w:t>Drainage</w:t>
      </w:r>
      <w:bookmarkEnd w:id="283"/>
    </w:p>
    <w:p w14:paraId="65C15426" w14:textId="77777777" w:rsidR="006D0780" w:rsidRPr="00200A49" w:rsidRDefault="006D0780" w:rsidP="007717DE">
      <w:pPr>
        <w:shd w:val="clear" w:color="auto" w:fill="F2F2F2" w:themeFill="background1" w:themeFillShade="F2"/>
        <w:spacing w:after="120"/>
        <w:rPr>
          <w:rFonts w:ascii="Calibri" w:eastAsia="Calibri" w:hAnsi="Calibri" w:cs="Calibri"/>
          <w:sz w:val="22"/>
          <w:szCs w:val="22"/>
        </w:rPr>
      </w:pPr>
      <w:r w:rsidRPr="00200A49">
        <w:rPr>
          <w:rFonts w:ascii="Calibri" w:eastAsia="Calibri" w:hAnsi="Calibri" w:cs="Calibri"/>
          <w:sz w:val="22"/>
          <w:szCs w:val="22"/>
        </w:rPr>
        <w:t xml:space="preserve">Drainage plumbing removes sanitary waste or stormwater from a site. </w:t>
      </w:r>
    </w:p>
    <w:p w14:paraId="44C62BD1" w14:textId="77777777" w:rsidR="006D0780" w:rsidRPr="00200A49" w:rsidRDefault="003A1E99">
      <w:pPr>
        <w:shd w:val="clear" w:color="auto" w:fill="F2F2F2" w:themeFill="background1" w:themeFillShade="F2"/>
        <w:spacing w:after="120"/>
        <w:rPr>
          <w:rFonts w:ascii="Calibri" w:eastAsia="Calibri" w:hAnsi="Calibri" w:cs="Calibri"/>
          <w:b/>
          <w:sz w:val="22"/>
          <w:szCs w:val="22"/>
        </w:rPr>
      </w:pPr>
      <w:bookmarkStart w:id="284" w:name="_Toc489526385"/>
      <w:r w:rsidRPr="00200A49">
        <w:rPr>
          <w:rFonts w:ascii="Calibri" w:eastAsia="Calibri" w:hAnsi="Calibri" w:cs="Calibri"/>
          <w:b/>
          <w:sz w:val="22"/>
          <w:szCs w:val="22"/>
        </w:rPr>
        <w:t>Risks</w:t>
      </w:r>
      <w:bookmarkEnd w:id="284"/>
    </w:p>
    <w:p w14:paraId="018BCDFE" w14:textId="77777777" w:rsidR="006D0780" w:rsidRPr="00200A49" w:rsidRDefault="006D0780" w:rsidP="007717DE">
      <w:pPr>
        <w:shd w:val="clear" w:color="auto" w:fill="F2F2F2" w:themeFill="background1" w:themeFillShade="F2"/>
        <w:spacing w:after="120"/>
        <w:rPr>
          <w:rFonts w:ascii="Calibri" w:eastAsia="Calibri" w:hAnsi="Calibri" w:cs="Calibri"/>
          <w:sz w:val="22"/>
          <w:szCs w:val="22"/>
        </w:rPr>
      </w:pPr>
      <w:r w:rsidRPr="00200A49">
        <w:rPr>
          <w:rFonts w:ascii="Calibri" w:eastAsia="Calibri" w:hAnsi="Calibri" w:cs="Calibri"/>
          <w:sz w:val="22"/>
          <w:szCs w:val="22"/>
        </w:rPr>
        <w:t>Poor quality plumbing work may result in significant health problems. Onsite sanitary or stormwater drainage issues may be caused by poor workmanship, inappropri</w:t>
      </w:r>
      <w:r w:rsidR="002209FB" w:rsidRPr="00200A49">
        <w:rPr>
          <w:rFonts w:ascii="Calibri" w:eastAsia="Calibri" w:hAnsi="Calibri" w:cs="Calibri"/>
          <w:sz w:val="22"/>
          <w:szCs w:val="22"/>
        </w:rPr>
        <w:t xml:space="preserve">ate product use, non-compliant </w:t>
      </w:r>
      <w:r w:rsidRPr="00200A49">
        <w:rPr>
          <w:rFonts w:ascii="Calibri" w:eastAsia="Calibri" w:hAnsi="Calibri" w:cs="Calibri"/>
          <w:sz w:val="22"/>
          <w:szCs w:val="22"/>
        </w:rPr>
        <w:t xml:space="preserve">or defective plumbing products. </w:t>
      </w:r>
    </w:p>
    <w:p w14:paraId="6B6A2D50" w14:textId="77777777" w:rsidR="006D0780" w:rsidRPr="00200A49" w:rsidRDefault="006D0780">
      <w:pPr>
        <w:shd w:val="clear" w:color="auto" w:fill="F2F2F2" w:themeFill="background1" w:themeFillShade="F2"/>
        <w:spacing w:after="120"/>
        <w:rPr>
          <w:rFonts w:ascii="Calibri" w:eastAsia="Calibri" w:hAnsi="Calibri" w:cs="Calibri"/>
          <w:sz w:val="22"/>
          <w:szCs w:val="22"/>
        </w:rPr>
      </w:pPr>
      <w:r w:rsidRPr="00200A49">
        <w:rPr>
          <w:rFonts w:ascii="Calibri" w:eastAsia="Calibri" w:hAnsi="Calibri" w:cs="Calibri"/>
          <w:sz w:val="22"/>
          <w:szCs w:val="22"/>
        </w:rPr>
        <w:t>Drainage problems result in contaminatio</w:t>
      </w:r>
      <w:r w:rsidR="002209FB" w:rsidRPr="00200A49">
        <w:rPr>
          <w:rFonts w:ascii="Calibri" w:eastAsia="Calibri" w:hAnsi="Calibri" w:cs="Calibri"/>
          <w:sz w:val="22"/>
          <w:szCs w:val="22"/>
        </w:rPr>
        <w:t xml:space="preserve">n of drinking water, bacterial </w:t>
      </w:r>
      <w:r w:rsidRPr="00200A49">
        <w:rPr>
          <w:rFonts w:ascii="Calibri" w:eastAsia="Calibri" w:hAnsi="Calibri" w:cs="Calibri"/>
          <w:sz w:val="22"/>
          <w:szCs w:val="22"/>
        </w:rPr>
        <w:t>or viral infections from the growth of pathogens, property damage due to sewage surcharge or blockage and risks to third parties if members of the public are exposed to sewage or wasted water.</w:t>
      </w:r>
      <w:r w:rsidR="00F93686" w:rsidRPr="00200A49">
        <w:rPr>
          <w:rFonts w:ascii="Calibri" w:eastAsia="Calibri" w:hAnsi="Calibri" w:cs="Calibri"/>
          <w:sz w:val="22"/>
          <w:szCs w:val="22"/>
        </w:rPr>
        <w:t xml:space="preserve"> </w:t>
      </w:r>
    </w:p>
    <w:p w14:paraId="63593E10" w14:textId="77777777" w:rsidR="006D0780" w:rsidRPr="00200A49" w:rsidRDefault="006D0780">
      <w:pPr>
        <w:shd w:val="clear" w:color="auto" w:fill="F2F2F2" w:themeFill="background1" w:themeFillShade="F2"/>
        <w:spacing w:after="120"/>
        <w:rPr>
          <w:rFonts w:ascii="Calibri" w:eastAsia="Calibri" w:hAnsi="Calibri" w:cs="Calibri"/>
          <w:sz w:val="22"/>
          <w:szCs w:val="22"/>
        </w:rPr>
      </w:pPr>
      <w:r w:rsidRPr="00200A49">
        <w:rPr>
          <w:rFonts w:ascii="Calibri" w:eastAsia="Calibri" w:hAnsi="Calibri" w:cs="Calibri"/>
          <w:sz w:val="22"/>
          <w:szCs w:val="22"/>
        </w:rPr>
        <w:t xml:space="preserve">The quality and effectiveness of drainage systems can reduce risks to occupant health and safety, the environment, water quality and property damage. In particular, the following are risks of </w:t>
      </w:r>
      <w:r w:rsidR="0074485A" w:rsidRPr="00200A49">
        <w:rPr>
          <w:rFonts w:ascii="Calibri" w:eastAsia="Calibri" w:hAnsi="Calibri" w:cs="Calibri"/>
          <w:sz w:val="22"/>
          <w:szCs w:val="22"/>
        </w:rPr>
        <w:t>poor</w:t>
      </w:r>
      <w:r w:rsidRPr="00200A49">
        <w:rPr>
          <w:rFonts w:ascii="Calibri" w:eastAsia="Calibri" w:hAnsi="Calibri" w:cs="Calibri"/>
          <w:sz w:val="22"/>
          <w:szCs w:val="22"/>
        </w:rPr>
        <w:t xml:space="preserve"> plumbing work:</w:t>
      </w:r>
    </w:p>
    <w:p w14:paraId="71AED5AF" w14:textId="77777777" w:rsidR="006D0780" w:rsidRPr="00200A49" w:rsidRDefault="006D0780">
      <w:pPr>
        <w:shd w:val="clear" w:color="auto" w:fill="F2F2F2" w:themeFill="background1" w:themeFillShade="F2"/>
        <w:spacing w:after="120"/>
        <w:rPr>
          <w:rFonts w:ascii="Calibri" w:eastAsia="Calibri" w:hAnsi="Calibri" w:cs="Calibri"/>
          <w:i/>
          <w:sz w:val="22"/>
          <w:szCs w:val="22"/>
        </w:rPr>
      </w:pPr>
      <w:r w:rsidRPr="00200A49">
        <w:rPr>
          <w:rFonts w:ascii="Calibri" w:eastAsia="Calibri" w:hAnsi="Calibri" w:cs="Calibri"/>
          <w:i/>
          <w:sz w:val="22"/>
          <w:szCs w:val="22"/>
        </w:rPr>
        <w:t>Cross-contamination</w:t>
      </w:r>
    </w:p>
    <w:p w14:paraId="5B488DAA" w14:textId="77777777" w:rsidR="006D0780" w:rsidRPr="00200A49" w:rsidRDefault="006D0780" w:rsidP="007717DE">
      <w:pPr>
        <w:shd w:val="clear" w:color="auto" w:fill="F2F2F2" w:themeFill="background1" w:themeFillShade="F2"/>
        <w:spacing w:after="120"/>
        <w:rPr>
          <w:rFonts w:ascii="Calibri" w:eastAsia="Calibri" w:hAnsi="Calibri" w:cs="Calibri"/>
          <w:sz w:val="22"/>
          <w:szCs w:val="22"/>
        </w:rPr>
      </w:pPr>
      <w:r w:rsidRPr="00200A49">
        <w:rPr>
          <w:rFonts w:ascii="Calibri" w:eastAsia="Calibri" w:hAnsi="Calibri" w:cs="Calibri"/>
          <w:sz w:val="22"/>
          <w:szCs w:val="22"/>
        </w:rPr>
        <w:t>Incorrect connection of drainage systems particularly in relation to sewage systems that can lead to contamination of drinkable water or discharge into the environment.</w:t>
      </w:r>
    </w:p>
    <w:p w14:paraId="096F8C9A" w14:textId="77777777" w:rsidR="006D0780" w:rsidRPr="00200A49" w:rsidRDefault="006D0780">
      <w:pPr>
        <w:shd w:val="clear" w:color="auto" w:fill="F2F2F2" w:themeFill="background1" w:themeFillShade="F2"/>
        <w:spacing w:after="120"/>
        <w:rPr>
          <w:rFonts w:ascii="Calibri" w:eastAsia="Calibri" w:hAnsi="Calibri" w:cs="Calibri"/>
          <w:i/>
          <w:sz w:val="22"/>
          <w:szCs w:val="22"/>
        </w:rPr>
      </w:pPr>
      <w:r w:rsidRPr="00200A49">
        <w:rPr>
          <w:rFonts w:ascii="Calibri" w:eastAsia="Calibri" w:hAnsi="Calibri" w:cs="Calibri"/>
          <w:i/>
          <w:sz w:val="22"/>
          <w:szCs w:val="22"/>
        </w:rPr>
        <w:t xml:space="preserve">Bacterial infection </w:t>
      </w:r>
    </w:p>
    <w:p w14:paraId="17719B42" w14:textId="77777777" w:rsidR="006D0780" w:rsidRPr="00200A49" w:rsidRDefault="006D0780" w:rsidP="007717DE">
      <w:pPr>
        <w:shd w:val="clear" w:color="auto" w:fill="F2F2F2" w:themeFill="background1" w:themeFillShade="F2"/>
        <w:spacing w:after="120"/>
        <w:rPr>
          <w:rFonts w:ascii="Calibri" w:eastAsia="Calibri" w:hAnsi="Calibri" w:cs="Calibri"/>
          <w:sz w:val="22"/>
          <w:szCs w:val="22"/>
        </w:rPr>
      </w:pPr>
      <w:r w:rsidRPr="00200A49">
        <w:rPr>
          <w:rFonts w:ascii="Calibri" w:eastAsia="Calibri" w:hAnsi="Calibri" w:cs="Calibri"/>
          <w:sz w:val="22"/>
          <w:szCs w:val="22"/>
        </w:rPr>
        <w:t>Poor drainage systems can result in stagnant water which is unable to drain; this can contribute to bacterial infections resulting in serious health problems and even death.</w:t>
      </w:r>
    </w:p>
    <w:p w14:paraId="7C5DE600" w14:textId="77777777" w:rsidR="006D0780" w:rsidRPr="00200A49" w:rsidRDefault="006D0780">
      <w:pPr>
        <w:shd w:val="clear" w:color="auto" w:fill="F2F2F2" w:themeFill="background1" w:themeFillShade="F2"/>
        <w:spacing w:after="120"/>
        <w:rPr>
          <w:rFonts w:ascii="Calibri" w:eastAsia="Calibri" w:hAnsi="Calibri" w:cs="Calibri"/>
          <w:i/>
          <w:sz w:val="22"/>
          <w:szCs w:val="22"/>
        </w:rPr>
      </w:pPr>
      <w:r w:rsidRPr="00200A49">
        <w:rPr>
          <w:rFonts w:ascii="Calibri" w:eastAsia="Calibri" w:hAnsi="Calibri" w:cs="Calibri"/>
          <w:i/>
          <w:sz w:val="22"/>
          <w:szCs w:val="22"/>
        </w:rPr>
        <w:t>Surcharge</w:t>
      </w:r>
    </w:p>
    <w:p w14:paraId="394D8297" w14:textId="77777777" w:rsidR="006D0780" w:rsidRPr="00200A49" w:rsidRDefault="006D0780" w:rsidP="007717DE">
      <w:pPr>
        <w:shd w:val="clear" w:color="auto" w:fill="F2F2F2" w:themeFill="background1" w:themeFillShade="F2"/>
        <w:spacing w:after="120"/>
        <w:rPr>
          <w:rFonts w:ascii="Calibri" w:eastAsia="Calibri" w:hAnsi="Calibri" w:cs="Calibri"/>
          <w:sz w:val="22"/>
          <w:szCs w:val="22"/>
        </w:rPr>
      </w:pPr>
      <w:r w:rsidRPr="00200A49">
        <w:rPr>
          <w:rFonts w:ascii="Calibri" w:eastAsia="Calibri" w:hAnsi="Calibri" w:cs="Calibri"/>
          <w:sz w:val="22"/>
          <w:szCs w:val="22"/>
        </w:rPr>
        <w:t>Surcharge (or yard) gullies are an important part of a drainage system and most homes have a gully</w:t>
      </w:r>
      <w:r w:rsidR="00777A94" w:rsidRPr="00200A49">
        <w:rPr>
          <w:rFonts w:ascii="Calibri" w:eastAsia="Calibri" w:hAnsi="Calibri" w:cs="Calibri"/>
          <w:sz w:val="22"/>
          <w:szCs w:val="22"/>
        </w:rPr>
        <w:t>—</w:t>
      </w:r>
      <w:r w:rsidRPr="00200A49">
        <w:rPr>
          <w:rFonts w:ascii="Calibri" w:eastAsia="Calibri" w:hAnsi="Calibri" w:cs="Calibri"/>
          <w:sz w:val="22"/>
          <w:szCs w:val="22"/>
        </w:rPr>
        <w:t>usually a small round grate set in a cement slab just outside the building. If the gully is at the wrong height, raw sewerage can flow back into the occupant’s bathroom or laundry, presenting a serious public health and safety risk, and leading to property damage.</w:t>
      </w:r>
    </w:p>
    <w:p w14:paraId="6D97A69B" w14:textId="77777777" w:rsidR="002115DD" w:rsidRPr="00200A49" w:rsidRDefault="002115DD" w:rsidP="00D62C9C">
      <w:pPr>
        <w:spacing w:after="120"/>
        <w:rPr>
          <w:rFonts w:ascii="Calibri" w:hAnsi="Calibri"/>
          <w:sz w:val="22"/>
          <w:szCs w:val="22"/>
        </w:rPr>
      </w:pPr>
    </w:p>
    <w:p w14:paraId="6DDF7AA6" w14:textId="77777777" w:rsidR="006D0780" w:rsidRPr="00200A49" w:rsidRDefault="006D0780">
      <w:pPr>
        <w:shd w:val="clear" w:color="auto" w:fill="F2F2F2" w:themeFill="background1" w:themeFillShade="F2"/>
        <w:spacing w:after="120"/>
        <w:rPr>
          <w:rFonts w:ascii="Calibri" w:eastAsia="Calibri" w:hAnsi="Calibri" w:cs="Calibri"/>
          <w:b/>
          <w:color w:val="2F5496" w:themeColor="accent1" w:themeShade="BF"/>
          <w:sz w:val="28"/>
          <w:szCs w:val="28"/>
        </w:rPr>
      </w:pPr>
      <w:bookmarkStart w:id="285" w:name="_Toc489526386"/>
      <w:r w:rsidRPr="00200A49">
        <w:rPr>
          <w:rFonts w:ascii="Calibri" w:eastAsia="Calibri" w:hAnsi="Calibri" w:cs="Calibri"/>
          <w:b/>
          <w:color w:val="2F5496" w:themeColor="accent1" w:themeShade="BF"/>
          <w:sz w:val="28"/>
          <w:szCs w:val="28"/>
        </w:rPr>
        <w:t>Fire protection</w:t>
      </w:r>
      <w:bookmarkEnd w:id="285"/>
    </w:p>
    <w:p w14:paraId="31711357" w14:textId="77777777" w:rsidR="006D0780" w:rsidRPr="00200A49" w:rsidRDefault="006D0780" w:rsidP="007717DE">
      <w:pPr>
        <w:shd w:val="clear" w:color="auto" w:fill="F2F2F2" w:themeFill="background1" w:themeFillShade="F2"/>
        <w:spacing w:after="120"/>
        <w:rPr>
          <w:rFonts w:ascii="Calibri" w:eastAsia="Calibri" w:hAnsi="Calibri" w:cs="Calibri"/>
          <w:sz w:val="22"/>
          <w:szCs w:val="22"/>
        </w:rPr>
      </w:pPr>
      <w:r w:rsidRPr="00200A49">
        <w:rPr>
          <w:rFonts w:ascii="Calibri" w:eastAsia="Calibri" w:hAnsi="Calibri" w:cs="Calibri"/>
          <w:sz w:val="22"/>
          <w:szCs w:val="22"/>
        </w:rPr>
        <w:t>Fire protection systems are designed, installed, tested and maintained to ensure water–which may come from water tanks, mains water connections, dams or reservoirs– can be reliably used to control fire until emergency services personnel arrive. The existence and correct design and installation of fire protection systems are critical for protecting people, buildings and assets in a fire.</w:t>
      </w:r>
    </w:p>
    <w:p w14:paraId="59FFACC6" w14:textId="77777777" w:rsidR="006D0780" w:rsidRPr="00200A49" w:rsidRDefault="006D0780">
      <w:pPr>
        <w:shd w:val="clear" w:color="auto" w:fill="F2F2F2" w:themeFill="background1" w:themeFillShade="F2"/>
        <w:spacing w:after="120"/>
        <w:rPr>
          <w:rFonts w:ascii="Calibri" w:eastAsia="Calibri" w:hAnsi="Calibri" w:cs="Calibri"/>
          <w:sz w:val="22"/>
          <w:szCs w:val="22"/>
        </w:rPr>
      </w:pPr>
      <w:r w:rsidRPr="00200A49">
        <w:rPr>
          <w:rFonts w:ascii="Calibri" w:eastAsia="Calibri" w:hAnsi="Calibri" w:cs="Calibri"/>
          <w:sz w:val="22"/>
          <w:szCs w:val="22"/>
        </w:rPr>
        <w:t xml:space="preserve">While this type of work is regulated plumbing work under the Regulations, there is also an intersection with the Building Interim Regulations 2017. When the construction of a building is complete, the building owner is responsible for its upkeep and maintenance, particularly its safety features or essential safety measures (which are defined under the Building Interim Regulations 2017 to include, amongst other things, fire control centres, fire curtains and doors, fire extinguishers and fire detection and alarm systems. </w:t>
      </w:r>
    </w:p>
    <w:p w14:paraId="4093FC4D" w14:textId="77777777" w:rsidR="006D0780" w:rsidRPr="00200A49" w:rsidRDefault="006D0780">
      <w:pPr>
        <w:shd w:val="clear" w:color="auto" w:fill="F2F2F2" w:themeFill="background1" w:themeFillShade="F2"/>
        <w:spacing w:after="120"/>
        <w:rPr>
          <w:rFonts w:ascii="Calibri" w:eastAsia="Calibri" w:hAnsi="Calibri" w:cs="Calibri"/>
          <w:sz w:val="22"/>
          <w:szCs w:val="22"/>
        </w:rPr>
      </w:pPr>
      <w:r w:rsidRPr="00200A49">
        <w:rPr>
          <w:rFonts w:ascii="Calibri" w:eastAsia="Calibri" w:hAnsi="Calibri" w:cs="Calibri"/>
          <w:sz w:val="22"/>
          <w:szCs w:val="22"/>
        </w:rPr>
        <w:t>The maintenance of essential safety measures will ensure that important safety systems within the building remain at the required operational level throughout the life of the building. The type of maintenance needed depends on the complexity of the safety measure, equipment or feature and the maintenance program required or expected at the time of installation.</w:t>
      </w:r>
    </w:p>
    <w:p w14:paraId="0842DDAF" w14:textId="77777777" w:rsidR="006D0780" w:rsidRPr="00200A49" w:rsidRDefault="002209FB">
      <w:pPr>
        <w:shd w:val="clear" w:color="auto" w:fill="F2F2F2" w:themeFill="background1" w:themeFillShade="F2"/>
        <w:spacing w:after="120"/>
        <w:rPr>
          <w:rFonts w:ascii="Calibri" w:eastAsia="Calibri" w:hAnsi="Calibri" w:cs="Calibri"/>
          <w:b/>
          <w:sz w:val="22"/>
          <w:szCs w:val="22"/>
        </w:rPr>
      </w:pPr>
      <w:r w:rsidRPr="00200A49">
        <w:rPr>
          <w:rFonts w:ascii="Calibri" w:eastAsia="Calibri" w:hAnsi="Calibri" w:cs="Calibri"/>
          <w:b/>
          <w:sz w:val="22"/>
          <w:szCs w:val="22"/>
        </w:rPr>
        <w:t>Risks</w:t>
      </w:r>
    </w:p>
    <w:p w14:paraId="083F2F89" w14:textId="77777777" w:rsidR="006D0780" w:rsidRPr="00200A49" w:rsidRDefault="006D0780" w:rsidP="007717DE">
      <w:pPr>
        <w:shd w:val="clear" w:color="auto" w:fill="F2F2F2" w:themeFill="background1" w:themeFillShade="F2"/>
        <w:spacing w:after="120"/>
        <w:rPr>
          <w:rFonts w:ascii="Calibri" w:eastAsia="Calibri" w:hAnsi="Calibri" w:cs="Calibri"/>
          <w:sz w:val="22"/>
          <w:szCs w:val="22"/>
        </w:rPr>
      </w:pPr>
      <w:r w:rsidRPr="00200A49">
        <w:rPr>
          <w:rFonts w:ascii="Calibri" w:eastAsia="Calibri" w:hAnsi="Calibri" w:cs="Calibri"/>
          <w:sz w:val="22"/>
          <w:szCs w:val="22"/>
        </w:rPr>
        <w:t>As per regulation 16 of the Regulations, the role of plumbers registered within the fire protection scope of work is to construct, install, replace, alter, maintain, test and commission any part of a water service used for firefighting. The life safety aspect attached to this scope of work is paramount, as fire protection system reliability provides direct and increased life safety outcomes related to fires within the built environment.</w:t>
      </w:r>
      <w:r w:rsidR="00F93686" w:rsidRPr="00200A49">
        <w:rPr>
          <w:rFonts w:ascii="Calibri" w:eastAsia="Calibri" w:hAnsi="Calibri" w:cs="Calibri"/>
          <w:sz w:val="22"/>
          <w:szCs w:val="22"/>
        </w:rPr>
        <w:t xml:space="preserve"> </w:t>
      </w:r>
    </w:p>
    <w:p w14:paraId="7B0F4DA4" w14:textId="77777777" w:rsidR="002115DD" w:rsidRPr="00200A49" w:rsidRDefault="002115DD" w:rsidP="00D62C9C">
      <w:pPr>
        <w:spacing w:after="120"/>
        <w:rPr>
          <w:rFonts w:ascii="Calibri" w:hAnsi="Calibri"/>
          <w:sz w:val="22"/>
          <w:szCs w:val="22"/>
        </w:rPr>
      </w:pPr>
    </w:p>
    <w:p w14:paraId="15229999" w14:textId="77777777" w:rsidR="006D0780" w:rsidRPr="00200A49" w:rsidRDefault="006D0780">
      <w:pPr>
        <w:shd w:val="clear" w:color="auto" w:fill="F2F2F2" w:themeFill="background1" w:themeFillShade="F2"/>
        <w:spacing w:after="120"/>
        <w:rPr>
          <w:rFonts w:ascii="Calibri" w:eastAsia="Calibri" w:hAnsi="Calibri" w:cs="Calibri"/>
          <w:b/>
          <w:color w:val="2F5496" w:themeColor="accent1" w:themeShade="BF"/>
          <w:sz w:val="28"/>
          <w:szCs w:val="28"/>
        </w:rPr>
      </w:pPr>
      <w:bookmarkStart w:id="286" w:name="_Toc489526388"/>
      <w:r w:rsidRPr="00200A49">
        <w:rPr>
          <w:rFonts w:ascii="Calibri" w:eastAsia="Calibri" w:hAnsi="Calibri" w:cs="Calibri"/>
          <w:b/>
          <w:color w:val="2F5496" w:themeColor="accent1" w:themeShade="BF"/>
          <w:sz w:val="28"/>
          <w:szCs w:val="28"/>
        </w:rPr>
        <w:t>Gasfitting</w:t>
      </w:r>
      <w:bookmarkEnd w:id="286"/>
    </w:p>
    <w:p w14:paraId="6B6B305C" w14:textId="77777777" w:rsidR="006D0780" w:rsidRPr="00200A49" w:rsidRDefault="006D0780" w:rsidP="007717DE">
      <w:pPr>
        <w:shd w:val="clear" w:color="auto" w:fill="F2F2F2" w:themeFill="background1" w:themeFillShade="F2"/>
        <w:spacing w:after="120"/>
        <w:rPr>
          <w:rFonts w:ascii="Calibri" w:eastAsia="Calibri" w:hAnsi="Calibri" w:cs="Calibri"/>
          <w:sz w:val="22"/>
          <w:szCs w:val="22"/>
        </w:rPr>
      </w:pPr>
      <w:r w:rsidRPr="00200A49">
        <w:rPr>
          <w:rFonts w:ascii="Calibri" w:eastAsia="Calibri" w:hAnsi="Calibri" w:cs="Calibri"/>
          <w:sz w:val="22"/>
          <w:szCs w:val="22"/>
        </w:rPr>
        <w:t xml:space="preserve">Gas appliances can vary in size, operating pressure and complexity, ranging from small domestic gas space heaters to large industrial steam boilers or industrial furnaces. </w:t>
      </w:r>
    </w:p>
    <w:p w14:paraId="0A2B38F4" w14:textId="77777777" w:rsidR="006D0780" w:rsidRPr="00200A49" w:rsidRDefault="002209FB">
      <w:pPr>
        <w:shd w:val="clear" w:color="auto" w:fill="F2F2F2" w:themeFill="background1" w:themeFillShade="F2"/>
        <w:spacing w:after="120"/>
        <w:rPr>
          <w:rFonts w:ascii="Calibri" w:eastAsia="Calibri" w:hAnsi="Calibri" w:cs="Calibri"/>
          <w:b/>
          <w:sz w:val="22"/>
          <w:szCs w:val="22"/>
        </w:rPr>
      </w:pPr>
      <w:bookmarkStart w:id="287" w:name="_Toc489526389"/>
      <w:r w:rsidRPr="00200A49">
        <w:rPr>
          <w:rFonts w:ascii="Calibri" w:eastAsia="Calibri" w:hAnsi="Calibri" w:cs="Calibri"/>
          <w:b/>
          <w:sz w:val="22"/>
          <w:szCs w:val="22"/>
        </w:rPr>
        <w:t>Risks</w:t>
      </w:r>
      <w:bookmarkEnd w:id="287"/>
    </w:p>
    <w:p w14:paraId="3734A21D" w14:textId="07419D5E" w:rsidR="006D0780" w:rsidRPr="00200A49" w:rsidRDefault="006D0780" w:rsidP="007717DE">
      <w:pPr>
        <w:shd w:val="clear" w:color="auto" w:fill="F2F2F2" w:themeFill="background1" w:themeFillShade="F2"/>
        <w:spacing w:after="120"/>
        <w:rPr>
          <w:rFonts w:ascii="Calibri" w:eastAsia="Calibri" w:hAnsi="Calibri" w:cs="Calibri"/>
          <w:sz w:val="22"/>
          <w:szCs w:val="22"/>
        </w:rPr>
      </w:pPr>
      <w:r w:rsidRPr="00200A49">
        <w:rPr>
          <w:rFonts w:ascii="Calibri" w:eastAsia="Calibri" w:hAnsi="Calibri" w:cs="Calibri"/>
          <w:sz w:val="22"/>
          <w:szCs w:val="22"/>
        </w:rPr>
        <w:t>Carbon monoxide leaks from faulty or poorly installed or maintained gas appliances can be lethal. It is dangerous being odourless. Carbon monoxide is poisonous and requires urgent medical attention.</w:t>
      </w:r>
    </w:p>
    <w:p w14:paraId="793BF239" w14:textId="3679B66C" w:rsidR="006D0780" w:rsidRPr="00200A49" w:rsidRDefault="006D0780">
      <w:pPr>
        <w:shd w:val="clear" w:color="auto" w:fill="F2F2F2" w:themeFill="background1" w:themeFillShade="F2"/>
        <w:spacing w:after="120"/>
        <w:rPr>
          <w:rFonts w:ascii="Calibri" w:eastAsia="Calibri" w:hAnsi="Calibri" w:cs="Calibri"/>
          <w:sz w:val="22"/>
          <w:szCs w:val="22"/>
        </w:rPr>
      </w:pPr>
      <w:r w:rsidRPr="00200A49">
        <w:rPr>
          <w:rFonts w:ascii="Calibri" w:eastAsia="Calibri" w:hAnsi="Calibri" w:cs="Calibri"/>
          <w:sz w:val="22"/>
          <w:szCs w:val="22"/>
        </w:rPr>
        <w:t xml:space="preserve">Gasfitting may result in serious health and safety impacts </w:t>
      </w:r>
      <w:r w:rsidR="004A4F04">
        <w:rPr>
          <w:rFonts w:ascii="Calibri" w:eastAsia="Calibri" w:hAnsi="Calibri" w:cs="Calibri"/>
          <w:sz w:val="22"/>
          <w:szCs w:val="22"/>
        </w:rPr>
        <w:t xml:space="preserve">and </w:t>
      </w:r>
      <w:r w:rsidRPr="00200A49">
        <w:rPr>
          <w:rFonts w:ascii="Calibri" w:eastAsia="Calibri" w:hAnsi="Calibri" w:cs="Calibri"/>
          <w:sz w:val="22"/>
          <w:szCs w:val="22"/>
        </w:rPr>
        <w:t>therefore requires critical knowledge and skills to ensure safe installation of gas appliances.</w:t>
      </w:r>
    </w:p>
    <w:p w14:paraId="0BC85DAF" w14:textId="77777777" w:rsidR="006D0780" w:rsidRPr="00200A49" w:rsidRDefault="006D0780">
      <w:pPr>
        <w:shd w:val="clear" w:color="auto" w:fill="F2F2F2" w:themeFill="background1" w:themeFillShade="F2"/>
        <w:spacing w:after="120"/>
        <w:rPr>
          <w:rFonts w:ascii="Calibri" w:eastAsia="Calibri" w:hAnsi="Calibri" w:cs="Calibri"/>
          <w:sz w:val="22"/>
          <w:szCs w:val="22"/>
        </w:rPr>
      </w:pPr>
      <w:r w:rsidRPr="00200A49">
        <w:rPr>
          <w:rFonts w:ascii="Calibri" w:eastAsia="Calibri" w:hAnsi="Calibri" w:cs="Calibri"/>
          <w:sz w:val="22"/>
          <w:szCs w:val="22"/>
        </w:rPr>
        <w:t>Natural gas is a major source of energy used for both heating and cooking in homes and commercial premises. There is an extensive use of propane used for cooking and heating in areas without access to natural gas.</w:t>
      </w:r>
    </w:p>
    <w:p w14:paraId="20BEC87C" w14:textId="77777777" w:rsidR="006D0780" w:rsidRPr="00200A49" w:rsidRDefault="006D0780">
      <w:pPr>
        <w:shd w:val="clear" w:color="auto" w:fill="F2F2F2" w:themeFill="background1" w:themeFillShade="F2"/>
        <w:spacing w:after="120"/>
        <w:rPr>
          <w:rFonts w:ascii="Calibri" w:eastAsia="Calibri" w:hAnsi="Calibri" w:cs="Calibri"/>
          <w:sz w:val="22"/>
          <w:szCs w:val="22"/>
        </w:rPr>
      </w:pPr>
      <w:r w:rsidRPr="00200A49">
        <w:rPr>
          <w:rFonts w:ascii="Calibri" w:eastAsia="Calibri" w:hAnsi="Calibri" w:cs="Calibri"/>
          <w:sz w:val="22"/>
          <w:szCs w:val="22"/>
        </w:rPr>
        <w:t>Due to the heat, flammability and toxicity associated with gas use or leaks it is a high risk and requires skilled and regulated workforce.</w:t>
      </w:r>
    </w:p>
    <w:p w14:paraId="521E0294" w14:textId="77777777" w:rsidR="006D0780" w:rsidRPr="00200A49" w:rsidRDefault="006D0780">
      <w:pPr>
        <w:shd w:val="clear" w:color="auto" w:fill="F2F2F2" w:themeFill="background1" w:themeFillShade="F2"/>
        <w:spacing w:after="120"/>
        <w:rPr>
          <w:rFonts w:ascii="Calibri" w:eastAsia="Calibri" w:hAnsi="Calibri" w:cs="Calibri"/>
          <w:sz w:val="22"/>
          <w:szCs w:val="22"/>
        </w:rPr>
      </w:pPr>
      <w:r w:rsidRPr="00200A49">
        <w:rPr>
          <w:rFonts w:ascii="Calibri" w:eastAsia="Calibri" w:hAnsi="Calibri" w:cs="Calibri"/>
          <w:sz w:val="22"/>
          <w:szCs w:val="22"/>
        </w:rPr>
        <w:t>Incorrectly installed gas appliances present the following potential risks:</w:t>
      </w:r>
    </w:p>
    <w:p w14:paraId="6455D72F" w14:textId="77777777" w:rsidR="006D0780" w:rsidRPr="00200A49" w:rsidRDefault="006D0780">
      <w:pPr>
        <w:shd w:val="clear" w:color="auto" w:fill="F2F2F2" w:themeFill="background1" w:themeFillShade="F2"/>
        <w:spacing w:after="120"/>
        <w:rPr>
          <w:rFonts w:ascii="Calibri" w:eastAsia="Calibri" w:hAnsi="Calibri" w:cs="Calibri"/>
          <w:i/>
          <w:sz w:val="22"/>
          <w:szCs w:val="22"/>
        </w:rPr>
      </w:pPr>
      <w:r w:rsidRPr="00200A49">
        <w:rPr>
          <w:rFonts w:ascii="Calibri" w:eastAsia="Calibri" w:hAnsi="Calibri" w:cs="Calibri"/>
          <w:i/>
          <w:sz w:val="22"/>
          <w:szCs w:val="22"/>
        </w:rPr>
        <w:t>Poisoning/Asphyxiation</w:t>
      </w:r>
    </w:p>
    <w:p w14:paraId="4C2D03BC" w14:textId="77777777" w:rsidR="006D0780" w:rsidRPr="00200A49" w:rsidRDefault="006D0780" w:rsidP="007717DE">
      <w:pPr>
        <w:shd w:val="clear" w:color="auto" w:fill="F2F2F2" w:themeFill="background1" w:themeFillShade="F2"/>
        <w:spacing w:after="120"/>
        <w:rPr>
          <w:rFonts w:ascii="Calibri" w:eastAsia="Calibri" w:hAnsi="Calibri" w:cs="Calibri"/>
          <w:sz w:val="22"/>
          <w:szCs w:val="22"/>
        </w:rPr>
      </w:pPr>
      <w:r w:rsidRPr="00200A49">
        <w:rPr>
          <w:rFonts w:ascii="Calibri" w:eastAsia="Calibri" w:hAnsi="Calibri" w:cs="Calibri"/>
          <w:sz w:val="22"/>
          <w:szCs w:val="22"/>
        </w:rPr>
        <w:t>Carbon monoxide is produced from the combustion of carbon</w:t>
      </w:r>
      <w:r w:rsidR="00A50202" w:rsidRPr="00200A49">
        <w:rPr>
          <w:rFonts w:ascii="Calibri" w:eastAsia="Calibri" w:hAnsi="Calibri" w:cs="Calibri"/>
          <w:sz w:val="22"/>
          <w:szCs w:val="22"/>
        </w:rPr>
        <w:t>-</w:t>
      </w:r>
      <w:r w:rsidRPr="00200A49">
        <w:rPr>
          <w:rFonts w:ascii="Calibri" w:eastAsia="Calibri" w:hAnsi="Calibri" w:cs="Calibri"/>
          <w:sz w:val="22"/>
          <w:szCs w:val="22"/>
        </w:rPr>
        <w:t xml:space="preserve">based substances. Faulty or improperly ventilated gas heaters can result in carbon monoxide in the home. It is poisonous and odourless and causes asphyxiation. </w:t>
      </w:r>
    </w:p>
    <w:p w14:paraId="75F51F15" w14:textId="17044F6F" w:rsidR="006D0780" w:rsidRPr="00200A49" w:rsidRDefault="006D0780">
      <w:pPr>
        <w:shd w:val="clear" w:color="auto" w:fill="F2F2F2" w:themeFill="background1" w:themeFillShade="F2"/>
        <w:spacing w:after="120"/>
        <w:rPr>
          <w:rFonts w:ascii="Calibri" w:eastAsia="Calibri" w:hAnsi="Calibri" w:cs="Calibri"/>
          <w:sz w:val="22"/>
          <w:szCs w:val="22"/>
        </w:rPr>
      </w:pPr>
      <w:r w:rsidRPr="00200A49">
        <w:rPr>
          <w:rFonts w:ascii="Calibri" w:eastAsia="Calibri" w:hAnsi="Calibri" w:cs="Calibri"/>
          <w:sz w:val="22"/>
          <w:szCs w:val="22"/>
        </w:rPr>
        <w:t>Appliances using natural gas require adequate ventilation air for correct combustion and a suitable flue to remove the products of combustion. A gas leak</w:t>
      </w:r>
      <w:r w:rsidR="00FA485F">
        <w:rPr>
          <w:rFonts w:ascii="Calibri" w:eastAsia="Calibri" w:hAnsi="Calibri" w:cs="Calibri"/>
          <w:sz w:val="22"/>
          <w:szCs w:val="22"/>
        </w:rPr>
        <w:t>,</w:t>
      </w:r>
      <w:r w:rsidRPr="00200A49">
        <w:rPr>
          <w:rFonts w:ascii="Calibri" w:eastAsia="Calibri" w:hAnsi="Calibri" w:cs="Calibri"/>
          <w:sz w:val="22"/>
          <w:szCs w:val="22"/>
        </w:rPr>
        <w:t xml:space="preserve"> inadequate ventilation or an ineffective flue can result in serious health problems and even death. </w:t>
      </w:r>
    </w:p>
    <w:p w14:paraId="57B65606" w14:textId="77777777" w:rsidR="006D0780" w:rsidRPr="00200A49" w:rsidRDefault="006D0780">
      <w:pPr>
        <w:shd w:val="clear" w:color="auto" w:fill="F2F2F2" w:themeFill="background1" w:themeFillShade="F2"/>
        <w:spacing w:after="120"/>
        <w:rPr>
          <w:rFonts w:ascii="Calibri" w:eastAsia="Calibri" w:hAnsi="Calibri" w:cs="Calibri"/>
          <w:i/>
          <w:sz w:val="22"/>
          <w:szCs w:val="22"/>
        </w:rPr>
      </w:pPr>
      <w:r w:rsidRPr="00200A49">
        <w:rPr>
          <w:rFonts w:ascii="Calibri" w:eastAsia="Calibri" w:hAnsi="Calibri" w:cs="Calibri"/>
          <w:i/>
          <w:sz w:val="22"/>
          <w:szCs w:val="22"/>
        </w:rPr>
        <w:t>House fires and explosions</w:t>
      </w:r>
    </w:p>
    <w:p w14:paraId="090F0584" w14:textId="77777777" w:rsidR="006D0780" w:rsidRPr="00200A49" w:rsidRDefault="006D0780" w:rsidP="007717DE">
      <w:pPr>
        <w:shd w:val="clear" w:color="auto" w:fill="F2F2F2" w:themeFill="background1" w:themeFillShade="F2"/>
        <w:spacing w:after="120"/>
        <w:rPr>
          <w:rFonts w:ascii="Calibri" w:eastAsia="Calibri" w:hAnsi="Calibri" w:cs="Calibri"/>
          <w:sz w:val="22"/>
          <w:szCs w:val="22"/>
        </w:rPr>
      </w:pPr>
      <w:r w:rsidRPr="00200A49">
        <w:rPr>
          <w:rFonts w:ascii="Calibri" w:eastAsia="Calibri" w:hAnsi="Calibri" w:cs="Calibri"/>
          <w:sz w:val="22"/>
          <w:szCs w:val="22"/>
        </w:rPr>
        <w:t>Leaking pipes, poor maintenance work on appliances, sub-standard materials or products or incorrect installation can lead to fires and explosions. This is a public and private health and safety risk and can result in property damage.</w:t>
      </w:r>
    </w:p>
    <w:p w14:paraId="20534A8F" w14:textId="77777777" w:rsidR="006D0780" w:rsidRPr="00200A49" w:rsidRDefault="006D0780">
      <w:pPr>
        <w:shd w:val="clear" w:color="auto" w:fill="F2F2F2" w:themeFill="background1" w:themeFillShade="F2"/>
        <w:spacing w:after="120"/>
        <w:rPr>
          <w:rFonts w:ascii="Calibri" w:eastAsia="Calibri" w:hAnsi="Calibri" w:cs="Calibri"/>
          <w:i/>
          <w:sz w:val="22"/>
          <w:szCs w:val="22"/>
        </w:rPr>
      </w:pPr>
      <w:r w:rsidRPr="00200A49">
        <w:rPr>
          <w:rFonts w:ascii="Calibri" w:eastAsia="Calibri" w:hAnsi="Calibri" w:cs="Calibri"/>
          <w:i/>
          <w:sz w:val="22"/>
          <w:szCs w:val="22"/>
        </w:rPr>
        <w:t xml:space="preserve">Personal injury </w:t>
      </w:r>
    </w:p>
    <w:p w14:paraId="36600CDE" w14:textId="77777777" w:rsidR="006D0780" w:rsidRPr="00200A49" w:rsidRDefault="006D0780" w:rsidP="007717DE">
      <w:pPr>
        <w:shd w:val="clear" w:color="auto" w:fill="F2F2F2" w:themeFill="background1" w:themeFillShade="F2"/>
        <w:spacing w:after="120"/>
        <w:rPr>
          <w:rFonts w:ascii="Calibri" w:eastAsia="Calibri" w:hAnsi="Calibri" w:cs="Calibri"/>
          <w:sz w:val="22"/>
          <w:szCs w:val="22"/>
        </w:rPr>
      </w:pPr>
      <w:r w:rsidRPr="00200A49">
        <w:rPr>
          <w:rFonts w:ascii="Calibri" w:eastAsia="Calibri" w:hAnsi="Calibri" w:cs="Calibri"/>
          <w:sz w:val="22"/>
          <w:szCs w:val="22"/>
        </w:rPr>
        <w:t>Leaking gas or incomplete combustion arising from poorly maintained or incorrectly installed appliances can result in serious burns and significant property damage.</w:t>
      </w:r>
    </w:p>
    <w:p w14:paraId="1DDA6DFA" w14:textId="77777777" w:rsidR="002115DD" w:rsidRPr="00200A49" w:rsidRDefault="002115DD" w:rsidP="00D62C9C">
      <w:pPr>
        <w:spacing w:after="120"/>
        <w:rPr>
          <w:rFonts w:ascii="Calibri" w:hAnsi="Calibri"/>
          <w:b/>
          <w:sz w:val="22"/>
          <w:szCs w:val="22"/>
        </w:rPr>
      </w:pPr>
    </w:p>
    <w:p w14:paraId="5FB9D4AE" w14:textId="77777777" w:rsidR="00B50875" w:rsidRPr="00200A49" w:rsidRDefault="00B50875" w:rsidP="00D62C9C">
      <w:pPr>
        <w:spacing w:after="120"/>
        <w:rPr>
          <w:rFonts w:ascii="Calibri" w:hAnsi="Calibri"/>
          <w:b/>
          <w:sz w:val="22"/>
          <w:szCs w:val="22"/>
        </w:rPr>
      </w:pPr>
    </w:p>
    <w:p w14:paraId="7720EE46" w14:textId="77777777" w:rsidR="00B50875" w:rsidRPr="00200A49" w:rsidRDefault="00B50875" w:rsidP="00D62C9C">
      <w:pPr>
        <w:spacing w:after="120"/>
        <w:rPr>
          <w:rFonts w:ascii="Calibri" w:hAnsi="Calibri"/>
          <w:b/>
          <w:sz w:val="22"/>
          <w:szCs w:val="22"/>
        </w:rPr>
      </w:pPr>
    </w:p>
    <w:p w14:paraId="4561F62E" w14:textId="77777777" w:rsidR="006D0780" w:rsidRPr="00200A49" w:rsidRDefault="006D0780">
      <w:pPr>
        <w:shd w:val="clear" w:color="auto" w:fill="F2F2F2" w:themeFill="background1" w:themeFillShade="F2"/>
        <w:spacing w:after="120"/>
        <w:rPr>
          <w:rFonts w:ascii="Calibri" w:eastAsia="Calibri" w:hAnsi="Calibri" w:cs="Calibri"/>
          <w:b/>
          <w:color w:val="2F5496" w:themeColor="accent1" w:themeShade="BF"/>
          <w:sz w:val="28"/>
          <w:szCs w:val="28"/>
        </w:rPr>
      </w:pPr>
      <w:bookmarkStart w:id="288" w:name="_Toc489526390"/>
      <w:r w:rsidRPr="00200A49">
        <w:rPr>
          <w:rFonts w:ascii="Calibri" w:eastAsia="Calibri" w:hAnsi="Calibri" w:cs="Calibri"/>
          <w:b/>
          <w:color w:val="2F5496" w:themeColor="accent1" w:themeShade="BF"/>
          <w:sz w:val="28"/>
          <w:szCs w:val="28"/>
        </w:rPr>
        <w:t>Irrigation (non-agricultural)</w:t>
      </w:r>
      <w:bookmarkEnd w:id="288"/>
    </w:p>
    <w:p w14:paraId="5A2E1B33" w14:textId="77777777" w:rsidR="006D0780" w:rsidRPr="00200A49" w:rsidRDefault="006D0780" w:rsidP="007717DE">
      <w:pPr>
        <w:shd w:val="clear" w:color="auto" w:fill="F2F2F2" w:themeFill="background1" w:themeFillShade="F2"/>
        <w:spacing w:after="120"/>
        <w:rPr>
          <w:rFonts w:ascii="Calibri" w:eastAsia="Calibri" w:hAnsi="Calibri" w:cs="Calibri"/>
          <w:sz w:val="22"/>
          <w:szCs w:val="22"/>
        </w:rPr>
      </w:pPr>
      <w:r w:rsidRPr="00200A49">
        <w:rPr>
          <w:rFonts w:ascii="Calibri" w:eastAsia="Calibri" w:hAnsi="Calibri" w:cs="Calibri"/>
          <w:sz w:val="22"/>
          <w:szCs w:val="22"/>
        </w:rPr>
        <w:t>Non-agricultural irrigation work is a specialised field which involves installing irrigation systems that provide an artificial supply of water to parks, private and public gardens and sporting grounds such as ovals and bowling greens.</w:t>
      </w:r>
    </w:p>
    <w:p w14:paraId="35D66139" w14:textId="77777777" w:rsidR="006D0780" w:rsidRPr="00200A49" w:rsidRDefault="002209FB">
      <w:pPr>
        <w:shd w:val="clear" w:color="auto" w:fill="F2F2F2" w:themeFill="background1" w:themeFillShade="F2"/>
        <w:spacing w:after="120"/>
        <w:rPr>
          <w:rFonts w:ascii="Calibri" w:eastAsia="Calibri" w:hAnsi="Calibri" w:cs="Calibri"/>
          <w:b/>
          <w:sz w:val="22"/>
          <w:szCs w:val="22"/>
        </w:rPr>
      </w:pPr>
      <w:bookmarkStart w:id="289" w:name="_Toc489526391"/>
      <w:r w:rsidRPr="00200A49">
        <w:rPr>
          <w:rFonts w:ascii="Calibri" w:eastAsia="Calibri" w:hAnsi="Calibri" w:cs="Calibri"/>
          <w:b/>
          <w:sz w:val="22"/>
          <w:szCs w:val="22"/>
        </w:rPr>
        <w:t>Risks</w:t>
      </w:r>
      <w:bookmarkEnd w:id="289"/>
    </w:p>
    <w:p w14:paraId="7C5C9E8C" w14:textId="77777777" w:rsidR="006D0780" w:rsidRPr="00200A49" w:rsidRDefault="006D0780" w:rsidP="007717DE">
      <w:pPr>
        <w:shd w:val="clear" w:color="auto" w:fill="F2F2F2" w:themeFill="background1" w:themeFillShade="F2"/>
        <w:spacing w:after="120"/>
        <w:rPr>
          <w:rFonts w:ascii="Calibri" w:eastAsia="Calibri" w:hAnsi="Calibri" w:cs="Calibri"/>
          <w:sz w:val="22"/>
          <w:szCs w:val="22"/>
        </w:rPr>
      </w:pPr>
      <w:r w:rsidRPr="00200A49">
        <w:rPr>
          <w:rFonts w:ascii="Calibri" w:eastAsia="Calibri" w:hAnsi="Calibri" w:cs="Calibri"/>
          <w:sz w:val="22"/>
          <w:szCs w:val="22"/>
        </w:rPr>
        <w:t xml:space="preserve">Non-agricultural irrigation work was, until the commencement of the current Regulations, regulated as part of the water supply class of plumbing work. </w:t>
      </w:r>
    </w:p>
    <w:p w14:paraId="083B4EB5" w14:textId="77777777" w:rsidR="006D0780" w:rsidRPr="00200A49" w:rsidRDefault="006D0780">
      <w:pPr>
        <w:shd w:val="clear" w:color="auto" w:fill="F2F2F2" w:themeFill="background1" w:themeFillShade="F2"/>
        <w:spacing w:after="120"/>
        <w:rPr>
          <w:rFonts w:ascii="Calibri" w:eastAsia="Calibri" w:hAnsi="Calibri" w:cs="Calibri"/>
          <w:sz w:val="22"/>
          <w:szCs w:val="22"/>
        </w:rPr>
      </w:pPr>
      <w:r w:rsidRPr="00200A49">
        <w:rPr>
          <w:rFonts w:ascii="Calibri" w:eastAsia="Calibri" w:hAnsi="Calibri" w:cs="Calibri"/>
          <w:sz w:val="22"/>
          <w:szCs w:val="22"/>
        </w:rPr>
        <w:t xml:space="preserve">A number of problems were identified by the Plumbing Industry Commission during the development of the 2008 RIS to the Regulations which led to the creation of a new class of plumbing work to capture non-agricultural irrigation work. These problems are discussed below. </w:t>
      </w:r>
    </w:p>
    <w:p w14:paraId="66473451" w14:textId="77777777" w:rsidR="006D0780" w:rsidRPr="00200A49" w:rsidRDefault="006D0780">
      <w:pPr>
        <w:shd w:val="clear" w:color="auto" w:fill="F2F2F2" w:themeFill="background1" w:themeFillShade="F2"/>
        <w:spacing w:after="120"/>
        <w:rPr>
          <w:rFonts w:ascii="Calibri" w:eastAsia="Calibri" w:hAnsi="Calibri" w:cs="Calibri"/>
          <w:sz w:val="22"/>
          <w:szCs w:val="22"/>
        </w:rPr>
      </w:pPr>
      <w:r w:rsidRPr="00200A49">
        <w:rPr>
          <w:rFonts w:ascii="Calibri" w:eastAsia="Calibri" w:hAnsi="Calibri" w:cs="Calibri"/>
          <w:sz w:val="22"/>
          <w:szCs w:val="22"/>
        </w:rPr>
        <w:t xml:space="preserve">As plumbers are a key supplier of non-agricultural irrigation services, the users of those services (such as local government who have responsibility for ovals, parks and gardens) requested </w:t>
      </w:r>
      <w:r w:rsidR="004345B2" w:rsidRPr="00200A49">
        <w:rPr>
          <w:rFonts w:ascii="Calibri" w:eastAsia="Calibri" w:hAnsi="Calibri" w:cs="Calibri"/>
          <w:sz w:val="22"/>
          <w:szCs w:val="22"/>
        </w:rPr>
        <w:t>government</w:t>
      </w:r>
      <w:r w:rsidRPr="00200A49">
        <w:rPr>
          <w:rFonts w:ascii="Calibri" w:eastAsia="Calibri" w:hAnsi="Calibri" w:cs="Calibri"/>
          <w:sz w:val="22"/>
          <w:szCs w:val="22"/>
        </w:rPr>
        <w:t xml:space="preserve"> to improve regulation of this work, including further standards and training development. </w:t>
      </w:r>
    </w:p>
    <w:p w14:paraId="54AEFAF7" w14:textId="77777777" w:rsidR="006D0780" w:rsidRPr="00200A49" w:rsidRDefault="006D0780">
      <w:pPr>
        <w:shd w:val="clear" w:color="auto" w:fill="F2F2F2" w:themeFill="background1" w:themeFillShade="F2"/>
        <w:spacing w:after="120"/>
        <w:rPr>
          <w:rFonts w:ascii="Calibri" w:eastAsia="Calibri" w:hAnsi="Calibri" w:cs="Calibri"/>
          <w:sz w:val="22"/>
          <w:szCs w:val="22"/>
        </w:rPr>
      </w:pPr>
      <w:r w:rsidRPr="00200A49">
        <w:rPr>
          <w:rFonts w:ascii="Calibri" w:eastAsia="Calibri" w:hAnsi="Calibri" w:cs="Calibri"/>
          <w:sz w:val="22"/>
          <w:szCs w:val="22"/>
        </w:rPr>
        <w:t>Problems identified include:</w:t>
      </w:r>
    </w:p>
    <w:p w14:paraId="57DEB304" w14:textId="77777777" w:rsidR="006D0780" w:rsidRPr="00200A49" w:rsidRDefault="006D0780">
      <w:pPr>
        <w:shd w:val="clear" w:color="auto" w:fill="F2F2F2" w:themeFill="background1" w:themeFillShade="F2"/>
        <w:spacing w:after="120"/>
        <w:rPr>
          <w:rFonts w:ascii="Calibri" w:eastAsia="Calibri" w:hAnsi="Calibri" w:cs="Calibri"/>
          <w:i/>
          <w:sz w:val="22"/>
          <w:szCs w:val="22"/>
        </w:rPr>
      </w:pPr>
      <w:r w:rsidRPr="00200A49">
        <w:rPr>
          <w:rFonts w:ascii="Calibri" w:eastAsia="Calibri" w:hAnsi="Calibri" w:cs="Calibri"/>
          <w:i/>
          <w:sz w:val="22"/>
          <w:szCs w:val="22"/>
        </w:rPr>
        <w:t>Contaminated water</w:t>
      </w:r>
    </w:p>
    <w:p w14:paraId="15867FC4" w14:textId="77777777" w:rsidR="006D0780" w:rsidRPr="00200A49" w:rsidRDefault="001933A9" w:rsidP="007717DE">
      <w:pPr>
        <w:numPr>
          <w:ilvl w:val="0"/>
          <w:numId w:val="22"/>
        </w:numPr>
        <w:shd w:val="clear" w:color="auto" w:fill="F2F2F2" w:themeFill="background1" w:themeFillShade="F2"/>
        <w:spacing w:after="120"/>
        <w:rPr>
          <w:rFonts w:ascii="Calibri" w:eastAsia="Calibri" w:hAnsi="Calibri" w:cs="Calibri"/>
          <w:sz w:val="22"/>
          <w:szCs w:val="22"/>
        </w:rPr>
      </w:pPr>
      <w:r w:rsidRPr="00200A49">
        <w:rPr>
          <w:rFonts w:ascii="Calibri" w:eastAsia="Calibri" w:hAnsi="Calibri" w:cs="Calibri"/>
          <w:sz w:val="22"/>
          <w:szCs w:val="22"/>
        </w:rPr>
        <w:t xml:space="preserve">Unsafe </w:t>
      </w:r>
      <w:r w:rsidR="006D0780" w:rsidRPr="00200A49">
        <w:rPr>
          <w:rFonts w:ascii="Calibri" w:eastAsia="Calibri" w:hAnsi="Calibri" w:cs="Calibri"/>
          <w:sz w:val="22"/>
          <w:szCs w:val="22"/>
        </w:rPr>
        <w:t xml:space="preserve">water sources being used for irrigation purposes presents a major health and safety risk, particularly if the irrigation system is used on fruits and vegetables which can become contaminated by the water used. </w:t>
      </w:r>
    </w:p>
    <w:p w14:paraId="63E0377A" w14:textId="77777777" w:rsidR="006D0780" w:rsidRPr="00200A49" w:rsidRDefault="006D0780">
      <w:pPr>
        <w:shd w:val="clear" w:color="auto" w:fill="F2F2F2" w:themeFill="background1" w:themeFillShade="F2"/>
        <w:spacing w:after="120"/>
        <w:rPr>
          <w:rFonts w:ascii="Calibri" w:eastAsia="Calibri" w:hAnsi="Calibri" w:cs="Calibri"/>
          <w:i/>
          <w:sz w:val="22"/>
          <w:szCs w:val="22"/>
        </w:rPr>
      </w:pPr>
      <w:r w:rsidRPr="00200A49">
        <w:rPr>
          <w:rFonts w:ascii="Calibri" w:eastAsia="Calibri" w:hAnsi="Calibri" w:cs="Calibri"/>
          <w:i/>
          <w:sz w:val="22"/>
          <w:szCs w:val="22"/>
        </w:rPr>
        <w:t>Backflow</w:t>
      </w:r>
    </w:p>
    <w:p w14:paraId="2BBD22C8" w14:textId="77777777" w:rsidR="006D0780" w:rsidRPr="00200A49" w:rsidRDefault="006D0780" w:rsidP="007717DE">
      <w:pPr>
        <w:numPr>
          <w:ilvl w:val="0"/>
          <w:numId w:val="22"/>
        </w:numPr>
        <w:shd w:val="clear" w:color="auto" w:fill="F2F2F2" w:themeFill="background1" w:themeFillShade="F2"/>
        <w:spacing w:after="120"/>
        <w:rPr>
          <w:rFonts w:ascii="Calibri" w:eastAsia="Calibri" w:hAnsi="Calibri" w:cs="Calibri"/>
          <w:sz w:val="22"/>
          <w:szCs w:val="22"/>
        </w:rPr>
      </w:pPr>
      <w:r w:rsidRPr="00200A49">
        <w:rPr>
          <w:rFonts w:ascii="Calibri" w:eastAsia="Calibri" w:hAnsi="Calibri" w:cs="Calibri"/>
          <w:sz w:val="22"/>
          <w:szCs w:val="22"/>
        </w:rPr>
        <w:t>If an irrigation system is connected to the drinking water supply and therefore is not sufficient backflow protection different classes of water can cross connect and chemicals and other impurities used in gardens can enter the drinking water supply.</w:t>
      </w:r>
    </w:p>
    <w:p w14:paraId="11EC15DF" w14:textId="77777777" w:rsidR="006D0780" w:rsidRPr="00200A49" w:rsidRDefault="006D0780">
      <w:pPr>
        <w:shd w:val="clear" w:color="auto" w:fill="F2F2F2" w:themeFill="background1" w:themeFillShade="F2"/>
        <w:spacing w:after="120"/>
        <w:rPr>
          <w:rFonts w:ascii="Calibri" w:eastAsia="Calibri" w:hAnsi="Calibri" w:cs="Calibri"/>
          <w:i/>
          <w:sz w:val="22"/>
          <w:szCs w:val="22"/>
        </w:rPr>
      </w:pPr>
      <w:r w:rsidRPr="00200A49">
        <w:rPr>
          <w:rFonts w:ascii="Calibri" w:eastAsia="Calibri" w:hAnsi="Calibri" w:cs="Calibri"/>
          <w:i/>
          <w:sz w:val="22"/>
          <w:szCs w:val="22"/>
        </w:rPr>
        <w:t>Water wastage</w:t>
      </w:r>
    </w:p>
    <w:p w14:paraId="290FBCDE" w14:textId="77777777" w:rsidR="002115DD" w:rsidRPr="00200A49" w:rsidRDefault="006D0780" w:rsidP="007717DE">
      <w:pPr>
        <w:numPr>
          <w:ilvl w:val="0"/>
          <w:numId w:val="22"/>
        </w:numPr>
        <w:shd w:val="clear" w:color="auto" w:fill="F2F2F2" w:themeFill="background1" w:themeFillShade="F2"/>
        <w:spacing w:after="120"/>
        <w:rPr>
          <w:rFonts w:ascii="Calibri" w:eastAsia="Calibri" w:hAnsi="Calibri" w:cs="Calibri"/>
          <w:sz w:val="22"/>
          <w:szCs w:val="22"/>
        </w:rPr>
      </w:pPr>
      <w:r w:rsidRPr="00200A49">
        <w:rPr>
          <w:rFonts w:ascii="Calibri" w:eastAsia="Calibri" w:hAnsi="Calibri" w:cs="Calibri"/>
          <w:sz w:val="22"/>
          <w:szCs w:val="22"/>
        </w:rPr>
        <w:t>If people designing and installing irrigation systems do not have the appropriate level of understanding of soil and plant relationships, significant wastage of water can occur. The design</w:t>
      </w:r>
      <w:r w:rsidR="0066625E" w:rsidRPr="00200A49">
        <w:rPr>
          <w:rFonts w:ascii="Calibri" w:eastAsia="Calibri" w:hAnsi="Calibri" w:cs="Calibri"/>
          <w:sz w:val="22"/>
          <w:szCs w:val="22"/>
        </w:rPr>
        <w:t xml:space="preserve"> </w:t>
      </w:r>
      <w:r w:rsidRPr="00200A49">
        <w:rPr>
          <w:rFonts w:ascii="Calibri" w:eastAsia="Calibri" w:hAnsi="Calibri" w:cs="Calibri"/>
          <w:sz w:val="22"/>
          <w:szCs w:val="22"/>
        </w:rPr>
        <w:t>and installation of an irrigation system must be appropriate for the particular make up of plants and the level of water that they require.</w:t>
      </w:r>
      <w:r w:rsidR="00F93686" w:rsidRPr="00200A49">
        <w:rPr>
          <w:rFonts w:ascii="Calibri" w:eastAsia="Calibri" w:hAnsi="Calibri" w:cs="Calibri"/>
          <w:sz w:val="22"/>
          <w:szCs w:val="22"/>
        </w:rPr>
        <w:t xml:space="preserve"> </w:t>
      </w:r>
    </w:p>
    <w:p w14:paraId="5BCD549B" w14:textId="77777777" w:rsidR="002115DD" w:rsidRPr="00200A49" w:rsidRDefault="002115DD" w:rsidP="002115DD">
      <w:pPr>
        <w:spacing w:after="120"/>
        <w:rPr>
          <w:rFonts w:ascii="Calibri" w:hAnsi="Calibri"/>
          <w:sz w:val="22"/>
          <w:szCs w:val="22"/>
        </w:rPr>
      </w:pPr>
    </w:p>
    <w:p w14:paraId="6F33B4D8" w14:textId="77777777" w:rsidR="006D0780" w:rsidRPr="00200A49" w:rsidRDefault="006D0780">
      <w:pPr>
        <w:shd w:val="clear" w:color="auto" w:fill="F2F2F2" w:themeFill="background1" w:themeFillShade="F2"/>
        <w:spacing w:after="120"/>
        <w:rPr>
          <w:rFonts w:ascii="Calibri" w:eastAsia="Calibri" w:hAnsi="Calibri" w:cs="Calibri"/>
          <w:b/>
          <w:color w:val="2F5496" w:themeColor="accent1" w:themeShade="BF"/>
          <w:sz w:val="28"/>
          <w:szCs w:val="28"/>
        </w:rPr>
      </w:pPr>
      <w:bookmarkStart w:id="290" w:name="_Toc489526392"/>
      <w:r w:rsidRPr="00200A49">
        <w:rPr>
          <w:rFonts w:ascii="Calibri" w:eastAsia="Calibri" w:hAnsi="Calibri" w:cs="Calibri"/>
          <w:b/>
          <w:color w:val="2F5496" w:themeColor="accent1" w:themeShade="BF"/>
          <w:sz w:val="28"/>
          <w:szCs w:val="28"/>
        </w:rPr>
        <w:t>Mechanical services</w:t>
      </w:r>
      <w:bookmarkEnd w:id="290"/>
    </w:p>
    <w:p w14:paraId="2DADA9F2" w14:textId="77777777" w:rsidR="006D0780" w:rsidRPr="00200A49" w:rsidRDefault="006D0780" w:rsidP="007717DE">
      <w:pPr>
        <w:shd w:val="clear" w:color="auto" w:fill="F2F2F2" w:themeFill="background1" w:themeFillShade="F2"/>
        <w:spacing w:after="120"/>
        <w:rPr>
          <w:rFonts w:ascii="Calibri" w:eastAsia="Calibri" w:hAnsi="Calibri" w:cs="Calibri"/>
          <w:sz w:val="22"/>
          <w:szCs w:val="22"/>
        </w:rPr>
      </w:pPr>
      <w:r w:rsidRPr="00200A49">
        <w:rPr>
          <w:rFonts w:ascii="Calibri" w:eastAsia="Calibri" w:hAnsi="Calibri" w:cs="Calibri"/>
          <w:sz w:val="22"/>
          <w:szCs w:val="22"/>
        </w:rPr>
        <w:t xml:space="preserve">Mechanical </w:t>
      </w:r>
      <w:r w:rsidR="00E32DA8" w:rsidRPr="00200A49">
        <w:rPr>
          <w:rFonts w:ascii="Calibri" w:eastAsia="Calibri" w:hAnsi="Calibri" w:cs="Calibri"/>
          <w:sz w:val="22"/>
          <w:szCs w:val="22"/>
        </w:rPr>
        <w:t>services</w:t>
      </w:r>
      <w:r w:rsidRPr="00200A49">
        <w:rPr>
          <w:rFonts w:ascii="Calibri" w:eastAsia="Calibri" w:hAnsi="Calibri" w:cs="Calibri"/>
          <w:sz w:val="22"/>
          <w:szCs w:val="22"/>
        </w:rPr>
        <w:t xml:space="preserve"> plumbing work involves mechanically heating, cooling and ventilating residential and commercial buildings.</w:t>
      </w:r>
      <w:r w:rsidR="00F93686" w:rsidRPr="00200A49">
        <w:rPr>
          <w:rFonts w:ascii="Calibri" w:eastAsia="Calibri" w:hAnsi="Calibri" w:cs="Calibri"/>
          <w:sz w:val="22"/>
          <w:szCs w:val="22"/>
        </w:rPr>
        <w:t xml:space="preserve"> </w:t>
      </w:r>
      <w:r w:rsidRPr="00200A49">
        <w:rPr>
          <w:rFonts w:ascii="Calibri" w:eastAsia="Calibri" w:hAnsi="Calibri" w:cs="Calibri"/>
          <w:sz w:val="22"/>
          <w:szCs w:val="22"/>
        </w:rPr>
        <w:t>It also includes plumbing work for medical gas equipment.</w:t>
      </w:r>
    </w:p>
    <w:p w14:paraId="7A5D7CE8" w14:textId="77777777" w:rsidR="006D0780" w:rsidRPr="00200A49" w:rsidRDefault="002209FB">
      <w:pPr>
        <w:shd w:val="clear" w:color="auto" w:fill="F2F2F2" w:themeFill="background1" w:themeFillShade="F2"/>
        <w:spacing w:after="120"/>
        <w:rPr>
          <w:rFonts w:ascii="Calibri" w:eastAsia="Calibri" w:hAnsi="Calibri" w:cs="Calibri"/>
          <w:b/>
          <w:sz w:val="22"/>
          <w:szCs w:val="22"/>
        </w:rPr>
      </w:pPr>
      <w:bookmarkStart w:id="291" w:name="_Toc489526393"/>
      <w:r w:rsidRPr="00200A49">
        <w:rPr>
          <w:rFonts w:ascii="Calibri" w:eastAsia="Calibri" w:hAnsi="Calibri" w:cs="Calibri"/>
          <w:b/>
          <w:sz w:val="22"/>
          <w:szCs w:val="22"/>
        </w:rPr>
        <w:t>Risks</w:t>
      </w:r>
      <w:bookmarkEnd w:id="291"/>
    </w:p>
    <w:p w14:paraId="6F8DC1DF" w14:textId="77777777" w:rsidR="006D0780" w:rsidRPr="00200A49" w:rsidRDefault="006D0780" w:rsidP="007717DE">
      <w:pPr>
        <w:shd w:val="clear" w:color="auto" w:fill="F2F2F2" w:themeFill="background1" w:themeFillShade="F2"/>
        <w:spacing w:after="120"/>
        <w:rPr>
          <w:rFonts w:ascii="Calibri" w:eastAsia="Calibri" w:hAnsi="Calibri" w:cs="Calibri"/>
          <w:sz w:val="22"/>
          <w:szCs w:val="22"/>
        </w:rPr>
      </w:pPr>
      <w:r w:rsidRPr="00200A49">
        <w:rPr>
          <w:rFonts w:ascii="Calibri" w:eastAsia="Calibri" w:hAnsi="Calibri" w:cs="Calibri"/>
          <w:sz w:val="22"/>
          <w:szCs w:val="22"/>
        </w:rPr>
        <w:t xml:space="preserve">A high quality of experience and workmanship is required for the installation of a pipeline for the purposes of supply or removal of medical gases. </w:t>
      </w:r>
    </w:p>
    <w:p w14:paraId="2C536FF0" w14:textId="77777777" w:rsidR="006D0780" w:rsidRPr="00200A49" w:rsidRDefault="006D0780">
      <w:pPr>
        <w:shd w:val="clear" w:color="auto" w:fill="F2F2F2" w:themeFill="background1" w:themeFillShade="F2"/>
        <w:spacing w:after="120"/>
        <w:rPr>
          <w:rFonts w:ascii="Calibri" w:eastAsia="Calibri" w:hAnsi="Calibri" w:cs="Calibri"/>
          <w:sz w:val="22"/>
          <w:szCs w:val="22"/>
        </w:rPr>
      </w:pPr>
      <w:r w:rsidRPr="00200A49">
        <w:rPr>
          <w:rFonts w:ascii="Calibri" w:eastAsia="Calibri" w:hAnsi="Calibri" w:cs="Calibri"/>
          <w:sz w:val="22"/>
          <w:szCs w:val="22"/>
        </w:rPr>
        <w:t xml:space="preserve">Often confused with electrical work. Mechanical services requires oxy-acetylene and manual metal arc welding as part of providing ducting. </w:t>
      </w:r>
    </w:p>
    <w:p w14:paraId="17FA21A2" w14:textId="77777777" w:rsidR="006D0780" w:rsidRPr="00200A49" w:rsidRDefault="006D0780">
      <w:pPr>
        <w:shd w:val="clear" w:color="auto" w:fill="F2F2F2" w:themeFill="background1" w:themeFillShade="F2"/>
        <w:spacing w:after="120"/>
        <w:rPr>
          <w:rFonts w:ascii="Calibri" w:eastAsia="Calibri" w:hAnsi="Calibri" w:cs="Calibri"/>
          <w:i/>
          <w:sz w:val="22"/>
          <w:szCs w:val="22"/>
        </w:rPr>
      </w:pPr>
      <w:r w:rsidRPr="00200A49">
        <w:rPr>
          <w:rFonts w:ascii="Calibri" w:eastAsia="Calibri" w:hAnsi="Calibri" w:cs="Calibri"/>
          <w:i/>
          <w:sz w:val="22"/>
          <w:szCs w:val="22"/>
        </w:rPr>
        <w:t>Legionella</w:t>
      </w:r>
    </w:p>
    <w:p w14:paraId="71E8F65A" w14:textId="77777777" w:rsidR="006D0780" w:rsidRPr="00200A49" w:rsidRDefault="006D0780" w:rsidP="007717DE">
      <w:pPr>
        <w:shd w:val="clear" w:color="auto" w:fill="F2F2F2" w:themeFill="background1" w:themeFillShade="F2"/>
        <w:spacing w:after="120"/>
        <w:rPr>
          <w:rFonts w:ascii="Calibri" w:eastAsia="Calibri" w:hAnsi="Calibri" w:cs="Calibri"/>
          <w:sz w:val="22"/>
          <w:szCs w:val="22"/>
        </w:rPr>
      </w:pPr>
      <w:r w:rsidRPr="00200A49">
        <w:rPr>
          <w:rFonts w:ascii="Calibri" w:eastAsia="Calibri" w:hAnsi="Calibri" w:cs="Calibri"/>
          <w:sz w:val="22"/>
          <w:szCs w:val="22"/>
        </w:rPr>
        <w:t>Legionella is a bacterium which is common in many environments and is not necessarily dangerous to humans. However, in certain conditions these bacteria flourish and present a serious health risk to the community. Faulty installation or incorrect maintenance on cooling towers may result in Legionella contaminated aerosols and can cause an outbreak of Legionnaires disease.</w:t>
      </w:r>
    </w:p>
    <w:p w14:paraId="113FC4DF" w14:textId="77777777" w:rsidR="006D0780" w:rsidRPr="00200A49" w:rsidRDefault="006D0780">
      <w:pPr>
        <w:shd w:val="clear" w:color="auto" w:fill="F2F2F2" w:themeFill="background1" w:themeFillShade="F2"/>
        <w:spacing w:after="120"/>
        <w:rPr>
          <w:rFonts w:ascii="Calibri" w:eastAsia="Calibri" w:hAnsi="Calibri" w:cs="Calibri"/>
          <w:i/>
          <w:sz w:val="22"/>
          <w:szCs w:val="22"/>
        </w:rPr>
      </w:pPr>
      <w:r w:rsidRPr="00200A49">
        <w:rPr>
          <w:rFonts w:ascii="Calibri" w:eastAsia="Calibri" w:hAnsi="Calibri" w:cs="Calibri"/>
          <w:i/>
          <w:sz w:val="22"/>
          <w:szCs w:val="22"/>
        </w:rPr>
        <w:t>Resource wastage</w:t>
      </w:r>
    </w:p>
    <w:p w14:paraId="56706152" w14:textId="77777777" w:rsidR="006D0780" w:rsidRPr="00200A49" w:rsidRDefault="006D0780" w:rsidP="007717DE">
      <w:pPr>
        <w:shd w:val="clear" w:color="auto" w:fill="F2F2F2" w:themeFill="background1" w:themeFillShade="F2"/>
        <w:spacing w:after="120"/>
        <w:rPr>
          <w:rFonts w:ascii="Calibri" w:eastAsia="Calibri" w:hAnsi="Calibri" w:cs="Calibri"/>
          <w:sz w:val="22"/>
          <w:szCs w:val="22"/>
        </w:rPr>
      </w:pPr>
      <w:r w:rsidRPr="00200A49">
        <w:rPr>
          <w:rFonts w:ascii="Calibri" w:eastAsia="Calibri" w:hAnsi="Calibri" w:cs="Calibri"/>
          <w:sz w:val="22"/>
          <w:szCs w:val="22"/>
        </w:rPr>
        <w:t xml:space="preserve">If heating and cooling systems are incorrectly designed or installed, this may cause them to run inefficiently and not perform optimally. This leads to increased running costs, sub optimal outcomes and unnecessary energy consumption. </w:t>
      </w:r>
    </w:p>
    <w:p w14:paraId="30527D7A" w14:textId="77777777" w:rsidR="006D0780" w:rsidRPr="00200A49" w:rsidRDefault="006D0780">
      <w:pPr>
        <w:shd w:val="clear" w:color="auto" w:fill="F2F2F2" w:themeFill="background1" w:themeFillShade="F2"/>
        <w:spacing w:after="120"/>
        <w:rPr>
          <w:rFonts w:ascii="Calibri" w:eastAsia="Calibri" w:hAnsi="Calibri" w:cs="Calibri"/>
          <w:i/>
          <w:sz w:val="22"/>
          <w:szCs w:val="22"/>
        </w:rPr>
      </w:pPr>
      <w:r w:rsidRPr="00200A49">
        <w:rPr>
          <w:rFonts w:ascii="Calibri" w:eastAsia="Calibri" w:hAnsi="Calibri" w:cs="Calibri"/>
          <w:i/>
          <w:sz w:val="22"/>
          <w:szCs w:val="22"/>
        </w:rPr>
        <w:t xml:space="preserve">Infestation of rodents/pests </w:t>
      </w:r>
    </w:p>
    <w:p w14:paraId="67A4805E" w14:textId="77777777" w:rsidR="006D0780" w:rsidRPr="00200A49" w:rsidRDefault="006D0780" w:rsidP="007717DE">
      <w:pPr>
        <w:shd w:val="clear" w:color="auto" w:fill="F2F2F2" w:themeFill="background1" w:themeFillShade="F2"/>
        <w:spacing w:after="120"/>
        <w:rPr>
          <w:rFonts w:ascii="Calibri" w:eastAsia="Calibri" w:hAnsi="Calibri" w:cs="Calibri"/>
          <w:sz w:val="22"/>
          <w:szCs w:val="22"/>
        </w:rPr>
      </w:pPr>
      <w:r w:rsidRPr="00200A49">
        <w:rPr>
          <w:rFonts w:ascii="Calibri" w:eastAsia="Calibri" w:hAnsi="Calibri" w:cs="Calibri"/>
          <w:sz w:val="22"/>
          <w:szCs w:val="22"/>
        </w:rPr>
        <w:t>Plumbers are qualified to install ducted heating systems. However, if this is done incorrectly fitting or joint failure can result and lead to an infestation of rodents and pests in the ducts.</w:t>
      </w:r>
    </w:p>
    <w:p w14:paraId="2CDD8831" w14:textId="77777777" w:rsidR="002115DD" w:rsidRPr="00200A49" w:rsidRDefault="002115DD" w:rsidP="00D62C9C">
      <w:pPr>
        <w:spacing w:after="120"/>
        <w:rPr>
          <w:rFonts w:ascii="Calibri" w:hAnsi="Calibri"/>
          <w:b/>
          <w:sz w:val="22"/>
          <w:szCs w:val="22"/>
        </w:rPr>
      </w:pPr>
    </w:p>
    <w:p w14:paraId="49BE84CF" w14:textId="77777777" w:rsidR="006D0780" w:rsidRPr="00200A49" w:rsidRDefault="006D0780">
      <w:pPr>
        <w:shd w:val="clear" w:color="auto" w:fill="F2F2F2" w:themeFill="background1" w:themeFillShade="F2"/>
        <w:spacing w:after="120"/>
        <w:rPr>
          <w:rFonts w:ascii="Calibri" w:eastAsia="Calibri" w:hAnsi="Calibri" w:cs="Calibri"/>
          <w:b/>
          <w:color w:val="2F5496" w:themeColor="accent1" w:themeShade="BF"/>
          <w:sz w:val="28"/>
          <w:szCs w:val="28"/>
        </w:rPr>
      </w:pPr>
      <w:bookmarkStart w:id="292" w:name="_Toc489526394"/>
      <w:r w:rsidRPr="00200A49">
        <w:rPr>
          <w:rFonts w:ascii="Calibri" w:eastAsia="Calibri" w:hAnsi="Calibri" w:cs="Calibri"/>
          <w:b/>
          <w:color w:val="2F5496" w:themeColor="accent1" w:themeShade="BF"/>
          <w:sz w:val="28"/>
          <w:szCs w:val="28"/>
        </w:rPr>
        <w:t>Roofing (stormwater)</w:t>
      </w:r>
      <w:bookmarkEnd w:id="292"/>
    </w:p>
    <w:p w14:paraId="2CF9DE34" w14:textId="77777777" w:rsidR="006D0780" w:rsidRPr="00200A49" w:rsidRDefault="006D0780" w:rsidP="007717DE">
      <w:pPr>
        <w:shd w:val="clear" w:color="auto" w:fill="F2F2F2" w:themeFill="background1" w:themeFillShade="F2"/>
        <w:spacing w:after="120"/>
        <w:rPr>
          <w:rFonts w:ascii="Calibri" w:eastAsia="Calibri" w:hAnsi="Calibri" w:cs="Calibri"/>
          <w:sz w:val="22"/>
          <w:szCs w:val="22"/>
        </w:rPr>
      </w:pPr>
      <w:r w:rsidRPr="00200A49">
        <w:rPr>
          <w:rFonts w:ascii="Calibri" w:eastAsia="Calibri" w:hAnsi="Calibri" w:cs="Calibri"/>
          <w:sz w:val="22"/>
          <w:szCs w:val="22"/>
        </w:rPr>
        <w:t xml:space="preserve">Roof plumbing work involves a roof drainage system that collects and disposes of stormwater. Many factors affect how quickly water drains off a roof, if water drains completely and if the roof is watertight. A roof drainage system usually comprises gutters, eaves and downpipes. </w:t>
      </w:r>
    </w:p>
    <w:p w14:paraId="08CE450A" w14:textId="77777777" w:rsidR="006D0780" w:rsidRPr="00200A49" w:rsidRDefault="002209FB">
      <w:pPr>
        <w:shd w:val="clear" w:color="auto" w:fill="F2F2F2" w:themeFill="background1" w:themeFillShade="F2"/>
        <w:spacing w:after="120"/>
        <w:rPr>
          <w:rFonts w:ascii="Calibri" w:eastAsia="Calibri" w:hAnsi="Calibri" w:cs="Calibri"/>
          <w:b/>
          <w:sz w:val="22"/>
          <w:szCs w:val="22"/>
        </w:rPr>
      </w:pPr>
      <w:bookmarkStart w:id="293" w:name="_Toc489526395"/>
      <w:r w:rsidRPr="00200A49">
        <w:rPr>
          <w:rFonts w:ascii="Calibri" w:eastAsia="Calibri" w:hAnsi="Calibri" w:cs="Calibri"/>
          <w:b/>
          <w:sz w:val="22"/>
          <w:szCs w:val="22"/>
        </w:rPr>
        <w:t>Risks</w:t>
      </w:r>
      <w:bookmarkEnd w:id="293"/>
    </w:p>
    <w:p w14:paraId="6C3B436F" w14:textId="77777777" w:rsidR="006D0780" w:rsidRPr="00200A49" w:rsidRDefault="006D0780" w:rsidP="007717DE">
      <w:pPr>
        <w:shd w:val="clear" w:color="auto" w:fill="F2F2F2" w:themeFill="background1" w:themeFillShade="F2"/>
        <w:spacing w:after="120"/>
        <w:rPr>
          <w:rFonts w:ascii="Calibri" w:eastAsia="Calibri" w:hAnsi="Calibri" w:cs="Calibri"/>
          <w:sz w:val="22"/>
          <w:szCs w:val="22"/>
        </w:rPr>
      </w:pPr>
      <w:r w:rsidRPr="00200A49">
        <w:rPr>
          <w:rFonts w:ascii="Calibri" w:eastAsia="Calibri" w:hAnsi="Calibri" w:cs="Calibri"/>
          <w:sz w:val="22"/>
          <w:szCs w:val="22"/>
        </w:rPr>
        <w:t>Industry data on metal roofing shows that approximately 36 per cent of new dwellings install a metal roof. With 50,000 dwellings constructed on average per year approximately 18,000 metal roofs are installed per year.</w:t>
      </w:r>
    </w:p>
    <w:p w14:paraId="3896D902" w14:textId="77777777" w:rsidR="006D0780" w:rsidRPr="00200A49" w:rsidRDefault="006D0780">
      <w:pPr>
        <w:shd w:val="clear" w:color="auto" w:fill="F2F2F2" w:themeFill="background1" w:themeFillShade="F2"/>
        <w:spacing w:after="120"/>
        <w:rPr>
          <w:rFonts w:ascii="Calibri" w:eastAsia="Calibri" w:hAnsi="Calibri" w:cs="Calibri"/>
          <w:sz w:val="22"/>
          <w:szCs w:val="22"/>
        </w:rPr>
      </w:pPr>
      <w:r w:rsidRPr="00200A49">
        <w:rPr>
          <w:rFonts w:ascii="Calibri" w:eastAsia="Calibri" w:hAnsi="Calibri" w:cs="Calibri"/>
          <w:sz w:val="22"/>
          <w:szCs w:val="22"/>
        </w:rPr>
        <w:t xml:space="preserve">The concern associated with allowing tradesmen not qualified in plumbing to install and maintain metal roofs is that there will be an increase in property damage caused by an increase in the number of faults with metal roofs and less control of the risks associated with the increasing use of rain water harvesting (water contamination). </w:t>
      </w:r>
    </w:p>
    <w:p w14:paraId="0E0FF9EC" w14:textId="77777777" w:rsidR="006D0780" w:rsidRPr="00200A49" w:rsidRDefault="006D0780">
      <w:pPr>
        <w:shd w:val="clear" w:color="auto" w:fill="F2F2F2" w:themeFill="background1" w:themeFillShade="F2"/>
        <w:spacing w:after="120"/>
        <w:rPr>
          <w:rFonts w:ascii="Calibri" w:eastAsia="Calibri" w:hAnsi="Calibri" w:cs="Calibri"/>
          <w:sz w:val="22"/>
          <w:szCs w:val="22"/>
        </w:rPr>
      </w:pPr>
      <w:r w:rsidRPr="00200A49">
        <w:rPr>
          <w:rFonts w:ascii="Calibri" w:eastAsia="Calibri" w:hAnsi="Calibri" w:cs="Calibri"/>
          <w:sz w:val="22"/>
          <w:szCs w:val="22"/>
        </w:rPr>
        <w:t>The risks of unqualified people undertaking roof guttering and downpipe connection includes:</w:t>
      </w:r>
      <w:r w:rsidR="00F93686" w:rsidRPr="00200A49">
        <w:rPr>
          <w:rFonts w:ascii="Calibri" w:eastAsia="Calibri" w:hAnsi="Calibri" w:cs="Calibri"/>
          <w:sz w:val="22"/>
          <w:szCs w:val="22"/>
        </w:rPr>
        <w:t xml:space="preserve"> </w:t>
      </w:r>
    </w:p>
    <w:p w14:paraId="15F37E32" w14:textId="77777777" w:rsidR="006D0780" w:rsidRPr="00200A49" w:rsidRDefault="006D0780">
      <w:pPr>
        <w:shd w:val="clear" w:color="auto" w:fill="F2F2F2" w:themeFill="background1" w:themeFillShade="F2"/>
        <w:spacing w:after="120"/>
        <w:rPr>
          <w:rFonts w:ascii="Calibri" w:eastAsia="Calibri" w:hAnsi="Calibri" w:cs="Calibri"/>
          <w:sz w:val="22"/>
          <w:szCs w:val="22"/>
        </w:rPr>
      </w:pPr>
      <w:r w:rsidRPr="00200A49">
        <w:rPr>
          <w:rFonts w:ascii="Calibri" w:eastAsia="Calibri" w:hAnsi="Calibri" w:cs="Calibri"/>
          <w:i/>
          <w:sz w:val="22"/>
          <w:szCs w:val="22"/>
        </w:rPr>
        <w:t>Property &amp; other asset damage</w:t>
      </w:r>
    </w:p>
    <w:p w14:paraId="393D0521" w14:textId="77777777" w:rsidR="002E7FC7" w:rsidRPr="00200A49" w:rsidRDefault="006D0780" w:rsidP="0033708C">
      <w:pPr>
        <w:shd w:val="clear" w:color="auto" w:fill="F2F2F2" w:themeFill="background1" w:themeFillShade="F2"/>
        <w:spacing w:after="120"/>
        <w:rPr>
          <w:rFonts w:ascii="Calibri" w:eastAsia="Calibri" w:hAnsi="Calibri" w:cs="Calibri"/>
          <w:sz w:val="22"/>
          <w:szCs w:val="22"/>
        </w:rPr>
      </w:pPr>
      <w:r w:rsidRPr="00200A49">
        <w:rPr>
          <w:rFonts w:ascii="Calibri" w:eastAsia="Calibri" w:hAnsi="Calibri" w:cs="Calibri"/>
          <w:sz w:val="22"/>
          <w:szCs w:val="22"/>
        </w:rPr>
        <w:t xml:space="preserve">If the design or installation of the roof is not adequate, leaking or flooding can result, causing damage to structures and fixtures, other property, soil erosion and subsidence. Potential consequences </w:t>
      </w:r>
      <w:r w:rsidR="0074485A" w:rsidRPr="00200A49">
        <w:rPr>
          <w:rFonts w:ascii="Calibri" w:eastAsia="Calibri" w:hAnsi="Calibri" w:cs="Calibri"/>
          <w:sz w:val="22"/>
          <w:szCs w:val="22"/>
        </w:rPr>
        <w:t xml:space="preserve">of </w:t>
      </w:r>
      <w:r w:rsidRPr="00200A49">
        <w:rPr>
          <w:rFonts w:ascii="Calibri" w:eastAsia="Calibri" w:hAnsi="Calibri" w:cs="Calibri"/>
          <w:sz w:val="22"/>
          <w:szCs w:val="22"/>
        </w:rPr>
        <w:t>poor roofing work include roof damage, water leakage and property damage.</w:t>
      </w:r>
      <w:r w:rsidR="00807896" w:rsidRPr="00200A49">
        <w:rPr>
          <w:rFonts w:ascii="Calibri" w:eastAsia="Calibri" w:hAnsi="Calibri" w:cs="Calibri"/>
          <w:sz w:val="22"/>
          <w:szCs w:val="22"/>
        </w:rPr>
        <w:t xml:space="preserve"> </w:t>
      </w:r>
      <w:r w:rsidR="00A92F65" w:rsidRPr="00200A49">
        <w:rPr>
          <w:rFonts w:ascii="Calibri" w:eastAsia="Calibri" w:hAnsi="Calibri" w:cs="Calibri"/>
          <w:sz w:val="22"/>
          <w:szCs w:val="22"/>
        </w:rPr>
        <w:t>T</w:t>
      </w:r>
      <w:r w:rsidR="002E7FC7" w:rsidRPr="00200A49">
        <w:rPr>
          <w:rFonts w:ascii="Calibri" w:eastAsia="Calibri" w:hAnsi="Calibri" w:cs="Calibri"/>
          <w:sz w:val="22"/>
          <w:szCs w:val="22"/>
        </w:rPr>
        <w:t xml:space="preserve">he costs of rectifying damaged ceilings or structural decay in a building caused by water ingress, or replacing appliances that may have been damaged, can be costly. Water ingress issues usually start out as a hidden problem, which are discovered after extensive damage has occurred. </w:t>
      </w:r>
    </w:p>
    <w:p w14:paraId="74FA88F8" w14:textId="77777777" w:rsidR="006D0780" w:rsidRPr="00200A49" w:rsidRDefault="006D0780" w:rsidP="002115DD">
      <w:pPr>
        <w:shd w:val="clear" w:color="auto" w:fill="F2F2F2" w:themeFill="background1" w:themeFillShade="F2"/>
        <w:spacing w:after="120"/>
        <w:rPr>
          <w:rFonts w:ascii="Calibri" w:eastAsia="Calibri" w:hAnsi="Calibri" w:cs="Calibri"/>
          <w:sz w:val="22"/>
          <w:szCs w:val="22"/>
        </w:rPr>
      </w:pPr>
      <w:r w:rsidRPr="00200A49">
        <w:rPr>
          <w:rFonts w:ascii="Calibri" w:eastAsia="Calibri" w:hAnsi="Calibri" w:cs="Calibri"/>
          <w:sz w:val="22"/>
          <w:szCs w:val="22"/>
        </w:rPr>
        <w:t>Failing gutters to drain runoff if capacity and design of guttering does not support water runoff.</w:t>
      </w:r>
    </w:p>
    <w:p w14:paraId="4A6584F5" w14:textId="77777777" w:rsidR="006D0780" w:rsidRPr="00200A49" w:rsidRDefault="006D0780">
      <w:pPr>
        <w:shd w:val="clear" w:color="auto" w:fill="F2F2F2" w:themeFill="background1" w:themeFillShade="F2"/>
        <w:spacing w:after="120"/>
        <w:rPr>
          <w:rFonts w:ascii="Calibri" w:eastAsia="Calibri" w:hAnsi="Calibri" w:cs="Calibri"/>
          <w:i/>
          <w:sz w:val="22"/>
          <w:szCs w:val="22"/>
        </w:rPr>
      </w:pPr>
      <w:r w:rsidRPr="00200A49">
        <w:rPr>
          <w:rFonts w:ascii="Calibri" w:eastAsia="Calibri" w:hAnsi="Calibri" w:cs="Calibri"/>
          <w:i/>
          <w:sz w:val="22"/>
          <w:szCs w:val="22"/>
        </w:rPr>
        <w:t xml:space="preserve">Water contamination </w:t>
      </w:r>
    </w:p>
    <w:p w14:paraId="33AA9661" w14:textId="77777777" w:rsidR="006D0780" w:rsidRPr="00200A49" w:rsidRDefault="006D0780" w:rsidP="007717DE">
      <w:pPr>
        <w:shd w:val="clear" w:color="auto" w:fill="F2F2F2" w:themeFill="background1" w:themeFillShade="F2"/>
        <w:spacing w:after="120"/>
        <w:rPr>
          <w:rFonts w:ascii="Calibri" w:eastAsia="Calibri" w:hAnsi="Calibri" w:cs="Calibri"/>
          <w:sz w:val="22"/>
          <w:szCs w:val="22"/>
        </w:rPr>
      </w:pPr>
      <w:r w:rsidRPr="00200A49">
        <w:rPr>
          <w:rFonts w:ascii="Calibri" w:eastAsia="Calibri" w:hAnsi="Calibri" w:cs="Calibri"/>
          <w:sz w:val="22"/>
          <w:szCs w:val="22"/>
        </w:rPr>
        <w:t>It is now common for people to use stormwater collected from their roof for drinking, irrigation or for sanitary flushing. It is important that the appropriate water quality is maintained for water catchment from roofs. For example, poor installation or the use of inappropriate materials (e.g., lead flashings) can result in a contaminated water supply which presents a serious health and safety risk.</w:t>
      </w:r>
    </w:p>
    <w:p w14:paraId="3257C5E1" w14:textId="77777777" w:rsidR="006D0780" w:rsidRPr="00200A49" w:rsidRDefault="006D0780">
      <w:pPr>
        <w:shd w:val="clear" w:color="auto" w:fill="F2F2F2" w:themeFill="background1" w:themeFillShade="F2"/>
        <w:spacing w:after="120"/>
        <w:rPr>
          <w:rFonts w:ascii="Calibri" w:eastAsia="Calibri" w:hAnsi="Calibri" w:cs="Calibri"/>
          <w:sz w:val="22"/>
          <w:szCs w:val="22"/>
        </w:rPr>
      </w:pPr>
      <w:r w:rsidRPr="00200A49">
        <w:rPr>
          <w:rFonts w:ascii="Calibri" w:eastAsia="Calibri" w:hAnsi="Calibri" w:cs="Calibri"/>
          <w:sz w:val="22"/>
          <w:szCs w:val="22"/>
        </w:rPr>
        <w:t xml:space="preserve">Risks associated with non-conforming / non-compliant flashings include lead contamination of water run-off. </w:t>
      </w:r>
    </w:p>
    <w:p w14:paraId="6C4F1CE1" w14:textId="77777777" w:rsidR="006D0780" w:rsidRPr="00200A49" w:rsidRDefault="006D0780">
      <w:pPr>
        <w:shd w:val="clear" w:color="auto" w:fill="F2F2F2" w:themeFill="background1" w:themeFillShade="F2"/>
        <w:spacing w:after="120"/>
        <w:rPr>
          <w:rFonts w:ascii="Calibri" w:eastAsia="Calibri" w:hAnsi="Calibri" w:cs="Calibri"/>
          <w:i/>
          <w:sz w:val="22"/>
          <w:szCs w:val="22"/>
        </w:rPr>
      </w:pPr>
      <w:r w:rsidRPr="00200A49">
        <w:rPr>
          <w:rFonts w:ascii="Calibri" w:eastAsia="Calibri" w:hAnsi="Calibri" w:cs="Calibri"/>
          <w:i/>
          <w:sz w:val="22"/>
          <w:szCs w:val="22"/>
        </w:rPr>
        <w:t>Third Party Property Damage</w:t>
      </w:r>
    </w:p>
    <w:p w14:paraId="3213E344" w14:textId="77777777" w:rsidR="006D0780" w:rsidRPr="00200A49" w:rsidRDefault="006D0780" w:rsidP="007717DE">
      <w:pPr>
        <w:shd w:val="clear" w:color="auto" w:fill="F2F2F2" w:themeFill="background1" w:themeFillShade="F2"/>
        <w:spacing w:after="120"/>
        <w:rPr>
          <w:rFonts w:ascii="Calibri" w:eastAsia="Calibri" w:hAnsi="Calibri" w:cs="Calibri"/>
          <w:sz w:val="22"/>
          <w:szCs w:val="22"/>
        </w:rPr>
      </w:pPr>
      <w:r w:rsidRPr="00200A49">
        <w:rPr>
          <w:rFonts w:ascii="Calibri" w:eastAsia="Calibri" w:hAnsi="Calibri" w:cs="Calibri"/>
          <w:sz w:val="22"/>
          <w:szCs w:val="22"/>
        </w:rPr>
        <w:t xml:space="preserve">If a roof is not installed securely there is potential for it to detached and cause damage to the property of the occupant and/or third parties. Risks associated with connect guttering and downpipes include roof collapse and other property damage from water ingress. </w:t>
      </w:r>
    </w:p>
    <w:p w14:paraId="40028789" w14:textId="77777777" w:rsidR="002115DD" w:rsidRPr="00200A49" w:rsidRDefault="002115DD" w:rsidP="00D62C9C">
      <w:pPr>
        <w:spacing w:after="120"/>
        <w:rPr>
          <w:rFonts w:ascii="Calibri" w:hAnsi="Calibri"/>
          <w:sz w:val="22"/>
          <w:szCs w:val="22"/>
        </w:rPr>
      </w:pPr>
    </w:p>
    <w:p w14:paraId="3C1678D3" w14:textId="77777777" w:rsidR="00B50875" w:rsidRPr="00200A49" w:rsidRDefault="00B50875" w:rsidP="00D62C9C">
      <w:pPr>
        <w:spacing w:after="120"/>
        <w:rPr>
          <w:rFonts w:ascii="Calibri" w:hAnsi="Calibri"/>
          <w:sz w:val="22"/>
          <w:szCs w:val="22"/>
        </w:rPr>
      </w:pPr>
    </w:p>
    <w:p w14:paraId="4525F943" w14:textId="77777777" w:rsidR="006D0780" w:rsidRPr="00200A49" w:rsidRDefault="006D0780">
      <w:pPr>
        <w:shd w:val="clear" w:color="auto" w:fill="F2F2F2" w:themeFill="background1" w:themeFillShade="F2"/>
        <w:spacing w:after="120"/>
        <w:rPr>
          <w:rFonts w:ascii="Calibri" w:eastAsia="Calibri" w:hAnsi="Calibri" w:cs="Calibri"/>
          <w:b/>
          <w:color w:val="2F5496" w:themeColor="accent1" w:themeShade="BF"/>
          <w:sz w:val="28"/>
          <w:szCs w:val="28"/>
        </w:rPr>
      </w:pPr>
      <w:bookmarkStart w:id="294" w:name="_Toc489526396"/>
      <w:r w:rsidRPr="00200A49">
        <w:rPr>
          <w:rFonts w:ascii="Calibri" w:eastAsia="Calibri" w:hAnsi="Calibri" w:cs="Calibri"/>
          <w:b/>
          <w:color w:val="2F5496" w:themeColor="accent1" w:themeShade="BF"/>
          <w:sz w:val="28"/>
          <w:szCs w:val="28"/>
        </w:rPr>
        <w:t>Sanitary</w:t>
      </w:r>
      <w:bookmarkEnd w:id="294"/>
    </w:p>
    <w:p w14:paraId="5CD86B89" w14:textId="77777777" w:rsidR="006D0780" w:rsidRPr="00200A49" w:rsidRDefault="006D0780" w:rsidP="007717DE">
      <w:pPr>
        <w:shd w:val="clear" w:color="auto" w:fill="F2F2F2" w:themeFill="background1" w:themeFillShade="F2"/>
        <w:spacing w:after="120"/>
        <w:rPr>
          <w:rFonts w:ascii="Calibri" w:eastAsia="Calibri" w:hAnsi="Calibri" w:cs="Calibri"/>
          <w:sz w:val="22"/>
          <w:szCs w:val="22"/>
        </w:rPr>
      </w:pPr>
      <w:r w:rsidRPr="00200A49">
        <w:rPr>
          <w:rFonts w:ascii="Calibri" w:eastAsia="Calibri" w:hAnsi="Calibri" w:cs="Calibri"/>
          <w:sz w:val="22"/>
          <w:szCs w:val="22"/>
        </w:rPr>
        <w:t>All residential buildings, and nearly all commercial and industrial buildings, need sanitation. A building’s sanitation typically involves connections to waste disposal or below ground drainage systems but the work itself is conducted above ground.</w:t>
      </w:r>
    </w:p>
    <w:p w14:paraId="75A24BB2" w14:textId="77777777" w:rsidR="006D0780" w:rsidRPr="00200A49" w:rsidRDefault="002209FB">
      <w:pPr>
        <w:shd w:val="clear" w:color="auto" w:fill="F2F2F2" w:themeFill="background1" w:themeFillShade="F2"/>
        <w:spacing w:after="120"/>
        <w:rPr>
          <w:rFonts w:ascii="Calibri" w:eastAsia="Calibri" w:hAnsi="Calibri" w:cs="Calibri"/>
          <w:b/>
          <w:sz w:val="22"/>
          <w:szCs w:val="22"/>
        </w:rPr>
      </w:pPr>
      <w:bookmarkStart w:id="295" w:name="_Toc489526397"/>
      <w:r w:rsidRPr="00200A49">
        <w:rPr>
          <w:rFonts w:ascii="Calibri" w:eastAsia="Calibri" w:hAnsi="Calibri" w:cs="Calibri"/>
          <w:b/>
          <w:sz w:val="22"/>
          <w:szCs w:val="22"/>
        </w:rPr>
        <w:t>Risks</w:t>
      </w:r>
      <w:bookmarkEnd w:id="295"/>
    </w:p>
    <w:p w14:paraId="6E3EDF33" w14:textId="77777777" w:rsidR="006D0780" w:rsidRPr="00200A49" w:rsidRDefault="006D0780" w:rsidP="007717DE">
      <w:pPr>
        <w:shd w:val="clear" w:color="auto" w:fill="F2F2F2" w:themeFill="background1" w:themeFillShade="F2"/>
        <w:spacing w:after="120"/>
        <w:rPr>
          <w:rFonts w:ascii="Calibri" w:eastAsia="Calibri" w:hAnsi="Calibri" w:cs="Calibri"/>
          <w:sz w:val="22"/>
          <w:szCs w:val="22"/>
        </w:rPr>
      </w:pPr>
      <w:r w:rsidRPr="00200A49">
        <w:rPr>
          <w:rFonts w:ascii="Calibri" w:eastAsia="Calibri" w:hAnsi="Calibri" w:cs="Calibri"/>
          <w:sz w:val="22"/>
          <w:szCs w:val="22"/>
        </w:rPr>
        <w:t>Plumbers carrying out sanitary work need critical knowledge and skills to protect the health and safety of building occupants and the community.</w:t>
      </w:r>
    </w:p>
    <w:p w14:paraId="7D05AB53" w14:textId="77777777" w:rsidR="006D0780" w:rsidRPr="00200A49" w:rsidRDefault="006D0780">
      <w:pPr>
        <w:shd w:val="clear" w:color="auto" w:fill="F2F2F2" w:themeFill="background1" w:themeFillShade="F2"/>
        <w:spacing w:after="120"/>
        <w:rPr>
          <w:rFonts w:ascii="Calibri" w:eastAsia="Calibri" w:hAnsi="Calibri" w:cs="Calibri"/>
          <w:sz w:val="22"/>
          <w:szCs w:val="22"/>
        </w:rPr>
      </w:pPr>
      <w:r w:rsidRPr="00200A49">
        <w:rPr>
          <w:rFonts w:ascii="Calibri" w:eastAsia="Calibri" w:hAnsi="Calibri" w:cs="Calibri"/>
          <w:sz w:val="22"/>
          <w:szCs w:val="22"/>
        </w:rPr>
        <w:t>Sanitary work is regularly undertaken by plumbers in domestic, commercial and industrial buildings. Problems with sanitary work result from plumbers’ failure to comply with the Regulations and Standards, poor workmanship, inappropriate product use and defective plumbing products.</w:t>
      </w:r>
      <w:r w:rsidR="00F93686" w:rsidRPr="00200A49">
        <w:rPr>
          <w:rFonts w:ascii="Calibri" w:eastAsia="Calibri" w:hAnsi="Calibri" w:cs="Calibri"/>
          <w:sz w:val="22"/>
          <w:szCs w:val="22"/>
        </w:rPr>
        <w:t xml:space="preserve"> </w:t>
      </w:r>
    </w:p>
    <w:p w14:paraId="5D8A7C79" w14:textId="77777777" w:rsidR="006D0780" w:rsidRPr="00200A49" w:rsidRDefault="006D0780">
      <w:pPr>
        <w:shd w:val="clear" w:color="auto" w:fill="F2F2F2" w:themeFill="background1" w:themeFillShade="F2"/>
        <w:spacing w:after="120"/>
        <w:rPr>
          <w:rFonts w:ascii="Calibri" w:eastAsia="Calibri" w:hAnsi="Calibri" w:cs="Calibri"/>
          <w:sz w:val="22"/>
          <w:szCs w:val="22"/>
        </w:rPr>
      </w:pPr>
      <w:r w:rsidRPr="00200A49">
        <w:rPr>
          <w:rFonts w:ascii="Calibri" w:eastAsia="Calibri" w:hAnsi="Calibri" w:cs="Calibri"/>
          <w:sz w:val="22"/>
          <w:szCs w:val="22"/>
        </w:rPr>
        <w:t>Problems identified as part of early consultation on the regulations included:</w:t>
      </w:r>
    </w:p>
    <w:p w14:paraId="24D60866" w14:textId="77777777" w:rsidR="006D0780" w:rsidRPr="00200A49" w:rsidRDefault="006D0780">
      <w:pPr>
        <w:shd w:val="clear" w:color="auto" w:fill="F2F2F2" w:themeFill="background1" w:themeFillShade="F2"/>
        <w:spacing w:after="120"/>
        <w:rPr>
          <w:rFonts w:ascii="Calibri" w:eastAsia="Calibri" w:hAnsi="Calibri" w:cs="Calibri"/>
          <w:i/>
          <w:sz w:val="22"/>
          <w:szCs w:val="22"/>
        </w:rPr>
      </w:pPr>
      <w:r w:rsidRPr="00200A49">
        <w:rPr>
          <w:rFonts w:ascii="Calibri" w:eastAsia="Calibri" w:hAnsi="Calibri" w:cs="Calibri"/>
          <w:i/>
          <w:sz w:val="22"/>
          <w:szCs w:val="22"/>
        </w:rPr>
        <w:t>Leaking pipes</w:t>
      </w:r>
    </w:p>
    <w:p w14:paraId="420CEDBF" w14:textId="77777777" w:rsidR="006D0780" w:rsidRPr="00200A49" w:rsidRDefault="006D0780" w:rsidP="007717DE">
      <w:pPr>
        <w:shd w:val="clear" w:color="auto" w:fill="F2F2F2" w:themeFill="background1" w:themeFillShade="F2"/>
        <w:spacing w:after="120"/>
        <w:rPr>
          <w:rFonts w:ascii="Calibri" w:eastAsia="Calibri" w:hAnsi="Calibri" w:cs="Calibri"/>
          <w:sz w:val="22"/>
          <w:szCs w:val="22"/>
        </w:rPr>
      </w:pPr>
      <w:r w:rsidRPr="00200A49">
        <w:rPr>
          <w:rFonts w:ascii="Calibri" w:eastAsia="Calibri" w:hAnsi="Calibri" w:cs="Calibri"/>
          <w:sz w:val="22"/>
          <w:szCs w:val="22"/>
        </w:rPr>
        <w:t xml:space="preserve">Defective plumbing products and incorrect installation can lead to pipes leaking and releasing raw sewerage into the community. </w:t>
      </w:r>
    </w:p>
    <w:p w14:paraId="0509972D" w14:textId="77777777" w:rsidR="006D0780" w:rsidRPr="00200A49" w:rsidRDefault="006D0780">
      <w:pPr>
        <w:shd w:val="clear" w:color="auto" w:fill="F2F2F2" w:themeFill="background1" w:themeFillShade="F2"/>
        <w:spacing w:after="120"/>
        <w:rPr>
          <w:rFonts w:ascii="Calibri" w:eastAsia="Calibri" w:hAnsi="Calibri" w:cs="Calibri"/>
          <w:i/>
          <w:sz w:val="22"/>
          <w:szCs w:val="22"/>
        </w:rPr>
      </w:pPr>
      <w:r w:rsidRPr="00200A49">
        <w:rPr>
          <w:rFonts w:ascii="Calibri" w:eastAsia="Calibri" w:hAnsi="Calibri" w:cs="Calibri"/>
          <w:i/>
          <w:sz w:val="22"/>
          <w:szCs w:val="22"/>
        </w:rPr>
        <w:t>Blocked pipes/toilets</w:t>
      </w:r>
    </w:p>
    <w:p w14:paraId="5BF94435" w14:textId="77777777" w:rsidR="006D0780" w:rsidRPr="00200A49" w:rsidRDefault="006D0780" w:rsidP="007717DE">
      <w:pPr>
        <w:shd w:val="clear" w:color="auto" w:fill="F2F2F2" w:themeFill="background1" w:themeFillShade="F2"/>
        <w:spacing w:after="120"/>
        <w:rPr>
          <w:rFonts w:ascii="Calibri" w:eastAsia="Calibri" w:hAnsi="Calibri" w:cs="Calibri"/>
          <w:sz w:val="22"/>
          <w:szCs w:val="22"/>
        </w:rPr>
      </w:pPr>
      <w:r w:rsidRPr="00200A49">
        <w:rPr>
          <w:rFonts w:ascii="Calibri" w:eastAsia="Calibri" w:hAnsi="Calibri" w:cs="Calibri"/>
          <w:sz w:val="22"/>
          <w:szCs w:val="22"/>
        </w:rPr>
        <w:t>Poorly designed and installed sanitary fixtures can cause issues such as blocked toilets, which if left unrepaired can result in exposure to raw sewerage, possibly leading to the spread of disease.</w:t>
      </w:r>
    </w:p>
    <w:p w14:paraId="04BA7B33" w14:textId="77777777" w:rsidR="006D0780" w:rsidRPr="00200A49" w:rsidRDefault="006D0780">
      <w:pPr>
        <w:shd w:val="clear" w:color="auto" w:fill="F2F2F2" w:themeFill="background1" w:themeFillShade="F2"/>
        <w:spacing w:after="120"/>
        <w:rPr>
          <w:rFonts w:ascii="Calibri" w:eastAsia="Calibri" w:hAnsi="Calibri" w:cs="Calibri"/>
          <w:i/>
          <w:sz w:val="22"/>
          <w:szCs w:val="22"/>
        </w:rPr>
      </w:pPr>
      <w:r w:rsidRPr="00200A49">
        <w:rPr>
          <w:rFonts w:ascii="Calibri" w:eastAsia="Calibri" w:hAnsi="Calibri" w:cs="Calibri"/>
          <w:i/>
          <w:sz w:val="22"/>
          <w:szCs w:val="22"/>
        </w:rPr>
        <w:t>Foul smells</w:t>
      </w:r>
    </w:p>
    <w:p w14:paraId="0115141F" w14:textId="77777777" w:rsidR="006D0780" w:rsidRPr="00200A49" w:rsidRDefault="006D0780" w:rsidP="007717DE">
      <w:pPr>
        <w:shd w:val="clear" w:color="auto" w:fill="F2F2F2" w:themeFill="background1" w:themeFillShade="F2"/>
        <w:spacing w:after="120"/>
        <w:rPr>
          <w:rFonts w:ascii="Calibri" w:eastAsia="Calibri" w:hAnsi="Calibri" w:cs="Calibri"/>
          <w:sz w:val="22"/>
          <w:szCs w:val="22"/>
        </w:rPr>
      </w:pPr>
      <w:r w:rsidRPr="00200A49">
        <w:rPr>
          <w:rFonts w:ascii="Calibri" w:eastAsia="Calibri" w:hAnsi="Calibri" w:cs="Calibri"/>
          <w:sz w:val="22"/>
          <w:szCs w:val="22"/>
        </w:rPr>
        <w:t>Poorly designed or maintained sanitary systems can cause a loss of water seals in traps. If this occurs, foul smells from the sanitary system can enter the house / building. This causes inconvenience to occupants and may also present a public health and safety risk.</w:t>
      </w:r>
    </w:p>
    <w:p w14:paraId="20B18C68" w14:textId="77777777" w:rsidR="002115DD" w:rsidRPr="00200A49" w:rsidRDefault="002115DD" w:rsidP="00D62C9C">
      <w:pPr>
        <w:spacing w:after="120"/>
        <w:rPr>
          <w:rFonts w:ascii="Calibri" w:hAnsi="Calibri"/>
          <w:sz w:val="22"/>
          <w:szCs w:val="22"/>
        </w:rPr>
      </w:pPr>
    </w:p>
    <w:p w14:paraId="56642C86" w14:textId="77777777" w:rsidR="006D0780" w:rsidRPr="00200A49" w:rsidRDefault="00D22457">
      <w:pPr>
        <w:shd w:val="clear" w:color="auto" w:fill="F2F2F2" w:themeFill="background1" w:themeFillShade="F2"/>
        <w:spacing w:after="120"/>
        <w:rPr>
          <w:rFonts w:ascii="Calibri" w:eastAsia="Calibri" w:hAnsi="Calibri" w:cs="Calibri"/>
          <w:b/>
          <w:color w:val="2F5496" w:themeColor="accent1" w:themeShade="BF"/>
          <w:sz w:val="28"/>
          <w:szCs w:val="28"/>
        </w:rPr>
      </w:pPr>
      <w:r w:rsidRPr="00200A49">
        <w:rPr>
          <w:rFonts w:ascii="Calibri" w:eastAsia="Calibri" w:hAnsi="Calibri" w:cs="Calibri"/>
          <w:b/>
          <w:color w:val="2F5496" w:themeColor="accent1" w:themeShade="BF"/>
          <w:sz w:val="28"/>
          <w:szCs w:val="28"/>
        </w:rPr>
        <w:t>Water supply</w:t>
      </w:r>
    </w:p>
    <w:p w14:paraId="5C0D059B" w14:textId="77777777" w:rsidR="006D0780" w:rsidRPr="00200A49" w:rsidRDefault="006D0780" w:rsidP="007717DE">
      <w:pPr>
        <w:shd w:val="clear" w:color="auto" w:fill="F2F2F2" w:themeFill="background1" w:themeFillShade="F2"/>
        <w:spacing w:after="120"/>
        <w:rPr>
          <w:rFonts w:ascii="Calibri" w:eastAsia="Calibri" w:hAnsi="Calibri" w:cs="Calibri"/>
          <w:sz w:val="22"/>
          <w:szCs w:val="22"/>
        </w:rPr>
      </w:pPr>
      <w:r w:rsidRPr="00200A49">
        <w:rPr>
          <w:rFonts w:ascii="Calibri" w:eastAsia="Calibri" w:hAnsi="Calibri" w:cs="Calibri"/>
          <w:sz w:val="22"/>
          <w:szCs w:val="22"/>
        </w:rPr>
        <w:t xml:space="preserve">Water supply </w:t>
      </w:r>
      <w:r w:rsidR="00B50875" w:rsidRPr="00200A49">
        <w:rPr>
          <w:rFonts w:ascii="Calibri" w:eastAsia="Calibri" w:hAnsi="Calibri" w:cs="Calibri"/>
          <w:sz w:val="22"/>
          <w:szCs w:val="22"/>
        </w:rPr>
        <w:t>is</w:t>
      </w:r>
      <w:r w:rsidRPr="00200A49">
        <w:rPr>
          <w:rFonts w:ascii="Calibri" w:eastAsia="Calibri" w:hAnsi="Calibri" w:cs="Calibri"/>
          <w:sz w:val="22"/>
          <w:szCs w:val="22"/>
        </w:rPr>
        <w:t xml:space="preserve"> the supply of hot and cold water to domestic, commercial and industrial buildings.</w:t>
      </w:r>
    </w:p>
    <w:p w14:paraId="7A9CE345" w14:textId="77777777" w:rsidR="006D0780" w:rsidRPr="00200A49" w:rsidRDefault="002209FB">
      <w:pPr>
        <w:shd w:val="clear" w:color="auto" w:fill="F2F2F2" w:themeFill="background1" w:themeFillShade="F2"/>
        <w:spacing w:after="120"/>
        <w:rPr>
          <w:rFonts w:ascii="Calibri" w:eastAsia="Calibri" w:hAnsi="Calibri" w:cs="Calibri"/>
          <w:b/>
          <w:sz w:val="22"/>
          <w:szCs w:val="22"/>
        </w:rPr>
      </w:pPr>
      <w:bookmarkStart w:id="296" w:name="_Toc489526399"/>
      <w:r w:rsidRPr="00200A49">
        <w:rPr>
          <w:rFonts w:ascii="Calibri" w:eastAsia="Calibri" w:hAnsi="Calibri" w:cs="Calibri"/>
          <w:b/>
          <w:sz w:val="22"/>
          <w:szCs w:val="22"/>
        </w:rPr>
        <w:t>Risks</w:t>
      </w:r>
      <w:bookmarkEnd w:id="296"/>
    </w:p>
    <w:p w14:paraId="6FC7D7B5" w14:textId="77777777" w:rsidR="006D0780" w:rsidRPr="00200A49" w:rsidRDefault="006D0780" w:rsidP="007717DE">
      <w:pPr>
        <w:shd w:val="clear" w:color="auto" w:fill="F2F2F2" w:themeFill="background1" w:themeFillShade="F2"/>
        <w:spacing w:after="120"/>
        <w:rPr>
          <w:rFonts w:ascii="Calibri" w:eastAsia="Calibri" w:hAnsi="Calibri" w:cs="Calibri"/>
          <w:sz w:val="22"/>
          <w:szCs w:val="22"/>
        </w:rPr>
      </w:pPr>
      <w:r w:rsidRPr="00200A49">
        <w:rPr>
          <w:rFonts w:ascii="Calibri" w:eastAsia="Calibri" w:hAnsi="Calibri" w:cs="Calibri"/>
          <w:sz w:val="22"/>
          <w:szCs w:val="22"/>
        </w:rPr>
        <w:t xml:space="preserve">A plumber’s work affects the supply of water to and from a building. Plumbers need critical knowledge and skills to protect the integrity of the water supply and the health and safety of the building occupants. </w:t>
      </w:r>
    </w:p>
    <w:p w14:paraId="60AB2E84" w14:textId="77777777" w:rsidR="006D0780" w:rsidRPr="00200A49" w:rsidRDefault="006D0780">
      <w:pPr>
        <w:shd w:val="clear" w:color="auto" w:fill="F2F2F2" w:themeFill="background1" w:themeFillShade="F2"/>
        <w:spacing w:after="120"/>
        <w:rPr>
          <w:rFonts w:ascii="Calibri" w:eastAsia="Calibri" w:hAnsi="Calibri" w:cs="Calibri"/>
          <w:sz w:val="22"/>
          <w:szCs w:val="22"/>
        </w:rPr>
      </w:pPr>
      <w:r w:rsidRPr="00200A49">
        <w:rPr>
          <w:rFonts w:ascii="Calibri" w:eastAsia="Calibri" w:hAnsi="Calibri" w:cs="Calibri"/>
          <w:sz w:val="22"/>
          <w:szCs w:val="22"/>
        </w:rPr>
        <w:t>Problems identified as part of early consultation on the regulations included:</w:t>
      </w:r>
    </w:p>
    <w:p w14:paraId="22247039" w14:textId="77777777" w:rsidR="006D0780" w:rsidRPr="00200A49" w:rsidRDefault="006D0780">
      <w:pPr>
        <w:shd w:val="clear" w:color="auto" w:fill="F2F2F2" w:themeFill="background1" w:themeFillShade="F2"/>
        <w:spacing w:after="120"/>
        <w:rPr>
          <w:rFonts w:ascii="Calibri" w:eastAsia="Calibri" w:hAnsi="Calibri" w:cs="Calibri"/>
          <w:i/>
          <w:sz w:val="22"/>
          <w:szCs w:val="22"/>
        </w:rPr>
      </w:pPr>
      <w:r w:rsidRPr="00200A49">
        <w:rPr>
          <w:rFonts w:ascii="Calibri" w:eastAsia="Calibri" w:hAnsi="Calibri" w:cs="Calibri"/>
          <w:i/>
          <w:sz w:val="22"/>
          <w:szCs w:val="22"/>
        </w:rPr>
        <w:t>Water supply contamination</w:t>
      </w:r>
    </w:p>
    <w:p w14:paraId="6AF1EE41" w14:textId="77777777" w:rsidR="006D0780" w:rsidRPr="00200A49" w:rsidRDefault="006D0780" w:rsidP="007717DE">
      <w:pPr>
        <w:shd w:val="clear" w:color="auto" w:fill="F2F2F2" w:themeFill="background1" w:themeFillShade="F2"/>
        <w:spacing w:after="120"/>
        <w:rPr>
          <w:rFonts w:ascii="Calibri" w:eastAsia="Calibri" w:hAnsi="Calibri" w:cs="Calibri"/>
          <w:sz w:val="22"/>
          <w:szCs w:val="22"/>
        </w:rPr>
      </w:pPr>
      <w:r w:rsidRPr="00200A49">
        <w:rPr>
          <w:rFonts w:ascii="Calibri" w:eastAsia="Calibri" w:hAnsi="Calibri" w:cs="Calibri"/>
          <w:sz w:val="22"/>
          <w:szCs w:val="22"/>
        </w:rPr>
        <w:t>If inappropriate products or materials are used or if they are connected to water sources that are inappropriate (i.e.</w:t>
      </w:r>
      <w:r w:rsidR="00FE31D8" w:rsidRPr="00200A49">
        <w:rPr>
          <w:rFonts w:ascii="Calibri" w:eastAsia="Calibri" w:hAnsi="Calibri" w:cs="Calibri"/>
          <w:sz w:val="22"/>
          <w:szCs w:val="22"/>
        </w:rPr>
        <w:t>,</w:t>
      </w:r>
      <w:r w:rsidRPr="00200A49">
        <w:rPr>
          <w:rFonts w:ascii="Calibri" w:eastAsia="Calibri" w:hAnsi="Calibri" w:cs="Calibri"/>
          <w:sz w:val="22"/>
          <w:szCs w:val="22"/>
        </w:rPr>
        <w:t xml:space="preserve"> recycled water) the supply of water can become contaminated leading to serious health and safety risks. </w:t>
      </w:r>
    </w:p>
    <w:p w14:paraId="5E4E329D" w14:textId="77777777" w:rsidR="006D0780" w:rsidRPr="00200A49" w:rsidRDefault="006D0780">
      <w:pPr>
        <w:shd w:val="clear" w:color="auto" w:fill="F2F2F2" w:themeFill="background1" w:themeFillShade="F2"/>
        <w:spacing w:after="120"/>
        <w:rPr>
          <w:rFonts w:ascii="Calibri" w:eastAsia="Calibri" w:hAnsi="Calibri" w:cs="Calibri"/>
          <w:i/>
          <w:sz w:val="22"/>
          <w:szCs w:val="22"/>
        </w:rPr>
      </w:pPr>
      <w:r w:rsidRPr="00200A49">
        <w:rPr>
          <w:rFonts w:ascii="Calibri" w:eastAsia="Calibri" w:hAnsi="Calibri" w:cs="Calibri"/>
          <w:i/>
          <w:sz w:val="22"/>
          <w:szCs w:val="22"/>
        </w:rPr>
        <w:t>Scalding and burns</w:t>
      </w:r>
    </w:p>
    <w:p w14:paraId="78F8ACBD" w14:textId="77777777" w:rsidR="006D0780" w:rsidRPr="00200A49" w:rsidRDefault="006D0780" w:rsidP="007717DE">
      <w:pPr>
        <w:shd w:val="clear" w:color="auto" w:fill="F2F2F2" w:themeFill="background1" w:themeFillShade="F2"/>
        <w:spacing w:after="120"/>
        <w:rPr>
          <w:rFonts w:ascii="Calibri" w:eastAsia="Calibri" w:hAnsi="Calibri" w:cs="Calibri"/>
          <w:sz w:val="22"/>
          <w:szCs w:val="22"/>
        </w:rPr>
      </w:pPr>
      <w:r w:rsidRPr="00200A49">
        <w:rPr>
          <w:rFonts w:ascii="Calibri" w:eastAsia="Calibri" w:hAnsi="Calibri" w:cs="Calibri"/>
          <w:sz w:val="22"/>
          <w:szCs w:val="22"/>
        </w:rPr>
        <w:t xml:space="preserve">If hot water systems are installed incorrectly and proper consideration is not given to tempering requirements, people using the hot water supply can suffer scalds and burns. </w:t>
      </w:r>
    </w:p>
    <w:p w14:paraId="7707CA97" w14:textId="77777777" w:rsidR="006D0780" w:rsidRPr="00200A49" w:rsidRDefault="006D0780">
      <w:pPr>
        <w:shd w:val="clear" w:color="auto" w:fill="F2F2F2" w:themeFill="background1" w:themeFillShade="F2"/>
        <w:spacing w:after="120"/>
        <w:rPr>
          <w:rFonts w:ascii="Calibri" w:eastAsia="Calibri" w:hAnsi="Calibri" w:cs="Calibri"/>
          <w:i/>
          <w:sz w:val="22"/>
          <w:szCs w:val="22"/>
        </w:rPr>
      </w:pPr>
      <w:r w:rsidRPr="00200A49">
        <w:rPr>
          <w:rFonts w:ascii="Calibri" w:eastAsia="Calibri" w:hAnsi="Calibri" w:cs="Calibri"/>
          <w:i/>
          <w:sz w:val="22"/>
          <w:szCs w:val="22"/>
        </w:rPr>
        <w:t>Water wastage</w:t>
      </w:r>
    </w:p>
    <w:p w14:paraId="00F3ED7C" w14:textId="77777777" w:rsidR="006D0780" w:rsidRPr="00200A49" w:rsidRDefault="006D0780" w:rsidP="007717DE">
      <w:pPr>
        <w:shd w:val="clear" w:color="auto" w:fill="F2F2F2" w:themeFill="background1" w:themeFillShade="F2"/>
        <w:spacing w:after="120"/>
        <w:rPr>
          <w:rFonts w:ascii="Calibri" w:eastAsia="Calibri" w:hAnsi="Calibri" w:cs="Calibri"/>
          <w:sz w:val="22"/>
          <w:szCs w:val="22"/>
        </w:rPr>
      </w:pPr>
      <w:r w:rsidRPr="00200A49">
        <w:rPr>
          <w:rFonts w:ascii="Calibri" w:eastAsia="Calibri" w:hAnsi="Calibri" w:cs="Calibri"/>
          <w:sz w:val="22"/>
          <w:szCs w:val="22"/>
        </w:rPr>
        <w:t>Burst water pipes can waste a significant amount of water. In addition, poor pipe work design can cause water wastage, for example, if the hot water system supplying a building is placed too far away from where the water is required, the hot water must travel an unnecessary distance, causing a loss of water whilst waiting for the hot water to arrive.</w:t>
      </w:r>
    </w:p>
    <w:p w14:paraId="28EA4D72" w14:textId="77777777" w:rsidR="002115DD" w:rsidRPr="00200A49" w:rsidRDefault="002115DD" w:rsidP="00D62C9C">
      <w:pPr>
        <w:spacing w:after="120"/>
        <w:rPr>
          <w:rFonts w:ascii="Calibri" w:hAnsi="Calibri"/>
          <w:sz w:val="22"/>
          <w:szCs w:val="22"/>
        </w:rPr>
      </w:pPr>
    </w:p>
    <w:p w14:paraId="3FA9C603" w14:textId="77777777" w:rsidR="006D0780" w:rsidRPr="00200A49" w:rsidRDefault="00E32DA8">
      <w:pPr>
        <w:shd w:val="clear" w:color="auto" w:fill="F2F2F2" w:themeFill="background1" w:themeFillShade="F2"/>
        <w:spacing w:after="120"/>
        <w:rPr>
          <w:rFonts w:ascii="Calibri" w:eastAsia="Calibri" w:hAnsi="Calibri" w:cs="Calibri"/>
          <w:b/>
          <w:color w:val="2F5496" w:themeColor="accent1" w:themeShade="BF"/>
          <w:sz w:val="28"/>
          <w:szCs w:val="28"/>
        </w:rPr>
      </w:pPr>
      <w:bookmarkStart w:id="297" w:name="_Toc489526401"/>
      <w:r w:rsidRPr="00200A49">
        <w:rPr>
          <w:rFonts w:ascii="Calibri" w:eastAsia="Calibri" w:hAnsi="Calibri" w:cs="Calibri"/>
          <w:b/>
          <w:color w:val="2F5496" w:themeColor="accent1" w:themeShade="BF"/>
          <w:sz w:val="28"/>
          <w:szCs w:val="28"/>
        </w:rPr>
        <w:t>Refrigerated a</w:t>
      </w:r>
      <w:r w:rsidR="006D0780" w:rsidRPr="00200A49">
        <w:rPr>
          <w:rFonts w:ascii="Calibri" w:eastAsia="Calibri" w:hAnsi="Calibri" w:cs="Calibri"/>
          <w:b/>
          <w:color w:val="2F5496" w:themeColor="accent1" w:themeShade="BF"/>
          <w:sz w:val="28"/>
          <w:szCs w:val="28"/>
        </w:rPr>
        <w:t>ir-conditioning</w:t>
      </w:r>
      <w:bookmarkEnd w:id="297"/>
    </w:p>
    <w:p w14:paraId="6F1E3DE3" w14:textId="77777777" w:rsidR="006D0780" w:rsidRPr="00200A49" w:rsidRDefault="00E32DA8" w:rsidP="007717DE">
      <w:pPr>
        <w:shd w:val="clear" w:color="auto" w:fill="F2F2F2" w:themeFill="background1" w:themeFillShade="F2"/>
        <w:spacing w:after="120"/>
        <w:rPr>
          <w:rFonts w:ascii="Calibri" w:eastAsia="Calibri" w:hAnsi="Calibri" w:cs="Calibri"/>
          <w:sz w:val="22"/>
          <w:szCs w:val="22"/>
        </w:rPr>
      </w:pPr>
      <w:r w:rsidRPr="00200A49">
        <w:rPr>
          <w:rFonts w:ascii="Calibri" w:eastAsia="Calibri" w:hAnsi="Calibri" w:cs="Calibri"/>
          <w:sz w:val="22"/>
          <w:szCs w:val="22"/>
        </w:rPr>
        <w:t>Refrigerated a</w:t>
      </w:r>
      <w:r w:rsidR="006D0780" w:rsidRPr="00200A49">
        <w:rPr>
          <w:rFonts w:ascii="Calibri" w:eastAsia="Calibri" w:hAnsi="Calibri" w:cs="Calibri"/>
          <w:sz w:val="22"/>
          <w:szCs w:val="22"/>
        </w:rPr>
        <w:t xml:space="preserve">ir-conditioning work is conducted in domestic, commercial and industrial environments, to provide desired heating and cooling requirements. </w:t>
      </w:r>
    </w:p>
    <w:p w14:paraId="7639190F" w14:textId="77777777" w:rsidR="006D0780" w:rsidRPr="00200A49" w:rsidRDefault="002209FB">
      <w:pPr>
        <w:shd w:val="clear" w:color="auto" w:fill="F2F2F2" w:themeFill="background1" w:themeFillShade="F2"/>
        <w:spacing w:after="120"/>
        <w:rPr>
          <w:rFonts w:ascii="Calibri" w:eastAsia="Calibri" w:hAnsi="Calibri" w:cs="Calibri"/>
          <w:sz w:val="22"/>
          <w:szCs w:val="22"/>
        </w:rPr>
      </w:pPr>
      <w:bookmarkStart w:id="298" w:name="_Toc489526402"/>
      <w:r w:rsidRPr="00200A49">
        <w:rPr>
          <w:rFonts w:ascii="Calibri" w:eastAsia="Calibri" w:hAnsi="Calibri" w:cs="Calibri"/>
          <w:b/>
          <w:sz w:val="22"/>
          <w:szCs w:val="22"/>
        </w:rPr>
        <w:t>Risks</w:t>
      </w:r>
      <w:bookmarkEnd w:id="298"/>
    </w:p>
    <w:p w14:paraId="07834E5C" w14:textId="77777777" w:rsidR="006D0780" w:rsidRPr="00200A49" w:rsidRDefault="006D0780">
      <w:pPr>
        <w:shd w:val="clear" w:color="auto" w:fill="F2F2F2" w:themeFill="background1" w:themeFillShade="F2"/>
        <w:spacing w:after="120"/>
        <w:rPr>
          <w:rFonts w:ascii="Calibri" w:eastAsia="Calibri" w:hAnsi="Calibri" w:cs="Calibri"/>
          <w:sz w:val="22"/>
          <w:szCs w:val="22"/>
        </w:rPr>
      </w:pPr>
      <w:r w:rsidRPr="00200A49">
        <w:rPr>
          <w:rFonts w:ascii="Calibri" w:eastAsia="Calibri" w:hAnsi="Calibri" w:cs="Calibri"/>
          <w:sz w:val="22"/>
          <w:szCs w:val="22"/>
        </w:rPr>
        <w:t xml:space="preserve">The problem statement in the RIS will seek to disaggregate the extent to which the following risks and harms apply across differing sectors, including those within the domestic and commercial settings. </w:t>
      </w:r>
    </w:p>
    <w:p w14:paraId="5361E747" w14:textId="77777777" w:rsidR="006D0780" w:rsidRPr="00200A49" w:rsidRDefault="006D0780">
      <w:pPr>
        <w:shd w:val="clear" w:color="auto" w:fill="F2F2F2" w:themeFill="background1" w:themeFillShade="F2"/>
        <w:spacing w:after="120"/>
        <w:rPr>
          <w:rFonts w:ascii="Calibri" w:eastAsia="Calibri" w:hAnsi="Calibri" w:cs="Calibri"/>
          <w:i/>
          <w:sz w:val="22"/>
          <w:szCs w:val="22"/>
        </w:rPr>
      </w:pPr>
      <w:r w:rsidRPr="00200A49">
        <w:rPr>
          <w:rFonts w:ascii="Calibri" w:eastAsia="Calibri" w:hAnsi="Calibri" w:cs="Calibri"/>
          <w:i/>
          <w:sz w:val="22"/>
          <w:szCs w:val="22"/>
        </w:rPr>
        <w:t xml:space="preserve">Damage to the environment </w:t>
      </w:r>
    </w:p>
    <w:p w14:paraId="6DF2700C" w14:textId="77777777" w:rsidR="006D0780" w:rsidRPr="00200A49" w:rsidRDefault="006D0780">
      <w:pPr>
        <w:shd w:val="clear" w:color="auto" w:fill="F2F2F2" w:themeFill="background1" w:themeFillShade="F2"/>
        <w:spacing w:after="120"/>
        <w:rPr>
          <w:rFonts w:ascii="Calibri" w:eastAsia="Calibri" w:hAnsi="Calibri" w:cs="Calibri"/>
          <w:b/>
          <w:sz w:val="22"/>
          <w:szCs w:val="22"/>
        </w:rPr>
      </w:pPr>
      <w:r w:rsidRPr="00200A49">
        <w:rPr>
          <w:rFonts w:ascii="Calibri" w:eastAsia="Calibri" w:hAnsi="Calibri" w:cs="Calibri"/>
          <w:sz w:val="22"/>
          <w:szCs w:val="22"/>
        </w:rPr>
        <w:t xml:space="preserve">Some types of air-conditioning units contain ozone depleting gases, if released into the environment they can be damaging. These gases need to captured and stored and/or re-used. Plumbers who install or perform maintenance on these systems can unintentionally release these gases into the environment. </w:t>
      </w:r>
    </w:p>
    <w:p w14:paraId="08C173B9" w14:textId="77777777" w:rsidR="006D0780" w:rsidRPr="00200A49" w:rsidRDefault="006D0780">
      <w:pPr>
        <w:shd w:val="clear" w:color="auto" w:fill="F2F2F2" w:themeFill="background1" w:themeFillShade="F2"/>
        <w:spacing w:after="120"/>
        <w:rPr>
          <w:rFonts w:ascii="Calibri" w:eastAsia="Calibri" w:hAnsi="Calibri" w:cs="Calibri"/>
          <w:i/>
          <w:sz w:val="22"/>
          <w:szCs w:val="22"/>
        </w:rPr>
      </w:pPr>
      <w:r w:rsidRPr="00200A49">
        <w:rPr>
          <w:rFonts w:ascii="Calibri" w:eastAsia="Calibri" w:hAnsi="Calibri" w:cs="Calibri"/>
          <w:i/>
          <w:sz w:val="22"/>
          <w:szCs w:val="22"/>
        </w:rPr>
        <w:t xml:space="preserve">Health and safety risks </w:t>
      </w:r>
    </w:p>
    <w:p w14:paraId="00814153" w14:textId="77777777" w:rsidR="006D0780" w:rsidRPr="00200A49" w:rsidRDefault="006D0780" w:rsidP="007717DE">
      <w:pPr>
        <w:shd w:val="clear" w:color="auto" w:fill="F2F2F2" w:themeFill="background1" w:themeFillShade="F2"/>
        <w:spacing w:after="120"/>
        <w:rPr>
          <w:rFonts w:ascii="Calibri" w:eastAsia="Calibri" w:hAnsi="Calibri" w:cs="Calibri"/>
          <w:sz w:val="22"/>
          <w:szCs w:val="22"/>
        </w:rPr>
      </w:pPr>
      <w:r w:rsidRPr="00200A49">
        <w:rPr>
          <w:rFonts w:ascii="Calibri" w:eastAsia="Calibri" w:hAnsi="Calibri" w:cs="Calibri"/>
          <w:sz w:val="22"/>
          <w:szCs w:val="22"/>
        </w:rPr>
        <w:t>Ozone depleting gases found in the majority of air</w:t>
      </w:r>
      <w:r w:rsidR="00B50875" w:rsidRPr="00200A49">
        <w:rPr>
          <w:rFonts w:ascii="Calibri" w:eastAsia="Calibri" w:hAnsi="Calibri" w:cs="Calibri"/>
          <w:sz w:val="22"/>
          <w:szCs w:val="22"/>
        </w:rPr>
        <w:t>-</w:t>
      </w:r>
      <w:r w:rsidRPr="00200A49">
        <w:rPr>
          <w:rFonts w:ascii="Calibri" w:eastAsia="Calibri" w:hAnsi="Calibri" w:cs="Calibri"/>
          <w:sz w:val="22"/>
          <w:szCs w:val="22"/>
        </w:rPr>
        <w:t xml:space="preserve">conditioners are toxic and if accidentally released present serious occupational health and safety risks and public health and safety risks. Plumbing working with ozone depleting gases require a </w:t>
      </w:r>
      <w:r w:rsidR="00076F6C" w:rsidRPr="00200A49">
        <w:rPr>
          <w:rFonts w:ascii="Calibri" w:eastAsia="Calibri" w:hAnsi="Calibri" w:cs="Calibri"/>
          <w:sz w:val="22"/>
          <w:szCs w:val="22"/>
        </w:rPr>
        <w:t xml:space="preserve">national </w:t>
      </w:r>
      <w:r w:rsidRPr="00200A49">
        <w:rPr>
          <w:rFonts w:ascii="Calibri" w:eastAsia="Calibri" w:hAnsi="Calibri" w:cs="Calibri"/>
          <w:sz w:val="22"/>
          <w:szCs w:val="22"/>
        </w:rPr>
        <w:t>qualification to ensure skill levels are adequate.</w:t>
      </w:r>
    </w:p>
    <w:p w14:paraId="79B3BAB5" w14:textId="77777777" w:rsidR="002115DD" w:rsidRPr="00200A49" w:rsidRDefault="002115DD" w:rsidP="00D62C9C">
      <w:pPr>
        <w:spacing w:after="120"/>
        <w:rPr>
          <w:rFonts w:ascii="Calibri" w:hAnsi="Calibri"/>
          <w:sz w:val="22"/>
          <w:szCs w:val="22"/>
        </w:rPr>
      </w:pPr>
    </w:p>
    <w:p w14:paraId="7F0E9C60" w14:textId="77777777" w:rsidR="006D0780" w:rsidRPr="00200A49" w:rsidRDefault="006D0780">
      <w:pPr>
        <w:shd w:val="clear" w:color="auto" w:fill="F2F2F2" w:themeFill="background1" w:themeFillShade="F2"/>
        <w:spacing w:after="120"/>
        <w:rPr>
          <w:rFonts w:ascii="Calibri" w:eastAsia="Calibri" w:hAnsi="Calibri" w:cs="Calibri"/>
          <w:b/>
          <w:color w:val="2F5496" w:themeColor="accent1" w:themeShade="BF"/>
          <w:sz w:val="28"/>
          <w:szCs w:val="28"/>
        </w:rPr>
      </w:pPr>
      <w:bookmarkStart w:id="299" w:name="_Toc489526403"/>
      <w:r w:rsidRPr="00200A49">
        <w:rPr>
          <w:rFonts w:ascii="Calibri" w:eastAsia="Calibri" w:hAnsi="Calibri" w:cs="Calibri"/>
          <w:b/>
          <w:color w:val="2F5496" w:themeColor="accent1" w:themeShade="BF"/>
          <w:sz w:val="28"/>
          <w:szCs w:val="28"/>
        </w:rPr>
        <w:t>Backflow prevention</w:t>
      </w:r>
      <w:bookmarkEnd w:id="299"/>
    </w:p>
    <w:p w14:paraId="6E920688" w14:textId="77777777" w:rsidR="006D0780" w:rsidRPr="00200A49" w:rsidRDefault="006D0780" w:rsidP="007717DE">
      <w:pPr>
        <w:shd w:val="clear" w:color="auto" w:fill="F2F2F2" w:themeFill="background1" w:themeFillShade="F2"/>
        <w:spacing w:after="120"/>
        <w:rPr>
          <w:rFonts w:ascii="Calibri" w:eastAsia="Calibri" w:hAnsi="Calibri" w:cs="Calibri"/>
          <w:sz w:val="22"/>
          <w:szCs w:val="22"/>
        </w:rPr>
      </w:pPr>
      <w:r w:rsidRPr="00200A49">
        <w:rPr>
          <w:rFonts w:ascii="Calibri" w:eastAsia="Calibri" w:hAnsi="Calibri" w:cs="Calibri"/>
          <w:sz w:val="22"/>
          <w:szCs w:val="22"/>
        </w:rPr>
        <w:t xml:space="preserve">Backflow protection work protects a property’s drinking water supply from contamination that may be caused by backflow. </w:t>
      </w:r>
    </w:p>
    <w:p w14:paraId="731192C1" w14:textId="77777777" w:rsidR="006D0780" w:rsidRPr="00200A49" w:rsidRDefault="002209FB">
      <w:pPr>
        <w:shd w:val="clear" w:color="auto" w:fill="F2F2F2" w:themeFill="background1" w:themeFillShade="F2"/>
        <w:spacing w:after="120"/>
        <w:rPr>
          <w:rFonts w:ascii="Calibri" w:eastAsia="Calibri" w:hAnsi="Calibri" w:cs="Calibri"/>
          <w:b/>
          <w:sz w:val="22"/>
          <w:szCs w:val="22"/>
        </w:rPr>
      </w:pPr>
      <w:bookmarkStart w:id="300" w:name="_Toc489526404"/>
      <w:r w:rsidRPr="00200A49">
        <w:rPr>
          <w:rFonts w:ascii="Calibri" w:eastAsia="Calibri" w:hAnsi="Calibri" w:cs="Calibri"/>
          <w:b/>
          <w:sz w:val="22"/>
          <w:szCs w:val="22"/>
        </w:rPr>
        <w:t>Risks</w:t>
      </w:r>
      <w:bookmarkEnd w:id="300"/>
    </w:p>
    <w:p w14:paraId="0437DFFE" w14:textId="77777777" w:rsidR="006D0780" w:rsidRPr="00200A49" w:rsidRDefault="006D0780" w:rsidP="007717DE">
      <w:pPr>
        <w:shd w:val="clear" w:color="auto" w:fill="F2F2F2" w:themeFill="background1" w:themeFillShade="F2"/>
        <w:spacing w:after="120"/>
        <w:rPr>
          <w:rFonts w:ascii="Calibri" w:eastAsia="Calibri" w:hAnsi="Calibri" w:cs="Calibri"/>
          <w:sz w:val="22"/>
          <w:szCs w:val="22"/>
        </w:rPr>
      </w:pPr>
      <w:r w:rsidRPr="00200A49">
        <w:rPr>
          <w:rFonts w:ascii="Calibri" w:eastAsia="Calibri" w:hAnsi="Calibri" w:cs="Calibri"/>
          <w:sz w:val="22"/>
          <w:szCs w:val="22"/>
        </w:rPr>
        <w:t>Plumbers undertaking backflow prevention work apply critical knowledge and skills to protect the health and safety of the community.</w:t>
      </w:r>
      <w:r w:rsidR="00F93686" w:rsidRPr="00200A49">
        <w:rPr>
          <w:rFonts w:ascii="Calibri" w:eastAsia="Calibri" w:hAnsi="Calibri" w:cs="Calibri"/>
          <w:sz w:val="22"/>
          <w:szCs w:val="22"/>
        </w:rPr>
        <w:t xml:space="preserve"> </w:t>
      </w:r>
    </w:p>
    <w:p w14:paraId="6E98B9B6" w14:textId="77777777" w:rsidR="006D0780" w:rsidRPr="00200A49" w:rsidRDefault="006D0780">
      <w:pPr>
        <w:shd w:val="clear" w:color="auto" w:fill="F2F2F2" w:themeFill="background1" w:themeFillShade="F2"/>
        <w:spacing w:after="120"/>
        <w:rPr>
          <w:rFonts w:ascii="Calibri" w:eastAsia="Calibri" w:hAnsi="Calibri" w:cs="Calibri"/>
          <w:i/>
          <w:sz w:val="22"/>
          <w:szCs w:val="22"/>
          <w:lang w:val="en"/>
        </w:rPr>
      </w:pPr>
      <w:r w:rsidRPr="00200A49">
        <w:rPr>
          <w:rFonts w:ascii="Calibri" w:eastAsia="Calibri" w:hAnsi="Calibri" w:cs="Calibri"/>
          <w:i/>
          <w:sz w:val="22"/>
          <w:szCs w:val="22"/>
          <w:lang w:val="en"/>
        </w:rPr>
        <w:t xml:space="preserve">What is backflow? </w:t>
      </w:r>
    </w:p>
    <w:p w14:paraId="74195BEC" w14:textId="77777777" w:rsidR="006D0780" w:rsidRPr="00200A49" w:rsidRDefault="006D0780" w:rsidP="007717DE">
      <w:pPr>
        <w:shd w:val="clear" w:color="auto" w:fill="F2F2F2" w:themeFill="background1" w:themeFillShade="F2"/>
        <w:spacing w:after="120"/>
        <w:rPr>
          <w:rFonts w:ascii="Calibri" w:eastAsia="Calibri" w:hAnsi="Calibri" w:cs="Calibri"/>
          <w:sz w:val="22"/>
          <w:szCs w:val="22"/>
          <w:lang w:val="en"/>
        </w:rPr>
      </w:pPr>
      <w:r w:rsidRPr="00200A49">
        <w:rPr>
          <w:rFonts w:ascii="Calibri" w:eastAsia="Calibri" w:hAnsi="Calibri" w:cs="Calibri"/>
          <w:sz w:val="22"/>
          <w:szCs w:val="22"/>
          <w:lang w:val="en"/>
        </w:rPr>
        <w:t>Water flow into a property is normally maintained at a consistent pressure so water can flow consistently from the tap, shower, or other fixture. </w:t>
      </w:r>
    </w:p>
    <w:p w14:paraId="0BE860A7" w14:textId="77777777" w:rsidR="006D0780" w:rsidRPr="00200A49" w:rsidRDefault="006D0780">
      <w:pPr>
        <w:shd w:val="clear" w:color="auto" w:fill="F2F2F2" w:themeFill="background1" w:themeFillShade="F2"/>
        <w:spacing w:after="120"/>
        <w:rPr>
          <w:rFonts w:ascii="Calibri" w:eastAsia="Calibri" w:hAnsi="Calibri" w:cs="Calibri"/>
          <w:sz w:val="22"/>
          <w:szCs w:val="22"/>
          <w:lang w:val="en"/>
        </w:rPr>
      </w:pPr>
      <w:r w:rsidRPr="00200A49">
        <w:rPr>
          <w:rFonts w:ascii="Calibri" w:eastAsia="Calibri" w:hAnsi="Calibri" w:cs="Calibri"/>
          <w:sz w:val="22"/>
          <w:szCs w:val="22"/>
          <w:lang w:val="en"/>
        </w:rPr>
        <w:t>This normal water pressure is reduced when a water main bursts or there is high demand on the water system (for example, when several fire hydrants are opened). Less pressure in the pipe may allow contaminated water from a property to be drawn back into the main water supply system. This is called backflow.</w:t>
      </w:r>
    </w:p>
    <w:p w14:paraId="6CD09A24" w14:textId="77777777" w:rsidR="006D0780" w:rsidRPr="00200A49" w:rsidRDefault="006D0780">
      <w:pPr>
        <w:shd w:val="clear" w:color="auto" w:fill="F2F2F2" w:themeFill="background1" w:themeFillShade="F2"/>
        <w:spacing w:after="120"/>
        <w:rPr>
          <w:rFonts w:ascii="Calibri" w:eastAsia="Calibri" w:hAnsi="Calibri" w:cs="Calibri"/>
          <w:sz w:val="22"/>
          <w:szCs w:val="22"/>
          <w:lang w:val="en"/>
        </w:rPr>
      </w:pPr>
      <w:r w:rsidRPr="00200A49">
        <w:rPr>
          <w:rFonts w:ascii="Calibri" w:eastAsia="Calibri" w:hAnsi="Calibri" w:cs="Calibri"/>
          <w:sz w:val="22"/>
          <w:szCs w:val="22"/>
          <w:lang w:val="en"/>
        </w:rPr>
        <w:t>Backflow can be caused by the following events:</w:t>
      </w:r>
    </w:p>
    <w:p w14:paraId="19B64F1E" w14:textId="77777777" w:rsidR="006D0780" w:rsidRPr="00200A49" w:rsidRDefault="006D0780">
      <w:pPr>
        <w:numPr>
          <w:ilvl w:val="0"/>
          <w:numId w:val="23"/>
        </w:numPr>
        <w:shd w:val="clear" w:color="auto" w:fill="F2F2F2" w:themeFill="background1" w:themeFillShade="F2"/>
        <w:spacing w:after="120"/>
        <w:rPr>
          <w:rFonts w:ascii="Calibri" w:eastAsia="Calibri" w:hAnsi="Calibri" w:cs="Calibri"/>
          <w:b/>
          <w:sz w:val="22"/>
          <w:szCs w:val="22"/>
          <w:lang w:val="en"/>
        </w:rPr>
      </w:pPr>
      <w:r w:rsidRPr="00200A49">
        <w:rPr>
          <w:rFonts w:ascii="Calibri" w:eastAsia="Calibri" w:hAnsi="Calibri" w:cs="Calibri"/>
          <w:sz w:val="22"/>
          <w:szCs w:val="22"/>
          <w:lang w:val="en"/>
        </w:rPr>
        <w:t>Reduced pressure in the water main</w:t>
      </w:r>
    </w:p>
    <w:p w14:paraId="0205E514" w14:textId="77777777" w:rsidR="006D0780" w:rsidRPr="00200A49" w:rsidRDefault="006D0780" w:rsidP="007717DE">
      <w:pPr>
        <w:numPr>
          <w:ilvl w:val="0"/>
          <w:numId w:val="23"/>
        </w:numPr>
        <w:shd w:val="clear" w:color="auto" w:fill="F2F2F2" w:themeFill="background1" w:themeFillShade="F2"/>
        <w:spacing w:after="120"/>
        <w:rPr>
          <w:rFonts w:ascii="Calibri" w:eastAsia="Calibri" w:hAnsi="Calibri" w:cs="Calibri"/>
          <w:sz w:val="22"/>
          <w:szCs w:val="22"/>
          <w:lang w:val="en"/>
        </w:rPr>
      </w:pPr>
      <w:r w:rsidRPr="00200A49">
        <w:rPr>
          <w:rFonts w:ascii="Calibri" w:eastAsia="Calibri" w:hAnsi="Calibri" w:cs="Calibri"/>
          <w:sz w:val="22"/>
          <w:szCs w:val="22"/>
          <w:lang w:val="en"/>
        </w:rPr>
        <w:t>A cross connection between the drinking water supply and a contaminated source</w:t>
      </w:r>
      <w:r w:rsidR="001933A9" w:rsidRPr="00200A49">
        <w:rPr>
          <w:rFonts w:ascii="Calibri" w:eastAsia="Calibri" w:hAnsi="Calibri" w:cs="Calibri"/>
          <w:sz w:val="22"/>
          <w:szCs w:val="22"/>
          <w:lang w:val="en"/>
        </w:rPr>
        <w:t>,</w:t>
      </w:r>
      <w:r w:rsidRPr="00200A49">
        <w:rPr>
          <w:rFonts w:ascii="Calibri" w:eastAsia="Calibri" w:hAnsi="Calibri" w:cs="Calibri"/>
          <w:sz w:val="22"/>
          <w:szCs w:val="22"/>
          <w:lang w:val="en"/>
        </w:rPr>
        <w:t xml:space="preserve"> and </w:t>
      </w:r>
    </w:p>
    <w:p w14:paraId="3731E611" w14:textId="77777777" w:rsidR="006D0780" w:rsidRPr="00200A49" w:rsidRDefault="006D0780">
      <w:pPr>
        <w:numPr>
          <w:ilvl w:val="0"/>
          <w:numId w:val="23"/>
        </w:numPr>
        <w:shd w:val="clear" w:color="auto" w:fill="F2F2F2" w:themeFill="background1" w:themeFillShade="F2"/>
        <w:spacing w:after="120"/>
        <w:rPr>
          <w:rFonts w:ascii="Calibri" w:eastAsia="Calibri" w:hAnsi="Calibri" w:cs="Calibri"/>
          <w:sz w:val="22"/>
          <w:szCs w:val="22"/>
        </w:rPr>
      </w:pPr>
      <w:r w:rsidRPr="00200A49">
        <w:rPr>
          <w:rFonts w:ascii="Calibri" w:eastAsia="Calibri" w:hAnsi="Calibri" w:cs="Calibri"/>
          <w:sz w:val="22"/>
          <w:szCs w:val="22"/>
          <w:lang w:val="en"/>
        </w:rPr>
        <w:t>A nearby property using the water supply.</w:t>
      </w:r>
    </w:p>
    <w:p w14:paraId="1053DDB1" w14:textId="77777777" w:rsidR="006D0780" w:rsidRPr="00200A49" w:rsidRDefault="006D0780" w:rsidP="002115DD">
      <w:pPr>
        <w:shd w:val="clear" w:color="auto" w:fill="F2F2F2" w:themeFill="background1" w:themeFillShade="F2"/>
        <w:spacing w:after="120"/>
      </w:pPr>
      <w:r w:rsidRPr="00200A49">
        <w:rPr>
          <w:rFonts w:ascii="Calibri" w:eastAsia="Calibri" w:hAnsi="Calibri" w:cs="Calibri"/>
          <w:sz w:val="22"/>
          <w:szCs w:val="22"/>
        </w:rPr>
        <w:t>Problems identified include where water is used in high risk areas such as petrol stations and hospital, whereby the backflow of contaminants into public water supply may occur. This presents a serious public health and safety risk.</w:t>
      </w:r>
    </w:p>
    <w:p w14:paraId="7C6C8CAA" w14:textId="77777777" w:rsidR="006D0780" w:rsidRPr="00200A49" w:rsidRDefault="006D0780">
      <w:pPr>
        <w:rPr>
          <w:rFonts w:ascii="Calibri" w:eastAsiaTheme="majorEastAsia" w:hAnsi="Calibri" w:cs="Calibri"/>
          <w:color w:val="2F5496" w:themeColor="accent1" w:themeShade="BF"/>
          <w:sz w:val="32"/>
          <w:szCs w:val="32"/>
        </w:rPr>
      </w:pPr>
      <w:r w:rsidRPr="00200A49">
        <w:br w:type="page"/>
      </w:r>
    </w:p>
    <w:p w14:paraId="6B5D4CE4" w14:textId="77777777" w:rsidR="00110EF5" w:rsidRPr="00200A49" w:rsidRDefault="0057312D" w:rsidP="00D9506C">
      <w:pPr>
        <w:pStyle w:val="Heading1"/>
        <w:numPr>
          <w:ilvl w:val="0"/>
          <w:numId w:val="0"/>
        </w:numPr>
        <w:ind w:left="709" w:hanging="709"/>
      </w:pPr>
      <w:bookmarkStart w:id="301" w:name="_Toc516708076"/>
      <w:bookmarkStart w:id="302" w:name="_Toc517912249"/>
      <w:r w:rsidRPr="00200A49">
        <w:t xml:space="preserve">Appendix </w:t>
      </w:r>
      <w:r w:rsidR="00677CDD" w:rsidRPr="00200A49">
        <w:t>C</w:t>
      </w:r>
      <w:r w:rsidR="00110EF5" w:rsidRPr="00200A49">
        <w:t xml:space="preserve">: </w:t>
      </w:r>
      <w:r w:rsidR="00C41EA8" w:rsidRPr="00200A49">
        <w:t xml:space="preserve">Cost </w:t>
      </w:r>
      <w:bookmarkEnd w:id="282"/>
      <w:r w:rsidR="00677CDD" w:rsidRPr="00200A49">
        <w:t>assumptions</w:t>
      </w:r>
      <w:bookmarkEnd w:id="301"/>
      <w:bookmarkEnd w:id="302"/>
    </w:p>
    <w:p w14:paraId="755BBFD6" w14:textId="77777777" w:rsidR="00EA40F9" w:rsidRPr="00200A49" w:rsidRDefault="00EA40F9" w:rsidP="00616558">
      <w:pPr>
        <w:spacing w:after="120"/>
        <w:rPr>
          <w:rFonts w:ascii="Calibri" w:eastAsia="Calibri" w:hAnsi="Calibri" w:cs="Calibri"/>
          <w:color w:val="2F5496" w:themeColor="accent1" w:themeShade="BF"/>
          <w:sz w:val="20"/>
          <w:szCs w:val="20"/>
        </w:rPr>
      </w:pPr>
      <w:r w:rsidRPr="00200A49">
        <w:rPr>
          <w:rFonts w:ascii="Calibri" w:eastAsia="Calibri" w:hAnsi="Calibri" w:cs="Calibri"/>
          <w:color w:val="2F5496" w:themeColor="accent1" w:themeShade="BF"/>
          <w:sz w:val="20"/>
          <w:szCs w:val="20"/>
        </w:rPr>
        <w:t>Assessment parameters</w:t>
      </w:r>
    </w:p>
    <w:p w14:paraId="5BDB5C11" w14:textId="77777777" w:rsidR="00EA40F9" w:rsidRPr="00200A49" w:rsidRDefault="00EA40F9" w:rsidP="00104D89">
      <w:pPr>
        <w:pStyle w:val="ListParagraph"/>
        <w:numPr>
          <w:ilvl w:val="0"/>
          <w:numId w:val="49"/>
        </w:numPr>
        <w:spacing w:after="120"/>
        <w:contextualSpacing w:val="0"/>
        <w:rPr>
          <w:rFonts w:ascii="Calibri" w:eastAsia="Calibri" w:hAnsi="Calibri" w:cs="Calibri"/>
          <w:sz w:val="20"/>
          <w:szCs w:val="20"/>
        </w:rPr>
      </w:pPr>
      <w:r w:rsidRPr="00200A49">
        <w:rPr>
          <w:rFonts w:ascii="Calibri" w:eastAsia="Calibri" w:hAnsi="Calibri" w:cs="Calibri"/>
          <w:sz w:val="20"/>
          <w:szCs w:val="20"/>
        </w:rPr>
        <w:t>Costs are assessed over a ten-year period, reflecting the period to which the proposed Regulations will apply, before automatically sunsetting in 2028.</w:t>
      </w:r>
    </w:p>
    <w:p w14:paraId="0967E49A" w14:textId="77777777" w:rsidR="00EA40F9" w:rsidRPr="00200A49" w:rsidRDefault="00EA40F9" w:rsidP="00104D89">
      <w:pPr>
        <w:pStyle w:val="ListParagraph"/>
        <w:numPr>
          <w:ilvl w:val="0"/>
          <w:numId w:val="49"/>
        </w:numPr>
        <w:spacing w:after="120"/>
        <w:contextualSpacing w:val="0"/>
        <w:rPr>
          <w:rFonts w:ascii="Calibri" w:eastAsia="Calibri" w:hAnsi="Calibri" w:cs="Calibri"/>
          <w:sz w:val="20"/>
          <w:szCs w:val="20"/>
        </w:rPr>
      </w:pPr>
      <w:r w:rsidRPr="00200A49">
        <w:rPr>
          <w:rFonts w:ascii="Calibri" w:eastAsia="Calibri" w:hAnsi="Calibri" w:cs="Calibri"/>
          <w:sz w:val="20"/>
          <w:szCs w:val="20"/>
        </w:rPr>
        <w:t>Unless otherwise stated, all figures are expressed in 2018 dollars. Future costs and benefits are discounted by 4</w:t>
      </w:r>
      <w:r w:rsidR="00B66A62" w:rsidRPr="00200A49">
        <w:rPr>
          <w:rFonts w:ascii="Calibri" w:eastAsia="Calibri" w:hAnsi="Calibri" w:cs="Calibri"/>
          <w:sz w:val="20"/>
          <w:szCs w:val="20"/>
        </w:rPr>
        <w:t xml:space="preserve"> per cent</w:t>
      </w:r>
      <w:r w:rsidRPr="00200A49">
        <w:rPr>
          <w:rFonts w:ascii="Calibri" w:eastAsia="Calibri" w:hAnsi="Calibri" w:cs="Calibri"/>
          <w:sz w:val="20"/>
          <w:szCs w:val="20"/>
        </w:rPr>
        <w:t xml:space="preserve"> per annum to determine its value in 2018 dollars.</w:t>
      </w:r>
    </w:p>
    <w:p w14:paraId="71B9950D" w14:textId="77777777" w:rsidR="00EA40F9" w:rsidRPr="00200A49" w:rsidRDefault="00EA40F9">
      <w:pPr>
        <w:spacing w:after="120"/>
        <w:rPr>
          <w:rFonts w:ascii="Calibri" w:eastAsia="Calibri" w:hAnsi="Calibri" w:cs="Calibri"/>
          <w:color w:val="2F5496" w:themeColor="accent1" w:themeShade="BF"/>
          <w:sz w:val="20"/>
          <w:szCs w:val="20"/>
        </w:rPr>
      </w:pPr>
      <w:r w:rsidRPr="00200A49">
        <w:rPr>
          <w:rFonts w:ascii="Calibri" w:eastAsia="Calibri" w:hAnsi="Calibri" w:cs="Calibri"/>
          <w:color w:val="2F5496" w:themeColor="accent1" w:themeShade="BF"/>
          <w:sz w:val="20"/>
          <w:szCs w:val="20"/>
        </w:rPr>
        <w:t>Costs of becoming registered or licensed</w:t>
      </w:r>
    </w:p>
    <w:p w14:paraId="7797FAE5" w14:textId="77777777" w:rsidR="00EA40F9" w:rsidRPr="00200A49" w:rsidRDefault="00EA40F9" w:rsidP="00104D89">
      <w:pPr>
        <w:pStyle w:val="ListParagraph"/>
        <w:numPr>
          <w:ilvl w:val="0"/>
          <w:numId w:val="49"/>
        </w:numPr>
        <w:spacing w:after="120"/>
        <w:contextualSpacing w:val="0"/>
        <w:rPr>
          <w:rFonts w:ascii="Calibri" w:eastAsia="Calibri" w:hAnsi="Calibri" w:cs="Calibri"/>
          <w:sz w:val="20"/>
          <w:szCs w:val="20"/>
        </w:rPr>
      </w:pPr>
      <w:r w:rsidRPr="00200A49">
        <w:rPr>
          <w:rFonts w:ascii="Calibri" w:eastAsia="Calibri" w:hAnsi="Calibri" w:cs="Calibri"/>
          <w:sz w:val="20"/>
          <w:szCs w:val="20"/>
        </w:rPr>
        <w:t>Course costs for Cert II: $5,000 tuition fee, $500 course materials, $250 student fees. Course costs for Cert III: $20,000 tuition fee, $1,500 course materials, $750 student fees. Cert IV: $7,000 tuition fee, $500 course materials. Time to attend course: 360 hours for Cert II, 1400 hours for Cert III, 750 hours for Cert IV. All estimates taken as an average of a sample of TAFE courses available as at March 2018. The tuition costs reflects the full fee amount for each course. In practice, students may be eligible for a government-subsidised course, meaning the majority of these costs are costs to government, but have been included as a total cost to the community as a whole of providing the training services. Further, remaining course costs will often be paid for by the employer.</w:t>
      </w:r>
    </w:p>
    <w:p w14:paraId="1C81280B" w14:textId="77777777" w:rsidR="00EA40F9" w:rsidRPr="00200A49" w:rsidRDefault="00EA40F9" w:rsidP="00104D89">
      <w:pPr>
        <w:pStyle w:val="ListParagraph"/>
        <w:numPr>
          <w:ilvl w:val="0"/>
          <w:numId w:val="49"/>
        </w:numPr>
        <w:spacing w:after="120"/>
        <w:contextualSpacing w:val="0"/>
        <w:rPr>
          <w:rFonts w:ascii="Calibri" w:eastAsia="Calibri" w:hAnsi="Calibri" w:cs="Calibri"/>
          <w:sz w:val="20"/>
          <w:szCs w:val="20"/>
        </w:rPr>
      </w:pPr>
      <w:r w:rsidRPr="00200A49">
        <w:rPr>
          <w:rFonts w:ascii="Calibri" w:eastAsia="Calibri" w:hAnsi="Calibri" w:cs="Calibri"/>
          <w:sz w:val="20"/>
          <w:szCs w:val="20"/>
        </w:rPr>
        <w:t>Value of apprentices’ time while attending classes is taken as $12.05 per hour for first year, $14.30 for second year, $16.55 for third year, $21.06 for fourth year, based on scheduled apprentice rates of pay in the Plumbing and Fire Sprinklers Award 2010 (MA000036). 9.5% superannuation is added to these amounts. This is a proxy for forgone earnings while attending classes, although in practice apprentices will often be paid for their time while attending classes. Therefore, this is a cost to the employer.</w:t>
      </w:r>
    </w:p>
    <w:p w14:paraId="21E9E36C" w14:textId="77777777" w:rsidR="00EA40F9" w:rsidRPr="00200A49" w:rsidRDefault="00EA40F9" w:rsidP="00104D89">
      <w:pPr>
        <w:pStyle w:val="ListParagraph"/>
        <w:numPr>
          <w:ilvl w:val="0"/>
          <w:numId w:val="49"/>
        </w:numPr>
        <w:spacing w:after="120"/>
        <w:contextualSpacing w:val="0"/>
        <w:rPr>
          <w:rFonts w:ascii="Calibri" w:eastAsia="Calibri" w:hAnsi="Calibri" w:cs="Calibri"/>
          <w:sz w:val="20"/>
          <w:szCs w:val="20"/>
        </w:rPr>
      </w:pPr>
      <w:r w:rsidRPr="00200A49">
        <w:rPr>
          <w:rFonts w:ascii="Calibri" w:eastAsia="Calibri" w:hAnsi="Calibri" w:cs="Calibri"/>
          <w:sz w:val="20"/>
          <w:szCs w:val="20"/>
        </w:rPr>
        <w:t>Value of time for non-apprentices to attend training is $21.20 per hour. This is the rate of pay for a plumber’s labourer under the Award, and taken as a reasonable proxy for the earning potential of a person for the non-apprentice pathway for registration. 9.5% superannuation is added to this amount.</w:t>
      </w:r>
    </w:p>
    <w:p w14:paraId="24C66D45" w14:textId="77777777" w:rsidR="00EA40F9" w:rsidRPr="00200A49" w:rsidRDefault="00EA40F9" w:rsidP="00104D89">
      <w:pPr>
        <w:pStyle w:val="ListParagraph"/>
        <w:numPr>
          <w:ilvl w:val="0"/>
          <w:numId w:val="49"/>
        </w:numPr>
        <w:spacing w:after="120"/>
        <w:contextualSpacing w:val="0"/>
        <w:rPr>
          <w:rFonts w:ascii="Calibri" w:eastAsia="Calibri" w:hAnsi="Calibri" w:cs="Calibri"/>
          <w:sz w:val="20"/>
          <w:szCs w:val="20"/>
        </w:rPr>
      </w:pPr>
      <w:r w:rsidRPr="00200A49">
        <w:rPr>
          <w:rFonts w:ascii="Calibri" w:eastAsia="Calibri" w:hAnsi="Calibri" w:cs="Calibri"/>
          <w:sz w:val="20"/>
          <w:szCs w:val="20"/>
        </w:rPr>
        <w:t>Elapsed time to reach experience requirement: For apprentices, 2 years for Cert II and 4.1 years for Cert III, based on VBA data. For non-apprentices, the prescribed experience of 2 years or 4 years is used as the minimum time needed to be eligible for registration.</w:t>
      </w:r>
    </w:p>
    <w:p w14:paraId="6B5AAB08" w14:textId="77777777" w:rsidR="00EA40F9" w:rsidRPr="00200A49" w:rsidRDefault="00EA40F9" w:rsidP="00104D89">
      <w:pPr>
        <w:pStyle w:val="ListParagraph"/>
        <w:numPr>
          <w:ilvl w:val="0"/>
          <w:numId w:val="49"/>
        </w:numPr>
        <w:spacing w:after="120"/>
        <w:contextualSpacing w:val="0"/>
        <w:rPr>
          <w:rFonts w:ascii="Calibri" w:eastAsia="Calibri" w:hAnsi="Calibri" w:cs="Calibri"/>
          <w:sz w:val="20"/>
          <w:szCs w:val="20"/>
        </w:rPr>
      </w:pPr>
      <w:r w:rsidRPr="00200A49">
        <w:rPr>
          <w:rFonts w:ascii="Calibri" w:eastAsia="Calibri" w:hAnsi="Calibri" w:cs="Calibri"/>
          <w:sz w:val="20"/>
          <w:szCs w:val="20"/>
        </w:rPr>
        <w:t>The opportunity cost of the minimum experience requirement is the difference between what a person earns while gaining the required experience required for registration or licence, and what they could otherwise earn if they were allowed to work as a plumber immediately. This was estimated as $15,419 per annum for apprentices and $5,106 per annum for non-apprentices, based on the reported differences in earnings under the Award between apprentices and labourers and the starting wager rate for first year registered plumbers. 9.5% superannuation is added to these amounts to reflect total earning potential.</w:t>
      </w:r>
    </w:p>
    <w:p w14:paraId="1060503D" w14:textId="77777777" w:rsidR="00EA40F9" w:rsidRPr="00200A49" w:rsidRDefault="00EA40F9" w:rsidP="00104D89">
      <w:pPr>
        <w:pStyle w:val="ListParagraph"/>
        <w:numPr>
          <w:ilvl w:val="0"/>
          <w:numId w:val="49"/>
        </w:numPr>
        <w:spacing w:after="120"/>
        <w:contextualSpacing w:val="0"/>
        <w:rPr>
          <w:rFonts w:ascii="Calibri" w:eastAsia="Calibri" w:hAnsi="Calibri" w:cs="Calibri"/>
          <w:sz w:val="20"/>
          <w:szCs w:val="20"/>
        </w:rPr>
      </w:pPr>
      <w:r w:rsidRPr="00200A49">
        <w:rPr>
          <w:rFonts w:ascii="Calibri" w:eastAsia="Calibri" w:hAnsi="Calibri" w:cs="Calibri"/>
          <w:sz w:val="20"/>
          <w:szCs w:val="20"/>
        </w:rPr>
        <w:t>The income differential between a registered plumber and a licensed plumber was taken as $15,000 per annum, plus 9.5% superannuation. This is based on industry consultation on costs.</w:t>
      </w:r>
    </w:p>
    <w:p w14:paraId="59F2F13A" w14:textId="77777777" w:rsidR="00EA40F9" w:rsidRPr="00200A49" w:rsidRDefault="00EA40F9" w:rsidP="00104D89">
      <w:pPr>
        <w:pStyle w:val="ListParagraph"/>
        <w:numPr>
          <w:ilvl w:val="0"/>
          <w:numId w:val="49"/>
        </w:numPr>
        <w:spacing w:after="120"/>
        <w:contextualSpacing w:val="0"/>
        <w:rPr>
          <w:rFonts w:ascii="Calibri" w:eastAsia="Calibri" w:hAnsi="Calibri" w:cs="Calibri"/>
          <w:sz w:val="20"/>
          <w:szCs w:val="20"/>
        </w:rPr>
      </w:pPr>
      <w:r w:rsidRPr="00200A49">
        <w:rPr>
          <w:rFonts w:ascii="Calibri" w:eastAsia="Calibri" w:hAnsi="Calibri" w:cs="Calibri"/>
          <w:sz w:val="20"/>
          <w:szCs w:val="20"/>
        </w:rPr>
        <w:t>The cost to sit the VBA exams was estimated by assuming on average 10 hours</w:t>
      </w:r>
      <w:r w:rsidR="00806734" w:rsidRPr="00200A49">
        <w:rPr>
          <w:rFonts w:ascii="Calibri" w:eastAsia="Calibri" w:hAnsi="Calibri" w:cs="Calibri"/>
          <w:sz w:val="20"/>
          <w:szCs w:val="20"/>
        </w:rPr>
        <w:t>’</w:t>
      </w:r>
      <w:r w:rsidRPr="00200A49">
        <w:rPr>
          <w:rFonts w:ascii="Calibri" w:eastAsia="Calibri" w:hAnsi="Calibri" w:cs="Calibri"/>
          <w:sz w:val="20"/>
          <w:szCs w:val="20"/>
        </w:rPr>
        <w:t xml:space="preserve"> time to prepare for, travel to, and sit the registration exam, and 18 hours to prepare for, travel to, and sit exams for </w:t>
      </w:r>
      <w:r w:rsidR="003B3E58" w:rsidRPr="00200A49">
        <w:rPr>
          <w:rFonts w:ascii="Calibri" w:eastAsia="Calibri" w:hAnsi="Calibri" w:cs="Calibri"/>
          <w:sz w:val="20"/>
          <w:szCs w:val="20"/>
        </w:rPr>
        <w:t>specialised</w:t>
      </w:r>
      <w:r w:rsidRPr="00200A49">
        <w:rPr>
          <w:rFonts w:ascii="Calibri" w:eastAsia="Calibri" w:hAnsi="Calibri" w:cs="Calibri"/>
          <w:sz w:val="20"/>
          <w:szCs w:val="20"/>
        </w:rPr>
        <w:t xml:space="preserve"> classes or the licensing exam. The value of time was taken as the final hourly rate of a 4</w:t>
      </w:r>
      <w:r w:rsidRPr="00200A49">
        <w:rPr>
          <w:rFonts w:ascii="Calibri" w:eastAsia="Calibri" w:hAnsi="Calibri" w:cs="Calibri"/>
          <w:sz w:val="20"/>
          <w:szCs w:val="20"/>
          <w:vertAlign w:val="superscript"/>
        </w:rPr>
        <w:t>th</w:t>
      </w:r>
      <w:r w:rsidRPr="00200A49">
        <w:rPr>
          <w:rFonts w:ascii="Calibri" w:eastAsia="Calibri" w:hAnsi="Calibri" w:cs="Calibri"/>
          <w:sz w:val="20"/>
          <w:szCs w:val="20"/>
        </w:rPr>
        <w:t xml:space="preserve"> year apprentice of $21.06 (plus 9.5% superannuation) for a person’s first registration exam, and $41.40 per hour (plus 9.5% superannuation) for people sitting exams for additional work classes or for licensing (reflecting that these people are most likely to already be working as a registered plumber is another class).</w:t>
      </w:r>
    </w:p>
    <w:p w14:paraId="581D1955" w14:textId="77777777" w:rsidR="00EA40F9" w:rsidRPr="00200A49" w:rsidRDefault="00EA40F9" w:rsidP="00104D89">
      <w:pPr>
        <w:pStyle w:val="ListParagraph"/>
        <w:numPr>
          <w:ilvl w:val="0"/>
          <w:numId w:val="49"/>
        </w:numPr>
        <w:spacing w:after="120"/>
        <w:contextualSpacing w:val="0"/>
        <w:rPr>
          <w:rFonts w:ascii="Calibri" w:eastAsia="Calibri" w:hAnsi="Calibri" w:cs="Calibri"/>
          <w:sz w:val="20"/>
          <w:szCs w:val="20"/>
        </w:rPr>
      </w:pPr>
      <w:r w:rsidRPr="00200A49">
        <w:rPr>
          <w:rFonts w:ascii="Calibri" w:eastAsia="Calibri" w:hAnsi="Calibri" w:cs="Calibri"/>
          <w:sz w:val="20"/>
          <w:szCs w:val="20"/>
        </w:rPr>
        <w:t xml:space="preserve">Additional costs were included for refrigerated air-conditioning and </w:t>
      </w:r>
      <w:r w:rsidR="00482ED9" w:rsidRPr="00200A49">
        <w:rPr>
          <w:rFonts w:ascii="Calibri" w:eastAsia="Calibri" w:hAnsi="Calibri" w:cs="Calibri"/>
          <w:sz w:val="20"/>
          <w:szCs w:val="20"/>
        </w:rPr>
        <w:t>type B</w:t>
      </w:r>
      <w:r w:rsidRPr="00200A49">
        <w:rPr>
          <w:rFonts w:ascii="Calibri" w:eastAsia="Calibri" w:hAnsi="Calibri" w:cs="Calibri"/>
          <w:sz w:val="20"/>
          <w:szCs w:val="20"/>
        </w:rPr>
        <w:t xml:space="preserve"> gasfitting classes, which are required to hold a restricted electrical licence. The cost involve</w:t>
      </w:r>
      <w:r w:rsidR="00806734" w:rsidRPr="00200A49">
        <w:rPr>
          <w:rFonts w:ascii="Calibri" w:eastAsia="Calibri" w:hAnsi="Calibri" w:cs="Calibri"/>
          <w:sz w:val="20"/>
          <w:szCs w:val="20"/>
        </w:rPr>
        <w:t>s</w:t>
      </w:r>
      <w:r w:rsidRPr="00200A49">
        <w:rPr>
          <w:rFonts w:ascii="Calibri" w:eastAsia="Calibri" w:hAnsi="Calibri" w:cs="Calibri"/>
          <w:sz w:val="20"/>
          <w:szCs w:val="20"/>
        </w:rPr>
        <w:t xml:space="preserve"> a course fee ($945), a licence fee ($588) and value of time to undertake the relevant course (56 hours at $21.06 per hour, plus superannuation).</w:t>
      </w:r>
    </w:p>
    <w:p w14:paraId="6F61B4DB" w14:textId="77777777" w:rsidR="00646340" w:rsidRPr="00200A49" w:rsidRDefault="00EA40F9" w:rsidP="00104D89">
      <w:pPr>
        <w:pStyle w:val="ListParagraph"/>
        <w:numPr>
          <w:ilvl w:val="0"/>
          <w:numId w:val="49"/>
        </w:numPr>
        <w:spacing w:after="120"/>
        <w:contextualSpacing w:val="0"/>
        <w:rPr>
          <w:rFonts w:ascii="Calibri" w:eastAsia="Calibri" w:hAnsi="Calibri" w:cs="Calibri"/>
          <w:sz w:val="20"/>
          <w:szCs w:val="20"/>
        </w:rPr>
      </w:pPr>
      <w:r w:rsidRPr="00200A49">
        <w:rPr>
          <w:rFonts w:ascii="Calibri" w:eastAsia="Calibri" w:hAnsi="Calibri" w:cs="Calibri"/>
          <w:sz w:val="20"/>
          <w:szCs w:val="20"/>
        </w:rPr>
        <w:t xml:space="preserve">There are no formal additional training or qualification requirements prescribed for obtaining a licence, however it is generally understood in the industry that undertaking a Cert IV in plumbing and services is highly recommended as a means to prepare for the VBA exam, although this would not be necessary for applicants with sufficient work experience in the relevant area. For the purpose of this CBA, VBA has estimated </w:t>
      </w:r>
      <w:r w:rsidR="000E6B69" w:rsidRPr="00200A49">
        <w:rPr>
          <w:rFonts w:ascii="Calibri" w:eastAsia="Calibri" w:hAnsi="Calibri" w:cs="Calibri"/>
          <w:sz w:val="20"/>
          <w:szCs w:val="20"/>
        </w:rPr>
        <w:t xml:space="preserve">from its dealings with applicants </w:t>
      </w:r>
      <w:r w:rsidRPr="00200A49">
        <w:rPr>
          <w:rFonts w:ascii="Calibri" w:eastAsia="Calibri" w:hAnsi="Calibri" w:cs="Calibri"/>
          <w:sz w:val="20"/>
          <w:szCs w:val="20"/>
        </w:rPr>
        <w:t>that around 75 per cent of licence applicants will have undertaken a Cert IV in preparation to becoming licensed.</w:t>
      </w:r>
    </w:p>
    <w:p w14:paraId="126433BE" w14:textId="77777777" w:rsidR="00F11099" w:rsidRPr="00200A49" w:rsidRDefault="00F11099" w:rsidP="00F11099">
      <w:pPr>
        <w:spacing w:after="120"/>
        <w:rPr>
          <w:rFonts w:ascii="Calibri" w:eastAsia="Calibri" w:hAnsi="Calibri" w:cs="Calibri"/>
          <w:i/>
          <w:color w:val="1F3864" w:themeColor="accent1" w:themeShade="80"/>
          <w:sz w:val="20"/>
          <w:szCs w:val="20"/>
        </w:rPr>
      </w:pPr>
      <w:r w:rsidRPr="00200A49">
        <w:rPr>
          <w:rFonts w:ascii="Calibri" w:eastAsia="Calibri" w:hAnsi="Calibri" w:cs="Calibri"/>
          <w:i/>
          <w:color w:val="1F3864" w:themeColor="accent1" w:themeShade="80"/>
          <w:sz w:val="20"/>
          <w:szCs w:val="20"/>
        </w:rPr>
        <w:t xml:space="preserve">The following figure shows examples of how the costs were calculate for an individual plumber to become registered or licensed in each work class. The example provided relates to the water supply class, using the apprenticeship pathway. </w:t>
      </w:r>
      <w:r w:rsidRPr="00200A49">
        <w:rPr>
          <w:rFonts w:ascii="Calibri" w:eastAsia="Calibri" w:hAnsi="Calibri" w:cs="Calibri"/>
          <w:b/>
          <w:i/>
          <w:color w:val="1F3864" w:themeColor="accent1" w:themeShade="80"/>
          <w:sz w:val="20"/>
          <w:szCs w:val="20"/>
        </w:rPr>
        <w:t>The costs shown are only those that are attributable to the qualifications and experience requirements contained in the Plumbing Regulations</w:t>
      </w:r>
      <w:r w:rsidRPr="00200A49">
        <w:rPr>
          <w:rFonts w:ascii="Calibri" w:eastAsia="Calibri" w:hAnsi="Calibri" w:cs="Calibri"/>
          <w:i/>
          <w:color w:val="1F3864" w:themeColor="accent1" w:themeShade="80"/>
          <w:sz w:val="20"/>
          <w:szCs w:val="20"/>
        </w:rPr>
        <w:t>. Fees for application and sitting exams are not shown (these are discussed separately in the RIS).</w:t>
      </w:r>
    </w:p>
    <w:p w14:paraId="2921AF01" w14:textId="77777777" w:rsidR="00F11099" w:rsidRPr="00200A49" w:rsidRDefault="00A50202" w:rsidP="00F11099">
      <w:pPr>
        <w:spacing w:after="120"/>
        <w:rPr>
          <w:rFonts w:ascii="Calibri" w:eastAsia="Calibri" w:hAnsi="Calibri" w:cs="Calibri"/>
          <w:b/>
          <w:color w:val="1F3864" w:themeColor="accent1" w:themeShade="80"/>
          <w:sz w:val="20"/>
          <w:szCs w:val="20"/>
        </w:rPr>
      </w:pPr>
      <w:r w:rsidRPr="00200A49">
        <w:rPr>
          <w:rFonts w:ascii="Calibri" w:eastAsia="Calibri" w:hAnsi="Calibri" w:cs="Calibri"/>
          <w:noProof/>
          <w:sz w:val="20"/>
          <w:szCs w:val="20"/>
          <w:lang w:eastAsia="en-AU"/>
        </w:rPr>
        <mc:AlternateContent>
          <mc:Choice Requires="wpg">
            <w:drawing>
              <wp:anchor distT="0" distB="0" distL="114300" distR="114300" simplePos="0" relativeHeight="251658298" behindDoc="0" locked="0" layoutInCell="1" allowOverlap="1" wp14:anchorId="75581268" wp14:editId="4EC724EE">
                <wp:simplePos x="0" y="0"/>
                <wp:positionH relativeFrom="column">
                  <wp:posOffset>-214468</wp:posOffset>
                </wp:positionH>
                <wp:positionV relativeFrom="paragraph">
                  <wp:posOffset>264795</wp:posOffset>
                </wp:positionV>
                <wp:extent cx="6430010" cy="8282305"/>
                <wp:effectExtent l="0" t="0" r="8890" b="10795"/>
                <wp:wrapNone/>
                <wp:docPr id="159" name="Group 159"/>
                <wp:cNvGraphicFramePr/>
                <a:graphic xmlns:a="http://schemas.openxmlformats.org/drawingml/2006/main">
                  <a:graphicData uri="http://schemas.microsoft.com/office/word/2010/wordprocessingGroup">
                    <wpg:wgp>
                      <wpg:cNvGrpSpPr/>
                      <wpg:grpSpPr>
                        <a:xfrm>
                          <a:off x="0" y="0"/>
                          <a:ext cx="6430010" cy="8282305"/>
                          <a:chOff x="0" y="0"/>
                          <a:chExt cx="6430128" cy="8282733"/>
                        </a:xfrm>
                      </wpg:grpSpPr>
                      <wps:wsp>
                        <wps:cNvPr id="146" name="Rounded Rectangle 146"/>
                        <wps:cNvSpPr/>
                        <wps:spPr>
                          <a:xfrm>
                            <a:off x="95693" y="0"/>
                            <a:ext cx="4503906" cy="2529191"/>
                          </a:xfrm>
                          <a:prstGeom prst="roundRect">
                            <a:avLst>
                              <a:gd name="adj" fmla="val 2380"/>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8FF06FC" w14:textId="77777777" w:rsidR="00A05F07" w:rsidRPr="00A76F46" w:rsidRDefault="00A05F07" w:rsidP="00F11099">
                              <w:pPr>
                                <w:rPr>
                                  <w:rFonts w:ascii="Calibri" w:hAnsi="Calibri" w:cs="Calibri"/>
                                  <w:b/>
                                  <w:color w:val="1F3864" w:themeColor="accent1" w:themeShade="80"/>
                                  <w:sz w:val="20"/>
                                  <w:szCs w:val="20"/>
                                </w:rPr>
                              </w:pPr>
                              <w:r>
                                <w:rPr>
                                  <w:rFonts w:ascii="Calibri" w:hAnsi="Calibri" w:cs="Calibri"/>
                                  <w:b/>
                                  <w:color w:val="1F3864" w:themeColor="accent1" w:themeShade="80"/>
                                  <w:sz w:val="20"/>
                                  <w:szCs w:val="20"/>
                                </w:rPr>
                                <w:t>Cost to become r</w:t>
                              </w:r>
                              <w:r w:rsidRPr="00A76F46">
                                <w:rPr>
                                  <w:rFonts w:ascii="Calibri" w:hAnsi="Calibri" w:cs="Calibri"/>
                                  <w:b/>
                                  <w:color w:val="1F3864" w:themeColor="accent1" w:themeShade="80"/>
                                  <w:sz w:val="20"/>
                                  <w:szCs w:val="20"/>
                                </w:rPr>
                                <w:t>egist</w:t>
                              </w:r>
                              <w:r>
                                <w:rPr>
                                  <w:rFonts w:ascii="Calibri" w:hAnsi="Calibri" w:cs="Calibri"/>
                                  <w:b/>
                                  <w:color w:val="1F3864" w:themeColor="accent1" w:themeShade="80"/>
                                  <w:sz w:val="20"/>
                                  <w:szCs w:val="20"/>
                                </w:rPr>
                                <w:t>ered</w:t>
                              </w:r>
                              <w:r w:rsidRPr="00A76F46">
                                <w:rPr>
                                  <w:rFonts w:ascii="Calibri" w:hAnsi="Calibri" w:cs="Calibri"/>
                                  <w:b/>
                                  <w:color w:val="1F3864" w:themeColor="accent1" w:themeShade="80"/>
                                  <w:sz w:val="20"/>
                                  <w:szCs w:val="20"/>
                                </w:rPr>
                                <w:t xml:space="preserve"> in the class</w:t>
                              </w:r>
                              <w:r>
                                <w:rPr>
                                  <w:rFonts w:ascii="Calibri" w:hAnsi="Calibri" w:cs="Calibri"/>
                                  <w:b/>
                                  <w:color w:val="1F3864" w:themeColor="accent1" w:themeShade="80"/>
                                  <w:sz w:val="20"/>
                                  <w:szCs w:val="20"/>
                                </w:rPr>
                                <w:t xml:space="preserve"> as </w:t>
                              </w:r>
                              <w:r w:rsidRPr="00E40F46">
                                <w:rPr>
                                  <w:rFonts w:ascii="Calibri" w:hAnsi="Calibri" w:cs="Calibri"/>
                                  <w:b/>
                                  <w:color w:val="1F3864" w:themeColor="accent1" w:themeShade="80"/>
                                  <w:sz w:val="20"/>
                                  <w:szCs w:val="20"/>
                                  <w:u w:val="single"/>
                                </w:rPr>
                                <w:t>first registration</w:t>
                              </w:r>
                            </w:p>
                            <w:p w14:paraId="7ABBD1AD" w14:textId="77777777" w:rsidR="00A05F07" w:rsidRDefault="00A05F07" w:rsidP="00F11099">
                              <w:pPr>
                                <w:rPr>
                                  <w:rFonts w:ascii="Calibri" w:hAnsi="Calibri" w:cs="Calibri"/>
                                  <w:color w:val="1F3864" w:themeColor="accent1" w:themeShade="80"/>
                                  <w:sz w:val="20"/>
                                  <w:szCs w:val="20"/>
                                </w:rPr>
                              </w:pPr>
                              <w:r>
                                <w:rPr>
                                  <w:rFonts w:ascii="Calibri" w:hAnsi="Calibri" w:cs="Calibri"/>
                                  <w:color w:val="1F3864" w:themeColor="accent1" w:themeShade="80"/>
                                  <w:sz w:val="20"/>
                                  <w:szCs w:val="20"/>
                                </w:rPr>
                                <w:t xml:space="preserve">Course costs (Cert III) </w:t>
                              </w:r>
                            </w:p>
                            <w:p w14:paraId="1267DBC7" w14:textId="77777777" w:rsidR="00A05F07" w:rsidRDefault="00A05F07" w:rsidP="00F11099">
                              <w:pPr>
                                <w:rPr>
                                  <w:rFonts w:ascii="Calibri" w:hAnsi="Calibri" w:cs="Calibri"/>
                                  <w:color w:val="1F3864" w:themeColor="accent1" w:themeShade="80"/>
                                  <w:sz w:val="20"/>
                                  <w:szCs w:val="20"/>
                                </w:rPr>
                              </w:pPr>
                              <w:r>
                                <w:rPr>
                                  <w:rFonts w:ascii="Calibri" w:hAnsi="Calibri" w:cs="Calibri"/>
                                  <w:color w:val="1F3864" w:themeColor="accent1" w:themeShade="80"/>
                                  <w:sz w:val="20"/>
                                  <w:szCs w:val="20"/>
                                </w:rPr>
                                <w:tab/>
                                <w:t>Tuition fees</w:t>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t xml:space="preserve"> $20,000</w:t>
                              </w:r>
                              <w:r>
                                <w:rPr>
                                  <w:rFonts w:ascii="Calibri" w:hAnsi="Calibri" w:cs="Calibri"/>
                                  <w:color w:val="1F3864" w:themeColor="accent1" w:themeShade="80"/>
                                  <w:sz w:val="20"/>
                                  <w:szCs w:val="20"/>
                                </w:rPr>
                                <w:tab/>
                              </w:r>
                            </w:p>
                            <w:p w14:paraId="35671392" w14:textId="77777777" w:rsidR="00A05F07" w:rsidRDefault="00A05F07" w:rsidP="00F11099">
                              <w:pPr>
                                <w:ind w:firstLine="720"/>
                                <w:rPr>
                                  <w:rFonts w:ascii="Calibri" w:hAnsi="Calibri" w:cs="Calibri"/>
                                  <w:color w:val="1F3864" w:themeColor="accent1" w:themeShade="80"/>
                                  <w:sz w:val="20"/>
                                  <w:szCs w:val="20"/>
                                </w:rPr>
                              </w:pPr>
                              <w:r>
                                <w:rPr>
                                  <w:rFonts w:ascii="Calibri" w:hAnsi="Calibri" w:cs="Calibri"/>
                                  <w:color w:val="1F3864" w:themeColor="accent1" w:themeShade="80"/>
                                  <w:sz w:val="20"/>
                                  <w:szCs w:val="20"/>
                                </w:rPr>
                                <w:t>Course materials</w:t>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t xml:space="preserve"> </w:t>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t xml:space="preserve">  $1,500</w:t>
                              </w:r>
                              <w:r>
                                <w:rPr>
                                  <w:rFonts w:ascii="Calibri" w:hAnsi="Calibri" w:cs="Calibri"/>
                                  <w:color w:val="1F3864" w:themeColor="accent1" w:themeShade="80"/>
                                  <w:sz w:val="20"/>
                                  <w:szCs w:val="20"/>
                                </w:rPr>
                                <w:tab/>
                              </w:r>
                            </w:p>
                            <w:p w14:paraId="4E669D4F" w14:textId="77777777" w:rsidR="00A05F07" w:rsidRDefault="00A05F07" w:rsidP="00F11099">
                              <w:pPr>
                                <w:ind w:firstLine="720"/>
                                <w:rPr>
                                  <w:rFonts w:ascii="Calibri" w:hAnsi="Calibri" w:cs="Calibri"/>
                                  <w:color w:val="1F3864" w:themeColor="accent1" w:themeShade="80"/>
                                  <w:sz w:val="20"/>
                                  <w:szCs w:val="20"/>
                                </w:rPr>
                              </w:pPr>
                              <w:r>
                                <w:rPr>
                                  <w:rFonts w:ascii="Calibri" w:hAnsi="Calibri" w:cs="Calibri"/>
                                  <w:color w:val="1F3864" w:themeColor="accent1" w:themeShade="80"/>
                                  <w:sz w:val="20"/>
                                  <w:szCs w:val="20"/>
                                </w:rPr>
                                <w:t>Student fees</w:t>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t xml:space="preserve">   </w:t>
                              </w:r>
                              <w:r>
                                <w:rPr>
                                  <w:rFonts w:ascii="Calibri" w:hAnsi="Calibri" w:cs="Calibri"/>
                                  <w:color w:val="1F3864" w:themeColor="accent1" w:themeShade="80"/>
                                  <w:sz w:val="20"/>
                                  <w:szCs w:val="20"/>
                                </w:rPr>
                                <w:tab/>
                                <w:t xml:space="preserve">   $750</w:t>
                              </w:r>
                            </w:p>
                            <w:p w14:paraId="51ADAE4C" w14:textId="77777777" w:rsidR="00A05F07" w:rsidRDefault="00A05F07" w:rsidP="00F11099">
                              <w:pPr>
                                <w:rPr>
                                  <w:rFonts w:ascii="Calibri" w:hAnsi="Calibri" w:cs="Calibri"/>
                                  <w:color w:val="1F3864" w:themeColor="accent1" w:themeShade="80"/>
                                  <w:sz w:val="20"/>
                                  <w:szCs w:val="20"/>
                                </w:rPr>
                              </w:pPr>
                              <w:r>
                                <w:rPr>
                                  <w:rFonts w:ascii="Calibri" w:hAnsi="Calibri" w:cs="Calibri"/>
                                  <w:color w:val="1F3864" w:themeColor="accent1" w:themeShade="80"/>
                                  <w:sz w:val="20"/>
                                  <w:szCs w:val="20"/>
                                </w:rPr>
                                <w:t>Value of time while attending course*</w:t>
                              </w:r>
                            </w:p>
                            <w:p w14:paraId="0F048835" w14:textId="77777777" w:rsidR="00A05F07" w:rsidRDefault="00A05F07" w:rsidP="00F11099">
                              <w:pPr>
                                <w:rPr>
                                  <w:rFonts w:ascii="Calibri" w:hAnsi="Calibri" w:cs="Calibri"/>
                                  <w:color w:val="1F3864" w:themeColor="accent1" w:themeShade="80"/>
                                  <w:sz w:val="20"/>
                                  <w:szCs w:val="20"/>
                                </w:rPr>
                              </w:pPr>
                              <w:r>
                                <w:rPr>
                                  <w:rFonts w:ascii="Calibri" w:hAnsi="Calibri" w:cs="Calibri"/>
                                  <w:color w:val="1F3864" w:themeColor="accent1" w:themeShade="80"/>
                                  <w:sz w:val="20"/>
                                  <w:szCs w:val="20"/>
                                </w:rPr>
                                <w:tab/>
                                <w:t>Year 1—350 hours @ $13.19/h</w:t>
                              </w:r>
                              <w:r>
                                <w:rPr>
                                  <w:rFonts w:ascii="Calibri" w:hAnsi="Calibri" w:cs="Calibri"/>
                                  <w:color w:val="1F3864" w:themeColor="accent1" w:themeShade="80"/>
                                  <w:sz w:val="20"/>
                                  <w:szCs w:val="20"/>
                                </w:rPr>
                                <w:tab/>
                                <w:t xml:space="preserve"> </w:t>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t xml:space="preserve">  $4,616</w:t>
                              </w:r>
                            </w:p>
                            <w:p w14:paraId="3BEA10A0" w14:textId="77777777" w:rsidR="00A05F07" w:rsidRDefault="00A05F07" w:rsidP="00F11099">
                              <w:pPr>
                                <w:rPr>
                                  <w:rFonts w:ascii="Calibri" w:hAnsi="Calibri" w:cs="Calibri"/>
                                  <w:color w:val="1F3864" w:themeColor="accent1" w:themeShade="80"/>
                                  <w:sz w:val="20"/>
                                  <w:szCs w:val="20"/>
                                </w:rPr>
                              </w:pPr>
                              <w:r>
                                <w:rPr>
                                  <w:rFonts w:ascii="Calibri" w:hAnsi="Calibri" w:cs="Calibri"/>
                                  <w:color w:val="1F3864" w:themeColor="accent1" w:themeShade="80"/>
                                  <w:sz w:val="20"/>
                                  <w:szCs w:val="20"/>
                                </w:rPr>
                                <w:tab/>
                                <w:t>Year 2—350 hours @ $15.66/h</w:t>
                              </w:r>
                              <w:r>
                                <w:rPr>
                                  <w:rFonts w:ascii="Calibri" w:hAnsi="Calibri" w:cs="Calibri"/>
                                  <w:color w:val="1F3864" w:themeColor="accent1" w:themeShade="80"/>
                                  <w:sz w:val="20"/>
                                  <w:szCs w:val="20"/>
                                </w:rPr>
                                <w:tab/>
                                <w:t xml:space="preserve"> </w:t>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t xml:space="preserve">  $5,481</w:t>
                              </w:r>
                            </w:p>
                            <w:p w14:paraId="1D8CACE2" w14:textId="77777777" w:rsidR="00A05F07" w:rsidRDefault="00A05F07" w:rsidP="00F11099">
                              <w:pPr>
                                <w:rPr>
                                  <w:rFonts w:ascii="Calibri" w:hAnsi="Calibri" w:cs="Calibri"/>
                                  <w:color w:val="1F3864" w:themeColor="accent1" w:themeShade="80"/>
                                  <w:sz w:val="20"/>
                                  <w:szCs w:val="20"/>
                                </w:rPr>
                              </w:pPr>
                              <w:r>
                                <w:rPr>
                                  <w:rFonts w:ascii="Calibri" w:hAnsi="Calibri" w:cs="Calibri"/>
                                  <w:color w:val="1F3864" w:themeColor="accent1" w:themeShade="80"/>
                                  <w:sz w:val="20"/>
                                  <w:szCs w:val="20"/>
                                </w:rPr>
                                <w:tab/>
                                <w:t xml:space="preserve">Year 3—350 hours @ $18.12/h </w:t>
                              </w:r>
                              <w:r>
                                <w:rPr>
                                  <w:rFonts w:ascii="Calibri" w:hAnsi="Calibri" w:cs="Calibri"/>
                                  <w:color w:val="1F3864" w:themeColor="accent1" w:themeShade="80"/>
                                  <w:sz w:val="20"/>
                                  <w:szCs w:val="20"/>
                                </w:rPr>
                                <w:tab/>
                                <w:t xml:space="preserve"> </w:t>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t xml:space="preserve">  $6,342</w:t>
                              </w:r>
                            </w:p>
                            <w:p w14:paraId="38D11D03" w14:textId="77777777" w:rsidR="00A05F07" w:rsidRDefault="00A05F07" w:rsidP="00F11099">
                              <w:pPr>
                                <w:rPr>
                                  <w:rFonts w:ascii="Calibri" w:hAnsi="Calibri" w:cs="Calibri"/>
                                  <w:color w:val="1F3864" w:themeColor="accent1" w:themeShade="80"/>
                                  <w:sz w:val="20"/>
                                  <w:szCs w:val="20"/>
                                </w:rPr>
                              </w:pPr>
                              <w:r>
                                <w:rPr>
                                  <w:rFonts w:ascii="Calibri" w:hAnsi="Calibri" w:cs="Calibri"/>
                                  <w:color w:val="1F3864" w:themeColor="accent1" w:themeShade="80"/>
                                  <w:sz w:val="20"/>
                                  <w:szCs w:val="20"/>
                                </w:rPr>
                                <w:tab/>
                                <w:t>Year 4—350 hours @ $23.06/h</w:t>
                              </w:r>
                              <w:r>
                                <w:rPr>
                                  <w:rFonts w:ascii="Calibri" w:hAnsi="Calibri" w:cs="Calibri"/>
                                  <w:color w:val="1F3864" w:themeColor="accent1" w:themeShade="80"/>
                                  <w:sz w:val="20"/>
                                  <w:szCs w:val="20"/>
                                </w:rPr>
                                <w:tab/>
                                <w:t xml:space="preserve"> </w:t>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t xml:space="preserve">  $8,071</w:t>
                              </w:r>
                            </w:p>
                            <w:p w14:paraId="4952DDCC" w14:textId="77777777" w:rsidR="00A05F07" w:rsidRDefault="00A05F07" w:rsidP="00F11099">
                              <w:pPr>
                                <w:rPr>
                                  <w:rFonts w:ascii="Calibri" w:hAnsi="Calibri" w:cs="Calibri"/>
                                  <w:color w:val="1F3864" w:themeColor="accent1" w:themeShade="80"/>
                                  <w:sz w:val="20"/>
                                  <w:szCs w:val="20"/>
                                </w:rPr>
                              </w:pPr>
                              <w:r>
                                <w:rPr>
                                  <w:rFonts w:ascii="Calibri" w:hAnsi="Calibri" w:cs="Calibri"/>
                                  <w:color w:val="1F3864" w:themeColor="accent1" w:themeShade="80"/>
                                  <w:sz w:val="20"/>
                                  <w:szCs w:val="20"/>
                                </w:rPr>
                                <w:t>Opportunity cost (income differential)</w:t>
                              </w:r>
                            </w:p>
                            <w:p w14:paraId="0B13AF8F" w14:textId="77777777" w:rsidR="00A05F07" w:rsidRDefault="00A05F07" w:rsidP="00F11099">
                              <w:pPr>
                                <w:ind w:firstLine="720"/>
                                <w:rPr>
                                  <w:rFonts w:ascii="Calibri" w:hAnsi="Calibri" w:cs="Calibri"/>
                                  <w:color w:val="1F3864" w:themeColor="accent1" w:themeShade="80"/>
                                  <w:sz w:val="20"/>
                                  <w:szCs w:val="20"/>
                                </w:rPr>
                              </w:pPr>
                              <w:r>
                                <w:rPr>
                                  <w:rFonts w:ascii="Calibri" w:hAnsi="Calibri" w:cs="Calibri"/>
                                  <w:color w:val="1F3864" w:themeColor="accent1" w:themeShade="80"/>
                                  <w:sz w:val="20"/>
                                  <w:szCs w:val="20"/>
                                </w:rPr>
                                <w:t>4.1 years @ $16,884/year</w:t>
                              </w:r>
                              <w:r w:rsidRPr="00A76F46">
                                <w:rPr>
                                  <w:rFonts w:ascii="Calibri" w:hAnsi="Calibri" w:cs="Calibri"/>
                                  <w:color w:val="1F3864" w:themeColor="accent1" w:themeShade="80"/>
                                  <w:sz w:val="20"/>
                                  <w:szCs w:val="20"/>
                                </w:rPr>
                                <w:t xml:space="preserve"> </w:t>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t xml:space="preserve"> $62,224</w:t>
                              </w:r>
                            </w:p>
                            <w:p w14:paraId="0D42A944" w14:textId="77777777" w:rsidR="00A05F07" w:rsidRDefault="00A05F07" w:rsidP="00F11099">
                              <w:pPr>
                                <w:rPr>
                                  <w:rFonts w:ascii="Calibri" w:hAnsi="Calibri" w:cs="Calibri"/>
                                  <w:color w:val="1F3864" w:themeColor="accent1" w:themeShade="80"/>
                                  <w:sz w:val="20"/>
                                  <w:szCs w:val="20"/>
                                </w:rPr>
                              </w:pPr>
                              <w:r>
                                <w:rPr>
                                  <w:rFonts w:ascii="Calibri" w:hAnsi="Calibri" w:cs="Calibri"/>
                                  <w:color w:val="1F3864" w:themeColor="accent1" w:themeShade="80"/>
                                  <w:sz w:val="20"/>
                                  <w:szCs w:val="20"/>
                                </w:rPr>
                                <w:t>Time cost to attend and prepare for VBA exam</w:t>
                              </w:r>
                            </w:p>
                            <w:p w14:paraId="51643E8A" w14:textId="77777777" w:rsidR="00A05F07" w:rsidRDefault="00A05F07" w:rsidP="00F11099">
                              <w:pPr>
                                <w:rPr>
                                  <w:rFonts w:ascii="Calibri" w:hAnsi="Calibri" w:cs="Calibri"/>
                                  <w:color w:val="1F3864" w:themeColor="accent1" w:themeShade="80"/>
                                  <w:sz w:val="20"/>
                                  <w:szCs w:val="20"/>
                                </w:rPr>
                              </w:pPr>
                              <w:r>
                                <w:rPr>
                                  <w:rFonts w:ascii="Calibri" w:hAnsi="Calibri" w:cs="Calibri"/>
                                  <w:color w:val="1F3864" w:themeColor="accent1" w:themeShade="80"/>
                                  <w:sz w:val="20"/>
                                  <w:szCs w:val="20"/>
                                </w:rPr>
                                <w:tab/>
                                <w:t>10 hours @ $23.06/h</w:t>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t xml:space="preserve">   </w:t>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t xml:space="preserve">    $231</w:t>
                              </w:r>
                            </w:p>
                            <w:p w14:paraId="0DC00DC0" w14:textId="77777777" w:rsidR="00A05F07" w:rsidRPr="00D507BF" w:rsidRDefault="00A05F07" w:rsidP="00F11099">
                              <w:pPr>
                                <w:rPr>
                                  <w:rFonts w:ascii="Calibri" w:hAnsi="Calibri" w:cs="Calibri"/>
                                  <w:color w:val="1F3864" w:themeColor="accent1" w:themeShade="80"/>
                                  <w:sz w:val="10"/>
                                  <w:szCs w:val="20"/>
                                </w:rPr>
                              </w:pPr>
                            </w:p>
                            <w:p w14:paraId="1BDC3B85" w14:textId="77777777" w:rsidR="00A05F07" w:rsidRPr="00EC0602" w:rsidRDefault="00A05F07" w:rsidP="00F11099">
                              <w:pPr>
                                <w:rPr>
                                  <w:rFonts w:ascii="Calibri" w:hAnsi="Calibri" w:cs="Calibri"/>
                                  <w:b/>
                                  <w:color w:val="1F3864" w:themeColor="accent1" w:themeShade="80"/>
                                  <w:sz w:val="20"/>
                                  <w:szCs w:val="20"/>
                                </w:rPr>
                              </w:pPr>
                              <w:r w:rsidRPr="00EC0602">
                                <w:rPr>
                                  <w:rFonts w:ascii="Calibri" w:hAnsi="Calibri" w:cs="Calibri"/>
                                  <w:b/>
                                  <w:color w:val="1F3864" w:themeColor="accent1" w:themeShade="80"/>
                                  <w:sz w:val="20"/>
                                  <w:szCs w:val="20"/>
                                </w:rPr>
                                <w:t>TOTAL</w:t>
                              </w:r>
                              <w:r>
                                <w:rPr>
                                  <w:rFonts w:ascii="Calibri" w:hAnsi="Calibri" w:cs="Calibri"/>
                                  <w:color w:val="1F3864" w:themeColor="accent1" w:themeShade="80"/>
                                  <w:sz w:val="20"/>
                                  <w:szCs w:val="20"/>
                                </w:rPr>
                                <w:t xml:space="preserve"> </w:t>
                              </w:r>
                              <w:r w:rsidRPr="00EC0602">
                                <w:rPr>
                                  <w:rFonts w:ascii="Calibri" w:hAnsi="Calibri" w:cs="Calibri"/>
                                  <w:b/>
                                  <w:color w:val="1F3864" w:themeColor="accent1" w:themeShade="80"/>
                                  <w:sz w:val="20"/>
                                  <w:szCs w:val="20"/>
                                </w:rPr>
                                <w:t>COST</w:t>
                              </w:r>
                              <w:r w:rsidRPr="00EC0602">
                                <w:rPr>
                                  <w:rFonts w:ascii="Calibri" w:hAnsi="Calibri" w:cs="Calibri"/>
                                  <w:b/>
                                  <w:color w:val="1F3864" w:themeColor="accent1" w:themeShade="80"/>
                                  <w:sz w:val="20"/>
                                  <w:szCs w:val="20"/>
                                </w:rPr>
                                <w:tab/>
                              </w:r>
                              <w:r w:rsidRPr="00EC0602">
                                <w:rPr>
                                  <w:rFonts w:ascii="Calibri" w:hAnsi="Calibri" w:cs="Calibri"/>
                                  <w:b/>
                                  <w:color w:val="1F3864" w:themeColor="accent1" w:themeShade="80"/>
                                  <w:sz w:val="20"/>
                                  <w:szCs w:val="20"/>
                                </w:rPr>
                                <w:tab/>
                              </w:r>
                              <w:r>
                                <w:rPr>
                                  <w:rFonts w:ascii="Calibri" w:hAnsi="Calibri" w:cs="Calibri"/>
                                  <w:b/>
                                  <w:color w:val="1F3864" w:themeColor="accent1" w:themeShade="80"/>
                                  <w:sz w:val="20"/>
                                  <w:szCs w:val="20"/>
                                </w:rPr>
                                <w:tab/>
                                <w:t xml:space="preserve">      </w:t>
                              </w:r>
                              <w:r w:rsidRPr="00EC0602">
                                <w:rPr>
                                  <w:rFonts w:ascii="Calibri" w:hAnsi="Calibri" w:cs="Calibri"/>
                                  <w:b/>
                                  <w:color w:val="1F3864" w:themeColor="accent1" w:themeShade="80"/>
                                  <w:sz w:val="20"/>
                                  <w:szCs w:val="20"/>
                                </w:rPr>
                                <w:t xml:space="preserve"> </w:t>
                              </w:r>
                              <w:r>
                                <w:rPr>
                                  <w:rFonts w:ascii="Calibri" w:hAnsi="Calibri" w:cs="Calibri"/>
                                  <w:b/>
                                  <w:color w:val="1F3864" w:themeColor="accent1" w:themeShade="80"/>
                                  <w:sz w:val="20"/>
                                  <w:szCs w:val="20"/>
                                </w:rPr>
                                <w:tab/>
                              </w:r>
                              <w:r>
                                <w:rPr>
                                  <w:rFonts w:ascii="Calibri" w:hAnsi="Calibri" w:cs="Calibri"/>
                                  <w:b/>
                                  <w:color w:val="1F3864" w:themeColor="accent1" w:themeShade="80"/>
                                  <w:sz w:val="20"/>
                                  <w:szCs w:val="20"/>
                                </w:rPr>
                                <w:tab/>
                              </w:r>
                              <w:r>
                                <w:rPr>
                                  <w:rFonts w:ascii="Calibri" w:hAnsi="Calibri" w:cs="Calibri"/>
                                  <w:b/>
                                  <w:color w:val="1F3864" w:themeColor="accent1" w:themeShade="80"/>
                                  <w:sz w:val="20"/>
                                  <w:szCs w:val="20"/>
                                </w:rPr>
                                <w:tab/>
                              </w:r>
                              <w:r>
                                <w:rPr>
                                  <w:rFonts w:ascii="Calibri" w:hAnsi="Calibri" w:cs="Calibri"/>
                                  <w:b/>
                                  <w:color w:val="1F3864" w:themeColor="accent1" w:themeShade="80"/>
                                  <w:sz w:val="20"/>
                                  <w:szCs w:val="20"/>
                                </w:rPr>
                                <w:tab/>
                              </w:r>
                              <w:r w:rsidRPr="00EC0602">
                                <w:rPr>
                                  <w:rFonts w:ascii="Calibri" w:hAnsi="Calibri" w:cs="Calibri"/>
                                  <w:b/>
                                  <w:color w:val="1F3864" w:themeColor="accent1" w:themeShade="80"/>
                                  <w:sz w:val="20"/>
                                  <w:szCs w:val="20"/>
                                </w:rPr>
                                <w:t>$109,215</w:t>
                              </w:r>
                            </w:p>
                            <w:p w14:paraId="6AE41CB4" w14:textId="77777777" w:rsidR="00A05F07" w:rsidRPr="0068289C" w:rsidRDefault="00A05F07" w:rsidP="00F11099">
                              <w:pPr>
                                <w:rPr>
                                  <w:rFonts w:ascii="Calibri" w:hAnsi="Calibri" w:cs="Calibri"/>
                                  <w:color w:val="1F3864" w:themeColor="accent1" w:themeShade="80"/>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3" name="Rounded Rectangle 153"/>
                        <wps:cNvSpPr/>
                        <wps:spPr>
                          <a:xfrm>
                            <a:off x="1945758" y="4369981"/>
                            <a:ext cx="4484370" cy="1235075"/>
                          </a:xfrm>
                          <a:prstGeom prst="roundRect">
                            <a:avLst>
                              <a:gd name="adj" fmla="val 2380"/>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F7C5FF4" w14:textId="77777777" w:rsidR="00A05F07" w:rsidRPr="00A76F46" w:rsidRDefault="00A05F07" w:rsidP="00F11099">
                              <w:pPr>
                                <w:rPr>
                                  <w:rFonts w:ascii="Calibri" w:hAnsi="Calibri" w:cs="Calibri"/>
                                  <w:b/>
                                  <w:color w:val="1F3864" w:themeColor="accent1" w:themeShade="80"/>
                                  <w:sz w:val="20"/>
                                  <w:szCs w:val="20"/>
                                </w:rPr>
                              </w:pPr>
                              <w:r>
                                <w:rPr>
                                  <w:rFonts w:ascii="Calibri" w:hAnsi="Calibri" w:cs="Calibri"/>
                                  <w:b/>
                                  <w:color w:val="1F3864" w:themeColor="accent1" w:themeShade="80"/>
                                  <w:sz w:val="20"/>
                                  <w:szCs w:val="20"/>
                                </w:rPr>
                                <w:t>Cost to become r</w:t>
                              </w:r>
                              <w:r w:rsidRPr="00A76F46">
                                <w:rPr>
                                  <w:rFonts w:ascii="Calibri" w:hAnsi="Calibri" w:cs="Calibri"/>
                                  <w:b/>
                                  <w:color w:val="1F3864" w:themeColor="accent1" w:themeShade="80"/>
                                  <w:sz w:val="20"/>
                                  <w:szCs w:val="20"/>
                                </w:rPr>
                                <w:t>egist</w:t>
                              </w:r>
                              <w:r>
                                <w:rPr>
                                  <w:rFonts w:ascii="Calibri" w:hAnsi="Calibri" w:cs="Calibri"/>
                                  <w:b/>
                                  <w:color w:val="1F3864" w:themeColor="accent1" w:themeShade="80"/>
                                  <w:sz w:val="20"/>
                                  <w:szCs w:val="20"/>
                                </w:rPr>
                                <w:t>ered</w:t>
                              </w:r>
                              <w:r w:rsidRPr="00A76F46">
                                <w:rPr>
                                  <w:rFonts w:ascii="Calibri" w:hAnsi="Calibri" w:cs="Calibri"/>
                                  <w:b/>
                                  <w:color w:val="1F3864" w:themeColor="accent1" w:themeShade="80"/>
                                  <w:sz w:val="20"/>
                                  <w:szCs w:val="20"/>
                                </w:rPr>
                                <w:t xml:space="preserve"> in </w:t>
                              </w:r>
                              <w:r>
                                <w:rPr>
                                  <w:rFonts w:ascii="Calibri" w:hAnsi="Calibri" w:cs="Calibri"/>
                                  <w:b/>
                                  <w:color w:val="1F3864" w:themeColor="accent1" w:themeShade="80"/>
                                  <w:sz w:val="20"/>
                                  <w:szCs w:val="20"/>
                                </w:rPr>
                                <w:t>a</w:t>
                              </w:r>
                              <w:r w:rsidRPr="00A76F46">
                                <w:rPr>
                                  <w:rFonts w:ascii="Calibri" w:hAnsi="Calibri" w:cs="Calibri"/>
                                  <w:b/>
                                  <w:color w:val="1F3864" w:themeColor="accent1" w:themeShade="80"/>
                                  <w:sz w:val="20"/>
                                  <w:szCs w:val="20"/>
                                </w:rPr>
                                <w:t xml:space="preserve"> </w:t>
                              </w:r>
                              <w:r w:rsidRPr="002C4D91">
                                <w:rPr>
                                  <w:rFonts w:ascii="Calibri" w:hAnsi="Calibri" w:cs="Calibri"/>
                                  <w:b/>
                                  <w:color w:val="1F3864" w:themeColor="accent1" w:themeShade="80"/>
                                  <w:sz w:val="20"/>
                                  <w:szCs w:val="20"/>
                                  <w:u w:val="single"/>
                                </w:rPr>
                                <w:t>special class</w:t>
                              </w:r>
                              <w:r>
                                <w:rPr>
                                  <w:rFonts w:ascii="Calibri" w:hAnsi="Calibri" w:cs="Calibri"/>
                                  <w:b/>
                                  <w:color w:val="1F3864" w:themeColor="accent1" w:themeShade="80"/>
                                  <w:sz w:val="20"/>
                                  <w:szCs w:val="20"/>
                                </w:rPr>
                                <w:t xml:space="preserve"> (e.g., backflow prevention)</w:t>
                              </w:r>
                            </w:p>
                            <w:p w14:paraId="0179D7AE" w14:textId="77777777" w:rsidR="00A05F07" w:rsidRDefault="00A05F07" w:rsidP="00F11099">
                              <w:pPr>
                                <w:rPr>
                                  <w:rFonts w:ascii="Calibri" w:hAnsi="Calibri" w:cs="Calibri"/>
                                  <w:color w:val="1F3864" w:themeColor="accent1" w:themeShade="80"/>
                                  <w:sz w:val="20"/>
                                  <w:szCs w:val="20"/>
                                </w:rPr>
                              </w:pPr>
                              <w:r>
                                <w:rPr>
                                  <w:rFonts w:ascii="Calibri" w:hAnsi="Calibri" w:cs="Calibri"/>
                                  <w:color w:val="1F3864" w:themeColor="accent1" w:themeShade="80"/>
                                  <w:sz w:val="20"/>
                                  <w:szCs w:val="20"/>
                                </w:rPr>
                                <w:t xml:space="preserve">A plumber must first achieve registration in the main class </w:t>
                              </w:r>
                            </w:p>
                            <w:p w14:paraId="3A53DEFD" w14:textId="77777777" w:rsidR="00A05F07" w:rsidRDefault="00A05F07" w:rsidP="00F11099">
                              <w:pPr>
                                <w:rPr>
                                  <w:rFonts w:ascii="Calibri" w:hAnsi="Calibri" w:cs="Calibri"/>
                                  <w:color w:val="1F3864" w:themeColor="accent1" w:themeShade="80"/>
                                  <w:sz w:val="20"/>
                                  <w:szCs w:val="20"/>
                                </w:rPr>
                              </w:pPr>
                              <w:r>
                                <w:rPr>
                                  <w:rFonts w:ascii="Calibri" w:hAnsi="Calibri" w:cs="Calibri"/>
                                  <w:color w:val="1F3864" w:themeColor="accent1" w:themeShade="80"/>
                                  <w:sz w:val="20"/>
                                  <w:szCs w:val="20"/>
                                </w:rPr>
                                <w:t xml:space="preserve">– with the costs reflected above. </w:t>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t xml:space="preserve">       </w:t>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t>$109,215</w:t>
                              </w:r>
                            </w:p>
                            <w:p w14:paraId="3E9E7344" w14:textId="77777777" w:rsidR="00A05F07" w:rsidRPr="00C565F8" w:rsidRDefault="00A05F07" w:rsidP="00F11099">
                              <w:pPr>
                                <w:rPr>
                                  <w:rFonts w:ascii="Calibri" w:hAnsi="Calibri" w:cs="Calibri"/>
                                  <w:color w:val="1F3864" w:themeColor="accent1" w:themeShade="80"/>
                                  <w:sz w:val="11"/>
                                  <w:szCs w:val="20"/>
                                </w:rPr>
                              </w:pPr>
                            </w:p>
                            <w:p w14:paraId="5FB8D776" w14:textId="77777777" w:rsidR="00A05F07" w:rsidRDefault="00A05F07" w:rsidP="00F11099">
                              <w:pPr>
                                <w:rPr>
                                  <w:rFonts w:ascii="Calibri" w:hAnsi="Calibri" w:cs="Calibri"/>
                                  <w:color w:val="1F3864" w:themeColor="accent1" w:themeShade="80"/>
                                  <w:sz w:val="20"/>
                                  <w:szCs w:val="20"/>
                                </w:rPr>
                              </w:pPr>
                              <w:r w:rsidRPr="008314AF">
                                <w:rPr>
                                  <w:rFonts w:ascii="Calibri" w:hAnsi="Calibri" w:cs="Calibri"/>
                                  <w:i/>
                                  <w:color w:val="1F3864" w:themeColor="accent1" w:themeShade="80"/>
                                  <w:sz w:val="20"/>
                                  <w:szCs w:val="20"/>
                                </w:rPr>
                                <w:t>Additional</w:t>
                              </w:r>
                              <w:r>
                                <w:rPr>
                                  <w:rFonts w:ascii="Calibri" w:hAnsi="Calibri" w:cs="Calibri"/>
                                  <w:color w:val="1F3864" w:themeColor="accent1" w:themeShade="80"/>
                                  <w:sz w:val="20"/>
                                  <w:szCs w:val="20"/>
                                </w:rPr>
                                <w:t xml:space="preserve"> time cost to attend and prepare for further exam</w:t>
                              </w:r>
                            </w:p>
                            <w:p w14:paraId="512EA8F3" w14:textId="77777777" w:rsidR="00A05F07" w:rsidRDefault="00A05F07" w:rsidP="00F11099">
                              <w:pPr>
                                <w:rPr>
                                  <w:rFonts w:ascii="Calibri" w:hAnsi="Calibri" w:cs="Calibri"/>
                                  <w:color w:val="1F3864" w:themeColor="accent1" w:themeShade="80"/>
                                  <w:sz w:val="20"/>
                                  <w:szCs w:val="20"/>
                                </w:rPr>
                              </w:pPr>
                              <w:r>
                                <w:rPr>
                                  <w:rFonts w:ascii="Calibri" w:hAnsi="Calibri" w:cs="Calibri"/>
                                  <w:color w:val="1F3864" w:themeColor="accent1" w:themeShade="80"/>
                                  <w:sz w:val="20"/>
                                  <w:szCs w:val="20"/>
                                </w:rPr>
                                <w:tab/>
                                <w:t>18 hours @ $23.06/h</w:t>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t xml:space="preserve">  </w:t>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t xml:space="preserve">    $415</w:t>
                              </w:r>
                            </w:p>
                            <w:p w14:paraId="06145F60" w14:textId="77777777" w:rsidR="00A05F07" w:rsidRPr="00C565F8" w:rsidRDefault="00A05F07" w:rsidP="00F11099">
                              <w:pPr>
                                <w:rPr>
                                  <w:rFonts w:ascii="Calibri" w:hAnsi="Calibri" w:cs="Calibri"/>
                                  <w:color w:val="1F3864" w:themeColor="accent1" w:themeShade="80"/>
                                  <w:sz w:val="15"/>
                                  <w:szCs w:val="20"/>
                                </w:rPr>
                              </w:pPr>
                            </w:p>
                            <w:p w14:paraId="569BAB55" w14:textId="77777777" w:rsidR="00A05F07" w:rsidRPr="00EC0602" w:rsidRDefault="00A05F07" w:rsidP="00F11099">
                              <w:pPr>
                                <w:rPr>
                                  <w:rFonts w:ascii="Calibri" w:hAnsi="Calibri" w:cs="Calibri"/>
                                  <w:b/>
                                  <w:color w:val="1F3864" w:themeColor="accent1" w:themeShade="80"/>
                                  <w:sz w:val="20"/>
                                  <w:szCs w:val="20"/>
                                </w:rPr>
                              </w:pPr>
                              <w:r w:rsidRPr="00EC0602">
                                <w:rPr>
                                  <w:rFonts w:ascii="Calibri" w:hAnsi="Calibri" w:cs="Calibri"/>
                                  <w:b/>
                                  <w:color w:val="1F3864" w:themeColor="accent1" w:themeShade="80"/>
                                  <w:sz w:val="20"/>
                                  <w:szCs w:val="20"/>
                                </w:rPr>
                                <w:t>TOTAL</w:t>
                              </w:r>
                              <w:r>
                                <w:rPr>
                                  <w:rFonts w:ascii="Calibri" w:hAnsi="Calibri" w:cs="Calibri"/>
                                  <w:color w:val="1F3864" w:themeColor="accent1" w:themeShade="80"/>
                                  <w:sz w:val="20"/>
                                  <w:szCs w:val="20"/>
                                </w:rPr>
                                <w:t xml:space="preserve"> </w:t>
                              </w:r>
                              <w:r w:rsidRPr="00EC0602">
                                <w:rPr>
                                  <w:rFonts w:ascii="Calibri" w:hAnsi="Calibri" w:cs="Calibri"/>
                                  <w:b/>
                                  <w:color w:val="1F3864" w:themeColor="accent1" w:themeShade="80"/>
                                  <w:sz w:val="20"/>
                                  <w:szCs w:val="20"/>
                                </w:rPr>
                                <w:t>COST</w:t>
                              </w:r>
                              <w:r w:rsidRPr="00EC0602">
                                <w:rPr>
                                  <w:rFonts w:ascii="Calibri" w:hAnsi="Calibri" w:cs="Calibri"/>
                                  <w:b/>
                                  <w:color w:val="1F3864" w:themeColor="accent1" w:themeShade="80"/>
                                  <w:sz w:val="20"/>
                                  <w:szCs w:val="20"/>
                                </w:rPr>
                                <w:tab/>
                              </w:r>
                              <w:r w:rsidRPr="00EC0602">
                                <w:rPr>
                                  <w:rFonts w:ascii="Calibri" w:hAnsi="Calibri" w:cs="Calibri"/>
                                  <w:b/>
                                  <w:color w:val="1F3864" w:themeColor="accent1" w:themeShade="80"/>
                                  <w:sz w:val="20"/>
                                  <w:szCs w:val="20"/>
                                </w:rPr>
                                <w:tab/>
                              </w:r>
                              <w:r>
                                <w:rPr>
                                  <w:rFonts w:ascii="Calibri" w:hAnsi="Calibri" w:cs="Calibri"/>
                                  <w:b/>
                                  <w:color w:val="1F3864" w:themeColor="accent1" w:themeShade="80"/>
                                  <w:sz w:val="20"/>
                                  <w:szCs w:val="20"/>
                                </w:rPr>
                                <w:tab/>
                              </w:r>
                              <w:r>
                                <w:rPr>
                                  <w:rFonts w:ascii="Calibri" w:hAnsi="Calibri" w:cs="Calibri"/>
                                  <w:b/>
                                  <w:color w:val="1F3864" w:themeColor="accent1" w:themeShade="80"/>
                                  <w:sz w:val="20"/>
                                  <w:szCs w:val="20"/>
                                </w:rPr>
                                <w:tab/>
                                <w:t xml:space="preserve">      </w:t>
                              </w:r>
                              <w:r w:rsidRPr="00EC0602">
                                <w:rPr>
                                  <w:rFonts w:ascii="Calibri" w:hAnsi="Calibri" w:cs="Calibri"/>
                                  <w:b/>
                                  <w:color w:val="1F3864" w:themeColor="accent1" w:themeShade="80"/>
                                  <w:sz w:val="20"/>
                                  <w:szCs w:val="20"/>
                                </w:rPr>
                                <w:t xml:space="preserve"> </w:t>
                              </w:r>
                              <w:r>
                                <w:rPr>
                                  <w:rFonts w:ascii="Calibri" w:hAnsi="Calibri" w:cs="Calibri"/>
                                  <w:b/>
                                  <w:color w:val="1F3864" w:themeColor="accent1" w:themeShade="80"/>
                                  <w:sz w:val="20"/>
                                  <w:szCs w:val="20"/>
                                </w:rPr>
                                <w:tab/>
                              </w:r>
                              <w:r>
                                <w:rPr>
                                  <w:rFonts w:ascii="Calibri" w:hAnsi="Calibri" w:cs="Calibri"/>
                                  <w:b/>
                                  <w:color w:val="1F3864" w:themeColor="accent1" w:themeShade="80"/>
                                  <w:sz w:val="20"/>
                                  <w:szCs w:val="20"/>
                                </w:rPr>
                                <w:tab/>
                              </w:r>
                              <w:r>
                                <w:rPr>
                                  <w:rFonts w:ascii="Calibri" w:hAnsi="Calibri" w:cs="Calibri"/>
                                  <w:b/>
                                  <w:color w:val="1F3864" w:themeColor="accent1" w:themeShade="80"/>
                                  <w:sz w:val="20"/>
                                  <w:szCs w:val="20"/>
                                </w:rPr>
                                <w:tab/>
                              </w:r>
                              <w:r w:rsidRPr="00EC0602">
                                <w:rPr>
                                  <w:rFonts w:ascii="Calibri" w:hAnsi="Calibri" w:cs="Calibri"/>
                                  <w:b/>
                                  <w:color w:val="1F3864" w:themeColor="accent1" w:themeShade="80"/>
                                  <w:sz w:val="20"/>
                                  <w:szCs w:val="20"/>
                                </w:rPr>
                                <w:t>$109,</w:t>
                              </w:r>
                              <w:r>
                                <w:rPr>
                                  <w:rFonts w:ascii="Calibri" w:hAnsi="Calibri" w:cs="Calibri"/>
                                  <w:b/>
                                  <w:color w:val="1F3864" w:themeColor="accent1" w:themeShade="80"/>
                                  <w:sz w:val="20"/>
                                  <w:szCs w:val="20"/>
                                </w:rPr>
                                <w:t>630</w:t>
                              </w:r>
                            </w:p>
                            <w:p w14:paraId="2D08C455" w14:textId="77777777" w:rsidR="00A05F07" w:rsidRPr="0068289C" w:rsidRDefault="00A05F07" w:rsidP="00F11099">
                              <w:pPr>
                                <w:rPr>
                                  <w:rFonts w:ascii="Calibri" w:hAnsi="Calibri" w:cs="Calibri"/>
                                  <w:color w:val="1F3864" w:themeColor="accent1" w:themeShade="80"/>
                                  <w:sz w:val="20"/>
                                  <w:szCs w:val="20"/>
                                </w:rPr>
                              </w:pPr>
                              <w:r>
                                <w:rPr>
                                  <w:rFonts w:ascii="Calibri" w:hAnsi="Calibri" w:cs="Calibri"/>
                                  <w:color w:val="1F3864" w:themeColor="accent1" w:themeShade="80"/>
                                  <w:sz w:val="20"/>
                                  <w:szCs w:val="20"/>
                                </w:rPr>
                                <w:t>come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4" name="Rounded Rectangle 154"/>
                        <wps:cNvSpPr/>
                        <wps:spPr>
                          <a:xfrm>
                            <a:off x="1945758" y="2604976"/>
                            <a:ext cx="4468495" cy="1643380"/>
                          </a:xfrm>
                          <a:prstGeom prst="roundRect">
                            <a:avLst>
                              <a:gd name="adj" fmla="val 2380"/>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BBEBB06" w14:textId="77777777" w:rsidR="00A05F07" w:rsidRPr="00A76F46" w:rsidRDefault="00A05F07" w:rsidP="00F11099">
                              <w:pPr>
                                <w:rPr>
                                  <w:rFonts w:ascii="Calibri" w:hAnsi="Calibri" w:cs="Calibri"/>
                                  <w:b/>
                                  <w:color w:val="1F3864" w:themeColor="accent1" w:themeShade="80"/>
                                  <w:sz w:val="20"/>
                                  <w:szCs w:val="20"/>
                                </w:rPr>
                              </w:pPr>
                              <w:r>
                                <w:rPr>
                                  <w:rFonts w:ascii="Calibri" w:hAnsi="Calibri" w:cs="Calibri"/>
                                  <w:b/>
                                  <w:color w:val="1F3864" w:themeColor="accent1" w:themeShade="80"/>
                                  <w:sz w:val="20"/>
                                  <w:szCs w:val="20"/>
                                </w:rPr>
                                <w:t>Cost to become r</w:t>
                              </w:r>
                              <w:r w:rsidRPr="00A76F46">
                                <w:rPr>
                                  <w:rFonts w:ascii="Calibri" w:hAnsi="Calibri" w:cs="Calibri"/>
                                  <w:b/>
                                  <w:color w:val="1F3864" w:themeColor="accent1" w:themeShade="80"/>
                                  <w:sz w:val="20"/>
                                  <w:szCs w:val="20"/>
                                </w:rPr>
                                <w:t>egist</w:t>
                              </w:r>
                              <w:r>
                                <w:rPr>
                                  <w:rFonts w:ascii="Calibri" w:hAnsi="Calibri" w:cs="Calibri"/>
                                  <w:b/>
                                  <w:color w:val="1F3864" w:themeColor="accent1" w:themeShade="80"/>
                                  <w:sz w:val="20"/>
                                  <w:szCs w:val="20"/>
                                </w:rPr>
                                <w:t>ered</w:t>
                              </w:r>
                              <w:r w:rsidRPr="00A76F46">
                                <w:rPr>
                                  <w:rFonts w:ascii="Calibri" w:hAnsi="Calibri" w:cs="Calibri"/>
                                  <w:b/>
                                  <w:color w:val="1F3864" w:themeColor="accent1" w:themeShade="80"/>
                                  <w:sz w:val="20"/>
                                  <w:szCs w:val="20"/>
                                </w:rPr>
                                <w:t xml:space="preserve"> </w:t>
                              </w:r>
                              <w:r>
                                <w:rPr>
                                  <w:rFonts w:ascii="Calibri" w:hAnsi="Calibri" w:cs="Calibri"/>
                                  <w:b/>
                                  <w:color w:val="1F3864" w:themeColor="accent1" w:themeShade="80"/>
                                  <w:sz w:val="20"/>
                                  <w:szCs w:val="20"/>
                                </w:rPr>
                                <w:t xml:space="preserve">in </w:t>
                              </w:r>
                              <w:r w:rsidRPr="002C4D91">
                                <w:rPr>
                                  <w:rFonts w:ascii="Calibri" w:hAnsi="Calibri" w:cs="Calibri"/>
                                  <w:b/>
                                  <w:color w:val="1F3864" w:themeColor="accent1" w:themeShade="80"/>
                                  <w:sz w:val="20"/>
                                  <w:szCs w:val="20"/>
                                  <w:u w:val="single"/>
                                </w:rPr>
                                <w:t>two</w:t>
                              </w:r>
                              <w:r>
                                <w:rPr>
                                  <w:rFonts w:ascii="Calibri" w:hAnsi="Calibri" w:cs="Calibri"/>
                                  <w:b/>
                                  <w:color w:val="1F3864" w:themeColor="accent1" w:themeShade="80"/>
                                  <w:sz w:val="20"/>
                                  <w:szCs w:val="20"/>
                                </w:rPr>
                                <w:t xml:space="preserve"> work classes</w:t>
                              </w:r>
                            </w:p>
                            <w:p w14:paraId="6F199FBB" w14:textId="77777777" w:rsidR="00A05F07" w:rsidRDefault="00A05F07" w:rsidP="00F11099">
                              <w:pPr>
                                <w:rPr>
                                  <w:rFonts w:ascii="Calibri" w:hAnsi="Calibri" w:cs="Calibri"/>
                                  <w:color w:val="1F3864" w:themeColor="accent1" w:themeShade="80"/>
                                  <w:sz w:val="20"/>
                                  <w:szCs w:val="20"/>
                                </w:rPr>
                              </w:pPr>
                              <w:r>
                                <w:rPr>
                                  <w:rFonts w:ascii="Calibri" w:hAnsi="Calibri" w:cs="Calibri"/>
                                  <w:color w:val="1F3864" w:themeColor="accent1" w:themeShade="80"/>
                                  <w:sz w:val="20"/>
                                  <w:szCs w:val="20"/>
                                </w:rPr>
                                <w:t>A plumber must first achieve registration in the first class</w:t>
                              </w:r>
                            </w:p>
                            <w:p w14:paraId="4511BEDF" w14:textId="77777777" w:rsidR="00A05F07" w:rsidRDefault="00A05F07" w:rsidP="00F11099">
                              <w:pPr>
                                <w:rPr>
                                  <w:rFonts w:ascii="Calibri" w:hAnsi="Calibri" w:cs="Calibri"/>
                                  <w:color w:val="1F3864" w:themeColor="accent1" w:themeShade="80"/>
                                  <w:sz w:val="20"/>
                                  <w:szCs w:val="20"/>
                                </w:rPr>
                              </w:pPr>
                              <w:r>
                                <w:rPr>
                                  <w:rFonts w:ascii="Calibri" w:hAnsi="Calibri" w:cs="Calibri"/>
                                  <w:color w:val="1F3864" w:themeColor="accent1" w:themeShade="80"/>
                                  <w:sz w:val="20"/>
                                  <w:szCs w:val="20"/>
                                </w:rPr>
                                <w:t xml:space="preserve">—with the costs reflected above. </w:t>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t xml:space="preserve">       </w:t>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t xml:space="preserve"> $109,215</w:t>
                              </w:r>
                            </w:p>
                            <w:p w14:paraId="54D44741" w14:textId="77777777" w:rsidR="00A05F07" w:rsidRPr="00C565F8" w:rsidRDefault="00A05F07" w:rsidP="00F11099">
                              <w:pPr>
                                <w:rPr>
                                  <w:rFonts w:ascii="Calibri" w:hAnsi="Calibri" w:cs="Calibri"/>
                                  <w:color w:val="1F3864" w:themeColor="accent1" w:themeShade="80"/>
                                  <w:sz w:val="11"/>
                                  <w:szCs w:val="20"/>
                                </w:rPr>
                              </w:pPr>
                            </w:p>
                            <w:p w14:paraId="6EBE6513" w14:textId="77777777" w:rsidR="00A05F07" w:rsidRDefault="00A05F07" w:rsidP="00F11099">
                              <w:pPr>
                                <w:rPr>
                                  <w:rFonts w:ascii="Calibri" w:hAnsi="Calibri" w:cs="Calibri"/>
                                  <w:color w:val="1F3864" w:themeColor="accent1" w:themeShade="80"/>
                                  <w:sz w:val="20"/>
                                  <w:szCs w:val="20"/>
                                </w:rPr>
                              </w:pPr>
                              <w:r>
                                <w:rPr>
                                  <w:rFonts w:ascii="Calibri" w:hAnsi="Calibri" w:cs="Calibri"/>
                                  <w:color w:val="1F3864" w:themeColor="accent1" w:themeShade="80"/>
                                  <w:sz w:val="20"/>
                                  <w:szCs w:val="20"/>
                                </w:rPr>
                                <w:t>Further opportunity cost (income differential)</w:t>
                              </w:r>
                            </w:p>
                            <w:p w14:paraId="1938694A" w14:textId="77777777" w:rsidR="00A05F07" w:rsidRDefault="00A05F07" w:rsidP="00F11099">
                              <w:pPr>
                                <w:ind w:firstLine="720"/>
                                <w:rPr>
                                  <w:rFonts w:ascii="Calibri" w:hAnsi="Calibri" w:cs="Calibri"/>
                                  <w:color w:val="1F3864" w:themeColor="accent1" w:themeShade="80"/>
                                  <w:sz w:val="20"/>
                                  <w:szCs w:val="20"/>
                                </w:rPr>
                              </w:pPr>
                              <w:r>
                                <w:rPr>
                                  <w:rFonts w:ascii="Calibri" w:hAnsi="Calibri" w:cs="Calibri"/>
                                  <w:color w:val="1F3864" w:themeColor="accent1" w:themeShade="80"/>
                                  <w:sz w:val="20"/>
                                  <w:szCs w:val="20"/>
                                </w:rPr>
                                <w:t>1 years @ $5,591/year</w:t>
                              </w:r>
                              <w:r w:rsidRPr="00A76F46">
                                <w:rPr>
                                  <w:rFonts w:ascii="Calibri" w:hAnsi="Calibri" w:cs="Calibri"/>
                                  <w:color w:val="1F3864" w:themeColor="accent1" w:themeShade="80"/>
                                  <w:sz w:val="20"/>
                                  <w:szCs w:val="20"/>
                                </w:rPr>
                                <w:t xml:space="preserve"> </w:t>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t xml:space="preserve"> </w:t>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t xml:space="preserve">   $5,591</w:t>
                              </w:r>
                            </w:p>
                            <w:p w14:paraId="242BF834" w14:textId="77777777" w:rsidR="00A05F07" w:rsidRPr="00C565F8" w:rsidRDefault="00A05F07" w:rsidP="00F11099">
                              <w:pPr>
                                <w:rPr>
                                  <w:rFonts w:ascii="Calibri" w:hAnsi="Calibri" w:cs="Calibri"/>
                                  <w:i/>
                                  <w:color w:val="1F3864" w:themeColor="accent1" w:themeShade="80"/>
                                  <w:sz w:val="13"/>
                                  <w:szCs w:val="20"/>
                                </w:rPr>
                              </w:pPr>
                            </w:p>
                            <w:p w14:paraId="45DD9ED5" w14:textId="77777777" w:rsidR="00A05F07" w:rsidRDefault="00A05F07" w:rsidP="00F11099">
                              <w:pPr>
                                <w:rPr>
                                  <w:rFonts w:ascii="Calibri" w:hAnsi="Calibri" w:cs="Calibri"/>
                                  <w:color w:val="1F3864" w:themeColor="accent1" w:themeShade="80"/>
                                  <w:sz w:val="20"/>
                                  <w:szCs w:val="20"/>
                                </w:rPr>
                              </w:pPr>
                              <w:r w:rsidRPr="00590762">
                                <w:rPr>
                                  <w:rFonts w:ascii="Calibri" w:hAnsi="Calibri" w:cs="Calibri"/>
                                  <w:color w:val="1F3864" w:themeColor="accent1" w:themeShade="80"/>
                                  <w:sz w:val="20"/>
                                  <w:szCs w:val="20"/>
                                </w:rPr>
                                <w:t>Additional</w:t>
                              </w:r>
                              <w:r>
                                <w:rPr>
                                  <w:rFonts w:ascii="Calibri" w:hAnsi="Calibri" w:cs="Calibri"/>
                                  <w:color w:val="1F3864" w:themeColor="accent1" w:themeShade="80"/>
                                  <w:sz w:val="20"/>
                                  <w:szCs w:val="20"/>
                                </w:rPr>
                                <w:t xml:space="preserve"> time cost to attend and prepare for further exam</w:t>
                              </w:r>
                            </w:p>
                            <w:p w14:paraId="62233734" w14:textId="77777777" w:rsidR="00A05F07" w:rsidRDefault="00A05F07" w:rsidP="00F11099">
                              <w:pPr>
                                <w:rPr>
                                  <w:rFonts w:ascii="Calibri" w:hAnsi="Calibri" w:cs="Calibri"/>
                                  <w:color w:val="1F3864" w:themeColor="accent1" w:themeShade="80"/>
                                  <w:sz w:val="20"/>
                                  <w:szCs w:val="20"/>
                                </w:rPr>
                              </w:pPr>
                              <w:r>
                                <w:rPr>
                                  <w:rFonts w:ascii="Calibri" w:hAnsi="Calibri" w:cs="Calibri"/>
                                  <w:color w:val="1F3864" w:themeColor="accent1" w:themeShade="80"/>
                                  <w:sz w:val="20"/>
                                  <w:szCs w:val="20"/>
                                </w:rPr>
                                <w:tab/>
                                <w:t>10 hours @ $45.33/h</w:t>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t xml:space="preserve">   </w:t>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t xml:space="preserve">    $453</w:t>
                              </w:r>
                            </w:p>
                            <w:p w14:paraId="7C09C052" w14:textId="77777777" w:rsidR="00A05F07" w:rsidRPr="00C565F8" w:rsidRDefault="00A05F07" w:rsidP="00F11099">
                              <w:pPr>
                                <w:rPr>
                                  <w:rFonts w:ascii="Calibri" w:hAnsi="Calibri" w:cs="Calibri"/>
                                  <w:color w:val="1F3864" w:themeColor="accent1" w:themeShade="80"/>
                                  <w:sz w:val="11"/>
                                  <w:szCs w:val="20"/>
                                </w:rPr>
                              </w:pPr>
                            </w:p>
                            <w:p w14:paraId="1D24025A" w14:textId="77777777" w:rsidR="00A05F07" w:rsidRPr="0068289C" w:rsidRDefault="00A05F07" w:rsidP="00F11099">
                              <w:pPr>
                                <w:rPr>
                                  <w:rFonts w:ascii="Calibri" w:hAnsi="Calibri" w:cs="Calibri"/>
                                  <w:color w:val="1F3864" w:themeColor="accent1" w:themeShade="80"/>
                                  <w:sz w:val="20"/>
                                  <w:szCs w:val="20"/>
                                </w:rPr>
                              </w:pPr>
                              <w:r w:rsidRPr="00EC0602">
                                <w:rPr>
                                  <w:rFonts w:ascii="Calibri" w:hAnsi="Calibri" w:cs="Calibri"/>
                                  <w:b/>
                                  <w:color w:val="1F3864" w:themeColor="accent1" w:themeShade="80"/>
                                  <w:sz w:val="20"/>
                                  <w:szCs w:val="20"/>
                                </w:rPr>
                                <w:t>TOTAL</w:t>
                              </w:r>
                              <w:r>
                                <w:rPr>
                                  <w:rFonts w:ascii="Calibri" w:hAnsi="Calibri" w:cs="Calibri"/>
                                  <w:color w:val="1F3864" w:themeColor="accent1" w:themeShade="80"/>
                                  <w:sz w:val="20"/>
                                  <w:szCs w:val="20"/>
                                </w:rPr>
                                <w:t xml:space="preserve"> </w:t>
                              </w:r>
                              <w:r w:rsidRPr="00EC0602">
                                <w:rPr>
                                  <w:rFonts w:ascii="Calibri" w:hAnsi="Calibri" w:cs="Calibri"/>
                                  <w:b/>
                                  <w:color w:val="1F3864" w:themeColor="accent1" w:themeShade="80"/>
                                  <w:sz w:val="20"/>
                                  <w:szCs w:val="20"/>
                                </w:rPr>
                                <w:t>COST</w:t>
                              </w:r>
                              <w:r w:rsidRPr="00EC0602">
                                <w:rPr>
                                  <w:rFonts w:ascii="Calibri" w:hAnsi="Calibri" w:cs="Calibri"/>
                                  <w:b/>
                                  <w:color w:val="1F3864" w:themeColor="accent1" w:themeShade="80"/>
                                  <w:sz w:val="20"/>
                                  <w:szCs w:val="20"/>
                                </w:rPr>
                                <w:tab/>
                              </w:r>
                              <w:r w:rsidRPr="00EC0602">
                                <w:rPr>
                                  <w:rFonts w:ascii="Calibri" w:hAnsi="Calibri" w:cs="Calibri"/>
                                  <w:b/>
                                  <w:color w:val="1F3864" w:themeColor="accent1" w:themeShade="80"/>
                                  <w:sz w:val="20"/>
                                  <w:szCs w:val="20"/>
                                </w:rPr>
                                <w:tab/>
                              </w:r>
                              <w:r>
                                <w:rPr>
                                  <w:rFonts w:ascii="Calibri" w:hAnsi="Calibri" w:cs="Calibri"/>
                                  <w:b/>
                                  <w:color w:val="1F3864" w:themeColor="accent1" w:themeShade="80"/>
                                  <w:sz w:val="20"/>
                                  <w:szCs w:val="20"/>
                                </w:rPr>
                                <w:tab/>
                              </w:r>
                              <w:r>
                                <w:rPr>
                                  <w:rFonts w:ascii="Calibri" w:hAnsi="Calibri" w:cs="Calibri"/>
                                  <w:b/>
                                  <w:color w:val="1F3864" w:themeColor="accent1" w:themeShade="80"/>
                                  <w:sz w:val="20"/>
                                  <w:szCs w:val="20"/>
                                </w:rPr>
                                <w:tab/>
                                <w:t xml:space="preserve">      </w:t>
                              </w:r>
                              <w:r>
                                <w:rPr>
                                  <w:rFonts w:ascii="Calibri" w:hAnsi="Calibri" w:cs="Calibri"/>
                                  <w:b/>
                                  <w:color w:val="1F3864" w:themeColor="accent1" w:themeShade="80"/>
                                  <w:sz w:val="20"/>
                                  <w:szCs w:val="20"/>
                                </w:rPr>
                                <w:tab/>
                              </w:r>
                              <w:r>
                                <w:rPr>
                                  <w:rFonts w:ascii="Calibri" w:hAnsi="Calibri" w:cs="Calibri"/>
                                  <w:b/>
                                  <w:color w:val="1F3864" w:themeColor="accent1" w:themeShade="80"/>
                                  <w:sz w:val="20"/>
                                  <w:szCs w:val="20"/>
                                </w:rPr>
                                <w:tab/>
                              </w:r>
                              <w:r>
                                <w:rPr>
                                  <w:rFonts w:ascii="Calibri" w:hAnsi="Calibri" w:cs="Calibri"/>
                                  <w:b/>
                                  <w:color w:val="1F3864" w:themeColor="accent1" w:themeShade="80"/>
                                  <w:sz w:val="20"/>
                                  <w:szCs w:val="20"/>
                                </w:rPr>
                                <w:tab/>
                              </w:r>
                              <w:r w:rsidRPr="00EC0602">
                                <w:rPr>
                                  <w:rFonts w:ascii="Calibri" w:hAnsi="Calibri" w:cs="Calibri"/>
                                  <w:b/>
                                  <w:color w:val="1F3864" w:themeColor="accent1" w:themeShade="80"/>
                                  <w:sz w:val="20"/>
                                  <w:szCs w:val="20"/>
                                </w:rPr>
                                <w:t xml:space="preserve"> $1</w:t>
                              </w:r>
                              <w:r>
                                <w:rPr>
                                  <w:rFonts w:ascii="Calibri" w:hAnsi="Calibri" w:cs="Calibri"/>
                                  <w:b/>
                                  <w:color w:val="1F3864" w:themeColor="accent1" w:themeShade="80"/>
                                  <w:sz w:val="20"/>
                                  <w:szCs w:val="20"/>
                                </w:rPr>
                                <w:t>15,259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5" name="Rounded Rectangle 155"/>
                        <wps:cNvSpPr/>
                        <wps:spPr>
                          <a:xfrm>
                            <a:off x="1945758" y="5730948"/>
                            <a:ext cx="4476115" cy="2100580"/>
                          </a:xfrm>
                          <a:prstGeom prst="roundRect">
                            <a:avLst>
                              <a:gd name="adj" fmla="val 2380"/>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CF79A53" w14:textId="77777777" w:rsidR="00A05F07" w:rsidRPr="00A76F46" w:rsidRDefault="00A05F07" w:rsidP="00F11099">
                              <w:pPr>
                                <w:rPr>
                                  <w:rFonts w:ascii="Calibri" w:hAnsi="Calibri" w:cs="Calibri"/>
                                  <w:b/>
                                  <w:color w:val="1F3864" w:themeColor="accent1" w:themeShade="80"/>
                                  <w:sz w:val="20"/>
                                  <w:szCs w:val="20"/>
                                </w:rPr>
                              </w:pPr>
                              <w:r>
                                <w:rPr>
                                  <w:rFonts w:ascii="Calibri" w:hAnsi="Calibri" w:cs="Calibri"/>
                                  <w:b/>
                                  <w:color w:val="1F3864" w:themeColor="accent1" w:themeShade="80"/>
                                  <w:sz w:val="20"/>
                                  <w:szCs w:val="20"/>
                                </w:rPr>
                                <w:t xml:space="preserve">Cost to become </w:t>
                              </w:r>
                              <w:r w:rsidRPr="00E40F46">
                                <w:rPr>
                                  <w:rFonts w:ascii="Calibri" w:hAnsi="Calibri" w:cs="Calibri"/>
                                  <w:b/>
                                  <w:color w:val="1F3864" w:themeColor="accent1" w:themeShade="80"/>
                                  <w:sz w:val="20"/>
                                  <w:szCs w:val="20"/>
                                  <w:u w:val="single"/>
                                </w:rPr>
                                <w:t>licensed</w:t>
                              </w:r>
                              <w:r>
                                <w:rPr>
                                  <w:rFonts w:ascii="Calibri" w:hAnsi="Calibri" w:cs="Calibri"/>
                                  <w:b/>
                                  <w:color w:val="1F3864" w:themeColor="accent1" w:themeShade="80"/>
                                  <w:sz w:val="20"/>
                                  <w:szCs w:val="20"/>
                                </w:rPr>
                                <w:t xml:space="preserve"> in the main class</w:t>
                              </w:r>
                            </w:p>
                            <w:p w14:paraId="51E852C5" w14:textId="77777777" w:rsidR="00A05F07" w:rsidRDefault="00A05F07" w:rsidP="00F11099">
                              <w:pPr>
                                <w:rPr>
                                  <w:rFonts w:ascii="Calibri" w:hAnsi="Calibri" w:cs="Calibri"/>
                                  <w:color w:val="1F3864" w:themeColor="accent1" w:themeShade="80"/>
                                  <w:sz w:val="20"/>
                                  <w:szCs w:val="20"/>
                                </w:rPr>
                              </w:pPr>
                              <w:r>
                                <w:rPr>
                                  <w:rFonts w:ascii="Calibri" w:hAnsi="Calibri" w:cs="Calibri"/>
                                  <w:color w:val="1F3864" w:themeColor="accent1" w:themeShade="80"/>
                                  <w:sz w:val="20"/>
                                  <w:szCs w:val="20"/>
                                </w:rPr>
                                <w:t xml:space="preserve">A plumber must first be eligible for registration in the first class—with the costs reflected above. </w:t>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t xml:space="preserve">       </w:t>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t>$109,215</w:t>
                              </w:r>
                            </w:p>
                            <w:p w14:paraId="58BC29A1" w14:textId="77777777" w:rsidR="00A05F07" w:rsidRPr="00C565F8" w:rsidRDefault="00A05F07" w:rsidP="00F11099">
                              <w:pPr>
                                <w:rPr>
                                  <w:rFonts w:ascii="Calibri" w:hAnsi="Calibri" w:cs="Calibri"/>
                                  <w:color w:val="1F3864" w:themeColor="accent1" w:themeShade="80"/>
                                  <w:sz w:val="13"/>
                                  <w:szCs w:val="20"/>
                                </w:rPr>
                              </w:pPr>
                            </w:p>
                            <w:p w14:paraId="4595EC11" w14:textId="77777777" w:rsidR="00A05F07" w:rsidRDefault="00A05F07" w:rsidP="00F11099">
                              <w:pPr>
                                <w:rPr>
                                  <w:rFonts w:ascii="Calibri" w:hAnsi="Calibri" w:cs="Calibri"/>
                                  <w:color w:val="1F3864" w:themeColor="accent1" w:themeShade="80"/>
                                  <w:sz w:val="20"/>
                                  <w:szCs w:val="20"/>
                                </w:rPr>
                              </w:pPr>
                              <w:r>
                                <w:rPr>
                                  <w:rFonts w:ascii="Calibri" w:hAnsi="Calibri" w:cs="Calibri"/>
                                  <w:color w:val="1F3864" w:themeColor="accent1" w:themeShade="80"/>
                                  <w:sz w:val="20"/>
                                  <w:szCs w:val="20"/>
                                </w:rPr>
                                <w:t>Further opportunity cost (income differential)</w:t>
                              </w:r>
                            </w:p>
                            <w:p w14:paraId="238E1534" w14:textId="77777777" w:rsidR="00A05F07" w:rsidRDefault="00A05F07" w:rsidP="00F11099">
                              <w:pPr>
                                <w:ind w:firstLine="720"/>
                                <w:rPr>
                                  <w:rFonts w:ascii="Calibri" w:hAnsi="Calibri" w:cs="Calibri"/>
                                  <w:color w:val="1F3864" w:themeColor="accent1" w:themeShade="80"/>
                                  <w:sz w:val="20"/>
                                  <w:szCs w:val="20"/>
                                </w:rPr>
                              </w:pPr>
                              <w:r>
                                <w:rPr>
                                  <w:rFonts w:ascii="Calibri" w:hAnsi="Calibri" w:cs="Calibri"/>
                                  <w:color w:val="1F3864" w:themeColor="accent1" w:themeShade="80"/>
                                  <w:sz w:val="20"/>
                                  <w:szCs w:val="20"/>
                                </w:rPr>
                                <w:t>2 years @ $16,425/year</w:t>
                              </w:r>
                              <w:r w:rsidRPr="00A76F46">
                                <w:rPr>
                                  <w:rFonts w:ascii="Calibri" w:hAnsi="Calibri" w:cs="Calibri"/>
                                  <w:color w:val="1F3864" w:themeColor="accent1" w:themeShade="80"/>
                                  <w:sz w:val="20"/>
                                  <w:szCs w:val="20"/>
                                </w:rPr>
                                <w:t xml:space="preserve"> </w:t>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t xml:space="preserve"> </w:t>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t xml:space="preserve"> $32,850</w:t>
                              </w:r>
                            </w:p>
                            <w:p w14:paraId="1CD03B3E" w14:textId="77777777" w:rsidR="00A05F07" w:rsidRPr="00C565F8" w:rsidRDefault="00A05F07" w:rsidP="00F11099">
                              <w:pPr>
                                <w:rPr>
                                  <w:rFonts w:ascii="Calibri" w:hAnsi="Calibri" w:cs="Calibri"/>
                                  <w:i/>
                                  <w:color w:val="1F3864" w:themeColor="accent1" w:themeShade="80"/>
                                  <w:sz w:val="13"/>
                                  <w:szCs w:val="20"/>
                                </w:rPr>
                              </w:pPr>
                            </w:p>
                            <w:p w14:paraId="7B7D7AB5" w14:textId="77777777" w:rsidR="00A05F07" w:rsidRDefault="00A05F07" w:rsidP="00F11099">
                              <w:pPr>
                                <w:rPr>
                                  <w:rFonts w:ascii="Calibri" w:hAnsi="Calibri" w:cs="Calibri"/>
                                  <w:i/>
                                  <w:color w:val="1F3864" w:themeColor="accent1" w:themeShade="80"/>
                                  <w:sz w:val="20"/>
                                  <w:szCs w:val="20"/>
                                </w:rPr>
                              </w:pPr>
                              <w:r>
                                <w:rPr>
                                  <w:rFonts w:ascii="Calibri" w:hAnsi="Calibri" w:cs="Calibri"/>
                                  <w:i/>
                                  <w:color w:val="1F3864" w:themeColor="accent1" w:themeShade="80"/>
                                  <w:sz w:val="20"/>
                                  <w:szCs w:val="20"/>
                                </w:rPr>
                                <w:t>Additional training costs**</w:t>
                              </w:r>
                            </w:p>
                            <w:p w14:paraId="17D97302" w14:textId="77777777" w:rsidR="00A05F07" w:rsidRDefault="00A05F07" w:rsidP="00F11099">
                              <w:pPr>
                                <w:rPr>
                                  <w:rFonts w:ascii="Calibri" w:hAnsi="Calibri" w:cs="Calibri"/>
                                  <w:i/>
                                  <w:color w:val="1F3864" w:themeColor="accent1" w:themeShade="80"/>
                                  <w:sz w:val="20"/>
                                  <w:szCs w:val="20"/>
                                </w:rPr>
                              </w:pPr>
                              <w:r>
                                <w:rPr>
                                  <w:rFonts w:ascii="Calibri" w:hAnsi="Calibri" w:cs="Calibri"/>
                                  <w:i/>
                                  <w:color w:val="1F3864" w:themeColor="accent1" w:themeShade="80"/>
                                  <w:sz w:val="20"/>
                                  <w:szCs w:val="20"/>
                                </w:rPr>
                                <w:tab/>
                                <w:t xml:space="preserve">Cert IV competencies </w:t>
                              </w:r>
                              <w:r>
                                <w:rPr>
                                  <w:rFonts w:ascii="Calibri" w:hAnsi="Calibri" w:cs="Calibri"/>
                                  <w:i/>
                                  <w:color w:val="1F3864" w:themeColor="accent1" w:themeShade="80"/>
                                  <w:sz w:val="20"/>
                                  <w:szCs w:val="20"/>
                                </w:rPr>
                                <w:tab/>
                              </w:r>
                              <w:r>
                                <w:rPr>
                                  <w:rFonts w:ascii="Calibri" w:hAnsi="Calibri" w:cs="Calibri"/>
                                  <w:i/>
                                  <w:color w:val="1F3864" w:themeColor="accent1" w:themeShade="80"/>
                                  <w:sz w:val="20"/>
                                  <w:szCs w:val="20"/>
                                </w:rPr>
                                <w:tab/>
                              </w:r>
                              <w:r>
                                <w:rPr>
                                  <w:rFonts w:ascii="Calibri" w:hAnsi="Calibri" w:cs="Calibri"/>
                                  <w:i/>
                                  <w:color w:val="1F3864" w:themeColor="accent1" w:themeShade="80"/>
                                  <w:sz w:val="20"/>
                                  <w:szCs w:val="20"/>
                                </w:rPr>
                                <w:tab/>
                              </w:r>
                              <w:r>
                                <w:rPr>
                                  <w:rFonts w:ascii="Calibri" w:hAnsi="Calibri" w:cs="Calibri"/>
                                  <w:i/>
                                  <w:color w:val="1F3864" w:themeColor="accent1" w:themeShade="80"/>
                                  <w:sz w:val="20"/>
                                  <w:szCs w:val="20"/>
                                </w:rPr>
                                <w:tab/>
                              </w:r>
                              <w:r>
                                <w:rPr>
                                  <w:rFonts w:ascii="Calibri" w:hAnsi="Calibri" w:cs="Calibri"/>
                                  <w:i/>
                                  <w:color w:val="1F3864" w:themeColor="accent1" w:themeShade="80"/>
                                  <w:sz w:val="20"/>
                                  <w:szCs w:val="20"/>
                                </w:rPr>
                                <w:tab/>
                                <w:t xml:space="preserve">  $31,124</w:t>
                              </w:r>
                            </w:p>
                            <w:p w14:paraId="0C1DD3F2" w14:textId="77777777" w:rsidR="00A05F07" w:rsidRPr="00C565F8" w:rsidRDefault="00A05F07" w:rsidP="00F11099">
                              <w:pPr>
                                <w:rPr>
                                  <w:rFonts w:ascii="Calibri" w:hAnsi="Calibri" w:cs="Calibri"/>
                                  <w:color w:val="1F3864" w:themeColor="accent1" w:themeShade="80"/>
                                  <w:sz w:val="13"/>
                                  <w:szCs w:val="20"/>
                                </w:rPr>
                              </w:pPr>
                            </w:p>
                            <w:p w14:paraId="6F589193" w14:textId="77777777" w:rsidR="00A05F07" w:rsidRDefault="00A05F07" w:rsidP="00F11099">
                              <w:pPr>
                                <w:rPr>
                                  <w:rFonts w:ascii="Calibri" w:hAnsi="Calibri" w:cs="Calibri"/>
                                  <w:color w:val="1F3864" w:themeColor="accent1" w:themeShade="80"/>
                                  <w:sz w:val="20"/>
                                  <w:szCs w:val="20"/>
                                </w:rPr>
                              </w:pPr>
                              <w:r w:rsidRPr="00590762">
                                <w:rPr>
                                  <w:rFonts w:ascii="Calibri" w:hAnsi="Calibri" w:cs="Calibri"/>
                                  <w:color w:val="1F3864" w:themeColor="accent1" w:themeShade="80"/>
                                  <w:sz w:val="20"/>
                                  <w:szCs w:val="20"/>
                                </w:rPr>
                                <w:t>Additional</w:t>
                              </w:r>
                              <w:r>
                                <w:rPr>
                                  <w:rFonts w:ascii="Calibri" w:hAnsi="Calibri" w:cs="Calibri"/>
                                  <w:color w:val="1F3864" w:themeColor="accent1" w:themeShade="80"/>
                                  <w:sz w:val="20"/>
                                  <w:szCs w:val="20"/>
                                </w:rPr>
                                <w:t xml:space="preserve"> time cost to attend and prepare for further exam</w:t>
                              </w:r>
                            </w:p>
                            <w:p w14:paraId="33D5AA1E" w14:textId="77777777" w:rsidR="00A05F07" w:rsidRDefault="00A05F07" w:rsidP="00F11099">
                              <w:pPr>
                                <w:rPr>
                                  <w:rFonts w:ascii="Calibri" w:hAnsi="Calibri" w:cs="Calibri"/>
                                  <w:color w:val="1F3864" w:themeColor="accent1" w:themeShade="80"/>
                                  <w:sz w:val="20"/>
                                  <w:szCs w:val="20"/>
                                </w:rPr>
                              </w:pPr>
                              <w:r>
                                <w:rPr>
                                  <w:rFonts w:ascii="Calibri" w:hAnsi="Calibri" w:cs="Calibri"/>
                                  <w:color w:val="1F3864" w:themeColor="accent1" w:themeShade="80"/>
                                  <w:sz w:val="20"/>
                                  <w:szCs w:val="20"/>
                                </w:rPr>
                                <w:tab/>
                                <w:t>18 hours @ $45.33/h</w:t>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t xml:space="preserve">   </w:t>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t xml:space="preserve">    $816</w:t>
                              </w:r>
                            </w:p>
                            <w:p w14:paraId="26EC022A" w14:textId="77777777" w:rsidR="00A05F07" w:rsidRPr="00C565F8" w:rsidRDefault="00A05F07" w:rsidP="00F11099">
                              <w:pPr>
                                <w:rPr>
                                  <w:rFonts w:ascii="Calibri" w:hAnsi="Calibri" w:cs="Calibri"/>
                                  <w:color w:val="1F3864" w:themeColor="accent1" w:themeShade="80"/>
                                  <w:sz w:val="15"/>
                                  <w:szCs w:val="20"/>
                                </w:rPr>
                              </w:pPr>
                            </w:p>
                            <w:p w14:paraId="471BC0C0" w14:textId="77777777" w:rsidR="00A05F07" w:rsidRPr="0068289C" w:rsidRDefault="00A05F07" w:rsidP="00F11099">
                              <w:pPr>
                                <w:rPr>
                                  <w:rFonts w:ascii="Calibri" w:hAnsi="Calibri" w:cs="Calibri"/>
                                  <w:color w:val="1F3864" w:themeColor="accent1" w:themeShade="80"/>
                                  <w:sz w:val="20"/>
                                  <w:szCs w:val="20"/>
                                </w:rPr>
                              </w:pPr>
                              <w:r w:rsidRPr="00EC0602">
                                <w:rPr>
                                  <w:rFonts w:ascii="Calibri" w:hAnsi="Calibri" w:cs="Calibri"/>
                                  <w:b/>
                                  <w:color w:val="1F3864" w:themeColor="accent1" w:themeShade="80"/>
                                  <w:sz w:val="20"/>
                                  <w:szCs w:val="20"/>
                                </w:rPr>
                                <w:t>TOTAL</w:t>
                              </w:r>
                              <w:r>
                                <w:rPr>
                                  <w:rFonts w:ascii="Calibri" w:hAnsi="Calibri" w:cs="Calibri"/>
                                  <w:color w:val="1F3864" w:themeColor="accent1" w:themeShade="80"/>
                                  <w:sz w:val="20"/>
                                  <w:szCs w:val="20"/>
                                </w:rPr>
                                <w:t xml:space="preserve"> </w:t>
                              </w:r>
                              <w:r w:rsidRPr="00EC0602">
                                <w:rPr>
                                  <w:rFonts w:ascii="Calibri" w:hAnsi="Calibri" w:cs="Calibri"/>
                                  <w:b/>
                                  <w:color w:val="1F3864" w:themeColor="accent1" w:themeShade="80"/>
                                  <w:sz w:val="20"/>
                                  <w:szCs w:val="20"/>
                                </w:rPr>
                                <w:t>COST</w:t>
                              </w:r>
                              <w:r w:rsidRPr="00EC0602">
                                <w:rPr>
                                  <w:rFonts w:ascii="Calibri" w:hAnsi="Calibri" w:cs="Calibri"/>
                                  <w:b/>
                                  <w:color w:val="1F3864" w:themeColor="accent1" w:themeShade="80"/>
                                  <w:sz w:val="20"/>
                                  <w:szCs w:val="20"/>
                                </w:rPr>
                                <w:tab/>
                              </w:r>
                              <w:r w:rsidRPr="00EC0602">
                                <w:rPr>
                                  <w:rFonts w:ascii="Calibri" w:hAnsi="Calibri" w:cs="Calibri"/>
                                  <w:b/>
                                  <w:color w:val="1F3864" w:themeColor="accent1" w:themeShade="80"/>
                                  <w:sz w:val="20"/>
                                  <w:szCs w:val="20"/>
                                </w:rPr>
                                <w:tab/>
                              </w:r>
                              <w:r>
                                <w:rPr>
                                  <w:rFonts w:ascii="Calibri" w:hAnsi="Calibri" w:cs="Calibri"/>
                                  <w:b/>
                                  <w:color w:val="1F3864" w:themeColor="accent1" w:themeShade="80"/>
                                  <w:sz w:val="20"/>
                                  <w:szCs w:val="20"/>
                                </w:rPr>
                                <w:tab/>
                              </w:r>
                              <w:r>
                                <w:rPr>
                                  <w:rFonts w:ascii="Calibri" w:hAnsi="Calibri" w:cs="Calibri"/>
                                  <w:b/>
                                  <w:color w:val="1F3864" w:themeColor="accent1" w:themeShade="80"/>
                                  <w:sz w:val="20"/>
                                  <w:szCs w:val="20"/>
                                </w:rPr>
                                <w:tab/>
                                <w:t xml:space="preserve">      </w:t>
                              </w:r>
                              <w:r w:rsidRPr="00EC0602">
                                <w:rPr>
                                  <w:rFonts w:ascii="Calibri" w:hAnsi="Calibri" w:cs="Calibri"/>
                                  <w:b/>
                                  <w:color w:val="1F3864" w:themeColor="accent1" w:themeShade="80"/>
                                  <w:sz w:val="20"/>
                                  <w:szCs w:val="20"/>
                                </w:rPr>
                                <w:t xml:space="preserve"> </w:t>
                              </w:r>
                              <w:r>
                                <w:rPr>
                                  <w:rFonts w:ascii="Calibri" w:hAnsi="Calibri" w:cs="Calibri"/>
                                  <w:b/>
                                  <w:color w:val="1F3864" w:themeColor="accent1" w:themeShade="80"/>
                                  <w:sz w:val="20"/>
                                  <w:szCs w:val="20"/>
                                </w:rPr>
                                <w:tab/>
                              </w:r>
                              <w:r>
                                <w:rPr>
                                  <w:rFonts w:ascii="Calibri" w:hAnsi="Calibri" w:cs="Calibri"/>
                                  <w:b/>
                                  <w:color w:val="1F3864" w:themeColor="accent1" w:themeShade="80"/>
                                  <w:sz w:val="20"/>
                                  <w:szCs w:val="20"/>
                                </w:rPr>
                                <w:tab/>
                              </w:r>
                              <w:r>
                                <w:rPr>
                                  <w:rFonts w:ascii="Calibri" w:hAnsi="Calibri" w:cs="Calibri"/>
                                  <w:b/>
                                  <w:color w:val="1F3864" w:themeColor="accent1" w:themeShade="80"/>
                                  <w:sz w:val="20"/>
                                  <w:szCs w:val="20"/>
                                </w:rPr>
                                <w:tab/>
                              </w:r>
                              <w:r w:rsidRPr="00EC0602">
                                <w:rPr>
                                  <w:rFonts w:ascii="Calibri" w:hAnsi="Calibri" w:cs="Calibri"/>
                                  <w:b/>
                                  <w:color w:val="1F3864" w:themeColor="accent1" w:themeShade="80"/>
                                  <w:sz w:val="20"/>
                                  <w:szCs w:val="20"/>
                                </w:rPr>
                                <w:t>$1</w:t>
                              </w:r>
                              <w:r>
                                <w:rPr>
                                  <w:rFonts w:ascii="Calibri" w:hAnsi="Calibri" w:cs="Calibri"/>
                                  <w:b/>
                                  <w:color w:val="1F3864" w:themeColor="accent1" w:themeShade="80"/>
                                  <w:sz w:val="20"/>
                                  <w:szCs w:val="20"/>
                                </w:rPr>
                                <w:t>74,005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6" name="Rounded Rectangle 156"/>
                        <wps:cNvSpPr/>
                        <wps:spPr>
                          <a:xfrm>
                            <a:off x="0" y="7910623"/>
                            <a:ext cx="6430010" cy="372110"/>
                          </a:xfrm>
                          <a:prstGeom prst="roundRect">
                            <a:avLst>
                              <a:gd name="adj" fmla="val 2380"/>
                            </a:avLst>
                          </a:prstGeom>
                          <a:solidFill>
                            <a:schemeClr val="bg1"/>
                          </a:solidFill>
                          <a:ln w="3175">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ADA6C9" w14:textId="77777777" w:rsidR="00A05F07" w:rsidRPr="00A24591" w:rsidRDefault="00A05F07" w:rsidP="00F11099">
                              <w:pPr>
                                <w:rPr>
                                  <w:rFonts w:ascii="Calibri" w:hAnsi="Calibri" w:cs="Calibri"/>
                                  <w:color w:val="1F3864" w:themeColor="accent1" w:themeShade="80"/>
                                  <w:sz w:val="16"/>
                                  <w:szCs w:val="16"/>
                                </w:rPr>
                              </w:pPr>
                              <w:r w:rsidRPr="00A24591">
                                <w:rPr>
                                  <w:rFonts w:ascii="Calibri" w:hAnsi="Calibri" w:cs="Calibri"/>
                                  <w:color w:val="1F3864" w:themeColor="accent1" w:themeShade="80"/>
                                  <w:sz w:val="16"/>
                                  <w:szCs w:val="16"/>
                                </w:rPr>
                                <w:t>* This is an example timing of hours and duration. Apprenticeships may be completed over different timeframes.</w:t>
                              </w:r>
                            </w:p>
                            <w:p w14:paraId="55E43CF8" w14:textId="77777777" w:rsidR="00A05F07" w:rsidRPr="00A24591" w:rsidRDefault="00A05F07" w:rsidP="00F11099">
                              <w:pPr>
                                <w:rPr>
                                  <w:rFonts w:ascii="Calibri" w:hAnsi="Calibri" w:cs="Calibri"/>
                                  <w:color w:val="1F3864" w:themeColor="accent1" w:themeShade="80"/>
                                  <w:sz w:val="16"/>
                                  <w:szCs w:val="16"/>
                                </w:rPr>
                              </w:pPr>
                              <w:r w:rsidRPr="00A24591">
                                <w:rPr>
                                  <w:rFonts w:ascii="Calibri" w:hAnsi="Calibri" w:cs="Calibri"/>
                                  <w:color w:val="1F3864" w:themeColor="accent1" w:themeShade="80"/>
                                  <w:sz w:val="16"/>
                                  <w:szCs w:val="16"/>
                                </w:rPr>
                                <w:t>** Undertaking a Cert IV is not specific required under the Regulations, but many plumbers undert</w:t>
                              </w:r>
                              <w:r>
                                <w:rPr>
                                  <w:rFonts w:ascii="Calibri" w:hAnsi="Calibri" w:cs="Calibri"/>
                                  <w:color w:val="1F3864" w:themeColor="accent1" w:themeShade="80"/>
                                  <w:sz w:val="16"/>
                                  <w:szCs w:val="16"/>
                                </w:rPr>
                                <w:t>ak</w:t>
                              </w:r>
                              <w:r w:rsidRPr="00A24591">
                                <w:rPr>
                                  <w:rFonts w:ascii="Calibri" w:hAnsi="Calibri" w:cs="Calibri"/>
                                  <w:color w:val="1F3864" w:themeColor="accent1" w:themeShade="80"/>
                                  <w:sz w:val="16"/>
                                  <w:szCs w:val="16"/>
                                </w:rPr>
                                <w:t>e this in order to pass the exam of competencies</w:t>
                              </w:r>
                              <w:r>
                                <w:rPr>
                                  <w:rFonts w:ascii="Calibri" w:hAnsi="Calibri" w:cs="Calibri"/>
                                  <w:color w:val="1F3864" w:themeColor="accent1" w:themeShade="80"/>
                                  <w:sz w:val="16"/>
                                  <w:szCs w:val="16"/>
                                </w:rPr>
                                <w:t>.</w:t>
                              </w:r>
                              <w:r w:rsidRPr="00A24591">
                                <w:rPr>
                                  <w:rFonts w:ascii="Calibri" w:hAnsi="Calibri" w:cs="Calibri"/>
                                  <w:color w:val="1F3864" w:themeColor="accent1" w:themeShade="80"/>
                                  <w:sz w:val="16"/>
                                  <w:szCs w:val="16"/>
                                </w:rPr>
                                <w:t xml:space="preserve"> </w:t>
                              </w:r>
                            </w:p>
                            <w:p w14:paraId="3003C8AB" w14:textId="77777777" w:rsidR="00A05F07" w:rsidRPr="00A24591" w:rsidRDefault="00A05F07" w:rsidP="00F11099">
                              <w:pPr>
                                <w:rPr>
                                  <w:rFonts w:ascii="Calibri" w:hAnsi="Calibri" w:cs="Calibri"/>
                                  <w:color w:val="1F3864" w:themeColor="accent1" w:themeShade="80"/>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6" name="Elbow Connector 7"/>
                        <wps:cNvCnPr/>
                        <wps:spPr>
                          <a:xfrm>
                            <a:off x="1073888" y="2509283"/>
                            <a:ext cx="866140" cy="341630"/>
                          </a:xfrm>
                          <a:prstGeom prst="bentConnector3">
                            <a:avLst>
                              <a:gd name="adj1" fmla="val -13"/>
                            </a:avLst>
                          </a:prstGeom>
                          <a:ln w="28575">
                            <a:solidFill>
                              <a:schemeClr val="tx2">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7" name="Elbow Connector 157"/>
                        <wps:cNvCnPr/>
                        <wps:spPr>
                          <a:xfrm>
                            <a:off x="1073888" y="2849525"/>
                            <a:ext cx="882015" cy="1709420"/>
                          </a:xfrm>
                          <a:prstGeom prst="bentConnector3">
                            <a:avLst>
                              <a:gd name="adj1" fmla="val -13"/>
                            </a:avLst>
                          </a:prstGeom>
                          <a:ln w="28575">
                            <a:solidFill>
                              <a:schemeClr val="tx2">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8" name="Elbow Connector 158"/>
                        <wps:cNvCnPr/>
                        <wps:spPr>
                          <a:xfrm>
                            <a:off x="1073888" y="4529469"/>
                            <a:ext cx="858520" cy="1414780"/>
                          </a:xfrm>
                          <a:prstGeom prst="bentConnector3">
                            <a:avLst>
                              <a:gd name="adj1" fmla="val -13"/>
                            </a:avLst>
                          </a:prstGeom>
                          <a:ln w="28575">
                            <a:solidFill>
                              <a:schemeClr val="tx2">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5581268" id="Group 159" o:spid="_x0000_s1098" style="position:absolute;margin-left:-16.9pt;margin-top:20.85pt;width:506.3pt;height:652.15pt;z-index:251658298" coordsize="64301,82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QzwYgUAAN4gAAAOAAAAZHJzL2Uyb0RvYy54bWzsWttu2zgQfV9g/4HQe2PdL0acIkiTYIFu&#10;GyRd9JmWKFsLitRSdOz063dIirSTOLcGCIJAfXAlkRySw5kzM4c5/LxpKbomom84m3nBge8hwkpe&#10;NWwx8/75cfYp91AvMasw5YzMvBvSe5+P/vzjcN1NSciXnFZEIBDC+um6m3lLKbvpZNKXS9Li/oB3&#10;hEFjzUWLJbyKxaQSeA3SWzoJfT+drLmoOsFL0vfw9Ytp9I60/Lompfxe1z2RiM48WJvUv0L/ztXv&#10;5OgQTxcCd8umHJaBf2MVLW4YTOpEfcESo5Vo7olqm1LwntfyoOTthNd1UxK9B9hN4N/Zzbngq07v&#10;ZTFdLzqnJlDtHT39ttjy2/WFQE0FZ5cUHmK4hUPS8yL1AdSz7hZT6HUuuqvuQgwfFuZN7XhTi1b9&#10;D3tBG63YG6dYspGohI9pHPmwPQ+V0JaHeRj5iVF9uYTzuTeuXJ7ujAxCMCI7MosiNXJiJ56o9bnl&#10;rDswo36rqf51mrpa4o7oA+iVDqym4tRq6pKvWEUqdAmGhtmCEhRAo1aSHuFU1k970N4efRVJWkQe&#10;uq+zOPGjwoeZ1M7DJCyCIri1czztRC/PCW+Reph5YC2sUivRloivv/ZSm2Q1HCuu/vVQ3VIw8GtM&#10;URjl2v5BlUNfeLIi1UDGzxpKlbKVWs369ZO8oUR1oOyS1GA8cMKhnlO7LTmhAsEEMw+XJWEyME1L&#10;XBHzOfHh37AVN0IfqRaoJNcwsZM9CFCQcF+2sYWhvxpKtNe7wf5jCzOD3Qg9M2fSDW4bxsU+ARR2&#10;Ncxs+lslGdUoLcnNfKMdK46tQcx5dQM2JLiBob4rzxo4ua+4lxdYwLGAhwCWyu/wU1O+nnl8ePLQ&#10;kotf+76r/mDk0OqhNeDYzOv/W2FBPET/YmD+RRDHCvj0S5xkIbyI3Zb5bgtbtSccTi4A1O5K/aj6&#10;S2ofa8HbnwC5x2pWaMKshLlnnrSPJ9KgK0B2SY6PdSeAug7Lr+yqK5VopWZlZz82P7HoBuOVgBXf&#10;uHW4wSSNird91UjGj1eS141UjUrRRqvDCzi/gqy3QIEE3Nbg5R4UgEZYn1oI4MbTKBAUcDQJwBz4&#10;ehylRZFr+wJrHnAwjvM4ykDhCg2CMEr8TCOow8Gt645o8K7RQB/b1m5HNPggaBA/hgYuBLwYDcLU&#10;j4tM5xS7aJDmcZEMaADZ1TaU23TMBvIRDd41GrhkccwNPlRuAL75cG7gQsCL0SDJIr+Ic5Vb7KJB&#10;lgbBgAZh4PuJS+xHNNhWISaZfNdokNmkcUSDD4UGj/EFiQsBz0IDKAGgAsiKwE9DXWNsceAWyxJl&#10;YQCMizH6N4KBntOmOoPSXaGTq+xN0T9f2Ir5Vi/KEJS5UQDVjB70qARDMtBV+zevjNTiQSphZxao&#10;kSizBbpmYVT63Y8sxotYDB10xrrlo7EYkcOmUzrna3TCGQMKkQvkghHg0gkbqF/LA1r61fG+gZ9F&#10;eW4YjDDxizC/g055mgaKiVIERhQHafQEOM2BOnSLiTQ67KU0garacpqfAssO76c0DdyEOZAtT+KN&#10;3NzHm9TiDUDKqlXUtSY6Y/sZoMbhHiAOvO0CmsQNPWUVkjcdsOxSNJoyHjD6mRD1DDJ0P4v6DCL0&#10;rXMjubExoX6IRTWJkIpiCnrekt3LbAZ/1y+C5BWeocr2cLj7sNxensPdjy3mM8jvgaN9NG6PrrE3&#10;eo+uMfiIuygE/v81F4WWjVdiIQjY6y/FU5vi9r5ruCzhxUEjhiuuONVXjtuUNk/yRN1YaNY7DuLs&#10;qcp2dI3RNeyV0K2ooe+J4RJdR+Xhwl/d0u++6yiz/bOEo/8BAAD//wMAUEsDBBQABgAIAAAAIQB8&#10;XWl54gAAAAsBAAAPAAAAZHJzL2Rvd25yZXYueG1sTI/BTsJAEIbvJr7DZky8wbYWAWu3hBD1REwE&#10;E8Jt6A5tQ3e36S5teXvHkx5n5ss/35+tRtOInjpfO6sgnkYgyBZO17ZU8L1/nyxB+IBWY+MsKbiR&#10;h1V+f5dhqt1gv6jfhVJwiPUpKqhCaFMpfVGRQT91LVm+nV1nMPDYlVJ3OHC4aeRTFM2lwdryhwpb&#10;2lRUXHZXo+BjwGGdxG/99nLe3I7758/DNialHh/G9SuIQGP4g+FXn9UhZ6eTu1rtRaNgkiSsHhTM&#10;4gUIBl4WS16cmExm8whknsn/HfIfAAAA//8DAFBLAQItABQABgAIAAAAIQC2gziS/gAAAOEBAAAT&#10;AAAAAAAAAAAAAAAAAAAAAABbQ29udGVudF9UeXBlc10ueG1sUEsBAi0AFAAGAAgAAAAhADj9If/W&#10;AAAAlAEAAAsAAAAAAAAAAAAAAAAALwEAAF9yZWxzLy5yZWxzUEsBAi0AFAAGAAgAAAAhABiVDPBi&#10;BQAA3iAAAA4AAAAAAAAAAAAAAAAALgIAAGRycy9lMm9Eb2MueG1sUEsBAi0AFAAGAAgAAAAhAHxd&#10;aXniAAAACwEAAA8AAAAAAAAAAAAAAAAAvAcAAGRycy9kb3ducmV2LnhtbFBLBQYAAAAABAAEAPMA&#10;AADLCAAAAAA=&#10;">
                <v:roundrect id="Rounded Rectangle 146" o:spid="_x0000_s1099" style="position:absolute;left:956;width:45039;height:25291;visibility:visible;mso-wrap-style:square;v-text-anchor:top" arcsize="155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NigwwAAANwAAAAPAAAAZHJzL2Rvd25yZXYueG1sRE9Ni8Iw&#10;EL0L+x/CCF5EU10tbjWKCMLiRdRF9zg0Y1u3mZQmav33RhD2No/3ObNFY0pxo9oVlhUM+hEI4tTq&#10;gjMFP4d1bwLCeWSNpWVS8CAHi/lHa4aJtnfe0W3vMxFC2CWoIPe+SqR0aU4GXd9WxIE729qgD7DO&#10;pK7xHsJNKYdRFEuDBYeGHCta5ZT+7a9Gwfo3HY9X0fC4/cq619Pn4LAZxRelOu1mOQXhqfH/4rf7&#10;W4f5oxhez4QL5PwJAAD//wMAUEsBAi0AFAAGAAgAAAAhANvh9svuAAAAhQEAABMAAAAAAAAAAAAA&#10;AAAAAAAAAFtDb250ZW50X1R5cGVzXS54bWxQSwECLQAUAAYACAAAACEAWvQsW78AAAAVAQAACwAA&#10;AAAAAAAAAAAAAAAfAQAAX3JlbHMvLnJlbHNQSwECLQAUAAYACAAAACEATrjYoMMAAADcAAAADwAA&#10;AAAAAAAAAAAAAAAHAgAAZHJzL2Rvd25yZXYueG1sUEsFBgAAAAADAAMAtwAAAPcCAAAAAA==&#10;" filled="f" strokecolor="#1f3763 [1604]" strokeweight="1pt">
                  <v:stroke joinstyle="miter"/>
                  <v:textbox>
                    <w:txbxContent>
                      <w:p w14:paraId="48FF06FC" w14:textId="77777777" w:rsidR="00A05F07" w:rsidRPr="00A76F46" w:rsidRDefault="00A05F07" w:rsidP="00F11099">
                        <w:pPr>
                          <w:rPr>
                            <w:rFonts w:ascii="Calibri" w:hAnsi="Calibri" w:cs="Calibri"/>
                            <w:b/>
                            <w:color w:val="1F3864" w:themeColor="accent1" w:themeShade="80"/>
                            <w:sz w:val="20"/>
                            <w:szCs w:val="20"/>
                          </w:rPr>
                        </w:pPr>
                        <w:r>
                          <w:rPr>
                            <w:rFonts w:ascii="Calibri" w:hAnsi="Calibri" w:cs="Calibri"/>
                            <w:b/>
                            <w:color w:val="1F3864" w:themeColor="accent1" w:themeShade="80"/>
                            <w:sz w:val="20"/>
                            <w:szCs w:val="20"/>
                          </w:rPr>
                          <w:t>Cost to become r</w:t>
                        </w:r>
                        <w:r w:rsidRPr="00A76F46">
                          <w:rPr>
                            <w:rFonts w:ascii="Calibri" w:hAnsi="Calibri" w:cs="Calibri"/>
                            <w:b/>
                            <w:color w:val="1F3864" w:themeColor="accent1" w:themeShade="80"/>
                            <w:sz w:val="20"/>
                            <w:szCs w:val="20"/>
                          </w:rPr>
                          <w:t>egist</w:t>
                        </w:r>
                        <w:r>
                          <w:rPr>
                            <w:rFonts w:ascii="Calibri" w:hAnsi="Calibri" w:cs="Calibri"/>
                            <w:b/>
                            <w:color w:val="1F3864" w:themeColor="accent1" w:themeShade="80"/>
                            <w:sz w:val="20"/>
                            <w:szCs w:val="20"/>
                          </w:rPr>
                          <w:t>ered</w:t>
                        </w:r>
                        <w:r w:rsidRPr="00A76F46">
                          <w:rPr>
                            <w:rFonts w:ascii="Calibri" w:hAnsi="Calibri" w:cs="Calibri"/>
                            <w:b/>
                            <w:color w:val="1F3864" w:themeColor="accent1" w:themeShade="80"/>
                            <w:sz w:val="20"/>
                            <w:szCs w:val="20"/>
                          </w:rPr>
                          <w:t xml:space="preserve"> in the class</w:t>
                        </w:r>
                        <w:r>
                          <w:rPr>
                            <w:rFonts w:ascii="Calibri" w:hAnsi="Calibri" w:cs="Calibri"/>
                            <w:b/>
                            <w:color w:val="1F3864" w:themeColor="accent1" w:themeShade="80"/>
                            <w:sz w:val="20"/>
                            <w:szCs w:val="20"/>
                          </w:rPr>
                          <w:t xml:space="preserve"> as </w:t>
                        </w:r>
                        <w:r w:rsidRPr="00E40F46">
                          <w:rPr>
                            <w:rFonts w:ascii="Calibri" w:hAnsi="Calibri" w:cs="Calibri"/>
                            <w:b/>
                            <w:color w:val="1F3864" w:themeColor="accent1" w:themeShade="80"/>
                            <w:sz w:val="20"/>
                            <w:szCs w:val="20"/>
                            <w:u w:val="single"/>
                          </w:rPr>
                          <w:t>first registration</w:t>
                        </w:r>
                      </w:p>
                      <w:p w14:paraId="7ABBD1AD" w14:textId="77777777" w:rsidR="00A05F07" w:rsidRDefault="00A05F07" w:rsidP="00F11099">
                        <w:pPr>
                          <w:rPr>
                            <w:rFonts w:ascii="Calibri" w:hAnsi="Calibri" w:cs="Calibri"/>
                            <w:color w:val="1F3864" w:themeColor="accent1" w:themeShade="80"/>
                            <w:sz w:val="20"/>
                            <w:szCs w:val="20"/>
                          </w:rPr>
                        </w:pPr>
                        <w:r>
                          <w:rPr>
                            <w:rFonts w:ascii="Calibri" w:hAnsi="Calibri" w:cs="Calibri"/>
                            <w:color w:val="1F3864" w:themeColor="accent1" w:themeShade="80"/>
                            <w:sz w:val="20"/>
                            <w:szCs w:val="20"/>
                          </w:rPr>
                          <w:t xml:space="preserve">Course costs (Cert III) </w:t>
                        </w:r>
                      </w:p>
                      <w:p w14:paraId="1267DBC7" w14:textId="77777777" w:rsidR="00A05F07" w:rsidRDefault="00A05F07" w:rsidP="00F11099">
                        <w:pPr>
                          <w:rPr>
                            <w:rFonts w:ascii="Calibri" w:hAnsi="Calibri" w:cs="Calibri"/>
                            <w:color w:val="1F3864" w:themeColor="accent1" w:themeShade="80"/>
                            <w:sz w:val="20"/>
                            <w:szCs w:val="20"/>
                          </w:rPr>
                        </w:pPr>
                        <w:r>
                          <w:rPr>
                            <w:rFonts w:ascii="Calibri" w:hAnsi="Calibri" w:cs="Calibri"/>
                            <w:color w:val="1F3864" w:themeColor="accent1" w:themeShade="80"/>
                            <w:sz w:val="20"/>
                            <w:szCs w:val="20"/>
                          </w:rPr>
                          <w:tab/>
                          <w:t>Tuition fees</w:t>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t xml:space="preserve"> $20,000</w:t>
                        </w:r>
                        <w:r>
                          <w:rPr>
                            <w:rFonts w:ascii="Calibri" w:hAnsi="Calibri" w:cs="Calibri"/>
                            <w:color w:val="1F3864" w:themeColor="accent1" w:themeShade="80"/>
                            <w:sz w:val="20"/>
                            <w:szCs w:val="20"/>
                          </w:rPr>
                          <w:tab/>
                        </w:r>
                      </w:p>
                      <w:p w14:paraId="35671392" w14:textId="77777777" w:rsidR="00A05F07" w:rsidRDefault="00A05F07" w:rsidP="00F11099">
                        <w:pPr>
                          <w:ind w:firstLine="720"/>
                          <w:rPr>
                            <w:rFonts w:ascii="Calibri" w:hAnsi="Calibri" w:cs="Calibri"/>
                            <w:color w:val="1F3864" w:themeColor="accent1" w:themeShade="80"/>
                            <w:sz w:val="20"/>
                            <w:szCs w:val="20"/>
                          </w:rPr>
                        </w:pPr>
                        <w:r>
                          <w:rPr>
                            <w:rFonts w:ascii="Calibri" w:hAnsi="Calibri" w:cs="Calibri"/>
                            <w:color w:val="1F3864" w:themeColor="accent1" w:themeShade="80"/>
                            <w:sz w:val="20"/>
                            <w:szCs w:val="20"/>
                          </w:rPr>
                          <w:t>Course materials</w:t>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t xml:space="preserve"> </w:t>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t xml:space="preserve">  $1,500</w:t>
                        </w:r>
                        <w:r>
                          <w:rPr>
                            <w:rFonts w:ascii="Calibri" w:hAnsi="Calibri" w:cs="Calibri"/>
                            <w:color w:val="1F3864" w:themeColor="accent1" w:themeShade="80"/>
                            <w:sz w:val="20"/>
                            <w:szCs w:val="20"/>
                          </w:rPr>
                          <w:tab/>
                        </w:r>
                      </w:p>
                      <w:p w14:paraId="4E669D4F" w14:textId="77777777" w:rsidR="00A05F07" w:rsidRDefault="00A05F07" w:rsidP="00F11099">
                        <w:pPr>
                          <w:ind w:firstLine="720"/>
                          <w:rPr>
                            <w:rFonts w:ascii="Calibri" w:hAnsi="Calibri" w:cs="Calibri"/>
                            <w:color w:val="1F3864" w:themeColor="accent1" w:themeShade="80"/>
                            <w:sz w:val="20"/>
                            <w:szCs w:val="20"/>
                          </w:rPr>
                        </w:pPr>
                        <w:r>
                          <w:rPr>
                            <w:rFonts w:ascii="Calibri" w:hAnsi="Calibri" w:cs="Calibri"/>
                            <w:color w:val="1F3864" w:themeColor="accent1" w:themeShade="80"/>
                            <w:sz w:val="20"/>
                            <w:szCs w:val="20"/>
                          </w:rPr>
                          <w:t>Student fees</w:t>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t xml:space="preserve">   </w:t>
                        </w:r>
                        <w:r>
                          <w:rPr>
                            <w:rFonts w:ascii="Calibri" w:hAnsi="Calibri" w:cs="Calibri"/>
                            <w:color w:val="1F3864" w:themeColor="accent1" w:themeShade="80"/>
                            <w:sz w:val="20"/>
                            <w:szCs w:val="20"/>
                          </w:rPr>
                          <w:tab/>
                          <w:t xml:space="preserve">   $750</w:t>
                        </w:r>
                      </w:p>
                      <w:p w14:paraId="51ADAE4C" w14:textId="77777777" w:rsidR="00A05F07" w:rsidRDefault="00A05F07" w:rsidP="00F11099">
                        <w:pPr>
                          <w:rPr>
                            <w:rFonts w:ascii="Calibri" w:hAnsi="Calibri" w:cs="Calibri"/>
                            <w:color w:val="1F3864" w:themeColor="accent1" w:themeShade="80"/>
                            <w:sz w:val="20"/>
                            <w:szCs w:val="20"/>
                          </w:rPr>
                        </w:pPr>
                        <w:r>
                          <w:rPr>
                            <w:rFonts w:ascii="Calibri" w:hAnsi="Calibri" w:cs="Calibri"/>
                            <w:color w:val="1F3864" w:themeColor="accent1" w:themeShade="80"/>
                            <w:sz w:val="20"/>
                            <w:szCs w:val="20"/>
                          </w:rPr>
                          <w:t>Value of time while attending course*</w:t>
                        </w:r>
                      </w:p>
                      <w:p w14:paraId="0F048835" w14:textId="77777777" w:rsidR="00A05F07" w:rsidRDefault="00A05F07" w:rsidP="00F11099">
                        <w:pPr>
                          <w:rPr>
                            <w:rFonts w:ascii="Calibri" w:hAnsi="Calibri" w:cs="Calibri"/>
                            <w:color w:val="1F3864" w:themeColor="accent1" w:themeShade="80"/>
                            <w:sz w:val="20"/>
                            <w:szCs w:val="20"/>
                          </w:rPr>
                        </w:pPr>
                        <w:r>
                          <w:rPr>
                            <w:rFonts w:ascii="Calibri" w:hAnsi="Calibri" w:cs="Calibri"/>
                            <w:color w:val="1F3864" w:themeColor="accent1" w:themeShade="80"/>
                            <w:sz w:val="20"/>
                            <w:szCs w:val="20"/>
                          </w:rPr>
                          <w:tab/>
                          <w:t>Year 1—350 hours @ $13.19/h</w:t>
                        </w:r>
                        <w:r>
                          <w:rPr>
                            <w:rFonts w:ascii="Calibri" w:hAnsi="Calibri" w:cs="Calibri"/>
                            <w:color w:val="1F3864" w:themeColor="accent1" w:themeShade="80"/>
                            <w:sz w:val="20"/>
                            <w:szCs w:val="20"/>
                          </w:rPr>
                          <w:tab/>
                          <w:t xml:space="preserve"> </w:t>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t xml:space="preserve">  $4,616</w:t>
                        </w:r>
                      </w:p>
                      <w:p w14:paraId="3BEA10A0" w14:textId="77777777" w:rsidR="00A05F07" w:rsidRDefault="00A05F07" w:rsidP="00F11099">
                        <w:pPr>
                          <w:rPr>
                            <w:rFonts w:ascii="Calibri" w:hAnsi="Calibri" w:cs="Calibri"/>
                            <w:color w:val="1F3864" w:themeColor="accent1" w:themeShade="80"/>
                            <w:sz w:val="20"/>
                            <w:szCs w:val="20"/>
                          </w:rPr>
                        </w:pPr>
                        <w:r>
                          <w:rPr>
                            <w:rFonts w:ascii="Calibri" w:hAnsi="Calibri" w:cs="Calibri"/>
                            <w:color w:val="1F3864" w:themeColor="accent1" w:themeShade="80"/>
                            <w:sz w:val="20"/>
                            <w:szCs w:val="20"/>
                          </w:rPr>
                          <w:tab/>
                          <w:t>Year 2—350 hours @ $15.66/h</w:t>
                        </w:r>
                        <w:r>
                          <w:rPr>
                            <w:rFonts w:ascii="Calibri" w:hAnsi="Calibri" w:cs="Calibri"/>
                            <w:color w:val="1F3864" w:themeColor="accent1" w:themeShade="80"/>
                            <w:sz w:val="20"/>
                            <w:szCs w:val="20"/>
                          </w:rPr>
                          <w:tab/>
                          <w:t xml:space="preserve"> </w:t>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t xml:space="preserve">  $5,481</w:t>
                        </w:r>
                      </w:p>
                      <w:p w14:paraId="1D8CACE2" w14:textId="77777777" w:rsidR="00A05F07" w:rsidRDefault="00A05F07" w:rsidP="00F11099">
                        <w:pPr>
                          <w:rPr>
                            <w:rFonts w:ascii="Calibri" w:hAnsi="Calibri" w:cs="Calibri"/>
                            <w:color w:val="1F3864" w:themeColor="accent1" w:themeShade="80"/>
                            <w:sz w:val="20"/>
                            <w:szCs w:val="20"/>
                          </w:rPr>
                        </w:pPr>
                        <w:r>
                          <w:rPr>
                            <w:rFonts w:ascii="Calibri" w:hAnsi="Calibri" w:cs="Calibri"/>
                            <w:color w:val="1F3864" w:themeColor="accent1" w:themeShade="80"/>
                            <w:sz w:val="20"/>
                            <w:szCs w:val="20"/>
                          </w:rPr>
                          <w:tab/>
                          <w:t xml:space="preserve">Year 3—350 hours @ $18.12/h </w:t>
                        </w:r>
                        <w:r>
                          <w:rPr>
                            <w:rFonts w:ascii="Calibri" w:hAnsi="Calibri" w:cs="Calibri"/>
                            <w:color w:val="1F3864" w:themeColor="accent1" w:themeShade="80"/>
                            <w:sz w:val="20"/>
                            <w:szCs w:val="20"/>
                          </w:rPr>
                          <w:tab/>
                          <w:t xml:space="preserve"> </w:t>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t xml:space="preserve">  $6,342</w:t>
                        </w:r>
                      </w:p>
                      <w:p w14:paraId="38D11D03" w14:textId="77777777" w:rsidR="00A05F07" w:rsidRDefault="00A05F07" w:rsidP="00F11099">
                        <w:pPr>
                          <w:rPr>
                            <w:rFonts w:ascii="Calibri" w:hAnsi="Calibri" w:cs="Calibri"/>
                            <w:color w:val="1F3864" w:themeColor="accent1" w:themeShade="80"/>
                            <w:sz w:val="20"/>
                            <w:szCs w:val="20"/>
                          </w:rPr>
                        </w:pPr>
                        <w:r>
                          <w:rPr>
                            <w:rFonts w:ascii="Calibri" w:hAnsi="Calibri" w:cs="Calibri"/>
                            <w:color w:val="1F3864" w:themeColor="accent1" w:themeShade="80"/>
                            <w:sz w:val="20"/>
                            <w:szCs w:val="20"/>
                          </w:rPr>
                          <w:tab/>
                          <w:t>Year 4—350 hours @ $23.06/h</w:t>
                        </w:r>
                        <w:r>
                          <w:rPr>
                            <w:rFonts w:ascii="Calibri" w:hAnsi="Calibri" w:cs="Calibri"/>
                            <w:color w:val="1F3864" w:themeColor="accent1" w:themeShade="80"/>
                            <w:sz w:val="20"/>
                            <w:szCs w:val="20"/>
                          </w:rPr>
                          <w:tab/>
                          <w:t xml:space="preserve"> </w:t>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t xml:space="preserve">  $8,071</w:t>
                        </w:r>
                      </w:p>
                      <w:p w14:paraId="4952DDCC" w14:textId="77777777" w:rsidR="00A05F07" w:rsidRDefault="00A05F07" w:rsidP="00F11099">
                        <w:pPr>
                          <w:rPr>
                            <w:rFonts w:ascii="Calibri" w:hAnsi="Calibri" w:cs="Calibri"/>
                            <w:color w:val="1F3864" w:themeColor="accent1" w:themeShade="80"/>
                            <w:sz w:val="20"/>
                            <w:szCs w:val="20"/>
                          </w:rPr>
                        </w:pPr>
                        <w:r>
                          <w:rPr>
                            <w:rFonts w:ascii="Calibri" w:hAnsi="Calibri" w:cs="Calibri"/>
                            <w:color w:val="1F3864" w:themeColor="accent1" w:themeShade="80"/>
                            <w:sz w:val="20"/>
                            <w:szCs w:val="20"/>
                          </w:rPr>
                          <w:t>Opportunity cost (income differential)</w:t>
                        </w:r>
                      </w:p>
                      <w:p w14:paraId="0B13AF8F" w14:textId="77777777" w:rsidR="00A05F07" w:rsidRDefault="00A05F07" w:rsidP="00F11099">
                        <w:pPr>
                          <w:ind w:firstLine="720"/>
                          <w:rPr>
                            <w:rFonts w:ascii="Calibri" w:hAnsi="Calibri" w:cs="Calibri"/>
                            <w:color w:val="1F3864" w:themeColor="accent1" w:themeShade="80"/>
                            <w:sz w:val="20"/>
                            <w:szCs w:val="20"/>
                          </w:rPr>
                        </w:pPr>
                        <w:r>
                          <w:rPr>
                            <w:rFonts w:ascii="Calibri" w:hAnsi="Calibri" w:cs="Calibri"/>
                            <w:color w:val="1F3864" w:themeColor="accent1" w:themeShade="80"/>
                            <w:sz w:val="20"/>
                            <w:szCs w:val="20"/>
                          </w:rPr>
                          <w:t>4.1 years @ $16,884/year</w:t>
                        </w:r>
                        <w:r w:rsidRPr="00A76F46">
                          <w:rPr>
                            <w:rFonts w:ascii="Calibri" w:hAnsi="Calibri" w:cs="Calibri"/>
                            <w:color w:val="1F3864" w:themeColor="accent1" w:themeShade="80"/>
                            <w:sz w:val="20"/>
                            <w:szCs w:val="20"/>
                          </w:rPr>
                          <w:t xml:space="preserve"> </w:t>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t xml:space="preserve"> $62,224</w:t>
                        </w:r>
                      </w:p>
                      <w:p w14:paraId="0D42A944" w14:textId="77777777" w:rsidR="00A05F07" w:rsidRDefault="00A05F07" w:rsidP="00F11099">
                        <w:pPr>
                          <w:rPr>
                            <w:rFonts w:ascii="Calibri" w:hAnsi="Calibri" w:cs="Calibri"/>
                            <w:color w:val="1F3864" w:themeColor="accent1" w:themeShade="80"/>
                            <w:sz w:val="20"/>
                            <w:szCs w:val="20"/>
                          </w:rPr>
                        </w:pPr>
                        <w:r>
                          <w:rPr>
                            <w:rFonts w:ascii="Calibri" w:hAnsi="Calibri" w:cs="Calibri"/>
                            <w:color w:val="1F3864" w:themeColor="accent1" w:themeShade="80"/>
                            <w:sz w:val="20"/>
                            <w:szCs w:val="20"/>
                          </w:rPr>
                          <w:t>Time cost to attend and prepare for VBA exam</w:t>
                        </w:r>
                      </w:p>
                      <w:p w14:paraId="51643E8A" w14:textId="77777777" w:rsidR="00A05F07" w:rsidRDefault="00A05F07" w:rsidP="00F11099">
                        <w:pPr>
                          <w:rPr>
                            <w:rFonts w:ascii="Calibri" w:hAnsi="Calibri" w:cs="Calibri"/>
                            <w:color w:val="1F3864" w:themeColor="accent1" w:themeShade="80"/>
                            <w:sz w:val="20"/>
                            <w:szCs w:val="20"/>
                          </w:rPr>
                        </w:pPr>
                        <w:r>
                          <w:rPr>
                            <w:rFonts w:ascii="Calibri" w:hAnsi="Calibri" w:cs="Calibri"/>
                            <w:color w:val="1F3864" w:themeColor="accent1" w:themeShade="80"/>
                            <w:sz w:val="20"/>
                            <w:szCs w:val="20"/>
                          </w:rPr>
                          <w:tab/>
                          <w:t>10 hours @ $23.06/h</w:t>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t xml:space="preserve">   </w:t>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t xml:space="preserve">    $231</w:t>
                        </w:r>
                      </w:p>
                      <w:p w14:paraId="0DC00DC0" w14:textId="77777777" w:rsidR="00A05F07" w:rsidRPr="00D507BF" w:rsidRDefault="00A05F07" w:rsidP="00F11099">
                        <w:pPr>
                          <w:rPr>
                            <w:rFonts w:ascii="Calibri" w:hAnsi="Calibri" w:cs="Calibri"/>
                            <w:color w:val="1F3864" w:themeColor="accent1" w:themeShade="80"/>
                            <w:sz w:val="10"/>
                            <w:szCs w:val="20"/>
                          </w:rPr>
                        </w:pPr>
                      </w:p>
                      <w:p w14:paraId="1BDC3B85" w14:textId="77777777" w:rsidR="00A05F07" w:rsidRPr="00EC0602" w:rsidRDefault="00A05F07" w:rsidP="00F11099">
                        <w:pPr>
                          <w:rPr>
                            <w:rFonts w:ascii="Calibri" w:hAnsi="Calibri" w:cs="Calibri"/>
                            <w:b/>
                            <w:color w:val="1F3864" w:themeColor="accent1" w:themeShade="80"/>
                            <w:sz w:val="20"/>
                            <w:szCs w:val="20"/>
                          </w:rPr>
                        </w:pPr>
                        <w:r w:rsidRPr="00EC0602">
                          <w:rPr>
                            <w:rFonts w:ascii="Calibri" w:hAnsi="Calibri" w:cs="Calibri"/>
                            <w:b/>
                            <w:color w:val="1F3864" w:themeColor="accent1" w:themeShade="80"/>
                            <w:sz w:val="20"/>
                            <w:szCs w:val="20"/>
                          </w:rPr>
                          <w:t>TOTAL</w:t>
                        </w:r>
                        <w:r>
                          <w:rPr>
                            <w:rFonts w:ascii="Calibri" w:hAnsi="Calibri" w:cs="Calibri"/>
                            <w:color w:val="1F3864" w:themeColor="accent1" w:themeShade="80"/>
                            <w:sz w:val="20"/>
                            <w:szCs w:val="20"/>
                          </w:rPr>
                          <w:t xml:space="preserve"> </w:t>
                        </w:r>
                        <w:r w:rsidRPr="00EC0602">
                          <w:rPr>
                            <w:rFonts w:ascii="Calibri" w:hAnsi="Calibri" w:cs="Calibri"/>
                            <w:b/>
                            <w:color w:val="1F3864" w:themeColor="accent1" w:themeShade="80"/>
                            <w:sz w:val="20"/>
                            <w:szCs w:val="20"/>
                          </w:rPr>
                          <w:t>COST</w:t>
                        </w:r>
                        <w:r w:rsidRPr="00EC0602">
                          <w:rPr>
                            <w:rFonts w:ascii="Calibri" w:hAnsi="Calibri" w:cs="Calibri"/>
                            <w:b/>
                            <w:color w:val="1F3864" w:themeColor="accent1" w:themeShade="80"/>
                            <w:sz w:val="20"/>
                            <w:szCs w:val="20"/>
                          </w:rPr>
                          <w:tab/>
                        </w:r>
                        <w:r w:rsidRPr="00EC0602">
                          <w:rPr>
                            <w:rFonts w:ascii="Calibri" w:hAnsi="Calibri" w:cs="Calibri"/>
                            <w:b/>
                            <w:color w:val="1F3864" w:themeColor="accent1" w:themeShade="80"/>
                            <w:sz w:val="20"/>
                            <w:szCs w:val="20"/>
                          </w:rPr>
                          <w:tab/>
                        </w:r>
                        <w:r>
                          <w:rPr>
                            <w:rFonts w:ascii="Calibri" w:hAnsi="Calibri" w:cs="Calibri"/>
                            <w:b/>
                            <w:color w:val="1F3864" w:themeColor="accent1" w:themeShade="80"/>
                            <w:sz w:val="20"/>
                            <w:szCs w:val="20"/>
                          </w:rPr>
                          <w:tab/>
                          <w:t xml:space="preserve">      </w:t>
                        </w:r>
                        <w:r w:rsidRPr="00EC0602">
                          <w:rPr>
                            <w:rFonts w:ascii="Calibri" w:hAnsi="Calibri" w:cs="Calibri"/>
                            <w:b/>
                            <w:color w:val="1F3864" w:themeColor="accent1" w:themeShade="80"/>
                            <w:sz w:val="20"/>
                            <w:szCs w:val="20"/>
                          </w:rPr>
                          <w:t xml:space="preserve"> </w:t>
                        </w:r>
                        <w:r>
                          <w:rPr>
                            <w:rFonts w:ascii="Calibri" w:hAnsi="Calibri" w:cs="Calibri"/>
                            <w:b/>
                            <w:color w:val="1F3864" w:themeColor="accent1" w:themeShade="80"/>
                            <w:sz w:val="20"/>
                            <w:szCs w:val="20"/>
                          </w:rPr>
                          <w:tab/>
                        </w:r>
                        <w:r>
                          <w:rPr>
                            <w:rFonts w:ascii="Calibri" w:hAnsi="Calibri" w:cs="Calibri"/>
                            <w:b/>
                            <w:color w:val="1F3864" w:themeColor="accent1" w:themeShade="80"/>
                            <w:sz w:val="20"/>
                            <w:szCs w:val="20"/>
                          </w:rPr>
                          <w:tab/>
                        </w:r>
                        <w:r>
                          <w:rPr>
                            <w:rFonts w:ascii="Calibri" w:hAnsi="Calibri" w:cs="Calibri"/>
                            <w:b/>
                            <w:color w:val="1F3864" w:themeColor="accent1" w:themeShade="80"/>
                            <w:sz w:val="20"/>
                            <w:szCs w:val="20"/>
                          </w:rPr>
                          <w:tab/>
                        </w:r>
                        <w:r>
                          <w:rPr>
                            <w:rFonts w:ascii="Calibri" w:hAnsi="Calibri" w:cs="Calibri"/>
                            <w:b/>
                            <w:color w:val="1F3864" w:themeColor="accent1" w:themeShade="80"/>
                            <w:sz w:val="20"/>
                            <w:szCs w:val="20"/>
                          </w:rPr>
                          <w:tab/>
                        </w:r>
                        <w:r w:rsidRPr="00EC0602">
                          <w:rPr>
                            <w:rFonts w:ascii="Calibri" w:hAnsi="Calibri" w:cs="Calibri"/>
                            <w:b/>
                            <w:color w:val="1F3864" w:themeColor="accent1" w:themeShade="80"/>
                            <w:sz w:val="20"/>
                            <w:szCs w:val="20"/>
                          </w:rPr>
                          <w:t>$109,215</w:t>
                        </w:r>
                      </w:p>
                      <w:p w14:paraId="6AE41CB4" w14:textId="77777777" w:rsidR="00A05F07" w:rsidRPr="0068289C" w:rsidRDefault="00A05F07" w:rsidP="00F11099">
                        <w:pPr>
                          <w:rPr>
                            <w:rFonts w:ascii="Calibri" w:hAnsi="Calibri" w:cs="Calibri"/>
                            <w:color w:val="1F3864" w:themeColor="accent1" w:themeShade="80"/>
                            <w:sz w:val="20"/>
                            <w:szCs w:val="20"/>
                          </w:rPr>
                        </w:pPr>
                      </w:p>
                    </w:txbxContent>
                  </v:textbox>
                </v:roundrect>
                <v:roundrect id="Rounded Rectangle 153" o:spid="_x0000_s1100" style="position:absolute;left:19457;top:43699;width:44844;height:12351;visibility:visible;mso-wrap-style:square;v-text-anchor:top" arcsize="155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u3lxAAAANwAAAAPAAAAZHJzL2Rvd25yZXYueG1sRE9Li8Iw&#10;EL4L+x/CLHgRTX1U3GoUEQTZi/hA9zg0Y9vdZlKaqPXfbwTB23x8z5ktGlOKG9WusKyg34tAEKdW&#10;F5wpOB7W3QkI55E1lpZJwYMcLOYfrRkm2t55R7e9z0QIYZeggtz7KpHSpTkZdD1bEQfuYmuDPsA6&#10;k7rGewg3pRxE0VgaLDg05FjRKqf0b381CtY/aRyvosFp+5V1rudh//A9Gv8q1f5sllMQnhr/Fr/c&#10;Gx3mx0N4PhMukPN/AAAA//8DAFBLAQItABQABgAIAAAAIQDb4fbL7gAAAIUBAAATAAAAAAAAAAAA&#10;AAAAAAAAAABbQ29udGVudF9UeXBlc10ueG1sUEsBAi0AFAAGAAgAAAAhAFr0LFu/AAAAFQEAAAsA&#10;AAAAAAAAAAAAAAAAHwEAAF9yZWxzLy5yZWxzUEsBAi0AFAAGAAgAAAAhANsW7eXEAAAA3AAAAA8A&#10;AAAAAAAAAAAAAAAABwIAAGRycy9kb3ducmV2LnhtbFBLBQYAAAAAAwADALcAAAD4AgAAAAA=&#10;" filled="f" strokecolor="#1f3763 [1604]" strokeweight="1pt">
                  <v:stroke joinstyle="miter"/>
                  <v:textbox>
                    <w:txbxContent>
                      <w:p w14:paraId="1F7C5FF4" w14:textId="77777777" w:rsidR="00A05F07" w:rsidRPr="00A76F46" w:rsidRDefault="00A05F07" w:rsidP="00F11099">
                        <w:pPr>
                          <w:rPr>
                            <w:rFonts w:ascii="Calibri" w:hAnsi="Calibri" w:cs="Calibri"/>
                            <w:b/>
                            <w:color w:val="1F3864" w:themeColor="accent1" w:themeShade="80"/>
                            <w:sz w:val="20"/>
                            <w:szCs w:val="20"/>
                          </w:rPr>
                        </w:pPr>
                        <w:r>
                          <w:rPr>
                            <w:rFonts w:ascii="Calibri" w:hAnsi="Calibri" w:cs="Calibri"/>
                            <w:b/>
                            <w:color w:val="1F3864" w:themeColor="accent1" w:themeShade="80"/>
                            <w:sz w:val="20"/>
                            <w:szCs w:val="20"/>
                          </w:rPr>
                          <w:t>Cost to become r</w:t>
                        </w:r>
                        <w:r w:rsidRPr="00A76F46">
                          <w:rPr>
                            <w:rFonts w:ascii="Calibri" w:hAnsi="Calibri" w:cs="Calibri"/>
                            <w:b/>
                            <w:color w:val="1F3864" w:themeColor="accent1" w:themeShade="80"/>
                            <w:sz w:val="20"/>
                            <w:szCs w:val="20"/>
                          </w:rPr>
                          <w:t>egist</w:t>
                        </w:r>
                        <w:r>
                          <w:rPr>
                            <w:rFonts w:ascii="Calibri" w:hAnsi="Calibri" w:cs="Calibri"/>
                            <w:b/>
                            <w:color w:val="1F3864" w:themeColor="accent1" w:themeShade="80"/>
                            <w:sz w:val="20"/>
                            <w:szCs w:val="20"/>
                          </w:rPr>
                          <w:t>ered</w:t>
                        </w:r>
                        <w:r w:rsidRPr="00A76F46">
                          <w:rPr>
                            <w:rFonts w:ascii="Calibri" w:hAnsi="Calibri" w:cs="Calibri"/>
                            <w:b/>
                            <w:color w:val="1F3864" w:themeColor="accent1" w:themeShade="80"/>
                            <w:sz w:val="20"/>
                            <w:szCs w:val="20"/>
                          </w:rPr>
                          <w:t xml:space="preserve"> in </w:t>
                        </w:r>
                        <w:r>
                          <w:rPr>
                            <w:rFonts w:ascii="Calibri" w:hAnsi="Calibri" w:cs="Calibri"/>
                            <w:b/>
                            <w:color w:val="1F3864" w:themeColor="accent1" w:themeShade="80"/>
                            <w:sz w:val="20"/>
                            <w:szCs w:val="20"/>
                          </w:rPr>
                          <w:t>a</w:t>
                        </w:r>
                        <w:r w:rsidRPr="00A76F46">
                          <w:rPr>
                            <w:rFonts w:ascii="Calibri" w:hAnsi="Calibri" w:cs="Calibri"/>
                            <w:b/>
                            <w:color w:val="1F3864" w:themeColor="accent1" w:themeShade="80"/>
                            <w:sz w:val="20"/>
                            <w:szCs w:val="20"/>
                          </w:rPr>
                          <w:t xml:space="preserve"> </w:t>
                        </w:r>
                        <w:r w:rsidRPr="002C4D91">
                          <w:rPr>
                            <w:rFonts w:ascii="Calibri" w:hAnsi="Calibri" w:cs="Calibri"/>
                            <w:b/>
                            <w:color w:val="1F3864" w:themeColor="accent1" w:themeShade="80"/>
                            <w:sz w:val="20"/>
                            <w:szCs w:val="20"/>
                            <w:u w:val="single"/>
                          </w:rPr>
                          <w:t>special class</w:t>
                        </w:r>
                        <w:r>
                          <w:rPr>
                            <w:rFonts w:ascii="Calibri" w:hAnsi="Calibri" w:cs="Calibri"/>
                            <w:b/>
                            <w:color w:val="1F3864" w:themeColor="accent1" w:themeShade="80"/>
                            <w:sz w:val="20"/>
                            <w:szCs w:val="20"/>
                          </w:rPr>
                          <w:t xml:space="preserve"> (e.g., backflow prevention)</w:t>
                        </w:r>
                      </w:p>
                      <w:p w14:paraId="0179D7AE" w14:textId="77777777" w:rsidR="00A05F07" w:rsidRDefault="00A05F07" w:rsidP="00F11099">
                        <w:pPr>
                          <w:rPr>
                            <w:rFonts w:ascii="Calibri" w:hAnsi="Calibri" w:cs="Calibri"/>
                            <w:color w:val="1F3864" w:themeColor="accent1" w:themeShade="80"/>
                            <w:sz w:val="20"/>
                            <w:szCs w:val="20"/>
                          </w:rPr>
                        </w:pPr>
                        <w:r>
                          <w:rPr>
                            <w:rFonts w:ascii="Calibri" w:hAnsi="Calibri" w:cs="Calibri"/>
                            <w:color w:val="1F3864" w:themeColor="accent1" w:themeShade="80"/>
                            <w:sz w:val="20"/>
                            <w:szCs w:val="20"/>
                          </w:rPr>
                          <w:t xml:space="preserve">A plumber must first achieve registration in the main class </w:t>
                        </w:r>
                      </w:p>
                      <w:p w14:paraId="3A53DEFD" w14:textId="77777777" w:rsidR="00A05F07" w:rsidRDefault="00A05F07" w:rsidP="00F11099">
                        <w:pPr>
                          <w:rPr>
                            <w:rFonts w:ascii="Calibri" w:hAnsi="Calibri" w:cs="Calibri"/>
                            <w:color w:val="1F3864" w:themeColor="accent1" w:themeShade="80"/>
                            <w:sz w:val="20"/>
                            <w:szCs w:val="20"/>
                          </w:rPr>
                        </w:pPr>
                        <w:r>
                          <w:rPr>
                            <w:rFonts w:ascii="Calibri" w:hAnsi="Calibri" w:cs="Calibri"/>
                            <w:color w:val="1F3864" w:themeColor="accent1" w:themeShade="80"/>
                            <w:sz w:val="20"/>
                            <w:szCs w:val="20"/>
                          </w:rPr>
                          <w:t xml:space="preserve">– with the costs reflected above. </w:t>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t xml:space="preserve">       </w:t>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t>$109,215</w:t>
                        </w:r>
                      </w:p>
                      <w:p w14:paraId="3E9E7344" w14:textId="77777777" w:rsidR="00A05F07" w:rsidRPr="00C565F8" w:rsidRDefault="00A05F07" w:rsidP="00F11099">
                        <w:pPr>
                          <w:rPr>
                            <w:rFonts w:ascii="Calibri" w:hAnsi="Calibri" w:cs="Calibri"/>
                            <w:color w:val="1F3864" w:themeColor="accent1" w:themeShade="80"/>
                            <w:sz w:val="11"/>
                            <w:szCs w:val="20"/>
                          </w:rPr>
                        </w:pPr>
                      </w:p>
                      <w:p w14:paraId="5FB8D776" w14:textId="77777777" w:rsidR="00A05F07" w:rsidRDefault="00A05F07" w:rsidP="00F11099">
                        <w:pPr>
                          <w:rPr>
                            <w:rFonts w:ascii="Calibri" w:hAnsi="Calibri" w:cs="Calibri"/>
                            <w:color w:val="1F3864" w:themeColor="accent1" w:themeShade="80"/>
                            <w:sz w:val="20"/>
                            <w:szCs w:val="20"/>
                          </w:rPr>
                        </w:pPr>
                        <w:r w:rsidRPr="008314AF">
                          <w:rPr>
                            <w:rFonts w:ascii="Calibri" w:hAnsi="Calibri" w:cs="Calibri"/>
                            <w:i/>
                            <w:color w:val="1F3864" w:themeColor="accent1" w:themeShade="80"/>
                            <w:sz w:val="20"/>
                            <w:szCs w:val="20"/>
                          </w:rPr>
                          <w:t>Additional</w:t>
                        </w:r>
                        <w:r>
                          <w:rPr>
                            <w:rFonts w:ascii="Calibri" w:hAnsi="Calibri" w:cs="Calibri"/>
                            <w:color w:val="1F3864" w:themeColor="accent1" w:themeShade="80"/>
                            <w:sz w:val="20"/>
                            <w:szCs w:val="20"/>
                          </w:rPr>
                          <w:t xml:space="preserve"> time cost to attend and prepare for further exam</w:t>
                        </w:r>
                      </w:p>
                      <w:p w14:paraId="512EA8F3" w14:textId="77777777" w:rsidR="00A05F07" w:rsidRDefault="00A05F07" w:rsidP="00F11099">
                        <w:pPr>
                          <w:rPr>
                            <w:rFonts w:ascii="Calibri" w:hAnsi="Calibri" w:cs="Calibri"/>
                            <w:color w:val="1F3864" w:themeColor="accent1" w:themeShade="80"/>
                            <w:sz w:val="20"/>
                            <w:szCs w:val="20"/>
                          </w:rPr>
                        </w:pPr>
                        <w:r>
                          <w:rPr>
                            <w:rFonts w:ascii="Calibri" w:hAnsi="Calibri" w:cs="Calibri"/>
                            <w:color w:val="1F3864" w:themeColor="accent1" w:themeShade="80"/>
                            <w:sz w:val="20"/>
                            <w:szCs w:val="20"/>
                          </w:rPr>
                          <w:tab/>
                          <w:t>18 hours @ $23.06/h</w:t>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t xml:space="preserve">  </w:t>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t xml:space="preserve">    $415</w:t>
                        </w:r>
                      </w:p>
                      <w:p w14:paraId="06145F60" w14:textId="77777777" w:rsidR="00A05F07" w:rsidRPr="00C565F8" w:rsidRDefault="00A05F07" w:rsidP="00F11099">
                        <w:pPr>
                          <w:rPr>
                            <w:rFonts w:ascii="Calibri" w:hAnsi="Calibri" w:cs="Calibri"/>
                            <w:color w:val="1F3864" w:themeColor="accent1" w:themeShade="80"/>
                            <w:sz w:val="15"/>
                            <w:szCs w:val="20"/>
                          </w:rPr>
                        </w:pPr>
                      </w:p>
                      <w:p w14:paraId="569BAB55" w14:textId="77777777" w:rsidR="00A05F07" w:rsidRPr="00EC0602" w:rsidRDefault="00A05F07" w:rsidP="00F11099">
                        <w:pPr>
                          <w:rPr>
                            <w:rFonts w:ascii="Calibri" w:hAnsi="Calibri" w:cs="Calibri"/>
                            <w:b/>
                            <w:color w:val="1F3864" w:themeColor="accent1" w:themeShade="80"/>
                            <w:sz w:val="20"/>
                            <w:szCs w:val="20"/>
                          </w:rPr>
                        </w:pPr>
                        <w:r w:rsidRPr="00EC0602">
                          <w:rPr>
                            <w:rFonts w:ascii="Calibri" w:hAnsi="Calibri" w:cs="Calibri"/>
                            <w:b/>
                            <w:color w:val="1F3864" w:themeColor="accent1" w:themeShade="80"/>
                            <w:sz w:val="20"/>
                            <w:szCs w:val="20"/>
                          </w:rPr>
                          <w:t>TOTAL</w:t>
                        </w:r>
                        <w:r>
                          <w:rPr>
                            <w:rFonts w:ascii="Calibri" w:hAnsi="Calibri" w:cs="Calibri"/>
                            <w:color w:val="1F3864" w:themeColor="accent1" w:themeShade="80"/>
                            <w:sz w:val="20"/>
                            <w:szCs w:val="20"/>
                          </w:rPr>
                          <w:t xml:space="preserve"> </w:t>
                        </w:r>
                        <w:r w:rsidRPr="00EC0602">
                          <w:rPr>
                            <w:rFonts w:ascii="Calibri" w:hAnsi="Calibri" w:cs="Calibri"/>
                            <w:b/>
                            <w:color w:val="1F3864" w:themeColor="accent1" w:themeShade="80"/>
                            <w:sz w:val="20"/>
                            <w:szCs w:val="20"/>
                          </w:rPr>
                          <w:t>COST</w:t>
                        </w:r>
                        <w:r w:rsidRPr="00EC0602">
                          <w:rPr>
                            <w:rFonts w:ascii="Calibri" w:hAnsi="Calibri" w:cs="Calibri"/>
                            <w:b/>
                            <w:color w:val="1F3864" w:themeColor="accent1" w:themeShade="80"/>
                            <w:sz w:val="20"/>
                            <w:szCs w:val="20"/>
                          </w:rPr>
                          <w:tab/>
                        </w:r>
                        <w:r w:rsidRPr="00EC0602">
                          <w:rPr>
                            <w:rFonts w:ascii="Calibri" w:hAnsi="Calibri" w:cs="Calibri"/>
                            <w:b/>
                            <w:color w:val="1F3864" w:themeColor="accent1" w:themeShade="80"/>
                            <w:sz w:val="20"/>
                            <w:szCs w:val="20"/>
                          </w:rPr>
                          <w:tab/>
                        </w:r>
                        <w:r>
                          <w:rPr>
                            <w:rFonts w:ascii="Calibri" w:hAnsi="Calibri" w:cs="Calibri"/>
                            <w:b/>
                            <w:color w:val="1F3864" w:themeColor="accent1" w:themeShade="80"/>
                            <w:sz w:val="20"/>
                            <w:szCs w:val="20"/>
                          </w:rPr>
                          <w:tab/>
                        </w:r>
                        <w:r>
                          <w:rPr>
                            <w:rFonts w:ascii="Calibri" w:hAnsi="Calibri" w:cs="Calibri"/>
                            <w:b/>
                            <w:color w:val="1F3864" w:themeColor="accent1" w:themeShade="80"/>
                            <w:sz w:val="20"/>
                            <w:szCs w:val="20"/>
                          </w:rPr>
                          <w:tab/>
                          <w:t xml:space="preserve">      </w:t>
                        </w:r>
                        <w:r w:rsidRPr="00EC0602">
                          <w:rPr>
                            <w:rFonts w:ascii="Calibri" w:hAnsi="Calibri" w:cs="Calibri"/>
                            <w:b/>
                            <w:color w:val="1F3864" w:themeColor="accent1" w:themeShade="80"/>
                            <w:sz w:val="20"/>
                            <w:szCs w:val="20"/>
                          </w:rPr>
                          <w:t xml:space="preserve"> </w:t>
                        </w:r>
                        <w:r>
                          <w:rPr>
                            <w:rFonts w:ascii="Calibri" w:hAnsi="Calibri" w:cs="Calibri"/>
                            <w:b/>
                            <w:color w:val="1F3864" w:themeColor="accent1" w:themeShade="80"/>
                            <w:sz w:val="20"/>
                            <w:szCs w:val="20"/>
                          </w:rPr>
                          <w:tab/>
                        </w:r>
                        <w:r>
                          <w:rPr>
                            <w:rFonts w:ascii="Calibri" w:hAnsi="Calibri" w:cs="Calibri"/>
                            <w:b/>
                            <w:color w:val="1F3864" w:themeColor="accent1" w:themeShade="80"/>
                            <w:sz w:val="20"/>
                            <w:szCs w:val="20"/>
                          </w:rPr>
                          <w:tab/>
                        </w:r>
                        <w:r>
                          <w:rPr>
                            <w:rFonts w:ascii="Calibri" w:hAnsi="Calibri" w:cs="Calibri"/>
                            <w:b/>
                            <w:color w:val="1F3864" w:themeColor="accent1" w:themeShade="80"/>
                            <w:sz w:val="20"/>
                            <w:szCs w:val="20"/>
                          </w:rPr>
                          <w:tab/>
                        </w:r>
                        <w:r w:rsidRPr="00EC0602">
                          <w:rPr>
                            <w:rFonts w:ascii="Calibri" w:hAnsi="Calibri" w:cs="Calibri"/>
                            <w:b/>
                            <w:color w:val="1F3864" w:themeColor="accent1" w:themeShade="80"/>
                            <w:sz w:val="20"/>
                            <w:szCs w:val="20"/>
                          </w:rPr>
                          <w:t>$109,</w:t>
                        </w:r>
                        <w:r>
                          <w:rPr>
                            <w:rFonts w:ascii="Calibri" w:hAnsi="Calibri" w:cs="Calibri"/>
                            <w:b/>
                            <w:color w:val="1F3864" w:themeColor="accent1" w:themeShade="80"/>
                            <w:sz w:val="20"/>
                            <w:szCs w:val="20"/>
                          </w:rPr>
                          <w:t>630</w:t>
                        </w:r>
                      </w:p>
                      <w:p w14:paraId="2D08C455" w14:textId="77777777" w:rsidR="00A05F07" w:rsidRPr="0068289C" w:rsidRDefault="00A05F07" w:rsidP="00F11099">
                        <w:pPr>
                          <w:rPr>
                            <w:rFonts w:ascii="Calibri" w:hAnsi="Calibri" w:cs="Calibri"/>
                            <w:color w:val="1F3864" w:themeColor="accent1" w:themeShade="80"/>
                            <w:sz w:val="20"/>
                            <w:szCs w:val="20"/>
                          </w:rPr>
                        </w:pPr>
                        <w:r>
                          <w:rPr>
                            <w:rFonts w:ascii="Calibri" w:hAnsi="Calibri" w:cs="Calibri"/>
                            <w:color w:val="1F3864" w:themeColor="accent1" w:themeShade="80"/>
                            <w:sz w:val="20"/>
                            <w:szCs w:val="20"/>
                          </w:rPr>
                          <w:t>come</w:t>
                        </w:r>
                      </w:p>
                    </w:txbxContent>
                  </v:textbox>
                </v:roundrect>
                <v:roundrect id="Rounded Rectangle 154" o:spid="_x0000_s1101" style="position:absolute;left:19457;top:26049;width:44685;height:16434;visibility:visible;mso-wrap-style:square;v-text-anchor:top" arcsize="155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WRwwAAANwAAAAPAAAAZHJzL2Rvd25yZXYueG1sRE9Ni8Iw&#10;EL0L+x/CCF5EU10rbjWKCMLiRdRF9zg0Y1u3mZQmav33RhD2No/3ObNFY0pxo9oVlhUM+hEI4tTq&#10;gjMFP4d1bwLCeWSNpWVS8CAHi/lHa4aJtnfe0W3vMxFC2CWoIPe+SqR0aU4GXd9WxIE729qgD7DO&#10;pK7xHsJNKYdRNJYGCw4NOVa0yin921+NgvVvGseraHjcfmXd6+lzcNiMxhelOu1mOQXhqfH/4rf7&#10;W4f58Qhez4QL5PwJAAD//wMAUEsBAi0AFAAGAAgAAAAhANvh9svuAAAAhQEAABMAAAAAAAAAAAAA&#10;AAAAAAAAAFtDb250ZW50X1R5cGVzXS54bWxQSwECLQAUAAYACAAAACEAWvQsW78AAAAVAQAACwAA&#10;AAAAAAAAAAAAAAAfAQAAX3JlbHMvLnJlbHNQSwECLQAUAAYACAAAACEAVP91kcMAAADcAAAADwAA&#10;AAAAAAAAAAAAAAAHAgAAZHJzL2Rvd25yZXYueG1sUEsFBgAAAAADAAMAtwAAAPcCAAAAAA==&#10;" filled="f" strokecolor="#1f3763 [1604]" strokeweight="1pt">
                  <v:stroke joinstyle="miter"/>
                  <v:textbox>
                    <w:txbxContent>
                      <w:p w14:paraId="4BBEBB06" w14:textId="77777777" w:rsidR="00A05F07" w:rsidRPr="00A76F46" w:rsidRDefault="00A05F07" w:rsidP="00F11099">
                        <w:pPr>
                          <w:rPr>
                            <w:rFonts w:ascii="Calibri" w:hAnsi="Calibri" w:cs="Calibri"/>
                            <w:b/>
                            <w:color w:val="1F3864" w:themeColor="accent1" w:themeShade="80"/>
                            <w:sz w:val="20"/>
                            <w:szCs w:val="20"/>
                          </w:rPr>
                        </w:pPr>
                        <w:r>
                          <w:rPr>
                            <w:rFonts w:ascii="Calibri" w:hAnsi="Calibri" w:cs="Calibri"/>
                            <w:b/>
                            <w:color w:val="1F3864" w:themeColor="accent1" w:themeShade="80"/>
                            <w:sz w:val="20"/>
                            <w:szCs w:val="20"/>
                          </w:rPr>
                          <w:t>Cost to become r</w:t>
                        </w:r>
                        <w:r w:rsidRPr="00A76F46">
                          <w:rPr>
                            <w:rFonts w:ascii="Calibri" w:hAnsi="Calibri" w:cs="Calibri"/>
                            <w:b/>
                            <w:color w:val="1F3864" w:themeColor="accent1" w:themeShade="80"/>
                            <w:sz w:val="20"/>
                            <w:szCs w:val="20"/>
                          </w:rPr>
                          <w:t>egist</w:t>
                        </w:r>
                        <w:r>
                          <w:rPr>
                            <w:rFonts w:ascii="Calibri" w:hAnsi="Calibri" w:cs="Calibri"/>
                            <w:b/>
                            <w:color w:val="1F3864" w:themeColor="accent1" w:themeShade="80"/>
                            <w:sz w:val="20"/>
                            <w:szCs w:val="20"/>
                          </w:rPr>
                          <w:t>ered</w:t>
                        </w:r>
                        <w:r w:rsidRPr="00A76F46">
                          <w:rPr>
                            <w:rFonts w:ascii="Calibri" w:hAnsi="Calibri" w:cs="Calibri"/>
                            <w:b/>
                            <w:color w:val="1F3864" w:themeColor="accent1" w:themeShade="80"/>
                            <w:sz w:val="20"/>
                            <w:szCs w:val="20"/>
                          </w:rPr>
                          <w:t xml:space="preserve"> </w:t>
                        </w:r>
                        <w:r>
                          <w:rPr>
                            <w:rFonts w:ascii="Calibri" w:hAnsi="Calibri" w:cs="Calibri"/>
                            <w:b/>
                            <w:color w:val="1F3864" w:themeColor="accent1" w:themeShade="80"/>
                            <w:sz w:val="20"/>
                            <w:szCs w:val="20"/>
                          </w:rPr>
                          <w:t xml:space="preserve">in </w:t>
                        </w:r>
                        <w:r w:rsidRPr="002C4D91">
                          <w:rPr>
                            <w:rFonts w:ascii="Calibri" w:hAnsi="Calibri" w:cs="Calibri"/>
                            <w:b/>
                            <w:color w:val="1F3864" w:themeColor="accent1" w:themeShade="80"/>
                            <w:sz w:val="20"/>
                            <w:szCs w:val="20"/>
                            <w:u w:val="single"/>
                          </w:rPr>
                          <w:t>two</w:t>
                        </w:r>
                        <w:r>
                          <w:rPr>
                            <w:rFonts w:ascii="Calibri" w:hAnsi="Calibri" w:cs="Calibri"/>
                            <w:b/>
                            <w:color w:val="1F3864" w:themeColor="accent1" w:themeShade="80"/>
                            <w:sz w:val="20"/>
                            <w:szCs w:val="20"/>
                          </w:rPr>
                          <w:t xml:space="preserve"> work classes</w:t>
                        </w:r>
                      </w:p>
                      <w:p w14:paraId="6F199FBB" w14:textId="77777777" w:rsidR="00A05F07" w:rsidRDefault="00A05F07" w:rsidP="00F11099">
                        <w:pPr>
                          <w:rPr>
                            <w:rFonts w:ascii="Calibri" w:hAnsi="Calibri" w:cs="Calibri"/>
                            <w:color w:val="1F3864" w:themeColor="accent1" w:themeShade="80"/>
                            <w:sz w:val="20"/>
                            <w:szCs w:val="20"/>
                          </w:rPr>
                        </w:pPr>
                        <w:r>
                          <w:rPr>
                            <w:rFonts w:ascii="Calibri" w:hAnsi="Calibri" w:cs="Calibri"/>
                            <w:color w:val="1F3864" w:themeColor="accent1" w:themeShade="80"/>
                            <w:sz w:val="20"/>
                            <w:szCs w:val="20"/>
                          </w:rPr>
                          <w:t>A plumber must first achieve registration in the first class</w:t>
                        </w:r>
                      </w:p>
                      <w:p w14:paraId="4511BEDF" w14:textId="77777777" w:rsidR="00A05F07" w:rsidRDefault="00A05F07" w:rsidP="00F11099">
                        <w:pPr>
                          <w:rPr>
                            <w:rFonts w:ascii="Calibri" w:hAnsi="Calibri" w:cs="Calibri"/>
                            <w:color w:val="1F3864" w:themeColor="accent1" w:themeShade="80"/>
                            <w:sz w:val="20"/>
                            <w:szCs w:val="20"/>
                          </w:rPr>
                        </w:pPr>
                        <w:r>
                          <w:rPr>
                            <w:rFonts w:ascii="Calibri" w:hAnsi="Calibri" w:cs="Calibri"/>
                            <w:color w:val="1F3864" w:themeColor="accent1" w:themeShade="80"/>
                            <w:sz w:val="20"/>
                            <w:szCs w:val="20"/>
                          </w:rPr>
                          <w:t xml:space="preserve">—with the costs reflected above. </w:t>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t xml:space="preserve">       </w:t>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t xml:space="preserve"> $109,215</w:t>
                        </w:r>
                      </w:p>
                      <w:p w14:paraId="54D44741" w14:textId="77777777" w:rsidR="00A05F07" w:rsidRPr="00C565F8" w:rsidRDefault="00A05F07" w:rsidP="00F11099">
                        <w:pPr>
                          <w:rPr>
                            <w:rFonts w:ascii="Calibri" w:hAnsi="Calibri" w:cs="Calibri"/>
                            <w:color w:val="1F3864" w:themeColor="accent1" w:themeShade="80"/>
                            <w:sz w:val="11"/>
                            <w:szCs w:val="20"/>
                          </w:rPr>
                        </w:pPr>
                      </w:p>
                      <w:p w14:paraId="6EBE6513" w14:textId="77777777" w:rsidR="00A05F07" w:rsidRDefault="00A05F07" w:rsidP="00F11099">
                        <w:pPr>
                          <w:rPr>
                            <w:rFonts w:ascii="Calibri" w:hAnsi="Calibri" w:cs="Calibri"/>
                            <w:color w:val="1F3864" w:themeColor="accent1" w:themeShade="80"/>
                            <w:sz w:val="20"/>
                            <w:szCs w:val="20"/>
                          </w:rPr>
                        </w:pPr>
                        <w:r>
                          <w:rPr>
                            <w:rFonts w:ascii="Calibri" w:hAnsi="Calibri" w:cs="Calibri"/>
                            <w:color w:val="1F3864" w:themeColor="accent1" w:themeShade="80"/>
                            <w:sz w:val="20"/>
                            <w:szCs w:val="20"/>
                          </w:rPr>
                          <w:t>Further opportunity cost (income differential)</w:t>
                        </w:r>
                      </w:p>
                      <w:p w14:paraId="1938694A" w14:textId="77777777" w:rsidR="00A05F07" w:rsidRDefault="00A05F07" w:rsidP="00F11099">
                        <w:pPr>
                          <w:ind w:firstLine="720"/>
                          <w:rPr>
                            <w:rFonts w:ascii="Calibri" w:hAnsi="Calibri" w:cs="Calibri"/>
                            <w:color w:val="1F3864" w:themeColor="accent1" w:themeShade="80"/>
                            <w:sz w:val="20"/>
                            <w:szCs w:val="20"/>
                          </w:rPr>
                        </w:pPr>
                        <w:r>
                          <w:rPr>
                            <w:rFonts w:ascii="Calibri" w:hAnsi="Calibri" w:cs="Calibri"/>
                            <w:color w:val="1F3864" w:themeColor="accent1" w:themeShade="80"/>
                            <w:sz w:val="20"/>
                            <w:szCs w:val="20"/>
                          </w:rPr>
                          <w:t>1 years @ $5,591/year</w:t>
                        </w:r>
                        <w:r w:rsidRPr="00A76F46">
                          <w:rPr>
                            <w:rFonts w:ascii="Calibri" w:hAnsi="Calibri" w:cs="Calibri"/>
                            <w:color w:val="1F3864" w:themeColor="accent1" w:themeShade="80"/>
                            <w:sz w:val="20"/>
                            <w:szCs w:val="20"/>
                          </w:rPr>
                          <w:t xml:space="preserve"> </w:t>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t xml:space="preserve"> </w:t>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t xml:space="preserve">   $5,591</w:t>
                        </w:r>
                      </w:p>
                      <w:p w14:paraId="242BF834" w14:textId="77777777" w:rsidR="00A05F07" w:rsidRPr="00C565F8" w:rsidRDefault="00A05F07" w:rsidP="00F11099">
                        <w:pPr>
                          <w:rPr>
                            <w:rFonts w:ascii="Calibri" w:hAnsi="Calibri" w:cs="Calibri"/>
                            <w:i/>
                            <w:color w:val="1F3864" w:themeColor="accent1" w:themeShade="80"/>
                            <w:sz w:val="13"/>
                            <w:szCs w:val="20"/>
                          </w:rPr>
                        </w:pPr>
                      </w:p>
                      <w:p w14:paraId="45DD9ED5" w14:textId="77777777" w:rsidR="00A05F07" w:rsidRDefault="00A05F07" w:rsidP="00F11099">
                        <w:pPr>
                          <w:rPr>
                            <w:rFonts w:ascii="Calibri" w:hAnsi="Calibri" w:cs="Calibri"/>
                            <w:color w:val="1F3864" w:themeColor="accent1" w:themeShade="80"/>
                            <w:sz w:val="20"/>
                            <w:szCs w:val="20"/>
                          </w:rPr>
                        </w:pPr>
                        <w:r w:rsidRPr="00590762">
                          <w:rPr>
                            <w:rFonts w:ascii="Calibri" w:hAnsi="Calibri" w:cs="Calibri"/>
                            <w:color w:val="1F3864" w:themeColor="accent1" w:themeShade="80"/>
                            <w:sz w:val="20"/>
                            <w:szCs w:val="20"/>
                          </w:rPr>
                          <w:t>Additional</w:t>
                        </w:r>
                        <w:r>
                          <w:rPr>
                            <w:rFonts w:ascii="Calibri" w:hAnsi="Calibri" w:cs="Calibri"/>
                            <w:color w:val="1F3864" w:themeColor="accent1" w:themeShade="80"/>
                            <w:sz w:val="20"/>
                            <w:szCs w:val="20"/>
                          </w:rPr>
                          <w:t xml:space="preserve"> time cost to attend and prepare for further exam</w:t>
                        </w:r>
                      </w:p>
                      <w:p w14:paraId="62233734" w14:textId="77777777" w:rsidR="00A05F07" w:rsidRDefault="00A05F07" w:rsidP="00F11099">
                        <w:pPr>
                          <w:rPr>
                            <w:rFonts w:ascii="Calibri" w:hAnsi="Calibri" w:cs="Calibri"/>
                            <w:color w:val="1F3864" w:themeColor="accent1" w:themeShade="80"/>
                            <w:sz w:val="20"/>
                            <w:szCs w:val="20"/>
                          </w:rPr>
                        </w:pPr>
                        <w:r>
                          <w:rPr>
                            <w:rFonts w:ascii="Calibri" w:hAnsi="Calibri" w:cs="Calibri"/>
                            <w:color w:val="1F3864" w:themeColor="accent1" w:themeShade="80"/>
                            <w:sz w:val="20"/>
                            <w:szCs w:val="20"/>
                          </w:rPr>
                          <w:tab/>
                          <w:t>10 hours @ $45.33/h</w:t>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t xml:space="preserve">   </w:t>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t xml:space="preserve">    $453</w:t>
                        </w:r>
                      </w:p>
                      <w:p w14:paraId="7C09C052" w14:textId="77777777" w:rsidR="00A05F07" w:rsidRPr="00C565F8" w:rsidRDefault="00A05F07" w:rsidP="00F11099">
                        <w:pPr>
                          <w:rPr>
                            <w:rFonts w:ascii="Calibri" w:hAnsi="Calibri" w:cs="Calibri"/>
                            <w:color w:val="1F3864" w:themeColor="accent1" w:themeShade="80"/>
                            <w:sz w:val="11"/>
                            <w:szCs w:val="20"/>
                          </w:rPr>
                        </w:pPr>
                      </w:p>
                      <w:p w14:paraId="1D24025A" w14:textId="77777777" w:rsidR="00A05F07" w:rsidRPr="0068289C" w:rsidRDefault="00A05F07" w:rsidP="00F11099">
                        <w:pPr>
                          <w:rPr>
                            <w:rFonts w:ascii="Calibri" w:hAnsi="Calibri" w:cs="Calibri"/>
                            <w:color w:val="1F3864" w:themeColor="accent1" w:themeShade="80"/>
                            <w:sz w:val="20"/>
                            <w:szCs w:val="20"/>
                          </w:rPr>
                        </w:pPr>
                        <w:r w:rsidRPr="00EC0602">
                          <w:rPr>
                            <w:rFonts w:ascii="Calibri" w:hAnsi="Calibri" w:cs="Calibri"/>
                            <w:b/>
                            <w:color w:val="1F3864" w:themeColor="accent1" w:themeShade="80"/>
                            <w:sz w:val="20"/>
                            <w:szCs w:val="20"/>
                          </w:rPr>
                          <w:t>TOTAL</w:t>
                        </w:r>
                        <w:r>
                          <w:rPr>
                            <w:rFonts w:ascii="Calibri" w:hAnsi="Calibri" w:cs="Calibri"/>
                            <w:color w:val="1F3864" w:themeColor="accent1" w:themeShade="80"/>
                            <w:sz w:val="20"/>
                            <w:szCs w:val="20"/>
                          </w:rPr>
                          <w:t xml:space="preserve"> </w:t>
                        </w:r>
                        <w:r w:rsidRPr="00EC0602">
                          <w:rPr>
                            <w:rFonts w:ascii="Calibri" w:hAnsi="Calibri" w:cs="Calibri"/>
                            <w:b/>
                            <w:color w:val="1F3864" w:themeColor="accent1" w:themeShade="80"/>
                            <w:sz w:val="20"/>
                            <w:szCs w:val="20"/>
                          </w:rPr>
                          <w:t>COST</w:t>
                        </w:r>
                        <w:r w:rsidRPr="00EC0602">
                          <w:rPr>
                            <w:rFonts w:ascii="Calibri" w:hAnsi="Calibri" w:cs="Calibri"/>
                            <w:b/>
                            <w:color w:val="1F3864" w:themeColor="accent1" w:themeShade="80"/>
                            <w:sz w:val="20"/>
                            <w:szCs w:val="20"/>
                          </w:rPr>
                          <w:tab/>
                        </w:r>
                        <w:r w:rsidRPr="00EC0602">
                          <w:rPr>
                            <w:rFonts w:ascii="Calibri" w:hAnsi="Calibri" w:cs="Calibri"/>
                            <w:b/>
                            <w:color w:val="1F3864" w:themeColor="accent1" w:themeShade="80"/>
                            <w:sz w:val="20"/>
                            <w:szCs w:val="20"/>
                          </w:rPr>
                          <w:tab/>
                        </w:r>
                        <w:r>
                          <w:rPr>
                            <w:rFonts w:ascii="Calibri" w:hAnsi="Calibri" w:cs="Calibri"/>
                            <w:b/>
                            <w:color w:val="1F3864" w:themeColor="accent1" w:themeShade="80"/>
                            <w:sz w:val="20"/>
                            <w:szCs w:val="20"/>
                          </w:rPr>
                          <w:tab/>
                        </w:r>
                        <w:r>
                          <w:rPr>
                            <w:rFonts w:ascii="Calibri" w:hAnsi="Calibri" w:cs="Calibri"/>
                            <w:b/>
                            <w:color w:val="1F3864" w:themeColor="accent1" w:themeShade="80"/>
                            <w:sz w:val="20"/>
                            <w:szCs w:val="20"/>
                          </w:rPr>
                          <w:tab/>
                          <w:t xml:space="preserve">      </w:t>
                        </w:r>
                        <w:r>
                          <w:rPr>
                            <w:rFonts w:ascii="Calibri" w:hAnsi="Calibri" w:cs="Calibri"/>
                            <w:b/>
                            <w:color w:val="1F3864" w:themeColor="accent1" w:themeShade="80"/>
                            <w:sz w:val="20"/>
                            <w:szCs w:val="20"/>
                          </w:rPr>
                          <w:tab/>
                        </w:r>
                        <w:r>
                          <w:rPr>
                            <w:rFonts w:ascii="Calibri" w:hAnsi="Calibri" w:cs="Calibri"/>
                            <w:b/>
                            <w:color w:val="1F3864" w:themeColor="accent1" w:themeShade="80"/>
                            <w:sz w:val="20"/>
                            <w:szCs w:val="20"/>
                          </w:rPr>
                          <w:tab/>
                        </w:r>
                        <w:r>
                          <w:rPr>
                            <w:rFonts w:ascii="Calibri" w:hAnsi="Calibri" w:cs="Calibri"/>
                            <w:b/>
                            <w:color w:val="1F3864" w:themeColor="accent1" w:themeShade="80"/>
                            <w:sz w:val="20"/>
                            <w:szCs w:val="20"/>
                          </w:rPr>
                          <w:tab/>
                        </w:r>
                        <w:r w:rsidRPr="00EC0602">
                          <w:rPr>
                            <w:rFonts w:ascii="Calibri" w:hAnsi="Calibri" w:cs="Calibri"/>
                            <w:b/>
                            <w:color w:val="1F3864" w:themeColor="accent1" w:themeShade="80"/>
                            <w:sz w:val="20"/>
                            <w:szCs w:val="20"/>
                          </w:rPr>
                          <w:t xml:space="preserve"> $1</w:t>
                        </w:r>
                        <w:r>
                          <w:rPr>
                            <w:rFonts w:ascii="Calibri" w:hAnsi="Calibri" w:cs="Calibri"/>
                            <w:b/>
                            <w:color w:val="1F3864" w:themeColor="accent1" w:themeShade="80"/>
                            <w:sz w:val="20"/>
                            <w:szCs w:val="20"/>
                          </w:rPr>
                          <w:t>15,259</w:t>
                        </w:r>
                      </w:p>
                    </w:txbxContent>
                  </v:textbox>
                </v:roundrect>
                <v:roundrect id="Rounded Rectangle 155" o:spid="_x0000_s1102" style="position:absolute;left:19457;top:57309;width:44761;height:21006;visibility:visible;mso-wrap-style:square;v-text-anchor:top" arcsize="155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9AKwwAAANwAAAAPAAAAZHJzL2Rvd25yZXYueG1sRE9Li8Iw&#10;EL4v+B/CCHtZNNW1otUoiyAsXsQH6nFoxrZuMylN1O6/N4LgbT6+50znjSnFjWpXWFbQ60YgiFOr&#10;C84U7HfLzgiE88gaS8uk4J8czGetjykm2t55Q7etz0QIYZeggtz7KpHSpTkZdF1bEQfubGuDPsA6&#10;k7rGewg3pexH0VAaLDg05FjRIqf0b3s1CpanNI4XUf+wHmdf1+N3b7caDC9KfbabnwkIT41/i1/u&#10;Xx3mxzE8nwkXyNkDAAD//wMAUEsBAi0AFAAGAAgAAAAhANvh9svuAAAAhQEAABMAAAAAAAAAAAAA&#10;AAAAAAAAAFtDb250ZW50X1R5cGVzXS54bWxQSwECLQAUAAYACAAAACEAWvQsW78AAAAVAQAACwAA&#10;AAAAAAAAAAAAAAAfAQAAX3JlbHMvLnJlbHNQSwECLQAUAAYACAAAACEAO7PQCsMAAADcAAAADwAA&#10;AAAAAAAAAAAAAAAHAgAAZHJzL2Rvd25yZXYueG1sUEsFBgAAAAADAAMAtwAAAPcCAAAAAA==&#10;" filled="f" strokecolor="#1f3763 [1604]" strokeweight="1pt">
                  <v:stroke joinstyle="miter"/>
                  <v:textbox>
                    <w:txbxContent>
                      <w:p w14:paraId="4CF79A53" w14:textId="77777777" w:rsidR="00A05F07" w:rsidRPr="00A76F46" w:rsidRDefault="00A05F07" w:rsidP="00F11099">
                        <w:pPr>
                          <w:rPr>
                            <w:rFonts w:ascii="Calibri" w:hAnsi="Calibri" w:cs="Calibri"/>
                            <w:b/>
                            <w:color w:val="1F3864" w:themeColor="accent1" w:themeShade="80"/>
                            <w:sz w:val="20"/>
                            <w:szCs w:val="20"/>
                          </w:rPr>
                        </w:pPr>
                        <w:r>
                          <w:rPr>
                            <w:rFonts w:ascii="Calibri" w:hAnsi="Calibri" w:cs="Calibri"/>
                            <w:b/>
                            <w:color w:val="1F3864" w:themeColor="accent1" w:themeShade="80"/>
                            <w:sz w:val="20"/>
                            <w:szCs w:val="20"/>
                          </w:rPr>
                          <w:t xml:space="preserve">Cost to become </w:t>
                        </w:r>
                        <w:r w:rsidRPr="00E40F46">
                          <w:rPr>
                            <w:rFonts w:ascii="Calibri" w:hAnsi="Calibri" w:cs="Calibri"/>
                            <w:b/>
                            <w:color w:val="1F3864" w:themeColor="accent1" w:themeShade="80"/>
                            <w:sz w:val="20"/>
                            <w:szCs w:val="20"/>
                            <w:u w:val="single"/>
                          </w:rPr>
                          <w:t>licensed</w:t>
                        </w:r>
                        <w:r>
                          <w:rPr>
                            <w:rFonts w:ascii="Calibri" w:hAnsi="Calibri" w:cs="Calibri"/>
                            <w:b/>
                            <w:color w:val="1F3864" w:themeColor="accent1" w:themeShade="80"/>
                            <w:sz w:val="20"/>
                            <w:szCs w:val="20"/>
                          </w:rPr>
                          <w:t xml:space="preserve"> in the main class</w:t>
                        </w:r>
                      </w:p>
                      <w:p w14:paraId="51E852C5" w14:textId="77777777" w:rsidR="00A05F07" w:rsidRDefault="00A05F07" w:rsidP="00F11099">
                        <w:pPr>
                          <w:rPr>
                            <w:rFonts w:ascii="Calibri" w:hAnsi="Calibri" w:cs="Calibri"/>
                            <w:color w:val="1F3864" w:themeColor="accent1" w:themeShade="80"/>
                            <w:sz w:val="20"/>
                            <w:szCs w:val="20"/>
                          </w:rPr>
                        </w:pPr>
                        <w:r>
                          <w:rPr>
                            <w:rFonts w:ascii="Calibri" w:hAnsi="Calibri" w:cs="Calibri"/>
                            <w:color w:val="1F3864" w:themeColor="accent1" w:themeShade="80"/>
                            <w:sz w:val="20"/>
                            <w:szCs w:val="20"/>
                          </w:rPr>
                          <w:t xml:space="preserve">A plumber must first be eligible for registration in the first class—with the costs reflected above. </w:t>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t xml:space="preserve">       </w:t>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t>$109,215</w:t>
                        </w:r>
                      </w:p>
                      <w:p w14:paraId="58BC29A1" w14:textId="77777777" w:rsidR="00A05F07" w:rsidRPr="00C565F8" w:rsidRDefault="00A05F07" w:rsidP="00F11099">
                        <w:pPr>
                          <w:rPr>
                            <w:rFonts w:ascii="Calibri" w:hAnsi="Calibri" w:cs="Calibri"/>
                            <w:color w:val="1F3864" w:themeColor="accent1" w:themeShade="80"/>
                            <w:sz w:val="13"/>
                            <w:szCs w:val="20"/>
                          </w:rPr>
                        </w:pPr>
                      </w:p>
                      <w:p w14:paraId="4595EC11" w14:textId="77777777" w:rsidR="00A05F07" w:rsidRDefault="00A05F07" w:rsidP="00F11099">
                        <w:pPr>
                          <w:rPr>
                            <w:rFonts w:ascii="Calibri" w:hAnsi="Calibri" w:cs="Calibri"/>
                            <w:color w:val="1F3864" w:themeColor="accent1" w:themeShade="80"/>
                            <w:sz w:val="20"/>
                            <w:szCs w:val="20"/>
                          </w:rPr>
                        </w:pPr>
                        <w:r>
                          <w:rPr>
                            <w:rFonts w:ascii="Calibri" w:hAnsi="Calibri" w:cs="Calibri"/>
                            <w:color w:val="1F3864" w:themeColor="accent1" w:themeShade="80"/>
                            <w:sz w:val="20"/>
                            <w:szCs w:val="20"/>
                          </w:rPr>
                          <w:t>Further opportunity cost (income differential)</w:t>
                        </w:r>
                      </w:p>
                      <w:p w14:paraId="238E1534" w14:textId="77777777" w:rsidR="00A05F07" w:rsidRDefault="00A05F07" w:rsidP="00F11099">
                        <w:pPr>
                          <w:ind w:firstLine="720"/>
                          <w:rPr>
                            <w:rFonts w:ascii="Calibri" w:hAnsi="Calibri" w:cs="Calibri"/>
                            <w:color w:val="1F3864" w:themeColor="accent1" w:themeShade="80"/>
                            <w:sz w:val="20"/>
                            <w:szCs w:val="20"/>
                          </w:rPr>
                        </w:pPr>
                        <w:r>
                          <w:rPr>
                            <w:rFonts w:ascii="Calibri" w:hAnsi="Calibri" w:cs="Calibri"/>
                            <w:color w:val="1F3864" w:themeColor="accent1" w:themeShade="80"/>
                            <w:sz w:val="20"/>
                            <w:szCs w:val="20"/>
                          </w:rPr>
                          <w:t>2 years @ $16,425/year</w:t>
                        </w:r>
                        <w:r w:rsidRPr="00A76F46">
                          <w:rPr>
                            <w:rFonts w:ascii="Calibri" w:hAnsi="Calibri" w:cs="Calibri"/>
                            <w:color w:val="1F3864" w:themeColor="accent1" w:themeShade="80"/>
                            <w:sz w:val="20"/>
                            <w:szCs w:val="20"/>
                          </w:rPr>
                          <w:t xml:space="preserve"> </w:t>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t xml:space="preserve"> </w:t>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t xml:space="preserve"> $32,850</w:t>
                        </w:r>
                      </w:p>
                      <w:p w14:paraId="1CD03B3E" w14:textId="77777777" w:rsidR="00A05F07" w:rsidRPr="00C565F8" w:rsidRDefault="00A05F07" w:rsidP="00F11099">
                        <w:pPr>
                          <w:rPr>
                            <w:rFonts w:ascii="Calibri" w:hAnsi="Calibri" w:cs="Calibri"/>
                            <w:i/>
                            <w:color w:val="1F3864" w:themeColor="accent1" w:themeShade="80"/>
                            <w:sz w:val="13"/>
                            <w:szCs w:val="20"/>
                          </w:rPr>
                        </w:pPr>
                      </w:p>
                      <w:p w14:paraId="7B7D7AB5" w14:textId="77777777" w:rsidR="00A05F07" w:rsidRDefault="00A05F07" w:rsidP="00F11099">
                        <w:pPr>
                          <w:rPr>
                            <w:rFonts w:ascii="Calibri" w:hAnsi="Calibri" w:cs="Calibri"/>
                            <w:i/>
                            <w:color w:val="1F3864" w:themeColor="accent1" w:themeShade="80"/>
                            <w:sz w:val="20"/>
                            <w:szCs w:val="20"/>
                          </w:rPr>
                        </w:pPr>
                        <w:r>
                          <w:rPr>
                            <w:rFonts w:ascii="Calibri" w:hAnsi="Calibri" w:cs="Calibri"/>
                            <w:i/>
                            <w:color w:val="1F3864" w:themeColor="accent1" w:themeShade="80"/>
                            <w:sz w:val="20"/>
                            <w:szCs w:val="20"/>
                          </w:rPr>
                          <w:t>Additional training costs**</w:t>
                        </w:r>
                      </w:p>
                      <w:p w14:paraId="17D97302" w14:textId="77777777" w:rsidR="00A05F07" w:rsidRDefault="00A05F07" w:rsidP="00F11099">
                        <w:pPr>
                          <w:rPr>
                            <w:rFonts w:ascii="Calibri" w:hAnsi="Calibri" w:cs="Calibri"/>
                            <w:i/>
                            <w:color w:val="1F3864" w:themeColor="accent1" w:themeShade="80"/>
                            <w:sz w:val="20"/>
                            <w:szCs w:val="20"/>
                          </w:rPr>
                        </w:pPr>
                        <w:r>
                          <w:rPr>
                            <w:rFonts w:ascii="Calibri" w:hAnsi="Calibri" w:cs="Calibri"/>
                            <w:i/>
                            <w:color w:val="1F3864" w:themeColor="accent1" w:themeShade="80"/>
                            <w:sz w:val="20"/>
                            <w:szCs w:val="20"/>
                          </w:rPr>
                          <w:tab/>
                          <w:t xml:space="preserve">Cert IV competencies </w:t>
                        </w:r>
                        <w:r>
                          <w:rPr>
                            <w:rFonts w:ascii="Calibri" w:hAnsi="Calibri" w:cs="Calibri"/>
                            <w:i/>
                            <w:color w:val="1F3864" w:themeColor="accent1" w:themeShade="80"/>
                            <w:sz w:val="20"/>
                            <w:szCs w:val="20"/>
                          </w:rPr>
                          <w:tab/>
                        </w:r>
                        <w:r>
                          <w:rPr>
                            <w:rFonts w:ascii="Calibri" w:hAnsi="Calibri" w:cs="Calibri"/>
                            <w:i/>
                            <w:color w:val="1F3864" w:themeColor="accent1" w:themeShade="80"/>
                            <w:sz w:val="20"/>
                            <w:szCs w:val="20"/>
                          </w:rPr>
                          <w:tab/>
                        </w:r>
                        <w:r>
                          <w:rPr>
                            <w:rFonts w:ascii="Calibri" w:hAnsi="Calibri" w:cs="Calibri"/>
                            <w:i/>
                            <w:color w:val="1F3864" w:themeColor="accent1" w:themeShade="80"/>
                            <w:sz w:val="20"/>
                            <w:szCs w:val="20"/>
                          </w:rPr>
                          <w:tab/>
                        </w:r>
                        <w:r>
                          <w:rPr>
                            <w:rFonts w:ascii="Calibri" w:hAnsi="Calibri" w:cs="Calibri"/>
                            <w:i/>
                            <w:color w:val="1F3864" w:themeColor="accent1" w:themeShade="80"/>
                            <w:sz w:val="20"/>
                            <w:szCs w:val="20"/>
                          </w:rPr>
                          <w:tab/>
                        </w:r>
                        <w:r>
                          <w:rPr>
                            <w:rFonts w:ascii="Calibri" w:hAnsi="Calibri" w:cs="Calibri"/>
                            <w:i/>
                            <w:color w:val="1F3864" w:themeColor="accent1" w:themeShade="80"/>
                            <w:sz w:val="20"/>
                            <w:szCs w:val="20"/>
                          </w:rPr>
                          <w:tab/>
                          <w:t xml:space="preserve">  $31,124</w:t>
                        </w:r>
                      </w:p>
                      <w:p w14:paraId="0C1DD3F2" w14:textId="77777777" w:rsidR="00A05F07" w:rsidRPr="00C565F8" w:rsidRDefault="00A05F07" w:rsidP="00F11099">
                        <w:pPr>
                          <w:rPr>
                            <w:rFonts w:ascii="Calibri" w:hAnsi="Calibri" w:cs="Calibri"/>
                            <w:color w:val="1F3864" w:themeColor="accent1" w:themeShade="80"/>
                            <w:sz w:val="13"/>
                            <w:szCs w:val="20"/>
                          </w:rPr>
                        </w:pPr>
                      </w:p>
                      <w:p w14:paraId="6F589193" w14:textId="77777777" w:rsidR="00A05F07" w:rsidRDefault="00A05F07" w:rsidP="00F11099">
                        <w:pPr>
                          <w:rPr>
                            <w:rFonts w:ascii="Calibri" w:hAnsi="Calibri" w:cs="Calibri"/>
                            <w:color w:val="1F3864" w:themeColor="accent1" w:themeShade="80"/>
                            <w:sz w:val="20"/>
                            <w:szCs w:val="20"/>
                          </w:rPr>
                        </w:pPr>
                        <w:r w:rsidRPr="00590762">
                          <w:rPr>
                            <w:rFonts w:ascii="Calibri" w:hAnsi="Calibri" w:cs="Calibri"/>
                            <w:color w:val="1F3864" w:themeColor="accent1" w:themeShade="80"/>
                            <w:sz w:val="20"/>
                            <w:szCs w:val="20"/>
                          </w:rPr>
                          <w:t>Additional</w:t>
                        </w:r>
                        <w:r>
                          <w:rPr>
                            <w:rFonts w:ascii="Calibri" w:hAnsi="Calibri" w:cs="Calibri"/>
                            <w:color w:val="1F3864" w:themeColor="accent1" w:themeShade="80"/>
                            <w:sz w:val="20"/>
                            <w:szCs w:val="20"/>
                          </w:rPr>
                          <w:t xml:space="preserve"> time cost to attend and prepare for further exam</w:t>
                        </w:r>
                      </w:p>
                      <w:p w14:paraId="33D5AA1E" w14:textId="77777777" w:rsidR="00A05F07" w:rsidRDefault="00A05F07" w:rsidP="00F11099">
                        <w:pPr>
                          <w:rPr>
                            <w:rFonts w:ascii="Calibri" w:hAnsi="Calibri" w:cs="Calibri"/>
                            <w:color w:val="1F3864" w:themeColor="accent1" w:themeShade="80"/>
                            <w:sz w:val="20"/>
                            <w:szCs w:val="20"/>
                          </w:rPr>
                        </w:pPr>
                        <w:r>
                          <w:rPr>
                            <w:rFonts w:ascii="Calibri" w:hAnsi="Calibri" w:cs="Calibri"/>
                            <w:color w:val="1F3864" w:themeColor="accent1" w:themeShade="80"/>
                            <w:sz w:val="20"/>
                            <w:szCs w:val="20"/>
                          </w:rPr>
                          <w:tab/>
                          <w:t>18 hours @ $45.33/h</w:t>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t xml:space="preserve">   </w:t>
                        </w:r>
                        <w:r>
                          <w:rPr>
                            <w:rFonts w:ascii="Calibri" w:hAnsi="Calibri" w:cs="Calibri"/>
                            <w:color w:val="1F3864" w:themeColor="accent1" w:themeShade="80"/>
                            <w:sz w:val="20"/>
                            <w:szCs w:val="20"/>
                          </w:rPr>
                          <w:tab/>
                        </w:r>
                        <w:r>
                          <w:rPr>
                            <w:rFonts w:ascii="Calibri" w:hAnsi="Calibri" w:cs="Calibri"/>
                            <w:color w:val="1F3864" w:themeColor="accent1" w:themeShade="80"/>
                            <w:sz w:val="20"/>
                            <w:szCs w:val="20"/>
                          </w:rPr>
                          <w:tab/>
                          <w:t xml:space="preserve">    $816</w:t>
                        </w:r>
                      </w:p>
                      <w:p w14:paraId="26EC022A" w14:textId="77777777" w:rsidR="00A05F07" w:rsidRPr="00C565F8" w:rsidRDefault="00A05F07" w:rsidP="00F11099">
                        <w:pPr>
                          <w:rPr>
                            <w:rFonts w:ascii="Calibri" w:hAnsi="Calibri" w:cs="Calibri"/>
                            <w:color w:val="1F3864" w:themeColor="accent1" w:themeShade="80"/>
                            <w:sz w:val="15"/>
                            <w:szCs w:val="20"/>
                          </w:rPr>
                        </w:pPr>
                      </w:p>
                      <w:p w14:paraId="471BC0C0" w14:textId="77777777" w:rsidR="00A05F07" w:rsidRPr="0068289C" w:rsidRDefault="00A05F07" w:rsidP="00F11099">
                        <w:pPr>
                          <w:rPr>
                            <w:rFonts w:ascii="Calibri" w:hAnsi="Calibri" w:cs="Calibri"/>
                            <w:color w:val="1F3864" w:themeColor="accent1" w:themeShade="80"/>
                            <w:sz w:val="20"/>
                            <w:szCs w:val="20"/>
                          </w:rPr>
                        </w:pPr>
                        <w:r w:rsidRPr="00EC0602">
                          <w:rPr>
                            <w:rFonts w:ascii="Calibri" w:hAnsi="Calibri" w:cs="Calibri"/>
                            <w:b/>
                            <w:color w:val="1F3864" w:themeColor="accent1" w:themeShade="80"/>
                            <w:sz w:val="20"/>
                            <w:szCs w:val="20"/>
                          </w:rPr>
                          <w:t>TOTAL</w:t>
                        </w:r>
                        <w:r>
                          <w:rPr>
                            <w:rFonts w:ascii="Calibri" w:hAnsi="Calibri" w:cs="Calibri"/>
                            <w:color w:val="1F3864" w:themeColor="accent1" w:themeShade="80"/>
                            <w:sz w:val="20"/>
                            <w:szCs w:val="20"/>
                          </w:rPr>
                          <w:t xml:space="preserve"> </w:t>
                        </w:r>
                        <w:r w:rsidRPr="00EC0602">
                          <w:rPr>
                            <w:rFonts w:ascii="Calibri" w:hAnsi="Calibri" w:cs="Calibri"/>
                            <w:b/>
                            <w:color w:val="1F3864" w:themeColor="accent1" w:themeShade="80"/>
                            <w:sz w:val="20"/>
                            <w:szCs w:val="20"/>
                          </w:rPr>
                          <w:t>COST</w:t>
                        </w:r>
                        <w:r w:rsidRPr="00EC0602">
                          <w:rPr>
                            <w:rFonts w:ascii="Calibri" w:hAnsi="Calibri" w:cs="Calibri"/>
                            <w:b/>
                            <w:color w:val="1F3864" w:themeColor="accent1" w:themeShade="80"/>
                            <w:sz w:val="20"/>
                            <w:szCs w:val="20"/>
                          </w:rPr>
                          <w:tab/>
                        </w:r>
                        <w:r w:rsidRPr="00EC0602">
                          <w:rPr>
                            <w:rFonts w:ascii="Calibri" w:hAnsi="Calibri" w:cs="Calibri"/>
                            <w:b/>
                            <w:color w:val="1F3864" w:themeColor="accent1" w:themeShade="80"/>
                            <w:sz w:val="20"/>
                            <w:szCs w:val="20"/>
                          </w:rPr>
                          <w:tab/>
                        </w:r>
                        <w:r>
                          <w:rPr>
                            <w:rFonts w:ascii="Calibri" w:hAnsi="Calibri" w:cs="Calibri"/>
                            <w:b/>
                            <w:color w:val="1F3864" w:themeColor="accent1" w:themeShade="80"/>
                            <w:sz w:val="20"/>
                            <w:szCs w:val="20"/>
                          </w:rPr>
                          <w:tab/>
                        </w:r>
                        <w:r>
                          <w:rPr>
                            <w:rFonts w:ascii="Calibri" w:hAnsi="Calibri" w:cs="Calibri"/>
                            <w:b/>
                            <w:color w:val="1F3864" w:themeColor="accent1" w:themeShade="80"/>
                            <w:sz w:val="20"/>
                            <w:szCs w:val="20"/>
                          </w:rPr>
                          <w:tab/>
                          <w:t xml:space="preserve">      </w:t>
                        </w:r>
                        <w:r w:rsidRPr="00EC0602">
                          <w:rPr>
                            <w:rFonts w:ascii="Calibri" w:hAnsi="Calibri" w:cs="Calibri"/>
                            <w:b/>
                            <w:color w:val="1F3864" w:themeColor="accent1" w:themeShade="80"/>
                            <w:sz w:val="20"/>
                            <w:szCs w:val="20"/>
                          </w:rPr>
                          <w:t xml:space="preserve"> </w:t>
                        </w:r>
                        <w:r>
                          <w:rPr>
                            <w:rFonts w:ascii="Calibri" w:hAnsi="Calibri" w:cs="Calibri"/>
                            <w:b/>
                            <w:color w:val="1F3864" w:themeColor="accent1" w:themeShade="80"/>
                            <w:sz w:val="20"/>
                            <w:szCs w:val="20"/>
                          </w:rPr>
                          <w:tab/>
                        </w:r>
                        <w:r>
                          <w:rPr>
                            <w:rFonts w:ascii="Calibri" w:hAnsi="Calibri" w:cs="Calibri"/>
                            <w:b/>
                            <w:color w:val="1F3864" w:themeColor="accent1" w:themeShade="80"/>
                            <w:sz w:val="20"/>
                            <w:szCs w:val="20"/>
                          </w:rPr>
                          <w:tab/>
                        </w:r>
                        <w:r>
                          <w:rPr>
                            <w:rFonts w:ascii="Calibri" w:hAnsi="Calibri" w:cs="Calibri"/>
                            <w:b/>
                            <w:color w:val="1F3864" w:themeColor="accent1" w:themeShade="80"/>
                            <w:sz w:val="20"/>
                            <w:szCs w:val="20"/>
                          </w:rPr>
                          <w:tab/>
                        </w:r>
                        <w:r w:rsidRPr="00EC0602">
                          <w:rPr>
                            <w:rFonts w:ascii="Calibri" w:hAnsi="Calibri" w:cs="Calibri"/>
                            <w:b/>
                            <w:color w:val="1F3864" w:themeColor="accent1" w:themeShade="80"/>
                            <w:sz w:val="20"/>
                            <w:szCs w:val="20"/>
                          </w:rPr>
                          <w:t>$1</w:t>
                        </w:r>
                        <w:r>
                          <w:rPr>
                            <w:rFonts w:ascii="Calibri" w:hAnsi="Calibri" w:cs="Calibri"/>
                            <w:b/>
                            <w:color w:val="1F3864" w:themeColor="accent1" w:themeShade="80"/>
                            <w:sz w:val="20"/>
                            <w:szCs w:val="20"/>
                          </w:rPr>
                          <w:t>74,005</w:t>
                        </w:r>
                      </w:p>
                    </w:txbxContent>
                  </v:textbox>
                </v:roundrect>
                <v:roundrect id="Rounded Rectangle 156" o:spid="_x0000_s1103" style="position:absolute;top:79106;width:64300;height:3721;visibility:visible;mso-wrap-style:square;v-text-anchor:top" arcsize="155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a0hxAAAANwAAAAPAAAAZHJzL2Rvd25yZXYueG1sRE9Na8JA&#10;EL0L/Q/LFLzVTQXTEl2ljQhqD22j3ofsmMRmZ0N2jdFf3y0UvM3jfc5s0ZtadNS6yrKC51EEgji3&#10;uuJCwX63enoF4TyyxtoyKbiSg8X8YTDDRNsLf1OX+UKEEHYJKii9bxIpXV6SQTeyDXHgjrY16ANs&#10;C6lbvIRwU8txFMXSYMWhocSG0pLyn+xsFHy+fx3iTZyto5eP7rT0Xbq9ZalSw8f+bQrCU+/v4n/3&#10;Wof5kxj+ngkXyPkvAAAA//8DAFBLAQItABQABgAIAAAAIQDb4fbL7gAAAIUBAAATAAAAAAAAAAAA&#10;AAAAAAAAAABbQ29udGVudF9UeXBlc10ueG1sUEsBAi0AFAAGAAgAAAAhAFr0LFu/AAAAFQEAAAsA&#10;AAAAAAAAAAAAAAAAHwEAAF9yZWxzLy5yZWxzUEsBAi0AFAAGAAgAAAAhACcdrSHEAAAA3AAAAA8A&#10;AAAAAAAAAAAAAAAABwIAAGRycy9kb3ducmV2LnhtbFBLBQYAAAAAAwADALcAAAD4AgAAAAA=&#10;" fillcolor="white [3212]" strokecolor="#cfcdcd [2894]" strokeweight=".25pt">
                  <v:stroke joinstyle="miter"/>
                  <v:textbox>
                    <w:txbxContent>
                      <w:p w14:paraId="39ADA6C9" w14:textId="77777777" w:rsidR="00A05F07" w:rsidRPr="00A24591" w:rsidRDefault="00A05F07" w:rsidP="00F11099">
                        <w:pPr>
                          <w:rPr>
                            <w:rFonts w:ascii="Calibri" w:hAnsi="Calibri" w:cs="Calibri"/>
                            <w:color w:val="1F3864" w:themeColor="accent1" w:themeShade="80"/>
                            <w:sz w:val="16"/>
                            <w:szCs w:val="16"/>
                          </w:rPr>
                        </w:pPr>
                        <w:r w:rsidRPr="00A24591">
                          <w:rPr>
                            <w:rFonts w:ascii="Calibri" w:hAnsi="Calibri" w:cs="Calibri"/>
                            <w:color w:val="1F3864" w:themeColor="accent1" w:themeShade="80"/>
                            <w:sz w:val="16"/>
                            <w:szCs w:val="16"/>
                          </w:rPr>
                          <w:t>* This is an example timing of hours and duration. Apprenticeships may be completed over different timeframes.</w:t>
                        </w:r>
                      </w:p>
                      <w:p w14:paraId="55E43CF8" w14:textId="77777777" w:rsidR="00A05F07" w:rsidRPr="00A24591" w:rsidRDefault="00A05F07" w:rsidP="00F11099">
                        <w:pPr>
                          <w:rPr>
                            <w:rFonts w:ascii="Calibri" w:hAnsi="Calibri" w:cs="Calibri"/>
                            <w:color w:val="1F3864" w:themeColor="accent1" w:themeShade="80"/>
                            <w:sz w:val="16"/>
                            <w:szCs w:val="16"/>
                          </w:rPr>
                        </w:pPr>
                        <w:r w:rsidRPr="00A24591">
                          <w:rPr>
                            <w:rFonts w:ascii="Calibri" w:hAnsi="Calibri" w:cs="Calibri"/>
                            <w:color w:val="1F3864" w:themeColor="accent1" w:themeShade="80"/>
                            <w:sz w:val="16"/>
                            <w:szCs w:val="16"/>
                          </w:rPr>
                          <w:t>** Undertaking a Cert IV is not specific required under the Regulations, but many plumbers undert</w:t>
                        </w:r>
                        <w:r>
                          <w:rPr>
                            <w:rFonts w:ascii="Calibri" w:hAnsi="Calibri" w:cs="Calibri"/>
                            <w:color w:val="1F3864" w:themeColor="accent1" w:themeShade="80"/>
                            <w:sz w:val="16"/>
                            <w:szCs w:val="16"/>
                          </w:rPr>
                          <w:t>ak</w:t>
                        </w:r>
                        <w:r w:rsidRPr="00A24591">
                          <w:rPr>
                            <w:rFonts w:ascii="Calibri" w:hAnsi="Calibri" w:cs="Calibri"/>
                            <w:color w:val="1F3864" w:themeColor="accent1" w:themeShade="80"/>
                            <w:sz w:val="16"/>
                            <w:szCs w:val="16"/>
                          </w:rPr>
                          <w:t>e this in order to pass the exam of competencies</w:t>
                        </w:r>
                        <w:r>
                          <w:rPr>
                            <w:rFonts w:ascii="Calibri" w:hAnsi="Calibri" w:cs="Calibri"/>
                            <w:color w:val="1F3864" w:themeColor="accent1" w:themeShade="80"/>
                            <w:sz w:val="16"/>
                            <w:szCs w:val="16"/>
                          </w:rPr>
                          <w:t>.</w:t>
                        </w:r>
                        <w:r w:rsidRPr="00A24591">
                          <w:rPr>
                            <w:rFonts w:ascii="Calibri" w:hAnsi="Calibri" w:cs="Calibri"/>
                            <w:color w:val="1F3864" w:themeColor="accent1" w:themeShade="80"/>
                            <w:sz w:val="16"/>
                            <w:szCs w:val="16"/>
                          </w:rPr>
                          <w:t xml:space="preserve"> </w:t>
                        </w:r>
                      </w:p>
                      <w:p w14:paraId="3003C8AB" w14:textId="77777777" w:rsidR="00A05F07" w:rsidRPr="00A24591" w:rsidRDefault="00A05F07" w:rsidP="00F11099">
                        <w:pPr>
                          <w:rPr>
                            <w:rFonts w:ascii="Calibri" w:hAnsi="Calibri" w:cs="Calibri"/>
                            <w:color w:val="1F3864" w:themeColor="accent1" w:themeShade="80"/>
                            <w:sz w:val="16"/>
                            <w:szCs w:val="16"/>
                          </w:rPr>
                        </w:pPr>
                      </w:p>
                    </w:txbxContent>
                  </v:textbox>
                </v:roundrect>
                <v:shape id="Elbow Connector 7" o:spid="_x0000_s1104" type="#_x0000_t34" style="position:absolute;left:10738;top:25092;width:8662;height:341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9ZzwwAAANwAAAAPAAAAZHJzL2Rvd25yZXYueG1sRE/fa8Iw&#10;EH4f+D+EE/Y20zlwUo0y6gqjgmA39PVozrbYXGqSafffm8Fgb/fx/bzlejCduJLzrWUFz5MEBHFl&#10;dcu1gq/P/GkOwgdkjZ1lUvBDHtar0cMSU21vvKdrGWoRQ9inqKAJoU+l9FVDBv3E9sSRO1lnMETo&#10;aqkd3mK46eQ0SWbSYMuxocGesoaqc/ltFJzzXbF1WZFv3nfT4nI4uqwvX5V6HA9vCxCBhvAv/nN/&#10;6Dj/ZQa/z8QL5OoOAAD//wMAUEsBAi0AFAAGAAgAAAAhANvh9svuAAAAhQEAABMAAAAAAAAAAAAA&#10;AAAAAAAAAFtDb250ZW50X1R5cGVzXS54bWxQSwECLQAUAAYACAAAACEAWvQsW78AAAAVAQAACwAA&#10;AAAAAAAAAAAAAAAfAQAAX3JlbHMvLnJlbHNQSwECLQAUAAYACAAAACEAjTfWc8MAAADcAAAADwAA&#10;AAAAAAAAAAAAAAAHAgAAZHJzL2Rvd25yZXYueG1sUEsFBgAAAAADAAMAtwAAAPcCAAAAAA==&#10;" adj="-3" strokecolor="#8496b0 [1951]" strokeweight="2.25pt">
                  <v:stroke endarrow="block"/>
                </v:shape>
                <v:shape id="Elbow Connector 157" o:spid="_x0000_s1105" type="#_x0000_t34" style="position:absolute;left:10738;top:28495;width:8821;height:1709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ZIwwAAANwAAAAPAAAAZHJzL2Rvd25yZXYueG1sRE/fa8Iw&#10;EH4X/B/CCXub6QTnqEYZnYVRQVg39PVozrbYXLok0+6/X4SBb/fx/bzVZjCduJDzrWUFT9MEBHFl&#10;dcu1gq/P/PEFhA/IGjvLpOCXPGzW49EKU22v/EGXMtQihrBPUUETQp9K6auGDPqp7Ykjd7LOYIjQ&#10;1VI7vMZw08lZkjxLgy3HhgZ7yhqqzuWPUXDO98XOZUX+tt3Piu/D0WV9uVDqYTK8LkEEGsJd/O9+&#10;13H+fAG3Z+IFcv0HAAD//wMAUEsBAi0AFAAGAAgAAAAhANvh9svuAAAAhQEAABMAAAAAAAAAAAAA&#10;AAAAAAAAAFtDb250ZW50X1R5cGVzXS54bWxQSwECLQAUAAYACAAAACEAWvQsW78AAAAVAQAACwAA&#10;AAAAAAAAAAAAAAAfAQAAX3JlbHMvLnJlbHNQSwECLQAUAAYACAAAACEAP6SWSMMAAADcAAAADwAA&#10;AAAAAAAAAAAAAAAHAgAAZHJzL2Rvd25yZXYueG1sUEsFBgAAAAADAAMAtwAAAPcCAAAAAA==&#10;" adj="-3" strokecolor="#8496b0 [1951]" strokeweight="2.25pt">
                  <v:stroke endarrow="block"/>
                </v:shape>
                <v:shape id="Elbow Connector 158" o:spid="_x0000_s1106" type="#_x0000_t34" style="position:absolute;left:10738;top:45294;width:8586;height:1414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wI6xgAAANwAAAAPAAAAZHJzL2Rvd25yZXYueG1sRI9PS8NA&#10;EMXvQr/DMgVvdmPBP8Rui0QDEqFgWtrrkB2T0Oxs3F3b+O2dg+Bthvfmvd+sNpMb1JlC7D0buF1k&#10;oIgbb3tuDex35c0jqJiQLQ6eycAPRdisZ1crzK2/8Aed69QqCeGYo4EupTHXOjYdOYwLPxKL9umD&#10;wyRraLUNeJFwN+hllt1rhz1LQ4cjFR01p/rbGTiV2+o9FFX58rpdVl+HYyjG+sGY6/n0/AQq0ZT+&#10;zX/Xb1bw74RWnpEJ9PoXAAD//wMAUEsBAi0AFAAGAAgAAAAhANvh9svuAAAAhQEAABMAAAAAAAAA&#10;AAAAAAAAAAAAAFtDb250ZW50X1R5cGVzXS54bWxQSwECLQAUAAYACAAAACEAWvQsW78AAAAVAQAA&#10;CwAAAAAAAAAAAAAAAAAfAQAAX3JlbHMvLnJlbHNQSwECLQAUAAYACAAAACEATjsCOsYAAADcAAAA&#10;DwAAAAAAAAAAAAAAAAAHAgAAZHJzL2Rvd25yZXYueG1sUEsFBgAAAAADAAMAtwAAAPoCAAAAAA==&#10;" adj="-3" strokecolor="#8496b0 [1951]" strokeweight="2.25pt">
                  <v:stroke endarrow="block"/>
                </v:shape>
              </v:group>
            </w:pict>
          </mc:Fallback>
        </mc:AlternateContent>
      </w:r>
      <w:r w:rsidR="00D8698F" w:rsidRPr="00200A49">
        <w:rPr>
          <w:rFonts w:ascii="Calibri" w:eastAsia="Calibri" w:hAnsi="Calibri" w:cs="Calibri"/>
          <w:b/>
          <w:color w:val="1F3864" w:themeColor="accent1" w:themeShade="80"/>
          <w:sz w:val="20"/>
          <w:szCs w:val="20"/>
        </w:rPr>
        <w:t xml:space="preserve">EXAMPLE: </w:t>
      </w:r>
      <w:r w:rsidR="00F11099" w:rsidRPr="00200A49">
        <w:rPr>
          <w:rFonts w:ascii="Calibri" w:eastAsia="Calibri" w:hAnsi="Calibri" w:cs="Calibri"/>
          <w:b/>
          <w:color w:val="1F3864" w:themeColor="accent1" w:themeShade="80"/>
          <w:sz w:val="20"/>
          <w:szCs w:val="20"/>
        </w:rPr>
        <w:t>WATER SUPPLY CLASS</w:t>
      </w:r>
    </w:p>
    <w:p w14:paraId="0C438EEF" w14:textId="77777777" w:rsidR="00646340" w:rsidRPr="00200A49" w:rsidRDefault="00646340" w:rsidP="00F11099">
      <w:pPr>
        <w:spacing w:after="120"/>
        <w:rPr>
          <w:rFonts w:ascii="Calibri" w:eastAsia="Calibri" w:hAnsi="Calibri" w:cs="Calibri"/>
          <w:sz w:val="20"/>
          <w:szCs w:val="20"/>
        </w:rPr>
      </w:pPr>
    </w:p>
    <w:p w14:paraId="16CF2AF0" w14:textId="77777777" w:rsidR="00646340" w:rsidRPr="00200A49" w:rsidRDefault="00646340">
      <w:pPr>
        <w:rPr>
          <w:rFonts w:ascii="Calibri" w:eastAsia="Calibri" w:hAnsi="Calibri" w:cs="Calibri"/>
          <w:sz w:val="20"/>
          <w:szCs w:val="20"/>
        </w:rPr>
      </w:pPr>
      <w:r w:rsidRPr="00200A49">
        <w:rPr>
          <w:rFonts w:ascii="Calibri" w:eastAsia="Calibri" w:hAnsi="Calibri" w:cs="Calibri"/>
          <w:sz w:val="20"/>
          <w:szCs w:val="20"/>
        </w:rPr>
        <w:br w:type="page"/>
      </w:r>
    </w:p>
    <w:p w14:paraId="24AEF0F0" w14:textId="77777777" w:rsidR="00EA40F9" w:rsidRPr="00200A49" w:rsidRDefault="00EA40F9" w:rsidP="00104D89">
      <w:pPr>
        <w:pStyle w:val="ListParagraph"/>
        <w:numPr>
          <w:ilvl w:val="0"/>
          <w:numId w:val="49"/>
        </w:numPr>
        <w:spacing w:after="120"/>
        <w:contextualSpacing w:val="0"/>
        <w:rPr>
          <w:rFonts w:ascii="Calibri" w:eastAsia="Calibri" w:hAnsi="Calibri" w:cs="Calibri"/>
          <w:sz w:val="20"/>
          <w:szCs w:val="20"/>
        </w:rPr>
      </w:pPr>
      <w:r w:rsidRPr="00200A49">
        <w:rPr>
          <w:rFonts w:ascii="Calibri" w:eastAsia="Calibri" w:hAnsi="Calibri" w:cs="Calibri"/>
          <w:sz w:val="20"/>
          <w:szCs w:val="20"/>
        </w:rPr>
        <w:t>While in the absence of any regulations there would be no mandatory requirements to obtain qualifications and experience before becoming registered, it is reasonable to assume that most plumbers would voluntarily undertake relevant training and experience in order to obtain work as a plumber. This may be motivated by the need to comply with the Plumbing Code of Australia, which would require a degree of technical knowledge, and a commercial imperative to providing plumbing services to a sufficiently high standard to avoid customer claims (e.g., common law or consumer law claims for defects, or reputational damage). The existence of the current registration requirements over a long period of time would have contributed to setting a certain level of customer expectation in terms of the competency and standards of plumbing work. Hence, many plumbers would continue to voluntarily undertake training and practical experience before becoming a registered or licensed plumber. The degree of voluntary action may change over time. Some preliminary discussions with industry stakeholders suggests that most plumbers would continue to meet the current requirements, as this has become an established practice within the industry. This RIS has adopted a more conservative approach: assuming that 80 per cent of the costs of obtaining the required qualifications and experience incurred from complying with the current Regulations would continue if these requirements were removed, however this percentage would be expected to display some decline over the next ten years; in this case falling to 50 per cent by 2028 (modelled as a straight</w:t>
      </w:r>
      <w:r w:rsidR="00806734" w:rsidRPr="00200A49">
        <w:rPr>
          <w:rFonts w:ascii="Calibri" w:eastAsia="Calibri" w:hAnsi="Calibri" w:cs="Calibri"/>
          <w:sz w:val="20"/>
          <w:szCs w:val="20"/>
        </w:rPr>
        <w:t>-</w:t>
      </w:r>
      <w:r w:rsidRPr="00200A49">
        <w:rPr>
          <w:rFonts w:ascii="Calibri" w:eastAsia="Calibri" w:hAnsi="Calibri" w:cs="Calibri"/>
          <w:sz w:val="20"/>
          <w:szCs w:val="20"/>
        </w:rPr>
        <w:t>line decrease).</w:t>
      </w:r>
    </w:p>
    <w:p w14:paraId="665DE00E" w14:textId="77777777" w:rsidR="00EA40F9" w:rsidRPr="00200A49" w:rsidRDefault="00EA40F9">
      <w:pPr>
        <w:spacing w:after="120"/>
        <w:rPr>
          <w:rFonts w:ascii="Calibri" w:eastAsia="Calibri" w:hAnsi="Calibri" w:cs="Calibri"/>
          <w:color w:val="2F5496" w:themeColor="accent1" w:themeShade="BF"/>
          <w:sz w:val="20"/>
          <w:szCs w:val="20"/>
        </w:rPr>
      </w:pPr>
      <w:r w:rsidRPr="00200A49">
        <w:rPr>
          <w:rFonts w:ascii="Calibri" w:eastAsia="Calibri" w:hAnsi="Calibri" w:cs="Calibri"/>
          <w:color w:val="2F5496" w:themeColor="accent1" w:themeShade="BF"/>
          <w:sz w:val="20"/>
          <w:szCs w:val="20"/>
        </w:rPr>
        <w:t xml:space="preserve">Number of practitioners becoming registered and licensed </w:t>
      </w:r>
    </w:p>
    <w:p w14:paraId="3A69741E" w14:textId="77777777" w:rsidR="00EA40F9" w:rsidRPr="00200A49" w:rsidRDefault="00EA40F9" w:rsidP="00104D89">
      <w:pPr>
        <w:pStyle w:val="ListParagraph"/>
        <w:numPr>
          <w:ilvl w:val="0"/>
          <w:numId w:val="49"/>
        </w:numPr>
        <w:spacing w:after="120"/>
        <w:contextualSpacing w:val="0"/>
        <w:rPr>
          <w:rFonts w:ascii="Calibri" w:eastAsia="Calibri" w:hAnsi="Calibri" w:cs="Calibri"/>
          <w:sz w:val="20"/>
          <w:szCs w:val="20"/>
        </w:rPr>
      </w:pPr>
      <w:r w:rsidRPr="00200A49">
        <w:rPr>
          <w:rFonts w:ascii="Calibri" w:eastAsia="Calibri" w:hAnsi="Calibri" w:cs="Calibri"/>
          <w:sz w:val="20"/>
          <w:szCs w:val="20"/>
        </w:rPr>
        <w:t>Based on historical numbers of plumbers, the costs benefit analysis assumes there are 1197 new plumber registrations in 2018 (i.e., not previously registered in any class). This figure is assumed to be distributed across work classes in proportion to current plumber numbers in each class. There is a further 1000 plumbers assumed to apply for registration in classes subsequent to their first registration (i.e., in a second or third class).</w:t>
      </w:r>
    </w:p>
    <w:p w14:paraId="7A98867A" w14:textId="77777777" w:rsidR="00EA40F9" w:rsidRPr="00200A49" w:rsidRDefault="00EA40F9" w:rsidP="00104D89">
      <w:pPr>
        <w:pStyle w:val="ListParagraph"/>
        <w:numPr>
          <w:ilvl w:val="0"/>
          <w:numId w:val="49"/>
        </w:numPr>
        <w:spacing w:after="120"/>
        <w:contextualSpacing w:val="0"/>
        <w:rPr>
          <w:rFonts w:ascii="Calibri" w:eastAsia="Calibri" w:hAnsi="Calibri" w:cs="Calibri"/>
          <w:sz w:val="20"/>
          <w:szCs w:val="20"/>
        </w:rPr>
      </w:pPr>
      <w:r w:rsidRPr="00200A49">
        <w:rPr>
          <w:rFonts w:ascii="Calibri" w:eastAsia="Calibri" w:hAnsi="Calibri" w:cs="Calibri"/>
          <w:sz w:val="20"/>
          <w:szCs w:val="20"/>
        </w:rPr>
        <w:t>There are assumed 600 new licence applications in 2018, assumed to be distributed across work classes in proportion to current licence numbers in each class. Based on VBA data, it is estimated that 95% of licence applicants are already registered in the relevant class, with 5% of applicants not being registered in the corresponding class.</w:t>
      </w:r>
    </w:p>
    <w:p w14:paraId="486BDF85" w14:textId="77777777" w:rsidR="00EA40F9" w:rsidRPr="00200A49" w:rsidRDefault="00EA40F9" w:rsidP="00104D89">
      <w:pPr>
        <w:pStyle w:val="ListParagraph"/>
        <w:numPr>
          <w:ilvl w:val="0"/>
          <w:numId w:val="49"/>
        </w:numPr>
        <w:spacing w:after="120"/>
        <w:contextualSpacing w:val="0"/>
        <w:rPr>
          <w:rFonts w:ascii="Calibri" w:eastAsia="Calibri" w:hAnsi="Calibri" w:cs="Calibri"/>
          <w:sz w:val="20"/>
          <w:szCs w:val="20"/>
        </w:rPr>
      </w:pPr>
      <w:r w:rsidRPr="00200A49">
        <w:rPr>
          <w:rFonts w:ascii="Calibri" w:eastAsia="Calibri" w:hAnsi="Calibri" w:cs="Calibri"/>
          <w:sz w:val="20"/>
          <w:szCs w:val="20"/>
        </w:rPr>
        <w:t>The number of plumbers is assumed to grow over time. It is assumed that the number of refrigerated air-conditioning plumbers will grow by 1.4% per year over the next ten years, while other plumbing classes will grow by 2.15% per year. Source: Commonwealth Department of Employment 2017 Employment Projections http://lmip.gov.au/default.aspx?LMIP/GainInsights/EmploymentProjections.</w:t>
      </w:r>
    </w:p>
    <w:p w14:paraId="6D6ACC0D" w14:textId="77777777" w:rsidR="00EA40F9" w:rsidRPr="00200A49" w:rsidRDefault="00EA40F9">
      <w:pPr>
        <w:spacing w:after="120"/>
        <w:rPr>
          <w:rFonts w:ascii="Calibri" w:eastAsia="Calibri" w:hAnsi="Calibri" w:cs="Calibri"/>
          <w:color w:val="2F5496" w:themeColor="accent1" w:themeShade="BF"/>
          <w:sz w:val="20"/>
          <w:szCs w:val="20"/>
        </w:rPr>
      </w:pPr>
      <w:r w:rsidRPr="00200A49">
        <w:rPr>
          <w:rFonts w:ascii="Calibri" w:eastAsia="Calibri" w:hAnsi="Calibri" w:cs="Calibri"/>
          <w:color w:val="2F5496" w:themeColor="accent1" w:themeShade="BF"/>
          <w:sz w:val="20"/>
          <w:szCs w:val="20"/>
        </w:rPr>
        <w:t>Cost of Schedule 2 work standards</w:t>
      </w:r>
    </w:p>
    <w:p w14:paraId="35230DA7" w14:textId="77777777" w:rsidR="00EA40F9" w:rsidRPr="00200A49" w:rsidRDefault="00EA40F9" w:rsidP="00104D89">
      <w:pPr>
        <w:pStyle w:val="ListParagraph"/>
        <w:numPr>
          <w:ilvl w:val="0"/>
          <w:numId w:val="49"/>
        </w:numPr>
        <w:spacing w:after="120"/>
        <w:contextualSpacing w:val="0"/>
        <w:rPr>
          <w:rFonts w:ascii="Calibri" w:eastAsia="Calibri" w:hAnsi="Calibri" w:cs="Calibri"/>
          <w:sz w:val="20"/>
          <w:szCs w:val="20"/>
        </w:rPr>
      </w:pPr>
      <w:r w:rsidRPr="00200A49">
        <w:rPr>
          <w:rFonts w:ascii="Calibri" w:eastAsia="Calibri" w:hAnsi="Calibri" w:cs="Calibri"/>
          <w:sz w:val="20"/>
          <w:szCs w:val="20"/>
        </w:rPr>
        <w:t>The general requirement that “any registered plumber, licensed plumber or other person authorised to carry out plumbing work under the Act must carry out plumbing work in a good and workmanlike manner” has not been separately costed. This is because:</w:t>
      </w:r>
    </w:p>
    <w:p w14:paraId="1CCF8E1F" w14:textId="77777777" w:rsidR="00EA40F9" w:rsidRPr="00200A49" w:rsidRDefault="00EA40F9" w:rsidP="00104D89">
      <w:pPr>
        <w:pStyle w:val="ListParagraph"/>
        <w:widowControl w:val="0"/>
        <w:numPr>
          <w:ilvl w:val="0"/>
          <w:numId w:val="50"/>
        </w:numPr>
        <w:autoSpaceDE w:val="0"/>
        <w:autoSpaceDN w:val="0"/>
        <w:adjustRightInd w:val="0"/>
        <w:spacing w:after="120"/>
        <w:contextualSpacing w:val="0"/>
        <w:rPr>
          <w:rFonts w:ascii="Calibri" w:eastAsia="Calibri" w:hAnsi="Calibri" w:cs="Calibri"/>
          <w:sz w:val="20"/>
          <w:szCs w:val="20"/>
        </w:rPr>
      </w:pPr>
      <w:r w:rsidRPr="00200A49">
        <w:rPr>
          <w:rFonts w:ascii="Calibri" w:eastAsia="Calibri" w:hAnsi="Calibri" w:cs="Calibri"/>
          <w:sz w:val="20"/>
          <w:szCs w:val="20"/>
        </w:rPr>
        <w:t>Section 221ZZZG of the Act already provides that one of the grounds for disciplinary action against a plumber (which may lead to suspension or cancellation of registration or licence) is where the plumber has carried out, or was a party to, the carrying out of plumbing work otherwise than in a good and workmanlike manner.</w:t>
      </w:r>
    </w:p>
    <w:p w14:paraId="618BF58E" w14:textId="77777777" w:rsidR="00EA40F9" w:rsidRPr="00200A49" w:rsidRDefault="00EA40F9" w:rsidP="00104D89">
      <w:pPr>
        <w:pStyle w:val="ListParagraph"/>
        <w:widowControl w:val="0"/>
        <w:numPr>
          <w:ilvl w:val="0"/>
          <w:numId w:val="50"/>
        </w:numPr>
        <w:autoSpaceDE w:val="0"/>
        <w:autoSpaceDN w:val="0"/>
        <w:adjustRightInd w:val="0"/>
        <w:spacing w:after="120"/>
        <w:contextualSpacing w:val="0"/>
        <w:rPr>
          <w:rFonts w:ascii="Calibri" w:eastAsia="Calibri" w:hAnsi="Calibri" w:cs="Calibri"/>
          <w:sz w:val="20"/>
          <w:szCs w:val="20"/>
        </w:rPr>
      </w:pPr>
      <w:r w:rsidRPr="00200A49">
        <w:rPr>
          <w:rFonts w:ascii="Calibri" w:eastAsia="Calibri" w:hAnsi="Calibri" w:cs="Calibri"/>
          <w:sz w:val="20"/>
          <w:szCs w:val="20"/>
        </w:rPr>
        <w:t>Section 221GA of the Act provides that a licensed plumber must not permit a person to carry out on his or her behalf, or direct a person to carry out, any plumbing work or specialised plumbing work that is defective in workmanship or that involves the use of materials that the licensed plumber knows, or reasonably ought to know, are defective.</w:t>
      </w:r>
    </w:p>
    <w:p w14:paraId="51582E90" w14:textId="77777777" w:rsidR="00EA40F9" w:rsidRPr="00200A49" w:rsidRDefault="00EA40F9" w:rsidP="00104D89">
      <w:pPr>
        <w:pStyle w:val="ListParagraph"/>
        <w:numPr>
          <w:ilvl w:val="0"/>
          <w:numId w:val="49"/>
        </w:numPr>
        <w:spacing w:after="120"/>
        <w:contextualSpacing w:val="0"/>
        <w:rPr>
          <w:rFonts w:ascii="Calibri" w:eastAsia="Calibri" w:hAnsi="Calibri" w:cs="Calibri"/>
          <w:sz w:val="20"/>
          <w:szCs w:val="20"/>
        </w:rPr>
      </w:pPr>
      <w:r w:rsidRPr="00200A49">
        <w:rPr>
          <w:rFonts w:ascii="Calibri" w:eastAsia="Calibri" w:hAnsi="Calibri" w:cs="Calibri"/>
          <w:sz w:val="20"/>
          <w:szCs w:val="20"/>
        </w:rPr>
        <w:t>Therefore, the requirement in the current Regulations to carry out work in a good and workmanlike manner merely restates what is already expected by the Act, adding no real additional obligations on a plumber.</w:t>
      </w:r>
    </w:p>
    <w:p w14:paraId="3EFF2C52" w14:textId="77777777" w:rsidR="00EA40F9" w:rsidRPr="00200A49" w:rsidRDefault="00EA40F9" w:rsidP="00104D89">
      <w:pPr>
        <w:pStyle w:val="ListParagraph"/>
        <w:numPr>
          <w:ilvl w:val="0"/>
          <w:numId w:val="49"/>
        </w:numPr>
        <w:spacing w:after="120"/>
        <w:contextualSpacing w:val="0"/>
        <w:rPr>
          <w:rFonts w:ascii="Calibri" w:eastAsia="Calibri" w:hAnsi="Calibri" w:cs="Calibri"/>
          <w:sz w:val="20"/>
          <w:szCs w:val="20"/>
        </w:rPr>
      </w:pPr>
      <w:r w:rsidRPr="00200A49">
        <w:rPr>
          <w:rFonts w:ascii="Calibri" w:eastAsia="Calibri" w:hAnsi="Calibri" w:cs="Calibri"/>
          <w:sz w:val="20"/>
          <w:szCs w:val="20"/>
        </w:rPr>
        <w:t>The additional work requirements for certain types of plumbing work set out in Schedule 2 of the current Regulations does impose additional costs of compliance. The costs of compliance can be considered as:</w:t>
      </w:r>
    </w:p>
    <w:p w14:paraId="5E540FBE" w14:textId="77777777" w:rsidR="00EA40F9" w:rsidRPr="00200A49" w:rsidRDefault="00EA40F9" w:rsidP="00104D89">
      <w:pPr>
        <w:pStyle w:val="ListParagraph"/>
        <w:widowControl w:val="0"/>
        <w:numPr>
          <w:ilvl w:val="0"/>
          <w:numId w:val="50"/>
        </w:numPr>
        <w:autoSpaceDE w:val="0"/>
        <w:autoSpaceDN w:val="0"/>
        <w:adjustRightInd w:val="0"/>
        <w:spacing w:after="120"/>
        <w:ind w:left="709" w:hanging="283"/>
        <w:contextualSpacing w:val="0"/>
        <w:rPr>
          <w:rFonts w:ascii="Calibri" w:eastAsia="Calibri" w:hAnsi="Calibri" w:cs="Calibri"/>
          <w:sz w:val="20"/>
          <w:szCs w:val="20"/>
        </w:rPr>
      </w:pPr>
      <w:r w:rsidRPr="00200A49">
        <w:rPr>
          <w:rFonts w:ascii="Calibri" w:eastAsia="Calibri" w:hAnsi="Calibri" w:cs="Calibri"/>
          <w:sz w:val="20"/>
          <w:szCs w:val="20"/>
        </w:rPr>
        <w:t>Additional time per job needed in order to complete the work as per the work standard</w:t>
      </w:r>
    </w:p>
    <w:p w14:paraId="59ECD093" w14:textId="77777777" w:rsidR="00EA40F9" w:rsidRPr="00200A49" w:rsidRDefault="00EA40F9" w:rsidP="00104D89">
      <w:pPr>
        <w:pStyle w:val="ListParagraph"/>
        <w:widowControl w:val="0"/>
        <w:numPr>
          <w:ilvl w:val="0"/>
          <w:numId w:val="50"/>
        </w:numPr>
        <w:autoSpaceDE w:val="0"/>
        <w:autoSpaceDN w:val="0"/>
        <w:adjustRightInd w:val="0"/>
        <w:spacing w:after="120"/>
        <w:ind w:left="709" w:hanging="283"/>
        <w:contextualSpacing w:val="0"/>
        <w:rPr>
          <w:rFonts w:ascii="Calibri" w:eastAsia="Calibri" w:hAnsi="Calibri" w:cs="Calibri"/>
          <w:sz w:val="20"/>
          <w:szCs w:val="20"/>
        </w:rPr>
      </w:pPr>
      <w:r w:rsidRPr="00200A49">
        <w:rPr>
          <w:rFonts w:ascii="Calibri" w:eastAsia="Calibri" w:hAnsi="Calibri" w:cs="Calibri"/>
          <w:sz w:val="20"/>
          <w:szCs w:val="20"/>
        </w:rPr>
        <w:t>Additional cost of material needed to meet the standard, over and above what materials would otherwise be used in the absence of the work standard.</w:t>
      </w:r>
    </w:p>
    <w:p w14:paraId="6D0A8E76" w14:textId="77777777" w:rsidR="00EA40F9" w:rsidRPr="00200A49" w:rsidRDefault="00EA40F9" w:rsidP="00104D89">
      <w:pPr>
        <w:pStyle w:val="ListParagraph"/>
        <w:numPr>
          <w:ilvl w:val="0"/>
          <w:numId w:val="49"/>
        </w:numPr>
        <w:spacing w:after="120"/>
        <w:contextualSpacing w:val="0"/>
        <w:rPr>
          <w:rFonts w:ascii="Calibri" w:eastAsia="Calibri" w:hAnsi="Calibri" w:cs="Calibri"/>
          <w:sz w:val="20"/>
          <w:szCs w:val="20"/>
        </w:rPr>
      </w:pPr>
      <w:r w:rsidRPr="00200A49">
        <w:rPr>
          <w:rFonts w:ascii="Calibri" w:eastAsia="Calibri" w:hAnsi="Calibri" w:cs="Calibri"/>
          <w:sz w:val="20"/>
          <w:szCs w:val="20"/>
        </w:rPr>
        <w:t>This RIS estimated these costs for each type of plumbing work in the table below, drawing on information obtained through consultation with industry.</w:t>
      </w:r>
    </w:p>
    <w:p w14:paraId="490836C2" w14:textId="77777777" w:rsidR="00A50202" w:rsidRPr="00200A49" w:rsidRDefault="00A50202" w:rsidP="00D9506C">
      <w:pPr>
        <w:pStyle w:val="Caption"/>
        <w:rPr>
          <w:rFonts w:eastAsia="Calibri"/>
          <w:sz w:val="20"/>
          <w:szCs w:val="20"/>
        </w:rPr>
      </w:pPr>
      <w:r w:rsidRPr="00200A49">
        <w:t xml:space="preserve">Table </w:t>
      </w:r>
      <w:r w:rsidR="00317C3F" w:rsidRPr="00200A49">
        <w:rPr>
          <w:noProof/>
        </w:rPr>
        <w:t>37</w:t>
      </w:r>
      <w:r w:rsidRPr="00200A49">
        <w:t>: Costs of additional work standards</w:t>
      </w:r>
    </w:p>
    <w:tbl>
      <w:tblPr>
        <w:tblStyle w:val="TableGrid"/>
        <w:tblW w:w="0" w:type="auto"/>
        <w:tblInd w:w="418" w:type="dxa"/>
        <w:tblBorders>
          <w:top w:val="single" w:sz="6" w:space="0" w:color="2F5496" w:themeColor="accent1" w:themeShade="BF"/>
          <w:left w:val="single" w:sz="6" w:space="0" w:color="2F5496" w:themeColor="accent1" w:themeShade="BF"/>
          <w:insideV w:val="single" w:sz="6" w:space="0" w:color="2F5496" w:themeColor="accent1" w:themeShade="BF"/>
        </w:tblBorders>
        <w:tblLook w:val="04A0" w:firstRow="1" w:lastRow="0" w:firstColumn="1" w:lastColumn="0" w:noHBand="0" w:noVBand="1"/>
      </w:tblPr>
      <w:tblGrid>
        <w:gridCol w:w="3497"/>
        <w:gridCol w:w="1525"/>
        <w:gridCol w:w="1526"/>
      </w:tblGrid>
      <w:tr w:rsidR="00EA40F9" w:rsidRPr="00200A49" w14:paraId="7D1E40E9" w14:textId="77777777" w:rsidTr="00EA40F9">
        <w:tc>
          <w:tcPr>
            <w:tcW w:w="3497" w:type="dxa"/>
            <w:shd w:val="clear" w:color="auto" w:fill="D9E2F3" w:themeFill="accent1" w:themeFillTint="33"/>
          </w:tcPr>
          <w:p w14:paraId="5B298DE9" w14:textId="77777777" w:rsidR="00EA40F9" w:rsidRPr="00200A49" w:rsidRDefault="00EA40F9">
            <w:pPr>
              <w:spacing w:after="120"/>
              <w:rPr>
                <w:rFonts w:ascii="Calibri" w:eastAsia="Calibri" w:hAnsi="Calibri" w:cs="Calibri"/>
                <w:b/>
                <w:sz w:val="20"/>
                <w:szCs w:val="20"/>
              </w:rPr>
            </w:pPr>
            <w:r w:rsidRPr="00200A49">
              <w:rPr>
                <w:rFonts w:ascii="Calibri" w:eastAsia="Calibri" w:hAnsi="Calibri" w:cs="Calibri"/>
                <w:b/>
                <w:sz w:val="20"/>
                <w:szCs w:val="20"/>
              </w:rPr>
              <w:t>Class of plumbing work</w:t>
            </w:r>
          </w:p>
        </w:tc>
        <w:tc>
          <w:tcPr>
            <w:tcW w:w="1525" w:type="dxa"/>
            <w:shd w:val="clear" w:color="auto" w:fill="D9E2F3" w:themeFill="accent1" w:themeFillTint="33"/>
          </w:tcPr>
          <w:p w14:paraId="643610E3" w14:textId="77777777" w:rsidR="00EA40F9" w:rsidRPr="00200A49" w:rsidRDefault="00EA40F9">
            <w:pPr>
              <w:spacing w:after="120"/>
              <w:jc w:val="center"/>
              <w:rPr>
                <w:rFonts w:ascii="Calibri" w:eastAsia="Calibri" w:hAnsi="Calibri" w:cs="Calibri"/>
                <w:b/>
                <w:sz w:val="20"/>
                <w:szCs w:val="20"/>
              </w:rPr>
            </w:pPr>
            <w:r w:rsidRPr="00200A49">
              <w:rPr>
                <w:rFonts w:ascii="Calibri" w:eastAsia="Calibri" w:hAnsi="Calibri" w:cs="Calibri"/>
                <w:b/>
                <w:sz w:val="20"/>
                <w:szCs w:val="20"/>
              </w:rPr>
              <w:t>Additional time (hours)</w:t>
            </w:r>
          </w:p>
        </w:tc>
        <w:tc>
          <w:tcPr>
            <w:tcW w:w="1526" w:type="dxa"/>
            <w:shd w:val="clear" w:color="auto" w:fill="D9E2F3" w:themeFill="accent1" w:themeFillTint="33"/>
          </w:tcPr>
          <w:p w14:paraId="0932CE3A" w14:textId="77777777" w:rsidR="00EA40F9" w:rsidRPr="00200A49" w:rsidRDefault="00EA40F9">
            <w:pPr>
              <w:spacing w:after="120"/>
              <w:jc w:val="center"/>
              <w:rPr>
                <w:rFonts w:ascii="Calibri" w:eastAsia="Calibri" w:hAnsi="Calibri" w:cs="Calibri"/>
                <w:b/>
                <w:sz w:val="20"/>
                <w:szCs w:val="20"/>
              </w:rPr>
            </w:pPr>
            <w:r w:rsidRPr="00200A49">
              <w:rPr>
                <w:rFonts w:ascii="Calibri" w:eastAsia="Calibri" w:hAnsi="Calibri" w:cs="Calibri"/>
                <w:b/>
                <w:sz w:val="20"/>
                <w:szCs w:val="20"/>
              </w:rPr>
              <w:t>Additional material costs</w:t>
            </w:r>
          </w:p>
        </w:tc>
      </w:tr>
      <w:tr w:rsidR="00EA40F9" w:rsidRPr="00200A49" w14:paraId="48BE5B66" w14:textId="77777777" w:rsidTr="0033708C">
        <w:tc>
          <w:tcPr>
            <w:tcW w:w="3497" w:type="dxa"/>
            <w:tcBorders>
              <w:top w:val="single" w:sz="6" w:space="0" w:color="2F5496" w:themeColor="accent1" w:themeShade="BF"/>
              <w:left w:val="single" w:sz="6" w:space="0" w:color="2F5496" w:themeColor="accent1" w:themeShade="BF"/>
            </w:tcBorders>
            <w:vAlign w:val="bottom"/>
          </w:tcPr>
          <w:p w14:paraId="0CAD338B" w14:textId="77777777" w:rsidR="00EA40F9" w:rsidRPr="00200A49" w:rsidRDefault="00EA40F9" w:rsidP="00616558">
            <w:pPr>
              <w:spacing w:after="120"/>
              <w:rPr>
                <w:rFonts w:ascii="Calibri" w:eastAsia="Calibri" w:hAnsi="Calibri" w:cs="Calibri"/>
                <w:sz w:val="20"/>
                <w:szCs w:val="20"/>
              </w:rPr>
            </w:pPr>
            <w:r w:rsidRPr="00200A49">
              <w:rPr>
                <w:rFonts w:ascii="Calibri" w:eastAsia="Calibri" w:hAnsi="Calibri" w:cs="Calibri"/>
                <w:color w:val="000000" w:themeColor="text1"/>
                <w:sz w:val="20"/>
                <w:szCs w:val="20"/>
              </w:rPr>
              <w:t>Fire protection work</w:t>
            </w:r>
          </w:p>
        </w:tc>
        <w:tc>
          <w:tcPr>
            <w:tcW w:w="1525" w:type="dxa"/>
            <w:tcBorders>
              <w:top w:val="single" w:sz="6" w:space="0" w:color="2F5496" w:themeColor="accent1" w:themeShade="BF"/>
              <w:left w:val="single" w:sz="6" w:space="0" w:color="2F5496" w:themeColor="accent1" w:themeShade="BF"/>
            </w:tcBorders>
          </w:tcPr>
          <w:p w14:paraId="6B9F0993" w14:textId="77777777" w:rsidR="00EA40F9" w:rsidRPr="00200A49" w:rsidRDefault="00EA40F9" w:rsidP="00D9506C">
            <w:pPr>
              <w:spacing w:after="120"/>
              <w:jc w:val="center"/>
              <w:rPr>
                <w:rFonts w:ascii="Calibri" w:eastAsia="Calibri" w:hAnsi="Calibri" w:cs="Calibri"/>
                <w:color w:val="000000" w:themeColor="text1"/>
                <w:sz w:val="20"/>
                <w:szCs w:val="20"/>
              </w:rPr>
            </w:pPr>
            <w:r w:rsidRPr="00200A49">
              <w:rPr>
                <w:rFonts w:ascii="Calibri" w:eastAsia="Calibri" w:hAnsi="Calibri" w:cs="Calibri"/>
                <w:color w:val="000000" w:themeColor="text1"/>
                <w:sz w:val="20"/>
                <w:szCs w:val="20"/>
              </w:rPr>
              <w:t>4</w:t>
            </w:r>
          </w:p>
        </w:tc>
        <w:tc>
          <w:tcPr>
            <w:tcW w:w="1526" w:type="dxa"/>
            <w:tcBorders>
              <w:top w:val="single" w:sz="6" w:space="0" w:color="2F5496" w:themeColor="accent1" w:themeShade="BF"/>
              <w:left w:val="single" w:sz="6" w:space="0" w:color="2F5496" w:themeColor="accent1" w:themeShade="BF"/>
            </w:tcBorders>
          </w:tcPr>
          <w:p w14:paraId="4F3F4171" w14:textId="77777777" w:rsidR="00EA40F9" w:rsidRPr="00200A49" w:rsidRDefault="00EA40F9">
            <w:pPr>
              <w:spacing w:after="120"/>
              <w:ind w:right="383"/>
              <w:jc w:val="right"/>
              <w:rPr>
                <w:rFonts w:ascii="Calibri" w:eastAsia="Calibri" w:hAnsi="Calibri" w:cs="Calibri"/>
                <w:color w:val="000000" w:themeColor="text1"/>
                <w:sz w:val="20"/>
                <w:szCs w:val="20"/>
              </w:rPr>
            </w:pPr>
            <w:r w:rsidRPr="00200A49">
              <w:rPr>
                <w:rFonts w:ascii="Calibri" w:eastAsia="Calibri" w:hAnsi="Calibri" w:cs="Calibri"/>
                <w:color w:val="000000" w:themeColor="text1"/>
                <w:sz w:val="20"/>
                <w:szCs w:val="20"/>
              </w:rPr>
              <w:t>$750</w:t>
            </w:r>
          </w:p>
        </w:tc>
      </w:tr>
      <w:tr w:rsidR="00EA40F9" w:rsidRPr="00200A49" w14:paraId="0D4E722F" w14:textId="77777777" w:rsidTr="0033708C">
        <w:tc>
          <w:tcPr>
            <w:tcW w:w="3497" w:type="dxa"/>
            <w:tcBorders>
              <w:top w:val="single" w:sz="6" w:space="0" w:color="2F5496" w:themeColor="accent1" w:themeShade="BF"/>
              <w:left w:val="single" w:sz="6" w:space="0" w:color="2F5496" w:themeColor="accent1" w:themeShade="BF"/>
            </w:tcBorders>
            <w:vAlign w:val="bottom"/>
          </w:tcPr>
          <w:p w14:paraId="49C53F9B" w14:textId="2CCD0C1A" w:rsidR="00EA40F9" w:rsidRPr="00200A49" w:rsidRDefault="00EA40F9" w:rsidP="00616558">
            <w:pPr>
              <w:spacing w:after="120"/>
              <w:rPr>
                <w:rFonts w:ascii="Calibri" w:eastAsia="Calibri" w:hAnsi="Calibri" w:cs="Calibri"/>
                <w:sz w:val="20"/>
                <w:szCs w:val="20"/>
              </w:rPr>
            </w:pPr>
            <w:r w:rsidRPr="00200A49">
              <w:rPr>
                <w:rFonts w:ascii="Calibri" w:eastAsia="Calibri" w:hAnsi="Calibri" w:cs="Calibri"/>
                <w:color w:val="000000" w:themeColor="text1"/>
                <w:sz w:val="20"/>
                <w:szCs w:val="20"/>
              </w:rPr>
              <w:t>Mechanical services work (ex</w:t>
            </w:r>
            <w:r w:rsidR="007E4361" w:rsidRPr="00200A49">
              <w:rPr>
                <w:rFonts w:ascii="Calibri" w:eastAsia="Calibri" w:hAnsi="Calibri" w:cs="Calibri"/>
                <w:color w:val="000000" w:themeColor="text1"/>
                <w:sz w:val="20"/>
                <w:szCs w:val="20"/>
              </w:rPr>
              <w:t>cluding</w:t>
            </w:r>
            <w:r w:rsidRPr="00200A49">
              <w:rPr>
                <w:rFonts w:ascii="Calibri" w:eastAsia="Calibri" w:hAnsi="Calibri" w:cs="Calibri"/>
                <w:color w:val="000000" w:themeColor="text1"/>
                <w:sz w:val="20"/>
                <w:szCs w:val="20"/>
              </w:rPr>
              <w:t xml:space="preserve"> refr</w:t>
            </w:r>
            <w:r w:rsidR="007E4361" w:rsidRPr="00200A49">
              <w:rPr>
                <w:rFonts w:ascii="Calibri" w:eastAsia="Calibri" w:hAnsi="Calibri" w:cs="Calibri"/>
                <w:color w:val="000000" w:themeColor="text1"/>
                <w:sz w:val="20"/>
                <w:szCs w:val="20"/>
              </w:rPr>
              <w:t>igerated</w:t>
            </w:r>
            <w:r w:rsidRPr="00200A49">
              <w:rPr>
                <w:rFonts w:ascii="Calibri" w:eastAsia="Calibri" w:hAnsi="Calibri" w:cs="Calibri"/>
                <w:color w:val="000000" w:themeColor="text1"/>
                <w:sz w:val="20"/>
                <w:szCs w:val="20"/>
              </w:rPr>
              <w:t xml:space="preserve"> air con</w:t>
            </w:r>
            <w:r w:rsidR="007E4361" w:rsidRPr="00200A49">
              <w:rPr>
                <w:rFonts w:ascii="Calibri" w:eastAsia="Calibri" w:hAnsi="Calibri" w:cs="Calibri"/>
                <w:color w:val="000000" w:themeColor="text1"/>
                <w:sz w:val="20"/>
                <w:szCs w:val="20"/>
              </w:rPr>
              <w:t>ditioning</w:t>
            </w:r>
            <w:r w:rsidRPr="00200A49">
              <w:rPr>
                <w:rFonts w:ascii="Calibri" w:eastAsia="Calibri" w:hAnsi="Calibri" w:cs="Calibri"/>
                <w:color w:val="000000" w:themeColor="text1"/>
                <w:sz w:val="20"/>
                <w:szCs w:val="20"/>
              </w:rPr>
              <w:t>)</w:t>
            </w:r>
          </w:p>
        </w:tc>
        <w:tc>
          <w:tcPr>
            <w:tcW w:w="1525" w:type="dxa"/>
            <w:tcBorders>
              <w:top w:val="single" w:sz="6" w:space="0" w:color="2F5496" w:themeColor="accent1" w:themeShade="BF"/>
              <w:left w:val="single" w:sz="6" w:space="0" w:color="2F5496" w:themeColor="accent1" w:themeShade="BF"/>
            </w:tcBorders>
          </w:tcPr>
          <w:p w14:paraId="2F25F833" w14:textId="77777777" w:rsidR="00EA40F9" w:rsidRPr="00200A49" w:rsidRDefault="00EA40F9" w:rsidP="00D9506C">
            <w:pPr>
              <w:spacing w:after="120"/>
              <w:jc w:val="center"/>
              <w:rPr>
                <w:rFonts w:ascii="Calibri" w:eastAsia="Calibri" w:hAnsi="Calibri" w:cs="Calibri"/>
                <w:color w:val="000000" w:themeColor="text1"/>
                <w:sz w:val="20"/>
                <w:szCs w:val="20"/>
              </w:rPr>
            </w:pPr>
            <w:r w:rsidRPr="00200A49">
              <w:rPr>
                <w:rFonts w:ascii="Calibri" w:eastAsia="Calibri" w:hAnsi="Calibri" w:cs="Calibri"/>
                <w:color w:val="000000" w:themeColor="text1"/>
                <w:sz w:val="20"/>
                <w:szCs w:val="20"/>
              </w:rPr>
              <w:t>2</w:t>
            </w:r>
          </w:p>
        </w:tc>
        <w:tc>
          <w:tcPr>
            <w:tcW w:w="1526" w:type="dxa"/>
            <w:tcBorders>
              <w:top w:val="single" w:sz="6" w:space="0" w:color="2F5496" w:themeColor="accent1" w:themeShade="BF"/>
              <w:left w:val="single" w:sz="6" w:space="0" w:color="2F5496" w:themeColor="accent1" w:themeShade="BF"/>
            </w:tcBorders>
          </w:tcPr>
          <w:p w14:paraId="5EAF7CAA" w14:textId="77777777" w:rsidR="00EA40F9" w:rsidRPr="00200A49" w:rsidRDefault="00EA40F9">
            <w:pPr>
              <w:spacing w:after="120"/>
              <w:ind w:right="383"/>
              <w:jc w:val="right"/>
              <w:rPr>
                <w:rFonts w:ascii="Calibri" w:eastAsia="Calibri" w:hAnsi="Calibri" w:cs="Calibri"/>
                <w:color w:val="000000" w:themeColor="text1"/>
                <w:sz w:val="20"/>
                <w:szCs w:val="20"/>
              </w:rPr>
            </w:pPr>
            <w:r w:rsidRPr="00200A49">
              <w:rPr>
                <w:rFonts w:ascii="Calibri" w:eastAsia="Calibri" w:hAnsi="Calibri" w:cs="Calibri"/>
                <w:color w:val="000000" w:themeColor="text1"/>
                <w:sz w:val="20"/>
                <w:szCs w:val="20"/>
              </w:rPr>
              <w:t>$250</w:t>
            </w:r>
          </w:p>
        </w:tc>
      </w:tr>
      <w:tr w:rsidR="00EA40F9" w:rsidRPr="00200A49" w14:paraId="09378D1F" w14:textId="77777777" w:rsidTr="0033708C">
        <w:tc>
          <w:tcPr>
            <w:tcW w:w="3497" w:type="dxa"/>
            <w:tcBorders>
              <w:top w:val="single" w:sz="6" w:space="0" w:color="2F5496" w:themeColor="accent1" w:themeShade="BF"/>
              <w:left w:val="single" w:sz="6" w:space="0" w:color="2F5496" w:themeColor="accent1" w:themeShade="BF"/>
            </w:tcBorders>
            <w:vAlign w:val="bottom"/>
          </w:tcPr>
          <w:p w14:paraId="157F222F" w14:textId="77777777" w:rsidR="00EA40F9" w:rsidRPr="00200A49" w:rsidRDefault="00EA40F9" w:rsidP="00616558">
            <w:pPr>
              <w:spacing w:after="120"/>
              <w:rPr>
                <w:rFonts w:ascii="Calibri" w:eastAsia="Calibri" w:hAnsi="Calibri" w:cs="Calibri"/>
                <w:color w:val="000000" w:themeColor="text1"/>
                <w:sz w:val="20"/>
                <w:szCs w:val="20"/>
              </w:rPr>
            </w:pPr>
            <w:r w:rsidRPr="00200A49">
              <w:rPr>
                <w:rFonts w:ascii="Calibri" w:eastAsia="Calibri" w:hAnsi="Calibri" w:cs="Calibri"/>
                <w:color w:val="000000" w:themeColor="text1"/>
                <w:sz w:val="20"/>
                <w:szCs w:val="20"/>
              </w:rPr>
              <w:t>Refrigerated air-conditioning work</w:t>
            </w:r>
          </w:p>
        </w:tc>
        <w:tc>
          <w:tcPr>
            <w:tcW w:w="1525" w:type="dxa"/>
            <w:tcBorders>
              <w:top w:val="single" w:sz="6" w:space="0" w:color="2F5496" w:themeColor="accent1" w:themeShade="BF"/>
              <w:left w:val="single" w:sz="6" w:space="0" w:color="2F5496" w:themeColor="accent1" w:themeShade="BF"/>
            </w:tcBorders>
          </w:tcPr>
          <w:p w14:paraId="494F25E3" w14:textId="77777777" w:rsidR="00EA40F9" w:rsidRPr="00200A49" w:rsidRDefault="00EA40F9" w:rsidP="00D9506C">
            <w:pPr>
              <w:spacing w:after="120"/>
              <w:jc w:val="center"/>
              <w:rPr>
                <w:rFonts w:ascii="Calibri" w:eastAsia="Calibri" w:hAnsi="Calibri" w:cs="Calibri"/>
                <w:color w:val="000000" w:themeColor="text1"/>
                <w:sz w:val="20"/>
                <w:szCs w:val="20"/>
              </w:rPr>
            </w:pPr>
            <w:r w:rsidRPr="00200A49">
              <w:rPr>
                <w:rFonts w:ascii="Calibri" w:eastAsia="Calibri" w:hAnsi="Calibri" w:cs="Calibri"/>
                <w:color w:val="000000" w:themeColor="text1"/>
                <w:sz w:val="20"/>
                <w:szCs w:val="20"/>
              </w:rPr>
              <w:t>2</w:t>
            </w:r>
          </w:p>
        </w:tc>
        <w:tc>
          <w:tcPr>
            <w:tcW w:w="1526" w:type="dxa"/>
            <w:tcBorders>
              <w:top w:val="single" w:sz="6" w:space="0" w:color="2F5496" w:themeColor="accent1" w:themeShade="BF"/>
              <w:left w:val="single" w:sz="6" w:space="0" w:color="2F5496" w:themeColor="accent1" w:themeShade="BF"/>
            </w:tcBorders>
          </w:tcPr>
          <w:p w14:paraId="7C6D53DF" w14:textId="77777777" w:rsidR="00EA40F9" w:rsidRPr="00200A49" w:rsidRDefault="00EA40F9">
            <w:pPr>
              <w:spacing w:after="120"/>
              <w:ind w:right="383"/>
              <w:jc w:val="right"/>
              <w:rPr>
                <w:rFonts w:ascii="Calibri" w:eastAsia="Calibri" w:hAnsi="Calibri" w:cs="Calibri"/>
                <w:color w:val="000000" w:themeColor="text1"/>
                <w:sz w:val="20"/>
                <w:szCs w:val="20"/>
              </w:rPr>
            </w:pPr>
            <w:r w:rsidRPr="00200A49">
              <w:rPr>
                <w:rFonts w:ascii="Calibri" w:eastAsia="Calibri" w:hAnsi="Calibri" w:cs="Calibri"/>
                <w:color w:val="000000" w:themeColor="text1"/>
                <w:sz w:val="20"/>
                <w:szCs w:val="20"/>
              </w:rPr>
              <w:t>$150</w:t>
            </w:r>
          </w:p>
        </w:tc>
      </w:tr>
      <w:tr w:rsidR="00EA40F9" w:rsidRPr="00200A49" w14:paraId="4D79E9C9" w14:textId="77777777" w:rsidTr="0033708C">
        <w:trPr>
          <w:trHeight w:val="249"/>
        </w:trPr>
        <w:tc>
          <w:tcPr>
            <w:tcW w:w="3497" w:type="dxa"/>
            <w:tcBorders>
              <w:top w:val="single" w:sz="6" w:space="0" w:color="2F5496" w:themeColor="accent1" w:themeShade="BF"/>
              <w:left w:val="single" w:sz="6" w:space="0" w:color="2F5496" w:themeColor="accent1" w:themeShade="BF"/>
            </w:tcBorders>
            <w:vAlign w:val="bottom"/>
          </w:tcPr>
          <w:p w14:paraId="332DA286" w14:textId="77777777" w:rsidR="00EA40F9" w:rsidRPr="00200A49" w:rsidRDefault="00EA40F9" w:rsidP="00616558">
            <w:pPr>
              <w:spacing w:after="120"/>
              <w:rPr>
                <w:rFonts w:ascii="Calibri" w:eastAsia="Calibri" w:hAnsi="Calibri" w:cs="Calibri"/>
                <w:sz w:val="20"/>
                <w:szCs w:val="20"/>
              </w:rPr>
            </w:pPr>
            <w:r w:rsidRPr="00200A49">
              <w:rPr>
                <w:rFonts w:ascii="Calibri" w:eastAsia="Calibri" w:hAnsi="Calibri" w:cs="Calibri"/>
                <w:color w:val="000000" w:themeColor="text1"/>
                <w:sz w:val="20"/>
                <w:szCs w:val="20"/>
              </w:rPr>
              <w:t>Roofing (stormwater) work</w:t>
            </w:r>
          </w:p>
        </w:tc>
        <w:tc>
          <w:tcPr>
            <w:tcW w:w="1525" w:type="dxa"/>
            <w:tcBorders>
              <w:top w:val="single" w:sz="6" w:space="0" w:color="2F5496" w:themeColor="accent1" w:themeShade="BF"/>
              <w:left w:val="single" w:sz="6" w:space="0" w:color="2F5496" w:themeColor="accent1" w:themeShade="BF"/>
            </w:tcBorders>
          </w:tcPr>
          <w:p w14:paraId="78C0B45C" w14:textId="77777777" w:rsidR="00EA40F9" w:rsidRPr="00200A49" w:rsidRDefault="00EA40F9" w:rsidP="00D9506C">
            <w:pPr>
              <w:spacing w:after="120"/>
              <w:jc w:val="center"/>
              <w:rPr>
                <w:rFonts w:ascii="Calibri" w:eastAsia="Calibri" w:hAnsi="Calibri" w:cs="Calibri"/>
                <w:color w:val="000000" w:themeColor="text1"/>
                <w:sz w:val="20"/>
                <w:szCs w:val="20"/>
              </w:rPr>
            </w:pPr>
            <w:r w:rsidRPr="00200A49">
              <w:rPr>
                <w:rFonts w:ascii="Calibri" w:eastAsia="Calibri" w:hAnsi="Calibri" w:cs="Calibri"/>
                <w:color w:val="000000" w:themeColor="text1"/>
                <w:sz w:val="20"/>
                <w:szCs w:val="20"/>
              </w:rPr>
              <w:t>1</w:t>
            </w:r>
          </w:p>
        </w:tc>
        <w:tc>
          <w:tcPr>
            <w:tcW w:w="1526" w:type="dxa"/>
            <w:tcBorders>
              <w:top w:val="single" w:sz="6" w:space="0" w:color="2F5496" w:themeColor="accent1" w:themeShade="BF"/>
              <w:left w:val="single" w:sz="6" w:space="0" w:color="2F5496" w:themeColor="accent1" w:themeShade="BF"/>
            </w:tcBorders>
          </w:tcPr>
          <w:p w14:paraId="13D42AC8" w14:textId="77777777" w:rsidR="00EA40F9" w:rsidRPr="00200A49" w:rsidRDefault="00EA40F9">
            <w:pPr>
              <w:spacing w:after="120"/>
              <w:ind w:right="383"/>
              <w:jc w:val="right"/>
              <w:rPr>
                <w:rFonts w:ascii="Calibri" w:eastAsia="Calibri" w:hAnsi="Calibri" w:cs="Calibri"/>
                <w:color w:val="000000" w:themeColor="text1"/>
                <w:sz w:val="20"/>
                <w:szCs w:val="20"/>
              </w:rPr>
            </w:pPr>
            <w:r w:rsidRPr="00200A49">
              <w:rPr>
                <w:rFonts w:ascii="Calibri" w:eastAsia="Calibri" w:hAnsi="Calibri" w:cs="Calibri"/>
                <w:color w:val="000000" w:themeColor="text1"/>
                <w:sz w:val="20"/>
                <w:szCs w:val="20"/>
              </w:rPr>
              <w:t>$200</w:t>
            </w:r>
          </w:p>
        </w:tc>
      </w:tr>
      <w:tr w:rsidR="00EA40F9" w:rsidRPr="00200A49" w14:paraId="747E9B0D" w14:textId="77777777" w:rsidTr="0033708C">
        <w:tc>
          <w:tcPr>
            <w:tcW w:w="3497" w:type="dxa"/>
            <w:tcBorders>
              <w:top w:val="single" w:sz="6" w:space="0" w:color="2F5496" w:themeColor="accent1" w:themeShade="BF"/>
              <w:left w:val="single" w:sz="6" w:space="0" w:color="2F5496" w:themeColor="accent1" w:themeShade="BF"/>
            </w:tcBorders>
            <w:vAlign w:val="bottom"/>
          </w:tcPr>
          <w:p w14:paraId="590AA786" w14:textId="77777777" w:rsidR="00EA40F9" w:rsidRPr="00200A49" w:rsidRDefault="00EA40F9" w:rsidP="00616558">
            <w:pPr>
              <w:spacing w:after="120"/>
              <w:rPr>
                <w:rFonts w:ascii="Calibri" w:eastAsia="Calibri" w:hAnsi="Calibri" w:cs="Calibri"/>
                <w:color w:val="000000" w:themeColor="text1"/>
                <w:sz w:val="20"/>
                <w:szCs w:val="20"/>
              </w:rPr>
            </w:pPr>
            <w:r w:rsidRPr="00200A49">
              <w:rPr>
                <w:rFonts w:ascii="Calibri" w:eastAsia="Calibri" w:hAnsi="Calibri" w:cs="Calibri"/>
                <w:color w:val="000000" w:themeColor="text1"/>
                <w:sz w:val="20"/>
                <w:szCs w:val="20"/>
              </w:rPr>
              <w:t>Water supply work</w:t>
            </w:r>
            <w:r w:rsidR="00777A94" w:rsidRPr="00200A49">
              <w:rPr>
                <w:rFonts w:ascii="Calibri" w:eastAsia="Calibri" w:hAnsi="Calibri" w:cs="Calibri"/>
                <w:color w:val="000000" w:themeColor="text1"/>
                <w:sz w:val="20"/>
                <w:szCs w:val="20"/>
              </w:rPr>
              <w:t>—</w:t>
            </w:r>
            <w:r w:rsidRPr="00200A49">
              <w:rPr>
                <w:rFonts w:ascii="Calibri" w:eastAsia="Calibri" w:hAnsi="Calibri" w:cs="Calibri"/>
                <w:color w:val="000000" w:themeColor="text1"/>
                <w:sz w:val="20"/>
                <w:szCs w:val="20"/>
              </w:rPr>
              <w:t>rainwater tanks</w:t>
            </w:r>
          </w:p>
        </w:tc>
        <w:tc>
          <w:tcPr>
            <w:tcW w:w="1525" w:type="dxa"/>
            <w:tcBorders>
              <w:top w:val="single" w:sz="6" w:space="0" w:color="2F5496" w:themeColor="accent1" w:themeShade="BF"/>
              <w:left w:val="single" w:sz="6" w:space="0" w:color="2F5496" w:themeColor="accent1" w:themeShade="BF"/>
            </w:tcBorders>
          </w:tcPr>
          <w:p w14:paraId="08C9A1EA" w14:textId="77777777" w:rsidR="00EA40F9" w:rsidRPr="00200A49" w:rsidRDefault="00EA40F9" w:rsidP="00D9506C">
            <w:pPr>
              <w:spacing w:after="120"/>
              <w:jc w:val="center"/>
              <w:rPr>
                <w:rFonts w:ascii="Calibri" w:eastAsia="Calibri" w:hAnsi="Calibri" w:cs="Calibri"/>
                <w:color w:val="000000" w:themeColor="text1"/>
                <w:sz w:val="20"/>
                <w:szCs w:val="20"/>
              </w:rPr>
            </w:pPr>
            <w:r w:rsidRPr="00200A49">
              <w:rPr>
                <w:rFonts w:ascii="Calibri" w:eastAsia="Calibri" w:hAnsi="Calibri" w:cs="Calibri"/>
                <w:color w:val="000000" w:themeColor="text1"/>
                <w:sz w:val="20"/>
                <w:szCs w:val="20"/>
              </w:rPr>
              <w:t>1</w:t>
            </w:r>
          </w:p>
        </w:tc>
        <w:tc>
          <w:tcPr>
            <w:tcW w:w="1526" w:type="dxa"/>
            <w:tcBorders>
              <w:top w:val="single" w:sz="6" w:space="0" w:color="2F5496" w:themeColor="accent1" w:themeShade="BF"/>
              <w:left w:val="single" w:sz="6" w:space="0" w:color="2F5496" w:themeColor="accent1" w:themeShade="BF"/>
            </w:tcBorders>
          </w:tcPr>
          <w:p w14:paraId="3A554681" w14:textId="77777777" w:rsidR="00EA40F9" w:rsidRPr="00200A49" w:rsidRDefault="00EA40F9">
            <w:pPr>
              <w:spacing w:after="120"/>
              <w:ind w:right="383"/>
              <w:jc w:val="right"/>
              <w:rPr>
                <w:rFonts w:ascii="Calibri" w:eastAsia="Calibri" w:hAnsi="Calibri" w:cs="Calibri"/>
                <w:color w:val="000000" w:themeColor="text1"/>
                <w:sz w:val="20"/>
                <w:szCs w:val="20"/>
              </w:rPr>
            </w:pPr>
            <w:r w:rsidRPr="00200A49">
              <w:rPr>
                <w:rFonts w:ascii="Calibri" w:eastAsia="Calibri" w:hAnsi="Calibri" w:cs="Calibri"/>
                <w:color w:val="000000" w:themeColor="text1"/>
                <w:sz w:val="20"/>
                <w:szCs w:val="20"/>
              </w:rPr>
              <w:t>$50</w:t>
            </w:r>
          </w:p>
        </w:tc>
      </w:tr>
      <w:tr w:rsidR="00EA40F9" w:rsidRPr="00200A49" w14:paraId="6B6C2788" w14:textId="77777777" w:rsidTr="0033708C">
        <w:tc>
          <w:tcPr>
            <w:tcW w:w="3497" w:type="dxa"/>
            <w:tcBorders>
              <w:top w:val="single" w:sz="6" w:space="0" w:color="2F5496" w:themeColor="accent1" w:themeShade="BF"/>
              <w:left w:val="single" w:sz="6" w:space="0" w:color="2F5496" w:themeColor="accent1" w:themeShade="BF"/>
            </w:tcBorders>
            <w:vAlign w:val="bottom"/>
          </w:tcPr>
          <w:p w14:paraId="380F39E9" w14:textId="77777777" w:rsidR="00EA40F9" w:rsidRPr="00200A49" w:rsidRDefault="00EA40F9" w:rsidP="00616558">
            <w:pPr>
              <w:spacing w:after="120"/>
              <w:rPr>
                <w:rFonts w:ascii="Calibri" w:eastAsia="Calibri" w:hAnsi="Calibri" w:cs="Calibri"/>
                <w:color w:val="000000" w:themeColor="text1"/>
                <w:sz w:val="20"/>
                <w:szCs w:val="20"/>
              </w:rPr>
            </w:pPr>
            <w:r w:rsidRPr="00200A49">
              <w:rPr>
                <w:rFonts w:ascii="Calibri" w:eastAsia="Calibri" w:hAnsi="Calibri" w:cs="Calibri"/>
                <w:color w:val="000000" w:themeColor="text1"/>
                <w:sz w:val="20"/>
                <w:szCs w:val="20"/>
              </w:rPr>
              <w:t>Water supply work</w:t>
            </w:r>
            <w:r w:rsidR="00777A94" w:rsidRPr="00200A49">
              <w:rPr>
                <w:rFonts w:ascii="Calibri" w:eastAsia="Calibri" w:hAnsi="Calibri" w:cs="Calibri"/>
                <w:color w:val="000000" w:themeColor="text1"/>
                <w:sz w:val="20"/>
                <w:szCs w:val="20"/>
              </w:rPr>
              <w:t>—</w:t>
            </w:r>
            <w:r w:rsidRPr="00200A49">
              <w:rPr>
                <w:rFonts w:ascii="Calibri" w:eastAsia="Calibri" w:hAnsi="Calibri" w:cs="Calibri"/>
                <w:color w:val="000000" w:themeColor="text1"/>
                <w:sz w:val="20"/>
                <w:szCs w:val="20"/>
              </w:rPr>
              <w:t>solar water heaters</w:t>
            </w:r>
          </w:p>
        </w:tc>
        <w:tc>
          <w:tcPr>
            <w:tcW w:w="1525" w:type="dxa"/>
            <w:tcBorders>
              <w:top w:val="single" w:sz="6" w:space="0" w:color="2F5496" w:themeColor="accent1" w:themeShade="BF"/>
              <w:left w:val="single" w:sz="6" w:space="0" w:color="2F5496" w:themeColor="accent1" w:themeShade="BF"/>
            </w:tcBorders>
          </w:tcPr>
          <w:p w14:paraId="3B2D609C" w14:textId="77777777" w:rsidR="00EA40F9" w:rsidRPr="00200A49" w:rsidRDefault="00EA40F9" w:rsidP="00D9506C">
            <w:pPr>
              <w:spacing w:after="120"/>
              <w:jc w:val="center"/>
              <w:rPr>
                <w:rFonts w:ascii="Calibri" w:eastAsia="Calibri" w:hAnsi="Calibri" w:cs="Calibri"/>
                <w:color w:val="000000" w:themeColor="text1"/>
                <w:sz w:val="20"/>
                <w:szCs w:val="20"/>
              </w:rPr>
            </w:pPr>
            <w:r w:rsidRPr="00200A49">
              <w:rPr>
                <w:rFonts w:ascii="Calibri" w:eastAsia="Calibri" w:hAnsi="Calibri" w:cs="Calibri"/>
                <w:color w:val="000000" w:themeColor="text1"/>
                <w:sz w:val="20"/>
                <w:szCs w:val="20"/>
              </w:rPr>
              <w:t>1</w:t>
            </w:r>
          </w:p>
        </w:tc>
        <w:tc>
          <w:tcPr>
            <w:tcW w:w="1526" w:type="dxa"/>
            <w:tcBorders>
              <w:top w:val="single" w:sz="6" w:space="0" w:color="2F5496" w:themeColor="accent1" w:themeShade="BF"/>
              <w:left w:val="single" w:sz="6" w:space="0" w:color="2F5496" w:themeColor="accent1" w:themeShade="BF"/>
            </w:tcBorders>
          </w:tcPr>
          <w:p w14:paraId="56E006A7" w14:textId="77777777" w:rsidR="00EA40F9" w:rsidRPr="00200A49" w:rsidRDefault="00EA40F9">
            <w:pPr>
              <w:spacing w:after="120"/>
              <w:ind w:right="383"/>
              <w:jc w:val="right"/>
              <w:rPr>
                <w:rFonts w:ascii="Calibri" w:eastAsia="Calibri" w:hAnsi="Calibri" w:cs="Calibri"/>
                <w:color w:val="000000" w:themeColor="text1"/>
                <w:sz w:val="20"/>
                <w:szCs w:val="20"/>
              </w:rPr>
            </w:pPr>
            <w:r w:rsidRPr="00200A49">
              <w:rPr>
                <w:rFonts w:ascii="Calibri" w:eastAsia="Calibri" w:hAnsi="Calibri" w:cs="Calibri"/>
                <w:color w:val="000000" w:themeColor="text1"/>
                <w:sz w:val="20"/>
                <w:szCs w:val="20"/>
              </w:rPr>
              <w:t>$100</w:t>
            </w:r>
          </w:p>
        </w:tc>
      </w:tr>
      <w:tr w:rsidR="00EA40F9" w:rsidRPr="00200A49" w14:paraId="347B7214" w14:textId="77777777" w:rsidTr="0033708C">
        <w:tc>
          <w:tcPr>
            <w:tcW w:w="3497" w:type="dxa"/>
            <w:tcBorders>
              <w:top w:val="single" w:sz="6" w:space="0" w:color="2F5496" w:themeColor="accent1" w:themeShade="BF"/>
              <w:left w:val="single" w:sz="6" w:space="0" w:color="2F5496" w:themeColor="accent1" w:themeShade="BF"/>
            </w:tcBorders>
            <w:vAlign w:val="bottom"/>
          </w:tcPr>
          <w:p w14:paraId="2F3577B4" w14:textId="77777777" w:rsidR="00EA40F9" w:rsidRPr="00200A49" w:rsidRDefault="00EA40F9" w:rsidP="00616558">
            <w:pPr>
              <w:spacing w:after="120"/>
              <w:rPr>
                <w:rFonts w:ascii="Calibri" w:eastAsia="Calibri" w:hAnsi="Calibri" w:cs="Calibri"/>
                <w:color w:val="000000" w:themeColor="text1"/>
                <w:sz w:val="20"/>
                <w:szCs w:val="20"/>
              </w:rPr>
            </w:pPr>
            <w:r w:rsidRPr="00200A49">
              <w:rPr>
                <w:rFonts w:ascii="Calibri" w:eastAsia="Calibri" w:hAnsi="Calibri" w:cs="Calibri"/>
                <w:color w:val="000000" w:themeColor="text1"/>
                <w:sz w:val="20"/>
                <w:szCs w:val="20"/>
              </w:rPr>
              <w:t>Water supply work</w:t>
            </w:r>
            <w:r w:rsidR="00777A94" w:rsidRPr="00200A49">
              <w:rPr>
                <w:rFonts w:ascii="Calibri" w:eastAsia="Calibri" w:hAnsi="Calibri" w:cs="Calibri"/>
                <w:color w:val="000000" w:themeColor="text1"/>
                <w:sz w:val="20"/>
                <w:szCs w:val="20"/>
              </w:rPr>
              <w:t>—</w:t>
            </w:r>
            <w:r w:rsidRPr="00200A49">
              <w:rPr>
                <w:rFonts w:ascii="Calibri" w:eastAsia="Calibri" w:hAnsi="Calibri" w:cs="Calibri"/>
                <w:color w:val="000000" w:themeColor="text1"/>
                <w:sz w:val="20"/>
                <w:szCs w:val="20"/>
              </w:rPr>
              <w:t>cooling tower</w:t>
            </w:r>
          </w:p>
        </w:tc>
        <w:tc>
          <w:tcPr>
            <w:tcW w:w="1525" w:type="dxa"/>
            <w:tcBorders>
              <w:top w:val="single" w:sz="6" w:space="0" w:color="2F5496" w:themeColor="accent1" w:themeShade="BF"/>
              <w:left w:val="single" w:sz="6" w:space="0" w:color="2F5496" w:themeColor="accent1" w:themeShade="BF"/>
            </w:tcBorders>
          </w:tcPr>
          <w:p w14:paraId="313E126D" w14:textId="77777777" w:rsidR="00EA40F9" w:rsidRPr="00200A49" w:rsidRDefault="00EA40F9" w:rsidP="00D9506C">
            <w:pPr>
              <w:spacing w:after="120"/>
              <w:jc w:val="center"/>
              <w:rPr>
                <w:rFonts w:ascii="Calibri" w:eastAsia="Calibri" w:hAnsi="Calibri" w:cs="Calibri"/>
                <w:color w:val="000000" w:themeColor="text1"/>
                <w:sz w:val="20"/>
                <w:szCs w:val="20"/>
              </w:rPr>
            </w:pPr>
            <w:r w:rsidRPr="00200A49">
              <w:rPr>
                <w:rFonts w:ascii="Calibri" w:eastAsia="Calibri" w:hAnsi="Calibri" w:cs="Calibri"/>
                <w:color w:val="000000" w:themeColor="text1"/>
                <w:sz w:val="20"/>
                <w:szCs w:val="20"/>
              </w:rPr>
              <w:t>1</w:t>
            </w:r>
          </w:p>
        </w:tc>
        <w:tc>
          <w:tcPr>
            <w:tcW w:w="1526" w:type="dxa"/>
            <w:tcBorders>
              <w:top w:val="single" w:sz="6" w:space="0" w:color="2F5496" w:themeColor="accent1" w:themeShade="BF"/>
              <w:left w:val="single" w:sz="6" w:space="0" w:color="2F5496" w:themeColor="accent1" w:themeShade="BF"/>
            </w:tcBorders>
          </w:tcPr>
          <w:p w14:paraId="3555B7DD" w14:textId="77777777" w:rsidR="00EA40F9" w:rsidRPr="00200A49" w:rsidRDefault="00EA40F9">
            <w:pPr>
              <w:spacing w:after="120"/>
              <w:ind w:right="383"/>
              <w:jc w:val="right"/>
              <w:rPr>
                <w:rFonts w:ascii="Calibri" w:eastAsia="Calibri" w:hAnsi="Calibri" w:cs="Calibri"/>
                <w:color w:val="000000" w:themeColor="text1"/>
                <w:sz w:val="20"/>
                <w:szCs w:val="20"/>
              </w:rPr>
            </w:pPr>
            <w:r w:rsidRPr="00200A49">
              <w:rPr>
                <w:rFonts w:ascii="Calibri" w:eastAsia="Calibri" w:hAnsi="Calibri" w:cs="Calibri"/>
                <w:color w:val="000000" w:themeColor="text1"/>
                <w:sz w:val="20"/>
                <w:szCs w:val="20"/>
              </w:rPr>
              <w:t>$200</w:t>
            </w:r>
          </w:p>
        </w:tc>
      </w:tr>
      <w:tr w:rsidR="00EA40F9" w:rsidRPr="00200A49" w14:paraId="3BA64487" w14:textId="77777777" w:rsidTr="0033708C">
        <w:tc>
          <w:tcPr>
            <w:tcW w:w="3497" w:type="dxa"/>
            <w:tcBorders>
              <w:top w:val="single" w:sz="6" w:space="0" w:color="2F5496" w:themeColor="accent1" w:themeShade="BF"/>
              <w:left w:val="single" w:sz="6" w:space="0" w:color="2F5496" w:themeColor="accent1" w:themeShade="BF"/>
            </w:tcBorders>
            <w:vAlign w:val="bottom"/>
          </w:tcPr>
          <w:p w14:paraId="7ED4261B" w14:textId="77777777" w:rsidR="00EA40F9" w:rsidRPr="00200A49" w:rsidRDefault="00EA40F9" w:rsidP="00616558">
            <w:pPr>
              <w:spacing w:after="120"/>
              <w:rPr>
                <w:rFonts w:ascii="Calibri" w:eastAsia="Calibri" w:hAnsi="Calibri" w:cs="Calibri"/>
                <w:color w:val="000000" w:themeColor="text1"/>
                <w:sz w:val="20"/>
                <w:szCs w:val="20"/>
              </w:rPr>
            </w:pPr>
            <w:r w:rsidRPr="00200A49">
              <w:rPr>
                <w:rFonts w:ascii="Calibri" w:eastAsia="Calibri" w:hAnsi="Calibri" w:cs="Calibri"/>
                <w:color w:val="000000" w:themeColor="text1"/>
                <w:sz w:val="20"/>
                <w:szCs w:val="20"/>
              </w:rPr>
              <w:t>Water supply work</w:t>
            </w:r>
            <w:r w:rsidR="00777A94" w:rsidRPr="00200A49">
              <w:rPr>
                <w:rFonts w:ascii="Calibri" w:eastAsia="Calibri" w:hAnsi="Calibri" w:cs="Calibri"/>
                <w:color w:val="000000" w:themeColor="text1"/>
                <w:sz w:val="20"/>
                <w:szCs w:val="20"/>
              </w:rPr>
              <w:t>—</w:t>
            </w:r>
            <w:r w:rsidRPr="00200A49">
              <w:rPr>
                <w:rFonts w:ascii="Calibri" w:eastAsia="Calibri" w:hAnsi="Calibri" w:cs="Calibri"/>
                <w:color w:val="000000" w:themeColor="text1"/>
                <w:sz w:val="20"/>
                <w:szCs w:val="20"/>
              </w:rPr>
              <w:t>interchange device</w:t>
            </w:r>
          </w:p>
        </w:tc>
        <w:tc>
          <w:tcPr>
            <w:tcW w:w="1525" w:type="dxa"/>
            <w:tcBorders>
              <w:top w:val="single" w:sz="6" w:space="0" w:color="2F5496" w:themeColor="accent1" w:themeShade="BF"/>
              <w:left w:val="single" w:sz="6" w:space="0" w:color="2F5496" w:themeColor="accent1" w:themeShade="BF"/>
            </w:tcBorders>
          </w:tcPr>
          <w:p w14:paraId="2BC6C688" w14:textId="77777777" w:rsidR="00EA40F9" w:rsidRPr="00200A49" w:rsidRDefault="00EA40F9" w:rsidP="00D9506C">
            <w:pPr>
              <w:spacing w:after="120"/>
              <w:jc w:val="center"/>
              <w:rPr>
                <w:rFonts w:ascii="Calibri" w:eastAsia="Calibri" w:hAnsi="Calibri" w:cs="Calibri"/>
                <w:color w:val="000000" w:themeColor="text1"/>
                <w:sz w:val="20"/>
                <w:szCs w:val="20"/>
              </w:rPr>
            </w:pPr>
            <w:r w:rsidRPr="00200A49">
              <w:rPr>
                <w:rFonts w:ascii="Calibri" w:eastAsia="Calibri" w:hAnsi="Calibri" w:cs="Calibri"/>
                <w:color w:val="000000" w:themeColor="text1"/>
                <w:sz w:val="20"/>
                <w:szCs w:val="20"/>
              </w:rPr>
              <w:t>1</w:t>
            </w:r>
          </w:p>
        </w:tc>
        <w:tc>
          <w:tcPr>
            <w:tcW w:w="1526" w:type="dxa"/>
            <w:tcBorders>
              <w:top w:val="single" w:sz="6" w:space="0" w:color="2F5496" w:themeColor="accent1" w:themeShade="BF"/>
              <w:left w:val="single" w:sz="6" w:space="0" w:color="2F5496" w:themeColor="accent1" w:themeShade="BF"/>
            </w:tcBorders>
          </w:tcPr>
          <w:p w14:paraId="03BB1877" w14:textId="77777777" w:rsidR="00EA40F9" w:rsidRPr="00200A49" w:rsidRDefault="00EA40F9">
            <w:pPr>
              <w:spacing w:after="120"/>
              <w:ind w:right="383"/>
              <w:jc w:val="right"/>
              <w:rPr>
                <w:rFonts w:ascii="Calibri" w:eastAsia="Calibri" w:hAnsi="Calibri" w:cs="Calibri"/>
                <w:color w:val="000000" w:themeColor="text1"/>
                <w:sz w:val="20"/>
                <w:szCs w:val="20"/>
              </w:rPr>
            </w:pPr>
            <w:r w:rsidRPr="00200A49">
              <w:rPr>
                <w:rFonts w:ascii="Calibri" w:eastAsia="Calibri" w:hAnsi="Calibri" w:cs="Calibri"/>
                <w:color w:val="000000" w:themeColor="text1"/>
                <w:sz w:val="20"/>
                <w:szCs w:val="20"/>
              </w:rPr>
              <w:t>$75</w:t>
            </w:r>
          </w:p>
        </w:tc>
      </w:tr>
    </w:tbl>
    <w:p w14:paraId="749FCAD4" w14:textId="77777777" w:rsidR="00EA40F9" w:rsidRPr="00200A49" w:rsidRDefault="00EA40F9">
      <w:pPr>
        <w:spacing w:after="120"/>
        <w:ind w:left="284"/>
        <w:rPr>
          <w:rFonts w:ascii="Calibri" w:eastAsia="Calibri" w:hAnsi="Calibri" w:cs="Calibri"/>
          <w:i/>
          <w:sz w:val="20"/>
          <w:szCs w:val="20"/>
        </w:rPr>
      </w:pPr>
      <w:r w:rsidRPr="00200A49">
        <w:rPr>
          <w:rFonts w:ascii="Calibri" w:eastAsia="Calibri" w:hAnsi="Calibri" w:cs="Calibri"/>
          <w:i/>
          <w:sz w:val="20"/>
          <w:szCs w:val="20"/>
        </w:rPr>
        <w:t>* the hourly value has been taken as $41.10 (ABS Cat 6306.0</w:t>
      </w:r>
      <w:r w:rsidR="00777A94" w:rsidRPr="00200A49">
        <w:rPr>
          <w:rFonts w:ascii="Calibri" w:eastAsia="Calibri" w:hAnsi="Calibri" w:cs="Calibri"/>
          <w:i/>
          <w:sz w:val="20"/>
          <w:szCs w:val="20"/>
        </w:rPr>
        <w:t>—</w:t>
      </w:r>
      <w:r w:rsidRPr="00200A49">
        <w:rPr>
          <w:rFonts w:ascii="Calibri" w:eastAsia="Calibri" w:hAnsi="Calibri" w:cs="Calibri"/>
          <w:i/>
          <w:sz w:val="20"/>
          <w:szCs w:val="20"/>
        </w:rPr>
        <w:t>Employee Earnings and Hours, Australia, May 2016, ANSCO 334, Plumbers, Average hourly total cash earnings) Increased by a factor of 1.5 to allow for indirect labour and corporate costs</w:t>
      </w:r>
      <w:r w:rsidR="007F1718" w:rsidRPr="00200A49">
        <w:rPr>
          <w:rFonts w:ascii="Calibri" w:eastAsia="Calibri" w:hAnsi="Calibri" w:cs="Calibri"/>
          <w:i/>
          <w:sz w:val="20"/>
          <w:szCs w:val="20"/>
        </w:rPr>
        <w:t xml:space="preserve"> (staff oncosts and overheads)</w:t>
      </w:r>
      <w:r w:rsidRPr="00200A49">
        <w:rPr>
          <w:rFonts w:ascii="Calibri" w:eastAsia="Calibri" w:hAnsi="Calibri" w:cs="Calibri"/>
          <w:i/>
          <w:sz w:val="20"/>
          <w:szCs w:val="20"/>
        </w:rPr>
        <w:t>.</w:t>
      </w:r>
    </w:p>
    <w:p w14:paraId="3135146A" w14:textId="77777777" w:rsidR="00EA40F9" w:rsidRPr="00200A49" w:rsidRDefault="00EA40F9" w:rsidP="00104D89">
      <w:pPr>
        <w:pStyle w:val="ListParagraph"/>
        <w:numPr>
          <w:ilvl w:val="0"/>
          <w:numId w:val="49"/>
        </w:numPr>
        <w:spacing w:after="120"/>
        <w:contextualSpacing w:val="0"/>
        <w:rPr>
          <w:rFonts w:ascii="Calibri" w:eastAsia="Calibri" w:hAnsi="Calibri" w:cs="Calibri"/>
          <w:sz w:val="20"/>
          <w:szCs w:val="20"/>
        </w:rPr>
      </w:pPr>
      <w:r w:rsidRPr="00200A49">
        <w:rPr>
          <w:rFonts w:ascii="Calibri" w:eastAsia="Calibri" w:hAnsi="Calibri" w:cs="Calibri"/>
          <w:sz w:val="20"/>
          <w:szCs w:val="20"/>
        </w:rPr>
        <w:t xml:space="preserve">Not all of the cost of following the work standards should be included in the cost of the Regulations. Feedback from industry suggests that even in the absence of specifying the work requirements in the </w:t>
      </w:r>
      <w:r w:rsidR="002B577C" w:rsidRPr="00200A49">
        <w:rPr>
          <w:rFonts w:ascii="Calibri" w:eastAsia="Calibri" w:hAnsi="Calibri" w:cs="Calibri"/>
          <w:sz w:val="20"/>
          <w:szCs w:val="20"/>
        </w:rPr>
        <w:t>Plumbing Regulations</w:t>
      </w:r>
      <w:r w:rsidRPr="00200A49">
        <w:rPr>
          <w:rFonts w:ascii="Calibri" w:eastAsia="Calibri" w:hAnsi="Calibri" w:cs="Calibri"/>
          <w:sz w:val="20"/>
          <w:szCs w:val="20"/>
        </w:rPr>
        <w:t xml:space="preserve">, most plumbers would continue to meet the requirements. The is due to the fact that plumbers have been trained to undertake work in a way that does meet these standards (which have been in place for some time), and would be unlikely to change established work practices. Preliminary consultation with industry stakeholders indicated that around 85-90 per cent of work would continue to meet the standards. This is likely to be true in the short term, however in the medium term it </w:t>
      </w:r>
      <w:r w:rsidR="007F1718" w:rsidRPr="00200A49">
        <w:rPr>
          <w:rFonts w:ascii="Calibri" w:eastAsia="Calibri" w:hAnsi="Calibri" w:cs="Calibri"/>
          <w:sz w:val="20"/>
          <w:szCs w:val="20"/>
        </w:rPr>
        <w:t xml:space="preserve">might </w:t>
      </w:r>
      <w:r w:rsidRPr="00200A49">
        <w:rPr>
          <w:rFonts w:ascii="Calibri" w:eastAsia="Calibri" w:hAnsi="Calibri" w:cs="Calibri"/>
          <w:sz w:val="20"/>
          <w:szCs w:val="20"/>
        </w:rPr>
        <w:t xml:space="preserve">be expected that established work practices may drift away from the strict requirements of the standards. </w:t>
      </w:r>
    </w:p>
    <w:p w14:paraId="5C5CE17A" w14:textId="77777777" w:rsidR="00DF627B" w:rsidRPr="00200A49" w:rsidRDefault="00EA40F9" w:rsidP="00104D89">
      <w:pPr>
        <w:pStyle w:val="ListParagraph"/>
        <w:numPr>
          <w:ilvl w:val="0"/>
          <w:numId w:val="49"/>
        </w:numPr>
        <w:spacing w:after="120"/>
        <w:contextualSpacing w:val="0"/>
      </w:pPr>
      <w:r w:rsidRPr="00200A49">
        <w:rPr>
          <w:rFonts w:ascii="Calibri" w:eastAsia="Calibri" w:hAnsi="Calibri" w:cs="Calibri"/>
          <w:sz w:val="20"/>
          <w:szCs w:val="20"/>
        </w:rPr>
        <w:t xml:space="preserve">Therefore, the base case assumes that, in the absence of the work standards being required in the </w:t>
      </w:r>
      <w:r w:rsidR="002B577C" w:rsidRPr="00200A49">
        <w:rPr>
          <w:rFonts w:ascii="Calibri" w:eastAsia="Calibri" w:hAnsi="Calibri" w:cs="Calibri"/>
          <w:sz w:val="20"/>
          <w:szCs w:val="20"/>
        </w:rPr>
        <w:t>Plumbing Regulations</w:t>
      </w:r>
      <w:r w:rsidRPr="00200A49">
        <w:rPr>
          <w:rFonts w:ascii="Calibri" w:eastAsia="Calibri" w:hAnsi="Calibri" w:cs="Calibri"/>
          <w:sz w:val="20"/>
          <w:szCs w:val="20"/>
        </w:rPr>
        <w:t xml:space="preserve">, 85 per cent of the costs of meeting the standards would continue to be incurred in the short term, with this gradually falling to 50 per cent by 2028 (decreasing on a </w:t>
      </w:r>
      <w:r w:rsidR="00806734" w:rsidRPr="00200A49">
        <w:rPr>
          <w:rFonts w:ascii="Calibri" w:eastAsia="Calibri" w:hAnsi="Calibri" w:cs="Calibri"/>
          <w:sz w:val="20"/>
          <w:szCs w:val="20"/>
        </w:rPr>
        <w:t>straight-</w:t>
      </w:r>
      <w:r w:rsidRPr="00200A49">
        <w:rPr>
          <w:rFonts w:ascii="Calibri" w:eastAsia="Calibri" w:hAnsi="Calibri" w:cs="Calibri"/>
          <w:sz w:val="20"/>
          <w:szCs w:val="20"/>
        </w:rPr>
        <w:t>line basis).</w:t>
      </w:r>
    </w:p>
    <w:p w14:paraId="7242DD49" w14:textId="77777777" w:rsidR="00172201" w:rsidRPr="00200A49" w:rsidRDefault="00172201">
      <w:pPr>
        <w:rPr>
          <w:rFonts w:ascii="Calibri" w:eastAsia="Calibri" w:hAnsi="Calibri" w:cs="Calibri"/>
          <w:sz w:val="20"/>
          <w:szCs w:val="20"/>
        </w:rPr>
      </w:pPr>
      <w:r w:rsidRPr="00200A49">
        <w:rPr>
          <w:rFonts w:ascii="Calibri" w:eastAsia="Calibri" w:hAnsi="Calibri" w:cs="Calibri"/>
          <w:sz w:val="20"/>
          <w:szCs w:val="20"/>
        </w:rPr>
        <w:br w:type="page"/>
      </w:r>
    </w:p>
    <w:p w14:paraId="0A301CCE" w14:textId="0A9EB640" w:rsidR="00172201" w:rsidRPr="00200A49" w:rsidRDefault="00172201" w:rsidP="00172201">
      <w:pPr>
        <w:pStyle w:val="Heading1"/>
        <w:numPr>
          <w:ilvl w:val="0"/>
          <w:numId w:val="0"/>
        </w:numPr>
      </w:pPr>
      <w:bookmarkStart w:id="303" w:name="_Toc517912250"/>
      <w:r w:rsidRPr="00200A49">
        <w:t>Appendix D: Key assumptions for hot water heater standard</w:t>
      </w:r>
      <w:bookmarkEnd w:id="303"/>
      <w:r w:rsidRPr="00200A49">
        <w:t xml:space="preserve"> </w:t>
      </w:r>
      <w:r w:rsidR="00FA042B" w:rsidRPr="00200A49">
        <w:t>cost-benefit analysis</w:t>
      </w:r>
    </w:p>
    <w:p w14:paraId="72CDB1DF" w14:textId="77777777" w:rsidR="00172201" w:rsidRPr="00DF057C" w:rsidRDefault="00172201" w:rsidP="00172201">
      <w:pPr>
        <w:pStyle w:val="Bullets-Minor"/>
        <w:numPr>
          <w:ilvl w:val="0"/>
          <w:numId w:val="0"/>
        </w:numPr>
        <w:spacing w:line="240" w:lineRule="auto"/>
        <w:rPr>
          <w:sz w:val="21"/>
        </w:rPr>
      </w:pPr>
      <w:r w:rsidRPr="00DF057C">
        <w:rPr>
          <w:sz w:val="21"/>
        </w:rPr>
        <w:t xml:space="preserve">The costs and benefits of the three options from a state-wide perspective and an individual household perspective were modelled by the </w:t>
      </w:r>
      <w:r w:rsidR="00EF21AB" w:rsidRPr="00DF057C">
        <w:rPr>
          <w:sz w:val="21"/>
        </w:rPr>
        <w:t>department</w:t>
      </w:r>
      <w:r w:rsidRPr="00DF057C">
        <w:rPr>
          <w:sz w:val="21"/>
        </w:rPr>
        <w:t>. The full report that details the cost-benefit analysis associated with the hot water heater standard can be provided by the department upon request through the Engage Victoria website, ‘</w:t>
      </w:r>
      <w:r w:rsidRPr="00DF057C">
        <w:rPr>
          <w:i/>
          <w:sz w:val="21"/>
        </w:rPr>
        <w:t>Domestic Hot Water Research and Cost Benefit Analysis for Plumbing Regulations 2018 Regulatory Impact Statement’.</w:t>
      </w:r>
    </w:p>
    <w:p w14:paraId="582DAA34" w14:textId="77777777" w:rsidR="00172201" w:rsidRPr="00DF057C" w:rsidRDefault="00172201" w:rsidP="00172201">
      <w:pPr>
        <w:pStyle w:val="Bullets-Major"/>
        <w:numPr>
          <w:ilvl w:val="0"/>
          <w:numId w:val="0"/>
        </w:numPr>
        <w:spacing w:line="240" w:lineRule="auto"/>
        <w:rPr>
          <w:rFonts w:eastAsia="Calibri" w:cs="Calibri"/>
          <w:sz w:val="21"/>
        </w:rPr>
      </w:pPr>
      <w:r w:rsidRPr="00DF057C">
        <w:rPr>
          <w:sz w:val="21"/>
        </w:rPr>
        <w:t xml:space="preserve">In addition to assumptions regarding decisions of consumers purchasing a new replacement hot water heater under the proposed standard (as outlined in section B.8), key assumptions underpinning the cost-benefit analysis for hot water heater standard include the following: </w:t>
      </w:r>
    </w:p>
    <w:p w14:paraId="6AE75FD5" w14:textId="77777777" w:rsidR="00172201" w:rsidRPr="00DF057C" w:rsidRDefault="00172201" w:rsidP="00104D89">
      <w:pPr>
        <w:pStyle w:val="Bullets-Major"/>
        <w:numPr>
          <w:ilvl w:val="0"/>
          <w:numId w:val="62"/>
        </w:numPr>
        <w:spacing w:before="0" w:after="120" w:line="240" w:lineRule="auto"/>
        <w:rPr>
          <w:rFonts w:eastAsia="Calibri" w:cs="Calibri"/>
          <w:sz w:val="21"/>
        </w:rPr>
      </w:pPr>
      <w:r w:rsidRPr="00DF057C">
        <w:rPr>
          <w:sz w:val="21"/>
        </w:rPr>
        <w:t>All costs are retail costs (real costs) as paid by the consumer. These costs are decreased by the Federal Government Renewable Energy Target (RET) incentives for solar and heat pump water heaters, called Small-scale Technology Certificates (STCs) where they are applicable.</w:t>
      </w:r>
    </w:p>
    <w:p w14:paraId="49547181" w14:textId="77777777" w:rsidR="00172201" w:rsidRPr="00DF057C" w:rsidRDefault="00172201" w:rsidP="00104D89">
      <w:pPr>
        <w:pStyle w:val="Bullets-Major"/>
        <w:numPr>
          <w:ilvl w:val="0"/>
          <w:numId w:val="62"/>
        </w:numPr>
        <w:spacing w:after="120" w:line="240" w:lineRule="auto"/>
        <w:rPr>
          <w:rFonts w:eastAsia="Calibri" w:cs="Calibri"/>
          <w:sz w:val="21"/>
        </w:rPr>
      </w:pPr>
      <w:r w:rsidRPr="00DF057C">
        <w:rPr>
          <w:sz w:val="21"/>
        </w:rPr>
        <w:t>The government administration costs included in the analysis are one off costs of consumer/industry education, and compliance checking costs.</w:t>
      </w:r>
    </w:p>
    <w:p w14:paraId="479336E8" w14:textId="77777777" w:rsidR="00172201" w:rsidRPr="00DF057C" w:rsidRDefault="00172201" w:rsidP="00104D89">
      <w:pPr>
        <w:pStyle w:val="Bullets-Major"/>
        <w:numPr>
          <w:ilvl w:val="0"/>
          <w:numId w:val="62"/>
        </w:numPr>
        <w:spacing w:before="0" w:after="120" w:line="240" w:lineRule="auto"/>
        <w:rPr>
          <w:rFonts w:eastAsia="Calibri" w:cs="Calibri"/>
          <w:sz w:val="21"/>
        </w:rPr>
      </w:pPr>
      <w:r w:rsidRPr="00DF057C">
        <w:rPr>
          <w:sz w:val="21"/>
        </w:rPr>
        <w:t>Business costs for complying with the regulation are included, and where relevant, includes testing, administration and compliance checking.</w:t>
      </w:r>
    </w:p>
    <w:p w14:paraId="75AE4256" w14:textId="77777777" w:rsidR="00172201" w:rsidRPr="00DF057C" w:rsidRDefault="00172201" w:rsidP="00104D89">
      <w:pPr>
        <w:pStyle w:val="Bullets-Major"/>
        <w:numPr>
          <w:ilvl w:val="0"/>
          <w:numId w:val="62"/>
        </w:numPr>
        <w:spacing w:before="0" w:after="120" w:line="240" w:lineRule="auto"/>
        <w:rPr>
          <w:rFonts w:eastAsia="Calibri" w:cs="Calibri"/>
          <w:sz w:val="21"/>
        </w:rPr>
      </w:pPr>
      <w:r w:rsidRPr="00DF057C">
        <w:rPr>
          <w:sz w:val="21"/>
        </w:rPr>
        <w:t>Energy prices (retail) from Australian Energy Market Operator forecast for the period (which include RET costs for electricity) and include GST.</w:t>
      </w:r>
      <w:r w:rsidR="00F93686" w:rsidRPr="00DF057C">
        <w:rPr>
          <w:sz w:val="21"/>
        </w:rPr>
        <w:t xml:space="preserve"> </w:t>
      </w:r>
      <w:r w:rsidRPr="00DF057C">
        <w:rPr>
          <w:sz w:val="21"/>
        </w:rPr>
        <w:t xml:space="preserve">Off-peak prices are based on retailer prices (ratio of standard offer peak/anytime to controlled load). LPG prices are based on current market prices. </w:t>
      </w:r>
    </w:p>
    <w:p w14:paraId="3933D833" w14:textId="77777777" w:rsidR="00172201" w:rsidRPr="00DF057C" w:rsidRDefault="00172201" w:rsidP="00104D89">
      <w:pPr>
        <w:pStyle w:val="Bullets-Major"/>
        <w:numPr>
          <w:ilvl w:val="0"/>
          <w:numId w:val="61"/>
        </w:numPr>
        <w:spacing w:before="0" w:after="120" w:line="240" w:lineRule="auto"/>
        <w:rPr>
          <w:sz w:val="21"/>
        </w:rPr>
      </w:pPr>
      <w:r w:rsidRPr="00DF057C">
        <w:rPr>
          <w:sz w:val="21"/>
        </w:rPr>
        <w:t>Greenhouse gas emission reduction benefits are based on energy savings and emission factor projections of the Commonwealth and the National Greenhouse Accounts and a Victorian value of carbon abatement of $20 per tonne CO</w:t>
      </w:r>
      <w:r w:rsidRPr="00DF057C">
        <w:rPr>
          <w:sz w:val="21"/>
          <w:vertAlign w:val="subscript"/>
        </w:rPr>
        <w:t>2</w:t>
      </w:r>
      <w:r w:rsidRPr="00DF057C">
        <w:rPr>
          <w:sz w:val="21"/>
        </w:rPr>
        <w:t xml:space="preserve">-e. </w:t>
      </w:r>
    </w:p>
    <w:p w14:paraId="14F9F937" w14:textId="77777777" w:rsidR="00172201" w:rsidRPr="00DF057C" w:rsidRDefault="00172201" w:rsidP="00104D89">
      <w:pPr>
        <w:pStyle w:val="Bullets-Major"/>
        <w:numPr>
          <w:ilvl w:val="0"/>
          <w:numId w:val="60"/>
        </w:numPr>
        <w:spacing w:before="0" w:after="120" w:line="240" w:lineRule="auto"/>
        <w:rPr>
          <w:rFonts w:eastAsia="Calibri" w:cs="Calibri"/>
          <w:sz w:val="21"/>
        </w:rPr>
      </w:pPr>
      <w:r w:rsidRPr="00DF057C">
        <w:rPr>
          <w:sz w:val="21"/>
        </w:rPr>
        <w:t>A discount rate of 4 per cent.</w:t>
      </w:r>
    </w:p>
    <w:p w14:paraId="54DA80E8" w14:textId="77777777" w:rsidR="00172201" w:rsidRPr="00DF057C" w:rsidRDefault="00172201" w:rsidP="00104D89">
      <w:pPr>
        <w:pStyle w:val="Bullets-Major"/>
        <w:numPr>
          <w:ilvl w:val="0"/>
          <w:numId w:val="60"/>
        </w:numPr>
        <w:spacing w:before="0" w:after="120" w:line="240" w:lineRule="auto"/>
        <w:rPr>
          <w:rFonts w:eastAsia="Calibri" w:cs="Calibri"/>
          <w:sz w:val="21"/>
        </w:rPr>
      </w:pPr>
      <w:r w:rsidRPr="00DF057C">
        <w:rPr>
          <w:sz w:val="21"/>
        </w:rPr>
        <w:t>A 10-year timeframe for analysis, for the period from 2019 to 2028 inclusive</w:t>
      </w:r>
      <w:r w:rsidRPr="00DF057C">
        <w:rPr>
          <w:rFonts w:eastAsia="Calibri" w:cs="Calibri"/>
          <w:sz w:val="21"/>
        </w:rPr>
        <w:t>.</w:t>
      </w:r>
    </w:p>
    <w:p w14:paraId="5D901A86" w14:textId="77777777" w:rsidR="00172201" w:rsidRPr="00DF057C" w:rsidRDefault="00172201" w:rsidP="00104D89">
      <w:pPr>
        <w:pStyle w:val="Bullets-Major"/>
        <w:numPr>
          <w:ilvl w:val="0"/>
          <w:numId w:val="60"/>
        </w:numPr>
        <w:spacing w:before="0" w:after="120" w:line="240" w:lineRule="auto"/>
        <w:rPr>
          <w:rFonts w:eastAsia="Calibri" w:cs="Calibri"/>
          <w:sz w:val="21"/>
        </w:rPr>
      </w:pPr>
      <w:r w:rsidRPr="00DF057C">
        <w:rPr>
          <w:sz w:val="21"/>
        </w:rPr>
        <w:t>Maintenance costs are not included as they are approximately similar for all water heater technologies</w:t>
      </w:r>
      <w:r w:rsidRPr="00DF057C">
        <w:rPr>
          <w:rFonts w:eastAsia="Calibri" w:cs="Calibri"/>
          <w:sz w:val="21"/>
        </w:rPr>
        <w:t xml:space="preserve">. </w:t>
      </w:r>
    </w:p>
    <w:p w14:paraId="7C566323" w14:textId="77777777" w:rsidR="00172201" w:rsidRPr="00200A49" w:rsidRDefault="00172201" w:rsidP="00104D89">
      <w:pPr>
        <w:pStyle w:val="Bullets-Major"/>
        <w:numPr>
          <w:ilvl w:val="0"/>
          <w:numId w:val="60"/>
        </w:numPr>
        <w:spacing w:before="0" w:after="120" w:line="240" w:lineRule="auto"/>
        <w:rPr>
          <w:rFonts w:eastAsia="Calibri" w:cs="Calibri"/>
        </w:rPr>
      </w:pPr>
      <w:r w:rsidRPr="00DF057C">
        <w:rPr>
          <w:sz w:val="21"/>
        </w:rPr>
        <w:t xml:space="preserve">The cost reductions to the consumer from incentives available through the Victorian Energy Upgrades program are not included as VEU would not normally be available for activities that are already mandated. </w:t>
      </w:r>
    </w:p>
    <w:p w14:paraId="19263B77" w14:textId="77777777" w:rsidR="00172201" w:rsidRPr="00200A49" w:rsidRDefault="00172201" w:rsidP="00104D89">
      <w:pPr>
        <w:pStyle w:val="ListParagraph"/>
        <w:numPr>
          <w:ilvl w:val="0"/>
          <w:numId w:val="49"/>
        </w:numPr>
        <w:spacing w:after="120"/>
        <w:contextualSpacing w:val="0"/>
        <w:sectPr w:rsidR="00172201" w:rsidRPr="00200A49" w:rsidSect="00A614FF">
          <w:pgSz w:w="11900" w:h="16840"/>
          <w:pgMar w:top="1440" w:right="1440" w:bottom="1440" w:left="1440" w:header="708" w:footer="708" w:gutter="0"/>
          <w:pgNumType w:start="1"/>
          <w:cols w:space="708"/>
          <w:docGrid w:linePitch="360"/>
        </w:sectPr>
      </w:pPr>
    </w:p>
    <w:p w14:paraId="6AC4008C" w14:textId="77777777" w:rsidR="004C5FBE" w:rsidRPr="00200A49" w:rsidRDefault="004C5FBE" w:rsidP="00D9506C">
      <w:pPr>
        <w:pStyle w:val="Heading1"/>
        <w:numPr>
          <w:ilvl w:val="0"/>
          <w:numId w:val="0"/>
        </w:numPr>
      </w:pPr>
      <w:bookmarkStart w:id="304" w:name="_Toc516708077"/>
      <w:bookmarkStart w:id="305" w:name="_Toc517912251"/>
      <w:r w:rsidRPr="00200A49">
        <w:t xml:space="preserve">Appendix </w:t>
      </w:r>
      <w:r w:rsidR="00172201" w:rsidRPr="00200A49">
        <w:t>E</w:t>
      </w:r>
      <w:r w:rsidRPr="00200A49">
        <w:t>: Typical plumbing jobs by value of plumbing work</w:t>
      </w:r>
      <w:bookmarkEnd w:id="304"/>
      <w:bookmarkEnd w:id="305"/>
      <w:r w:rsidRPr="00200A49">
        <w:t xml:space="preserve"> </w:t>
      </w:r>
    </w:p>
    <w:p w14:paraId="7C55DD29" w14:textId="77777777" w:rsidR="004C5FBE" w:rsidRPr="00200A49" w:rsidRDefault="004C5FBE" w:rsidP="004C5FBE">
      <w:pPr>
        <w:rPr>
          <w:rFonts w:ascii="Calibri" w:hAnsi="Calibri" w:cs="Calibri"/>
          <w:color w:val="000000"/>
          <w:sz w:val="18"/>
          <w:szCs w:val="18"/>
          <w:lang w:eastAsia="en-AU"/>
        </w:rPr>
      </w:pPr>
    </w:p>
    <w:p w14:paraId="05127A17" w14:textId="77777777" w:rsidR="004C5FBE" w:rsidRPr="00200A49" w:rsidRDefault="004C5FBE" w:rsidP="004C5FBE">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20"/>
          <w:szCs w:val="20"/>
        </w:rPr>
        <w:t xml:space="preserve">This section sets out examples of typical plumbing jobs, by plumbing class, for ranges of plumbing work below $500, $500 to $750, $750 to $1000, $1000 to $1500, and above $1500, to inform consideration of the threshold for </w:t>
      </w:r>
      <w:r w:rsidR="00C50054" w:rsidRPr="00200A49">
        <w:rPr>
          <w:rFonts w:ascii="Calibri" w:eastAsia="Calibri" w:hAnsi="Calibri" w:cs="Calibri"/>
          <w:color w:val="000000" w:themeColor="text1"/>
          <w:sz w:val="20"/>
          <w:szCs w:val="20"/>
        </w:rPr>
        <w:t>Compliance Certificate</w:t>
      </w:r>
      <w:r w:rsidRPr="00200A49">
        <w:rPr>
          <w:rFonts w:ascii="Calibri" w:eastAsia="Calibri" w:hAnsi="Calibri" w:cs="Calibri"/>
          <w:color w:val="000000" w:themeColor="text1"/>
          <w:sz w:val="20"/>
          <w:szCs w:val="20"/>
        </w:rPr>
        <w:t>s.</w:t>
      </w:r>
    </w:p>
    <w:p w14:paraId="30E27223" w14:textId="77777777" w:rsidR="004C5FBE" w:rsidRPr="00200A49" w:rsidRDefault="004C5FBE" w:rsidP="004C5FBE">
      <w:pPr>
        <w:rPr>
          <w:rFonts w:ascii="Calibri" w:hAnsi="Calibri" w:cs="Calibri"/>
          <w:color w:val="000000"/>
          <w:sz w:val="18"/>
          <w:szCs w:val="18"/>
          <w:lang w:eastAsia="en-AU"/>
        </w:rPr>
      </w:pPr>
    </w:p>
    <w:p w14:paraId="7A4181E0" w14:textId="77777777" w:rsidR="004C5FBE" w:rsidRPr="00200A49" w:rsidRDefault="004C5FBE">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20"/>
          <w:szCs w:val="20"/>
        </w:rPr>
        <w:t xml:space="preserve">It is noted that a </w:t>
      </w:r>
      <w:r w:rsidR="00C50054" w:rsidRPr="00200A49">
        <w:rPr>
          <w:rFonts w:ascii="Calibri" w:eastAsia="Calibri" w:hAnsi="Calibri" w:cs="Calibri"/>
          <w:color w:val="000000" w:themeColor="text1"/>
          <w:sz w:val="20"/>
          <w:szCs w:val="20"/>
        </w:rPr>
        <w:t>Compliance Certificate</w:t>
      </w:r>
      <w:r w:rsidRPr="00200A49">
        <w:rPr>
          <w:rFonts w:ascii="Calibri" w:eastAsia="Calibri" w:hAnsi="Calibri" w:cs="Calibri"/>
          <w:color w:val="000000" w:themeColor="text1"/>
          <w:sz w:val="20"/>
          <w:szCs w:val="20"/>
        </w:rPr>
        <w:t xml:space="preserve"> is often issued for multiple items of work (for example all work completed in a new dwelling), with the result that even very low value work can be included on a </w:t>
      </w:r>
      <w:r w:rsidR="00C50054" w:rsidRPr="00200A49">
        <w:rPr>
          <w:rFonts w:ascii="Calibri" w:eastAsia="Calibri" w:hAnsi="Calibri" w:cs="Calibri"/>
          <w:color w:val="000000" w:themeColor="text1"/>
          <w:sz w:val="20"/>
          <w:szCs w:val="20"/>
        </w:rPr>
        <w:t>Compliance Certificate</w:t>
      </w:r>
      <w:r w:rsidRPr="00200A49">
        <w:rPr>
          <w:rFonts w:ascii="Calibri" w:eastAsia="Calibri" w:hAnsi="Calibri" w:cs="Calibri"/>
          <w:color w:val="000000" w:themeColor="text1"/>
          <w:sz w:val="20"/>
          <w:szCs w:val="20"/>
        </w:rPr>
        <w:t xml:space="preserve"> where the total value of all work exceeds $750.</w:t>
      </w:r>
      <w:r w:rsidRPr="00200A49">
        <w:rPr>
          <w:rStyle w:val="apple-converted-space"/>
          <w:rFonts w:ascii="Calibri" w:eastAsia="Calibri" w:hAnsi="Calibri" w:cs="Calibri"/>
          <w:color w:val="000000" w:themeColor="text1"/>
          <w:sz w:val="20"/>
          <w:szCs w:val="20"/>
        </w:rPr>
        <w:t> </w:t>
      </w:r>
      <w:r w:rsidRPr="00200A49">
        <w:rPr>
          <w:rFonts w:ascii="Calibri" w:eastAsia="Calibri" w:hAnsi="Calibri" w:cs="Calibri"/>
          <w:color w:val="000000" w:themeColor="text1"/>
          <w:sz w:val="20"/>
          <w:szCs w:val="20"/>
        </w:rPr>
        <w:t>The various types of work are not necessarily divided neatly into different price ranges. For example, while a tap replacement could cost $500 with cheaper materials, it could also easily cost upwards of $1000 with more expensive tapware. For this reason, much of the content in the attached tables is repeated for several different price thresholds.</w:t>
      </w:r>
      <w:r w:rsidRPr="00200A49">
        <w:rPr>
          <w:rStyle w:val="apple-converted-space"/>
          <w:rFonts w:ascii="Calibri" w:eastAsia="Calibri" w:hAnsi="Calibri" w:cs="Calibri"/>
          <w:color w:val="000000" w:themeColor="text1"/>
          <w:sz w:val="20"/>
          <w:szCs w:val="20"/>
        </w:rPr>
        <w:t> </w:t>
      </w:r>
    </w:p>
    <w:p w14:paraId="3E20746C" w14:textId="77777777" w:rsidR="009B7C4D" w:rsidRPr="00200A49" w:rsidRDefault="009B7C4D">
      <w:r w:rsidRPr="00200A49">
        <w:br w:type="page"/>
      </w:r>
    </w:p>
    <w:tbl>
      <w:tblPr>
        <w:tblW w:w="15027" w:type="dxa"/>
        <w:tblInd w:w="-426" w:type="dxa"/>
        <w:tblLook w:val="04A0" w:firstRow="1" w:lastRow="0" w:firstColumn="1" w:lastColumn="0" w:noHBand="0" w:noVBand="1"/>
      </w:tblPr>
      <w:tblGrid>
        <w:gridCol w:w="2127"/>
        <w:gridCol w:w="3261"/>
        <w:gridCol w:w="3527"/>
        <w:gridCol w:w="16"/>
        <w:gridCol w:w="6059"/>
        <w:gridCol w:w="21"/>
        <w:gridCol w:w="16"/>
      </w:tblGrid>
      <w:tr w:rsidR="00E35688" w:rsidRPr="00200A49" w14:paraId="0CD1C66C" w14:textId="77777777" w:rsidTr="009B7C4D">
        <w:trPr>
          <w:gridAfter w:val="1"/>
          <w:wAfter w:w="16" w:type="dxa"/>
          <w:trHeight w:val="57"/>
        </w:trPr>
        <w:tc>
          <w:tcPr>
            <w:tcW w:w="15011" w:type="dxa"/>
            <w:gridSpan w:val="6"/>
            <w:tcBorders>
              <w:bottom w:val="single" w:sz="4" w:space="0" w:color="auto"/>
            </w:tcBorders>
            <w:shd w:val="clear" w:color="auto" w:fill="auto"/>
            <w:hideMark/>
          </w:tcPr>
          <w:p w14:paraId="7E1F2B6C" w14:textId="77777777" w:rsidR="00E35688" w:rsidRPr="00200A49" w:rsidRDefault="00E35688" w:rsidP="00E35688">
            <w:pPr>
              <w:pStyle w:val="Heading5"/>
              <w:rPr>
                <w:color w:val="2F5496" w:themeColor="accent1" w:themeShade="BF"/>
                <w:sz w:val="32"/>
                <w:szCs w:val="32"/>
                <w:lang w:eastAsia="en-US"/>
              </w:rPr>
            </w:pPr>
            <w:r w:rsidRPr="00200A49">
              <w:t>Below $500</w:t>
            </w:r>
          </w:p>
        </w:tc>
      </w:tr>
      <w:tr w:rsidR="00E35688" w:rsidRPr="00200A49" w14:paraId="4C945BB4" w14:textId="77777777" w:rsidTr="009B7C4D">
        <w:trPr>
          <w:gridAfter w:val="2"/>
          <w:wAfter w:w="37" w:type="dxa"/>
          <w:trHeight w:val="57"/>
        </w:trPr>
        <w:tc>
          <w:tcPr>
            <w:tcW w:w="2127" w:type="dxa"/>
            <w:tcBorders>
              <w:top w:val="single" w:sz="4" w:space="0" w:color="auto"/>
              <w:left w:val="single" w:sz="4" w:space="0" w:color="auto"/>
              <w:bottom w:val="single" w:sz="4" w:space="0" w:color="auto"/>
              <w:right w:val="single" w:sz="4" w:space="0" w:color="auto"/>
            </w:tcBorders>
            <w:shd w:val="clear" w:color="auto" w:fill="D9E1F2"/>
            <w:hideMark/>
          </w:tcPr>
          <w:p w14:paraId="66B5DE32" w14:textId="77777777" w:rsidR="00E35688" w:rsidRPr="00200A49" w:rsidRDefault="00E35688" w:rsidP="009518DA">
            <w:pPr>
              <w:rPr>
                <w:rFonts w:ascii="Calibri" w:eastAsia="Calibri" w:hAnsi="Calibri" w:cs="Calibri"/>
                <w:b/>
                <w:color w:val="000000" w:themeColor="text1"/>
                <w:sz w:val="18"/>
                <w:szCs w:val="18"/>
                <w:lang w:eastAsia="en-AU"/>
              </w:rPr>
            </w:pPr>
            <w:r w:rsidRPr="00200A49">
              <w:rPr>
                <w:rFonts w:ascii="Calibri" w:eastAsia="Calibri" w:hAnsi="Calibri" w:cs="Calibri"/>
                <w:b/>
                <w:color w:val="000000" w:themeColor="text1"/>
                <w:sz w:val="18"/>
                <w:szCs w:val="18"/>
                <w:lang w:eastAsia="en-AU"/>
              </w:rPr>
              <w:t xml:space="preserve">Class of work </w:t>
            </w:r>
          </w:p>
        </w:tc>
        <w:tc>
          <w:tcPr>
            <w:tcW w:w="3261" w:type="dxa"/>
            <w:tcBorders>
              <w:top w:val="single" w:sz="4" w:space="0" w:color="auto"/>
              <w:left w:val="nil"/>
              <w:bottom w:val="single" w:sz="4" w:space="0" w:color="auto"/>
              <w:right w:val="single" w:sz="4" w:space="0" w:color="auto"/>
            </w:tcBorders>
            <w:shd w:val="clear" w:color="auto" w:fill="D9E1F2"/>
            <w:hideMark/>
          </w:tcPr>
          <w:p w14:paraId="6A1A1082" w14:textId="77777777" w:rsidR="00E35688" w:rsidRPr="00200A49" w:rsidRDefault="00E35688" w:rsidP="009518DA">
            <w:pPr>
              <w:rPr>
                <w:rFonts w:ascii="Calibri" w:eastAsia="Calibri" w:hAnsi="Calibri" w:cs="Calibri"/>
                <w:b/>
                <w:color w:val="000000" w:themeColor="text1"/>
                <w:sz w:val="18"/>
                <w:szCs w:val="18"/>
                <w:lang w:eastAsia="en-AU"/>
              </w:rPr>
            </w:pPr>
            <w:r w:rsidRPr="00200A49">
              <w:rPr>
                <w:rFonts w:ascii="Calibri" w:eastAsia="Calibri" w:hAnsi="Calibri" w:cs="Calibri"/>
                <w:b/>
                <w:color w:val="000000" w:themeColor="text1"/>
                <w:sz w:val="18"/>
                <w:szCs w:val="18"/>
                <w:lang w:eastAsia="en-AU"/>
              </w:rPr>
              <w:t>Area of work</w:t>
            </w:r>
          </w:p>
        </w:tc>
        <w:tc>
          <w:tcPr>
            <w:tcW w:w="3527" w:type="dxa"/>
            <w:tcBorders>
              <w:top w:val="single" w:sz="4" w:space="0" w:color="auto"/>
              <w:left w:val="nil"/>
              <w:bottom w:val="single" w:sz="4" w:space="0" w:color="auto"/>
              <w:right w:val="single" w:sz="4" w:space="0" w:color="auto"/>
            </w:tcBorders>
            <w:shd w:val="clear" w:color="auto" w:fill="D9E1F2"/>
            <w:hideMark/>
          </w:tcPr>
          <w:p w14:paraId="04F83E18" w14:textId="77777777" w:rsidR="00E35688" w:rsidRPr="00200A49" w:rsidRDefault="00E35688" w:rsidP="009518DA">
            <w:pPr>
              <w:rPr>
                <w:rFonts w:ascii="Calibri" w:eastAsia="Calibri" w:hAnsi="Calibri" w:cs="Calibri"/>
                <w:b/>
                <w:color w:val="000000" w:themeColor="text1"/>
                <w:sz w:val="18"/>
                <w:szCs w:val="18"/>
                <w:lang w:eastAsia="en-AU"/>
              </w:rPr>
            </w:pPr>
            <w:r w:rsidRPr="00200A49">
              <w:rPr>
                <w:rFonts w:ascii="Calibri" w:eastAsia="Calibri" w:hAnsi="Calibri" w:cs="Calibri"/>
                <w:b/>
                <w:color w:val="000000" w:themeColor="text1"/>
                <w:sz w:val="18"/>
                <w:szCs w:val="18"/>
                <w:lang w:eastAsia="en-AU"/>
              </w:rPr>
              <w:t>Example task</w:t>
            </w:r>
          </w:p>
        </w:tc>
        <w:tc>
          <w:tcPr>
            <w:tcW w:w="6075" w:type="dxa"/>
            <w:gridSpan w:val="2"/>
            <w:tcBorders>
              <w:top w:val="single" w:sz="4" w:space="0" w:color="auto"/>
              <w:left w:val="nil"/>
              <w:bottom w:val="single" w:sz="4" w:space="0" w:color="auto"/>
              <w:right w:val="single" w:sz="4" w:space="0" w:color="auto"/>
            </w:tcBorders>
            <w:shd w:val="clear" w:color="auto" w:fill="D9E1F2"/>
            <w:hideMark/>
          </w:tcPr>
          <w:p w14:paraId="4272E3A7" w14:textId="77777777" w:rsidR="00E35688" w:rsidRPr="00200A49" w:rsidRDefault="00E35688" w:rsidP="009518DA">
            <w:pPr>
              <w:rPr>
                <w:rFonts w:ascii="Calibri" w:eastAsia="Calibri" w:hAnsi="Calibri" w:cs="Calibri"/>
                <w:b/>
                <w:color w:val="000000" w:themeColor="text1"/>
                <w:sz w:val="18"/>
                <w:szCs w:val="18"/>
                <w:lang w:eastAsia="en-AU"/>
              </w:rPr>
            </w:pPr>
            <w:r w:rsidRPr="00200A49">
              <w:rPr>
                <w:rFonts w:ascii="Calibri" w:eastAsia="Calibri" w:hAnsi="Calibri" w:cs="Calibri"/>
                <w:b/>
                <w:color w:val="000000" w:themeColor="text1"/>
                <w:sz w:val="18"/>
                <w:szCs w:val="18"/>
                <w:lang w:eastAsia="en-AU"/>
              </w:rPr>
              <w:t>Risk</w:t>
            </w:r>
          </w:p>
        </w:tc>
      </w:tr>
      <w:tr w:rsidR="00E35688" w:rsidRPr="00200A49" w14:paraId="73F85CE0" w14:textId="77777777" w:rsidTr="009B7C4D">
        <w:trPr>
          <w:gridAfter w:val="2"/>
          <w:wAfter w:w="37" w:type="dxa"/>
          <w:trHeight w:val="57"/>
        </w:trPr>
        <w:tc>
          <w:tcPr>
            <w:tcW w:w="2127" w:type="dxa"/>
            <w:tcBorders>
              <w:top w:val="nil"/>
              <w:left w:val="single" w:sz="4" w:space="0" w:color="auto"/>
              <w:bottom w:val="single" w:sz="4" w:space="0" w:color="auto"/>
              <w:right w:val="single" w:sz="4" w:space="0" w:color="auto"/>
            </w:tcBorders>
            <w:shd w:val="clear" w:color="auto" w:fill="auto"/>
            <w:hideMark/>
          </w:tcPr>
          <w:p w14:paraId="728EE0A7"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Backflow prevention work</w:t>
            </w:r>
          </w:p>
        </w:tc>
        <w:tc>
          <w:tcPr>
            <w:tcW w:w="3261" w:type="dxa"/>
            <w:tcBorders>
              <w:top w:val="nil"/>
              <w:left w:val="nil"/>
              <w:bottom w:val="single" w:sz="4" w:space="0" w:color="auto"/>
              <w:right w:val="single" w:sz="4" w:space="0" w:color="auto"/>
            </w:tcBorders>
            <w:shd w:val="clear" w:color="auto" w:fill="auto"/>
            <w:hideMark/>
          </w:tcPr>
          <w:p w14:paraId="6E4D65D2" w14:textId="77777777" w:rsidR="00E35688" w:rsidRPr="00200A49" w:rsidRDefault="00D22457" w:rsidP="009518DA">
            <w:pPr>
              <w:rPr>
                <w:rFonts w:ascii="Calibri" w:eastAsia="Calibri" w:hAnsi="Calibri" w:cs="Calibri"/>
                <w:sz w:val="18"/>
                <w:szCs w:val="18"/>
                <w:lang w:eastAsia="en-AU"/>
              </w:rPr>
            </w:pPr>
            <w:r w:rsidRPr="00200A49">
              <w:rPr>
                <w:rFonts w:ascii="Calibri" w:eastAsia="Calibri" w:hAnsi="Calibri" w:cs="Calibri"/>
                <w:sz w:val="18"/>
                <w:szCs w:val="18"/>
                <w:lang w:eastAsia="en-AU"/>
              </w:rPr>
              <w:t>Backflow prevention</w:t>
            </w:r>
          </w:p>
        </w:tc>
        <w:tc>
          <w:tcPr>
            <w:tcW w:w="3527" w:type="dxa"/>
            <w:tcBorders>
              <w:top w:val="nil"/>
              <w:left w:val="nil"/>
              <w:bottom w:val="single" w:sz="4" w:space="0" w:color="auto"/>
              <w:right w:val="single" w:sz="4" w:space="0" w:color="auto"/>
            </w:tcBorders>
            <w:shd w:val="clear" w:color="auto" w:fill="auto"/>
            <w:hideMark/>
          </w:tcPr>
          <w:p w14:paraId="2A480C92"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Service or testing of backflow prevention devices.</w:t>
            </w:r>
          </w:p>
        </w:tc>
        <w:tc>
          <w:tcPr>
            <w:tcW w:w="6075" w:type="dxa"/>
            <w:gridSpan w:val="2"/>
            <w:tcBorders>
              <w:top w:val="nil"/>
              <w:left w:val="nil"/>
              <w:bottom w:val="single" w:sz="4" w:space="0" w:color="auto"/>
              <w:right w:val="single" w:sz="4" w:space="0" w:color="auto"/>
            </w:tcBorders>
            <w:shd w:val="clear" w:color="auto" w:fill="auto"/>
            <w:hideMark/>
          </w:tcPr>
          <w:p w14:paraId="29170A71"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 xml:space="preserve">Failure to identify a faulty device and potential non-reporting. </w:t>
            </w:r>
          </w:p>
        </w:tc>
      </w:tr>
      <w:tr w:rsidR="00E35688" w:rsidRPr="00200A49" w14:paraId="546D8A86" w14:textId="77777777" w:rsidTr="009B7C4D">
        <w:trPr>
          <w:gridAfter w:val="2"/>
          <w:wAfter w:w="37" w:type="dxa"/>
          <w:trHeight w:val="57"/>
        </w:trPr>
        <w:tc>
          <w:tcPr>
            <w:tcW w:w="2127" w:type="dxa"/>
            <w:vMerge w:val="restart"/>
            <w:tcBorders>
              <w:top w:val="nil"/>
              <w:left w:val="single" w:sz="4" w:space="0" w:color="auto"/>
              <w:bottom w:val="single" w:sz="4" w:space="0" w:color="auto"/>
              <w:right w:val="single" w:sz="4" w:space="0" w:color="auto"/>
            </w:tcBorders>
            <w:shd w:val="clear" w:color="auto" w:fill="auto"/>
            <w:hideMark/>
          </w:tcPr>
          <w:p w14:paraId="1A0FF6B0"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Drainage work</w:t>
            </w:r>
          </w:p>
        </w:tc>
        <w:tc>
          <w:tcPr>
            <w:tcW w:w="3261" w:type="dxa"/>
            <w:tcBorders>
              <w:top w:val="nil"/>
              <w:left w:val="nil"/>
              <w:bottom w:val="single" w:sz="4" w:space="0" w:color="auto"/>
              <w:right w:val="single" w:sz="4" w:space="0" w:color="auto"/>
            </w:tcBorders>
            <w:shd w:val="clear" w:color="auto" w:fill="auto"/>
            <w:hideMark/>
          </w:tcPr>
          <w:p w14:paraId="71777468" w14:textId="77777777" w:rsidR="00E35688" w:rsidRPr="00200A49" w:rsidRDefault="00E35688" w:rsidP="009518DA">
            <w:pPr>
              <w:rPr>
                <w:rFonts w:ascii="Calibri" w:eastAsia="Calibri" w:hAnsi="Calibri" w:cs="Calibri"/>
                <w:sz w:val="18"/>
                <w:szCs w:val="18"/>
                <w:lang w:eastAsia="en-AU"/>
              </w:rPr>
            </w:pPr>
            <w:r w:rsidRPr="00200A49">
              <w:rPr>
                <w:rFonts w:ascii="Calibri" w:eastAsia="Calibri" w:hAnsi="Calibri" w:cs="Calibri"/>
                <w:sz w:val="18"/>
                <w:szCs w:val="18"/>
                <w:lang w:eastAsia="en-AU"/>
              </w:rPr>
              <w:t>Drainage (</w:t>
            </w:r>
            <w:r w:rsidR="0072780D" w:rsidRPr="00200A49">
              <w:rPr>
                <w:rFonts w:ascii="Calibri" w:eastAsia="Calibri" w:hAnsi="Calibri" w:cs="Calibri"/>
                <w:sz w:val="18"/>
                <w:szCs w:val="18"/>
                <w:lang w:eastAsia="en-AU"/>
              </w:rPr>
              <w:t>below ground sewer</w:t>
            </w:r>
            <w:r w:rsidRPr="00200A49">
              <w:rPr>
                <w:rFonts w:ascii="Calibri" w:eastAsia="Calibri" w:hAnsi="Calibri" w:cs="Calibri"/>
                <w:sz w:val="18"/>
                <w:szCs w:val="18"/>
                <w:lang w:eastAsia="en-AU"/>
              </w:rPr>
              <w:t>)</w:t>
            </w:r>
          </w:p>
        </w:tc>
        <w:tc>
          <w:tcPr>
            <w:tcW w:w="3527" w:type="dxa"/>
            <w:tcBorders>
              <w:top w:val="nil"/>
              <w:left w:val="nil"/>
              <w:bottom w:val="single" w:sz="4" w:space="0" w:color="auto"/>
              <w:right w:val="single" w:sz="4" w:space="0" w:color="auto"/>
            </w:tcBorders>
            <w:shd w:val="clear" w:color="auto" w:fill="auto"/>
            <w:hideMark/>
          </w:tcPr>
          <w:p w14:paraId="0EB9BC03"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Sewer cut in for an additional fixture.</w:t>
            </w:r>
          </w:p>
        </w:tc>
        <w:tc>
          <w:tcPr>
            <w:tcW w:w="6075" w:type="dxa"/>
            <w:gridSpan w:val="2"/>
            <w:tcBorders>
              <w:top w:val="nil"/>
              <w:left w:val="nil"/>
              <w:bottom w:val="single" w:sz="4" w:space="0" w:color="auto"/>
              <w:right w:val="single" w:sz="4" w:space="0" w:color="auto"/>
            </w:tcBorders>
            <w:shd w:val="clear" w:color="auto" w:fill="auto"/>
            <w:hideMark/>
          </w:tcPr>
          <w:p w14:paraId="066E66E1"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Inappropriate jointing methods causing blockages.</w:t>
            </w:r>
          </w:p>
        </w:tc>
      </w:tr>
      <w:tr w:rsidR="00E35688" w:rsidRPr="00200A49" w14:paraId="1A64D042" w14:textId="77777777" w:rsidTr="009B7C4D">
        <w:trPr>
          <w:gridAfter w:val="2"/>
          <w:wAfter w:w="37" w:type="dxa"/>
          <w:trHeight w:val="57"/>
        </w:trPr>
        <w:tc>
          <w:tcPr>
            <w:tcW w:w="2127" w:type="dxa"/>
            <w:vMerge/>
            <w:tcBorders>
              <w:top w:val="nil"/>
              <w:left w:val="single" w:sz="4" w:space="0" w:color="auto"/>
              <w:bottom w:val="single" w:sz="4" w:space="0" w:color="auto"/>
              <w:right w:val="single" w:sz="4" w:space="0" w:color="auto"/>
            </w:tcBorders>
            <w:hideMark/>
          </w:tcPr>
          <w:p w14:paraId="096806C8" w14:textId="77777777" w:rsidR="00E35688" w:rsidRPr="00200A49" w:rsidRDefault="00E35688" w:rsidP="009518DA">
            <w:pPr>
              <w:rPr>
                <w:rFonts w:ascii="Calibri" w:hAnsi="Calibri" w:cs="Calibri"/>
                <w:color w:val="000000"/>
                <w:sz w:val="18"/>
                <w:szCs w:val="18"/>
                <w:lang w:eastAsia="en-AU"/>
              </w:rPr>
            </w:pPr>
          </w:p>
        </w:tc>
        <w:tc>
          <w:tcPr>
            <w:tcW w:w="3261" w:type="dxa"/>
            <w:tcBorders>
              <w:top w:val="nil"/>
              <w:left w:val="nil"/>
              <w:bottom w:val="single" w:sz="4" w:space="0" w:color="auto"/>
              <w:right w:val="single" w:sz="4" w:space="0" w:color="auto"/>
            </w:tcBorders>
            <w:shd w:val="clear" w:color="auto" w:fill="auto"/>
            <w:hideMark/>
          </w:tcPr>
          <w:p w14:paraId="76D8E0CC" w14:textId="77777777" w:rsidR="00E35688" w:rsidRPr="00200A49" w:rsidRDefault="00E35688" w:rsidP="009518DA">
            <w:pPr>
              <w:rPr>
                <w:rFonts w:ascii="Calibri" w:eastAsia="Calibri" w:hAnsi="Calibri" w:cs="Calibri"/>
                <w:sz w:val="18"/>
                <w:szCs w:val="18"/>
                <w:lang w:eastAsia="en-AU"/>
              </w:rPr>
            </w:pPr>
            <w:r w:rsidRPr="00200A49">
              <w:rPr>
                <w:rFonts w:ascii="Calibri" w:eastAsia="Calibri" w:hAnsi="Calibri" w:cs="Calibri"/>
                <w:sz w:val="18"/>
                <w:szCs w:val="18"/>
                <w:lang w:eastAsia="en-AU"/>
              </w:rPr>
              <w:t>Drainage (</w:t>
            </w:r>
            <w:r w:rsidR="0072780D" w:rsidRPr="00200A49">
              <w:rPr>
                <w:rFonts w:ascii="Calibri" w:eastAsia="Calibri" w:hAnsi="Calibri" w:cs="Calibri"/>
                <w:sz w:val="18"/>
                <w:szCs w:val="18"/>
                <w:lang w:eastAsia="en-AU"/>
              </w:rPr>
              <w:t>below ground</w:t>
            </w:r>
            <w:r w:rsidRPr="00200A49">
              <w:rPr>
                <w:rFonts w:ascii="Calibri" w:eastAsia="Calibri" w:hAnsi="Calibri" w:cs="Calibri"/>
                <w:sz w:val="18"/>
                <w:szCs w:val="18"/>
                <w:lang w:eastAsia="en-AU"/>
              </w:rPr>
              <w:t xml:space="preserve"> </w:t>
            </w:r>
            <w:r w:rsidR="00C30BDB" w:rsidRPr="00200A49">
              <w:rPr>
                <w:rFonts w:ascii="Calibri" w:eastAsia="Calibri" w:hAnsi="Calibri" w:cs="Calibri"/>
                <w:sz w:val="18"/>
                <w:szCs w:val="18"/>
                <w:lang w:eastAsia="en-AU"/>
              </w:rPr>
              <w:t>stormwater</w:t>
            </w:r>
            <w:r w:rsidRPr="00200A49">
              <w:rPr>
                <w:rFonts w:ascii="Calibri" w:eastAsia="Calibri" w:hAnsi="Calibri" w:cs="Calibri"/>
                <w:sz w:val="18"/>
                <w:szCs w:val="18"/>
                <w:lang w:eastAsia="en-AU"/>
              </w:rPr>
              <w:t>)</w:t>
            </w:r>
          </w:p>
        </w:tc>
        <w:tc>
          <w:tcPr>
            <w:tcW w:w="3527" w:type="dxa"/>
            <w:tcBorders>
              <w:top w:val="nil"/>
              <w:left w:val="nil"/>
              <w:bottom w:val="single" w:sz="4" w:space="0" w:color="auto"/>
              <w:right w:val="single" w:sz="4" w:space="0" w:color="auto"/>
            </w:tcBorders>
            <w:shd w:val="clear" w:color="auto" w:fill="auto"/>
            <w:hideMark/>
          </w:tcPr>
          <w:p w14:paraId="7934F083"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Additional connections to below ground drainage systems.</w:t>
            </w:r>
          </w:p>
        </w:tc>
        <w:tc>
          <w:tcPr>
            <w:tcW w:w="6075" w:type="dxa"/>
            <w:gridSpan w:val="2"/>
            <w:tcBorders>
              <w:top w:val="nil"/>
              <w:left w:val="nil"/>
              <w:bottom w:val="single" w:sz="4" w:space="0" w:color="auto"/>
              <w:right w:val="single" w:sz="4" w:space="0" w:color="auto"/>
            </w:tcBorders>
            <w:shd w:val="clear" w:color="auto" w:fill="auto"/>
            <w:hideMark/>
          </w:tcPr>
          <w:p w14:paraId="7EFBBBE9"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Potential flooding to garages and habitable structures.</w:t>
            </w:r>
          </w:p>
        </w:tc>
      </w:tr>
      <w:tr w:rsidR="00E35688" w:rsidRPr="00200A49" w14:paraId="5AB2623E" w14:textId="77777777" w:rsidTr="009B7C4D">
        <w:trPr>
          <w:gridAfter w:val="2"/>
          <w:wAfter w:w="37" w:type="dxa"/>
          <w:trHeight w:val="57"/>
        </w:trPr>
        <w:tc>
          <w:tcPr>
            <w:tcW w:w="2127" w:type="dxa"/>
            <w:vMerge/>
            <w:tcBorders>
              <w:top w:val="nil"/>
              <w:left w:val="single" w:sz="4" w:space="0" w:color="auto"/>
              <w:bottom w:val="single" w:sz="4" w:space="0" w:color="auto"/>
              <w:right w:val="single" w:sz="4" w:space="0" w:color="auto"/>
            </w:tcBorders>
            <w:hideMark/>
          </w:tcPr>
          <w:p w14:paraId="28963C22" w14:textId="77777777" w:rsidR="00E35688" w:rsidRPr="00200A49" w:rsidRDefault="00E35688" w:rsidP="009518DA">
            <w:pPr>
              <w:rPr>
                <w:rFonts w:ascii="Calibri" w:hAnsi="Calibri" w:cs="Calibri"/>
                <w:color w:val="000000"/>
                <w:sz w:val="18"/>
                <w:szCs w:val="18"/>
                <w:lang w:eastAsia="en-AU"/>
              </w:rPr>
            </w:pPr>
          </w:p>
        </w:tc>
        <w:tc>
          <w:tcPr>
            <w:tcW w:w="3261" w:type="dxa"/>
            <w:tcBorders>
              <w:top w:val="nil"/>
              <w:left w:val="nil"/>
              <w:bottom w:val="single" w:sz="4" w:space="0" w:color="auto"/>
              <w:right w:val="single" w:sz="4" w:space="0" w:color="auto"/>
            </w:tcBorders>
            <w:shd w:val="clear" w:color="auto" w:fill="auto"/>
            <w:hideMark/>
          </w:tcPr>
          <w:p w14:paraId="268DBB1F" w14:textId="77777777" w:rsidR="00E35688" w:rsidRPr="00200A49" w:rsidRDefault="0072780D" w:rsidP="009518DA">
            <w:pPr>
              <w:rPr>
                <w:rFonts w:ascii="Calibri" w:eastAsia="Calibri" w:hAnsi="Calibri" w:cs="Calibri"/>
                <w:sz w:val="18"/>
                <w:szCs w:val="18"/>
                <w:lang w:eastAsia="en-AU"/>
              </w:rPr>
            </w:pPr>
            <w:r w:rsidRPr="00200A49">
              <w:rPr>
                <w:rFonts w:ascii="Calibri" w:eastAsia="Calibri" w:hAnsi="Calibri" w:cs="Calibri"/>
                <w:sz w:val="18"/>
                <w:szCs w:val="18"/>
                <w:lang w:eastAsia="en-AU"/>
              </w:rPr>
              <w:t>Septic tank installation</w:t>
            </w:r>
          </w:p>
        </w:tc>
        <w:tc>
          <w:tcPr>
            <w:tcW w:w="3527" w:type="dxa"/>
            <w:tcBorders>
              <w:top w:val="nil"/>
              <w:left w:val="nil"/>
              <w:bottom w:val="single" w:sz="4" w:space="0" w:color="auto"/>
              <w:right w:val="single" w:sz="4" w:space="0" w:color="auto"/>
            </w:tcBorders>
            <w:shd w:val="clear" w:color="auto" w:fill="auto"/>
            <w:hideMark/>
          </w:tcPr>
          <w:p w14:paraId="265054C7"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Installation or alteration of effluent distribution systems.</w:t>
            </w:r>
          </w:p>
        </w:tc>
        <w:tc>
          <w:tcPr>
            <w:tcW w:w="6075" w:type="dxa"/>
            <w:gridSpan w:val="2"/>
            <w:tcBorders>
              <w:top w:val="nil"/>
              <w:left w:val="nil"/>
              <w:bottom w:val="single" w:sz="4" w:space="0" w:color="auto"/>
              <w:right w:val="single" w:sz="4" w:space="0" w:color="auto"/>
            </w:tcBorders>
            <w:shd w:val="clear" w:color="auto" w:fill="auto"/>
            <w:hideMark/>
          </w:tcPr>
          <w:p w14:paraId="72D118D4"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 xml:space="preserve">Potential health and safety risks as a result of inappropriate surface or subsurface treatment systems. </w:t>
            </w:r>
          </w:p>
        </w:tc>
      </w:tr>
      <w:tr w:rsidR="00E35688" w:rsidRPr="00200A49" w14:paraId="7371C2E5" w14:textId="77777777" w:rsidTr="009B7C4D">
        <w:trPr>
          <w:gridAfter w:val="2"/>
          <w:wAfter w:w="37" w:type="dxa"/>
          <w:trHeight w:val="57"/>
        </w:trPr>
        <w:tc>
          <w:tcPr>
            <w:tcW w:w="2127" w:type="dxa"/>
            <w:vMerge w:val="restart"/>
            <w:tcBorders>
              <w:top w:val="nil"/>
              <w:left w:val="single" w:sz="4" w:space="0" w:color="auto"/>
              <w:bottom w:val="single" w:sz="4" w:space="0" w:color="auto"/>
              <w:right w:val="single" w:sz="4" w:space="0" w:color="auto"/>
            </w:tcBorders>
            <w:shd w:val="clear" w:color="auto" w:fill="auto"/>
            <w:hideMark/>
          </w:tcPr>
          <w:p w14:paraId="086FCDA7"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Fire protection work</w:t>
            </w:r>
          </w:p>
        </w:tc>
        <w:tc>
          <w:tcPr>
            <w:tcW w:w="3261" w:type="dxa"/>
            <w:tcBorders>
              <w:top w:val="nil"/>
              <w:left w:val="nil"/>
              <w:bottom w:val="single" w:sz="4" w:space="0" w:color="auto"/>
              <w:right w:val="single" w:sz="4" w:space="0" w:color="auto"/>
            </w:tcBorders>
            <w:shd w:val="clear" w:color="auto" w:fill="auto"/>
            <w:hideMark/>
          </w:tcPr>
          <w:p w14:paraId="44312D13" w14:textId="77777777" w:rsidR="00E35688" w:rsidRPr="00200A49" w:rsidRDefault="0072780D" w:rsidP="009518DA">
            <w:pPr>
              <w:rPr>
                <w:rFonts w:ascii="Calibri" w:eastAsia="Calibri" w:hAnsi="Calibri" w:cs="Calibri"/>
                <w:sz w:val="18"/>
                <w:szCs w:val="18"/>
                <w:lang w:eastAsia="en-AU"/>
              </w:rPr>
            </w:pPr>
            <w:r w:rsidRPr="00200A49">
              <w:rPr>
                <w:rFonts w:ascii="Calibri" w:eastAsia="Calibri" w:hAnsi="Calibri" w:cs="Calibri"/>
                <w:sz w:val="18"/>
                <w:szCs w:val="18"/>
                <w:lang w:eastAsia="en-AU"/>
              </w:rPr>
              <w:t>Fire protection</w:t>
            </w:r>
          </w:p>
        </w:tc>
        <w:tc>
          <w:tcPr>
            <w:tcW w:w="3527" w:type="dxa"/>
            <w:tcBorders>
              <w:top w:val="nil"/>
              <w:left w:val="nil"/>
              <w:bottom w:val="single" w:sz="4" w:space="0" w:color="auto"/>
              <w:right w:val="single" w:sz="4" w:space="0" w:color="auto"/>
            </w:tcBorders>
            <w:shd w:val="clear" w:color="auto" w:fill="auto"/>
            <w:hideMark/>
          </w:tcPr>
          <w:p w14:paraId="2D9B0E97"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Testing of fire protection equipment &amp; valve arrangements.</w:t>
            </w:r>
          </w:p>
        </w:tc>
        <w:tc>
          <w:tcPr>
            <w:tcW w:w="6075" w:type="dxa"/>
            <w:gridSpan w:val="2"/>
            <w:tcBorders>
              <w:top w:val="nil"/>
              <w:left w:val="nil"/>
              <w:bottom w:val="single" w:sz="4" w:space="0" w:color="auto"/>
              <w:right w:val="single" w:sz="4" w:space="0" w:color="auto"/>
            </w:tcBorders>
            <w:shd w:val="clear" w:color="auto" w:fill="auto"/>
            <w:hideMark/>
          </w:tcPr>
          <w:p w14:paraId="308B84C8"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Potential for critical valves to be left in the wrong operating position.</w:t>
            </w:r>
          </w:p>
        </w:tc>
      </w:tr>
      <w:tr w:rsidR="00E35688" w:rsidRPr="00200A49" w14:paraId="567A7B84" w14:textId="77777777" w:rsidTr="009B7C4D">
        <w:trPr>
          <w:gridAfter w:val="2"/>
          <w:wAfter w:w="37" w:type="dxa"/>
          <w:trHeight w:val="57"/>
        </w:trPr>
        <w:tc>
          <w:tcPr>
            <w:tcW w:w="2127" w:type="dxa"/>
            <w:vMerge/>
            <w:tcBorders>
              <w:top w:val="nil"/>
              <w:left w:val="single" w:sz="4" w:space="0" w:color="auto"/>
              <w:bottom w:val="single" w:sz="4" w:space="0" w:color="auto"/>
              <w:right w:val="single" w:sz="4" w:space="0" w:color="auto"/>
            </w:tcBorders>
            <w:hideMark/>
          </w:tcPr>
          <w:p w14:paraId="6E4ECE04" w14:textId="77777777" w:rsidR="00E35688" w:rsidRPr="00200A49" w:rsidRDefault="00E35688" w:rsidP="009518DA">
            <w:pPr>
              <w:rPr>
                <w:rFonts w:ascii="Calibri" w:hAnsi="Calibri" w:cs="Calibri"/>
                <w:color w:val="000000"/>
                <w:sz w:val="18"/>
                <w:szCs w:val="18"/>
                <w:lang w:eastAsia="en-AU"/>
              </w:rPr>
            </w:pPr>
          </w:p>
        </w:tc>
        <w:tc>
          <w:tcPr>
            <w:tcW w:w="3261" w:type="dxa"/>
            <w:tcBorders>
              <w:top w:val="nil"/>
              <w:left w:val="nil"/>
              <w:bottom w:val="single" w:sz="4" w:space="0" w:color="auto"/>
              <w:right w:val="single" w:sz="4" w:space="0" w:color="auto"/>
            </w:tcBorders>
            <w:shd w:val="clear" w:color="auto" w:fill="auto"/>
            <w:hideMark/>
          </w:tcPr>
          <w:p w14:paraId="60424EFC" w14:textId="77777777" w:rsidR="00E35688" w:rsidRPr="00200A49" w:rsidRDefault="0072780D" w:rsidP="009518DA">
            <w:pPr>
              <w:rPr>
                <w:rFonts w:ascii="Calibri" w:eastAsia="Calibri" w:hAnsi="Calibri" w:cs="Calibri"/>
                <w:sz w:val="18"/>
                <w:szCs w:val="18"/>
                <w:lang w:eastAsia="en-AU"/>
              </w:rPr>
            </w:pPr>
            <w:r w:rsidRPr="00200A49">
              <w:rPr>
                <w:rFonts w:ascii="Calibri" w:eastAsia="Calibri" w:hAnsi="Calibri" w:cs="Calibri"/>
                <w:sz w:val="18"/>
                <w:szCs w:val="18"/>
                <w:lang w:eastAsia="en-AU"/>
              </w:rPr>
              <w:t>Residential and domestic fire sprinkler systems</w:t>
            </w:r>
          </w:p>
        </w:tc>
        <w:tc>
          <w:tcPr>
            <w:tcW w:w="3527" w:type="dxa"/>
            <w:tcBorders>
              <w:top w:val="nil"/>
              <w:left w:val="nil"/>
              <w:bottom w:val="single" w:sz="4" w:space="0" w:color="auto"/>
              <w:right w:val="single" w:sz="4" w:space="0" w:color="auto"/>
            </w:tcBorders>
            <w:shd w:val="clear" w:color="auto" w:fill="auto"/>
            <w:hideMark/>
          </w:tcPr>
          <w:p w14:paraId="6ADD0A29"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Replacement of fire sprinkler heads.</w:t>
            </w:r>
          </w:p>
        </w:tc>
        <w:tc>
          <w:tcPr>
            <w:tcW w:w="6075" w:type="dxa"/>
            <w:gridSpan w:val="2"/>
            <w:tcBorders>
              <w:top w:val="nil"/>
              <w:left w:val="nil"/>
              <w:bottom w:val="single" w:sz="4" w:space="0" w:color="auto"/>
              <w:right w:val="single" w:sz="4" w:space="0" w:color="auto"/>
            </w:tcBorders>
            <w:shd w:val="clear" w:color="auto" w:fill="auto"/>
            <w:hideMark/>
          </w:tcPr>
          <w:p w14:paraId="3CDBC752"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Inadequate sprinkler coverage in a fire event.</w:t>
            </w:r>
          </w:p>
        </w:tc>
      </w:tr>
      <w:tr w:rsidR="00E35688" w:rsidRPr="00200A49" w14:paraId="0D158FF7" w14:textId="77777777" w:rsidTr="009B7C4D">
        <w:trPr>
          <w:gridAfter w:val="2"/>
          <w:wAfter w:w="37" w:type="dxa"/>
          <w:trHeight w:val="57"/>
        </w:trPr>
        <w:tc>
          <w:tcPr>
            <w:tcW w:w="2127" w:type="dxa"/>
            <w:vMerge w:val="restart"/>
            <w:tcBorders>
              <w:top w:val="nil"/>
              <w:left w:val="single" w:sz="4" w:space="0" w:color="auto"/>
              <w:bottom w:val="single" w:sz="4" w:space="0" w:color="auto"/>
              <w:right w:val="single" w:sz="4" w:space="0" w:color="auto"/>
            </w:tcBorders>
            <w:shd w:val="clear" w:color="auto" w:fill="auto"/>
            <w:hideMark/>
          </w:tcPr>
          <w:p w14:paraId="33E151EB"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Gasfitting work</w:t>
            </w:r>
          </w:p>
        </w:tc>
        <w:tc>
          <w:tcPr>
            <w:tcW w:w="3261" w:type="dxa"/>
            <w:tcBorders>
              <w:top w:val="nil"/>
              <w:left w:val="nil"/>
              <w:bottom w:val="single" w:sz="4" w:space="0" w:color="auto"/>
              <w:right w:val="single" w:sz="4" w:space="0" w:color="auto"/>
            </w:tcBorders>
            <w:shd w:val="clear" w:color="auto" w:fill="auto"/>
            <w:hideMark/>
          </w:tcPr>
          <w:p w14:paraId="66106B7A"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 xml:space="preserve">Type A </w:t>
            </w:r>
            <w:r w:rsidR="00C30BDB" w:rsidRPr="00200A49">
              <w:rPr>
                <w:rFonts w:ascii="Calibri" w:eastAsia="Calibri" w:hAnsi="Calibri" w:cs="Calibri"/>
                <w:color w:val="000000" w:themeColor="text1"/>
                <w:sz w:val="18"/>
                <w:szCs w:val="18"/>
                <w:lang w:eastAsia="en-AU"/>
              </w:rPr>
              <w:t>appliance</w:t>
            </w:r>
            <w:r w:rsidRPr="00200A49">
              <w:rPr>
                <w:rFonts w:ascii="Calibri" w:eastAsia="Calibri" w:hAnsi="Calibri" w:cs="Calibri"/>
                <w:color w:val="000000" w:themeColor="text1"/>
                <w:sz w:val="18"/>
                <w:szCs w:val="18"/>
                <w:lang w:eastAsia="en-AU"/>
              </w:rPr>
              <w:t xml:space="preserve"> (</w:t>
            </w:r>
            <w:r w:rsidR="00C30BDB" w:rsidRPr="00200A49">
              <w:rPr>
                <w:rFonts w:ascii="Calibri" w:eastAsia="Calibri" w:hAnsi="Calibri" w:cs="Calibri"/>
                <w:color w:val="000000" w:themeColor="text1"/>
                <w:sz w:val="18"/>
                <w:szCs w:val="18"/>
                <w:lang w:eastAsia="en-AU"/>
              </w:rPr>
              <w:t>natural gas</w:t>
            </w:r>
            <w:r w:rsidR="0072780D" w:rsidRPr="00200A49">
              <w:rPr>
                <w:rFonts w:ascii="Calibri" w:eastAsia="Calibri" w:hAnsi="Calibri" w:cs="Calibri"/>
                <w:color w:val="000000" w:themeColor="text1"/>
                <w:sz w:val="18"/>
                <w:szCs w:val="18"/>
                <w:lang w:eastAsia="en-AU"/>
              </w:rPr>
              <w:t>) installation</w:t>
            </w:r>
          </w:p>
        </w:tc>
        <w:tc>
          <w:tcPr>
            <w:tcW w:w="3527" w:type="dxa"/>
            <w:tcBorders>
              <w:top w:val="nil"/>
              <w:left w:val="nil"/>
              <w:bottom w:val="single" w:sz="4" w:space="0" w:color="auto"/>
              <w:right w:val="single" w:sz="4" w:space="0" w:color="auto"/>
            </w:tcBorders>
            <w:shd w:val="clear" w:color="auto" w:fill="auto"/>
            <w:hideMark/>
          </w:tcPr>
          <w:p w14:paraId="1EF80F9F"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Failure to secure an appliance to prevent tilting.</w:t>
            </w:r>
          </w:p>
        </w:tc>
        <w:tc>
          <w:tcPr>
            <w:tcW w:w="6075" w:type="dxa"/>
            <w:gridSpan w:val="2"/>
            <w:tcBorders>
              <w:top w:val="nil"/>
              <w:left w:val="nil"/>
              <w:bottom w:val="single" w:sz="4" w:space="0" w:color="auto"/>
              <w:right w:val="single" w:sz="4" w:space="0" w:color="auto"/>
            </w:tcBorders>
            <w:shd w:val="clear" w:color="auto" w:fill="auto"/>
            <w:hideMark/>
          </w:tcPr>
          <w:p w14:paraId="2D7C1A9C"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Potential for scalding.</w:t>
            </w:r>
          </w:p>
        </w:tc>
      </w:tr>
      <w:tr w:rsidR="00E35688" w:rsidRPr="00200A49" w14:paraId="28F54B14" w14:textId="77777777" w:rsidTr="009B7C4D">
        <w:trPr>
          <w:gridAfter w:val="2"/>
          <w:wAfter w:w="37" w:type="dxa"/>
          <w:trHeight w:val="57"/>
        </w:trPr>
        <w:tc>
          <w:tcPr>
            <w:tcW w:w="2127" w:type="dxa"/>
            <w:vMerge/>
            <w:tcBorders>
              <w:top w:val="nil"/>
              <w:left w:val="single" w:sz="4" w:space="0" w:color="auto"/>
              <w:bottom w:val="single" w:sz="4" w:space="0" w:color="auto"/>
              <w:right w:val="single" w:sz="4" w:space="0" w:color="auto"/>
            </w:tcBorders>
            <w:hideMark/>
          </w:tcPr>
          <w:p w14:paraId="0F40C08A" w14:textId="77777777" w:rsidR="00E35688" w:rsidRPr="00200A49" w:rsidRDefault="00E35688" w:rsidP="009518DA">
            <w:pPr>
              <w:rPr>
                <w:rFonts w:ascii="Calibri" w:hAnsi="Calibri" w:cs="Calibri"/>
                <w:color w:val="000000"/>
                <w:sz w:val="18"/>
                <w:szCs w:val="18"/>
                <w:lang w:eastAsia="en-AU"/>
              </w:rPr>
            </w:pPr>
          </w:p>
        </w:tc>
        <w:tc>
          <w:tcPr>
            <w:tcW w:w="3261" w:type="dxa"/>
            <w:tcBorders>
              <w:top w:val="nil"/>
              <w:left w:val="nil"/>
              <w:bottom w:val="single" w:sz="4" w:space="0" w:color="auto"/>
              <w:right w:val="single" w:sz="4" w:space="0" w:color="auto"/>
            </w:tcBorders>
            <w:shd w:val="clear" w:color="auto" w:fill="auto"/>
            <w:hideMark/>
          </w:tcPr>
          <w:p w14:paraId="42271E63"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 xml:space="preserve">Type A </w:t>
            </w:r>
            <w:r w:rsidR="00C30BDB" w:rsidRPr="00200A49">
              <w:rPr>
                <w:rFonts w:ascii="Calibri" w:eastAsia="Calibri" w:hAnsi="Calibri" w:cs="Calibri"/>
                <w:color w:val="000000" w:themeColor="text1"/>
                <w:sz w:val="18"/>
                <w:szCs w:val="18"/>
                <w:lang w:eastAsia="en-AU"/>
              </w:rPr>
              <w:t>appliance</w:t>
            </w:r>
            <w:r w:rsidRPr="00200A49">
              <w:rPr>
                <w:rFonts w:ascii="Calibri" w:eastAsia="Calibri" w:hAnsi="Calibri" w:cs="Calibri"/>
                <w:color w:val="000000" w:themeColor="text1"/>
                <w:sz w:val="18"/>
                <w:szCs w:val="18"/>
                <w:lang w:eastAsia="en-AU"/>
              </w:rPr>
              <w:t xml:space="preserve"> (LPG</w:t>
            </w:r>
            <w:r w:rsidR="0072780D" w:rsidRPr="00200A49">
              <w:rPr>
                <w:rFonts w:ascii="Calibri" w:eastAsia="Calibri" w:hAnsi="Calibri" w:cs="Calibri"/>
                <w:color w:val="000000" w:themeColor="text1"/>
                <w:sz w:val="18"/>
                <w:szCs w:val="18"/>
                <w:lang w:eastAsia="en-AU"/>
              </w:rPr>
              <w:t>) installation</w:t>
            </w:r>
          </w:p>
        </w:tc>
        <w:tc>
          <w:tcPr>
            <w:tcW w:w="3527" w:type="dxa"/>
            <w:tcBorders>
              <w:top w:val="nil"/>
              <w:left w:val="nil"/>
              <w:bottom w:val="single" w:sz="4" w:space="0" w:color="auto"/>
              <w:right w:val="single" w:sz="4" w:space="0" w:color="auto"/>
            </w:tcBorders>
            <w:shd w:val="clear" w:color="auto" w:fill="auto"/>
            <w:hideMark/>
          </w:tcPr>
          <w:p w14:paraId="71C594E7"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Failure to appropriately test a fitting line.</w:t>
            </w:r>
          </w:p>
        </w:tc>
        <w:tc>
          <w:tcPr>
            <w:tcW w:w="6075" w:type="dxa"/>
            <w:gridSpan w:val="2"/>
            <w:tcBorders>
              <w:top w:val="nil"/>
              <w:left w:val="nil"/>
              <w:bottom w:val="single" w:sz="4" w:space="0" w:color="auto"/>
              <w:right w:val="single" w:sz="4" w:space="0" w:color="auto"/>
            </w:tcBorders>
            <w:shd w:val="clear" w:color="auto" w:fill="auto"/>
            <w:hideMark/>
          </w:tcPr>
          <w:p w14:paraId="43EE530F"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 xml:space="preserve">Potential explosive conditions through defective piping joints. </w:t>
            </w:r>
          </w:p>
        </w:tc>
      </w:tr>
      <w:tr w:rsidR="00E35688" w:rsidRPr="00200A49" w14:paraId="1970740B" w14:textId="77777777" w:rsidTr="009B7C4D">
        <w:trPr>
          <w:gridAfter w:val="2"/>
          <w:wAfter w:w="37" w:type="dxa"/>
          <w:trHeight w:val="57"/>
        </w:trPr>
        <w:tc>
          <w:tcPr>
            <w:tcW w:w="2127" w:type="dxa"/>
            <w:vMerge/>
            <w:tcBorders>
              <w:top w:val="nil"/>
              <w:left w:val="single" w:sz="4" w:space="0" w:color="auto"/>
              <w:bottom w:val="single" w:sz="4" w:space="0" w:color="auto"/>
              <w:right w:val="single" w:sz="4" w:space="0" w:color="auto"/>
            </w:tcBorders>
            <w:hideMark/>
          </w:tcPr>
          <w:p w14:paraId="654E15EE" w14:textId="77777777" w:rsidR="00E35688" w:rsidRPr="00200A49" w:rsidRDefault="00E35688" w:rsidP="009518DA">
            <w:pPr>
              <w:rPr>
                <w:rFonts w:ascii="Calibri" w:hAnsi="Calibri" w:cs="Calibri"/>
                <w:color w:val="000000"/>
                <w:sz w:val="18"/>
                <w:szCs w:val="18"/>
                <w:lang w:eastAsia="en-AU"/>
              </w:rPr>
            </w:pPr>
          </w:p>
        </w:tc>
        <w:tc>
          <w:tcPr>
            <w:tcW w:w="3261" w:type="dxa"/>
            <w:tcBorders>
              <w:top w:val="nil"/>
              <w:left w:val="nil"/>
              <w:bottom w:val="single" w:sz="4" w:space="0" w:color="auto"/>
              <w:right w:val="single" w:sz="4" w:space="0" w:color="auto"/>
            </w:tcBorders>
            <w:shd w:val="clear" w:color="auto" w:fill="auto"/>
            <w:hideMark/>
          </w:tcPr>
          <w:p w14:paraId="7FAC393A" w14:textId="77777777" w:rsidR="00E35688" w:rsidRPr="00200A49" w:rsidRDefault="00E35688" w:rsidP="009518DA">
            <w:pPr>
              <w:rPr>
                <w:rFonts w:ascii="Calibri" w:eastAsia="Calibri" w:hAnsi="Calibri" w:cs="Calibri"/>
                <w:sz w:val="18"/>
                <w:szCs w:val="18"/>
                <w:lang w:eastAsia="en-AU"/>
              </w:rPr>
            </w:pPr>
            <w:r w:rsidRPr="00200A49">
              <w:rPr>
                <w:rFonts w:ascii="Calibri" w:eastAsia="Calibri" w:hAnsi="Calibri" w:cs="Calibri"/>
                <w:sz w:val="18"/>
                <w:szCs w:val="18"/>
                <w:lang w:eastAsia="en-AU"/>
              </w:rPr>
              <w:t xml:space="preserve">Type A </w:t>
            </w:r>
            <w:r w:rsidR="00C30BDB" w:rsidRPr="00200A49">
              <w:rPr>
                <w:rFonts w:ascii="Calibri" w:eastAsia="Calibri" w:hAnsi="Calibri" w:cs="Calibri"/>
                <w:sz w:val="18"/>
                <w:szCs w:val="18"/>
                <w:lang w:eastAsia="en-AU"/>
              </w:rPr>
              <w:t>appliance</w:t>
            </w:r>
            <w:r w:rsidRPr="00200A49">
              <w:rPr>
                <w:rFonts w:ascii="Calibri" w:eastAsia="Calibri" w:hAnsi="Calibri" w:cs="Calibri"/>
                <w:sz w:val="18"/>
                <w:szCs w:val="18"/>
                <w:lang w:eastAsia="en-AU"/>
              </w:rPr>
              <w:t xml:space="preserve"> </w:t>
            </w:r>
            <w:r w:rsidR="00C30BDB" w:rsidRPr="00200A49">
              <w:rPr>
                <w:rFonts w:ascii="Calibri" w:eastAsia="Calibri" w:hAnsi="Calibri" w:cs="Calibri"/>
                <w:sz w:val="18"/>
                <w:szCs w:val="18"/>
                <w:lang w:eastAsia="en-AU"/>
              </w:rPr>
              <w:t>conversion</w:t>
            </w:r>
            <w:r w:rsidRPr="00200A49">
              <w:rPr>
                <w:rFonts w:ascii="Calibri" w:eastAsia="Calibri" w:hAnsi="Calibri" w:cs="Calibri"/>
                <w:sz w:val="18"/>
                <w:szCs w:val="18"/>
                <w:lang w:eastAsia="en-AU"/>
              </w:rPr>
              <w:t xml:space="preserve"> </w:t>
            </w:r>
            <w:r w:rsidR="00064067" w:rsidRPr="00200A49">
              <w:rPr>
                <w:rFonts w:ascii="Calibri" w:eastAsia="Calibri" w:hAnsi="Calibri" w:cs="Calibri"/>
                <w:sz w:val="18"/>
                <w:szCs w:val="18"/>
                <w:lang w:eastAsia="en-AU"/>
              </w:rPr>
              <w:t>work</w:t>
            </w:r>
          </w:p>
        </w:tc>
        <w:tc>
          <w:tcPr>
            <w:tcW w:w="3527" w:type="dxa"/>
            <w:tcBorders>
              <w:top w:val="nil"/>
              <w:left w:val="nil"/>
              <w:bottom w:val="single" w:sz="4" w:space="0" w:color="auto"/>
              <w:right w:val="single" w:sz="4" w:space="0" w:color="auto"/>
            </w:tcBorders>
            <w:shd w:val="clear" w:color="auto" w:fill="auto"/>
            <w:hideMark/>
          </w:tcPr>
          <w:p w14:paraId="0D1C6A3F"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Conversion of an appliance from LPG to natural gas.</w:t>
            </w:r>
          </w:p>
        </w:tc>
        <w:tc>
          <w:tcPr>
            <w:tcW w:w="6075" w:type="dxa"/>
            <w:gridSpan w:val="2"/>
            <w:tcBorders>
              <w:top w:val="nil"/>
              <w:left w:val="nil"/>
              <w:bottom w:val="single" w:sz="4" w:space="0" w:color="auto"/>
              <w:right w:val="single" w:sz="4" w:space="0" w:color="auto"/>
            </w:tcBorders>
            <w:shd w:val="clear" w:color="auto" w:fill="auto"/>
            <w:hideMark/>
          </w:tcPr>
          <w:p w14:paraId="1624B640"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Gas flare ups due to incorrect burner pressures.</w:t>
            </w:r>
          </w:p>
        </w:tc>
      </w:tr>
      <w:tr w:rsidR="00E35688" w:rsidRPr="00200A49" w14:paraId="1412F813" w14:textId="77777777" w:rsidTr="009B7C4D">
        <w:trPr>
          <w:gridAfter w:val="2"/>
          <w:wAfter w:w="37" w:type="dxa"/>
          <w:trHeight w:val="57"/>
        </w:trPr>
        <w:tc>
          <w:tcPr>
            <w:tcW w:w="2127" w:type="dxa"/>
            <w:vMerge/>
            <w:tcBorders>
              <w:top w:val="nil"/>
              <w:left w:val="single" w:sz="4" w:space="0" w:color="auto"/>
              <w:bottom w:val="single" w:sz="4" w:space="0" w:color="auto"/>
              <w:right w:val="single" w:sz="4" w:space="0" w:color="auto"/>
            </w:tcBorders>
            <w:hideMark/>
          </w:tcPr>
          <w:p w14:paraId="0A2085B8" w14:textId="77777777" w:rsidR="00E35688" w:rsidRPr="00200A49" w:rsidRDefault="00E35688" w:rsidP="009518DA">
            <w:pPr>
              <w:rPr>
                <w:rFonts w:ascii="Calibri" w:hAnsi="Calibri" w:cs="Calibri"/>
                <w:color w:val="000000"/>
                <w:sz w:val="18"/>
                <w:szCs w:val="18"/>
                <w:lang w:eastAsia="en-AU"/>
              </w:rPr>
            </w:pPr>
          </w:p>
        </w:tc>
        <w:tc>
          <w:tcPr>
            <w:tcW w:w="3261" w:type="dxa"/>
            <w:tcBorders>
              <w:top w:val="nil"/>
              <w:left w:val="nil"/>
              <w:bottom w:val="single" w:sz="4" w:space="0" w:color="auto"/>
              <w:right w:val="single" w:sz="4" w:space="0" w:color="auto"/>
            </w:tcBorders>
            <w:shd w:val="clear" w:color="auto" w:fill="auto"/>
            <w:hideMark/>
          </w:tcPr>
          <w:p w14:paraId="1CB68E68" w14:textId="77777777" w:rsidR="00E35688" w:rsidRPr="00200A49" w:rsidRDefault="00E35688" w:rsidP="009518DA">
            <w:pPr>
              <w:rPr>
                <w:rFonts w:ascii="Calibri" w:eastAsia="Calibri" w:hAnsi="Calibri" w:cs="Calibri"/>
                <w:sz w:val="18"/>
                <w:szCs w:val="18"/>
                <w:lang w:eastAsia="en-AU"/>
              </w:rPr>
            </w:pPr>
            <w:r w:rsidRPr="00200A49">
              <w:rPr>
                <w:rFonts w:ascii="Calibri" w:eastAsia="Calibri" w:hAnsi="Calibri" w:cs="Calibri"/>
                <w:sz w:val="18"/>
                <w:szCs w:val="18"/>
                <w:lang w:eastAsia="en-AU"/>
              </w:rPr>
              <w:t xml:space="preserve">Type A </w:t>
            </w:r>
            <w:r w:rsidR="00C30BDB" w:rsidRPr="00200A49">
              <w:rPr>
                <w:rFonts w:ascii="Calibri" w:eastAsia="Calibri" w:hAnsi="Calibri" w:cs="Calibri"/>
                <w:sz w:val="18"/>
                <w:szCs w:val="18"/>
                <w:lang w:eastAsia="en-AU"/>
              </w:rPr>
              <w:t>appliance</w:t>
            </w:r>
            <w:r w:rsidRPr="00200A49">
              <w:rPr>
                <w:rFonts w:ascii="Calibri" w:eastAsia="Calibri" w:hAnsi="Calibri" w:cs="Calibri"/>
                <w:sz w:val="18"/>
                <w:szCs w:val="18"/>
                <w:lang w:eastAsia="en-AU"/>
              </w:rPr>
              <w:t xml:space="preserve"> </w:t>
            </w:r>
            <w:r w:rsidR="0072780D" w:rsidRPr="00200A49">
              <w:rPr>
                <w:rFonts w:ascii="Calibri" w:eastAsia="Calibri" w:hAnsi="Calibri" w:cs="Calibri"/>
                <w:sz w:val="18"/>
                <w:szCs w:val="18"/>
                <w:lang w:eastAsia="en-AU"/>
              </w:rPr>
              <w:t>servicing</w:t>
            </w:r>
            <w:r w:rsidRPr="00200A49">
              <w:rPr>
                <w:rFonts w:ascii="Calibri" w:eastAsia="Calibri" w:hAnsi="Calibri" w:cs="Calibri"/>
                <w:sz w:val="18"/>
                <w:szCs w:val="18"/>
                <w:lang w:eastAsia="en-AU"/>
              </w:rPr>
              <w:t xml:space="preserve"> </w:t>
            </w:r>
            <w:r w:rsidR="00064067" w:rsidRPr="00200A49">
              <w:rPr>
                <w:rFonts w:ascii="Calibri" w:eastAsia="Calibri" w:hAnsi="Calibri" w:cs="Calibri"/>
                <w:sz w:val="18"/>
                <w:szCs w:val="18"/>
                <w:lang w:eastAsia="en-AU"/>
              </w:rPr>
              <w:t>work</w:t>
            </w:r>
          </w:p>
        </w:tc>
        <w:tc>
          <w:tcPr>
            <w:tcW w:w="3527" w:type="dxa"/>
            <w:tcBorders>
              <w:top w:val="nil"/>
              <w:left w:val="nil"/>
              <w:bottom w:val="single" w:sz="4" w:space="0" w:color="auto"/>
              <w:right w:val="single" w:sz="4" w:space="0" w:color="auto"/>
            </w:tcBorders>
            <w:shd w:val="clear" w:color="auto" w:fill="auto"/>
            <w:hideMark/>
          </w:tcPr>
          <w:p w14:paraId="2281E5DA"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CO spillage testing.</w:t>
            </w:r>
          </w:p>
        </w:tc>
        <w:tc>
          <w:tcPr>
            <w:tcW w:w="6075" w:type="dxa"/>
            <w:gridSpan w:val="2"/>
            <w:tcBorders>
              <w:top w:val="nil"/>
              <w:left w:val="nil"/>
              <w:bottom w:val="single" w:sz="4" w:space="0" w:color="auto"/>
              <w:right w:val="single" w:sz="4" w:space="0" w:color="auto"/>
            </w:tcBorders>
            <w:shd w:val="clear" w:color="auto" w:fill="auto"/>
            <w:hideMark/>
          </w:tcPr>
          <w:p w14:paraId="6C5BAD44"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Failure to identify CO spillage from an un-serviced gas heater</w:t>
            </w:r>
          </w:p>
        </w:tc>
      </w:tr>
      <w:tr w:rsidR="00E35688" w:rsidRPr="00200A49" w14:paraId="4981246D" w14:textId="77777777" w:rsidTr="009B7C4D">
        <w:trPr>
          <w:gridAfter w:val="2"/>
          <w:wAfter w:w="37" w:type="dxa"/>
          <w:trHeight w:val="57"/>
        </w:trPr>
        <w:tc>
          <w:tcPr>
            <w:tcW w:w="2127" w:type="dxa"/>
            <w:vMerge/>
            <w:tcBorders>
              <w:top w:val="nil"/>
              <w:left w:val="single" w:sz="4" w:space="0" w:color="auto"/>
              <w:bottom w:val="single" w:sz="4" w:space="0" w:color="auto"/>
              <w:right w:val="single" w:sz="4" w:space="0" w:color="auto"/>
            </w:tcBorders>
            <w:hideMark/>
          </w:tcPr>
          <w:p w14:paraId="36C3B9CF" w14:textId="77777777" w:rsidR="00E35688" w:rsidRPr="00200A49" w:rsidRDefault="00E35688" w:rsidP="009518DA">
            <w:pPr>
              <w:rPr>
                <w:rFonts w:ascii="Calibri" w:hAnsi="Calibri" w:cs="Calibri"/>
                <w:color w:val="000000"/>
                <w:sz w:val="18"/>
                <w:szCs w:val="18"/>
                <w:lang w:eastAsia="en-AU"/>
              </w:rPr>
            </w:pPr>
          </w:p>
        </w:tc>
        <w:tc>
          <w:tcPr>
            <w:tcW w:w="3261" w:type="dxa"/>
            <w:tcBorders>
              <w:top w:val="nil"/>
              <w:left w:val="nil"/>
              <w:bottom w:val="single" w:sz="4" w:space="0" w:color="auto"/>
              <w:right w:val="single" w:sz="4" w:space="0" w:color="auto"/>
            </w:tcBorders>
            <w:shd w:val="clear" w:color="auto" w:fill="auto"/>
            <w:hideMark/>
          </w:tcPr>
          <w:p w14:paraId="0DBC09ED" w14:textId="77777777" w:rsidR="00E35688" w:rsidRPr="00200A49" w:rsidRDefault="00E35688" w:rsidP="009518DA">
            <w:pPr>
              <w:rPr>
                <w:rFonts w:ascii="Calibri" w:eastAsia="Calibri" w:hAnsi="Calibri" w:cs="Calibri"/>
                <w:sz w:val="18"/>
                <w:szCs w:val="18"/>
                <w:lang w:eastAsia="en-AU"/>
              </w:rPr>
            </w:pPr>
            <w:r w:rsidRPr="00200A49">
              <w:rPr>
                <w:rFonts w:ascii="Calibri" w:eastAsia="Calibri" w:hAnsi="Calibri" w:cs="Calibri"/>
                <w:sz w:val="18"/>
                <w:szCs w:val="18"/>
                <w:lang w:eastAsia="en-AU"/>
              </w:rPr>
              <w:t xml:space="preserve">Type B </w:t>
            </w:r>
            <w:r w:rsidR="00A14D82" w:rsidRPr="00200A49">
              <w:rPr>
                <w:rFonts w:ascii="Calibri" w:eastAsia="Calibri" w:hAnsi="Calibri" w:cs="Calibri"/>
                <w:sz w:val="18"/>
                <w:szCs w:val="18"/>
                <w:lang w:eastAsia="en-AU"/>
              </w:rPr>
              <w:t>gasfitting</w:t>
            </w:r>
            <w:r w:rsidRPr="00200A49">
              <w:rPr>
                <w:rFonts w:ascii="Calibri" w:eastAsia="Calibri" w:hAnsi="Calibri" w:cs="Calibri"/>
                <w:sz w:val="18"/>
                <w:szCs w:val="18"/>
                <w:lang w:eastAsia="en-AU"/>
              </w:rPr>
              <w:t xml:space="preserve"> </w:t>
            </w:r>
            <w:r w:rsidR="00064067" w:rsidRPr="00200A49">
              <w:rPr>
                <w:rFonts w:ascii="Calibri" w:eastAsia="Calibri" w:hAnsi="Calibri" w:cs="Calibri"/>
                <w:sz w:val="18"/>
                <w:szCs w:val="18"/>
                <w:lang w:eastAsia="en-AU"/>
              </w:rPr>
              <w:t>work</w:t>
            </w:r>
          </w:p>
        </w:tc>
        <w:tc>
          <w:tcPr>
            <w:tcW w:w="3527" w:type="dxa"/>
            <w:tcBorders>
              <w:top w:val="nil"/>
              <w:left w:val="nil"/>
              <w:bottom w:val="single" w:sz="4" w:space="0" w:color="auto"/>
              <w:right w:val="single" w:sz="4" w:space="0" w:color="auto"/>
            </w:tcBorders>
            <w:shd w:val="clear" w:color="auto" w:fill="auto"/>
            <w:hideMark/>
          </w:tcPr>
          <w:p w14:paraId="01D586C5"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Servicing of high gas consumption industrial gas appliances.</w:t>
            </w:r>
          </w:p>
        </w:tc>
        <w:tc>
          <w:tcPr>
            <w:tcW w:w="6075" w:type="dxa"/>
            <w:gridSpan w:val="2"/>
            <w:tcBorders>
              <w:top w:val="nil"/>
              <w:left w:val="nil"/>
              <w:bottom w:val="single" w:sz="4" w:space="0" w:color="auto"/>
              <w:right w:val="single" w:sz="4" w:space="0" w:color="auto"/>
            </w:tcBorders>
            <w:shd w:val="clear" w:color="auto" w:fill="auto"/>
            <w:hideMark/>
          </w:tcPr>
          <w:p w14:paraId="779FD37C"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Potential for high level appliance failure and explosive combustion.</w:t>
            </w:r>
            <w:r w:rsidR="00F93686" w:rsidRPr="00200A49">
              <w:rPr>
                <w:rFonts w:ascii="Calibri" w:eastAsia="Calibri" w:hAnsi="Calibri" w:cs="Calibri"/>
                <w:color w:val="000000" w:themeColor="text1"/>
                <w:sz w:val="18"/>
                <w:szCs w:val="18"/>
                <w:lang w:eastAsia="en-AU"/>
              </w:rPr>
              <w:t xml:space="preserve"> </w:t>
            </w:r>
          </w:p>
        </w:tc>
      </w:tr>
      <w:tr w:rsidR="00E35688" w:rsidRPr="00200A49" w14:paraId="6627BA11" w14:textId="77777777" w:rsidTr="009B7C4D">
        <w:trPr>
          <w:gridAfter w:val="2"/>
          <w:wAfter w:w="37" w:type="dxa"/>
          <w:trHeight w:val="57"/>
        </w:trPr>
        <w:tc>
          <w:tcPr>
            <w:tcW w:w="2127" w:type="dxa"/>
            <w:vMerge/>
            <w:tcBorders>
              <w:top w:val="nil"/>
              <w:left w:val="single" w:sz="4" w:space="0" w:color="auto"/>
              <w:bottom w:val="single" w:sz="4" w:space="0" w:color="auto"/>
              <w:right w:val="single" w:sz="4" w:space="0" w:color="auto"/>
            </w:tcBorders>
            <w:hideMark/>
          </w:tcPr>
          <w:p w14:paraId="7A5F350C" w14:textId="77777777" w:rsidR="00E35688" w:rsidRPr="00200A49" w:rsidRDefault="00E35688" w:rsidP="009518DA">
            <w:pPr>
              <w:rPr>
                <w:rFonts w:ascii="Calibri" w:hAnsi="Calibri" w:cs="Calibri"/>
                <w:color w:val="000000"/>
                <w:sz w:val="18"/>
                <w:szCs w:val="18"/>
                <w:lang w:eastAsia="en-AU"/>
              </w:rPr>
            </w:pPr>
          </w:p>
        </w:tc>
        <w:tc>
          <w:tcPr>
            <w:tcW w:w="3261" w:type="dxa"/>
            <w:tcBorders>
              <w:top w:val="nil"/>
              <w:left w:val="nil"/>
              <w:bottom w:val="single" w:sz="4" w:space="0" w:color="auto"/>
              <w:right w:val="single" w:sz="4" w:space="0" w:color="auto"/>
            </w:tcBorders>
            <w:shd w:val="clear" w:color="auto" w:fill="auto"/>
            <w:hideMark/>
          </w:tcPr>
          <w:p w14:paraId="31830A31"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 xml:space="preserve">Type B </w:t>
            </w:r>
            <w:r w:rsidR="00A14D82" w:rsidRPr="00200A49">
              <w:rPr>
                <w:rFonts w:ascii="Calibri" w:eastAsia="Calibri" w:hAnsi="Calibri" w:cs="Calibri"/>
                <w:color w:val="000000" w:themeColor="text1"/>
                <w:sz w:val="18"/>
                <w:szCs w:val="18"/>
                <w:lang w:eastAsia="en-AU"/>
              </w:rPr>
              <w:t>gasfitting</w:t>
            </w:r>
            <w:r w:rsidRPr="00200A49">
              <w:rPr>
                <w:rFonts w:ascii="Calibri" w:eastAsia="Calibri" w:hAnsi="Calibri" w:cs="Calibri"/>
                <w:color w:val="000000" w:themeColor="text1"/>
                <w:sz w:val="18"/>
                <w:szCs w:val="18"/>
                <w:lang w:eastAsia="en-AU"/>
              </w:rPr>
              <w:t xml:space="preserve"> </w:t>
            </w:r>
            <w:r w:rsidR="00C50054" w:rsidRPr="00200A49">
              <w:rPr>
                <w:rFonts w:ascii="Calibri" w:eastAsia="Calibri" w:hAnsi="Calibri" w:cs="Calibri"/>
                <w:color w:val="000000" w:themeColor="text1"/>
                <w:sz w:val="18"/>
                <w:szCs w:val="18"/>
                <w:lang w:eastAsia="en-AU"/>
              </w:rPr>
              <w:t>advanced</w:t>
            </w:r>
            <w:r w:rsidRPr="00200A49">
              <w:rPr>
                <w:rFonts w:ascii="Calibri" w:eastAsia="Calibri" w:hAnsi="Calibri" w:cs="Calibri"/>
                <w:color w:val="000000" w:themeColor="text1"/>
                <w:sz w:val="18"/>
                <w:szCs w:val="18"/>
                <w:lang w:eastAsia="en-AU"/>
              </w:rPr>
              <w:t xml:space="preserve"> </w:t>
            </w:r>
            <w:r w:rsidR="00064067" w:rsidRPr="00200A49">
              <w:rPr>
                <w:rFonts w:ascii="Calibri" w:eastAsia="Calibri" w:hAnsi="Calibri" w:cs="Calibri"/>
                <w:color w:val="000000" w:themeColor="text1"/>
                <w:sz w:val="18"/>
                <w:szCs w:val="18"/>
                <w:lang w:eastAsia="en-AU"/>
              </w:rPr>
              <w:t>work</w:t>
            </w:r>
          </w:p>
        </w:tc>
        <w:tc>
          <w:tcPr>
            <w:tcW w:w="3527" w:type="dxa"/>
            <w:tcBorders>
              <w:top w:val="nil"/>
              <w:left w:val="nil"/>
              <w:bottom w:val="single" w:sz="4" w:space="0" w:color="auto"/>
              <w:right w:val="single" w:sz="4" w:space="0" w:color="auto"/>
            </w:tcBorders>
            <w:shd w:val="clear" w:color="auto" w:fill="auto"/>
            <w:hideMark/>
          </w:tcPr>
          <w:p w14:paraId="0B2AC4F5"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Connection of high risk gas fired appliance such as boilers or steam generators.</w:t>
            </w:r>
          </w:p>
        </w:tc>
        <w:tc>
          <w:tcPr>
            <w:tcW w:w="6075" w:type="dxa"/>
            <w:gridSpan w:val="2"/>
            <w:tcBorders>
              <w:top w:val="nil"/>
              <w:left w:val="nil"/>
              <w:bottom w:val="single" w:sz="4" w:space="0" w:color="auto"/>
              <w:right w:val="single" w:sz="4" w:space="0" w:color="auto"/>
            </w:tcBorders>
            <w:shd w:val="clear" w:color="auto" w:fill="auto"/>
            <w:hideMark/>
          </w:tcPr>
          <w:p w14:paraId="02D2A59A"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Potential for major failure of an appliance causing risk of injury to not only installer but also the public.</w:t>
            </w:r>
          </w:p>
        </w:tc>
      </w:tr>
      <w:tr w:rsidR="00E35688" w:rsidRPr="00200A49" w14:paraId="0E46EF2F" w14:textId="77777777" w:rsidTr="009B7C4D">
        <w:trPr>
          <w:gridAfter w:val="2"/>
          <w:wAfter w:w="37" w:type="dxa"/>
          <w:trHeight w:val="57"/>
        </w:trPr>
        <w:tc>
          <w:tcPr>
            <w:tcW w:w="2127" w:type="dxa"/>
            <w:tcBorders>
              <w:top w:val="nil"/>
              <w:left w:val="single" w:sz="4" w:space="0" w:color="auto"/>
              <w:bottom w:val="single" w:sz="4" w:space="0" w:color="auto"/>
              <w:right w:val="single" w:sz="4" w:space="0" w:color="auto"/>
            </w:tcBorders>
            <w:shd w:val="clear" w:color="auto" w:fill="auto"/>
            <w:hideMark/>
          </w:tcPr>
          <w:p w14:paraId="1D1A1611" w14:textId="77777777" w:rsidR="00E35688" w:rsidRPr="00200A49" w:rsidRDefault="00E35688" w:rsidP="004C5FBE">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Irrigation (non-agricultural) work</w:t>
            </w:r>
          </w:p>
        </w:tc>
        <w:tc>
          <w:tcPr>
            <w:tcW w:w="3261" w:type="dxa"/>
            <w:tcBorders>
              <w:top w:val="nil"/>
              <w:left w:val="nil"/>
              <w:bottom w:val="single" w:sz="4" w:space="0" w:color="auto"/>
              <w:right w:val="single" w:sz="4" w:space="0" w:color="auto"/>
            </w:tcBorders>
            <w:shd w:val="clear" w:color="auto" w:fill="auto"/>
            <w:hideMark/>
          </w:tcPr>
          <w:p w14:paraId="0CCD4646" w14:textId="77777777" w:rsidR="00E35688" w:rsidRPr="00200A49" w:rsidRDefault="00E35688" w:rsidP="009518DA">
            <w:pPr>
              <w:rPr>
                <w:rFonts w:ascii="Calibri" w:eastAsia="Calibri" w:hAnsi="Calibri" w:cs="Calibri"/>
                <w:sz w:val="18"/>
                <w:szCs w:val="18"/>
                <w:lang w:eastAsia="en-AU"/>
              </w:rPr>
            </w:pPr>
            <w:r w:rsidRPr="00200A49">
              <w:rPr>
                <w:rFonts w:ascii="Calibri" w:eastAsia="Calibri" w:hAnsi="Calibri" w:cs="Calibri"/>
                <w:sz w:val="18"/>
                <w:szCs w:val="18"/>
                <w:lang w:eastAsia="en-AU"/>
              </w:rPr>
              <w:t>Irrigation</w:t>
            </w:r>
          </w:p>
        </w:tc>
        <w:tc>
          <w:tcPr>
            <w:tcW w:w="3527" w:type="dxa"/>
            <w:tcBorders>
              <w:top w:val="nil"/>
              <w:left w:val="nil"/>
              <w:bottom w:val="single" w:sz="4" w:space="0" w:color="auto"/>
              <w:right w:val="single" w:sz="4" w:space="0" w:color="auto"/>
            </w:tcBorders>
            <w:shd w:val="clear" w:color="auto" w:fill="auto"/>
            <w:hideMark/>
          </w:tcPr>
          <w:p w14:paraId="3A0D9278"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Minor maintenance, repairs &amp; cut in’s.</w:t>
            </w:r>
          </w:p>
        </w:tc>
        <w:tc>
          <w:tcPr>
            <w:tcW w:w="6075" w:type="dxa"/>
            <w:gridSpan w:val="2"/>
            <w:tcBorders>
              <w:top w:val="nil"/>
              <w:left w:val="nil"/>
              <w:bottom w:val="single" w:sz="4" w:space="0" w:color="auto"/>
              <w:right w:val="single" w:sz="4" w:space="0" w:color="auto"/>
            </w:tcBorders>
            <w:shd w:val="clear" w:color="auto" w:fill="auto"/>
            <w:hideMark/>
          </w:tcPr>
          <w:p w14:paraId="35B8D16C"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Cross connection risk.</w:t>
            </w:r>
          </w:p>
        </w:tc>
      </w:tr>
      <w:tr w:rsidR="00E35688" w:rsidRPr="00200A49" w14:paraId="40EDAD34" w14:textId="77777777" w:rsidTr="009B7C4D">
        <w:trPr>
          <w:gridAfter w:val="2"/>
          <w:wAfter w:w="37" w:type="dxa"/>
          <w:trHeight w:val="57"/>
        </w:trPr>
        <w:tc>
          <w:tcPr>
            <w:tcW w:w="2127" w:type="dxa"/>
            <w:tcBorders>
              <w:top w:val="nil"/>
              <w:left w:val="single" w:sz="4" w:space="0" w:color="auto"/>
              <w:bottom w:val="single" w:sz="4" w:space="0" w:color="auto"/>
              <w:right w:val="single" w:sz="4" w:space="0" w:color="auto"/>
            </w:tcBorders>
            <w:shd w:val="clear" w:color="auto" w:fill="auto"/>
            <w:hideMark/>
          </w:tcPr>
          <w:p w14:paraId="52529479"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Mechanical services work</w:t>
            </w:r>
          </w:p>
        </w:tc>
        <w:tc>
          <w:tcPr>
            <w:tcW w:w="3261" w:type="dxa"/>
            <w:tcBorders>
              <w:top w:val="nil"/>
              <w:left w:val="nil"/>
              <w:bottom w:val="single" w:sz="4" w:space="0" w:color="auto"/>
              <w:right w:val="single" w:sz="4" w:space="0" w:color="auto"/>
            </w:tcBorders>
            <w:shd w:val="clear" w:color="auto" w:fill="auto"/>
            <w:hideMark/>
          </w:tcPr>
          <w:p w14:paraId="4516BADA" w14:textId="77777777" w:rsidR="00E35688" w:rsidRPr="00200A49" w:rsidRDefault="00E35688" w:rsidP="009518DA">
            <w:pPr>
              <w:rPr>
                <w:rFonts w:ascii="Calibri" w:eastAsia="Calibri" w:hAnsi="Calibri" w:cs="Calibri"/>
                <w:sz w:val="18"/>
                <w:szCs w:val="18"/>
                <w:lang w:eastAsia="en-AU"/>
              </w:rPr>
            </w:pPr>
            <w:r w:rsidRPr="00200A49">
              <w:rPr>
                <w:rFonts w:ascii="Calibri" w:eastAsia="Calibri" w:hAnsi="Calibri" w:cs="Calibri"/>
                <w:sz w:val="18"/>
                <w:szCs w:val="18"/>
                <w:lang w:eastAsia="en-AU"/>
              </w:rPr>
              <w:t xml:space="preserve">Mechanical </w:t>
            </w:r>
            <w:r w:rsidR="00E32DA8" w:rsidRPr="00200A49">
              <w:rPr>
                <w:rFonts w:ascii="Calibri" w:eastAsia="Calibri" w:hAnsi="Calibri" w:cs="Calibri"/>
                <w:sz w:val="18"/>
                <w:szCs w:val="18"/>
                <w:lang w:eastAsia="en-AU"/>
              </w:rPr>
              <w:t>services</w:t>
            </w:r>
          </w:p>
        </w:tc>
        <w:tc>
          <w:tcPr>
            <w:tcW w:w="3527" w:type="dxa"/>
            <w:tcBorders>
              <w:top w:val="nil"/>
              <w:left w:val="nil"/>
              <w:bottom w:val="single" w:sz="4" w:space="0" w:color="auto"/>
              <w:right w:val="single" w:sz="4" w:space="0" w:color="auto"/>
            </w:tcBorders>
            <w:shd w:val="clear" w:color="auto" w:fill="auto"/>
            <w:hideMark/>
          </w:tcPr>
          <w:p w14:paraId="140B0F52"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Servicing appliance and minor pipe repairs.</w:t>
            </w:r>
          </w:p>
        </w:tc>
        <w:tc>
          <w:tcPr>
            <w:tcW w:w="6075" w:type="dxa"/>
            <w:gridSpan w:val="2"/>
            <w:tcBorders>
              <w:top w:val="nil"/>
              <w:left w:val="nil"/>
              <w:bottom w:val="single" w:sz="4" w:space="0" w:color="auto"/>
              <w:right w:val="single" w:sz="4" w:space="0" w:color="auto"/>
            </w:tcBorders>
            <w:shd w:val="clear" w:color="auto" w:fill="auto"/>
            <w:hideMark/>
          </w:tcPr>
          <w:p w14:paraId="07577344"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High damage risks due to most mechanical service work being restricted to commercial sites.</w:t>
            </w:r>
          </w:p>
        </w:tc>
      </w:tr>
      <w:tr w:rsidR="00E35688" w:rsidRPr="00200A49" w14:paraId="2D264511" w14:textId="77777777" w:rsidTr="009B7C4D">
        <w:trPr>
          <w:gridAfter w:val="2"/>
          <w:wAfter w:w="37" w:type="dxa"/>
          <w:trHeight w:val="57"/>
        </w:trPr>
        <w:tc>
          <w:tcPr>
            <w:tcW w:w="2127" w:type="dxa"/>
            <w:tcBorders>
              <w:top w:val="nil"/>
              <w:left w:val="single" w:sz="4" w:space="0" w:color="auto"/>
              <w:bottom w:val="single" w:sz="4" w:space="0" w:color="auto"/>
              <w:right w:val="single" w:sz="4" w:space="0" w:color="auto"/>
            </w:tcBorders>
            <w:shd w:val="clear" w:color="auto" w:fill="auto"/>
            <w:hideMark/>
          </w:tcPr>
          <w:p w14:paraId="791A71E3"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Refrigerated air-conditioning work</w:t>
            </w:r>
          </w:p>
        </w:tc>
        <w:tc>
          <w:tcPr>
            <w:tcW w:w="3261" w:type="dxa"/>
            <w:tcBorders>
              <w:top w:val="nil"/>
              <w:left w:val="nil"/>
              <w:bottom w:val="single" w:sz="4" w:space="0" w:color="auto"/>
              <w:right w:val="single" w:sz="4" w:space="0" w:color="auto"/>
            </w:tcBorders>
            <w:shd w:val="clear" w:color="auto" w:fill="auto"/>
            <w:hideMark/>
          </w:tcPr>
          <w:p w14:paraId="0690150B" w14:textId="77777777" w:rsidR="00E35688" w:rsidRPr="00200A49" w:rsidRDefault="00DB6B85" w:rsidP="009518DA">
            <w:pPr>
              <w:rPr>
                <w:rFonts w:ascii="Calibri" w:eastAsia="Calibri" w:hAnsi="Calibri" w:cs="Calibri"/>
                <w:sz w:val="18"/>
                <w:szCs w:val="18"/>
                <w:lang w:eastAsia="en-AU"/>
              </w:rPr>
            </w:pPr>
            <w:r w:rsidRPr="00200A49">
              <w:rPr>
                <w:rFonts w:ascii="Calibri" w:eastAsia="Calibri" w:hAnsi="Calibri" w:cs="Calibri"/>
                <w:sz w:val="18"/>
                <w:szCs w:val="18"/>
                <w:lang w:eastAsia="en-AU"/>
              </w:rPr>
              <w:t>Refrigerated air-c</w:t>
            </w:r>
            <w:r w:rsidR="00E35688" w:rsidRPr="00200A49">
              <w:rPr>
                <w:rFonts w:ascii="Calibri" w:eastAsia="Calibri" w:hAnsi="Calibri" w:cs="Calibri"/>
                <w:sz w:val="18"/>
                <w:szCs w:val="18"/>
                <w:lang w:eastAsia="en-AU"/>
              </w:rPr>
              <w:t>onditioning</w:t>
            </w:r>
          </w:p>
        </w:tc>
        <w:tc>
          <w:tcPr>
            <w:tcW w:w="3527" w:type="dxa"/>
            <w:tcBorders>
              <w:top w:val="nil"/>
              <w:left w:val="nil"/>
              <w:bottom w:val="single" w:sz="4" w:space="0" w:color="auto"/>
              <w:right w:val="single" w:sz="4" w:space="0" w:color="auto"/>
            </w:tcBorders>
            <w:shd w:val="clear" w:color="auto" w:fill="auto"/>
            <w:hideMark/>
          </w:tcPr>
          <w:p w14:paraId="6083F8F9"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Servicing appliance.</w:t>
            </w:r>
          </w:p>
        </w:tc>
        <w:tc>
          <w:tcPr>
            <w:tcW w:w="6075" w:type="dxa"/>
            <w:gridSpan w:val="2"/>
            <w:tcBorders>
              <w:top w:val="nil"/>
              <w:left w:val="nil"/>
              <w:bottom w:val="single" w:sz="4" w:space="0" w:color="auto"/>
              <w:right w:val="single" w:sz="4" w:space="0" w:color="auto"/>
            </w:tcBorders>
            <w:shd w:val="clear" w:color="auto" w:fill="auto"/>
            <w:hideMark/>
          </w:tcPr>
          <w:p w14:paraId="41F34837"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Potential for ozone depleting gas leaks.</w:t>
            </w:r>
          </w:p>
        </w:tc>
      </w:tr>
      <w:tr w:rsidR="00E35688" w:rsidRPr="00200A49" w14:paraId="3F558DF2" w14:textId="77777777" w:rsidTr="009B7C4D">
        <w:trPr>
          <w:gridAfter w:val="2"/>
          <w:wAfter w:w="37" w:type="dxa"/>
          <w:trHeight w:val="57"/>
        </w:trPr>
        <w:tc>
          <w:tcPr>
            <w:tcW w:w="2127" w:type="dxa"/>
            <w:tcBorders>
              <w:top w:val="nil"/>
              <w:left w:val="single" w:sz="4" w:space="0" w:color="auto"/>
              <w:bottom w:val="single" w:sz="4" w:space="0" w:color="auto"/>
              <w:right w:val="single" w:sz="4" w:space="0" w:color="auto"/>
            </w:tcBorders>
            <w:shd w:val="clear" w:color="auto" w:fill="auto"/>
            <w:hideMark/>
          </w:tcPr>
          <w:p w14:paraId="303463E9"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Roofing (stormwater) work</w:t>
            </w:r>
          </w:p>
        </w:tc>
        <w:tc>
          <w:tcPr>
            <w:tcW w:w="3261" w:type="dxa"/>
            <w:tcBorders>
              <w:top w:val="nil"/>
              <w:left w:val="nil"/>
              <w:bottom w:val="single" w:sz="4" w:space="0" w:color="auto"/>
              <w:right w:val="single" w:sz="4" w:space="0" w:color="auto"/>
            </w:tcBorders>
            <w:shd w:val="clear" w:color="auto" w:fill="auto"/>
            <w:hideMark/>
          </w:tcPr>
          <w:p w14:paraId="64E9A71A" w14:textId="77777777" w:rsidR="00E35688" w:rsidRPr="00200A49" w:rsidRDefault="0072780D" w:rsidP="009518DA">
            <w:pPr>
              <w:rPr>
                <w:rFonts w:ascii="Calibri" w:eastAsia="Calibri" w:hAnsi="Calibri" w:cs="Calibri"/>
                <w:sz w:val="18"/>
                <w:szCs w:val="18"/>
                <w:lang w:eastAsia="en-AU"/>
              </w:rPr>
            </w:pPr>
            <w:r w:rsidRPr="00200A49">
              <w:rPr>
                <w:rFonts w:ascii="Calibri" w:eastAsia="Calibri" w:hAnsi="Calibri" w:cs="Calibri"/>
                <w:sz w:val="18"/>
                <w:szCs w:val="18"/>
                <w:lang w:eastAsia="en-AU"/>
              </w:rPr>
              <w:t>Roof plumbing</w:t>
            </w:r>
          </w:p>
        </w:tc>
        <w:tc>
          <w:tcPr>
            <w:tcW w:w="3527" w:type="dxa"/>
            <w:tcBorders>
              <w:top w:val="nil"/>
              <w:left w:val="nil"/>
              <w:bottom w:val="single" w:sz="4" w:space="0" w:color="auto"/>
              <w:right w:val="single" w:sz="4" w:space="0" w:color="auto"/>
            </w:tcBorders>
            <w:shd w:val="clear" w:color="auto" w:fill="auto"/>
            <w:hideMark/>
          </w:tcPr>
          <w:p w14:paraId="72BC78E5"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Minor leak repair.</w:t>
            </w:r>
          </w:p>
        </w:tc>
        <w:tc>
          <w:tcPr>
            <w:tcW w:w="6075" w:type="dxa"/>
            <w:gridSpan w:val="2"/>
            <w:tcBorders>
              <w:top w:val="nil"/>
              <w:left w:val="nil"/>
              <w:bottom w:val="single" w:sz="4" w:space="0" w:color="auto"/>
              <w:right w:val="single" w:sz="4" w:space="0" w:color="auto"/>
            </w:tcBorders>
            <w:shd w:val="clear" w:color="auto" w:fill="auto"/>
            <w:hideMark/>
          </w:tcPr>
          <w:p w14:paraId="4376CAF9"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Property damage and potential health risks associated with the growth of mould spores.</w:t>
            </w:r>
          </w:p>
        </w:tc>
      </w:tr>
      <w:tr w:rsidR="00E35688" w:rsidRPr="00200A49" w14:paraId="3308674F" w14:textId="77777777" w:rsidTr="009B7C4D">
        <w:trPr>
          <w:gridAfter w:val="2"/>
          <w:wAfter w:w="37" w:type="dxa"/>
          <w:trHeight w:val="57"/>
        </w:trPr>
        <w:tc>
          <w:tcPr>
            <w:tcW w:w="2127" w:type="dxa"/>
            <w:tcBorders>
              <w:top w:val="nil"/>
              <w:left w:val="single" w:sz="4" w:space="0" w:color="auto"/>
              <w:bottom w:val="single" w:sz="4" w:space="0" w:color="auto"/>
              <w:right w:val="single" w:sz="4" w:space="0" w:color="auto"/>
            </w:tcBorders>
            <w:shd w:val="clear" w:color="auto" w:fill="auto"/>
            <w:hideMark/>
          </w:tcPr>
          <w:p w14:paraId="50334E6F"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Sanitary work</w:t>
            </w:r>
          </w:p>
        </w:tc>
        <w:tc>
          <w:tcPr>
            <w:tcW w:w="3261" w:type="dxa"/>
            <w:tcBorders>
              <w:top w:val="nil"/>
              <w:left w:val="nil"/>
              <w:bottom w:val="single" w:sz="4" w:space="0" w:color="auto"/>
              <w:right w:val="single" w:sz="4" w:space="0" w:color="auto"/>
            </w:tcBorders>
            <w:shd w:val="clear" w:color="auto" w:fill="auto"/>
            <w:hideMark/>
          </w:tcPr>
          <w:p w14:paraId="5B54EA24" w14:textId="77777777" w:rsidR="00E35688" w:rsidRPr="00200A49" w:rsidRDefault="0072780D" w:rsidP="009518DA">
            <w:pPr>
              <w:rPr>
                <w:rFonts w:ascii="Calibri" w:eastAsia="Calibri" w:hAnsi="Calibri" w:cs="Calibri"/>
                <w:sz w:val="18"/>
                <w:szCs w:val="18"/>
                <w:lang w:eastAsia="en-AU"/>
              </w:rPr>
            </w:pPr>
            <w:r w:rsidRPr="00200A49">
              <w:rPr>
                <w:rFonts w:ascii="Calibri" w:eastAsia="Calibri" w:hAnsi="Calibri" w:cs="Calibri"/>
                <w:sz w:val="18"/>
                <w:szCs w:val="18"/>
                <w:lang w:eastAsia="en-AU"/>
              </w:rPr>
              <w:t>Sanitary plumbing</w:t>
            </w:r>
          </w:p>
        </w:tc>
        <w:tc>
          <w:tcPr>
            <w:tcW w:w="3527" w:type="dxa"/>
            <w:tcBorders>
              <w:top w:val="nil"/>
              <w:left w:val="nil"/>
              <w:bottom w:val="single" w:sz="4" w:space="0" w:color="auto"/>
              <w:right w:val="single" w:sz="4" w:space="0" w:color="auto"/>
            </w:tcBorders>
            <w:shd w:val="clear" w:color="auto" w:fill="auto"/>
            <w:hideMark/>
          </w:tcPr>
          <w:p w14:paraId="63A73D8B"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Installation of standard domestic plumbing fixtures.</w:t>
            </w:r>
          </w:p>
        </w:tc>
        <w:tc>
          <w:tcPr>
            <w:tcW w:w="6075" w:type="dxa"/>
            <w:gridSpan w:val="2"/>
            <w:tcBorders>
              <w:top w:val="nil"/>
              <w:left w:val="nil"/>
              <w:bottom w:val="single" w:sz="4" w:space="0" w:color="auto"/>
              <w:right w:val="single" w:sz="4" w:space="0" w:color="auto"/>
            </w:tcBorders>
            <w:shd w:val="clear" w:color="auto" w:fill="auto"/>
            <w:hideMark/>
          </w:tcPr>
          <w:p w14:paraId="21F0EEDD"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 xml:space="preserve">Inappropriate fixture trapping or venting cause the release of sewer gases. </w:t>
            </w:r>
          </w:p>
        </w:tc>
      </w:tr>
      <w:tr w:rsidR="00E35688" w:rsidRPr="00200A49" w14:paraId="0A6FA026" w14:textId="77777777" w:rsidTr="009B7C4D">
        <w:trPr>
          <w:gridAfter w:val="2"/>
          <w:wAfter w:w="37" w:type="dxa"/>
          <w:trHeight w:val="57"/>
        </w:trPr>
        <w:tc>
          <w:tcPr>
            <w:tcW w:w="2127" w:type="dxa"/>
            <w:vMerge w:val="restart"/>
            <w:tcBorders>
              <w:top w:val="nil"/>
              <w:left w:val="single" w:sz="4" w:space="0" w:color="auto"/>
              <w:bottom w:val="single" w:sz="4" w:space="0" w:color="auto"/>
              <w:right w:val="single" w:sz="4" w:space="0" w:color="auto"/>
            </w:tcBorders>
            <w:shd w:val="clear" w:color="auto" w:fill="auto"/>
            <w:hideMark/>
          </w:tcPr>
          <w:p w14:paraId="646FFF10"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Water supply work</w:t>
            </w:r>
          </w:p>
        </w:tc>
        <w:tc>
          <w:tcPr>
            <w:tcW w:w="3261" w:type="dxa"/>
            <w:tcBorders>
              <w:top w:val="nil"/>
              <w:left w:val="nil"/>
              <w:bottom w:val="single" w:sz="4" w:space="0" w:color="auto"/>
              <w:right w:val="single" w:sz="4" w:space="0" w:color="auto"/>
            </w:tcBorders>
            <w:shd w:val="clear" w:color="auto" w:fill="auto"/>
            <w:hideMark/>
          </w:tcPr>
          <w:p w14:paraId="3798FFF3" w14:textId="77777777" w:rsidR="00E35688" w:rsidRPr="00200A49" w:rsidRDefault="0072780D" w:rsidP="009518DA">
            <w:pPr>
              <w:rPr>
                <w:rFonts w:ascii="Calibri" w:eastAsia="Calibri" w:hAnsi="Calibri" w:cs="Calibri"/>
                <w:sz w:val="18"/>
                <w:szCs w:val="18"/>
                <w:lang w:eastAsia="en-AU"/>
              </w:rPr>
            </w:pPr>
            <w:r w:rsidRPr="00200A49">
              <w:rPr>
                <w:rFonts w:ascii="Calibri" w:eastAsia="Calibri" w:hAnsi="Calibri" w:cs="Calibri"/>
                <w:sz w:val="18"/>
                <w:szCs w:val="18"/>
                <w:lang w:eastAsia="en-AU"/>
              </w:rPr>
              <w:t>Cold water plumbing</w:t>
            </w:r>
          </w:p>
        </w:tc>
        <w:tc>
          <w:tcPr>
            <w:tcW w:w="3527" w:type="dxa"/>
            <w:tcBorders>
              <w:top w:val="nil"/>
              <w:left w:val="nil"/>
              <w:bottom w:val="single" w:sz="4" w:space="0" w:color="auto"/>
              <w:right w:val="single" w:sz="4" w:space="0" w:color="auto"/>
            </w:tcBorders>
            <w:shd w:val="clear" w:color="auto" w:fill="auto"/>
            <w:hideMark/>
          </w:tcPr>
          <w:p w14:paraId="039FDFC7"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Minor tap repairs and servicing.</w:t>
            </w:r>
          </w:p>
        </w:tc>
        <w:tc>
          <w:tcPr>
            <w:tcW w:w="6075" w:type="dxa"/>
            <w:gridSpan w:val="2"/>
            <w:tcBorders>
              <w:top w:val="nil"/>
              <w:left w:val="nil"/>
              <w:bottom w:val="single" w:sz="4" w:space="0" w:color="auto"/>
              <w:right w:val="single" w:sz="4" w:space="0" w:color="auto"/>
            </w:tcBorders>
            <w:shd w:val="clear" w:color="auto" w:fill="auto"/>
            <w:hideMark/>
          </w:tcPr>
          <w:p w14:paraId="2758883F"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 xml:space="preserve">Damage to plumbing fixture cabinetry. </w:t>
            </w:r>
          </w:p>
        </w:tc>
      </w:tr>
      <w:tr w:rsidR="00E35688" w:rsidRPr="00200A49" w14:paraId="0DA69C4C" w14:textId="77777777" w:rsidTr="009B7C4D">
        <w:trPr>
          <w:gridAfter w:val="2"/>
          <w:wAfter w:w="37" w:type="dxa"/>
          <w:trHeight w:val="57"/>
        </w:trPr>
        <w:tc>
          <w:tcPr>
            <w:tcW w:w="2127" w:type="dxa"/>
            <w:vMerge/>
            <w:tcBorders>
              <w:top w:val="nil"/>
              <w:left w:val="single" w:sz="4" w:space="0" w:color="auto"/>
              <w:bottom w:val="single" w:sz="4" w:space="0" w:color="auto"/>
              <w:right w:val="single" w:sz="4" w:space="0" w:color="auto"/>
            </w:tcBorders>
            <w:hideMark/>
          </w:tcPr>
          <w:p w14:paraId="775F7B50" w14:textId="77777777" w:rsidR="00E35688" w:rsidRPr="00200A49" w:rsidRDefault="00E35688" w:rsidP="009518DA">
            <w:pPr>
              <w:rPr>
                <w:rFonts w:ascii="Calibri" w:hAnsi="Calibri" w:cs="Calibri"/>
                <w:color w:val="000000"/>
                <w:sz w:val="18"/>
                <w:szCs w:val="18"/>
                <w:lang w:eastAsia="en-AU"/>
              </w:rPr>
            </w:pPr>
          </w:p>
        </w:tc>
        <w:tc>
          <w:tcPr>
            <w:tcW w:w="3261" w:type="dxa"/>
            <w:tcBorders>
              <w:top w:val="nil"/>
              <w:left w:val="nil"/>
              <w:bottom w:val="single" w:sz="4" w:space="0" w:color="auto"/>
              <w:right w:val="single" w:sz="4" w:space="0" w:color="auto"/>
            </w:tcBorders>
            <w:shd w:val="clear" w:color="auto" w:fill="auto"/>
            <w:hideMark/>
          </w:tcPr>
          <w:p w14:paraId="250A9E08" w14:textId="77777777" w:rsidR="00E35688" w:rsidRPr="00200A49" w:rsidRDefault="00E35688" w:rsidP="009518DA">
            <w:pPr>
              <w:rPr>
                <w:rFonts w:ascii="Calibri" w:eastAsia="Calibri" w:hAnsi="Calibri" w:cs="Calibri"/>
                <w:sz w:val="18"/>
                <w:szCs w:val="18"/>
                <w:lang w:eastAsia="en-AU"/>
              </w:rPr>
            </w:pPr>
            <w:r w:rsidRPr="00200A49">
              <w:rPr>
                <w:rFonts w:ascii="Calibri" w:eastAsia="Calibri" w:hAnsi="Calibri" w:cs="Calibri"/>
                <w:sz w:val="18"/>
                <w:szCs w:val="18"/>
                <w:lang w:eastAsia="en-AU"/>
              </w:rPr>
              <w:t xml:space="preserve">Grey or </w:t>
            </w:r>
            <w:r w:rsidR="0072780D" w:rsidRPr="00200A49">
              <w:rPr>
                <w:rFonts w:ascii="Calibri" w:eastAsia="Calibri" w:hAnsi="Calibri" w:cs="Calibri"/>
                <w:sz w:val="18"/>
                <w:szCs w:val="18"/>
                <w:lang w:eastAsia="en-AU"/>
              </w:rPr>
              <w:t>recycled water</w:t>
            </w:r>
          </w:p>
        </w:tc>
        <w:tc>
          <w:tcPr>
            <w:tcW w:w="3527" w:type="dxa"/>
            <w:tcBorders>
              <w:top w:val="nil"/>
              <w:left w:val="nil"/>
              <w:bottom w:val="single" w:sz="4" w:space="0" w:color="auto"/>
              <w:right w:val="single" w:sz="4" w:space="0" w:color="auto"/>
            </w:tcBorders>
            <w:shd w:val="clear" w:color="auto" w:fill="auto"/>
            <w:noWrap/>
            <w:hideMark/>
          </w:tcPr>
          <w:p w14:paraId="235D5706"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Minor repairs and servicing.</w:t>
            </w:r>
          </w:p>
        </w:tc>
        <w:tc>
          <w:tcPr>
            <w:tcW w:w="6075" w:type="dxa"/>
            <w:gridSpan w:val="2"/>
            <w:tcBorders>
              <w:top w:val="nil"/>
              <w:left w:val="nil"/>
              <w:bottom w:val="single" w:sz="4" w:space="0" w:color="auto"/>
              <w:right w:val="single" w:sz="4" w:space="0" w:color="auto"/>
            </w:tcBorders>
            <w:shd w:val="clear" w:color="auto" w:fill="auto"/>
            <w:hideMark/>
          </w:tcPr>
          <w:p w14:paraId="4EE04AE9"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Potential for cross connections between drinking water &amp; recycled or reclaimed water supplies. </w:t>
            </w:r>
          </w:p>
        </w:tc>
      </w:tr>
      <w:tr w:rsidR="00E35688" w:rsidRPr="00200A49" w14:paraId="10DB9A87" w14:textId="77777777" w:rsidTr="009B7C4D">
        <w:trPr>
          <w:gridAfter w:val="2"/>
          <w:wAfter w:w="37" w:type="dxa"/>
          <w:trHeight w:val="57"/>
        </w:trPr>
        <w:tc>
          <w:tcPr>
            <w:tcW w:w="2127" w:type="dxa"/>
            <w:vMerge/>
            <w:tcBorders>
              <w:top w:val="nil"/>
              <w:left w:val="single" w:sz="4" w:space="0" w:color="auto"/>
              <w:bottom w:val="single" w:sz="4" w:space="0" w:color="auto"/>
              <w:right w:val="single" w:sz="4" w:space="0" w:color="auto"/>
            </w:tcBorders>
            <w:hideMark/>
          </w:tcPr>
          <w:p w14:paraId="4BC6C64E" w14:textId="77777777" w:rsidR="00E35688" w:rsidRPr="00200A49" w:rsidRDefault="00E35688" w:rsidP="009518DA">
            <w:pPr>
              <w:rPr>
                <w:rFonts w:ascii="Calibri" w:hAnsi="Calibri" w:cs="Calibri"/>
                <w:color w:val="000000"/>
                <w:sz w:val="18"/>
                <w:szCs w:val="18"/>
                <w:lang w:eastAsia="en-AU"/>
              </w:rPr>
            </w:pPr>
          </w:p>
        </w:tc>
        <w:tc>
          <w:tcPr>
            <w:tcW w:w="3261" w:type="dxa"/>
            <w:tcBorders>
              <w:top w:val="nil"/>
              <w:left w:val="nil"/>
              <w:bottom w:val="single" w:sz="4" w:space="0" w:color="auto"/>
              <w:right w:val="single" w:sz="4" w:space="0" w:color="auto"/>
            </w:tcBorders>
            <w:shd w:val="clear" w:color="auto" w:fill="auto"/>
            <w:hideMark/>
          </w:tcPr>
          <w:p w14:paraId="23B28F1B" w14:textId="77777777" w:rsidR="00E35688" w:rsidRPr="00200A49" w:rsidRDefault="0072780D" w:rsidP="009518DA">
            <w:pPr>
              <w:rPr>
                <w:rFonts w:ascii="Calibri" w:eastAsia="Calibri" w:hAnsi="Calibri" w:cs="Calibri"/>
                <w:sz w:val="18"/>
                <w:szCs w:val="18"/>
                <w:lang w:eastAsia="en-AU"/>
              </w:rPr>
            </w:pPr>
            <w:r w:rsidRPr="00200A49">
              <w:rPr>
                <w:rFonts w:ascii="Calibri" w:eastAsia="Calibri" w:hAnsi="Calibri" w:cs="Calibri"/>
                <w:sz w:val="18"/>
                <w:szCs w:val="18"/>
                <w:lang w:eastAsia="en-AU"/>
              </w:rPr>
              <w:t>Hot water plumbing</w:t>
            </w:r>
          </w:p>
        </w:tc>
        <w:tc>
          <w:tcPr>
            <w:tcW w:w="3527" w:type="dxa"/>
            <w:tcBorders>
              <w:top w:val="nil"/>
              <w:left w:val="nil"/>
              <w:bottom w:val="single" w:sz="4" w:space="0" w:color="auto"/>
              <w:right w:val="single" w:sz="4" w:space="0" w:color="auto"/>
            </w:tcBorders>
            <w:shd w:val="clear" w:color="auto" w:fill="auto"/>
            <w:noWrap/>
            <w:hideMark/>
          </w:tcPr>
          <w:p w14:paraId="1428C073"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Minor repairs and servicing.</w:t>
            </w:r>
          </w:p>
        </w:tc>
        <w:tc>
          <w:tcPr>
            <w:tcW w:w="6075" w:type="dxa"/>
            <w:gridSpan w:val="2"/>
            <w:tcBorders>
              <w:top w:val="nil"/>
              <w:left w:val="nil"/>
              <w:bottom w:val="single" w:sz="4" w:space="0" w:color="auto"/>
              <w:right w:val="single" w:sz="4" w:space="0" w:color="auto"/>
            </w:tcBorders>
            <w:shd w:val="clear" w:color="auto" w:fill="auto"/>
            <w:hideMark/>
          </w:tcPr>
          <w:p w14:paraId="7A6BB3BF"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Failure to temper hot water delivery temperatures to 50 degrees.</w:t>
            </w:r>
          </w:p>
        </w:tc>
      </w:tr>
      <w:tr w:rsidR="00E35688" w:rsidRPr="00200A49" w14:paraId="5D9FAD99" w14:textId="77777777" w:rsidTr="009B7C4D">
        <w:trPr>
          <w:gridAfter w:val="2"/>
          <w:wAfter w:w="37" w:type="dxa"/>
          <w:trHeight w:val="57"/>
        </w:trPr>
        <w:tc>
          <w:tcPr>
            <w:tcW w:w="2127" w:type="dxa"/>
            <w:vMerge/>
            <w:tcBorders>
              <w:top w:val="nil"/>
              <w:left w:val="single" w:sz="4" w:space="0" w:color="auto"/>
              <w:bottom w:val="single" w:sz="4" w:space="0" w:color="auto"/>
              <w:right w:val="single" w:sz="4" w:space="0" w:color="auto"/>
            </w:tcBorders>
            <w:hideMark/>
          </w:tcPr>
          <w:p w14:paraId="53C3F57F" w14:textId="77777777" w:rsidR="00E35688" w:rsidRPr="00200A49" w:rsidRDefault="00E35688" w:rsidP="009518DA">
            <w:pPr>
              <w:rPr>
                <w:rFonts w:ascii="Calibri" w:hAnsi="Calibri" w:cs="Calibri"/>
                <w:color w:val="000000"/>
                <w:sz w:val="18"/>
                <w:szCs w:val="18"/>
                <w:lang w:eastAsia="en-AU"/>
              </w:rPr>
            </w:pPr>
          </w:p>
        </w:tc>
        <w:tc>
          <w:tcPr>
            <w:tcW w:w="3261" w:type="dxa"/>
            <w:tcBorders>
              <w:top w:val="nil"/>
              <w:left w:val="nil"/>
              <w:bottom w:val="single" w:sz="4" w:space="0" w:color="auto"/>
              <w:right w:val="single" w:sz="4" w:space="0" w:color="auto"/>
            </w:tcBorders>
            <w:shd w:val="clear" w:color="auto" w:fill="auto"/>
            <w:hideMark/>
          </w:tcPr>
          <w:p w14:paraId="1FADFBC8" w14:textId="77777777" w:rsidR="00E35688" w:rsidRPr="00200A49" w:rsidRDefault="00E35688" w:rsidP="009518DA">
            <w:pPr>
              <w:rPr>
                <w:rFonts w:ascii="Calibri" w:eastAsia="Calibri" w:hAnsi="Calibri" w:cs="Calibri"/>
                <w:sz w:val="18"/>
                <w:szCs w:val="18"/>
                <w:lang w:eastAsia="en-AU"/>
              </w:rPr>
            </w:pPr>
            <w:r w:rsidRPr="00200A49">
              <w:rPr>
                <w:rFonts w:ascii="Calibri" w:eastAsia="Calibri" w:hAnsi="Calibri" w:cs="Calibri"/>
                <w:sz w:val="18"/>
                <w:szCs w:val="18"/>
                <w:lang w:eastAsia="en-AU"/>
              </w:rPr>
              <w:t xml:space="preserve">Rainwater </w:t>
            </w:r>
            <w:r w:rsidR="0072780D" w:rsidRPr="00200A49">
              <w:rPr>
                <w:rFonts w:ascii="Calibri" w:eastAsia="Calibri" w:hAnsi="Calibri" w:cs="Calibri"/>
                <w:sz w:val="18"/>
                <w:szCs w:val="18"/>
                <w:lang w:eastAsia="en-AU"/>
              </w:rPr>
              <w:t>tank installation</w:t>
            </w:r>
          </w:p>
        </w:tc>
        <w:tc>
          <w:tcPr>
            <w:tcW w:w="3527" w:type="dxa"/>
            <w:tcBorders>
              <w:top w:val="nil"/>
              <w:left w:val="nil"/>
              <w:bottom w:val="single" w:sz="4" w:space="0" w:color="auto"/>
              <w:right w:val="single" w:sz="4" w:space="0" w:color="auto"/>
            </w:tcBorders>
            <w:shd w:val="clear" w:color="auto" w:fill="auto"/>
            <w:hideMark/>
          </w:tcPr>
          <w:p w14:paraId="70A0D7AF"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Installation of rainwater tanks onto a stable support base or structure</w:t>
            </w:r>
          </w:p>
        </w:tc>
        <w:tc>
          <w:tcPr>
            <w:tcW w:w="6075" w:type="dxa"/>
            <w:gridSpan w:val="2"/>
            <w:tcBorders>
              <w:top w:val="nil"/>
              <w:left w:val="nil"/>
              <w:bottom w:val="single" w:sz="4" w:space="0" w:color="auto"/>
              <w:right w:val="single" w:sz="4" w:space="0" w:color="auto"/>
            </w:tcBorders>
            <w:shd w:val="clear" w:color="auto" w:fill="auto"/>
            <w:hideMark/>
          </w:tcPr>
          <w:p w14:paraId="657F3EF8"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Inadequate supporting base to rainwater tanks allowing tank to move and possibly fall.</w:t>
            </w:r>
          </w:p>
        </w:tc>
      </w:tr>
      <w:tr w:rsidR="00E35688" w:rsidRPr="00200A49" w14:paraId="40F092BB" w14:textId="77777777" w:rsidTr="009B7C4D">
        <w:trPr>
          <w:gridAfter w:val="2"/>
          <w:wAfter w:w="37" w:type="dxa"/>
          <w:trHeight w:val="57"/>
        </w:trPr>
        <w:tc>
          <w:tcPr>
            <w:tcW w:w="2127" w:type="dxa"/>
            <w:vMerge/>
            <w:tcBorders>
              <w:top w:val="nil"/>
              <w:left w:val="single" w:sz="4" w:space="0" w:color="auto"/>
              <w:bottom w:val="single" w:sz="4" w:space="0" w:color="auto"/>
              <w:right w:val="single" w:sz="4" w:space="0" w:color="auto"/>
            </w:tcBorders>
            <w:hideMark/>
          </w:tcPr>
          <w:p w14:paraId="51D3A9F0" w14:textId="77777777" w:rsidR="00E35688" w:rsidRPr="00200A49" w:rsidRDefault="00E35688" w:rsidP="009518DA">
            <w:pPr>
              <w:rPr>
                <w:rFonts w:ascii="Calibri" w:hAnsi="Calibri" w:cs="Calibri"/>
                <w:color w:val="000000"/>
                <w:sz w:val="18"/>
                <w:szCs w:val="18"/>
                <w:lang w:eastAsia="en-AU"/>
              </w:rPr>
            </w:pPr>
          </w:p>
        </w:tc>
        <w:tc>
          <w:tcPr>
            <w:tcW w:w="3261" w:type="dxa"/>
            <w:tcBorders>
              <w:top w:val="nil"/>
              <w:left w:val="nil"/>
              <w:bottom w:val="single" w:sz="4" w:space="0" w:color="auto"/>
              <w:right w:val="single" w:sz="4" w:space="0" w:color="auto"/>
            </w:tcBorders>
            <w:shd w:val="clear" w:color="auto" w:fill="auto"/>
            <w:hideMark/>
          </w:tcPr>
          <w:p w14:paraId="402B307B" w14:textId="77777777" w:rsidR="00E35688" w:rsidRPr="00200A49" w:rsidRDefault="0072780D" w:rsidP="009518DA">
            <w:pPr>
              <w:rPr>
                <w:rFonts w:ascii="Calibri" w:eastAsia="Calibri" w:hAnsi="Calibri" w:cs="Calibri"/>
                <w:sz w:val="18"/>
                <w:szCs w:val="18"/>
                <w:lang w:eastAsia="en-AU"/>
              </w:rPr>
            </w:pPr>
            <w:r w:rsidRPr="00200A49">
              <w:rPr>
                <w:rFonts w:ascii="Calibri" w:eastAsia="Calibri" w:hAnsi="Calibri" w:cs="Calibri"/>
                <w:sz w:val="18"/>
                <w:szCs w:val="18"/>
                <w:lang w:eastAsia="en-AU"/>
              </w:rPr>
              <w:t>Solar installation</w:t>
            </w:r>
          </w:p>
        </w:tc>
        <w:tc>
          <w:tcPr>
            <w:tcW w:w="3527" w:type="dxa"/>
            <w:tcBorders>
              <w:top w:val="nil"/>
              <w:left w:val="nil"/>
              <w:bottom w:val="single" w:sz="4" w:space="0" w:color="auto"/>
              <w:right w:val="single" w:sz="4" w:space="0" w:color="auto"/>
            </w:tcBorders>
            <w:shd w:val="clear" w:color="auto" w:fill="auto"/>
            <w:hideMark/>
          </w:tcPr>
          <w:p w14:paraId="53EFC5C9"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Tempering of solar hot water supply</w:t>
            </w:r>
          </w:p>
        </w:tc>
        <w:tc>
          <w:tcPr>
            <w:tcW w:w="6075" w:type="dxa"/>
            <w:gridSpan w:val="2"/>
            <w:tcBorders>
              <w:top w:val="nil"/>
              <w:left w:val="nil"/>
              <w:bottom w:val="single" w:sz="4" w:space="0" w:color="auto"/>
              <w:right w:val="single" w:sz="4" w:space="0" w:color="auto"/>
            </w:tcBorders>
            <w:shd w:val="clear" w:color="auto" w:fill="auto"/>
            <w:hideMark/>
          </w:tcPr>
          <w:p w14:paraId="30838776"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Incorrect tempering valve installations on uncontrolled heat sources.</w:t>
            </w:r>
          </w:p>
        </w:tc>
      </w:tr>
      <w:tr w:rsidR="00E35688" w:rsidRPr="00200A49" w14:paraId="133CC669" w14:textId="77777777" w:rsidTr="009B7C4D">
        <w:trPr>
          <w:trHeight w:val="57"/>
        </w:trPr>
        <w:tc>
          <w:tcPr>
            <w:tcW w:w="15027" w:type="dxa"/>
            <w:gridSpan w:val="7"/>
            <w:tcBorders>
              <w:top w:val="nil"/>
              <w:left w:val="nil"/>
              <w:bottom w:val="single" w:sz="4" w:space="0" w:color="auto"/>
              <w:right w:val="nil"/>
            </w:tcBorders>
            <w:shd w:val="clear" w:color="auto" w:fill="auto"/>
            <w:hideMark/>
          </w:tcPr>
          <w:p w14:paraId="6839FA1B" w14:textId="77777777" w:rsidR="00E35688" w:rsidRPr="00200A49" w:rsidRDefault="00E35688" w:rsidP="009518DA">
            <w:pPr>
              <w:rPr>
                <w:rFonts w:asciiTheme="majorHAnsi" w:eastAsiaTheme="majorEastAsia" w:hAnsiTheme="majorHAnsi" w:cstheme="majorBidi"/>
                <w:color w:val="1F3763" w:themeColor="accent1" w:themeShade="7F"/>
                <w:lang w:eastAsia="en-GB"/>
              </w:rPr>
            </w:pPr>
            <w:r w:rsidRPr="00200A49">
              <w:rPr>
                <w:rFonts w:asciiTheme="majorHAnsi" w:eastAsiaTheme="majorEastAsia" w:hAnsiTheme="majorHAnsi" w:cstheme="majorBidi"/>
                <w:color w:val="1F3763" w:themeColor="accent1" w:themeShade="7F"/>
                <w:lang w:eastAsia="en-GB"/>
              </w:rPr>
              <w:t>$500 to $750</w:t>
            </w:r>
          </w:p>
        </w:tc>
      </w:tr>
      <w:tr w:rsidR="00E35688" w:rsidRPr="00200A49" w14:paraId="72F55E40" w14:textId="77777777" w:rsidTr="009B7C4D">
        <w:trPr>
          <w:trHeight w:val="57"/>
        </w:trPr>
        <w:tc>
          <w:tcPr>
            <w:tcW w:w="2127" w:type="dxa"/>
            <w:tcBorders>
              <w:top w:val="nil"/>
              <w:left w:val="single" w:sz="4" w:space="0" w:color="auto"/>
              <w:bottom w:val="single" w:sz="4" w:space="0" w:color="auto"/>
              <w:right w:val="single" w:sz="4" w:space="0" w:color="auto"/>
            </w:tcBorders>
            <w:shd w:val="clear" w:color="auto" w:fill="D9E1F2"/>
            <w:hideMark/>
          </w:tcPr>
          <w:p w14:paraId="1D947380" w14:textId="77777777" w:rsidR="00E35688" w:rsidRPr="00200A49" w:rsidRDefault="00E35688" w:rsidP="009518DA">
            <w:pPr>
              <w:rPr>
                <w:rFonts w:ascii="Calibri" w:eastAsia="Calibri" w:hAnsi="Calibri" w:cs="Calibri"/>
                <w:b/>
                <w:color w:val="000000" w:themeColor="text1"/>
                <w:sz w:val="18"/>
                <w:szCs w:val="18"/>
                <w:lang w:eastAsia="en-AU"/>
              </w:rPr>
            </w:pPr>
            <w:r w:rsidRPr="00200A49">
              <w:rPr>
                <w:rFonts w:ascii="Calibri" w:eastAsia="Calibri" w:hAnsi="Calibri" w:cs="Calibri"/>
                <w:b/>
                <w:color w:val="000000" w:themeColor="text1"/>
                <w:sz w:val="18"/>
                <w:szCs w:val="18"/>
                <w:lang w:eastAsia="en-AU"/>
              </w:rPr>
              <w:t xml:space="preserve">Class of work </w:t>
            </w:r>
          </w:p>
        </w:tc>
        <w:tc>
          <w:tcPr>
            <w:tcW w:w="3261" w:type="dxa"/>
            <w:tcBorders>
              <w:top w:val="nil"/>
              <w:left w:val="nil"/>
              <w:bottom w:val="single" w:sz="4" w:space="0" w:color="auto"/>
              <w:right w:val="single" w:sz="4" w:space="0" w:color="auto"/>
            </w:tcBorders>
            <w:shd w:val="clear" w:color="auto" w:fill="D9E1F2"/>
            <w:hideMark/>
          </w:tcPr>
          <w:p w14:paraId="631FC8AB" w14:textId="77777777" w:rsidR="00E35688" w:rsidRPr="00200A49" w:rsidRDefault="00E35688" w:rsidP="009518DA">
            <w:pPr>
              <w:rPr>
                <w:rFonts w:ascii="Calibri" w:eastAsia="Calibri" w:hAnsi="Calibri" w:cs="Calibri"/>
                <w:b/>
                <w:color w:val="000000" w:themeColor="text1"/>
                <w:sz w:val="18"/>
                <w:szCs w:val="18"/>
                <w:lang w:eastAsia="en-AU"/>
              </w:rPr>
            </w:pPr>
            <w:r w:rsidRPr="00200A49">
              <w:rPr>
                <w:rFonts w:ascii="Calibri" w:eastAsia="Calibri" w:hAnsi="Calibri" w:cs="Calibri"/>
                <w:b/>
                <w:color w:val="000000" w:themeColor="text1"/>
                <w:sz w:val="18"/>
                <w:szCs w:val="18"/>
                <w:lang w:eastAsia="en-AU"/>
              </w:rPr>
              <w:t>Area of work</w:t>
            </w:r>
          </w:p>
        </w:tc>
        <w:tc>
          <w:tcPr>
            <w:tcW w:w="3543" w:type="dxa"/>
            <w:gridSpan w:val="2"/>
            <w:tcBorders>
              <w:top w:val="nil"/>
              <w:left w:val="nil"/>
              <w:bottom w:val="single" w:sz="4" w:space="0" w:color="auto"/>
              <w:right w:val="single" w:sz="4" w:space="0" w:color="auto"/>
            </w:tcBorders>
            <w:shd w:val="clear" w:color="auto" w:fill="D9E1F2"/>
            <w:hideMark/>
          </w:tcPr>
          <w:p w14:paraId="556239C9" w14:textId="77777777" w:rsidR="00E35688" w:rsidRPr="00200A49" w:rsidRDefault="00E35688" w:rsidP="009518DA">
            <w:pPr>
              <w:rPr>
                <w:rFonts w:ascii="Calibri" w:eastAsia="Calibri" w:hAnsi="Calibri" w:cs="Calibri"/>
                <w:b/>
                <w:color w:val="000000" w:themeColor="text1"/>
                <w:sz w:val="18"/>
                <w:szCs w:val="18"/>
                <w:lang w:eastAsia="en-AU"/>
              </w:rPr>
            </w:pPr>
            <w:r w:rsidRPr="00200A49">
              <w:rPr>
                <w:rFonts w:ascii="Calibri" w:eastAsia="Calibri" w:hAnsi="Calibri" w:cs="Calibri"/>
                <w:b/>
                <w:color w:val="000000" w:themeColor="text1"/>
                <w:sz w:val="18"/>
                <w:szCs w:val="18"/>
                <w:lang w:eastAsia="en-AU"/>
              </w:rPr>
              <w:t>Example task</w:t>
            </w:r>
          </w:p>
        </w:tc>
        <w:tc>
          <w:tcPr>
            <w:tcW w:w="6096" w:type="dxa"/>
            <w:gridSpan w:val="3"/>
            <w:tcBorders>
              <w:top w:val="nil"/>
              <w:left w:val="nil"/>
              <w:bottom w:val="single" w:sz="4" w:space="0" w:color="auto"/>
              <w:right w:val="single" w:sz="4" w:space="0" w:color="auto"/>
            </w:tcBorders>
            <w:shd w:val="clear" w:color="auto" w:fill="D9E1F2"/>
            <w:hideMark/>
          </w:tcPr>
          <w:p w14:paraId="344FC2EA" w14:textId="77777777" w:rsidR="00E35688" w:rsidRPr="00200A49" w:rsidRDefault="00E35688" w:rsidP="009518DA">
            <w:pPr>
              <w:rPr>
                <w:rFonts w:ascii="Calibri" w:eastAsia="Calibri" w:hAnsi="Calibri" w:cs="Calibri"/>
                <w:b/>
                <w:color w:val="000000" w:themeColor="text1"/>
                <w:sz w:val="18"/>
                <w:szCs w:val="18"/>
                <w:lang w:eastAsia="en-AU"/>
              </w:rPr>
            </w:pPr>
            <w:r w:rsidRPr="00200A49">
              <w:rPr>
                <w:rFonts w:ascii="Calibri" w:eastAsia="Calibri" w:hAnsi="Calibri" w:cs="Calibri"/>
                <w:b/>
                <w:color w:val="000000" w:themeColor="text1"/>
                <w:sz w:val="18"/>
                <w:szCs w:val="18"/>
                <w:lang w:eastAsia="en-AU"/>
              </w:rPr>
              <w:t>Risk</w:t>
            </w:r>
          </w:p>
        </w:tc>
      </w:tr>
      <w:tr w:rsidR="00E35688" w:rsidRPr="00200A49" w14:paraId="48894E9D" w14:textId="77777777" w:rsidTr="009B7C4D">
        <w:trPr>
          <w:trHeight w:val="57"/>
        </w:trPr>
        <w:tc>
          <w:tcPr>
            <w:tcW w:w="2127" w:type="dxa"/>
            <w:tcBorders>
              <w:top w:val="nil"/>
              <w:left w:val="single" w:sz="4" w:space="0" w:color="auto"/>
              <w:bottom w:val="single" w:sz="4" w:space="0" w:color="auto"/>
              <w:right w:val="single" w:sz="4" w:space="0" w:color="auto"/>
            </w:tcBorders>
            <w:shd w:val="clear" w:color="auto" w:fill="auto"/>
            <w:hideMark/>
          </w:tcPr>
          <w:p w14:paraId="4A2DB5E2"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Backflow prevention work</w:t>
            </w:r>
          </w:p>
        </w:tc>
        <w:tc>
          <w:tcPr>
            <w:tcW w:w="3261" w:type="dxa"/>
            <w:tcBorders>
              <w:top w:val="nil"/>
              <w:left w:val="nil"/>
              <w:bottom w:val="single" w:sz="4" w:space="0" w:color="auto"/>
              <w:right w:val="single" w:sz="4" w:space="0" w:color="auto"/>
            </w:tcBorders>
            <w:shd w:val="clear" w:color="auto" w:fill="auto"/>
            <w:hideMark/>
          </w:tcPr>
          <w:p w14:paraId="56A78A06" w14:textId="77777777" w:rsidR="00E35688" w:rsidRPr="00200A49" w:rsidRDefault="00D22457" w:rsidP="009518DA">
            <w:pPr>
              <w:rPr>
                <w:rFonts w:ascii="Calibri" w:eastAsia="Calibri" w:hAnsi="Calibri" w:cs="Calibri"/>
                <w:sz w:val="18"/>
                <w:szCs w:val="18"/>
                <w:lang w:eastAsia="en-AU"/>
              </w:rPr>
            </w:pPr>
            <w:r w:rsidRPr="00200A49">
              <w:rPr>
                <w:rFonts w:ascii="Calibri" w:eastAsia="Calibri" w:hAnsi="Calibri" w:cs="Calibri"/>
                <w:sz w:val="18"/>
                <w:szCs w:val="18"/>
                <w:lang w:eastAsia="en-AU"/>
              </w:rPr>
              <w:t>Backflow prevention</w:t>
            </w:r>
          </w:p>
        </w:tc>
        <w:tc>
          <w:tcPr>
            <w:tcW w:w="3543" w:type="dxa"/>
            <w:gridSpan w:val="2"/>
            <w:tcBorders>
              <w:top w:val="nil"/>
              <w:left w:val="nil"/>
              <w:bottom w:val="single" w:sz="4" w:space="0" w:color="auto"/>
              <w:right w:val="single" w:sz="4" w:space="0" w:color="auto"/>
            </w:tcBorders>
            <w:shd w:val="clear" w:color="auto" w:fill="auto"/>
            <w:hideMark/>
          </w:tcPr>
          <w:p w14:paraId="7466E9BC"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Service or testing of backflow prevention devices.</w:t>
            </w:r>
          </w:p>
        </w:tc>
        <w:tc>
          <w:tcPr>
            <w:tcW w:w="6096" w:type="dxa"/>
            <w:gridSpan w:val="3"/>
            <w:tcBorders>
              <w:top w:val="nil"/>
              <w:left w:val="nil"/>
              <w:bottom w:val="single" w:sz="4" w:space="0" w:color="auto"/>
              <w:right w:val="single" w:sz="4" w:space="0" w:color="auto"/>
            </w:tcBorders>
            <w:shd w:val="clear" w:color="auto" w:fill="auto"/>
            <w:hideMark/>
          </w:tcPr>
          <w:p w14:paraId="2B21BE2B"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 xml:space="preserve">Failure to identify a faulty device and potential non-reporting. </w:t>
            </w:r>
          </w:p>
        </w:tc>
      </w:tr>
      <w:tr w:rsidR="00E35688" w:rsidRPr="00200A49" w14:paraId="715518CD" w14:textId="77777777" w:rsidTr="009B7C4D">
        <w:trPr>
          <w:trHeight w:val="57"/>
        </w:trPr>
        <w:tc>
          <w:tcPr>
            <w:tcW w:w="2127" w:type="dxa"/>
            <w:vMerge w:val="restart"/>
            <w:tcBorders>
              <w:top w:val="nil"/>
              <w:left w:val="single" w:sz="4" w:space="0" w:color="auto"/>
              <w:bottom w:val="single" w:sz="4" w:space="0" w:color="auto"/>
              <w:right w:val="single" w:sz="4" w:space="0" w:color="auto"/>
            </w:tcBorders>
            <w:shd w:val="clear" w:color="auto" w:fill="auto"/>
            <w:hideMark/>
          </w:tcPr>
          <w:p w14:paraId="5699B274"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Drainage work</w:t>
            </w:r>
          </w:p>
        </w:tc>
        <w:tc>
          <w:tcPr>
            <w:tcW w:w="3261" w:type="dxa"/>
            <w:tcBorders>
              <w:top w:val="nil"/>
              <w:left w:val="nil"/>
              <w:bottom w:val="single" w:sz="4" w:space="0" w:color="auto"/>
              <w:right w:val="single" w:sz="4" w:space="0" w:color="auto"/>
            </w:tcBorders>
            <w:shd w:val="clear" w:color="auto" w:fill="auto"/>
            <w:hideMark/>
          </w:tcPr>
          <w:p w14:paraId="615FE8AD" w14:textId="77777777" w:rsidR="00E35688" w:rsidRPr="00200A49" w:rsidRDefault="00E35688" w:rsidP="009518DA">
            <w:pPr>
              <w:rPr>
                <w:rFonts w:ascii="Calibri" w:eastAsia="Calibri" w:hAnsi="Calibri" w:cs="Calibri"/>
                <w:sz w:val="18"/>
                <w:szCs w:val="18"/>
                <w:lang w:eastAsia="en-AU"/>
              </w:rPr>
            </w:pPr>
            <w:r w:rsidRPr="00200A49">
              <w:rPr>
                <w:rFonts w:ascii="Calibri" w:eastAsia="Calibri" w:hAnsi="Calibri" w:cs="Calibri"/>
                <w:sz w:val="18"/>
                <w:szCs w:val="18"/>
                <w:lang w:eastAsia="en-AU"/>
              </w:rPr>
              <w:t>Drainage (</w:t>
            </w:r>
            <w:r w:rsidR="0072780D" w:rsidRPr="00200A49">
              <w:rPr>
                <w:rFonts w:ascii="Calibri" w:eastAsia="Calibri" w:hAnsi="Calibri" w:cs="Calibri"/>
                <w:sz w:val="18"/>
                <w:szCs w:val="18"/>
                <w:lang w:eastAsia="en-AU"/>
              </w:rPr>
              <w:t>below ground sewer</w:t>
            </w:r>
            <w:r w:rsidRPr="00200A49">
              <w:rPr>
                <w:rFonts w:ascii="Calibri" w:eastAsia="Calibri" w:hAnsi="Calibri" w:cs="Calibri"/>
                <w:sz w:val="18"/>
                <w:szCs w:val="18"/>
                <w:lang w:eastAsia="en-AU"/>
              </w:rPr>
              <w:t>)</w:t>
            </w:r>
          </w:p>
        </w:tc>
        <w:tc>
          <w:tcPr>
            <w:tcW w:w="3543" w:type="dxa"/>
            <w:gridSpan w:val="2"/>
            <w:tcBorders>
              <w:top w:val="nil"/>
              <w:left w:val="nil"/>
              <w:bottom w:val="single" w:sz="4" w:space="0" w:color="auto"/>
              <w:right w:val="single" w:sz="4" w:space="0" w:color="auto"/>
            </w:tcBorders>
            <w:shd w:val="clear" w:color="auto" w:fill="auto"/>
            <w:hideMark/>
          </w:tcPr>
          <w:p w14:paraId="376E1B33"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Sewer cut in for an additional fixture.</w:t>
            </w:r>
          </w:p>
        </w:tc>
        <w:tc>
          <w:tcPr>
            <w:tcW w:w="6096" w:type="dxa"/>
            <w:gridSpan w:val="3"/>
            <w:tcBorders>
              <w:top w:val="nil"/>
              <w:left w:val="nil"/>
              <w:bottom w:val="single" w:sz="4" w:space="0" w:color="auto"/>
              <w:right w:val="single" w:sz="4" w:space="0" w:color="auto"/>
            </w:tcBorders>
            <w:shd w:val="clear" w:color="auto" w:fill="auto"/>
            <w:hideMark/>
          </w:tcPr>
          <w:p w14:paraId="16165204"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Inappropriate jointing methods causing blockages.</w:t>
            </w:r>
          </w:p>
        </w:tc>
      </w:tr>
      <w:tr w:rsidR="00E35688" w:rsidRPr="00200A49" w14:paraId="5F05D034" w14:textId="77777777" w:rsidTr="009B7C4D">
        <w:trPr>
          <w:trHeight w:val="57"/>
        </w:trPr>
        <w:tc>
          <w:tcPr>
            <w:tcW w:w="2127" w:type="dxa"/>
            <w:vMerge/>
            <w:tcBorders>
              <w:top w:val="nil"/>
              <w:left w:val="single" w:sz="4" w:space="0" w:color="auto"/>
              <w:bottom w:val="single" w:sz="4" w:space="0" w:color="auto"/>
              <w:right w:val="single" w:sz="4" w:space="0" w:color="auto"/>
            </w:tcBorders>
            <w:hideMark/>
          </w:tcPr>
          <w:p w14:paraId="68A556E6" w14:textId="77777777" w:rsidR="00E35688" w:rsidRPr="00200A49" w:rsidRDefault="00E35688" w:rsidP="009518DA">
            <w:pPr>
              <w:rPr>
                <w:rFonts w:ascii="Calibri" w:hAnsi="Calibri" w:cs="Calibri"/>
                <w:color w:val="000000"/>
                <w:sz w:val="18"/>
                <w:szCs w:val="18"/>
                <w:lang w:eastAsia="en-AU"/>
              </w:rPr>
            </w:pPr>
          </w:p>
        </w:tc>
        <w:tc>
          <w:tcPr>
            <w:tcW w:w="3261" w:type="dxa"/>
            <w:tcBorders>
              <w:top w:val="nil"/>
              <w:left w:val="nil"/>
              <w:bottom w:val="single" w:sz="4" w:space="0" w:color="auto"/>
              <w:right w:val="single" w:sz="4" w:space="0" w:color="auto"/>
            </w:tcBorders>
            <w:shd w:val="clear" w:color="auto" w:fill="auto"/>
            <w:hideMark/>
          </w:tcPr>
          <w:p w14:paraId="2A039B16" w14:textId="77777777" w:rsidR="00E35688" w:rsidRPr="00200A49" w:rsidRDefault="00E35688" w:rsidP="009518DA">
            <w:pPr>
              <w:rPr>
                <w:rFonts w:ascii="Calibri" w:eastAsia="Calibri" w:hAnsi="Calibri" w:cs="Calibri"/>
                <w:sz w:val="18"/>
                <w:szCs w:val="18"/>
                <w:lang w:eastAsia="en-AU"/>
              </w:rPr>
            </w:pPr>
            <w:r w:rsidRPr="00200A49">
              <w:rPr>
                <w:rFonts w:ascii="Calibri" w:eastAsia="Calibri" w:hAnsi="Calibri" w:cs="Calibri"/>
                <w:sz w:val="18"/>
                <w:szCs w:val="18"/>
                <w:lang w:eastAsia="en-AU"/>
              </w:rPr>
              <w:t>Drainage (</w:t>
            </w:r>
            <w:r w:rsidR="0072780D" w:rsidRPr="00200A49">
              <w:rPr>
                <w:rFonts w:ascii="Calibri" w:eastAsia="Calibri" w:hAnsi="Calibri" w:cs="Calibri"/>
                <w:sz w:val="18"/>
                <w:szCs w:val="18"/>
                <w:lang w:eastAsia="en-AU"/>
              </w:rPr>
              <w:t>below ground</w:t>
            </w:r>
            <w:r w:rsidRPr="00200A49">
              <w:rPr>
                <w:rFonts w:ascii="Calibri" w:eastAsia="Calibri" w:hAnsi="Calibri" w:cs="Calibri"/>
                <w:sz w:val="18"/>
                <w:szCs w:val="18"/>
                <w:lang w:eastAsia="en-AU"/>
              </w:rPr>
              <w:t xml:space="preserve"> </w:t>
            </w:r>
            <w:r w:rsidR="00C30BDB" w:rsidRPr="00200A49">
              <w:rPr>
                <w:rFonts w:ascii="Calibri" w:eastAsia="Calibri" w:hAnsi="Calibri" w:cs="Calibri"/>
                <w:sz w:val="18"/>
                <w:szCs w:val="18"/>
                <w:lang w:eastAsia="en-AU"/>
              </w:rPr>
              <w:t>stormwater</w:t>
            </w:r>
            <w:r w:rsidRPr="00200A49">
              <w:rPr>
                <w:rFonts w:ascii="Calibri" w:eastAsia="Calibri" w:hAnsi="Calibri" w:cs="Calibri"/>
                <w:sz w:val="18"/>
                <w:szCs w:val="18"/>
                <w:lang w:eastAsia="en-AU"/>
              </w:rPr>
              <w:t>)</w:t>
            </w:r>
          </w:p>
        </w:tc>
        <w:tc>
          <w:tcPr>
            <w:tcW w:w="3543" w:type="dxa"/>
            <w:gridSpan w:val="2"/>
            <w:tcBorders>
              <w:top w:val="nil"/>
              <w:left w:val="nil"/>
              <w:bottom w:val="single" w:sz="4" w:space="0" w:color="auto"/>
              <w:right w:val="single" w:sz="4" w:space="0" w:color="auto"/>
            </w:tcBorders>
            <w:shd w:val="clear" w:color="auto" w:fill="auto"/>
            <w:hideMark/>
          </w:tcPr>
          <w:p w14:paraId="67615330"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Additional connections to below ground drainage systems.</w:t>
            </w:r>
          </w:p>
        </w:tc>
        <w:tc>
          <w:tcPr>
            <w:tcW w:w="6096" w:type="dxa"/>
            <w:gridSpan w:val="3"/>
            <w:tcBorders>
              <w:top w:val="nil"/>
              <w:left w:val="nil"/>
              <w:bottom w:val="single" w:sz="4" w:space="0" w:color="auto"/>
              <w:right w:val="single" w:sz="4" w:space="0" w:color="auto"/>
            </w:tcBorders>
            <w:shd w:val="clear" w:color="auto" w:fill="auto"/>
            <w:hideMark/>
          </w:tcPr>
          <w:p w14:paraId="1BC13B1F"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Potential flooding to garages and habitable structures.</w:t>
            </w:r>
          </w:p>
        </w:tc>
      </w:tr>
      <w:tr w:rsidR="00E35688" w:rsidRPr="00200A49" w14:paraId="258B0730" w14:textId="77777777" w:rsidTr="009B7C4D">
        <w:trPr>
          <w:trHeight w:val="57"/>
        </w:trPr>
        <w:tc>
          <w:tcPr>
            <w:tcW w:w="2127" w:type="dxa"/>
            <w:vMerge/>
            <w:tcBorders>
              <w:top w:val="nil"/>
              <w:left w:val="single" w:sz="4" w:space="0" w:color="auto"/>
              <w:bottom w:val="single" w:sz="4" w:space="0" w:color="auto"/>
              <w:right w:val="single" w:sz="4" w:space="0" w:color="auto"/>
            </w:tcBorders>
            <w:hideMark/>
          </w:tcPr>
          <w:p w14:paraId="7D1140B7" w14:textId="77777777" w:rsidR="00E35688" w:rsidRPr="00200A49" w:rsidRDefault="00E35688" w:rsidP="009518DA">
            <w:pPr>
              <w:rPr>
                <w:rFonts w:ascii="Calibri" w:hAnsi="Calibri" w:cs="Calibri"/>
                <w:color w:val="000000"/>
                <w:sz w:val="18"/>
                <w:szCs w:val="18"/>
                <w:lang w:eastAsia="en-AU"/>
              </w:rPr>
            </w:pPr>
          </w:p>
        </w:tc>
        <w:tc>
          <w:tcPr>
            <w:tcW w:w="3261" w:type="dxa"/>
            <w:tcBorders>
              <w:top w:val="nil"/>
              <w:left w:val="nil"/>
              <w:bottom w:val="single" w:sz="4" w:space="0" w:color="auto"/>
              <w:right w:val="single" w:sz="4" w:space="0" w:color="auto"/>
            </w:tcBorders>
            <w:shd w:val="clear" w:color="auto" w:fill="auto"/>
            <w:hideMark/>
          </w:tcPr>
          <w:p w14:paraId="19ECA6EA" w14:textId="77777777" w:rsidR="00E35688" w:rsidRPr="00200A49" w:rsidRDefault="0072780D" w:rsidP="009518DA">
            <w:pPr>
              <w:rPr>
                <w:rFonts w:ascii="Calibri" w:eastAsia="Calibri" w:hAnsi="Calibri" w:cs="Calibri"/>
                <w:sz w:val="18"/>
                <w:szCs w:val="18"/>
                <w:lang w:eastAsia="en-AU"/>
              </w:rPr>
            </w:pPr>
            <w:r w:rsidRPr="00200A49">
              <w:rPr>
                <w:rFonts w:ascii="Calibri" w:eastAsia="Calibri" w:hAnsi="Calibri" w:cs="Calibri"/>
                <w:sz w:val="18"/>
                <w:szCs w:val="18"/>
                <w:lang w:eastAsia="en-AU"/>
              </w:rPr>
              <w:t>Septic tank installation</w:t>
            </w:r>
          </w:p>
        </w:tc>
        <w:tc>
          <w:tcPr>
            <w:tcW w:w="3543" w:type="dxa"/>
            <w:gridSpan w:val="2"/>
            <w:tcBorders>
              <w:top w:val="nil"/>
              <w:left w:val="nil"/>
              <w:bottom w:val="single" w:sz="4" w:space="0" w:color="auto"/>
              <w:right w:val="single" w:sz="4" w:space="0" w:color="auto"/>
            </w:tcBorders>
            <w:shd w:val="clear" w:color="auto" w:fill="auto"/>
            <w:hideMark/>
          </w:tcPr>
          <w:p w14:paraId="26CC315B"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Installation or alteration of effluent distribution systems.</w:t>
            </w:r>
          </w:p>
        </w:tc>
        <w:tc>
          <w:tcPr>
            <w:tcW w:w="6096" w:type="dxa"/>
            <w:gridSpan w:val="3"/>
            <w:tcBorders>
              <w:top w:val="nil"/>
              <w:left w:val="nil"/>
              <w:bottom w:val="single" w:sz="4" w:space="0" w:color="auto"/>
              <w:right w:val="single" w:sz="4" w:space="0" w:color="auto"/>
            </w:tcBorders>
            <w:shd w:val="clear" w:color="auto" w:fill="auto"/>
            <w:hideMark/>
          </w:tcPr>
          <w:p w14:paraId="028E3B71"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 xml:space="preserve">Potential health and safety risks as a result of inappropriate surface or subsurface treatment systems. </w:t>
            </w:r>
          </w:p>
        </w:tc>
      </w:tr>
      <w:tr w:rsidR="00E35688" w:rsidRPr="00200A49" w14:paraId="5E207025" w14:textId="77777777" w:rsidTr="009B7C4D">
        <w:trPr>
          <w:trHeight w:val="57"/>
        </w:trPr>
        <w:tc>
          <w:tcPr>
            <w:tcW w:w="2127" w:type="dxa"/>
            <w:vMerge w:val="restart"/>
            <w:tcBorders>
              <w:top w:val="nil"/>
              <w:left w:val="single" w:sz="4" w:space="0" w:color="auto"/>
              <w:bottom w:val="single" w:sz="4" w:space="0" w:color="auto"/>
              <w:right w:val="single" w:sz="4" w:space="0" w:color="auto"/>
            </w:tcBorders>
            <w:shd w:val="clear" w:color="auto" w:fill="auto"/>
            <w:hideMark/>
          </w:tcPr>
          <w:p w14:paraId="619F8B90"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Fire protection work</w:t>
            </w:r>
          </w:p>
        </w:tc>
        <w:tc>
          <w:tcPr>
            <w:tcW w:w="3261" w:type="dxa"/>
            <w:tcBorders>
              <w:top w:val="nil"/>
              <w:left w:val="nil"/>
              <w:bottom w:val="single" w:sz="4" w:space="0" w:color="auto"/>
              <w:right w:val="single" w:sz="4" w:space="0" w:color="auto"/>
            </w:tcBorders>
            <w:shd w:val="clear" w:color="auto" w:fill="auto"/>
            <w:hideMark/>
          </w:tcPr>
          <w:p w14:paraId="40B9FCF6" w14:textId="77777777" w:rsidR="00E35688" w:rsidRPr="00200A49" w:rsidRDefault="0072780D" w:rsidP="009518DA">
            <w:pPr>
              <w:rPr>
                <w:rFonts w:ascii="Calibri" w:eastAsia="Calibri" w:hAnsi="Calibri" w:cs="Calibri"/>
                <w:sz w:val="18"/>
                <w:szCs w:val="18"/>
                <w:lang w:eastAsia="en-AU"/>
              </w:rPr>
            </w:pPr>
            <w:r w:rsidRPr="00200A49">
              <w:rPr>
                <w:rFonts w:ascii="Calibri" w:eastAsia="Calibri" w:hAnsi="Calibri" w:cs="Calibri"/>
                <w:sz w:val="18"/>
                <w:szCs w:val="18"/>
                <w:lang w:eastAsia="en-AU"/>
              </w:rPr>
              <w:t>Fire protection</w:t>
            </w:r>
          </w:p>
        </w:tc>
        <w:tc>
          <w:tcPr>
            <w:tcW w:w="3543" w:type="dxa"/>
            <w:gridSpan w:val="2"/>
            <w:tcBorders>
              <w:top w:val="nil"/>
              <w:left w:val="nil"/>
              <w:bottom w:val="single" w:sz="4" w:space="0" w:color="auto"/>
              <w:right w:val="single" w:sz="4" w:space="0" w:color="auto"/>
            </w:tcBorders>
            <w:shd w:val="clear" w:color="auto" w:fill="auto"/>
            <w:hideMark/>
          </w:tcPr>
          <w:p w14:paraId="3A2A478D"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Testing of fire protection equipment &amp; valve arrangements.</w:t>
            </w:r>
          </w:p>
        </w:tc>
        <w:tc>
          <w:tcPr>
            <w:tcW w:w="6096" w:type="dxa"/>
            <w:gridSpan w:val="3"/>
            <w:tcBorders>
              <w:top w:val="nil"/>
              <w:left w:val="nil"/>
              <w:bottom w:val="single" w:sz="4" w:space="0" w:color="auto"/>
              <w:right w:val="single" w:sz="4" w:space="0" w:color="auto"/>
            </w:tcBorders>
            <w:shd w:val="clear" w:color="auto" w:fill="auto"/>
            <w:hideMark/>
          </w:tcPr>
          <w:p w14:paraId="0307D26E"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Potential for critical valves to be left in the wrong operating position.</w:t>
            </w:r>
          </w:p>
        </w:tc>
      </w:tr>
      <w:tr w:rsidR="00E35688" w:rsidRPr="00200A49" w14:paraId="37B6678B" w14:textId="77777777" w:rsidTr="009B7C4D">
        <w:trPr>
          <w:trHeight w:val="57"/>
        </w:trPr>
        <w:tc>
          <w:tcPr>
            <w:tcW w:w="2127" w:type="dxa"/>
            <w:vMerge/>
            <w:tcBorders>
              <w:top w:val="nil"/>
              <w:left w:val="single" w:sz="4" w:space="0" w:color="auto"/>
              <w:bottom w:val="single" w:sz="4" w:space="0" w:color="auto"/>
              <w:right w:val="single" w:sz="4" w:space="0" w:color="auto"/>
            </w:tcBorders>
            <w:hideMark/>
          </w:tcPr>
          <w:p w14:paraId="1D7B1F67" w14:textId="77777777" w:rsidR="00E35688" w:rsidRPr="00200A49" w:rsidRDefault="00E35688" w:rsidP="009518DA">
            <w:pPr>
              <w:rPr>
                <w:rFonts w:ascii="Calibri" w:hAnsi="Calibri" w:cs="Calibri"/>
                <w:color w:val="000000"/>
                <w:sz w:val="18"/>
                <w:szCs w:val="18"/>
                <w:lang w:eastAsia="en-AU"/>
              </w:rPr>
            </w:pPr>
          </w:p>
        </w:tc>
        <w:tc>
          <w:tcPr>
            <w:tcW w:w="3261" w:type="dxa"/>
            <w:tcBorders>
              <w:top w:val="nil"/>
              <w:left w:val="nil"/>
              <w:bottom w:val="single" w:sz="4" w:space="0" w:color="auto"/>
              <w:right w:val="single" w:sz="4" w:space="0" w:color="auto"/>
            </w:tcBorders>
            <w:shd w:val="clear" w:color="auto" w:fill="auto"/>
            <w:hideMark/>
          </w:tcPr>
          <w:p w14:paraId="17706260" w14:textId="77777777" w:rsidR="00E35688" w:rsidRPr="00200A49" w:rsidRDefault="0072780D" w:rsidP="009518DA">
            <w:pPr>
              <w:rPr>
                <w:rFonts w:ascii="Calibri" w:eastAsia="Calibri" w:hAnsi="Calibri" w:cs="Calibri"/>
                <w:sz w:val="18"/>
                <w:szCs w:val="18"/>
                <w:lang w:eastAsia="en-AU"/>
              </w:rPr>
            </w:pPr>
            <w:r w:rsidRPr="00200A49">
              <w:rPr>
                <w:rFonts w:ascii="Calibri" w:eastAsia="Calibri" w:hAnsi="Calibri" w:cs="Calibri"/>
                <w:sz w:val="18"/>
                <w:szCs w:val="18"/>
                <w:lang w:eastAsia="en-AU"/>
              </w:rPr>
              <w:t>Residential and domestic fire sprinkler systems</w:t>
            </w:r>
          </w:p>
        </w:tc>
        <w:tc>
          <w:tcPr>
            <w:tcW w:w="3543" w:type="dxa"/>
            <w:gridSpan w:val="2"/>
            <w:tcBorders>
              <w:top w:val="nil"/>
              <w:left w:val="nil"/>
              <w:bottom w:val="single" w:sz="4" w:space="0" w:color="auto"/>
              <w:right w:val="single" w:sz="4" w:space="0" w:color="auto"/>
            </w:tcBorders>
            <w:shd w:val="clear" w:color="auto" w:fill="auto"/>
            <w:hideMark/>
          </w:tcPr>
          <w:p w14:paraId="4D7AB9F1"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Replacement of fire sprinkler heads.</w:t>
            </w:r>
          </w:p>
        </w:tc>
        <w:tc>
          <w:tcPr>
            <w:tcW w:w="6096" w:type="dxa"/>
            <w:gridSpan w:val="3"/>
            <w:tcBorders>
              <w:top w:val="nil"/>
              <w:left w:val="nil"/>
              <w:bottom w:val="single" w:sz="4" w:space="0" w:color="auto"/>
              <w:right w:val="single" w:sz="4" w:space="0" w:color="auto"/>
            </w:tcBorders>
            <w:shd w:val="clear" w:color="auto" w:fill="auto"/>
            <w:hideMark/>
          </w:tcPr>
          <w:p w14:paraId="783C2DCF"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Inadequate sprinkler coverage in a fire event.</w:t>
            </w:r>
          </w:p>
        </w:tc>
      </w:tr>
      <w:tr w:rsidR="00E35688" w:rsidRPr="00200A49" w14:paraId="36E3B851" w14:textId="77777777" w:rsidTr="009B7C4D">
        <w:trPr>
          <w:trHeight w:val="57"/>
        </w:trPr>
        <w:tc>
          <w:tcPr>
            <w:tcW w:w="2127" w:type="dxa"/>
            <w:vMerge w:val="restart"/>
            <w:tcBorders>
              <w:top w:val="nil"/>
              <w:left w:val="single" w:sz="4" w:space="0" w:color="auto"/>
              <w:bottom w:val="single" w:sz="4" w:space="0" w:color="auto"/>
              <w:right w:val="single" w:sz="4" w:space="0" w:color="auto"/>
            </w:tcBorders>
            <w:shd w:val="clear" w:color="auto" w:fill="auto"/>
            <w:hideMark/>
          </w:tcPr>
          <w:p w14:paraId="6BAF1762"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Gasfitting work</w:t>
            </w:r>
          </w:p>
        </w:tc>
        <w:tc>
          <w:tcPr>
            <w:tcW w:w="3261" w:type="dxa"/>
            <w:tcBorders>
              <w:top w:val="nil"/>
              <w:left w:val="nil"/>
              <w:bottom w:val="single" w:sz="4" w:space="0" w:color="auto"/>
              <w:right w:val="single" w:sz="4" w:space="0" w:color="auto"/>
            </w:tcBorders>
            <w:shd w:val="clear" w:color="auto" w:fill="auto"/>
            <w:hideMark/>
          </w:tcPr>
          <w:p w14:paraId="37210D47"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 xml:space="preserve">Type A </w:t>
            </w:r>
            <w:r w:rsidR="00C30BDB" w:rsidRPr="00200A49">
              <w:rPr>
                <w:rFonts w:ascii="Calibri" w:eastAsia="Calibri" w:hAnsi="Calibri" w:cs="Calibri"/>
                <w:color w:val="000000" w:themeColor="text1"/>
                <w:sz w:val="18"/>
                <w:szCs w:val="18"/>
                <w:lang w:eastAsia="en-AU"/>
              </w:rPr>
              <w:t>appliance</w:t>
            </w:r>
            <w:r w:rsidRPr="00200A49">
              <w:rPr>
                <w:rFonts w:ascii="Calibri" w:eastAsia="Calibri" w:hAnsi="Calibri" w:cs="Calibri"/>
                <w:color w:val="000000" w:themeColor="text1"/>
                <w:sz w:val="18"/>
                <w:szCs w:val="18"/>
                <w:lang w:eastAsia="en-AU"/>
              </w:rPr>
              <w:t xml:space="preserve"> (</w:t>
            </w:r>
            <w:r w:rsidR="00C30BDB" w:rsidRPr="00200A49">
              <w:rPr>
                <w:rFonts w:ascii="Calibri" w:eastAsia="Calibri" w:hAnsi="Calibri" w:cs="Calibri"/>
                <w:color w:val="000000" w:themeColor="text1"/>
                <w:sz w:val="18"/>
                <w:szCs w:val="18"/>
                <w:lang w:eastAsia="en-AU"/>
              </w:rPr>
              <w:t>natural gas</w:t>
            </w:r>
            <w:r w:rsidR="0072780D" w:rsidRPr="00200A49">
              <w:rPr>
                <w:rFonts w:ascii="Calibri" w:eastAsia="Calibri" w:hAnsi="Calibri" w:cs="Calibri"/>
                <w:color w:val="000000" w:themeColor="text1"/>
                <w:sz w:val="18"/>
                <w:szCs w:val="18"/>
                <w:lang w:eastAsia="en-AU"/>
              </w:rPr>
              <w:t>) installation</w:t>
            </w:r>
          </w:p>
        </w:tc>
        <w:tc>
          <w:tcPr>
            <w:tcW w:w="3543" w:type="dxa"/>
            <w:gridSpan w:val="2"/>
            <w:tcBorders>
              <w:top w:val="nil"/>
              <w:left w:val="nil"/>
              <w:bottom w:val="single" w:sz="4" w:space="0" w:color="auto"/>
              <w:right w:val="single" w:sz="4" w:space="0" w:color="auto"/>
            </w:tcBorders>
            <w:shd w:val="clear" w:color="auto" w:fill="auto"/>
            <w:hideMark/>
          </w:tcPr>
          <w:p w14:paraId="0A072E3E" w14:textId="77777777" w:rsidR="00E35688" w:rsidRPr="00200A49" w:rsidRDefault="008B2D22"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S</w:t>
            </w:r>
            <w:r w:rsidR="00E35688" w:rsidRPr="00200A49">
              <w:rPr>
                <w:rFonts w:ascii="Calibri" w:eastAsia="Calibri" w:hAnsi="Calibri" w:cs="Calibri"/>
                <w:color w:val="000000" w:themeColor="text1"/>
                <w:sz w:val="18"/>
                <w:szCs w:val="18"/>
                <w:lang w:eastAsia="en-AU"/>
              </w:rPr>
              <w:t>ecure an appliance to prevent tilting.</w:t>
            </w:r>
          </w:p>
        </w:tc>
        <w:tc>
          <w:tcPr>
            <w:tcW w:w="6096" w:type="dxa"/>
            <w:gridSpan w:val="3"/>
            <w:tcBorders>
              <w:top w:val="nil"/>
              <w:left w:val="nil"/>
              <w:bottom w:val="single" w:sz="4" w:space="0" w:color="auto"/>
              <w:right w:val="single" w:sz="4" w:space="0" w:color="auto"/>
            </w:tcBorders>
            <w:shd w:val="clear" w:color="auto" w:fill="auto"/>
            <w:hideMark/>
          </w:tcPr>
          <w:p w14:paraId="5085C502"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Potential for scalding.</w:t>
            </w:r>
          </w:p>
        </w:tc>
      </w:tr>
      <w:tr w:rsidR="00E35688" w:rsidRPr="00200A49" w14:paraId="5287FF4E" w14:textId="77777777" w:rsidTr="009B7C4D">
        <w:trPr>
          <w:trHeight w:val="57"/>
        </w:trPr>
        <w:tc>
          <w:tcPr>
            <w:tcW w:w="2127" w:type="dxa"/>
            <w:vMerge/>
            <w:tcBorders>
              <w:top w:val="nil"/>
              <w:left w:val="single" w:sz="4" w:space="0" w:color="auto"/>
              <w:bottom w:val="single" w:sz="4" w:space="0" w:color="auto"/>
              <w:right w:val="single" w:sz="4" w:space="0" w:color="auto"/>
            </w:tcBorders>
            <w:hideMark/>
          </w:tcPr>
          <w:p w14:paraId="5922C60E" w14:textId="77777777" w:rsidR="00E35688" w:rsidRPr="00200A49" w:rsidRDefault="00E35688" w:rsidP="009518DA">
            <w:pPr>
              <w:rPr>
                <w:rFonts w:ascii="Calibri" w:hAnsi="Calibri" w:cs="Calibri"/>
                <w:color w:val="000000"/>
                <w:sz w:val="18"/>
                <w:szCs w:val="18"/>
                <w:lang w:eastAsia="en-AU"/>
              </w:rPr>
            </w:pPr>
          </w:p>
        </w:tc>
        <w:tc>
          <w:tcPr>
            <w:tcW w:w="3261" w:type="dxa"/>
            <w:tcBorders>
              <w:top w:val="nil"/>
              <w:left w:val="nil"/>
              <w:bottom w:val="single" w:sz="4" w:space="0" w:color="auto"/>
              <w:right w:val="single" w:sz="4" w:space="0" w:color="auto"/>
            </w:tcBorders>
            <w:shd w:val="clear" w:color="auto" w:fill="auto"/>
            <w:hideMark/>
          </w:tcPr>
          <w:p w14:paraId="2614DDA1"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 xml:space="preserve">Type A </w:t>
            </w:r>
            <w:r w:rsidR="00C30BDB" w:rsidRPr="00200A49">
              <w:rPr>
                <w:rFonts w:ascii="Calibri" w:eastAsia="Calibri" w:hAnsi="Calibri" w:cs="Calibri"/>
                <w:color w:val="000000" w:themeColor="text1"/>
                <w:sz w:val="18"/>
                <w:szCs w:val="18"/>
                <w:lang w:eastAsia="en-AU"/>
              </w:rPr>
              <w:t>appliance</w:t>
            </w:r>
            <w:r w:rsidRPr="00200A49">
              <w:rPr>
                <w:rFonts w:ascii="Calibri" w:eastAsia="Calibri" w:hAnsi="Calibri" w:cs="Calibri"/>
                <w:color w:val="000000" w:themeColor="text1"/>
                <w:sz w:val="18"/>
                <w:szCs w:val="18"/>
                <w:lang w:eastAsia="en-AU"/>
              </w:rPr>
              <w:t xml:space="preserve"> (LPG</w:t>
            </w:r>
            <w:r w:rsidR="0072780D" w:rsidRPr="00200A49">
              <w:rPr>
                <w:rFonts w:ascii="Calibri" w:eastAsia="Calibri" w:hAnsi="Calibri" w:cs="Calibri"/>
                <w:color w:val="000000" w:themeColor="text1"/>
                <w:sz w:val="18"/>
                <w:szCs w:val="18"/>
                <w:lang w:eastAsia="en-AU"/>
              </w:rPr>
              <w:t>) installation</w:t>
            </w:r>
          </w:p>
        </w:tc>
        <w:tc>
          <w:tcPr>
            <w:tcW w:w="3543" w:type="dxa"/>
            <w:gridSpan w:val="2"/>
            <w:tcBorders>
              <w:top w:val="nil"/>
              <w:left w:val="nil"/>
              <w:bottom w:val="single" w:sz="4" w:space="0" w:color="auto"/>
              <w:right w:val="single" w:sz="4" w:space="0" w:color="auto"/>
            </w:tcBorders>
            <w:shd w:val="clear" w:color="auto" w:fill="auto"/>
            <w:hideMark/>
          </w:tcPr>
          <w:p w14:paraId="09873B77" w14:textId="77777777" w:rsidR="00E35688" w:rsidRPr="00200A49" w:rsidRDefault="008B2D22"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T</w:t>
            </w:r>
            <w:r w:rsidR="00E35688" w:rsidRPr="00200A49">
              <w:rPr>
                <w:rFonts w:ascii="Calibri" w:eastAsia="Calibri" w:hAnsi="Calibri" w:cs="Calibri"/>
                <w:color w:val="000000" w:themeColor="text1"/>
                <w:sz w:val="18"/>
                <w:szCs w:val="18"/>
                <w:lang w:eastAsia="en-AU"/>
              </w:rPr>
              <w:t>est a fitting line.</w:t>
            </w:r>
          </w:p>
        </w:tc>
        <w:tc>
          <w:tcPr>
            <w:tcW w:w="6096" w:type="dxa"/>
            <w:gridSpan w:val="3"/>
            <w:tcBorders>
              <w:top w:val="nil"/>
              <w:left w:val="nil"/>
              <w:bottom w:val="single" w:sz="4" w:space="0" w:color="auto"/>
              <w:right w:val="single" w:sz="4" w:space="0" w:color="auto"/>
            </w:tcBorders>
            <w:shd w:val="clear" w:color="auto" w:fill="auto"/>
            <w:hideMark/>
          </w:tcPr>
          <w:p w14:paraId="2400ECC5"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 xml:space="preserve">Potential explosive conditions through defective piping joints. </w:t>
            </w:r>
          </w:p>
        </w:tc>
      </w:tr>
      <w:tr w:rsidR="00E35688" w:rsidRPr="00200A49" w14:paraId="3461B25F" w14:textId="77777777" w:rsidTr="009B7C4D">
        <w:trPr>
          <w:trHeight w:val="57"/>
        </w:trPr>
        <w:tc>
          <w:tcPr>
            <w:tcW w:w="2127" w:type="dxa"/>
            <w:vMerge/>
            <w:tcBorders>
              <w:top w:val="nil"/>
              <w:left w:val="single" w:sz="4" w:space="0" w:color="auto"/>
              <w:bottom w:val="single" w:sz="4" w:space="0" w:color="auto"/>
              <w:right w:val="single" w:sz="4" w:space="0" w:color="auto"/>
            </w:tcBorders>
            <w:hideMark/>
          </w:tcPr>
          <w:p w14:paraId="465A46F3" w14:textId="77777777" w:rsidR="00E35688" w:rsidRPr="00200A49" w:rsidRDefault="00E35688" w:rsidP="009518DA">
            <w:pPr>
              <w:rPr>
                <w:rFonts w:ascii="Calibri" w:hAnsi="Calibri" w:cs="Calibri"/>
                <w:color w:val="000000"/>
                <w:sz w:val="18"/>
                <w:szCs w:val="18"/>
                <w:lang w:eastAsia="en-AU"/>
              </w:rPr>
            </w:pPr>
          </w:p>
        </w:tc>
        <w:tc>
          <w:tcPr>
            <w:tcW w:w="3261" w:type="dxa"/>
            <w:tcBorders>
              <w:top w:val="nil"/>
              <w:left w:val="nil"/>
              <w:bottom w:val="single" w:sz="4" w:space="0" w:color="auto"/>
              <w:right w:val="single" w:sz="4" w:space="0" w:color="auto"/>
            </w:tcBorders>
            <w:shd w:val="clear" w:color="auto" w:fill="auto"/>
            <w:hideMark/>
          </w:tcPr>
          <w:p w14:paraId="1060BC89" w14:textId="77777777" w:rsidR="00E35688" w:rsidRPr="00200A49" w:rsidRDefault="00E35688" w:rsidP="009518DA">
            <w:pPr>
              <w:rPr>
                <w:rFonts w:ascii="Calibri" w:eastAsia="Calibri" w:hAnsi="Calibri" w:cs="Calibri"/>
                <w:sz w:val="18"/>
                <w:szCs w:val="18"/>
                <w:lang w:eastAsia="en-AU"/>
              </w:rPr>
            </w:pPr>
            <w:r w:rsidRPr="00200A49">
              <w:rPr>
                <w:rFonts w:ascii="Calibri" w:eastAsia="Calibri" w:hAnsi="Calibri" w:cs="Calibri"/>
                <w:sz w:val="18"/>
                <w:szCs w:val="18"/>
                <w:lang w:eastAsia="en-AU"/>
              </w:rPr>
              <w:t xml:space="preserve">Type A </w:t>
            </w:r>
            <w:r w:rsidR="00C30BDB" w:rsidRPr="00200A49">
              <w:rPr>
                <w:rFonts w:ascii="Calibri" w:eastAsia="Calibri" w:hAnsi="Calibri" w:cs="Calibri"/>
                <w:sz w:val="18"/>
                <w:szCs w:val="18"/>
                <w:lang w:eastAsia="en-AU"/>
              </w:rPr>
              <w:t>appliance</w:t>
            </w:r>
            <w:r w:rsidRPr="00200A49">
              <w:rPr>
                <w:rFonts w:ascii="Calibri" w:eastAsia="Calibri" w:hAnsi="Calibri" w:cs="Calibri"/>
                <w:sz w:val="18"/>
                <w:szCs w:val="18"/>
                <w:lang w:eastAsia="en-AU"/>
              </w:rPr>
              <w:t xml:space="preserve"> </w:t>
            </w:r>
            <w:r w:rsidR="00C30BDB" w:rsidRPr="00200A49">
              <w:rPr>
                <w:rFonts w:ascii="Calibri" w:eastAsia="Calibri" w:hAnsi="Calibri" w:cs="Calibri"/>
                <w:sz w:val="18"/>
                <w:szCs w:val="18"/>
                <w:lang w:eastAsia="en-AU"/>
              </w:rPr>
              <w:t>conversion</w:t>
            </w:r>
            <w:r w:rsidRPr="00200A49">
              <w:rPr>
                <w:rFonts w:ascii="Calibri" w:eastAsia="Calibri" w:hAnsi="Calibri" w:cs="Calibri"/>
                <w:sz w:val="18"/>
                <w:szCs w:val="18"/>
                <w:lang w:eastAsia="en-AU"/>
              </w:rPr>
              <w:t xml:space="preserve"> </w:t>
            </w:r>
            <w:r w:rsidR="00064067" w:rsidRPr="00200A49">
              <w:rPr>
                <w:rFonts w:ascii="Calibri" w:eastAsia="Calibri" w:hAnsi="Calibri" w:cs="Calibri"/>
                <w:sz w:val="18"/>
                <w:szCs w:val="18"/>
                <w:lang w:eastAsia="en-AU"/>
              </w:rPr>
              <w:t>work</w:t>
            </w:r>
          </w:p>
        </w:tc>
        <w:tc>
          <w:tcPr>
            <w:tcW w:w="3543" w:type="dxa"/>
            <w:gridSpan w:val="2"/>
            <w:tcBorders>
              <w:top w:val="nil"/>
              <w:left w:val="nil"/>
              <w:bottom w:val="single" w:sz="4" w:space="0" w:color="auto"/>
              <w:right w:val="single" w:sz="4" w:space="0" w:color="auto"/>
            </w:tcBorders>
            <w:shd w:val="clear" w:color="auto" w:fill="auto"/>
            <w:hideMark/>
          </w:tcPr>
          <w:p w14:paraId="6A2D8897"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Conversion of an appliance from LPG to natural gas.</w:t>
            </w:r>
          </w:p>
        </w:tc>
        <w:tc>
          <w:tcPr>
            <w:tcW w:w="6096" w:type="dxa"/>
            <w:gridSpan w:val="3"/>
            <w:tcBorders>
              <w:top w:val="nil"/>
              <w:left w:val="nil"/>
              <w:bottom w:val="single" w:sz="4" w:space="0" w:color="auto"/>
              <w:right w:val="single" w:sz="4" w:space="0" w:color="auto"/>
            </w:tcBorders>
            <w:shd w:val="clear" w:color="auto" w:fill="auto"/>
            <w:hideMark/>
          </w:tcPr>
          <w:p w14:paraId="6FDE0B3A"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Gas flare ups due to incorrect burner pressures.</w:t>
            </w:r>
          </w:p>
        </w:tc>
      </w:tr>
      <w:tr w:rsidR="00E35688" w:rsidRPr="00200A49" w14:paraId="20A3B690" w14:textId="77777777" w:rsidTr="009B7C4D">
        <w:trPr>
          <w:trHeight w:val="57"/>
        </w:trPr>
        <w:tc>
          <w:tcPr>
            <w:tcW w:w="2127" w:type="dxa"/>
            <w:vMerge/>
            <w:tcBorders>
              <w:top w:val="nil"/>
              <w:left w:val="single" w:sz="4" w:space="0" w:color="auto"/>
              <w:bottom w:val="single" w:sz="4" w:space="0" w:color="auto"/>
              <w:right w:val="single" w:sz="4" w:space="0" w:color="auto"/>
            </w:tcBorders>
            <w:hideMark/>
          </w:tcPr>
          <w:p w14:paraId="2304BB8F" w14:textId="77777777" w:rsidR="00E35688" w:rsidRPr="00200A49" w:rsidRDefault="00E35688" w:rsidP="009518DA">
            <w:pPr>
              <w:rPr>
                <w:rFonts w:ascii="Calibri" w:hAnsi="Calibri" w:cs="Calibri"/>
                <w:color w:val="000000"/>
                <w:sz w:val="18"/>
                <w:szCs w:val="18"/>
                <w:lang w:eastAsia="en-AU"/>
              </w:rPr>
            </w:pPr>
          </w:p>
        </w:tc>
        <w:tc>
          <w:tcPr>
            <w:tcW w:w="3261" w:type="dxa"/>
            <w:tcBorders>
              <w:top w:val="nil"/>
              <w:left w:val="nil"/>
              <w:bottom w:val="single" w:sz="4" w:space="0" w:color="auto"/>
              <w:right w:val="single" w:sz="4" w:space="0" w:color="auto"/>
            </w:tcBorders>
            <w:shd w:val="clear" w:color="auto" w:fill="auto"/>
            <w:hideMark/>
          </w:tcPr>
          <w:p w14:paraId="079C16A6" w14:textId="77777777" w:rsidR="00E35688" w:rsidRPr="00200A49" w:rsidRDefault="00E35688" w:rsidP="009518DA">
            <w:pPr>
              <w:rPr>
                <w:rFonts w:ascii="Calibri" w:eastAsia="Calibri" w:hAnsi="Calibri" w:cs="Calibri"/>
                <w:sz w:val="18"/>
                <w:szCs w:val="18"/>
                <w:lang w:eastAsia="en-AU"/>
              </w:rPr>
            </w:pPr>
            <w:r w:rsidRPr="00200A49">
              <w:rPr>
                <w:rFonts w:ascii="Calibri" w:eastAsia="Calibri" w:hAnsi="Calibri" w:cs="Calibri"/>
                <w:sz w:val="18"/>
                <w:szCs w:val="18"/>
                <w:lang w:eastAsia="en-AU"/>
              </w:rPr>
              <w:t xml:space="preserve">Type A </w:t>
            </w:r>
            <w:r w:rsidR="00C30BDB" w:rsidRPr="00200A49">
              <w:rPr>
                <w:rFonts w:ascii="Calibri" w:eastAsia="Calibri" w:hAnsi="Calibri" w:cs="Calibri"/>
                <w:sz w:val="18"/>
                <w:szCs w:val="18"/>
                <w:lang w:eastAsia="en-AU"/>
              </w:rPr>
              <w:t>appliance</w:t>
            </w:r>
            <w:r w:rsidRPr="00200A49">
              <w:rPr>
                <w:rFonts w:ascii="Calibri" w:eastAsia="Calibri" w:hAnsi="Calibri" w:cs="Calibri"/>
                <w:sz w:val="18"/>
                <w:szCs w:val="18"/>
                <w:lang w:eastAsia="en-AU"/>
              </w:rPr>
              <w:t xml:space="preserve"> </w:t>
            </w:r>
            <w:r w:rsidR="0072780D" w:rsidRPr="00200A49">
              <w:rPr>
                <w:rFonts w:ascii="Calibri" w:eastAsia="Calibri" w:hAnsi="Calibri" w:cs="Calibri"/>
                <w:sz w:val="18"/>
                <w:szCs w:val="18"/>
                <w:lang w:eastAsia="en-AU"/>
              </w:rPr>
              <w:t>servicing</w:t>
            </w:r>
            <w:r w:rsidRPr="00200A49">
              <w:rPr>
                <w:rFonts w:ascii="Calibri" w:eastAsia="Calibri" w:hAnsi="Calibri" w:cs="Calibri"/>
                <w:sz w:val="18"/>
                <w:szCs w:val="18"/>
                <w:lang w:eastAsia="en-AU"/>
              </w:rPr>
              <w:t xml:space="preserve"> </w:t>
            </w:r>
            <w:r w:rsidR="00064067" w:rsidRPr="00200A49">
              <w:rPr>
                <w:rFonts w:ascii="Calibri" w:eastAsia="Calibri" w:hAnsi="Calibri" w:cs="Calibri"/>
                <w:sz w:val="18"/>
                <w:szCs w:val="18"/>
                <w:lang w:eastAsia="en-AU"/>
              </w:rPr>
              <w:t>work</w:t>
            </w:r>
          </w:p>
        </w:tc>
        <w:tc>
          <w:tcPr>
            <w:tcW w:w="3543" w:type="dxa"/>
            <w:gridSpan w:val="2"/>
            <w:tcBorders>
              <w:top w:val="nil"/>
              <w:left w:val="nil"/>
              <w:bottom w:val="single" w:sz="4" w:space="0" w:color="auto"/>
              <w:right w:val="single" w:sz="4" w:space="0" w:color="auto"/>
            </w:tcBorders>
            <w:shd w:val="clear" w:color="auto" w:fill="auto"/>
            <w:hideMark/>
          </w:tcPr>
          <w:p w14:paraId="0A1D8C8A"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CO spillage testing.</w:t>
            </w:r>
          </w:p>
        </w:tc>
        <w:tc>
          <w:tcPr>
            <w:tcW w:w="6096" w:type="dxa"/>
            <w:gridSpan w:val="3"/>
            <w:tcBorders>
              <w:top w:val="nil"/>
              <w:left w:val="nil"/>
              <w:bottom w:val="single" w:sz="4" w:space="0" w:color="auto"/>
              <w:right w:val="single" w:sz="4" w:space="0" w:color="auto"/>
            </w:tcBorders>
            <w:shd w:val="clear" w:color="auto" w:fill="auto"/>
            <w:hideMark/>
          </w:tcPr>
          <w:p w14:paraId="2AA54062"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Failure to identify CO spillage from an un-serviced gas heater</w:t>
            </w:r>
          </w:p>
        </w:tc>
      </w:tr>
      <w:tr w:rsidR="00E35688" w:rsidRPr="00200A49" w14:paraId="34109232" w14:textId="77777777" w:rsidTr="009B7C4D">
        <w:trPr>
          <w:trHeight w:val="57"/>
        </w:trPr>
        <w:tc>
          <w:tcPr>
            <w:tcW w:w="2127" w:type="dxa"/>
            <w:vMerge/>
            <w:tcBorders>
              <w:top w:val="nil"/>
              <w:left w:val="single" w:sz="4" w:space="0" w:color="auto"/>
              <w:bottom w:val="single" w:sz="4" w:space="0" w:color="auto"/>
              <w:right w:val="single" w:sz="4" w:space="0" w:color="auto"/>
            </w:tcBorders>
            <w:hideMark/>
          </w:tcPr>
          <w:p w14:paraId="439F6650" w14:textId="77777777" w:rsidR="00E35688" w:rsidRPr="00200A49" w:rsidRDefault="00E35688" w:rsidP="009518DA">
            <w:pPr>
              <w:rPr>
                <w:rFonts w:ascii="Calibri" w:hAnsi="Calibri" w:cs="Calibri"/>
                <w:color w:val="000000"/>
                <w:sz w:val="18"/>
                <w:szCs w:val="18"/>
                <w:lang w:eastAsia="en-AU"/>
              </w:rPr>
            </w:pPr>
          </w:p>
        </w:tc>
        <w:tc>
          <w:tcPr>
            <w:tcW w:w="3261" w:type="dxa"/>
            <w:tcBorders>
              <w:top w:val="nil"/>
              <w:left w:val="nil"/>
              <w:bottom w:val="single" w:sz="4" w:space="0" w:color="auto"/>
              <w:right w:val="single" w:sz="4" w:space="0" w:color="auto"/>
            </w:tcBorders>
            <w:shd w:val="clear" w:color="auto" w:fill="auto"/>
            <w:hideMark/>
          </w:tcPr>
          <w:p w14:paraId="5524E726" w14:textId="77777777" w:rsidR="00E35688" w:rsidRPr="00200A49" w:rsidRDefault="00E35688" w:rsidP="009518DA">
            <w:pPr>
              <w:rPr>
                <w:rFonts w:ascii="Calibri" w:eastAsia="Calibri" w:hAnsi="Calibri" w:cs="Calibri"/>
                <w:sz w:val="18"/>
                <w:szCs w:val="18"/>
                <w:lang w:eastAsia="en-AU"/>
              </w:rPr>
            </w:pPr>
            <w:r w:rsidRPr="00200A49">
              <w:rPr>
                <w:rFonts w:ascii="Calibri" w:eastAsia="Calibri" w:hAnsi="Calibri" w:cs="Calibri"/>
                <w:sz w:val="18"/>
                <w:szCs w:val="18"/>
                <w:lang w:eastAsia="en-AU"/>
              </w:rPr>
              <w:t xml:space="preserve">Type B </w:t>
            </w:r>
            <w:r w:rsidR="00A14D82" w:rsidRPr="00200A49">
              <w:rPr>
                <w:rFonts w:ascii="Calibri" w:eastAsia="Calibri" w:hAnsi="Calibri" w:cs="Calibri"/>
                <w:sz w:val="18"/>
                <w:szCs w:val="18"/>
                <w:lang w:eastAsia="en-AU"/>
              </w:rPr>
              <w:t>gasfitting</w:t>
            </w:r>
            <w:r w:rsidRPr="00200A49">
              <w:rPr>
                <w:rFonts w:ascii="Calibri" w:eastAsia="Calibri" w:hAnsi="Calibri" w:cs="Calibri"/>
                <w:sz w:val="18"/>
                <w:szCs w:val="18"/>
                <w:lang w:eastAsia="en-AU"/>
              </w:rPr>
              <w:t xml:space="preserve"> </w:t>
            </w:r>
            <w:r w:rsidR="00064067" w:rsidRPr="00200A49">
              <w:rPr>
                <w:rFonts w:ascii="Calibri" w:eastAsia="Calibri" w:hAnsi="Calibri" w:cs="Calibri"/>
                <w:sz w:val="18"/>
                <w:szCs w:val="18"/>
                <w:lang w:eastAsia="en-AU"/>
              </w:rPr>
              <w:t>work</w:t>
            </w:r>
          </w:p>
        </w:tc>
        <w:tc>
          <w:tcPr>
            <w:tcW w:w="3543" w:type="dxa"/>
            <w:gridSpan w:val="2"/>
            <w:tcBorders>
              <w:top w:val="nil"/>
              <w:left w:val="nil"/>
              <w:bottom w:val="single" w:sz="4" w:space="0" w:color="auto"/>
              <w:right w:val="single" w:sz="4" w:space="0" w:color="auto"/>
            </w:tcBorders>
            <w:shd w:val="clear" w:color="auto" w:fill="auto"/>
            <w:hideMark/>
          </w:tcPr>
          <w:p w14:paraId="03C47FB7"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Servicing of high gas consumption industrial gas appliances.</w:t>
            </w:r>
          </w:p>
        </w:tc>
        <w:tc>
          <w:tcPr>
            <w:tcW w:w="6096" w:type="dxa"/>
            <w:gridSpan w:val="3"/>
            <w:tcBorders>
              <w:top w:val="nil"/>
              <w:left w:val="nil"/>
              <w:bottom w:val="single" w:sz="4" w:space="0" w:color="auto"/>
              <w:right w:val="single" w:sz="4" w:space="0" w:color="auto"/>
            </w:tcBorders>
            <w:shd w:val="clear" w:color="auto" w:fill="auto"/>
            <w:hideMark/>
          </w:tcPr>
          <w:p w14:paraId="246439F8"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Potential for high level appliance failure and explosive combustion.</w:t>
            </w:r>
            <w:r w:rsidR="00F93686" w:rsidRPr="00200A49">
              <w:rPr>
                <w:rFonts w:ascii="Calibri" w:eastAsia="Calibri" w:hAnsi="Calibri" w:cs="Calibri"/>
                <w:color w:val="000000" w:themeColor="text1"/>
                <w:sz w:val="18"/>
                <w:szCs w:val="18"/>
                <w:lang w:eastAsia="en-AU"/>
              </w:rPr>
              <w:t xml:space="preserve"> </w:t>
            </w:r>
          </w:p>
        </w:tc>
      </w:tr>
      <w:tr w:rsidR="00E35688" w:rsidRPr="00200A49" w14:paraId="03939B1B" w14:textId="77777777" w:rsidTr="009B7C4D">
        <w:trPr>
          <w:trHeight w:val="57"/>
        </w:trPr>
        <w:tc>
          <w:tcPr>
            <w:tcW w:w="2127" w:type="dxa"/>
            <w:vMerge/>
            <w:tcBorders>
              <w:top w:val="nil"/>
              <w:left w:val="single" w:sz="4" w:space="0" w:color="auto"/>
              <w:bottom w:val="single" w:sz="4" w:space="0" w:color="auto"/>
              <w:right w:val="single" w:sz="4" w:space="0" w:color="auto"/>
            </w:tcBorders>
            <w:hideMark/>
          </w:tcPr>
          <w:p w14:paraId="7AC55D5B" w14:textId="77777777" w:rsidR="00E35688" w:rsidRPr="00200A49" w:rsidRDefault="00E35688" w:rsidP="009518DA">
            <w:pPr>
              <w:rPr>
                <w:rFonts w:ascii="Calibri" w:hAnsi="Calibri" w:cs="Calibri"/>
                <w:color w:val="000000"/>
                <w:sz w:val="18"/>
                <w:szCs w:val="18"/>
                <w:lang w:eastAsia="en-AU"/>
              </w:rPr>
            </w:pPr>
          </w:p>
        </w:tc>
        <w:tc>
          <w:tcPr>
            <w:tcW w:w="3261" w:type="dxa"/>
            <w:tcBorders>
              <w:top w:val="nil"/>
              <w:left w:val="nil"/>
              <w:bottom w:val="single" w:sz="4" w:space="0" w:color="auto"/>
              <w:right w:val="single" w:sz="4" w:space="0" w:color="auto"/>
            </w:tcBorders>
            <w:shd w:val="clear" w:color="auto" w:fill="auto"/>
            <w:hideMark/>
          </w:tcPr>
          <w:p w14:paraId="009B5A0F"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 xml:space="preserve">Type B </w:t>
            </w:r>
            <w:r w:rsidR="00A14D82" w:rsidRPr="00200A49">
              <w:rPr>
                <w:rFonts w:ascii="Calibri" w:eastAsia="Calibri" w:hAnsi="Calibri" w:cs="Calibri"/>
                <w:color w:val="000000" w:themeColor="text1"/>
                <w:sz w:val="18"/>
                <w:szCs w:val="18"/>
                <w:lang w:eastAsia="en-AU"/>
              </w:rPr>
              <w:t>gasfitting</w:t>
            </w:r>
            <w:r w:rsidRPr="00200A49">
              <w:rPr>
                <w:rFonts w:ascii="Calibri" w:eastAsia="Calibri" w:hAnsi="Calibri" w:cs="Calibri"/>
                <w:color w:val="000000" w:themeColor="text1"/>
                <w:sz w:val="18"/>
                <w:szCs w:val="18"/>
                <w:lang w:eastAsia="en-AU"/>
              </w:rPr>
              <w:t xml:space="preserve"> </w:t>
            </w:r>
            <w:r w:rsidR="00C50054" w:rsidRPr="00200A49">
              <w:rPr>
                <w:rFonts w:ascii="Calibri" w:eastAsia="Calibri" w:hAnsi="Calibri" w:cs="Calibri"/>
                <w:color w:val="000000" w:themeColor="text1"/>
                <w:sz w:val="18"/>
                <w:szCs w:val="18"/>
                <w:lang w:eastAsia="en-AU"/>
              </w:rPr>
              <w:t>advanced</w:t>
            </w:r>
            <w:r w:rsidRPr="00200A49">
              <w:rPr>
                <w:rFonts w:ascii="Calibri" w:eastAsia="Calibri" w:hAnsi="Calibri" w:cs="Calibri"/>
                <w:color w:val="000000" w:themeColor="text1"/>
                <w:sz w:val="18"/>
                <w:szCs w:val="18"/>
                <w:lang w:eastAsia="en-AU"/>
              </w:rPr>
              <w:t xml:space="preserve"> </w:t>
            </w:r>
            <w:r w:rsidR="00064067" w:rsidRPr="00200A49">
              <w:rPr>
                <w:rFonts w:ascii="Calibri" w:eastAsia="Calibri" w:hAnsi="Calibri" w:cs="Calibri"/>
                <w:color w:val="000000" w:themeColor="text1"/>
                <w:sz w:val="18"/>
                <w:szCs w:val="18"/>
                <w:lang w:eastAsia="en-AU"/>
              </w:rPr>
              <w:t>work</w:t>
            </w:r>
          </w:p>
        </w:tc>
        <w:tc>
          <w:tcPr>
            <w:tcW w:w="3543" w:type="dxa"/>
            <w:gridSpan w:val="2"/>
            <w:tcBorders>
              <w:top w:val="nil"/>
              <w:left w:val="nil"/>
              <w:bottom w:val="single" w:sz="4" w:space="0" w:color="auto"/>
              <w:right w:val="single" w:sz="4" w:space="0" w:color="auto"/>
            </w:tcBorders>
            <w:shd w:val="clear" w:color="auto" w:fill="auto"/>
            <w:hideMark/>
          </w:tcPr>
          <w:p w14:paraId="62DA9770"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Connection of high risk gas fired appliance such as boilers or steam generators.</w:t>
            </w:r>
          </w:p>
        </w:tc>
        <w:tc>
          <w:tcPr>
            <w:tcW w:w="6096" w:type="dxa"/>
            <w:gridSpan w:val="3"/>
            <w:tcBorders>
              <w:top w:val="nil"/>
              <w:left w:val="nil"/>
              <w:bottom w:val="single" w:sz="4" w:space="0" w:color="auto"/>
              <w:right w:val="single" w:sz="4" w:space="0" w:color="auto"/>
            </w:tcBorders>
            <w:shd w:val="clear" w:color="auto" w:fill="auto"/>
            <w:hideMark/>
          </w:tcPr>
          <w:p w14:paraId="76F0810C"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Potential for major failure of an appliance causing risk of injury to not only installer but also the public.</w:t>
            </w:r>
          </w:p>
        </w:tc>
      </w:tr>
      <w:tr w:rsidR="00E35688" w:rsidRPr="00200A49" w14:paraId="1CFB3F63" w14:textId="77777777" w:rsidTr="009B7C4D">
        <w:trPr>
          <w:trHeight w:val="57"/>
        </w:trPr>
        <w:tc>
          <w:tcPr>
            <w:tcW w:w="2127" w:type="dxa"/>
            <w:tcBorders>
              <w:top w:val="nil"/>
              <w:left w:val="single" w:sz="4" w:space="0" w:color="auto"/>
              <w:bottom w:val="single" w:sz="4" w:space="0" w:color="auto"/>
              <w:right w:val="single" w:sz="4" w:space="0" w:color="auto"/>
            </w:tcBorders>
            <w:shd w:val="clear" w:color="auto" w:fill="auto"/>
            <w:hideMark/>
          </w:tcPr>
          <w:p w14:paraId="50B20418"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Irrigation (non-agricultural) work</w:t>
            </w:r>
          </w:p>
          <w:p w14:paraId="5853E9C7" w14:textId="77777777" w:rsidR="00E35688" w:rsidRPr="00200A49" w:rsidRDefault="00E35688" w:rsidP="009518DA">
            <w:pPr>
              <w:rPr>
                <w:rFonts w:ascii="Calibri" w:hAnsi="Calibri" w:cs="Calibri"/>
                <w:color w:val="000000"/>
                <w:sz w:val="18"/>
                <w:szCs w:val="18"/>
                <w:lang w:eastAsia="en-AU"/>
              </w:rPr>
            </w:pPr>
          </w:p>
        </w:tc>
        <w:tc>
          <w:tcPr>
            <w:tcW w:w="3261" w:type="dxa"/>
            <w:tcBorders>
              <w:top w:val="nil"/>
              <w:left w:val="nil"/>
              <w:bottom w:val="single" w:sz="4" w:space="0" w:color="auto"/>
              <w:right w:val="single" w:sz="4" w:space="0" w:color="auto"/>
            </w:tcBorders>
            <w:shd w:val="clear" w:color="auto" w:fill="auto"/>
            <w:hideMark/>
          </w:tcPr>
          <w:p w14:paraId="263C6810" w14:textId="77777777" w:rsidR="00E35688" w:rsidRPr="00200A49" w:rsidRDefault="00E35688" w:rsidP="009518DA">
            <w:pPr>
              <w:rPr>
                <w:rFonts w:ascii="Calibri" w:eastAsia="Calibri" w:hAnsi="Calibri" w:cs="Calibri"/>
                <w:sz w:val="18"/>
                <w:szCs w:val="18"/>
                <w:lang w:eastAsia="en-AU"/>
              </w:rPr>
            </w:pPr>
            <w:r w:rsidRPr="00200A49">
              <w:rPr>
                <w:rFonts w:ascii="Calibri" w:eastAsia="Calibri" w:hAnsi="Calibri" w:cs="Calibri"/>
                <w:sz w:val="18"/>
                <w:szCs w:val="18"/>
                <w:lang w:eastAsia="en-AU"/>
              </w:rPr>
              <w:t>Irrigation</w:t>
            </w:r>
          </w:p>
        </w:tc>
        <w:tc>
          <w:tcPr>
            <w:tcW w:w="3543" w:type="dxa"/>
            <w:gridSpan w:val="2"/>
            <w:tcBorders>
              <w:top w:val="nil"/>
              <w:left w:val="nil"/>
              <w:bottom w:val="single" w:sz="4" w:space="0" w:color="auto"/>
              <w:right w:val="single" w:sz="4" w:space="0" w:color="auto"/>
            </w:tcBorders>
            <w:shd w:val="clear" w:color="auto" w:fill="auto"/>
            <w:hideMark/>
          </w:tcPr>
          <w:p w14:paraId="7670EF72"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Minor maintenance, repairs &amp; cut in’s.</w:t>
            </w:r>
          </w:p>
        </w:tc>
        <w:tc>
          <w:tcPr>
            <w:tcW w:w="6096" w:type="dxa"/>
            <w:gridSpan w:val="3"/>
            <w:tcBorders>
              <w:top w:val="nil"/>
              <w:left w:val="nil"/>
              <w:bottom w:val="single" w:sz="4" w:space="0" w:color="auto"/>
              <w:right w:val="single" w:sz="4" w:space="0" w:color="auto"/>
            </w:tcBorders>
            <w:shd w:val="clear" w:color="auto" w:fill="auto"/>
            <w:hideMark/>
          </w:tcPr>
          <w:p w14:paraId="659EED1C"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Cross connection risk.</w:t>
            </w:r>
          </w:p>
        </w:tc>
      </w:tr>
      <w:tr w:rsidR="00E35688" w:rsidRPr="00200A49" w14:paraId="06F7D5BE" w14:textId="77777777" w:rsidTr="009B7C4D">
        <w:trPr>
          <w:trHeight w:val="57"/>
        </w:trPr>
        <w:tc>
          <w:tcPr>
            <w:tcW w:w="2127" w:type="dxa"/>
            <w:tcBorders>
              <w:top w:val="nil"/>
              <w:left w:val="single" w:sz="4" w:space="0" w:color="auto"/>
              <w:bottom w:val="single" w:sz="4" w:space="0" w:color="auto"/>
              <w:right w:val="single" w:sz="4" w:space="0" w:color="auto"/>
            </w:tcBorders>
            <w:shd w:val="clear" w:color="auto" w:fill="auto"/>
            <w:hideMark/>
          </w:tcPr>
          <w:p w14:paraId="6DBB883D"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Mechanical services work</w:t>
            </w:r>
          </w:p>
        </w:tc>
        <w:tc>
          <w:tcPr>
            <w:tcW w:w="3261" w:type="dxa"/>
            <w:tcBorders>
              <w:top w:val="nil"/>
              <w:left w:val="nil"/>
              <w:bottom w:val="single" w:sz="4" w:space="0" w:color="auto"/>
              <w:right w:val="single" w:sz="4" w:space="0" w:color="auto"/>
            </w:tcBorders>
            <w:shd w:val="clear" w:color="auto" w:fill="auto"/>
            <w:hideMark/>
          </w:tcPr>
          <w:p w14:paraId="4E666CBE" w14:textId="77777777" w:rsidR="00E35688" w:rsidRPr="00200A49" w:rsidRDefault="00E35688" w:rsidP="009518DA">
            <w:pPr>
              <w:rPr>
                <w:rFonts w:ascii="Calibri" w:eastAsia="Calibri" w:hAnsi="Calibri" w:cs="Calibri"/>
                <w:sz w:val="18"/>
                <w:szCs w:val="18"/>
                <w:lang w:eastAsia="en-AU"/>
              </w:rPr>
            </w:pPr>
            <w:r w:rsidRPr="00200A49">
              <w:rPr>
                <w:rFonts w:ascii="Calibri" w:eastAsia="Calibri" w:hAnsi="Calibri" w:cs="Calibri"/>
                <w:sz w:val="18"/>
                <w:szCs w:val="18"/>
                <w:lang w:eastAsia="en-AU"/>
              </w:rPr>
              <w:t xml:space="preserve">Mechanical </w:t>
            </w:r>
            <w:r w:rsidR="00E32DA8" w:rsidRPr="00200A49">
              <w:rPr>
                <w:rFonts w:ascii="Calibri" w:eastAsia="Calibri" w:hAnsi="Calibri" w:cs="Calibri"/>
                <w:sz w:val="18"/>
                <w:szCs w:val="18"/>
                <w:lang w:eastAsia="en-AU"/>
              </w:rPr>
              <w:t>services</w:t>
            </w:r>
          </w:p>
        </w:tc>
        <w:tc>
          <w:tcPr>
            <w:tcW w:w="3543" w:type="dxa"/>
            <w:gridSpan w:val="2"/>
            <w:tcBorders>
              <w:top w:val="nil"/>
              <w:left w:val="nil"/>
              <w:bottom w:val="single" w:sz="4" w:space="0" w:color="auto"/>
              <w:right w:val="single" w:sz="4" w:space="0" w:color="auto"/>
            </w:tcBorders>
            <w:shd w:val="clear" w:color="auto" w:fill="auto"/>
            <w:hideMark/>
          </w:tcPr>
          <w:p w14:paraId="4A66941B"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Servicing appliance and minor pipe repairs.</w:t>
            </w:r>
          </w:p>
        </w:tc>
        <w:tc>
          <w:tcPr>
            <w:tcW w:w="6096" w:type="dxa"/>
            <w:gridSpan w:val="3"/>
            <w:tcBorders>
              <w:top w:val="nil"/>
              <w:left w:val="nil"/>
              <w:bottom w:val="single" w:sz="4" w:space="0" w:color="auto"/>
              <w:right w:val="single" w:sz="4" w:space="0" w:color="auto"/>
            </w:tcBorders>
            <w:shd w:val="clear" w:color="auto" w:fill="auto"/>
            <w:hideMark/>
          </w:tcPr>
          <w:p w14:paraId="5C4CBCE7"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High damage risks due to most mechanical service work being restricted to commercial sites.</w:t>
            </w:r>
          </w:p>
        </w:tc>
      </w:tr>
      <w:tr w:rsidR="00E35688" w:rsidRPr="00200A49" w14:paraId="6282AAE9" w14:textId="77777777" w:rsidTr="009B7C4D">
        <w:trPr>
          <w:trHeight w:val="57"/>
        </w:trPr>
        <w:tc>
          <w:tcPr>
            <w:tcW w:w="2127" w:type="dxa"/>
            <w:tcBorders>
              <w:top w:val="nil"/>
              <w:left w:val="single" w:sz="4" w:space="0" w:color="auto"/>
              <w:bottom w:val="single" w:sz="4" w:space="0" w:color="auto"/>
              <w:right w:val="single" w:sz="4" w:space="0" w:color="auto"/>
            </w:tcBorders>
            <w:shd w:val="clear" w:color="auto" w:fill="auto"/>
            <w:hideMark/>
          </w:tcPr>
          <w:p w14:paraId="6CCF9C1C"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Refrigerated air-conditioning work</w:t>
            </w:r>
          </w:p>
        </w:tc>
        <w:tc>
          <w:tcPr>
            <w:tcW w:w="3261" w:type="dxa"/>
            <w:tcBorders>
              <w:top w:val="nil"/>
              <w:left w:val="nil"/>
              <w:bottom w:val="single" w:sz="4" w:space="0" w:color="auto"/>
              <w:right w:val="single" w:sz="4" w:space="0" w:color="auto"/>
            </w:tcBorders>
            <w:shd w:val="clear" w:color="auto" w:fill="auto"/>
            <w:hideMark/>
          </w:tcPr>
          <w:p w14:paraId="73A4BFF3" w14:textId="77777777" w:rsidR="00E35688" w:rsidRPr="00200A49" w:rsidRDefault="00DB6B85" w:rsidP="009518DA">
            <w:pPr>
              <w:rPr>
                <w:rFonts w:ascii="Calibri" w:eastAsia="Calibri" w:hAnsi="Calibri" w:cs="Calibri"/>
                <w:sz w:val="18"/>
                <w:szCs w:val="18"/>
                <w:lang w:eastAsia="en-AU"/>
              </w:rPr>
            </w:pPr>
            <w:r w:rsidRPr="00200A49">
              <w:rPr>
                <w:rFonts w:ascii="Calibri" w:eastAsia="Calibri" w:hAnsi="Calibri" w:cs="Calibri"/>
                <w:sz w:val="18"/>
                <w:szCs w:val="18"/>
                <w:lang w:eastAsia="en-AU"/>
              </w:rPr>
              <w:t>Refrigerated air-c</w:t>
            </w:r>
            <w:r w:rsidR="00E35688" w:rsidRPr="00200A49">
              <w:rPr>
                <w:rFonts w:ascii="Calibri" w:eastAsia="Calibri" w:hAnsi="Calibri" w:cs="Calibri"/>
                <w:sz w:val="18"/>
                <w:szCs w:val="18"/>
                <w:lang w:eastAsia="en-AU"/>
              </w:rPr>
              <w:t>onditioning</w:t>
            </w:r>
          </w:p>
        </w:tc>
        <w:tc>
          <w:tcPr>
            <w:tcW w:w="3543" w:type="dxa"/>
            <w:gridSpan w:val="2"/>
            <w:tcBorders>
              <w:top w:val="nil"/>
              <w:left w:val="nil"/>
              <w:bottom w:val="single" w:sz="4" w:space="0" w:color="auto"/>
              <w:right w:val="single" w:sz="4" w:space="0" w:color="auto"/>
            </w:tcBorders>
            <w:shd w:val="clear" w:color="auto" w:fill="auto"/>
            <w:hideMark/>
          </w:tcPr>
          <w:p w14:paraId="1264CF22"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Servicing appliance.</w:t>
            </w:r>
          </w:p>
        </w:tc>
        <w:tc>
          <w:tcPr>
            <w:tcW w:w="6096" w:type="dxa"/>
            <w:gridSpan w:val="3"/>
            <w:tcBorders>
              <w:top w:val="nil"/>
              <w:left w:val="nil"/>
              <w:bottom w:val="single" w:sz="4" w:space="0" w:color="auto"/>
              <w:right w:val="single" w:sz="4" w:space="0" w:color="auto"/>
            </w:tcBorders>
            <w:shd w:val="clear" w:color="auto" w:fill="auto"/>
            <w:hideMark/>
          </w:tcPr>
          <w:p w14:paraId="406AF696"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Potential for ozone depleting gas leaks.</w:t>
            </w:r>
          </w:p>
        </w:tc>
      </w:tr>
      <w:tr w:rsidR="00E35688" w:rsidRPr="00200A49" w14:paraId="568B99F5" w14:textId="77777777" w:rsidTr="009B7C4D">
        <w:trPr>
          <w:trHeight w:val="57"/>
        </w:trPr>
        <w:tc>
          <w:tcPr>
            <w:tcW w:w="2127" w:type="dxa"/>
            <w:tcBorders>
              <w:top w:val="nil"/>
              <w:left w:val="single" w:sz="4" w:space="0" w:color="auto"/>
              <w:bottom w:val="single" w:sz="4" w:space="0" w:color="auto"/>
              <w:right w:val="single" w:sz="4" w:space="0" w:color="auto"/>
            </w:tcBorders>
            <w:shd w:val="clear" w:color="auto" w:fill="auto"/>
            <w:hideMark/>
          </w:tcPr>
          <w:p w14:paraId="49E3A55B"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Roofing (stormwater) work</w:t>
            </w:r>
          </w:p>
        </w:tc>
        <w:tc>
          <w:tcPr>
            <w:tcW w:w="3261" w:type="dxa"/>
            <w:tcBorders>
              <w:top w:val="nil"/>
              <w:left w:val="nil"/>
              <w:bottom w:val="single" w:sz="4" w:space="0" w:color="auto"/>
              <w:right w:val="single" w:sz="4" w:space="0" w:color="auto"/>
            </w:tcBorders>
            <w:shd w:val="clear" w:color="auto" w:fill="auto"/>
            <w:hideMark/>
          </w:tcPr>
          <w:p w14:paraId="3D4B5F70" w14:textId="77777777" w:rsidR="00E35688" w:rsidRPr="00200A49" w:rsidRDefault="0072780D" w:rsidP="009518DA">
            <w:pPr>
              <w:rPr>
                <w:rFonts w:ascii="Calibri" w:eastAsia="Calibri" w:hAnsi="Calibri" w:cs="Calibri"/>
                <w:sz w:val="18"/>
                <w:szCs w:val="18"/>
                <w:lang w:eastAsia="en-AU"/>
              </w:rPr>
            </w:pPr>
            <w:r w:rsidRPr="00200A49">
              <w:rPr>
                <w:rFonts w:ascii="Calibri" w:eastAsia="Calibri" w:hAnsi="Calibri" w:cs="Calibri"/>
                <w:sz w:val="18"/>
                <w:szCs w:val="18"/>
                <w:lang w:eastAsia="en-AU"/>
              </w:rPr>
              <w:t>Roof plumbing</w:t>
            </w:r>
          </w:p>
        </w:tc>
        <w:tc>
          <w:tcPr>
            <w:tcW w:w="3543" w:type="dxa"/>
            <w:gridSpan w:val="2"/>
            <w:tcBorders>
              <w:top w:val="nil"/>
              <w:left w:val="nil"/>
              <w:bottom w:val="single" w:sz="4" w:space="0" w:color="auto"/>
              <w:right w:val="single" w:sz="4" w:space="0" w:color="auto"/>
            </w:tcBorders>
            <w:shd w:val="clear" w:color="auto" w:fill="auto"/>
            <w:hideMark/>
          </w:tcPr>
          <w:p w14:paraId="0F991B31"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Minor leak repair.</w:t>
            </w:r>
          </w:p>
        </w:tc>
        <w:tc>
          <w:tcPr>
            <w:tcW w:w="6096" w:type="dxa"/>
            <w:gridSpan w:val="3"/>
            <w:tcBorders>
              <w:top w:val="nil"/>
              <w:left w:val="nil"/>
              <w:bottom w:val="single" w:sz="4" w:space="0" w:color="auto"/>
              <w:right w:val="single" w:sz="4" w:space="0" w:color="auto"/>
            </w:tcBorders>
            <w:shd w:val="clear" w:color="auto" w:fill="auto"/>
            <w:hideMark/>
          </w:tcPr>
          <w:p w14:paraId="7FB4CF8F"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Property damage and potential health risks associated with the growth of mould spores.</w:t>
            </w:r>
          </w:p>
        </w:tc>
      </w:tr>
      <w:tr w:rsidR="00E35688" w:rsidRPr="00200A49" w14:paraId="56C28A76" w14:textId="77777777" w:rsidTr="009B7C4D">
        <w:trPr>
          <w:trHeight w:val="57"/>
        </w:trPr>
        <w:tc>
          <w:tcPr>
            <w:tcW w:w="2127" w:type="dxa"/>
            <w:tcBorders>
              <w:top w:val="nil"/>
              <w:left w:val="single" w:sz="4" w:space="0" w:color="auto"/>
              <w:bottom w:val="single" w:sz="4" w:space="0" w:color="auto"/>
              <w:right w:val="single" w:sz="4" w:space="0" w:color="auto"/>
            </w:tcBorders>
            <w:shd w:val="clear" w:color="auto" w:fill="auto"/>
            <w:hideMark/>
          </w:tcPr>
          <w:p w14:paraId="449E3354"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Sanitary work</w:t>
            </w:r>
          </w:p>
        </w:tc>
        <w:tc>
          <w:tcPr>
            <w:tcW w:w="3261" w:type="dxa"/>
            <w:tcBorders>
              <w:top w:val="nil"/>
              <w:left w:val="nil"/>
              <w:bottom w:val="single" w:sz="4" w:space="0" w:color="auto"/>
              <w:right w:val="single" w:sz="4" w:space="0" w:color="auto"/>
            </w:tcBorders>
            <w:shd w:val="clear" w:color="auto" w:fill="auto"/>
            <w:hideMark/>
          </w:tcPr>
          <w:p w14:paraId="042409DE" w14:textId="77777777" w:rsidR="00E35688" w:rsidRPr="00200A49" w:rsidRDefault="0072780D" w:rsidP="009518DA">
            <w:pPr>
              <w:rPr>
                <w:rFonts w:ascii="Calibri" w:eastAsia="Calibri" w:hAnsi="Calibri" w:cs="Calibri"/>
                <w:sz w:val="18"/>
                <w:szCs w:val="18"/>
                <w:lang w:eastAsia="en-AU"/>
              </w:rPr>
            </w:pPr>
            <w:r w:rsidRPr="00200A49">
              <w:rPr>
                <w:rFonts w:ascii="Calibri" w:eastAsia="Calibri" w:hAnsi="Calibri" w:cs="Calibri"/>
                <w:sz w:val="18"/>
                <w:szCs w:val="18"/>
                <w:lang w:eastAsia="en-AU"/>
              </w:rPr>
              <w:t>Sanitary plumbing</w:t>
            </w:r>
          </w:p>
        </w:tc>
        <w:tc>
          <w:tcPr>
            <w:tcW w:w="3543" w:type="dxa"/>
            <w:gridSpan w:val="2"/>
            <w:tcBorders>
              <w:top w:val="nil"/>
              <w:left w:val="nil"/>
              <w:bottom w:val="single" w:sz="4" w:space="0" w:color="auto"/>
              <w:right w:val="single" w:sz="4" w:space="0" w:color="auto"/>
            </w:tcBorders>
            <w:shd w:val="clear" w:color="auto" w:fill="auto"/>
            <w:hideMark/>
          </w:tcPr>
          <w:p w14:paraId="759B2FC9"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Installation of standard domestic plumbing fixtures.</w:t>
            </w:r>
          </w:p>
        </w:tc>
        <w:tc>
          <w:tcPr>
            <w:tcW w:w="6096" w:type="dxa"/>
            <w:gridSpan w:val="3"/>
            <w:tcBorders>
              <w:top w:val="nil"/>
              <w:left w:val="nil"/>
              <w:bottom w:val="single" w:sz="4" w:space="0" w:color="auto"/>
              <w:right w:val="single" w:sz="4" w:space="0" w:color="auto"/>
            </w:tcBorders>
            <w:shd w:val="clear" w:color="auto" w:fill="auto"/>
            <w:hideMark/>
          </w:tcPr>
          <w:p w14:paraId="5D851D51"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 xml:space="preserve">Inappropriate fixture trapping or venting cause the release of sewer gases. </w:t>
            </w:r>
          </w:p>
        </w:tc>
      </w:tr>
      <w:tr w:rsidR="00E35688" w:rsidRPr="00200A49" w14:paraId="68CABBE3" w14:textId="77777777" w:rsidTr="009B7C4D">
        <w:trPr>
          <w:trHeight w:val="57"/>
        </w:trPr>
        <w:tc>
          <w:tcPr>
            <w:tcW w:w="2127" w:type="dxa"/>
            <w:vMerge w:val="restart"/>
            <w:tcBorders>
              <w:top w:val="nil"/>
              <w:left w:val="single" w:sz="4" w:space="0" w:color="auto"/>
              <w:bottom w:val="single" w:sz="4" w:space="0" w:color="auto"/>
              <w:right w:val="single" w:sz="4" w:space="0" w:color="auto"/>
            </w:tcBorders>
            <w:shd w:val="clear" w:color="auto" w:fill="auto"/>
            <w:hideMark/>
          </w:tcPr>
          <w:p w14:paraId="0046A923"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Water supply work</w:t>
            </w:r>
          </w:p>
        </w:tc>
        <w:tc>
          <w:tcPr>
            <w:tcW w:w="3261" w:type="dxa"/>
            <w:tcBorders>
              <w:top w:val="nil"/>
              <w:left w:val="nil"/>
              <w:bottom w:val="single" w:sz="4" w:space="0" w:color="auto"/>
              <w:right w:val="single" w:sz="4" w:space="0" w:color="auto"/>
            </w:tcBorders>
            <w:shd w:val="clear" w:color="auto" w:fill="auto"/>
            <w:hideMark/>
          </w:tcPr>
          <w:p w14:paraId="31D35625" w14:textId="77777777" w:rsidR="00E35688" w:rsidRPr="00200A49" w:rsidRDefault="0072780D" w:rsidP="009518DA">
            <w:pPr>
              <w:rPr>
                <w:rFonts w:ascii="Calibri" w:eastAsia="Calibri" w:hAnsi="Calibri" w:cs="Calibri"/>
                <w:sz w:val="18"/>
                <w:szCs w:val="18"/>
                <w:lang w:eastAsia="en-AU"/>
              </w:rPr>
            </w:pPr>
            <w:r w:rsidRPr="00200A49">
              <w:rPr>
                <w:rFonts w:ascii="Calibri" w:eastAsia="Calibri" w:hAnsi="Calibri" w:cs="Calibri"/>
                <w:sz w:val="18"/>
                <w:szCs w:val="18"/>
                <w:lang w:eastAsia="en-AU"/>
              </w:rPr>
              <w:t>Cold water plumbing</w:t>
            </w:r>
          </w:p>
        </w:tc>
        <w:tc>
          <w:tcPr>
            <w:tcW w:w="3543" w:type="dxa"/>
            <w:gridSpan w:val="2"/>
            <w:tcBorders>
              <w:top w:val="nil"/>
              <w:left w:val="nil"/>
              <w:bottom w:val="single" w:sz="4" w:space="0" w:color="auto"/>
              <w:right w:val="single" w:sz="4" w:space="0" w:color="auto"/>
            </w:tcBorders>
            <w:shd w:val="clear" w:color="auto" w:fill="auto"/>
            <w:hideMark/>
          </w:tcPr>
          <w:p w14:paraId="139C864A"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Minor tap repairs and servicing.</w:t>
            </w:r>
          </w:p>
        </w:tc>
        <w:tc>
          <w:tcPr>
            <w:tcW w:w="6096" w:type="dxa"/>
            <w:gridSpan w:val="3"/>
            <w:tcBorders>
              <w:top w:val="nil"/>
              <w:left w:val="nil"/>
              <w:bottom w:val="single" w:sz="4" w:space="0" w:color="auto"/>
              <w:right w:val="single" w:sz="4" w:space="0" w:color="auto"/>
            </w:tcBorders>
            <w:shd w:val="clear" w:color="auto" w:fill="auto"/>
            <w:hideMark/>
          </w:tcPr>
          <w:p w14:paraId="76D87343"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 xml:space="preserve">Damage to plumbing fixture cabinetry. </w:t>
            </w:r>
          </w:p>
        </w:tc>
      </w:tr>
      <w:tr w:rsidR="00E35688" w:rsidRPr="00200A49" w14:paraId="5C4C2D77" w14:textId="77777777" w:rsidTr="009B7C4D">
        <w:trPr>
          <w:trHeight w:val="57"/>
        </w:trPr>
        <w:tc>
          <w:tcPr>
            <w:tcW w:w="2127" w:type="dxa"/>
            <w:vMerge/>
            <w:tcBorders>
              <w:top w:val="nil"/>
              <w:left w:val="single" w:sz="4" w:space="0" w:color="auto"/>
              <w:bottom w:val="single" w:sz="4" w:space="0" w:color="auto"/>
              <w:right w:val="single" w:sz="4" w:space="0" w:color="auto"/>
            </w:tcBorders>
            <w:hideMark/>
          </w:tcPr>
          <w:p w14:paraId="4496D8B1" w14:textId="77777777" w:rsidR="00E35688" w:rsidRPr="00200A49" w:rsidRDefault="00E35688" w:rsidP="009518DA">
            <w:pPr>
              <w:rPr>
                <w:rFonts w:ascii="Calibri" w:hAnsi="Calibri" w:cs="Calibri"/>
                <w:color w:val="000000"/>
                <w:sz w:val="18"/>
                <w:szCs w:val="18"/>
                <w:lang w:eastAsia="en-AU"/>
              </w:rPr>
            </w:pPr>
          </w:p>
        </w:tc>
        <w:tc>
          <w:tcPr>
            <w:tcW w:w="3261" w:type="dxa"/>
            <w:tcBorders>
              <w:top w:val="nil"/>
              <w:left w:val="nil"/>
              <w:bottom w:val="single" w:sz="4" w:space="0" w:color="auto"/>
              <w:right w:val="single" w:sz="4" w:space="0" w:color="auto"/>
            </w:tcBorders>
            <w:shd w:val="clear" w:color="auto" w:fill="auto"/>
            <w:hideMark/>
          </w:tcPr>
          <w:p w14:paraId="6A03E759" w14:textId="77777777" w:rsidR="00E35688" w:rsidRPr="00200A49" w:rsidRDefault="00E35688" w:rsidP="009518DA">
            <w:pPr>
              <w:rPr>
                <w:rFonts w:ascii="Calibri" w:eastAsia="Calibri" w:hAnsi="Calibri" w:cs="Calibri"/>
                <w:sz w:val="18"/>
                <w:szCs w:val="18"/>
                <w:lang w:eastAsia="en-AU"/>
              </w:rPr>
            </w:pPr>
            <w:r w:rsidRPr="00200A49">
              <w:rPr>
                <w:rFonts w:ascii="Calibri" w:eastAsia="Calibri" w:hAnsi="Calibri" w:cs="Calibri"/>
                <w:sz w:val="18"/>
                <w:szCs w:val="18"/>
                <w:lang w:eastAsia="en-AU"/>
              </w:rPr>
              <w:t xml:space="preserve">Grey or </w:t>
            </w:r>
            <w:r w:rsidR="0072780D" w:rsidRPr="00200A49">
              <w:rPr>
                <w:rFonts w:ascii="Calibri" w:eastAsia="Calibri" w:hAnsi="Calibri" w:cs="Calibri"/>
                <w:sz w:val="18"/>
                <w:szCs w:val="18"/>
                <w:lang w:eastAsia="en-AU"/>
              </w:rPr>
              <w:t>recycled water</w:t>
            </w:r>
          </w:p>
        </w:tc>
        <w:tc>
          <w:tcPr>
            <w:tcW w:w="3543" w:type="dxa"/>
            <w:gridSpan w:val="2"/>
            <w:tcBorders>
              <w:top w:val="nil"/>
              <w:left w:val="nil"/>
              <w:bottom w:val="single" w:sz="4" w:space="0" w:color="auto"/>
              <w:right w:val="single" w:sz="4" w:space="0" w:color="auto"/>
            </w:tcBorders>
            <w:shd w:val="clear" w:color="auto" w:fill="auto"/>
            <w:hideMark/>
          </w:tcPr>
          <w:p w14:paraId="32CF347F"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Minor repairs and servicing.</w:t>
            </w:r>
          </w:p>
        </w:tc>
        <w:tc>
          <w:tcPr>
            <w:tcW w:w="6096" w:type="dxa"/>
            <w:gridSpan w:val="3"/>
            <w:tcBorders>
              <w:top w:val="nil"/>
              <w:left w:val="nil"/>
              <w:bottom w:val="single" w:sz="4" w:space="0" w:color="auto"/>
              <w:right w:val="single" w:sz="4" w:space="0" w:color="auto"/>
            </w:tcBorders>
            <w:shd w:val="clear" w:color="auto" w:fill="auto"/>
            <w:hideMark/>
          </w:tcPr>
          <w:p w14:paraId="521DCCF1"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Potential for cross connections between drinking water &amp; recycled or reclaimed water supplies. </w:t>
            </w:r>
          </w:p>
        </w:tc>
      </w:tr>
      <w:tr w:rsidR="00E35688" w:rsidRPr="00200A49" w14:paraId="1948B5EB" w14:textId="77777777" w:rsidTr="009B7C4D">
        <w:trPr>
          <w:trHeight w:val="57"/>
        </w:trPr>
        <w:tc>
          <w:tcPr>
            <w:tcW w:w="2127" w:type="dxa"/>
            <w:vMerge/>
            <w:tcBorders>
              <w:top w:val="nil"/>
              <w:left w:val="single" w:sz="4" w:space="0" w:color="auto"/>
              <w:bottom w:val="single" w:sz="4" w:space="0" w:color="auto"/>
              <w:right w:val="single" w:sz="4" w:space="0" w:color="auto"/>
            </w:tcBorders>
            <w:hideMark/>
          </w:tcPr>
          <w:p w14:paraId="717907FE" w14:textId="77777777" w:rsidR="00E35688" w:rsidRPr="00200A49" w:rsidRDefault="00E35688" w:rsidP="009518DA">
            <w:pPr>
              <w:rPr>
                <w:rFonts w:ascii="Calibri" w:hAnsi="Calibri" w:cs="Calibri"/>
                <w:color w:val="000000"/>
                <w:sz w:val="18"/>
                <w:szCs w:val="18"/>
                <w:lang w:eastAsia="en-AU"/>
              </w:rPr>
            </w:pPr>
          </w:p>
        </w:tc>
        <w:tc>
          <w:tcPr>
            <w:tcW w:w="3261" w:type="dxa"/>
            <w:tcBorders>
              <w:top w:val="nil"/>
              <w:left w:val="nil"/>
              <w:bottom w:val="single" w:sz="4" w:space="0" w:color="auto"/>
              <w:right w:val="single" w:sz="4" w:space="0" w:color="auto"/>
            </w:tcBorders>
            <w:shd w:val="clear" w:color="auto" w:fill="auto"/>
            <w:hideMark/>
          </w:tcPr>
          <w:p w14:paraId="4B348C57" w14:textId="77777777" w:rsidR="00E35688" w:rsidRPr="00200A49" w:rsidRDefault="0072780D" w:rsidP="009518DA">
            <w:pPr>
              <w:rPr>
                <w:rFonts w:ascii="Calibri" w:eastAsia="Calibri" w:hAnsi="Calibri" w:cs="Calibri"/>
                <w:sz w:val="18"/>
                <w:szCs w:val="18"/>
                <w:lang w:eastAsia="en-AU"/>
              </w:rPr>
            </w:pPr>
            <w:r w:rsidRPr="00200A49">
              <w:rPr>
                <w:rFonts w:ascii="Calibri" w:eastAsia="Calibri" w:hAnsi="Calibri" w:cs="Calibri"/>
                <w:sz w:val="18"/>
                <w:szCs w:val="18"/>
                <w:lang w:eastAsia="en-AU"/>
              </w:rPr>
              <w:t>Hot water plumbing</w:t>
            </w:r>
          </w:p>
        </w:tc>
        <w:tc>
          <w:tcPr>
            <w:tcW w:w="3543" w:type="dxa"/>
            <w:gridSpan w:val="2"/>
            <w:tcBorders>
              <w:top w:val="nil"/>
              <w:left w:val="nil"/>
              <w:bottom w:val="single" w:sz="4" w:space="0" w:color="auto"/>
              <w:right w:val="single" w:sz="4" w:space="0" w:color="auto"/>
            </w:tcBorders>
            <w:shd w:val="clear" w:color="auto" w:fill="auto"/>
            <w:hideMark/>
          </w:tcPr>
          <w:p w14:paraId="39F8C331"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Minor repairs and servicing.</w:t>
            </w:r>
          </w:p>
        </w:tc>
        <w:tc>
          <w:tcPr>
            <w:tcW w:w="6096" w:type="dxa"/>
            <w:gridSpan w:val="3"/>
            <w:tcBorders>
              <w:top w:val="nil"/>
              <w:left w:val="nil"/>
              <w:bottom w:val="single" w:sz="4" w:space="0" w:color="auto"/>
              <w:right w:val="single" w:sz="4" w:space="0" w:color="auto"/>
            </w:tcBorders>
            <w:shd w:val="clear" w:color="auto" w:fill="auto"/>
            <w:hideMark/>
          </w:tcPr>
          <w:p w14:paraId="1765039F"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Failure to temper hot water delivery temperatures to 50 degrees.</w:t>
            </w:r>
          </w:p>
        </w:tc>
      </w:tr>
      <w:tr w:rsidR="00E35688" w:rsidRPr="00200A49" w14:paraId="027BD5EB" w14:textId="77777777" w:rsidTr="009B7C4D">
        <w:trPr>
          <w:trHeight w:val="57"/>
        </w:trPr>
        <w:tc>
          <w:tcPr>
            <w:tcW w:w="2127" w:type="dxa"/>
            <w:vMerge/>
            <w:tcBorders>
              <w:top w:val="nil"/>
              <w:left w:val="single" w:sz="4" w:space="0" w:color="auto"/>
              <w:bottom w:val="single" w:sz="4" w:space="0" w:color="auto"/>
              <w:right w:val="single" w:sz="4" w:space="0" w:color="auto"/>
            </w:tcBorders>
            <w:hideMark/>
          </w:tcPr>
          <w:p w14:paraId="1577B2F8" w14:textId="77777777" w:rsidR="00E35688" w:rsidRPr="00200A49" w:rsidRDefault="00E35688" w:rsidP="009518DA">
            <w:pPr>
              <w:rPr>
                <w:rFonts w:ascii="Calibri" w:hAnsi="Calibri" w:cs="Calibri"/>
                <w:color w:val="000000"/>
                <w:sz w:val="18"/>
                <w:szCs w:val="18"/>
                <w:lang w:eastAsia="en-AU"/>
              </w:rPr>
            </w:pPr>
          </w:p>
        </w:tc>
        <w:tc>
          <w:tcPr>
            <w:tcW w:w="3261" w:type="dxa"/>
            <w:tcBorders>
              <w:top w:val="nil"/>
              <w:left w:val="nil"/>
              <w:bottom w:val="single" w:sz="4" w:space="0" w:color="auto"/>
              <w:right w:val="single" w:sz="4" w:space="0" w:color="auto"/>
            </w:tcBorders>
            <w:shd w:val="clear" w:color="auto" w:fill="auto"/>
            <w:hideMark/>
          </w:tcPr>
          <w:p w14:paraId="2C198938" w14:textId="77777777" w:rsidR="00E35688" w:rsidRPr="00200A49" w:rsidRDefault="00E35688" w:rsidP="009518DA">
            <w:pPr>
              <w:rPr>
                <w:rFonts w:ascii="Calibri" w:eastAsia="Calibri" w:hAnsi="Calibri" w:cs="Calibri"/>
                <w:sz w:val="18"/>
                <w:szCs w:val="18"/>
                <w:lang w:eastAsia="en-AU"/>
              </w:rPr>
            </w:pPr>
            <w:r w:rsidRPr="00200A49">
              <w:rPr>
                <w:rFonts w:ascii="Calibri" w:eastAsia="Calibri" w:hAnsi="Calibri" w:cs="Calibri"/>
                <w:sz w:val="18"/>
                <w:szCs w:val="18"/>
                <w:lang w:eastAsia="en-AU"/>
              </w:rPr>
              <w:t xml:space="preserve">Rainwater </w:t>
            </w:r>
            <w:r w:rsidR="0072780D" w:rsidRPr="00200A49">
              <w:rPr>
                <w:rFonts w:ascii="Calibri" w:eastAsia="Calibri" w:hAnsi="Calibri" w:cs="Calibri"/>
                <w:sz w:val="18"/>
                <w:szCs w:val="18"/>
                <w:lang w:eastAsia="en-AU"/>
              </w:rPr>
              <w:t>tank installation</w:t>
            </w:r>
          </w:p>
        </w:tc>
        <w:tc>
          <w:tcPr>
            <w:tcW w:w="3543" w:type="dxa"/>
            <w:gridSpan w:val="2"/>
            <w:tcBorders>
              <w:top w:val="nil"/>
              <w:left w:val="nil"/>
              <w:bottom w:val="single" w:sz="4" w:space="0" w:color="auto"/>
              <w:right w:val="single" w:sz="4" w:space="0" w:color="auto"/>
            </w:tcBorders>
            <w:shd w:val="clear" w:color="auto" w:fill="auto"/>
            <w:hideMark/>
          </w:tcPr>
          <w:p w14:paraId="6AB1FADD"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Installation of rainwater tanks onto a stable support base or structure</w:t>
            </w:r>
          </w:p>
        </w:tc>
        <w:tc>
          <w:tcPr>
            <w:tcW w:w="6096" w:type="dxa"/>
            <w:gridSpan w:val="3"/>
            <w:tcBorders>
              <w:top w:val="nil"/>
              <w:left w:val="nil"/>
              <w:bottom w:val="single" w:sz="4" w:space="0" w:color="auto"/>
              <w:right w:val="single" w:sz="4" w:space="0" w:color="auto"/>
            </w:tcBorders>
            <w:shd w:val="clear" w:color="auto" w:fill="auto"/>
            <w:hideMark/>
          </w:tcPr>
          <w:p w14:paraId="48F1E21A"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Inadequate supporting base to rainwater tanks allowing tank to move and possibly fall.</w:t>
            </w:r>
          </w:p>
        </w:tc>
      </w:tr>
      <w:tr w:rsidR="00E35688" w:rsidRPr="00200A49" w14:paraId="5AAAF33B" w14:textId="77777777" w:rsidTr="009B7C4D">
        <w:trPr>
          <w:trHeight w:val="57"/>
        </w:trPr>
        <w:tc>
          <w:tcPr>
            <w:tcW w:w="2127" w:type="dxa"/>
            <w:vMerge/>
            <w:tcBorders>
              <w:top w:val="nil"/>
              <w:left w:val="single" w:sz="4" w:space="0" w:color="auto"/>
              <w:bottom w:val="single" w:sz="4" w:space="0" w:color="auto"/>
              <w:right w:val="single" w:sz="4" w:space="0" w:color="auto"/>
            </w:tcBorders>
            <w:hideMark/>
          </w:tcPr>
          <w:p w14:paraId="63CA3D02" w14:textId="77777777" w:rsidR="00E35688" w:rsidRPr="00200A49" w:rsidRDefault="00E35688" w:rsidP="009518DA">
            <w:pPr>
              <w:rPr>
                <w:rFonts w:ascii="Calibri" w:hAnsi="Calibri" w:cs="Calibri"/>
                <w:color w:val="000000"/>
                <w:sz w:val="18"/>
                <w:szCs w:val="18"/>
                <w:lang w:eastAsia="en-AU"/>
              </w:rPr>
            </w:pPr>
          </w:p>
        </w:tc>
        <w:tc>
          <w:tcPr>
            <w:tcW w:w="3261" w:type="dxa"/>
            <w:tcBorders>
              <w:top w:val="nil"/>
              <w:left w:val="nil"/>
              <w:bottom w:val="single" w:sz="4" w:space="0" w:color="auto"/>
              <w:right w:val="single" w:sz="4" w:space="0" w:color="auto"/>
            </w:tcBorders>
            <w:shd w:val="clear" w:color="auto" w:fill="auto"/>
            <w:hideMark/>
          </w:tcPr>
          <w:p w14:paraId="60936F1C" w14:textId="77777777" w:rsidR="00E35688" w:rsidRPr="00200A49" w:rsidRDefault="0072780D" w:rsidP="009518DA">
            <w:pPr>
              <w:rPr>
                <w:rFonts w:ascii="Calibri" w:eastAsia="Calibri" w:hAnsi="Calibri" w:cs="Calibri"/>
                <w:sz w:val="18"/>
                <w:szCs w:val="18"/>
                <w:lang w:eastAsia="en-AU"/>
              </w:rPr>
            </w:pPr>
            <w:r w:rsidRPr="00200A49">
              <w:rPr>
                <w:rFonts w:ascii="Calibri" w:eastAsia="Calibri" w:hAnsi="Calibri" w:cs="Calibri"/>
                <w:sz w:val="18"/>
                <w:szCs w:val="18"/>
                <w:lang w:eastAsia="en-AU"/>
              </w:rPr>
              <w:t>Solar installation</w:t>
            </w:r>
          </w:p>
        </w:tc>
        <w:tc>
          <w:tcPr>
            <w:tcW w:w="3543" w:type="dxa"/>
            <w:gridSpan w:val="2"/>
            <w:tcBorders>
              <w:top w:val="nil"/>
              <w:left w:val="nil"/>
              <w:bottom w:val="single" w:sz="4" w:space="0" w:color="auto"/>
              <w:right w:val="single" w:sz="4" w:space="0" w:color="auto"/>
            </w:tcBorders>
            <w:shd w:val="clear" w:color="auto" w:fill="auto"/>
            <w:hideMark/>
          </w:tcPr>
          <w:p w14:paraId="131A7FE8"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Tempering of solar hot water supply</w:t>
            </w:r>
          </w:p>
        </w:tc>
        <w:tc>
          <w:tcPr>
            <w:tcW w:w="6096" w:type="dxa"/>
            <w:gridSpan w:val="3"/>
            <w:tcBorders>
              <w:top w:val="nil"/>
              <w:left w:val="nil"/>
              <w:bottom w:val="single" w:sz="4" w:space="0" w:color="auto"/>
              <w:right w:val="single" w:sz="4" w:space="0" w:color="auto"/>
            </w:tcBorders>
            <w:shd w:val="clear" w:color="auto" w:fill="auto"/>
            <w:hideMark/>
          </w:tcPr>
          <w:p w14:paraId="7AA9AEFC"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Incorrect tempering valve installations on uncontrolled heat sources.</w:t>
            </w:r>
          </w:p>
        </w:tc>
      </w:tr>
    </w:tbl>
    <w:p w14:paraId="6B41F7AC" w14:textId="77777777" w:rsidR="00E35688" w:rsidRPr="00200A49" w:rsidRDefault="00E35688" w:rsidP="00E35688">
      <w:pPr>
        <w:rPr>
          <w:rFonts w:ascii="Calibri" w:hAnsi="Calibri"/>
          <w:sz w:val="18"/>
          <w:szCs w:val="18"/>
        </w:rPr>
      </w:pPr>
    </w:p>
    <w:tbl>
      <w:tblPr>
        <w:tblW w:w="15027" w:type="dxa"/>
        <w:tblInd w:w="-426" w:type="dxa"/>
        <w:tblLook w:val="04A0" w:firstRow="1" w:lastRow="0" w:firstColumn="1" w:lastColumn="0" w:noHBand="0" w:noVBand="1"/>
      </w:tblPr>
      <w:tblGrid>
        <w:gridCol w:w="2263"/>
        <w:gridCol w:w="6"/>
        <w:gridCol w:w="2977"/>
        <w:gridCol w:w="202"/>
        <w:gridCol w:w="3483"/>
        <w:gridCol w:w="1560"/>
        <w:gridCol w:w="2031"/>
        <w:gridCol w:w="2505"/>
      </w:tblGrid>
      <w:tr w:rsidR="00E35688" w:rsidRPr="00200A49" w14:paraId="68F2DADB" w14:textId="77777777" w:rsidTr="0033708C">
        <w:trPr>
          <w:gridAfter w:val="1"/>
          <w:wAfter w:w="2505" w:type="dxa"/>
          <w:trHeight w:val="57"/>
        </w:trPr>
        <w:tc>
          <w:tcPr>
            <w:tcW w:w="12522" w:type="dxa"/>
            <w:gridSpan w:val="7"/>
            <w:tcBorders>
              <w:top w:val="nil"/>
              <w:left w:val="nil"/>
              <w:bottom w:val="single" w:sz="4" w:space="0" w:color="auto"/>
              <w:right w:val="nil"/>
            </w:tcBorders>
            <w:shd w:val="clear" w:color="auto" w:fill="auto"/>
            <w:hideMark/>
          </w:tcPr>
          <w:p w14:paraId="5CC76822" w14:textId="77777777" w:rsidR="00E35688" w:rsidRPr="00200A49" w:rsidRDefault="00E35688" w:rsidP="009518DA">
            <w:pPr>
              <w:rPr>
                <w:rFonts w:asciiTheme="majorHAnsi" w:eastAsiaTheme="majorEastAsia" w:hAnsiTheme="majorHAnsi" w:cstheme="majorBidi"/>
                <w:color w:val="1F3763" w:themeColor="accent1" w:themeShade="7F"/>
                <w:lang w:eastAsia="en-GB"/>
              </w:rPr>
            </w:pPr>
            <w:r w:rsidRPr="00200A49">
              <w:rPr>
                <w:rFonts w:asciiTheme="majorHAnsi" w:eastAsiaTheme="majorEastAsia" w:hAnsiTheme="majorHAnsi" w:cstheme="majorBidi"/>
                <w:color w:val="1F3763" w:themeColor="accent1" w:themeShade="7F"/>
                <w:lang w:eastAsia="en-GB"/>
              </w:rPr>
              <w:t>$750 to $1000</w:t>
            </w:r>
          </w:p>
        </w:tc>
      </w:tr>
      <w:tr w:rsidR="00E35688" w:rsidRPr="00200A49" w14:paraId="13464394" w14:textId="77777777" w:rsidTr="0033708C">
        <w:trPr>
          <w:trHeight w:val="57"/>
        </w:trPr>
        <w:tc>
          <w:tcPr>
            <w:tcW w:w="2263" w:type="dxa"/>
            <w:tcBorders>
              <w:top w:val="nil"/>
              <w:left w:val="single" w:sz="4" w:space="0" w:color="auto"/>
              <w:bottom w:val="single" w:sz="4" w:space="0" w:color="auto"/>
              <w:right w:val="single" w:sz="4" w:space="0" w:color="auto"/>
            </w:tcBorders>
            <w:shd w:val="clear" w:color="auto" w:fill="D9E1F2"/>
            <w:hideMark/>
          </w:tcPr>
          <w:p w14:paraId="47C30316" w14:textId="77777777" w:rsidR="00E35688" w:rsidRPr="00200A49" w:rsidRDefault="00E35688" w:rsidP="009518DA">
            <w:pPr>
              <w:rPr>
                <w:rFonts w:ascii="Calibri" w:eastAsia="Calibri" w:hAnsi="Calibri" w:cs="Calibri"/>
                <w:b/>
                <w:color w:val="000000" w:themeColor="text1"/>
                <w:sz w:val="18"/>
                <w:szCs w:val="18"/>
                <w:lang w:eastAsia="en-AU"/>
              </w:rPr>
            </w:pPr>
            <w:r w:rsidRPr="00200A49">
              <w:rPr>
                <w:rFonts w:ascii="Calibri" w:eastAsia="Calibri" w:hAnsi="Calibri" w:cs="Calibri"/>
                <w:b/>
                <w:color w:val="000000" w:themeColor="text1"/>
                <w:sz w:val="18"/>
                <w:szCs w:val="18"/>
                <w:lang w:eastAsia="en-AU"/>
              </w:rPr>
              <w:t xml:space="preserve">Class of work </w:t>
            </w:r>
          </w:p>
        </w:tc>
        <w:tc>
          <w:tcPr>
            <w:tcW w:w="3185" w:type="dxa"/>
            <w:gridSpan w:val="3"/>
            <w:tcBorders>
              <w:top w:val="nil"/>
              <w:left w:val="nil"/>
              <w:bottom w:val="single" w:sz="4" w:space="0" w:color="auto"/>
              <w:right w:val="single" w:sz="4" w:space="0" w:color="auto"/>
            </w:tcBorders>
            <w:shd w:val="clear" w:color="auto" w:fill="D9E1F2"/>
            <w:hideMark/>
          </w:tcPr>
          <w:p w14:paraId="1F5A42AE" w14:textId="77777777" w:rsidR="00E35688" w:rsidRPr="00200A49" w:rsidRDefault="00E35688" w:rsidP="009518DA">
            <w:pPr>
              <w:rPr>
                <w:rFonts w:ascii="Calibri" w:eastAsia="Calibri" w:hAnsi="Calibri" w:cs="Calibri"/>
                <w:b/>
                <w:color w:val="000000" w:themeColor="text1"/>
                <w:sz w:val="18"/>
                <w:szCs w:val="18"/>
                <w:lang w:eastAsia="en-AU"/>
              </w:rPr>
            </w:pPr>
            <w:r w:rsidRPr="00200A49">
              <w:rPr>
                <w:rFonts w:ascii="Calibri" w:eastAsia="Calibri" w:hAnsi="Calibri" w:cs="Calibri"/>
                <w:b/>
                <w:color w:val="000000" w:themeColor="text1"/>
                <w:sz w:val="18"/>
                <w:szCs w:val="18"/>
                <w:lang w:eastAsia="en-AU"/>
              </w:rPr>
              <w:t>Area of work</w:t>
            </w:r>
          </w:p>
        </w:tc>
        <w:tc>
          <w:tcPr>
            <w:tcW w:w="3483" w:type="dxa"/>
            <w:tcBorders>
              <w:top w:val="nil"/>
              <w:left w:val="nil"/>
              <w:bottom w:val="single" w:sz="4" w:space="0" w:color="auto"/>
              <w:right w:val="single" w:sz="4" w:space="0" w:color="auto"/>
            </w:tcBorders>
            <w:shd w:val="clear" w:color="auto" w:fill="D9E1F2"/>
            <w:hideMark/>
          </w:tcPr>
          <w:p w14:paraId="64BCBEF6" w14:textId="77777777" w:rsidR="00E35688" w:rsidRPr="00200A49" w:rsidRDefault="00E35688" w:rsidP="009518DA">
            <w:pPr>
              <w:rPr>
                <w:rFonts w:ascii="Calibri" w:eastAsia="Calibri" w:hAnsi="Calibri" w:cs="Calibri"/>
                <w:b/>
                <w:color w:val="000000" w:themeColor="text1"/>
                <w:sz w:val="18"/>
                <w:szCs w:val="18"/>
                <w:lang w:eastAsia="en-AU"/>
              </w:rPr>
            </w:pPr>
            <w:r w:rsidRPr="00200A49">
              <w:rPr>
                <w:rFonts w:ascii="Calibri" w:eastAsia="Calibri" w:hAnsi="Calibri" w:cs="Calibri"/>
                <w:b/>
                <w:color w:val="000000" w:themeColor="text1"/>
                <w:sz w:val="18"/>
                <w:szCs w:val="18"/>
                <w:lang w:eastAsia="en-AU"/>
              </w:rPr>
              <w:t>Example task</w:t>
            </w:r>
          </w:p>
        </w:tc>
        <w:tc>
          <w:tcPr>
            <w:tcW w:w="6096" w:type="dxa"/>
            <w:gridSpan w:val="3"/>
            <w:tcBorders>
              <w:top w:val="single" w:sz="4" w:space="0" w:color="auto"/>
              <w:left w:val="nil"/>
              <w:bottom w:val="single" w:sz="4" w:space="0" w:color="auto"/>
              <w:right w:val="single" w:sz="4" w:space="0" w:color="auto"/>
            </w:tcBorders>
            <w:shd w:val="clear" w:color="auto" w:fill="D9E1F2"/>
            <w:hideMark/>
          </w:tcPr>
          <w:p w14:paraId="37F6D496" w14:textId="77777777" w:rsidR="00E35688" w:rsidRPr="00200A49" w:rsidRDefault="00E35688" w:rsidP="009518DA">
            <w:pPr>
              <w:rPr>
                <w:rFonts w:ascii="Calibri" w:eastAsia="Calibri" w:hAnsi="Calibri" w:cs="Calibri"/>
                <w:b/>
                <w:color w:val="000000" w:themeColor="text1"/>
                <w:sz w:val="18"/>
                <w:szCs w:val="18"/>
                <w:lang w:eastAsia="en-AU"/>
              </w:rPr>
            </w:pPr>
            <w:r w:rsidRPr="00200A49">
              <w:rPr>
                <w:rFonts w:ascii="Calibri" w:eastAsia="Calibri" w:hAnsi="Calibri" w:cs="Calibri"/>
                <w:b/>
                <w:color w:val="000000" w:themeColor="text1"/>
                <w:sz w:val="18"/>
                <w:szCs w:val="18"/>
                <w:lang w:eastAsia="en-AU"/>
              </w:rPr>
              <w:t>Risk</w:t>
            </w:r>
          </w:p>
        </w:tc>
      </w:tr>
      <w:tr w:rsidR="00E35688" w:rsidRPr="00200A49" w14:paraId="2679C29D" w14:textId="77777777" w:rsidTr="0033708C">
        <w:trPr>
          <w:trHeight w:val="57"/>
        </w:trPr>
        <w:tc>
          <w:tcPr>
            <w:tcW w:w="2263" w:type="dxa"/>
            <w:tcBorders>
              <w:top w:val="nil"/>
              <w:left w:val="single" w:sz="4" w:space="0" w:color="auto"/>
              <w:bottom w:val="single" w:sz="4" w:space="0" w:color="auto"/>
              <w:right w:val="single" w:sz="4" w:space="0" w:color="auto"/>
            </w:tcBorders>
            <w:shd w:val="clear" w:color="auto" w:fill="auto"/>
            <w:hideMark/>
          </w:tcPr>
          <w:p w14:paraId="099B4A61"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Backflow prevention work</w:t>
            </w:r>
          </w:p>
        </w:tc>
        <w:tc>
          <w:tcPr>
            <w:tcW w:w="3185" w:type="dxa"/>
            <w:gridSpan w:val="3"/>
            <w:tcBorders>
              <w:top w:val="nil"/>
              <w:left w:val="nil"/>
              <w:bottom w:val="single" w:sz="4" w:space="0" w:color="auto"/>
              <w:right w:val="single" w:sz="4" w:space="0" w:color="auto"/>
            </w:tcBorders>
            <w:shd w:val="clear" w:color="auto" w:fill="auto"/>
            <w:hideMark/>
          </w:tcPr>
          <w:p w14:paraId="258114E6" w14:textId="77777777" w:rsidR="00E35688" w:rsidRPr="00200A49" w:rsidRDefault="00D22457" w:rsidP="009518DA">
            <w:pPr>
              <w:rPr>
                <w:rFonts w:ascii="Calibri" w:eastAsia="Calibri" w:hAnsi="Calibri" w:cs="Calibri"/>
                <w:sz w:val="18"/>
                <w:szCs w:val="18"/>
                <w:lang w:eastAsia="en-AU"/>
              </w:rPr>
            </w:pPr>
            <w:r w:rsidRPr="00200A49">
              <w:rPr>
                <w:rFonts w:ascii="Calibri" w:eastAsia="Calibri" w:hAnsi="Calibri" w:cs="Calibri"/>
                <w:sz w:val="18"/>
                <w:szCs w:val="18"/>
                <w:lang w:eastAsia="en-AU"/>
              </w:rPr>
              <w:t>Backflow prevention</w:t>
            </w:r>
          </w:p>
        </w:tc>
        <w:tc>
          <w:tcPr>
            <w:tcW w:w="3483" w:type="dxa"/>
            <w:tcBorders>
              <w:top w:val="nil"/>
              <w:left w:val="nil"/>
              <w:bottom w:val="single" w:sz="4" w:space="0" w:color="auto"/>
              <w:right w:val="single" w:sz="4" w:space="0" w:color="auto"/>
            </w:tcBorders>
            <w:shd w:val="clear" w:color="auto" w:fill="auto"/>
            <w:hideMark/>
          </w:tcPr>
          <w:p w14:paraId="640B9518"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Service or testing of backflow prevention devices.</w:t>
            </w:r>
          </w:p>
        </w:tc>
        <w:tc>
          <w:tcPr>
            <w:tcW w:w="6096" w:type="dxa"/>
            <w:gridSpan w:val="3"/>
            <w:tcBorders>
              <w:top w:val="nil"/>
              <w:left w:val="nil"/>
              <w:bottom w:val="single" w:sz="4" w:space="0" w:color="auto"/>
              <w:right w:val="single" w:sz="4" w:space="0" w:color="auto"/>
            </w:tcBorders>
            <w:shd w:val="clear" w:color="auto" w:fill="auto"/>
            <w:hideMark/>
          </w:tcPr>
          <w:p w14:paraId="2B6395E2"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 xml:space="preserve">Failure to identify a faulty device and potential non-reporting. </w:t>
            </w:r>
          </w:p>
        </w:tc>
      </w:tr>
      <w:tr w:rsidR="00E35688" w:rsidRPr="00200A49" w14:paraId="553EE5FF" w14:textId="77777777" w:rsidTr="0033708C">
        <w:trPr>
          <w:trHeight w:val="57"/>
        </w:trPr>
        <w:tc>
          <w:tcPr>
            <w:tcW w:w="2263" w:type="dxa"/>
            <w:vMerge w:val="restart"/>
            <w:tcBorders>
              <w:top w:val="nil"/>
              <w:left w:val="single" w:sz="4" w:space="0" w:color="auto"/>
              <w:bottom w:val="single" w:sz="4" w:space="0" w:color="auto"/>
              <w:right w:val="single" w:sz="4" w:space="0" w:color="auto"/>
            </w:tcBorders>
            <w:shd w:val="clear" w:color="auto" w:fill="auto"/>
            <w:hideMark/>
          </w:tcPr>
          <w:p w14:paraId="282BCDC3"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Drainage work</w:t>
            </w:r>
          </w:p>
        </w:tc>
        <w:tc>
          <w:tcPr>
            <w:tcW w:w="3185" w:type="dxa"/>
            <w:gridSpan w:val="3"/>
            <w:tcBorders>
              <w:top w:val="nil"/>
              <w:left w:val="nil"/>
              <w:bottom w:val="single" w:sz="4" w:space="0" w:color="auto"/>
              <w:right w:val="single" w:sz="4" w:space="0" w:color="auto"/>
            </w:tcBorders>
            <w:shd w:val="clear" w:color="auto" w:fill="auto"/>
            <w:hideMark/>
          </w:tcPr>
          <w:p w14:paraId="33818BAE" w14:textId="77777777" w:rsidR="00E35688" w:rsidRPr="00200A49" w:rsidRDefault="00E35688" w:rsidP="009518DA">
            <w:pPr>
              <w:rPr>
                <w:rFonts w:ascii="Calibri" w:eastAsia="Calibri" w:hAnsi="Calibri" w:cs="Calibri"/>
                <w:sz w:val="18"/>
                <w:szCs w:val="18"/>
                <w:lang w:eastAsia="en-AU"/>
              </w:rPr>
            </w:pPr>
            <w:r w:rsidRPr="00200A49">
              <w:rPr>
                <w:rFonts w:ascii="Calibri" w:eastAsia="Calibri" w:hAnsi="Calibri" w:cs="Calibri"/>
                <w:sz w:val="18"/>
                <w:szCs w:val="18"/>
                <w:lang w:eastAsia="en-AU"/>
              </w:rPr>
              <w:t>Drainage (</w:t>
            </w:r>
            <w:r w:rsidR="0072780D" w:rsidRPr="00200A49">
              <w:rPr>
                <w:rFonts w:ascii="Calibri" w:eastAsia="Calibri" w:hAnsi="Calibri" w:cs="Calibri"/>
                <w:sz w:val="18"/>
                <w:szCs w:val="18"/>
                <w:lang w:eastAsia="en-AU"/>
              </w:rPr>
              <w:t>below ground sewer</w:t>
            </w:r>
            <w:r w:rsidRPr="00200A49">
              <w:rPr>
                <w:rFonts w:ascii="Calibri" w:eastAsia="Calibri" w:hAnsi="Calibri" w:cs="Calibri"/>
                <w:sz w:val="18"/>
                <w:szCs w:val="18"/>
                <w:lang w:eastAsia="en-AU"/>
              </w:rPr>
              <w:t>)</w:t>
            </w:r>
          </w:p>
        </w:tc>
        <w:tc>
          <w:tcPr>
            <w:tcW w:w="3483" w:type="dxa"/>
            <w:tcBorders>
              <w:top w:val="nil"/>
              <w:left w:val="nil"/>
              <w:bottom w:val="single" w:sz="4" w:space="0" w:color="auto"/>
              <w:right w:val="single" w:sz="4" w:space="0" w:color="auto"/>
            </w:tcBorders>
            <w:shd w:val="clear" w:color="auto" w:fill="auto"/>
            <w:hideMark/>
          </w:tcPr>
          <w:p w14:paraId="0BD863E3"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Sewer cut in for an additional fixture.</w:t>
            </w:r>
          </w:p>
        </w:tc>
        <w:tc>
          <w:tcPr>
            <w:tcW w:w="6096" w:type="dxa"/>
            <w:gridSpan w:val="3"/>
            <w:tcBorders>
              <w:top w:val="nil"/>
              <w:left w:val="nil"/>
              <w:bottom w:val="single" w:sz="4" w:space="0" w:color="auto"/>
              <w:right w:val="single" w:sz="4" w:space="0" w:color="auto"/>
            </w:tcBorders>
            <w:shd w:val="clear" w:color="auto" w:fill="auto"/>
            <w:hideMark/>
          </w:tcPr>
          <w:p w14:paraId="077CAE7F"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Inappropriate jointing methods causing blockages.</w:t>
            </w:r>
          </w:p>
        </w:tc>
      </w:tr>
      <w:tr w:rsidR="00E35688" w:rsidRPr="00200A49" w14:paraId="41DC6CDB" w14:textId="77777777" w:rsidTr="0033708C">
        <w:trPr>
          <w:trHeight w:val="57"/>
        </w:trPr>
        <w:tc>
          <w:tcPr>
            <w:tcW w:w="2263" w:type="dxa"/>
            <w:vMerge/>
            <w:tcBorders>
              <w:top w:val="nil"/>
              <w:left w:val="single" w:sz="4" w:space="0" w:color="auto"/>
              <w:bottom w:val="single" w:sz="4" w:space="0" w:color="auto"/>
              <w:right w:val="single" w:sz="4" w:space="0" w:color="auto"/>
            </w:tcBorders>
            <w:hideMark/>
          </w:tcPr>
          <w:p w14:paraId="690A59C0" w14:textId="77777777" w:rsidR="00E35688" w:rsidRPr="00200A49" w:rsidRDefault="00E35688" w:rsidP="009518DA">
            <w:pPr>
              <w:rPr>
                <w:rFonts w:ascii="Calibri" w:hAnsi="Calibri" w:cs="Calibri"/>
                <w:color w:val="000000"/>
                <w:sz w:val="18"/>
                <w:szCs w:val="18"/>
                <w:lang w:eastAsia="en-AU"/>
              </w:rPr>
            </w:pPr>
          </w:p>
        </w:tc>
        <w:tc>
          <w:tcPr>
            <w:tcW w:w="3185" w:type="dxa"/>
            <w:gridSpan w:val="3"/>
            <w:tcBorders>
              <w:top w:val="nil"/>
              <w:left w:val="nil"/>
              <w:bottom w:val="single" w:sz="4" w:space="0" w:color="auto"/>
              <w:right w:val="single" w:sz="4" w:space="0" w:color="auto"/>
            </w:tcBorders>
            <w:shd w:val="clear" w:color="auto" w:fill="auto"/>
            <w:hideMark/>
          </w:tcPr>
          <w:p w14:paraId="4D220D17" w14:textId="77777777" w:rsidR="00E35688" w:rsidRPr="00200A49" w:rsidRDefault="00E35688" w:rsidP="009518DA">
            <w:pPr>
              <w:rPr>
                <w:rFonts w:ascii="Calibri" w:eastAsia="Calibri" w:hAnsi="Calibri" w:cs="Calibri"/>
                <w:sz w:val="18"/>
                <w:szCs w:val="18"/>
                <w:lang w:eastAsia="en-AU"/>
              </w:rPr>
            </w:pPr>
            <w:r w:rsidRPr="00200A49">
              <w:rPr>
                <w:rFonts w:ascii="Calibri" w:eastAsia="Calibri" w:hAnsi="Calibri" w:cs="Calibri"/>
                <w:sz w:val="18"/>
                <w:szCs w:val="18"/>
                <w:lang w:eastAsia="en-AU"/>
              </w:rPr>
              <w:t>Drainage (</w:t>
            </w:r>
            <w:r w:rsidR="0072780D" w:rsidRPr="00200A49">
              <w:rPr>
                <w:rFonts w:ascii="Calibri" w:eastAsia="Calibri" w:hAnsi="Calibri" w:cs="Calibri"/>
                <w:sz w:val="18"/>
                <w:szCs w:val="18"/>
                <w:lang w:eastAsia="en-AU"/>
              </w:rPr>
              <w:t>below ground</w:t>
            </w:r>
            <w:r w:rsidRPr="00200A49">
              <w:rPr>
                <w:rFonts w:ascii="Calibri" w:eastAsia="Calibri" w:hAnsi="Calibri" w:cs="Calibri"/>
                <w:sz w:val="18"/>
                <w:szCs w:val="18"/>
                <w:lang w:eastAsia="en-AU"/>
              </w:rPr>
              <w:t xml:space="preserve"> </w:t>
            </w:r>
            <w:r w:rsidR="00C30BDB" w:rsidRPr="00200A49">
              <w:rPr>
                <w:rFonts w:ascii="Calibri" w:eastAsia="Calibri" w:hAnsi="Calibri" w:cs="Calibri"/>
                <w:sz w:val="18"/>
                <w:szCs w:val="18"/>
                <w:lang w:eastAsia="en-AU"/>
              </w:rPr>
              <w:t>stormwater</w:t>
            </w:r>
            <w:r w:rsidRPr="00200A49">
              <w:rPr>
                <w:rFonts w:ascii="Calibri" w:eastAsia="Calibri" w:hAnsi="Calibri" w:cs="Calibri"/>
                <w:sz w:val="18"/>
                <w:szCs w:val="18"/>
                <w:lang w:eastAsia="en-AU"/>
              </w:rPr>
              <w:t>)</w:t>
            </w:r>
          </w:p>
        </w:tc>
        <w:tc>
          <w:tcPr>
            <w:tcW w:w="3483" w:type="dxa"/>
            <w:tcBorders>
              <w:top w:val="nil"/>
              <w:left w:val="nil"/>
              <w:bottom w:val="single" w:sz="4" w:space="0" w:color="auto"/>
              <w:right w:val="single" w:sz="4" w:space="0" w:color="auto"/>
            </w:tcBorders>
            <w:shd w:val="clear" w:color="auto" w:fill="auto"/>
            <w:hideMark/>
          </w:tcPr>
          <w:p w14:paraId="2E5D0C3D"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Additional connections to below ground drainage systems.</w:t>
            </w:r>
          </w:p>
        </w:tc>
        <w:tc>
          <w:tcPr>
            <w:tcW w:w="6096" w:type="dxa"/>
            <w:gridSpan w:val="3"/>
            <w:tcBorders>
              <w:top w:val="nil"/>
              <w:left w:val="nil"/>
              <w:bottom w:val="single" w:sz="4" w:space="0" w:color="auto"/>
              <w:right w:val="single" w:sz="4" w:space="0" w:color="auto"/>
            </w:tcBorders>
            <w:shd w:val="clear" w:color="auto" w:fill="auto"/>
            <w:hideMark/>
          </w:tcPr>
          <w:p w14:paraId="42AB54AE"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Potential flooding to garages and habitable structures.</w:t>
            </w:r>
          </w:p>
        </w:tc>
      </w:tr>
      <w:tr w:rsidR="00E35688" w:rsidRPr="00200A49" w14:paraId="06ED8748" w14:textId="77777777" w:rsidTr="0033708C">
        <w:trPr>
          <w:trHeight w:val="57"/>
        </w:trPr>
        <w:tc>
          <w:tcPr>
            <w:tcW w:w="2263" w:type="dxa"/>
            <w:vMerge/>
            <w:tcBorders>
              <w:top w:val="nil"/>
              <w:left w:val="single" w:sz="4" w:space="0" w:color="auto"/>
              <w:bottom w:val="single" w:sz="4" w:space="0" w:color="auto"/>
              <w:right w:val="single" w:sz="4" w:space="0" w:color="auto"/>
            </w:tcBorders>
            <w:hideMark/>
          </w:tcPr>
          <w:p w14:paraId="4048D8A3" w14:textId="77777777" w:rsidR="00E35688" w:rsidRPr="00200A49" w:rsidRDefault="00E35688" w:rsidP="009518DA">
            <w:pPr>
              <w:rPr>
                <w:rFonts w:ascii="Calibri" w:hAnsi="Calibri" w:cs="Calibri"/>
                <w:color w:val="000000"/>
                <w:sz w:val="18"/>
                <w:szCs w:val="18"/>
                <w:lang w:eastAsia="en-AU"/>
              </w:rPr>
            </w:pPr>
          </w:p>
        </w:tc>
        <w:tc>
          <w:tcPr>
            <w:tcW w:w="3185" w:type="dxa"/>
            <w:gridSpan w:val="3"/>
            <w:tcBorders>
              <w:top w:val="nil"/>
              <w:left w:val="nil"/>
              <w:bottom w:val="single" w:sz="4" w:space="0" w:color="auto"/>
              <w:right w:val="single" w:sz="4" w:space="0" w:color="auto"/>
            </w:tcBorders>
            <w:shd w:val="clear" w:color="auto" w:fill="auto"/>
            <w:hideMark/>
          </w:tcPr>
          <w:p w14:paraId="45ABBF34" w14:textId="77777777" w:rsidR="00E35688" w:rsidRPr="00200A49" w:rsidRDefault="0072780D" w:rsidP="009518DA">
            <w:pPr>
              <w:rPr>
                <w:rFonts w:ascii="Calibri" w:eastAsia="Calibri" w:hAnsi="Calibri" w:cs="Calibri"/>
                <w:sz w:val="18"/>
                <w:szCs w:val="18"/>
                <w:lang w:eastAsia="en-AU"/>
              </w:rPr>
            </w:pPr>
            <w:r w:rsidRPr="00200A49">
              <w:rPr>
                <w:rFonts w:ascii="Calibri" w:eastAsia="Calibri" w:hAnsi="Calibri" w:cs="Calibri"/>
                <w:sz w:val="18"/>
                <w:szCs w:val="18"/>
                <w:lang w:eastAsia="en-AU"/>
              </w:rPr>
              <w:t>Septic tank installation</w:t>
            </w:r>
          </w:p>
        </w:tc>
        <w:tc>
          <w:tcPr>
            <w:tcW w:w="3483" w:type="dxa"/>
            <w:tcBorders>
              <w:top w:val="nil"/>
              <w:left w:val="nil"/>
              <w:bottom w:val="single" w:sz="4" w:space="0" w:color="auto"/>
              <w:right w:val="single" w:sz="4" w:space="0" w:color="auto"/>
            </w:tcBorders>
            <w:shd w:val="clear" w:color="auto" w:fill="auto"/>
            <w:hideMark/>
          </w:tcPr>
          <w:p w14:paraId="68D30D7F"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Installation or alteration of effluent distribution systems.</w:t>
            </w:r>
          </w:p>
        </w:tc>
        <w:tc>
          <w:tcPr>
            <w:tcW w:w="6096" w:type="dxa"/>
            <w:gridSpan w:val="3"/>
            <w:tcBorders>
              <w:top w:val="nil"/>
              <w:left w:val="nil"/>
              <w:bottom w:val="single" w:sz="4" w:space="0" w:color="auto"/>
              <w:right w:val="single" w:sz="4" w:space="0" w:color="auto"/>
            </w:tcBorders>
            <w:shd w:val="clear" w:color="auto" w:fill="auto"/>
            <w:hideMark/>
          </w:tcPr>
          <w:p w14:paraId="03B9B8A7"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 xml:space="preserve">Potential health and safety risks as a result of inappropriate surface or subsurface treatment systems. </w:t>
            </w:r>
          </w:p>
        </w:tc>
      </w:tr>
      <w:tr w:rsidR="00E35688" w:rsidRPr="00200A49" w14:paraId="76DC67B1" w14:textId="77777777" w:rsidTr="0033708C">
        <w:trPr>
          <w:trHeight w:val="57"/>
        </w:trPr>
        <w:tc>
          <w:tcPr>
            <w:tcW w:w="2263" w:type="dxa"/>
            <w:vMerge w:val="restart"/>
            <w:tcBorders>
              <w:top w:val="nil"/>
              <w:left w:val="single" w:sz="4" w:space="0" w:color="auto"/>
              <w:bottom w:val="single" w:sz="4" w:space="0" w:color="auto"/>
              <w:right w:val="single" w:sz="4" w:space="0" w:color="auto"/>
            </w:tcBorders>
            <w:shd w:val="clear" w:color="auto" w:fill="auto"/>
            <w:hideMark/>
          </w:tcPr>
          <w:p w14:paraId="616B99DD"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Fire protection work</w:t>
            </w:r>
          </w:p>
        </w:tc>
        <w:tc>
          <w:tcPr>
            <w:tcW w:w="3185" w:type="dxa"/>
            <w:gridSpan w:val="3"/>
            <w:tcBorders>
              <w:top w:val="nil"/>
              <w:left w:val="nil"/>
              <w:bottom w:val="single" w:sz="4" w:space="0" w:color="auto"/>
              <w:right w:val="single" w:sz="4" w:space="0" w:color="auto"/>
            </w:tcBorders>
            <w:shd w:val="clear" w:color="auto" w:fill="auto"/>
            <w:hideMark/>
          </w:tcPr>
          <w:p w14:paraId="77FAA2C6" w14:textId="77777777" w:rsidR="00E35688" w:rsidRPr="00200A49" w:rsidRDefault="00C30BDB" w:rsidP="009518DA">
            <w:pPr>
              <w:rPr>
                <w:rFonts w:ascii="Calibri" w:eastAsia="Calibri" w:hAnsi="Calibri" w:cs="Calibri"/>
                <w:sz w:val="18"/>
                <w:szCs w:val="18"/>
                <w:lang w:eastAsia="en-AU"/>
              </w:rPr>
            </w:pPr>
            <w:r w:rsidRPr="00200A49">
              <w:rPr>
                <w:rFonts w:ascii="Calibri" w:eastAsia="Calibri" w:hAnsi="Calibri" w:cs="Calibri"/>
                <w:sz w:val="18"/>
                <w:szCs w:val="18"/>
                <w:lang w:eastAsia="en-AU"/>
              </w:rPr>
              <w:t>Fire protection</w:t>
            </w:r>
          </w:p>
        </w:tc>
        <w:tc>
          <w:tcPr>
            <w:tcW w:w="3483" w:type="dxa"/>
            <w:tcBorders>
              <w:top w:val="nil"/>
              <w:left w:val="nil"/>
              <w:bottom w:val="single" w:sz="4" w:space="0" w:color="auto"/>
              <w:right w:val="single" w:sz="4" w:space="0" w:color="auto"/>
            </w:tcBorders>
            <w:shd w:val="clear" w:color="auto" w:fill="auto"/>
            <w:hideMark/>
          </w:tcPr>
          <w:p w14:paraId="654390EB"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Testing of fire protection equipment &amp; valve arrangements.</w:t>
            </w:r>
          </w:p>
        </w:tc>
        <w:tc>
          <w:tcPr>
            <w:tcW w:w="6096" w:type="dxa"/>
            <w:gridSpan w:val="3"/>
            <w:tcBorders>
              <w:top w:val="nil"/>
              <w:left w:val="nil"/>
              <w:bottom w:val="single" w:sz="4" w:space="0" w:color="auto"/>
              <w:right w:val="single" w:sz="4" w:space="0" w:color="auto"/>
            </w:tcBorders>
            <w:shd w:val="clear" w:color="auto" w:fill="auto"/>
            <w:hideMark/>
          </w:tcPr>
          <w:p w14:paraId="6C1B8579"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Potential for critical valves to be left in the wrong operating position.</w:t>
            </w:r>
          </w:p>
        </w:tc>
      </w:tr>
      <w:tr w:rsidR="00E35688" w:rsidRPr="00200A49" w14:paraId="480A7C6E" w14:textId="77777777" w:rsidTr="0033708C">
        <w:trPr>
          <w:trHeight w:val="57"/>
        </w:trPr>
        <w:tc>
          <w:tcPr>
            <w:tcW w:w="2263" w:type="dxa"/>
            <w:vMerge/>
            <w:tcBorders>
              <w:top w:val="nil"/>
              <w:left w:val="single" w:sz="4" w:space="0" w:color="auto"/>
              <w:bottom w:val="single" w:sz="4" w:space="0" w:color="auto"/>
              <w:right w:val="single" w:sz="4" w:space="0" w:color="auto"/>
            </w:tcBorders>
            <w:hideMark/>
          </w:tcPr>
          <w:p w14:paraId="0082F182" w14:textId="77777777" w:rsidR="00E35688" w:rsidRPr="00200A49" w:rsidRDefault="00E35688" w:rsidP="009518DA">
            <w:pPr>
              <w:rPr>
                <w:rFonts w:ascii="Calibri" w:hAnsi="Calibri" w:cs="Calibri"/>
                <w:color w:val="000000"/>
                <w:sz w:val="18"/>
                <w:szCs w:val="18"/>
                <w:lang w:eastAsia="en-AU"/>
              </w:rPr>
            </w:pPr>
          </w:p>
        </w:tc>
        <w:tc>
          <w:tcPr>
            <w:tcW w:w="3185" w:type="dxa"/>
            <w:gridSpan w:val="3"/>
            <w:tcBorders>
              <w:top w:val="nil"/>
              <w:left w:val="nil"/>
              <w:bottom w:val="single" w:sz="4" w:space="0" w:color="auto"/>
              <w:right w:val="single" w:sz="4" w:space="0" w:color="auto"/>
            </w:tcBorders>
            <w:shd w:val="clear" w:color="auto" w:fill="auto"/>
            <w:hideMark/>
          </w:tcPr>
          <w:p w14:paraId="3A77B39C" w14:textId="77777777" w:rsidR="00E35688" w:rsidRPr="00200A49" w:rsidRDefault="0072780D" w:rsidP="009518DA">
            <w:pPr>
              <w:rPr>
                <w:rFonts w:ascii="Calibri" w:eastAsia="Calibri" w:hAnsi="Calibri" w:cs="Calibri"/>
                <w:sz w:val="18"/>
                <w:szCs w:val="18"/>
                <w:lang w:eastAsia="en-AU"/>
              </w:rPr>
            </w:pPr>
            <w:r w:rsidRPr="00200A49">
              <w:rPr>
                <w:rFonts w:ascii="Calibri" w:eastAsia="Calibri" w:hAnsi="Calibri" w:cs="Calibri"/>
                <w:sz w:val="18"/>
                <w:szCs w:val="18"/>
                <w:lang w:eastAsia="en-AU"/>
              </w:rPr>
              <w:t>Residential and domestic fire sprinkler systems</w:t>
            </w:r>
          </w:p>
        </w:tc>
        <w:tc>
          <w:tcPr>
            <w:tcW w:w="3483" w:type="dxa"/>
            <w:tcBorders>
              <w:top w:val="nil"/>
              <w:left w:val="nil"/>
              <w:bottom w:val="single" w:sz="4" w:space="0" w:color="auto"/>
              <w:right w:val="single" w:sz="4" w:space="0" w:color="auto"/>
            </w:tcBorders>
            <w:shd w:val="clear" w:color="auto" w:fill="auto"/>
            <w:hideMark/>
          </w:tcPr>
          <w:p w14:paraId="1D324809"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Replacement of fire sprinkler heads.</w:t>
            </w:r>
          </w:p>
        </w:tc>
        <w:tc>
          <w:tcPr>
            <w:tcW w:w="6096" w:type="dxa"/>
            <w:gridSpan w:val="3"/>
            <w:tcBorders>
              <w:top w:val="nil"/>
              <w:left w:val="nil"/>
              <w:bottom w:val="single" w:sz="4" w:space="0" w:color="auto"/>
              <w:right w:val="single" w:sz="4" w:space="0" w:color="auto"/>
            </w:tcBorders>
            <w:shd w:val="clear" w:color="auto" w:fill="auto"/>
            <w:hideMark/>
          </w:tcPr>
          <w:p w14:paraId="2D02307A"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Inadequate sprinkler coverage in a fire event.</w:t>
            </w:r>
          </w:p>
        </w:tc>
      </w:tr>
      <w:tr w:rsidR="00E35688" w:rsidRPr="00200A49" w14:paraId="0F819619" w14:textId="77777777" w:rsidTr="0033708C">
        <w:trPr>
          <w:trHeight w:val="57"/>
        </w:trPr>
        <w:tc>
          <w:tcPr>
            <w:tcW w:w="2263" w:type="dxa"/>
            <w:vMerge w:val="restart"/>
            <w:tcBorders>
              <w:top w:val="nil"/>
              <w:left w:val="single" w:sz="4" w:space="0" w:color="auto"/>
              <w:bottom w:val="single" w:sz="4" w:space="0" w:color="auto"/>
              <w:right w:val="single" w:sz="4" w:space="0" w:color="auto"/>
            </w:tcBorders>
            <w:shd w:val="clear" w:color="auto" w:fill="auto"/>
            <w:hideMark/>
          </w:tcPr>
          <w:p w14:paraId="55546612"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Gasfitting work</w:t>
            </w:r>
          </w:p>
        </w:tc>
        <w:tc>
          <w:tcPr>
            <w:tcW w:w="3185" w:type="dxa"/>
            <w:gridSpan w:val="3"/>
            <w:tcBorders>
              <w:top w:val="nil"/>
              <w:left w:val="nil"/>
              <w:bottom w:val="single" w:sz="4" w:space="0" w:color="auto"/>
              <w:right w:val="single" w:sz="4" w:space="0" w:color="auto"/>
            </w:tcBorders>
            <w:shd w:val="clear" w:color="auto" w:fill="auto"/>
            <w:hideMark/>
          </w:tcPr>
          <w:p w14:paraId="21DC9FC6"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 xml:space="preserve">Type A </w:t>
            </w:r>
            <w:r w:rsidR="00C30BDB" w:rsidRPr="00200A49">
              <w:rPr>
                <w:rFonts w:ascii="Calibri" w:eastAsia="Calibri" w:hAnsi="Calibri" w:cs="Calibri"/>
                <w:color w:val="000000" w:themeColor="text1"/>
                <w:sz w:val="18"/>
                <w:szCs w:val="18"/>
                <w:lang w:eastAsia="en-AU"/>
              </w:rPr>
              <w:t>appliance</w:t>
            </w:r>
            <w:r w:rsidRPr="00200A49">
              <w:rPr>
                <w:rFonts w:ascii="Calibri" w:eastAsia="Calibri" w:hAnsi="Calibri" w:cs="Calibri"/>
                <w:color w:val="000000" w:themeColor="text1"/>
                <w:sz w:val="18"/>
                <w:szCs w:val="18"/>
                <w:lang w:eastAsia="en-AU"/>
              </w:rPr>
              <w:t xml:space="preserve"> (</w:t>
            </w:r>
            <w:r w:rsidR="00C30BDB" w:rsidRPr="00200A49">
              <w:rPr>
                <w:rFonts w:ascii="Calibri" w:eastAsia="Calibri" w:hAnsi="Calibri" w:cs="Calibri"/>
                <w:color w:val="000000" w:themeColor="text1"/>
                <w:sz w:val="18"/>
                <w:szCs w:val="18"/>
                <w:lang w:eastAsia="en-AU"/>
              </w:rPr>
              <w:t>natural gas</w:t>
            </w:r>
            <w:r w:rsidR="0072780D" w:rsidRPr="00200A49">
              <w:rPr>
                <w:rFonts w:ascii="Calibri" w:eastAsia="Calibri" w:hAnsi="Calibri" w:cs="Calibri"/>
                <w:color w:val="000000" w:themeColor="text1"/>
                <w:sz w:val="18"/>
                <w:szCs w:val="18"/>
                <w:lang w:eastAsia="en-AU"/>
              </w:rPr>
              <w:t>) installation</w:t>
            </w:r>
          </w:p>
        </w:tc>
        <w:tc>
          <w:tcPr>
            <w:tcW w:w="3483" w:type="dxa"/>
            <w:tcBorders>
              <w:top w:val="nil"/>
              <w:left w:val="nil"/>
              <w:bottom w:val="single" w:sz="4" w:space="0" w:color="auto"/>
              <w:right w:val="single" w:sz="4" w:space="0" w:color="auto"/>
            </w:tcBorders>
            <w:shd w:val="clear" w:color="auto" w:fill="auto"/>
            <w:hideMark/>
          </w:tcPr>
          <w:p w14:paraId="27EA439A"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Failure to secure an appliance to prevent tilting.</w:t>
            </w:r>
          </w:p>
        </w:tc>
        <w:tc>
          <w:tcPr>
            <w:tcW w:w="6096" w:type="dxa"/>
            <w:gridSpan w:val="3"/>
            <w:tcBorders>
              <w:top w:val="nil"/>
              <w:left w:val="nil"/>
              <w:bottom w:val="single" w:sz="4" w:space="0" w:color="auto"/>
              <w:right w:val="single" w:sz="4" w:space="0" w:color="auto"/>
            </w:tcBorders>
            <w:shd w:val="clear" w:color="auto" w:fill="auto"/>
            <w:hideMark/>
          </w:tcPr>
          <w:p w14:paraId="61302829"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Potential for scalding.</w:t>
            </w:r>
          </w:p>
        </w:tc>
      </w:tr>
      <w:tr w:rsidR="00E35688" w:rsidRPr="00200A49" w14:paraId="7D7028A6" w14:textId="77777777" w:rsidTr="0033708C">
        <w:trPr>
          <w:trHeight w:val="57"/>
        </w:trPr>
        <w:tc>
          <w:tcPr>
            <w:tcW w:w="2263" w:type="dxa"/>
            <w:vMerge/>
            <w:tcBorders>
              <w:top w:val="nil"/>
              <w:left w:val="single" w:sz="4" w:space="0" w:color="auto"/>
              <w:bottom w:val="single" w:sz="4" w:space="0" w:color="auto"/>
              <w:right w:val="single" w:sz="4" w:space="0" w:color="auto"/>
            </w:tcBorders>
            <w:hideMark/>
          </w:tcPr>
          <w:p w14:paraId="7967F174" w14:textId="77777777" w:rsidR="00E35688" w:rsidRPr="00200A49" w:rsidRDefault="00E35688" w:rsidP="009518DA">
            <w:pPr>
              <w:rPr>
                <w:rFonts w:ascii="Calibri" w:hAnsi="Calibri" w:cs="Calibri"/>
                <w:color w:val="000000"/>
                <w:sz w:val="18"/>
                <w:szCs w:val="18"/>
                <w:lang w:eastAsia="en-AU"/>
              </w:rPr>
            </w:pPr>
          </w:p>
        </w:tc>
        <w:tc>
          <w:tcPr>
            <w:tcW w:w="3185" w:type="dxa"/>
            <w:gridSpan w:val="3"/>
            <w:tcBorders>
              <w:top w:val="nil"/>
              <w:left w:val="nil"/>
              <w:bottom w:val="single" w:sz="4" w:space="0" w:color="auto"/>
              <w:right w:val="single" w:sz="4" w:space="0" w:color="auto"/>
            </w:tcBorders>
            <w:shd w:val="clear" w:color="auto" w:fill="auto"/>
            <w:hideMark/>
          </w:tcPr>
          <w:p w14:paraId="23A6EE12"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 xml:space="preserve">Type A </w:t>
            </w:r>
            <w:r w:rsidR="00C30BDB" w:rsidRPr="00200A49">
              <w:rPr>
                <w:rFonts w:ascii="Calibri" w:eastAsia="Calibri" w:hAnsi="Calibri" w:cs="Calibri"/>
                <w:color w:val="000000" w:themeColor="text1"/>
                <w:sz w:val="18"/>
                <w:szCs w:val="18"/>
                <w:lang w:eastAsia="en-AU"/>
              </w:rPr>
              <w:t>appliance</w:t>
            </w:r>
            <w:r w:rsidRPr="00200A49">
              <w:rPr>
                <w:rFonts w:ascii="Calibri" w:eastAsia="Calibri" w:hAnsi="Calibri" w:cs="Calibri"/>
                <w:color w:val="000000" w:themeColor="text1"/>
                <w:sz w:val="18"/>
                <w:szCs w:val="18"/>
                <w:lang w:eastAsia="en-AU"/>
              </w:rPr>
              <w:t xml:space="preserve"> (LPG</w:t>
            </w:r>
            <w:r w:rsidR="0072780D" w:rsidRPr="00200A49">
              <w:rPr>
                <w:rFonts w:ascii="Calibri" w:eastAsia="Calibri" w:hAnsi="Calibri" w:cs="Calibri"/>
                <w:color w:val="000000" w:themeColor="text1"/>
                <w:sz w:val="18"/>
                <w:szCs w:val="18"/>
                <w:lang w:eastAsia="en-AU"/>
              </w:rPr>
              <w:t>) installation</w:t>
            </w:r>
          </w:p>
        </w:tc>
        <w:tc>
          <w:tcPr>
            <w:tcW w:w="3483" w:type="dxa"/>
            <w:tcBorders>
              <w:top w:val="nil"/>
              <w:left w:val="nil"/>
              <w:bottom w:val="single" w:sz="4" w:space="0" w:color="auto"/>
              <w:right w:val="single" w:sz="4" w:space="0" w:color="auto"/>
            </w:tcBorders>
            <w:shd w:val="clear" w:color="auto" w:fill="auto"/>
            <w:hideMark/>
          </w:tcPr>
          <w:p w14:paraId="5607F6FD"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Failure to appropriately test a fitting line.</w:t>
            </w:r>
          </w:p>
        </w:tc>
        <w:tc>
          <w:tcPr>
            <w:tcW w:w="6096" w:type="dxa"/>
            <w:gridSpan w:val="3"/>
            <w:tcBorders>
              <w:top w:val="nil"/>
              <w:left w:val="nil"/>
              <w:bottom w:val="single" w:sz="4" w:space="0" w:color="auto"/>
              <w:right w:val="single" w:sz="4" w:space="0" w:color="auto"/>
            </w:tcBorders>
            <w:shd w:val="clear" w:color="auto" w:fill="auto"/>
            <w:hideMark/>
          </w:tcPr>
          <w:p w14:paraId="0A9B2892"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 xml:space="preserve">Potential explosive conditions through defective piping joints. </w:t>
            </w:r>
          </w:p>
        </w:tc>
      </w:tr>
      <w:tr w:rsidR="00E35688" w:rsidRPr="00200A49" w14:paraId="0985A20E" w14:textId="77777777" w:rsidTr="0033708C">
        <w:trPr>
          <w:trHeight w:val="57"/>
        </w:trPr>
        <w:tc>
          <w:tcPr>
            <w:tcW w:w="2263" w:type="dxa"/>
            <w:vMerge/>
            <w:tcBorders>
              <w:top w:val="nil"/>
              <w:left w:val="single" w:sz="4" w:space="0" w:color="auto"/>
              <w:bottom w:val="single" w:sz="4" w:space="0" w:color="auto"/>
              <w:right w:val="single" w:sz="4" w:space="0" w:color="auto"/>
            </w:tcBorders>
            <w:hideMark/>
          </w:tcPr>
          <w:p w14:paraId="52D470AC" w14:textId="77777777" w:rsidR="00E35688" w:rsidRPr="00200A49" w:rsidRDefault="00E35688" w:rsidP="009518DA">
            <w:pPr>
              <w:rPr>
                <w:rFonts w:ascii="Calibri" w:hAnsi="Calibri" w:cs="Calibri"/>
                <w:color w:val="000000"/>
                <w:sz w:val="18"/>
                <w:szCs w:val="18"/>
                <w:lang w:eastAsia="en-AU"/>
              </w:rPr>
            </w:pPr>
          </w:p>
        </w:tc>
        <w:tc>
          <w:tcPr>
            <w:tcW w:w="3185" w:type="dxa"/>
            <w:gridSpan w:val="3"/>
            <w:tcBorders>
              <w:top w:val="nil"/>
              <w:left w:val="nil"/>
              <w:bottom w:val="single" w:sz="4" w:space="0" w:color="auto"/>
              <w:right w:val="single" w:sz="4" w:space="0" w:color="auto"/>
            </w:tcBorders>
            <w:shd w:val="clear" w:color="auto" w:fill="auto"/>
            <w:hideMark/>
          </w:tcPr>
          <w:p w14:paraId="3AF366CD" w14:textId="77777777" w:rsidR="00E35688" w:rsidRPr="00200A49" w:rsidRDefault="00E35688" w:rsidP="009518DA">
            <w:pPr>
              <w:rPr>
                <w:rFonts w:ascii="Calibri" w:eastAsia="Calibri" w:hAnsi="Calibri" w:cs="Calibri"/>
                <w:sz w:val="18"/>
                <w:szCs w:val="18"/>
                <w:lang w:eastAsia="en-AU"/>
              </w:rPr>
            </w:pPr>
            <w:r w:rsidRPr="00200A49">
              <w:rPr>
                <w:rFonts w:ascii="Calibri" w:eastAsia="Calibri" w:hAnsi="Calibri" w:cs="Calibri"/>
                <w:sz w:val="18"/>
                <w:szCs w:val="18"/>
                <w:lang w:eastAsia="en-AU"/>
              </w:rPr>
              <w:t xml:space="preserve">Type A </w:t>
            </w:r>
            <w:r w:rsidR="00C30BDB" w:rsidRPr="00200A49">
              <w:rPr>
                <w:rFonts w:ascii="Calibri" w:eastAsia="Calibri" w:hAnsi="Calibri" w:cs="Calibri"/>
                <w:sz w:val="18"/>
                <w:szCs w:val="18"/>
                <w:lang w:eastAsia="en-AU"/>
              </w:rPr>
              <w:t>appliance</w:t>
            </w:r>
            <w:r w:rsidRPr="00200A49">
              <w:rPr>
                <w:rFonts w:ascii="Calibri" w:eastAsia="Calibri" w:hAnsi="Calibri" w:cs="Calibri"/>
                <w:sz w:val="18"/>
                <w:szCs w:val="18"/>
                <w:lang w:eastAsia="en-AU"/>
              </w:rPr>
              <w:t xml:space="preserve"> </w:t>
            </w:r>
            <w:r w:rsidR="00C30BDB" w:rsidRPr="00200A49">
              <w:rPr>
                <w:rFonts w:ascii="Calibri" w:eastAsia="Calibri" w:hAnsi="Calibri" w:cs="Calibri"/>
                <w:sz w:val="18"/>
                <w:szCs w:val="18"/>
                <w:lang w:eastAsia="en-AU"/>
              </w:rPr>
              <w:t>conversion</w:t>
            </w:r>
            <w:r w:rsidRPr="00200A49">
              <w:rPr>
                <w:rFonts w:ascii="Calibri" w:eastAsia="Calibri" w:hAnsi="Calibri" w:cs="Calibri"/>
                <w:sz w:val="18"/>
                <w:szCs w:val="18"/>
                <w:lang w:eastAsia="en-AU"/>
              </w:rPr>
              <w:t xml:space="preserve"> </w:t>
            </w:r>
            <w:r w:rsidR="00064067" w:rsidRPr="00200A49">
              <w:rPr>
                <w:rFonts w:ascii="Calibri" w:eastAsia="Calibri" w:hAnsi="Calibri" w:cs="Calibri"/>
                <w:sz w:val="18"/>
                <w:szCs w:val="18"/>
                <w:lang w:eastAsia="en-AU"/>
              </w:rPr>
              <w:t>work</w:t>
            </w:r>
          </w:p>
        </w:tc>
        <w:tc>
          <w:tcPr>
            <w:tcW w:w="3483" w:type="dxa"/>
            <w:tcBorders>
              <w:top w:val="nil"/>
              <w:left w:val="nil"/>
              <w:bottom w:val="single" w:sz="4" w:space="0" w:color="auto"/>
              <w:right w:val="single" w:sz="4" w:space="0" w:color="auto"/>
            </w:tcBorders>
            <w:shd w:val="clear" w:color="auto" w:fill="auto"/>
            <w:hideMark/>
          </w:tcPr>
          <w:p w14:paraId="26BBAB07"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Conversion of an appliance from LPG to natural gas.</w:t>
            </w:r>
          </w:p>
        </w:tc>
        <w:tc>
          <w:tcPr>
            <w:tcW w:w="6096" w:type="dxa"/>
            <w:gridSpan w:val="3"/>
            <w:tcBorders>
              <w:top w:val="nil"/>
              <w:left w:val="nil"/>
              <w:bottom w:val="single" w:sz="4" w:space="0" w:color="auto"/>
              <w:right w:val="single" w:sz="4" w:space="0" w:color="auto"/>
            </w:tcBorders>
            <w:shd w:val="clear" w:color="auto" w:fill="auto"/>
            <w:hideMark/>
          </w:tcPr>
          <w:p w14:paraId="089CFC3F"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Gas flare ups due to incorrect burner pressures.</w:t>
            </w:r>
          </w:p>
        </w:tc>
      </w:tr>
      <w:tr w:rsidR="00E35688" w:rsidRPr="00200A49" w14:paraId="538E9BF9" w14:textId="77777777" w:rsidTr="0033708C">
        <w:trPr>
          <w:trHeight w:val="57"/>
        </w:trPr>
        <w:tc>
          <w:tcPr>
            <w:tcW w:w="2263" w:type="dxa"/>
            <w:vMerge/>
            <w:tcBorders>
              <w:top w:val="nil"/>
              <w:left w:val="single" w:sz="4" w:space="0" w:color="auto"/>
              <w:bottom w:val="single" w:sz="4" w:space="0" w:color="auto"/>
              <w:right w:val="single" w:sz="4" w:space="0" w:color="auto"/>
            </w:tcBorders>
            <w:hideMark/>
          </w:tcPr>
          <w:p w14:paraId="66A6AA28" w14:textId="77777777" w:rsidR="00E35688" w:rsidRPr="00200A49" w:rsidRDefault="00E35688" w:rsidP="009518DA">
            <w:pPr>
              <w:rPr>
                <w:rFonts w:ascii="Calibri" w:hAnsi="Calibri" w:cs="Calibri"/>
                <w:color w:val="000000"/>
                <w:sz w:val="18"/>
                <w:szCs w:val="18"/>
                <w:lang w:eastAsia="en-AU"/>
              </w:rPr>
            </w:pPr>
          </w:p>
        </w:tc>
        <w:tc>
          <w:tcPr>
            <w:tcW w:w="3185" w:type="dxa"/>
            <w:gridSpan w:val="3"/>
            <w:tcBorders>
              <w:top w:val="nil"/>
              <w:left w:val="nil"/>
              <w:bottom w:val="single" w:sz="4" w:space="0" w:color="auto"/>
              <w:right w:val="single" w:sz="4" w:space="0" w:color="auto"/>
            </w:tcBorders>
            <w:shd w:val="clear" w:color="auto" w:fill="auto"/>
            <w:hideMark/>
          </w:tcPr>
          <w:p w14:paraId="22DAADC7" w14:textId="77777777" w:rsidR="00E35688" w:rsidRPr="00200A49" w:rsidRDefault="00E35688" w:rsidP="009518DA">
            <w:pPr>
              <w:rPr>
                <w:rFonts w:ascii="Calibri" w:eastAsia="Calibri" w:hAnsi="Calibri" w:cs="Calibri"/>
                <w:sz w:val="18"/>
                <w:szCs w:val="18"/>
                <w:lang w:eastAsia="en-AU"/>
              </w:rPr>
            </w:pPr>
            <w:r w:rsidRPr="00200A49">
              <w:rPr>
                <w:rFonts w:ascii="Calibri" w:eastAsia="Calibri" w:hAnsi="Calibri" w:cs="Calibri"/>
                <w:sz w:val="18"/>
                <w:szCs w:val="18"/>
                <w:lang w:eastAsia="en-AU"/>
              </w:rPr>
              <w:t xml:space="preserve">Type A </w:t>
            </w:r>
            <w:r w:rsidR="00C30BDB" w:rsidRPr="00200A49">
              <w:rPr>
                <w:rFonts w:ascii="Calibri" w:eastAsia="Calibri" w:hAnsi="Calibri" w:cs="Calibri"/>
                <w:sz w:val="18"/>
                <w:szCs w:val="18"/>
                <w:lang w:eastAsia="en-AU"/>
              </w:rPr>
              <w:t>appliance</w:t>
            </w:r>
            <w:r w:rsidRPr="00200A49">
              <w:rPr>
                <w:rFonts w:ascii="Calibri" w:eastAsia="Calibri" w:hAnsi="Calibri" w:cs="Calibri"/>
                <w:sz w:val="18"/>
                <w:szCs w:val="18"/>
                <w:lang w:eastAsia="en-AU"/>
              </w:rPr>
              <w:t xml:space="preserve"> </w:t>
            </w:r>
            <w:r w:rsidR="0072780D" w:rsidRPr="00200A49">
              <w:rPr>
                <w:rFonts w:ascii="Calibri" w:eastAsia="Calibri" w:hAnsi="Calibri" w:cs="Calibri"/>
                <w:sz w:val="18"/>
                <w:szCs w:val="18"/>
                <w:lang w:eastAsia="en-AU"/>
              </w:rPr>
              <w:t>servicing</w:t>
            </w:r>
            <w:r w:rsidRPr="00200A49">
              <w:rPr>
                <w:rFonts w:ascii="Calibri" w:eastAsia="Calibri" w:hAnsi="Calibri" w:cs="Calibri"/>
                <w:sz w:val="18"/>
                <w:szCs w:val="18"/>
                <w:lang w:eastAsia="en-AU"/>
              </w:rPr>
              <w:t xml:space="preserve"> </w:t>
            </w:r>
            <w:r w:rsidR="00064067" w:rsidRPr="00200A49">
              <w:rPr>
                <w:rFonts w:ascii="Calibri" w:eastAsia="Calibri" w:hAnsi="Calibri" w:cs="Calibri"/>
                <w:sz w:val="18"/>
                <w:szCs w:val="18"/>
                <w:lang w:eastAsia="en-AU"/>
              </w:rPr>
              <w:t>work</w:t>
            </w:r>
          </w:p>
        </w:tc>
        <w:tc>
          <w:tcPr>
            <w:tcW w:w="3483" w:type="dxa"/>
            <w:tcBorders>
              <w:top w:val="nil"/>
              <w:left w:val="nil"/>
              <w:bottom w:val="single" w:sz="4" w:space="0" w:color="auto"/>
              <w:right w:val="single" w:sz="4" w:space="0" w:color="auto"/>
            </w:tcBorders>
            <w:shd w:val="clear" w:color="auto" w:fill="auto"/>
            <w:hideMark/>
          </w:tcPr>
          <w:p w14:paraId="3A497EB0"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CO spillage testing.</w:t>
            </w:r>
          </w:p>
        </w:tc>
        <w:tc>
          <w:tcPr>
            <w:tcW w:w="6096" w:type="dxa"/>
            <w:gridSpan w:val="3"/>
            <w:tcBorders>
              <w:top w:val="nil"/>
              <w:left w:val="nil"/>
              <w:bottom w:val="single" w:sz="4" w:space="0" w:color="auto"/>
              <w:right w:val="single" w:sz="4" w:space="0" w:color="auto"/>
            </w:tcBorders>
            <w:shd w:val="clear" w:color="auto" w:fill="auto"/>
            <w:hideMark/>
          </w:tcPr>
          <w:p w14:paraId="308E0626"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Failure to identify CO spillage from an un-serviced gas heater</w:t>
            </w:r>
          </w:p>
        </w:tc>
      </w:tr>
      <w:tr w:rsidR="00E35688" w:rsidRPr="00200A49" w14:paraId="1DC97FCF" w14:textId="77777777" w:rsidTr="0033708C">
        <w:trPr>
          <w:trHeight w:val="57"/>
        </w:trPr>
        <w:tc>
          <w:tcPr>
            <w:tcW w:w="2263" w:type="dxa"/>
            <w:vMerge/>
            <w:tcBorders>
              <w:top w:val="nil"/>
              <w:left w:val="single" w:sz="4" w:space="0" w:color="auto"/>
              <w:bottom w:val="single" w:sz="4" w:space="0" w:color="auto"/>
              <w:right w:val="single" w:sz="4" w:space="0" w:color="auto"/>
            </w:tcBorders>
            <w:hideMark/>
          </w:tcPr>
          <w:p w14:paraId="210273D4" w14:textId="77777777" w:rsidR="00E35688" w:rsidRPr="00200A49" w:rsidRDefault="00E35688" w:rsidP="009518DA">
            <w:pPr>
              <w:rPr>
                <w:rFonts w:ascii="Calibri" w:hAnsi="Calibri" w:cs="Calibri"/>
                <w:color w:val="000000"/>
                <w:sz w:val="18"/>
                <w:szCs w:val="18"/>
                <w:lang w:eastAsia="en-AU"/>
              </w:rPr>
            </w:pPr>
          </w:p>
        </w:tc>
        <w:tc>
          <w:tcPr>
            <w:tcW w:w="3185" w:type="dxa"/>
            <w:gridSpan w:val="3"/>
            <w:tcBorders>
              <w:top w:val="nil"/>
              <w:left w:val="nil"/>
              <w:bottom w:val="single" w:sz="4" w:space="0" w:color="auto"/>
              <w:right w:val="single" w:sz="4" w:space="0" w:color="auto"/>
            </w:tcBorders>
            <w:shd w:val="clear" w:color="auto" w:fill="auto"/>
            <w:hideMark/>
          </w:tcPr>
          <w:p w14:paraId="762253B8" w14:textId="77777777" w:rsidR="00E35688" w:rsidRPr="00200A49" w:rsidRDefault="00E35688" w:rsidP="009518DA">
            <w:pPr>
              <w:rPr>
                <w:rFonts w:ascii="Calibri" w:eastAsia="Calibri" w:hAnsi="Calibri" w:cs="Calibri"/>
                <w:sz w:val="18"/>
                <w:szCs w:val="18"/>
                <w:lang w:eastAsia="en-AU"/>
              </w:rPr>
            </w:pPr>
            <w:r w:rsidRPr="00200A49">
              <w:rPr>
                <w:rFonts w:ascii="Calibri" w:eastAsia="Calibri" w:hAnsi="Calibri" w:cs="Calibri"/>
                <w:sz w:val="18"/>
                <w:szCs w:val="18"/>
                <w:lang w:eastAsia="en-AU"/>
              </w:rPr>
              <w:t xml:space="preserve">Type B </w:t>
            </w:r>
            <w:r w:rsidR="00A14D82" w:rsidRPr="00200A49">
              <w:rPr>
                <w:rFonts w:ascii="Calibri" w:eastAsia="Calibri" w:hAnsi="Calibri" w:cs="Calibri"/>
                <w:sz w:val="18"/>
                <w:szCs w:val="18"/>
                <w:lang w:eastAsia="en-AU"/>
              </w:rPr>
              <w:t>gasfitting</w:t>
            </w:r>
            <w:r w:rsidRPr="00200A49">
              <w:rPr>
                <w:rFonts w:ascii="Calibri" w:eastAsia="Calibri" w:hAnsi="Calibri" w:cs="Calibri"/>
                <w:sz w:val="18"/>
                <w:szCs w:val="18"/>
                <w:lang w:eastAsia="en-AU"/>
              </w:rPr>
              <w:t xml:space="preserve"> </w:t>
            </w:r>
            <w:r w:rsidR="00064067" w:rsidRPr="00200A49">
              <w:rPr>
                <w:rFonts w:ascii="Calibri" w:eastAsia="Calibri" w:hAnsi="Calibri" w:cs="Calibri"/>
                <w:sz w:val="18"/>
                <w:szCs w:val="18"/>
                <w:lang w:eastAsia="en-AU"/>
              </w:rPr>
              <w:t>work</w:t>
            </w:r>
          </w:p>
        </w:tc>
        <w:tc>
          <w:tcPr>
            <w:tcW w:w="3483" w:type="dxa"/>
            <w:tcBorders>
              <w:top w:val="nil"/>
              <w:left w:val="nil"/>
              <w:bottom w:val="single" w:sz="4" w:space="0" w:color="auto"/>
              <w:right w:val="single" w:sz="4" w:space="0" w:color="auto"/>
            </w:tcBorders>
            <w:shd w:val="clear" w:color="auto" w:fill="auto"/>
            <w:hideMark/>
          </w:tcPr>
          <w:p w14:paraId="1DF2B388"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Servicing of high gas consumption industrial gas appliances.</w:t>
            </w:r>
          </w:p>
        </w:tc>
        <w:tc>
          <w:tcPr>
            <w:tcW w:w="6096" w:type="dxa"/>
            <w:gridSpan w:val="3"/>
            <w:tcBorders>
              <w:top w:val="nil"/>
              <w:left w:val="nil"/>
              <w:bottom w:val="single" w:sz="4" w:space="0" w:color="auto"/>
              <w:right w:val="single" w:sz="4" w:space="0" w:color="auto"/>
            </w:tcBorders>
            <w:shd w:val="clear" w:color="auto" w:fill="auto"/>
            <w:hideMark/>
          </w:tcPr>
          <w:p w14:paraId="02DE1B49"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Potential for high level appliance failure and explosive combustion.</w:t>
            </w:r>
            <w:r w:rsidR="00F93686" w:rsidRPr="00200A49">
              <w:rPr>
                <w:rFonts w:ascii="Calibri" w:eastAsia="Calibri" w:hAnsi="Calibri" w:cs="Calibri"/>
                <w:color w:val="000000" w:themeColor="text1"/>
                <w:sz w:val="18"/>
                <w:szCs w:val="18"/>
                <w:lang w:eastAsia="en-AU"/>
              </w:rPr>
              <w:t xml:space="preserve"> </w:t>
            </w:r>
          </w:p>
        </w:tc>
      </w:tr>
      <w:tr w:rsidR="00E35688" w:rsidRPr="00200A49" w14:paraId="1A738E55" w14:textId="77777777" w:rsidTr="0033708C">
        <w:trPr>
          <w:trHeight w:val="57"/>
        </w:trPr>
        <w:tc>
          <w:tcPr>
            <w:tcW w:w="2263" w:type="dxa"/>
            <w:vMerge/>
            <w:tcBorders>
              <w:top w:val="nil"/>
              <w:left w:val="single" w:sz="4" w:space="0" w:color="auto"/>
              <w:bottom w:val="single" w:sz="4" w:space="0" w:color="auto"/>
              <w:right w:val="single" w:sz="4" w:space="0" w:color="auto"/>
            </w:tcBorders>
            <w:hideMark/>
          </w:tcPr>
          <w:p w14:paraId="5638FC32" w14:textId="77777777" w:rsidR="00E35688" w:rsidRPr="00200A49" w:rsidRDefault="00E35688" w:rsidP="009518DA">
            <w:pPr>
              <w:rPr>
                <w:rFonts w:ascii="Calibri" w:hAnsi="Calibri" w:cs="Calibri"/>
                <w:color w:val="000000"/>
                <w:sz w:val="18"/>
                <w:szCs w:val="18"/>
                <w:lang w:eastAsia="en-AU"/>
              </w:rPr>
            </w:pPr>
          </w:p>
        </w:tc>
        <w:tc>
          <w:tcPr>
            <w:tcW w:w="3185" w:type="dxa"/>
            <w:gridSpan w:val="3"/>
            <w:tcBorders>
              <w:top w:val="nil"/>
              <w:left w:val="nil"/>
              <w:bottom w:val="single" w:sz="4" w:space="0" w:color="auto"/>
              <w:right w:val="single" w:sz="4" w:space="0" w:color="auto"/>
            </w:tcBorders>
            <w:shd w:val="clear" w:color="auto" w:fill="auto"/>
            <w:hideMark/>
          </w:tcPr>
          <w:p w14:paraId="632FEC65"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 xml:space="preserve">Type B </w:t>
            </w:r>
            <w:r w:rsidR="00A14D82" w:rsidRPr="00200A49">
              <w:rPr>
                <w:rFonts w:ascii="Calibri" w:eastAsia="Calibri" w:hAnsi="Calibri" w:cs="Calibri"/>
                <w:color w:val="000000" w:themeColor="text1"/>
                <w:sz w:val="18"/>
                <w:szCs w:val="18"/>
                <w:lang w:eastAsia="en-AU"/>
              </w:rPr>
              <w:t>gasfitting</w:t>
            </w:r>
            <w:r w:rsidRPr="00200A49">
              <w:rPr>
                <w:rFonts w:ascii="Calibri" w:eastAsia="Calibri" w:hAnsi="Calibri" w:cs="Calibri"/>
                <w:color w:val="000000" w:themeColor="text1"/>
                <w:sz w:val="18"/>
                <w:szCs w:val="18"/>
                <w:lang w:eastAsia="en-AU"/>
              </w:rPr>
              <w:t xml:space="preserve"> </w:t>
            </w:r>
            <w:r w:rsidR="00C50054" w:rsidRPr="00200A49">
              <w:rPr>
                <w:rFonts w:ascii="Calibri" w:eastAsia="Calibri" w:hAnsi="Calibri" w:cs="Calibri"/>
                <w:color w:val="000000" w:themeColor="text1"/>
                <w:sz w:val="18"/>
                <w:szCs w:val="18"/>
                <w:lang w:eastAsia="en-AU"/>
              </w:rPr>
              <w:t>advanced</w:t>
            </w:r>
            <w:r w:rsidRPr="00200A49">
              <w:rPr>
                <w:rFonts w:ascii="Calibri" w:eastAsia="Calibri" w:hAnsi="Calibri" w:cs="Calibri"/>
                <w:color w:val="000000" w:themeColor="text1"/>
                <w:sz w:val="18"/>
                <w:szCs w:val="18"/>
                <w:lang w:eastAsia="en-AU"/>
              </w:rPr>
              <w:t xml:space="preserve"> </w:t>
            </w:r>
            <w:r w:rsidR="00064067" w:rsidRPr="00200A49">
              <w:rPr>
                <w:rFonts w:ascii="Calibri" w:eastAsia="Calibri" w:hAnsi="Calibri" w:cs="Calibri"/>
                <w:color w:val="000000" w:themeColor="text1"/>
                <w:sz w:val="18"/>
                <w:szCs w:val="18"/>
                <w:lang w:eastAsia="en-AU"/>
              </w:rPr>
              <w:t>work</w:t>
            </w:r>
          </w:p>
        </w:tc>
        <w:tc>
          <w:tcPr>
            <w:tcW w:w="3483" w:type="dxa"/>
            <w:tcBorders>
              <w:top w:val="nil"/>
              <w:left w:val="nil"/>
              <w:bottom w:val="single" w:sz="4" w:space="0" w:color="auto"/>
              <w:right w:val="single" w:sz="4" w:space="0" w:color="auto"/>
            </w:tcBorders>
            <w:shd w:val="clear" w:color="auto" w:fill="auto"/>
            <w:hideMark/>
          </w:tcPr>
          <w:p w14:paraId="408CBD8D"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Connection of high risk gas fired appliance such as boilers or steam generators.</w:t>
            </w:r>
          </w:p>
        </w:tc>
        <w:tc>
          <w:tcPr>
            <w:tcW w:w="6096" w:type="dxa"/>
            <w:gridSpan w:val="3"/>
            <w:tcBorders>
              <w:top w:val="nil"/>
              <w:left w:val="nil"/>
              <w:bottom w:val="single" w:sz="4" w:space="0" w:color="auto"/>
              <w:right w:val="single" w:sz="4" w:space="0" w:color="auto"/>
            </w:tcBorders>
            <w:shd w:val="clear" w:color="auto" w:fill="auto"/>
            <w:hideMark/>
          </w:tcPr>
          <w:p w14:paraId="7250A269"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Potential for major failure of an appliance causing risk of injury to not only installer but also the public.</w:t>
            </w:r>
          </w:p>
        </w:tc>
      </w:tr>
      <w:tr w:rsidR="00E35688" w:rsidRPr="00200A49" w14:paraId="43878A69" w14:textId="77777777" w:rsidTr="0033708C">
        <w:trPr>
          <w:trHeight w:val="57"/>
        </w:trPr>
        <w:tc>
          <w:tcPr>
            <w:tcW w:w="2263" w:type="dxa"/>
            <w:tcBorders>
              <w:top w:val="nil"/>
              <w:left w:val="single" w:sz="4" w:space="0" w:color="auto"/>
              <w:bottom w:val="single" w:sz="4" w:space="0" w:color="auto"/>
              <w:right w:val="single" w:sz="4" w:space="0" w:color="auto"/>
            </w:tcBorders>
            <w:shd w:val="clear" w:color="auto" w:fill="auto"/>
            <w:hideMark/>
          </w:tcPr>
          <w:p w14:paraId="5E2813D7" w14:textId="77777777" w:rsidR="00E35688" w:rsidRPr="00200A49" w:rsidRDefault="00E35688" w:rsidP="004C5FBE">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Irrigation (non-agricultural) work</w:t>
            </w:r>
          </w:p>
        </w:tc>
        <w:tc>
          <w:tcPr>
            <w:tcW w:w="3185" w:type="dxa"/>
            <w:gridSpan w:val="3"/>
            <w:tcBorders>
              <w:top w:val="nil"/>
              <w:left w:val="nil"/>
              <w:bottom w:val="single" w:sz="4" w:space="0" w:color="auto"/>
              <w:right w:val="single" w:sz="4" w:space="0" w:color="auto"/>
            </w:tcBorders>
            <w:shd w:val="clear" w:color="auto" w:fill="auto"/>
            <w:hideMark/>
          </w:tcPr>
          <w:p w14:paraId="428E0B74" w14:textId="77777777" w:rsidR="00E35688" w:rsidRPr="00200A49" w:rsidRDefault="00E35688" w:rsidP="009518DA">
            <w:pPr>
              <w:rPr>
                <w:rFonts w:ascii="Calibri" w:eastAsia="Calibri" w:hAnsi="Calibri" w:cs="Calibri"/>
                <w:sz w:val="18"/>
                <w:szCs w:val="18"/>
                <w:lang w:eastAsia="en-AU"/>
              </w:rPr>
            </w:pPr>
            <w:r w:rsidRPr="00200A49">
              <w:rPr>
                <w:rFonts w:ascii="Calibri" w:eastAsia="Calibri" w:hAnsi="Calibri" w:cs="Calibri"/>
                <w:sz w:val="18"/>
                <w:szCs w:val="18"/>
                <w:lang w:eastAsia="en-AU"/>
              </w:rPr>
              <w:t>Irrigation</w:t>
            </w:r>
          </w:p>
        </w:tc>
        <w:tc>
          <w:tcPr>
            <w:tcW w:w="3483" w:type="dxa"/>
            <w:tcBorders>
              <w:top w:val="nil"/>
              <w:left w:val="nil"/>
              <w:bottom w:val="single" w:sz="4" w:space="0" w:color="auto"/>
              <w:right w:val="single" w:sz="4" w:space="0" w:color="auto"/>
            </w:tcBorders>
            <w:shd w:val="clear" w:color="auto" w:fill="auto"/>
            <w:hideMark/>
          </w:tcPr>
          <w:p w14:paraId="5E5A2DA4"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Minor maintenance, repairs &amp; cut in’s.</w:t>
            </w:r>
          </w:p>
        </w:tc>
        <w:tc>
          <w:tcPr>
            <w:tcW w:w="6096" w:type="dxa"/>
            <w:gridSpan w:val="3"/>
            <w:tcBorders>
              <w:top w:val="nil"/>
              <w:left w:val="nil"/>
              <w:bottom w:val="single" w:sz="4" w:space="0" w:color="auto"/>
              <w:right w:val="single" w:sz="4" w:space="0" w:color="auto"/>
            </w:tcBorders>
            <w:shd w:val="clear" w:color="auto" w:fill="auto"/>
            <w:hideMark/>
          </w:tcPr>
          <w:p w14:paraId="4495D7E0"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Cross connection risk.</w:t>
            </w:r>
          </w:p>
        </w:tc>
      </w:tr>
      <w:tr w:rsidR="00E35688" w:rsidRPr="00200A49" w14:paraId="6F243CC1" w14:textId="77777777" w:rsidTr="0033708C">
        <w:trPr>
          <w:trHeight w:val="57"/>
        </w:trPr>
        <w:tc>
          <w:tcPr>
            <w:tcW w:w="2263" w:type="dxa"/>
            <w:tcBorders>
              <w:top w:val="nil"/>
              <w:left w:val="single" w:sz="4" w:space="0" w:color="auto"/>
              <w:bottom w:val="single" w:sz="4" w:space="0" w:color="auto"/>
              <w:right w:val="single" w:sz="4" w:space="0" w:color="auto"/>
            </w:tcBorders>
            <w:shd w:val="clear" w:color="auto" w:fill="auto"/>
            <w:hideMark/>
          </w:tcPr>
          <w:p w14:paraId="41D5B669"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Mechanical services work</w:t>
            </w:r>
          </w:p>
        </w:tc>
        <w:tc>
          <w:tcPr>
            <w:tcW w:w="3185" w:type="dxa"/>
            <w:gridSpan w:val="3"/>
            <w:tcBorders>
              <w:top w:val="nil"/>
              <w:left w:val="nil"/>
              <w:bottom w:val="single" w:sz="4" w:space="0" w:color="auto"/>
              <w:right w:val="single" w:sz="4" w:space="0" w:color="auto"/>
            </w:tcBorders>
            <w:shd w:val="clear" w:color="auto" w:fill="auto"/>
            <w:hideMark/>
          </w:tcPr>
          <w:p w14:paraId="3EC3B2EF" w14:textId="77777777" w:rsidR="00E35688" w:rsidRPr="00200A49" w:rsidRDefault="00DB6B85" w:rsidP="009518DA">
            <w:pPr>
              <w:rPr>
                <w:rFonts w:ascii="Calibri" w:eastAsia="Calibri" w:hAnsi="Calibri" w:cs="Calibri"/>
                <w:sz w:val="18"/>
                <w:szCs w:val="18"/>
                <w:lang w:eastAsia="en-AU"/>
              </w:rPr>
            </w:pPr>
            <w:r w:rsidRPr="00200A49">
              <w:rPr>
                <w:rFonts w:ascii="Calibri" w:eastAsia="Calibri" w:hAnsi="Calibri" w:cs="Calibri"/>
                <w:sz w:val="18"/>
                <w:szCs w:val="18"/>
                <w:lang w:eastAsia="en-AU"/>
              </w:rPr>
              <w:t xml:space="preserve">Mechanical </w:t>
            </w:r>
            <w:r w:rsidR="00E32DA8" w:rsidRPr="00200A49">
              <w:rPr>
                <w:rFonts w:ascii="Calibri" w:eastAsia="Calibri" w:hAnsi="Calibri" w:cs="Calibri"/>
                <w:sz w:val="18"/>
                <w:szCs w:val="18"/>
                <w:lang w:eastAsia="en-AU"/>
              </w:rPr>
              <w:t>services</w:t>
            </w:r>
          </w:p>
        </w:tc>
        <w:tc>
          <w:tcPr>
            <w:tcW w:w="3483" w:type="dxa"/>
            <w:tcBorders>
              <w:top w:val="nil"/>
              <w:left w:val="nil"/>
              <w:bottom w:val="single" w:sz="4" w:space="0" w:color="auto"/>
              <w:right w:val="single" w:sz="4" w:space="0" w:color="auto"/>
            </w:tcBorders>
            <w:shd w:val="clear" w:color="auto" w:fill="auto"/>
            <w:hideMark/>
          </w:tcPr>
          <w:p w14:paraId="74B45E07"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Servicing appliance and minor pipe repairs.</w:t>
            </w:r>
          </w:p>
        </w:tc>
        <w:tc>
          <w:tcPr>
            <w:tcW w:w="6096" w:type="dxa"/>
            <w:gridSpan w:val="3"/>
            <w:tcBorders>
              <w:top w:val="nil"/>
              <w:left w:val="nil"/>
              <w:bottom w:val="single" w:sz="4" w:space="0" w:color="auto"/>
              <w:right w:val="single" w:sz="4" w:space="0" w:color="auto"/>
            </w:tcBorders>
            <w:shd w:val="clear" w:color="auto" w:fill="auto"/>
            <w:hideMark/>
          </w:tcPr>
          <w:p w14:paraId="46881F44"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High damage risks due to most mechanical service work being restricted to commercial sites.</w:t>
            </w:r>
          </w:p>
        </w:tc>
      </w:tr>
      <w:tr w:rsidR="00E35688" w:rsidRPr="00200A49" w14:paraId="1787A7CC" w14:textId="77777777" w:rsidTr="0033708C">
        <w:trPr>
          <w:trHeight w:val="57"/>
        </w:trPr>
        <w:tc>
          <w:tcPr>
            <w:tcW w:w="2263" w:type="dxa"/>
            <w:tcBorders>
              <w:top w:val="nil"/>
              <w:left w:val="single" w:sz="4" w:space="0" w:color="auto"/>
              <w:bottom w:val="single" w:sz="4" w:space="0" w:color="auto"/>
              <w:right w:val="single" w:sz="4" w:space="0" w:color="auto"/>
            </w:tcBorders>
            <w:shd w:val="clear" w:color="auto" w:fill="auto"/>
            <w:hideMark/>
          </w:tcPr>
          <w:p w14:paraId="5C3BBC23"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Refrigerated air-conditioning work</w:t>
            </w:r>
          </w:p>
        </w:tc>
        <w:tc>
          <w:tcPr>
            <w:tcW w:w="3185" w:type="dxa"/>
            <w:gridSpan w:val="3"/>
            <w:tcBorders>
              <w:top w:val="nil"/>
              <w:left w:val="nil"/>
              <w:bottom w:val="single" w:sz="4" w:space="0" w:color="auto"/>
              <w:right w:val="single" w:sz="4" w:space="0" w:color="auto"/>
            </w:tcBorders>
            <w:shd w:val="clear" w:color="auto" w:fill="auto"/>
            <w:hideMark/>
          </w:tcPr>
          <w:p w14:paraId="7AAD66A6" w14:textId="77777777" w:rsidR="00E35688" w:rsidRPr="00200A49" w:rsidRDefault="00E35688" w:rsidP="009518DA">
            <w:pPr>
              <w:rPr>
                <w:rFonts w:ascii="Calibri" w:eastAsia="Calibri" w:hAnsi="Calibri" w:cs="Calibri"/>
                <w:sz w:val="18"/>
                <w:szCs w:val="18"/>
                <w:lang w:eastAsia="en-AU"/>
              </w:rPr>
            </w:pPr>
            <w:r w:rsidRPr="00200A49">
              <w:rPr>
                <w:rFonts w:ascii="Calibri" w:eastAsia="Calibri" w:hAnsi="Calibri" w:cs="Calibri"/>
                <w:sz w:val="18"/>
                <w:szCs w:val="18"/>
                <w:lang w:eastAsia="en-AU"/>
              </w:rPr>
              <w:t>Refrige</w:t>
            </w:r>
            <w:r w:rsidR="00DB6B85" w:rsidRPr="00200A49">
              <w:rPr>
                <w:rFonts w:ascii="Calibri" w:eastAsia="Calibri" w:hAnsi="Calibri" w:cs="Calibri"/>
                <w:sz w:val="18"/>
                <w:szCs w:val="18"/>
                <w:lang w:eastAsia="en-AU"/>
              </w:rPr>
              <w:t>rated air-c</w:t>
            </w:r>
            <w:r w:rsidRPr="00200A49">
              <w:rPr>
                <w:rFonts w:ascii="Calibri" w:eastAsia="Calibri" w:hAnsi="Calibri" w:cs="Calibri"/>
                <w:sz w:val="18"/>
                <w:szCs w:val="18"/>
                <w:lang w:eastAsia="en-AU"/>
              </w:rPr>
              <w:t>onditioning</w:t>
            </w:r>
          </w:p>
        </w:tc>
        <w:tc>
          <w:tcPr>
            <w:tcW w:w="3483" w:type="dxa"/>
            <w:tcBorders>
              <w:top w:val="nil"/>
              <w:left w:val="nil"/>
              <w:bottom w:val="single" w:sz="4" w:space="0" w:color="auto"/>
              <w:right w:val="single" w:sz="4" w:space="0" w:color="auto"/>
            </w:tcBorders>
            <w:shd w:val="clear" w:color="auto" w:fill="auto"/>
            <w:hideMark/>
          </w:tcPr>
          <w:p w14:paraId="6947E9A2"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Servicing appliance.</w:t>
            </w:r>
          </w:p>
        </w:tc>
        <w:tc>
          <w:tcPr>
            <w:tcW w:w="6096" w:type="dxa"/>
            <w:gridSpan w:val="3"/>
            <w:tcBorders>
              <w:top w:val="nil"/>
              <w:left w:val="nil"/>
              <w:bottom w:val="single" w:sz="4" w:space="0" w:color="auto"/>
              <w:right w:val="single" w:sz="4" w:space="0" w:color="auto"/>
            </w:tcBorders>
            <w:shd w:val="clear" w:color="auto" w:fill="auto"/>
            <w:hideMark/>
          </w:tcPr>
          <w:p w14:paraId="06DAEB75"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Potential for ozone depleting gas leaks.</w:t>
            </w:r>
          </w:p>
        </w:tc>
      </w:tr>
      <w:tr w:rsidR="00E35688" w:rsidRPr="00200A49" w14:paraId="299F7487" w14:textId="77777777" w:rsidTr="0033708C">
        <w:trPr>
          <w:trHeight w:val="57"/>
        </w:trPr>
        <w:tc>
          <w:tcPr>
            <w:tcW w:w="2263" w:type="dxa"/>
            <w:tcBorders>
              <w:top w:val="nil"/>
              <w:left w:val="single" w:sz="4" w:space="0" w:color="auto"/>
              <w:bottom w:val="single" w:sz="4" w:space="0" w:color="auto"/>
              <w:right w:val="single" w:sz="4" w:space="0" w:color="auto"/>
            </w:tcBorders>
            <w:shd w:val="clear" w:color="auto" w:fill="auto"/>
            <w:hideMark/>
          </w:tcPr>
          <w:p w14:paraId="4A3CEABE"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Roofing (stormwater) work</w:t>
            </w:r>
          </w:p>
        </w:tc>
        <w:tc>
          <w:tcPr>
            <w:tcW w:w="3185" w:type="dxa"/>
            <w:gridSpan w:val="3"/>
            <w:tcBorders>
              <w:top w:val="nil"/>
              <w:left w:val="nil"/>
              <w:bottom w:val="single" w:sz="4" w:space="0" w:color="auto"/>
              <w:right w:val="single" w:sz="4" w:space="0" w:color="auto"/>
            </w:tcBorders>
            <w:shd w:val="clear" w:color="auto" w:fill="auto"/>
            <w:hideMark/>
          </w:tcPr>
          <w:p w14:paraId="1E064641" w14:textId="77777777" w:rsidR="00E35688" w:rsidRPr="00200A49" w:rsidRDefault="0072780D" w:rsidP="009518DA">
            <w:pPr>
              <w:rPr>
                <w:rFonts w:ascii="Calibri" w:eastAsia="Calibri" w:hAnsi="Calibri" w:cs="Calibri"/>
                <w:sz w:val="18"/>
                <w:szCs w:val="18"/>
                <w:lang w:eastAsia="en-AU"/>
              </w:rPr>
            </w:pPr>
            <w:r w:rsidRPr="00200A49">
              <w:rPr>
                <w:rFonts w:ascii="Calibri" w:eastAsia="Calibri" w:hAnsi="Calibri" w:cs="Calibri"/>
                <w:sz w:val="18"/>
                <w:szCs w:val="18"/>
                <w:lang w:eastAsia="en-AU"/>
              </w:rPr>
              <w:t>Roof plumbing</w:t>
            </w:r>
          </w:p>
        </w:tc>
        <w:tc>
          <w:tcPr>
            <w:tcW w:w="3483" w:type="dxa"/>
            <w:tcBorders>
              <w:top w:val="nil"/>
              <w:left w:val="nil"/>
              <w:bottom w:val="single" w:sz="4" w:space="0" w:color="auto"/>
              <w:right w:val="single" w:sz="4" w:space="0" w:color="auto"/>
            </w:tcBorders>
            <w:shd w:val="clear" w:color="auto" w:fill="auto"/>
            <w:hideMark/>
          </w:tcPr>
          <w:p w14:paraId="71C1ED2C"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Minor leak repair.</w:t>
            </w:r>
          </w:p>
        </w:tc>
        <w:tc>
          <w:tcPr>
            <w:tcW w:w="6096" w:type="dxa"/>
            <w:gridSpan w:val="3"/>
            <w:tcBorders>
              <w:top w:val="nil"/>
              <w:left w:val="nil"/>
              <w:bottom w:val="single" w:sz="4" w:space="0" w:color="auto"/>
              <w:right w:val="single" w:sz="4" w:space="0" w:color="auto"/>
            </w:tcBorders>
            <w:shd w:val="clear" w:color="auto" w:fill="auto"/>
            <w:hideMark/>
          </w:tcPr>
          <w:p w14:paraId="37B4AEB7"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Property damage and potential health risks associated with the growth of mould spores.</w:t>
            </w:r>
          </w:p>
        </w:tc>
      </w:tr>
      <w:tr w:rsidR="00E35688" w:rsidRPr="00200A49" w14:paraId="6D7F16A5" w14:textId="77777777" w:rsidTr="0033708C">
        <w:trPr>
          <w:trHeight w:val="57"/>
        </w:trPr>
        <w:tc>
          <w:tcPr>
            <w:tcW w:w="2263" w:type="dxa"/>
            <w:tcBorders>
              <w:top w:val="nil"/>
              <w:left w:val="single" w:sz="4" w:space="0" w:color="auto"/>
              <w:bottom w:val="single" w:sz="4" w:space="0" w:color="auto"/>
              <w:right w:val="single" w:sz="4" w:space="0" w:color="auto"/>
            </w:tcBorders>
            <w:shd w:val="clear" w:color="auto" w:fill="auto"/>
            <w:hideMark/>
          </w:tcPr>
          <w:p w14:paraId="654634E9"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Sanitary work</w:t>
            </w:r>
          </w:p>
        </w:tc>
        <w:tc>
          <w:tcPr>
            <w:tcW w:w="3185" w:type="dxa"/>
            <w:gridSpan w:val="3"/>
            <w:tcBorders>
              <w:top w:val="nil"/>
              <w:left w:val="nil"/>
              <w:bottom w:val="single" w:sz="4" w:space="0" w:color="auto"/>
              <w:right w:val="single" w:sz="4" w:space="0" w:color="auto"/>
            </w:tcBorders>
            <w:shd w:val="clear" w:color="auto" w:fill="auto"/>
            <w:hideMark/>
          </w:tcPr>
          <w:p w14:paraId="5168AEA0" w14:textId="77777777" w:rsidR="00E35688" w:rsidRPr="00200A49" w:rsidRDefault="0072780D" w:rsidP="009518DA">
            <w:pPr>
              <w:rPr>
                <w:rFonts w:ascii="Calibri" w:eastAsia="Calibri" w:hAnsi="Calibri" w:cs="Calibri"/>
                <w:sz w:val="18"/>
                <w:szCs w:val="18"/>
                <w:lang w:eastAsia="en-AU"/>
              </w:rPr>
            </w:pPr>
            <w:r w:rsidRPr="00200A49">
              <w:rPr>
                <w:rFonts w:ascii="Calibri" w:eastAsia="Calibri" w:hAnsi="Calibri" w:cs="Calibri"/>
                <w:sz w:val="18"/>
                <w:szCs w:val="18"/>
                <w:lang w:eastAsia="en-AU"/>
              </w:rPr>
              <w:t>Sanitary plumbing</w:t>
            </w:r>
          </w:p>
        </w:tc>
        <w:tc>
          <w:tcPr>
            <w:tcW w:w="3483" w:type="dxa"/>
            <w:tcBorders>
              <w:top w:val="nil"/>
              <w:left w:val="nil"/>
              <w:bottom w:val="single" w:sz="4" w:space="0" w:color="auto"/>
              <w:right w:val="single" w:sz="4" w:space="0" w:color="auto"/>
            </w:tcBorders>
            <w:shd w:val="clear" w:color="auto" w:fill="auto"/>
            <w:hideMark/>
          </w:tcPr>
          <w:p w14:paraId="3800241D"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Installation of standard domestic plumbing fixtures.</w:t>
            </w:r>
          </w:p>
        </w:tc>
        <w:tc>
          <w:tcPr>
            <w:tcW w:w="6096" w:type="dxa"/>
            <w:gridSpan w:val="3"/>
            <w:tcBorders>
              <w:top w:val="nil"/>
              <w:left w:val="nil"/>
              <w:bottom w:val="single" w:sz="4" w:space="0" w:color="auto"/>
              <w:right w:val="single" w:sz="4" w:space="0" w:color="auto"/>
            </w:tcBorders>
            <w:shd w:val="clear" w:color="auto" w:fill="auto"/>
            <w:hideMark/>
          </w:tcPr>
          <w:p w14:paraId="78764D44"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 xml:space="preserve">Inappropriate fixture trapping or venting cause the release of sewer gases. </w:t>
            </w:r>
          </w:p>
        </w:tc>
      </w:tr>
      <w:tr w:rsidR="00E35688" w:rsidRPr="00200A49" w14:paraId="6470F4C5" w14:textId="77777777" w:rsidTr="0033708C">
        <w:trPr>
          <w:trHeight w:val="57"/>
        </w:trPr>
        <w:tc>
          <w:tcPr>
            <w:tcW w:w="2263" w:type="dxa"/>
            <w:vMerge w:val="restart"/>
            <w:tcBorders>
              <w:top w:val="nil"/>
              <w:left w:val="single" w:sz="4" w:space="0" w:color="auto"/>
              <w:bottom w:val="single" w:sz="4" w:space="0" w:color="auto"/>
              <w:right w:val="single" w:sz="4" w:space="0" w:color="auto"/>
            </w:tcBorders>
            <w:shd w:val="clear" w:color="auto" w:fill="auto"/>
            <w:hideMark/>
          </w:tcPr>
          <w:p w14:paraId="3F94BC57"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Water supply work</w:t>
            </w:r>
          </w:p>
        </w:tc>
        <w:tc>
          <w:tcPr>
            <w:tcW w:w="3185" w:type="dxa"/>
            <w:gridSpan w:val="3"/>
            <w:tcBorders>
              <w:top w:val="nil"/>
              <w:left w:val="nil"/>
              <w:bottom w:val="single" w:sz="4" w:space="0" w:color="auto"/>
              <w:right w:val="single" w:sz="4" w:space="0" w:color="auto"/>
            </w:tcBorders>
            <w:shd w:val="clear" w:color="auto" w:fill="auto"/>
            <w:hideMark/>
          </w:tcPr>
          <w:p w14:paraId="480A2DF2" w14:textId="77777777" w:rsidR="00E35688" w:rsidRPr="00200A49" w:rsidRDefault="0072780D" w:rsidP="009518DA">
            <w:pPr>
              <w:rPr>
                <w:rFonts w:ascii="Calibri" w:eastAsia="Calibri" w:hAnsi="Calibri" w:cs="Calibri"/>
                <w:sz w:val="18"/>
                <w:szCs w:val="18"/>
                <w:lang w:eastAsia="en-AU"/>
              </w:rPr>
            </w:pPr>
            <w:r w:rsidRPr="00200A49">
              <w:rPr>
                <w:rFonts w:ascii="Calibri" w:eastAsia="Calibri" w:hAnsi="Calibri" w:cs="Calibri"/>
                <w:sz w:val="18"/>
                <w:szCs w:val="18"/>
                <w:lang w:eastAsia="en-AU"/>
              </w:rPr>
              <w:t>Cold water plumbing</w:t>
            </w:r>
          </w:p>
        </w:tc>
        <w:tc>
          <w:tcPr>
            <w:tcW w:w="3483" w:type="dxa"/>
            <w:tcBorders>
              <w:top w:val="nil"/>
              <w:left w:val="nil"/>
              <w:bottom w:val="single" w:sz="4" w:space="0" w:color="auto"/>
              <w:right w:val="single" w:sz="4" w:space="0" w:color="auto"/>
            </w:tcBorders>
            <w:shd w:val="clear" w:color="auto" w:fill="auto"/>
            <w:hideMark/>
          </w:tcPr>
          <w:p w14:paraId="49917CAC"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Minor tap repairs and servicing.</w:t>
            </w:r>
          </w:p>
        </w:tc>
        <w:tc>
          <w:tcPr>
            <w:tcW w:w="6096" w:type="dxa"/>
            <w:gridSpan w:val="3"/>
            <w:tcBorders>
              <w:top w:val="nil"/>
              <w:left w:val="nil"/>
              <w:bottom w:val="single" w:sz="4" w:space="0" w:color="auto"/>
              <w:right w:val="single" w:sz="4" w:space="0" w:color="auto"/>
            </w:tcBorders>
            <w:shd w:val="clear" w:color="auto" w:fill="auto"/>
            <w:hideMark/>
          </w:tcPr>
          <w:p w14:paraId="6D68B191"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 xml:space="preserve">Damage to plumbing fixture cabinetry. </w:t>
            </w:r>
          </w:p>
        </w:tc>
      </w:tr>
      <w:tr w:rsidR="00E35688" w:rsidRPr="00200A49" w14:paraId="39DAD72A" w14:textId="77777777" w:rsidTr="0033708C">
        <w:trPr>
          <w:trHeight w:val="57"/>
        </w:trPr>
        <w:tc>
          <w:tcPr>
            <w:tcW w:w="2263" w:type="dxa"/>
            <w:vMerge/>
            <w:tcBorders>
              <w:top w:val="nil"/>
              <w:left w:val="single" w:sz="4" w:space="0" w:color="auto"/>
              <w:bottom w:val="single" w:sz="4" w:space="0" w:color="auto"/>
              <w:right w:val="single" w:sz="4" w:space="0" w:color="auto"/>
            </w:tcBorders>
            <w:hideMark/>
          </w:tcPr>
          <w:p w14:paraId="5C6B1563" w14:textId="77777777" w:rsidR="00E35688" w:rsidRPr="00200A49" w:rsidRDefault="00E35688" w:rsidP="009518DA">
            <w:pPr>
              <w:rPr>
                <w:rFonts w:ascii="Calibri" w:hAnsi="Calibri" w:cs="Calibri"/>
                <w:color w:val="000000"/>
                <w:sz w:val="18"/>
                <w:szCs w:val="18"/>
                <w:lang w:eastAsia="en-AU"/>
              </w:rPr>
            </w:pPr>
          </w:p>
        </w:tc>
        <w:tc>
          <w:tcPr>
            <w:tcW w:w="3185" w:type="dxa"/>
            <w:gridSpan w:val="3"/>
            <w:tcBorders>
              <w:top w:val="nil"/>
              <w:left w:val="nil"/>
              <w:bottom w:val="single" w:sz="4" w:space="0" w:color="auto"/>
              <w:right w:val="single" w:sz="4" w:space="0" w:color="auto"/>
            </w:tcBorders>
            <w:shd w:val="clear" w:color="auto" w:fill="auto"/>
            <w:hideMark/>
          </w:tcPr>
          <w:p w14:paraId="13205F6B" w14:textId="77777777" w:rsidR="00E35688" w:rsidRPr="00200A49" w:rsidRDefault="00E35688" w:rsidP="009518DA">
            <w:pPr>
              <w:rPr>
                <w:rFonts w:ascii="Calibri" w:eastAsia="Calibri" w:hAnsi="Calibri" w:cs="Calibri"/>
                <w:sz w:val="18"/>
                <w:szCs w:val="18"/>
                <w:lang w:eastAsia="en-AU"/>
              </w:rPr>
            </w:pPr>
            <w:r w:rsidRPr="00200A49">
              <w:rPr>
                <w:rFonts w:ascii="Calibri" w:eastAsia="Calibri" w:hAnsi="Calibri" w:cs="Calibri"/>
                <w:sz w:val="18"/>
                <w:szCs w:val="18"/>
                <w:lang w:eastAsia="en-AU"/>
              </w:rPr>
              <w:t xml:space="preserve">Grey or </w:t>
            </w:r>
            <w:r w:rsidR="0072780D" w:rsidRPr="00200A49">
              <w:rPr>
                <w:rFonts w:ascii="Calibri" w:eastAsia="Calibri" w:hAnsi="Calibri" w:cs="Calibri"/>
                <w:sz w:val="18"/>
                <w:szCs w:val="18"/>
                <w:lang w:eastAsia="en-AU"/>
              </w:rPr>
              <w:t>recycled water</w:t>
            </w:r>
          </w:p>
        </w:tc>
        <w:tc>
          <w:tcPr>
            <w:tcW w:w="3483" w:type="dxa"/>
            <w:tcBorders>
              <w:top w:val="nil"/>
              <w:left w:val="nil"/>
              <w:bottom w:val="single" w:sz="4" w:space="0" w:color="auto"/>
              <w:right w:val="single" w:sz="4" w:space="0" w:color="auto"/>
            </w:tcBorders>
            <w:shd w:val="clear" w:color="auto" w:fill="auto"/>
            <w:hideMark/>
          </w:tcPr>
          <w:p w14:paraId="5BF9474A"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Minor repairs and servicing.</w:t>
            </w:r>
          </w:p>
        </w:tc>
        <w:tc>
          <w:tcPr>
            <w:tcW w:w="6096" w:type="dxa"/>
            <w:gridSpan w:val="3"/>
            <w:tcBorders>
              <w:top w:val="nil"/>
              <w:left w:val="nil"/>
              <w:bottom w:val="single" w:sz="4" w:space="0" w:color="auto"/>
              <w:right w:val="single" w:sz="4" w:space="0" w:color="auto"/>
            </w:tcBorders>
            <w:shd w:val="clear" w:color="auto" w:fill="auto"/>
            <w:hideMark/>
          </w:tcPr>
          <w:p w14:paraId="0530BD4D"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Potential for cross connections between drinking water &amp; recycled or reclaimed water supplies. </w:t>
            </w:r>
          </w:p>
        </w:tc>
      </w:tr>
      <w:tr w:rsidR="00E35688" w:rsidRPr="00200A49" w14:paraId="51EC708E" w14:textId="77777777" w:rsidTr="0033708C">
        <w:trPr>
          <w:trHeight w:val="57"/>
        </w:trPr>
        <w:tc>
          <w:tcPr>
            <w:tcW w:w="2263" w:type="dxa"/>
            <w:vMerge/>
            <w:tcBorders>
              <w:top w:val="nil"/>
              <w:left w:val="single" w:sz="4" w:space="0" w:color="auto"/>
              <w:bottom w:val="single" w:sz="4" w:space="0" w:color="auto"/>
              <w:right w:val="single" w:sz="4" w:space="0" w:color="auto"/>
            </w:tcBorders>
            <w:hideMark/>
          </w:tcPr>
          <w:p w14:paraId="1B7D35D6" w14:textId="77777777" w:rsidR="00E35688" w:rsidRPr="00200A49" w:rsidRDefault="00E35688" w:rsidP="009518DA">
            <w:pPr>
              <w:rPr>
                <w:rFonts w:ascii="Calibri" w:hAnsi="Calibri" w:cs="Calibri"/>
                <w:color w:val="000000"/>
                <w:sz w:val="18"/>
                <w:szCs w:val="18"/>
                <w:lang w:eastAsia="en-AU"/>
              </w:rPr>
            </w:pPr>
          </w:p>
        </w:tc>
        <w:tc>
          <w:tcPr>
            <w:tcW w:w="3185" w:type="dxa"/>
            <w:gridSpan w:val="3"/>
            <w:tcBorders>
              <w:top w:val="nil"/>
              <w:left w:val="nil"/>
              <w:bottom w:val="single" w:sz="4" w:space="0" w:color="auto"/>
              <w:right w:val="single" w:sz="4" w:space="0" w:color="auto"/>
            </w:tcBorders>
            <w:shd w:val="clear" w:color="auto" w:fill="auto"/>
            <w:hideMark/>
          </w:tcPr>
          <w:p w14:paraId="2D870279" w14:textId="77777777" w:rsidR="00E35688" w:rsidRPr="00200A49" w:rsidRDefault="0072780D" w:rsidP="009518DA">
            <w:pPr>
              <w:rPr>
                <w:rFonts w:ascii="Calibri" w:eastAsia="Calibri" w:hAnsi="Calibri" w:cs="Calibri"/>
                <w:sz w:val="18"/>
                <w:szCs w:val="18"/>
                <w:lang w:eastAsia="en-AU"/>
              </w:rPr>
            </w:pPr>
            <w:r w:rsidRPr="00200A49">
              <w:rPr>
                <w:rFonts w:ascii="Calibri" w:eastAsia="Calibri" w:hAnsi="Calibri" w:cs="Calibri"/>
                <w:sz w:val="18"/>
                <w:szCs w:val="18"/>
                <w:lang w:eastAsia="en-AU"/>
              </w:rPr>
              <w:t>Hot water plumbing</w:t>
            </w:r>
          </w:p>
        </w:tc>
        <w:tc>
          <w:tcPr>
            <w:tcW w:w="3483" w:type="dxa"/>
            <w:tcBorders>
              <w:top w:val="nil"/>
              <w:left w:val="nil"/>
              <w:bottom w:val="single" w:sz="4" w:space="0" w:color="auto"/>
              <w:right w:val="single" w:sz="4" w:space="0" w:color="auto"/>
            </w:tcBorders>
            <w:shd w:val="clear" w:color="auto" w:fill="auto"/>
            <w:hideMark/>
          </w:tcPr>
          <w:p w14:paraId="2F76AA7C"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Minor repairs and servicing.</w:t>
            </w:r>
          </w:p>
        </w:tc>
        <w:tc>
          <w:tcPr>
            <w:tcW w:w="6096" w:type="dxa"/>
            <w:gridSpan w:val="3"/>
            <w:tcBorders>
              <w:top w:val="nil"/>
              <w:left w:val="nil"/>
              <w:bottom w:val="single" w:sz="4" w:space="0" w:color="auto"/>
              <w:right w:val="single" w:sz="4" w:space="0" w:color="auto"/>
            </w:tcBorders>
            <w:shd w:val="clear" w:color="auto" w:fill="auto"/>
            <w:hideMark/>
          </w:tcPr>
          <w:p w14:paraId="7677184E"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Failure to temper hot water delivery temperatures to 50 degrees.</w:t>
            </w:r>
          </w:p>
        </w:tc>
      </w:tr>
      <w:tr w:rsidR="00E35688" w:rsidRPr="00200A49" w14:paraId="16596E25" w14:textId="77777777" w:rsidTr="0033708C">
        <w:trPr>
          <w:trHeight w:val="57"/>
        </w:trPr>
        <w:tc>
          <w:tcPr>
            <w:tcW w:w="2263" w:type="dxa"/>
            <w:vMerge/>
            <w:tcBorders>
              <w:top w:val="nil"/>
              <w:left w:val="single" w:sz="4" w:space="0" w:color="auto"/>
              <w:bottom w:val="single" w:sz="4" w:space="0" w:color="auto"/>
              <w:right w:val="single" w:sz="4" w:space="0" w:color="auto"/>
            </w:tcBorders>
            <w:hideMark/>
          </w:tcPr>
          <w:p w14:paraId="76A6DA1D" w14:textId="77777777" w:rsidR="00E35688" w:rsidRPr="00200A49" w:rsidRDefault="00E35688" w:rsidP="009518DA">
            <w:pPr>
              <w:rPr>
                <w:rFonts w:ascii="Calibri" w:hAnsi="Calibri" w:cs="Calibri"/>
                <w:color w:val="000000"/>
                <w:sz w:val="18"/>
                <w:szCs w:val="18"/>
                <w:lang w:eastAsia="en-AU"/>
              </w:rPr>
            </w:pPr>
          </w:p>
        </w:tc>
        <w:tc>
          <w:tcPr>
            <w:tcW w:w="3185" w:type="dxa"/>
            <w:gridSpan w:val="3"/>
            <w:tcBorders>
              <w:top w:val="nil"/>
              <w:left w:val="nil"/>
              <w:bottom w:val="single" w:sz="4" w:space="0" w:color="auto"/>
              <w:right w:val="single" w:sz="4" w:space="0" w:color="auto"/>
            </w:tcBorders>
            <w:shd w:val="clear" w:color="auto" w:fill="auto"/>
            <w:hideMark/>
          </w:tcPr>
          <w:p w14:paraId="7A0A8544" w14:textId="77777777" w:rsidR="00E35688" w:rsidRPr="00200A49" w:rsidRDefault="00E35688" w:rsidP="009518DA">
            <w:pPr>
              <w:rPr>
                <w:rFonts w:ascii="Calibri" w:eastAsia="Calibri" w:hAnsi="Calibri" w:cs="Calibri"/>
                <w:sz w:val="18"/>
                <w:szCs w:val="18"/>
                <w:lang w:eastAsia="en-AU"/>
              </w:rPr>
            </w:pPr>
            <w:r w:rsidRPr="00200A49">
              <w:rPr>
                <w:rFonts w:ascii="Calibri" w:eastAsia="Calibri" w:hAnsi="Calibri" w:cs="Calibri"/>
                <w:sz w:val="18"/>
                <w:szCs w:val="18"/>
                <w:lang w:eastAsia="en-AU"/>
              </w:rPr>
              <w:t xml:space="preserve">Rainwater </w:t>
            </w:r>
            <w:r w:rsidR="0072780D" w:rsidRPr="00200A49">
              <w:rPr>
                <w:rFonts w:ascii="Calibri" w:eastAsia="Calibri" w:hAnsi="Calibri" w:cs="Calibri"/>
                <w:sz w:val="18"/>
                <w:szCs w:val="18"/>
                <w:lang w:eastAsia="en-AU"/>
              </w:rPr>
              <w:t>tank installation</w:t>
            </w:r>
          </w:p>
        </w:tc>
        <w:tc>
          <w:tcPr>
            <w:tcW w:w="3483" w:type="dxa"/>
            <w:tcBorders>
              <w:top w:val="nil"/>
              <w:left w:val="nil"/>
              <w:bottom w:val="single" w:sz="4" w:space="0" w:color="auto"/>
              <w:right w:val="single" w:sz="4" w:space="0" w:color="auto"/>
            </w:tcBorders>
            <w:shd w:val="clear" w:color="auto" w:fill="auto"/>
            <w:hideMark/>
          </w:tcPr>
          <w:p w14:paraId="00A76FED"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Installation of rainwater tanks onto a stable support base or structure</w:t>
            </w:r>
          </w:p>
        </w:tc>
        <w:tc>
          <w:tcPr>
            <w:tcW w:w="6096" w:type="dxa"/>
            <w:gridSpan w:val="3"/>
            <w:tcBorders>
              <w:top w:val="nil"/>
              <w:left w:val="nil"/>
              <w:bottom w:val="single" w:sz="4" w:space="0" w:color="auto"/>
              <w:right w:val="single" w:sz="4" w:space="0" w:color="auto"/>
            </w:tcBorders>
            <w:shd w:val="clear" w:color="auto" w:fill="auto"/>
            <w:hideMark/>
          </w:tcPr>
          <w:p w14:paraId="327D9211"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Inadequate supporting base to rainwater tanks allowing tank to move and possibly fall.</w:t>
            </w:r>
          </w:p>
        </w:tc>
      </w:tr>
      <w:tr w:rsidR="00E35688" w:rsidRPr="00200A49" w14:paraId="01BB6823" w14:textId="77777777" w:rsidTr="0033708C">
        <w:trPr>
          <w:trHeight w:val="57"/>
        </w:trPr>
        <w:tc>
          <w:tcPr>
            <w:tcW w:w="2263" w:type="dxa"/>
            <w:vMerge/>
            <w:tcBorders>
              <w:top w:val="nil"/>
              <w:left w:val="single" w:sz="4" w:space="0" w:color="auto"/>
              <w:bottom w:val="single" w:sz="4" w:space="0" w:color="auto"/>
              <w:right w:val="single" w:sz="4" w:space="0" w:color="auto"/>
            </w:tcBorders>
            <w:hideMark/>
          </w:tcPr>
          <w:p w14:paraId="7FE349DB" w14:textId="77777777" w:rsidR="00E35688" w:rsidRPr="00200A49" w:rsidRDefault="00E35688" w:rsidP="009518DA">
            <w:pPr>
              <w:rPr>
                <w:rFonts w:ascii="Calibri" w:hAnsi="Calibri" w:cs="Calibri"/>
                <w:color w:val="000000"/>
                <w:sz w:val="18"/>
                <w:szCs w:val="18"/>
                <w:lang w:eastAsia="en-AU"/>
              </w:rPr>
            </w:pPr>
          </w:p>
        </w:tc>
        <w:tc>
          <w:tcPr>
            <w:tcW w:w="3185" w:type="dxa"/>
            <w:gridSpan w:val="3"/>
            <w:tcBorders>
              <w:top w:val="nil"/>
              <w:left w:val="nil"/>
              <w:bottom w:val="single" w:sz="4" w:space="0" w:color="auto"/>
              <w:right w:val="single" w:sz="4" w:space="0" w:color="auto"/>
            </w:tcBorders>
            <w:shd w:val="clear" w:color="auto" w:fill="auto"/>
            <w:hideMark/>
          </w:tcPr>
          <w:p w14:paraId="4D9558E5" w14:textId="77777777" w:rsidR="00E35688" w:rsidRPr="00200A49" w:rsidRDefault="0072780D" w:rsidP="009518DA">
            <w:pPr>
              <w:rPr>
                <w:rFonts w:ascii="Calibri" w:eastAsia="Calibri" w:hAnsi="Calibri" w:cs="Calibri"/>
                <w:sz w:val="18"/>
                <w:szCs w:val="18"/>
                <w:lang w:eastAsia="en-AU"/>
              </w:rPr>
            </w:pPr>
            <w:r w:rsidRPr="00200A49">
              <w:rPr>
                <w:rFonts w:ascii="Calibri" w:eastAsia="Calibri" w:hAnsi="Calibri" w:cs="Calibri"/>
                <w:sz w:val="18"/>
                <w:szCs w:val="18"/>
                <w:lang w:eastAsia="en-AU"/>
              </w:rPr>
              <w:t>Solar installation</w:t>
            </w:r>
          </w:p>
        </w:tc>
        <w:tc>
          <w:tcPr>
            <w:tcW w:w="3483" w:type="dxa"/>
            <w:tcBorders>
              <w:top w:val="nil"/>
              <w:left w:val="nil"/>
              <w:bottom w:val="single" w:sz="4" w:space="0" w:color="auto"/>
              <w:right w:val="single" w:sz="4" w:space="0" w:color="auto"/>
            </w:tcBorders>
            <w:shd w:val="clear" w:color="auto" w:fill="auto"/>
            <w:hideMark/>
          </w:tcPr>
          <w:p w14:paraId="758034DC"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Tempering of solar hot water supply</w:t>
            </w:r>
          </w:p>
        </w:tc>
        <w:tc>
          <w:tcPr>
            <w:tcW w:w="6096" w:type="dxa"/>
            <w:gridSpan w:val="3"/>
            <w:tcBorders>
              <w:top w:val="nil"/>
              <w:left w:val="nil"/>
              <w:bottom w:val="single" w:sz="4" w:space="0" w:color="auto"/>
              <w:right w:val="single" w:sz="4" w:space="0" w:color="auto"/>
            </w:tcBorders>
            <w:shd w:val="clear" w:color="auto" w:fill="auto"/>
            <w:hideMark/>
          </w:tcPr>
          <w:p w14:paraId="5278DCCC"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Incorrect tempering valve installations on uncontrolled heat sources.</w:t>
            </w:r>
          </w:p>
        </w:tc>
      </w:tr>
      <w:tr w:rsidR="00E35688" w:rsidRPr="00200A49" w14:paraId="6A915A0D" w14:textId="77777777" w:rsidTr="0033708C">
        <w:trPr>
          <w:gridAfter w:val="2"/>
          <w:wAfter w:w="4536" w:type="dxa"/>
          <w:trHeight w:val="57"/>
        </w:trPr>
        <w:tc>
          <w:tcPr>
            <w:tcW w:w="10491" w:type="dxa"/>
            <w:gridSpan w:val="6"/>
            <w:tcBorders>
              <w:top w:val="nil"/>
              <w:left w:val="nil"/>
              <w:bottom w:val="single" w:sz="4" w:space="0" w:color="auto"/>
              <w:right w:val="nil"/>
            </w:tcBorders>
            <w:shd w:val="clear" w:color="auto" w:fill="auto"/>
            <w:hideMark/>
          </w:tcPr>
          <w:p w14:paraId="0D96BB05" w14:textId="77777777" w:rsidR="00E35688" w:rsidRPr="00200A49" w:rsidRDefault="00E35688" w:rsidP="009518DA">
            <w:pPr>
              <w:rPr>
                <w:rFonts w:asciiTheme="majorHAnsi" w:eastAsiaTheme="majorEastAsia" w:hAnsiTheme="majorHAnsi" w:cstheme="majorBidi"/>
                <w:color w:val="1F3763" w:themeColor="accent1" w:themeShade="7F"/>
                <w:lang w:eastAsia="en-GB"/>
              </w:rPr>
            </w:pPr>
            <w:r w:rsidRPr="00200A49">
              <w:rPr>
                <w:rFonts w:asciiTheme="majorHAnsi" w:eastAsiaTheme="majorEastAsia" w:hAnsiTheme="majorHAnsi" w:cstheme="majorBidi"/>
                <w:color w:val="1F3763" w:themeColor="accent1" w:themeShade="7F"/>
                <w:lang w:eastAsia="en-GB"/>
              </w:rPr>
              <w:t>$1000 to $1500</w:t>
            </w:r>
          </w:p>
        </w:tc>
      </w:tr>
      <w:tr w:rsidR="00E35688" w:rsidRPr="00200A49" w14:paraId="7B0E8F02" w14:textId="77777777" w:rsidTr="0033708C">
        <w:trPr>
          <w:trHeight w:val="57"/>
        </w:trPr>
        <w:tc>
          <w:tcPr>
            <w:tcW w:w="2269" w:type="dxa"/>
            <w:gridSpan w:val="2"/>
            <w:tcBorders>
              <w:top w:val="nil"/>
              <w:left w:val="single" w:sz="4" w:space="0" w:color="auto"/>
              <w:bottom w:val="single" w:sz="4" w:space="0" w:color="auto"/>
              <w:right w:val="single" w:sz="4" w:space="0" w:color="auto"/>
            </w:tcBorders>
            <w:shd w:val="clear" w:color="auto" w:fill="D9E1F2"/>
            <w:hideMark/>
          </w:tcPr>
          <w:p w14:paraId="65388E25" w14:textId="77777777" w:rsidR="00E35688" w:rsidRPr="00200A49" w:rsidRDefault="00E35688" w:rsidP="009518DA">
            <w:pPr>
              <w:rPr>
                <w:rFonts w:ascii="Calibri" w:eastAsia="Calibri" w:hAnsi="Calibri" w:cs="Calibri"/>
                <w:b/>
                <w:color w:val="000000" w:themeColor="text1"/>
                <w:sz w:val="18"/>
                <w:szCs w:val="18"/>
                <w:lang w:eastAsia="en-AU"/>
              </w:rPr>
            </w:pPr>
            <w:r w:rsidRPr="00200A49">
              <w:rPr>
                <w:rFonts w:ascii="Calibri" w:eastAsia="Calibri" w:hAnsi="Calibri" w:cs="Calibri"/>
                <w:b/>
                <w:color w:val="000000" w:themeColor="text1"/>
                <w:sz w:val="18"/>
                <w:szCs w:val="18"/>
                <w:lang w:eastAsia="en-AU"/>
              </w:rPr>
              <w:t xml:space="preserve">Class of work </w:t>
            </w:r>
          </w:p>
        </w:tc>
        <w:tc>
          <w:tcPr>
            <w:tcW w:w="2977" w:type="dxa"/>
            <w:tcBorders>
              <w:top w:val="nil"/>
              <w:left w:val="nil"/>
              <w:bottom w:val="single" w:sz="4" w:space="0" w:color="auto"/>
              <w:right w:val="single" w:sz="4" w:space="0" w:color="auto"/>
            </w:tcBorders>
            <w:shd w:val="clear" w:color="auto" w:fill="D9E1F2"/>
            <w:hideMark/>
          </w:tcPr>
          <w:p w14:paraId="45B21116" w14:textId="77777777" w:rsidR="00E35688" w:rsidRPr="00200A49" w:rsidRDefault="00E35688" w:rsidP="009518DA">
            <w:pPr>
              <w:rPr>
                <w:rFonts w:ascii="Calibri" w:eastAsia="Calibri" w:hAnsi="Calibri" w:cs="Calibri"/>
                <w:b/>
                <w:color w:val="000000" w:themeColor="text1"/>
                <w:sz w:val="18"/>
                <w:szCs w:val="18"/>
                <w:lang w:eastAsia="en-AU"/>
              </w:rPr>
            </w:pPr>
            <w:r w:rsidRPr="00200A49">
              <w:rPr>
                <w:rFonts w:ascii="Calibri" w:eastAsia="Calibri" w:hAnsi="Calibri" w:cs="Calibri"/>
                <w:b/>
                <w:color w:val="000000" w:themeColor="text1"/>
                <w:sz w:val="18"/>
                <w:szCs w:val="18"/>
                <w:lang w:eastAsia="en-AU"/>
              </w:rPr>
              <w:t>Area of work</w:t>
            </w:r>
          </w:p>
        </w:tc>
        <w:tc>
          <w:tcPr>
            <w:tcW w:w="3685" w:type="dxa"/>
            <w:gridSpan w:val="2"/>
            <w:tcBorders>
              <w:top w:val="nil"/>
              <w:left w:val="nil"/>
              <w:bottom w:val="single" w:sz="4" w:space="0" w:color="auto"/>
              <w:right w:val="single" w:sz="4" w:space="0" w:color="auto"/>
            </w:tcBorders>
            <w:shd w:val="clear" w:color="auto" w:fill="D9E1F2"/>
            <w:hideMark/>
          </w:tcPr>
          <w:p w14:paraId="5B464531" w14:textId="77777777" w:rsidR="00E35688" w:rsidRPr="00200A49" w:rsidRDefault="00E35688" w:rsidP="009518DA">
            <w:pPr>
              <w:rPr>
                <w:rFonts w:ascii="Calibri" w:eastAsia="Calibri" w:hAnsi="Calibri" w:cs="Calibri"/>
                <w:b/>
                <w:color w:val="000000" w:themeColor="text1"/>
                <w:sz w:val="18"/>
                <w:szCs w:val="18"/>
                <w:lang w:eastAsia="en-AU"/>
              </w:rPr>
            </w:pPr>
            <w:r w:rsidRPr="00200A49">
              <w:rPr>
                <w:rFonts w:ascii="Calibri" w:eastAsia="Calibri" w:hAnsi="Calibri" w:cs="Calibri"/>
                <w:b/>
                <w:color w:val="000000" w:themeColor="text1"/>
                <w:sz w:val="18"/>
                <w:szCs w:val="18"/>
                <w:lang w:eastAsia="en-AU"/>
              </w:rPr>
              <w:t>Example task</w:t>
            </w:r>
          </w:p>
        </w:tc>
        <w:tc>
          <w:tcPr>
            <w:tcW w:w="6096" w:type="dxa"/>
            <w:gridSpan w:val="3"/>
            <w:tcBorders>
              <w:top w:val="single" w:sz="4" w:space="0" w:color="auto"/>
              <w:left w:val="nil"/>
              <w:bottom w:val="single" w:sz="4" w:space="0" w:color="auto"/>
              <w:right w:val="single" w:sz="4" w:space="0" w:color="auto"/>
            </w:tcBorders>
            <w:shd w:val="clear" w:color="auto" w:fill="D9E1F2"/>
            <w:hideMark/>
          </w:tcPr>
          <w:p w14:paraId="31D95E97" w14:textId="77777777" w:rsidR="00E35688" w:rsidRPr="00200A49" w:rsidRDefault="00E35688" w:rsidP="009518DA">
            <w:pPr>
              <w:rPr>
                <w:rFonts w:ascii="Calibri" w:eastAsia="Calibri" w:hAnsi="Calibri" w:cs="Calibri"/>
                <w:b/>
                <w:color w:val="000000" w:themeColor="text1"/>
                <w:sz w:val="18"/>
                <w:szCs w:val="18"/>
                <w:lang w:eastAsia="en-AU"/>
              </w:rPr>
            </w:pPr>
            <w:r w:rsidRPr="00200A49">
              <w:rPr>
                <w:rFonts w:ascii="Calibri" w:eastAsia="Calibri" w:hAnsi="Calibri" w:cs="Calibri"/>
                <w:b/>
                <w:color w:val="000000" w:themeColor="text1"/>
                <w:sz w:val="18"/>
                <w:szCs w:val="18"/>
                <w:lang w:eastAsia="en-AU"/>
              </w:rPr>
              <w:t>Risk</w:t>
            </w:r>
          </w:p>
        </w:tc>
      </w:tr>
      <w:tr w:rsidR="00E35688" w:rsidRPr="00200A49" w14:paraId="2981AE1E" w14:textId="77777777" w:rsidTr="0033708C">
        <w:trPr>
          <w:trHeight w:val="57"/>
        </w:trPr>
        <w:tc>
          <w:tcPr>
            <w:tcW w:w="2269" w:type="dxa"/>
            <w:gridSpan w:val="2"/>
            <w:tcBorders>
              <w:top w:val="nil"/>
              <w:left w:val="single" w:sz="4" w:space="0" w:color="auto"/>
              <w:bottom w:val="single" w:sz="4" w:space="0" w:color="auto"/>
              <w:right w:val="single" w:sz="4" w:space="0" w:color="auto"/>
            </w:tcBorders>
            <w:shd w:val="clear" w:color="auto" w:fill="auto"/>
            <w:hideMark/>
          </w:tcPr>
          <w:p w14:paraId="78913CDB"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Backflow prevention work</w:t>
            </w:r>
          </w:p>
        </w:tc>
        <w:tc>
          <w:tcPr>
            <w:tcW w:w="2977" w:type="dxa"/>
            <w:tcBorders>
              <w:top w:val="nil"/>
              <w:left w:val="nil"/>
              <w:bottom w:val="single" w:sz="4" w:space="0" w:color="auto"/>
              <w:right w:val="single" w:sz="4" w:space="0" w:color="auto"/>
            </w:tcBorders>
            <w:shd w:val="clear" w:color="auto" w:fill="auto"/>
            <w:hideMark/>
          </w:tcPr>
          <w:p w14:paraId="76D88495" w14:textId="77777777" w:rsidR="00E35688" w:rsidRPr="00200A49" w:rsidRDefault="00D22457" w:rsidP="009518DA">
            <w:pPr>
              <w:rPr>
                <w:rFonts w:ascii="Calibri" w:eastAsia="Calibri" w:hAnsi="Calibri" w:cs="Calibri"/>
                <w:sz w:val="18"/>
                <w:szCs w:val="18"/>
                <w:lang w:eastAsia="en-AU"/>
              </w:rPr>
            </w:pPr>
            <w:r w:rsidRPr="00200A49">
              <w:rPr>
                <w:rFonts w:ascii="Calibri" w:eastAsia="Calibri" w:hAnsi="Calibri" w:cs="Calibri"/>
                <w:sz w:val="18"/>
                <w:szCs w:val="18"/>
                <w:lang w:eastAsia="en-AU"/>
              </w:rPr>
              <w:t>Backflow prevention</w:t>
            </w:r>
          </w:p>
        </w:tc>
        <w:tc>
          <w:tcPr>
            <w:tcW w:w="3685" w:type="dxa"/>
            <w:gridSpan w:val="2"/>
            <w:tcBorders>
              <w:top w:val="nil"/>
              <w:left w:val="nil"/>
              <w:bottom w:val="single" w:sz="4" w:space="0" w:color="auto"/>
              <w:right w:val="single" w:sz="4" w:space="0" w:color="auto"/>
            </w:tcBorders>
            <w:shd w:val="clear" w:color="auto" w:fill="auto"/>
            <w:hideMark/>
          </w:tcPr>
          <w:p w14:paraId="6B633F0A" w14:textId="77777777" w:rsidR="00E35688" w:rsidRPr="00200A49" w:rsidRDefault="008B2D22"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R</w:t>
            </w:r>
            <w:r w:rsidR="00E35688" w:rsidRPr="00200A49">
              <w:rPr>
                <w:rFonts w:ascii="Calibri" w:eastAsia="Calibri" w:hAnsi="Calibri" w:cs="Calibri"/>
                <w:color w:val="000000" w:themeColor="text1"/>
                <w:sz w:val="18"/>
                <w:szCs w:val="18"/>
                <w:lang w:eastAsia="en-AU"/>
              </w:rPr>
              <w:t>epair, alteration, maintenance, testing or commissioning of backflow prevention devices.</w:t>
            </w:r>
          </w:p>
        </w:tc>
        <w:tc>
          <w:tcPr>
            <w:tcW w:w="6096" w:type="dxa"/>
            <w:gridSpan w:val="3"/>
            <w:tcBorders>
              <w:top w:val="nil"/>
              <w:left w:val="nil"/>
              <w:bottom w:val="single" w:sz="4" w:space="0" w:color="auto"/>
              <w:right w:val="single" w:sz="4" w:space="0" w:color="auto"/>
            </w:tcBorders>
            <w:shd w:val="clear" w:color="auto" w:fill="auto"/>
            <w:hideMark/>
          </w:tcPr>
          <w:p w14:paraId="597646A9"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Installations must be compliant to protect drinking water supplies from contamination both within properties and as containment at property boundaries to protect reticulated water supplies</w:t>
            </w:r>
          </w:p>
        </w:tc>
      </w:tr>
      <w:tr w:rsidR="00E35688" w:rsidRPr="00200A49" w14:paraId="6A1101DD" w14:textId="77777777" w:rsidTr="0033708C">
        <w:trPr>
          <w:trHeight w:val="57"/>
        </w:trPr>
        <w:tc>
          <w:tcPr>
            <w:tcW w:w="2269" w:type="dxa"/>
            <w:gridSpan w:val="2"/>
            <w:vMerge w:val="restart"/>
            <w:tcBorders>
              <w:top w:val="nil"/>
              <w:left w:val="single" w:sz="4" w:space="0" w:color="auto"/>
              <w:bottom w:val="single" w:sz="4" w:space="0" w:color="auto"/>
              <w:right w:val="single" w:sz="4" w:space="0" w:color="auto"/>
            </w:tcBorders>
            <w:shd w:val="clear" w:color="auto" w:fill="auto"/>
            <w:hideMark/>
          </w:tcPr>
          <w:p w14:paraId="6F017DE0"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Drainage work</w:t>
            </w:r>
          </w:p>
        </w:tc>
        <w:tc>
          <w:tcPr>
            <w:tcW w:w="2977" w:type="dxa"/>
            <w:tcBorders>
              <w:top w:val="nil"/>
              <w:left w:val="nil"/>
              <w:bottom w:val="single" w:sz="4" w:space="0" w:color="auto"/>
              <w:right w:val="single" w:sz="4" w:space="0" w:color="auto"/>
            </w:tcBorders>
            <w:shd w:val="clear" w:color="auto" w:fill="auto"/>
            <w:hideMark/>
          </w:tcPr>
          <w:p w14:paraId="2746F76F" w14:textId="77777777" w:rsidR="00E35688" w:rsidRPr="00200A49" w:rsidRDefault="00E35688" w:rsidP="009518DA">
            <w:pPr>
              <w:rPr>
                <w:rFonts w:ascii="Calibri" w:eastAsia="Calibri" w:hAnsi="Calibri" w:cs="Calibri"/>
                <w:sz w:val="18"/>
                <w:szCs w:val="18"/>
                <w:lang w:eastAsia="en-AU"/>
              </w:rPr>
            </w:pPr>
            <w:r w:rsidRPr="00200A49">
              <w:rPr>
                <w:rFonts w:ascii="Calibri" w:eastAsia="Calibri" w:hAnsi="Calibri" w:cs="Calibri"/>
                <w:sz w:val="18"/>
                <w:szCs w:val="18"/>
                <w:lang w:eastAsia="en-AU"/>
              </w:rPr>
              <w:t>Drainage (</w:t>
            </w:r>
            <w:r w:rsidR="0072780D" w:rsidRPr="00200A49">
              <w:rPr>
                <w:rFonts w:ascii="Calibri" w:eastAsia="Calibri" w:hAnsi="Calibri" w:cs="Calibri"/>
                <w:sz w:val="18"/>
                <w:szCs w:val="18"/>
                <w:lang w:eastAsia="en-AU"/>
              </w:rPr>
              <w:t>below ground sewer</w:t>
            </w:r>
            <w:r w:rsidRPr="00200A49">
              <w:rPr>
                <w:rFonts w:ascii="Calibri" w:eastAsia="Calibri" w:hAnsi="Calibri" w:cs="Calibri"/>
                <w:sz w:val="18"/>
                <w:szCs w:val="18"/>
                <w:lang w:eastAsia="en-AU"/>
              </w:rPr>
              <w:t>)</w:t>
            </w:r>
          </w:p>
        </w:tc>
        <w:tc>
          <w:tcPr>
            <w:tcW w:w="3685" w:type="dxa"/>
            <w:gridSpan w:val="2"/>
            <w:tcBorders>
              <w:top w:val="nil"/>
              <w:left w:val="nil"/>
              <w:bottom w:val="single" w:sz="4" w:space="0" w:color="auto"/>
              <w:right w:val="single" w:sz="4" w:space="0" w:color="auto"/>
            </w:tcBorders>
            <w:shd w:val="clear" w:color="auto" w:fill="auto"/>
            <w:hideMark/>
          </w:tcPr>
          <w:p w14:paraId="688F16F1" w14:textId="77777777" w:rsidR="00E35688" w:rsidRPr="00200A49" w:rsidRDefault="008B2D22"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C</w:t>
            </w:r>
            <w:r w:rsidR="00E35688" w:rsidRPr="00200A49">
              <w:rPr>
                <w:rFonts w:ascii="Calibri" w:eastAsia="Calibri" w:hAnsi="Calibri" w:cs="Calibri"/>
                <w:color w:val="000000" w:themeColor="text1"/>
                <w:sz w:val="18"/>
                <w:szCs w:val="18"/>
                <w:lang w:eastAsia="en-AU"/>
              </w:rPr>
              <w:t>onstruction, installation, replacement, repair, alteration, maintenance, testing or commissioning of any part of a below ground sanitary drainage system.</w:t>
            </w:r>
          </w:p>
        </w:tc>
        <w:tc>
          <w:tcPr>
            <w:tcW w:w="6096" w:type="dxa"/>
            <w:gridSpan w:val="3"/>
            <w:tcBorders>
              <w:top w:val="nil"/>
              <w:left w:val="nil"/>
              <w:bottom w:val="single" w:sz="4" w:space="0" w:color="auto"/>
              <w:right w:val="single" w:sz="4" w:space="0" w:color="auto"/>
            </w:tcBorders>
            <w:shd w:val="clear" w:color="auto" w:fill="auto"/>
            <w:hideMark/>
          </w:tcPr>
          <w:p w14:paraId="54700F8A"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Poorly designed or installed below ground sanitary drainage systems create health risks and are expensive to rectify, </w:t>
            </w:r>
          </w:p>
        </w:tc>
      </w:tr>
      <w:tr w:rsidR="00E35688" w:rsidRPr="00200A49" w14:paraId="5A6134EA" w14:textId="77777777" w:rsidTr="0033708C">
        <w:trPr>
          <w:trHeight w:val="57"/>
        </w:trPr>
        <w:tc>
          <w:tcPr>
            <w:tcW w:w="2269" w:type="dxa"/>
            <w:gridSpan w:val="2"/>
            <w:vMerge/>
            <w:tcBorders>
              <w:top w:val="nil"/>
              <w:left w:val="single" w:sz="4" w:space="0" w:color="auto"/>
              <w:bottom w:val="single" w:sz="4" w:space="0" w:color="auto"/>
              <w:right w:val="single" w:sz="4" w:space="0" w:color="auto"/>
            </w:tcBorders>
            <w:hideMark/>
          </w:tcPr>
          <w:p w14:paraId="2981683C" w14:textId="77777777" w:rsidR="00E35688" w:rsidRPr="00200A49" w:rsidRDefault="00E35688" w:rsidP="009518DA">
            <w:pPr>
              <w:rPr>
                <w:rFonts w:ascii="Calibri" w:hAnsi="Calibri" w:cs="Calibri"/>
                <w:color w:val="000000"/>
                <w:sz w:val="18"/>
                <w:szCs w:val="18"/>
                <w:lang w:eastAsia="en-AU"/>
              </w:rPr>
            </w:pPr>
          </w:p>
        </w:tc>
        <w:tc>
          <w:tcPr>
            <w:tcW w:w="2977" w:type="dxa"/>
            <w:tcBorders>
              <w:top w:val="nil"/>
              <w:left w:val="nil"/>
              <w:bottom w:val="single" w:sz="4" w:space="0" w:color="auto"/>
              <w:right w:val="single" w:sz="4" w:space="0" w:color="auto"/>
            </w:tcBorders>
            <w:shd w:val="clear" w:color="auto" w:fill="auto"/>
            <w:hideMark/>
          </w:tcPr>
          <w:p w14:paraId="64887D51" w14:textId="77777777" w:rsidR="00E35688" w:rsidRPr="00200A49" w:rsidRDefault="00E35688" w:rsidP="009518DA">
            <w:pPr>
              <w:rPr>
                <w:rFonts w:ascii="Calibri" w:eastAsia="Calibri" w:hAnsi="Calibri" w:cs="Calibri"/>
                <w:sz w:val="18"/>
                <w:szCs w:val="18"/>
                <w:lang w:eastAsia="en-AU"/>
              </w:rPr>
            </w:pPr>
            <w:r w:rsidRPr="00200A49">
              <w:rPr>
                <w:rFonts w:ascii="Calibri" w:eastAsia="Calibri" w:hAnsi="Calibri" w:cs="Calibri"/>
                <w:sz w:val="18"/>
                <w:szCs w:val="18"/>
                <w:lang w:eastAsia="en-AU"/>
              </w:rPr>
              <w:t>Drainage (</w:t>
            </w:r>
            <w:r w:rsidR="0072780D" w:rsidRPr="00200A49">
              <w:rPr>
                <w:rFonts w:ascii="Calibri" w:eastAsia="Calibri" w:hAnsi="Calibri" w:cs="Calibri"/>
                <w:sz w:val="18"/>
                <w:szCs w:val="18"/>
                <w:lang w:eastAsia="en-AU"/>
              </w:rPr>
              <w:t>below ground</w:t>
            </w:r>
            <w:r w:rsidRPr="00200A49">
              <w:rPr>
                <w:rFonts w:ascii="Calibri" w:eastAsia="Calibri" w:hAnsi="Calibri" w:cs="Calibri"/>
                <w:sz w:val="18"/>
                <w:szCs w:val="18"/>
                <w:lang w:eastAsia="en-AU"/>
              </w:rPr>
              <w:t xml:space="preserve"> </w:t>
            </w:r>
            <w:r w:rsidR="00C30BDB" w:rsidRPr="00200A49">
              <w:rPr>
                <w:rFonts w:ascii="Calibri" w:eastAsia="Calibri" w:hAnsi="Calibri" w:cs="Calibri"/>
                <w:sz w:val="18"/>
                <w:szCs w:val="18"/>
                <w:lang w:eastAsia="en-AU"/>
              </w:rPr>
              <w:t>stormwater</w:t>
            </w:r>
            <w:r w:rsidRPr="00200A49">
              <w:rPr>
                <w:rFonts w:ascii="Calibri" w:eastAsia="Calibri" w:hAnsi="Calibri" w:cs="Calibri"/>
                <w:sz w:val="18"/>
                <w:szCs w:val="18"/>
                <w:lang w:eastAsia="en-AU"/>
              </w:rPr>
              <w:t>)</w:t>
            </w:r>
          </w:p>
        </w:tc>
        <w:tc>
          <w:tcPr>
            <w:tcW w:w="3685" w:type="dxa"/>
            <w:gridSpan w:val="2"/>
            <w:tcBorders>
              <w:top w:val="nil"/>
              <w:left w:val="nil"/>
              <w:bottom w:val="single" w:sz="4" w:space="0" w:color="auto"/>
              <w:right w:val="single" w:sz="4" w:space="0" w:color="auto"/>
            </w:tcBorders>
            <w:shd w:val="clear" w:color="auto" w:fill="auto"/>
            <w:hideMark/>
          </w:tcPr>
          <w:p w14:paraId="633C7D1E" w14:textId="77777777" w:rsidR="00E35688" w:rsidRPr="00200A49" w:rsidRDefault="008B2D22"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C</w:t>
            </w:r>
            <w:r w:rsidR="00E35688" w:rsidRPr="00200A49">
              <w:rPr>
                <w:rFonts w:ascii="Calibri" w:eastAsia="Calibri" w:hAnsi="Calibri" w:cs="Calibri"/>
                <w:color w:val="000000" w:themeColor="text1"/>
                <w:sz w:val="18"/>
                <w:szCs w:val="18"/>
                <w:lang w:eastAsia="en-AU"/>
              </w:rPr>
              <w:t>onstruction, installation, replacement, repair, alteration, maintenance, testing or commissioning of any part of a below ground stormwater drainage system.</w:t>
            </w:r>
          </w:p>
        </w:tc>
        <w:tc>
          <w:tcPr>
            <w:tcW w:w="6096" w:type="dxa"/>
            <w:gridSpan w:val="3"/>
            <w:tcBorders>
              <w:top w:val="nil"/>
              <w:left w:val="nil"/>
              <w:bottom w:val="single" w:sz="4" w:space="0" w:color="auto"/>
              <w:right w:val="single" w:sz="4" w:space="0" w:color="auto"/>
            </w:tcBorders>
            <w:shd w:val="clear" w:color="auto" w:fill="auto"/>
            <w:hideMark/>
          </w:tcPr>
          <w:p w14:paraId="2298C8EF"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Poorly designed site stormwater drainage systems have the potential to cause building subsidence and property damage.</w:t>
            </w:r>
          </w:p>
        </w:tc>
      </w:tr>
      <w:tr w:rsidR="00E35688" w:rsidRPr="00200A49" w14:paraId="15209289" w14:textId="77777777" w:rsidTr="0033708C">
        <w:trPr>
          <w:trHeight w:val="57"/>
        </w:trPr>
        <w:tc>
          <w:tcPr>
            <w:tcW w:w="2269" w:type="dxa"/>
            <w:gridSpan w:val="2"/>
            <w:vMerge/>
            <w:tcBorders>
              <w:top w:val="nil"/>
              <w:left w:val="single" w:sz="4" w:space="0" w:color="auto"/>
              <w:bottom w:val="single" w:sz="4" w:space="0" w:color="auto"/>
              <w:right w:val="single" w:sz="4" w:space="0" w:color="auto"/>
            </w:tcBorders>
            <w:hideMark/>
          </w:tcPr>
          <w:p w14:paraId="5E37E8C5" w14:textId="77777777" w:rsidR="00E35688" w:rsidRPr="00200A49" w:rsidRDefault="00E35688" w:rsidP="009518DA">
            <w:pPr>
              <w:rPr>
                <w:rFonts w:ascii="Calibri" w:hAnsi="Calibri" w:cs="Calibri"/>
                <w:color w:val="000000"/>
                <w:sz w:val="18"/>
                <w:szCs w:val="18"/>
                <w:lang w:eastAsia="en-AU"/>
              </w:rPr>
            </w:pPr>
          </w:p>
        </w:tc>
        <w:tc>
          <w:tcPr>
            <w:tcW w:w="2977" w:type="dxa"/>
            <w:tcBorders>
              <w:top w:val="nil"/>
              <w:left w:val="nil"/>
              <w:bottom w:val="single" w:sz="4" w:space="0" w:color="auto"/>
              <w:right w:val="single" w:sz="4" w:space="0" w:color="auto"/>
            </w:tcBorders>
            <w:shd w:val="clear" w:color="auto" w:fill="auto"/>
            <w:hideMark/>
          </w:tcPr>
          <w:p w14:paraId="21E9BFC2" w14:textId="77777777" w:rsidR="00E35688" w:rsidRPr="00200A49" w:rsidRDefault="0072780D" w:rsidP="009518DA">
            <w:pPr>
              <w:rPr>
                <w:rFonts w:ascii="Calibri" w:eastAsia="Calibri" w:hAnsi="Calibri" w:cs="Calibri"/>
                <w:sz w:val="18"/>
                <w:szCs w:val="18"/>
                <w:lang w:eastAsia="en-AU"/>
              </w:rPr>
            </w:pPr>
            <w:r w:rsidRPr="00200A49">
              <w:rPr>
                <w:rFonts w:ascii="Calibri" w:eastAsia="Calibri" w:hAnsi="Calibri" w:cs="Calibri"/>
                <w:sz w:val="18"/>
                <w:szCs w:val="18"/>
                <w:lang w:eastAsia="en-AU"/>
              </w:rPr>
              <w:t>Septic tank installation</w:t>
            </w:r>
          </w:p>
        </w:tc>
        <w:tc>
          <w:tcPr>
            <w:tcW w:w="3685" w:type="dxa"/>
            <w:gridSpan w:val="2"/>
            <w:tcBorders>
              <w:top w:val="nil"/>
              <w:left w:val="nil"/>
              <w:bottom w:val="single" w:sz="4" w:space="0" w:color="auto"/>
              <w:right w:val="single" w:sz="4" w:space="0" w:color="auto"/>
            </w:tcBorders>
            <w:shd w:val="clear" w:color="auto" w:fill="auto"/>
            <w:hideMark/>
          </w:tcPr>
          <w:p w14:paraId="1F6E486D"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The installation &amp; treatment of human waste through primary and secondary wastewater treatment systems such as septic tanks and effluent dispersal fields. </w:t>
            </w:r>
          </w:p>
        </w:tc>
        <w:tc>
          <w:tcPr>
            <w:tcW w:w="6096" w:type="dxa"/>
            <w:gridSpan w:val="3"/>
            <w:tcBorders>
              <w:top w:val="nil"/>
              <w:left w:val="nil"/>
              <w:bottom w:val="single" w:sz="4" w:space="0" w:color="auto"/>
              <w:right w:val="single" w:sz="4" w:space="0" w:color="auto"/>
            </w:tcBorders>
            <w:shd w:val="clear" w:color="auto" w:fill="auto"/>
            <w:hideMark/>
          </w:tcPr>
          <w:p w14:paraId="64DD33FE"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Inadequate septic tank or wastewater treatments systems are a public health risk both to private properties and to the environment. </w:t>
            </w:r>
          </w:p>
        </w:tc>
      </w:tr>
      <w:tr w:rsidR="00E35688" w:rsidRPr="00200A49" w14:paraId="205A48F2" w14:textId="77777777" w:rsidTr="0033708C">
        <w:trPr>
          <w:trHeight w:val="57"/>
        </w:trPr>
        <w:tc>
          <w:tcPr>
            <w:tcW w:w="2269" w:type="dxa"/>
            <w:gridSpan w:val="2"/>
            <w:vMerge w:val="restart"/>
            <w:tcBorders>
              <w:top w:val="nil"/>
              <w:left w:val="single" w:sz="4" w:space="0" w:color="auto"/>
              <w:bottom w:val="single" w:sz="4" w:space="0" w:color="auto"/>
              <w:right w:val="single" w:sz="4" w:space="0" w:color="auto"/>
            </w:tcBorders>
            <w:shd w:val="clear" w:color="auto" w:fill="auto"/>
            <w:hideMark/>
          </w:tcPr>
          <w:p w14:paraId="1DA23D88"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Fire protection work</w:t>
            </w:r>
          </w:p>
        </w:tc>
        <w:tc>
          <w:tcPr>
            <w:tcW w:w="2977" w:type="dxa"/>
            <w:tcBorders>
              <w:top w:val="nil"/>
              <w:left w:val="nil"/>
              <w:bottom w:val="single" w:sz="4" w:space="0" w:color="auto"/>
              <w:right w:val="single" w:sz="4" w:space="0" w:color="auto"/>
            </w:tcBorders>
            <w:shd w:val="clear" w:color="auto" w:fill="auto"/>
            <w:hideMark/>
          </w:tcPr>
          <w:p w14:paraId="741F40E0" w14:textId="77777777" w:rsidR="00E35688" w:rsidRPr="00200A49" w:rsidRDefault="00C30BDB" w:rsidP="009518DA">
            <w:pPr>
              <w:rPr>
                <w:rFonts w:ascii="Calibri" w:eastAsia="Calibri" w:hAnsi="Calibri" w:cs="Calibri"/>
                <w:sz w:val="18"/>
                <w:szCs w:val="18"/>
                <w:lang w:eastAsia="en-AU"/>
              </w:rPr>
            </w:pPr>
            <w:r w:rsidRPr="00200A49">
              <w:rPr>
                <w:rFonts w:ascii="Calibri" w:eastAsia="Calibri" w:hAnsi="Calibri" w:cs="Calibri"/>
                <w:sz w:val="18"/>
                <w:szCs w:val="18"/>
                <w:lang w:eastAsia="en-AU"/>
              </w:rPr>
              <w:t>Fire protection</w:t>
            </w:r>
          </w:p>
        </w:tc>
        <w:tc>
          <w:tcPr>
            <w:tcW w:w="3685" w:type="dxa"/>
            <w:gridSpan w:val="2"/>
            <w:tcBorders>
              <w:top w:val="nil"/>
              <w:left w:val="nil"/>
              <w:bottom w:val="single" w:sz="4" w:space="0" w:color="auto"/>
              <w:right w:val="single" w:sz="4" w:space="0" w:color="auto"/>
            </w:tcBorders>
            <w:shd w:val="clear" w:color="auto" w:fill="auto"/>
            <w:hideMark/>
          </w:tcPr>
          <w:p w14:paraId="6E08D399" w14:textId="77777777" w:rsidR="00E35688" w:rsidRPr="00200A49" w:rsidRDefault="008B2D22"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C</w:t>
            </w:r>
            <w:r w:rsidR="00E35688" w:rsidRPr="00200A49">
              <w:rPr>
                <w:rFonts w:ascii="Calibri" w:eastAsia="Calibri" w:hAnsi="Calibri" w:cs="Calibri"/>
                <w:color w:val="000000" w:themeColor="text1"/>
                <w:sz w:val="18"/>
                <w:szCs w:val="18"/>
                <w:lang w:eastAsia="en-AU"/>
              </w:rPr>
              <w:t>onstruction, installation, replacement, repair, alteration, maintenance, testing or commissioning of a fire hydrant or hose reel.</w:t>
            </w:r>
          </w:p>
        </w:tc>
        <w:tc>
          <w:tcPr>
            <w:tcW w:w="6096" w:type="dxa"/>
            <w:gridSpan w:val="3"/>
            <w:tcBorders>
              <w:top w:val="nil"/>
              <w:left w:val="nil"/>
              <w:bottom w:val="single" w:sz="4" w:space="0" w:color="auto"/>
              <w:right w:val="single" w:sz="4" w:space="0" w:color="auto"/>
            </w:tcBorders>
            <w:shd w:val="clear" w:color="auto" w:fill="auto"/>
            <w:hideMark/>
          </w:tcPr>
          <w:p w14:paraId="63AA8918"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Poorly designed or installed fire protection systems are a very significant risk to life and the spread of fire from property to property.</w:t>
            </w:r>
          </w:p>
        </w:tc>
      </w:tr>
      <w:tr w:rsidR="00E35688" w:rsidRPr="00200A49" w14:paraId="408D0AC3" w14:textId="77777777" w:rsidTr="0033708C">
        <w:trPr>
          <w:trHeight w:val="57"/>
        </w:trPr>
        <w:tc>
          <w:tcPr>
            <w:tcW w:w="2269" w:type="dxa"/>
            <w:gridSpan w:val="2"/>
            <w:vMerge/>
            <w:tcBorders>
              <w:top w:val="nil"/>
              <w:left w:val="single" w:sz="4" w:space="0" w:color="auto"/>
              <w:bottom w:val="single" w:sz="4" w:space="0" w:color="auto"/>
              <w:right w:val="single" w:sz="4" w:space="0" w:color="auto"/>
            </w:tcBorders>
            <w:hideMark/>
          </w:tcPr>
          <w:p w14:paraId="42AD1C9E" w14:textId="77777777" w:rsidR="00E35688" w:rsidRPr="00200A49" w:rsidRDefault="00E35688" w:rsidP="009518DA">
            <w:pPr>
              <w:rPr>
                <w:rFonts w:ascii="Calibri" w:hAnsi="Calibri" w:cs="Calibri"/>
                <w:color w:val="000000"/>
                <w:sz w:val="18"/>
                <w:szCs w:val="18"/>
                <w:lang w:eastAsia="en-AU"/>
              </w:rPr>
            </w:pPr>
          </w:p>
        </w:tc>
        <w:tc>
          <w:tcPr>
            <w:tcW w:w="2977" w:type="dxa"/>
            <w:tcBorders>
              <w:top w:val="nil"/>
              <w:left w:val="nil"/>
              <w:bottom w:val="single" w:sz="4" w:space="0" w:color="auto"/>
              <w:right w:val="single" w:sz="4" w:space="0" w:color="auto"/>
            </w:tcBorders>
            <w:shd w:val="clear" w:color="auto" w:fill="auto"/>
            <w:hideMark/>
          </w:tcPr>
          <w:p w14:paraId="062FB5CA" w14:textId="77777777" w:rsidR="00E35688" w:rsidRPr="00200A49" w:rsidRDefault="0072780D" w:rsidP="009518DA">
            <w:pPr>
              <w:rPr>
                <w:rFonts w:ascii="Calibri" w:eastAsia="Calibri" w:hAnsi="Calibri" w:cs="Calibri"/>
                <w:sz w:val="18"/>
                <w:szCs w:val="18"/>
                <w:lang w:eastAsia="en-AU"/>
              </w:rPr>
            </w:pPr>
            <w:r w:rsidRPr="00200A49">
              <w:rPr>
                <w:rFonts w:ascii="Calibri" w:eastAsia="Calibri" w:hAnsi="Calibri" w:cs="Calibri"/>
                <w:sz w:val="18"/>
                <w:szCs w:val="18"/>
                <w:lang w:eastAsia="en-AU"/>
              </w:rPr>
              <w:t>Residential and domestic fire sprinkler systems</w:t>
            </w:r>
          </w:p>
        </w:tc>
        <w:tc>
          <w:tcPr>
            <w:tcW w:w="3685" w:type="dxa"/>
            <w:gridSpan w:val="2"/>
            <w:tcBorders>
              <w:top w:val="nil"/>
              <w:left w:val="nil"/>
              <w:bottom w:val="single" w:sz="4" w:space="0" w:color="auto"/>
              <w:right w:val="single" w:sz="4" w:space="0" w:color="auto"/>
            </w:tcBorders>
            <w:shd w:val="clear" w:color="auto" w:fill="auto"/>
            <w:hideMark/>
          </w:tcPr>
          <w:p w14:paraId="6F5DB86F" w14:textId="77777777" w:rsidR="00E35688" w:rsidRPr="00200A49" w:rsidRDefault="008B2D22"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C</w:t>
            </w:r>
            <w:r w:rsidR="00E35688" w:rsidRPr="00200A49">
              <w:rPr>
                <w:rFonts w:ascii="Calibri" w:eastAsia="Calibri" w:hAnsi="Calibri" w:cs="Calibri"/>
                <w:color w:val="000000" w:themeColor="text1"/>
                <w:sz w:val="18"/>
                <w:szCs w:val="18"/>
                <w:lang w:eastAsia="en-AU"/>
              </w:rPr>
              <w:t>onstruction, installation, replacement, repair, alteration, maintenance, testing or commissioning of a residential &amp; domestic fire sprinkler systems in buildings up to 4 storeys in height.</w:t>
            </w:r>
          </w:p>
        </w:tc>
        <w:tc>
          <w:tcPr>
            <w:tcW w:w="6096" w:type="dxa"/>
            <w:gridSpan w:val="3"/>
            <w:tcBorders>
              <w:top w:val="nil"/>
              <w:left w:val="nil"/>
              <w:bottom w:val="single" w:sz="4" w:space="0" w:color="auto"/>
              <w:right w:val="single" w:sz="4" w:space="0" w:color="auto"/>
            </w:tcBorders>
            <w:shd w:val="clear" w:color="auto" w:fill="auto"/>
            <w:hideMark/>
          </w:tcPr>
          <w:p w14:paraId="7979610C"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Poorly designed or installed residential or domestic fire sprinkler systems may not allow safe egress from a building during a fire event.</w:t>
            </w:r>
          </w:p>
        </w:tc>
      </w:tr>
      <w:tr w:rsidR="00E35688" w:rsidRPr="00200A49" w14:paraId="2C6848D8" w14:textId="77777777" w:rsidTr="0033708C">
        <w:trPr>
          <w:trHeight w:val="57"/>
        </w:trPr>
        <w:tc>
          <w:tcPr>
            <w:tcW w:w="2269" w:type="dxa"/>
            <w:gridSpan w:val="2"/>
            <w:vMerge w:val="restart"/>
            <w:tcBorders>
              <w:top w:val="nil"/>
              <w:left w:val="single" w:sz="4" w:space="0" w:color="auto"/>
              <w:bottom w:val="single" w:sz="4" w:space="0" w:color="auto"/>
              <w:right w:val="single" w:sz="4" w:space="0" w:color="auto"/>
            </w:tcBorders>
            <w:shd w:val="clear" w:color="auto" w:fill="auto"/>
            <w:hideMark/>
          </w:tcPr>
          <w:p w14:paraId="7DE2A8FD"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Gasfitting work</w:t>
            </w:r>
          </w:p>
        </w:tc>
        <w:tc>
          <w:tcPr>
            <w:tcW w:w="2977" w:type="dxa"/>
            <w:tcBorders>
              <w:top w:val="nil"/>
              <w:left w:val="nil"/>
              <w:bottom w:val="single" w:sz="4" w:space="0" w:color="auto"/>
              <w:right w:val="single" w:sz="4" w:space="0" w:color="auto"/>
            </w:tcBorders>
            <w:shd w:val="clear" w:color="auto" w:fill="auto"/>
            <w:hideMark/>
          </w:tcPr>
          <w:p w14:paraId="7B79DD0E"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Type A appliance (</w:t>
            </w:r>
            <w:r w:rsidR="00C30BDB" w:rsidRPr="00200A49">
              <w:rPr>
                <w:rFonts w:ascii="Calibri" w:eastAsia="Calibri" w:hAnsi="Calibri" w:cs="Calibri"/>
                <w:color w:val="000000" w:themeColor="text1"/>
                <w:sz w:val="18"/>
                <w:szCs w:val="18"/>
                <w:lang w:eastAsia="en-AU"/>
              </w:rPr>
              <w:t>natural gas</w:t>
            </w:r>
            <w:r w:rsidR="0072780D" w:rsidRPr="00200A49">
              <w:rPr>
                <w:rFonts w:ascii="Calibri" w:eastAsia="Calibri" w:hAnsi="Calibri" w:cs="Calibri"/>
                <w:color w:val="000000" w:themeColor="text1"/>
                <w:sz w:val="18"/>
                <w:szCs w:val="18"/>
                <w:lang w:eastAsia="en-AU"/>
              </w:rPr>
              <w:t>) installation</w:t>
            </w:r>
          </w:p>
        </w:tc>
        <w:tc>
          <w:tcPr>
            <w:tcW w:w="3685" w:type="dxa"/>
            <w:gridSpan w:val="2"/>
            <w:tcBorders>
              <w:top w:val="nil"/>
              <w:left w:val="nil"/>
              <w:bottom w:val="single" w:sz="4" w:space="0" w:color="auto"/>
              <w:right w:val="single" w:sz="4" w:space="0" w:color="auto"/>
            </w:tcBorders>
            <w:shd w:val="clear" w:color="auto" w:fill="auto"/>
            <w:hideMark/>
          </w:tcPr>
          <w:p w14:paraId="0D2258B3" w14:textId="77777777" w:rsidR="00E35688" w:rsidRPr="00200A49" w:rsidRDefault="008B2D22"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C</w:t>
            </w:r>
            <w:r w:rsidR="00E35688" w:rsidRPr="00200A49">
              <w:rPr>
                <w:rFonts w:ascii="Calibri" w:eastAsia="Calibri" w:hAnsi="Calibri" w:cs="Calibri"/>
                <w:color w:val="000000" w:themeColor="text1"/>
                <w:sz w:val="18"/>
                <w:szCs w:val="18"/>
                <w:lang w:eastAsia="en-AU"/>
              </w:rPr>
              <w:t>onstruction, installation, replacement, repair, alteration, maintenance, testing or commissioning of any pipe appliance, flue, fitting, apparatus, control or other item that is involved with the supply or use of gas and that is fitted downstream of the outlet of the consumer billing meter.</w:t>
            </w:r>
          </w:p>
        </w:tc>
        <w:tc>
          <w:tcPr>
            <w:tcW w:w="6096" w:type="dxa"/>
            <w:gridSpan w:val="3"/>
            <w:tcBorders>
              <w:top w:val="nil"/>
              <w:left w:val="nil"/>
              <w:bottom w:val="single" w:sz="4" w:space="0" w:color="auto"/>
              <w:right w:val="single" w:sz="4" w:space="0" w:color="auto"/>
            </w:tcBorders>
            <w:shd w:val="clear" w:color="auto" w:fill="auto"/>
            <w:hideMark/>
          </w:tcPr>
          <w:p w14:paraId="79B1932E"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Large and complex natural gas installations are high risk for both residential or commercial industrial installations, due to their gas volumes and installations requirements. </w:t>
            </w:r>
          </w:p>
        </w:tc>
      </w:tr>
      <w:tr w:rsidR="00E35688" w:rsidRPr="00200A49" w14:paraId="09970C37" w14:textId="77777777" w:rsidTr="0033708C">
        <w:trPr>
          <w:trHeight w:val="57"/>
        </w:trPr>
        <w:tc>
          <w:tcPr>
            <w:tcW w:w="2269" w:type="dxa"/>
            <w:gridSpan w:val="2"/>
            <w:vMerge/>
            <w:tcBorders>
              <w:top w:val="nil"/>
              <w:left w:val="single" w:sz="4" w:space="0" w:color="auto"/>
              <w:bottom w:val="single" w:sz="4" w:space="0" w:color="auto"/>
              <w:right w:val="single" w:sz="4" w:space="0" w:color="auto"/>
            </w:tcBorders>
            <w:hideMark/>
          </w:tcPr>
          <w:p w14:paraId="37BF4722" w14:textId="77777777" w:rsidR="00E35688" w:rsidRPr="00200A49" w:rsidRDefault="00E35688" w:rsidP="009518DA">
            <w:pPr>
              <w:rPr>
                <w:rFonts w:ascii="Calibri" w:hAnsi="Calibri" w:cs="Calibri"/>
                <w:color w:val="000000"/>
                <w:sz w:val="18"/>
                <w:szCs w:val="18"/>
                <w:lang w:eastAsia="en-AU"/>
              </w:rPr>
            </w:pPr>
          </w:p>
        </w:tc>
        <w:tc>
          <w:tcPr>
            <w:tcW w:w="2977" w:type="dxa"/>
            <w:tcBorders>
              <w:top w:val="nil"/>
              <w:left w:val="nil"/>
              <w:bottom w:val="single" w:sz="4" w:space="0" w:color="auto"/>
              <w:right w:val="single" w:sz="4" w:space="0" w:color="auto"/>
            </w:tcBorders>
            <w:shd w:val="clear" w:color="auto" w:fill="auto"/>
            <w:hideMark/>
          </w:tcPr>
          <w:p w14:paraId="4018B3D3"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 xml:space="preserve">Type A </w:t>
            </w:r>
            <w:r w:rsidR="00C30BDB" w:rsidRPr="00200A49">
              <w:rPr>
                <w:rFonts w:ascii="Calibri" w:eastAsia="Calibri" w:hAnsi="Calibri" w:cs="Calibri"/>
                <w:color w:val="000000" w:themeColor="text1"/>
                <w:sz w:val="18"/>
                <w:szCs w:val="18"/>
                <w:lang w:eastAsia="en-AU"/>
              </w:rPr>
              <w:t>appliance</w:t>
            </w:r>
            <w:r w:rsidRPr="00200A49">
              <w:rPr>
                <w:rFonts w:ascii="Calibri" w:eastAsia="Calibri" w:hAnsi="Calibri" w:cs="Calibri"/>
                <w:color w:val="000000" w:themeColor="text1"/>
                <w:sz w:val="18"/>
                <w:szCs w:val="18"/>
                <w:lang w:eastAsia="en-AU"/>
              </w:rPr>
              <w:t xml:space="preserve"> (LPG</w:t>
            </w:r>
            <w:r w:rsidR="0072780D" w:rsidRPr="00200A49">
              <w:rPr>
                <w:rFonts w:ascii="Calibri" w:eastAsia="Calibri" w:hAnsi="Calibri" w:cs="Calibri"/>
                <w:color w:val="000000" w:themeColor="text1"/>
                <w:sz w:val="18"/>
                <w:szCs w:val="18"/>
                <w:lang w:eastAsia="en-AU"/>
              </w:rPr>
              <w:t>) installation</w:t>
            </w:r>
          </w:p>
        </w:tc>
        <w:tc>
          <w:tcPr>
            <w:tcW w:w="3685" w:type="dxa"/>
            <w:gridSpan w:val="2"/>
            <w:tcBorders>
              <w:top w:val="nil"/>
              <w:left w:val="nil"/>
              <w:bottom w:val="single" w:sz="4" w:space="0" w:color="auto"/>
              <w:right w:val="single" w:sz="4" w:space="0" w:color="auto"/>
            </w:tcBorders>
            <w:shd w:val="clear" w:color="auto" w:fill="auto"/>
            <w:hideMark/>
          </w:tcPr>
          <w:p w14:paraId="0EB782A4" w14:textId="77777777" w:rsidR="00E35688" w:rsidRPr="00200A49" w:rsidRDefault="008B2D22"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C</w:t>
            </w:r>
            <w:r w:rsidR="00E35688" w:rsidRPr="00200A49">
              <w:rPr>
                <w:rFonts w:ascii="Calibri" w:eastAsia="Calibri" w:hAnsi="Calibri" w:cs="Calibri"/>
                <w:color w:val="000000" w:themeColor="text1"/>
                <w:sz w:val="18"/>
                <w:szCs w:val="18"/>
                <w:lang w:eastAsia="en-AU"/>
              </w:rPr>
              <w:t>onstruction, installation, replacement, repair, alteration, maintenance, testing or commissioning of any pipe appliance, flue, fitting, apparatus, control or other item that is involved with the supply or use of gas and that is fitted downstream of the outlet of the consumer’s gas storage container.</w:t>
            </w:r>
          </w:p>
        </w:tc>
        <w:tc>
          <w:tcPr>
            <w:tcW w:w="6096" w:type="dxa"/>
            <w:gridSpan w:val="3"/>
            <w:tcBorders>
              <w:top w:val="nil"/>
              <w:left w:val="nil"/>
              <w:bottom w:val="single" w:sz="4" w:space="0" w:color="auto"/>
              <w:right w:val="single" w:sz="4" w:space="0" w:color="auto"/>
            </w:tcBorders>
            <w:shd w:val="clear" w:color="auto" w:fill="auto"/>
            <w:hideMark/>
          </w:tcPr>
          <w:p w14:paraId="311B9104"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Large and complex LPG gas installations are also high-risk activities for both residential or commercial industrial installations, due to their gas volumes and installations requirements particularly where the fuel gas is heavier than air. </w:t>
            </w:r>
          </w:p>
        </w:tc>
      </w:tr>
      <w:tr w:rsidR="00E35688" w:rsidRPr="00200A49" w14:paraId="705A5BCE" w14:textId="77777777" w:rsidTr="0033708C">
        <w:trPr>
          <w:trHeight w:val="57"/>
        </w:trPr>
        <w:tc>
          <w:tcPr>
            <w:tcW w:w="2269" w:type="dxa"/>
            <w:gridSpan w:val="2"/>
            <w:vMerge/>
            <w:tcBorders>
              <w:top w:val="nil"/>
              <w:left w:val="single" w:sz="4" w:space="0" w:color="auto"/>
              <w:bottom w:val="single" w:sz="4" w:space="0" w:color="auto"/>
              <w:right w:val="single" w:sz="4" w:space="0" w:color="auto"/>
            </w:tcBorders>
            <w:hideMark/>
          </w:tcPr>
          <w:p w14:paraId="02BC5195" w14:textId="77777777" w:rsidR="00E35688" w:rsidRPr="00200A49" w:rsidRDefault="00E35688" w:rsidP="009518DA">
            <w:pPr>
              <w:rPr>
                <w:rFonts w:ascii="Calibri" w:hAnsi="Calibri" w:cs="Calibri"/>
                <w:color w:val="000000"/>
                <w:sz w:val="18"/>
                <w:szCs w:val="18"/>
                <w:lang w:eastAsia="en-AU"/>
              </w:rPr>
            </w:pPr>
          </w:p>
        </w:tc>
        <w:tc>
          <w:tcPr>
            <w:tcW w:w="2977" w:type="dxa"/>
            <w:tcBorders>
              <w:top w:val="nil"/>
              <w:left w:val="nil"/>
              <w:bottom w:val="single" w:sz="4" w:space="0" w:color="auto"/>
              <w:right w:val="single" w:sz="4" w:space="0" w:color="auto"/>
            </w:tcBorders>
            <w:shd w:val="clear" w:color="auto" w:fill="auto"/>
            <w:hideMark/>
          </w:tcPr>
          <w:p w14:paraId="0D926C11" w14:textId="77777777" w:rsidR="00E35688" w:rsidRPr="00200A49" w:rsidRDefault="00E35688" w:rsidP="009518DA">
            <w:pPr>
              <w:rPr>
                <w:rFonts w:ascii="Calibri" w:eastAsia="Calibri" w:hAnsi="Calibri" w:cs="Calibri"/>
                <w:sz w:val="18"/>
                <w:szCs w:val="18"/>
                <w:lang w:eastAsia="en-AU"/>
              </w:rPr>
            </w:pPr>
            <w:r w:rsidRPr="00200A49">
              <w:rPr>
                <w:rFonts w:ascii="Calibri" w:eastAsia="Calibri" w:hAnsi="Calibri" w:cs="Calibri"/>
                <w:sz w:val="18"/>
                <w:szCs w:val="18"/>
                <w:lang w:eastAsia="en-AU"/>
              </w:rPr>
              <w:t xml:space="preserve">Type A </w:t>
            </w:r>
            <w:r w:rsidR="00C30BDB" w:rsidRPr="00200A49">
              <w:rPr>
                <w:rFonts w:ascii="Calibri" w:eastAsia="Calibri" w:hAnsi="Calibri" w:cs="Calibri"/>
                <w:sz w:val="18"/>
                <w:szCs w:val="18"/>
                <w:lang w:eastAsia="en-AU"/>
              </w:rPr>
              <w:t>appliance</w:t>
            </w:r>
            <w:r w:rsidRPr="00200A49">
              <w:rPr>
                <w:rFonts w:ascii="Calibri" w:eastAsia="Calibri" w:hAnsi="Calibri" w:cs="Calibri"/>
                <w:sz w:val="18"/>
                <w:szCs w:val="18"/>
                <w:lang w:eastAsia="en-AU"/>
              </w:rPr>
              <w:t xml:space="preserve"> </w:t>
            </w:r>
            <w:r w:rsidR="00C30BDB" w:rsidRPr="00200A49">
              <w:rPr>
                <w:rFonts w:ascii="Calibri" w:eastAsia="Calibri" w:hAnsi="Calibri" w:cs="Calibri"/>
                <w:sz w:val="18"/>
                <w:szCs w:val="18"/>
                <w:lang w:eastAsia="en-AU"/>
              </w:rPr>
              <w:t>conversion</w:t>
            </w:r>
            <w:r w:rsidRPr="00200A49">
              <w:rPr>
                <w:rFonts w:ascii="Calibri" w:eastAsia="Calibri" w:hAnsi="Calibri" w:cs="Calibri"/>
                <w:sz w:val="18"/>
                <w:szCs w:val="18"/>
                <w:lang w:eastAsia="en-AU"/>
              </w:rPr>
              <w:t xml:space="preserve"> </w:t>
            </w:r>
            <w:r w:rsidR="00064067" w:rsidRPr="00200A49">
              <w:rPr>
                <w:rFonts w:ascii="Calibri" w:eastAsia="Calibri" w:hAnsi="Calibri" w:cs="Calibri"/>
                <w:sz w:val="18"/>
                <w:szCs w:val="18"/>
                <w:lang w:eastAsia="en-AU"/>
              </w:rPr>
              <w:t>work</w:t>
            </w:r>
          </w:p>
        </w:tc>
        <w:tc>
          <w:tcPr>
            <w:tcW w:w="3685" w:type="dxa"/>
            <w:gridSpan w:val="2"/>
            <w:tcBorders>
              <w:top w:val="nil"/>
              <w:left w:val="nil"/>
              <w:bottom w:val="single" w:sz="4" w:space="0" w:color="auto"/>
              <w:right w:val="single" w:sz="4" w:space="0" w:color="auto"/>
            </w:tcBorders>
            <w:shd w:val="clear" w:color="auto" w:fill="auto"/>
            <w:hideMark/>
          </w:tcPr>
          <w:p w14:paraId="45487EBA"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 xml:space="preserve">The altering of a </w:t>
            </w:r>
            <w:r w:rsidR="00482ED9" w:rsidRPr="00200A49">
              <w:rPr>
                <w:rFonts w:ascii="Calibri" w:eastAsia="Calibri" w:hAnsi="Calibri" w:cs="Calibri"/>
                <w:color w:val="000000" w:themeColor="text1"/>
                <w:sz w:val="18"/>
                <w:szCs w:val="18"/>
                <w:lang w:eastAsia="en-AU"/>
              </w:rPr>
              <w:t>type A</w:t>
            </w:r>
            <w:r w:rsidRPr="00200A49">
              <w:rPr>
                <w:rFonts w:ascii="Calibri" w:eastAsia="Calibri" w:hAnsi="Calibri" w:cs="Calibri"/>
                <w:color w:val="000000" w:themeColor="text1"/>
                <w:sz w:val="18"/>
                <w:szCs w:val="18"/>
                <w:lang w:eastAsia="en-AU"/>
              </w:rPr>
              <w:t xml:space="preserve"> appliance to operate on a different gas from the gas that the appliance was originally manufactured to use or was previously converted to use. </w:t>
            </w:r>
          </w:p>
        </w:tc>
        <w:tc>
          <w:tcPr>
            <w:tcW w:w="6096" w:type="dxa"/>
            <w:gridSpan w:val="3"/>
            <w:tcBorders>
              <w:top w:val="nil"/>
              <w:left w:val="nil"/>
              <w:bottom w:val="single" w:sz="4" w:space="0" w:color="auto"/>
              <w:right w:val="single" w:sz="4" w:space="0" w:color="auto"/>
            </w:tcBorders>
            <w:shd w:val="clear" w:color="auto" w:fill="auto"/>
            <w:hideMark/>
          </w:tcPr>
          <w:p w14:paraId="0932790B"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 xml:space="preserve">Incorrect burner pressures and or aeration adjustments to converted appliances can contribute to CO spillage. </w:t>
            </w:r>
          </w:p>
        </w:tc>
      </w:tr>
      <w:tr w:rsidR="00E35688" w:rsidRPr="00200A49" w14:paraId="18EFFC60" w14:textId="77777777" w:rsidTr="0033708C">
        <w:trPr>
          <w:trHeight w:val="57"/>
        </w:trPr>
        <w:tc>
          <w:tcPr>
            <w:tcW w:w="2269" w:type="dxa"/>
            <w:gridSpan w:val="2"/>
            <w:vMerge/>
            <w:tcBorders>
              <w:top w:val="nil"/>
              <w:left w:val="single" w:sz="4" w:space="0" w:color="auto"/>
              <w:bottom w:val="single" w:sz="4" w:space="0" w:color="auto"/>
              <w:right w:val="single" w:sz="4" w:space="0" w:color="auto"/>
            </w:tcBorders>
            <w:hideMark/>
          </w:tcPr>
          <w:p w14:paraId="5580F29C" w14:textId="77777777" w:rsidR="00E35688" w:rsidRPr="00200A49" w:rsidRDefault="00E35688" w:rsidP="009518DA">
            <w:pPr>
              <w:rPr>
                <w:rFonts w:ascii="Calibri" w:hAnsi="Calibri" w:cs="Calibri"/>
                <w:color w:val="000000"/>
                <w:sz w:val="18"/>
                <w:szCs w:val="18"/>
                <w:lang w:eastAsia="en-AU"/>
              </w:rPr>
            </w:pPr>
          </w:p>
        </w:tc>
        <w:tc>
          <w:tcPr>
            <w:tcW w:w="2977" w:type="dxa"/>
            <w:tcBorders>
              <w:top w:val="nil"/>
              <w:left w:val="nil"/>
              <w:bottom w:val="single" w:sz="4" w:space="0" w:color="auto"/>
              <w:right w:val="single" w:sz="4" w:space="0" w:color="auto"/>
            </w:tcBorders>
            <w:shd w:val="clear" w:color="auto" w:fill="auto"/>
            <w:hideMark/>
          </w:tcPr>
          <w:p w14:paraId="4EE81F6A" w14:textId="77777777" w:rsidR="00E35688" w:rsidRPr="00200A49" w:rsidRDefault="00E35688" w:rsidP="009518DA">
            <w:pPr>
              <w:rPr>
                <w:rFonts w:ascii="Calibri" w:eastAsia="Calibri" w:hAnsi="Calibri" w:cs="Calibri"/>
                <w:sz w:val="18"/>
                <w:szCs w:val="18"/>
                <w:lang w:eastAsia="en-AU"/>
              </w:rPr>
            </w:pPr>
            <w:r w:rsidRPr="00200A49">
              <w:rPr>
                <w:rFonts w:ascii="Calibri" w:eastAsia="Calibri" w:hAnsi="Calibri" w:cs="Calibri"/>
                <w:sz w:val="18"/>
                <w:szCs w:val="18"/>
                <w:lang w:eastAsia="en-AU"/>
              </w:rPr>
              <w:t xml:space="preserve">Type A </w:t>
            </w:r>
            <w:r w:rsidR="00C30BDB" w:rsidRPr="00200A49">
              <w:rPr>
                <w:rFonts w:ascii="Calibri" w:eastAsia="Calibri" w:hAnsi="Calibri" w:cs="Calibri"/>
                <w:sz w:val="18"/>
                <w:szCs w:val="18"/>
                <w:lang w:eastAsia="en-AU"/>
              </w:rPr>
              <w:t>appliance</w:t>
            </w:r>
            <w:r w:rsidRPr="00200A49">
              <w:rPr>
                <w:rFonts w:ascii="Calibri" w:eastAsia="Calibri" w:hAnsi="Calibri" w:cs="Calibri"/>
                <w:sz w:val="18"/>
                <w:szCs w:val="18"/>
                <w:lang w:eastAsia="en-AU"/>
              </w:rPr>
              <w:t xml:space="preserve"> </w:t>
            </w:r>
            <w:r w:rsidR="0072780D" w:rsidRPr="00200A49">
              <w:rPr>
                <w:rFonts w:ascii="Calibri" w:eastAsia="Calibri" w:hAnsi="Calibri" w:cs="Calibri"/>
                <w:sz w:val="18"/>
                <w:szCs w:val="18"/>
                <w:lang w:eastAsia="en-AU"/>
              </w:rPr>
              <w:t>servicing</w:t>
            </w:r>
            <w:r w:rsidRPr="00200A49">
              <w:rPr>
                <w:rFonts w:ascii="Calibri" w:eastAsia="Calibri" w:hAnsi="Calibri" w:cs="Calibri"/>
                <w:sz w:val="18"/>
                <w:szCs w:val="18"/>
                <w:lang w:eastAsia="en-AU"/>
              </w:rPr>
              <w:t xml:space="preserve"> </w:t>
            </w:r>
            <w:r w:rsidR="00064067" w:rsidRPr="00200A49">
              <w:rPr>
                <w:rFonts w:ascii="Calibri" w:eastAsia="Calibri" w:hAnsi="Calibri" w:cs="Calibri"/>
                <w:sz w:val="18"/>
                <w:szCs w:val="18"/>
                <w:lang w:eastAsia="en-AU"/>
              </w:rPr>
              <w:t>work</w:t>
            </w:r>
          </w:p>
        </w:tc>
        <w:tc>
          <w:tcPr>
            <w:tcW w:w="3685" w:type="dxa"/>
            <w:gridSpan w:val="2"/>
            <w:tcBorders>
              <w:top w:val="nil"/>
              <w:left w:val="nil"/>
              <w:bottom w:val="single" w:sz="4" w:space="0" w:color="auto"/>
              <w:right w:val="single" w:sz="4" w:space="0" w:color="auto"/>
            </w:tcBorders>
            <w:shd w:val="clear" w:color="auto" w:fill="auto"/>
            <w:hideMark/>
          </w:tcPr>
          <w:p w14:paraId="3A0A100E"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 xml:space="preserve">The internal cleaning, maintenance and adjusting of </w:t>
            </w:r>
            <w:r w:rsidR="00482ED9" w:rsidRPr="00200A49">
              <w:rPr>
                <w:rFonts w:ascii="Calibri" w:eastAsia="Calibri" w:hAnsi="Calibri" w:cs="Calibri"/>
                <w:color w:val="000000" w:themeColor="text1"/>
                <w:sz w:val="18"/>
                <w:szCs w:val="18"/>
                <w:lang w:eastAsia="en-AU"/>
              </w:rPr>
              <w:t>type A</w:t>
            </w:r>
            <w:r w:rsidRPr="00200A49">
              <w:rPr>
                <w:rFonts w:ascii="Calibri" w:eastAsia="Calibri" w:hAnsi="Calibri" w:cs="Calibri"/>
                <w:color w:val="000000" w:themeColor="text1"/>
                <w:sz w:val="18"/>
                <w:szCs w:val="18"/>
                <w:lang w:eastAsia="en-AU"/>
              </w:rPr>
              <w:t xml:space="preserve"> appliances including the adjustment, repair or replacement of components.</w:t>
            </w:r>
            <w:r w:rsidR="00F93686" w:rsidRPr="00200A49">
              <w:rPr>
                <w:rFonts w:ascii="Calibri" w:eastAsia="Calibri" w:hAnsi="Calibri" w:cs="Calibri"/>
                <w:color w:val="000000" w:themeColor="text1"/>
                <w:sz w:val="18"/>
                <w:szCs w:val="18"/>
                <w:lang w:eastAsia="en-AU"/>
              </w:rPr>
              <w:t xml:space="preserve"> </w:t>
            </w:r>
          </w:p>
        </w:tc>
        <w:tc>
          <w:tcPr>
            <w:tcW w:w="6096" w:type="dxa"/>
            <w:gridSpan w:val="3"/>
            <w:tcBorders>
              <w:top w:val="nil"/>
              <w:left w:val="nil"/>
              <w:bottom w:val="single" w:sz="4" w:space="0" w:color="auto"/>
              <w:right w:val="single" w:sz="4" w:space="0" w:color="auto"/>
            </w:tcBorders>
            <w:shd w:val="clear" w:color="auto" w:fill="auto"/>
            <w:hideMark/>
          </w:tcPr>
          <w:p w14:paraId="2F16CE2A"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 xml:space="preserve">Improper servicing of gas appliance in multi-level properties introduces a significant risk to all building tenants. </w:t>
            </w:r>
          </w:p>
        </w:tc>
      </w:tr>
      <w:tr w:rsidR="00E35688" w:rsidRPr="00200A49" w14:paraId="09B120B7" w14:textId="77777777" w:rsidTr="0033708C">
        <w:trPr>
          <w:trHeight w:val="57"/>
        </w:trPr>
        <w:tc>
          <w:tcPr>
            <w:tcW w:w="2269" w:type="dxa"/>
            <w:gridSpan w:val="2"/>
            <w:vMerge/>
            <w:tcBorders>
              <w:top w:val="nil"/>
              <w:left w:val="single" w:sz="4" w:space="0" w:color="auto"/>
              <w:bottom w:val="single" w:sz="4" w:space="0" w:color="auto"/>
              <w:right w:val="single" w:sz="4" w:space="0" w:color="auto"/>
            </w:tcBorders>
          </w:tcPr>
          <w:p w14:paraId="49B19D8E" w14:textId="77777777" w:rsidR="00E35688" w:rsidRPr="00200A49" w:rsidRDefault="00E35688" w:rsidP="009518DA">
            <w:pPr>
              <w:rPr>
                <w:rFonts w:ascii="Calibri" w:hAnsi="Calibri" w:cs="Calibri"/>
                <w:color w:val="000000"/>
                <w:sz w:val="18"/>
                <w:szCs w:val="18"/>
                <w:lang w:eastAsia="en-AU"/>
              </w:rPr>
            </w:pPr>
          </w:p>
        </w:tc>
        <w:tc>
          <w:tcPr>
            <w:tcW w:w="2977" w:type="dxa"/>
            <w:tcBorders>
              <w:top w:val="nil"/>
              <w:left w:val="nil"/>
              <w:bottom w:val="single" w:sz="4" w:space="0" w:color="auto"/>
              <w:right w:val="single" w:sz="4" w:space="0" w:color="auto"/>
            </w:tcBorders>
            <w:shd w:val="clear" w:color="auto" w:fill="auto"/>
          </w:tcPr>
          <w:p w14:paraId="3DF630A5" w14:textId="77777777" w:rsidR="00E35688" w:rsidRPr="00200A49" w:rsidRDefault="00E35688" w:rsidP="009518DA">
            <w:pPr>
              <w:rPr>
                <w:rFonts w:ascii="Calibri" w:eastAsia="Calibri" w:hAnsi="Calibri" w:cs="Calibri"/>
                <w:sz w:val="18"/>
                <w:szCs w:val="18"/>
                <w:lang w:eastAsia="en-AU"/>
              </w:rPr>
            </w:pPr>
            <w:r w:rsidRPr="00200A49">
              <w:rPr>
                <w:rFonts w:ascii="Calibri" w:eastAsia="Calibri" w:hAnsi="Calibri" w:cs="Calibri"/>
                <w:sz w:val="18"/>
                <w:szCs w:val="18"/>
                <w:lang w:eastAsia="en-AU"/>
              </w:rPr>
              <w:t xml:space="preserve">Type B </w:t>
            </w:r>
            <w:r w:rsidR="00A14D82" w:rsidRPr="00200A49">
              <w:rPr>
                <w:rFonts w:ascii="Calibri" w:eastAsia="Calibri" w:hAnsi="Calibri" w:cs="Calibri"/>
                <w:sz w:val="18"/>
                <w:szCs w:val="18"/>
                <w:lang w:eastAsia="en-AU"/>
              </w:rPr>
              <w:t>gasfitting</w:t>
            </w:r>
            <w:r w:rsidRPr="00200A49">
              <w:rPr>
                <w:rFonts w:ascii="Calibri" w:eastAsia="Calibri" w:hAnsi="Calibri" w:cs="Calibri"/>
                <w:sz w:val="18"/>
                <w:szCs w:val="18"/>
                <w:lang w:eastAsia="en-AU"/>
              </w:rPr>
              <w:t xml:space="preserve"> work</w:t>
            </w:r>
          </w:p>
        </w:tc>
        <w:tc>
          <w:tcPr>
            <w:tcW w:w="3685" w:type="dxa"/>
            <w:gridSpan w:val="2"/>
            <w:tcBorders>
              <w:top w:val="nil"/>
              <w:left w:val="nil"/>
              <w:bottom w:val="single" w:sz="4" w:space="0" w:color="auto"/>
              <w:right w:val="single" w:sz="4" w:space="0" w:color="auto"/>
            </w:tcBorders>
            <w:shd w:val="clear" w:color="auto" w:fill="auto"/>
          </w:tcPr>
          <w:p w14:paraId="28B4FE8A" w14:textId="77777777" w:rsidR="00E35688" w:rsidRPr="00200A49" w:rsidRDefault="008B2D22"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C</w:t>
            </w:r>
            <w:r w:rsidR="00E35688" w:rsidRPr="00200A49">
              <w:rPr>
                <w:rFonts w:ascii="Calibri" w:eastAsia="Calibri" w:hAnsi="Calibri" w:cs="Calibri"/>
                <w:color w:val="000000" w:themeColor="text1"/>
                <w:sz w:val="18"/>
                <w:szCs w:val="18"/>
                <w:lang w:eastAsia="en-AU"/>
              </w:rPr>
              <w:t xml:space="preserve">onstruction, installation, servicing and maintenance of a </w:t>
            </w:r>
            <w:r w:rsidR="00482ED9" w:rsidRPr="00200A49">
              <w:rPr>
                <w:rFonts w:ascii="Calibri" w:eastAsia="Calibri" w:hAnsi="Calibri" w:cs="Calibri"/>
                <w:color w:val="000000" w:themeColor="text1"/>
                <w:sz w:val="18"/>
                <w:szCs w:val="18"/>
                <w:lang w:eastAsia="en-AU"/>
              </w:rPr>
              <w:t>type A</w:t>
            </w:r>
            <w:r w:rsidR="00E35688" w:rsidRPr="00200A49">
              <w:rPr>
                <w:rFonts w:ascii="Calibri" w:eastAsia="Calibri" w:hAnsi="Calibri" w:cs="Calibri"/>
                <w:color w:val="000000" w:themeColor="text1"/>
                <w:sz w:val="18"/>
                <w:szCs w:val="18"/>
                <w:lang w:eastAsia="en-AU"/>
              </w:rPr>
              <w:t xml:space="preserve"> appliance between the gas isolating valve adjacent to the appliance and any flue connection.</w:t>
            </w:r>
          </w:p>
        </w:tc>
        <w:tc>
          <w:tcPr>
            <w:tcW w:w="6096" w:type="dxa"/>
            <w:gridSpan w:val="3"/>
            <w:tcBorders>
              <w:top w:val="nil"/>
              <w:left w:val="nil"/>
              <w:bottom w:val="single" w:sz="4" w:space="0" w:color="auto"/>
              <w:right w:val="single" w:sz="4" w:space="0" w:color="auto"/>
            </w:tcBorders>
            <w:shd w:val="clear" w:color="auto" w:fill="auto"/>
          </w:tcPr>
          <w:p w14:paraId="4295AA62"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 xml:space="preserve">Improper servicing of </w:t>
            </w:r>
            <w:r w:rsidR="00482ED9" w:rsidRPr="00200A49">
              <w:rPr>
                <w:rFonts w:ascii="Calibri" w:eastAsia="Calibri" w:hAnsi="Calibri" w:cs="Calibri"/>
                <w:color w:val="000000" w:themeColor="text1"/>
                <w:sz w:val="18"/>
                <w:szCs w:val="18"/>
                <w:lang w:eastAsia="en-AU"/>
              </w:rPr>
              <w:t>type A</w:t>
            </w:r>
            <w:r w:rsidRPr="00200A49">
              <w:rPr>
                <w:rFonts w:ascii="Calibri" w:eastAsia="Calibri" w:hAnsi="Calibri" w:cs="Calibri"/>
                <w:color w:val="000000" w:themeColor="text1"/>
                <w:sz w:val="18"/>
                <w:szCs w:val="18"/>
                <w:lang w:eastAsia="en-AU"/>
              </w:rPr>
              <w:t xml:space="preserve"> gas appliances is also a significant risk to all building tenant’s due to the complexity of the appliance and its componentry.</w:t>
            </w:r>
          </w:p>
          <w:p w14:paraId="02B63890" w14:textId="77777777" w:rsidR="00E35688" w:rsidRPr="00200A49" w:rsidRDefault="00E35688" w:rsidP="009518DA">
            <w:pPr>
              <w:rPr>
                <w:rFonts w:ascii="Calibri" w:hAnsi="Calibri" w:cs="Calibri"/>
                <w:color w:val="000000"/>
                <w:sz w:val="18"/>
                <w:szCs w:val="18"/>
                <w:lang w:eastAsia="en-AU"/>
              </w:rPr>
            </w:pPr>
          </w:p>
          <w:p w14:paraId="23A4A051" w14:textId="77777777" w:rsidR="00E35688" w:rsidRPr="00200A49" w:rsidRDefault="00E35688" w:rsidP="009518DA">
            <w:pPr>
              <w:rPr>
                <w:rFonts w:ascii="Calibri" w:hAnsi="Calibri" w:cs="Calibri"/>
                <w:color w:val="000000"/>
                <w:sz w:val="18"/>
                <w:szCs w:val="18"/>
                <w:lang w:eastAsia="en-AU"/>
              </w:rPr>
            </w:pPr>
          </w:p>
          <w:p w14:paraId="7DA6F926" w14:textId="77777777" w:rsidR="00E35688" w:rsidRPr="00200A49" w:rsidRDefault="00E35688" w:rsidP="009518DA">
            <w:pPr>
              <w:rPr>
                <w:rFonts w:ascii="Calibri" w:hAnsi="Calibri" w:cs="Calibri"/>
                <w:color w:val="000000"/>
                <w:sz w:val="18"/>
                <w:szCs w:val="18"/>
                <w:lang w:eastAsia="en-AU"/>
              </w:rPr>
            </w:pPr>
          </w:p>
        </w:tc>
      </w:tr>
      <w:tr w:rsidR="00E35688" w:rsidRPr="00200A49" w14:paraId="15FE40DE" w14:textId="77777777" w:rsidTr="0033708C">
        <w:trPr>
          <w:trHeight w:val="57"/>
        </w:trPr>
        <w:tc>
          <w:tcPr>
            <w:tcW w:w="2269" w:type="dxa"/>
            <w:gridSpan w:val="2"/>
            <w:vMerge/>
            <w:tcBorders>
              <w:top w:val="nil"/>
              <w:left w:val="single" w:sz="4" w:space="0" w:color="auto"/>
              <w:bottom w:val="single" w:sz="4" w:space="0" w:color="auto"/>
              <w:right w:val="single" w:sz="4" w:space="0" w:color="auto"/>
            </w:tcBorders>
            <w:hideMark/>
          </w:tcPr>
          <w:p w14:paraId="6B40D456" w14:textId="77777777" w:rsidR="00E35688" w:rsidRPr="00200A49" w:rsidRDefault="00E35688" w:rsidP="009518DA">
            <w:pPr>
              <w:rPr>
                <w:rFonts w:ascii="Calibri" w:hAnsi="Calibri" w:cs="Calibri"/>
                <w:color w:val="000000"/>
                <w:sz w:val="18"/>
                <w:szCs w:val="18"/>
                <w:lang w:eastAsia="en-AU"/>
              </w:rPr>
            </w:pPr>
          </w:p>
        </w:tc>
        <w:tc>
          <w:tcPr>
            <w:tcW w:w="2977" w:type="dxa"/>
            <w:tcBorders>
              <w:top w:val="nil"/>
              <w:left w:val="nil"/>
              <w:bottom w:val="single" w:sz="4" w:space="0" w:color="auto"/>
              <w:right w:val="single" w:sz="4" w:space="0" w:color="auto"/>
            </w:tcBorders>
            <w:shd w:val="clear" w:color="auto" w:fill="auto"/>
            <w:hideMark/>
          </w:tcPr>
          <w:p w14:paraId="311EC880"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 xml:space="preserve">Type B </w:t>
            </w:r>
            <w:r w:rsidR="00A14D82" w:rsidRPr="00200A49">
              <w:rPr>
                <w:rFonts w:ascii="Calibri" w:eastAsia="Calibri" w:hAnsi="Calibri" w:cs="Calibri"/>
                <w:color w:val="000000" w:themeColor="text1"/>
                <w:sz w:val="18"/>
                <w:szCs w:val="18"/>
                <w:lang w:eastAsia="en-AU"/>
              </w:rPr>
              <w:t>gasfitting</w:t>
            </w:r>
            <w:r w:rsidRPr="00200A49">
              <w:rPr>
                <w:rFonts w:ascii="Calibri" w:eastAsia="Calibri" w:hAnsi="Calibri" w:cs="Calibri"/>
                <w:color w:val="000000" w:themeColor="text1"/>
                <w:sz w:val="18"/>
                <w:szCs w:val="18"/>
                <w:lang w:eastAsia="en-AU"/>
              </w:rPr>
              <w:t xml:space="preserve"> </w:t>
            </w:r>
            <w:r w:rsidR="00C50054" w:rsidRPr="00200A49">
              <w:rPr>
                <w:rFonts w:ascii="Calibri" w:eastAsia="Calibri" w:hAnsi="Calibri" w:cs="Calibri"/>
                <w:color w:val="000000" w:themeColor="text1"/>
                <w:sz w:val="18"/>
                <w:szCs w:val="18"/>
                <w:lang w:eastAsia="en-AU"/>
              </w:rPr>
              <w:t>advanced</w:t>
            </w:r>
            <w:r w:rsidRPr="00200A49">
              <w:rPr>
                <w:rFonts w:ascii="Calibri" w:eastAsia="Calibri" w:hAnsi="Calibri" w:cs="Calibri"/>
                <w:color w:val="000000" w:themeColor="text1"/>
                <w:sz w:val="18"/>
                <w:szCs w:val="18"/>
                <w:lang w:eastAsia="en-AU"/>
              </w:rPr>
              <w:t xml:space="preserve"> </w:t>
            </w:r>
            <w:r w:rsidR="00064067" w:rsidRPr="00200A49">
              <w:rPr>
                <w:rFonts w:ascii="Calibri" w:eastAsia="Calibri" w:hAnsi="Calibri" w:cs="Calibri"/>
                <w:color w:val="000000" w:themeColor="text1"/>
                <w:sz w:val="18"/>
                <w:szCs w:val="18"/>
                <w:lang w:eastAsia="en-AU"/>
              </w:rPr>
              <w:t>work</w:t>
            </w:r>
          </w:p>
        </w:tc>
        <w:tc>
          <w:tcPr>
            <w:tcW w:w="3685" w:type="dxa"/>
            <w:gridSpan w:val="2"/>
            <w:tcBorders>
              <w:top w:val="nil"/>
              <w:left w:val="nil"/>
              <w:bottom w:val="single" w:sz="4" w:space="0" w:color="auto"/>
              <w:right w:val="single" w:sz="4" w:space="0" w:color="auto"/>
            </w:tcBorders>
            <w:shd w:val="clear" w:color="auto" w:fill="auto"/>
            <w:hideMark/>
          </w:tcPr>
          <w:p w14:paraId="04FEA7A7" w14:textId="77777777" w:rsidR="00E35688" w:rsidRPr="00200A49" w:rsidRDefault="008B2D22"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C</w:t>
            </w:r>
            <w:r w:rsidR="00E35688" w:rsidRPr="00200A49">
              <w:rPr>
                <w:rFonts w:ascii="Calibri" w:eastAsia="Calibri" w:hAnsi="Calibri" w:cs="Calibri"/>
                <w:color w:val="000000" w:themeColor="text1"/>
                <w:sz w:val="18"/>
                <w:szCs w:val="18"/>
                <w:lang w:eastAsia="en-AU"/>
              </w:rPr>
              <w:t xml:space="preserve">onstruction, installation servicing and maintenance of a </w:t>
            </w:r>
            <w:r w:rsidR="00482ED9" w:rsidRPr="00200A49">
              <w:rPr>
                <w:rFonts w:ascii="Calibri" w:eastAsia="Calibri" w:hAnsi="Calibri" w:cs="Calibri"/>
                <w:color w:val="000000" w:themeColor="text1"/>
                <w:sz w:val="18"/>
                <w:szCs w:val="18"/>
                <w:lang w:eastAsia="en-AU"/>
              </w:rPr>
              <w:t>type B</w:t>
            </w:r>
            <w:r w:rsidR="00E35688" w:rsidRPr="00200A49">
              <w:rPr>
                <w:rFonts w:ascii="Calibri" w:eastAsia="Calibri" w:hAnsi="Calibri" w:cs="Calibri"/>
                <w:color w:val="000000" w:themeColor="text1"/>
                <w:sz w:val="18"/>
                <w:szCs w:val="18"/>
                <w:lang w:eastAsia="en-AU"/>
              </w:rPr>
              <w:t xml:space="preserve"> appliance, including the gas supply componentry of the appliance between the gas isolating valve adjacent to the appliance and any flue connection.</w:t>
            </w:r>
          </w:p>
        </w:tc>
        <w:tc>
          <w:tcPr>
            <w:tcW w:w="6096" w:type="dxa"/>
            <w:gridSpan w:val="3"/>
            <w:tcBorders>
              <w:top w:val="nil"/>
              <w:left w:val="nil"/>
              <w:bottom w:val="single" w:sz="4" w:space="0" w:color="auto"/>
              <w:right w:val="single" w:sz="4" w:space="0" w:color="auto"/>
            </w:tcBorders>
            <w:shd w:val="clear" w:color="auto" w:fill="auto"/>
            <w:hideMark/>
          </w:tcPr>
          <w:p w14:paraId="38725A48"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 xml:space="preserve">Improper servicing of </w:t>
            </w:r>
            <w:r w:rsidR="00482ED9" w:rsidRPr="00200A49">
              <w:rPr>
                <w:rFonts w:ascii="Calibri" w:eastAsia="Calibri" w:hAnsi="Calibri" w:cs="Calibri"/>
                <w:color w:val="000000" w:themeColor="text1"/>
                <w:sz w:val="18"/>
                <w:szCs w:val="18"/>
                <w:lang w:eastAsia="en-AU"/>
              </w:rPr>
              <w:t>type B</w:t>
            </w:r>
            <w:r w:rsidRPr="00200A49">
              <w:rPr>
                <w:rFonts w:ascii="Calibri" w:eastAsia="Calibri" w:hAnsi="Calibri" w:cs="Calibri"/>
                <w:color w:val="000000" w:themeColor="text1"/>
                <w:sz w:val="18"/>
                <w:szCs w:val="18"/>
                <w:lang w:eastAsia="en-AU"/>
              </w:rPr>
              <w:t xml:space="preserve"> gas appliances is also a significant risk to all building tenants’ due to the complexity of the appliance and its componentry.</w:t>
            </w:r>
          </w:p>
        </w:tc>
      </w:tr>
      <w:tr w:rsidR="00E35688" w:rsidRPr="00200A49" w14:paraId="72A52276" w14:textId="77777777" w:rsidTr="0033708C">
        <w:trPr>
          <w:trHeight w:val="57"/>
        </w:trPr>
        <w:tc>
          <w:tcPr>
            <w:tcW w:w="2269" w:type="dxa"/>
            <w:gridSpan w:val="2"/>
            <w:tcBorders>
              <w:top w:val="nil"/>
              <w:left w:val="single" w:sz="4" w:space="0" w:color="auto"/>
              <w:bottom w:val="single" w:sz="4" w:space="0" w:color="auto"/>
              <w:right w:val="single" w:sz="4" w:space="0" w:color="auto"/>
            </w:tcBorders>
            <w:shd w:val="clear" w:color="auto" w:fill="auto"/>
            <w:hideMark/>
          </w:tcPr>
          <w:p w14:paraId="560B4DC7"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Irrigation (non-agricultural) work</w:t>
            </w:r>
          </w:p>
        </w:tc>
        <w:tc>
          <w:tcPr>
            <w:tcW w:w="2977" w:type="dxa"/>
            <w:tcBorders>
              <w:top w:val="nil"/>
              <w:left w:val="nil"/>
              <w:bottom w:val="single" w:sz="4" w:space="0" w:color="auto"/>
              <w:right w:val="single" w:sz="4" w:space="0" w:color="auto"/>
            </w:tcBorders>
            <w:shd w:val="clear" w:color="auto" w:fill="auto"/>
            <w:hideMark/>
          </w:tcPr>
          <w:p w14:paraId="0AB3AFED" w14:textId="77777777" w:rsidR="00E35688" w:rsidRPr="00200A49" w:rsidRDefault="00E35688" w:rsidP="009518DA">
            <w:pPr>
              <w:rPr>
                <w:rFonts w:ascii="Calibri" w:eastAsia="Calibri" w:hAnsi="Calibri" w:cs="Calibri"/>
                <w:sz w:val="18"/>
                <w:szCs w:val="18"/>
                <w:lang w:eastAsia="en-AU"/>
              </w:rPr>
            </w:pPr>
            <w:r w:rsidRPr="00200A49">
              <w:rPr>
                <w:rFonts w:ascii="Calibri" w:eastAsia="Calibri" w:hAnsi="Calibri" w:cs="Calibri"/>
                <w:sz w:val="18"/>
                <w:szCs w:val="18"/>
                <w:lang w:eastAsia="en-AU"/>
              </w:rPr>
              <w:t>Irrigation</w:t>
            </w:r>
          </w:p>
        </w:tc>
        <w:tc>
          <w:tcPr>
            <w:tcW w:w="3685" w:type="dxa"/>
            <w:gridSpan w:val="2"/>
            <w:tcBorders>
              <w:top w:val="nil"/>
              <w:left w:val="nil"/>
              <w:bottom w:val="single" w:sz="4" w:space="0" w:color="auto"/>
              <w:right w:val="single" w:sz="4" w:space="0" w:color="auto"/>
            </w:tcBorders>
            <w:shd w:val="clear" w:color="auto" w:fill="auto"/>
            <w:hideMark/>
          </w:tcPr>
          <w:p w14:paraId="2A70C867"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Install sprinkler irrigation system.</w:t>
            </w:r>
          </w:p>
        </w:tc>
        <w:tc>
          <w:tcPr>
            <w:tcW w:w="6096" w:type="dxa"/>
            <w:gridSpan w:val="3"/>
            <w:tcBorders>
              <w:top w:val="nil"/>
              <w:left w:val="nil"/>
              <w:bottom w:val="single" w:sz="4" w:space="0" w:color="auto"/>
              <w:right w:val="single" w:sz="4" w:space="0" w:color="auto"/>
            </w:tcBorders>
            <w:shd w:val="clear" w:color="auto" w:fill="auto"/>
            <w:hideMark/>
          </w:tcPr>
          <w:p w14:paraId="43C4DED3"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 xml:space="preserve">Large complex irrigation systems are a common cross connection cause due to the complexity of the piping systems, poor piping system identification and inadequate system commissioning processes. </w:t>
            </w:r>
          </w:p>
        </w:tc>
      </w:tr>
      <w:tr w:rsidR="00E35688" w:rsidRPr="00200A49" w14:paraId="7AB9E1E5" w14:textId="77777777" w:rsidTr="0033708C">
        <w:trPr>
          <w:trHeight w:val="57"/>
        </w:trPr>
        <w:tc>
          <w:tcPr>
            <w:tcW w:w="2269" w:type="dxa"/>
            <w:gridSpan w:val="2"/>
            <w:tcBorders>
              <w:top w:val="nil"/>
              <w:left w:val="single" w:sz="4" w:space="0" w:color="auto"/>
              <w:bottom w:val="single" w:sz="4" w:space="0" w:color="auto"/>
              <w:right w:val="single" w:sz="4" w:space="0" w:color="auto"/>
            </w:tcBorders>
            <w:shd w:val="clear" w:color="auto" w:fill="auto"/>
            <w:hideMark/>
          </w:tcPr>
          <w:p w14:paraId="4427F297"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Mechanical services work</w:t>
            </w:r>
          </w:p>
        </w:tc>
        <w:tc>
          <w:tcPr>
            <w:tcW w:w="2977" w:type="dxa"/>
            <w:tcBorders>
              <w:top w:val="nil"/>
              <w:left w:val="nil"/>
              <w:bottom w:val="single" w:sz="4" w:space="0" w:color="auto"/>
              <w:right w:val="single" w:sz="4" w:space="0" w:color="auto"/>
            </w:tcBorders>
            <w:shd w:val="clear" w:color="auto" w:fill="auto"/>
            <w:hideMark/>
          </w:tcPr>
          <w:p w14:paraId="4B927015" w14:textId="77777777" w:rsidR="00E35688" w:rsidRPr="00200A49" w:rsidRDefault="00E35688" w:rsidP="009518DA">
            <w:pPr>
              <w:rPr>
                <w:rFonts w:ascii="Calibri" w:eastAsia="Calibri" w:hAnsi="Calibri" w:cs="Calibri"/>
                <w:sz w:val="18"/>
                <w:szCs w:val="18"/>
                <w:lang w:eastAsia="en-AU"/>
              </w:rPr>
            </w:pPr>
            <w:r w:rsidRPr="00200A49">
              <w:rPr>
                <w:rFonts w:ascii="Calibri" w:eastAsia="Calibri" w:hAnsi="Calibri" w:cs="Calibri"/>
                <w:sz w:val="18"/>
                <w:szCs w:val="18"/>
                <w:lang w:eastAsia="en-AU"/>
              </w:rPr>
              <w:t xml:space="preserve">Mechanical </w:t>
            </w:r>
            <w:r w:rsidR="00E32DA8" w:rsidRPr="00200A49">
              <w:rPr>
                <w:rFonts w:ascii="Calibri" w:eastAsia="Calibri" w:hAnsi="Calibri" w:cs="Calibri"/>
                <w:sz w:val="18"/>
                <w:szCs w:val="18"/>
                <w:lang w:eastAsia="en-AU"/>
              </w:rPr>
              <w:t>services</w:t>
            </w:r>
          </w:p>
        </w:tc>
        <w:tc>
          <w:tcPr>
            <w:tcW w:w="3685" w:type="dxa"/>
            <w:gridSpan w:val="2"/>
            <w:tcBorders>
              <w:top w:val="nil"/>
              <w:left w:val="nil"/>
              <w:bottom w:val="single" w:sz="4" w:space="0" w:color="auto"/>
              <w:right w:val="single" w:sz="4" w:space="0" w:color="auto"/>
            </w:tcBorders>
            <w:shd w:val="clear" w:color="auto" w:fill="auto"/>
            <w:hideMark/>
          </w:tcPr>
          <w:p w14:paraId="4BE2BEAE" w14:textId="77777777" w:rsidR="00E35688" w:rsidRPr="00200A49" w:rsidRDefault="008B2D22"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C</w:t>
            </w:r>
            <w:r w:rsidR="00E35688" w:rsidRPr="00200A49">
              <w:rPr>
                <w:rFonts w:ascii="Calibri" w:eastAsia="Calibri" w:hAnsi="Calibri" w:cs="Calibri"/>
                <w:color w:val="000000" w:themeColor="text1"/>
                <w:sz w:val="18"/>
                <w:szCs w:val="18"/>
                <w:lang w:eastAsia="en-AU"/>
              </w:rPr>
              <w:t>onstruction, installation, replacement, repair, alteration, maintenance, testing or commissioning of a mechanical heating, cooling or ventilation system in a building associated with the heating, cooling or ventilation of that building.</w:t>
            </w:r>
          </w:p>
        </w:tc>
        <w:tc>
          <w:tcPr>
            <w:tcW w:w="6096" w:type="dxa"/>
            <w:gridSpan w:val="3"/>
            <w:tcBorders>
              <w:top w:val="nil"/>
              <w:left w:val="nil"/>
              <w:bottom w:val="single" w:sz="4" w:space="0" w:color="auto"/>
              <w:right w:val="single" w:sz="4" w:space="0" w:color="auto"/>
            </w:tcBorders>
            <w:shd w:val="clear" w:color="auto" w:fill="auto"/>
            <w:hideMark/>
          </w:tcPr>
          <w:p w14:paraId="54B9E603"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Poorly designed and installed mechanical services systems often the subject of serious consumer complaint issues requiring significant rectification work at considerable cost to industry and the consumer. Systems fail to meet their design or performance objectives</w:t>
            </w:r>
            <w:r w:rsidR="00F93686" w:rsidRPr="00200A49">
              <w:rPr>
                <w:rFonts w:ascii="Calibri" w:eastAsia="Calibri" w:hAnsi="Calibri" w:cs="Calibri"/>
                <w:color w:val="000000" w:themeColor="text1"/>
                <w:sz w:val="18"/>
                <w:szCs w:val="18"/>
                <w:lang w:eastAsia="en-AU"/>
              </w:rPr>
              <w:t xml:space="preserve"> </w:t>
            </w:r>
          </w:p>
        </w:tc>
      </w:tr>
      <w:tr w:rsidR="00E35688" w:rsidRPr="00200A49" w14:paraId="046EC996" w14:textId="77777777" w:rsidTr="0033708C">
        <w:trPr>
          <w:trHeight w:val="57"/>
        </w:trPr>
        <w:tc>
          <w:tcPr>
            <w:tcW w:w="2269" w:type="dxa"/>
            <w:gridSpan w:val="2"/>
            <w:tcBorders>
              <w:top w:val="nil"/>
              <w:left w:val="single" w:sz="4" w:space="0" w:color="auto"/>
              <w:bottom w:val="single" w:sz="4" w:space="0" w:color="auto"/>
              <w:right w:val="single" w:sz="4" w:space="0" w:color="auto"/>
            </w:tcBorders>
            <w:shd w:val="clear" w:color="auto" w:fill="auto"/>
            <w:hideMark/>
          </w:tcPr>
          <w:p w14:paraId="481C021B"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Refrigerated air-conditioning work</w:t>
            </w:r>
          </w:p>
        </w:tc>
        <w:tc>
          <w:tcPr>
            <w:tcW w:w="2977" w:type="dxa"/>
            <w:tcBorders>
              <w:top w:val="nil"/>
              <w:left w:val="nil"/>
              <w:bottom w:val="single" w:sz="4" w:space="0" w:color="auto"/>
              <w:right w:val="single" w:sz="4" w:space="0" w:color="auto"/>
            </w:tcBorders>
            <w:shd w:val="clear" w:color="auto" w:fill="auto"/>
            <w:hideMark/>
          </w:tcPr>
          <w:p w14:paraId="75899FA5" w14:textId="77777777" w:rsidR="00E35688" w:rsidRPr="00200A49" w:rsidRDefault="00DB6B85" w:rsidP="009518DA">
            <w:pPr>
              <w:rPr>
                <w:rFonts w:ascii="Calibri" w:eastAsia="Calibri" w:hAnsi="Calibri" w:cs="Calibri"/>
                <w:sz w:val="18"/>
                <w:szCs w:val="18"/>
                <w:lang w:eastAsia="en-AU"/>
              </w:rPr>
            </w:pPr>
            <w:r w:rsidRPr="00200A49">
              <w:rPr>
                <w:rFonts w:ascii="Calibri" w:eastAsia="Calibri" w:hAnsi="Calibri" w:cs="Calibri"/>
                <w:sz w:val="18"/>
                <w:szCs w:val="18"/>
                <w:lang w:eastAsia="en-AU"/>
              </w:rPr>
              <w:t>Refrigerated air-c</w:t>
            </w:r>
            <w:r w:rsidR="00E35688" w:rsidRPr="00200A49">
              <w:rPr>
                <w:rFonts w:ascii="Calibri" w:eastAsia="Calibri" w:hAnsi="Calibri" w:cs="Calibri"/>
                <w:sz w:val="18"/>
                <w:szCs w:val="18"/>
                <w:lang w:eastAsia="en-AU"/>
              </w:rPr>
              <w:t>onditioning</w:t>
            </w:r>
          </w:p>
        </w:tc>
        <w:tc>
          <w:tcPr>
            <w:tcW w:w="3685" w:type="dxa"/>
            <w:gridSpan w:val="2"/>
            <w:tcBorders>
              <w:top w:val="nil"/>
              <w:left w:val="nil"/>
              <w:bottom w:val="single" w:sz="4" w:space="0" w:color="auto"/>
              <w:right w:val="single" w:sz="4" w:space="0" w:color="auto"/>
            </w:tcBorders>
            <w:shd w:val="clear" w:color="auto" w:fill="auto"/>
            <w:hideMark/>
          </w:tcPr>
          <w:p w14:paraId="3BBE74FA"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Install or replace evaporative cooler or refrigerated air-conditioner.</w:t>
            </w:r>
          </w:p>
        </w:tc>
        <w:tc>
          <w:tcPr>
            <w:tcW w:w="6096" w:type="dxa"/>
            <w:gridSpan w:val="3"/>
            <w:tcBorders>
              <w:top w:val="nil"/>
              <w:left w:val="nil"/>
              <w:bottom w:val="single" w:sz="4" w:space="0" w:color="auto"/>
              <w:right w:val="single" w:sz="4" w:space="0" w:color="auto"/>
            </w:tcBorders>
            <w:shd w:val="clear" w:color="auto" w:fill="auto"/>
            <w:hideMark/>
          </w:tcPr>
          <w:p w14:paraId="149A745D" w14:textId="77777777" w:rsidR="00E35688" w:rsidRPr="00200A49" w:rsidRDefault="00E35688" w:rsidP="004C5FBE">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Poorly designed and installed refrigerated air-conditioning systems are also common consumer complaint issues requiring significant rectification work at considerable cost to industry and the consumer.</w:t>
            </w:r>
            <w:r w:rsidR="00F93686" w:rsidRPr="00200A49">
              <w:rPr>
                <w:rFonts w:ascii="Calibri" w:eastAsia="Calibri" w:hAnsi="Calibri" w:cs="Calibri"/>
                <w:color w:val="000000" w:themeColor="text1"/>
                <w:sz w:val="18"/>
                <w:szCs w:val="18"/>
                <w:lang w:eastAsia="en-AU"/>
              </w:rPr>
              <w:t xml:space="preserve"> </w:t>
            </w:r>
          </w:p>
        </w:tc>
      </w:tr>
      <w:tr w:rsidR="00E35688" w:rsidRPr="00200A49" w14:paraId="092E9C02" w14:textId="77777777" w:rsidTr="0033708C">
        <w:trPr>
          <w:trHeight w:val="57"/>
        </w:trPr>
        <w:tc>
          <w:tcPr>
            <w:tcW w:w="2269" w:type="dxa"/>
            <w:gridSpan w:val="2"/>
            <w:tcBorders>
              <w:top w:val="nil"/>
              <w:left w:val="single" w:sz="4" w:space="0" w:color="auto"/>
              <w:bottom w:val="single" w:sz="4" w:space="0" w:color="auto"/>
              <w:right w:val="single" w:sz="4" w:space="0" w:color="auto"/>
            </w:tcBorders>
            <w:shd w:val="clear" w:color="auto" w:fill="auto"/>
            <w:hideMark/>
          </w:tcPr>
          <w:p w14:paraId="29384301"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Roofing (stormwater) work</w:t>
            </w:r>
          </w:p>
        </w:tc>
        <w:tc>
          <w:tcPr>
            <w:tcW w:w="2977" w:type="dxa"/>
            <w:tcBorders>
              <w:top w:val="nil"/>
              <w:left w:val="nil"/>
              <w:bottom w:val="single" w:sz="4" w:space="0" w:color="auto"/>
              <w:right w:val="single" w:sz="4" w:space="0" w:color="auto"/>
            </w:tcBorders>
            <w:shd w:val="clear" w:color="auto" w:fill="auto"/>
            <w:hideMark/>
          </w:tcPr>
          <w:p w14:paraId="6E6F4A16" w14:textId="77777777" w:rsidR="00E35688" w:rsidRPr="00200A49" w:rsidRDefault="0072780D" w:rsidP="009518DA">
            <w:pPr>
              <w:rPr>
                <w:rFonts w:ascii="Calibri" w:eastAsia="Calibri" w:hAnsi="Calibri" w:cs="Calibri"/>
                <w:sz w:val="18"/>
                <w:szCs w:val="18"/>
                <w:lang w:eastAsia="en-AU"/>
              </w:rPr>
            </w:pPr>
            <w:r w:rsidRPr="00200A49">
              <w:rPr>
                <w:rFonts w:ascii="Calibri" w:eastAsia="Calibri" w:hAnsi="Calibri" w:cs="Calibri"/>
                <w:sz w:val="18"/>
                <w:szCs w:val="18"/>
                <w:lang w:eastAsia="en-AU"/>
              </w:rPr>
              <w:t>Roof plumbing</w:t>
            </w:r>
          </w:p>
        </w:tc>
        <w:tc>
          <w:tcPr>
            <w:tcW w:w="3685" w:type="dxa"/>
            <w:gridSpan w:val="2"/>
            <w:tcBorders>
              <w:top w:val="nil"/>
              <w:left w:val="nil"/>
              <w:bottom w:val="single" w:sz="4" w:space="0" w:color="auto"/>
              <w:right w:val="single" w:sz="4" w:space="0" w:color="auto"/>
            </w:tcBorders>
            <w:shd w:val="clear" w:color="auto" w:fill="auto"/>
            <w:hideMark/>
          </w:tcPr>
          <w:p w14:paraId="3E7A2E32" w14:textId="77777777" w:rsidR="00E35688" w:rsidRPr="00200A49" w:rsidRDefault="008B2D22"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C</w:t>
            </w:r>
            <w:r w:rsidR="00E35688" w:rsidRPr="00200A49">
              <w:rPr>
                <w:rFonts w:ascii="Calibri" w:eastAsia="Calibri" w:hAnsi="Calibri" w:cs="Calibri"/>
                <w:color w:val="000000" w:themeColor="text1"/>
                <w:sz w:val="18"/>
                <w:szCs w:val="18"/>
                <w:lang w:eastAsia="en-AU"/>
              </w:rPr>
              <w:t>onstruction, installation, replacement, repair, alteration, maintenance, testing or commissioning of any roof covering or roof flashing and any part of a roof drainage system involved in the collection or disposal of stormwater.</w:t>
            </w:r>
          </w:p>
        </w:tc>
        <w:tc>
          <w:tcPr>
            <w:tcW w:w="6096" w:type="dxa"/>
            <w:gridSpan w:val="3"/>
            <w:tcBorders>
              <w:top w:val="nil"/>
              <w:left w:val="nil"/>
              <w:bottom w:val="single" w:sz="4" w:space="0" w:color="auto"/>
              <w:right w:val="single" w:sz="4" w:space="0" w:color="auto"/>
            </w:tcBorders>
            <w:shd w:val="clear" w:color="auto" w:fill="auto"/>
            <w:hideMark/>
          </w:tcPr>
          <w:p w14:paraId="704B05E9"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 xml:space="preserve">Large complex roof structures require a high level of design skill to ensure that all of the roofing components are sized for the expected average rainfall intensities in 1:100-year storm events. </w:t>
            </w:r>
          </w:p>
        </w:tc>
      </w:tr>
      <w:tr w:rsidR="00E35688" w:rsidRPr="00200A49" w14:paraId="518DD466" w14:textId="77777777" w:rsidTr="0033708C">
        <w:trPr>
          <w:trHeight w:val="57"/>
        </w:trPr>
        <w:tc>
          <w:tcPr>
            <w:tcW w:w="2269" w:type="dxa"/>
            <w:gridSpan w:val="2"/>
            <w:tcBorders>
              <w:top w:val="nil"/>
              <w:left w:val="single" w:sz="4" w:space="0" w:color="auto"/>
              <w:bottom w:val="single" w:sz="4" w:space="0" w:color="auto"/>
              <w:right w:val="single" w:sz="4" w:space="0" w:color="auto"/>
            </w:tcBorders>
            <w:shd w:val="clear" w:color="auto" w:fill="auto"/>
            <w:hideMark/>
          </w:tcPr>
          <w:p w14:paraId="5C239C9E"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Sanitary work</w:t>
            </w:r>
          </w:p>
        </w:tc>
        <w:tc>
          <w:tcPr>
            <w:tcW w:w="2977" w:type="dxa"/>
            <w:tcBorders>
              <w:top w:val="nil"/>
              <w:left w:val="nil"/>
              <w:bottom w:val="single" w:sz="4" w:space="0" w:color="auto"/>
              <w:right w:val="single" w:sz="4" w:space="0" w:color="auto"/>
            </w:tcBorders>
            <w:shd w:val="clear" w:color="auto" w:fill="auto"/>
            <w:hideMark/>
          </w:tcPr>
          <w:p w14:paraId="5D3C3376" w14:textId="77777777" w:rsidR="00E35688" w:rsidRPr="00200A49" w:rsidRDefault="0072780D" w:rsidP="009518DA">
            <w:pPr>
              <w:rPr>
                <w:rFonts w:ascii="Calibri" w:eastAsia="Calibri" w:hAnsi="Calibri" w:cs="Calibri"/>
                <w:sz w:val="18"/>
                <w:szCs w:val="18"/>
                <w:lang w:eastAsia="en-AU"/>
              </w:rPr>
            </w:pPr>
            <w:r w:rsidRPr="00200A49">
              <w:rPr>
                <w:rFonts w:ascii="Calibri" w:eastAsia="Calibri" w:hAnsi="Calibri" w:cs="Calibri"/>
                <w:sz w:val="18"/>
                <w:szCs w:val="18"/>
                <w:lang w:eastAsia="en-AU"/>
              </w:rPr>
              <w:t>Sanitary plumbing</w:t>
            </w:r>
          </w:p>
        </w:tc>
        <w:tc>
          <w:tcPr>
            <w:tcW w:w="3685" w:type="dxa"/>
            <w:gridSpan w:val="2"/>
            <w:tcBorders>
              <w:top w:val="nil"/>
              <w:left w:val="nil"/>
              <w:bottom w:val="single" w:sz="4" w:space="0" w:color="auto"/>
              <w:right w:val="single" w:sz="4" w:space="0" w:color="auto"/>
            </w:tcBorders>
            <w:shd w:val="clear" w:color="auto" w:fill="auto"/>
            <w:hideMark/>
          </w:tcPr>
          <w:p w14:paraId="698F1C71" w14:textId="77777777" w:rsidR="00E35688" w:rsidRPr="00200A49" w:rsidRDefault="008B2D22"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C</w:t>
            </w:r>
            <w:r w:rsidR="00E35688" w:rsidRPr="00200A49">
              <w:rPr>
                <w:rFonts w:ascii="Calibri" w:eastAsia="Calibri" w:hAnsi="Calibri" w:cs="Calibri"/>
                <w:color w:val="000000" w:themeColor="text1"/>
                <w:sz w:val="18"/>
                <w:szCs w:val="18"/>
                <w:lang w:eastAsia="en-AU"/>
              </w:rPr>
              <w:t>onstruction, installation, replacement, repair, alteration, maintenance, testing or commissioning of any part of an above ground sanitary plumbing system to connect sanitary fixtures and appliances to a disposal system or below-ground sanitary drainage system.</w:t>
            </w:r>
          </w:p>
        </w:tc>
        <w:tc>
          <w:tcPr>
            <w:tcW w:w="6096" w:type="dxa"/>
            <w:gridSpan w:val="3"/>
            <w:tcBorders>
              <w:top w:val="nil"/>
              <w:left w:val="nil"/>
              <w:bottom w:val="single" w:sz="4" w:space="0" w:color="auto"/>
              <w:right w:val="single" w:sz="4" w:space="0" w:color="auto"/>
            </w:tcBorders>
            <w:shd w:val="clear" w:color="auto" w:fill="auto"/>
            <w:hideMark/>
          </w:tcPr>
          <w:p w14:paraId="32430E71"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 xml:space="preserve">There are common design faults in multi-storey designs that impact to connections at the lower floors of buildings. </w:t>
            </w:r>
          </w:p>
        </w:tc>
      </w:tr>
      <w:tr w:rsidR="00E35688" w:rsidRPr="00200A49" w14:paraId="586E272E" w14:textId="77777777" w:rsidTr="0033708C">
        <w:trPr>
          <w:trHeight w:val="57"/>
        </w:trPr>
        <w:tc>
          <w:tcPr>
            <w:tcW w:w="2269" w:type="dxa"/>
            <w:gridSpan w:val="2"/>
            <w:vMerge w:val="restart"/>
            <w:tcBorders>
              <w:top w:val="nil"/>
              <w:left w:val="single" w:sz="4" w:space="0" w:color="auto"/>
              <w:bottom w:val="single" w:sz="4" w:space="0" w:color="auto"/>
              <w:right w:val="single" w:sz="4" w:space="0" w:color="auto"/>
            </w:tcBorders>
            <w:shd w:val="clear" w:color="auto" w:fill="auto"/>
            <w:hideMark/>
          </w:tcPr>
          <w:p w14:paraId="491A349B"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Water supply work</w:t>
            </w:r>
          </w:p>
        </w:tc>
        <w:tc>
          <w:tcPr>
            <w:tcW w:w="2977" w:type="dxa"/>
            <w:tcBorders>
              <w:top w:val="nil"/>
              <w:left w:val="nil"/>
              <w:bottom w:val="single" w:sz="4" w:space="0" w:color="auto"/>
              <w:right w:val="single" w:sz="4" w:space="0" w:color="auto"/>
            </w:tcBorders>
            <w:shd w:val="clear" w:color="auto" w:fill="auto"/>
            <w:hideMark/>
          </w:tcPr>
          <w:p w14:paraId="0D60F933" w14:textId="77777777" w:rsidR="00E35688" w:rsidRPr="00200A49" w:rsidRDefault="0072780D" w:rsidP="009518DA">
            <w:pPr>
              <w:rPr>
                <w:rFonts w:ascii="Calibri" w:eastAsia="Calibri" w:hAnsi="Calibri" w:cs="Calibri"/>
                <w:sz w:val="18"/>
                <w:szCs w:val="18"/>
                <w:lang w:eastAsia="en-AU"/>
              </w:rPr>
            </w:pPr>
            <w:r w:rsidRPr="00200A49">
              <w:rPr>
                <w:rFonts w:ascii="Calibri" w:eastAsia="Calibri" w:hAnsi="Calibri" w:cs="Calibri"/>
                <w:sz w:val="18"/>
                <w:szCs w:val="18"/>
                <w:lang w:eastAsia="en-AU"/>
              </w:rPr>
              <w:t>Cold water plumbing</w:t>
            </w:r>
          </w:p>
        </w:tc>
        <w:tc>
          <w:tcPr>
            <w:tcW w:w="3685" w:type="dxa"/>
            <w:gridSpan w:val="2"/>
            <w:tcBorders>
              <w:top w:val="nil"/>
              <w:left w:val="nil"/>
              <w:bottom w:val="single" w:sz="4" w:space="0" w:color="auto"/>
              <w:right w:val="single" w:sz="4" w:space="0" w:color="auto"/>
            </w:tcBorders>
            <w:shd w:val="clear" w:color="auto" w:fill="auto"/>
            <w:hideMark/>
          </w:tcPr>
          <w:p w14:paraId="5C44D9AA" w14:textId="77777777" w:rsidR="00E35688" w:rsidRPr="00200A49" w:rsidRDefault="008B2D22"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C</w:t>
            </w:r>
            <w:r w:rsidR="00E35688" w:rsidRPr="00200A49">
              <w:rPr>
                <w:rFonts w:ascii="Calibri" w:eastAsia="Calibri" w:hAnsi="Calibri" w:cs="Calibri"/>
                <w:color w:val="000000" w:themeColor="text1"/>
                <w:sz w:val="18"/>
                <w:szCs w:val="18"/>
                <w:lang w:eastAsia="en-AU"/>
              </w:rPr>
              <w:t xml:space="preserve">onstruction, installation, replacement, repair, alteration, maintenance, testing or commissioning of any part of a hot water service that is connected to a drinking water supply from the point of connection to the water supply to the points of discharge of the service. </w:t>
            </w:r>
          </w:p>
        </w:tc>
        <w:tc>
          <w:tcPr>
            <w:tcW w:w="6096" w:type="dxa"/>
            <w:gridSpan w:val="3"/>
            <w:tcBorders>
              <w:top w:val="nil"/>
              <w:left w:val="nil"/>
              <w:bottom w:val="single" w:sz="4" w:space="0" w:color="auto"/>
              <w:right w:val="single" w:sz="4" w:space="0" w:color="auto"/>
            </w:tcBorders>
            <w:shd w:val="clear" w:color="auto" w:fill="auto"/>
            <w:hideMark/>
          </w:tcPr>
          <w:p w14:paraId="585F3B2E"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Inappropriate water supply system designs are a common fault in multi-unit developments where inaccurate probable simultaneous designs are formulated</w:t>
            </w:r>
          </w:p>
        </w:tc>
      </w:tr>
      <w:tr w:rsidR="00E35688" w:rsidRPr="00200A49" w14:paraId="5DB1757E" w14:textId="77777777" w:rsidTr="0033708C">
        <w:trPr>
          <w:trHeight w:val="57"/>
        </w:trPr>
        <w:tc>
          <w:tcPr>
            <w:tcW w:w="2269" w:type="dxa"/>
            <w:gridSpan w:val="2"/>
            <w:vMerge/>
            <w:tcBorders>
              <w:top w:val="nil"/>
              <w:left w:val="single" w:sz="4" w:space="0" w:color="auto"/>
              <w:bottom w:val="single" w:sz="4" w:space="0" w:color="auto"/>
              <w:right w:val="single" w:sz="4" w:space="0" w:color="auto"/>
            </w:tcBorders>
            <w:hideMark/>
          </w:tcPr>
          <w:p w14:paraId="14E1F6E4" w14:textId="77777777" w:rsidR="00E35688" w:rsidRPr="00200A49" w:rsidRDefault="00E35688" w:rsidP="009518DA">
            <w:pPr>
              <w:rPr>
                <w:rFonts w:ascii="Calibri" w:hAnsi="Calibri" w:cs="Calibri"/>
                <w:color w:val="000000"/>
                <w:sz w:val="18"/>
                <w:szCs w:val="18"/>
                <w:lang w:eastAsia="en-AU"/>
              </w:rPr>
            </w:pPr>
          </w:p>
        </w:tc>
        <w:tc>
          <w:tcPr>
            <w:tcW w:w="2977" w:type="dxa"/>
            <w:tcBorders>
              <w:top w:val="nil"/>
              <w:left w:val="nil"/>
              <w:bottom w:val="single" w:sz="4" w:space="0" w:color="auto"/>
              <w:right w:val="single" w:sz="4" w:space="0" w:color="auto"/>
            </w:tcBorders>
            <w:shd w:val="clear" w:color="auto" w:fill="auto"/>
            <w:hideMark/>
          </w:tcPr>
          <w:p w14:paraId="3BC940E0" w14:textId="77777777" w:rsidR="00E35688" w:rsidRPr="00200A49" w:rsidRDefault="00E35688" w:rsidP="009518DA">
            <w:pPr>
              <w:rPr>
                <w:rFonts w:ascii="Calibri" w:eastAsia="Calibri" w:hAnsi="Calibri" w:cs="Calibri"/>
                <w:sz w:val="18"/>
                <w:szCs w:val="18"/>
                <w:lang w:eastAsia="en-AU"/>
              </w:rPr>
            </w:pPr>
            <w:r w:rsidRPr="00200A49">
              <w:rPr>
                <w:rFonts w:ascii="Calibri" w:eastAsia="Calibri" w:hAnsi="Calibri" w:cs="Calibri"/>
                <w:sz w:val="18"/>
                <w:szCs w:val="18"/>
                <w:lang w:eastAsia="en-AU"/>
              </w:rPr>
              <w:t xml:space="preserve">Grey or </w:t>
            </w:r>
            <w:r w:rsidR="0072780D" w:rsidRPr="00200A49">
              <w:rPr>
                <w:rFonts w:ascii="Calibri" w:eastAsia="Calibri" w:hAnsi="Calibri" w:cs="Calibri"/>
                <w:sz w:val="18"/>
                <w:szCs w:val="18"/>
                <w:lang w:eastAsia="en-AU"/>
              </w:rPr>
              <w:t>recycled water</w:t>
            </w:r>
          </w:p>
        </w:tc>
        <w:tc>
          <w:tcPr>
            <w:tcW w:w="3685" w:type="dxa"/>
            <w:gridSpan w:val="2"/>
            <w:tcBorders>
              <w:top w:val="nil"/>
              <w:left w:val="nil"/>
              <w:bottom w:val="single" w:sz="4" w:space="0" w:color="auto"/>
              <w:right w:val="single" w:sz="4" w:space="0" w:color="auto"/>
            </w:tcBorders>
            <w:shd w:val="clear" w:color="auto" w:fill="auto"/>
            <w:hideMark/>
          </w:tcPr>
          <w:p w14:paraId="32CAA61F" w14:textId="77777777" w:rsidR="00E35688" w:rsidRPr="00200A49" w:rsidRDefault="008B2D22" w:rsidP="004C5FBE">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C</w:t>
            </w:r>
            <w:r w:rsidR="00E35688" w:rsidRPr="00200A49">
              <w:rPr>
                <w:rFonts w:ascii="Calibri" w:eastAsia="Calibri" w:hAnsi="Calibri" w:cs="Calibri"/>
                <w:color w:val="000000" w:themeColor="text1"/>
                <w:sz w:val="18"/>
                <w:szCs w:val="18"/>
                <w:lang w:eastAsia="en-AU"/>
              </w:rPr>
              <w:t xml:space="preserve">onstruction, installation, replacement, repair, alteration, maintenance, testing or commissioning of any part of a non-drinking water service from the point of connection to the water supply to the points of discharge of the service. </w:t>
            </w:r>
          </w:p>
        </w:tc>
        <w:tc>
          <w:tcPr>
            <w:tcW w:w="6096" w:type="dxa"/>
            <w:gridSpan w:val="3"/>
            <w:tcBorders>
              <w:top w:val="nil"/>
              <w:left w:val="nil"/>
              <w:bottom w:val="single" w:sz="4" w:space="0" w:color="auto"/>
              <w:right w:val="single" w:sz="4" w:space="0" w:color="auto"/>
            </w:tcBorders>
            <w:shd w:val="clear" w:color="auto" w:fill="auto"/>
            <w:hideMark/>
          </w:tcPr>
          <w:p w14:paraId="2353B773"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Inappropriate water supply system designs can lead to cross connections.</w:t>
            </w:r>
          </w:p>
        </w:tc>
      </w:tr>
      <w:tr w:rsidR="00E35688" w:rsidRPr="00200A49" w14:paraId="6AB357E2" w14:textId="77777777" w:rsidTr="0033708C">
        <w:trPr>
          <w:trHeight w:val="57"/>
        </w:trPr>
        <w:tc>
          <w:tcPr>
            <w:tcW w:w="2269" w:type="dxa"/>
            <w:gridSpan w:val="2"/>
            <w:vMerge/>
            <w:tcBorders>
              <w:top w:val="nil"/>
              <w:left w:val="single" w:sz="4" w:space="0" w:color="auto"/>
              <w:bottom w:val="single" w:sz="4" w:space="0" w:color="auto"/>
              <w:right w:val="single" w:sz="4" w:space="0" w:color="auto"/>
            </w:tcBorders>
            <w:hideMark/>
          </w:tcPr>
          <w:p w14:paraId="7BF53DE2" w14:textId="77777777" w:rsidR="00E35688" w:rsidRPr="00200A49" w:rsidRDefault="00E35688" w:rsidP="009518DA">
            <w:pPr>
              <w:rPr>
                <w:rFonts w:ascii="Calibri" w:hAnsi="Calibri" w:cs="Calibri"/>
                <w:color w:val="000000"/>
                <w:sz w:val="18"/>
                <w:szCs w:val="18"/>
                <w:lang w:eastAsia="en-AU"/>
              </w:rPr>
            </w:pPr>
          </w:p>
        </w:tc>
        <w:tc>
          <w:tcPr>
            <w:tcW w:w="2977" w:type="dxa"/>
            <w:tcBorders>
              <w:top w:val="nil"/>
              <w:left w:val="nil"/>
              <w:bottom w:val="single" w:sz="4" w:space="0" w:color="auto"/>
              <w:right w:val="single" w:sz="4" w:space="0" w:color="auto"/>
            </w:tcBorders>
            <w:shd w:val="clear" w:color="auto" w:fill="auto"/>
            <w:hideMark/>
          </w:tcPr>
          <w:p w14:paraId="0A540283" w14:textId="77777777" w:rsidR="00E35688" w:rsidRPr="00200A49" w:rsidRDefault="0072780D" w:rsidP="009518DA">
            <w:pPr>
              <w:rPr>
                <w:rFonts w:ascii="Calibri" w:eastAsia="Calibri" w:hAnsi="Calibri" w:cs="Calibri"/>
                <w:sz w:val="18"/>
                <w:szCs w:val="18"/>
                <w:lang w:eastAsia="en-AU"/>
              </w:rPr>
            </w:pPr>
            <w:r w:rsidRPr="00200A49">
              <w:rPr>
                <w:rFonts w:ascii="Calibri" w:eastAsia="Calibri" w:hAnsi="Calibri" w:cs="Calibri"/>
                <w:sz w:val="18"/>
                <w:szCs w:val="18"/>
                <w:lang w:eastAsia="en-AU"/>
              </w:rPr>
              <w:t>Hot water plumbing</w:t>
            </w:r>
          </w:p>
        </w:tc>
        <w:tc>
          <w:tcPr>
            <w:tcW w:w="3685" w:type="dxa"/>
            <w:gridSpan w:val="2"/>
            <w:tcBorders>
              <w:top w:val="nil"/>
              <w:left w:val="nil"/>
              <w:bottom w:val="single" w:sz="4" w:space="0" w:color="auto"/>
              <w:right w:val="single" w:sz="4" w:space="0" w:color="auto"/>
            </w:tcBorders>
            <w:shd w:val="clear" w:color="auto" w:fill="auto"/>
            <w:hideMark/>
          </w:tcPr>
          <w:p w14:paraId="53F1155C" w14:textId="77777777" w:rsidR="00E35688" w:rsidRPr="00200A49" w:rsidRDefault="008B2D22"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C</w:t>
            </w:r>
            <w:r w:rsidR="00E35688" w:rsidRPr="00200A49">
              <w:rPr>
                <w:rFonts w:ascii="Calibri" w:eastAsia="Calibri" w:hAnsi="Calibri" w:cs="Calibri"/>
                <w:color w:val="000000" w:themeColor="text1"/>
                <w:sz w:val="18"/>
                <w:szCs w:val="18"/>
                <w:lang w:eastAsia="en-AU"/>
              </w:rPr>
              <w:t xml:space="preserve">onstruction, installation, replacement, repair, alteration, maintenance, testing or commissioning of any part of a hot water service that is connected to a drinking water supply from the point of connection to the water supply to the points of discharge of the service. </w:t>
            </w:r>
          </w:p>
        </w:tc>
        <w:tc>
          <w:tcPr>
            <w:tcW w:w="6096" w:type="dxa"/>
            <w:gridSpan w:val="3"/>
            <w:tcBorders>
              <w:top w:val="nil"/>
              <w:left w:val="nil"/>
              <w:bottom w:val="single" w:sz="4" w:space="0" w:color="auto"/>
              <w:right w:val="single" w:sz="4" w:space="0" w:color="auto"/>
            </w:tcBorders>
            <w:shd w:val="clear" w:color="auto" w:fill="auto"/>
            <w:hideMark/>
          </w:tcPr>
          <w:p w14:paraId="62CD45FC"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Inappropriate water supply system designs are a common fault in multi-unit developments where inaccurate probable simultaneous designs are formulated and there is also a potential for legionella growth in poorly designed circulated warm water systems.</w:t>
            </w:r>
            <w:r w:rsidR="00F93686" w:rsidRPr="00200A49">
              <w:rPr>
                <w:rFonts w:ascii="Calibri" w:eastAsia="Calibri" w:hAnsi="Calibri" w:cs="Calibri"/>
                <w:color w:val="000000" w:themeColor="text1"/>
                <w:sz w:val="18"/>
                <w:szCs w:val="18"/>
                <w:lang w:eastAsia="en-AU"/>
              </w:rPr>
              <w:t xml:space="preserve"> </w:t>
            </w:r>
          </w:p>
          <w:p w14:paraId="7802AD09" w14:textId="77777777" w:rsidR="00E35688" w:rsidRPr="00200A49" w:rsidRDefault="00E35688" w:rsidP="009518DA">
            <w:pPr>
              <w:rPr>
                <w:rFonts w:ascii="Calibri" w:hAnsi="Calibri" w:cs="Calibri"/>
                <w:color w:val="000000"/>
                <w:sz w:val="18"/>
                <w:szCs w:val="18"/>
                <w:lang w:eastAsia="en-AU"/>
              </w:rPr>
            </w:pPr>
          </w:p>
          <w:p w14:paraId="19B51FF8" w14:textId="77777777" w:rsidR="00E35688" w:rsidRPr="00200A49" w:rsidRDefault="00E35688" w:rsidP="009518DA">
            <w:pPr>
              <w:rPr>
                <w:rFonts w:ascii="Calibri" w:hAnsi="Calibri" w:cs="Calibri"/>
                <w:color w:val="000000"/>
                <w:sz w:val="18"/>
                <w:szCs w:val="18"/>
                <w:lang w:eastAsia="en-AU"/>
              </w:rPr>
            </w:pPr>
          </w:p>
          <w:p w14:paraId="54981D92" w14:textId="77777777" w:rsidR="00E35688" w:rsidRPr="00200A49" w:rsidRDefault="00E35688" w:rsidP="009518DA">
            <w:pPr>
              <w:rPr>
                <w:rFonts w:ascii="Calibri" w:hAnsi="Calibri" w:cs="Calibri"/>
                <w:color w:val="000000"/>
                <w:sz w:val="18"/>
                <w:szCs w:val="18"/>
                <w:lang w:eastAsia="en-AU"/>
              </w:rPr>
            </w:pPr>
          </w:p>
        </w:tc>
      </w:tr>
      <w:tr w:rsidR="00E35688" w:rsidRPr="00200A49" w14:paraId="11C0E755" w14:textId="77777777" w:rsidTr="0033708C">
        <w:trPr>
          <w:trHeight w:val="57"/>
        </w:trPr>
        <w:tc>
          <w:tcPr>
            <w:tcW w:w="2269" w:type="dxa"/>
            <w:gridSpan w:val="2"/>
            <w:vMerge/>
            <w:tcBorders>
              <w:top w:val="nil"/>
              <w:left w:val="single" w:sz="4" w:space="0" w:color="auto"/>
              <w:bottom w:val="single" w:sz="4" w:space="0" w:color="auto"/>
              <w:right w:val="single" w:sz="4" w:space="0" w:color="auto"/>
            </w:tcBorders>
            <w:hideMark/>
          </w:tcPr>
          <w:p w14:paraId="7D3F5DE0" w14:textId="77777777" w:rsidR="00E35688" w:rsidRPr="00200A49" w:rsidRDefault="00E35688" w:rsidP="009518DA">
            <w:pPr>
              <w:rPr>
                <w:rFonts w:ascii="Calibri" w:hAnsi="Calibri" w:cs="Calibri"/>
                <w:color w:val="000000"/>
                <w:sz w:val="18"/>
                <w:szCs w:val="18"/>
                <w:lang w:eastAsia="en-AU"/>
              </w:rPr>
            </w:pPr>
          </w:p>
        </w:tc>
        <w:tc>
          <w:tcPr>
            <w:tcW w:w="2977" w:type="dxa"/>
            <w:tcBorders>
              <w:top w:val="nil"/>
              <w:left w:val="nil"/>
              <w:bottom w:val="single" w:sz="4" w:space="0" w:color="auto"/>
              <w:right w:val="single" w:sz="4" w:space="0" w:color="auto"/>
            </w:tcBorders>
            <w:shd w:val="clear" w:color="auto" w:fill="auto"/>
            <w:hideMark/>
          </w:tcPr>
          <w:p w14:paraId="03016658" w14:textId="77777777" w:rsidR="00E35688" w:rsidRPr="00200A49" w:rsidRDefault="00E35688" w:rsidP="009518DA">
            <w:pPr>
              <w:rPr>
                <w:rFonts w:ascii="Calibri" w:eastAsia="Calibri" w:hAnsi="Calibri" w:cs="Calibri"/>
                <w:sz w:val="18"/>
                <w:szCs w:val="18"/>
                <w:lang w:eastAsia="en-AU"/>
              </w:rPr>
            </w:pPr>
            <w:r w:rsidRPr="00200A49">
              <w:rPr>
                <w:rFonts w:ascii="Calibri" w:eastAsia="Calibri" w:hAnsi="Calibri" w:cs="Calibri"/>
                <w:sz w:val="18"/>
                <w:szCs w:val="18"/>
                <w:lang w:eastAsia="en-AU"/>
              </w:rPr>
              <w:t xml:space="preserve">Rainwater </w:t>
            </w:r>
            <w:r w:rsidR="0072780D" w:rsidRPr="00200A49">
              <w:rPr>
                <w:rFonts w:ascii="Calibri" w:eastAsia="Calibri" w:hAnsi="Calibri" w:cs="Calibri"/>
                <w:sz w:val="18"/>
                <w:szCs w:val="18"/>
                <w:lang w:eastAsia="en-AU"/>
              </w:rPr>
              <w:t>tank installation</w:t>
            </w:r>
          </w:p>
        </w:tc>
        <w:tc>
          <w:tcPr>
            <w:tcW w:w="3685" w:type="dxa"/>
            <w:gridSpan w:val="2"/>
            <w:tcBorders>
              <w:top w:val="nil"/>
              <w:left w:val="nil"/>
              <w:bottom w:val="single" w:sz="4" w:space="0" w:color="auto"/>
              <w:right w:val="single" w:sz="4" w:space="0" w:color="auto"/>
            </w:tcBorders>
            <w:shd w:val="clear" w:color="auto" w:fill="auto"/>
            <w:hideMark/>
          </w:tcPr>
          <w:p w14:paraId="67BFFD22"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The installation of rainwater storage tanks. </w:t>
            </w:r>
          </w:p>
        </w:tc>
        <w:tc>
          <w:tcPr>
            <w:tcW w:w="6096" w:type="dxa"/>
            <w:gridSpan w:val="3"/>
            <w:tcBorders>
              <w:top w:val="nil"/>
              <w:left w:val="nil"/>
              <w:bottom w:val="single" w:sz="4" w:space="0" w:color="auto"/>
              <w:right w:val="single" w:sz="4" w:space="0" w:color="auto"/>
            </w:tcBorders>
            <w:shd w:val="clear" w:color="auto" w:fill="auto"/>
            <w:hideMark/>
          </w:tcPr>
          <w:p w14:paraId="4B5EDFEA"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There are significant property damage risks from Improperly sized rainwater tank overflow measures and are life safety risks from inadequate support measures for slimline type rainwater storage tanks. There is also potential water supply cross connection issues with any alternative water supply at properties that also have a reticulated drinking water supply.</w:t>
            </w:r>
          </w:p>
        </w:tc>
      </w:tr>
      <w:tr w:rsidR="00E35688" w:rsidRPr="00200A49" w14:paraId="2363A5FD" w14:textId="77777777" w:rsidTr="0033708C">
        <w:trPr>
          <w:trHeight w:val="57"/>
        </w:trPr>
        <w:tc>
          <w:tcPr>
            <w:tcW w:w="2269" w:type="dxa"/>
            <w:gridSpan w:val="2"/>
            <w:vMerge/>
            <w:tcBorders>
              <w:top w:val="nil"/>
              <w:left w:val="single" w:sz="4" w:space="0" w:color="auto"/>
              <w:bottom w:val="single" w:sz="4" w:space="0" w:color="auto"/>
              <w:right w:val="single" w:sz="4" w:space="0" w:color="auto"/>
            </w:tcBorders>
            <w:hideMark/>
          </w:tcPr>
          <w:p w14:paraId="30775AC2" w14:textId="77777777" w:rsidR="00E35688" w:rsidRPr="00200A49" w:rsidRDefault="00E35688" w:rsidP="009518DA">
            <w:pPr>
              <w:rPr>
                <w:rFonts w:ascii="Calibri" w:hAnsi="Calibri" w:cs="Calibri"/>
                <w:color w:val="000000"/>
                <w:sz w:val="18"/>
                <w:szCs w:val="18"/>
                <w:lang w:eastAsia="en-AU"/>
              </w:rPr>
            </w:pPr>
          </w:p>
        </w:tc>
        <w:tc>
          <w:tcPr>
            <w:tcW w:w="2977" w:type="dxa"/>
            <w:tcBorders>
              <w:top w:val="nil"/>
              <w:left w:val="nil"/>
              <w:bottom w:val="single" w:sz="4" w:space="0" w:color="auto"/>
              <w:right w:val="single" w:sz="4" w:space="0" w:color="auto"/>
            </w:tcBorders>
            <w:shd w:val="clear" w:color="auto" w:fill="auto"/>
            <w:hideMark/>
          </w:tcPr>
          <w:p w14:paraId="6DE184C3" w14:textId="77777777" w:rsidR="00E35688" w:rsidRPr="00200A49" w:rsidRDefault="0072780D" w:rsidP="009518DA">
            <w:pPr>
              <w:rPr>
                <w:rFonts w:ascii="Calibri" w:eastAsia="Calibri" w:hAnsi="Calibri" w:cs="Calibri"/>
                <w:sz w:val="18"/>
                <w:szCs w:val="18"/>
                <w:lang w:eastAsia="en-AU"/>
              </w:rPr>
            </w:pPr>
            <w:r w:rsidRPr="00200A49">
              <w:rPr>
                <w:rFonts w:ascii="Calibri" w:eastAsia="Calibri" w:hAnsi="Calibri" w:cs="Calibri"/>
                <w:sz w:val="18"/>
                <w:szCs w:val="18"/>
                <w:lang w:eastAsia="en-AU"/>
              </w:rPr>
              <w:t>Solar installation</w:t>
            </w:r>
          </w:p>
        </w:tc>
        <w:tc>
          <w:tcPr>
            <w:tcW w:w="3685" w:type="dxa"/>
            <w:gridSpan w:val="2"/>
            <w:tcBorders>
              <w:top w:val="nil"/>
              <w:left w:val="nil"/>
              <w:bottom w:val="single" w:sz="4" w:space="0" w:color="auto"/>
              <w:right w:val="single" w:sz="4" w:space="0" w:color="auto"/>
            </w:tcBorders>
            <w:shd w:val="clear" w:color="auto" w:fill="auto"/>
            <w:hideMark/>
          </w:tcPr>
          <w:p w14:paraId="7FAF2732"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Installation of solar hot water collectors, flow and return piping systems and the installation of solar hot water pre-heating storage tanks.</w:t>
            </w:r>
          </w:p>
        </w:tc>
        <w:tc>
          <w:tcPr>
            <w:tcW w:w="6096" w:type="dxa"/>
            <w:gridSpan w:val="3"/>
            <w:tcBorders>
              <w:top w:val="nil"/>
              <w:left w:val="nil"/>
              <w:bottom w:val="single" w:sz="4" w:space="0" w:color="auto"/>
              <w:right w:val="single" w:sz="4" w:space="0" w:color="auto"/>
            </w:tcBorders>
            <w:shd w:val="clear" w:color="auto" w:fill="auto"/>
            <w:hideMark/>
          </w:tcPr>
          <w:p w14:paraId="7D7F9AD4"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 xml:space="preserve">Potential non-compliance with orientation and inclination issues with large volume builders and potential safety risks with appropriate uncontrolled heated water tempering. </w:t>
            </w:r>
          </w:p>
        </w:tc>
      </w:tr>
    </w:tbl>
    <w:p w14:paraId="40E38ED6" w14:textId="77777777" w:rsidR="00E35688" w:rsidRPr="00200A49" w:rsidRDefault="00E35688" w:rsidP="00E35688">
      <w:pPr>
        <w:rPr>
          <w:rFonts w:ascii="Calibri" w:hAnsi="Calibri"/>
          <w:sz w:val="18"/>
          <w:szCs w:val="18"/>
        </w:rPr>
      </w:pPr>
    </w:p>
    <w:p w14:paraId="74EB7CDC" w14:textId="77777777" w:rsidR="009B7C4D" w:rsidRPr="00200A49" w:rsidRDefault="009B7C4D">
      <w:r w:rsidRPr="00200A49">
        <w:br w:type="page"/>
      </w:r>
    </w:p>
    <w:tbl>
      <w:tblPr>
        <w:tblW w:w="15168" w:type="dxa"/>
        <w:tblInd w:w="-567" w:type="dxa"/>
        <w:tblLook w:val="04A0" w:firstRow="1" w:lastRow="0" w:firstColumn="1" w:lastColumn="0" w:noHBand="0" w:noVBand="1"/>
      </w:tblPr>
      <w:tblGrid>
        <w:gridCol w:w="2410"/>
        <w:gridCol w:w="2835"/>
        <w:gridCol w:w="3827"/>
        <w:gridCol w:w="6096"/>
      </w:tblGrid>
      <w:tr w:rsidR="00E35688" w:rsidRPr="00200A49" w14:paraId="753F3CD3" w14:textId="77777777" w:rsidTr="0033708C">
        <w:trPr>
          <w:gridAfter w:val="1"/>
          <w:wAfter w:w="6096" w:type="dxa"/>
          <w:trHeight w:val="57"/>
        </w:trPr>
        <w:tc>
          <w:tcPr>
            <w:tcW w:w="9072" w:type="dxa"/>
            <w:gridSpan w:val="3"/>
            <w:tcBorders>
              <w:top w:val="nil"/>
              <w:left w:val="nil"/>
              <w:bottom w:val="single" w:sz="4" w:space="0" w:color="auto"/>
              <w:right w:val="nil"/>
            </w:tcBorders>
            <w:shd w:val="clear" w:color="auto" w:fill="auto"/>
            <w:hideMark/>
          </w:tcPr>
          <w:p w14:paraId="0921EAF4" w14:textId="77777777" w:rsidR="00E35688" w:rsidRPr="00200A49" w:rsidRDefault="00E35688" w:rsidP="009518DA">
            <w:pPr>
              <w:rPr>
                <w:rFonts w:asciiTheme="majorHAnsi" w:eastAsiaTheme="majorEastAsia" w:hAnsiTheme="majorHAnsi" w:cstheme="majorBidi"/>
                <w:color w:val="1F3763" w:themeColor="accent1" w:themeShade="7F"/>
                <w:lang w:eastAsia="en-GB"/>
              </w:rPr>
            </w:pPr>
            <w:r w:rsidRPr="00200A49">
              <w:rPr>
                <w:rFonts w:asciiTheme="majorHAnsi" w:eastAsiaTheme="majorEastAsia" w:hAnsiTheme="majorHAnsi" w:cstheme="majorBidi"/>
                <w:color w:val="1F3763" w:themeColor="accent1" w:themeShade="7F"/>
                <w:lang w:eastAsia="en-GB"/>
              </w:rPr>
              <w:t>Above $1500</w:t>
            </w:r>
          </w:p>
        </w:tc>
      </w:tr>
      <w:tr w:rsidR="00E35688" w:rsidRPr="00200A49" w14:paraId="1BE21ECA" w14:textId="77777777" w:rsidTr="0033708C">
        <w:trPr>
          <w:trHeight w:val="57"/>
        </w:trPr>
        <w:tc>
          <w:tcPr>
            <w:tcW w:w="2410" w:type="dxa"/>
            <w:tcBorders>
              <w:top w:val="nil"/>
              <w:left w:val="single" w:sz="4" w:space="0" w:color="auto"/>
              <w:bottom w:val="single" w:sz="4" w:space="0" w:color="auto"/>
              <w:right w:val="single" w:sz="4" w:space="0" w:color="auto"/>
            </w:tcBorders>
            <w:shd w:val="clear" w:color="auto" w:fill="D9E1F2"/>
            <w:hideMark/>
          </w:tcPr>
          <w:p w14:paraId="160D4E9C" w14:textId="77777777" w:rsidR="00E35688" w:rsidRPr="00200A49" w:rsidRDefault="00E35688" w:rsidP="009518DA">
            <w:pPr>
              <w:rPr>
                <w:rFonts w:ascii="Calibri" w:eastAsia="Calibri" w:hAnsi="Calibri" w:cs="Calibri"/>
                <w:b/>
                <w:color w:val="000000" w:themeColor="text1"/>
                <w:sz w:val="18"/>
                <w:szCs w:val="18"/>
                <w:lang w:eastAsia="en-AU"/>
              </w:rPr>
            </w:pPr>
            <w:r w:rsidRPr="00200A49">
              <w:rPr>
                <w:rFonts w:ascii="Calibri" w:eastAsia="Calibri" w:hAnsi="Calibri" w:cs="Calibri"/>
                <w:b/>
                <w:color w:val="000000" w:themeColor="text1"/>
                <w:sz w:val="18"/>
                <w:szCs w:val="18"/>
                <w:lang w:eastAsia="en-AU"/>
              </w:rPr>
              <w:t xml:space="preserve">Class of work </w:t>
            </w:r>
          </w:p>
        </w:tc>
        <w:tc>
          <w:tcPr>
            <w:tcW w:w="2835" w:type="dxa"/>
            <w:tcBorders>
              <w:top w:val="nil"/>
              <w:left w:val="nil"/>
              <w:bottom w:val="single" w:sz="4" w:space="0" w:color="auto"/>
              <w:right w:val="single" w:sz="4" w:space="0" w:color="auto"/>
            </w:tcBorders>
            <w:shd w:val="clear" w:color="auto" w:fill="D9E1F2"/>
            <w:hideMark/>
          </w:tcPr>
          <w:p w14:paraId="178D7624" w14:textId="77777777" w:rsidR="00E35688" w:rsidRPr="00200A49" w:rsidRDefault="00E35688" w:rsidP="009518DA">
            <w:pPr>
              <w:rPr>
                <w:rFonts w:ascii="Calibri" w:eastAsia="Calibri" w:hAnsi="Calibri" w:cs="Calibri"/>
                <w:b/>
                <w:color w:val="000000" w:themeColor="text1"/>
                <w:sz w:val="18"/>
                <w:szCs w:val="18"/>
                <w:lang w:eastAsia="en-AU"/>
              </w:rPr>
            </w:pPr>
            <w:r w:rsidRPr="00200A49">
              <w:rPr>
                <w:rFonts w:ascii="Calibri" w:eastAsia="Calibri" w:hAnsi="Calibri" w:cs="Calibri"/>
                <w:b/>
                <w:color w:val="000000" w:themeColor="text1"/>
                <w:sz w:val="18"/>
                <w:szCs w:val="18"/>
                <w:lang w:eastAsia="en-AU"/>
              </w:rPr>
              <w:t>Area of work</w:t>
            </w:r>
          </w:p>
        </w:tc>
        <w:tc>
          <w:tcPr>
            <w:tcW w:w="3827" w:type="dxa"/>
            <w:tcBorders>
              <w:top w:val="nil"/>
              <w:left w:val="nil"/>
              <w:bottom w:val="single" w:sz="4" w:space="0" w:color="auto"/>
              <w:right w:val="single" w:sz="4" w:space="0" w:color="auto"/>
            </w:tcBorders>
            <w:shd w:val="clear" w:color="auto" w:fill="D9E1F2"/>
            <w:hideMark/>
          </w:tcPr>
          <w:p w14:paraId="28F9F0C9" w14:textId="77777777" w:rsidR="00E35688" w:rsidRPr="00200A49" w:rsidRDefault="00E35688" w:rsidP="009518DA">
            <w:pPr>
              <w:rPr>
                <w:rFonts w:ascii="Calibri" w:eastAsia="Calibri" w:hAnsi="Calibri" w:cs="Calibri"/>
                <w:b/>
                <w:color w:val="000000" w:themeColor="text1"/>
                <w:sz w:val="18"/>
                <w:szCs w:val="18"/>
                <w:lang w:eastAsia="en-AU"/>
              </w:rPr>
            </w:pPr>
            <w:r w:rsidRPr="00200A49">
              <w:rPr>
                <w:rFonts w:ascii="Calibri" w:eastAsia="Calibri" w:hAnsi="Calibri" w:cs="Calibri"/>
                <w:b/>
                <w:color w:val="000000" w:themeColor="text1"/>
                <w:sz w:val="18"/>
                <w:szCs w:val="18"/>
                <w:lang w:eastAsia="en-AU"/>
              </w:rPr>
              <w:t>Example task</w:t>
            </w:r>
          </w:p>
        </w:tc>
        <w:tc>
          <w:tcPr>
            <w:tcW w:w="6096" w:type="dxa"/>
            <w:tcBorders>
              <w:top w:val="single" w:sz="4" w:space="0" w:color="auto"/>
              <w:left w:val="nil"/>
              <w:bottom w:val="single" w:sz="4" w:space="0" w:color="auto"/>
              <w:right w:val="single" w:sz="4" w:space="0" w:color="auto"/>
            </w:tcBorders>
            <w:shd w:val="clear" w:color="auto" w:fill="D9E1F2"/>
            <w:hideMark/>
          </w:tcPr>
          <w:p w14:paraId="17972138" w14:textId="77777777" w:rsidR="00E35688" w:rsidRPr="00200A49" w:rsidRDefault="00E35688" w:rsidP="009518DA">
            <w:pPr>
              <w:rPr>
                <w:rFonts w:ascii="Calibri" w:eastAsia="Calibri" w:hAnsi="Calibri" w:cs="Calibri"/>
                <w:b/>
                <w:color w:val="000000" w:themeColor="text1"/>
                <w:sz w:val="18"/>
                <w:szCs w:val="18"/>
                <w:lang w:eastAsia="en-AU"/>
              </w:rPr>
            </w:pPr>
            <w:r w:rsidRPr="00200A49">
              <w:rPr>
                <w:rFonts w:ascii="Calibri" w:eastAsia="Calibri" w:hAnsi="Calibri" w:cs="Calibri"/>
                <w:b/>
                <w:color w:val="000000" w:themeColor="text1"/>
                <w:sz w:val="18"/>
                <w:szCs w:val="18"/>
                <w:lang w:eastAsia="en-AU"/>
              </w:rPr>
              <w:t>Risk</w:t>
            </w:r>
          </w:p>
        </w:tc>
      </w:tr>
      <w:tr w:rsidR="00E35688" w:rsidRPr="00200A49" w14:paraId="4AD035FA" w14:textId="77777777" w:rsidTr="0033708C">
        <w:trPr>
          <w:trHeight w:val="57"/>
        </w:trPr>
        <w:tc>
          <w:tcPr>
            <w:tcW w:w="2410" w:type="dxa"/>
            <w:tcBorders>
              <w:top w:val="nil"/>
              <w:left w:val="single" w:sz="4" w:space="0" w:color="auto"/>
              <w:bottom w:val="single" w:sz="4" w:space="0" w:color="auto"/>
              <w:right w:val="single" w:sz="4" w:space="0" w:color="auto"/>
            </w:tcBorders>
            <w:shd w:val="clear" w:color="auto" w:fill="auto"/>
            <w:hideMark/>
          </w:tcPr>
          <w:p w14:paraId="4CC3DCC3"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Backflow prevention work</w:t>
            </w:r>
          </w:p>
        </w:tc>
        <w:tc>
          <w:tcPr>
            <w:tcW w:w="2835" w:type="dxa"/>
            <w:tcBorders>
              <w:top w:val="nil"/>
              <w:left w:val="nil"/>
              <w:bottom w:val="single" w:sz="4" w:space="0" w:color="auto"/>
              <w:right w:val="single" w:sz="4" w:space="0" w:color="auto"/>
            </w:tcBorders>
            <w:shd w:val="clear" w:color="auto" w:fill="auto"/>
            <w:hideMark/>
          </w:tcPr>
          <w:p w14:paraId="10F8F338" w14:textId="77777777" w:rsidR="00E35688" w:rsidRPr="00200A49" w:rsidRDefault="00D22457" w:rsidP="009518DA">
            <w:pPr>
              <w:rPr>
                <w:rFonts w:ascii="Calibri" w:eastAsia="Calibri" w:hAnsi="Calibri" w:cs="Calibri"/>
                <w:sz w:val="18"/>
                <w:szCs w:val="18"/>
                <w:lang w:eastAsia="en-AU"/>
              </w:rPr>
            </w:pPr>
            <w:r w:rsidRPr="00200A49">
              <w:rPr>
                <w:rFonts w:ascii="Calibri" w:eastAsia="Calibri" w:hAnsi="Calibri" w:cs="Calibri"/>
                <w:sz w:val="18"/>
                <w:szCs w:val="18"/>
                <w:lang w:eastAsia="en-AU"/>
              </w:rPr>
              <w:t>Backflow prevention</w:t>
            </w:r>
          </w:p>
        </w:tc>
        <w:tc>
          <w:tcPr>
            <w:tcW w:w="3827" w:type="dxa"/>
            <w:tcBorders>
              <w:top w:val="nil"/>
              <w:left w:val="nil"/>
              <w:bottom w:val="single" w:sz="4" w:space="0" w:color="auto"/>
              <w:right w:val="single" w:sz="4" w:space="0" w:color="auto"/>
            </w:tcBorders>
            <w:shd w:val="clear" w:color="auto" w:fill="auto"/>
            <w:hideMark/>
          </w:tcPr>
          <w:p w14:paraId="39975EAC" w14:textId="77777777" w:rsidR="00E35688" w:rsidRPr="00200A49" w:rsidRDefault="008B2D22"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R</w:t>
            </w:r>
            <w:r w:rsidR="00E35688" w:rsidRPr="00200A49">
              <w:rPr>
                <w:rFonts w:ascii="Calibri" w:eastAsia="Calibri" w:hAnsi="Calibri" w:cs="Calibri"/>
                <w:color w:val="000000" w:themeColor="text1"/>
                <w:sz w:val="18"/>
                <w:szCs w:val="18"/>
                <w:lang w:eastAsia="en-AU"/>
              </w:rPr>
              <w:t>epair, alteration, maintenance, testing or commissioning of backflow prevention devices.</w:t>
            </w:r>
          </w:p>
        </w:tc>
        <w:tc>
          <w:tcPr>
            <w:tcW w:w="6096" w:type="dxa"/>
            <w:tcBorders>
              <w:top w:val="nil"/>
              <w:left w:val="nil"/>
              <w:bottom w:val="single" w:sz="4" w:space="0" w:color="auto"/>
              <w:right w:val="single" w:sz="4" w:space="0" w:color="auto"/>
            </w:tcBorders>
            <w:shd w:val="clear" w:color="auto" w:fill="auto"/>
            <w:hideMark/>
          </w:tcPr>
          <w:p w14:paraId="7F17B037"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Installations must be compliant to protect drinking water supplies from contamination both within properties and as containment at property boundaries to protect reticulated water supplies</w:t>
            </w:r>
          </w:p>
        </w:tc>
      </w:tr>
      <w:tr w:rsidR="00E35688" w:rsidRPr="00200A49" w14:paraId="4522201A" w14:textId="77777777" w:rsidTr="0033708C">
        <w:trPr>
          <w:trHeight w:val="57"/>
        </w:trPr>
        <w:tc>
          <w:tcPr>
            <w:tcW w:w="2410" w:type="dxa"/>
            <w:vMerge w:val="restart"/>
            <w:tcBorders>
              <w:top w:val="nil"/>
              <w:left w:val="single" w:sz="4" w:space="0" w:color="auto"/>
              <w:bottom w:val="single" w:sz="4" w:space="0" w:color="auto"/>
              <w:right w:val="single" w:sz="4" w:space="0" w:color="auto"/>
            </w:tcBorders>
            <w:shd w:val="clear" w:color="auto" w:fill="auto"/>
            <w:hideMark/>
          </w:tcPr>
          <w:p w14:paraId="30B3855F"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Drainage work</w:t>
            </w:r>
          </w:p>
        </w:tc>
        <w:tc>
          <w:tcPr>
            <w:tcW w:w="2835" w:type="dxa"/>
            <w:tcBorders>
              <w:top w:val="nil"/>
              <w:left w:val="nil"/>
              <w:bottom w:val="single" w:sz="4" w:space="0" w:color="auto"/>
              <w:right w:val="single" w:sz="4" w:space="0" w:color="auto"/>
            </w:tcBorders>
            <w:shd w:val="clear" w:color="auto" w:fill="auto"/>
            <w:hideMark/>
          </w:tcPr>
          <w:p w14:paraId="72106746" w14:textId="77777777" w:rsidR="00E35688" w:rsidRPr="00200A49" w:rsidRDefault="00E35688" w:rsidP="009518DA">
            <w:pPr>
              <w:rPr>
                <w:rFonts w:ascii="Calibri" w:eastAsia="Calibri" w:hAnsi="Calibri" w:cs="Calibri"/>
                <w:sz w:val="18"/>
                <w:szCs w:val="18"/>
                <w:lang w:eastAsia="en-AU"/>
              </w:rPr>
            </w:pPr>
            <w:r w:rsidRPr="00200A49">
              <w:rPr>
                <w:rFonts w:ascii="Calibri" w:eastAsia="Calibri" w:hAnsi="Calibri" w:cs="Calibri"/>
                <w:sz w:val="18"/>
                <w:szCs w:val="18"/>
                <w:lang w:eastAsia="en-AU"/>
              </w:rPr>
              <w:t>Drainage (</w:t>
            </w:r>
            <w:r w:rsidR="0072780D" w:rsidRPr="00200A49">
              <w:rPr>
                <w:rFonts w:ascii="Calibri" w:eastAsia="Calibri" w:hAnsi="Calibri" w:cs="Calibri"/>
                <w:sz w:val="18"/>
                <w:szCs w:val="18"/>
                <w:lang w:eastAsia="en-AU"/>
              </w:rPr>
              <w:t>below ground sewer</w:t>
            </w:r>
            <w:r w:rsidRPr="00200A49">
              <w:rPr>
                <w:rFonts w:ascii="Calibri" w:eastAsia="Calibri" w:hAnsi="Calibri" w:cs="Calibri"/>
                <w:sz w:val="18"/>
                <w:szCs w:val="18"/>
                <w:lang w:eastAsia="en-AU"/>
              </w:rPr>
              <w:t>)</w:t>
            </w:r>
          </w:p>
        </w:tc>
        <w:tc>
          <w:tcPr>
            <w:tcW w:w="3827" w:type="dxa"/>
            <w:tcBorders>
              <w:top w:val="nil"/>
              <w:left w:val="nil"/>
              <w:bottom w:val="single" w:sz="4" w:space="0" w:color="auto"/>
              <w:right w:val="single" w:sz="4" w:space="0" w:color="auto"/>
            </w:tcBorders>
            <w:shd w:val="clear" w:color="auto" w:fill="auto"/>
            <w:hideMark/>
          </w:tcPr>
          <w:p w14:paraId="7A56D97E" w14:textId="77777777" w:rsidR="00E35688" w:rsidRPr="00200A49" w:rsidRDefault="008B2D22"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C</w:t>
            </w:r>
            <w:r w:rsidR="00E35688" w:rsidRPr="00200A49">
              <w:rPr>
                <w:rFonts w:ascii="Calibri" w:eastAsia="Calibri" w:hAnsi="Calibri" w:cs="Calibri"/>
                <w:color w:val="000000" w:themeColor="text1"/>
                <w:sz w:val="18"/>
                <w:szCs w:val="18"/>
                <w:lang w:eastAsia="en-AU"/>
              </w:rPr>
              <w:t>onstruction, installation, replacement, repair, alteration, maintenance, testing or commissioning of any part of a below ground sanitary drainage system.</w:t>
            </w:r>
          </w:p>
        </w:tc>
        <w:tc>
          <w:tcPr>
            <w:tcW w:w="6096" w:type="dxa"/>
            <w:tcBorders>
              <w:top w:val="nil"/>
              <w:left w:val="nil"/>
              <w:bottom w:val="single" w:sz="4" w:space="0" w:color="auto"/>
              <w:right w:val="single" w:sz="4" w:space="0" w:color="auto"/>
            </w:tcBorders>
            <w:shd w:val="clear" w:color="auto" w:fill="auto"/>
            <w:hideMark/>
          </w:tcPr>
          <w:p w14:paraId="70E2BAB8"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Poorly designed or installed below ground sanitary drainage systems create health risks and are expensive to rectify, </w:t>
            </w:r>
          </w:p>
        </w:tc>
      </w:tr>
      <w:tr w:rsidR="00E35688" w:rsidRPr="00200A49" w14:paraId="0798A8A9" w14:textId="77777777" w:rsidTr="0033708C">
        <w:trPr>
          <w:trHeight w:val="57"/>
        </w:trPr>
        <w:tc>
          <w:tcPr>
            <w:tcW w:w="2410" w:type="dxa"/>
            <w:vMerge/>
            <w:tcBorders>
              <w:top w:val="nil"/>
              <w:left w:val="single" w:sz="4" w:space="0" w:color="auto"/>
              <w:bottom w:val="single" w:sz="4" w:space="0" w:color="auto"/>
              <w:right w:val="single" w:sz="4" w:space="0" w:color="auto"/>
            </w:tcBorders>
            <w:hideMark/>
          </w:tcPr>
          <w:p w14:paraId="493657A4" w14:textId="77777777" w:rsidR="00E35688" w:rsidRPr="00200A49" w:rsidRDefault="00E35688" w:rsidP="009518DA">
            <w:pPr>
              <w:rPr>
                <w:rFonts w:ascii="Calibri" w:hAnsi="Calibri" w:cs="Calibri"/>
                <w:color w:val="000000"/>
                <w:sz w:val="18"/>
                <w:szCs w:val="18"/>
                <w:lang w:eastAsia="en-AU"/>
              </w:rPr>
            </w:pPr>
          </w:p>
        </w:tc>
        <w:tc>
          <w:tcPr>
            <w:tcW w:w="2835" w:type="dxa"/>
            <w:tcBorders>
              <w:top w:val="nil"/>
              <w:left w:val="nil"/>
              <w:bottom w:val="single" w:sz="4" w:space="0" w:color="auto"/>
              <w:right w:val="single" w:sz="4" w:space="0" w:color="auto"/>
            </w:tcBorders>
            <w:shd w:val="clear" w:color="auto" w:fill="auto"/>
            <w:hideMark/>
          </w:tcPr>
          <w:p w14:paraId="44CD1262" w14:textId="77777777" w:rsidR="00E35688" w:rsidRPr="00200A49" w:rsidRDefault="00E35688" w:rsidP="009518DA">
            <w:pPr>
              <w:rPr>
                <w:rFonts w:ascii="Calibri" w:eastAsia="Calibri" w:hAnsi="Calibri" w:cs="Calibri"/>
                <w:sz w:val="18"/>
                <w:szCs w:val="18"/>
                <w:lang w:eastAsia="en-AU"/>
              </w:rPr>
            </w:pPr>
            <w:r w:rsidRPr="00200A49">
              <w:rPr>
                <w:rFonts w:ascii="Calibri" w:eastAsia="Calibri" w:hAnsi="Calibri" w:cs="Calibri"/>
                <w:sz w:val="18"/>
                <w:szCs w:val="18"/>
                <w:lang w:eastAsia="en-AU"/>
              </w:rPr>
              <w:t>Drainage (</w:t>
            </w:r>
            <w:r w:rsidR="0072780D" w:rsidRPr="00200A49">
              <w:rPr>
                <w:rFonts w:ascii="Calibri" w:eastAsia="Calibri" w:hAnsi="Calibri" w:cs="Calibri"/>
                <w:sz w:val="18"/>
                <w:szCs w:val="18"/>
                <w:lang w:eastAsia="en-AU"/>
              </w:rPr>
              <w:t>below ground</w:t>
            </w:r>
            <w:r w:rsidRPr="00200A49">
              <w:rPr>
                <w:rFonts w:ascii="Calibri" w:eastAsia="Calibri" w:hAnsi="Calibri" w:cs="Calibri"/>
                <w:sz w:val="18"/>
                <w:szCs w:val="18"/>
                <w:lang w:eastAsia="en-AU"/>
              </w:rPr>
              <w:t xml:space="preserve"> </w:t>
            </w:r>
            <w:r w:rsidR="00C30BDB" w:rsidRPr="00200A49">
              <w:rPr>
                <w:rFonts w:ascii="Calibri" w:eastAsia="Calibri" w:hAnsi="Calibri" w:cs="Calibri"/>
                <w:sz w:val="18"/>
                <w:szCs w:val="18"/>
                <w:lang w:eastAsia="en-AU"/>
              </w:rPr>
              <w:t>stormwater</w:t>
            </w:r>
            <w:r w:rsidRPr="00200A49">
              <w:rPr>
                <w:rFonts w:ascii="Calibri" w:eastAsia="Calibri" w:hAnsi="Calibri" w:cs="Calibri"/>
                <w:sz w:val="18"/>
                <w:szCs w:val="18"/>
                <w:lang w:eastAsia="en-AU"/>
              </w:rPr>
              <w:t>)</w:t>
            </w:r>
          </w:p>
        </w:tc>
        <w:tc>
          <w:tcPr>
            <w:tcW w:w="3827" w:type="dxa"/>
            <w:tcBorders>
              <w:top w:val="nil"/>
              <w:left w:val="nil"/>
              <w:bottom w:val="single" w:sz="4" w:space="0" w:color="auto"/>
              <w:right w:val="single" w:sz="4" w:space="0" w:color="auto"/>
            </w:tcBorders>
            <w:shd w:val="clear" w:color="auto" w:fill="auto"/>
            <w:hideMark/>
          </w:tcPr>
          <w:p w14:paraId="0A471159" w14:textId="77777777" w:rsidR="00E35688" w:rsidRPr="00200A49" w:rsidRDefault="008B2D22"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C</w:t>
            </w:r>
            <w:r w:rsidR="00E35688" w:rsidRPr="00200A49">
              <w:rPr>
                <w:rFonts w:ascii="Calibri" w:eastAsia="Calibri" w:hAnsi="Calibri" w:cs="Calibri"/>
                <w:color w:val="000000" w:themeColor="text1"/>
                <w:sz w:val="18"/>
                <w:szCs w:val="18"/>
                <w:lang w:eastAsia="en-AU"/>
              </w:rPr>
              <w:t>onstruction, installation, replacement, repair, alteration, maintenance, testing or commissioning of any part of a below ground stormwater drainage system.</w:t>
            </w:r>
          </w:p>
        </w:tc>
        <w:tc>
          <w:tcPr>
            <w:tcW w:w="6096" w:type="dxa"/>
            <w:tcBorders>
              <w:top w:val="nil"/>
              <w:left w:val="nil"/>
              <w:bottom w:val="single" w:sz="4" w:space="0" w:color="auto"/>
              <w:right w:val="single" w:sz="4" w:space="0" w:color="auto"/>
            </w:tcBorders>
            <w:shd w:val="clear" w:color="auto" w:fill="auto"/>
            <w:hideMark/>
          </w:tcPr>
          <w:p w14:paraId="63712B58"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Poorly designed site stormwater drainage systems have the potential to cause building subsidence and property damage.</w:t>
            </w:r>
          </w:p>
        </w:tc>
      </w:tr>
      <w:tr w:rsidR="00E35688" w:rsidRPr="00200A49" w14:paraId="3C8DBAD4" w14:textId="77777777" w:rsidTr="0033708C">
        <w:trPr>
          <w:trHeight w:val="57"/>
        </w:trPr>
        <w:tc>
          <w:tcPr>
            <w:tcW w:w="2410" w:type="dxa"/>
            <w:vMerge/>
            <w:tcBorders>
              <w:top w:val="nil"/>
              <w:left w:val="single" w:sz="4" w:space="0" w:color="auto"/>
              <w:bottom w:val="single" w:sz="4" w:space="0" w:color="auto"/>
              <w:right w:val="single" w:sz="4" w:space="0" w:color="auto"/>
            </w:tcBorders>
            <w:hideMark/>
          </w:tcPr>
          <w:p w14:paraId="068B1F22" w14:textId="77777777" w:rsidR="00E35688" w:rsidRPr="00200A49" w:rsidRDefault="00E35688" w:rsidP="009518DA">
            <w:pPr>
              <w:rPr>
                <w:rFonts w:ascii="Calibri" w:hAnsi="Calibri" w:cs="Calibri"/>
                <w:color w:val="000000"/>
                <w:sz w:val="18"/>
                <w:szCs w:val="18"/>
                <w:lang w:eastAsia="en-AU"/>
              </w:rPr>
            </w:pPr>
          </w:p>
        </w:tc>
        <w:tc>
          <w:tcPr>
            <w:tcW w:w="2835" w:type="dxa"/>
            <w:tcBorders>
              <w:top w:val="nil"/>
              <w:left w:val="nil"/>
              <w:bottom w:val="single" w:sz="4" w:space="0" w:color="auto"/>
              <w:right w:val="single" w:sz="4" w:space="0" w:color="auto"/>
            </w:tcBorders>
            <w:shd w:val="clear" w:color="auto" w:fill="auto"/>
            <w:hideMark/>
          </w:tcPr>
          <w:p w14:paraId="2236169F" w14:textId="77777777" w:rsidR="00E35688" w:rsidRPr="00200A49" w:rsidRDefault="0072780D" w:rsidP="009518DA">
            <w:pPr>
              <w:rPr>
                <w:rFonts w:ascii="Calibri" w:eastAsia="Calibri" w:hAnsi="Calibri" w:cs="Calibri"/>
                <w:sz w:val="18"/>
                <w:szCs w:val="18"/>
                <w:lang w:eastAsia="en-AU"/>
              </w:rPr>
            </w:pPr>
            <w:r w:rsidRPr="00200A49">
              <w:rPr>
                <w:rFonts w:ascii="Calibri" w:eastAsia="Calibri" w:hAnsi="Calibri" w:cs="Calibri"/>
                <w:sz w:val="18"/>
                <w:szCs w:val="18"/>
                <w:lang w:eastAsia="en-AU"/>
              </w:rPr>
              <w:t>Septic tank installation</w:t>
            </w:r>
          </w:p>
        </w:tc>
        <w:tc>
          <w:tcPr>
            <w:tcW w:w="3827" w:type="dxa"/>
            <w:tcBorders>
              <w:top w:val="nil"/>
              <w:left w:val="nil"/>
              <w:bottom w:val="single" w:sz="4" w:space="0" w:color="auto"/>
              <w:right w:val="single" w:sz="4" w:space="0" w:color="auto"/>
            </w:tcBorders>
            <w:shd w:val="clear" w:color="auto" w:fill="auto"/>
            <w:hideMark/>
          </w:tcPr>
          <w:p w14:paraId="100E9F3E"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The installation &amp; treatment of human waste through primary and secondary wastewater treatment systems such as septic tanks and effluent dispersal fields. </w:t>
            </w:r>
          </w:p>
        </w:tc>
        <w:tc>
          <w:tcPr>
            <w:tcW w:w="6096" w:type="dxa"/>
            <w:tcBorders>
              <w:top w:val="nil"/>
              <w:left w:val="nil"/>
              <w:bottom w:val="single" w:sz="4" w:space="0" w:color="auto"/>
              <w:right w:val="single" w:sz="4" w:space="0" w:color="auto"/>
            </w:tcBorders>
            <w:shd w:val="clear" w:color="auto" w:fill="auto"/>
            <w:hideMark/>
          </w:tcPr>
          <w:p w14:paraId="1BFFB9F5"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Inadequate septic tank or wastewater treatments systems are a public health risk both to private properties and to the environment. </w:t>
            </w:r>
          </w:p>
        </w:tc>
      </w:tr>
      <w:tr w:rsidR="00E35688" w:rsidRPr="00200A49" w14:paraId="47FE52BA" w14:textId="77777777" w:rsidTr="0033708C">
        <w:trPr>
          <w:trHeight w:val="57"/>
        </w:trPr>
        <w:tc>
          <w:tcPr>
            <w:tcW w:w="2410" w:type="dxa"/>
            <w:vMerge w:val="restart"/>
            <w:tcBorders>
              <w:top w:val="nil"/>
              <w:left w:val="single" w:sz="4" w:space="0" w:color="auto"/>
              <w:bottom w:val="single" w:sz="4" w:space="0" w:color="auto"/>
              <w:right w:val="single" w:sz="4" w:space="0" w:color="auto"/>
            </w:tcBorders>
            <w:shd w:val="clear" w:color="auto" w:fill="auto"/>
            <w:hideMark/>
          </w:tcPr>
          <w:p w14:paraId="24453427"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Fire protection work</w:t>
            </w:r>
          </w:p>
        </w:tc>
        <w:tc>
          <w:tcPr>
            <w:tcW w:w="2835" w:type="dxa"/>
            <w:tcBorders>
              <w:top w:val="nil"/>
              <w:left w:val="nil"/>
              <w:bottom w:val="single" w:sz="4" w:space="0" w:color="auto"/>
              <w:right w:val="single" w:sz="4" w:space="0" w:color="auto"/>
            </w:tcBorders>
            <w:shd w:val="clear" w:color="auto" w:fill="auto"/>
            <w:hideMark/>
          </w:tcPr>
          <w:p w14:paraId="0DEE8D8B" w14:textId="77777777" w:rsidR="00E35688" w:rsidRPr="00200A49" w:rsidRDefault="00C30BDB" w:rsidP="009518DA">
            <w:pPr>
              <w:rPr>
                <w:rFonts w:ascii="Calibri" w:eastAsia="Calibri" w:hAnsi="Calibri" w:cs="Calibri"/>
                <w:sz w:val="18"/>
                <w:szCs w:val="18"/>
                <w:lang w:eastAsia="en-AU"/>
              </w:rPr>
            </w:pPr>
            <w:r w:rsidRPr="00200A49">
              <w:rPr>
                <w:rFonts w:ascii="Calibri" w:eastAsia="Calibri" w:hAnsi="Calibri" w:cs="Calibri"/>
                <w:sz w:val="18"/>
                <w:szCs w:val="18"/>
                <w:lang w:eastAsia="en-AU"/>
              </w:rPr>
              <w:t>Fire protection</w:t>
            </w:r>
          </w:p>
        </w:tc>
        <w:tc>
          <w:tcPr>
            <w:tcW w:w="3827" w:type="dxa"/>
            <w:tcBorders>
              <w:top w:val="nil"/>
              <w:left w:val="nil"/>
              <w:bottom w:val="single" w:sz="4" w:space="0" w:color="auto"/>
              <w:right w:val="single" w:sz="4" w:space="0" w:color="auto"/>
            </w:tcBorders>
            <w:shd w:val="clear" w:color="auto" w:fill="auto"/>
            <w:hideMark/>
          </w:tcPr>
          <w:p w14:paraId="13B8CB04" w14:textId="77777777" w:rsidR="00E35688" w:rsidRPr="00200A49" w:rsidRDefault="008B2D22"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C</w:t>
            </w:r>
            <w:r w:rsidR="00E35688" w:rsidRPr="00200A49">
              <w:rPr>
                <w:rFonts w:ascii="Calibri" w:eastAsia="Calibri" w:hAnsi="Calibri" w:cs="Calibri"/>
                <w:color w:val="000000" w:themeColor="text1"/>
                <w:sz w:val="18"/>
                <w:szCs w:val="18"/>
                <w:lang w:eastAsia="en-AU"/>
              </w:rPr>
              <w:t>onstruction, installation, replacement, repair, alteration, maintenance, testing or commissioning of a fire hydrant or hose reel.</w:t>
            </w:r>
          </w:p>
        </w:tc>
        <w:tc>
          <w:tcPr>
            <w:tcW w:w="6096" w:type="dxa"/>
            <w:tcBorders>
              <w:top w:val="nil"/>
              <w:left w:val="nil"/>
              <w:bottom w:val="single" w:sz="4" w:space="0" w:color="auto"/>
              <w:right w:val="single" w:sz="4" w:space="0" w:color="auto"/>
            </w:tcBorders>
            <w:shd w:val="clear" w:color="auto" w:fill="auto"/>
            <w:hideMark/>
          </w:tcPr>
          <w:p w14:paraId="335110CD"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Poorly designed or installed fire protection systems are a very significant risk to life and the spread of fire from property to property.</w:t>
            </w:r>
          </w:p>
        </w:tc>
      </w:tr>
      <w:tr w:rsidR="00E35688" w:rsidRPr="00200A49" w14:paraId="26CEB4B2" w14:textId="77777777" w:rsidTr="0033708C">
        <w:trPr>
          <w:trHeight w:val="57"/>
        </w:trPr>
        <w:tc>
          <w:tcPr>
            <w:tcW w:w="2410" w:type="dxa"/>
            <w:vMerge/>
            <w:tcBorders>
              <w:top w:val="nil"/>
              <w:left w:val="single" w:sz="4" w:space="0" w:color="auto"/>
              <w:bottom w:val="single" w:sz="4" w:space="0" w:color="auto"/>
              <w:right w:val="single" w:sz="4" w:space="0" w:color="auto"/>
            </w:tcBorders>
            <w:hideMark/>
          </w:tcPr>
          <w:p w14:paraId="02B883A3" w14:textId="77777777" w:rsidR="00E35688" w:rsidRPr="00200A49" w:rsidRDefault="00E35688" w:rsidP="009518DA">
            <w:pPr>
              <w:rPr>
                <w:rFonts w:ascii="Calibri" w:hAnsi="Calibri" w:cs="Calibri"/>
                <w:color w:val="000000"/>
                <w:sz w:val="18"/>
                <w:szCs w:val="18"/>
                <w:lang w:eastAsia="en-AU"/>
              </w:rPr>
            </w:pPr>
          </w:p>
        </w:tc>
        <w:tc>
          <w:tcPr>
            <w:tcW w:w="2835" w:type="dxa"/>
            <w:tcBorders>
              <w:top w:val="nil"/>
              <w:left w:val="nil"/>
              <w:bottom w:val="single" w:sz="4" w:space="0" w:color="auto"/>
              <w:right w:val="single" w:sz="4" w:space="0" w:color="auto"/>
            </w:tcBorders>
            <w:shd w:val="clear" w:color="auto" w:fill="auto"/>
            <w:hideMark/>
          </w:tcPr>
          <w:p w14:paraId="7B9EC46D" w14:textId="77777777" w:rsidR="00E35688" w:rsidRPr="00200A49" w:rsidRDefault="0072780D" w:rsidP="009518DA">
            <w:pPr>
              <w:rPr>
                <w:rFonts w:ascii="Calibri" w:eastAsia="Calibri" w:hAnsi="Calibri" w:cs="Calibri"/>
                <w:sz w:val="18"/>
                <w:szCs w:val="18"/>
                <w:lang w:eastAsia="en-AU"/>
              </w:rPr>
            </w:pPr>
            <w:r w:rsidRPr="00200A49">
              <w:rPr>
                <w:rFonts w:ascii="Calibri" w:eastAsia="Calibri" w:hAnsi="Calibri" w:cs="Calibri"/>
                <w:sz w:val="18"/>
                <w:szCs w:val="18"/>
                <w:lang w:eastAsia="en-AU"/>
              </w:rPr>
              <w:t>Residential and domestic fire sprinkler systems</w:t>
            </w:r>
          </w:p>
        </w:tc>
        <w:tc>
          <w:tcPr>
            <w:tcW w:w="3827" w:type="dxa"/>
            <w:tcBorders>
              <w:top w:val="nil"/>
              <w:left w:val="nil"/>
              <w:bottom w:val="single" w:sz="4" w:space="0" w:color="auto"/>
              <w:right w:val="single" w:sz="4" w:space="0" w:color="auto"/>
            </w:tcBorders>
            <w:shd w:val="clear" w:color="auto" w:fill="auto"/>
            <w:hideMark/>
          </w:tcPr>
          <w:p w14:paraId="14E27CFE" w14:textId="77777777" w:rsidR="00E35688" w:rsidRPr="00200A49" w:rsidRDefault="008B2D22"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C</w:t>
            </w:r>
            <w:r w:rsidR="00E35688" w:rsidRPr="00200A49">
              <w:rPr>
                <w:rFonts w:ascii="Calibri" w:eastAsia="Calibri" w:hAnsi="Calibri" w:cs="Calibri"/>
                <w:color w:val="000000" w:themeColor="text1"/>
                <w:sz w:val="18"/>
                <w:szCs w:val="18"/>
                <w:lang w:eastAsia="en-AU"/>
              </w:rPr>
              <w:t>onstruction, installation, replacement, repair, alteration, maintenance, testing or commissioning of a residential &amp; domestic fire sprinkler systems in buildings up to 4 storeys in height.</w:t>
            </w:r>
          </w:p>
        </w:tc>
        <w:tc>
          <w:tcPr>
            <w:tcW w:w="6096" w:type="dxa"/>
            <w:tcBorders>
              <w:top w:val="nil"/>
              <w:left w:val="nil"/>
              <w:bottom w:val="single" w:sz="4" w:space="0" w:color="auto"/>
              <w:right w:val="single" w:sz="4" w:space="0" w:color="auto"/>
            </w:tcBorders>
            <w:shd w:val="clear" w:color="auto" w:fill="auto"/>
            <w:hideMark/>
          </w:tcPr>
          <w:p w14:paraId="4FE1DC56"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Poorly designed or installed residential or domestic fire sprinkler systems may not allow safe egress from a building during a fire event.</w:t>
            </w:r>
          </w:p>
        </w:tc>
      </w:tr>
      <w:tr w:rsidR="00E35688" w:rsidRPr="00200A49" w14:paraId="260A6BF2" w14:textId="77777777" w:rsidTr="0033708C">
        <w:trPr>
          <w:trHeight w:val="57"/>
        </w:trPr>
        <w:tc>
          <w:tcPr>
            <w:tcW w:w="2410" w:type="dxa"/>
            <w:vMerge w:val="restart"/>
            <w:tcBorders>
              <w:top w:val="nil"/>
              <w:left w:val="single" w:sz="4" w:space="0" w:color="auto"/>
              <w:bottom w:val="single" w:sz="4" w:space="0" w:color="auto"/>
              <w:right w:val="single" w:sz="4" w:space="0" w:color="auto"/>
            </w:tcBorders>
            <w:shd w:val="clear" w:color="auto" w:fill="auto"/>
            <w:hideMark/>
          </w:tcPr>
          <w:p w14:paraId="62F6E841"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Gasfitting work</w:t>
            </w:r>
          </w:p>
        </w:tc>
        <w:tc>
          <w:tcPr>
            <w:tcW w:w="2835" w:type="dxa"/>
            <w:tcBorders>
              <w:top w:val="nil"/>
              <w:left w:val="nil"/>
              <w:bottom w:val="single" w:sz="4" w:space="0" w:color="auto"/>
              <w:right w:val="single" w:sz="4" w:space="0" w:color="auto"/>
            </w:tcBorders>
            <w:shd w:val="clear" w:color="auto" w:fill="auto"/>
            <w:hideMark/>
          </w:tcPr>
          <w:p w14:paraId="3538EC6A"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Type A appliance (</w:t>
            </w:r>
            <w:r w:rsidR="00C30BDB" w:rsidRPr="00200A49">
              <w:rPr>
                <w:rFonts w:ascii="Calibri" w:eastAsia="Calibri" w:hAnsi="Calibri" w:cs="Calibri"/>
                <w:color w:val="000000" w:themeColor="text1"/>
                <w:sz w:val="18"/>
                <w:szCs w:val="18"/>
                <w:lang w:eastAsia="en-AU"/>
              </w:rPr>
              <w:t>natural gas</w:t>
            </w:r>
            <w:r w:rsidR="0072780D" w:rsidRPr="00200A49">
              <w:rPr>
                <w:rFonts w:ascii="Calibri" w:eastAsia="Calibri" w:hAnsi="Calibri" w:cs="Calibri"/>
                <w:color w:val="000000" w:themeColor="text1"/>
                <w:sz w:val="18"/>
                <w:szCs w:val="18"/>
                <w:lang w:eastAsia="en-AU"/>
              </w:rPr>
              <w:t>) installation</w:t>
            </w:r>
          </w:p>
        </w:tc>
        <w:tc>
          <w:tcPr>
            <w:tcW w:w="3827" w:type="dxa"/>
            <w:tcBorders>
              <w:top w:val="nil"/>
              <w:left w:val="nil"/>
              <w:bottom w:val="single" w:sz="4" w:space="0" w:color="auto"/>
              <w:right w:val="single" w:sz="4" w:space="0" w:color="auto"/>
            </w:tcBorders>
            <w:shd w:val="clear" w:color="auto" w:fill="auto"/>
            <w:hideMark/>
          </w:tcPr>
          <w:p w14:paraId="63D28070" w14:textId="77777777" w:rsidR="00E35688" w:rsidRPr="00200A49" w:rsidRDefault="008B2D22"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C</w:t>
            </w:r>
            <w:r w:rsidR="00E35688" w:rsidRPr="00200A49">
              <w:rPr>
                <w:rFonts w:ascii="Calibri" w:eastAsia="Calibri" w:hAnsi="Calibri" w:cs="Calibri"/>
                <w:color w:val="000000" w:themeColor="text1"/>
                <w:sz w:val="18"/>
                <w:szCs w:val="18"/>
                <w:lang w:eastAsia="en-AU"/>
              </w:rPr>
              <w:t>onstruction, installation, replacement, repair, alteration, maintenance, testing or commissioning of any pipe appliance, flue, fitting, apparatus, control or other item that is involved with the supply or use of gas and that is fitted downstream of the outlet of the consumer billing meter.</w:t>
            </w:r>
          </w:p>
        </w:tc>
        <w:tc>
          <w:tcPr>
            <w:tcW w:w="6096" w:type="dxa"/>
            <w:tcBorders>
              <w:top w:val="nil"/>
              <w:left w:val="nil"/>
              <w:bottom w:val="single" w:sz="4" w:space="0" w:color="auto"/>
              <w:right w:val="single" w:sz="4" w:space="0" w:color="auto"/>
            </w:tcBorders>
            <w:shd w:val="clear" w:color="auto" w:fill="auto"/>
            <w:hideMark/>
          </w:tcPr>
          <w:p w14:paraId="1D96320A"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Large and complex natural gas installations are high risk for both residential or commercial industrial installations, due to their gas volumes and installations requirements. </w:t>
            </w:r>
          </w:p>
        </w:tc>
      </w:tr>
      <w:tr w:rsidR="00E35688" w:rsidRPr="00200A49" w14:paraId="03BAE14C" w14:textId="77777777" w:rsidTr="0033708C">
        <w:trPr>
          <w:trHeight w:val="57"/>
        </w:trPr>
        <w:tc>
          <w:tcPr>
            <w:tcW w:w="2410" w:type="dxa"/>
            <w:vMerge/>
            <w:tcBorders>
              <w:top w:val="nil"/>
              <w:left w:val="single" w:sz="4" w:space="0" w:color="auto"/>
              <w:bottom w:val="single" w:sz="4" w:space="0" w:color="auto"/>
              <w:right w:val="single" w:sz="4" w:space="0" w:color="auto"/>
            </w:tcBorders>
            <w:hideMark/>
          </w:tcPr>
          <w:p w14:paraId="78DBF33C" w14:textId="77777777" w:rsidR="00E35688" w:rsidRPr="00200A49" w:rsidRDefault="00E35688" w:rsidP="009518DA">
            <w:pPr>
              <w:rPr>
                <w:rFonts w:ascii="Calibri" w:hAnsi="Calibri" w:cs="Calibri"/>
                <w:color w:val="000000"/>
                <w:sz w:val="18"/>
                <w:szCs w:val="18"/>
                <w:lang w:eastAsia="en-AU"/>
              </w:rPr>
            </w:pPr>
          </w:p>
        </w:tc>
        <w:tc>
          <w:tcPr>
            <w:tcW w:w="2835" w:type="dxa"/>
            <w:tcBorders>
              <w:top w:val="nil"/>
              <w:left w:val="nil"/>
              <w:bottom w:val="single" w:sz="4" w:space="0" w:color="auto"/>
              <w:right w:val="single" w:sz="4" w:space="0" w:color="auto"/>
            </w:tcBorders>
            <w:shd w:val="clear" w:color="auto" w:fill="auto"/>
            <w:hideMark/>
          </w:tcPr>
          <w:p w14:paraId="290F3A36"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 xml:space="preserve">Type A </w:t>
            </w:r>
            <w:r w:rsidR="00C30BDB" w:rsidRPr="00200A49">
              <w:rPr>
                <w:rFonts w:ascii="Calibri" w:eastAsia="Calibri" w:hAnsi="Calibri" w:cs="Calibri"/>
                <w:color w:val="000000" w:themeColor="text1"/>
                <w:sz w:val="18"/>
                <w:szCs w:val="18"/>
                <w:lang w:eastAsia="en-AU"/>
              </w:rPr>
              <w:t>appliance</w:t>
            </w:r>
            <w:r w:rsidRPr="00200A49">
              <w:rPr>
                <w:rFonts w:ascii="Calibri" w:eastAsia="Calibri" w:hAnsi="Calibri" w:cs="Calibri"/>
                <w:color w:val="000000" w:themeColor="text1"/>
                <w:sz w:val="18"/>
                <w:szCs w:val="18"/>
                <w:lang w:eastAsia="en-AU"/>
              </w:rPr>
              <w:t xml:space="preserve"> (LPG</w:t>
            </w:r>
            <w:r w:rsidR="0072780D" w:rsidRPr="00200A49">
              <w:rPr>
                <w:rFonts w:ascii="Calibri" w:eastAsia="Calibri" w:hAnsi="Calibri" w:cs="Calibri"/>
                <w:color w:val="000000" w:themeColor="text1"/>
                <w:sz w:val="18"/>
                <w:szCs w:val="18"/>
                <w:lang w:eastAsia="en-AU"/>
              </w:rPr>
              <w:t>) installation</w:t>
            </w:r>
          </w:p>
        </w:tc>
        <w:tc>
          <w:tcPr>
            <w:tcW w:w="3827" w:type="dxa"/>
            <w:tcBorders>
              <w:top w:val="nil"/>
              <w:left w:val="nil"/>
              <w:bottom w:val="single" w:sz="4" w:space="0" w:color="auto"/>
              <w:right w:val="single" w:sz="4" w:space="0" w:color="auto"/>
            </w:tcBorders>
            <w:shd w:val="clear" w:color="auto" w:fill="auto"/>
            <w:hideMark/>
          </w:tcPr>
          <w:p w14:paraId="4838F55F" w14:textId="77777777" w:rsidR="00E35688" w:rsidRPr="00200A49" w:rsidRDefault="008B2D22"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C</w:t>
            </w:r>
            <w:r w:rsidR="00E35688" w:rsidRPr="00200A49">
              <w:rPr>
                <w:rFonts w:ascii="Calibri" w:eastAsia="Calibri" w:hAnsi="Calibri" w:cs="Calibri"/>
                <w:color w:val="000000" w:themeColor="text1"/>
                <w:sz w:val="18"/>
                <w:szCs w:val="18"/>
                <w:lang w:eastAsia="en-AU"/>
              </w:rPr>
              <w:t>onstruction, installation, replacement, repair, alteration, maintenance, testing or commissioning of any pipe appliance, flue, fitting, apparatus, control or other item that is involved with the supply or use of gas and that is fitted downstream of the outlet of the consumer’s gas storage container.</w:t>
            </w:r>
          </w:p>
        </w:tc>
        <w:tc>
          <w:tcPr>
            <w:tcW w:w="6096" w:type="dxa"/>
            <w:tcBorders>
              <w:top w:val="nil"/>
              <w:left w:val="nil"/>
              <w:bottom w:val="single" w:sz="4" w:space="0" w:color="auto"/>
              <w:right w:val="single" w:sz="4" w:space="0" w:color="auto"/>
            </w:tcBorders>
            <w:shd w:val="clear" w:color="auto" w:fill="auto"/>
            <w:hideMark/>
          </w:tcPr>
          <w:p w14:paraId="4C2A097D"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Large and complex LPG gas installations are also high-risk activities for both residential or commercial industrial installations, due to their gas volumes and installations requirements particularly where the fuel gas is heavier than air. </w:t>
            </w:r>
          </w:p>
        </w:tc>
      </w:tr>
      <w:tr w:rsidR="00E35688" w:rsidRPr="00200A49" w14:paraId="36AB9389" w14:textId="77777777" w:rsidTr="0033708C">
        <w:trPr>
          <w:trHeight w:val="57"/>
        </w:trPr>
        <w:tc>
          <w:tcPr>
            <w:tcW w:w="2410" w:type="dxa"/>
            <w:vMerge/>
            <w:tcBorders>
              <w:top w:val="nil"/>
              <w:left w:val="single" w:sz="4" w:space="0" w:color="auto"/>
              <w:bottom w:val="single" w:sz="4" w:space="0" w:color="auto"/>
              <w:right w:val="single" w:sz="4" w:space="0" w:color="auto"/>
            </w:tcBorders>
            <w:hideMark/>
          </w:tcPr>
          <w:p w14:paraId="3361CEC4" w14:textId="77777777" w:rsidR="00E35688" w:rsidRPr="00200A49" w:rsidRDefault="00E35688" w:rsidP="009518DA">
            <w:pPr>
              <w:rPr>
                <w:rFonts w:ascii="Calibri" w:hAnsi="Calibri" w:cs="Calibri"/>
                <w:color w:val="000000"/>
                <w:sz w:val="18"/>
                <w:szCs w:val="18"/>
                <w:lang w:eastAsia="en-AU"/>
              </w:rPr>
            </w:pPr>
          </w:p>
        </w:tc>
        <w:tc>
          <w:tcPr>
            <w:tcW w:w="2835" w:type="dxa"/>
            <w:tcBorders>
              <w:top w:val="nil"/>
              <w:left w:val="nil"/>
              <w:bottom w:val="single" w:sz="4" w:space="0" w:color="auto"/>
              <w:right w:val="single" w:sz="4" w:space="0" w:color="auto"/>
            </w:tcBorders>
            <w:shd w:val="clear" w:color="auto" w:fill="auto"/>
            <w:hideMark/>
          </w:tcPr>
          <w:p w14:paraId="4A460AD9" w14:textId="77777777" w:rsidR="00E35688" w:rsidRPr="00200A49" w:rsidRDefault="00E35688" w:rsidP="009518DA">
            <w:pPr>
              <w:rPr>
                <w:rFonts w:ascii="Calibri" w:eastAsia="Calibri" w:hAnsi="Calibri" w:cs="Calibri"/>
                <w:sz w:val="18"/>
                <w:szCs w:val="18"/>
                <w:lang w:eastAsia="en-AU"/>
              </w:rPr>
            </w:pPr>
            <w:r w:rsidRPr="00200A49">
              <w:rPr>
                <w:rFonts w:ascii="Calibri" w:eastAsia="Calibri" w:hAnsi="Calibri" w:cs="Calibri"/>
                <w:sz w:val="18"/>
                <w:szCs w:val="18"/>
                <w:lang w:eastAsia="en-AU"/>
              </w:rPr>
              <w:t xml:space="preserve">Type A </w:t>
            </w:r>
            <w:r w:rsidR="00C30BDB" w:rsidRPr="00200A49">
              <w:rPr>
                <w:rFonts w:ascii="Calibri" w:eastAsia="Calibri" w:hAnsi="Calibri" w:cs="Calibri"/>
                <w:sz w:val="18"/>
                <w:szCs w:val="18"/>
                <w:lang w:eastAsia="en-AU"/>
              </w:rPr>
              <w:t>appliance</w:t>
            </w:r>
            <w:r w:rsidRPr="00200A49">
              <w:rPr>
                <w:rFonts w:ascii="Calibri" w:eastAsia="Calibri" w:hAnsi="Calibri" w:cs="Calibri"/>
                <w:sz w:val="18"/>
                <w:szCs w:val="18"/>
                <w:lang w:eastAsia="en-AU"/>
              </w:rPr>
              <w:t xml:space="preserve"> </w:t>
            </w:r>
            <w:r w:rsidR="00C30BDB" w:rsidRPr="00200A49">
              <w:rPr>
                <w:rFonts w:ascii="Calibri" w:eastAsia="Calibri" w:hAnsi="Calibri" w:cs="Calibri"/>
                <w:sz w:val="18"/>
                <w:szCs w:val="18"/>
                <w:lang w:eastAsia="en-AU"/>
              </w:rPr>
              <w:t>conversion</w:t>
            </w:r>
            <w:r w:rsidRPr="00200A49">
              <w:rPr>
                <w:rFonts w:ascii="Calibri" w:eastAsia="Calibri" w:hAnsi="Calibri" w:cs="Calibri"/>
                <w:sz w:val="18"/>
                <w:szCs w:val="18"/>
                <w:lang w:eastAsia="en-AU"/>
              </w:rPr>
              <w:t xml:space="preserve"> </w:t>
            </w:r>
            <w:r w:rsidR="00064067" w:rsidRPr="00200A49">
              <w:rPr>
                <w:rFonts w:ascii="Calibri" w:eastAsia="Calibri" w:hAnsi="Calibri" w:cs="Calibri"/>
                <w:sz w:val="18"/>
                <w:szCs w:val="18"/>
                <w:lang w:eastAsia="en-AU"/>
              </w:rPr>
              <w:t>work</w:t>
            </w:r>
          </w:p>
        </w:tc>
        <w:tc>
          <w:tcPr>
            <w:tcW w:w="3827" w:type="dxa"/>
            <w:tcBorders>
              <w:top w:val="nil"/>
              <w:left w:val="nil"/>
              <w:bottom w:val="single" w:sz="4" w:space="0" w:color="auto"/>
              <w:right w:val="single" w:sz="4" w:space="0" w:color="auto"/>
            </w:tcBorders>
            <w:shd w:val="clear" w:color="auto" w:fill="auto"/>
            <w:hideMark/>
          </w:tcPr>
          <w:p w14:paraId="7C1AF1E8"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 xml:space="preserve">The altering of a </w:t>
            </w:r>
            <w:r w:rsidR="00482ED9" w:rsidRPr="00200A49">
              <w:rPr>
                <w:rFonts w:ascii="Calibri" w:eastAsia="Calibri" w:hAnsi="Calibri" w:cs="Calibri"/>
                <w:color w:val="000000" w:themeColor="text1"/>
                <w:sz w:val="18"/>
                <w:szCs w:val="18"/>
                <w:lang w:eastAsia="en-AU"/>
              </w:rPr>
              <w:t>type A</w:t>
            </w:r>
            <w:r w:rsidRPr="00200A49">
              <w:rPr>
                <w:rFonts w:ascii="Calibri" w:eastAsia="Calibri" w:hAnsi="Calibri" w:cs="Calibri"/>
                <w:color w:val="000000" w:themeColor="text1"/>
                <w:sz w:val="18"/>
                <w:szCs w:val="18"/>
                <w:lang w:eastAsia="en-AU"/>
              </w:rPr>
              <w:t xml:space="preserve"> appliance to operate on a different gas from the gas that the appliance was originally manufactured to use or was previously converted to use. </w:t>
            </w:r>
          </w:p>
        </w:tc>
        <w:tc>
          <w:tcPr>
            <w:tcW w:w="6096" w:type="dxa"/>
            <w:tcBorders>
              <w:top w:val="nil"/>
              <w:left w:val="nil"/>
              <w:bottom w:val="single" w:sz="4" w:space="0" w:color="auto"/>
              <w:right w:val="single" w:sz="4" w:space="0" w:color="auto"/>
            </w:tcBorders>
            <w:shd w:val="clear" w:color="auto" w:fill="auto"/>
            <w:hideMark/>
          </w:tcPr>
          <w:p w14:paraId="30BF51A2"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 xml:space="preserve">Incorrect burner pressures and or aeration adjustments to converted appliances can contribute to CO spillage. </w:t>
            </w:r>
          </w:p>
        </w:tc>
      </w:tr>
      <w:tr w:rsidR="00E35688" w:rsidRPr="00200A49" w14:paraId="32F8EA76" w14:textId="77777777" w:rsidTr="0033708C">
        <w:trPr>
          <w:trHeight w:val="57"/>
        </w:trPr>
        <w:tc>
          <w:tcPr>
            <w:tcW w:w="2410" w:type="dxa"/>
            <w:vMerge/>
            <w:tcBorders>
              <w:top w:val="nil"/>
              <w:left w:val="single" w:sz="4" w:space="0" w:color="auto"/>
              <w:bottom w:val="single" w:sz="4" w:space="0" w:color="auto"/>
              <w:right w:val="single" w:sz="4" w:space="0" w:color="auto"/>
            </w:tcBorders>
            <w:hideMark/>
          </w:tcPr>
          <w:p w14:paraId="6F47C6E2" w14:textId="77777777" w:rsidR="00E35688" w:rsidRPr="00200A49" w:rsidRDefault="00E35688" w:rsidP="009518DA">
            <w:pPr>
              <w:rPr>
                <w:rFonts w:ascii="Calibri" w:hAnsi="Calibri" w:cs="Calibri"/>
                <w:color w:val="000000"/>
                <w:sz w:val="18"/>
                <w:szCs w:val="18"/>
                <w:lang w:eastAsia="en-AU"/>
              </w:rPr>
            </w:pPr>
          </w:p>
        </w:tc>
        <w:tc>
          <w:tcPr>
            <w:tcW w:w="2835" w:type="dxa"/>
            <w:tcBorders>
              <w:top w:val="nil"/>
              <w:left w:val="nil"/>
              <w:bottom w:val="single" w:sz="4" w:space="0" w:color="auto"/>
              <w:right w:val="single" w:sz="4" w:space="0" w:color="auto"/>
            </w:tcBorders>
            <w:shd w:val="clear" w:color="auto" w:fill="auto"/>
            <w:hideMark/>
          </w:tcPr>
          <w:p w14:paraId="2FA5BD52" w14:textId="77777777" w:rsidR="00E35688" w:rsidRPr="00200A49" w:rsidRDefault="00E35688" w:rsidP="009518DA">
            <w:pPr>
              <w:rPr>
                <w:rFonts w:ascii="Calibri" w:eastAsia="Calibri" w:hAnsi="Calibri" w:cs="Calibri"/>
                <w:sz w:val="18"/>
                <w:szCs w:val="18"/>
                <w:lang w:eastAsia="en-AU"/>
              </w:rPr>
            </w:pPr>
            <w:r w:rsidRPr="00200A49">
              <w:rPr>
                <w:rFonts w:ascii="Calibri" w:eastAsia="Calibri" w:hAnsi="Calibri" w:cs="Calibri"/>
                <w:sz w:val="18"/>
                <w:szCs w:val="18"/>
                <w:lang w:eastAsia="en-AU"/>
              </w:rPr>
              <w:t xml:space="preserve">Type A </w:t>
            </w:r>
            <w:r w:rsidR="00C30BDB" w:rsidRPr="00200A49">
              <w:rPr>
                <w:rFonts w:ascii="Calibri" w:eastAsia="Calibri" w:hAnsi="Calibri" w:cs="Calibri"/>
                <w:sz w:val="18"/>
                <w:szCs w:val="18"/>
                <w:lang w:eastAsia="en-AU"/>
              </w:rPr>
              <w:t>appliance</w:t>
            </w:r>
            <w:r w:rsidRPr="00200A49">
              <w:rPr>
                <w:rFonts w:ascii="Calibri" w:eastAsia="Calibri" w:hAnsi="Calibri" w:cs="Calibri"/>
                <w:sz w:val="18"/>
                <w:szCs w:val="18"/>
                <w:lang w:eastAsia="en-AU"/>
              </w:rPr>
              <w:t xml:space="preserve"> </w:t>
            </w:r>
            <w:r w:rsidR="0072780D" w:rsidRPr="00200A49">
              <w:rPr>
                <w:rFonts w:ascii="Calibri" w:eastAsia="Calibri" w:hAnsi="Calibri" w:cs="Calibri"/>
                <w:sz w:val="18"/>
                <w:szCs w:val="18"/>
                <w:lang w:eastAsia="en-AU"/>
              </w:rPr>
              <w:t>servicing</w:t>
            </w:r>
            <w:r w:rsidRPr="00200A49">
              <w:rPr>
                <w:rFonts w:ascii="Calibri" w:eastAsia="Calibri" w:hAnsi="Calibri" w:cs="Calibri"/>
                <w:sz w:val="18"/>
                <w:szCs w:val="18"/>
                <w:lang w:eastAsia="en-AU"/>
              </w:rPr>
              <w:t xml:space="preserve"> </w:t>
            </w:r>
            <w:r w:rsidR="00064067" w:rsidRPr="00200A49">
              <w:rPr>
                <w:rFonts w:ascii="Calibri" w:eastAsia="Calibri" w:hAnsi="Calibri" w:cs="Calibri"/>
                <w:sz w:val="18"/>
                <w:szCs w:val="18"/>
                <w:lang w:eastAsia="en-AU"/>
              </w:rPr>
              <w:t>work</w:t>
            </w:r>
          </w:p>
        </w:tc>
        <w:tc>
          <w:tcPr>
            <w:tcW w:w="3827" w:type="dxa"/>
            <w:tcBorders>
              <w:top w:val="nil"/>
              <w:left w:val="nil"/>
              <w:bottom w:val="single" w:sz="4" w:space="0" w:color="auto"/>
              <w:right w:val="single" w:sz="4" w:space="0" w:color="auto"/>
            </w:tcBorders>
            <w:shd w:val="clear" w:color="auto" w:fill="auto"/>
            <w:hideMark/>
          </w:tcPr>
          <w:p w14:paraId="045CB7F4"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 xml:space="preserve">The internal cleaning, maintenance and adjusting of </w:t>
            </w:r>
            <w:r w:rsidR="00482ED9" w:rsidRPr="00200A49">
              <w:rPr>
                <w:rFonts w:ascii="Calibri" w:eastAsia="Calibri" w:hAnsi="Calibri" w:cs="Calibri"/>
                <w:color w:val="000000" w:themeColor="text1"/>
                <w:sz w:val="18"/>
                <w:szCs w:val="18"/>
                <w:lang w:eastAsia="en-AU"/>
              </w:rPr>
              <w:t>type A</w:t>
            </w:r>
            <w:r w:rsidRPr="00200A49">
              <w:rPr>
                <w:rFonts w:ascii="Calibri" w:eastAsia="Calibri" w:hAnsi="Calibri" w:cs="Calibri"/>
                <w:color w:val="000000" w:themeColor="text1"/>
                <w:sz w:val="18"/>
                <w:szCs w:val="18"/>
                <w:lang w:eastAsia="en-AU"/>
              </w:rPr>
              <w:t xml:space="preserve"> appliances including the adjustment, repair or replacement of components.</w:t>
            </w:r>
            <w:r w:rsidR="00F93686" w:rsidRPr="00200A49">
              <w:rPr>
                <w:rFonts w:ascii="Calibri" w:eastAsia="Calibri" w:hAnsi="Calibri" w:cs="Calibri"/>
                <w:color w:val="000000" w:themeColor="text1"/>
                <w:sz w:val="18"/>
                <w:szCs w:val="18"/>
                <w:lang w:eastAsia="en-AU"/>
              </w:rPr>
              <w:t xml:space="preserve"> </w:t>
            </w:r>
          </w:p>
        </w:tc>
        <w:tc>
          <w:tcPr>
            <w:tcW w:w="6096" w:type="dxa"/>
            <w:tcBorders>
              <w:top w:val="nil"/>
              <w:left w:val="nil"/>
              <w:bottom w:val="single" w:sz="4" w:space="0" w:color="auto"/>
              <w:right w:val="single" w:sz="4" w:space="0" w:color="auto"/>
            </w:tcBorders>
            <w:shd w:val="clear" w:color="auto" w:fill="auto"/>
            <w:hideMark/>
          </w:tcPr>
          <w:p w14:paraId="7409B1DA"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 xml:space="preserve">Improper servicing of gas appliance in multi-level properties introduces a significant risk to all building tenants. </w:t>
            </w:r>
          </w:p>
        </w:tc>
      </w:tr>
      <w:tr w:rsidR="00E35688" w:rsidRPr="00200A49" w14:paraId="0BED0E35" w14:textId="77777777" w:rsidTr="0033708C">
        <w:trPr>
          <w:trHeight w:val="57"/>
        </w:trPr>
        <w:tc>
          <w:tcPr>
            <w:tcW w:w="2410" w:type="dxa"/>
            <w:vMerge/>
            <w:tcBorders>
              <w:top w:val="nil"/>
              <w:left w:val="single" w:sz="4" w:space="0" w:color="auto"/>
              <w:bottom w:val="single" w:sz="4" w:space="0" w:color="auto"/>
              <w:right w:val="single" w:sz="4" w:space="0" w:color="auto"/>
            </w:tcBorders>
            <w:hideMark/>
          </w:tcPr>
          <w:p w14:paraId="12478ADC" w14:textId="77777777" w:rsidR="00E35688" w:rsidRPr="00200A49" w:rsidRDefault="00E35688" w:rsidP="009518DA">
            <w:pPr>
              <w:rPr>
                <w:rFonts w:ascii="Calibri" w:hAnsi="Calibri" w:cs="Calibri"/>
                <w:color w:val="000000"/>
                <w:sz w:val="18"/>
                <w:szCs w:val="18"/>
                <w:lang w:eastAsia="en-AU"/>
              </w:rPr>
            </w:pPr>
          </w:p>
        </w:tc>
        <w:tc>
          <w:tcPr>
            <w:tcW w:w="2835" w:type="dxa"/>
            <w:tcBorders>
              <w:top w:val="nil"/>
              <w:left w:val="nil"/>
              <w:bottom w:val="single" w:sz="4" w:space="0" w:color="auto"/>
              <w:right w:val="single" w:sz="4" w:space="0" w:color="auto"/>
            </w:tcBorders>
            <w:shd w:val="clear" w:color="auto" w:fill="auto"/>
            <w:hideMark/>
          </w:tcPr>
          <w:p w14:paraId="5DA6D32A" w14:textId="77777777" w:rsidR="00E35688" w:rsidRPr="00200A49" w:rsidRDefault="00E35688" w:rsidP="009518DA">
            <w:pPr>
              <w:rPr>
                <w:rFonts w:ascii="Calibri" w:eastAsia="Calibri" w:hAnsi="Calibri" w:cs="Calibri"/>
                <w:sz w:val="18"/>
                <w:szCs w:val="18"/>
                <w:lang w:eastAsia="en-AU"/>
              </w:rPr>
            </w:pPr>
            <w:r w:rsidRPr="00200A49">
              <w:rPr>
                <w:rFonts w:ascii="Calibri" w:eastAsia="Calibri" w:hAnsi="Calibri" w:cs="Calibri"/>
                <w:sz w:val="18"/>
                <w:szCs w:val="18"/>
                <w:lang w:eastAsia="en-AU"/>
              </w:rPr>
              <w:t xml:space="preserve">Type B </w:t>
            </w:r>
            <w:r w:rsidR="00A14D82" w:rsidRPr="00200A49">
              <w:rPr>
                <w:rFonts w:ascii="Calibri" w:eastAsia="Calibri" w:hAnsi="Calibri" w:cs="Calibri"/>
                <w:sz w:val="18"/>
                <w:szCs w:val="18"/>
                <w:lang w:eastAsia="en-AU"/>
              </w:rPr>
              <w:t>gasfitting</w:t>
            </w:r>
            <w:r w:rsidRPr="00200A49">
              <w:rPr>
                <w:rFonts w:ascii="Calibri" w:eastAsia="Calibri" w:hAnsi="Calibri" w:cs="Calibri"/>
                <w:sz w:val="18"/>
                <w:szCs w:val="18"/>
                <w:lang w:eastAsia="en-AU"/>
              </w:rPr>
              <w:t xml:space="preserve"> work</w:t>
            </w:r>
          </w:p>
        </w:tc>
        <w:tc>
          <w:tcPr>
            <w:tcW w:w="3827" w:type="dxa"/>
            <w:tcBorders>
              <w:top w:val="nil"/>
              <w:left w:val="nil"/>
              <w:bottom w:val="single" w:sz="4" w:space="0" w:color="auto"/>
              <w:right w:val="single" w:sz="4" w:space="0" w:color="auto"/>
            </w:tcBorders>
            <w:shd w:val="clear" w:color="auto" w:fill="auto"/>
            <w:hideMark/>
          </w:tcPr>
          <w:p w14:paraId="63FFE9C4" w14:textId="77777777" w:rsidR="00E35688" w:rsidRPr="00200A49" w:rsidRDefault="008B2D22"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C</w:t>
            </w:r>
            <w:r w:rsidR="00E35688" w:rsidRPr="00200A49">
              <w:rPr>
                <w:rFonts w:ascii="Calibri" w:eastAsia="Calibri" w:hAnsi="Calibri" w:cs="Calibri"/>
                <w:color w:val="000000" w:themeColor="text1"/>
                <w:sz w:val="18"/>
                <w:szCs w:val="18"/>
                <w:lang w:eastAsia="en-AU"/>
              </w:rPr>
              <w:t xml:space="preserve">onstruction, installation, servicing and maintenance of a </w:t>
            </w:r>
            <w:r w:rsidR="00482ED9" w:rsidRPr="00200A49">
              <w:rPr>
                <w:rFonts w:ascii="Calibri" w:eastAsia="Calibri" w:hAnsi="Calibri" w:cs="Calibri"/>
                <w:color w:val="000000" w:themeColor="text1"/>
                <w:sz w:val="18"/>
                <w:szCs w:val="18"/>
                <w:lang w:eastAsia="en-AU"/>
              </w:rPr>
              <w:t>type B</w:t>
            </w:r>
            <w:r w:rsidR="00E35688" w:rsidRPr="00200A49">
              <w:rPr>
                <w:rFonts w:ascii="Calibri" w:eastAsia="Calibri" w:hAnsi="Calibri" w:cs="Calibri"/>
                <w:color w:val="000000" w:themeColor="text1"/>
                <w:sz w:val="18"/>
                <w:szCs w:val="18"/>
                <w:lang w:eastAsia="en-AU"/>
              </w:rPr>
              <w:t xml:space="preserve"> appliance between the gas isolating valve adjacent to the appliance and any flue connection.</w:t>
            </w:r>
          </w:p>
        </w:tc>
        <w:tc>
          <w:tcPr>
            <w:tcW w:w="6096" w:type="dxa"/>
            <w:tcBorders>
              <w:top w:val="nil"/>
              <w:left w:val="nil"/>
              <w:bottom w:val="single" w:sz="4" w:space="0" w:color="auto"/>
              <w:right w:val="single" w:sz="4" w:space="0" w:color="auto"/>
            </w:tcBorders>
            <w:shd w:val="clear" w:color="auto" w:fill="auto"/>
            <w:hideMark/>
          </w:tcPr>
          <w:p w14:paraId="6BB7F98A"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 xml:space="preserve">Improper servicing of </w:t>
            </w:r>
            <w:r w:rsidR="00482ED9" w:rsidRPr="00200A49">
              <w:rPr>
                <w:rFonts w:ascii="Calibri" w:eastAsia="Calibri" w:hAnsi="Calibri" w:cs="Calibri"/>
                <w:color w:val="000000" w:themeColor="text1"/>
                <w:sz w:val="18"/>
                <w:szCs w:val="18"/>
                <w:lang w:eastAsia="en-AU"/>
              </w:rPr>
              <w:t>type B</w:t>
            </w:r>
            <w:r w:rsidRPr="00200A49">
              <w:rPr>
                <w:rFonts w:ascii="Calibri" w:eastAsia="Calibri" w:hAnsi="Calibri" w:cs="Calibri"/>
                <w:color w:val="000000" w:themeColor="text1"/>
                <w:sz w:val="18"/>
                <w:szCs w:val="18"/>
                <w:lang w:eastAsia="en-AU"/>
              </w:rPr>
              <w:t xml:space="preserve"> gas appliances is also a significant risk to all building tenant’s due to the complexity of the appliance and its componentry.</w:t>
            </w:r>
          </w:p>
        </w:tc>
      </w:tr>
      <w:tr w:rsidR="00E35688" w:rsidRPr="00200A49" w14:paraId="2E47F760" w14:textId="77777777" w:rsidTr="0033708C">
        <w:trPr>
          <w:trHeight w:val="57"/>
        </w:trPr>
        <w:tc>
          <w:tcPr>
            <w:tcW w:w="2410" w:type="dxa"/>
            <w:vMerge/>
            <w:tcBorders>
              <w:top w:val="nil"/>
              <w:left w:val="single" w:sz="4" w:space="0" w:color="auto"/>
              <w:bottom w:val="single" w:sz="4" w:space="0" w:color="auto"/>
              <w:right w:val="single" w:sz="4" w:space="0" w:color="auto"/>
            </w:tcBorders>
            <w:hideMark/>
          </w:tcPr>
          <w:p w14:paraId="2046D076" w14:textId="77777777" w:rsidR="00E35688" w:rsidRPr="00200A49" w:rsidRDefault="00E35688" w:rsidP="009518DA">
            <w:pPr>
              <w:rPr>
                <w:rFonts w:ascii="Calibri" w:hAnsi="Calibri" w:cs="Calibri"/>
                <w:color w:val="000000"/>
                <w:sz w:val="18"/>
                <w:szCs w:val="18"/>
                <w:lang w:eastAsia="en-AU"/>
              </w:rPr>
            </w:pPr>
          </w:p>
        </w:tc>
        <w:tc>
          <w:tcPr>
            <w:tcW w:w="2835" w:type="dxa"/>
            <w:tcBorders>
              <w:top w:val="nil"/>
              <w:left w:val="nil"/>
              <w:bottom w:val="single" w:sz="4" w:space="0" w:color="auto"/>
              <w:right w:val="single" w:sz="4" w:space="0" w:color="auto"/>
            </w:tcBorders>
            <w:shd w:val="clear" w:color="auto" w:fill="auto"/>
            <w:hideMark/>
          </w:tcPr>
          <w:p w14:paraId="57B8041A"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 xml:space="preserve">Type B </w:t>
            </w:r>
            <w:r w:rsidR="00A14D82" w:rsidRPr="00200A49">
              <w:rPr>
                <w:rFonts w:ascii="Calibri" w:eastAsia="Calibri" w:hAnsi="Calibri" w:cs="Calibri"/>
                <w:color w:val="000000" w:themeColor="text1"/>
                <w:sz w:val="18"/>
                <w:szCs w:val="18"/>
                <w:lang w:eastAsia="en-AU"/>
              </w:rPr>
              <w:t>gasfitting</w:t>
            </w:r>
            <w:r w:rsidRPr="00200A49">
              <w:rPr>
                <w:rFonts w:ascii="Calibri" w:eastAsia="Calibri" w:hAnsi="Calibri" w:cs="Calibri"/>
                <w:color w:val="000000" w:themeColor="text1"/>
                <w:sz w:val="18"/>
                <w:szCs w:val="18"/>
                <w:lang w:eastAsia="en-AU"/>
              </w:rPr>
              <w:t xml:space="preserve"> </w:t>
            </w:r>
            <w:r w:rsidR="00C50054" w:rsidRPr="00200A49">
              <w:rPr>
                <w:rFonts w:ascii="Calibri" w:eastAsia="Calibri" w:hAnsi="Calibri" w:cs="Calibri"/>
                <w:color w:val="000000" w:themeColor="text1"/>
                <w:sz w:val="18"/>
                <w:szCs w:val="18"/>
                <w:lang w:eastAsia="en-AU"/>
              </w:rPr>
              <w:t>advanced</w:t>
            </w:r>
            <w:r w:rsidRPr="00200A49">
              <w:rPr>
                <w:rFonts w:ascii="Calibri" w:eastAsia="Calibri" w:hAnsi="Calibri" w:cs="Calibri"/>
                <w:color w:val="000000" w:themeColor="text1"/>
                <w:sz w:val="18"/>
                <w:szCs w:val="18"/>
                <w:lang w:eastAsia="en-AU"/>
              </w:rPr>
              <w:t xml:space="preserve"> </w:t>
            </w:r>
            <w:r w:rsidR="00064067" w:rsidRPr="00200A49">
              <w:rPr>
                <w:rFonts w:ascii="Calibri" w:eastAsia="Calibri" w:hAnsi="Calibri" w:cs="Calibri"/>
                <w:color w:val="000000" w:themeColor="text1"/>
                <w:sz w:val="18"/>
                <w:szCs w:val="18"/>
                <w:lang w:eastAsia="en-AU"/>
              </w:rPr>
              <w:t>work</w:t>
            </w:r>
          </w:p>
        </w:tc>
        <w:tc>
          <w:tcPr>
            <w:tcW w:w="3827" w:type="dxa"/>
            <w:tcBorders>
              <w:top w:val="nil"/>
              <w:left w:val="nil"/>
              <w:bottom w:val="single" w:sz="4" w:space="0" w:color="auto"/>
              <w:right w:val="single" w:sz="4" w:space="0" w:color="auto"/>
            </w:tcBorders>
            <w:shd w:val="clear" w:color="auto" w:fill="auto"/>
            <w:hideMark/>
          </w:tcPr>
          <w:p w14:paraId="49822CFD" w14:textId="77777777" w:rsidR="00E35688" w:rsidRPr="00200A49" w:rsidRDefault="008B2D22"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C</w:t>
            </w:r>
            <w:r w:rsidR="00E35688" w:rsidRPr="00200A49">
              <w:rPr>
                <w:rFonts w:ascii="Calibri" w:eastAsia="Calibri" w:hAnsi="Calibri" w:cs="Calibri"/>
                <w:color w:val="000000" w:themeColor="text1"/>
                <w:sz w:val="18"/>
                <w:szCs w:val="18"/>
                <w:lang w:eastAsia="en-AU"/>
              </w:rPr>
              <w:t xml:space="preserve">onstruction, installation servicing and maintenance of a </w:t>
            </w:r>
            <w:r w:rsidR="00482ED9" w:rsidRPr="00200A49">
              <w:rPr>
                <w:rFonts w:ascii="Calibri" w:eastAsia="Calibri" w:hAnsi="Calibri" w:cs="Calibri"/>
                <w:color w:val="000000" w:themeColor="text1"/>
                <w:sz w:val="18"/>
                <w:szCs w:val="18"/>
                <w:lang w:eastAsia="en-AU"/>
              </w:rPr>
              <w:t>type B</w:t>
            </w:r>
            <w:r w:rsidR="00E35688" w:rsidRPr="00200A49">
              <w:rPr>
                <w:rFonts w:ascii="Calibri" w:eastAsia="Calibri" w:hAnsi="Calibri" w:cs="Calibri"/>
                <w:color w:val="000000" w:themeColor="text1"/>
                <w:sz w:val="18"/>
                <w:szCs w:val="18"/>
                <w:lang w:eastAsia="en-AU"/>
              </w:rPr>
              <w:t xml:space="preserve"> appliance, including the gas supply componentry of the appliance between the gas isolating valve adjacent to the appliance and any flue connection.</w:t>
            </w:r>
          </w:p>
        </w:tc>
        <w:tc>
          <w:tcPr>
            <w:tcW w:w="6096" w:type="dxa"/>
            <w:tcBorders>
              <w:top w:val="nil"/>
              <w:left w:val="nil"/>
              <w:bottom w:val="single" w:sz="4" w:space="0" w:color="auto"/>
              <w:right w:val="single" w:sz="4" w:space="0" w:color="auto"/>
            </w:tcBorders>
            <w:shd w:val="clear" w:color="auto" w:fill="auto"/>
            <w:hideMark/>
          </w:tcPr>
          <w:p w14:paraId="2204D40F"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 xml:space="preserve">Improper servicing of </w:t>
            </w:r>
            <w:r w:rsidR="00482ED9" w:rsidRPr="00200A49">
              <w:rPr>
                <w:rFonts w:ascii="Calibri" w:eastAsia="Calibri" w:hAnsi="Calibri" w:cs="Calibri"/>
                <w:color w:val="000000" w:themeColor="text1"/>
                <w:sz w:val="18"/>
                <w:szCs w:val="18"/>
                <w:lang w:eastAsia="en-AU"/>
              </w:rPr>
              <w:t>type B</w:t>
            </w:r>
            <w:r w:rsidRPr="00200A49">
              <w:rPr>
                <w:rFonts w:ascii="Calibri" w:eastAsia="Calibri" w:hAnsi="Calibri" w:cs="Calibri"/>
                <w:color w:val="000000" w:themeColor="text1"/>
                <w:sz w:val="18"/>
                <w:szCs w:val="18"/>
                <w:lang w:eastAsia="en-AU"/>
              </w:rPr>
              <w:t xml:space="preserve"> gas appliances is also a significant risk to all building tenants’ due to the complexity of the appliance and its componentry.</w:t>
            </w:r>
          </w:p>
        </w:tc>
      </w:tr>
      <w:tr w:rsidR="00E35688" w:rsidRPr="00200A49" w14:paraId="43CD2BDB" w14:textId="77777777" w:rsidTr="0033708C">
        <w:trPr>
          <w:trHeight w:val="57"/>
        </w:trPr>
        <w:tc>
          <w:tcPr>
            <w:tcW w:w="2410" w:type="dxa"/>
            <w:tcBorders>
              <w:top w:val="nil"/>
              <w:left w:val="single" w:sz="4" w:space="0" w:color="auto"/>
              <w:bottom w:val="single" w:sz="4" w:space="0" w:color="auto"/>
              <w:right w:val="single" w:sz="4" w:space="0" w:color="auto"/>
            </w:tcBorders>
            <w:shd w:val="clear" w:color="auto" w:fill="auto"/>
            <w:hideMark/>
          </w:tcPr>
          <w:p w14:paraId="19E9F2FF"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Irrigation (non-agricultural) work</w:t>
            </w:r>
          </w:p>
        </w:tc>
        <w:tc>
          <w:tcPr>
            <w:tcW w:w="2835" w:type="dxa"/>
            <w:tcBorders>
              <w:top w:val="nil"/>
              <w:left w:val="nil"/>
              <w:bottom w:val="single" w:sz="4" w:space="0" w:color="auto"/>
              <w:right w:val="single" w:sz="4" w:space="0" w:color="auto"/>
            </w:tcBorders>
            <w:shd w:val="clear" w:color="auto" w:fill="auto"/>
            <w:hideMark/>
          </w:tcPr>
          <w:p w14:paraId="3F1BE14D" w14:textId="77777777" w:rsidR="00E35688" w:rsidRPr="00200A49" w:rsidRDefault="00E35688" w:rsidP="009518DA">
            <w:pPr>
              <w:rPr>
                <w:rFonts w:ascii="Calibri" w:eastAsia="Calibri" w:hAnsi="Calibri" w:cs="Calibri"/>
                <w:sz w:val="18"/>
                <w:szCs w:val="18"/>
                <w:lang w:eastAsia="en-AU"/>
              </w:rPr>
            </w:pPr>
            <w:r w:rsidRPr="00200A49">
              <w:rPr>
                <w:rFonts w:ascii="Calibri" w:eastAsia="Calibri" w:hAnsi="Calibri" w:cs="Calibri"/>
                <w:sz w:val="18"/>
                <w:szCs w:val="18"/>
                <w:lang w:eastAsia="en-AU"/>
              </w:rPr>
              <w:t>Irrigation</w:t>
            </w:r>
          </w:p>
        </w:tc>
        <w:tc>
          <w:tcPr>
            <w:tcW w:w="3827" w:type="dxa"/>
            <w:tcBorders>
              <w:top w:val="nil"/>
              <w:left w:val="nil"/>
              <w:bottom w:val="single" w:sz="4" w:space="0" w:color="auto"/>
              <w:right w:val="single" w:sz="4" w:space="0" w:color="auto"/>
            </w:tcBorders>
            <w:shd w:val="clear" w:color="auto" w:fill="auto"/>
            <w:hideMark/>
          </w:tcPr>
          <w:p w14:paraId="2B9F1772"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Install sprinkler irrigation system.</w:t>
            </w:r>
          </w:p>
        </w:tc>
        <w:tc>
          <w:tcPr>
            <w:tcW w:w="6096" w:type="dxa"/>
            <w:tcBorders>
              <w:top w:val="nil"/>
              <w:left w:val="nil"/>
              <w:bottom w:val="single" w:sz="4" w:space="0" w:color="auto"/>
              <w:right w:val="single" w:sz="4" w:space="0" w:color="auto"/>
            </w:tcBorders>
            <w:shd w:val="clear" w:color="auto" w:fill="auto"/>
            <w:hideMark/>
          </w:tcPr>
          <w:p w14:paraId="11534D67"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 xml:space="preserve">Large complex irrigation systems are a common cross connection cause due to the complexity of the piping systems, poor piping system identification and inadequate system commissioning processes. </w:t>
            </w:r>
          </w:p>
        </w:tc>
      </w:tr>
      <w:tr w:rsidR="00E35688" w:rsidRPr="00200A49" w14:paraId="1A769F15" w14:textId="77777777" w:rsidTr="0033708C">
        <w:trPr>
          <w:trHeight w:val="57"/>
        </w:trPr>
        <w:tc>
          <w:tcPr>
            <w:tcW w:w="2410" w:type="dxa"/>
            <w:tcBorders>
              <w:top w:val="nil"/>
              <w:left w:val="single" w:sz="4" w:space="0" w:color="auto"/>
              <w:bottom w:val="single" w:sz="4" w:space="0" w:color="auto"/>
              <w:right w:val="single" w:sz="4" w:space="0" w:color="auto"/>
            </w:tcBorders>
            <w:shd w:val="clear" w:color="auto" w:fill="auto"/>
            <w:hideMark/>
          </w:tcPr>
          <w:p w14:paraId="31183651"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Mechanical services work</w:t>
            </w:r>
          </w:p>
        </w:tc>
        <w:tc>
          <w:tcPr>
            <w:tcW w:w="2835" w:type="dxa"/>
            <w:tcBorders>
              <w:top w:val="nil"/>
              <w:left w:val="nil"/>
              <w:bottom w:val="single" w:sz="4" w:space="0" w:color="auto"/>
              <w:right w:val="single" w:sz="4" w:space="0" w:color="auto"/>
            </w:tcBorders>
            <w:shd w:val="clear" w:color="auto" w:fill="auto"/>
            <w:hideMark/>
          </w:tcPr>
          <w:p w14:paraId="08E89F64" w14:textId="77777777" w:rsidR="00E35688" w:rsidRPr="00200A49" w:rsidRDefault="00E35688" w:rsidP="009518DA">
            <w:pPr>
              <w:rPr>
                <w:rFonts w:ascii="Calibri" w:eastAsia="Calibri" w:hAnsi="Calibri" w:cs="Calibri"/>
                <w:sz w:val="18"/>
                <w:szCs w:val="18"/>
                <w:lang w:eastAsia="en-AU"/>
              </w:rPr>
            </w:pPr>
            <w:r w:rsidRPr="00200A49">
              <w:rPr>
                <w:rFonts w:ascii="Calibri" w:eastAsia="Calibri" w:hAnsi="Calibri" w:cs="Calibri"/>
                <w:sz w:val="18"/>
                <w:szCs w:val="18"/>
                <w:lang w:eastAsia="en-AU"/>
              </w:rPr>
              <w:t xml:space="preserve">Mechanical </w:t>
            </w:r>
            <w:r w:rsidR="00E32DA8" w:rsidRPr="00200A49">
              <w:rPr>
                <w:rFonts w:ascii="Calibri" w:eastAsia="Calibri" w:hAnsi="Calibri" w:cs="Calibri"/>
                <w:sz w:val="18"/>
                <w:szCs w:val="18"/>
                <w:lang w:eastAsia="en-AU"/>
              </w:rPr>
              <w:t>services</w:t>
            </w:r>
          </w:p>
        </w:tc>
        <w:tc>
          <w:tcPr>
            <w:tcW w:w="3827" w:type="dxa"/>
            <w:tcBorders>
              <w:top w:val="nil"/>
              <w:left w:val="nil"/>
              <w:bottom w:val="single" w:sz="4" w:space="0" w:color="auto"/>
              <w:right w:val="single" w:sz="4" w:space="0" w:color="auto"/>
            </w:tcBorders>
            <w:shd w:val="clear" w:color="auto" w:fill="auto"/>
            <w:hideMark/>
          </w:tcPr>
          <w:p w14:paraId="5F376A43" w14:textId="77777777" w:rsidR="00E35688" w:rsidRPr="00200A49" w:rsidRDefault="008B2D22"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C</w:t>
            </w:r>
            <w:r w:rsidR="00E35688" w:rsidRPr="00200A49">
              <w:rPr>
                <w:rFonts w:ascii="Calibri" w:eastAsia="Calibri" w:hAnsi="Calibri" w:cs="Calibri"/>
                <w:color w:val="000000" w:themeColor="text1"/>
                <w:sz w:val="18"/>
                <w:szCs w:val="18"/>
                <w:lang w:eastAsia="en-AU"/>
              </w:rPr>
              <w:t>onstruction, installation, replacement, repair, alteration, maintenance, testing or commissioning of a mechanical heating, cooling or ventilation system in a building associated with the heating, cooling or ventilation of that building.</w:t>
            </w:r>
          </w:p>
        </w:tc>
        <w:tc>
          <w:tcPr>
            <w:tcW w:w="6096" w:type="dxa"/>
            <w:tcBorders>
              <w:top w:val="nil"/>
              <w:left w:val="nil"/>
              <w:bottom w:val="single" w:sz="4" w:space="0" w:color="auto"/>
              <w:right w:val="single" w:sz="4" w:space="0" w:color="auto"/>
            </w:tcBorders>
            <w:shd w:val="clear" w:color="auto" w:fill="auto"/>
            <w:hideMark/>
          </w:tcPr>
          <w:p w14:paraId="6BF46940"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Poorly designed and installed mechanical services systems often the subject of serious consumer complaint issues requiring significant rectification work at considerable cost to industry and the consumer. Systems fail to meet their design or performance objectives</w:t>
            </w:r>
            <w:r w:rsidR="00F93686" w:rsidRPr="00200A49">
              <w:rPr>
                <w:rFonts w:ascii="Calibri" w:eastAsia="Calibri" w:hAnsi="Calibri" w:cs="Calibri"/>
                <w:color w:val="000000" w:themeColor="text1"/>
                <w:sz w:val="18"/>
                <w:szCs w:val="18"/>
                <w:lang w:eastAsia="en-AU"/>
              </w:rPr>
              <w:t xml:space="preserve"> </w:t>
            </w:r>
          </w:p>
        </w:tc>
      </w:tr>
      <w:tr w:rsidR="00E35688" w:rsidRPr="00200A49" w14:paraId="44900071" w14:textId="77777777" w:rsidTr="0033708C">
        <w:trPr>
          <w:trHeight w:val="57"/>
        </w:trPr>
        <w:tc>
          <w:tcPr>
            <w:tcW w:w="2410" w:type="dxa"/>
            <w:tcBorders>
              <w:top w:val="nil"/>
              <w:left w:val="single" w:sz="4" w:space="0" w:color="auto"/>
              <w:bottom w:val="single" w:sz="4" w:space="0" w:color="auto"/>
              <w:right w:val="single" w:sz="4" w:space="0" w:color="auto"/>
            </w:tcBorders>
            <w:shd w:val="clear" w:color="auto" w:fill="auto"/>
            <w:hideMark/>
          </w:tcPr>
          <w:p w14:paraId="53C1B295"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Refrigerated air-conditioning work</w:t>
            </w:r>
          </w:p>
        </w:tc>
        <w:tc>
          <w:tcPr>
            <w:tcW w:w="2835" w:type="dxa"/>
            <w:tcBorders>
              <w:top w:val="nil"/>
              <w:left w:val="nil"/>
              <w:bottom w:val="single" w:sz="4" w:space="0" w:color="auto"/>
              <w:right w:val="single" w:sz="4" w:space="0" w:color="auto"/>
            </w:tcBorders>
            <w:shd w:val="clear" w:color="auto" w:fill="auto"/>
            <w:hideMark/>
          </w:tcPr>
          <w:p w14:paraId="48ECE2AF" w14:textId="77777777" w:rsidR="00E35688" w:rsidRPr="00200A49" w:rsidRDefault="00DB6B85" w:rsidP="009518DA">
            <w:pPr>
              <w:rPr>
                <w:rFonts w:ascii="Calibri" w:eastAsia="Calibri" w:hAnsi="Calibri" w:cs="Calibri"/>
                <w:sz w:val="18"/>
                <w:szCs w:val="18"/>
                <w:lang w:eastAsia="en-AU"/>
              </w:rPr>
            </w:pPr>
            <w:r w:rsidRPr="00200A49">
              <w:rPr>
                <w:rFonts w:ascii="Calibri" w:eastAsia="Calibri" w:hAnsi="Calibri" w:cs="Calibri"/>
                <w:sz w:val="18"/>
                <w:szCs w:val="18"/>
                <w:lang w:eastAsia="en-AU"/>
              </w:rPr>
              <w:t>Refrigerated air-c</w:t>
            </w:r>
            <w:r w:rsidR="00E35688" w:rsidRPr="00200A49">
              <w:rPr>
                <w:rFonts w:ascii="Calibri" w:eastAsia="Calibri" w:hAnsi="Calibri" w:cs="Calibri"/>
                <w:sz w:val="18"/>
                <w:szCs w:val="18"/>
                <w:lang w:eastAsia="en-AU"/>
              </w:rPr>
              <w:t>onditioning</w:t>
            </w:r>
          </w:p>
        </w:tc>
        <w:tc>
          <w:tcPr>
            <w:tcW w:w="3827" w:type="dxa"/>
            <w:tcBorders>
              <w:top w:val="nil"/>
              <w:left w:val="nil"/>
              <w:bottom w:val="single" w:sz="4" w:space="0" w:color="auto"/>
              <w:right w:val="single" w:sz="4" w:space="0" w:color="auto"/>
            </w:tcBorders>
            <w:shd w:val="clear" w:color="auto" w:fill="auto"/>
            <w:hideMark/>
          </w:tcPr>
          <w:p w14:paraId="42C12446"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Install or replace evaporative cooler or refrigerated air-conditioner.</w:t>
            </w:r>
          </w:p>
        </w:tc>
        <w:tc>
          <w:tcPr>
            <w:tcW w:w="6096" w:type="dxa"/>
            <w:tcBorders>
              <w:top w:val="nil"/>
              <w:left w:val="nil"/>
              <w:bottom w:val="single" w:sz="4" w:space="0" w:color="auto"/>
              <w:right w:val="single" w:sz="4" w:space="0" w:color="auto"/>
            </w:tcBorders>
            <w:shd w:val="clear" w:color="auto" w:fill="auto"/>
            <w:hideMark/>
          </w:tcPr>
          <w:p w14:paraId="06995CF6" w14:textId="77777777" w:rsidR="00E35688" w:rsidRPr="00200A49" w:rsidRDefault="00E35688" w:rsidP="004C5FBE">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Poorly designed and installed refrigerated air-conditioning systems are also common consumer complaint issues requiring significant rectification work at considerable cost to industry and the consumer.</w:t>
            </w:r>
            <w:r w:rsidR="00F93686" w:rsidRPr="00200A49">
              <w:rPr>
                <w:rFonts w:ascii="Calibri" w:eastAsia="Calibri" w:hAnsi="Calibri" w:cs="Calibri"/>
                <w:color w:val="000000" w:themeColor="text1"/>
                <w:sz w:val="18"/>
                <w:szCs w:val="18"/>
                <w:lang w:eastAsia="en-AU"/>
              </w:rPr>
              <w:t xml:space="preserve"> </w:t>
            </w:r>
          </w:p>
        </w:tc>
      </w:tr>
      <w:tr w:rsidR="00E35688" w:rsidRPr="00200A49" w14:paraId="5A544B7C" w14:textId="77777777" w:rsidTr="0033708C">
        <w:trPr>
          <w:trHeight w:val="57"/>
        </w:trPr>
        <w:tc>
          <w:tcPr>
            <w:tcW w:w="2410" w:type="dxa"/>
            <w:tcBorders>
              <w:top w:val="nil"/>
              <w:left w:val="single" w:sz="4" w:space="0" w:color="auto"/>
              <w:bottom w:val="single" w:sz="4" w:space="0" w:color="auto"/>
              <w:right w:val="single" w:sz="4" w:space="0" w:color="auto"/>
            </w:tcBorders>
            <w:shd w:val="clear" w:color="auto" w:fill="auto"/>
            <w:hideMark/>
          </w:tcPr>
          <w:p w14:paraId="636DB5EE"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Roofing (stormwater) work</w:t>
            </w:r>
          </w:p>
        </w:tc>
        <w:tc>
          <w:tcPr>
            <w:tcW w:w="2835" w:type="dxa"/>
            <w:tcBorders>
              <w:top w:val="nil"/>
              <w:left w:val="nil"/>
              <w:bottom w:val="single" w:sz="4" w:space="0" w:color="auto"/>
              <w:right w:val="single" w:sz="4" w:space="0" w:color="auto"/>
            </w:tcBorders>
            <w:shd w:val="clear" w:color="auto" w:fill="auto"/>
            <w:hideMark/>
          </w:tcPr>
          <w:p w14:paraId="02E96539" w14:textId="77777777" w:rsidR="00E35688" w:rsidRPr="00200A49" w:rsidRDefault="0072780D" w:rsidP="009518DA">
            <w:pPr>
              <w:rPr>
                <w:rFonts w:ascii="Calibri" w:eastAsia="Calibri" w:hAnsi="Calibri" w:cs="Calibri"/>
                <w:sz w:val="18"/>
                <w:szCs w:val="18"/>
                <w:lang w:eastAsia="en-AU"/>
              </w:rPr>
            </w:pPr>
            <w:r w:rsidRPr="00200A49">
              <w:rPr>
                <w:rFonts w:ascii="Calibri" w:eastAsia="Calibri" w:hAnsi="Calibri" w:cs="Calibri"/>
                <w:sz w:val="18"/>
                <w:szCs w:val="18"/>
                <w:lang w:eastAsia="en-AU"/>
              </w:rPr>
              <w:t>Roof plumbing</w:t>
            </w:r>
          </w:p>
        </w:tc>
        <w:tc>
          <w:tcPr>
            <w:tcW w:w="3827" w:type="dxa"/>
            <w:tcBorders>
              <w:top w:val="nil"/>
              <w:left w:val="nil"/>
              <w:bottom w:val="single" w:sz="4" w:space="0" w:color="auto"/>
              <w:right w:val="single" w:sz="4" w:space="0" w:color="auto"/>
            </w:tcBorders>
            <w:shd w:val="clear" w:color="auto" w:fill="auto"/>
            <w:hideMark/>
          </w:tcPr>
          <w:p w14:paraId="4EDCF58D" w14:textId="77777777" w:rsidR="00E35688" w:rsidRPr="00200A49" w:rsidRDefault="008B2D22"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C</w:t>
            </w:r>
            <w:r w:rsidR="00E35688" w:rsidRPr="00200A49">
              <w:rPr>
                <w:rFonts w:ascii="Calibri" w:eastAsia="Calibri" w:hAnsi="Calibri" w:cs="Calibri"/>
                <w:color w:val="000000" w:themeColor="text1"/>
                <w:sz w:val="18"/>
                <w:szCs w:val="18"/>
                <w:lang w:eastAsia="en-AU"/>
              </w:rPr>
              <w:t>onstruction, installation, replacement, repair, alteration, maintenance, testing or commissioning of any roof covering or roof flashing and any part of a roof drainage system involved in the collection or disposal of stormwater.</w:t>
            </w:r>
          </w:p>
        </w:tc>
        <w:tc>
          <w:tcPr>
            <w:tcW w:w="6096" w:type="dxa"/>
            <w:tcBorders>
              <w:top w:val="nil"/>
              <w:left w:val="nil"/>
              <w:bottom w:val="single" w:sz="4" w:space="0" w:color="auto"/>
              <w:right w:val="single" w:sz="4" w:space="0" w:color="auto"/>
            </w:tcBorders>
            <w:shd w:val="clear" w:color="auto" w:fill="auto"/>
            <w:hideMark/>
          </w:tcPr>
          <w:p w14:paraId="0DC504C2"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 xml:space="preserve">Large complex roof structure require a high level of design skill to ensure that all of the roofing components are sized for the expected average rainfall intensities in 1:100-year storm events. </w:t>
            </w:r>
          </w:p>
        </w:tc>
      </w:tr>
      <w:tr w:rsidR="00E35688" w:rsidRPr="00200A49" w14:paraId="4B7C5DE5" w14:textId="77777777" w:rsidTr="0033708C">
        <w:trPr>
          <w:trHeight w:val="57"/>
        </w:trPr>
        <w:tc>
          <w:tcPr>
            <w:tcW w:w="2410" w:type="dxa"/>
            <w:tcBorders>
              <w:top w:val="nil"/>
              <w:left w:val="single" w:sz="4" w:space="0" w:color="auto"/>
              <w:bottom w:val="single" w:sz="4" w:space="0" w:color="auto"/>
              <w:right w:val="single" w:sz="4" w:space="0" w:color="auto"/>
            </w:tcBorders>
            <w:shd w:val="clear" w:color="auto" w:fill="auto"/>
            <w:hideMark/>
          </w:tcPr>
          <w:p w14:paraId="6EE0B90C"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Sanitary work</w:t>
            </w:r>
          </w:p>
        </w:tc>
        <w:tc>
          <w:tcPr>
            <w:tcW w:w="2835" w:type="dxa"/>
            <w:tcBorders>
              <w:top w:val="nil"/>
              <w:left w:val="nil"/>
              <w:bottom w:val="single" w:sz="4" w:space="0" w:color="auto"/>
              <w:right w:val="single" w:sz="4" w:space="0" w:color="auto"/>
            </w:tcBorders>
            <w:shd w:val="clear" w:color="auto" w:fill="auto"/>
            <w:hideMark/>
          </w:tcPr>
          <w:p w14:paraId="3E27FBDE" w14:textId="77777777" w:rsidR="00E35688" w:rsidRPr="00200A49" w:rsidRDefault="0072780D" w:rsidP="009518DA">
            <w:pPr>
              <w:rPr>
                <w:rFonts w:ascii="Calibri" w:eastAsia="Calibri" w:hAnsi="Calibri" w:cs="Calibri"/>
                <w:sz w:val="18"/>
                <w:szCs w:val="18"/>
                <w:lang w:eastAsia="en-AU"/>
              </w:rPr>
            </w:pPr>
            <w:r w:rsidRPr="00200A49">
              <w:rPr>
                <w:rFonts w:ascii="Calibri" w:eastAsia="Calibri" w:hAnsi="Calibri" w:cs="Calibri"/>
                <w:sz w:val="18"/>
                <w:szCs w:val="18"/>
                <w:lang w:eastAsia="en-AU"/>
              </w:rPr>
              <w:t>Sanitary plumbing</w:t>
            </w:r>
          </w:p>
        </w:tc>
        <w:tc>
          <w:tcPr>
            <w:tcW w:w="3827" w:type="dxa"/>
            <w:tcBorders>
              <w:top w:val="nil"/>
              <w:left w:val="nil"/>
              <w:bottom w:val="single" w:sz="4" w:space="0" w:color="auto"/>
              <w:right w:val="single" w:sz="4" w:space="0" w:color="auto"/>
            </w:tcBorders>
            <w:shd w:val="clear" w:color="auto" w:fill="auto"/>
            <w:hideMark/>
          </w:tcPr>
          <w:p w14:paraId="1EF64CE4" w14:textId="77777777" w:rsidR="00E35688" w:rsidRPr="00200A49" w:rsidRDefault="008B2D22"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C</w:t>
            </w:r>
            <w:r w:rsidR="00E35688" w:rsidRPr="00200A49">
              <w:rPr>
                <w:rFonts w:ascii="Calibri" w:eastAsia="Calibri" w:hAnsi="Calibri" w:cs="Calibri"/>
                <w:color w:val="000000" w:themeColor="text1"/>
                <w:sz w:val="18"/>
                <w:szCs w:val="18"/>
                <w:lang w:eastAsia="en-AU"/>
              </w:rPr>
              <w:t>onstruction, installation, replacement, repair, alteration, maintenance, testing or commissioning of any part of an above ground sanitary plumbing system to connect sanitary fixtures and appliances to a disposal system or below-ground sanitary drainage system.</w:t>
            </w:r>
          </w:p>
        </w:tc>
        <w:tc>
          <w:tcPr>
            <w:tcW w:w="6096" w:type="dxa"/>
            <w:tcBorders>
              <w:top w:val="nil"/>
              <w:left w:val="nil"/>
              <w:bottom w:val="single" w:sz="4" w:space="0" w:color="auto"/>
              <w:right w:val="single" w:sz="4" w:space="0" w:color="auto"/>
            </w:tcBorders>
            <w:shd w:val="clear" w:color="auto" w:fill="auto"/>
            <w:hideMark/>
          </w:tcPr>
          <w:p w14:paraId="69F0871D"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 xml:space="preserve">There are common design faults in multi-storey designs that impact to connections at the lower floors of buildings. </w:t>
            </w:r>
          </w:p>
        </w:tc>
      </w:tr>
      <w:tr w:rsidR="00E35688" w:rsidRPr="00200A49" w14:paraId="3F59FE09" w14:textId="77777777" w:rsidTr="0033708C">
        <w:trPr>
          <w:trHeight w:val="57"/>
        </w:trPr>
        <w:tc>
          <w:tcPr>
            <w:tcW w:w="2410" w:type="dxa"/>
            <w:vMerge w:val="restart"/>
            <w:tcBorders>
              <w:top w:val="nil"/>
              <w:left w:val="single" w:sz="4" w:space="0" w:color="auto"/>
              <w:bottom w:val="single" w:sz="4" w:space="0" w:color="auto"/>
              <w:right w:val="single" w:sz="4" w:space="0" w:color="auto"/>
            </w:tcBorders>
            <w:shd w:val="clear" w:color="auto" w:fill="auto"/>
            <w:hideMark/>
          </w:tcPr>
          <w:p w14:paraId="7D2AE56A"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Water supply work</w:t>
            </w:r>
          </w:p>
        </w:tc>
        <w:tc>
          <w:tcPr>
            <w:tcW w:w="2835" w:type="dxa"/>
            <w:tcBorders>
              <w:top w:val="nil"/>
              <w:left w:val="nil"/>
              <w:bottom w:val="single" w:sz="4" w:space="0" w:color="auto"/>
              <w:right w:val="single" w:sz="4" w:space="0" w:color="auto"/>
            </w:tcBorders>
            <w:shd w:val="clear" w:color="auto" w:fill="auto"/>
            <w:hideMark/>
          </w:tcPr>
          <w:p w14:paraId="71B021CB" w14:textId="77777777" w:rsidR="00E35688" w:rsidRPr="00200A49" w:rsidRDefault="0072780D" w:rsidP="009518DA">
            <w:pPr>
              <w:rPr>
                <w:rFonts w:ascii="Calibri" w:eastAsia="Calibri" w:hAnsi="Calibri" w:cs="Calibri"/>
                <w:sz w:val="18"/>
                <w:szCs w:val="18"/>
                <w:lang w:eastAsia="en-AU"/>
              </w:rPr>
            </w:pPr>
            <w:r w:rsidRPr="00200A49">
              <w:rPr>
                <w:rFonts w:ascii="Calibri" w:eastAsia="Calibri" w:hAnsi="Calibri" w:cs="Calibri"/>
                <w:sz w:val="18"/>
                <w:szCs w:val="18"/>
                <w:lang w:eastAsia="en-AU"/>
              </w:rPr>
              <w:t>Cold water plumbing</w:t>
            </w:r>
          </w:p>
        </w:tc>
        <w:tc>
          <w:tcPr>
            <w:tcW w:w="3827" w:type="dxa"/>
            <w:tcBorders>
              <w:top w:val="nil"/>
              <w:left w:val="nil"/>
              <w:bottom w:val="single" w:sz="4" w:space="0" w:color="auto"/>
              <w:right w:val="single" w:sz="4" w:space="0" w:color="auto"/>
            </w:tcBorders>
            <w:shd w:val="clear" w:color="auto" w:fill="auto"/>
            <w:hideMark/>
          </w:tcPr>
          <w:p w14:paraId="0D0D668E" w14:textId="77777777" w:rsidR="00E35688" w:rsidRPr="00200A49" w:rsidRDefault="008B2D22"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C</w:t>
            </w:r>
            <w:r w:rsidR="00E35688" w:rsidRPr="00200A49">
              <w:rPr>
                <w:rFonts w:ascii="Calibri" w:eastAsia="Calibri" w:hAnsi="Calibri" w:cs="Calibri"/>
                <w:color w:val="000000" w:themeColor="text1"/>
                <w:sz w:val="18"/>
                <w:szCs w:val="18"/>
                <w:lang w:eastAsia="en-AU"/>
              </w:rPr>
              <w:t xml:space="preserve">onstruction, installation, replacement, repair, alteration, maintenance, testing or commissioning of any part of a hot water service that is connected to a drinking water supply from the point of connection to the water supply to the points of discharge of the service. </w:t>
            </w:r>
          </w:p>
        </w:tc>
        <w:tc>
          <w:tcPr>
            <w:tcW w:w="6096" w:type="dxa"/>
            <w:tcBorders>
              <w:top w:val="nil"/>
              <w:left w:val="nil"/>
              <w:bottom w:val="single" w:sz="4" w:space="0" w:color="auto"/>
              <w:right w:val="single" w:sz="4" w:space="0" w:color="auto"/>
            </w:tcBorders>
            <w:shd w:val="clear" w:color="auto" w:fill="auto"/>
            <w:hideMark/>
          </w:tcPr>
          <w:p w14:paraId="56240829"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Inappropriate water supply system designs are a common fault in multi-unit developments where inaccurate probable simultaneous designs are formulated</w:t>
            </w:r>
          </w:p>
        </w:tc>
      </w:tr>
      <w:tr w:rsidR="00E35688" w:rsidRPr="00200A49" w14:paraId="0D0BE8F5" w14:textId="77777777" w:rsidTr="0033708C">
        <w:trPr>
          <w:trHeight w:val="57"/>
        </w:trPr>
        <w:tc>
          <w:tcPr>
            <w:tcW w:w="2410" w:type="dxa"/>
            <w:vMerge/>
            <w:tcBorders>
              <w:top w:val="nil"/>
              <w:left w:val="single" w:sz="4" w:space="0" w:color="auto"/>
              <w:bottom w:val="single" w:sz="4" w:space="0" w:color="auto"/>
              <w:right w:val="single" w:sz="4" w:space="0" w:color="auto"/>
            </w:tcBorders>
            <w:hideMark/>
          </w:tcPr>
          <w:p w14:paraId="7A7383BF" w14:textId="77777777" w:rsidR="00E35688" w:rsidRPr="00200A49" w:rsidRDefault="00E35688" w:rsidP="009518DA">
            <w:pPr>
              <w:rPr>
                <w:rFonts w:ascii="Calibri" w:hAnsi="Calibri" w:cs="Calibri"/>
                <w:color w:val="000000"/>
                <w:sz w:val="18"/>
                <w:szCs w:val="18"/>
                <w:lang w:eastAsia="en-AU"/>
              </w:rPr>
            </w:pPr>
          </w:p>
        </w:tc>
        <w:tc>
          <w:tcPr>
            <w:tcW w:w="2835" w:type="dxa"/>
            <w:tcBorders>
              <w:top w:val="nil"/>
              <w:left w:val="nil"/>
              <w:bottom w:val="single" w:sz="4" w:space="0" w:color="auto"/>
              <w:right w:val="single" w:sz="4" w:space="0" w:color="auto"/>
            </w:tcBorders>
            <w:shd w:val="clear" w:color="auto" w:fill="auto"/>
            <w:hideMark/>
          </w:tcPr>
          <w:p w14:paraId="3C92267B" w14:textId="77777777" w:rsidR="00E35688" w:rsidRPr="00200A49" w:rsidRDefault="00E35688" w:rsidP="009518DA">
            <w:pPr>
              <w:rPr>
                <w:rFonts w:ascii="Calibri" w:eastAsia="Calibri" w:hAnsi="Calibri" w:cs="Calibri"/>
                <w:sz w:val="18"/>
                <w:szCs w:val="18"/>
                <w:lang w:eastAsia="en-AU"/>
              </w:rPr>
            </w:pPr>
            <w:r w:rsidRPr="00200A49">
              <w:rPr>
                <w:rFonts w:ascii="Calibri" w:eastAsia="Calibri" w:hAnsi="Calibri" w:cs="Calibri"/>
                <w:sz w:val="18"/>
                <w:szCs w:val="18"/>
                <w:lang w:eastAsia="en-AU"/>
              </w:rPr>
              <w:t xml:space="preserve">Grey or </w:t>
            </w:r>
            <w:r w:rsidR="0072780D" w:rsidRPr="00200A49">
              <w:rPr>
                <w:rFonts w:ascii="Calibri" w:eastAsia="Calibri" w:hAnsi="Calibri" w:cs="Calibri"/>
                <w:sz w:val="18"/>
                <w:szCs w:val="18"/>
                <w:lang w:eastAsia="en-AU"/>
              </w:rPr>
              <w:t>recycled water</w:t>
            </w:r>
          </w:p>
        </w:tc>
        <w:tc>
          <w:tcPr>
            <w:tcW w:w="3827" w:type="dxa"/>
            <w:tcBorders>
              <w:top w:val="nil"/>
              <w:left w:val="nil"/>
              <w:bottom w:val="single" w:sz="4" w:space="0" w:color="auto"/>
              <w:right w:val="single" w:sz="4" w:space="0" w:color="auto"/>
            </w:tcBorders>
            <w:shd w:val="clear" w:color="auto" w:fill="auto"/>
            <w:hideMark/>
          </w:tcPr>
          <w:p w14:paraId="4DDB0C55" w14:textId="77777777" w:rsidR="00E35688" w:rsidRPr="00200A49" w:rsidRDefault="008B2D22" w:rsidP="004C5FBE">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C</w:t>
            </w:r>
            <w:r w:rsidR="00E35688" w:rsidRPr="00200A49">
              <w:rPr>
                <w:rFonts w:ascii="Calibri" w:eastAsia="Calibri" w:hAnsi="Calibri" w:cs="Calibri"/>
                <w:color w:val="000000" w:themeColor="text1"/>
                <w:sz w:val="18"/>
                <w:szCs w:val="18"/>
                <w:lang w:eastAsia="en-AU"/>
              </w:rPr>
              <w:t xml:space="preserve">onstruction, installation, replacement, repair, alteration, maintenance, testing or commissioning of any part of a non-drinking water service from the point of connection to the water supply to the points of discharge of the service. </w:t>
            </w:r>
          </w:p>
        </w:tc>
        <w:tc>
          <w:tcPr>
            <w:tcW w:w="6096" w:type="dxa"/>
            <w:tcBorders>
              <w:top w:val="nil"/>
              <w:left w:val="nil"/>
              <w:bottom w:val="single" w:sz="4" w:space="0" w:color="auto"/>
              <w:right w:val="single" w:sz="4" w:space="0" w:color="auto"/>
            </w:tcBorders>
            <w:shd w:val="clear" w:color="auto" w:fill="auto"/>
            <w:hideMark/>
          </w:tcPr>
          <w:p w14:paraId="6774F5F0"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Inappropriate water supply system designs can lead to cross connections.</w:t>
            </w:r>
          </w:p>
        </w:tc>
      </w:tr>
      <w:tr w:rsidR="00E35688" w:rsidRPr="00200A49" w14:paraId="318E4299" w14:textId="77777777" w:rsidTr="0033708C">
        <w:trPr>
          <w:trHeight w:val="57"/>
        </w:trPr>
        <w:tc>
          <w:tcPr>
            <w:tcW w:w="2410" w:type="dxa"/>
            <w:vMerge/>
            <w:tcBorders>
              <w:top w:val="nil"/>
              <w:left w:val="single" w:sz="4" w:space="0" w:color="auto"/>
              <w:bottom w:val="single" w:sz="4" w:space="0" w:color="auto"/>
              <w:right w:val="single" w:sz="4" w:space="0" w:color="auto"/>
            </w:tcBorders>
            <w:hideMark/>
          </w:tcPr>
          <w:p w14:paraId="1CF4C0A5" w14:textId="77777777" w:rsidR="00E35688" w:rsidRPr="00200A49" w:rsidRDefault="00E35688" w:rsidP="009518DA">
            <w:pPr>
              <w:rPr>
                <w:rFonts w:ascii="Calibri" w:hAnsi="Calibri" w:cs="Calibri"/>
                <w:color w:val="000000"/>
                <w:sz w:val="18"/>
                <w:szCs w:val="18"/>
                <w:lang w:eastAsia="en-AU"/>
              </w:rPr>
            </w:pPr>
          </w:p>
        </w:tc>
        <w:tc>
          <w:tcPr>
            <w:tcW w:w="2835" w:type="dxa"/>
            <w:tcBorders>
              <w:top w:val="nil"/>
              <w:left w:val="nil"/>
              <w:bottom w:val="single" w:sz="4" w:space="0" w:color="auto"/>
              <w:right w:val="single" w:sz="4" w:space="0" w:color="auto"/>
            </w:tcBorders>
            <w:shd w:val="clear" w:color="auto" w:fill="auto"/>
            <w:hideMark/>
          </w:tcPr>
          <w:p w14:paraId="748F31E9" w14:textId="77777777" w:rsidR="00E35688" w:rsidRPr="00200A49" w:rsidRDefault="0072780D" w:rsidP="009518DA">
            <w:pPr>
              <w:rPr>
                <w:rFonts w:ascii="Calibri" w:eastAsia="Calibri" w:hAnsi="Calibri" w:cs="Calibri"/>
                <w:sz w:val="18"/>
                <w:szCs w:val="18"/>
                <w:lang w:eastAsia="en-AU"/>
              </w:rPr>
            </w:pPr>
            <w:r w:rsidRPr="00200A49">
              <w:rPr>
                <w:rFonts w:ascii="Calibri" w:eastAsia="Calibri" w:hAnsi="Calibri" w:cs="Calibri"/>
                <w:sz w:val="18"/>
                <w:szCs w:val="18"/>
                <w:lang w:eastAsia="en-AU"/>
              </w:rPr>
              <w:t>Hot water plumbing</w:t>
            </w:r>
          </w:p>
        </w:tc>
        <w:tc>
          <w:tcPr>
            <w:tcW w:w="3827" w:type="dxa"/>
            <w:tcBorders>
              <w:top w:val="nil"/>
              <w:left w:val="nil"/>
              <w:bottom w:val="single" w:sz="4" w:space="0" w:color="auto"/>
              <w:right w:val="single" w:sz="4" w:space="0" w:color="auto"/>
            </w:tcBorders>
            <w:shd w:val="clear" w:color="auto" w:fill="auto"/>
            <w:hideMark/>
          </w:tcPr>
          <w:p w14:paraId="347AABC9" w14:textId="77777777" w:rsidR="00E35688" w:rsidRPr="00200A49" w:rsidRDefault="008B2D22"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C</w:t>
            </w:r>
            <w:r w:rsidR="00E35688" w:rsidRPr="00200A49">
              <w:rPr>
                <w:rFonts w:ascii="Calibri" w:eastAsia="Calibri" w:hAnsi="Calibri" w:cs="Calibri"/>
                <w:color w:val="000000" w:themeColor="text1"/>
                <w:sz w:val="18"/>
                <w:szCs w:val="18"/>
                <w:lang w:eastAsia="en-AU"/>
              </w:rPr>
              <w:t xml:space="preserve">onstruction, installation, replacement, repair, alteration, maintenance, testing or commissioning of any part of a hot water service that is connected to a drinking water supply from the point of connection to the water supply to the points of discharge of the service. </w:t>
            </w:r>
          </w:p>
        </w:tc>
        <w:tc>
          <w:tcPr>
            <w:tcW w:w="6096" w:type="dxa"/>
            <w:tcBorders>
              <w:top w:val="nil"/>
              <w:left w:val="nil"/>
              <w:bottom w:val="single" w:sz="4" w:space="0" w:color="auto"/>
              <w:right w:val="single" w:sz="4" w:space="0" w:color="auto"/>
            </w:tcBorders>
            <w:shd w:val="clear" w:color="auto" w:fill="auto"/>
            <w:hideMark/>
          </w:tcPr>
          <w:p w14:paraId="611D0679" w14:textId="77777777" w:rsidR="00E35688" w:rsidRPr="00200A49" w:rsidRDefault="00E35688" w:rsidP="004C5FBE">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Inappropriate water supply system designs are a common fault in multi-unit developments where inaccurate probable simultaneous designs are formulated and there is also a potential for legionella growth in poorly designed circulated warm water systems.</w:t>
            </w:r>
            <w:r w:rsidR="00F93686" w:rsidRPr="00200A49">
              <w:rPr>
                <w:rFonts w:ascii="Calibri" w:eastAsia="Calibri" w:hAnsi="Calibri" w:cs="Calibri"/>
                <w:color w:val="000000" w:themeColor="text1"/>
                <w:sz w:val="18"/>
                <w:szCs w:val="18"/>
                <w:lang w:eastAsia="en-AU"/>
              </w:rPr>
              <w:t xml:space="preserve"> </w:t>
            </w:r>
          </w:p>
        </w:tc>
      </w:tr>
      <w:tr w:rsidR="00E35688" w:rsidRPr="00200A49" w14:paraId="758DD8C3" w14:textId="77777777" w:rsidTr="0033708C">
        <w:trPr>
          <w:trHeight w:val="57"/>
        </w:trPr>
        <w:tc>
          <w:tcPr>
            <w:tcW w:w="2410" w:type="dxa"/>
            <w:vMerge/>
            <w:tcBorders>
              <w:top w:val="nil"/>
              <w:left w:val="single" w:sz="4" w:space="0" w:color="auto"/>
              <w:bottom w:val="single" w:sz="4" w:space="0" w:color="auto"/>
              <w:right w:val="single" w:sz="4" w:space="0" w:color="auto"/>
            </w:tcBorders>
            <w:hideMark/>
          </w:tcPr>
          <w:p w14:paraId="399DBDFA" w14:textId="77777777" w:rsidR="00E35688" w:rsidRPr="00200A49" w:rsidRDefault="00E35688" w:rsidP="009518DA">
            <w:pPr>
              <w:rPr>
                <w:rFonts w:ascii="Calibri" w:hAnsi="Calibri" w:cs="Calibri"/>
                <w:color w:val="000000"/>
                <w:sz w:val="18"/>
                <w:szCs w:val="18"/>
                <w:lang w:eastAsia="en-AU"/>
              </w:rPr>
            </w:pPr>
          </w:p>
        </w:tc>
        <w:tc>
          <w:tcPr>
            <w:tcW w:w="2835" w:type="dxa"/>
            <w:tcBorders>
              <w:top w:val="nil"/>
              <w:left w:val="nil"/>
              <w:bottom w:val="single" w:sz="4" w:space="0" w:color="auto"/>
              <w:right w:val="single" w:sz="4" w:space="0" w:color="auto"/>
            </w:tcBorders>
            <w:shd w:val="clear" w:color="auto" w:fill="auto"/>
            <w:hideMark/>
          </w:tcPr>
          <w:p w14:paraId="738DE3DA" w14:textId="77777777" w:rsidR="00E35688" w:rsidRPr="00200A49" w:rsidRDefault="00E35688" w:rsidP="009518DA">
            <w:pPr>
              <w:rPr>
                <w:rFonts w:ascii="Calibri" w:eastAsia="Calibri" w:hAnsi="Calibri" w:cs="Calibri"/>
                <w:sz w:val="18"/>
                <w:szCs w:val="18"/>
                <w:lang w:eastAsia="en-AU"/>
              </w:rPr>
            </w:pPr>
            <w:r w:rsidRPr="00200A49">
              <w:rPr>
                <w:rFonts w:ascii="Calibri" w:eastAsia="Calibri" w:hAnsi="Calibri" w:cs="Calibri"/>
                <w:sz w:val="18"/>
                <w:szCs w:val="18"/>
                <w:lang w:eastAsia="en-AU"/>
              </w:rPr>
              <w:t xml:space="preserve">Rainwater </w:t>
            </w:r>
            <w:r w:rsidR="0072780D" w:rsidRPr="00200A49">
              <w:rPr>
                <w:rFonts w:ascii="Calibri" w:eastAsia="Calibri" w:hAnsi="Calibri" w:cs="Calibri"/>
                <w:sz w:val="18"/>
                <w:szCs w:val="18"/>
                <w:lang w:eastAsia="en-AU"/>
              </w:rPr>
              <w:t>tank installation</w:t>
            </w:r>
          </w:p>
        </w:tc>
        <w:tc>
          <w:tcPr>
            <w:tcW w:w="3827" w:type="dxa"/>
            <w:tcBorders>
              <w:top w:val="nil"/>
              <w:left w:val="nil"/>
              <w:bottom w:val="single" w:sz="4" w:space="0" w:color="auto"/>
              <w:right w:val="single" w:sz="4" w:space="0" w:color="auto"/>
            </w:tcBorders>
            <w:shd w:val="clear" w:color="auto" w:fill="auto"/>
            <w:hideMark/>
          </w:tcPr>
          <w:p w14:paraId="256B1FB4"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The installation of rainwater storage tanks. </w:t>
            </w:r>
          </w:p>
        </w:tc>
        <w:tc>
          <w:tcPr>
            <w:tcW w:w="6096" w:type="dxa"/>
            <w:tcBorders>
              <w:top w:val="nil"/>
              <w:left w:val="nil"/>
              <w:bottom w:val="single" w:sz="4" w:space="0" w:color="auto"/>
              <w:right w:val="single" w:sz="4" w:space="0" w:color="auto"/>
            </w:tcBorders>
            <w:shd w:val="clear" w:color="auto" w:fill="auto"/>
            <w:hideMark/>
          </w:tcPr>
          <w:p w14:paraId="19ABF976"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There are significant property damage risks from Improperly sized rainwater tank overflow measures and are life safety risks from inadequate support measures for slimline type rainwater storage tanks. There is also potential water supply cross connection issues with any alternative water supply at properties that also have a reticulated drinking water supply.</w:t>
            </w:r>
          </w:p>
        </w:tc>
      </w:tr>
      <w:tr w:rsidR="00E35688" w:rsidRPr="00200A49" w14:paraId="748438E5" w14:textId="77777777" w:rsidTr="0033708C">
        <w:trPr>
          <w:trHeight w:val="57"/>
        </w:trPr>
        <w:tc>
          <w:tcPr>
            <w:tcW w:w="2410" w:type="dxa"/>
            <w:vMerge/>
            <w:tcBorders>
              <w:top w:val="nil"/>
              <w:left w:val="single" w:sz="4" w:space="0" w:color="auto"/>
              <w:bottom w:val="single" w:sz="4" w:space="0" w:color="auto"/>
              <w:right w:val="single" w:sz="4" w:space="0" w:color="auto"/>
            </w:tcBorders>
            <w:hideMark/>
          </w:tcPr>
          <w:p w14:paraId="5DC1BA2F" w14:textId="77777777" w:rsidR="00E35688" w:rsidRPr="00200A49" w:rsidRDefault="00E35688" w:rsidP="009518DA">
            <w:pPr>
              <w:rPr>
                <w:rFonts w:ascii="Calibri" w:hAnsi="Calibri" w:cs="Calibri"/>
                <w:color w:val="000000"/>
                <w:sz w:val="18"/>
                <w:szCs w:val="18"/>
                <w:lang w:eastAsia="en-AU"/>
              </w:rPr>
            </w:pPr>
          </w:p>
        </w:tc>
        <w:tc>
          <w:tcPr>
            <w:tcW w:w="2835" w:type="dxa"/>
            <w:tcBorders>
              <w:top w:val="nil"/>
              <w:left w:val="nil"/>
              <w:bottom w:val="single" w:sz="4" w:space="0" w:color="auto"/>
              <w:right w:val="single" w:sz="4" w:space="0" w:color="auto"/>
            </w:tcBorders>
            <w:shd w:val="clear" w:color="auto" w:fill="auto"/>
            <w:hideMark/>
          </w:tcPr>
          <w:p w14:paraId="6C1074F6" w14:textId="77777777" w:rsidR="00E35688" w:rsidRPr="00200A49" w:rsidRDefault="0072780D" w:rsidP="009518DA">
            <w:pPr>
              <w:rPr>
                <w:rFonts w:ascii="Calibri" w:eastAsia="Calibri" w:hAnsi="Calibri" w:cs="Calibri"/>
                <w:sz w:val="18"/>
                <w:szCs w:val="18"/>
                <w:lang w:eastAsia="en-AU"/>
              </w:rPr>
            </w:pPr>
            <w:r w:rsidRPr="00200A49">
              <w:rPr>
                <w:rFonts w:ascii="Calibri" w:eastAsia="Calibri" w:hAnsi="Calibri" w:cs="Calibri"/>
                <w:sz w:val="18"/>
                <w:szCs w:val="18"/>
                <w:lang w:eastAsia="en-AU"/>
              </w:rPr>
              <w:t>Solar installation</w:t>
            </w:r>
          </w:p>
        </w:tc>
        <w:tc>
          <w:tcPr>
            <w:tcW w:w="3827" w:type="dxa"/>
            <w:tcBorders>
              <w:top w:val="nil"/>
              <w:left w:val="nil"/>
              <w:bottom w:val="single" w:sz="4" w:space="0" w:color="auto"/>
              <w:right w:val="single" w:sz="4" w:space="0" w:color="auto"/>
            </w:tcBorders>
            <w:shd w:val="clear" w:color="auto" w:fill="auto"/>
            <w:hideMark/>
          </w:tcPr>
          <w:p w14:paraId="4E64040B"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Installation of solar hot water collectors, flow and return piping systems and the installation of solar hot water pre-heating storage tanks.</w:t>
            </w:r>
          </w:p>
        </w:tc>
        <w:tc>
          <w:tcPr>
            <w:tcW w:w="6096" w:type="dxa"/>
            <w:tcBorders>
              <w:top w:val="nil"/>
              <w:left w:val="nil"/>
              <w:bottom w:val="single" w:sz="4" w:space="0" w:color="auto"/>
              <w:right w:val="single" w:sz="4" w:space="0" w:color="auto"/>
            </w:tcBorders>
            <w:shd w:val="clear" w:color="auto" w:fill="auto"/>
            <w:hideMark/>
          </w:tcPr>
          <w:p w14:paraId="6DFBEB71" w14:textId="77777777" w:rsidR="00E35688" w:rsidRPr="00200A49" w:rsidRDefault="00E35688" w:rsidP="009518DA">
            <w:pPr>
              <w:rPr>
                <w:rFonts w:ascii="Calibri" w:eastAsia="Calibri" w:hAnsi="Calibri" w:cs="Calibri"/>
                <w:color w:val="000000" w:themeColor="text1"/>
                <w:sz w:val="18"/>
                <w:szCs w:val="18"/>
                <w:lang w:eastAsia="en-AU"/>
              </w:rPr>
            </w:pPr>
            <w:r w:rsidRPr="00200A49">
              <w:rPr>
                <w:rFonts w:ascii="Calibri" w:eastAsia="Calibri" w:hAnsi="Calibri" w:cs="Calibri"/>
                <w:color w:val="000000" w:themeColor="text1"/>
                <w:sz w:val="18"/>
                <w:szCs w:val="18"/>
                <w:lang w:eastAsia="en-AU"/>
              </w:rPr>
              <w:t xml:space="preserve">Potential non-compliance with orientation and inclination issues with large volume builders and potential safety risks with appropriate uncontrolled heated water tempering. </w:t>
            </w:r>
          </w:p>
        </w:tc>
      </w:tr>
    </w:tbl>
    <w:p w14:paraId="0F87AA4C" w14:textId="77777777" w:rsidR="00E35688" w:rsidRPr="00200A49" w:rsidRDefault="00E35688" w:rsidP="00E35688"/>
    <w:p w14:paraId="629CD7E2" w14:textId="77777777" w:rsidR="005A718D" w:rsidRPr="00200A49" w:rsidRDefault="005A718D" w:rsidP="00DB6B85">
      <w:pPr>
        <w:pStyle w:val="Heading1"/>
        <w:numPr>
          <w:ilvl w:val="0"/>
          <w:numId w:val="0"/>
        </w:numPr>
        <w:pBdr>
          <w:bottom w:val="none" w:sz="0" w:space="0" w:color="auto"/>
        </w:pBdr>
        <w:ind w:left="360"/>
      </w:pPr>
    </w:p>
    <w:p w14:paraId="3612F4BC" w14:textId="77777777" w:rsidR="00DF627B" w:rsidRPr="00200A49" w:rsidRDefault="00DF627B" w:rsidP="00DF627B"/>
    <w:p w14:paraId="10439EE6" w14:textId="77777777" w:rsidR="00DF627B" w:rsidRPr="00200A49" w:rsidRDefault="00DF627B" w:rsidP="00DF627B"/>
    <w:p w14:paraId="0D33A5CA" w14:textId="77777777" w:rsidR="00DF627B" w:rsidRPr="00200A49" w:rsidRDefault="00DF627B" w:rsidP="00DF627B">
      <w:pPr>
        <w:sectPr w:rsidR="00DF627B" w:rsidRPr="00200A49" w:rsidSect="009B7C4D">
          <w:pgSz w:w="16820" w:h="11900" w:orient="landscape"/>
          <w:pgMar w:top="964" w:right="1440" w:bottom="1440" w:left="1440" w:header="708" w:footer="708" w:gutter="0"/>
          <w:cols w:space="708"/>
          <w:docGrid w:linePitch="360"/>
        </w:sectPr>
      </w:pPr>
    </w:p>
    <w:p w14:paraId="116BEDC2" w14:textId="1ADBA54C" w:rsidR="005A718D" w:rsidRPr="00200A49" w:rsidRDefault="000C374F" w:rsidP="00C41EA8">
      <w:pPr>
        <w:rPr>
          <w:rFonts w:ascii="Calibri" w:hAnsi="Calibri" w:cs="Calibri"/>
        </w:rPr>
      </w:pPr>
      <w:r w:rsidRPr="00200A49">
        <w:rPr>
          <w:b/>
          <w:noProof/>
          <w:color w:val="FFFFFF" w:themeColor="background1"/>
          <w:sz w:val="52"/>
          <w:lang w:eastAsia="en-AU"/>
        </w:rPr>
        <mc:AlternateContent>
          <mc:Choice Requires="wps">
            <w:drawing>
              <wp:anchor distT="0" distB="0" distL="114300" distR="114300" simplePos="0" relativeHeight="251658307" behindDoc="1" locked="1" layoutInCell="1" allowOverlap="1" wp14:anchorId="776124C8" wp14:editId="256FD132">
                <wp:simplePos x="0" y="0"/>
                <wp:positionH relativeFrom="page">
                  <wp:posOffset>-16510</wp:posOffset>
                </wp:positionH>
                <wp:positionV relativeFrom="page">
                  <wp:posOffset>0</wp:posOffset>
                </wp:positionV>
                <wp:extent cx="7696200" cy="10803255"/>
                <wp:effectExtent l="0" t="0" r="0" b="4445"/>
                <wp:wrapNone/>
                <wp:docPr id="138" name="CoverRectangle"/>
                <wp:cNvGraphicFramePr/>
                <a:graphic xmlns:a="http://schemas.openxmlformats.org/drawingml/2006/main">
                  <a:graphicData uri="http://schemas.microsoft.com/office/word/2010/wordprocessingShape">
                    <wps:wsp>
                      <wps:cNvSpPr/>
                      <wps:spPr>
                        <a:xfrm>
                          <a:off x="0" y="0"/>
                          <a:ext cx="7696200" cy="1080325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019F0AC4">
              <v:rect w14:anchorId="450CC627" id="CoverRectangle" o:spid="_x0000_s1026" style="position:absolute;margin-left:-1.3pt;margin-top:0;width:606pt;height:850.65pt;z-index:-25165817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jRmjgIAAI8FAAAOAAAAZHJzL2Uyb0RvYy54bWysVNtOGzEQfa/Uf7D8XnY3EC4RGxQFUVVC&#10;gICKZ+O1k5W8Htd2skm/vjPeCxRQK1XNg+NZz/XMmTm/2DWGbZUPNdiSFwc5Z8pKqGq7Kvn3x6sv&#10;p5yFKGwlDFhV8r0K/GL++dN562ZqAmswlfIMndgwa13J1zG6WZYFuVaNCAfglMVHDb4REUW/yiov&#10;WvTemGyS58dZC75yHqQKAb9edo98nvxrrWS81TqoyEzJMbeYTp/OZzqz+bmYrbxw61r2aYh/yKIR&#10;tcWgo6tLEQXb+Pqdq6aWHgLoeCChyUDrWqpUA1ZT5G+qeVgLp1ItCE5wI0zh/7mVN9s7z+oKe3eI&#10;rbKiwSYtATt6j9gJuzKKMGpdmKHqg7vzvRTwSgXvtG/oH0thu4TrfsRV7SKT+PHk+OwYm8WZxLci&#10;P80PJ9Mpuc1e7J0P8auChtGl5B6jJ0DF9jrETnVQoXABTF1d1cYkgdiilsazrcA+CymVjUUf4DdN&#10;Y0nfAll2TulLRuV1BaVb3BtFesbeK43gYAmTlEyi5ftAKYe1qFQXf5rjb4g+pJaKTQ5JW2P80Xfx&#10;J99dlr0+marE6tE4/7vxaJEig42jcVNb8B85MCN8utMfQOqgIZSeodojdTx0MxWcvKqxddcixDvh&#10;cYiw30ijeIuHNtCWnFhFN87W4H9+9J30kdv4ylmLQ1ny8GMjvOLMfLPI+rPi6IimOAlH05MJCv71&#10;y/PrF7tploB8KHAFOZmupB/NcNUemifcHwuKik/CSoxdchn9ICxjtyxwA0m1WCQ1nFwn4rV9cJKc&#10;E6pEzcfdk/Cu529E7t/AMMBi9obGnS5ZWlhsIug6cfwF1x5vnPpEnH5D0Vp5LSetlz06/wUAAP//&#10;AwBQSwMEFAAGAAgAAAAhAG+TCe7gAAAACQEAAA8AAABkcnMvZG93bnJldi54bWxMj8FOwzAQRO9I&#10;/IO1SNxapwlqIcSpqkq9IIREoAdubrzEgXgdxW4a+Hq2p3Lb0Yxm3xTryXVixCG0nhQs5gkIpNqb&#10;lhoF72+72T2IEDUZ3XlCBT8YYF1eXxU6N/5ErzhWsRFcQiHXCmyMfS5lqC06Hea+R2Lv0w9OR5ZD&#10;I82gT1zuOpkmyVI63RJ/sLrHrcX6uzo6BU9fq6yy42b8zV5wb/3++WO3DUrd3kybRxARp3gJwxmf&#10;0aFkpoM/kgmiUzBLl5xUwIPObpo83IE48LVKFhnIspD/F5R/AAAA//8DAFBLAQItABQABgAIAAAA&#10;IQC2gziS/gAAAOEBAAATAAAAAAAAAAAAAAAAAAAAAABbQ29udGVudF9UeXBlc10ueG1sUEsBAi0A&#10;FAAGAAgAAAAhADj9If/WAAAAlAEAAAsAAAAAAAAAAAAAAAAALwEAAF9yZWxzLy5yZWxzUEsBAi0A&#10;FAAGAAgAAAAhAM56NGaOAgAAjwUAAA4AAAAAAAAAAAAAAAAALgIAAGRycy9lMm9Eb2MueG1sUEsB&#10;Ai0AFAAGAAgAAAAhAG+TCe7gAAAACQEAAA8AAAAAAAAAAAAAAAAA6AQAAGRycy9kb3ducmV2Lnht&#10;bFBLBQYAAAAABAAEAPMAAAD1BQAAAAA=&#10;" fillcolor="#4472c4 [3204]" stroked="f" strokeweight="1pt">
                <w10:wrap anchorx="page" anchory="page"/>
                <w10:anchorlock/>
              </v:rect>
            </w:pict>
          </mc:Fallback>
        </mc:AlternateContent>
      </w:r>
    </w:p>
    <w:p w14:paraId="748CE7DE" w14:textId="77777777" w:rsidR="005A718D" w:rsidRPr="00200A49" w:rsidRDefault="005A718D">
      <w:pPr>
        <w:rPr>
          <w:rFonts w:ascii="Calibri" w:hAnsi="Calibri" w:cs="Calibri"/>
        </w:rPr>
      </w:pPr>
    </w:p>
    <w:sectPr w:rsidR="005A718D" w:rsidRPr="00200A49" w:rsidSect="00BB6CFF">
      <w:footerReference w:type="default" r:id="rId37"/>
      <w:pgSz w:w="11900" w:h="16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4D6EAF" w14:textId="77777777" w:rsidR="0046135E" w:rsidRDefault="0046135E" w:rsidP="00A614FF">
      <w:r>
        <w:separator/>
      </w:r>
    </w:p>
  </w:endnote>
  <w:endnote w:type="continuationSeparator" w:id="0">
    <w:p w14:paraId="5843F519" w14:textId="77777777" w:rsidR="0046135E" w:rsidRDefault="0046135E" w:rsidP="00A614FF">
      <w:r>
        <w:continuationSeparator/>
      </w:r>
    </w:p>
  </w:endnote>
  <w:endnote w:type="continuationNotice" w:id="1">
    <w:p w14:paraId="2B1DA33E" w14:textId="77777777" w:rsidR="0046135E" w:rsidRDefault="0046135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Interstate-Light">
    <w:altName w:val="Times New Roman"/>
    <w:panose1 w:val="00000000000000000000"/>
    <w:charset w:val="00"/>
    <w:family w:val="auto"/>
    <w:notTrueType/>
    <w:pitch w:val="variable"/>
    <w:sig w:usb0="00000083" w:usb1="00000000" w:usb2="00000000" w:usb3="00000000" w:csb0="00000009" w:csb1="00000000"/>
  </w:font>
  <w:font w:name="MetaBold-Roman">
    <w:altName w:val="Cambria"/>
    <w:panose1 w:val="00000000000000000000"/>
    <w:charset w:val="00"/>
    <w:family w:val="auto"/>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Praxis Regular/Regular SC">
    <w:altName w:val="Cambria"/>
    <w:panose1 w:val="00000000000000000000"/>
    <w:charset w:val="4D"/>
    <w:family w:val="swiss"/>
    <w:notTrueType/>
    <w:pitch w:val="default"/>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Arial Bold">
    <w:panose1 w:val="020B07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Univers 45 Light">
    <w:altName w:val="Cambria"/>
    <w:charset w:val="00"/>
    <w:family w:val="auto"/>
    <w:pitch w:val="variable"/>
    <w:sig w:usb0="80000023" w:usb1="00000000" w:usb2="00000000" w:usb3="00000000" w:csb0="00000001" w:csb1="00000000"/>
  </w:font>
  <w:font w:name="Times">
    <w:altName w:val="Sylfaen"/>
    <w:panose1 w:val="02020603050405020304"/>
    <w:charset w:val="00"/>
    <w:family w:val="auto"/>
    <w:pitch w:val="variable"/>
    <w:sig w:usb0="E00002FF" w:usb1="5000205A" w:usb2="00000000" w:usb3="00000000" w:csb0="0000019F" w:csb1="00000000"/>
  </w:font>
  <w:font w:name="Wingdings 2">
    <w:panose1 w:val="05020102010507070707"/>
    <w:charset w:val="02"/>
    <w:family w:val="roman"/>
    <w:pitch w:val="variable"/>
    <w:sig w:usb0="00000000" w:usb1="10000000" w:usb2="00000000" w:usb3="00000000" w:csb0="80000000" w:csb1="00000000"/>
  </w:font>
  <w:font w:name="Calibri,">
    <w:altName w:val="Calibri"/>
    <w:panose1 w:val="00000000000000000000"/>
    <w:charset w:val="00"/>
    <w:family w:val="roman"/>
    <w:notTrueType/>
    <w:pitch w:val="default"/>
  </w:font>
  <w:font w:name="Tms Rmn">
    <w:panose1 w:val="020206030405050203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295145924"/>
      <w:docPartObj>
        <w:docPartGallery w:val="Page Numbers (Bottom of Page)"/>
        <w:docPartUnique/>
      </w:docPartObj>
    </w:sdtPr>
    <w:sdtEndPr>
      <w:rPr>
        <w:rStyle w:val="PageNumber"/>
      </w:rPr>
    </w:sdtEndPr>
    <w:sdtContent>
      <w:p w14:paraId="71AC9430" w14:textId="6464CC83" w:rsidR="00A05F07" w:rsidRDefault="00A05F07" w:rsidP="00651BA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clxvi</w:t>
        </w:r>
        <w:r>
          <w:rPr>
            <w:rStyle w:val="PageNumber"/>
          </w:rPr>
          <w:fldChar w:fldCharType="end"/>
        </w:r>
      </w:p>
    </w:sdtContent>
  </w:sdt>
  <w:p w14:paraId="04BDEC21" w14:textId="77777777" w:rsidR="00A05F07" w:rsidRDefault="00A05F07" w:rsidP="00A614FF">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Fonts w:ascii="Calibri" w:hAnsi="Calibri" w:cs="Calibri"/>
        <w:sz w:val="20"/>
        <w:szCs w:val="20"/>
      </w:rPr>
      <w:id w:val="-130398222"/>
      <w:docPartObj>
        <w:docPartGallery w:val="Page Numbers (Bottom of Page)"/>
        <w:docPartUnique/>
      </w:docPartObj>
    </w:sdtPr>
    <w:sdtEndPr>
      <w:rPr>
        <w:rStyle w:val="PageNumber"/>
      </w:rPr>
    </w:sdtEndPr>
    <w:sdtContent>
      <w:p w14:paraId="11C1F687" w14:textId="553D25FF" w:rsidR="00A05F07" w:rsidRPr="00651BA8" w:rsidRDefault="00A05F07" w:rsidP="00EC1AA8">
        <w:pPr>
          <w:pStyle w:val="Footer"/>
          <w:framePr w:wrap="none" w:vAnchor="text" w:hAnchor="margin" w:xAlign="right" w:y="1"/>
          <w:rPr>
            <w:rStyle w:val="PageNumber"/>
            <w:rFonts w:ascii="Calibri" w:hAnsi="Calibri" w:cs="Calibri"/>
            <w:sz w:val="20"/>
            <w:szCs w:val="20"/>
          </w:rPr>
        </w:pPr>
        <w:r w:rsidRPr="00651BA8">
          <w:rPr>
            <w:rStyle w:val="PageNumber"/>
            <w:rFonts w:ascii="Calibri" w:hAnsi="Calibri" w:cs="Calibri"/>
            <w:sz w:val="20"/>
            <w:szCs w:val="20"/>
          </w:rPr>
          <w:fldChar w:fldCharType="begin"/>
        </w:r>
        <w:r w:rsidRPr="00651BA8">
          <w:rPr>
            <w:rStyle w:val="PageNumber"/>
            <w:rFonts w:ascii="Calibri" w:hAnsi="Calibri" w:cs="Calibri"/>
            <w:sz w:val="20"/>
            <w:szCs w:val="20"/>
          </w:rPr>
          <w:instrText xml:space="preserve"> PAGE </w:instrText>
        </w:r>
        <w:r w:rsidRPr="00651BA8">
          <w:rPr>
            <w:rStyle w:val="PageNumber"/>
            <w:rFonts w:ascii="Calibri" w:hAnsi="Calibri" w:cs="Calibri"/>
            <w:sz w:val="20"/>
            <w:szCs w:val="20"/>
          </w:rPr>
          <w:fldChar w:fldCharType="separate"/>
        </w:r>
        <w:r w:rsidR="00C144E8">
          <w:rPr>
            <w:rStyle w:val="PageNumber"/>
            <w:rFonts w:ascii="Calibri" w:hAnsi="Calibri" w:cs="Calibri"/>
            <w:noProof/>
            <w:sz w:val="20"/>
            <w:szCs w:val="20"/>
          </w:rPr>
          <w:t>ii</w:t>
        </w:r>
        <w:r w:rsidRPr="00651BA8">
          <w:rPr>
            <w:rStyle w:val="PageNumber"/>
            <w:rFonts w:ascii="Calibri" w:hAnsi="Calibri" w:cs="Calibri"/>
            <w:sz w:val="20"/>
            <w:szCs w:val="20"/>
          </w:rPr>
          <w:fldChar w:fldCharType="end"/>
        </w:r>
      </w:p>
    </w:sdtContent>
  </w:sdt>
  <w:p w14:paraId="591B5E0D" w14:textId="77777777" w:rsidR="00A05F07" w:rsidRPr="00710DF7" w:rsidRDefault="00A05F07" w:rsidP="00A614FF">
    <w:pPr>
      <w:pStyle w:val="Footer"/>
      <w:ind w:right="360"/>
      <w:rPr>
        <w:rFonts w:asciiTheme="majorHAnsi" w:eastAsiaTheme="majorEastAsia" w:hAnsiTheme="majorHAnsi" w:cstheme="majorBidi"/>
        <w:sz w:val="18"/>
        <w:szCs w:val="18"/>
      </w:rPr>
    </w:pPr>
    <w:r w:rsidRPr="00710DF7">
      <w:rPr>
        <w:rFonts w:asciiTheme="majorHAnsi" w:hAnsiTheme="majorHAnsi" w:cstheme="majorHAnsi"/>
        <w:noProof/>
        <w:sz w:val="18"/>
        <w:szCs w:val="18"/>
        <w:lang w:eastAsia="en-AU"/>
      </w:rPr>
      <mc:AlternateContent>
        <mc:Choice Requires="wps">
          <w:drawing>
            <wp:anchor distT="0" distB="0" distL="114300" distR="114300" simplePos="0" relativeHeight="251658241" behindDoc="0" locked="0" layoutInCell="1" allowOverlap="1" wp14:anchorId="080E16AE" wp14:editId="1F88C823">
              <wp:simplePos x="0" y="0"/>
              <wp:positionH relativeFrom="column">
                <wp:posOffset>-10633</wp:posOffset>
              </wp:positionH>
              <wp:positionV relativeFrom="paragraph">
                <wp:posOffset>-55880</wp:posOffset>
              </wp:positionV>
              <wp:extent cx="5816009" cy="10632"/>
              <wp:effectExtent l="0" t="0" r="13335" b="15240"/>
              <wp:wrapNone/>
              <wp:docPr id="107" name="Straight Connector 107"/>
              <wp:cNvGraphicFramePr/>
              <a:graphic xmlns:a="http://schemas.openxmlformats.org/drawingml/2006/main">
                <a:graphicData uri="http://schemas.microsoft.com/office/word/2010/wordprocessingShape">
                  <wps:wsp>
                    <wps:cNvCnPr/>
                    <wps:spPr>
                      <a:xfrm flipV="1">
                        <a:off x="0" y="0"/>
                        <a:ext cx="5816009" cy="1063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67018863">
            <v:line w14:anchorId="01F0F068" id="Straight Connector 107" o:spid="_x0000_s1026" style="position:absolute;flip:y;z-index:251658241;visibility:visible;mso-wrap-style:square;mso-wrap-distance-left:9pt;mso-wrap-distance-top:0;mso-wrap-distance-right:9pt;mso-wrap-distance-bottom:0;mso-position-horizontal:absolute;mso-position-horizontal-relative:text;mso-position-vertical:absolute;mso-position-vertical-relative:text" from="-.85pt,-4.4pt" to="457.1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L1zxQEAANUDAAAOAAAAZHJzL2Uyb0RvYy54bWysU02P0zAQvSPxHyzfaZIiyhI13UNXcEFQ&#10;sQt3rzNuLPlLY9O0/56xkwYECGlXXCzbM+/NvOfx9vZsDTsBRu1dx5tVzRk46Xvtjh3/+vD+1Q1n&#10;MQnXC+MddPwCkd/uXr7YjqGFtR+86QEZkbjYjqHjQ0qhraooB7AirnwAR0Hl0YpERzxWPYqR2K2p&#10;1nW9qUaPfUAvIUa6vZuCfFf4lQKZPisVITHTceotlRXL+pjXarcV7RFFGLSc2xDP6MIK7ajoQnUn&#10;kmDfUf9BZbVEH71KK+lt5ZXSEooGUtPUv6m5H0SAooXMiWGxKf4/WvnpdECme3q7+i1nTlh6pPuE&#10;Qh+HxPbeObLQI8tR8moMsSXI3h1wPsVwwCz8rNAyZXT4RlTFChLHzsXpy+I0nBOTdPnmptnU9TvO&#10;JMWaevN6ndmriSbTBYzpA3jL8qbjRrtshGjF6WNMU+o1hXC5ramRsksXAznZuC+gSBwVnFoqYwV7&#10;g+wkaCCElOBSM5cu2RmmtDELsC5l/wmc8zMUysg9BbwgSmXv0gK22nn8W/V0vraspvyrA5PubMGj&#10;7y/liYo1NDvF3HnO83D+ei7wn79x9wMAAP//AwBQSwMEFAAGAAgAAAAhALGMJzPeAAAACAEAAA8A&#10;AABkcnMvZG93bnJldi54bWxMj0FPwzAMhe9I/IfISFzQlrZCbJSmE0LAYZw2QIKb25i2WuNUTdaV&#10;f485wcmy39Pz94rN7Ho10Rg6zwbSZQKKuPa248bA2+vTYg0qRGSLvWcy8E0BNuX5WYG59Sfe0bSP&#10;jZIQDjkaaGMccq1D3ZLDsPQDsWhffnQYZR0bbUc8SbjrdZYkN9phx/KhxYEeWqoP+6Mz8Bl8eHzf&#10;VtPzYbed8eolZh+1NebyYr6/AxVpjn9m+MUXdCiFqfJHtkH1BhbpSpwy19JA9Nv0OgNVyWGVgi4L&#10;/b9A+QMAAP//AwBQSwECLQAUAAYACAAAACEAtoM4kv4AAADhAQAAEwAAAAAAAAAAAAAAAAAAAAAA&#10;W0NvbnRlbnRfVHlwZXNdLnhtbFBLAQItABQABgAIAAAAIQA4/SH/1gAAAJQBAAALAAAAAAAAAAAA&#10;AAAAAC8BAABfcmVscy8ucmVsc1BLAQItABQABgAIAAAAIQBakL1zxQEAANUDAAAOAAAAAAAAAAAA&#10;AAAAAC4CAABkcnMvZTJvRG9jLnhtbFBLAQItABQABgAIAAAAIQCxjCcz3gAAAAgBAAAPAAAAAAAA&#10;AAAAAAAAAB8EAABkcnMvZG93bnJldi54bWxQSwUGAAAAAAQABADzAAAAKgUAAAAA&#10;" strokecolor="#4472c4 [3204]" strokeweight=".5pt">
              <v:stroke joinstyle="miter"/>
            </v:line>
          </w:pict>
        </mc:Fallback>
      </mc:AlternateContent>
    </w:r>
    <w:r w:rsidRPr="00C32965">
      <w:rPr>
        <w:rFonts w:asciiTheme="majorHAnsi" w:hAnsiTheme="majorHAnsi" w:cstheme="majorHAnsi"/>
        <w:sz w:val="18"/>
        <w:szCs w:val="18"/>
      </w:rPr>
      <w:t>Plumbing Regulations 2018</w:t>
    </w:r>
    <w:r w:rsidRPr="00710DF7">
      <w:rPr>
        <w:rFonts w:asciiTheme="majorHAnsi" w:hAnsiTheme="majorHAnsi" w:cstheme="majorHAnsi"/>
        <w:sz w:val="18"/>
        <w:szCs w:val="18"/>
      </w:rPr>
      <w:br/>
    </w:r>
    <w:r w:rsidRPr="00C32965">
      <w:rPr>
        <w:rFonts w:asciiTheme="majorHAnsi" w:hAnsiTheme="majorHAnsi" w:cstheme="majorHAnsi"/>
        <w:sz w:val="18"/>
        <w:szCs w:val="18"/>
      </w:rPr>
      <w:t>Regulatory Impact Statement</w:t>
    </w:r>
    <w:r w:rsidRPr="00710DF7">
      <w:rPr>
        <w:rFonts w:asciiTheme="majorHAnsi" w:hAnsiTheme="majorHAnsi" w:cstheme="majorHAnsi"/>
        <w:sz w:val="18"/>
        <w:szCs w:val="18"/>
      </w:rPr>
      <w:tab/>
    </w:r>
    <w:r w:rsidRPr="00710DF7">
      <w:rPr>
        <w:rFonts w:asciiTheme="majorHAnsi" w:hAnsiTheme="majorHAnsi" w:cstheme="majorHAnsi"/>
        <w:sz w:val="18"/>
        <w:szCs w:val="18"/>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8C26C7" w14:textId="77777777" w:rsidR="00A05F07" w:rsidRDefault="00A05F07">
    <w:pPr>
      <w:pStyle w:val="Footer"/>
    </w:pPr>
    <w:r w:rsidRPr="00D55628">
      <w:rPr>
        <w:noProof/>
        <w:lang w:eastAsia="en-AU"/>
      </w:rPr>
      <w:drawing>
        <wp:anchor distT="0" distB="0" distL="114300" distR="114300" simplePos="0" relativeHeight="251658240" behindDoc="1" locked="1" layoutInCell="1" allowOverlap="1" wp14:anchorId="5D729FA9" wp14:editId="1163F209">
          <wp:simplePos x="0" y="0"/>
          <wp:positionH relativeFrom="page">
            <wp:posOffset>5271770</wp:posOffset>
          </wp:positionH>
          <wp:positionV relativeFrom="page">
            <wp:posOffset>9465310</wp:posOffset>
          </wp:positionV>
          <wp:extent cx="2519680" cy="1061720"/>
          <wp:effectExtent l="0" t="0" r="0" b="0"/>
          <wp:wrapNone/>
          <wp:docPr id="106" name="LogoCol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I_541_RGB_right (w 1cm margin).emf"/>
                  <pic:cNvPicPr/>
                </pic:nvPicPr>
                <pic:blipFill>
                  <a:blip r:embed="rId1">
                    <a:extLst>
                      <a:ext uri="{28A0092B-C50C-407E-A947-70E740481C1C}">
                        <a14:useLocalDpi xmlns:a14="http://schemas.microsoft.com/office/drawing/2010/main" val="0"/>
                      </a:ext>
                    </a:extLst>
                  </a:blip>
                  <a:srcRect r="-37744" b="-93793"/>
                  <a:stretch>
                    <a:fillRect/>
                  </a:stretch>
                </pic:blipFill>
                <pic:spPr bwMode="auto">
                  <a:xfrm>
                    <a:off x="0" y="0"/>
                    <a:ext cx="2519680" cy="1061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470929" w14:textId="77777777" w:rsidR="00A05F07" w:rsidRPr="00710DF7" w:rsidRDefault="00A05F07" w:rsidP="00A614FF">
    <w:pPr>
      <w:pStyle w:val="Footer"/>
      <w:ind w:right="360"/>
      <w:rPr>
        <w:rFonts w:asciiTheme="majorHAnsi" w:hAnsiTheme="majorHAnsi" w:cstheme="majorHAnsi"/>
        <w:sz w:val="18"/>
        <w:szCs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F8B3940" w14:textId="77777777" w:rsidR="0046135E" w:rsidRDefault="0046135E" w:rsidP="00A614FF">
      <w:r>
        <w:separator/>
      </w:r>
    </w:p>
  </w:footnote>
  <w:footnote w:type="continuationSeparator" w:id="0">
    <w:p w14:paraId="67BEBBED" w14:textId="77777777" w:rsidR="0046135E" w:rsidRDefault="0046135E" w:rsidP="00A614FF">
      <w:r>
        <w:continuationSeparator/>
      </w:r>
    </w:p>
  </w:footnote>
  <w:footnote w:type="continuationNotice" w:id="1">
    <w:p w14:paraId="77EF705A" w14:textId="77777777" w:rsidR="0046135E" w:rsidRDefault="0046135E"/>
  </w:footnote>
  <w:footnote w:id="2">
    <w:p w14:paraId="4248FC5D" w14:textId="77777777" w:rsidR="00A05F07" w:rsidRPr="000450AB" w:rsidRDefault="00A05F07" w:rsidP="0081528E">
      <w:pPr>
        <w:pStyle w:val="FootnoteText"/>
        <w:spacing w:after="40"/>
        <w:rPr>
          <w:rFonts w:ascii="Calibri" w:hAnsi="Calibri" w:cs="Calibri"/>
          <w:sz w:val="18"/>
          <w:szCs w:val="18"/>
        </w:rPr>
      </w:pPr>
      <w:r w:rsidRPr="000450AB">
        <w:rPr>
          <w:rStyle w:val="FootnoteReference"/>
          <w:rFonts w:ascii="Calibri" w:hAnsi="Calibri" w:cs="Calibri"/>
          <w:sz w:val="18"/>
          <w:szCs w:val="18"/>
        </w:rPr>
        <w:footnoteRef/>
      </w:r>
      <w:r w:rsidRPr="000450AB">
        <w:rPr>
          <w:rFonts w:ascii="Calibri" w:hAnsi="Calibri" w:cs="Calibri"/>
          <w:sz w:val="18"/>
          <w:szCs w:val="18"/>
        </w:rPr>
        <w:t xml:space="preserve"> Domestic hot water research and cost benefit analysis for Plumbing Regulations 2008 Regulatory Impact Statement</w:t>
      </w:r>
      <w:r>
        <w:rPr>
          <w:rFonts w:ascii="Calibri" w:hAnsi="Calibri" w:cs="Calibri"/>
          <w:sz w:val="18"/>
          <w:szCs w:val="18"/>
        </w:rPr>
        <w:t>—</w:t>
      </w:r>
      <w:r w:rsidRPr="000450AB">
        <w:rPr>
          <w:rFonts w:ascii="Calibri" w:hAnsi="Calibri" w:cs="Calibri"/>
          <w:sz w:val="18"/>
          <w:szCs w:val="18"/>
        </w:rPr>
        <w:t xml:space="preserve">work commissioned by the department, available on request. </w:t>
      </w:r>
    </w:p>
  </w:footnote>
  <w:footnote w:id="3">
    <w:p w14:paraId="0506655D" w14:textId="77777777" w:rsidR="00A05F07" w:rsidRPr="000450AB" w:rsidRDefault="00A05F07" w:rsidP="0081528E">
      <w:pPr>
        <w:pStyle w:val="FootnoteText"/>
        <w:spacing w:after="40"/>
        <w:rPr>
          <w:rFonts w:ascii="Calibri" w:eastAsia="Calibri" w:hAnsi="Calibri" w:cs="Calibri"/>
          <w:sz w:val="18"/>
          <w:szCs w:val="18"/>
        </w:rPr>
      </w:pPr>
      <w:r w:rsidRPr="000450AB">
        <w:rPr>
          <w:rStyle w:val="FootnoteReference"/>
          <w:rFonts w:ascii="Calibri" w:hAnsi="Calibri" w:cs="Calibri"/>
          <w:sz w:val="18"/>
          <w:szCs w:val="18"/>
        </w:rPr>
        <w:footnoteRef/>
      </w:r>
      <w:r w:rsidRPr="000450AB">
        <w:rPr>
          <w:rFonts w:ascii="Calibri" w:hAnsi="Calibri" w:cs="Calibri"/>
          <w:sz w:val="18"/>
          <w:szCs w:val="18"/>
        </w:rPr>
        <w:t xml:space="preserve"> Most fees in Victoria are expressed in terms of fee units. This allows fees to automatically increase in line with an annual rate determined by the Treasurer. The annual rate of increase in fees is intended to reflect the increase in underlying costs due to inflation, while taking account of productivity improvements. The value of a fee unit in 2017-18 is $14.22. </w:t>
      </w:r>
    </w:p>
  </w:footnote>
  <w:footnote w:id="4">
    <w:p w14:paraId="616B51A3" w14:textId="77777777" w:rsidR="00A05F07" w:rsidRPr="000450AB" w:rsidRDefault="00A05F07" w:rsidP="0081528E">
      <w:pPr>
        <w:spacing w:after="40"/>
        <w:rPr>
          <w:rFonts w:ascii="Calibri" w:eastAsia="Calibri" w:hAnsi="Calibri" w:cs="Calibri"/>
          <w:sz w:val="18"/>
          <w:szCs w:val="18"/>
        </w:rPr>
      </w:pPr>
      <w:r w:rsidRPr="000450AB">
        <w:rPr>
          <w:rStyle w:val="FootnoteReference"/>
          <w:rFonts w:ascii="Calibri" w:hAnsi="Calibri" w:cs="Calibri"/>
          <w:sz w:val="18"/>
          <w:szCs w:val="18"/>
        </w:rPr>
        <w:footnoteRef/>
      </w:r>
      <w:r w:rsidRPr="000450AB">
        <w:rPr>
          <w:rFonts w:ascii="Calibri" w:hAnsi="Calibri" w:cs="Calibri"/>
          <w:sz w:val="18"/>
          <w:szCs w:val="18"/>
        </w:rPr>
        <w:t xml:space="preserve"> Under the Act, the VBA must not sell a </w:t>
      </w:r>
      <w:r>
        <w:rPr>
          <w:rFonts w:ascii="Calibri" w:hAnsi="Calibri" w:cs="Calibri"/>
          <w:sz w:val="18"/>
          <w:szCs w:val="18"/>
        </w:rPr>
        <w:t>Compliance Certificate</w:t>
      </w:r>
      <w:r w:rsidRPr="000450AB">
        <w:rPr>
          <w:rFonts w:ascii="Calibri" w:hAnsi="Calibri" w:cs="Calibri"/>
          <w:sz w:val="18"/>
          <w:szCs w:val="18"/>
        </w:rPr>
        <w:t xml:space="preserve"> form at a price greater than $20, or any other amount specified by the regulations. </w:t>
      </w:r>
    </w:p>
  </w:footnote>
  <w:footnote w:id="5">
    <w:p w14:paraId="6D27C489" w14:textId="77777777" w:rsidR="00A05F07" w:rsidRPr="000450AB" w:rsidRDefault="00A05F07" w:rsidP="0081528E">
      <w:pPr>
        <w:pStyle w:val="FootnoteText"/>
        <w:spacing w:after="40"/>
        <w:rPr>
          <w:rFonts w:ascii="Calibri" w:eastAsia="Calibri" w:hAnsi="Calibri" w:cs="Calibri"/>
          <w:sz w:val="18"/>
          <w:szCs w:val="18"/>
        </w:rPr>
      </w:pPr>
      <w:r w:rsidRPr="000450AB">
        <w:rPr>
          <w:rStyle w:val="FootnoteReference"/>
          <w:rFonts w:ascii="Calibri" w:eastAsia="Calibri" w:hAnsi="Calibri" w:cs="Calibri"/>
          <w:sz w:val="18"/>
          <w:szCs w:val="18"/>
        </w:rPr>
        <w:footnoteRef/>
      </w:r>
      <w:r w:rsidRPr="000450AB">
        <w:rPr>
          <w:rFonts w:ascii="Calibri" w:eastAsia="Calibri" w:hAnsi="Calibri" w:cs="Calibri"/>
          <w:sz w:val="18"/>
          <w:szCs w:val="18"/>
        </w:rPr>
        <w:t xml:space="preserve"> The value of a fee unit from 1 July 2018 is $14.45.</w:t>
      </w:r>
    </w:p>
  </w:footnote>
  <w:footnote w:id="6">
    <w:p w14:paraId="29ABB24F" w14:textId="77777777" w:rsidR="00A05F07" w:rsidRPr="000450AB" w:rsidRDefault="00A05F07" w:rsidP="0081528E">
      <w:pPr>
        <w:pStyle w:val="FootnoteText"/>
        <w:spacing w:after="40"/>
        <w:rPr>
          <w:rFonts w:ascii="Calibri" w:eastAsia="Calibri" w:hAnsi="Calibri" w:cs="Calibri"/>
          <w:sz w:val="18"/>
          <w:szCs w:val="18"/>
        </w:rPr>
      </w:pPr>
      <w:r w:rsidRPr="000450AB">
        <w:rPr>
          <w:rStyle w:val="FootnoteReference"/>
          <w:rFonts w:ascii="Calibri" w:eastAsia="Calibri" w:hAnsi="Calibri" w:cs="Calibri"/>
          <w:sz w:val="18"/>
          <w:szCs w:val="18"/>
        </w:rPr>
        <w:footnoteRef/>
      </w:r>
      <w:r w:rsidRPr="000450AB">
        <w:rPr>
          <w:rFonts w:ascii="Calibri" w:eastAsia="Calibri" w:hAnsi="Calibri" w:cs="Calibri"/>
          <w:sz w:val="18"/>
          <w:szCs w:val="18"/>
        </w:rPr>
        <w:t xml:space="preserve"> The Act also makes provision for apprentice plumbers and persons being trained to undertake work.</w:t>
      </w:r>
    </w:p>
  </w:footnote>
  <w:footnote w:id="7">
    <w:p w14:paraId="3AE441F6" w14:textId="77777777" w:rsidR="00A05F07" w:rsidRPr="000450AB" w:rsidRDefault="00A05F07" w:rsidP="0081528E">
      <w:pPr>
        <w:pStyle w:val="FootnoteText"/>
        <w:spacing w:after="40"/>
        <w:rPr>
          <w:rFonts w:ascii="Calibri" w:eastAsia="Calibri" w:hAnsi="Calibri" w:cs="Calibri"/>
          <w:sz w:val="18"/>
          <w:szCs w:val="18"/>
        </w:rPr>
      </w:pPr>
      <w:r w:rsidRPr="000450AB">
        <w:rPr>
          <w:rStyle w:val="FootnoteReference"/>
          <w:rFonts w:ascii="Calibri" w:eastAsia="Calibri" w:hAnsi="Calibri" w:cs="Calibri"/>
          <w:sz w:val="18"/>
          <w:szCs w:val="18"/>
        </w:rPr>
        <w:footnoteRef/>
      </w:r>
      <w:r w:rsidRPr="000450AB">
        <w:rPr>
          <w:rFonts w:ascii="Calibri" w:eastAsia="Calibri" w:hAnsi="Calibri" w:cs="Calibri"/>
          <w:sz w:val="18"/>
          <w:szCs w:val="18"/>
        </w:rPr>
        <w:t xml:space="preserve"> The VBA may refuse registration under the Act in limited circumstances, including prior convictions, insolvency, or previous cancelation of registration.</w:t>
      </w:r>
    </w:p>
  </w:footnote>
  <w:footnote w:id="8">
    <w:p w14:paraId="61C35C39" w14:textId="77777777" w:rsidR="00A05F07" w:rsidRPr="000450AB" w:rsidRDefault="00A05F07" w:rsidP="0081528E">
      <w:pPr>
        <w:pStyle w:val="FootnoteText"/>
        <w:spacing w:after="40"/>
        <w:rPr>
          <w:rFonts w:ascii="Calibri" w:eastAsia="Calibri" w:hAnsi="Calibri" w:cs="Calibri"/>
          <w:sz w:val="18"/>
          <w:szCs w:val="18"/>
        </w:rPr>
      </w:pPr>
      <w:r w:rsidRPr="000450AB">
        <w:rPr>
          <w:rStyle w:val="FootnoteReference"/>
          <w:rFonts w:ascii="Calibri" w:eastAsia="Calibri" w:hAnsi="Calibri" w:cs="Calibri"/>
          <w:sz w:val="18"/>
          <w:szCs w:val="18"/>
        </w:rPr>
        <w:footnoteRef/>
      </w:r>
      <w:r w:rsidRPr="000450AB">
        <w:rPr>
          <w:rFonts w:ascii="Calibri" w:eastAsia="Calibri" w:hAnsi="Calibri" w:cs="Calibri"/>
          <w:sz w:val="18"/>
          <w:szCs w:val="18"/>
        </w:rPr>
        <w:t xml:space="preserve"> Access to information on the internet has improved somewhat the ability for an ordinary consumer to be better informed about plumbing work, however it is unlikely that a consumer would be able to easily identify correct and incorrect information, ascertain (and understand) how standards apply to specific situations, or whether work is performed in accordance with those standards.</w:t>
      </w:r>
    </w:p>
  </w:footnote>
  <w:footnote w:id="9">
    <w:p w14:paraId="1EB5D917" w14:textId="77777777" w:rsidR="00A05F07" w:rsidRPr="000450AB" w:rsidRDefault="00A05F07" w:rsidP="0081528E">
      <w:pPr>
        <w:pStyle w:val="FootnoteText"/>
        <w:spacing w:after="40"/>
        <w:rPr>
          <w:rFonts w:ascii="Calibri" w:eastAsia="Calibri" w:hAnsi="Calibri" w:cs="Calibri"/>
          <w:sz w:val="18"/>
          <w:szCs w:val="18"/>
        </w:rPr>
      </w:pPr>
      <w:r w:rsidRPr="000450AB">
        <w:rPr>
          <w:rStyle w:val="FootnoteReference"/>
          <w:rFonts w:ascii="Calibri" w:eastAsia="Calibri" w:hAnsi="Calibri" w:cs="Calibri"/>
          <w:sz w:val="18"/>
          <w:szCs w:val="18"/>
        </w:rPr>
        <w:footnoteRef/>
      </w:r>
      <w:r w:rsidRPr="000450AB">
        <w:rPr>
          <w:rFonts w:ascii="Calibri" w:eastAsia="Calibri" w:hAnsi="Calibri" w:cs="Calibri"/>
          <w:sz w:val="18"/>
          <w:szCs w:val="18"/>
        </w:rPr>
        <w:t xml:space="preserve"> As most plumbers are able to do work across multiple classes of plumbing work, and data on compliance outcomes is aggregated over all types of work involved in a single plumbing job, the benefits of the high-level approach to regulating plumbing work cannot be attributed to specific work classes. However, some options in the next chapter that deal with specific work types will be assessed using more targeted estimates of benefits.</w:t>
      </w:r>
    </w:p>
  </w:footnote>
  <w:footnote w:id="10">
    <w:p w14:paraId="41560DCA" w14:textId="77777777" w:rsidR="00A05F07" w:rsidRPr="000450AB" w:rsidRDefault="00A05F07" w:rsidP="0081528E">
      <w:pPr>
        <w:pStyle w:val="FootnoteText"/>
        <w:spacing w:after="40"/>
        <w:rPr>
          <w:rFonts w:ascii="Calibri" w:eastAsia="Calibri" w:hAnsi="Calibri" w:cs="Calibri"/>
          <w:sz w:val="18"/>
          <w:szCs w:val="18"/>
        </w:rPr>
      </w:pPr>
      <w:r w:rsidRPr="000450AB">
        <w:rPr>
          <w:rStyle w:val="FootnoteReference"/>
          <w:rFonts w:ascii="Calibri" w:eastAsia="Calibri" w:hAnsi="Calibri" w:cs="Calibri"/>
          <w:sz w:val="18"/>
          <w:szCs w:val="18"/>
        </w:rPr>
        <w:footnoteRef/>
      </w:r>
      <w:r w:rsidRPr="000450AB">
        <w:rPr>
          <w:rFonts w:ascii="Calibri" w:eastAsia="Calibri" w:hAnsi="Calibri" w:cs="Calibri"/>
          <w:sz w:val="18"/>
          <w:szCs w:val="18"/>
        </w:rPr>
        <w:t xml:space="preserve"> Those who benefit from the provision of a particular good or service should pay for it. In the context of regulated practitioners, the practitioner is a beneficiary because the licensing activities of the regulatory allow them to carry on a business.</w:t>
      </w:r>
    </w:p>
  </w:footnote>
  <w:footnote w:id="11">
    <w:p w14:paraId="1D5BCE55" w14:textId="77777777" w:rsidR="00A05F07" w:rsidRPr="000450AB" w:rsidRDefault="00A05F07" w:rsidP="0081528E">
      <w:pPr>
        <w:pStyle w:val="FootnoteText"/>
        <w:spacing w:after="40"/>
        <w:rPr>
          <w:rFonts w:ascii="Calibri" w:eastAsia="Calibri" w:hAnsi="Calibri" w:cs="Calibri"/>
          <w:sz w:val="18"/>
          <w:szCs w:val="18"/>
        </w:rPr>
      </w:pPr>
      <w:r w:rsidRPr="000450AB">
        <w:rPr>
          <w:rStyle w:val="FootnoteReference"/>
          <w:rFonts w:ascii="Calibri" w:eastAsia="Calibri" w:hAnsi="Calibri" w:cs="Calibri"/>
          <w:sz w:val="18"/>
          <w:szCs w:val="18"/>
        </w:rPr>
        <w:footnoteRef/>
      </w:r>
      <w:r w:rsidRPr="000450AB">
        <w:rPr>
          <w:rFonts w:ascii="Calibri" w:eastAsia="Calibri" w:hAnsi="Calibri" w:cs="Calibri"/>
          <w:sz w:val="18"/>
          <w:szCs w:val="18"/>
        </w:rPr>
        <w:t xml:space="preserve"> This is where impactors meet the full costs of their actions, based on the view that those who create the need for a service or regulatory activity should incur these costs. </w:t>
      </w:r>
    </w:p>
  </w:footnote>
  <w:footnote w:id="12">
    <w:p w14:paraId="66076573" w14:textId="77777777" w:rsidR="00A05F07" w:rsidRPr="000450AB" w:rsidRDefault="00A05F07" w:rsidP="0081528E">
      <w:pPr>
        <w:pStyle w:val="FootnoteText"/>
        <w:spacing w:after="40"/>
        <w:rPr>
          <w:rFonts w:ascii="Calibri" w:hAnsi="Calibri" w:cs="Calibri"/>
          <w:sz w:val="18"/>
          <w:szCs w:val="18"/>
        </w:rPr>
      </w:pPr>
      <w:r w:rsidRPr="000450AB">
        <w:rPr>
          <w:rStyle w:val="FootnoteReference"/>
          <w:rFonts w:ascii="Calibri" w:hAnsi="Calibri" w:cs="Calibri"/>
          <w:sz w:val="18"/>
          <w:szCs w:val="18"/>
        </w:rPr>
        <w:footnoteRef/>
      </w:r>
      <w:r w:rsidRPr="000450AB">
        <w:rPr>
          <w:rFonts w:ascii="Calibri" w:hAnsi="Calibri" w:cs="Calibri"/>
          <w:sz w:val="18"/>
          <w:szCs w:val="18"/>
        </w:rPr>
        <w:t xml:space="preserve"> Technical and Regulation expenses relate to staffing the Plumbing Technical Advice phone line; contributing to the development of Codes and Standards; representing the VBA on Codes and Standards committees; providing technical and regulatory advice to external stakeholders and other VBA staff performing functions including audits, investigations and prosecutions; processing application for modifications.</w:t>
      </w:r>
    </w:p>
  </w:footnote>
  <w:footnote w:id="13">
    <w:p w14:paraId="44CBCD0F" w14:textId="77777777" w:rsidR="00A05F07" w:rsidRPr="000450AB" w:rsidRDefault="00A05F07" w:rsidP="0081528E">
      <w:pPr>
        <w:pStyle w:val="FootnoteText"/>
        <w:spacing w:after="40"/>
        <w:rPr>
          <w:rFonts w:ascii="Calibri" w:eastAsia="Calibri" w:hAnsi="Calibri" w:cs="Calibri"/>
          <w:sz w:val="18"/>
          <w:szCs w:val="18"/>
        </w:rPr>
      </w:pPr>
      <w:r w:rsidRPr="000450AB">
        <w:rPr>
          <w:rStyle w:val="FootnoteReference"/>
          <w:rFonts w:ascii="Calibri" w:eastAsia="Calibri" w:hAnsi="Calibri" w:cs="Calibri"/>
          <w:sz w:val="18"/>
          <w:szCs w:val="18"/>
        </w:rPr>
        <w:footnoteRef/>
      </w:r>
      <w:r w:rsidRPr="000450AB">
        <w:rPr>
          <w:rFonts w:ascii="Calibri" w:eastAsia="Calibri" w:hAnsi="Calibri" w:cs="Calibri"/>
          <w:sz w:val="18"/>
          <w:szCs w:val="18"/>
        </w:rPr>
        <w:t xml:space="preserve"> For further information on the planned review, see: https://www.abcb.gov.au/Resources/Publications/Education-Training/The-Key-Dates-for-NCC-2019</w:t>
      </w:r>
    </w:p>
  </w:footnote>
  <w:footnote w:id="14">
    <w:p w14:paraId="5986A1F2" w14:textId="77777777" w:rsidR="00A05F07" w:rsidRPr="000450AB" w:rsidRDefault="00A05F07" w:rsidP="0081528E">
      <w:pPr>
        <w:pStyle w:val="FootnoteText"/>
        <w:spacing w:after="40"/>
        <w:rPr>
          <w:rFonts w:ascii="Calibri" w:hAnsi="Calibri" w:cs="Calibri"/>
          <w:sz w:val="18"/>
          <w:szCs w:val="18"/>
        </w:rPr>
      </w:pPr>
      <w:r w:rsidRPr="000450AB">
        <w:rPr>
          <w:rStyle w:val="FootnoteReference"/>
          <w:rFonts w:ascii="Calibri" w:hAnsi="Calibri" w:cs="Calibri"/>
          <w:sz w:val="18"/>
          <w:szCs w:val="18"/>
        </w:rPr>
        <w:footnoteRef/>
      </w:r>
      <w:r w:rsidRPr="000450AB">
        <w:rPr>
          <w:rFonts w:ascii="Calibri" w:hAnsi="Calibri" w:cs="Calibri"/>
          <w:sz w:val="18"/>
          <w:szCs w:val="18"/>
        </w:rPr>
        <w:t xml:space="preserve"> http://www.education.vic.gov.au/training/providers/rto/Pages/competency.aspx</w:t>
      </w:r>
    </w:p>
  </w:footnote>
  <w:footnote w:id="15">
    <w:p w14:paraId="1CFFB787" w14:textId="77777777" w:rsidR="00A05F07" w:rsidRPr="000450AB" w:rsidRDefault="00A05F07" w:rsidP="0081528E">
      <w:pPr>
        <w:pStyle w:val="FootnoteText"/>
        <w:spacing w:after="40"/>
        <w:rPr>
          <w:rFonts w:ascii="Calibri" w:hAnsi="Calibri" w:cs="Calibri"/>
          <w:sz w:val="18"/>
          <w:szCs w:val="18"/>
        </w:rPr>
      </w:pPr>
      <w:r w:rsidRPr="000450AB">
        <w:rPr>
          <w:rStyle w:val="FootnoteReference"/>
          <w:rFonts w:ascii="Calibri" w:hAnsi="Calibri" w:cs="Calibri"/>
          <w:sz w:val="18"/>
          <w:szCs w:val="18"/>
        </w:rPr>
        <w:footnoteRef/>
      </w:r>
      <w:r w:rsidRPr="000450AB">
        <w:rPr>
          <w:rFonts w:ascii="Calibri" w:hAnsi="Calibri" w:cs="Calibri"/>
          <w:sz w:val="18"/>
          <w:szCs w:val="18"/>
        </w:rPr>
        <w:t xml:space="preserve"> Based on VBA data on length of apprenticeships.</w:t>
      </w:r>
    </w:p>
  </w:footnote>
  <w:footnote w:id="16">
    <w:p w14:paraId="19307E20" w14:textId="77777777" w:rsidR="00A05F07" w:rsidRPr="000450AB" w:rsidRDefault="00A05F07" w:rsidP="0081528E">
      <w:pPr>
        <w:pStyle w:val="FootnoteText"/>
        <w:spacing w:after="40"/>
        <w:rPr>
          <w:rFonts w:ascii="Calibri" w:eastAsia="Calibri" w:hAnsi="Calibri" w:cs="Calibri"/>
          <w:sz w:val="18"/>
          <w:szCs w:val="18"/>
        </w:rPr>
      </w:pPr>
      <w:r w:rsidRPr="000450AB">
        <w:rPr>
          <w:rStyle w:val="FootnoteReference"/>
          <w:rFonts w:ascii="Calibri" w:eastAsia="Calibri" w:hAnsi="Calibri" w:cs="Calibri"/>
          <w:sz w:val="18"/>
          <w:szCs w:val="18"/>
        </w:rPr>
        <w:footnoteRef/>
      </w:r>
      <w:r w:rsidRPr="000450AB">
        <w:rPr>
          <w:rFonts w:ascii="Calibri" w:eastAsia="Calibri" w:hAnsi="Calibri" w:cs="Calibri"/>
          <w:sz w:val="18"/>
          <w:szCs w:val="18"/>
        </w:rPr>
        <w:t xml:space="preserve"> These figures exclude around 30,000 registered and 15,000 licensed in restricted registrations/licences. A large amount of the current restricted licences relate to transitions from previous licence categories, and do not reflect the frequency that new restricted licences are issued.</w:t>
      </w:r>
    </w:p>
  </w:footnote>
  <w:footnote w:id="17">
    <w:p w14:paraId="7463616C" w14:textId="77777777" w:rsidR="00A05F07" w:rsidRPr="000450AB" w:rsidRDefault="00A05F07" w:rsidP="0081528E">
      <w:pPr>
        <w:pStyle w:val="FootnoteText"/>
        <w:spacing w:after="40"/>
        <w:rPr>
          <w:rFonts w:ascii="Calibri" w:eastAsia="Calibri" w:hAnsi="Calibri" w:cs="Calibri"/>
          <w:sz w:val="18"/>
          <w:szCs w:val="18"/>
        </w:rPr>
      </w:pPr>
      <w:r w:rsidRPr="000450AB">
        <w:rPr>
          <w:rStyle w:val="FootnoteReference"/>
          <w:rFonts w:ascii="Calibri" w:eastAsia="Calibri," w:hAnsi="Calibri" w:cs="Calibri"/>
          <w:sz w:val="18"/>
          <w:szCs w:val="18"/>
        </w:rPr>
        <w:footnoteRef/>
      </w:r>
      <w:r w:rsidRPr="000450AB">
        <w:rPr>
          <w:rFonts w:ascii="Calibri" w:eastAsia="Calibri" w:hAnsi="Calibri" w:cs="Calibri"/>
          <w:sz w:val="18"/>
          <w:szCs w:val="18"/>
        </w:rPr>
        <w:t xml:space="preserve"> There were 10,000 certificates between $750 and $1000 in 2016-17. It is estimated that half of these relate to work for which a certificate would still be required regardless of threshold.</w:t>
      </w:r>
    </w:p>
  </w:footnote>
  <w:footnote w:id="18">
    <w:p w14:paraId="239D573C" w14:textId="77777777" w:rsidR="00A05F07" w:rsidRPr="000450AB" w:rsidRDefault="00A05F07" w:rsidP="0081528E">
      <w:pPr>
        <w:pStyle w:val="FootnoteText"/>
        <w:spacing w:after="40"/>
        <w:rPr>
          <w:rFonts w:ascii="Calibri" w:eastAsia="Calibri" w:hAnsi="Calibri" w:cs="Calibri"/>
          <w:sz w:val="18"/>
          <w:szCs w:val="18"/>
        </w:rPr>
      </w:pPr>
      <w:r w:rsidRPr="000450AB">
        <w:rPr>
          <w:rStyle w:val="FootnoteReference"/>
          <w:rFonts w:ascii="Calibri" w:eastAsia="Calibri" w:hAnsi="Calibri" w:cs="Calibri"/>
          <w:sz w:val="18"/>
          <w:szCs w:val="18"/>
        </w:rPr>
        <w:footnoteRef/>
      </w:r>
      <w:r w:rsidRPr="000450AB">
        <w:rPr>
          <w:rFonts w:ascii="Calibri" w:eastAsia="Calibri" w:hAnsi="Calibri" w:cs="Calibri"/>
          <w:sz w:val="18"/>
          <w:szCs w:val="18"/>
        </w:rPr>
        <w:t xml:space="preserve"> </w:t>
      </w:r>
      <w:r w:rsidRPr="000450AB">
        <w:rPr>
          <w:rFonts w:ascii="Calibri" w:eastAsia="Calibri" w:hAnsi="Calibri" w:cs="Calibri"/>
          <w:sz w:val="18"/>
          <w:szCs w:val="18"/>
          <w:lang w:val="en-GB"/>
        </w:rPr>
        <w:t>Estimate of time to search online reviews of up to three plumbers and/or speak with references.</w:t>
      </w:r>
    </w:p>
  </w:footnote>
  <w:footnote w:id="19">
    <w:p w14:paraId="66285AF5" w14:textId="77777777" w:rsidR="00A05F07" w:rsidRPr="000450AB" w:rsidRDefault="00A05F07" w:rsidP="0081528E">
      <w:pPr>
        <w:pStyle w:val="FootnoteText"/>
        <w:spacing w:after="40"/>
        <w:rPr>
          <w:rFonts w:ascii="Calibri" w:eastAsia="Calibri" w:hAnsi="Calibri" w:cs="Calibri"/>
          <w:sz w:val="18"/>
          <w:szCs w:val="18"/>
        </w:rPr>
      </w:pPr>
      <w:r w:rsidRPr="000450AB">
        <w:rPr>
          <w:rStyle w:val="FootnoteReference"/>
          <w:rFonts w:ascii="Calibri" w:eastAsia="Calibri" w:hAnsi="Calibri" w:cs="Calibri"/>
          <w:sz w:val="18"/>
          <w:szCs w:val="18"/>
        </w:rPr>
        <w:footnoteRef/>
      </w:r>
      <w:r w:rsidRPr="000450AB">
        <w:rPr>
          <w:rFonts w:ascii="Calibri" w:eastAsia="Calibri" w:hAnsi="Calibri" w:cs="Calibri"/>
          <w:sz w:val="18"/>
          <w:szCs w:val="18"/>
        </w:rPr>
        <w:t xml:space="preserve"> </w:t>
      </w:r>
      <w:r w:rsidRPr="000450AB">
        <w:rPr>
          <w:rFonts w:ascii="Calibri" w:eastAsia="Calibri" w:hAnsi="Calibri" w:cs="Calibri"/>
          <w:sz w:val="18"/>
          <w:szCs w:val="18"/>
          <w:lang w:val="en-GB"/>
        </w:rPr>
        <w:t>For jobs under $750, it is likely that search costs would be small, if any, even in the base case.</w:t>
      </w:r>
    </w:p>
  </w:footnote>
  <w:footnote w:id="20">
    <w:p w14:paraId="353651C1" w14:textId="77777777" w:rsidR="00A05F07" w:rsidRPr="000450AB" w:rsidRDefault="00A05F07" w:rsidP="0081528E">
      <w:pPr>
        <w:pStyle w:val="FootnoteText"/>
        <w:spacing w:after="40"/>
        <w:rPr>
          <w:rFonts w:ascii="Calibri" w:eastAsia="Calibri" w:hAnsi="Calibri" w:cs="Calibri"/>
          <w:sz w:val="18"/>
          <w:szCs w:val="18"/>
        </w:rPr>
      </w:pPr>
      <w:r w:rsidRPr="000450AB">
        <w:rPr>
          <w:rStyle w:val="FootnoteReference"/>
          <w:rFonts w:ascii="Calibri" w:eastAsia="Calibri" w:hAnsi="Calibri" w:cs="Calibri"/>
          <w:sz w:val="18"/>
          <w:szCs w:val="18"/>
        </w:rPr>
        <w:footnoteRef/>
      </w:r>
      <w:r w:rsidRPr="000450AB">
        <w:rPr>
          <w:rFonts w:ascii="Calibri" w:eastAsia="Calibri" w:hAnsi="Calibri" w:cs="Calibri"/>
          <w:sz w:val="18"/>
          <w:szCs w:val="18"/>
        </w:rPr>
        <w:t xml:space="preserve"> </w:t>
      </w:r>
      <w:r w:rsidRPr="000450AB">
        <w:rPr>
          <w:rFonts w:ascii="Calibri" w:eastAsia="Calibri" w:hAnsi="Calibri" w:cs="Calibri"/>
          <w:sz w:val="18"/>
          <w:szCs w:val="18"/>
          <w:lang w:val="en-GB"/>
        </w:rPr>
        <w:t>Based on the average weekly ordinary time earnings published by the ABS.</w:t>
      </w:r>
    </w:p>
  </w:footnote>
  <w:footnote w:id="21">
    <w:p w14:paraId="7FEB3067" w14:textId="77777777" w:rsidR="00A05F07" w:rsidRPr="000450AB" w:rsidRDefault="00A05F07" w:rsidP="0081528E">
      <w:pPr>
        <w:pStyle w:val="FootnoteText"/>
        <w:spacing w:after="40"/>
        <w:rPr>
          <w:rFonts w:ascii="Calibri" w:eastAsia="Calibri" w:hAnsi="Calibri" w:cs="Calibri"/>
          <w:sz w:val="18"/>
          <w:szCs w:val="18"/>
        </w:rPr>
      </w:pPr>
      <w:r w:rsidRPr="000450AB">
        <w:rPr>
          <w:rStyle w:val="FootnoteReference"/>
          <w:rFonts w:ascii="Calibri" w:eastAsia="Calibri" w:hAnsi="Calibri" w:cs="Calibri"/>
          <w:sz w:val="18"/>
          <w:szCs w:val="18"/>
        </w:rPr>
        <w:footnoteRef/>
      </w:r>
      <w:r w:rsidRPr="000450AB">
        <w:rPr>
          <w:rFonts w:ascii="Calibri" w:eastAsia="Calibri" w:hAnsi="Calibri" w:cs="Calibri"/>
          <w:sz w:val="18"/>
          <w:szCs w:val="18"/>
        </w:rPr>
        <w:t xml:space="preserve"> These figures use an estimated value of a statistical life of $4.3 million, as suggested in guidance published by the Office of the Commissioner for Better Regulations (2016).</w:t>
      </w:r>
    </w:p>
  </w:footnote>
  <w:footnote w:id="22">
    <w:p w14:paraId="7CACD0B5" w14:textId="77777777" w:rsidR="00A05F07" w:rsidRPr="000450AB" w:rsidRDefault="00A05F07" w:rsidP="0081528E">
      <w:pPr>
        <w:pStyle w:val="FootnoteText"/>
        <w:spacing w:after="40"/>
        <w:rPr>
          <w:rFonts w:ascii="Calibri" w:hAnsi="Calibri" w:cs="Calibri"/>
          <w:sz w:val="18"/>
          <w:szCs w:val="18"/>
        </w:rPr>
      </w:pPr>
      <w:r w:rsidRPr="000450AB">
        <w:rPr>
          <w:rStyle w:val="FootnoteReference"/>
          <w:rFonts w:ascii="Calibri" w:hAnsi="Calibri" w:cs="Calibri"/>
          <w:sz w:val="18"/>
          <w:szCs w:val="18"/>
        </w:rPr>
        <w:footnoteRef/>
      </w:r>
      <w:r w:rsidRPr="000450AB">
        <w:rPr>
          <w:rFonts w:ascii="Calibri" w:hAnsi="Calibri" w:cs="Calibri"/>
          <w:sz w:val="18"/>
          <w:szCs w:val="18"/>
        </w:rPr>
        <w:t xml:space="preserve"> Other than any thermostatic mixing valve, tempering valve or backflow prevention device.</w:t>
      </w:r>
    </w:p>
  </w:footnote>
  <w:footnote w:id="23">
    <w:p w14:paraId="0CCFA22C" w14:textId="77777777" w:rsidR="00A05F07" w:rsidRPr="000450AB" w:rsidRDefault="00A05F07" w:rsidP="0081528E">
      <w:pPr>
        <w:pStyle w:val="FootnoteText"/>
        <w:spacing w:after="40"/>
        <w:rPr>
          <w:rFonts w:ascii="Calibri" w:hAnsi="Calibri" w:cs="Calibri"/>
          <w:sz w:val="18"/>
          <w:szCs w:val="18"/>
        </w:rPr>
      </w:pPr>
      <w:r w:rsidRPr="000450AB">
        <w:rPr>
          <w:rStyle w:val="FootnoteReference"/>
          <w:rFonts w:ascii="Calibri" w:hAnsi="Calibri" w:cs="Calibri"/>
          <w:sz w:val="18"/>
          <w:szCs w:val="18"/>
        </w:rPr>
        <w:footnoteRef/>
      </w:r>
      <w:r w:rsidRPr="000450AB">
        <w:rPr>
          <w:rFonts w:ascii="Calibri" w:hAnsi="Calibri" w:cs="Calibri"/>
          <w:sz w:val="18"/>
          <w:szCs w:val="18"/>
        </w:rPr>
        <w:t xml:space="preserve"> Australian Bureau of Statistics: 2016 Census results.</w:t>
      </w:r>
    </w:p>
  </w:footnote>
  <w:footnote w:id="24">
    <w:p w14:paraId="148D338D" w14:textId="77777777" w:rsidR="00A05F07" w:rsidRPr="000450AB" w:rsidRDefault="00A05F07" w:rsidP="0081528E">
      <w:pPr>
        <w:pStyle w:val="FootnoteText"/>
        <w:spacing w:after="40"/>
        <w:rPr>
          <w:rFonts w:ascii="Calibri" w:hAnsi="Calibri" w:cs="Calibri"/>
          <w:sz w:val="18"/>
          <w:szCs w:val="18"/>
        </w:rPr>
      </w:pPr>
      <w:r w:rsidRPr="000450AB">
        <w:rPr>
          <w:rStyle w:val="FootnoteReference"/>
          <w:rFonts w:ascii="Calibri" w:hAnsi="Calibri" w:cs="Calibri"/>
          <w:sz w:val="18"/>
          <w:szCs w:val="18"/>
        </w:rPr>
        <w:footnoteRef/>
      </w:r>
      <w:r w:rsidRPr="000450AB">
        <w:rPr>
          <w:rFonts w:ascii="Calibri" w:hAnsi="Calibri" w:cs="Calibri"/>
          <w:sz w:val="18"/>
          <w:szCs w:val="18"/>
        </w:rPr>
        <w:t xml:space="preserve"> Domestic hot water research and cost benefit analysis for Plumbing Regulations 2008 Regulatory Impact Statement</w:t>
      </w:r>
      <w:r>
        <w:rPr>
          <w:rFonts w:ascii="Calibri" w:hAnsi="Calibri" w:cs="Calibri"/>
          <w:sz w:val="18"/>
          <w:szCs w:val="18"/>
        </w:rPr>
        <w:t>—</w:t>
      </w:r>
      <w:r w:rsidRPr="000450AB">
        <w:rPr>
          <w:rFonts w:ascii="Calibri" w:hAnsi="Calibri" w:cs="Calibri"/>
          <w:sz w:val="18"/>
          <w:szCs w:val="18"/>
        </w:rPr>
        <w:t xml:space="preserve">work commissioned by </w:t>
      </w:r>
      <w:r>
        <w:rPr>
          <w:rFonts w:ascii="Calibri" w:hAnsi="Calibri" w:cs="Calibri"/>
          <w:sz w:val="18"/>
          <w:szCs w:val="18"/>
        </w:rPr>
        <w:t xml:space="preserve">the department, </w:t>
      </w:r>
      <w:r w:rsidRPr="000450AB">
        <w:rPr>
          <w:rFonts w:ascii="Calibri" w:hAnsi="Calibri" w:cs="Calibri"/>
          <w:sz w:val="18"/>
          <w:szCs w:val="18"/>
        </w:rPr>
        <w:t xml:space="preserve">available on request. </w:t>
      </w:r>
    </w:p>
  </w:footnote>
  <w:footnote w:id="25">
    <w:p w14:paraId="56800D06" w14:textId="77777777" w:rsidR="00A05F07" w:rsidRPr="000450AB" w:rsidRDefault="00A05F07" w:rsidP="0081528E">
      <w:pPr>
        <w:pStyle w:val="FootnoteText"/>
        <w:spacing w:after="40"/>
        <w:rPr>
          <w:rFonts w:ascii="Calibri" w:eastAsia="Calibri" w:hAnsi="Calibri" w:cs="Calibri"/>
          <w:sz w:val="18"/>
          <w:szCs w:val="18"/>
        </w:rPr>
      </w:pPr>
      <w:r w:rsidRPr="000450AB">
        <w:rPr>
          <w:rStyle w:val="FootnoteReference"/>
          <w:rFonts w:ascii="Calibri" w:eastAsia="Calibri" w:hAnsi="Calibri" w:cs="Calibri"/>
          <w:sz w:val="18"/>
          <w:szCs w:val="18"/>
        </w:rPr>
        <w:footnoteRef/>
      </w:r>
      <w:r w:rsidRPr="000450AB">
        <w:rPr>
          <w:rFonts w:ascii="Calibri" w:eastAsia="Calibri" w:hAnsi="Calibri" w:cs="Calibri"/>
          <w:sz w:val="18"/>
          <w:szCs w:val="18"/>
        </w:rPr>
        <w:t xml:space="preserve"> Most fees in Victoria are expressed in terms of fee units. This allows fees to automatically increase in line with an annual rate determined by the Treasurer. The annual rate of increase in fees is intended to reflect the increase in underlying costs due to inflation, while taking account of productivity improvements. The value of a fee unit in 2017-18 is $14.22. </w:t>
      </w:r>
    </w:p>
  </w:footnote>
  <w:footnote w:id="26">
    <w:p w14:paraId="09808769" w14:textId="77777777" w:rsidR="00A05F07" w:rsidRPr="000450AB" w:rsidRDefault="00A05F07" w:rsidP="0081528E">
      <w:pPr>
        <w:spacing w:after="40"/>
        <w:rPr>
          <w:rFonts w:ascii="Calibri" w:eastAsia="Calibri" w:hAnsi="Calibri" w:cs="Calibri"/>
          <w:sz w:val="18"/>
          <w:szCs w:val="18"/>
        </w:rPr>
      </w:pPr>
      <w:r w:rsidRPr="000450AB">
        <w:rPr>
          <w:rStyle w:val="FootnoteReference"/>
          <w:rFonts w:ascii="Calibri" w:eastAsia="Calibri" w:hAnsi="Calibri" w:cs="Calibri"/>
          <w:sz w:val="18"/>
          <w:szCs w:val="18"/>
        </w:rPr>
        <w:footnoteRef/>
      </w:r>
      <w:r w:rsidRPr="000450AB">
        <w:rPr>
          <w:rFonts w:ascii="Calibri" w:eastAsia="Calibri" w:hAnsi="Calibri" w:cs="Calibri"/>
          <w:sz w:val="18"/>
          <w:szCs w:val="18"/>
        </w:rPr>
        <w:t xml:space="preserve"> Under the Act, the VBA must not sell a </w:t>
      </w:r>
      <w:r>
        <w:rPr>
          <w:rFonts w:ascii="Calibri" w:eastAsia="Calibri" w:hAnsi="Calibri" w:cs="Calibri"/>
          <w:sz w:val="18"/>
          <w:szCs w:val="18"/>
        </w:rPr>
        <w:t>Compliance Certificate</w:t>
      </w:r>
      <w:r w:rsidRPr="000450AB">
        <w:rPr>
          <w:rFonts w:ascii="Calibri" w:eastAsia="Calibri" w:hAnsi="Calibri" w:cs="Calibri"/>
          <w:sz w:val="18"/>
          <w:szCs w:val="18"/>
        </w:rPr>
        <w:t xml:space="preserve"> form at a price greater than $20, or any other amount specified by the regulations. </w:t>
      </w:r>
    </w:p>
  </w:footnote>
  <w:footnote w:id="27">
    <w:p w14:paraId="22D76DA9" w14:textId="77777777" w:rsidR="00A05F07" w:rsidRPr="000450AB" w:rsidRDefault="00A05F07" w:rsidP="0081528E">
      <w:pPr>
        <w:pStyle w:val="FootnoteText"/>
        <w:spacing w:after="40"/>
        <w:rPr>
          <w:rFonts w:ascii="Calibri" w:eastAsia="Calibri" w:hAnsi="Calibri" w:cs="Calibri"/>
          <w:sz w:val="18"/>
          <w:szCs w:val="18"/>
        </w:rPr>
      </w:pPr>
      <w:r w:rsidRPr="000450AB">
        <w:rPr>
          <w:rStyle w:val="FootnoteReference"/>
          <w:rFonts w:ascii="Calibri" w:eastAsia="Calibri" w:hAnsi="Calibri" w:cs="Calibri"/>
          <w:sz w:val="18"/>
          <w:szCs w:val="18"/>
        </w:rPr>
        <w:footnoteRef/>
      </w:r>
      <w:r w:rsidRPr="000450AB">
        <w:rPr>
          <w:rFonts w:ascii="Calibri" w:eastAsia="Calibri" w:hAnsi="Calibri" w:cs="Calibri"/>
          <w:sz w:val="18"/>
          <w:szCs w:val="18"/>
        </w:rPr>
        <w:t xml:space="preserve"> The value of a fee unit from 1 July 2018 is $14.45.</w:t>
      </w:r>
    </w:p>
  </w:footnote>
  <w:footnote w:id="28">
    <w:p w14:paraId="3D96ADCF" w14:textId="77777777" w:rsidR="00A05F07" w:rsidRPr="000450AB" w:rsidRDefault="00A05F07" w:rsidP="0081528E">
      <w:pPr>
        <w:spacing w:after="40"/>
        <w:rPr>
          <w:rFonts w:ascii="Calibri" w:hAnsi="Calibri" w:cs="Calibri"/>
          <w:sz w:val="18"/>
          <w:szCs w:val="18"/>
        </w:rPr>
      </w:pPr>
      <w:r w:rsidRPr="000450AB">
        <w:rPr>
          <w:rStyle w:val="FootnoteReference"/>
          <w:rFonts w:ascii="Calibri" w:hAnsi="Calibri" w:cs="Calibri"/>
          <w:sz w:val="18"/>
          <w:szCs w:val="18"/>
        </w:rPr>
        <w:footnoteRef/>
      </w:r>
      <w:r w:rsidRPr="000450AB">
        <w:rPr>
          <w:rFonts w:ascii="Calibri" w:hAnsi="Calibri" w:cs="Calibri"/>
          <w:sz w:val="18"/>
          <w:szCs w:val="18"/>
        </w:rPr>
        <w:t xml:space="preserve"> The majority of modification applications received by the VBA involve either a dual occupancy (where a drain is serving two (or sometimes more) dwellings on a single lot) or land which has been subdivided (and the drain from one lot is being used to serve fixtures in a dwelling or dwellings on the other lot).</w:t>
      </w:r>
    </w:p>
  </w:footnote>
  <w:footnote w:id="29">
    <w:p w14:paraId="5896A7A1" w14:textId="77777777" w:rsidR="00A05F07" w:rsidRPr="000450AB" w:rsidRDefault="00A05F07" w:rsidP="0081528E">
      <w:pPr>
        <w:pStyle w:val="FootnoteText"/>
        <w:spacing w:after="40"/>
        <w:rPr>
          <w:rFonts w:ascii="Calibri" w:eastAsia="Calibri" w:hAnsi="Calibri" w:cs="Calibri"/>
          <w:sz w:val="18"/>
          <w:szCs w:val="18"/>
        </w:rPr>
      </w:pPr>
      <w:r w:rsidRPr="000450AB">
        <w:rPr>
          <w:rStyle w:val="FootnoteReference"/>
          <w:rFonts w:ascii="Calibri" w:eastAsia="Calibri" w:hAnsi="Calibri" w:cs="Calibri"/>
          <w:sz w:val="18"/>
          <w:szCs w:val="18"/>
        </w:rPr>
        <w:footnoteRef/>
      </w:r>
      <w:r w:rsidRPr="000450AB">
        <w:rPr>
          <w:rFonts w:ascii="Calibri" w:eastAsia="Calibri" w:hAnsi="Calibri" w:cs="Calibri"/>
          <w:sz w:val="18"/>
          <w:szCs w:val="18"/>
        </w:rPr>
        <w:t xml:space="preserve"> This is based on 521 applications per year, each incurring costs of $114.18 in application fee and around $120 in time cost to prepare an application (b</w:t>
      </w:r>
      <w:r w:rsidRPr="000450AB">
        <w:rPr>
          <w:rFonts w:ascii="Calibri" w:eastAsia="Calibri" w:hAnsi="Calibri" w:cs="Calibri"/>
          <w:sz w:val="18"/>
          <w:szCs w:val="18"/>
          <w:lang w:val="en"/>
        </w:rPr>
        <w:t>ased on anecdotal reports, the estimated time taken for most practitioners to prepare and acquire the necessary documentation and plans, complete and lodge the modification application is 120 mins per application. The hourly charge rate for a plumbing practitioner is assumed at $60 per hour ($41.10 in wage costs plus an allowance for overheads and oncosts</w:t>
      </w:r>
      <w:r>
        <w:rPr>
          <w:rFonts w:ascii="Calibri" w:eastAsia="Calibri" w:hAnsi="Calibri" w:cs="Calibri"/>
          <w:sz w:val="18"/>
          <w:szCs w:val="18"/>
          <w:lang w:val="en"/>
        </w:rPr>
        <w:t>—</w:t>
      </w:r>
      <w:r w:rsidRPr="000450AB">
        <w:rPr>
          <w:rFonts w:ascii="Calibri" w:eastAsia="Calibri" w:hAnsi="Calibri" w:cs="Calibri"/>
          <w:sz w:val="18"/>
          <w:szCs w:val="18"/>
          <w:lang w:val="en"/>
        </w:rPr>
        <w:t>see Appendix C).</w:t>
      </w:r>
    </w:p>
  </w:footnote>
  <w:footnote w:id="30">
    <w:p w14:paraId="26A9A5A1" w14:textId="77777777" w:rsidR="00A05F07" w:rsidRPr="000450AB" w:rsidRDefault="00A05F07" w:rsidP="0081528E">
      <w:pPr>
        <w:pStyle w:val="FootnoteText"/>
        <w:spacing w:after="40"/>
        <w:rPr>
          <w:rFonts w:ascii="Calibri" w:eastAsia="Calibri" w:hAnsi="Calibri" w:cs="Calibri"/>
          <w:sz w:val="18"/>
          <w:szCs w:val="18"/>
        </w:rPr>
      </w:pPr>
      <w:r w:rsidRPr="000450AB">
        <w:rPr>
          <w:rStyle w:val="FootnoteReference"/>
          <w:rFonts w:ascii="Calibri" w:hAnsi="Calibri" w:cs="Calibri"/>
          <w:sz w:val="18"/>
          <w:szCs w:val="18"/>
        </w:rPr>
        <w:footnoteRef/>
      </w:r>
      <w:r w:rsidRPr="000450AB">
        <w:rPr>
          <w:rFonts w:ascii="Calibri" w:hAnsi="Calibri" w:cs="Calibri"/>
          <w:sz w:val="18"/>
          <w:szCs w:val="18"/>
        </w:rPr>
        <w:t xml:space="preserve"> </w:t>
      </w:r>
      <w:r w:rsidRPr="000450AB">
        <w:rPr>
          <w:rFonts w:ascii="Calibri" w:eastAsia="Calibri" w:hAnsi="Calibri" w:cs="Calibri"/>
          <w:sz w:val="18"/>
          <w:szCs w:val="18"/>
        </w:rPr>
        <w:t xml:space="preserve">Data obtained from the planning permit activity from the Planning Permit Activity Reporting System unit of the department. Since the publication of </w:t>
      </w:r>
      <w:r w:rsidRPr="000450AB">
        <w:rPr>
          <w:rFonts w:ascii="Calibri" w:eastAsia="Calibri" w:hAnsi="Calibri" w:cs="Calibri"/>
          <w:i/>
          <w:sz w:val="18"/>
          <w:szCs w:val="18"/>
        </w:rPr>
        <w:t>the Planning Permit Activity Annual Report 2014-15</w:t>
      </w:r>
      <w:r w:rsidRPr="000450AB">
        <w:rPr>
          <w:rFonts w:ascii="Calibri" w:eastAsia="Calibri" w:hAnsi="Calibri" w:cs="Calibri"/>
          <w:sz w:val="18"/>
          <w:szCs w:val="18"/>
        </w:rPr>
        <w:t>, the categories of statistical information for planning permits recorded by the department have changed. In 2014/15 report, under the category “</w:t>
      </w:r>
      <w:r w:rsidRPr="000450AB">
        <w:rPr>
          <w:rFonts w:ascii="Calibri" w:eastAsia="Calibri" w:hAnsi="Calibri" w:cs="Calibri"/>
          <w:sz w:val="18"/>
          <w:szCs w:val="18"/>
          <w:lang w:val="en"/>
        </w:rPr>
        <w:t>Dwelling related activity across Victoria”,</w:t>
      </w:r>
      <w:r w:rsidRPr="000450AB">
        <w:rPr>
          <w:rFonts w:ascii="Calibri" w:eastAsia="Calibri" w:hAnsi="Calibri" w:cs="Calibri"/>
          <w:sz w:val="18"/>
          <w:szCs w:val="18"/>
        </w:rPr>
        <w:t xml:space="preserve"> the subcategories were: one dwelling, between 2-10 dwellings and more than 10 dwellings. Since then, the last two subcategories have been consolidated into a new subcategory, “multiple dwellings.” This slightly inflates the updated for 2016/17, compared to 2014/15.</w:t>
      </w:r>
    </w:p>
  </w:footnote>
  <w:footnote w:id="31">
    <w:p w14:paraId="5543D8AB" w14:textId="77777777" w:rsidR="00A05F07" w:rsidRPr="000450AB" w:rsidRDefault="00A05F07" w:rsidP="0081528E">
      <w:pPr>
        <w:pStyle w:val="FootnoteText"/>
        <w:spacing w:after="40"/>
        <w:rPr>
          <w:rFonts w:ascii="Calibri" w:hAnsi="Calibri" w:cs="Calibri"/>
          <w:sz w:val="18"/>
          <w:szCs w:val="18"/>
        </w:rPr>
      </w:pPr>
      <w:r w:rsidRPr="000450AB">
        <w:rPr>
          <w:rStyle w:val="FootnoteReference"/>
          <w:rFonts w:ascii="Calibri" w:hAnsi="Calibri" w:cs="Calibri"/>
          <w:sz w:val="18"/>
          <w:szCs w:val="18"/>
        </w:rPr>
        <w:footnoteRef/>
      </w:r>
      <w:r w:rsidRPr="000450AB">
        <w:rPr>
          <w:rFonts w:ascii="Calibri" w:hAnsi="Calibri" w:cs="Calibri"/>
          <w:sz w:val="18"/>
          <w:szCs w:val="18"/>
        </w:rPr>
        <w:t xml:space="preserve"> </w:t>
      </w:r>
      <w:r w:rsidRPr="000450AB">
        <w:rPr>
          <w:rFonts w:ascii="Calibri" w:eastAsia="Calibri" w:hAnsi="Calibri" w:cs="Calibri"/>
          <w:sz w:val="18"/>
          <w:szCs w:val="18"/>
        </w:rPr>
        <w:t>This is reflected in the requirement for a person to complete competencies under the</w:t>
      </w:r>
      <w:r w:rsidRPr="000450AB">
        <w:rPr>
          <w:rFonts w:ascii="Calibri" w:hAnsi="Calibri" w:cs="Calibri"/>
          <w:color w:val="000000"/>
          <w:sz w:val="18"/>
          <w:szCs w:val="18"/>
          <w:shd w:val="clear" w:color="auto" w:fill="FFFFFF"/>
        </w:rPr>
        <w:t> Asset Maintenance (Portable fire Protection Equipment) Training Package which does not include competencies related to sprinkler systems.</w:t>
      </w:r>
    </w:p>
  </w:footnote>
  <w:footnote w:id="32">
    <w:p w14:paraId="26DC0764" w14:textId="77777777" w:rsidR="00A05F07" w:rsidRPr="000450AB" w:rsidRDefault="00A05F07" w:rsidP="0081528E">
      <w:pPr>
        <w:pStyle w:val="FootnoteText"/>
        <w:spacing w:after="40"/>
        <w:rPr>
          <w:rFonts w:ascii="Calibri" w:hAnsi="Calibri" w:cs="Calibri"/>
          <w:sz w:val="18"/>
          <w:szCs w:val="18"/>
        </w:rPr>
      </w:pPr>
      <w:r w:rsidRPr="000450AB">
        <w:rPr>
          <w:rStyle w:val="FootnoteReference"/>
          <w:rFonts w:ascii="Calibri" w:hAnsi="Calibri" w:cs="Calibri"/>
          <w:sz w:val="18"/>
          <w:szCs w:val="18"/>
        </w:rPr>
        <w:footnoteRef/>
      </w:r>
      <w:r w:rsidRPr="000450AB">
        <w:rPr>
          <w:rFonts w:ascii="Calibri" w:hAnsi="Calibri" w:cs="Calibri"/>
          <w:sz w:val="18"/>
          <w:szCs w:val="18"/>
        </w:rPr>
        <w:t xml:space="preserve"> Director’s Maintenance of Prescribed Essential Building Services Determination, July 2017, p</w:t>
      </w:r>
      <w:r>
        <w:rPr>
          <w:rFonts w:ascii="Calibri" w:hAnsi="Calibri" w:cs="Calibri"/>
          <w:sz w:val="18"/>
          <w:szCs w:val="18"/>
        </w:rPr>
        <w:t>a</w:t>
      </w:r>
      <w:r w:rsidRPr="000450AB">
        <w:rPr>
          <w:rFonts w:ascii="Calibri" w:hAnsi="Calibri" w:cs="Calibri"/>
          <w:sz w:val="18"/>
          <w:szCs w:val="18"/>
        </w:rPr>
        <w:t>g</w:t>
      </w:r>
      <w:r>
        <w:rPr>
          <w:rFonts w:ascii="Calibri" w:hAnsi="Calibri" w:cs="Calibri"/>
          <w:sz w:val="18"/>
          <w:szCs w:val="18"/>
        </w:rPr>
        <w:t>e</w:t>
      </w:r>
      <w:r w:rsidRPr="000450AB">
        <w:rPr>
          <w:rFonts w:ascii="Calibri" w:hAnsi="Calibri" w:cs="Calibri"/>
          <w:sz w:val="18"/>
          <w:szCs w:val="18"/>
        </w:rPr>
        <w:t xml:space="preserve"> 3.</w:t>
      </w:r>
    </w:p>
  </w:footnote>
  <w:footnote w:id="33">
    <w:p w14:paraId="6214570D" w14:textId="124C89D8" w:rsidR="00A05F07" w:rsidRPr="000450AB" w:rsidRDefault="00A05F07" w:rsidP="0081528E">
      <w:pPr>
        <w:pStyle w:val="FootnoteText"/>
        <w:spacing w:after="40"/>
        <w:rPr>
          <w:rFonts w:ascii="Calibri" w:hAnsi="Calibri" w:cs="Calibri"/>
          <w:sz w:val="18"/>
          <w:szCs w:val="18"/>
        </w:rPr>
      </w:pPr>
      <w:r w:rsidRPr="000450AB">
        <w:rPr>
          <w:rStyle w:val="FootnoteReference"/>
          <w:rFonts w:ascii="Calibri" w:hAnsi="Calibri" w:cs="Calibri"/>
          <w:sz w:val="18"/>
          <w:szCs w:val="18"/>
        </w:rPr>
        <w:footnoteRef/>
      </w:r>
      <w:r w:rsidRPr="000450AB">
        <w:rPr>
          <w:rFonts w:ascii="Calibri" w:hAnsi="Calibri" w:cs="Calibri"/>
          <w:sz w:val="18"/>
          <w:szCs w:val="18"/>
        </w:rPr>
        <w:t xml:space="preserve"> </w:t>
      </w:r>
      <w:r w:rsidRPr="000450AB">
        <w:rPr>
          <w:rFonts w:ascii="Calibri" w:eastAsia="Calibri" w:hAnsi="Calibri" w:cs="Calibri"/>
          <w:sz w:val="18"/>
          <w:szCs w:val="18"/>
        </w:rPr>
        <w:t>The department acknowledges that further work is required to better understand the current labour supply picture, as well understanding the causes of unregistered / unlicensed individuals undertaking routine servicing work. This is further discussed in the section 2.6 of the forward work program (see page</w:t>
      </w:r>
      <w:r>
        <w:rPr>
          <w:rFonts w:ascii="Calibri" w:eastAsia="Calibri" w:hAnsi="Calibri" w:cs="Calibri"/>
          <w:noProof/>
          <w:sz w:val="18"/>
          <w:szCs w:val="18"/>
        </w:rPr>
        <w:t xml:space="preserve"> </w:t>
      </w:r>
      <w:r>
        <w:rPr>
          <w:rFonts w:ascii="Calibri" w:eastAsia="Calibri" w:hAnsi="Calibri" w:cs="Calibri"/>
          <w:noProof/>
          <w:sz w:val="18"/>
          <w:szCs w:val="18"/>
        </w:rPr>
        <w:fldChar w:fldCharType="begin"/>
      </w:r>
      <w:r>
        <w:rPr>
          <w:rFonts w:ascii="Calibri" w:eastAsia="Calibri" w:hAnsi="Calibri" w:cs="Calibri"/>
          <w:noProof/>
          <w:sz w:val="18"/>
          <w:szCs w:val="18"/>
        </w:rPr>
        <w:instrText xml:space="preserve"> REF Firefoward \h </w:instrText>
      </w:r>
      <w:r>
        <w:rPr>
          <w:rFonts w:ascii="Calibri" w:eastAsia="Calibri" w:hAnsi="Calibri" w:cs="Calibri"/>
          <w:noProof/>
          <w:sz w:val="18"/>
          <w:szCs w:val="18"/>
        </w:rPr>
      </w:r>
      <w:r>
        <w:rPr>
          <w:rFonts w:ascii="Calibri" w:eastAsia="Calibri" w:hAnsi="Calibri" w:cs="Calibri"/>
          <w:noProof/>
          <w:sz w:val="18"/>
          <w:szCs w:val="18"/>
        </w:rPr>
        <w:fldChar w:fldCharType="end"/>
      </w:r>
      <w:r>
        <w:rPr>
          <w:rFonts w:ascii="Calibri" w:eastAsia="Calibri" w:hAnsi="Calibri" w:cs="Calibri"/>
          <w:noProof/>
          <w:sz w:val="18"/>
          <w:szCs w:val="18"/>
        </w:rPr>
        <w:fldChar w:fldCharType="begin"/>
      </w:r>
      <w:r>
        <w:rPr>
          <w:rFonts w:ascii="Calibri" w:eastAsia="Calibri" w:hAnsi="Calibri" w:cs="Calibri"/>
          <w:noProof/>
          <w:sz w:val="18"/>
          <w:szCs w:val="18"/>
        </w:rPr>
        <w:instrText xml:space="preserve"> PAGEREF Firefoward \h </w:instrText>
      </w:r>
      <w:r>
        <w:rPr>
          <w:rFonts w:ascii="Calibri" w:eastAsia="Calibri" w:hAnsi="Calibri" w:cs="Calibri"/>
          <w:noProof/>
          <w:sz w:val="18"/>
          <w:szCs w:val="18"/>
        </w:rPr>
      </w:r>
      <w:r>
        <w:rPr>
          <w:rFonts w:ascii="Calibri" w:eastAsia="Calibri" w:hAnsi="Calibri" w:cs="Calibri"/>
          <w:noProof/>
          <w:sz w:val="18"/>
          <w:szCs w:val="18"/>
        </w:rPr>
        <w:fldChar w:fldCharType="separate"/>
      </w:r>
      <w:r>
        <w:rPr>
          <w:rFonts w:ascii="Calibri" w:eastAsia="Calibri" w:hAnsi="Calibri" w:cs="Calibri"/>
          <w:noProof/>
          <w:sz w:val="18"/>
          <w:szCs w:val="18"/>
        </w:rPr>
        <w:t>151</w:t>
      </w:r>
      <w:r>
        <w:rPr>
          <w:rFonts w:ascii="Calibri" w:eastAsia="Calibri" w:hAnsi="Calibri" w:cs="Calibri"/>
          <w:noProof/>
          <w:sz w:val="18"/>
          <w:szCs w:val="18"/>
        </w:rPr>
        <w:fldChar w:fldCharType="end"/>
      </w:r>
      <w:r w:rsidRPr="000450AB">
        <w:rPr>
          <w:rFonts w:ascii="Calibri" w:eastAsia="Calibri" w:hAnsi="Calibri" w:cs="Calibri"/>
          <w:sz w:val="18"/>
          <w:szCs w:val="18"/>
        </w:rPr>
        <w:t>).</w:t>
      </w:r>
      <w:r w:rsidRPr="000450AB">
        <w:rPr>
          <w:rFonts w:ascii="Calibri" w:eastAsiaTheme="minorEastAsia" w:hAnsi="Calibri" w:cs="Calibri"/>
          <w:sz w:val="18"/>
          <w:szCs w:val="18"/>
        </w:rPr>
        <w:t xml:space="preserve"> </w:t>
      </w:r>
    </w:p>
  </w:footnote>
  <w:footnote w:id="34">
    <w:p w14:paraId="415C71C1" w14:textId="77777777" w:rsidR="00A05F07" w:rsidRPr="000450AB" w:rsidRDefault="00A05F07" w:rsidP="0081528E">
      <w:pPr>
        <w:pStyle w:val="FootnoteText"/>
        <w:spacing w:after="40"/>
        <w:rPr>
          <w:rFonts w:ascii="Calibri" w:hAnsi="Calibri" w:cs="Calibri"/>
          <w:sz w:val="18"/>
          <w:szCs w:val="18"/>
        </w:rPr>
      </w:pPr>
      <w:r w:rsidRPr="000450AB">
        <w:rPr>
          <w:rStyle w:val="FootnoteReference"/>
          <w:rFonts w:ascii="Calibri" w:hAnsi="Calibri" w:cs="Calibri"/>
          <w:sz w:val="18"/>
          <w:szCs w:val="18"/>
        </w:rPr>
        <w:footnoteRef/>
      </w:r>
      <w:r w:rsidRPr="000450AB">
        <w:rPr>
          <w:rFonts w:ascii="Calibri" w:hAnsi="Calibri" w:cs="Calibri"/>
          <w:sz w:val="18"/>
          <w:szCs w:val="18"/>
        </w:rPr>
        <w:t xml:space="preserve"> Although it is not known how many people not registered may already have the required competencies that would already satisfy the registration requirements.</w:t>
      </w:r>
    </w:p>
  </w:footnote>
  <w:footnote w:id="35">
    <w:p w14:paraId="1284BF66" w14:textId="77777777" w:rsidR="00A05F07" w:rsidRPr="000450AB" w:rsidRDefault="00A05F07" w:rsidP="0081528E">
      <w:pPr>
        <w:pStyle w:val="FootnoteText"/>
        <w:spacing w:after="40"/>
        <w:rPr>
          <w:rFonts w:ascii="Calibri" w:eastAsia="Calibri" w:hAnsi="Calibri" w:cs="Calibri"/>
          <w:sz w:val="18"/>
          <w:szCs w:val="18"/>
        </w:rPr>
      </w:pPr>
      <w:r w:rsidRPr="000450AB">
        <w:rPr>
          <w:rStyle w:val="FootnoteReference"/>
          <w:rFonts w:ascii="Calibri" w:eastAsia="Calibri" w:hAnsi="Calibri" w:cs="Calibri"/>
          <w:sz w:val="18"/>
          <w:szCs w:val="18"/>
        </w:rPr>
        <w:footnoteRef/>
      </w:r>
      <w:r w:rsidRPr="000450AB">
        <w:rPr>
          <w:rFonts w:ascii="Calibri" w:eastAsia="Calibri" w:hAnsi="Calibri" w:cs="Calibri"/>
          <w:sz w:val="18"/>
          <w:szCs w:val="18"/>
        </w:rPr>
        <w:t xml:space="preserve"> A small survey of plumbers in this group indicated around 20 per cent did work exclusive to </w:t>
      </w:r>
      <w:r>
        <w:rPr>
          <w:rFonts w:ascii="Calibri" w:eastAsia="Calibri" w:hAnsi="Calibri" w:cs="Calibri"/>
          <w:sz w:val="18"/>
          <w:szCs w:val="18"/>
        </w:rPr>
        <w:t>routine servicing</w:t>
      </w:r>
      <w:r w:rsidRPr="000450AB">
        <w:rPr>
          <w:rFonts w:ascii="Calibri" w:eastAsia="Calibri" w:hAnsi="Calibri" w:cs="Calibri"/>
          <w:sz w:val="18"/>
          <w:szCs w:val="18"/>
        </w:rPr>
        <w:t>. There are around 25 new plumbers in this class annually. This change would only affect new entrants, as existing plumbers would be automatically transitioned.</w:t>
      </w:r>
    </w:p>
  </w:footnote>
  <w:footnote w:id="36">
    <w:p w14:paraId="2A1E5CFE" w14:textId="455EC5A4" w:rsidR="00A05F07" w:rsidRPr="000450AB" w:rsidRDefault="00A05F07" w:rsidP="0081528E">
      <w:pPr>
        <w:pStyle w:val="FootnoteText"/>
        <w:spacing w:after="40"/>
        <w:rPr>
          <w:rFonts w:ascii="Calibri" w:hAnsi="Calibri" w:cs="Calibri"/>
          <w:sz w:val="18"/>
          <w:szCs w:val="18"/>
        </w:rPr>
      </w:pPr>
      <w:r w:rsidRPr="000450AB">
        <w:rPr>
          <w:rStyle w:val="FootnoteReference"/>
          <w:rFonts w:ascii="Calibri" w:hAnsi="Calibri" w:cs="Calibri"/>
          <w:sz w:val="18"/>
          <w:szCs w:val="18"/>
        </w:rPr>
        <w:footnoteRef/>
      </w:r>
      <w:r w:rsidRPr="000450AB">
        <w:rPr>
          <w:rFonts w:ascii="Calibri" w:hAnsi="Calibri" w:cs="Calibri"/>
          <w:sz w:val="18"/>
          <w:szCs w:val="18"/>
        </w:rPr>
        <w:t xml:space="preserve"> While Queensland’s arrangements have been in place since 2009, they do not include work on sprinkler systems, which the department considers to be more complex and higher risk than routine servicing work on other fire protection equipment (</w:t>
      </w:r>
      <w:r>
        <w:rPr>
          <w:rFonts w:ascii="Calibri" w:hAnsi="Calibri" w:cs="Calibri"/>
          <w:sz w:val="18"/>
          <w:szCs w:val="18"/>
        </w:rPr>
        <w:t xml:space="preserve">e.g., </w:t>
      </w:r>
      <w:r w:rsidRPr="000450AB">
        <w:rPr>
          <w:rFonts w:ascii="Calibri" w:hAnsi="Calibri" w:cs="Calibri"/>
          <w:sz w:val="18"/>
          <w:szCs w:val="18"/>
        </w:rPr>
        <w:t>hydrants, hose reels, etc.).</w:t>
      </w:r>
      <w:r>
        <w:rPr>
          <w:rFonts w:ascii="Calibri" w:hAnsi="Calibri" w:cs="Calibri"/>
          <w:sz w:val="18"/>
          <w:szCs w:val="18"/>
        </w:rPr>
        <w:t xml:space="preserve"> </w:t>
      </w:r>
    </w:p>
  </w:footnote>
  <w:footnote w:id="37">
    <w:p w14:paraId="69E23571" w14:textId="77777777" w:rsidR="00A05F07" w:rsidRPr="000450AB" w:rsidRDefault="00A05F07" w:rsidP="0081528E">
      <w:pPr>
        <w:pStyle w:val="FootnoteText"/>
        <w:spacing w:after="40"/>
        <w:rPr>
          <w:rFonts w:ascii="Calibri" w:hAnsi="Calibri" w:cs="Calibri"/>
          <w:sz w:val="18"/>
          <w:szCs w:val="18"/>
        </w:rPr>
      </w:pPr>
      <w:r w:rsidRPr="000450AB">
        <w:rPr>
          <w:rStyle w:val="FootnoteReference"/>
          <w:rFonts w:ascii="Calibri" w:hAnsi="Calibri" w:cs="Calibri"/>
          <w:sz w:val="18"/>
          <w:szCs w:val="18"/>
        </w:rPr>
        <w:footnoteRef/>
      </w:r>
      <w:r w:rsidRPr="000450AB">
        <w:rPr>
          <w:rFonts w:ascii="Calibri" w:hAnsi="Calibri" w:cs="Calibri"/>
          <w:sz w:val="18"/>
          <w:szCs w:val="18"/>
        </w:rPr>
        <w:t xml:space="preserve"> This will assist to quantify the risks associated with an alternative approach that lowering the qualification and training for practitioners undertaking routine servicing work, particularly on changes to rates of non-compliant work and impacts on the health and safety of building occupants.</w:t>
      </w:r>
    </w:p>
  </w:footnote>
  <w:footnote w:id="38">
    <w:p w14:paraId="26292098" w14:textId="77777777" w:rsidR="00A05F07" w:rsidRPr="000450AB" w:rsidRDefault="00A05F07" w:rsidP="0081528E">
      <w:pPr>
        <w:pStyle w:val="FootnoteText"/>
        <w:spacing w:after="40"/>
        <w:rPr>
          <w:rFonts w:ascii="Calibri" w:eastAsia="Calibri" w:hAnsi="Calibri" w:cs="Calibri"/>
          <w:sz w:val="18"/>
          <w:szCs w:val="18"/>
        </w:rPr>
      </w:pPr>
      <w:r w:rsidRPr="000450AB">
        <w:rPr>
          <w:rStyle w:val="FootnoteReference"/>
          <w:rFonts w:ascii="Calibri" w:eastAsia="Calibri" w:hAnsi="Calibri" w:cs="Calibri"/>
          <w:sz w:val="18"/>
          <w:szCs w:val="18"/>
        </w:rPr>
        <w:footnoteRef/>
      </w:r>
      <w:r w:rsidRPr="000450AB">
        <w:rPr>
          <w:rFonts w:ascii="Calibri" w:eastAsia="Calibri" w:hAnsi="Calibri" w:cs="Calibri"/>
          <w:sz w:val="18"/>
          <w:szCs w:val="18"/>
        </w:rPr>
        <w:t xml:space="preserve"> The </w:t>
      </w:r>
      <w:r w:rsidRPr="000450AB">
        <w:rPr>
          <w:rFonts w:ascii="Calibri" w:eastAsia="Calibri" w:hAnsi="Calibri" w:cs="Calibri"/>
          <w:i/>
          <w:sz w:val="18"/>
          <w:szCs w:val="18"/>
        </w:rPr>
        <w:t>Gas Safety Act 1997</w:t>
      </w:r>
      <w:r w:rsidRPr="000450AB">
        <w:rPr>
          <w:rFonts w:ascii="Calibri" w:eastAsia="Calibri" w:hAnsi="Calibri" w:cs="Calibri"/>
          <w:sz w:val="18"/>
          <w:szCs w:val="18"/>
        </w:rPr>
        <w:t xml:space="preserve"> defines type B appliances as appliances with a gas consumption in excess of 10MJ/h. Type B appliances use both natural and liquified petroleum gas (LPG), which are a major source of energy used for both heating and cooking in residential, commercial and industrial premises. Other appliances are deemed to be Type A.</w:t>
      </w:r>
    </w:p>
  </w:footnote>
  <w:footnote w:id="39">
    <w:p w14:paraId="12D43A51" w14:textId="77777777" w:rsidR="00A05F07" w:rsidRPr="000450AB" w:rsidRDefault="00A05F07" w:rsidP="0081528E">
      <w:pPr>
        <w:pStyle w:val="FootnoteText"/>
        <w:spacing w:after="40"/>
        <w:rPr>
          <w:rFonts w:ascii="Calibri" w:hAnsi="Calibri" w:cs="Calibri"/>
          <w:sz w:val="18"/>
          <w:szCs w:val="18"/>
        </w:rPr>
      </w:pPr>
      <w:r w:rsidRPr="000450AB">
        <w:rPr>
          <w:rStyle w:val="FootnoteReference"/>
          <w:rFonts w:ascii="Calibri" w:hAnsi="Calibri" w:cs="Calibri"/>
          <w:sz w:val="18"/>
          <w:szCs w:val="18"/>
        </w:rPr>
        <w:footnoteRef/>
      </w:r>
      <w:r w:rsidRPr="000450AB">
        <w:rPr>
          <w:rFonts w:ascii="Calibri" w:hAnsi="Calibri" w:cs="Calibri"/>
          <w:sz w:val="18"/>
          <w:szCs w:val="18"/>
        </w:rPr>
        <w:t xml:space="preserve"> For further information on the distinction between on-site and off-site construction see the VBA Technical Solutions Sheet on off-site construction: </w:t>
      </w:r>
      <w:r w:rsidRPr="00194F41">
        <w:rPr>
          <w:rFonts w:ascii="Calibri" w:hAnsi="Calibri" w:cs="Calibri"/>
          <w:sz w:val="18"/>
          <w:szCs w:val="18"/>
        </w:rPr>
        <w:t>http://www.vba.vic.gov.au/__data/assets/pdf_file/0013/50422/Fact-Sheet-Regulatory-requirements-for-the-off-site-construction-of-plumbing-systems.pdf</w:t>
      </w:r>
    </w:p>
  </w:footnote>
  <w:footnote w:id="40">
    <w:p w14:paraId="72CDF9C2" w14:textId="77777777" w:rsidR="00A05F07" w:rsidRPr="000450AB" w:rsidRDefault="00A05F07" w:rsidP="0081528E">
      <w:pPr>
        <w:pStyle w:val="FootnoteText"/>
        <w:spacing w:after="40"/>
        <w:rPr>
          <w:rFonts w:ascii="Calibri" w:hAnsi="Calibri" w:cs="Calibri"/>
          <w:sz w:val="18"/>
          <w:szCs w:val="18"/>
        </w:rPr>
      </w:pPr>
      <w:r w:rsidRPr="000450AB">
        <w:rPr>
          <w:rStyle w:val="FootnoteReference"/>
          <w:rFonts w:ascii="Calibri" w:hAnsi="Calibri" w:cs="Calibri"/>
          <w:sz w:val="18"/>
          <w:szCs w:val="18"/>
        </w:rPr>
        <w:footnoteRef/>
      </w:r>
      <w:r w:rsidRPr="000450AB">
        <w:rPr>
          <w:rFonts w:ascii="Calibri" w:hAnsi="Calibri" w:cs="Calibri"/>
          <w:sz w:val="18"/>
          <w:szCs w:val="18"/>
        </w:rPr>
        <w:t xml:space="preserve"> </w:t>
      </w:r>
      <w:r w:rsidRPr="000450AB">
        <w:rPr>
          <w:rFonts w:ascii="Calibri" w:eastAsia="Calibri" w:hAnsi="Calibri" w:cs="Calibri"/>
          <w:sz w:val="18"/>
          <w:szCs w:val="18"/>
        </w:rPr>
        <w:t>In April 2018, ESV issued a safety alert for open-flue gas heaters, urging individuals not to use them until they have them checked by the manufacturer. Despite this, ESV consider the if the heater is serviced and tested every two years it is safe to use.</w:t>
      </w:r>
      <w:r w:rsidRPr="000450AB">
        <w:rPr>
          <w:rFonts w:ascii="Calibri" w:eastAsiaTheme="minorHAnsi" w:hAnsi="Calibri" w:cs="Calibri"/>
          <w:color w:val="000000"/>
          <w:sz w:val="18"/>
          <w:szCs w:val="18"/>
        </w:rPr>
        <w:t xml:space="preserve"> </w:t>
      </w:r>
    </w:p>
  </w:footnote>
  <w:footnote w:id="41">
    <w:p w14:paraId="62F37A7D" w14:textId="77777777" w:rsidR="00A05F07" w:rsidRPr="000450AB" w:rsidRDefault="00A05F07" w:rsidP="0081528E">
      <w:pPr>
        <w:pStyle w:val="FootnoteText"/>
        <w:spacing w:after="40"/>
        <w:rPr>
          <w:rFonts w:ascii="Calibri" w:hAnsi="Calibri" w:cs="Calibri"/>
          <w:sz w:val="18"/>
          <w:szCs w:val="18"/>
        </w:rPr>
      </w:pPr>
      <w:r w:rsidRPr="000450AB">
        <w:rPr>
          <w:rStyle w:val="FootnoteReference"/>
          <w:rFonts w:ascii="Calibri" w:hAnsi="Calibri" w:cs="Calibri"/>
          <w:sz w:val="18"/>
          <w:szCs w:val="18"/>
        </w:rPr>
        <w:footnoteRef/>
      </w:r>
      <w:r w:rsidRPr="000450AB">
        <w:rPr>
          <w:rFonts w:ascii="Calibri" w:hAnsi="Calibri" w:cs="Calibri"/>
          <w:sz w:val="18"/>
          <w:szCs w:val="18"/>
        </w:rPr>
        <w:t xml:space="preserve"> </w:t>
      </w:r>
      <w:r w:rsidRPr="000450AB">
        <w:rPr>
          <w:rFonts w:ascii="Calibri" w:eastAsia="Calibri" w:hAnsi="Calibri" w:cs="Calibri"/>
          <w:sz w:val="18"/>
          <w:szCs w:val="18"/>
        </w:rPr>
        <w:t>In addition to the testing and replacement program now in place by DHHS, relevant open flue gas heaters have been withdrawn from sale and their manufacturer has ceased production.</w:t>
      </w:r>
    </w:p>
  </w:footnote>
  <w:footnote w:id="42">
    <w:p w14:paraId="31AF06B8" w14:textId="77777777" w:rsidR="00A05F07" w:rsidRPr="000450AB" w:rsidRDefault="00A05F07" w:rsidP="0081528E">
      <w:pPr>
        <w:pStyle w:val="FootnoteText"/>
        <w:spacing w:after="40"/>
        <w:rPr>
          <w:rFonts w:ascii="Calibri" w:eastAsia="Calibri" w:hAnsi="Calibri" w:cs="Calibri"/>
          <w:i/>
          <w:sz w:val="18"/>
          <w:szCs w:val="18"/>
        </w:rPr>
      </w:pPr>
      <w:r w:rsidRPr="000450AB">
        <w:rPr>
          <w:rStyle w:val="FootnoteReference"/>
          <w:rFonts w:ascii="Calibri" w:eastAsia="Calibri," w:hAnsi="Calibri" w:cs="Calibri"/>
          <w:sz w:val="18"/>
          <w:szCs w:val="18"/>
        </w:rPr>
        <w:footnoteRef/>
      </w:r>
      <w:r w:rsidRPr="000450AB">
        <w:rPr>
          <w:rFonts w:ascii="Calibri" w:eastAsia="Calibri" w:hAnsi="Calibri" w:cs="Calibri"/>
          <w:sz w:val="18"/>
          <w:szCs w:val="18"/>
        </w:rPr>
        <w:t xml:space="preserve"> Australian Bureau of Statics, </w:t>
      </w:r>
      <w:r w:rsidRPr="000450AB">
        <w:rPr>
          <w:rFonts w:ascii="Calibri" w:eastAsia="Calibri" w:hAnsi="Calibri" w:cs="Calibri"/>
          <w:i/>
          <w:color w:val="000000"/>
          <w:sz w:val="18"/>
          <w:szCs w:val="18"/>
          <w:shd w:val="clear" w:color="auto" w:fill="FFFFFF"/>
        </w:rPr>
        <w:t>4602.0.55.001</w:t>
      </w:r>
      <w:r>
        <w:rPr>
          <w:rFonts w:ascii="Calibri" w:eastAsia="Calibri" w:hAnsi="Calibri" w:cs="Calibri"/>
          <w:i/>
          <w:color w:val="000000"/>
          <w:sz w:val="18"/>
          <w:szCs w:val="18"/>
          <w:shd w:val="clear" w:color="auto" w:fill="FFFFFF"/>
        </w:rPr>
        <w:t>—</w:t>
      </w:r>
      <w:r w:rsidRPr="000450AB">
        <w:rPr>
          <w:rFonts w:ascii="Calibri" w:eastAsia="Calibri" w:hAnsi="Calibri" w:cs="Calibri"/>
          <w:i/>
          <w:color w:val="000000"/>
          <w:sz w:val="18"/>
          <w:szCs w:val="18"/>
          <w:shd w:val="clear" w:color="auto" w:fill="FFFFFF"/>
        </w:rPr>
        <w:t>Environmental Issues: Energy Use and Conservation</w:t>
      </w:r>
      <w:r>
        <w:rPr>
          <w:rFonts w:ascii="Calibri" w:eastAsia="Calibri" w:hAnsi="Calibri" w:cs="Calibri"/>
          <w:i/>
          <w:color w:val="000000"/>
          <w:sz w:val="18"/>
          <w:szCs w:val="18"/>
          <w:shd w:val="clear" w:color="auto" w:fill="FFFFFF"/>
        </w:rPr>
        <w:t>—</w:t>
      </w:r>
      <w:r w:rsidRPr="000450AB">
        <w:rPr>
          <w:rFonts w:ascii="Calibri" w:eastAsia="Calibri" w:hAnsi="Calibri" w:cs="Calibri"/>
          <w:i/>
          <w:color w:val="000000"/>
          <w:sz w:val="18"/>
          <w:szCs w:val="18"/>
          <w:shd w:val="clear" w:color="auto" w:fill="FFFFFF"/>
        </w:rPr>
        <w:t xml:space="preserve">Table 5, </w:t>
      </w:r>
      <w:r w:rsidRPr="000450AB">
        <w:rPr>
          <w:rFonts w:ascii="Calibri" w:eastAsia="Calibri" w:hAnsi="Calibri" w:cs="Calibri"/>
          <w:color w:val="000000"/>
          <w:sz w:val="18"/>
          <w:szCs w:val="18"/>
          <w:shd w:val="clear" w:color="auto" w:fill="FFFFFF"/>
        </w:rPr>
        <w:t xml:space="preserve">March 2014. The remainder was made of either evaporative coolers or ‘other’ types of cooler. </w:t>
      </w:r>
    </w:p>
  </w:footnote>
  <w:footnote w:id="43">
    <w:p w14:paraId="22A19D9B" w14:textId="77777777" w:rsidR="00A05F07" w:rsidRPr="000450AB" w:rsidRDefault="00A05F07" w:rsidP="0081528E">
      <w:pPr>
        <w:pStyle w:val="FootnoteText"/>
        <w:spacing w:after="40"/>
        <w:rPr>
          <w:rFonts w:ascii="Calibri" w:eastAsia="Calibri" w:hAnsi="Calibri" w:cs="Calibri"/>
          <w:sz w:val="18"/>
          <w:szCs w:val="18"/>
        </w:rPr>
      </w:pPr>
      <w:r w:rsidRPr="000450AB">
        <w:rPr>
          <w:rStyle w:val="FootnoteReference"/>
          <w:rFonts w:ascii="Calibri" w:eastAsia="Calibri," w:hAnsi="Calibri" w:cs="Calibri"/>
          <w:sz w:val="18"/>
          <w:szCs w:val="18"/>
        </w:rPr>
        <w:footnoteRef/>
      </w:r>
      <w:r w:rsidRPr="000450AB">
        <w:rPr>
          <w:rFonts w:ascii="Calibri" w:eastAsia="Calibri" w:hAnsi="Calibri" w:cs="Calibri"/>
          <w:sz w:val="18"/>
          <w:szCs w:val="18"/>
        </w:rPr>
        <w:t xml:space="preserve"> Australian Bureau of Statics, </w:t>
      </w:r>
      <w:r w:rsidRPr="000450AB">
        <w:rPr>
          <w:rFonts w:ascii="Calibri" w:eastAsia="Calibri" w:hAnsi="Calibri" w:cs="Calibri"/>
          <w:i/>
          <w:color w:val="000000"/>
          <w:sz w:val="18"/>
          <w:szCs w:val="18"/>
          <w:shd w:val="clear" w:color="auto" w:fill="FFFFFF"/>
        </w:rPr>
        <w:t>4602.0.55.001</w:t>
      </w:r>
      <w:r>
        <w:rPr>
          <w:rFonts w:ascii="Calibri" w:eastAsia="Calibri" w:hAnsi="Calibri" w:cs="Calibri"/>
          <w:i/>
          <w:color w:val="000000"/>
          <w:sz w:val="18"/>
          <w:szCs w:val="18"/>
          <w:shd w:val="clear" w:color="auto" w:fill="FFFFFF"/>
        </w:rPr>
        <w:t>—</w:t>
      </w:r>
      <w:r w:rsidRPr="000450AB">
        <w:rPr>
          <w:rFonts w:ascii="Calibri" w:eastAsia="Calibri" w:hAnsi="Calibri" w:cs="Calibri"/>
          <w:i/>
          <w:color w:val="000000"/>
          <w:sz w:val="18"/>
          <w:szCs w:val="18"/>
          <w:shd w:val="clear" w:color="auto" w:fill="FFFFFF"/>
        </w:rPr>
        <w:t>Environmental Issues: Energy Use and Conservation</w:t>
      </w:r>
      <w:r w:rsidRPr="000450AB">
        <w:rPr>
          <w:rFonts w:ascii="Calibri" w:eastAsia="Calibri" w:hAnsi="Calibri" w:cs="Calibri"/>
          <w:color w:val="000000"/>
          <w:sz w:val="18"/>
          <w:szCs w:val="18"/>
          <w:shd w:val="clear" w:color="auto" w:fill="FFFFFF"/>
        </w:rPr>
        <w:t>, Mar 2008</w:t>
      </w:r>
      <w:r>
        <w:rPr>
          <w:rFonts w:ascii="Calibri" w:eastAsia="Calibri" w:hAnsi="Calibri" w:cs="Calibri"/>
          <w:color w:val="000000"/>
          <w:sz w:val="18"/>
          <w:szCs w:val="18"/>
          <w:shd w:val="clear" w:color="auto" w:fill="FFFFFF"/>
        </w:rPr>
        <w:t>.</w:t>
      </w:r>
    </w:p>
  </w:footnote>
  <w:footnote w:id="44">
    <w:p w14:paraId="2D281834" w14:textId="77777777" w:rsidR="00A05F07" w:rsidRPr="000450AB" w:rsidRDefault="00A05F07" w:rsidP="0081528E">
      <w:pPr>
        <w:pStyle w:val="FootnoteText"/>
        <w:spacing w:after="40"/>
        <w:rPr>
          <w:rFonts w:ascii="Calibri" w:eastAsiaTheme="minorEastAsia" w:hAnsi="Calibri" w:cs="Calibri"/>
          <w:sz w:val="18"/>
          <w:szCs w:val="18"/>
        </w:rPr>
      </w:pPr>
      <w:r w:rsidRPr="000450AB">
        <w:rPr>
          <w:rStyle w:val="FootnoteReference"/>
          <w:rFonts w:ascii="Calibri" w:eastAsiaTheme="minorEastAsia" w:hAnsi="Calibri" w:cs="Calibri"/>
          <w:sz w:val="18"/>
          <w:szCs w:val="18"/>
        </w:rPr>
        <w:footnoteRef/>
      </w:r>
      <w:r w:rsidRPr="000450AB">
        <w:rPr>
          <w:rFonts w:ascii="Calibri" w:eastAsiaTheme="minorEastAsia" w:hAnsi="Calibri" w:cs="Calibri"/>
          <w:sz w:val="18"/>
          <w:szCs w:val="18"/>
        </w:rPr>
        <w:t xml:space="preserve"> </w:t>
      </w:r>
      <w:r w:rsidRPr="000450AB">
        <w:rPr>
          <w:rFonts w:ascii="Calibri" w:eastAsiaTheme="minorEastAsia" w:hAnsi="Calibri" w:cs="Calibri"/>
          <w:color w:val="000000" w:themeColor="text1"/>
          <w:sz w:val="18"/>
          <w:szCs w:val="18"/>
        </w:rPr>
        <w:t>A 2015 report by the Commonwealth Department of the Environment which has oversight of Australia’s implementation of the phase out concluded that: “</w:t>
      </w:r>
      <w:r w:rsidRPr="000450AB">
        <w:rPr>
          <w:rFonts w:ascii="Calibri" w:eastAsiaTheme="minorEastAsia" w:hAnsi="Calibri" w:cs="Calibri"/>
          <w:sz w:val="18"/>
          <w:szCs w:val="18"/>
        </w:rPr>
        <w:t xml:space="preserve">Australia has met or exceeded all of its phase out obligations under the Montreal Protocol.” Department of the Environment, </w:t>
      </w:r>
      <w:r w:rsidRPr="000450AB">
        <w:rPr>
          <w:rFonts w:ascii="Calibri" w:eastAsiaTheme="minorEastAsia" w:hAnsi="Calibri" w:cs="Calibri"/>
          <w:i/>
          <w:sz w:val="18"/>
          <w:szCs w:val="18"/>
        </w:rPr>
        <w:t>Australia’s progress towards meeting its commitments under the Montreal Protocol on Substances that Deplete the Ozone Layer</w:t>
      </w:r>
      <w:r w:rsidRPr="000450AB">
        <w:rPr>
          <w:rFonts w:ascii="Calibri" w:eastAsiaTheme="minorEastAsia" w:hAnsi="Calibri" w:cs="Calibri"/>
          <w:sz w:val="18"/>
          <w:szCs w:val="18"/>
        </w:rPr>
        <w:t xml:space="preserve">, 2015. </w:t>
      </w:r>
    </w:p>
  </w:footnote>
  <w:footnote w:id="45">
    <w:p w14:paraId="76355502" w14:textId="3F3B9099" w:rsidR="00A05F07" w:rsidRPr="000450AB" w:rsidRDefault="00A05F07" w:rsidP="0081528E">
      <w:pPr>
        <w:pStyle w:val="FootnoteText"/>
        <w:spacing w:after="40"/>
        <w:rPr>
          <w:rFonts w:ascii="Calibri" w:eastAsia="Calibri" w:hAnsi="Calibri" w:cs="Calibri"/>
          <w:sz w:val="18"/>
          <w:szCs w:val="18"/>
        </w:rPr>
      </w:pPr>
      <w:r w:rsidRPr="000450AB">
        <w:rPr>
          <w:rStyle w:val="FootnoteReference"/>
          <w:rFonts w:ascii="Calibri" w:eastAsia="Calibri" w:hAnsi="Calibri" w:cs="Calibri"/>
          <w:sz w:val="18"/>
          <w:szCs w:val="18"/>
        </w:rPr>
        <w:footnoteRef/>
      </w:r>
      <w:r w:rsidRPr="000450AB">
        <w:rPr>
          <w:rFonts w:ascii="Calibri" w:eastAsia="Calibri" w:hAnsi="Calibri" w:cs="Calibri"/>
          <w:sz w:val="18"/>
          <w:szCs w:val="18"/>
        </w:rPr>
        <w:t xml:space="preserve"> COAG National Licensing Steering Committee, Regulatory impact statement: Proposal for national licensing for refrigerated air-conditioning o</w:t>
      </w:r>
      <w:r w:rsidRPr="000450AB">
        <w:rPr>
          <w:rFonts w:ascii="Calibri" w:eastAsia="Calibri" w:hAnsi="Calibri" w:cs="Calibri"/>
          <w:i/>
          <w:sz w:val="18"/>
          <w:szCs w:val="18"/>
        </w:rPr>
        <w:t>ccupations</w:t>
      </w:r>
      <w:r w:rsidRPr="000450AB">
        <w:rPr>
          <w:rFonts w:ascii="Calibri" w:eastAsia="Calibri" w:hAnsi="Calibri" w:cs="Calibri"/>
          <w:sz w:val="18"/>
          <w:szCs w:val="18"/>
        </w:rPr>
        <w:t>, pg. Xviii</w:t>
      </w:r>
      <w:r>
        <w:rPr>
          <w:rFonts w:ascii="Calibri" w:eastAsia="Calibri" w:hAnsi="Calibri" w:cs="Calibri"/>
          <w:sz w:val="18"/>
          <w:szCs w:val="18"/>
        </w:rPr>
        <w:t>.</w:t>
      </w:r>
    </w:p>
  </w:footnote>
  <w:footnote w:id="46">
    <w:p w14:paraId="770B30EC" w14:textId="77777777" w:rsidR="00A05F07" w:rsidRPr="000450AB" w:rsidRDefault="00A05F07" w:rsidP="0081528E">
      <w:pPr>
        <w:pStyle w:val="FootnoteText"/>
        <w:spacing w:after="40"/>
        <w:rPr>
          <w:rFonts w:ascii="Calibri" w:eastAsia="Calibri" w:hAnsi="Calibri" w:cs="Calibri"/>
          <w:sz w:val="18"/>
          <w:szCs w:val="18"/>
        </w:rPr>
      </w:pPr>
      <w:r w:rsidRPr="000450AB">
        <w:rPr>
          <w:rStyle w:val="FootnoteReference"/>
          <w:rFonts w:ascii="Calibri" w:eastAsia="Calibri" w:hAnsi="Calibri" w:cs="Calibri"/>
          <w:sz w:val="18"/>
          <w:szCs w:val="18"/>
        </w:rPr>
        <w:footnoteRef/>
      </w:r>
      <w:r w:rsidRPr="000450AB">
        <w:rPr>
          <w:rFonts w:ascii="Calibri" w:eastAsia="Calibri" w:hAnsi="Calibri" w:cs="Calibri"/>
          <w:sz w:val="18"/>
          <w:szCs w:val="18"/>
        </w:rPr>
        <w:t xml:space="preserve"> A split system consists of an outdoor and an indoor unit connected by piping that carries the refrigerants. The system avoids the need for ducting to be installed but consequently can only heat or cool the room it is installed in.</w:t>
      </w:r>
    </w:p>
  </w:footnote>
  <w:footnote w:id="47">
    <w:p w14:paraId="0360D00A" w14:textId="77777777" w:rsidR="00A05F07" w:rsidRPr="000450AB" w:rsidRDefault="00A05F07" w:rsidP="0081528E">
      <w:pPr>
        <w:pStyle w:val="FootnoteText"/>
        <w:spacing w:after="40"/>
        <w:rPr>
          <w:rFonts w:ascii="Calibri" w:eastAsia="Calibri" w:hAnsi="Calibri" w:cs="Calibri"/>
          <w:sz w:val="18"/>
          <w:szCs w:val="18"/>
        </w:rPr>
      </w:pPr>
      <w:r w:rsidRPr="000450AB">
        <w:rPr>
          <w:rStyle w:val="FootnoteReference"/>
          <w:rFonts w:ascii="Calibri" w:eastAsia="Calibri" w:hAnsi="Calibri" w:cs="Calibri"/>
          <w:sz w:val="18"/>
          <w:szCs w:val="18"/>
        </w:rPr>
        <w:footnoteRef/>
      </w:r>
      <w:r w:rsidRPr="000450AB">
        <w:rPr>
          <w:rFonts w:ascii="Calibri" w:eastAsia="Calibri" w:hAnsi="Calibri" w:cs="Calibri"/>
          <w:sz w:val="18"/>
          <w:szCs w:val="18"/>
        </w:rPr>
        <w:t xml:space="preserve"> It is noted that the scope of this work was confined to installation, replacement and commissioning and did not include testing, servicing or maintenance. </w:t>
      </w:r>
    </w:p>
  </w:footnote>
  <w:footnote w:id="48">
    <w:p w14:paraId="3419BE50" w14:textId="77777777" w:rsidR="00A05F07" w:rsidRPr="000450AB" w:rsidRDefault="00A05F07" w:rsidP="0081528E">
      <w:pPr>
        <w:spacing w:after="40"/>
        <w:rPr>
          <w:rFonts w:ascii="Calibri" w:hAnsi="Calibri" w:cs="Calibri"/>
          <w:sz w:val="18"/>
          <w:szCs w:val="18"/>
        </w:rPr>
      </w:pPr>
      <w:r w:rsidRPr="000450AB">
        <w:rPr>
          <w:rStyle w:val="FootnoteReference"/>
          <w:rFonts w:ascii="Calibri" w:eastAsia="Calibri" w:hAnsi="Calibri" w:cs="Calibri"/>
          <w:sz w:val="18"/>
          <w:szCs w:val="18"/>
        </w:rPr>
        <w:footnoteRef/>
      </w:r>
      <w:r w:rsidRPr="000450AB">
        <w:rPr>
          <w:rFonts w:ascii="Calibri" w:eastAsia="Calibri" w:hAnsi="Calibri" w:cs="Calibri"/>
          <w:sz w:val="18"/>
          <w:szCs w:val="18"/>
        </w:rPr>
        <w:t xml:space="preserve"> Excluded from this scope of work will be the repair, alteration, testing or maintenance of basic refrigerant systems. This is because safe and competent maintenance, repair and alterations of an existing system often requires more skill, training and experience. This scope of this work is more appropriate for the </w:t>
      </w:r>
      <w:r>
        <w:rPr>
          <w:rFonts w:ascii="Calibri" w:eastAsia="Calibri" w:hAnsi="Calibri" w:cs="Calibri"/>
          <w:sz w:val="18"/>
          <w:szCs w:val="18"/>
        </w:rPr>
        <w:t>main class</w:t>
      </w:r>
      <w:r w:rsidRPr="000450AB">
        <w:rPr>
          <w:rFonts w:ascii="Calibri" w:eastAsia="Calibri" w:hAnsi="Calibri" w:cs="Calibri"/>
          <w:sz w:val="18"/>
          <w:szCs w:val="18"/>
        </w:rPr>
        <w:t xml:space="preserve"> of refrigerated air-conditioning. </w:t>
      </w:r>
    </w:p>
  </w:footnote>
  <w:footnote w:id="49">
    <w:p w14:paraId="5AA6E31F" w14:textId="17DC45AF" w:rsidR="00A05F07" w:rsidRPr="000450AB" w:rsidRDefault="00A05F07" w:rsidP="0081528E">
      <w:pPr>
        <w:spacing w:after="40"/>
        <w:rPr>
          <w:rFonts w:ascii="Calibri" w:eastAsiaTheme="minorEastAsia" w:hAnsi="Calibri" w:cs="Calibri"/>
          <w:sz w:val="18"/>
          <w:szCs w:val="18"/>
        </w:rPr>
      </w:pPr>
      <w:r w:rsidRPr="000450AB">
        <w:rPr>
          <w:rStyle w:val="FootnoteReference"/>
          <w:rFonts w:ascii="Calibri" w:eastAsiaTheme="minorEastAsia" w:hAnsi="Calibri" w:cs="Calibri"/>
          <w:sz w:val="18"/>
          <w:szCs w:val="18"/>
        </w:rPr>
        <w:footnoteRef/>
      </w:r>
      <w:r w:rsidRPr="000450AB">
        <w:rPr>
          <w:rFonts w:ascii="Calibri" w:eastAsiaTheme="minorEastAsia" w:hAnsi="Calibri" w:cs="Calibri"/>
          <w:sz w:val="18"/>
          <w:szCs w:val="18"/>
        </w:rPr>
        <w:t xml:space="preserve"> The creation of a formal class of work covering basic refrigerated air conditioning systems does not impact the VBA’s discretion to issue restricted registration or restricted licences. The discretion to issue restricted licensing and restricted registration is a useful instrument that allows the VBA to flexibly respond to specific demand in the market, or where types of work emerge that do not match existing work classes.</w:t>
      </w:r>
    </w:p>
  </w:footnote>
  <w:footnote w:id="50">
    <w:p w14:paraId="4F63F0DB" w14:textId="77777777" w:rsidR="00A05F07" w:rsidRPr="000450AB" w:rsidRDefault="00A05F07" w:rsidP="0081528E">
      <w:pPr>
        <w:pStyle w:val="FootnoteText"/>
        <w:spacing w:after="40"/>
        <w:rPr>
          <w:rFonts w:ascii="Calibri" w:eastAsia="Calibri" w:hAnsi="Calibri" w:cs="Calibri"/>
          <w:sz w:val="18"/>
          <w:szCs w:val="18"/>
        </w:rPr>
      </w:pPr>
      <w:r w:rsidRPr="000450AB">
        <w:rPr>
          <w:rStyle w:val="FootnoteReference"/>
          <w:rFonts w:ascii="Calibri" w:eastAsia="Calibri" w:hAnsi="Calibri" w:cs="Calibri"/>
          <w:sz w:val="18"/>
          <w:szCs w:val="18"/>
        </w:rPr>
        <w:footnoteRef/>
      </w:r>
      <w:r w:rsidRPr="000450AB">
        <w:rPr>
          <w:rFonts w:ascii="Calibri" w:eastAsia="Calibri" w:hAnsi="Calibri" w:cs="Calibri"/>
          <w:sz w:val="18"/>
          <w:szCs w:val="18"/>
        </w:rPr>
        <w:t xml:space="preserve"> The current Plumbing Regulations do not regulate non-metal roofs, such as the laying of concrete or terracotta tiles.</w:t>
      </w:r>
    </w:p>
  </w:footnote>
  <w:footnote w:id="51">
    <w:p w14:paraId="481BDE2B" w14:textId="77777777" w:rsidR="00A05F07" w:rsidRPr="000450AB" w:rsidRDefault="00A05F07" w:rsidP="0081528E">
      <w:pPr>
        <w:pStyle w:val="FootnoteText"/>
        <w:spacing w:after="40"/>
        <w:rPr>
          <w:rFonts w:ascii="Calibri" w:eastAsia="Calibri" w:hAnsi="Calibri" w:cs="Calibri"/>
          <w:sz w:val="18"/>
          <w:szCs w:val="18"/>
        </w:rPr>
      </w:pPr>
      <w:r w:rsidRPr="000450AB">
        <w:rPr>
          <w:rStyle w:val="FootnoteReference"/>
          <w:rFonts w:ascii="Calibri" w:eastAsia="Calibri" w:hAnsi="Calibri" w:cs="Calibri"/>
          <w:sz w:val="18"/>
          <w:szCs w:val="18"/>
        </w:rPr>
        <w:footnoteRef/>
      </w:r>
      <w:r w:rsidRPr="000450AB">
        <w:rPr>
          <w:rFonts w:ascii="Calibri" w:eastAsia="Calibri" w:hAnsi="Calibri" w:cs="Calibri"/>
          <w:sz w:val="18"/>
          <w:szCs w:val="18"/>
        </w:rPr>
        <w:t xml:space="preserve"> In the past, a significant proportion of metal roofing products contained lead which if used as part of a stormwater drainage system would have a high risk of contamination for the run-off of water. The introduction of pre-painted and inert roofing material has meant the use of these lead products has reduced.</w:t>
      </w:r>
      <w:r>
        <w:rPr>
          <w:rFonts w:ascii="Calibri" w:eastAsia="Calibri" w:hAnsi="Calibri" w:cs="Calibri"/>
          <w:sz w:val="18"/>
          <w:szCs w:val="18"/>
        </w:rPr>
        <w:t xml:space="preserve"> </w:t>
      </w:r>
    </w:p>
  </w:footnote>
  <w:footnote w:id="52">
    <w:p w14:paraId="702704F0" w14:textId="77777777" w:rsidR="00A05F07" w:rsidRPr="000450AB" w:rsidRDefault="00A05F07" w:rsidP="0081528E">
      <w:pPr>
        <w:pStyle w:val="FootnoteText"/>
        <w:spacing w:after="40"/>
        <w:rPr>
          <w:rFonts w:ascii="Calibri" w:hAnsi="Calibri" w:cs="Calibri"/>
          <w:sz w:val="18"/>
          <w:szCs w:val="18"/>
        </w:rPr>
      </w:pPr>
      <w:r w:rsidRPr="000450AB">
        <w:rPr>
          <w:rStyle w:val="FootnoteReference"/>
          <w:rFonts w:ascii="Calibri" w:hAnsi="Calibri" w:cs="Calibri"/>
          <w:sz w:val="18"/>
          <w:szCs w:val="18"/>
        </w:rPr>
        <w:footnoteRef/>
      </w:r>
      <w:r w:rsidRPr="000450AB">
        <w:rPr>
          <w:rFonts w:ascii="Calibri" w:hAnsi="Calibri" w:cs="Calibri"/>
          <w:sz w:val="18"/>
          <w:szCs w:val="18"/>
        </w:rPr>
        <w:t xml:space="preserve"> </w:t>
      </w:r>
      <w:r w:rsidRPr="00194F41">
        <w:rPr>
          <w:rStyle w:val="Hyperlink"/>
          <w:rFonts w:ascii="Calibri" w:hAnsi="Calibri" w:cs="Calibri"/>
          <w:sz w:val="18"/>
          <w:szCs w:val="18"/>
        </w:rPr>
        <w:t>http://www.vba.vic.gov.au/__data/assets/pdf_file/0020/60059/Box-Gutter-Design.pdf</w:t>
      </w:r>
      <w:r w:rsidRPr="000450AB">
        <w:rPr>
          <w:rFonts w:ascii="Calibri" w:hAnsi="Calibri" w:cs="Calibri"/>
          <w:sz w:val="18"/>
          <w:szCs w:val="18"/>
        </w:rPr>
        <w:t xml:space="preserve"> </w:t>
      </w:r>
    </w:p>
  </w:footnote>
  <w:footnote w:id="53">
    <w:p w14:paraId="23F56BEB" w14:textId="77777777" w:rsidR="00A05F07" w:rsidRPr="000450AB" w:rsidRDefault="00A05F07" w:rsidP="0081528E">
      <w:pPr>
        <w:pStyle w:val="FootnoteText"/>
        <w:spacing w:after="40"/>
        <w:rPr>
          <w:rFonts w:ascii="Calibri" w:eastAsia="Calibri" w:hAnsi="Calibri" w:cs="Calibri"/>
          <w:sz w:val="18"/>
          <w:szCs w:val="18"/>
        </w:rPr>
      </w:pPr>
      <w:r w:rsidRPr="000450AB">
        <w:rPr>
          <w:rStyle w:val="FootnoteReference"/>
          <w:rFonts w:ascii="Calibri" w:eastAsia="Calibri" w:hAnsi="Calibri" w:cs="Calibri"/>
          <w:sz w:val="18"/>
          <w:szCs w:val="18"/>
        </w:rPr>
        <w:footnoteRef/>
      </w:r>
      <w:r w:rsidRPr="000450AB">
        <w:rPr>
          <w:rFonts w:ascii="Calibri" w:eastAsia="Calibri" w:hAnsi="Calibri" w:cs="Calibri"/>
          <w:sz w:val="18"/>
          <w:szCs w:val="18"/>
        </w:rPr>
        <w:t xml:space="preserve"> VBA </w:t>
      </w:r>
      <w:r>
        <w:rPr>
          <w:rFonts w:ascii="Calibri" w:eastAsia="Calibri" w:hAnsi="Calibri" w:cs="Calibri"/>
          <w:sz w:val="18"/>
          <w:szCs w:val="18"/>
        </w:rPr>
        <w:t>Compliance Certificate</w:t>
      </w:r>
      <w:r w:rsidRPr="000450AB">
        <w:rPr>
          <w:rFonts w:ascii="Calibri" w:eastAsia="Calibri" w:hAnsi="Calibri" w:cs="Calibri"/>
          <w:sz w:val="18"/>
          <w:szCs w:val="18"/>
        </w:rPr>
        <w:t xml:space="preserve"> and audit data VBA from 2010</w:t>
      </w:r>
      <w:r>
        <w:rPr>
          <w:rFonts w:ascii="Calibri" w:eastAsia="Calibri" w:hAnsi="Calibri" w:cs="Calibri"/>
          <w:sz w:val="18"/>
          <w:szCs w:val="18"/>
        </w:rPr>
        <w:t>—</w:t>
      </w:r>
      <w:r w:rsidRPr="000450AB">
        <w:rPr>
          <w:rFonts w:ascii="Calibri" w:eastAsia="Calibri" w:hAnsi="Calibri" w:cs="Calibri"/>
          <w:sz w:val="18"/>
          <w:szCs w:val="18"/>
        </w:rPr>
        <w:t>2017.</w:t>
      </w:r>
    </w:p>
  </w:footnote>
  <w:footnote w:id="54">
    <w:p w14:paraId="1939CC3F" w14:textId="77777777" w:rsidR="00A05F07" w:rsidRPr="000450AB" w:rsidRDefault="00A05F07" w:rsidP="0081528E">
      <w:pPr>
        <w:pStyle w:val="FootnoteText"/>
        <w:spacing w:after="40"/>
        <w:rPr>
          <w:rFonts w:ascii="Calibri" w:eastAsiaTheme="minorEastAsia" w:hAnsi="Calibri" w:cs="Calibri"/>
          <w:sz w:val="18"/>
          <w:szCs w:val="18"/>
        </w:rPr>
      </w:pPr>
      <w:r w:rsidRPr="000450AB">
        <w:rPr>
          <w:rStyle w:val="FootnoteReference"/>
          <w:rFonts w:ascii="Calibri" w:eastAsiaTheme="minorEastAsia" w:hAnsi="Calibri" w:cs="Calibri"/>
          <w:sz w:val="18"/>
          <w:szCs w:val="18"/>
        </w:rPr>
        <w:footnoteRef/>
      </w:r>
      <w:r w:rsidRPr="000450AB">
        <w:rPr>
          <w:rFonts w:ascii="Calibri" w:eastAsiaTheme="minorEastAsia" w:hAnsi="Calibri" w:cs="Calibri"/>
          <w:sz w:val="18"/>
          <w:szCs w:val="18"/>
        </w:rPr>
        <w:t xml:space="preserve"> For example, ‘vehicles’ and ‘vessels’ were included in the Plumbers Gasfitters and Drainers Registration Board Regulations 1988.</w:t>
      </w:r>
    </w:p>
  </w:footnote>
  <w:footnote w:id="55">
    <w:p w14:paraId="595D575D" w14:textId="77777777" w:rsidR="00A05F07" w:rsidRPr="000450AB" w:rsidRDefault="00A05F07" w:rsidP="0081528E">
      <w:pPr>
        <w:pStyle w:val="FootnoteText"/>
        <w:spacing w:after="40"/>
        <w:rPr>
          <w:rFonts w:ascii="Calibri" w:eastAsiaTheme="minorEastAsia" w:hAnsi="Calibri" w:cs="Calibri"/>
          <w:sz w:val="18"/>
          <w:szCs w:val="18"/>
        </w:rPr>
      </w:pPr>
      <w:r w:rsidRPr="000450AB">
        <w:rPr>
          <w:rStyle w:val="FootnoteReference"/>
          <w:rFonts w:ascii="Calibri" w:eastAsiaTheme="minorEastAsia" w:hAnsi="Calibri" w:cs="Calibri"/>
          <w:sz w:val="18"/>
          <w:szCs w:val="18"/>
        </w:rPr>
        <w:footnoteRef/>
      </w:r>
      <w:r w:rsidRPr="000450AB">
        <w:rPr>
          <w:rFonts w:ascii="Calibri" w:eastAsiaTheme="minorEastAsia" w:hAnsi="Calibri" w:cs="Calibri"/>
          <w:sz w:val="18"/>
          <w:szCs w:val="18"/>
        </w:rPr>
        <w:t xml:space="preserve"> For additional information on the process of submitting a proposal to amend or create an Australian Standard please visit their website: </w:t>
      </w:r>
      <w:r w:rsidRPr="00194F41">
        <w:rPr>
          <w:rStyle w:val="Hyperlink"/>
          <w:rFonts w:ascii="Calibri" w:eastAsiaTheme="minorEastAsia" w:hAnsi="Calibri" w:cs="Calibri"/>
          <w:sz w:val="18"/>
          <w:szCs w:val="18"/>
        </w:rPr>
        <w:t>https://www.standards.org.au/standards-development/developing-standards/proposal</w:t>
      </w:r>
    </w:p>
  </w:footnote>
  <w:footnote w:id="56">
    <w:p w14:paraId="6CED79C0" w14:textId="0F983A56" w:rsidR="00A05F07" w:rsidRPr="000450AB" w:rsidRDefault="00A05F07" w:rsidP="0081528E">
      <w:pPr>
        <w:pStyle w:val="FootnoteText"/>
        <w:spacing w:after="40"/>
        <w:rPr>
          <w:rFonts w:ascii="Calibri" w:hAnsi="Calibri" w:cs="Calibri"/>
          <w:sz w:val="18"/>
          <w:szCs w:val="18"/>
        </w:rPr>
      </w:pPr>
      <w:r w:rsidRPr="000450AB">
        <w:rPr>
          <w:rStyle w:val="FootnoteReference"/>
          <w:rFonts w:ascii="Calibri" w:eastAsiaTheme="minorEastAsia" w:hAnsi="Calibri" w:cs="Calibri"/>
          <w:sz w:val="18"/>
          <w:szCs w:val="18"/>
        </w:rPr>
        <w:footnoteRef/>
      </w:r>
      <w:r w:rsidRPr="000450AB">
        <w:rPr>
          <w:rFonts w:ascii="Calibri" w:eastAsiaTheme="minorEastAsia" w:hAnsi="Calibri" w:cs="Calibri"/>
          <w:sz w:val="18"/>
          <w:szCs w:val="18"/>
        </w:rPr>
        <w:t xml:space="preserve"> The ADRs are published by the Federal Government under section 7 of the </w:t>
      </w:r>
      <w:r w:rsidRPr="00B31132">
        <w:rPr>
          <w:rFonts w:ascii="Calibri" w:eastAsiaTheme="minorEastAsia" w:hAnsi="Calibri" w:cs="Calibri"/>
          <w:i/>
          <w:sz w:val="18"/>
          <w:szCs w:val="18"/>
        </w:rPr>
        <w:t>Motor Vehicle Standards Act 1989</w:t>
      </w:r>
      <w:r>
        <w:rPr>
          <w:rFonts w:ascii="Calibri" w:eastAsiaTheme="minorEastAsia" w:hAnsi="Calibri" w:cs="Calibri"/>
          <w:i/>
          <w:sz w:val="18"/>
          <w:szCs w:val="18"/>
        </w:rPr>
        <w:t xml:space="preserve"> </w:t>
      </w:r>
      <w:r w:rsidRPr="00B31132">
        <w:rPr>
          <w:rFonts w:ascii="Calibri" w:eastAsiaTheme="minorEastAsia" w:hAnsi="Calibri" w:cs="Calibri"/>
          <w:sz w:val="18"/>
          <w:szCs w:val="18"/>
        </w:rPr>
        <w:t>(Cth)</w:t>
      </w:r>
      <w:r w:rsidRPr="000450AB">
        <w:rPr>
          <w:rFonts w:ascii="Calibri" w:eastAsiaTheme="minorEastAsia" w:hAnsi="Calibri" w:cs="Calibri"/>
          <w:sz w:val="18"/>
          <w:szCs w:val="18"/>
        </w:rPr>
        <w:t>. They apply to all vehicles manufactured or sold in Australia, including caravans. The department considers that this additional standard will be well understood by the caravan industry.</w:t>
      </w:r>
    </w:p>
  </w:footnote>
  <w:footnote w:id="57">
    <w:p w14:paraId="6D64BB53" w14:textId="77777777" w:rsidR="00A05F07" w:rsidRPr="000450AB" w:rsidRDefault="00A05F07" w:rsidP="0081528E">
      <w:pPr>
        <w:pStyle w:val="FootnoteText"/>
        <w:spacing w:after="40"/>
        <w:rPr>
          <w:rFonts w:ascii="Calibri" w:hAnsi="Calibri" w:cs="Calibri"/>
          <w:sz w:val="18"/>
          <w:szCs w:val="18"/>
        </w:rPr>
      </w:pPr>
      <w:r w:rsidRPr="000450AB">
        <w:rPr>
          <w:rStyle w:val="FootnoteReference"/>
          <w:rFonts w:ascii="Calibri" w:hAnsi="Calibri" w:cs="Calibri"/>
          <w:sz w:val="18"/>
          <w:szCs w:val="18"/>
        </w:rPr>
        <w:footnoteRef/>
      </w:r>
      <w:r w:rsidRPr="000450AB">
        <w:rPr>
          <w:rFonts w:ascii="Calibri" w:hAnsi="Calibri" w:cs="Calibri"/>
          <w:sz w:val="18"/>
          <w:szCs w:val="18"/>
        </w:rPr>
        <w:t xml:space="preserve"> </w:t>
      </w:r>
      <w:r w:rsidRPr="000450AB">
        <w:rPr>
          <w:rFonts w:ascii="Calibri" w:eastAsiaTheme="minorEastAsia" w:hAnsi="Calibri" w:cs="Calibri"/>
          <w:sz w:val="18"/>
          <w:szCs w:val="18"/>
        </w:rPr>
        <w:t xml:space="preserve">Practitioners working on caravans can freely access ADR 42/00 by visiting the appropriate Commonwealth website: </w:t>
      </w:r>
      <w:r w:rsidRPr="00194F41">
        <w:rPr>
          <w:rStyle w:val="Hyperlink"/>
          <w:rFonts w:ascii="Calibri" w:eastAsiaTheme="minorEastAsia" w:hAnsi="Calibri" w:cs="Calibri"/>
          <w:sz w:val="18"/>
          <w:szCs w:val="18"/>
        </w:rPr>
        <w:t>https://www.legislation.gov.au/Details/F2006L03251</w:t>
      </w:r>
    </w:p>
  </w:footnote>
  <w:footnote w:id="58">
    <w:p w14:paraId="4C7353AA" w14:textId="77777777" w:rsidR="00A05F07" w:rsidRPr="000450AB" w:rsidRDefault="00A05F07" w:rsidP="0081528E">
      <w:pPr>
        <w:pStyle w:val="FootnoteText"/>
        <w:spacing w:after="40"/>
        <w:rPr>
          <w:rFonts w:ascii="Calibri" w:hAnsi="Calibri" w:cs="Calibri"/>
          <w:sz w:val="18"/>
          <w:szCs w:val="18"/>
        </w:rPr>
      </w:pPr>
      <w:r w:rsidRPr="000450AB">
        <w:rPr>
          <w:rStyle w:val="FootnoteReference"/>
          <w:rFonts w:ascii="Calibri" w:hAnsi="Calibri" w:cs="Calibri"/>
          <w:sz w:val="18"/>
          <w:szCs w:val="18"/>
        </w:rPr>
        <w:footnoteRef/>
      </w:r>
      <w:r w:rsidRPr="000450AB">
        <w:rPr>
          <w:rFonts w:ascii="Calibri" w:hAnsi="Calibri" w:cs="Calibri"/>
          <w:sz w:val="18"/>
          <w:szCs w:val="18"/>
        </w:rPr>
        <w:t xml:space="preserve"> </w:t>
      </w:r>
      <w:r w:rsidRPr="000450AB">
        <w:rPr>
          <w:rFonts w:ascii="Calibri" w:eastAsiaTheme="minorEastAsia" w:hAnsi="Calibri" w:cs="Calibri"/>
          <w:sz w:val="18"/>
          <w:szCs w:val="18"/>
        </w:rPr>
        <w:t>Australian Standard AS 4995-2009 Greywater Treatment Systems for Vessels Operated on Inland Waters.</w:t>
      </w:r>
    </w:p>
  </w:footnote>
  <w:footnote w:id="59">
    <w:p w14:paraId="7F5D8BFA" w14:textId="77777777" w:rsidR="00A05F07" w:rsidRPr="000450AB" w:rsidRDefault="00A05F07" w:rsidP="0081528E">
      <w:pPr>
        <w:pStyle w:val="FootnoteText"/>
        <w:spacing w:after="40"/>
        <w:rPr>
          <w:rFonts w:ascii="Calibri" w:hAnsi="Calibri" w:cs="Calibri"/>
          <w:sz w:val="18"/>
          <w:szCs w:val="18"/>
        </w:rPr>
      </w:pPr>
      <w:r w:rsidRPr="000450AB">
        <w:rPr>
          <w:rStyle w:val="FootnoteReference"/>
          <w:rFonts w:ascii="Calibri" w:hAnsi="Calibri" w:cs="Calibri"/>
          <w:sz w:val="18"/>
          <w:szCs w:val="18"/>
        </w:rPr>
        <w:footnoteRef/>
      </w:r>
      <w:r w:rsidRPr="000450AB">
        <w:rPr>
          <w:rFonts w:ascii="Calibri" w:hAnsi="Calibri" w:cs="Calibri"/>
          <w:sz w:val="18"/>
          <w:szCs w:val="18"/>
        </w:rPr>
        <w:t xml:space="preserve"> </w:t>
      </w:r>
      <w:r w:rsidRPr="000450AB">
        <w:rPr>
          <w:rFonts w:ascii="Calibri" w:eastAsiaTheme="minorEastAsia" w:hAnsi="Calibri" w:cs="Calibri"/>
          <w:sz w:val="18"/>
          <w:szCs w:val="18"/>
        </w:rPr>
        <w:t>Since the department understands that practitioners working on vessels on Lake Eildon would be familiar with the prescribe standard under the Water Act 1989, the department assumes that no additional cost would be required in practitioners purchasing and complying with this AS 4995.</w:t>
      </w:r>
      <w:r>
        <w:rPr>
          <w:rFonts w:ascii="Calibri" w:eastAsiaTheme="minorEastAsia" w:hAnsi="Calibri" w:cs="Calibri"/>
          <w:sz w:val="18"/>
          <w:szCs w:val="18"/>
        </w:rPr>
        <w:t xml:space="preserve"> </w:t>
      </w:r>
    </w:p>
  </w:footnote>
  <w:footnote w:id="60">
    <w:p w14:paraId="42CFF340" w14:textId="77777777" w:rsidR="00A05F07" w:rsidRPr="000450AB" w:rsidRDefault="00A05F07" w:rsidP="0081528E">
      <w:pPr>
        <w:pStyle w:val="FootnoteText"/>
        <w:spacing w:after="40"/>
        <w:rPr>
          <w:rFonts w:ascii="Calibri" w:hAnsi="Calibri" w:cs="Calibri"/>
          <w:sz w:val="18"/>
          <w:szCs w:val="18"/>
        </w:rPr>
      </w:pPr>
    </w:p>
  </w:footnote>
  <w:footnote w:id="61">
    <w:p w14:paraId="3EB3BAC9" w14:textId="77777777" w:rsidR="00A05F07" w:rsidRPr="000450AB" w:rsidRDefault="00A05F07" w:rsidP="0081528E">
      <w:pPr>
        <w:pStyle w:val="FootnoteText"/>
        <w:spacing w:after="40"/>
        <w:rPr>
          <w:rFonts w:ascii="Calibri" w:hAnsi="Calibri" w:cs="Calibri"/>
          <w:sz w:val="18"/>
          <w:szCs w:val="18"/>
        </w:rPr>
      </w:pPr>
      <w:r w:rsidRPr="000450AB">
        <w:rPr>
          <w:rStyle w:val="FootnoteReference"/>
          <w:rFonts w:ascii="Calibri" w:hAnsi="Calibri" w:cs="Calibri"/>
          <w:sz w:val="18"/>
          <w:szCs w:val="18"/>
        </w:rPr>
        <w:footnoteRef/>
      </w:r>
      <w:r w:rsidRPr="000450AB">
        <w:rPr>
          <w:rFonts w:ascii="Calibri" w:hAnsi="Calibri" w:cs="Calibri"/>
          <w:sz w:val="18"/>
          <w:szCs w:val="18"/>
        </w:rPr>
        <w:t xml:space="preserve"> The following information has been extracted from various DHHS annual reports. </w:t>
      </w:r>
    </w:p>
  </w:footnote>
  <w:footnote w:id="62">
    <w:p w14:paraId="10119760" w14:textId="77777777" w:rsidR="00A05F07" w:rsidRPr="000450AB" w:rsidRDefault="00A05F07" w:rsidP="0081528E">
      <w:pPr>
        <w:pStyle w:val="FootnoteText"/>
        <w:spacing w:after="40"/>
        <w:rPr>
          <w:rFonts w:ascii="Calibri" w:hAnsi="Calibri" w:cs="Calibri"/>
          <w:sz w:val="18"/>
          <w:szCs w:val="18"/>
        </w:rPr>
      </w:pPr>
      <w:r w:rsidRPr="000450AB">
        <w:rPr>
          <w:rStyle w:val="FootnoteReference"/>
          <w:rFonts w:ascii="Calibri" w:hAnsi="Calibri" w:cs="Calibri"/>
          <w:sz w:val="18"/>
          <w:szCs w:val="18"/>
        </w:rPr>
        <w:footnoteRef/>
      </w:r>
      <w:r w:rsidRPr="000450AB">
        <w:rPr>
          <w:rFonts w:ascii="Calibri" w:hAnsi="Calibri" w:cs="Calibri"/>
          <w:sz w:val="18"/>
          <w:szCs w:val="18"/>
        </w:rPr>
        <w:t xml:space="preserve"> Additional auditing and inspection procedures are now required by water authorities for all future connections to similar installations, with schools required to implement additional testing and audits for all on-site plumbing modifications where Class A recycled water is supplied.</w:t>
      </w:r>
      <w:r w:rsidRPr="000450AB">
        <w:rPr>
          <w:rFonts w:ascii="Calibri" w:eastAsia="Calibri" w:hAnsi="Calibri" w:cs="Calibri"/>
          <w:sz w:val="18"/>
          <w:szCs w:val="18"/>
        </w:rPr>
        <w:t xml:space="preserve"> </w:t>
      </w:r>
    </w:p>
    <w:p w14:paraId="0DE8F600" w14:textId="77777777" w:rsidR="00A05F07" w:rsidRPr="000450AB" w:rsidRDefault="00A05F07" w:rsidP="0081528E">
      <w:pPr>
        <w:pStyle w:val="FootnoteText"/>
        <w:spacing w:after="40"/>
        <w:rPr>
          <w:rFonts w:ascii="Calibri" w:hAnsi="Calibri" w:cs="Calibri"/>
          <w:sz w:val="18"/>
          <w:szCs w:val="18"/>
        </w:rPr>
      </w:pPr>
    </w:p>
  </w:footnote>
  <w:footnote w:id="63">
    <w:p w14:paraId="451D23C2" w14:textId="1DE298D0" w:rsidR="00A05F07" w:rsidRPr="000450AB" w:rsidRDefault="00A05F07" w:rsidP="0081528E">
      <w:pPr>
        <w:pStyle w:val="FootnoteText"/>
        <w:spacing w:after="40"/>
        <w:rPr>
          <w:rFonts w:ascii="Calibri" w:hAnsi="Calibri" w:cs="Calibri"/>
          <w:sz w:val="18"/>
          <w:szCs w:val="18"/>
        </w:rPr>
      </w:pPr>
      <w:r w:rsidRPr="000450AB">
        <w:rPr>
          <w:rStyle w:val="FootnoteReference"/>
          <w:rFonts w:ascii="Calibri" w:hAnsi="Calibri" w:cs="Calibri"/>
          <w:sz w:val="18"/>
          <w:szCs w:val="18"/>
        </w:rPr>
        <w:footnoteRef/>
      </w:r>
      <w:r>
        <w:rPr>
          <w:rFonts w:ascii="Calibri" w:hAnsi="Calibri" w:cs="Calibri"/>
          <w:sz w:val="18"/>
          <w:szCs w:val="18"/>
        </w:rPr>
        <w:t xml:space="preserve"> The review of National Training P</w:t>
      </w:r>
      <w:r w:rsidRPr="000450AB">
        <w:rPr>
          <w:rFonts w:ascii="Calibri" w:hAnsi="Calibri" w:cs="Calibri"/>
          <w:sz w:val="18"/>
          <w:szCs w:val="18"/>
        </w:rPr>
        <w:t>ackage is being run by Artibus Innovation. For further details, see http://www.artibus.com.au/index.php/projects-cpc-plumbing-services-components/</w:t>
      </w:r>
    </w:p>
  </w:footnote>
  <w:footnote w:id="64">
    <w:p w14:paraId="09F1AEEF" w14:textId="77777777" w:rsidR="00A05F07" w:rsidRPr="000450AB" w:rsidRDefault="00A05F07" w:rsidP="0081528E">
      <w:pPr>
        <w:pStyle w:val="FootnoteText"/>
        <w:spacing w:after="40"/>
        <w:rPr>
          <w:rFonts w:ascii="Calibri" w:hAnsi="Calibri" w:cs="Calibri"/>
          <w:sz w:val="18"/>
          <w:szCs w:val="18"/>
        </w:rPr>
      </w:pPr>
      <w:r w:rsidRPr="000450AB">
        <w:rPr>
          <w:rStyle w:val="FootnoteReference"/>
          <w:rFonts w:ascii="Calibri" w:hAnsi="Calibri" w:cs="Calibri"/>
          <w:sz w:val="18"/>
          <w:szCs w:val="18"/>
        </w:rPr>
        <w:footnoteRef/>
      </w:r>
      <w:r w:rsidRPr="000450AB">
        <w:rPr>
          <w:rFonts w:ascii="Calibri" w:hAnsi="Calibri" w:cs="Calibri"/>
          <w:sz w:val="18"/>
          <w:szCs w:val="18"/>
        </w:rPr>
        <w:t xml:space="preserve"> Technical Solution Sheet 91. Recycled Water available at</w:t>
      </w:r>
      <w:r>
        <w:rPr>
          <w:rFonts w:ascii="Calibri" w:hAnsi="Calibri" w:cs="Calibri"/>
          <w:sz w:val="18"/>
          <w:szCs w:val="18"/>
        </w:rPr>
        <w:t xml:space="preserve"> </w:t>
      </w:r>
      <w:r w:rsidRPr="000450AB">
        <w:rPr>
          <w:rFonts w:ascii="Calibri" w:hAnsi="Calibri" w:cs="Calibri"/>
          <w:sz w:val="18"/>
          <w:szCs w:val="18"/>
        </w:rPr>
        <w:t>http://www.vba.vic.gov.au/__data/assets/pdf_file/0014/22460/91.02-Grey-or-Recycled-Water-Grey-or-Recycled-Water-non-drinking-water-supply.pdf</w:t>
      </w:r>
    </w:p>
  </w:footnote>
  <w:footnote w:id="65">
    <w:p w14:paraId="17D0B80E" w14:textId="77777777" w:rsidR="00A05F07" w:rsidRPr="000450AB" w:rsidRDefault="00A05F07" w:rsidP="0081528E">
      <w:pPr>
        <w:autoSpaceDE w:val="0"/>
        <w:autoSpaceDN w:val="0"/>
        <w:adjustRightInd w:val="0"/>
        <w:spacing w:after="40"/>
        <w:rPr>
          <w:rFonts w:ascii="Calibri" w:eastAsia="Calibri" w:hAnsi="Calibri" w:cs="Calibri"/>
          <w:sz w:val="18"/>
          <w:szCs w:val="18"/>
        </w:rPr>
      </w:pPr>
      <w:r w:rsidRPr="000450AB">
        <w:rPr>
          <w:rStyle w:val="FootnoteReference"/>
          <w:rFonts w:ascii="Calibri" w:eastAsia="Calibri" w:hAnsi="Calibri" w:cs="Calibri"/>
          <w:sz w:val="18"/>
          <w:szCs w:val="18"/>
        </w:rPr>
        <w:footnoteRef/>
      </w:r>
      <w:r w:rsidRPr="000450AB">
        <w:rPr>
          <w:rFonts w:ascii="Calibri" w:eastAsia="Calibri" w:hAnsi="Calibri" w:cs="Calibri"/>
          <w:sz w:val="18"/>
          <w:szCs w:val="18"/>
        </w:rPr>
        <w:t xml:space="preserve"> The specific clause of AS/NZS 3500.4:2015 refers to installation used “primarily for personal hygiene purposes for the aged, the sick, children or people with disabilities in healthcare and aged care buildings, early childhood centres, primary and secondary schools and nursing homes or similar facilities for the aged, the sick, children or people with disabilities”</w:t>
      </w:r>
    </w:p>
  </w:footnote>
  <w:footnote w:id="66">
    <w:p w14:paraId="3D31B186" w14:textId="77777777" w:rsidR="00A05F07" w:rsidRPr="000450AB" w:rsidRDefault="00A05F07" w:rsidP="0081528E">
      <w:pPr>
        <w:pStyle w:val="FootnoteText"/>
        <w:spacing w:after="40"/>
        <w:rPr>
          <w:rFonts w:ascii="Calibri" w:eastAsia="Calibri" w:hAnsi="Calibri" w:cs="Calibri"/>
          <w:sz w:val="18"/>
          <w:szCs w:val="18"/>
        </w:rPr>
      </w:pPr>
      <w:r w:rsidRPr="000450AB">
        <w:rPr>
          <w:rStyle w:val="FootnoteReference"/>
          <w:rFonts w:ascii="Calibri" w:eastAsia="Calibri" w:hAnsi="Calibri" w:cs="Calibri"/>
          <w:sz w:val="18"/>
          <w:szCs w:val="18"/>
        </w:rPr>
        <w:footnoteRef/>
      </w:r>
      <w:r w:rsidRPr="000450AB">
        <w:rPr>
          <w:rFonts w:ascii="Calibri" w:eastAsia="Calibri" w:hAnsi="Calibri" w:cs="Calibri"/>
          <w:sz w:val="18"/>
          <w:szCs w:val="18"/>
        </w:rPr>
        <w:t xml:space="preserve">Australian Institute of Health and Welfare, </w:t>
      </w:r>
      <w:r w:rsidRPr="000450AB">
        <w:rPr>
          <w:rFonts w:ascii="Calibri" w:eastAsia="Calibri" w:hAnsi="Calibri" w:cs="Calibri"/>
          <w:i/>
          <w:sz w:val="18"/>
          <w:szCs w:val="18"/>
        </w:rPr>
        <w:t>Trends in hospitalised injury, Australia 1999–00 to 2012–13</w:t>
      </w:r>
      <w:r w:rsidRPr="000450AB">
        <w:rPr>
          <w:rFonts w:ascii="Calibri" w:eastAsia="Calibri" w:hAnsi="Calibri" w:cs="Calibri"/>
          <w:sz w:val="18"/>
          <w:szCs w:val="18"/>
        </w:rPr>
        <w:t xml:space="preserve">, Injury Research and Statistics Series No. 95, 2015, p. 92. </w:t>
      </w:r>
    </w:p>
  </w:footnote>
  <w:footnote w:id="67">
    <w:p w14:paraId="3674439D" w14:textId="77777777" w:rsidR="00A05F07" w:rsidRPr="000450AB" w:rsidRDefault="00A05F07" w:rsidP="0081528E">
      <w:pPr>
        <w:pStyle w:val="FootnoteText"/>
        <w:spacing w:after="40"/>
        <w:rPr>
          <w:rFonts w:ascii="Calibri" w:eastAsia="Calibri" w:hAnsi="Calibri" w:cs="Calibri"/>
          <w:sz w:val="18"/>
          <w:szCs w:val="18"/>
        </w:rPr>
      </w:pPr>
      <w:r w:rsidRPr="000450AB">
        <w:rPr>
          <w:rStyle w:val="FootnoteReference"/>
          <w:rFonts w:ascii="Calibri" w:eastAsia="Calibri" w:hAnsi="Calibri" w:cs="Calibri"/>
          <w:sz w:val="18"/>
          <w:szCs w:val="18"/>
        </w:rPr>
        <w:footnoteRef/>
      </w:r>
      <w:r w:rsidRPr="000450AB">
        <w:rPr>
          <w:rFonts w:ascii="Calibri" w:eastAsia="Calibri" w:hAnsi="Calibri" w:cs="Calibri"/>
          <w:sz w:val="18"/>
          <w:szCs w:val="18"/>
        </w:rPr>
        <w:t xml:space="preserve"> Australian Standard, </w:t>
      </w:r>
      <w:r w:rsidRPr="000450AB">
        <w:rPr>
          <w:rFonts w:ascii="Calibri" w:eastAsia="Calibri" w:hAnsi="Calibri" w:cs="Calibri"/>
          <w:i/>
          <w:sz w:val="18"/>
          <w:szCs w:val="18"/>
        </w:rPr>
        <w:t>AS 3500.4-1990 National Plumbing and Drainage Code</w:t>
      </w:r>
      <w:r>
        <w:rPr>
          <w:rFonts w:ascii="Calibri" w:eastAsia="Calibri" w:hAnsi="Calibri" w:cs="Calibri"/>
          <w:i/>
          <w:sz w:val="18"/>
          <w:szCs w:val="18"/>
        </w:rPr>
        <w:t>—</w:t>
      </w:r>
      <w:r w:rsidRPr="000450AB">
        <w:rPr>
          <w:rFonts w:ascii="Calibri" w:eastAsia="Calibri" w:hAnsi="Calibri" w:cs="Calibri"/>
          <w:i/>
          <w:sz w:val="18"/>
          <w:szCs w:val="18"/>
        </w:rPr>
        <w:t>Part 4: Hot Water Supply Systems</w:t>
      </w:r>
      <w:r w:rsidRPr="000450AB">
        <w:rPr>
          <w:rFonts w:ascii="Calibri" w:eastAsia="Calibri" w:hAnsi="Calibri" w:cs="Calibri"/>
          <w:sz w:val="18"/>
          <w:szCs w:val="18"/>
        </w:rPr>
        <w:t xml:space="preserve">, p. 66. </w:t>
      </w:r>
    </w:p>
  </w:footnote>
  <w:footnote w:id="68">
    <w:p w14:paraId="2552A106" w14:textId="77777777" w:rsidR="00A05F07" w:rsidRPr="000450AB" w:rsidRDefault="00A05F07" w:rsidP="0081528E">
      <w:pPr>
        <w:pStyle w:val="FootnoteText"/>
        <w:spacing w:after="40"/>
        <w:rPr>
          <w:rFonts w:ascii="Calibri" w:eastAsiaTheme="minorEastAsia" w:hAnsi="Calibri" w:cs="Calibri"/>
          <w:sz w:val="18"/>
          <w:szCs w:val="18"/>
        </w:rPr>
      </w:pPr>
      <w:r w:rsidRPr="000450AB">
        <w:rPr>
          <w:rStyle w:val="FootnoteReference"/>
          <w:rFonts w:ascii="Calibri" w:eastAsiaTheme="minorEastAsia" w:hAnsi="Calibri" w:cs="Calibri"/>
          <w:sz w:val="18"/>
          <w:szCs w:val="18"/>
        </w:rPr>
        <w:footnoteRef/>
      </w:r>
      <w:r w:rsidRPr="000450AB">
        <w:rPr>
          <w:rFonts w:ascii="Calibri" w:eastAsiaTheme="minorEastAsia" w:hAnsi="Calibri" w:cs="Calibri"/>
          <w:sz w:val="18"/>
          <w:szCs w:val="18"/>
        </w:rPr>
        <w:t xml:space="preserve"> </w:t>
      </w:r>
      <w:r w:rsidRPr="000450AB">
        <w:rPr>
          <w:rFonts w:ascii="Calibri" w:hAnsi="Calibri" w:cs="Calibri"/>
          <w:sz w:val="18"/>
          <w:szCs w:val="18"/>
        </w:rPr>
        <w:t xml:space="preserve">Consultation Regulatory Impact Statement, </w:t>
      </w:r>
      <w:r w:rsidRPr="000450AB">
        <w:rPr>
          <w:rFonts w:ascii="Calibri" w:hAnsi="Calibri" w:cs="Calibri"/>
          <w:i/>
          <w:sz w:val="18"/>
          <w:szCs w:val="18"/>
        </w:rPr>
        <w:t>Reform of Plumbing Regulation in Western Australia</w:t>
      </w:r>
      <w:r w:rsidRPr="000450AB">
        <w:rPr>
          <w:rFonts w:ascii="Calibri" w:hAnsi="Calibri" w:cs="Calibri"/>
          <w:sz w:val="18"/>
          <w:szCs w:val="18"/>
        </w:rPr>
        <w:t xml:space="preserve">, Government of Western Australia, Department of Mines, Industry Regulation and Safety, 1 May 2018, page 58. </w:t>
      </w:r>
    </w:p>
  </w:footnote>
  <w:footnote w:id="69">
    <w:p w14:paraId="6DF8257D" w14:textId="77777777" w:rsidR="00A05F07" w:rsidRPr="000450AB" w:rsidRDefault="00A05F07" w:rsidP="0081528E">
      <w:pPr>
        <w:pStyle w:val="FootnoteText"/>
        <w:spacing w:after="40"/>
        <w:rPr>
          <w:rFonts w:ascii="Calibri" w:eastAsia="Calibri" w:hAnsi="Calibri" w:cs="Calibri"/>
          <w:sz w:val="18"/>
          <w:szCs w:val="18"/>
        </w:rPr>
      </w:pPr>
      <w:r w:rsidRPr="000450AB">
        <w:rPr>
          <w:rStyle w:val="FootnoteReference"/>
          <w:rFonts w:ascii="Calibri" w:eastAsia="Calibri" w:hAnsi="Calibri" w:cs="Calibri"/>
          <w:sz w:val="18"/>
          <w:szCs w:val="18"/>
        </w:rPr>
        <w:footnoteRef/>
      </w:r>
      <w:r w:rsidRPr="000450AB">
        <w:rPr>
          <w:rFonts w:ascii="Calibri" w:eastAsia="Calibri" w:hAnsi="Calibri" w:cs="Calibri"/>
          <w:sz w:val="18"/>
          <w:szCs w:val="18"/>
        </w:rPr>
        <w:t xml:space="preserve"> AS 4032.3 Water supply</w:t>
      </w:r>
      <w:r>
        <w:rPr>
          <w:rFonts w:ascii="Calibri" w:eastAsia="Calibri" w:hAnsi="Calibri" w:cs="Calibri"/>
          <w:sz w:val="18"/>
          <w:szCs w:val="18"/>
        </w:rPr>
        <w:t>—</w:t>
      </w:r>
      <w:r w:rsidRPr="000450AB">
        <w:rPr>
          <w:rFonts w:ascii="Calibri" w:eastAsia="Calibri" w:hAnsi="Calibri" w:cs="Calibri"/>
          <w:sz w:val="18"/>
          <w:szCs w:val="18"/>
        </w:rPr>
        <w:t>Valves for the control of heated water supply temperatures Part 3 Requirements for field-testing, maintenance or replacement of thermostatic mixing valves, tempering valves and end-of-line temperature control devices.</w:t>
      </w:r>
    </w:p>
  </w:footnote>
  <w:footnote w:id="70">
    <w:p w14:paraId="63C32318" w14:textId="77777777" w:rsidR="00A05F07" w:rsidRPr="000450AB" w:rsidRDefault="00A05F07" w:rsidP="0081528E">
      <w:pPr>
        <w:pStyle w:val="FootnoteText"/>
        <w:spacing w:after="40"/>
        <w:rPr>
          <w:rFonts w:ascii="Calibri" w:hAnsi="Calibri" w:cs="Calibri"/>
          <w:sz w:val="18"/>
          <w:szCs w:val="18"/>
        </w:rPr>
      </w:pPr>
      <w:r w:rsidRPr="000450AB">
        <w:rPr>
          <w:rStyle w:val="FootnoteReference"/>
          <w:rFonts w:ascii="Calibri" w:hAnsi="Calibri" w:cs="Calibri"/>
          <w:sz w:val="18"/>
          <w:szCs w:val="18"/>
        </w:rPr>
        <w:footnoteRef/>
      </w:r>
      <w:r w:rsidRPr="000450AB">
        <w:rPr>
          <w:rFonts w:ascii="Calibri" w:hAnsi="Calibri" w:cs="Calibri"/>
          <w:sz w:val="18"/>
          <w:szCs w:val="18"/>
        </w:rPr>
        <w:t xml:space="preserve"> The department notes that it does not have data on the number of practitioners that are nominating to undertake the identified competency. Presumably some practitioners would undertake the identified competency, particularly to gain a competitive advantage in the market over other practitioners.</w:t>
      </w:r>
      <w:r>
        <w:rPr>
          <w:rFonts w:ascii="Calibri" w:hAnsi="Calibri" w:cs="Calibri"/>
          <w:sz w:val="18"/>
          <w:szCs w:val="18"/>
        </w:rPr>
        <w:t xml:space="preserve"> </w:t>
      </w:r>
    </w:p>
  </w:footnote>
  <w:footnote w:id="71">
    <w:p w14:paraId="50264521" w14:textId="77777777" w:rsidR="00A05F07" w:rsidRPr="000450AB" w:rsidRDefault="00A05F07" w:rsidP="0081528E">
      <w:pPr>
        <w:pStyle w:val="FootnoteText"/>
        <w:spacing w:after="40"/>
        <w:rPr>
          <w:rFonts w:ascii="Calibri" w:hAnsi="Calibri" w:cs="Calibri"/>
          <w:sz w:val="18"/>
          <w:szCs w:val="18"/>
        </w:rPr>
      </w:pPr>
      <w:r w:rsidRPr="000450AB">
        <w:rPr>
          <w:rStyle w:val="FootnoteReference"/>
          <w:rFonts w:ascii="Calibri" w:hAnsi="Calibri" w:cs="Calibri"/>
          <w:sz w:val="18"/>
          <w:szCs w:val="18"/>
        </w:rPr>
        <w:footnoteRef/>
      </w:r>
      <w:r w:rsidRPr="000450AB">
        <w:rPr>
          <w:rFonts w:ascii="Calibri" w:hAnsi="Calibri" w:cs="Calibri"/>
          <w:sz w:val="18"/>
          <w:szCs w:val="18"/>
        </w:rPr>
        <w:t xml:space="preserve"> </w:t>
      </w:r>
      <w:r w:rsidRPr="000450AB">
        <w:rPr>
          <w:rFonts w:ascii="Calibri" w:eastAsia="Calibri" w:hAnsi="Calibri" w:cs="Calibri"/>
          <w:sz w:val="18"/>
          <w:szCs w:val="18"/>
        </w:rPr>
        <w:t>This is supported by data provided by the VBA which indicates that between 2010 and 2017 non-compliant installation and commissioning of TMVs may account for as little as 4 per cent of all water temperature non-compliance noting that the exact rate is difficult to determine due to the limitations of the available data.</w:t>
      </w:r>
    </w:p>
  </w:footnote>
  <w:footnote w:id="72">
    <w:p w14:paraId="6736F507" w14:textId="77777777" w:rsidR="00A05F07" w:rsidRPr="000450AB" w:rsidRDefault="00A05F07" w:rsidP="0081528E">
      <w:pPr>
        <w:pStyle w:val="FootnoteText"/>
        <w:spacing w:after="40"/>
        <w:rPr>
          <w:rFonts w:ascii="Calibri" w:eastAsia="Calibri" w:hAnsi="Calibri" w:cs="Calibri"/>
          <w:sz w:val="18"/>
          <w:szCs w:val="18"/>
        </w:rPr>
      </w:pPr>
      <w:r w:rsidRPr="000450AB">
        <w:rPr>
          <w:rStyle w:val="FootnoteReference"/>
          <w:rFonts w:ascii="Calibri" w:eastAsia="Calibri" w:hAnsi="Calibri" w:cs="Calibri"/>
          <w:sz w:val="18"/>
          <w:szCs w:val="18"/>
        </w:rPr>
        <w:footnoteRef/>
      </w:r>
      <w:r w:rsidRPr="000450AB">
        <w:rPr>
          <w:rFonts w:ascii="Calibri" w:eastAsia="Calibri" w:hAnsi="Calibri" w:cs="Calibri"/>
          <w:sz w:val="18"/>
          <w:szCs w:val="18"/>
        </w:rPr>
        <w:t xml:space="preserve"> This estimate is based on the additional cost of enrolling in the competency ($450), time cost of completing the course (20 hours at $41.40 per hour plus superannuation—see Appendix C), time cost of preparing for and sitting the VBA exam ($230.60), and the cost of purchasing the Standard ($80).</w:t>
      </w:r>
    </w:p>
  </w:footnote>
  <w:footnote w:id="73">
    <w:p w14:paraId="4262F8EA" w14:textId="77777777" w:rsidR="00A05F07" w:rsidRPr="000450AB" w:rsidRDefault="00A05F07" w:rsidP="0081528E">
      <w:pPr>
        <w:pStyle w:val="FootnoteText"/>
        <w:spacing w:after="40"/>
        <w:rPr>
          <w:rFonts w:ascii="Calibri" w:hAnsi="Calibri" w:cs="Calibri"/>
          <w:sz w:val="18"/>
          <w:szCs w:val="18"/>
        </w:rPr>
      </w:pPr>
      <w:r w:rsidRPr="000450AB">
        <w:rPr>
          <w:rStyle w:val="FootnoteReference"/>
          <w:rFonts w:ascii="Calibri" w:hAnsi="Calibri" w:cs="Calibri"/>
          <w:sz w:val="18"/>
          <w:szCs w:val="18"/>
        </w:rPr>
        <w:footnoteRef/>
      </w:r>
      <w:r w:rsidRPr="000450AB">
        <w:rPr>
          <w:rFonts w:ascii="Calibri" w:hAnsi="Calibri" w:cs="Calibri"/>
          <w:sz w:val="18"/>
          <w:szCs w:val="18"/>
        </w:rPr>
        <w:t xml:space="preserve"> </w:t>
      </w:r>
      <w:r w:rsidRPr="000450AB">
        <w:rPr>
          <w:rFonts w:ascii="Calibri" w:eastAsia="Calibri" w:hAnsi="Calibri" w:cs="Calibri"/>
          <w:sz w:val="18"/>
          <w:szCs w:val="18"/>
        </w:rPr>
        <w:t>This estimate is based on the additional cost of enrolling in the competency ($450), time cost of completing the course (20 hours at $41.40 per hour plus superannuation—see Appendix C), and the cost of purchasing the Standard ($80).</w:t>
      </w:r>
    </w:p>
  </w:footnote>
  <w:footnote w:id="74">
    <w:p w14:paraId="69F40E02" w14:textId="77777777" w:rsidR="00A05F07" w:rsidRPr="000450AB" w:rsidRDefault="00A05F07" w:rsidP="0081528E">
      <w:pPr>
        <w:pStyle w:val="FootnoteText"/>
        <w:spacing w:after="40"/>
        <w:rPr>
          <w:rFonts w:ascii="Calibri" w:hAnsi="Calibri" w:cs="Calibri"/>
          <w:sz w:val="18"/>
          <w:szCs w:val="18"/>
        </w:rPr>
      </w:pPr>
      <w:r w:rsidRPr="000450AB">
        <w:rPr>
          <w:rStyle w:val="FootnoteReference"/>
          <w:rFonts w:ascii="Calibri" w:hAnsi="Calibri" w:cs="Calibri"/>
          <w:sz w:val="18"/>
          <w:szCs w:val="18"/>
        </w:rPr>
        <w:footnoteRef/>
      </w:r>
      <w:r w:rsidRPr="000450AB">
        <w:rPr>
          <w:rFonts w:ascii="Calibri" w:hAnsi="Calibri" w:cs="Calibri"/>
          <w:sz w:val="18"/>
          <w:szCs w:val="18"/>
        </w:rPr>
        <w:t xml:space="preserve"> The department understands there are several RTOs who currently offer this course as an elective. Given the expected nature of the demand and the delay in the introduction, the department does not anticipate a shortfall. </w:t>
      </w:r>
      <w:r w:rsidRPr="000450AB">
        <w:rPr>
          <w:rFonts w:ascii="Calibri" w:eastAsia="Calibri" w:hAnsi="Calibri" w:cs="Calibri"/>
          <w:sz w:val="18"/>
          <w:szCs w:val="18"/>
        </w:rPr>
        <w:t>The competency requires around 20 hours of contact hours to complete.</w:t>
      </w:r>
      <w:r w:rsidRPr="000450AB">
        <w:rPr>
          <w:rFonts w:ascii="Calibri" w:hAnsi="Calibri" w:cs="Calibri"/>
          <w:sz w:val="18"/>
          <w:szCs w:val="18"/>
        </w:rPr>
        <w:t xml:space="preserve"> </w:t>
      </w:r>
    </w:p>
  </w:footnote>
  <w:footnote w:id="75">
    <w:p w14:paraId="52CA5D3C" w14:textId="055B352E" w:rsidR="00A05F07" w:rsidRPr="000450AB" w:rsidRDefault="00A05F07" w:rsidP="0081528E">
      <w:pPr>
        <w:pStyle w:val="FootnoteText"/>
        <w:spacing w:after="40"/>
        <w:rPr>
          <w:rFonts w:ascii="Calibri" w:eastAsia="Calibri" w:hAnsi="Calibri" w:cs="Calibri"/>
          <w:sz w:val="18"/>
          <w:szCs w:val="18"/>
        </w:rPr>
      </w:pPr>
      <w:r w:rsidRPr="000450AB">
        <w:rPr>
          <w:rStyle w:val="FootnoteReference"/>
          <w:rFonts w:ascii="Calibri" w:eastAsia="Calibri" w:hAnsi="Calibri" w:cs="Calibri"/>
          <w:sz w:val="18"/>
          <w:szCs w:val="18"/>
        </w:rPr>
        <w:footnoteRef/>
      </w:r>
      <w:r w:rsidRPr="000450AB">
        <w:rPr>
          <w:rFonts w:ascii="Calibri" w:eastAsia="Calibri" w:hAnsi="Calibri" w:cs="Calibri"/>
          <w:sz w:val="18"/>
          <w:szCs w:val="18"/>
        </w:rPr>
        <w:t xml:space="preserve"> Backflow protection devices installed at the main water meter and beyond (including other water corporation assets) protect neighbourhoods and communities from backflow incidences. These backflow controls are specified and monitored by the relevant water authority through the Water (Estimation, Supply and Sewerage) Regulations 2014 and are out of scope for the Plumbing Regulation remake process. On the other hand, backflow protection devices installed within private residences are in scope for the Plumbing Regulations remake </w:t>
      </w:r>
      <w:r>
        <w:rPr>
          <w:rFonts w:ascii="Calibri" w:eastAsia="Calibri" w:hAnsi="Calibri" w:cs="Calibri"/>
          <w:sz w:val="18"/>
          <w:szCs w:val="18"/>
        </w:rPr>
        <w:t>process</w:t>
      </w:r>
      <w:r w:rsidRPr="000450AB">
        <w:rPr>
          <w:rFonts w:ascii="Calibri" w:eastAsia="Calibri" w:hAnsi="Calibri" w:cs="Calibri"/>
          <w:sz w:val="18"/>
          <w:szCs w:val="18"/>
        </w:rPr>
        <w:t>.</w:t>
      </w:r>
    </w:p>
    <w:p w14:paraId="38679FF6" w14:textId="77777777" w:rsidR="00A05F07" w:rsidRPr="000450AB" w:rsidRDefault="00A05F07" w:rsidP="0081528E">
      <w:pPr>
        <w:pStyle w:val="FootnoteText"/>
        <w:spacing w:after="40"/>
        <w:rPr>
          <w:rFonts w:ascii="Calibri" w:hAnsi="Calibri" w:cs="Calibri"/>
          <w:sz w:val="18"/>
          <w:szCs w:val="18"/>
        </w:rPr>
      </w:pPr>
    </w:p>
  </w:footnote>
  <w:footnote w:id="76">
    <w:p w14:paraId="7A70800C" w14:textId="77777777" w:rsidR="00A05F07" w:rsidRPr="000450AB" w:rsidRDefault="00A05F07" w:rsidP="0081528E">
      <w:pPr>
        <w:pStyle w:val="FootnoteText"/>
        <w:spacing w:after="40"/>
        <w:rPr>
          <w:rFonts w:ascii="Calibri" w:eastAsia="Calibri" w:hAnsi="Calibri" w:cs="Calibri"/>
          <w:sz w:val="18"/>
          <w:szCs w:val="18"/>
        </w:rPr>
      </w:pPr>
      <w:r w:rsidRPr="000450AB">
        <w:rPr>
          <w:rStyle w:val="FootnoteReference"/>
          <w:rFonts w:ascii="Calibri" w:eastAsia="Calibri" w:hAnsi="Calibri" w:cs="Calibri"/>
          <w:sz w:val="18"/>
          <w:szCs w:val="18"/>
        </w:rPr>
        <w:footnoteRef/>
      </w:r>
      <w:r w:rsidRPr="000450AB">
        <w:rPr>
          <w:rFonts w:ascii="Calibri" w:eastAsia="Calibri" w:hAnsi="Calibri" w:cs="Calibri"/>
          <w:sz w:val="18"/>
          <w:szCs w:val="18"/>
        </w:rPr>
        <w:t xml:space="preserve"> See the Plumbing Code of Australia for the full definition of Class 1 building. Generally, it is taken to mean a detached house, terrace house, town house, villa unit, or boarding house/guest house/hostel. </w:t>
      </w:r>
    </w:p>
  </w:footnote>
  <w:footnote w:id="77">
    <w:p w14:paraId="48ED4AD7" w14:textId="31D7CBE1" w:rsidR="00A05F07" w:rsidRPr="000450AB" w:rsidRDefault="00A05F07" w:rsidP="0081528E">
      <w:pPr>
        <w:pStyle w:val="FootnoteText"/>
        <w:spacing w:after="40"/>
        <w:rPr>
          <w:rFonts w:ascii="Calibri" w:eastAsia="Calibri" w:hAnsi="Calibri" w:cs="Calibri"/>
          <w:sz w:val="18"/>
          <w:szCs w:val="18"/>
        </w:rPr>
      </w:pPr>
      <w:r w:rsidRPr="000450AB">
        <w:rPr>
          <w:rStyle w:val="FootnoteReference"/>
          <w:rFonts w:ascii="Calibri" w:eastAsia="Calibri" w:hAnsi="Calibri" w:cs="Calibri"/>
          <w:sz w:val="18"/>
          <w:szCs w:val="18"/>
        </w:rPr>
        <w:footnoteRef/>
      </w:r>
      <w:r w:rsidRPr="000450AB">
        <w:rPr>
          <w:rFonts w:ascii="Calibri" w:eastAsia="Calibri" w:hAnsi="Calibri" w:cs="Calibri"/>
          <w:sz w:val="18"/>
          <w:szCs w:val="18"/>
        </w:rPr>
        <w:t xml:space="preserve"> Victoria’s Climate Change Framewor</w:t>
      </w:r>
      <w:r>
        <w:rPr>
          <w:rFonts w:ascii="Calibri" w:eastAsia="Calibri" w:hAnsi="Calibri" w:cs="Calibri"/>
          <w:sz w:val="18"/>
          <w:szCs w:val="18"/>
        </w:rPr>
        <w:t>k, DELWP 2016, page 34.</w:t>
      </w:r>
    </w:p>
  </w:footnote>
  <w:footnote w:id="78">
    <w:p w14:paraId="525CE4F5" w14:textId="77777777" w:rsidR="00A05F07" w:rsidRPr="000450AB" w:rsidRDefault="00A05F07" w:rsidP="0081528E">
      <w:pPr>
        <w:pStyle w:val="FootnoteText"/>
        <w:spacing w:after="40"/>
        <w:rPr>
          <w:rFonts w:ascii="Calibri" w:hAnsi="Calibri" w:cs="Calibri"/>
          <w:sz w:val="18"/>
          <w:szCs w:val="18"/>
        </w:rPr>
      </w:pPr>
      <w:r w:rsidRPr="000450AB">
        <w:rPr>
          <w:rStyle w:val="FootnoteReference"/>
          <w:rFonts w:ascii="Calibri" w:hAnsi="Calibri" w:cs="Calibri"/>
          <w:sz w:val="18"/>
          <w:szCs w:val="18"/>
        </w:rPr>
        <w:footnoteRef/>
      </w:r>
      <w:r w:rsidRPr="000450AB">
        <w:rPr>
          <w:rFonts w:ascii="Calibri" w:hAnsi="Calibri" w:cs="Calibri"/>
          <w:sz w:val="18"/>
          <w:szCs w:val="18"/>
        </w:rPr>
        <w:t xml:space="preserve"> Domestic Hot Water Research and Cost Benefit Analysis for Plumbing Regulations 2018 Regulatory Impact Statement</w:t>
      </w:r>
    </w:p>
  </w:footnote>
  <w:footnote w:id="79">
    <w:p w14:paraId="50C87673" w14:textId="4A2BAEE9" w:rsidR="00A05F07" w:rsidRPr="000450AB" w:rsidRDefault="00A05F07" w:rsidP="0081528E">
      <w:pPr>
        <w:pStyle w:val="FootnoteText"/>
        <w:spacing w:after="40"/>
        <w:rPr>
          <w:rFonts w:ascii="Calibri" w:hAnsi="Calibri" w:cs="Calibri"/>
          <w:sz w:val="18"/>
          <w:szCs w:val="18"/>
        </w:rPr>
      </w:pPr>
      <w:r w:rsidRPr="000450AB">
        <w:rPr>
          <w:rStyle w:val="FootnoteReference"/>
          <w:rFonts w:ascii="Calibri" w:hAnsi="Calibri" w:cs="Calibri"/>
          <w:sz w:val="18"/>
          <w:szCs w:val="18"/>
        </w:rPr>
        <w:footnoteRef/>
      </w:r>
      <w:r w:rsidRPr="000450AB">
        <w:rPr>
          <w:rFonts w:ascii="Calibri" w:hAnsi="Calibri" w:cs="Calibri"/>
          <w:sz w:val="18"/>
          <w:szCs w:val="18"/>
        </w:rPr>
        <w:t xml:space="preserve"> The </w:t>
      </w:r>
      <w:r>
        <w:rPr>
          <w:rFonts w:ascii="Calibri" w:hAnsi="Calibri" w:cs="Calibri"/>
          <w:sz w:val="18"/>
          <w:szCs w:val="18"/>
        </w:rPr>
        <w:t>d</w:t>
      </w:r>
      <w:r w:rsidRPr="000450AB">
        <w:rPr>
          <w:rFonts w:ascii="Calibri" w:hAnsi="Calibri" w:cs="Calibri"/>
          <w:sz w:val="18"/>
          <w:szCs w:val="18"/>
        </w:rPr>
        <w:t xml:space="preserve">epartment considered a lower and upper limit for the performance-based component of the Standard but this not seen as appropriate. For further analysis see the </w:t>
      </w:r>
      <w:r>
        <w:rPr>
          <w:rFonts w:ascii="Calibri" w:hAnsi="Calibri" w:cs="Calibri"/>
          <w:sz w:val="18"/>
          <w:szCs w:val="18"/>
        </w:rPr>
        <w:t>d</w:t>
      </w:r>
      <w:r w:rsidRPr="000450AB">
        <w:rPr>
          <w:rFonts w:ascii="Calibri" w:hAnsi="Calibri" w:cs="Calibri"/>
          <w:sz w:val="18"/>
          <w:szCs w:val="18"/>
        </w:rPr>
        <w:t xml:space="preserve">epartment’s cost-benefit analysis, ‘Domestic Hot Water Research and Cost Benefit Analysis for Plumbing Regulations 2018 Regulatory Impact Statement’. </w:t>
      </w:r>
    </w:p>
  </w:footnote>
  <w:footnote w:id="80">
    <w:p w14:paraId="357505C0" w14:textId="77777777" w:rsidR="00A05F07" w:rsidRPr="000450AB" w:rsidRDefault="00A05F07" w:rsidP="0081528E">
      <w:pPr>
        <w:pStyle w:val="FootnoteText"/>
        <w:spacing w:after="40"/>
        <w:rPr>
          <w:rFonts w:ascii="Calibri" w:hAnsi="Calibri" w:cs="Calibri"/>
          <w:sz w:val="18"/>
          <w:szCs w:val="18"/>
        </w:rPr>
      </w:pPr>
      <w:r w:rsidRPr="000450AB">
        <w:rPr>
          <w:rStyle w:val="FootnoteReference"/>
          <w:rFonts w:ascii="Calibri" w:hAnsi="Calibri" w:cs="Calibri"/>
          <w:sz w:val="18"/>
          <w:szCs w:val="18"/>
        </w:rPr>
        <w:footnoteRef/>
      </w:r>
      <w:r w:rsidRPr="000450AB">
        <w:rPr>
          <w:rFonts w:ascii="Calibri" w:hAnsi="Calibri" w:cs="Calibri"/>
          <w:sz w:val="18"/>
          <w:szCs w:val="18"/>
        </w:rPr>
        <w:t xml:space="preserve"> The PCA provides for at least a 40 per cent solar savings for a ‘small’ system when evaluated with AS/NZS 4234</w:t>
      </w:r>
      <w:r>
        <w:rPr>
          <w:rFonts w:ascii="Calibri" w:hAnsi="Calibri" w:cs="Calibri"/>
          <w:sz w:val="18"/>
          <w:szCs w:val="18"/>
        </w:rPr>
        <w:t>.</w:t>
      </w:r>
    </w:p>
  </w:footnote>
  <w:footnote w:id="81">
    <w:p w14:paraId="656A66C5" w14:textId="77777777" w:rsidR="00A05F07" w:rsidRPr="000450AB" w:rsidRDefault="00A05F07" w:rsidP="0081528E">
      <w:pPr>
        <w:pStyle w:val="FootnoteText"/>
        <w:spacing w:after="40"/>
        <w:rPr>
          <w:rFonts w:ascii="Calibri" w:hAnsi="Calibri" w:cs="Calibri"/>
          <w:sz w:val="18"/>
          <w:szCs w:val="18"/>
        </w:rPr>
      </w:pPr>
      <w:r w:rsidRPr="000450AB">
        <w:rPr>
          <w:rStyle w:val="FootnoteReference"/>
          <w:rFonts w:ascii="Calibri" w:hAnsi="Calibri" w:cs="Calibri"/>
          <w:sz w:val="18"/>
          <w:szCs w:val="18"/>
        </w:rPr>
        <w:footnoteRef/>
      </w:r>
      <w:r w:rsidRPr="000450AB">
        <w:rPr>
          <w:rFonts w:ascii="Calibri" w:hAnsi="Calibri" w:cs="Calibri"/>
          <w:sz w:val="18"/>
          <w:szCs w:val="18"/>
        </w:rPr>
        <w:t xml:space="preserve"> The full cost-benefit analysis for the hot water heater standard proposal is available on request</w:t>
      </w:r>
      <w:r>
        <w:rPr>
          <w:rFonts w:ascii="Calibri" w:hAnsi="Calibri" w:cs="Calibri"/>
          <w:sz w:val="18"/>
          <w:szCs w:val="18"/>
        </w:rPr>
        <w:t>—</w:t>
      </w:r>
      <w:r w:rsidRPr="000450AB">
        <w:rPr>
          <w:rFonts w:ascii="Calibri" w:hAnsi="Calibri" w:cs="Calibri"/>
          <w:sz w:val="18"/>
          <w:szCs w:val="18"/>
        </w:rPr>
        <w:t xml:space="preserve">please visit the Engage Victoria website and send a request for the report at the email provided. </w:t>
      </w:r>
    </w:p>
  </w:footnote>
  <w:footnote w:id="82">
    <w:p w14:paraId="3DF59378" w14:textId="77777777" w:rsidR="00A05F07" w:rsidRPr="000450AB" w:rsidRDefault="00A05F07" w:rsidP="0081528E">
      <w:pPr>
        <w:pStyle w:val="FootnoteText"/>
        <w:spacing w:after="40"/>
        <w:rPr>
          <w:rFonts w:ascii="Calibri" w:hAnsi="Calibri" w:cs="Calibri"/>
          <w:sz w:val="18"/>
          <w:szCs w:val="18"/>
        </w:rPr>
      </w:pPr>
      <w:r w:rsidRPr="000450AB">
        <w:rPr>
          <w:rStyle w:val="FootnoteReference"/>
          <w:rFonts w:ascii="Calibri" w:hAnsi="Calibri" w:cs="Calibri"/>
          <w:sz w:val="18"/>
          <w:szCs w:val="18"/>
        </w:rPr>
        <w:footnoteRef/>
      </w:r>
      <w:r w:rsidRPr="000450AB">
        <w:rPr>
          <w:rFonts w:ascii="Calibri" w:hAnsi="Calibri" w:cs="Calibri"/>
          <w:sz w:val="18"/>
          <w:szCs w:val="18"/>
        </w:rPr>
        <w:t xml:space="preserve"> The </w:t>
      </w:r>
      <w:r w:rsidRPr="000450AB">
        <w:rPr>
          <w:rFonts w:ascii="Calibri" w:hAnsi="Calibri" w:cs="Calibri"/>
          <w:color w:val="000000" w:themeColor="text1"/>
          <w:sz w:val="18"/>
          <w:szCs w:val="18"/>
        </w:rPr>
        <w:t xml:space="preserve">average upfront cost for a 5-star gas hot water system is $1,600 compared to $1,475 for a 4-star gas storage hot water system. </w:t>
      </w:r>
    </w:p>
  </w:footnote>
  <w:footnote w:id="83">
    <w:p w14:paraId="11273EC2" w14:textId="77777777" w:rsidR="00A05F07" w:rsidRPr="000450AB" w:rsidRDefault="00A05F07" w:rsidP="0081528E">
      <w:pPr>
        <w:pStyle w:val="FootnoteText"/>
        <w:spacing w:after="40"/>
        <w:rPr>
          <w:rFonts w:ascii="Calibri" w:hAnsi="Calibri" w:cs="Calibri"/>
          <w:sz w:val="18"/>
          <w:szCs w:val="18"/>
        </w:rPr>
      </w:pPr>
      <w:r w:rsidRPr="000450AB">
        <w:rPr>
          <w:rStyle w:val="FootnoteReference"/>
          <w:rFonts w:ascii="Calibri" w:hAnsi="Calibri" w:cs="Calibri"/>
          <w:sz w:val="18"/>
          <w:szCs w:val="18"/>
        </w:rPr>
        <w:footnoteRef/>
      </w:r>
      <w:r w:rsidRPr="000450AB">
        <w:rPr>
          <w:rFonts w:ascii="Calibri" w:hAnsi="Calibri" w:cs="Calibri"/>
          <w:sz w:val="18"/>
          <w:szCs w:val="18"/>
        </w:rPr>
        <w:t xml:space="preserve"> The </w:t>
      </w:r>
      <w:r w:rsidRPr="000450AB">
        <w:rPr>
          <w:rFonts w:ascii="Calibri" w:hAnsi="Calibri" w:cs="Calibri"/>
          <w:color w:val="000000" w:themeColor="text1"/>
          <w:sz w:val="18"/>
          <w:szCs w:val="18"/>
        </w:rPr>
        <w:t xml:space="preserve">average upfront cost for a 5-star gas hot water system is $1,600 compared to $1,475 for a 4-star gas storage hot water system. </w:t>
      </w:r>
    </w:p>
  </w:footnote>
  <w:footnote w:id="84">
    <w:p w14:paraId="299F5BFD" w14:textId="77777777" w:rsidR="00A05F07" w:rsidRPr="000450AB" w:rsidRDefault="00A05F07" w:rsidP="0081528E">
      <w:pPr>
        <w:pStyle w:val="FootnoteText"/>
        <w:spacing w:after="40"/>
        <w:rPr>
          <w:rFonts w:ascii="Calibri" w:hAnsi="Calibri" w:cs="Calibri"/>
          <w:sz w:val="18"/>
          <w:szCs w:val="18"/>
        </w:rPr>
      </w:pPr>
      <w:r w:rsidRPr="000450AB">
        <w:rPr>
          <w:rStyle w:val="FootnoteReference"/>
          <w:rFonts w:ascii="Calibri" w:hAnsi="Calibri" w:cs="Calibri"/>
          <w:sz w:val="18"/>
          <w:szCs w:val="18"/>
        </w:rPr>
        <w:footnoteRef/>
      </w:r>
      <w:r w:rsidRPr="000450AB">
        <w:rPr>
          <w:rFonts w:ascii="Calibri" w:hAnsi="Calibri" w:cs="Calibri"/>
          <w:sz w:val="18"/>
          <w:szCs w:val="18"/>
        </w:rPr>
        <w:t xml:space="preserve"> The assumptions for consumers transitioning from electric storage hot water heaters are broadly similar whether or not they have access to natural gas hot water systems. </w:t>
      </w:r>
    </w:p>
  </w:footnote>
  <w:footnote w:id="85">
    <w:p w14:paraId="6198C5A3" w14:textId="77777777" w:rsidR="00A05F07" w:rsidRPr="000450AB" w:rsidRDefault="00A05F07" w:rsidP="0081528E">
      <w:pPr>
        <w:pStyle w:val="FootnoteText"/>
        <w:spacing w:after="40"/>
        <w:rPr>
          <w:rFonts w:ascii="Calibri" w:hAnsi="Calibri" w:cs="Calibri"/>
          <w:sz w:val="18"/>
          <w:szCs w:val="18"/>
        </w:rPr>
      </w:pPr>
      <w:r w:rsidRPr="000450AB">
        <w:rPr>
          <w:rStyle w:val="FootnoteReference"/>
          <w:rFonts w:ascii="Calibri" w:hAnsi="Calibri" w:cs="Calibri"/>
          <w:sz w:val="18"/>
          <w:szCs w:val="18"/>
        </w:rPr>
        <w:footnoteRef/>
      </w:r>
      <w:r w:rsidRPr="000450AB">
        <w:rPr>
          <w:rFonts w:ascii="Calibri" w:hAnsi="Calibri" w:cs="Calibri"/>
          <w:sz w:val="18"/>
          <w:szCs w:val="18"/>
        </w:rPr>
        <w:t xml:space="preserve"> The </w:t>
      </w:r>
      <w:r w:rsidRPr="000450AB">
        <w:rPr>
          <w:rFonts w:ascii="Calibri" w:hAnsi="Calibri" w:cs="Calibri"/>
          <w:color w:val="000000" w:themeColor="text1"/>
          <w:sz w:val="18"/>
          <w:szCs w:val="18"/>
        </w:rPr>
        <w:t xml:space="preserve">average upfront cost for a 5-star gas hot water system is $1,600 compared to $1,475 for a 4-star gas storage hot water system. </w:t>
      </w:r>
    </w:p>
  </w:footnote>
  <w:footnote w:id="86">
    <w:p w14:paraId="3CE2D80E" w14:textId="77777777" w:rsidR="00A05F07" w:rsidRPr="000450AB" w:rsidRDefault="00A05F07" w:rsidP="0081528E">
      <w:pPr>
        <w:pStyle w:val="FootnoteText"/>
        <w:spacing w:after="40"/>
        <w:rPr>
          <w:rFonts w:ascii="Calibri" w:hAnsi="Calibri" w:cs="Calibri"/>
          <w:sz w:val="18"/>
          <w:szCs w:val="18"/>
        </w:rPr>
      </w:pPr>
      <w:r w:rsidRPr="000450AB">
        <w:rPr>
          <w:rStyle w:val="FootnoteReference"/>
          <w:rFonts w:ascii="Calibri" w:hAnsi="Calibri" w:cs="Calibri"/>
          <w:sz w:val="18"/>
          <w:szCs w:val="18"/>
        </w:rPr>
        <w:footnoteRef/>
      </w:r>
      <w:r w:rsidRPr="000450AB">
        <w:rPr>
          <w:rFonts w:ascii="Calibri" w:hAnsi="Calibri" w:cs="Calibri"/>
          <w:sz w:val="18"/>
          <w:szCs w:val="18"/>
        </w:rPr>
        <w:t xml:space="preserve"> The department considers that existing compliance activities associated for solar hot water requirements can support the introduction of the requirement to replace hot water heaters.</w:t>
      </w:r>
    </w:p>
  </w:footnote>
  <w:footnote w:id="87">
    <w:p w14:paraId="658762C1" w14:textId="77777777" w:rsidR="00A05F07" w:rsidRPr="000450AB" w:rsidRDefault="00A05F07" w:rsidP="0081528E">
      <w:pPr>
        <w:pStyle w:val="FootnoteText"/>
        <w:spacing w:after="40"/>
        <w:rPr>
          <w:rFonts w:ascii="Calibri" w:eastAsiaTheme="minorEastAsia" w:hAnsi="Calibri" w:cs="Calibri"/>
          <w:sz w:val="18"/>
          <w:szCs w:val="18"/>
        </w:rPr>
      </w:pPr>
      <w:r w:rsidRPr="000450AB">
        <w:rPr>
          <w:rStyle w:val="FootnoteReference"/>
          <w:rFonts w:ascii="Calibri" w:eastAsiaTheme="minorEastAsia" w:hAnsi="Calibri" w:cs="Calibri"/>
          <w:sz w:val="18"/>
          <w:szCs w:val="18"/>
        </w:rPr>
        <w:footnoteRef/>
      </w:r>
      <w:r w:rsidRPr="000450AB">
        <w:rPr>
          <w:rFonts w:ascii="Calibri" w:eastAsiaTheme="minorEastAsia" w:hAnsi="Calibri" w:cs="Calibri"/>
          <w:sz w:val="18"/>
          <w:szCs w:val="18"/>
        </w:rPr>
        <w:t xml:space="preserve"> VBA’s involvement in plumbing standards development processes (including AS/NZS 4234) allows close monitoring of expected changes which can input into the evaluation process. </w:t>
      </w:r>
    </w:p>
  </w:footnote>
  <w:footnote w:id="88">
    <w:p w14:paraId="15E485DE" w14:textId="77777777" w:rsidR="00A05F07" w:rsidRPr="000450AB" w:rsidRDefault="00A05F07" w:rsidP="0081528E">
      <w:pPr>
        <w:pStyle w:val="FootnoteText"/>
        <w:spacing w:after="40"/>
        <w:rPr>
          <w:rFonts w:ascii="Calibri" w:hAnsi="Calibri" w:cs="Calibri"/>
          <w:sz w:val="18"/>
          <w:szCs w:val="18"/>
        </w:rPr>
      </w:pPr>
      <w:r w:rsidRPr="000450AB">
        <w:rPr>
          <w:rStyle w:val="FootnoteReference"/>
          <w:rFonts w:ascii="Calibri" w:hAnsi="Calibri" w:cs="Calibri"/>
          <w:sz w:val="18"/>
          <w:szCs w:val="18"/>
        </w:rPr>
        <w:footnoteRef/>
      </w:r>
      <w:r w:rsidRPr="000450AB">
        <w:rPr>
          <w:rFonts w:ascii="Calibri" w:hAnsi="Calibri" w:cs="Calibri"/>
          <w:sz w:val="18"/>
          <w:szCs w:val="18"/>
        </w:rPr>
        <w:t xml:space="preserve"> </w:t>
      </w:r>
      <w:r w:rsidRPr="000450AB">
        <w:rPr>
          <w:rFonts w:ascii="Calibri" w:eastAsia="Calibri" w:hAnsi="Calibri" w:cs="Calibri"/>
          <w:sz w:val="18"/>
          <w:szCs w:val="18"/>
        </w:rPr>
        <w:t xml:space="preserve">The Plumbing Advisory Council is established through </w:t>
      </w:r>
      <w:r w:rsidRPr="000450AB">
        <w:rPr>
          <w:rFonts w:ascii="Calibri" w:eastAsia="Calibri" w:hAnsi="Calibri" w:cs="Calibri"/>
          <w:i/>
          <w:sz w:val="18"/>
          <w:szCs w:val="18"/>
        </w:rPr>
        <w:t>the Building Act 1993</w:t>
      </w:r>
      <w:r w:rsidRPr="000450AB">
        <w:rPr>
          <w:rFonts w:ascii="Calibri" w:eastAsia="Calibri" w:hAnsi="Calibri" w:cs="Calibri"/>
          <w:sz w:val="18"/>
          <w:szCs w:val="18"/>
        </w:rPr>
        <w:t xml:space="preserve"> to provide advice to the Minister for Planning and the VBA on the administration of Act and the Regulations that impact the plumbing industry. The current membership of PAC includes key industry stakeholders: the Plumbing and Pipe Trades Employees Union, Master Plumbers, the National Fire Industry Association and the Air-conditioning and Mechanical Contractors Association.</w:t>
      </w:r>
      <w:r>
        <w:rPr>
          <w:rFonts w:ascii="Calibri" w:eastAsia="Calibri" w:hAnsi="Calibri" w:cs="Calibri"/>
          <w:sz w:val="18"/>
          <w:szCs w:val="18"/>
        </w:rPr>
        <w:t xml:space="preserve"> </w:t>
      </w:r>
    </w:p>
  </w:footnote>
  <w:footnote w:id="89">
    <w:p w14:paraId="7AF063DF" w14:textId="77777777" w:rsidR="00A05F07" w:rsidRPr="000450AB" w:rsidRDefault="00A05F07" w:rsidP="0081528E">
      <w:pPr>
        <w:pStyle w:val="FootnoteText"/>
        <w:spacing w:after="40"/>
        <w:rPr>
          <w:rFonts w:ascii="Calibri" w:eastAsia="Calibri" w:hAnsi="Calibri" w:cs="Calibri"/>
          <w:sz w:val="18"/>
          <w:szCs w:val="18"/>
        </w:rPr>
      </w:pPr>
      <w:r w:rsidRPr="000450AB">
        <w:rPr>
          <w:rStyle w:val="FootnoteReference"/>
          <w:rFonts w:ascii="Calibri" w:eastAsia="Calibri" w:hAnsi="Calibri" w:cs="Calibri"/>
          <w:sz w:val="18"/>
          <w:szCs w:val="18"/>
        </w:rPr>
        <w:footnoteRef/>
      </w:r>
      <w:r>
        <w:rPr>
          <w:rFonts w:ascii="Calibri" w:eastAsia="Calibri" w:hAnsi="Calibri" w:cs="Calibri"/>
          <w:sz w:val="18"/>
          <w:szCs w:val="18"/>
        </w:rPr>
        <w:t xml:space="preserve"> </w:t>
      </w:r>
      <w:r w:rsidRPr="000450AB">
        <w:rPr>
          <w:rFonts w:ascii="Calibri" w:eastAsia="Calibri" w:hAnsi="Calibri" w:cs="Calibri"/>
          <w:sz w:val="18"/>
          <w:szCs w:val="18"/>
        </w:rPr>
        <w:t xml:space="preserve">The evaluation plan is set out in Part A of the Regulatory Impact Statement for the sunset review of the Building Regulation 2006: </w:t>
      </w:r>
      <w:r w:rsidRPr="00194F41">
        <w:rPr>
          <w:rStyle w:val="Hyperlink"/>
          <w:rFonts w:ascii="Calibri" w:eastAsia="Calibri" w:hAnsi="Calibri" w:cs="Calibri"/>
          <w:sz w:val="18"/>
          <w:szCs w:val="18"/>
        </w:rPr>
        <w:t>https://engage.vic.gov.au/buildingregulationsreview</w:t>
      </w:r>
      <w:r w:rsidRPr="000450AB">
        <w:rPr>
          <w:rFonts w:ascii="Calibri" w:eastAsia="Calibri" w:hAnsi="Calibri" w:cs="Calibri"/>
          <w:sz w:val="18"/>
          <w:szCs w:val="18"/>
        </w:rPr>
        <w:t xml:space="preserve"> </w:t>
      </w:r>
    </w:p>
  </w:footnote>
  <w:footnote w:id="90">
    <w:p w14:paraId="73345420" w14:textId="77777777" w:rsidR="00A05F07" w:rsidRPr="000450AB" w:rsidRDefault="00A05F07" w:rsidP="0081528E">
      <w:pPr>
        <w:pStyle w:val="FootnoteText"/>
        <w:spacing w:after="40"/>
        <w:rPr>
          <w:rFonts w:ascii="Calibri" w:eastAsia="Calibri" w:hAnsi="Calibri" w:cs="Calibri"/>
          <w:sz w:val="18"/>
          <w:szCs w:val="18"/>
        </w:rPr>
      </w:pPr>
      <w:r w:rsidRPr="000450AB">
        <w:rPr>
          <w:rStyle w:val="FootnoteReference"/>
          <w:rFonts w:ascii="Calibri" w:eastAsia="Calibri" w:hAnsi="Calibri" w:cs="Calibri"/>
          <w:sz w:val="18"/>
          <w:szCs w:val="18"/>
        </w:rPr>
        <w:footnoteRef/>
      </w:r>
      <w:r w:rsidRPr="000450AB">
        <w:rPr>
          <w:rFonts w:ascii="Calibri" w:eastAsia="Calibri" w:hAnsi="Calibri" w:cs="Calibri"/>
          <w:sz w:val="18"/>
          <w:szCs w:val="18"/>
        </w:rPr>
        <w:t xml:space="preserve"> The issue of off-site assembly extends beyond the scope of bathroom, kitchen and laundry pods and may include pre-fabricated homes, mobile homes or cabins, site sheds and other buildings that include plumbing works as part of their assembly.</w:t>
      </w:r>
    </w:p>
  </w:footnote>
  <w:footnote w:id="91">
    <w:p w14:paraId="398C420B" w14:textId="77777777" w:rsidR="00A05F07" w:rsidRPr="000450AB" w:rsidRDefault="00A05F07" w:rsidP="0081528E">
      <w:pPr>
        <w:pStyle w:val="FootnoteText"/>
        <w:spacing w:after="40"/>
        <w:rPr>
          <w:rFonts w:ascii="Calibri" w:eastAsia="Calibri" w:hAnsi="Calibri" w:cs="Calibri"/>
          <w:sz w:val="18"/>
          <w:szCs w:val="18"/>
        </w:rPr>
      </w:pPr>
      <w:r w:rsidRPr="000450AB">
        <w:rPr>
          <w:rStyle w:val="FootnoteReference"/>
          <w:rFonts w:ascii="Calibri" w:eastAsia="Calibri" w:hAnsi="Calibri" w:cs="Calibri"/>
          <w:sz w:val="18"/>
          <w:szCs w:val="18"/>
        </w:rPr>
        <w:footnoteRef/>
      </w:r>
      <w:r w:rsidRPr="000450AB">
        <w:rPr>
          <w:rFonts w:ascii="Calibri" w:eastAsia="Calibri" w:hAnsi="Calibri" w:cs="Calibri"/>
          <w:sz w:val="18"/>
          <w:szCs w:val="18"/>
        </w:rPr>
        <w:t xml:space="preserve"> The WaterMark Certification Scheme (Scheme) is a mandatory certification scheme for plumbing and drainage products to ensure they are fit for purpose and appropriately authorised for use in plumbing and drainage installations. </w:t>
      </w:r>
      <w:r w:rsidRPr="00194F41">
        <w:rPr>
          <w:rStyle w:val="Hyperlink"/>
          <w:rFonts w:ascii="Calibri" w:eastAsia="Calibri" w:hAnsi="Calibri" w:cs="Calibri"/>
          <w:sz w:val="18"/>
          <w:szCs w:val="18"/>
        </w:rPr>
        <w:t>https://www.abcb.gov.au/Product-Certification/WaterMark-Certification-Scheme</w:t>
      </w:r>
      <w:r w:rsidRPr="000450AB">
        <w:rPr>
          <w:rFonts w:ascii="Calibri" w:eastAsia="Calibri" w:hAnsi="Calibri" w:cs="Calibri"/>
          <w:sz w:val="18"/>
          <w:szCs w:val="18"/>
        </w:rPr>
        <w:t xml:space="preserve"> </w:t>
      </w:r>
    </w:p>
  </w:footnote>
  <w:footnote w:id="92">
    <w:p w14:paraId="54CE618F" w14:textId="77777777" w:rsidR="00A05F07" w:rsidRPr="000450AB" w:rsidRDefault="00A05F07" w:rsidP="0081528E">
      <w:pPr>
        <w:pStyle w:val="FootnoteText"/>
        <w:spacing w:after="40"/>
        <w:rPr>
          <w:rFonts w:ascii="Calibri" w:eastAsia="Calibri" w:hAnsi="Calibri" w:cs="Calibri"/>
          <w:sz w:val="18"/>
          <w:szCs w:val="18"/>
        </w:rPr>
      </w:pPr>
      <w:r w:rsidRPr="000450AB">
        <w:rPr>
          <w:rStyle w:val="FootnoteReference"/>
          <w:rFonts w:ascii="Calibri" w:eastAsia="Calibri" w:hAnsi="Calibri" w:cs="Calibri"/>
          <w:sz w:val="18"/>
          <w:szCs w:val="18"/>
        </w:rPr>
        <w:footnoteRef/>
      </w:r>
      <w:r w:rsidRPr="000450AB">
        <w:rPr>
          <w:rFonts w:ascii="Calibri" w:eastAsia="Calibri" w:hAnsi="Calibri" w:cs="Calibri"/>
          <w:sz w:val="18"/>
          <w:szCs w:val="18"/>
        </w:rPr>
        <w:t xml:space="preserve"> </w:t>
      </w:r>
      <w:r>
        <w:rPr>
          <w:rFonts w:ascii="Calibri" w:eastAsia="Calibri" w:hAnsi="Calibri" w:cs="Calibri"/>
          <w:sz w:val="18"/>
          <w:szCs w:val="18"/>
        </w:rPr>
        <w:t>Compliance Certificate</w:t>
      </w:r>
      <w:r w:rsidRPr="000450AB">
        <w:rPr>
          <w:rFonts w:ascii="Calibri" w:eastAsia="Calibri" w:hAnsi="Calibri" w:cs="Calibri"/>
          <w:sz w:val="18"/>
          <w:szCs w:val="18"/>
        </w:rPr>
        <w:t>s issued between 1 July 2014</w:t>
      </w:r>
      <w:r>
        <w:rPr>
          <w:rFonts w:ascii="Calibri" w:eastAsia="Calibri" w:hAnsi="Calibri" w:cs="Calibri"/>
          <w:sz w:val="18"/>
          <w:szCs w:val="18"/>
        </w:rPr>
        <w:t>—</w:t>
      </w:r>
      <w:r w:rsidRPr="000450AB">
        <w:rPr>
          <w:rFonts w:ascii="Calibri" w:eastAsia="Calibri" w:hAnsi="Calibri" w:cs="Calibri"/>
          <w:sz w:val="18"/>
          <w:szCs w:val="18"/>
        </w:rPr>
        <w:t>30 June 2016, VBA provided data</w:t>
      </w:r>
    </w:p>
  </w:footnote>
  <w:footnote w:id="93">
    <w:p w14:paraId="0C818252" w14:textId="77777777" w:rsidR="00A05F07" w:rsidRPr="000450AB" w:rsidRDefault="00A05F07" w:rsidP="0081528E">
      <w:pPr>
        <w:pStyle w:val="FootnoteText"/>
        <w:spacing w:after="40"/>
        <w:rPr>
          <w:rFonts w:ascii="Calibri" w:hAnsi="Calibri" w:cs="Calibri"/>
          <w:sz w:val="18"/>
          <w:szCs w:val="18"/>
        </w:rPr>
      </w:pPr>
      <w:r w:rsidRPr="000450AB">
        <w:rPr>
          <w:rStyle w:val="FootnoteReference"/>
          <w:rFonts w:ascii="Calibri" w:hAnsi="Calibri" w:cs="Calibri"/>
          <w:sz w:val="18"/>
          <w:szCs w:val="18"/>
        </w:rPr>
        <w:footnoteRef/>
      </w:r>
      <w:r w:rsidRPr="000450AB">
        <w:rPr>
          <w:rFonts w:ascii="Calibri" w:hAnsi="Calibri" w:cs="Calibri"/>
          <w:sz w:val="18"/>
          <w:szCs w:val="18"/>
        </w:rPr>
        <w:t xml:space="preserve"> </w:t>
      </w:r>
      <w:r w:rsidRPr="00194F41">
        <w:rPr>
          <w:rStyle w:val="Hyperlink"/>
          <w:rFonts w:ascii="Calibri" w:hAnsi="Calibri" w:cs="Calibri"/>
          <w:sz w:val="18"/>
          <w:szCs w:val="18"/>
        </w:rPr>
        <w:t>https://www.hickory.com.au/projects/filter-modular-bathrooms-456/</w:t>
      </w:r>
      <w:r w:rsidRPr="000450AB">
        <w:rPr>
          <w:rFonts w:ascii="Calibri" w:hAnsi="Calibri" w:cs="Calibri"/>
          <w:sz w:val="18"/>
          <w:szCs w:val="18"/>
        </w:rPr>
        <w:t xml:space="preserve"> </w:t>
      </w:r>
    </w:p>
  </w:footnote>
  <w:footnote w:id="94">
    <w:p w14:paraId="5F712F52" w14:textId="77777777" w:rsidR="00A05F07" w:rsidRPr="000450AB" w:rsidRDefault="00A05F07" w:rsidP="0081528E">
      <w:pPr>
        <w:pStyle w:val="FootnoteText"/>
        <w:spacing w:after="40"/>
        <w:rPr>
          <w:rFonts w:ascii="Calibri" w:hAnsi="Calibri" w:cs="Calibri"/>
          <w:sz w:val="18"/>
          <w:szCs w:val="18"/>
        </w:rPr>
      </w:pPr>
      <w:r w:rsidRPr="000450AB">
        <w:rPr>
          <w:rStyle w:val="FootnoteReference"/>
          <w:rFonts w:ascii="Calibri" w:hAnsi="Calibri" w:cs="Calibri"/>
          <w:sz w:val="18"/>
          <w:szCs w:val="18"/>
        </w:rPr>
        <w:footnoteRef/>
      </w:r>
      <w:r w:rsidRPr="000450AB">
        <w:rPr>
          <w:rFonts w:ascii="Calibri" w:hAnsi="Calibri" w:cs="Calibri"/>
          <w:sz w:val="18"/>
          <w:szCs w:val="18"/>
        </w:rPr>
        <w:t xml:space="preserve"> </w:t>
      </w:r>
      <w:r w:rsidRPr="00194F41">
        <w:rPr>
          <w:rStyle w:val="Hyperlink"/>
          <w:rFonts w:ascii="Calibri" w:hAnsi="Calibri" w:cs="Calibri"/>
          <w:sz w:val="18"/>
          <w:szCs w:val="18"/>
        </w:rPr>
        <w:t>https://www.abcb.gov.au/Resources/Publications/Certification/Notice-of-Direction-2016-4-0</w:t>
      </w:r>
      <w:r w:rsidRPr="000450AB">
        <w:rPr>
          <w:rFonts w:ascii="Calibri" w:hAnsi="Calibri" w:cs="Calibri"/>
          <w:sz w:val="18"/>
          <w:szCs w:val="18"/>
        </w:rPr>
        <w:t xml:space="preserve"> </w:t>
      </w:r>
    </w:p>
  </w:footnote>
  <w:footnote w:id="95">
    <w:p w14:paraId="14314B16" w14:textId="77777777" w:rsidR="00A05F07" w:rsidRPr="000450AB" w:rsidRDefault="00A05F07" w:rsidP="0081528E">
      <w:pPr>
        <w:pStyle w:val="FootnoteText"/>
        <w:spacing w:after="40"/>
        <w:rPr>
          <w:rFonts w:ascii="Calibri" w:hAnsi="Calibri" w:cs="Calibri"/>
          <w:sz w:val="18"/>
          <w:szCs w:val="18"/>
        </w:rPr>
      </w:pPr>
      <w:r w:rsidRPr="000450AB">
        <w:rPr>
          <w:rStyle w:val="FootnoteReference"/>
          <w:rFonts w:ascii="Calibri" w:hAnsi="Calibri" w:cs="Calibri"/>
          <w:sz w:val="18"/>
          <w:szCs w:val="18"/>
        </w:rPr>
        <w:footnoteRef/>
      </w:r>
      <w:r w:rsidRPr="000450AB">
        <w:rPr>
          <w:rFonts w:ascii="Calibri" w:hAnsi="Calibri" w:cs="Calibri"/>
          <w:sz w:val="18"/>
          <w:szCs w:val="18"/>
        </w:rPr>
        <w:t xml:space="preserve"> </w:t>
      </w:r>
      <w:r w:rsidRPr="00194F41">
        <w:rPr>
          <w:rStyle w:val="Hyperlink"/>
          <w:rFonts w:ascii="Calibri" w:hAnsi="Calibri" w:cs="Calibri"/>
          <w:sz w:val="18"/>
          <w:szCs w:val="18"/>
        </w:rPr>
        <w:t>http://www.vba.vic.gov.au/__data/assets/pdf_file/0013/50422/Fact-Sheet-Regulatory-requirements-for-the-off-site-construction-of-plumbing-systems.pdf</w:t>
      </w:r>
      <w:r w:rsidRPr="000450AB">
        <w:rPr>
          <w:rFonts w:ascii="Calibri" w:hAnsi="Calibri" w:cs="Calibri"/>
          <w:sz w:val="18"/>
          <w:szCs w:val="18"/>
        </w:rPr>
        <w:t xml:space="preserve"> </w:t>
      </w:r>
    </w:p>
  </w:footnote>
  <w:footnote w:id="96">
    <w:p w14:paraId="421A4CDB" w14:textId="77777777" w:rsidR="00A05F07" w:rsidRPr="000450AB" w:rsidRDefault="00A05F07" w:rsidP="0081528E">
      <w:pPr>
        <w:pStyle w:val="FootnoteText"/>
        <w:spacing w:after="40"/>
        <w:rPr>
          <w:rFonts w:ascii="Calibri" w:eastAsia="Calibri" w:hAnsi="Calibri" w:cs="Calibri"/>
          <w:sz w:val="18"/>
          <w:szCs w:val="18"/>
        </w:rPr>
      </w:pPr>
      <w:r w:rsidRPr="000450AB">
        <w:rPr>
          <w:rStyle w:val="FootnoteReference"/>
          <w:rFonts w:ascii="Calibri" w:eastAsia="Calibri" w:hAnsi="Calibri" w:cs="Calibri"/>
          <w:sz w:val="18"/>
          <w:szCs w:val="18"/>
        </w:rPr>
        <w:footnoteRef/>
      </w:r>
      <w:r w:rsidRPr="000450AB">
        <w:rPr>
          <w:rFonts w:ascii="Calibri" w:eastAsia="Calibri" w:hAnsi="Calibri" w:cs="Calibri"/>
          <w:sz w:val="18"/>
          <w:szCs w:val="18"/>
        </w:rPr>
        <w:t xml:space="preserve"> </w:t>
      </w:r>
      <w:r>
        <w:rPr>
          <w:rFonts w:ascii="Calibri" w:eastAsia="Calibri" w:hAnsi="Calibri" w:cs="Calibri"/>
          <w:sz w:val="18"/>
          <w:szCs w:val="18"/>
        </w:rPr>
        <w:t>Compliance Certificate</w:t>
      </w:r>
      <w:r w:rsidRPr="000450AB">
        <w:rPr>
          <w:rFonts w:ascii="Calibri" w:eastAsia="Calibri" w:hAnsi="Calibri" w:cs="Calibri"/>
          <w:sz w:val="18"/>
          <w:szCs w:val="18"/>
        </w:rPr>
        <w:t>s issued between 1 July 2014</w:t>
      </w:r>
      <w:r>
        <w:rPr>
          <w:rFonts w:ascii="Calibri" w:eastAsia="Calibri" w:hAnsi="Calibri" w:cs="Calibri"/>
          <w:sz w:val="18"/>
          <w:szCs w:val="18"/>
        </w:rPr>
        <w:t>—</w:t>
      </w:r>
      <w:r w:rsidRPr="000450AB">
        <w:rPr>
          <w:rFonts w:ascii="Calibri" w:eastAsia="Calibri" w:hAnsi="Calibri" w:cs="Calibri"/>
          <w:sz w:val="18"/>
          <w:szCs w:val="18"/>
        </w:rPr>
        <w:t>30 June 2016, VBA provided data</w:t>
      </w:r>
    </w:p>
  </w:footnote>
  <w:footnote w:id="97">
    <w:p w14:paraId="06033A70" w14:textId="77777777" w:rsidR="00A05F07" w:rsidRPr="000450AB" w:rsidRDefault="00A05F07" w:rsidP="0081528E">
      <w:pPr>
        <w:pStyle w:val="Normalpre-dotpoint"/>
        <w:spacing w:after="40" w:line="240" w:lineRule="auto"/>
        <w:rPr>
          <w:rFonts w:ascii="Calibri" w:hAnsi="Calibri" w:cs="Calibri"/>
          <w:sz w:val="18"/>
          <w:szCs w:val="18"/>
        </w:rPr>
      </w:pPr>
      <w:r w:rsidRPr="000450AB">
        <w:rPr>
          <w:rStyle w:val="FootnoteReference"/>
          <w:rFonts w:ascii="Calibri" w:hAnsi="Calibri" w:cs="Calibri"/>
          <w:sz w:val="18"/>
          <w:szCs w:val="18"/>
        </w:rPr>
        <w:footnoteRef/>
      </w:r>
      <w:r w:rsidRPr="000450AB">
        <w:rPr>
          <w:rFonts w:ascii="Calibri" w:hAnsi="Calibri" w:cs="Calibri"/>
          <w:sz w:val="18"/>
          <w:szCs w:val="18"/>
        </w:rPr>
        <w:t xml:space="preserve"> These requirements are set out in 4.4.6 of AS/NZS 3500.1, including for those installed in private residences. </w:t>
      </w:r>
      <w:r w:rsidRPr="000450AB">
        <w:rPr>
          <w:rFonts w:ascii="Calibri" w:eastAsia="Calibri" w:hAnsi="Calibri" w:cs="Calibri"/>
          <w:sz w:val="18"/>
          <w:szCs w:val="18"/>
        </w:rPr>
        <w:t xml:space="preserve">The Water (Estimation, Supply and Sewerage) Regulations 2014 also require that owners of properties serviced for water supply or sewerage services must have backflow prevention devices installed and tested at the request of a water corporation. </w:t>
      </w:r>
    </w:p>
  </w:footnote>
  <w:footnote w:id="98">
    <w:p w14:paraId="44E59C1A" w14:textId="77777777" w:rsidR="00A05F07" w:rsidRPr="000450AB" w:rsidRDefault="00A05F07" w:rsidP="0081528E">
      <w:pPr>
        <w:pStyle w:val="FootnoteText"/>
        <w:spacing w:after="40"/>
        <w:rPr>
          <w:rFonts w:ascii="Calibri" w:hAnsi="Calibri" w:cs="Calibri"/>
          <w:sz w:val="18"/>
          <w:szCs w:val="18"/>
        </w:rPr>
      </w:pPr>
      <w:r w:rsidRPr="000450AB">
        <w:rPr>
          <w:rStyle w:val="FootnoteReference"/>
          <w:rFonts w:ascii="Calibri" w:hAnsi="Calibri" w:cs="Calibri"/>
          <w:sz w:val="18"/>
          <w:szCs w:val="18"/>
        </w:rPr>
        <w:footnoteRef/>
      </w:r>
      <w:r w:rsidRPr="000450AB">
        <w:rPr>
          <w:rFonts w:ascii="Calibri" w:hAnsi="Calibri" w:cs="Calibri"/>
          <w:sz w:val="18"/>
          <w:szCs w:val="18"/>
        </w:rPr>
        <w:t xml:space="preserve"> </w:t>
      </w:r>
      <w:r w:rsidRPr="000450AB">
        <w:rPr>
          <w:rFonts w:ascii="Calibri" w:eastAsiaTheme="minorEastAsia" w:hAnsi="Calibri" w:cs="Calibri"/>
          <w:sz w:val="18"/>
          <w:szCs w:val="18"/>
          <w:lang w:eastAsia="en-AU"/>
        </w:rPr>
        <w:t>A person who inspects or tests a backflow prevention device must give the local government written results of the inspection or test within 10 business days of inspecting or testing the device. This is facilitated through Queensland’s Plumbing and Drainage Act 2002 and associated regulations.</w:t>
      </w:r>
    </w:p>
  </w:footnote>
  <w:footnote w:id="99">
    <w:p w14:paraId="37A25AE0" w14:textId="77777777" w:rsidR="00A05F07" w:rsidRPr="000450AB" w:rsidRDefault="00A05F07" w:rsidP="0081528E">
      <w:pPr>
        <w:pStyle w:val="FootnoteText"/>
        <w:spacing w:after="40"/>
        <w:rPr>
          <w:rFonts w:ascii="Calibri" w:eastAsia="Calibri" w:hAnsi="Calibri" w:cs="Calibri"/>
          <w:sz w:val="18"/>
          <w:szCs w:val="18"/>
        </w:rPr>
      </w:pPr>
      <w:r w:rsidRPr="000450AB">
        <w:rPr>
          <w:rStyle w:val="FootnoteReference"/>
          <w:rFonts w:ascii="Calibri" w:eastAsia="Calibri" w:hAnsi="Calibri" w:cs="Calibri"/>
          <w:sz w:val="18"/>
          <w:szCs w:val="18"/>
        </w:rPr>
        <w:footnoteRef/>
      </w:r>
      <w:r w:rsidRPr="000450AB">
        <w:rPr>
          <w:rFonts w:ascii="Calibri" w:eastAsia="Calibri" w:hAnsi="Calibri" w:cs="Calibri"/>
          <w:sz w:val="18"/>
          <w:szCs w:val="18"/>
        </w:rPr>
        <w:t xml:space="preserve"> For a </w:t>
      </w:r>
      <w:r>
        <w:rPr>
          <w:rFonts w:ascii="Calibri" w:eastAsia="Calibri" w:hAnsi="Calibri" w:cs="Calibri"/>
          <w:sz w:val="18"/>
          <w:szCs w:val="18"/>
        </w:rPr>
        <w:t>type B</w:t>
      </w:r>
      <w:r w:rsidRPr="000450AB">
        <w:rPr>
          <w:rFonts w:ascii="Calibri" w:eastAsia="Calibri" w:hAnsi="Calibri" w:cs="Calibri"/>
          <w:sz w:val="18"/>
          <w:szCs w:val="18"/>
        </w:rPr>
        <w:t xml:space="preserve"> gasfitting licence, an applicant for a licence must actually be registered in that specialised class.</w:t>
      </w:r>
    </w:p>
  </w:footnote>
  <w:footnote w:id="100">
    <w:p w14:paraId="6A851D83" w14:textId="77777777" w:rsidR="00A05F07" w:rsidRPr="000450AB" w:rsidRDefault="00A05F07" w:rsidP="0081528E">
      <w:pPr>
        <w:pStyle w:val="FootnoteText"/>
        <w:spacing w:after="40"/>
        <w:rPr>
          <w:rFonts w:ascii="Calibri" w:eastAsia="Calibri" w:hAnsi="Calibri" w:cs="Calibri"/>
          <w:sz w:val="18"/>
          <w:szCs w:val="18"/>
        </w:rPr>
      </w:pPr>
      <w:r w:rsidRPr="000450AB">
        <w:rPr>
          <w:rStyle w:val="FootnoteReference"/>
          <w:rFonts w:ascii="Calibri" w:eastAsia="Calibri" w:hAnsi="Calibri" w:cs="Calibri"/>
          <w:sz w:val="18"/>
          <w:szCs w:val="18"/>
        </w:rPr>
        <w:footnoteRef/>
      </w:r>
      <w:r w:rsidRPr="000450AB">
        <w:rPr>
          <w:rFonts w:ascii="Calibri" w:eastAsia="Calibri" w:hAnsi="Calibri" w:cs="Calibri"/>
          <w:sz w:val="18"/>
          <w:szCs w:val="18"/>
        </w:rPr>
        <w:t xml:space="preserve"> The equivalence and mutual recognition pathways may also be used for licensing.</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9F2078" w14:textId="77777777" w:rsidR="00C144E8" w:rsidRDefault="00C144E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426C34" w14:textId="77777777" w:rsidR="00C144E8" w:rsidRDefault="00C144E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118C8E" w14:textId="77777777" w:rsidR="00C144E8" w:rsidRDefault="00C144E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1A6FB72"/>
    <w:lvl w:ilvl="0">
      <w:numFmt w:val="bullet"/>
      <w:lvlText w:val="*"/>
      <w:lvlJc w:val="left"/>
    </w:lvl>
  </w:abstractNum>
  <w:abstractNum w:abstractNumId="1">
    <w:nsid w:val="010B3676"/>
    <w:multiLevelType w:val="hybridMultilevel"/>
    <w:tmpl w:val="0114C2D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nsid w:val="0295312E"/>
    <w:multiLevelType w:val="hybridMultilevel"/>
    <w:tmpl w:val="C6F2DB4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nsid w:val="03ED5D99"/>
    <w:multiLevelType w:val="hybridMultilevel"/>
    <w:tmpl w:val="929C1310"/>
    <w:lvl w:ilvl="0" w:tplc="0C090019">
      <w:start w:val="1"/>
      <w:numFmt w:val="lowerLetter"/>
      <w:lvlText w:val="%1."/>
      <w:lvlJc w:val="left"/>
      <w:pPr>
        <w:ind w:left="720" w:hanging="360"/>
      </w:pPr>
    </w:lvl>
    <w:lvl w:ilvl="1" w:tplc="0C09001B">
      <w:start w:val="1"/>
      <w:numFmt w:val="lowerRoman"/>
      <w:lvlText w:val="%2."/>
      <w:lvlJc w:val="righ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053731D7"/>
    <w:multiLevelType w:val="hybridMultilevel"/>
    <w:tmpl w:val="02D4E25A"/>
    <w:lvl w:ilvl="0" w:tplc="50DA34C0">
      <w:start w:val="1"/>
      <w:numFmt w:val="bullet"/>
      <w:lvlText w:val=""/>
      <w:lvlJc w:val="left"/>
      <w:pPr>
        <w:ind w:left="107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nsid w:val="06785565"/>
    <w:multiLevelType w:val="hybridMultilevel"/>
    <w:tmpl w:val="70EA280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
    <w:nsid w:val="068B37FE"/>
    <w:multiLevelType w:val="multilevel"/>
    <w:tmpl w:val="A2EE2272"/>
    <w:name w:val="DEPIListBullets"/>
    <w:lvl w:ilvl="0">
      <w:start w:val="1"/>
      <w:numFmt w:val="bullet"/>
      <w:lvlText w:val="•"/>
      <w:lvlJc w:val="left"/>
      <w:pPr>
        <w:tabs>
          <w:tab w:val="num" w:pos="170"/>
        </w:tabs>
        <w:ind w:left="170" w:hanging="170"/>
      </w:pPr>
      <w:rPr>
        <w:rFonts w:ascii="Times New Roman" w:hAnsi="Times New Roman" w:cs="Times New Roman" w:hint="default"/>
        <w:b w:val="0"/>
        <w:i w:val="0"/>
        <w:color w:val="000000" w:themeColor="text1"/>
        <w:position w:val="0"/>
        <w:sz w:val="20"/>
      </w:rPr>
    </w:lvl>
    <w:lvl w:ilvl="1">
      <w:start w:val="1"/>
      <w:numFmt w:val="bullet"/>
      <w:lvlText w:val="–"/>
      <w:lvlJc w:val="left"/>
      <w:pPr>
        <w:tabs>
          <w:tab w:val="num" w:pos="340"/>
        </w:tabs>
        <w:ind w:left="340" w:hanging="170"/>
      </w:pPr>
      <w:rPr>
        <w:rFonts w:asciiTheme="minorHAnsi" w:hAnsiTheme="minorHAnsi" w:hint="default"/>
        <w:b w:val="0"/>
        <w:i w:val="0"/>
        <w:color w:val="auto"/>
        <w:position w:val="2"/>
        <w:sz w:val="20"/>
      </w:rPr>
    </w:lvl>
    <w:lvl w:ilvl="2">
      <w:start w:val="1"/>
      <w:numFmt w:val="bullet"/>
      <w:lvlText w:val="&gt;"/>
      <w:lvlJc w:val="left"/>
      <w:pPr>
        <w:tabs>
          <w:tab w:val="num" w:pos="510"/>
        </w:tabs>
        <w:ind w:left="510" w:hanging="170"/>
      </w:pPr>
      <w:rPr>
        <w:rFonts w:ascii="Symbol" w:hAnsi="Symbol" w:hint="default"/>
        <w:b w:val="0"/>
        <w:i w:val="0"/>
        <w:color w:val="000000" w:themeColor="text1"/>
        <w:spacing w:val="0"/>
        <w:w w:val="100"/>
        <w:position w:val="3"/>
        <w:sz w:val="18"/>
        <w:szCs w:val="16"/>
      </w:rPr>
    </w:lvl>
    <w:lvl w:ilvl="3">
      <w:start w:val="1"/>
      <w:numFmt w:val="none"/>
      <w:lvlText w:val=""/>
      <w:lvlJc w:val="left"/>
      <w:pPr>
        <w:tabs>
          <w:tab w:val="num" w:pos="-31680"/>
        </w:tabs>
        <w:ind w:left="-32767" w:firstLine="0"/>
      </w:pPr>
      <w:rPr>
        <w:rFonts w:hint="default"/>
      </w:rPr>
    </w:lvl>
    <w:lvl w:ilvl="4">
      <w:start w:val="1"/>
      <w:numFmt w:val="none"/>
      <w:lvlText w:val=""/>
      <w:lvlJc w:val="left"/>
      <w:pPr>
        <w:tabs>
          <w:tab w:val="num" w:pos="-31680"/>
        </w:tabs>
        <w:ind w:left="-32767" w:firstLine="0"/>
      </w:pPr>
      <w:rPr>
        <w:rFonts w:hint="default"/>
      </w:rPr>
    </w:lvl>
    <w:lvl w:ilvl="5">
      <w:start w:val="1"/>
      <w:numFmt w:val="none"/>
      <w:lvlText w:val=""/>
      <w:lvlJc w:val="left"/>
      <w:pPr>
        <w:tabs>
          <w:tab w:val="num" w:pos="-31680"/>
        </w:tabs>
        <w:ind w:left="-32767" w:firstLine="0"/>
      </w:pPr>
      <w:rPr>
        <w:rFonts w:hint="default"/>
      </w:rPr>
    </w:lvl>
    <w:lvl w:ilvl="6">
      <w:start w:val="1"/>
      <w:numFmt w:val="none"/>
      <w:lvlText w:val=""/>
      <w:lvlJc w:val="left"/>
      <w:pPr>
        <w:tabs>
          <w:tab w:val="num" w:pos="-31680"/>
        </w:tabs>
        <w:ind w:left="-32767" w:firstLine="0"/>
      </w:pPr>
      <w:rPr>
        <w:rFonts w:hint="default"/>
      </w:rPr>
    </w:lvl>
    <w:lvl w:ilvl="7">
      <w:start w:val="1"/>
      <w:numFmt w:val="none"/>
      <w:lvlText w:val=""/>
      <w:lvlJc w:val="left"/>
      <w:pPr>
        <w:tabs>
          <w:tab w:val="num" w:pos="-31680"/>
        </w:tabs>
        <w:ind w:left="-32767" w:firstLine="0"/>
      </w:pPr>
      <w:rPr>
        <w:rFonts w:hint="default"/>
      </w:rPr>
    </w:lvl>
    <w:lvl w:ilvl="8">
      <w:start w:val="1"/>
      <w:numFmt w:val="none"/>
      <w:lvlText w:val=""/>
      <w:lvlJc w:val="left"/>
      <w:pPr>
        <w:tabs>
          <w:tab w:val="num" w:pos="-31680"/>
        </w:tabs>
        <w:ind w:left="-32767" w:firstLine="0"/>
      </w:pPr>
      <w:rPr>
        <w:rFonts w:hint="default"/>
      </w:rPr>
    </w:lvl>
  </w:abstractNum>
  <w:abstractNum w:abstractNumId="7">
    <w:nsid w:val="06E063FE"/>
    <w:multiLevelType w:val="multilevel"/>
    <w:tmpl w:val="C79E8168"/>
    <w:numStyleLink w:val="StyleNumbered"/>
  </w:abstractNum>
  <w:abstractNum w:abstractNumId="8">
    <w:nsid w:val="07D079C0"/>
    <w:multiLevelType w:val="hybridMultilevel"/>
    <w:tmpl w:val="00A037C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9">
    <w:nsid w:val="08DA3E93"/>
    <w:multiLevelType w:val="hybridMultilevel"/>
    <w:tmpl w:val="8BE66FC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0">
    <w:nsid w:val="092F1072"/>
    <w:multiLevelType w:val="hybridMultilevel"/>
    <w:tmpl w:val="FC7238CC"/>
    <w:lvl w:ilvl="0" w:tplc="0C090001">
      <w:start w:val="1"/>
      <w:numFmt w:val="bullet"/>
      <w:lvlText w:val=""/>
      <w:lvlJc w:val="left"/>
      <w:pPr>
        <w:ind w:left="360" w:hanging="360"/>
      </w:pPr>
      <w:rPr>
        <w:rFonts w:ascii="Symbol" w:hAnsi="Symbol"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1">
    <w:nsid w:val="0B93403D"/>
    <w:multiLevelType w:val="hybridMultilevel"/>
    <w:tmpl w:val="5E6EF58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2">
    <w:nsid w:val="0D1B7CB3"/>
    <w:multiLevelType w:val="hybridMultilevel"/>
    <w:tmpl w:val="59AA2F8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3">
    <w:nsid w:val="0F30606B"/>
    <w:multiLevelType w:val="hybridMultilevel"/>
    <w:tmpl w:val="6D0CC7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0FCA7246"/>
    <w:multiLevelType w:val="hybridMultilevel"/>
    <w:tmpl w:val="63A880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10BC3FA5"/>
    <w:multiLevelType w:val="hybridMultilevel"/>
    <w:tmpl w:val="9A9028C2"/>
    <w:lvl w:ilvl="0" w:tplc="04090001">
      <w:start w:val="1"/>
      <w:numFmt w:val="bullet"/>
      <w:lvlText w:val=""/>
      <w:lvlJc w:val="left"/>
      <w:pPr>
        <w:ind w:left="360" w:hanging="360"/>
      </w:pPr>
      <w:rPr>
        <w:rFonts w:ascii="Symbol" w:hAnsi="Symbol"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6">
    <w:nsid w:val="123B18C8"/>
    <w:multiLevelType w:val="hybridMultilevel"/>
    <w:tmpl w:val="011CFCE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7">
    <w:nsid w:val="13B54C36"/>
    <w:multiLevelType w:val="hybridMultilevel"/>
    <w:tmpl w:val="0C40733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nsid w:val="172F0B1E"/>
    <w:multiLevelType w:val="hybridMultilevel"/>
    <w:tmpl w:val="2EA827FA"/>
    <w:lvl w:ilvl="0" w:tplc="F22C0550">
      <w:start w:val="1"/>
      <w:numFmt w:val="bullet"/>
      <w:pStyle w:val="Tablebullet"/>
      <w:lvlText w:val=""/>
      <w:lvlJc w:val="left"/>
      <w:pPr>
        <w:tabs>
          <w:tab w:val="num" w:pos="284"/>
        </w:tabs>
        <w:ind w:left="284" w:hanging="284"/>
      </w:pPr>
      <w:rPr>
        <w:rFonts w:ascii="Symbol" w:hAnsi="Symbol" w:hint="default"/>
      </w:rPr>
    </w:lvl>
    <w:lvl w:ilvl="1" w:tplc="A4C473FA">
      <w:start w:val="1"/>
      <w:numFmt w:val="bullet"/>
      <w:lvlText w:val=""/>
      <w:lvlJc w:val="left"/>
      <w:pPr>
        <w:tabs>
          <w:tab w:val="num" w:pos="1500"/>
        </w:tabs>
        <w:ind w:left="1500" w:hanging="360"/>
      </w:pPr>
      <w:rPr>
        <w:rFonts w:ascii="Wingdings" w:hAnsi="Wingdings" w:hint="default"/>
      </w:rPr>
    </w:lvl>
    <w:lvl w:ilvl="2" w:tplc="0C090005" w:tentative="1">
      <w:start w:val="1"/>
      <w:numFmt w:val="bullet"/>
      <w:lvlText w:val=""/>
      <w:lvlJc w:val="left"/>
      <w:pPr>
        <w:tabs>
          <w:tab w:val="num" w:pos="2220"/>
        </w:tabs>
        <w:ind w:left="2220" w:hanging="360"/>
      </w:pPr>
      <w:rPr>
        <w:rFonts w:ascii="Wingdings" w:hAnsi="Wingdings" w:hint="default"/>
      </w:rPr>
    </w:lvl>
    <w:lvl w:ilvl="3" w:tplc="0C090001" w:tentative="1">
      <w:start w:val="1"/>
      <w:numFmt w:val="bullet"/>
      <w:lvlText w:val=""/>
      <w:lvlJc w:val="left"/>
      <w:pPr>
        <w:tabs>
          <w:tab w:val="num" w:pos="2940"/>
        </w:tabs>
        <w:ind w:left="2940" w:hanging="360"/>
      </w:pPr>
      <w:rPr>
        <w:rFonts w:ascii="Symbol" w:hAnsi="Symbol" w:hint="default"/>
      </w:rPr>
    </w:lvl>
    <w:lvl w:ilvl="4" w:tplc="0C090003" w:tentative="1">
      <w:start w:val="1"/>
      <w:numFmt w:val="bullet"/>
      <w:lvlText w:val="o"/>
      <w:lvlJc w:val="left"/>
      <w:pPr>
        <w:tabs>
          <w:tab w:val="num" w:pos="3660"/>
        </w:tabs>
        <w:ind w:left="3660" w:hanging="360"/>
      </w:pPr>
      <w:rPr>
        <w:rFonts w:ascii="Courier New" w:hAnsi="Courier New" w:cs="Courier New" w:hint="default"/>
      </w:rPr>
    </w:lvl>
    <w:lvl w:ilvl="5" w:tplc="0C090005" w:tentative="1">
      <w:start w:val="1"/>
      <w:numFmt w:val="bullet"/>
      <w:lvlText w:val=""/>
      <w:lvlJc w:val="left"/>
      <w:pPr>
        <w:tabs>
          <w:tab w:val="num" w:pos="4380"/>
        </w:tabs>
        <w:ind w:left="4380" w:hanging="360"/>
      </w:pPr>
      <w:rPr>
        <w:rFonts w:ascii="Wingdings" w:hAnsi="Wingdings" w:hint="default"/>
      </w:rPr>
    </w:lvl>
    <w:lvl w:ilvl="6" w:tplc="0C090001" w:tentative="1">
      <w:start w:val="1"/>
      <w:numFmt w:val="bullet"/>
      <w:lvlText w:val=""/>
      <w:lvlJc w:val="left"/>
      <w:pPr>
        <w:tabs>
          <w:tab w:val="num" w:pos="5100"/>
        </w:tabs>
        <w:ind w:left="5100" w:hanging="360"/>
      </w:pPr>
      <w:rPr>
        <w:rFonts w:ascii="Symbol" w:hAnsi="Symbol" w:hint="default"/>
      </w:rPr>
    </w:lvl>
    <w:lvl w:ilvl="7" w:tplc="0C090003" w:tentative="1">
      <w:start w:val="1"/>
      <w:numFmt w:val="bullet"/>
      <w:lvlText w:val="o"/>
      <w:lvlJc w:val="left"/>
      <w:pPr>
        <w:tabs>
          <w:tab w:val="num" w:pos="5820"/>
        </w:tabs>
        <w:ind w:left="5820" w:hanging="360"/>
      </w:pPr>
      <w:rPr>
        <w:rFonts w:ascii="Courier New" w:hAnsi="Courier New" w:cs="Courier New" w:hint="default"/>
      </w:rPr>
    </w:lvl>
    <w:lvl w:ilvl="8" w:tplc="0C090005" w:tentative="1">
      <w:start w:val="1"/>
      <w:numFmt w:val="bullet"/>
      <w:lvlText w:val=""/>
      <w:lvlJc w:val="left"/>
      <w:pPr>
        <w:tabs>
          <w:tab w:val="num" w:pos="6540"/>
        </w:tabs>
        <w:ind w:left="6540" w:hanging="360"/>
      </w:pPr>
      <w:rPr>
        <w:rFonts w:ascii="Wingdings" w:hAnsi="Wingdings" w:hint="default"/>
      </w:rPr>
    </w:lvl>
  </w:abstractNum>
  <w:abstractNum w:abstractNumId="19">
    <w:nsid w:val="18081537"/>
    <w:multiLevelType w:val="hybridMultilevel"/>
    <w:tmpl w:val="17AA5D4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0">
    <w:nsid w:val="1AB55364"/>
    <w:multiLevelType w:val="hybridMultilevel"/>
    <w:tmpl w:val="C6E496E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nsid w:val="1C68717B"/>
    <w:multiLevelType w:val="multilevel"/>
    <w:tmpl w:val="0E228EFA"/>
    <w:lvl w:ilvl="0">
      <w:start w:val="1"/>
      <w:numFmt w:val="bullet"/>
      <w:pStyle w:val="TableTextBullet"/>
      <w:lvlText w:val=""/>
      <w:lvlJc w:val="left"/>
      <w:pPr>
        <w:tabs>
          <w:tab w:val="num" w:pos="283"/>
        </w:tabs>
        <w:ind w:left="283" w:hanging="283"/>
      </w:pPr>
      <w:rPr>
        <w:rFonts w:ascii="Symbol" w:hAnsi="Symbol" w:hint="default"/>
        <w:b w:val="0"/>
        <w:i w:val="0"/>
        <w:caps w:val="0"/>
        <w:color w:val="auto"/>
        <w:sz w:val="20"/>
      </w:rPr>
    </w:lvl>
    <w:lvl w:ilvl="1">
      <w:start w:val="1"/>
      <w:numFmt w:val="bullet"/>
      <w:pStyle w:val="TableTextBullet2"/>
      <w:lvlText w:val=""/>
      <w:lvlJc w:val="left"/>
      <w:pPr>
        <w:tabs>
          <w:tab w:val="num" w:pos="567"/>
        </w:tabs>
        <w:ind w:left="567" w:hanging="284"/>
      </w:pPr>
      <w:rPr>
        <w:rFonts w:ascii="Symbol" w:hAnsi="Symbol" w:cs="Arial" w:hint="default"/>
        <w:b w:val="0"/>
        <w:i w:val="0"/>
        <w:caps w:val="0"/>
        <w:color w:val="auto"/>
        <w:sz w:val="20"/>
      </w:rPr>
    </w:lvl>
    <w:lvl w:ilvl="2">
      <w:start w:val="1"/>
      <w:numFmt w:val="decimal"/>
      <w:pStyle w:val="TableTextNumbered"/>
      <w:lvlText w:val="%3"/>
      <w:lvlJc w:val="left"/>
      <w:pPr>
        <w:tabs>
          <w:tab w:val="num" w:pos="283"/>
        </w:tabs>
        <w:ind w:left="283" w:hanging="283"/>
      </w:pPr>
      <w:rPr>
        <w:rFonts w:ascii="Arial" w:hAnsi="Arial" w:cs="Arial" w:hint="default"/>
        <w:b w:val="0"/>
        <w:i w:val="0"/>
        <w:caps w:val="0"/>
        <w:color w:val="auto"/>
        <w:sz w:val="20"/>
      </w:rPr>
    </w:lvl>
    <w:lvl w:ilvl="3">
      <w:start w:val="1"/>
      <w:numFmt w:val="lowerLetter"/>
      <w:pStyle w:val="TableTextLetter"/>
      <w:lvlText w:val="(%4)"/>
      <w:lvlJc w:val="left"/>
      <w:pPr>
        <w:tabs>
          <w:tab w:val="num" w:pos="283"/>
        </w:tabs>
        <w:ind w:left="283" w:hanging="283"/>
      </w:pPr>
      <w:rPr>
        <w:rFonts w:ascii="Arial" w:hAnsi="Arial" w:cs="Arial" w:hint="default"/>
        <w:b w:val="0"/>
        <w:i w:val="0"/>
        <w:caps w:val="0"/>
        <w:color w:val="auto"/>
        <w:sz w:val="20"/>
      </w:rPr>
    </w:lvl>
    <w:lvl w:ilvl="4">
      <w:start w:val="1"/>
      <w:numFmt w:val="none"/>
      <w:lvlText w:val=""/>
      <w:lvlJc w:val="left"/>
      <w:pPr>
        <w:tabs>
          <w:tab w:val="num" w:pos="0"/>
        </w:tabs>
        <w:ind w:left="0" w:firstLine="0"/>
      </w:pPr>
      <w:rPr>
        <w:rFonts w:hint="default"/>
      </w:rPr>
    </w:lvl>
    <w:lvl w:ilvl="5">
      <w:start w:val="1"/>
      <w:numFmt w:val="none"/>
      <w:lvlText w:val=""/>
      <w:lvlJc w:val="left"/>
      <w:pPr>
        <w:tabs>
          <w:tab w:val="num" w:pos="0"/>
        </w:tabs>
        <w:ind w:left="0" w:firstLine="0"/>
      </w:pPr>
      <w:rPr>
        <w:rFonts w:hint="default"/>
      </w:rPr>
    </w:lvl>
    <w:lvl w:ilvl="6">
      <w:start w:val="1"/>
      <w:numFmt w:val="none"/>
      <w:lvlText w:val=""/>
      <w:lvlJc w:val="left"/>
      <w:pPr>
        <w:tabs>
          <w:tab w:val="num" w:pos="0"/>
        </w:tabs>
        <w:ind w:left="0" w:firstLine="0"/>
      </w:pPr>
      <w:rPr>
        <w:rFonts w:hint="default"/>
      </w:rPr>
    </w:lvl>
    <w:lvl w:ilvl="7">
      <w:start w:val="1"/>
      <w:numFmt w:val="none"/>
      <w:lvlText w:val=""/>
      <w:lvlJc w:val="left"/>
      <w:pPr>
        <w:tabs>
          <w:tab w:val="num" w:pos="0"/>
        </w:tabs>
        <w:ind w:left="0" w:firstLine="0"/>
      </w:pPr>
      <w:rPr>
        <w:rFonts w:hint="default"/>
      </w:rPr>
    </w:lvl>
    <w:lvl w:ilvl="8">
      <w:start w:val="1"/>
      <w:numFmt w:val="none"/>
      <w:lvlText w:val=""/>
      <w:lvlJc w:val="left"/>
      <w:pPr>
        <w:tabs>
          <w:tab w:val="num" w:pos="0"/>
        </w:tabs>
        <w:ind w:left="0" w:firstLine="0"/>
      </w:pPr>
      <w:rPr>
        <w:rFonts w:hint="default"/>
      </w:rPr>
    </w:lvl>
  </w:abstractNum>
  <w:abstractNum w:abstractNumId="22">
    <w:nsid w:val="1D1263AC"/>
    <w:multiLevelType w:val="hybridMultilevel"/>
    <w:tmpl w:val="16181F40"/>
    <w:lvl w:ilvl="0" w:tplc="459A8642">
      <w:start w:val="1"/>
      <w:numFmt w:val="bullet"/>
      <w:pStyle w:val="Bullets-Major"/>
      <w:lvlText w:val=""/>
      <w:lvlJc w:val="left"/>
      <w:pPr>
        <w:ind w:left="-1396" w:hanging="360"/>
      </w:pPr>
      <w:rPr>
        <w:rFonts w:ascii="Symbol" w:hAnsi="Symbol" w:hint="default"/>
      </w:rPr>
    </w:lvl>
    <w:lvl w:ilvl="1" w:tplc="0C090003" w:tentative="1">
      <w:start w:val="1"/>
      <w:numFmt w:val="bullet"/>
      <w:lvlText w:val="o"/>
      <w:lvlJc w:val="left"/>
      <w:pPr>
        <w:ind w:left="-676" w:hanging="360"/>
      </w:pPr>
      <w:rPr>
        <w:rFonts w:ascii="Courier New" w:hAnsi="Courier New" w:cs="Courier New" w:hint="default"/>
      </w:rPr>
    </w:lvl>
    <w:lvl w:ilvl="2" w:tplc="0C090005" w:tentative="1">
      <w:start w:val="1"/>
      <w:numFmt w:val="bullet"/>
      <w:lvlText w:val=""/>
      <w:lvlJc w:val="left"/>
      <w:pPr>
        <w:ind w:left="44" w:hanging="360"/>
      </w:pPr>
      <w:rPr>
        <w:rFonts w:ascii="Wingdings" w:hAnsi="Wingdings" w:hint="default"/>
      </w:rPr>
    </w:lvl>
    <w:lvl w:ilvl="3" w:tplc="0C090001" w:tentative="1">
      <w:start w:val="1"/>
      <w:numFmt w:val="bullet"/>
      <w:lvlText w:val=""/>
      <w:lvlJc w:val="left"/>
      <w:pPr>
        <w:ind w:left="764" w:hanging="360"/>
      </w:pPr>
      <w:rPr>
        <w:rFonts w:ascii="Symbol" w:hAnsi="Symbol" w:hint="default"/>
      </w:rPr>
    </w:lvl>
    <w:lvl w:ilvl="4" w:tplc="0C090003" w:tentative="1">
      <w:start w:val="1"/>
      <w:numFmt w:val="bullet"/>
      <w:lvlText w:val="o"/>
      <w:lvlJc w:val="left"/>
      <w:pPr>
        <w:ind w:left="1484" w:hanging="360"/>
      </w:pPr>
      <w:rPr>
        <w:rFonts w:ascii="Courier New" w:hAnsi="Courier New" w:cs="Courier New" w:hint="default"/>
      </w:rPr>
    </w:lvl>
    <w:lvl w:ilvl="5" w:tplc="0C090005" w:tentative="1">
      <w:start w:val="1"/>
      <w:numFmt w:val="bullet"/>
      <w:lvlText w:val=""/>
      <w:lvlJc w:val="left"/>
      <w:pPr>
        <w:ind w:left="2204" w:hanging="360"/>
      </w:pPr>
      <w:rPr>
        <w:rFonts w:ascii="Wingdings" w:hAnsi="Wingdings" w:hint="default"/>
      </w:rPr>
    </w:lvl>
    <w:lvl w:ilvl="6" w:tplc="0C090001" w:tentative="1">
      <w:start w:val="1"/>
      <w:numFmt w:val="bullet"/>
      <w:lvlText w:val=""/>
      <w:lvlJc w:val="left"/>
      <w:pPr>
        <w:ind w:left="2924" w:hanging="360"/>
      </w:pPr>
      <w:rPr>
        <w:rFonts w:ascii="Symbol" w:hAnsi="Symbol" w:hint="default"/>
      </w:rPr>
    </w:lvl>
    <w:lvl w:ilvl="7" w:tplc="0C090003" w:tentative="1">
      <w:start w:val="1"/>
      <w:numFmt w:val="bullet"/>
      <w:lvlText w:val="o"/>
      <w:lvlJc w:val="left"/>
      <w:pPr>
        <w:ind w:left="3644" w:hanging="360"/>
      </w:pPr>
      <w:rPr>
        <w:rFonts w:ascii="Courier New" w:hAnsi="Courier New" w:cs="Courier New" w:hint="default"/>
      </w:rPr>
    </w:lvl>
    <w:lvl w:ilvl="8" w:tplc="0C090005" w:tentative="1">
      <w:start w:val="1"/>
      <w:numFmt w:val="bullet"/>
      <w:lvlText w:val=""/>
      <w:lvlJc w:val="left"/>
      <w:pPr>
        <w:ind w:left="4364" w:hanging="360"/>
      </w:pPr>
      <w:rPr>
        <w:rFonts w:ascii="Wingdings" w:hAnsi="Wingdings" w:hint="default"/>
      </w:rPr>
    </w:lvl>
  </w:abstractNum>
  <w:abstractNum w:abstractNumId="23">
    <w:nsid w:val="1DAD3A51"/>
    <w:multiLevelType w:val="multilevel"/>
    <w:tmpl w:val="C79E8168"/>
    <w:styleLink w:val="StyleNumbered"/>
    <w:lvl w:ilvl="0">
      <w:start w:val="1"/>
      <w:numFmt w:val="decimal"/>
      <w:pStyle w:val="NumberedList1"/>
      <w:lvlText w:val="%1."/>
      <w:lvlJc w:val="left"/>
      <w:pPr>
        <w:tabs>
          <w:tab w:val="num" w:pos="720"/>
        </w:tabs>
        <w:ind w:left="720" w:hanging="360"/>
      </w:pPr>
      <w:rPr>
        <w:rFonts w:ascii="Arial" w:hAnsi="Arial" w:hint="default"/>
        <w:b/>
        <w:i w:val="0"/>
        <w:color w:val="003366"/>
        <w:sz w:val="22"/>
        <w:szCs w:val="22"/>
      </w:rPr>
    </w:lvl>
    <w:lvl w:ilvl="1">
      <w:start w:val="1"/>
      <w:numFmt w:val="lowerLetter"/>
      <w:lvlText w:val="%2."/>
      <w:lvlJc w:val="left"/>
      <w:pPr>
        <w:tabs>
          <w:tab w:val="num" w:pos="1440"/>
        </w:tabs>
        <w:ind w:left="1440" w:hanging="360"/>
      </w:pPr>
      <w:rPr>
        <w:rFonts w:hint="default"/>
        <w:b/>
        <w:i w:val="0"/>
        <w:color w:val="003366"/>
      </w:rPr>
    </w:lvl>
    <w:lvl w:ilvl="2">
      <w:start w:val="1"/>
      <w:numFmt w:val="lowerRoman"/>
      <w:lvlText w:val="%3."/>
      <w:lvlJc w:val="left"/>
      <w:pPr>
        <w:tabs>
          <w:tab w:val="num" w:pos="2160"/>
        </w:tabs>
        <w:ind w:left="2160" w:hanging="360"/>
      </w:pPr>
      <w:rPr>
        <w:rFonts w:hint="default"/>
        <w:b/>
        <w:i w:val="0"/>
        <w:color w:val="003366"/>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4">
    <w:nsid w:val="25642F41"/>
    <w:multiLevelType w:val="hybridMultilevel"/>
    <w:tmpl w:val="0F78B77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5">
    <w:nsid w:val="27720426"/>
    <w:multiLevelType w:val="hybridMultilevel"/>
    <w:tmpl w:val="85407A7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6">
    <w:nsid w:val="290608A1"/>
    <w:multiLevelType w:val="hybridMultilevel"/>
    <w:tmpl w:val="76E80BF2"/>
    <w:lvl w:ilvl="0" w:tplc="FFFFFFFF">
      <w:start w:val="1"/>
      <w:numFmt w:val="bullet"/>
      <w:pStyle w:val="Dash"/>
      <w:lvlText w:val="-"/>
      <w:lvlJc w:val="left"/>
      <w:pPr>
        <w:tabs>
          <w:tab w:val="num" w:pos="680"/>
        </w:tabs>
        <w:ind w:left="680" w:hanging="283"/>
      </w:pPr>
      <w:rPr>
        <w:rFonts w:ascii="Courier New" w:hAnsi="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7">
    <w:nsid w:val="29F67ABC"/>
    <w:multiLevelType w:val="hybridMultilevel"/>
    <w:tmpl w:val="A98E237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2A6D59C7"/>
    <w:multiLevelType w:val="hybridMultilevel"/>
    <w:tmpl w:val="2BA24990"/>
    <w:lvl w:ilvl="0" w:tplc="87AA1D7C">
      <w:start w:val="1"/>
      <w:numFmt w:val="bullet"/>
      <w:pStyle w:val="CVBullet1"/>
      <w:lvlText w:val=""/>
      <w:lvlJc w:val="left"/>
      <w:pPr>
        <w:tabs>
          <w:tab w:val="num" w:pos="360"/>
        </w:tabs>
        <w:ind w:left="360" w:hanging="360"/>
      </w:pPr>
      <w:rPr>
        <w:rFonts w:ascii="Symbol" w:hAnsi="Symbol" w:hint="default"/>
        <w:color w:val="0C2D83"/>
        <w:sz w:val="22"/>
        <w:szCs w:val="22"/>
      </w:rPr>
    </w:lvl>
    <w:lvl w:ilvl="1" w:tplc="9064F894">
      <w:start w:val="1"/>
      <w:numFmt w:val="bullet"/>
      <w:lvlText w:val=""/>
      <w:lvlJc w:val="left"/>
      <w:pPr>
        <w:tabs>
          <w:tab w:val="num" w:pos="1080"/>
        </w:tabs>
        <w:ind w:left="1080" w:hanging="360"/>
      </w:pPr>
      <w:rPr>
        <w:rFonts w:ascii="Symbol" w:hAnsi="Symbol" w:hint="default"/>
        <w:color w:val="auto"/>
        <w:sz w:val="22"/>
      </w:rPr>
    </w:lvl>
    <w:lvl w:ilvl="2" w:tplc="FFEE1CB2" w:tentative="1">
      <w:start w:val="1"/>
      <w:numFmt w:val="bullet"/>
      <w:lvlText w:val=""/>
      <w:lvlJc w:val="left"/>
      <w:pPr>
        <w:tabs>
          <w:tab w:val="num" w:pos="1800"/>
        </w:tabs>
        <w:ind w:left="1800" w:hanging="360"/>
      </w:pPr>
      <w:rPr>
        <w:rFonts w:ascii="Wingdings" w:hAnsi="Wingdings" w:hint="default"/>
      </w:rPr>
    </w:lvl>
    <w:lvl w:ilvl="3" w:tplc="5970763E" w:tentative="1">
      <w:start w:val="1"/>
      <w:numFmt w:val="bullet"/>
      <w:lvlText w:val=""/>
      <w:lvlJc w:val="left"/>
      <w:pPr>
        <w:tabs>
          <w:tab w:val="num" w:pos="2520"/>
        </w:tabs>
        <w:ind w:left="2520" w:hanging="360"/>
      </w:pPr>
      <w:rPr>
        <w:rFonts w:ascii="Wingdings" w:hAnsi="Wingdings" w:hint="default"/>
      </w:rPr>
    </w:lvl>
    <w:lvl w:ilvl="4" w:tplc="AD38C654" w:tentative="1">
      <w:start w:val="1"/>
      <w:numFmt w:val="bullet"/>
      <w:lvlText w:val=""/>
      <w:lvlJc w:val="left"/>
      <w:pPr>
        <w:tabs>
          <w:tab w:val="num" w:pos="3240"/>
        </w:tabs>
        <w:ind w:left="3240" w:hanging="360"/>
      </w:pPr>
      <w:rPr>
        <w:rFonts w:ascii="Wingdings" w:hAnsi="Wingdings" w:hint="default"/>
      </w:rPr>
    </w:lvl>
    <w:lvl w:ilvl="5" w:tplc="196495CA" w:tentative="1">
      <w:start w:val="1"/>
      <w:numFmt w:val="bullet"/>
      <w:lvlText w:val=""/>
      <w:lvlJc w:val="left"/>
      <w:pPr>
        <w:tabs>
          <w:tab w:val="num" w:pos="3960"/>
        </w:tabs>
        <w:ind w:left="3960" w:hanging="360"/>
      </w:pPr>
      <w:rPr>
        <w:rFonts w:ascii="Wingdings" w:hAnsi="Wingdings" w:hint="default"/>
      </w:rPr>
    </w:lvl>
    <w:lvl w:ilvl="6" w:tplc="1376F854" w:tentative="1">
      <w:start w:val="1"/>
      <w:numFmt w:val="bullet"/>
      <w:lvlText w:val=""/>
      <w:lvlJc w:val="left"/>
      <w:pPr>
        <w:tabs>
          <w:tab w:val="num" w:pos="4680"/>
        </w:tabs>
        <w:ind w:left="4680" w:hanging="360"/>
      </w:pPr>
      <w:rPr>
        <w:rFonts w:ascii="Wingdings" w:hAnsi="Wingdings" w:hint="default"/>
      </w:rPr>
    </w:lvl>
    <w:lvl w:ilvl="7" w:tplc="78D888C6" w:tentative="1">
      <w:start w:val="1"/>
      <w:numFmt w:val="bullet"/>
      <w:lvlText w:val=""/>
      <w:lvlJc w:val="left"/>
      <w:pPr>
        <w:tabs>
          <w:tab w:val="num" w:pos="5400"/>
        </w:tabs>
        <w:ind w:left="5400" w:hanging="360"/>
      </w:pPr>
      <w:rPr>
        <w:rFonts w:ascii="Wingdings" w:hAnsi="Wingdings" w:hint="default"/>
      </w:rPr>
    </w:lvl>
    <w:lvl w:ilvl="8" w:tplc="BB8C9BA8" w:tentative="1">
      <w:start w:val="1"/>
      <w:numFmt w:val="bullet"/>
      <w:lvlText w:val=""/>
      <w:lvlJc w:val="left"/>
      <w:pPr>
        <w:tabs>
          <w:tab w:val="num" w:pos="6120"/>
        </w:tabs>
        <w:ind w:left="6120" w:hanging="360"/>
      </w:pPr>
      <w:rPr>
        <w:rFonts w:ascii="Wingdings" w:hAnsi="Wingdings" w:hint="default"/>
      </w:rPr>
    </w:lvl>
  </w:abstractNum>
  <w:abstractNum w:abstractNumId="29">
    <w:nsid w:val="2AFC4442"/>
    <w:multiLevelType w:val="multilevel"/>
    <w:tmpl w:val="C142B3E2"/>
    <w:name w:val="ListBullets"/>
    <w:lvl w:ilvl="0">
      <w:start w:val="1"/>
      <w:numFmt w:val="bullet"/>
      <w:pStyle w:val="ListBullet"/>
      <w:lvlText w:val=""/>
      <w:lvlJc w:val="left"/>
      <w:pPr>
        <w:tabs>
          <w:tab w:val="num" w:pos="850"/>
        </w:tabs>
        <w:ind w:left="850" w:hanging="850"/>
      </w:pPr>
      <w:rPr>
        <w:rFonts w:ascii="Symbol" w:hAnsi="Symbol" w:hint="default"/>
        <w:b w:val="0"/>
        <w:i w:val="0"/>
        <w:caps w:val="0"/>
        <w:color w:val="auto"/>
        <w:sz w:val="22"/>
      </w:rPr>
    </w:lvl>
    <w:lvl w:ilvl="1">
      <w:start w:val="1"/>
      <w:numFmt w:val="bullet"/>
      <w:pStyle w:val="ListBullet2"/>
      <w:lvlText w:val=""/>
      <w:lvlJc w:val="left"/>
      <w:pPr>
        <w:tabs>
          <w:tab w:val="num" w:pos="1701"/>
        </w:tabs>
        <w:ind w:left="1701" w:hanging="851"/>
      </w:pPr>
      <w:rPr>
        <w:rFonts w:ascii="Symbol" w:hAnsi="Symbol" w:hint="default"/>
        <w:b w:val="0"/>
        <w:i w:val="0"/>
        <w:caps w:val="0"/>
        <w:color w:val="auto"/>
        <w:sz w:val="22"/>
      </w:rPr>
    </w:lvl>
    <w:lvl w:ilvl="2">
      <w:start w:val="1"/>
      <w:numFmt w:val="bullet"/>
      <w:pStyle w:val="ListBullet3"/>
      <w:lvlText w:val=""/>
      <w:lvlJc w:val="left"/>
      <w:pPr>
        <w:tabs>
          <w:tab w:val="num" w:pos="2551"/>
        </w:tabs>
        <w:ind w:left="2551" w:hanging="850"/>
      </w:pPr>
      <w:rPr>
        <w:rFonts w:ascii="Symbol" w:hAnsi="Symbol" w:hint="default"/>
        <w:b w:val="0"/>
        <w:i w:val="0"/>
        <w:caps w:val="0"/>
        <w:color w:val="auto"/>
        <w:sz w:val="22"/>
      </w:rPr>
    </w:lvl>
    <w:lvl w:ilvl="3">
      <w:start w:val="1"/>
      <w:numFmt w:val="bullet"/>
      <w:pStyle w:val="ListBullet4"/>
      <w:lvlText w:val=""/>
      <w:lvlJc w:val="left"/>
      <w:pPr>
        <w:tabs>
          <w:tab w:val="num" w:pos="3402"/>
        </w:tabs>
        <w:ind w:left="3402" w:hanging="851"/>
      </w:pPr>
      <w:rPr>
        <w:rFonts w:ascii="Symbol" w:hAnsi="Symbol" w:hint="default"/>
        <w:b w:val="0"/>
        <w:i w:val="0"/>
        <w:caps w:val="0"/>
        <w:color w:val="auto"/>
        <w:sz w:val="22"/>
      </w:rPr>
    </w:lvl>
    <w:lvl w:ilvl="4">
      <w:start w:val="1"/>
      <w:numFmt w:val="bullet"/>
      <w:pStyle w:val="ListBullet5"/>
      <w:lvlText w:val=""/>
      <w:lvlJc w:val="left"/>
      <w:pPr>
        <w:tabs>
          <w:tab w:val="num" w:pos="4252"/>
        </w:tabs>
        <w:ind w:left="4252" w:hanging="850"/>
      </w:pPr>
      <w:rPr>
        <w:rFonts w:ascii="Symbol" w:hAnsi="Symbol" w:hint="default"/>
        <w:b w:val="0"/>
        <w:i w:val="0"/>
        <w:caps w:val="0"/>
        <w:color w:val="auto"/>
        <w:sz w:val="22"/>
      </w:rPr>
    </w:lvl>
    <w:lvl w:ilvl="5">
      <w:start w:val="1"/>
      <w:numFmt w:val="none"/>
      <w:lvlText w:val=""/>
      <w:lvlJc w:val="left"/>
      <w:pPr>
        <w:tabs>
          <w:tab w:val="num" w:pos="0"/>
        </w:tabs>
        <w:ind w:left="0" w:firstLine="0"/>
      </w:pPr>
      <w:rPr>
        <w:rFonts w:hint="default"/>
      </w:rPr>
    </w:lvl>
    <w:lvl w:ilvl="6">
      <w:start w:val="1"/>
      <w:numFmt w:val="none"/>
      <w:lvlText w:val=""/>
      <w:lvlJc w:val="left"/>
      <w:pPr>
        <w:tabs>
          <w:tab w:val="num" w:pos="0"/>
        </w:tabs>
        <w:ind w:left="0" w:firstLine="0"/>
      </w:pPr>
      <w:rPr>
        <w:rFonts w:hint="default"/>
      </w:rPr>
    </w:lvl>
    <w:lvl w:ilvl="7">
      <w:start w:val="1"/>
      <w:numFmt w:val="none"/>
      <w:lvlText w:val=""/>
      <w:lvlJc w:val="left"/>
      <w:pPr>
        <w:tabs>
          <w:tab w:val="num" w:pos="0"/>
        </w:tabs>
        <w:ind w:left="0" w:firstLine="0"/>
      </w:pPr>
      <w:rPr>
        <w:rFonts w:hint="default"/>
      </w:rPr>
    </w:lvl>
    <w:lvl w:ilvl="8">
      <w:start w:val="1"/>
      <w:numFmt w:val="none"/>
      <w:lvlText w:val=""/>
      <w:lvlJc w:val="left"/>
      <w:pPr>
        <w:tabs>
          <w:tab w:val="num" w:pos="0"/>
        </w:tabs>
        <w:ind w:left="0" w:firstLine="0"/>
      </w:pPr>
      <w:rPr>
        <w:rFonts w:hint="default"/>
      </w:rPr>
    </w:lvl>
  </w:abstractNum>
  <w:abstractNum w:abstractNumId="30">
    <w:nsid w:val="2BDD6634"/>
    <w:multiLevelType w:val="hybridMultilevel"/>
    <w:tmpl w:val="6EF08FF0"/>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1">
    <w:nsid w:val="2D345C0D"/>
    <w:multiLevelType w:val="hybridMultilevel"/>
    <w:tmpl w:val="482897C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2">
    <w:nsid w:val="2E036256"/>
    <w:multiLevelType w:val="hybridMultilevel"/>
    <w:tmpl w:val="A988454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3">
    <w:nsid w:val="2E3C7927"/>
    <w:multiLevelType w:val="hybridMultilevel"/>
    <w:tmpl w:val="1AF8DE3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4">
    <w:nsid w:val="2EB63AFF"/>
    <w:multiLevelType w:val="multilevel"/>
    <w:tmpl w:val="2012CB8C"/>
    <w:lvl w:ilvl="0">
      <w:start w:val="1"/>
      <w:numFmt w:val="decimal"/>
      <w:pStyle w:val="Heading1"/>
      <w:lvlText w:val="A.%1"/>
      <w:lvlJc w:val="left"/>
      <w:pPr>
        <w:ind w:left="360" w:hanging="360"/>
      </w:pPr>
      <w:rPr>
        <w:rFonts w:hint="default"/>
        <w:sz w:val="44"/>
      </w:rPr>
    </w:lvl>
    <w:lvl w:ilvl="1">
      <w:start w:val="1"/>
      <w:numFmt w:val="decimal"/>
      <w:pStyle w:val="Heading2"/>
      <w:lvlText w:val="%1.%2."/>
      <w:lvlJc w:val="left"/>
      <w:pPr>
        <w:ind w:left="2418" w:hanging="432"/>
      </w:pPr>
      <w:rPr>
        <w:rFonts w:hint="default"/>
      </w:rPr>
    </w:lvl>
    <w:lvl w:ilvl="2">
      <w:start w:val="1"/>
      <w:numFmt w:val="decimal"/>
      <w:pStyle w:val="Style2"/>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313D3282"/>
    <w:multiLevelType w:val="hybridMultilevel"/>
    <w:tmpl w:val="DDE4383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6">
    <w:nsid w:val="325829C2"/>
    <w:multiLevelType w:val="hybridMultilevel"/>
    <w:tmpl w:val="46ACC62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7">
    <w:nsid w:val="33005346"/>
    <w:multiLevelType w:val="hybridMultilevel"/>
    <w:tmpl w:val="C376167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8">
    <w:nsid w:val="33754B20"/>
    <w:multiLevelType w:val="multilevel"/>
    <w:tmpl w:val="17BA8F16"/>
    <w:name w:val="DEPIListBullets22222"/>
    <w:styleLink w:val="DELWPAppendices"/>
    <w:lvl w:ilvl="0">
      <w:start w:val="1"/>
      <w:numFmt w:val="upperLetter"/>
      <w:lvlRestart w:val="0"/>
      <w:lvlText w:val="Appendix %1"/>
      <w:lvlJc w:val="left"/>
      <w:pPr>
        <w:tabs>
          <w:tab w:val="num" w:pos="3685"/>
        </w:tabs>
        <w:ind w:left="3685" w:hanging="2551"/>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nsid w:val="3819605E"/>
    <w:multiLevelType w:val="hybridMultilevel"/>
    <w:tmpl w:val="A50C26B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0">
    <w:nsid w:val="39C50ACD"/>
    <w:multiLevelType w:val="hybridMultilevel"/>
    <w:tmpl w:val="485C6716"/>
    <w:lvl w:ilvl="0" w:tplc="FFFFFFFF">
      <w:start w:val="1"/>
      <w:numFmt w:val="lowerLetter"/>
      <w:pStyle w:val="aNumbera2"/>
      <w:lvlText w:val="(%1)"/>
      <w:lvlJc w:val="left"/>
      <w:pPr>
        <w:tabs>
          <w:tab w:val="num" w:pos="851"/>
        </w:tabs>
        <w:ind w:left="1701" w:hanging="850"/>
      </w:pPr>
      <w:rPr>
        <w:rFonts w:ascii="Times New Roman" w:hAnsi="Times New Roman" w:hint="default"/>
        <w:sz w:val="22"/>
        <w:szCs w:val="22"/>
      </w:rPr>
    </w:lvl>
    <w:lvl w:ilvl="1" w:tplc="FFFFFFFF" w:tentative="1">
      <w:start w:val="1"/>
      <w:numFmt w:val="lowerLetter"/>
      <w:lvlText w:val="%2."/>
      <w:lvlJc w:val="left"/>
      <w:pPr>
        <w:tabs>
          <w:tab w:val="num" w:pos="589"/>
        </w:tabs>
        <w:ind w:left="589" w:hanging="360"/>
      </w:pPr>
    </w:lvl>
    <w:lvl w:ilvl="2" w:tplc="FFFFFFFF" w:tentative="1">
      <w:start w:val="1"/>
      <w:numFmt w:val="lowerRoman"/>
      <w:lvlText w:val="%3."/>
      <w:lvlJc w:val="right"/>
      <w:pPr>
        <w:tabs>
          <w:tab w:val="num" w:pos="1309"/>
        </w:tabs>
        <w:ind w:left="1309" w:hanging="180"/>
      </w:pPr>
    </w:lvl>
    <w:lvl w:ilvl="3" w:tplc="FFFFFFFF" w:tentative="1">
      <w:start w:val="1"/>
      <w:numFmt w:val="decimal"/>
      <w:lvlText w:val="%4."/>
      <w:lvlJc w:val="left"/>
      <w:pPr>
        <w:tabs>
          <w:tab w:val="num" w:pos="2029"/>
        </w:tabs>
        <w:ind w:left="2029" w:hanging="360"/>
      </w:pPr>
    </w:lvl>
    <w:lvl w:ilvl="4" w:tplc="FFFFFFFF" w:tentative="1">
      <w:start w:val="1"/>
      <w:numFmt w:val="lowerLetter"/>
      <w:lvlText w:val="%5."/>
      <w:lvlJc w:val="left"/>
      <w:pPr>
        <w:tabs>
          <w:tab w:val="num" w:pos="2749"/>
        </w:tabs>
        <w:ind w:left="2749" w:hanging="360"/>
      </w:pPr>
    </w:lvl>
    <w:lvl w:ilvl="5" w:tplc="FFFFFFFF" w:tentative="1">
      <w:start w:val="1"/>
      <w:numFmt w:val="lowerRoman"/>
      <w:lvlText w:val="%6."/>
      <w:lvlJc w:val="right"/>
      <w:pPr>
        <w:tabs>
          <w:tab w:val="num" w:pos="3469"/>
        </w:tabs>
        <w:ind w:left="3469" w:hanging="180"/>
      </w:pPr>
    </w:lvl>
    <w:lvl w:ilvl="6" w:tplc="FFFFFFFF" w:tentative="1">
      <w:start w:val="1"/>
      <w:numFmt w:val="decimal"/>
      <w:lvlText w:val="%7."/>
      <w:lvlJc w:val="left"/>
      <w:pPr>
        <w:tabs>
          <w:tab w:val="num" w:pos="4189"/>
        </w:tabs>
        <w:ind w:left="4189" w:hanging="360"/>
      </w:pPr>
    </w:lvl>
    <w:lvl w:ilvl="7" w:tplc="FFFFFFFF" w:tentative="1">
      <w:start w:val="1"/>
      <w:numFmt w:val="lowerLetter"/>
      <w:lvlText w:val="%8."/>
      <w:lvlJc w:val="left"/>
      <w:pPr>
        <w:tabs>
          <w:tab w:val="num" w:pos="4909"/>
        </w:tabs>
        <w:ind w:left="4909" w:hanging="360"/>
      </w:pPr>
    </w:lvl>
    <w:lvl w:ilvl="8" w:tplc="FFFFFFFF" w:tentative="1">
      <w:start w:val="1"/>
      <w:numFmt w:val="lowerRoman"/>
      <w:lvlText w:val="%9."/>
      <w:lvlJc w:val="right"/>
      <w:pPr>
        <w:tabs>
          <w:tab w:val="num" w:pos="5629"/>
        </w:tabs>
        <w:ind w:left="5629" w:hanging="180"/>
      </w:pPr>
    </w:lvl>
  </w:abstractNum>
  <w:abstractNum w:abstractNumId="41">
    <w:nsid w:val="407910D7"/>
    <w:multiLevelType w:val="multilevel"/>
    <w:tmpl w:val="31EEF686"/>
    <w:lvl w:ilvl="0">
      <w:start w:val="1"/>
      <w:numFmt w:val="none"/>
      <w:pStyle w:val="SubHeading"/>
      <w:suff w:val="nothing"/>
      <w:lvlText w:val=""/>
      <w:lvlJc w:val="left"/>
      <w:pPr>
        <w:ind w:left="0" w:firstLine="0"/>
      </w:pPr>
      <w:rPr>
        <w:rFonts w:hint="default"/>
        <w:vanish w:val="0"/>
      </w:rPr>
    </w:lvl>
    <w:lvl w:ilvl="1">
      <w:start w:val="1"/>
      <w:numFmt w:val="decimal"/>
      <w:pStyle w:val="SubHeading2"/>
      <w:lvlText w:val="%2"/>
      <w:lvlJc w:val="left"/>
      <w:pPr>
        <w:tabs>
          <w:tab w:val="num" w:pos="850"/>
        </w:tabs>
        <w:ind w:left="850" w:hanging="850"/>
      </w:pPr>
      <w:rPr>
        <w:rFonts w:hint="default"/>
      </w:rPr>
    </w:lvl>
    <w:lvl w:ilvl="2">
      <w:start w:val="1"/>
      <w:numFmt w:val="decimal"/>
      <w:pStyle w:val="SubHeading3"/>
      <w:isLgl/>
      <w:lvlText w:val="%2.%3"/>
      <w:lvlJc w:val="left"/>
      <w:pPr>
        <w:tabs>
          <w:tab w:val="num" w:pos="850"/>
        </w:tabs>
        <w:ind w:left="850" w:hanging="850"/>
      </w:pPr>
      <w:rPr>
        <w:rFonts w:hint="default"/>
      </w:rPr>
    </w:lvl>
    <w:lvl w:ilvl="3">
      <w:start w:val="1"/>
      <w:numFmt w:val="lowerLetter"/>
      <w:lvlText w:val="(%4)"/>
      <w:lvlJc w:val="left"/>
      <w:pPr>
        <w:tabs>
          <w:tab w:val="num" w:pos="1417"/>
        </w:tabs>
        <w:ind w:left="1417" w:hanging="567"/>
      </w:pPr>
      <w:rPr>
        <w:rFonts w:hint="default"/>
      </w:rPr>
    </w:lvl>
    <w:lvl w:ilvl="4">
      <w:start w:val="1"/>
      <w:numFmt w:val="lowerRoman"/>
      <w:lvlText w:val="(%5)"/>
      <w:lvlJc w:val="left"/>
      <w:pPr>
        <w:tabs>
          <w:tab w:val="num" w:pos="2551"/>
        </w:tabs>
        <w:ind w:left="2551" w:hanging="850"/>
      </w:pPr>
      <w:rPr>
        <w:rFonts w:hint="default"/>
      </w:rPr>
    </w:lvl>
    <w:lvl w:ilvl="5">
      <w:start w:val="1"/>
      <w:numFmt w:val="upperLetter"/>
      <w:lvlText w:val="(%6)"/>
      <w:lvlJc w:val="left"/>
      <w:pPr>
        <w:tabs>
          <w:tab w:val="num" w:pos="3402"/>
        </w:tabs>
        <w:ind w:left="3402" w:hanging="851"/>
      </w:pPr>
      <w:rPr>
        <w:rFonts w:hint="default"/>
      </w:rPr>
    </w:lvl>
    <w:lvl w:ilvl="6">
      <w:start w:val="1"/>
      <w:numFmt w:val="decimal"/>
      <w:lvlText w:val="(%7)"/>
      <w:lvlJc w:val="left"/>
      <w:pPr>
        <w:tabs>
          <w:tab w:val="num" w:pos="4252"/>
        </w:tabs>
        <w:ind w:left="4252" w:hanging="850"/>
      </w:pPr>
      <w:rPr>
        <w:rFonts w:hint="default"/>
      </w:rPr>
    </w:lvl>
    <w:lvl w:ilvl="7">
      <w:start w:val="1"/>
      <w:numFmt w:val="bullet"/>
      <w:lvlText w:val=""/>
      <w:lvlJc w:val="left"/>
      <w:pPr>
        <w:tabs>
          <w:tab w:val="num" w:pos="5102"/>
        </w:tabs>
        <w:ind w:left="5102" w:hanging="850"/>
      </w:pPr>
      <w:rPr>
        <w:rFonts w:ascii="Symbol" w:hAnsi="Symbol" w:hint="default"/>
      </w:rPr>
    </w:lvl>
    <w:lvl w:ilvl="8">
      <w:start w:val="1"/>
      <w:numFmt w:val="none"/>
      <w:lvlText w:val=""/>
      <w:lvlJc w:val="left"/>
      <w:pPr>
        <w:tabs>
          <w:tab w:val="num" w:pos="5102"/>
        </w:tabs>
        <w:ind w:left="5102" w:hanging="850"/>
      </w:pPr>
      <w:rPr>
        <w:rFonts w:hint="default"/>
      </w:rPr>
    </w:lvl>
  </w:abstractNum>
  <w:abstractNum w:abstractNumId="42">
    <w:nsid w:val="410A5198"/>
    <w:multiLevelType w:val="hybridMultilevel"/>
    <w:tmpl w:val="0D9C859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3">
    <w:nsid w:val="4269041B"/>
    <w:multiLevelType w:val="singleLevel"/>
    <w:tmpl w:val="7C7653B4"/>
    <w:lvl w:ilvl="0">
      <w:start w:val="1"/>
      <w:numFmt w:val="bullet"/>
      <w:pStyle w:val="Bullet"/>
      <w:lvlText w:val=""/>
      <w:lvlJc w:val="left"/>
      <w:pPr>
        <w:tabs>
          <w:tab w:val="num" w:pos="360"/>
        </w:tabs>
        <w:ind w:left="360" w:hanging="360"/>
      </w:pPr>
      <w:rPr>
        <w:rFonts w:ascii="Symbol" w:hAnsi="Symbol" w:hint="default"/>
        <w:sz w:val="20"/>
      </w:rPr>
    </w:lvl>
  </w:abstractNum>
  <w:abstractNum w:abstractNumId="44">
    <w:nsid w:val="47FB28C0"/>
    <w:multiLevelType w:val="hybridMultilevel"/>
    <w:tmpl w:val="1A04902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5">
    <w:nsid w:val="4AAB5470"/>
    <w:multiLevelType w:val="multilevel"/>
    <w:tmpl w:val="FE465B3C"/>
    <w:lvl w:ilvl="0">
      <w:start w:val="1"/>
      <w:numFmt w:val="bullet"/>
      <w:lvlRestart w:val="0"/>
      <w:lvlText w:val=""/>
      <w:lvlJc w:val="left"/>
      <w:pPr>
        <w:tabs>
          <w:tab w:val="num" w:pos="568"/>
        </w:tabs>
        <w:ind w:left="568" w:hanging="284"/>
      </w:pPr>
      <w:rPr>
        <w:rFonts w:ascii="Symbol" w:hAnsi="Symbol" w:hint="default"/>
        <w:b w:val="0"/>
        <w:i w:val="0"/>
        <w:color w:val="auto"/>
        <w:sz w:val="20"/>
        <w:szCs w:val="20"/>
      </w:rPr>
    </w:lvl>
    <w:lvl w:ilvl="1">
      <w:start w:val="1"/>
      <w:numFmt w:val="bullet"/>
      <w:lvlText w:val="–"/>
      <w:lvlJc w:val="left"/>
      <w:pPr>
        <w:tabs>
          <w:tab w:val="num" w:pos="851"/>
        </w:tabs>
        <w:ind w:left="852" w:hanging="284"/>
      </w:pPr>
      <w:rPr>
        <w:rFonts w:ascii="Arial" w:hAnsi="Arial" w:hint="default"/>
        <w:b w:val="0"/>
        <w:i w:val="0"/>
        <w:color w:val="auto"/>
      </w:rPr>
    </w:lvl>
    <w:lvl w:ilvl="2">
      <w:start w:val="1"/>
      <w:numFmt w:val="bullet"/>
      <w:lvlText w:val="◦"/>
      <w:lvlJc w:val="left"/>
      <w:pPr>
        <w:tabs>
          <w:tab w:val="num" w:pos="1135"/>
        </w:tabs>
        <w:ind w:left="1136" w:hanging="284"/>
      </w:pPr>
      <w:rPr>
        <w:rFonts w:ascii="Georgia" w:hAnsi="Georgia" w:hint="default"/>
        <w:b w:val="0"/>
        <w:i w:val="0"/>
        <w:color w:val="auto"/>
        <w:sz w:val="18"/>
        <w:szCs w:val="10"/>
      </w:rPr>
    </w:lvl>
    <w:lvl w:ilvl="3">
      <w:start w:val="1"/>
      <w:numFmt w:val="bullet"/>
      <w:lvlText w:val=""/>
      <w:lvlJc w:val="left"/>
      <w:pPr>
        <w:tabs>
          <w:tab w:val="num" w:pos="1418"/>
        </w:tabs>
        <w:ind w:left="1420" w:hanging="284"/>
      </w:pPr>
      <w:rPr>
        <w:rFonts w:ascii="Symbol" w:hAnsi="Symbol" w:hint="default"/>
        <w:b w:val="0"/>
        <w:i w:val="0"/>
        <w:color w:val="auto"/>
        <w:sz w:val="20"/>
        <w:szCs w:val="10"/>
      </w:rPr>
    </w:lvl>
    <w:lvl w:ilvl="4">
      <w:start w:val="1"/>
      <w:numFmt w:val="bullet"/>
      <w:lvlText w:val="~"/>
      <w:lvlJc w:val="left"/>
      <w:pPr>
        <w:tabs>
          <w:tab w:val="num" w:pos="1702"/>
        </w:tabs>
        <w:ind w:left="1704" w:hanging="284"/>
      </w:pPr>
      <w:rPr>
        <w:rFonts w:ascii="Georgia" w:hAnsi="Georgia" w:hint="default"/>
        <w:color w:val="auto"/>
      </w:rPr>
    </w:lvl>
    <w:lvl w:ilvl="5">
      <w:start w:val="1"/>
      <w:numFmt w:val="lowerRoman"/>
      <w:lvlText w:val="%6"/>
      <w:lvlJc w:val="left"/>
      <w:pPr>
        <w:tabs>
          <w:tab w:val="num" w:pos="1985"/>
        </w:tabs>
        <w:ind w:left="1645" w:firstLine="59"/>
      </w:pPr>
      <w:rPr>
        <w:rFonts w:hint="default"/>
      </w:rPr>
    </w:lvl>
    <w:lvl w:ilvl="6">
      <w:start w:val="1"/>
      <w:numFmt w:val="decimal"/>
      <w:lvlText w:val="%7"/>
      <w:lvlJc w:val="left"/>
      <w:pPr>
        <w:tabs>
          <w:tab w:val="num" w:pos="2269"/>
        </w:tabs>
        <w:ind w:left="2269" w:hanging="964"/>
      </w:pPr>
      <w:rPr>
        <w:rFonts w:hint="default"/>
      </w:rPr>
    </w:lvl>
    <w:lvl w:ilvl="7">
      <w:start w:val="1"/>
      <w:numFmt w:val="lowerLetter"/>
      <w:lvlText w:val="%8"/>
      <w:lvlJc w:val="left"/>
      <w:pPr>
        <w:tabs>
          <w:tab w:val="num" w:pos="2552"/>
        </w:tabs>
        <w:ind w:left="2495" w:hanging="226"/>
      </w:pPr>
      <w:rPr>
        <w:rFonts w:hint="default"/>
      </w:rPr>
    </w:lvl>
    <w:lvl w:ilvl="8">
      <w:start w:val="1"/>
      <w:numFmt w:val="lowerRoman"/>
      <w:lvlText w:val="%9"/>
      <w:lvlJc w:val="left"/>
      <w:pPr>
        <w:tabs>
          <w:tab w:val="num" w:pos="2836"/>
        </w:tabs>
        <w:ind w:left="2836" w:hanging="284"/>
      </w:pPr>
      <w:rPr>
        <w:rFonts w:hint="default"/>
      </w:rPr>
    </w:lvl>
  </w:abstractNum>
  <w:abstractNum w:abstractNumId="46">
    <w:nsid w:val="4E305C1A"/>
    <w:multiLevelType w:val="hybridMultilevel"/>
    <w:tmpl w:val="FB709692"/>
    <w:lvl w:ilvl="0" w:tplc="F4D08524">
      <w:start w:val="1"/>
      <w:numFmt w:val="bullet"/>
      <w:pStyle w:val="Bullets-Minor"/>
      <w:lvlText w:val=""/>
      <w:lvlJc w:val="left"/>
      <w:pPr>
        <w:ind w:left="360" w:hanging="360"/>
      </w:pPr>
      <w:rPr>
        <w:rFonts w:ascii="Symbol" w:hAnsi="Symbol" w:hint="default"/>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7">
    <w:nsid w:val="50CD03AA"/>
    <w:multiLevelType w:val="hybridMultilevel"/>
    <w:tmpl w:val="63D43086"/>
    <w:lvl w:ilvl="0" w:tplc="0C090001">
      <w:start w:val="1"/>
      <w:numFmt w:val="bullet"/>
      <w:lvlText w:val=""/>
      <w:lvlJc w:val="left"/>
      <w:pPr>
        <w:ind w:left="363" w:hanging="360"/>
      </w:pPr>
      <w:rPr>
        <w:rFonts w:ascii="Symbol" w:hAnsi="Symbol" w:hint="default"/>
      </w:rPr>
    </w:lvl>
    <w:lvl w:ilvl="1" w:tplc="0C090001">
      <w:start w:val="1"/>
      <w:numFmt w:val="bullet"/>
      <w:lvlText w:val=""/>
      <w:lvlJc w:val="left"/>
      <w:pPr>
        <w:ind w:left="1083" w:hanging="360"/>
      </w:pPr>
      <w:rPr>
        <w:rFonts w:ascii="Symbol" w:hAnsi="Symbol" w:hint="default"/>
      </w:rPr>
    </w:lvl>
    <w:lvl w:ilvl="2" w:tplc="0C090005" w:tentative="1">
      <w:start w:val="1"/>
      <w:numFmt w:val="bullet"/>
      <w:lvlText w:val=""/>
      <w:lvlJc w:val="left"/>
      <w:pPr>
        <w:ind w:left="1803" w:hanging="360"/>
      </w:pPr>
      <w:rPr>
        <w:rFonts w:ascii="Wingdings" w:hAnsi="Wingdings" w:hint="default"/>
      </w:rPr>
    </w:lvl>
    <w:lvl w:ilvl="3" w:tplc="0C090001" w:tentative="1">
      <w:start w:val="1"/>
      <w:numFmt w:val="bullet"/>
      <w:lvlText w:val=""/>
      <w:lvlJc w:val="left"/>
      <w:pPr>
        <w:ind w:left="2523" w:hanging="360"/>
      </w:pPr>
      <w:rPr>
        <w:rFonts w:ascii="Symbol" w:hAnsi="Symbol" w:hint="default"/>
      </w:rPr>
    </w:lvl>
    <w:lvl w:ilvl="4" w:tplc="0C090003" w:tentative="1">
      <w:start w:val="1"/>
      <w:numFmt w:val="bullet"/>
      <w:lvlText w:val="o"/>
      <w:lvlJc w:val="left"/>
      <w:pPr>
        <w:ind w:left="3243" w:hanging="360"/>
      </w:pPr>
      <w:rPr>
        <w:rFonts w:ascii="Courier New" w:hAnsi="Courier New" w:cs="Courier New" w:hint="default"/>
      </w:rPr>
    </w:lvl>
    <w:lvl w:ilvl="5" w:tplc="0C090005" w:tentative="1">
      <w:start w:val="1"/>
      <w:numFmt w:val="bullet"/>
      <w:lvlText w:val=""/>
      <w:lvlJc w:val="left"/>
      <w:pPr>
        <w:ind w:left="3963" w:hanging="360"/>
      </w:pPr>
      <w:rPr>
        <w:rFonts w:ascii="Wingdings" w:hAnsi="Wingdings" w:hint="default"/>
      </w:rPr>
    </w:lvl>
    <w:lvl w:ilvl="6" w:tplc="0C090001" w:tentative="1">
      <w:start w:val="1"/>
      <w:numFmt w:val="bullet"/>
      <w:lvlText w:val=""/>
      <w:lvlJc w:val="left"/>
      <w:pPr>
        <w:ind w:left="4683" w:hanging="360"/>
      </w:pPr>
      <w:rPr>
        <w:rFonts w:ascii="Symbol" w:hAnsi="Symbol" w:hint="default"/>
      </w:rPr>
    </w:lvl>
    <w:lvl w:ilvl="7" w:tplc="0C090003" w:tentative="1">
      <w:start w:val="1"/>
      <w:numFmt w:val="bullet"/>
      <w:lvlText w:val="o"/>
      <w:lvlJc w:val="left"/>
      <w:pPr>
        <w:ind w:left="5403" w:hanging="360"/>
      </w:pPr>
      <w:rPr>
        <w:rFonts w:ascii="Courier New" w:hAnsi="Courier New" w:cs="Courier New" w:hint="default"/>
      </w:rPr>
    </w:lvl>
    <w:lvl w:ilvl="8" w:tplc="0C090005" w:tentative="1">
      <w:start w:val="1"/>
      <w:numFmt w:val="bullet"/>
      <w:lvlText w:val=""/>
      <w:lvlJc w:val="left"/>
      <w:pPr>
        <w:ind w:left="6123" w:hanging="360"/>
      </w:pPr>
      <w:rPr>
        <w:rFonts w:ascii="Wingdings" w:hAnsi="Wingdings" w:hint="default"/>
      </w:rPr>
    </w:lvl>
  </w:abstractNum>
  <w:abstractNum w:abstractNumId="48">
    <w:nsid w:val="52677404"/>
    <w:multiLevelType w:val="hybridMultilevel"/>
    <w:tmpl w:val="3D0C7DE2"/>
    <w:lvl w:ilvl="0" w:tplc="FFFFFFFF">
      <w:start w:val="1"/>
      <w:numFmt w:val="upperLetter"/>
      <w:pStyle w:val="Background"/>
      <w:lvlText w:val="%1"/>
      <w:lvlJc w:val="left"/>
      <w:pPr>
        <w:tabs>
          <w:tab w:val="num" w:pos="851"/>
        </w:tabs>
        <w:ind w:left="851" w:hanging="851"/>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49">
    <w:nsid w:val="56786F63"/>
    <w:multiLevelType w:val="multilevel"/>
    <w:tmpl w:val="E00CB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nsid w:val="581019A1"/>
    <w:multiLevelType w:val="hybridMultilevel"/>
    <w:tmpl w:val="B6C06D9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1">
    <w:nsid w:val="58546573"/>
    <w:multiLevelType w:val="multilevel"/>
    <w:tmpl w:val="5CD25372"/>
    <w:lvl w:ilvl="0">
      <w:start w:val="2"/>
      <w:numFmt w:val="decimal"/>
      <w:lvlText w:val="%1"/>
      <w:lvlJc w:val="left"/>
      <w:pPr>
        <w:ind w:left="380" w:hanging="380"/>
      </w:pPr>
      <w:rPr>
        <w:rFonts w:hint="default"/>
        <w:sz w:val="26"/>
      </w:rPr>
    </w:lvl>
    <w:lvl w:ilvl="1">
      <w:start w:val="4"/>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52">
    <w:nsid w:val="5B0B739F"/>
    <w:multiLevelType w:val="hybridMultilevel"/>
    <w:tmpl w:val="E30CE5C6"/>
    <w:lvl w:ilvl="0" w:tplc="0C090001">
      <w:start w:val="1"/>
      <w:numFmt w:val="bullet"/>
      <w:lvlText w:val=""/>
      <w:lvlJc w:val="left"/>
      <w:pPr>
        <w:ind w:left="363" w:hanging="360"/>
      </w:pPr>
      <w:rPr>
        <w:rFonts w:ascii="Symbol" w:hAnsi="Symbol" w:hint="default"/>
      </w:rPr>
    </w:lvl>
    <w:lvl w:ilvl="1" w:tplc="0C090003" w:tentative="1">
      <w:start w:val="1"/>
      <w:numFmt w:val="bullet"/>
      <w:lvlText w:val="o"/>
      <w:lvlJc w:val="left"/>
      <w:pPr>
        <w:ind w:left="1083" w:hanging="360"/>
      </w:pPr>
      <w:rPr>
        <w:rFonts w:ascii="Courier New" w:hAnsi="Courier New" w:cs="Courier New" w:hint="default"/>
      </w:rPr>
    </w:lvl>
    <w:lvl w:ilvl="2" w:tplc="0C090005" w:tentative="1">
      <w:start w:val="1"/>
      <w:numFmt w:val="bullet"/>
      <w:lvlText w:val=""/>
      <w:lvlJc w:val="left"/>
      <w:pPr>
        <w:ind w:left="1803" w:hanging="360"/>
      </w:pPr>
      <w:rPr>
        <w:rFonts w:ascii="Wingdings" w:hAnsi="Wingdings" w:hint="default"/>
      </w:rPr>
    </w:lvl>
    <w:lvl w:ilvl="3" w:tplc="0C090001" w:tentative="1">
      <w:start w:val="1"/>
      <w:numFmt w:val="bullet"/>
      <w:lvlText w:val=""/>
      <w:lvlJc w:val="left"/>
      <w:pPr>
        <w:ind w:left="2523" w:hanging="360"/>
      </w:pPr>
      <w:rPr>
        <w:rFonts w:ascii="Symbol" w:hAnsi="Symbol" w:hint="default"/>
      </w:rPr>
    </w:lvl>
    <w:lvl w:ilvl="4" w:tplc="0C090003" w:tentative="1">
      <w:start w:val="1"/>
      <w:numFmt w:val="bullet"/>
      <w:lvlText w:val="o"/>
      <w:lvlJc w:val="left"/>
      <w:pPr>
        <w:ind w:left="3243" w:hanging="360"/>
      </w:pPr>
      <w:rPr>
        <w:rFonts w:ascii="Courier New" w:hAnsi="Courier New" w:cs="Courier New" w:hint="default"/>
      </w:rPr>
    </w:lvl>
    <w:lvl w:ilvl="5" w:tplc="0C090005" w:tentative="1">
      <w:start w:val="1"/>
      <w:numFmt w:val="bullet"/>
      <w:lvlText w:val=""/>
      <w:lvlJc w:val="left"/>
      <w:pPr>
        <w:ind w:left="3963" w:hanging="360"/>
      </w:pPr>
      <w:rPr>
        <w:rFonts w:ascii="Wingdings" w:hAnsi="Wingdings" w:hint="default"/>
      </w:rPr>
    </w:lvl>
    <w:lvl w:ilvl="6" w:tplc="0C090001" w:tentative="1">
      <w:start w:val="1"/>
      <w:numFmt w:val="bullet"/>
      <w:lvlText w:val=""/>
      <w:lvlJc w:val="left"/>
      <w:pPr>
        <w:ind w:left="4683" w:hanging="360"/>
      </w:pPr>
      <w:rPr>
        <w:rFonts w:ascii="Symbol" w:hAnsi="Symbol" w:hint="default"/>
      </w:rPr>
    </w:lvl>
    <w:lvl w:ilvl="7" w:tplc="0C090003" w:tentative="1">
      <w:start w:val="1"/>
      <w:numFmt w:val="bullet"/>
      <w:lvlText w:val="o"/>
      <w:lvlJc w:val="left"/>
      <w:pPr>
        <w:ind w:left="5403" w:hanging="360"/>
      </w:pPr>
      <w:rPr>
        <w:rFonts w:ascii="Courier New" w:hAnsi="Courier New" w:cs="Courier New" w:hint="default"/>
      </w:rPr>
    </w:lvl>
    <w:lvl w:ilvl="8" w:tplc="0C090005" w:tentative="1">
      <w:start w:val="1"/>
      <w:numFmt w:val="bullet"/>
      <w:lvlText w:val=""/>
      <w:lvlJc w:val="left"/>
      <w:pPr>
        <w:ind w:left="6123" w:hanging="360"/>
      </w:pPr>
      <w:rPr>
        <w:rFonts w:ascii="Wingdings" w:hAnsi="Wingdings" w:hint="default"/>
      </w:rPr>
    </w:lvl>
  </w:abstractNum>
  <w:abstractNum w:abstractNumId="53">
    <w:nsid w:val="5C200A3C"/>
    <w:multiLevelType w:val="hybridMultilevel"/>
    <w:tmpl w:val="ABF0C40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4">
    <w:nsid w:val="5D5D7D12"/>
    <w:multiLevelType w:val="hybridMultilevel"/>
    <w:tmpl w:val="D458E1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nsid w:val="5EEF4704"/>
    <w:multiLevelType w:val="hybridMultilevel"/>
    <w:tmpl w:val="632048EC"/>
    <w:lvl w:ilvl="0" w:tplc="0C090001">
      <w:start w:val="1"/>
      <w:numFmt w:val="bullet"/>
      <w:lvlText w:val=""/>
      <w:lvlJc w:val="left"/>
      <w:pPr>
        <w:ind w:left="363" w:hanging="360"/>
      </w:pPr>
      <w:rPr>
        <w:rFonts w:ascii="Symbol" w:hAnsi="Symbol" w:hint="default"/>
      </w:rPr>
    </w:lvl>
    <w:lvl w:ilvl="1" w:tplc="0C090003" w:tentative="1">
      <w:start w:val="1"/>
      <w:numFmt w:val="bullet"/>
      <w:lvlText w:val="o"/>
      <w:lvlJc w:val="left"/>
      <w:pPr>
        <w:ind w:left="1083" w:hanging="360"/>
      </w:pPr>
      <w:rPr>
        <w:rFonts w:ascii="Courier New" w:hAnsi="Courier New" w:cs="Courier New" w:hint="default"/>
      </w:rPr>
    </w:lvl>
    <w:lvl w:ilvl="2" w:tplc="0C090005" w:tentative="1">
      <w:start w:val="1"/>
      <w:numFmt w:val="bullet"/>
      <w:lvlText w:val=""/>
      <w:lvlJc w:val="left"/>
      <w:pPr>
        <w:ind w:left="1803" w:hanging="360"/>
      </w:pPr>
      <w:rPr>
        <w:rFonts w:ascii="Wingdings" w:hAnsi="Wingdings" w:hint="default"/>
      </w:rPr>
    </w:lvl>
    <w:lvl w:ilvl="3" w:tplc="0C090001" w:tentative="1">
      <w:start w:val="1"/>
      <w:numFmt w:val="bullet"/>
      <w:lvlText w:val=""/>
      <w:lvlJc w:val="left"/>
      <w:pPr>
        <w:ind w:left="2523" w:hanging="360"/>
      </w:pPr>
      <w:rPr>
        <w:rFonts w:ascii="Symbol" w:hAnsi="Symbol" w:hint="default"/>
      </w:rPr>
    </w:lvl>
    <w:lvl w:ilvl="4" w:tplc="0C090003" w:tentative="1">
      <w:start w:val="1"/>
      <w:numFmt w:val="bullet"/>
      <w:lvlText w:val="o"/>
      <w:lvlJc w:val="left"/>
      <w:pPr>
        <w:ind w:left="3243" w:hanging="360"/>
      </w:pPr>
      <w:rPr>
        <w:rFonts w:ascii="Courier New" w:hAnsi="Courier New" w:cs="Courier New" w:hint="default"/>
      </w:rPr>
    </w:lvl>
    <w:lvl w:ilvl="5" w:tplc="0C090005" w:tentative="1">
      <w:start w:val="1"/>
      <w:numFmt w:val="bullet"/>
      <w:lvlText w:val=""/>
      <w:lvlJc w:val="left"/>
      <w:pPr>
        <w:ind w:left="3963" w:hanging="360"/>
      </w:pPr>
      <w:rPr>
        <w:rFonts w:ascii="Wingdings" w:hAnsi="Wingdings" w:hint="default"/>
      </w:rPr>
    </w:lvl>
    <w:lvl w:ilvl="6" w:tplc="0C090001" w:tentative="1">
      <w:start w:val="1"/>
      <w:numFmt w:val="bullet"/>
      <w:lvlText w:val=""/>
      <w:lvlJc w:val="left"/>
      <w:pPr>
        <w:ind w:left="4683" w:hanging="360"/>
      </w:pPr>
      <w:rPr>
        <w:rFonts w:ascii="Symbol" w:hAnsi="Symbol" w:hint="default"/>
      </w:rPr>
    </w:lvl>
    <w:lvl w:ilvl="7" w:tplc="0C090003" w:tentative="1">
      <w:start w:val="1"/>
      <w:numFmt w:val="bullet"/>
      <w:lvlText w:val="o"/>
      <w:lvlJc w:val="left"/>
      <w:pPr>
        <w:ind w:left="5403" w:hanging="360"/>
      </w:pPr>
      <w:rPr>
        <w:rFonts w:ascii="Courier New" w:hAnsi="Courier New" w:cs="Courier New" w:hint="default"/>
      </w:rPr>
    </w:lvl>
    <w:lvl w:ilvl="8" w:tplc="0C090005" w:tentative="1">
      <w:start w:val="1"/>
      <w:numFmt w:val="bullet"/>
      <w:lvlText w:val=""/>
      <w:lvlJc w:val="left"/>
      <w:pPr>
        <w:ind w:left="6123" w:hanging="360"/>
      </w:pPr>
      <w:rPr>
        <w:rFonts w:ascii="Wingdings" w:hAnsi="Wingdings" w:hint="default"/>
      </w:rPr>
    </w:lvl>
  </w:abstractNum>
  <w:abstractNum w:abstractNumId="56">
    <w:nsid w:val="63C84BE9"/>
    <w:multiLevelType w:val="hybridMultilevel"/>
    <w:tmpl w:val="251608F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nsid w:val="66BD1DFC"/>
    <w:multiLevelType w:val="hybridMultilevel"/>
    <w:tmpl w:val="1BBA287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8">
    <w:nsid w:val="67D5324D"/>
    <w:multiLevelType w:val="multilevel"/>
    <w:tmpl w:val="40B8535E"/>
    <w:lvl w:ilvl="0">
      <w:start w:val="1"/>
      <w:numFmt w:val="decimal"/>
      <w:pStyle w:val="Style5"/>
      <w:lvlText w:val="%1"/>
      <w:lvlJc w:val="left"/>
      <w:pPr>
        <w:tabs>
          <w:tab w:val="num" w:pos="794"/>
        </w:tabs>
        <w:ind w:left="794" w:hanging="794"/>
      </w:pPr>
      <w:rPr>
        <w:rFonts w:cs="Times New Roman" w:hint="default"/>
        <w:b/>
        <w:i w:val="0"/>
      </w:rPr>
    </w:lvl>
    <w:lvl w:ilvl="1">
      <w:start w:val="1"/>
      <w:numFmt w:val="decimal"/>
      <w:lvlText w:val="%1.%2"/>
      <w:lvlJc w:val="left"/>
      <w:pPr>
        <w:tabs>
          <w:tab w:val="num" w:pos="792"/>
        </w:tabs>
        <w:ind w:left="792" w:hanging="432"/>
      </w:pPr>
      <w:rPr>
        <w:rFonts w:cs="Times New Roman" w:hint="default"/>
        <w:b/>
      </w:rPr>
    </w:lvl>
    <w:lvl w:ilvl="2">
      <w:start w:val="1"/>
      <w:numFmt w:val="decimal"/>
      <w:lvlText w:val="%1.%2.%3"/>
      <w:lvlJc w:val="left"/>
      <w:pPr>
        <w:tabs>
          <w:tab w:val="num" w:pos="794"/>
        </w:tabs>
        <w:ind w:left="794" w:hanging="794"/>
      </w:pPr>
      <w:rPr>
        <w:rFonts w:cs="Times New Roman" w:hint="default"/>
        <w:b w:val="0"/>
        <w:i w:val="0"/>
      </w:rPr>
    </w:lvl>
    <w:lvl w:ilvl="3">
      <w:start w:val="1"/>
      <w:numFmt w:val="bullet"/>
      <w:lvlText w:val=""/>
      <w:lvlJc w:val="left"/>
      <w:pPr>
        <w:tabs>
          <w:tab w:val="num" w:pos="1800"/>
        </w:tabs>
        <w:ind w:left="1728" w:hanging="648"/>
      </w:pPr>
      <w:rPr>
        <w:rFonts w:ascii="Symbol" w:hAnsi="Symbol"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59">
    <w:nsid w:val="6A242E1A"/>
    <w:multiLevelType w:val="hybridMultilevel"/>
    <w:tmpl w:val="CA269B68"/>
    <w:lvl w:ilvl="0" w:tplc="0C090001">
      <w:start w:val="1"/>
      <w:numFmt w:val="bullet"/>
      <w:lvlText w:val=""/>
      <w:lvlJc w:val="left"/>
      <w:pPr>
        <w:ind w:left="363" w:hanging="360"/>
      </w:pPr>
      <w:rPr>
        <w:rFonts w:ascii="Symbol" w:hAnsi="Symbol" w:hint="default"/>
      </w:rPr>
    </w:lvl>
    <w:lvl w:ilvl="1" w:tplc="0C090003" w:tentative="1">
      <w:start w:val="1"/>
      <w:numFmt w:val="bullet"/>
      <w:lvlText w:val="o"/>
      <w:lvlJc w:val="left"/>
      <w:pPr>
        <w:ind w:left="1083" w:hanging="360"/>
      </w:pPr>
      <w:rPr>
        <w:rFonts w:ascii="Courier New" w:hAnsi="Courier New" w:cs="Courier New" w:hint="default"/>
      </w:rPr>
    </w:lvl>
    <w:lvl w:ilvl="2" w:tplc="0C090005" w:tentative="1">
      <w:start w:val="1"/>
      <w:numFmt w:val="bullet"/>
      <w:lvlText w:val=""/>
      <w:lvlJc w:val="left"/>
      <w:pPr>
        <w:ind w:left="1803" w:hanging="360"/>
      </w:pPr>
      <w:rPr>
        <w:rFonts w:ascii="Wingdings" w:hAnsi="Wingdings" w:hint="default"/>
      </w:rPr>
    </w:lvl>
    <w:lvl w:ilvl="3" w:tplc="0C090001" w:tentative="1">
      <w:start w:val="1"/>
      <w:numFmt w:val="bullet"/>
      <w:lvlText w:val=""/>
      <w:lvlJc w:val="left"/>
      <w:pPr>
        <w:ind w:left="2523" w:hanging="360"/>
      </w:pPr>
      <w:rPr>
        <w:rFonts w:ascii="Symbol" w:hAnsi="Symbol" w:hint="default"/>
      </w:rPr>
    </w:lvl>
    <w:lvl w:ilvl="4" w:tplc="0C090003" w:tentative="1">
      <w:start w:val="1"/>
      <w:numFmt w:val="bullet"/>
      <w:lvlText w:val="o"/>
      <w:lvlJc w:val="left"/>
      <w:pPr>
        <w:ind w:left="3243" w:hanging="360"/>
      </w:pPr>
      <w:rPr>
        <w:rFonts w:ascii="Courier New" w:hAnsi="Courier New" w:cs="Courier New" w:hint="default"/>
      </w:rPr>
    </w:lvl>
    <w:lvl w:ilvl="5" w:tplc="0C090005" w:tentative="1">
      <w:start w:val="1"/>
      <w:numFmt w:val="bullet"/>
      <w:lvlText w:val=""/>
      <w:lvlJc w:val="left"/>
      <w:pPr>
        <w:ind w:left="3963" w:hanging="360"/>
      </w:pPr>
      <w:rPr>
        <w:rFonts w:ascii="Wingdings" w:hAnsi="Wingdings" w:hint="default"/>
      </w:rPr>
    </w:lvl>
    <w:lvl w:ilvl="6" w:tplc="0C090001" w:tentative="1">
      <w:start w:val="1"/>
      <w:numFmt w:val="bullet"/>
      <w:lvlText w:val=""/>
      <w:lvlJc w:val="left"/>
      <w:pPr>
        <w:ind w:left="4683" w:hanging="360"/>
      </w:pPr>
      <w:rPr>
        <w:rFonts w:ascii="Symbol" w:hAnsi="Symbol" w:hint="default"/>
      </w:rPr>
    </w:lvl>
    <w:lvl w:ilvl="7" w:tplc="0C090003" w:tentative="1">
      <w:start w:val="1"/>
      <w:numFmt w:val="bullet"/>
      <w:lvlText w:val="o"/>
      <w:lvlJc w:val="left"/>
      <w:pPr>
        <w:ind w:left="5403" w:hanging="360"/>
      </w:pPr>
      <w:rPr>
        <w:rFonts w:ascii="Courier New" w:hAnsi="Courier New" w:cs="Courier New" w:hint="default"/>
      </w:rPr>
    </w:lvl>
    <w:lvl w:ilvl="8" w:tplc="0C090005" w:tentative="1">
      <w:start w:val="1"/>
      <w:numFmt w:val="bullet"/>
      <w:lvlText w:val=""/>
      <w:lvlJc w:val="left"/>
      <w:pPr>
        <w:ind w:left="6123" w:hanging="360"/>
      </w:pPr>
      <w:rPr>
        <w:rFonts w:ascii="Wingdings" w:hAnsi="Wingdings" w:hint="default"/>
      </w:rPr>
    </w:lvl>
  </w:abstractNum>
  <w:abstractNum w:abstractNumId="60">
    <w:nsid w:val="6B4759BD"/>
    <w:multiLevelType w:val="multilevel"/>
    <w:tmpl w:val="E2CC64B6"/>
    <w:lvl w:ilvl="0">
      <w:start w:val="1"/>
      <w:numFmt w:val="decimal"/>
      <w:lvlText w:val="%1"/>
      <w:lvlJc w:val="left"/>
      <w:pPr>
        <w:ind w:left="380" w:hanging="380"/>
      </w:pPr>
      <w:rPr>
        <w:rFonts w:asciiTheme="majorHAnsi" w:eastAsiaTheme="majorEastAsia" w:hAnsiTheme="majorHAnsi" w:cstheme="majorBidi" w:hint="default"/>
      </w:rPr>
    </w:lvl>
    <w:lvl w:ilvl="1">
      <w:start w:val="2"/>
      <w:numFmt w:val="decimal"/>
      <w:lvlText w:val="%1.%2"/>
      <w:lvlJc w:val="left"/>
      <w:pPr>
        <w:ind w:left="720" w:hanging="720"/>
      </w:pPr>
      <w:rPr>
        <w:rFonts w:asciiTheme="majorHAnsi" w:eastAsiaTheme="majorEastAsia" w:hAnsiTheme="majorHAnsi" w:cstheme="majorBidi" w:hint="default"/>
      </w:rPr>
    </w:lvl>
    <w:lvl w:ilvl="2">
      <w:start w:val="1"/>
      <w:numFmt w:val="decimal"/>
      <w:lvlText w:val="%1.%2.%3"/>
      <w:lvlJc w:val="left"/>
      <w:pPr>
        <w:ind w:left="720" w:hanging="720"/>
      </w:pPr>
      <w:rPr>
        <w:rFonts w:asciiTheme="majorHAnsi" w:eastAsiaTheme="majorEastAsia" w:hAnsiTheme="majorHAnsi" w:cstheme="majorBidi" w:hint="default"/>
      </w:rPr>
    </w:lvl>
    <w:lvl w:ilvl="3">
      <w:start w:val="1"/>
      <w:numFmt w:val="decimal"/>
      <w:lvlText w:val="%1.%2.%3.%4"/>
      <w:lvlJc w:val="left"/>
      <w:pPr>
        <w:ind w:left="1080" w:hanging="1080"/>
      </w:pPr>
      <w:rPr>
        <w:rFonts w:asciiTheme="majorHAnsi" w:eastAsiaTheme="majorEastAsia" w:hAnsiTheme="majorHAnsi" w:cstheme="majorBidi" w:hint="default"/>
      </w:rPr>
    </w:lvl>
    <w:lvl w:ilvl="4">
      <w:start w:val="1"/>
      <w:numFmt w:val="decimal"/>
      <w:lvlText w:val="%1.%2.%3.%4.%5"/>
      <w:lvlJc w:val="left"/>
      <w:pPr>
        <w:ind w:left="1080" w:hanging="1080"/>
      </w:pPr>
      <w:rPr>
        <w:rFonts w:asciiTheme="majorHAnsi" w:eastAsiaTheme="majorEastAsia" w:hAnsiTheme="majorHAnsi" w:cstheme="majorBidi" w:hint="default"/>
      </w:rPr>
    </w:lvl>
    <w:lvl w:ilvl="5">
      <w:start w:val="1"/>
      <w:numFmt w:val="decimal"/>
      <w:lvlText w:val="%1.%2.%3.%4.%5.%6"/>
      <w:lvlJc w:val="left"/>
      <w:pPr>
        <w:ind w:left="1440" w:hanging="1440"/>
      </w:pPr>
      <w:rPr>
        <w:rFonts w:asciiTheme="majorHAnsi" w:eastAsiaTheme="majorEastAsia" w:hAnsiTheme="majorHAnsi" w:cstheme="majorBidi" w:hint="default"/>
      </w:rPr>
    </w:lvl>
    <w:lvl w:ilvl="6">
      <w:start w:val="1"/>
      <w:numFmt w:val="decimal"/>
      <w:lvlText w:val="%1.%2.%3.%4.%5.%6.%7"/>
      <w:lvlJc w:val="left"/>
      <w:pPr>
        <w:ind w:left="1800" w:hanging="1800"/>
      </w:pPr>
      <w:rPr>
        <w:rFonts w:asciiTheme="majorHAnsi" w:eastAsiaTheme="majorEastAsia" w:hAnsiTheme="majorHAnsi" w:cstheme="majorBidi" w:hint="default"/>
      </w:rPr>
    </w:lvl>
    <w:lvl w:ilvl="7">
      <w:start w:val="1"/>
      <w:numFmt w:val="decimal"/>
      <w:lvlText w:val="%1.%2.%3.%4.%5.%6.%7.%8"/>
      <w:lvlJc w:val="left"/>
      <w:pPr>
        <w:ind w:left="1800" w:hanging="1800"/>
      </w:pPr>
      <w:rPr>
        <w:rFonts w:asciiTheme="majorHAnsi" w:eastAsiaTheme="majorEastAsia" w:hAnsiTheme="majorHAnsi" w:cstheme="majorBidi" w:hint="default"/>
      </w:rPr>
    </w:lvl>
    <w:lvl w:ilvl="8">
      <w:start w:val="1"/>
      <w:numFmt w:val="decimal"/>
      <w:lvlText w:val="%1.%2.%3.%4.%5.%6.%7.%8.%9"/>
      <w:lvlJc w:val="left"/>
      <w:pPr>
        <w:ind w:left="2160" w:hanging="2160"/>
      </w:pPr>
      <w:rPr>
        <w:rFonts w:asciiTheme="majorHAnsi" w:eastAsiaTheme="majorEastAsia" w:hAnsiTheme="majorHAnsi" w:cstheme="majorBidi" w:hint="default"/>
      </w:rPr>
    </w:lvl>
  </w:abstractNum>
  <w:abstractNum w:abstractNumId="61">
    <w:nsid w:val="6E3A0475"/>
    <w:multiLevelType w:val="hybridMultilevel"/>
    <w:tmpl w:val="3962B026"/>
    <w:lvl w:ilvl="0" w:tplc="0C090001">
      <w:start w:val="1"/>
      <w:numFmt w:val="bullet"/>
      <w:lvlText w:val=""/>
      <w:lvlJc w:val="left"/>
      <w:pPr>
        <w:ind w:left="363" w:hanging="360"/>
      </w:pPr>
      <w:rPr>
        <w:rFonts w:ascii="Symbol" w:hAnsi="Symbol" w:hint="default"/>
      </w:rPr>
    </w:lvl>
    <w:lvl w:ilvl="1" w:tplc="0C090003" w:tentative="1">
      <w:start w:val="1"/>
      <w:numFmt w:val="bullet"/>
      <w:lvlText w:val="o"/>
      <w:lvlJc w:val="left"/>
      <w:pPr>
        <w:ind w:left="1083" w:hanging="360"/>
      </w:pPr>
      <w:rPr>
        <w:rFonts w:ascii="Courier New" w:hAnsi="Courier New" w:cs="Courier New" w:hint="default"/>
      </w:rPr>
    </w:lvl>
    <w:lvl w:ilvl="2" w:tplc="0C090005" w:tentative="1">
      <w:start w:val="1"/>
      <w:numFmt w:val="bullet"/>
      <w:lvlText w:val=""/>
      <w:lvlJc w:val="left"/>
      <w:pPr>
        <w:ind w:left="1803" w:hanging="360"/>
      </w:pPr>
      <w:rPr>
        <w:rFonts w:ascii="Wingdings" w:hAnsi="Wingdings" w:hint="default"/>
      </w:rPr>
    </w:lvl>
    <w:lvl w:ilvl="3" w:tplc="0C090001" w:tentative="1">
      <w:start w:val="1"/>
      <w:numFmt w:val="bullet"/>
      <w:lvlText w:val=""/>
      <w:lvlJc w:val="left"/>
      <w:pPr>
        <w:ind w:left="2523" w:hanging="360"/>
      </w:pPr>
      <w:rPr>
        <w:rFonts w:ascii="Symbol" w:hAnsi="Symbol" w:hint="default"/>
      </w:rPr>
    </w:lvl>
    <w:lvl w:ilvl="4" w:tplc="0C090003" w:tentative="1">
      <w:start w:val="1"/>
      <w:numFmt w:val="bullet"/>
      <w:lvlText w:val="o"/>
      <w:lvlJc w:val="left"/>
      <w:pPr>
        <w:ind w:left="3243" w:hanging="360"/>
      </w:pPr>
      <w:rPr>
        <w:rFonts w:ascii="Courier New" w:hAnsi="Courier New" w:cs="Courier New" w:hint="default"/>
      </w:rPr>
    </w:lvl>
    <w:lvl w:ilvl="5" w:tplc="0C090005" w:tentative="1">
      <w:start w:val="1"/>
      <w:numFmt w:val="bullet"/>
      <w:lvlText w:val=""/>
      <w:lvlJc w:val="left"/>
      <w:pPr>
        <w:ind w:left="3963" w:hanging="360"/>
      </w:pPr>
      <w:rPr>
        <w:rFonts w:ascii="Wingdings" w:hAnsi="Wingdings" w:hint="default"/>
      </w:rPr>
    </w:lvl>
    <w:lvl w:ilvl="6" w:tplc="0C090001" w:tentative="1">
      <w:start w:val="1"/>
      <w:numFmt w:val="bullet"/>
      <w:lvlText w:val=""/>
      <w:lvlJc w:val="left"/>
      <w:pPr>
        <w:ind w:left="4683" w:hanging="360"/>
      </w:pPr>
      <w:rPr>
        <w:rFonts w:ascii="Symbol" w:hAnsi="Symbol" w:hint="default"/>
      </w:rPr>
    </w:lvl>
    <w:lvl w:ilvl="7" w:tplc="0C090003" w:tentative="1">
      <w:start w:val="1"/>
      <w:numFmt w:val="bullet"/>
      <w:lvlText w:val="o"/>
      <w:lvlJc w:val="left"/>
      <w:pPr>
        <w:ind w:left="5403" w:hanging="360"/>
      </w:pPr>
      <w:rPr>
        <w:rFonts w:ascii="Courier New" w:hAnsi="Courier New" w:cs="Courier New" w:hint="default"/>
      </w:rPr>
    </w:lvl>
    <w:lvl w:ilvl="8" w:tplc="0C090005" w:tentative="1">
      <w:start w:val="1"/>
      <w:numFmt w:val="bullet"/>
      <w:lvlText w:val=""/>
      <w:lvlJc w:val="left"/>
      <w:pPr>
        <w:ind w:left="6123" w:hanging="360"/>
      </w:pPr>
      <w:rPr>
        <w:rFonts w:ascii="Wingdings" w:hAnsi="Wingdings" w:hint="default"/>
      </w:rPr>
    </w:lvl>
  </w:abstractNum>
  <w:abstractNum w:abstractNumId="62">
    <w:nsid w:val="732F32F0"/>
    <w:multiLevelType w:val="hybridMultilevel"/>
    <w:tmpl w:val="D9BC9274"/>
    <w:lvl w:ilvl="0" w:tplc="0C090001">
      <w:start w:val="1"/>
      <w:numFmt w:val="bullet"/>
      <w:lvlText w:val=""/>
      <w:lvlJc w:val="left"/>
      <w:pPr>
        <w:ind w:left="776" w:hanging="360"/>
      </w:pPr>
      <w:rPr>
        <w:rFonts w:ascii="Symbol" w:hAnsi="Symbol" w:hint="default"/>
      </w:rPr>
    </w:lvl>
    <w:lvl w:ilvl="1" w:tplc="0C090003" w:tentative="1">
      <w:start w:val="1"/>
      <w:numFmt w:val="bullet"/>
      <w:lvlText w:val="o"/>
      <w:lvlJc w:val="left"/>
      <w:pPr>
        <w:ind w:left="1496" w:hanging="360"/>
      </w:pPr>
      <w:rPr>
        <w:rFonts w:ascii="Courier New" w:hAnsi="Courier New" w:cs="Courier New" w:hint="default"/>
      </w:rPr>
    </w:lvl>
    <w:lvl w:ilvl="2" w:tplc="0C090005" w:tentative="1">
      <w:start w:val="1"/>
      <w:numFmt w:val="bullet"/>
      <w:lvlText w:val=""/>
      <w:lvlJc w:val="left"/>
      <w:pPr>
        <w:ind w:left="2216" w:hanging="360"/>
      </w:pPr>
      <w:rPr>
        <w:rFonts w:ascii="Wingdings" w:hAnsi="Wingdings" w:hint="default"/>
      </w:rPr>
    </w:lvl>
    <w:lvl w:ilvl="3" w:tplc="0C090001" w:tentative="1">
      <w:start w:val="1"/>
      <w:numFmt w:val="bullet"/>
      <w:lvlText w:val=""/>
      <w:lvlJc w:val="left"/>
      <w:pPr>
        <w:ind w:left="2936" w:hanging="360"/>
      </w:pPr>
      <w:rPr>
        <w:rFonts w:ascii="Symbol" w:hAnsi="Symbol" w:hint="default"/>
      </w:rPr>
    </w:lvl>
    <w:lvl w:ilvl="4" w:tplc="0C090003" w:tentative="1">
      <w:start w:val="1"/>
      <w:numFmt w:val="bullet"/>
      <w:lvlText w:val="o"/>
      <w:lvlJc w:val="left"/>
      <w:pPr>
        <w:ind w:left="3656" w:hanging="360"/>
      </w:pPr>
      <w:rPr>
        <w:rFonts w:ascii="Courier New" w:hAnsi="Courier New" w:cs="Courier New" w:hint="default"/>
      </w:rPr>
    </w:lvl>
    <w:lvl w:ilvl="5" w:tplc="0C090005" w:tentative="1">
      <w:start w:val="1"/>
      <w:numFmt w:val="bullet"/>
      <w:lvlText w:val=""/>
      <w:lvlJc w:val="left"/>
      <w:pPr>
        <w:ind w:left="4376" w:hanging="360"/>
      </w:pPr>
      <w:rPr>
        <w:rFonts w:ascii="Wingdings" w:hAnsi="Wingdings" w:hint="default"/>
      </w:rPr>
    </w:lvl>
    <w:lvl w:ilvl="6" w:tplc="0C090001" w:tentative="1">
      <w:start w:val="1"/>
      <w:numFmt w:val="bullet"/>
      <w:lvlText w:val=""/>
      <w:lvlJc w:val="left"/>
      <w:pPr>
        <w:ind w:left="5096" w:hanging="360"/>
      </w:pPr>
      <w:rPr>
        <w:rFonts w:ascii="Symbol" w:hAnsi="Symbol" w:hint="default"/>
      </w:rPr>
    </w:lvl>
    <w:lvl w:ilvl="7" w:tplc="0C090003" w:tentative="1">
      <w:start w:val="1"/>
      <w:numFmt w:val="bullet"/>
      <w:lvlText w:val="o"/>
      <w:lvlJc w:val="left"/>
      <w:pPr>
        <w:ind w:left="5816" w:hanging="360"/>
      </w:pPr>
      <w:rPr>
        <w:rFonts w:ascii="Courier New" w:hAnsi="Courier New" w:cs="Courier New" w:hint="default"/>
      </w:rPr>
    </w:lvl>
    <w:lvl w:ilvl="8" w:tplc="0C090005" w:tentative="1">
      <w:start w:val="1"/>
      <w:numFmt w:val="bullet"/>
      <w:lvlText w:val=""/>
      <w:lvlJc w:val="left"/>
      <w:pPr>
        <w:ind w:left="6536" w:hanging="360"/>
      </w:pPr>
      <w:rPr>
        <w:rFonts w:ascii="Wingdings" w:hAnsi="Wingdings" w:hint="default"/>
      </w:rPr>
    </w:lvl>
  </w:abstractNum>
  <w:abstractNum w:abstractNumId="63">
    <w:nsid w:val="7420526D"/>
    <w:multiLevelType w:val="hybridMultilevel"/>
    <w:tmpl w:val="AB7C61FC"/>
    <w:lvl w:ilvl="0" w:tplc="04090001">
      <w:start w:val="1"/>
      <w:numFmt w:val="bullet"/>
      <w:lvlText w:val=""/>
      <w:lvlJc w:val="left"/>
      <w:pPr>
        <w:ind w:left="36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4">
    <w:nsid w:val="7938240F"/>
    <w:multiLevelType w:val="multilevel"/>
    <w:tmpl w:val="E9E206FC"/>
    <w:styleLink w:val="StyleStyleOutlinenumbered10ptDarkRedOutlinenumbered11"/>
    <w:lvl w:ilvl="0">
      <w:start w:val="1"/>
      <w:numFmt w:val="bullet"/>
      <w:pStyle w:val="BulletList"/>
      <w:lvlText w:val=""/>
      <w:lvlJc w:val="left"/>
      <w:pPr>
        <w:tabs>
          <w:tab w:val="num" w:pos="700"/>
        </w:tabs>
        <w:ind w:left="700" w:hanging="340"/>
      </w:pPr>
      <w:rPr>
        <w:rFonts w:ascii="Symbol" w:hAnsi="Symbol" w:hint="default"/>
        <w:color w:val="003366"/>
        <w:sz w:val="22"/>
      </w:rPr>
    </w:lvl>
    <w:lvl w:ilvl="1">
      <w:start w:val="1"/>
      <w:numFmt w:val="bullet"/>
      <w:lvlRestart w:val="0"/>
      <w:lvlText w:val="o"/>
      <w:lvlJc w:val="left"/>
      <w:pPr>
        <w:tabs>
          <w:tab w:val="num" w:pos="1097"/>
        </w:tabs>
        <w:ind w:left="1097" w:hanging="278"/>
      </w:pPr>
      <w:rPr>
        <w:rFonts w:ascii="Courier New" w:hAnsi="Courier New" w:hint="default"/>
        <w:color w:val="000080"/>
        <w:sz w:val="20"/>
        <w:szCs w:val="20"/>
      </w:rPr>
    </w:lvl>
    <w:lvl w:ilvl="2">
      <w:start w:val="1"/>
      <w:numFmt w:val="bullet"/>
      <w:lvlText w:val=""/>
      <w:lvlJc w:val="left"/>
      <w:pPr>
        <w:tabs>
          <w:tab w:val="num" w:pos="24798"/>
        </w:tabs>
        <w:ind w:left="2118" w:hanging="284"/>
      </w:pPr>
      <w:rPr>
        <w:rFonts w:ascii="Symbol" w:hAnsi="Symbol" w:hint="default"/>
        <w:color w:val="003366"/>
        <w:sz w:val="20"/>
        <w:szCs w:val="20"/>
        <w:u w:color="000000"/>
      </w:rPr>
    </w:lvl>
    <w:lvl w:ilvl="3">
      <w:start w:val="1"/>
      <w:numFmt w:val="bullet"/>
      <w:lvlText w:val=""/>
      <w:lvlJc w:val="left"/>
      <w:pPr>
        <w:tabs>
          <w:tab w:val="num" w:pos="4679"/>
        </w:tabs>
        <w:ind w:left="4679" w:hanging="360"/>
      </w:pPr>
      <w:rPr>
        <w:rFonts w:ascii="Symbol" w:hAnsi="Symbol" w:hint="default"/>
        <w:color w:val="003366"/>
      </w:rPr>
    </w:lvl>
    <w:lvl w:ilvl="4">
      <w:start w:val="1"/>
      <w:numFmt w:val="lowerLetter"/>
      <w:lvlText w:val="%5."/>
      <w:lvlJc w:val="left"/>
      <w:pPr>
        <w:tabs>
          <w:tab w:val="num" w:pos="5399"/>
        </w:tabs>
        <w:ind w:left="5399" w:hanging="360"/>
      </w:pPr>
      <w:rPr>
        <w:rFonts w:hint="default"/>
      </w:rPr>
    </w:lvl>
    <w:lvl w:ilvl="5">
      <w:start w:val="1"/>
      <w:numFmt w:val="lowerRoman"/>
      <w:lvlText w:val="%6."/>
      <w:lvlJc w:val="right"/>
      <w:pPr>
        <w:tabs>
          <w:tab w:val="num" w:pos="6119"/>
        </w:tabs>
        <w:ind w:left="6119" w:hanging="180"/>
      </w:pPr>
      <w:rPr>
        <w:rFonts w:hint="default"/>
      </w:rPr>
    </w:lvl>
    <w:lvl w:ilvl="6">
      <w:start w:val="1"/>
      <w:numFmt w:val="decimal"/>
      <w:lvlText w:val="%7."/>
      <w:lvlJc w:val="left"/>
      <w:pPr>
        <w:tabs>
          <w:tab w:val="num" w:pos="6839"/>
        </w:tabs>
        <w:ind w:left="6839" w:hanging="360"/>
      </w:pPr>
      <w:rPr>
        <w:rFonts w:hint="default"/>
      </w:rPr>
    </w:lvl>
    <w:lvl w:ilvl="7">
      <w:start w:val="1"/>
      <w:numFmt w:val="lowerLetter"/>
      <w:lvlText w:val="%8."/>
      <w:lvlJc w:val="left"/>
      <w:pPr>
        <w:tabs>
          <w:tab w:val="num" w:pos="7559"/>
        </w:tabs>
        <w:ind w:left="7559" w:hanging="360"/>
      </w:pPr>
      <w:rPr>
        <w:rFonts w:hint="default"/>
      </w:rPr>
    </w:lvl>
    <w:lvl w:ilvl="8">
      <w:start w:val="1"/>
      <w:numFmt w:val="lowerRoman"/>
      <w:lvlText w:val="%9."/>
      <w:lvlJc w:val="right"/>
      <w:pPr>
        <w:tabs>
          <w:tab w:val="num" w:pos="8279"/>
        </w:tabs>
        <w:ind w:left="8279" w:hanging="180"/>
      </w:pPr>
      <w:rPr>
        <w:rFonts w:hint="default"/>
      </w:rPr>
    </w:lvl>
  </w:abstractNum>
  <w:abstractNum w:abstractNumId="65">
    <w:nsid w:val="7D434E29"/>
    <w:multiLevelType w:val="hybridMultilevel"/>
    <w:tmpl w:val="6CD4860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num w:numId="1">
    <w:abstractNumId w:val="4"/>
  </w:num>
  <w:num w:numId="2">
    <w:abstractNumId w:val="17"/>
  </w:num>
  <w:num w:numId="3">
    <w:abstractNumId w:val="2"/>
  </w:num>
  <w:num w:numId="4">
    <w:abstractNumId w:val="20"/>
  </w:num>
  <w:num w:numId="5">
    <w:abstractNumId w:val="27"/>
  </w:num>
  <w:num w:numId="6">
    <w:abstractNumId w:val="43"/>
  </w:num>
  <w:num w:numId="7">
    <w:abstractNumId w:val="26"/>
  </w:num>
  <w:num w:numId="8">
    <w:abstractNumId w:val="18"/>
  </w:num>
  <w:num w:numId="9">
    <w:abstractNumId w:val="64"/>
  </w:num>
  <w:num w:numId="10">
    <w:abstractNumId w:val="23"/>
  </w:num>
  <w:num w:numId="11">
    <w:abstractNumId w:val="7"/>
  </w:num>
  <w:num w:numId="12">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1"/>
  </w:num>
  <w:num w:numId="14">
    <w:abstractNumId w:val="40"/>
  </w:num>
  <w:num w:numId="15">
    <w:abstractNumId w:val="29"/>
  </w:num>
  <w:num w:numId="16">
    <w:abstractNumId w:val="41"/>
  </w:num>
  <w:num w:numId="17">
    <w:abstractNumId w:val="58"/>
  </w:num>
  <w:num w:numId="18">
    <w:abstractNumId w:val="28"/>
  </w:num>
  <w:num w:numId="19">
    <w:abstractNumId w:val="35"/>
  </w:num>
  <w:num w:numId="20">
    <w:abstractNumId w:val="31"/>
  </w:num>
  <w:num w:numId="21">
    <w:abstractNumId w:val="19"/>
  </w:num>
  <w:num w:numId="22">
    <w:abstractNumId w:val="16"/>
  </w:num>
  <w:num w:numId="23">
    <w:abstractNumId w:val="11"/>
  </w:num>
  <w:num w:numId="24">
    <w:abstractNumId w:val="52"/>
  </w:num>
  <w:num w:numId="25">
    <w:abstractNumId w:val="61"/>
  </w:num>
  <w:num w:numId="26">
    <w:abstractNumId w:val="59"/>
  </w:num>
  <w:num w:numId="27">
    <w:abstractNumId w:val="55"/>
  </w:num>
  <w:num w:numId="28">
    <w:abstractNumId w:val="39"/>
  </w:num>
  <w:num w:numId="29">
    <w:abstractNumId w:val="30"/>
  </w:num>
  <w:num w:numId="30">
    <w:abstractNumId w:val="33"/>
  </w:num>
  <w:num w:numId="31">
    <w:abstractNumId w:val="10"/>
  </w:num>
  <w:num w:numId="32">
    <w:abstractNumId w:val="37"/>
  </w:num>
  <w:num w:numId="33">
    <w:abstractNumId w:val="13"/>
  </w:num>
  <w:num w:numId="34">
    <w:abstractNumId w:val="14"/>
  </w:num>
  <w:num w:numId="35">
    <w:abstractNumId w:val="36"/>
  </w:num>
  <w:num w:numId="36">
    <w:abstractNumId w:val="34"/>
  </w:num>
  <w:num w:numId="37">
    <w:abstractNumId w:val="38"/>
  </w:num>
  <w:num w:numId="38">
    <w:abstractNumId w:val="63"/>
  </w:num>
  <w:num w:numId="39">
    <w:abstractNumId w:val="15"/>
  </w:num>
  <w:num w:numId="40">
    <w:abstractNumId w:val="3"/>
  </w:num>
  <w:num w:numId="41">
    <w:abstractNumId w:val="0"/>
    <w:lvlOverride w:ilvl="0">
      <w:lvl w:ilvl="0">
        <w:numFmt w:val="bullet"/>
        <w:lvlText w:val=""/>
        <w:legacy w:legacy="1" w:legacySpace="0" w:legacyIndent="0"/>
        <w:lvlJc w:val="left"/>
        <w:rPr>
          <w:rFonts w:ascii="Symbol" w:hAnsi="Symbol" w:hint="default"/>
          <w:sz w:val="22"/>
        </w:rPr>
      </w:lvl>
    </w:lvlOverride>
  </w:num>
  <w:num w:numId="42">
    <w:abstractNumId w:val="45"/>
  </w:num>
  <w:num w:numId="43">
    <w:abstractNumId w:val="25"/>
  </w:num>
  <w:num w:numId="44">
    <w:abstractNumId w:val="49"/>
  </w:num>
  <w:num w:numId="45">
    <w:abstractNumId w:val="5"/>
  </w:num>
  <w:num w:numId="46">
    <w:abstractNumId w:val="54"/>
  </w:num>
  <w:num w:numId="47">
    <w:abstractNumId w:val="8"/>
  </w:num>
  <w:num w:numId="48">
    <w:abstractNumId w:val="47"/>
  </w:num>
  <w:num w:numId="49">
    <w:abstractNumId w:val="56"/>
  </w:num>
  <w:num w:numId="50">
    <w:abstractNumId w:val="1"/>
  </w:num>
  <w:num w:numId="51">
    <w:abstractNumId w:val="46"/>
  </w:num>
  <w:num w:numId="52">
    <w:abstractNumId w:val="22"/>
  </w:num>
  <w:num w:numId="53">
    <w:abstractNumId w:val="12"/>
  </w:num>
  <w:num w:numId="54">
    <w:abstractNumId w:val="42"/>
  </w:num>
  <w:num w:numId="55">
    <w:abstractNumId w:val="65"/>
  </w:num>
  <w:num w:numId="56">
    <w:abstractNumId w:val="24"/>
  </w:num>
  <w:num w:numId="57">
    <w:abstractNumId w:val="62"/>
  </w:num>
  <w:num w:numId="58">
    <w:abstractNumId w:val="60"/>
  </w:num>
  <w:num w:numId="59">
    <w:abstractNumId w:val="51"/>
  </w:num>
  <w:num w:numId="60">
    <w:abstractNumId w:val="50"/>
  </w:num>
  <w:num w:numId="61">
    <w:abstractNumId w:val="9"/>
  </w:num>
  <w:num w:numId="62">
    <w:abstractNumId w:val="57"/>
  </w:num>
  <w:num w:numId="63">
    <w:abstractNumId w:val="32"/>
  </w:num>
  <w:num w:numId="64">
    <w:abstractNumId w:val="53"/>
  </w:num>
  <w:num w:numId="65">
    <w:abstractNumId w:val="44"/>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1"/>
  <w:removePersonalInformation/>
  <w:removeDateAndTime/>
  <w:hideSpellingErrors/>
  <w:hideGrammaticalErrors/>
  <w:trackRevisions/>
  <w:defaultTabStop w:val="720"/>
  <w:characterSpacingControl w:val="doNotCompress"/>
  <w:hdrShapeDefaults>
    <o:shapedefaults v:ext="edit" spidmax="8193"/>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3C49"/>
    <w:rsid w:val="00000550"/>
    <w:rsid w:val="0000077C"/>
    <w:rsid w:val="00000889"/>
    <w:rsid w:val="000008AB"/>
    <w:rsid w:val="00000CD2"/>
    <w:rsid w:val="00000D1E"/>
    <w:rsid w:val="00000DB8"/>
    <w:rsid w:val="000012E4"/>
    <w:rsid w:val="00001553"/>
    <w:rsid w:val="00001671"/>
    <w:rsid w:val="0000185E"/>
    <w:rsid w:val="00001AE2"/>
    <w:rsid w:val="00001C44"/>
    <w:rsid w:val="00001C51"/>
    <w:rsid w:val="00001D57"/>
    <w:rsid w:val="00001D89"/>
    <w:rsid w:val="00001E64"/>
    <w:rsid w:val="00002038"/>
    <w:rsid w:val="00002060"/>
    <w:rsid w:val="00002206"/>
    <w:rsid w:val="000023F5"/>
    <w:rsid w:val="00002446"/>
    <w:rsid w:val="00002496"/>
    <w:rsid w:val="000025BD"/>
    <w:rsid w:val="000027F6"/>
    <w:rsid w:val="00002EEE"/>
    <w:rsid w:val="00002F3E"/>
    <w:rsid w:val="000030BE"/>
    <w:rsid w:val="0000319D"/>
    <w:rsid w:val="000032B2"/>
    <w:rsid w:val="00003355"/>
    <w:rsid w:val="00003583"/>
    <w:rsid w:val="00003588"/>
    <w:rsid w:val="0000360E"/>
    <w:rsid w:val="000039FC"/>
    <w:rsid w:val="00003AA8"/>
    <w:rsid w:val="00003AC5"/>
    <w:rsid w:val="00003BD7"/>
    <w:rsid w:val="00003BFD"/>
    <w:rsid w:val="00003E7B"/>
    <w:rsid w:val="00003EB5"/>
    <w:rsid w:val="00003F32"/>
    <w:rsid w:val="00004044"/>
    <w:rsid w:val="000040EE"/>
    <w:rsid w:val="000046B1"/>
    <w:rsid w:val="0000494D"/>
    <w:rsid w:val="00004990"/>
    <w:rsid w:val="00004B94"/>
    <w:rsid w:val="00004BD7"/>
    <w:rsid w:val="00005110"/>
    <w:rsid w:val="00005180"/>
    <w:rsid w:val="000055F4"/>
    <w:rsid w:val="00005706"/>
    <w:rsid w:val="00005812"/>
    <w:rsid w:val="0000589B"/>
    <w:rsid w:val="000059A3"/>
    <w:rsid w:val="00005B9D"/>
    <w:rsid w:val="00005DAE"/>
    <w:rsid w:val="00006400"/>
    <w:rsid w:val="000065F2"/>
    <w:rsid w:val="00006913"/>
    <w:rsid w:val="00006ABD"/>
    <w:rsid w:val="00006B3E"/>
    <w:rsid w:val="00006D03"/>
    <w:rsid w:val="00006D6C"/>
    <w:rsid w:val="00006D8A"/>
    <w:rsid w:val="00006F8C"/>
    <w:rsid w:val="0000719A"/>
    <w:rsid w:val="0000719C"/>
    <w:rsid w:val="0000764F"/>
    <w:rsid w:val="000076A0"/>
    <w:rsid w:val="00007969"/>
    <w:rsid w:val="000079ED"/>
    <w:rsid w:val="00007D6A"/>
    <w:rsid w:val="00010198"/>
    <w:rsid w:val="00010230"/>
    <w:rsid w:val="000103C5"/>
    <w:rsid w:val="000103CD"/>
    <w:rsid w:val="00010451"/>
    <w:rsid w:val="000106B4"/>
    <w:rsid w:val="00010767"/>
    <w:rsid w:val="00010844"/>
    <w:rsid w:val="000108A9"/>
    <w:rsid w:val="00010A4F"/>
    <w:rsid w:val="00010BE1"/>
    <w:rsid w:val="00010F52"/>
    <w:rsid w:val="00011609"/>
    <w:rsid w:val="00011713"/>
    <w:rsid w:val="000117DC"/>
    <w:rsid w:val="00011884"/>
    <w:rsid w:val="000118E7"/>
    <w:rsid w:val="000119CF"/>
    <w:rsid w:val="00011A1A"/>
    <w:rsid w:val="00011C35"/>
    <w:rsid w:val="00011CC0"/>
    <w:rsid w:val="00011D39"/>
    <w:rsid w:val="00011FE3"/>
    <w:rsid w:val="0001220F"/>
    <w:rsid w:val="00012437"/>
    <w:rsid w:val="00012510"/>
    <w:rsid w:val="0001276E"/>
    <w:rsid w:val="00012923"/>
    <w:rsid w:val="00012A82"/>
    <w:rsid w:val="00012ACA"/>
    <w:rsid w:val="00012AD8"/>
    <w:rsid w:val="00012B0E"/>
    <w:rsid w:val="00012C62"/>
    <w:rsid w:val="00012E28"/>
    <w:rsid w:val="00012FA6"/>
    <w:rsid w:val="00012FB4"/>
    <w:rsid w:val="00012FF2"/>
    <w:rsid w:val="000130C3"/>
    <w:rsid w:val="00013249"/>
    <w:rsid w:val="000137E6"/>
    <w:rsid w:val="00013868"/>
    <w:rsid w:val="00013880"/>
    <w:rsid w:val="000138BC"/>
    <w:rsid w:val="00013ACA"/>
    <w:rsid w:val="00013B94"/>
    <w:rsid w:val="00013C27"/>
    <w:rsid w:val="0001415C"/>
    <w:rsid w:val="0001449A"/>
    <w:rsid w:val="00014584"/>
    <w:rsid w:val="00014897"/>
    <w:rsid w:val="00014A06"/>
    <w:rsid w:val="00014C6F"/>
    <w:rsid w:val="00014E2F"/>
    <w:rsid w:val="00014E3A"/>
    <w:rsid w:val="000152D5"/>
    <w:rsid w:val="0001550D"/>
    <w:rsid w:val="00015670"/>
    <w:rsid w:val="000159B0"/>
    <w:rsid w:val="00015EF0"/>
    <w:rsid w:val="00015F3B"/>
    <w:rsid w:val="000161EC"/>
    <w:rsid w:val="00016275"/>
    <w:rsid w:val="0001633E"/>
    <w:rsid w:val="00016350"/>
    <w:rsid w:val="000164C8"/>
    <w:rsid w:val="000168AC"/>
    <w:rsid w:val="000169CD"/>
    <w:rsid w:val="00016DE4"/>
    <w:rsid w:val="00016FDC"/>
    <w:rsid w:val="00017119"/>
    <w:rsid w:val="0001744D"/>
    <w:rsid w:val="000174B1"/>
    <w:rsid w:val="0001799C"/>
    <w:rsid w:val="00017B02"/>
    <w:rsid w:val="00017B59"/>
    <w:rsid w:val="00017CD2"/>
    <w:rsid w:val="00017EA0"/>
    <w:rsid w:val="0002043B"/>
    <w:rsid w:val="0002063C"/>
    <w:rsid w:val="000206D4"/>
    <w:rsid w:val="00020783"/>
    <w:rsid w:val="000207F6"/>
    <w:rsid w:val="000208F9"/>
    <w:rsid w:val="0002094F"/>
    <w:rsid w:val="00020AC2"/>
    <w:rsid w:val="00020ACF"/>
    <w:rsid w:val="00020F0D"/>
    <w:rsid w:val="00020FAB"/>
    <w:rsid w:val="00021037"/>
    <w:rsid w:val="000210FD"/>
    <w:rsid w:val="000212FE"/>
    <w:rsid w:val="0002139B"/>
    <w:rsid w:val="0002172F"/>
    <w:rsid w:val="000220A8"/>
    <w:rsid w:val="00022352"/>
    <w:rsid w:val="0002237F"/>
    <w:rsid w:val="0002239B"/>
    <w:rsid w:val="00022411"/>
    <w:rsid w:val="00022547"/>
    <w:rsid w:val="000225BD"/>
    <w:rsid w:val="00022786"/>
    <w:rsid w:val="000227E9"/>
    <w:rsid w:val="00022862"/>
    <w:rsid w:val="000228AE"/>
    <w:rsid w:val="00022A24"/>
    <w:rsid w:val="00022CF0"/>
    <w:rsid w:val="00022D5C"/>
    <w:rsid w:val="00022DF2"/>
    <w:rsid w:val="00022E56"/>
    <w:rsid w:val="0002318D"/>
    <w:rsid w:val="00023273"/>
    <w:rsid w:val="0002344A"/>
    <w:rsid w:val="00023452"/>
    <w:rsid w:val="0002394A"/>
    <w:rsid w:val="000239DE"/>
    <w:rsid w:val="00023A7E"/>
    <w:rsid w:val="00023ED8"/>
    <w:rsid w:val="00024158"/>
    <w:rsid w:val="000244DD"/>
    <w:rsid w:val="00024B10"/>
    <w:rsid w:val="00024CCF"/>
    <w:rsid w:val="00024DF3"/>
    <w:rsid w:val="0002522D"/>
    <w:rsid w:val="000252E7"/>
    <w:rsid w:val="00025661"/>
    <w:rsid w:val="00025738"/>
    <w:rsid w:val="00025AD8"/>
    <w:rsid w:val="00025F7F"/>
    <w:rsid w:val="00026044"/>
    <w:rsid w:val="0002604A"/>
    <w:rsid w:val="00026111"/>
    <w:rsid w:val="000263BE"/>
    <w:rsid w:val="000263E1"/>
    <w:rsid w:val="00026503"/>
    <w:rsid w:val="000265BA"/>
    <w:rsid w:val="00026774"/>
    <w:rsid w:val="00026990"/>
    <w:rsid w:val="000269C4"/>
    <w:rsid w:val="00026A15"/>
    <w:rsid w:val="00026A46"/>
    <w:rsid w:val="00026AB0"/>
    <w:rsid w:val="00026D42"/>
    <w:rsid w:val="00026DB4"/>
    <w:rsid w:val="00026ECF"/>
    <w:rsid w:val="0002702E"/>
    <w:rsid w:val="00027181"/>
    <w:rsid w:val="000271BA"/>
    <w:rsid w:val="00027269"/>
    <w:rsid w:val="00027999"/>
    <w:rsid w:val="00027A96"/>
    <w:rsid w:val="00027ADB"/>
    <w:rsid w:val="00027B2E"/>
    <w:rsid w:val="00027BAA"/>
    <w:rsid w:val="00027E6D"/>
    <w:rsid w:val="00027EE2"/>
    <w:rsid w:val="00027EFD"/>
    <w:rsid w:val="000301C5"/>
    <w:rsid w:val="000301ED"/>
    <w:rsid w:val="0003049B"/>
    <w:rsid w:val="00030584"/>
    <w:rsid w:val="00030595"/>
    <w:rsid w:val="000305ED"/>
    <w:rsid w:val="00030635"/>
    <w:rsid w:val="00030771"/>
    <w:rsid w:val="000308A0"/>
    <w:rsid w:val="00030930"/>
    <w:rsid w:val="00030B89"/>
    <w:rsid w:val="00030BE4"/>
    <w:rsid w:val="00030E36"/>
    <w:rsid w:val="00030E3D"/>
    <w:rsid w:val="0003142C"/>
    <w:rsid w:val="00031795"/>
    <w:rsid w:val="00031A86"/>
    <w:rsid w:val="00031B58"/>
    <w:rsid w:val="00031D35"/>
    <w:rsid w:val="000324CC"/>
    <w:rsid w:val="00032B62"/>
    <w:rsid w:val="00032C69"/>
    <w:rsid w:val="00032D77"/>
    <w:rsid w:val="00032DF1"/>
    <w:rsid w:val="00032ED3"/>
    <w:rsid w:val="00032ED7"/>
    <w:rsid w:val="00033120"/>
    <w:rsid w:val="000333AA"/>
    <w:rsid w:val="000336B9"/>
    <w:rsid w:val="00033AA4"/>
    <w:rsid w:val="00033CA0"/>
    <w:rsid w:val="00033EC6"/>
    <w:rsid w:val="00034446"/>
    <w:rsid w:val="000344DE"/>
    <w:rsid w:val="0003452B"/>
    <w:rsid w:val="00034622"/>
    <w:rsid w:val="0003471B"/>
    <w:rsid w:val="000347A0"/>
    <w:rsid w:val="000347EF"/>
    <w:rsid w:val="0003489B"/>
    <w:rsid w:val="00034A32"/>
    <w:rsid w:val="00034B74"/>
    <w:rsid w:val="00034C88"/>
    <w:rsid w:val="00034D7B"/>
    <w:rsid w:val="00034E4F"/>
    <w:rsid w:val="00034F54"/>
    <w:rsid w:val="000351BC"/>
    <w:rsid w:val="0003528F"/>
    <w:rsid w:val="00035654"/>
    <w:rsid w:val="00035799"/>
    <w:rsid w:val="00035A69"/>
    <w:rsid w:val="00035D38"/>
    <w:rsid w:val="00035FC2"/>
    <w:rsid w:val="00036486"/>
    <w:rsid w:val="000364B0"/>
    <w:rsid w:val="00036852"/>
    <w:rsid w:val="000372F5"/>
    <w:rsid w:val="000373FC"/>
    <w:rsid w:val="00037418"/>
    <w:rsid w:val="00037644"/>
    <w:rsid w:val="00037B61"/>
    <w:rsid w:val="00037C06"/>
    <w:rsid w:val="00037C15"/>
    <w:rsid w:val="00037CD0"/>
    <w:rsid w:val="0004004B"/>
    <w:rsid w:val="0004020C"/>
    <w:rsid w:val="00040470"/>
    <w:rsid w:val="00040710"/>
    <w:rsid w:val="00040794"/>
    <w:rsid w:val="00040AE0"/>
    <w:rsid w:val="00040C93"/>
    <w:rsid w:val="00040DC0"/>
    <w:rsid w:val="0004105E"/>
    <w:rsid w:val="000412AA"/>
    <w:rsid w:val="000413E3"/>
    <w:rsid w:val="000416A2"/>
    <w:rsid w:val="000416AB"/>
    <w:rsid w:val="0004186F"/>
    <w:rsid w:val="000418FC"/>
    <w:rsid w:val="00041B34"/>
    <w:rsid w:val="00041D45"/>
    <w:rsid w:val="00041E69"/>
    <w:rsid w:val="00042470"/>
    <w:rsid w:val="00042674"/>
    <w:rsid w:val="000426E7"/>
    <w:rsid w:val="00042805"/>
    <w:rsid w:val="00042856"/>
    <w:rsid w:val="0004288C"/>
    <w:rsid w:val="00042A52"/>
    <w:rsid w:val="00042C1A"/>
    <w:rsid w:val="00043348"/>
    <w:rsid w:val="000433AD"/>
    <w:rsid w:val="0004359E"/>
    <w:rsid w:val="00043D83"/>
    <w:rsid w:val="00043DB9"/>
    <w:rsid w:val="00043DBD"/>
    <w:rsid w:val="00043E17"/>
    <w:rsid w:val="00043E7D"/>
    <w:rsid w:val="00043FE3"/>
    <w:rsid w:val="000440C2"/>
    <w:rsid w:val="000443BE"/>
    <w:rsid w:val="000444DE"/>
    <w:rsid w:val="000447C5"/>
    <w:rsid w:val="0004486A"/>
    <w:rsid w:val="00044A8C"/>
    <w:rsid w:val="00044C36"/>
    <w:rsid w:val="00044DD4"/>
    <w:rsid w:val="00044E81"/>
    <w:rsid w:val="00044F12"/>
    <w:rsid w:val="000450AB"/>
    <w:rsid w:val="0004521E"/>
    <w:rsid w:val="000453CC"/>
    <w:rsid w:val="000453EA"/>
    <w:rsid w:val="000455E1"/>
    <w:rsid w:val="00045B0D"/>
    <w:rsid w:val="00045D24"/>
    <w:rsid w:val="00045D86"/>
    <w:rsid w:val="000462FC"/>
    <w:rsid w:val="00046434"/>
    <w:rsid w:val="000466A0"/>
    <w:rsid w:val="00046808"/>
    <w:rsid w:val="00046A46"/>
    <w:rsid w:val="00046BB6"/>
    <w:rsid w:val="00046C79"/>
    <w:rsid w:val="00046CB0"/>
    <w:rsid w:val="00046DD0"/>
    <w:rsid w:val="00046F0E"/>
    <w:rsid w:val="000470CC"/>
    <w:rsid w:val="000470CF"/>
    <w:rsid w:val="0004743D"/>
    <w:rsid w:val="000475F3"/>
    <w:rsid w:val="00047633"/>
    <w:rsid w:val="00047767"/>
    <w:rsid w:val="0004782A"/>
    <w:rsid w:val="000479BE"/>
    <w:rsid w:val="00047E99"/>
    <w:rsid w:val="000504B7"/>
    <w:rsid w:val="00050727"/>
    <w:rsid w:val="00050B74"/>
    <w:rsid w:val="00050C98"/>
    <w:rsid w:val="00050E08"/>
    <w:rsid w:val="00050E47"/>
    <w:rsid w:val="00050E4A"/>
    <w:rsid w:val="00051020"/>
    <w:rsid w:val="000514C1"/>
    <w:rsid w:val="000517F1"/>
    <w:rsid w:val="00051814"/>
    <w:rsid w:val="00051897"/>
    <w:rsid w:val="00051A2B"/>
    <w:rsid w:val="00051FEA"/>
    <w:rsid w:val="00051FF8"/>
    <w:rsid w:val="0005210E"/>
    <w:rsid w:val="00052185"/>
    <w:rsid w:val="000521F7"/>
    <w:rsid w:val="00052328"/>
    <w:rsid w:val="00052337"/>
    <w:rsid w:val="0005246D"/>
    <w:rsid w:val="00052495"/>
    <w:rsid w:val="00052647"/>
    <w:rsid w:val="0005265D"/>
    <w:rsid w:val="000528D8"/>
    <w:rsid w:val="000528F6"/>
    <w:rsid w:val="00052980"/>
    <w:rsid w:val="00052BD8"/>
    <w:rsid w:val="00052E42"/>
    <w:rsid w:val="00052ECC"/>
    <w:rsid w:val="00052EDD"/>
    <w:rsid w:val="00052EE2"/>
    <w:rsid w:val="00053054"/>
    <w:rsid w:val="0005309B"/>
    <w:rsid w:val="00053164"/>
    <w:rsid w:val="000535E0"/>
    <w:rsid w:val="0005378E"/>
    <w:rsid w:val="00053831"/>
    <w:rsid w:val="00053A22"/>
    <w:rsid w:val="00053BDC"/>
    <w:rsid w:val="00053C59"/>
    <w:rsid w:val="00053D9C"/>
    <w:rsid w:val="00053EFC"/>
    <w:rsid w:val="00053FF2"/>
    <w:rsid w:val="00054164"/>
    <w:rsid w:val="000543D8"/>
    <w:rsid w:val="00054679"/>
    <w:rsid w:val="00054732"/>
    <w:rsid w:val="00054916"/>
    <w:rsid w:val="00054A68"/>
    <w:rsid w:val="00054E23"/>
    <w:rsid w:val="00054FFA"/>
    <w:rsid w:val="00054FFB"/>
    <w:rsid w:val="00055348"/>
    <w:rsid w:val="000555A8"/>
    <w:rsid w:val="000559A1"/>
    <w:rsid w:val="00055A2B"/>
    <w:rsid w:val="00055AA7"/>
    <w:rsid w:val="00055E05"/>
    <w:rsid w:val="00055FF9"/>
    <w:rsid w:val="000560A5"/>
    <w:rsid w:val="00056162"/>
    <w:rsid w:val="00056411"/>
    <w:rsid w:val="00056680"/>
    <w:rsid w:val="000567CE"/>
    <w:rsid w:val="000568D5"/>
    <w:rsid w:val="00056C04"/>
    <w:rsid w:val="00056D6A"/>
    <w:rsid w:val="00057102"/>
    <w:rsid w:val="000572AF"/>
    <w:rsid w:val="0005732D"/>
    <w:rsid w:val="00057557"/>
    <w:rsid w:val="000575B1"/>
    <w:rsid w:val="000576C0"/>
    <w:rsid w:val="000578ED"/>
    <w:rsid w:val="00057C50"/>
    <w:rsid w:val="00057CE0"/>
    <w:rsid w:val="00057DFA"/>
    <w:rsid w:val="00057F5D"/>
    <w:rsid w:val="00060246"/>
    <w:rsid w:val="00060260"/>
    <w:rsid w:val="00060447"/>
    <w:rsid w:val="00060485"/>
    <w:rsid w:val="00060AE0"/>
    <w:rsid w:val="00060C7D"/>
    <w:rsid w:val="00060F49"/>
    <w:rsid w:val="00060FCF"/>
    <w:rsid w:val="0006110A"/>
    <w:rsid w:val="00061200"/>
    <w:rsid w:val="00061467"/>
    <w:rsid w:val="000614A9"/>
    <w:rsid w:val="00061BD8"/>
    <w:rsid w:val="00061F2E"/>
    <w:rsid w:val="000620BB"/>
    <w:rsid w:val="00062132"/>
    <w:rsid w:val="000621A7"/>
    <w:rsid w:val="00062625"/>
    <w:rsid w:val="000626B0"/>
    <w:rsid w:val="00062AFD"/>
    <w:rsid w:val="00062BA9"/>
    <w:rsid w:val="00062CB1"/>
    <w:rsid w:val="00062DC3"/>
    <w:rsid w:val="00063062"/>
    <w:rsid w:val="000631FA"/>
    <w:rsid w:val="00063B3B"/>
    <w:rsid w:val="00063F59"/>
    <w:rsid w:val="00064067"/>
    <w:rsid w:val="00064075"/>
    <w:rsid w:val="0006416E"/>
    <w:rsid w:val="000643C3"/>
    <w:rsid w:val="00064434"/>
    <w:rsid w:val="000644F6"/>
    <w:rsid w:val="0006458F"/>
    <w:rsid w:val="00064643"/>
    <w:rsid w:val="000647B4"/>
    <w:rsid w:val="000648EB"/>
    <w:rsid w:val="0006500C"/>
    <w:rsid w:val="000652F5"/>
    <w:rsid w:val="0006542A"/>
    <w:rsid w:val="000654CE"/>
    <w:rsid w:val="00065CA3"/>
    <w:rsid w:val="00066034"/>
    <w:rsid w:val="0006604B"/>
    <w:rsid w:val="00066655"/>
    <w:rsid w:val="000667AD"/>
    <w:rsid w:val="000667F4"/>
    <w:rsid w:val="00066AE3"/>
    <w:rsid w:val="00066F20"/>
    <w:rsid w:val="000671CC"/>
    <w:rsid w:val="00067270"/>
    <w:rsid w:val="00067609"/>
    <w:rsid w:val="0006787F"/>
    <w:rsid w:val="00067894"/>
    <w:rsid w:val="00067CA4"/>
    <w:rsid w:val="00067DD8"/>
    <w:rsid w:val="00067E48"/>
    <w:rsid w:val="000703E1"/>
    <w:rsid w:val="00070410"/>
    <w:rsid w:val="000704E8"/>
    <w:rsid w:val="0007062E"/>
    <w:rsid w:val="0007086D"/>
    <w:rsid w:val="000708D0"/>
    <w:rsid w:val="00070AAA"/>
    <w:rsid w:val="00070D4C"/>
    <w:rsid w:val="00070F1D"/>
    <w:rsid w:val="00071113"/>
    <w:rsid w:val="00071488"/>
    <w:rsid w:val="0007149C"/>
    <w:rsid w:val="0007154C"/>
    <w:rsid w:val="0007180E"/>
    <w:rsid w:val="00071821"/>
    <w:rsid w:val="000718F7"/>
    <w:rsid w:val="0007192C"/>
    <w:rsid w:val="00071A1E"/>
    <w:rsid w:val="00071AB6"/>
    <w:rsid w:val="00071C3F"/>
    <w:rsid w:val="00072178"/>
    <w:rsid w:val="0007236F"/>
    <w:rsid w:val="000723CF"/>
    <w:rsid w:val="000723E6"/>
    <w:rsid w:val="0007241F"/>
    <w:rsid w:val="00072631"/>
    <w:rsid w:val="0007267D"/>
    <w:rsid w:val="000727B9"/>
    <w:rsid w:val="000729BD"/>
    <w:rsid w:val="00072B2B"/>
    <w:rsid w:val="00072CCA"/>
    <w:rsid w:val="00072D65"/>
    <w:rsid w:val="00073246"/>
    <w:rsid w:val="000733F4"/>
    <w:rsid w:val="00073A64"/>
    <w:rsid w:val="00073AD4"/>
    <w:rsid w:val="00073F7C"/>
    <w:rsid w:val="00073F97"/>
    <w:rsid w:val="00074671"/>
    <w:rsid w:val="000746D1"/>
    <w:rsid w:val="000748BA"/>
    <w:rsid w:val="0007496F"/>
    <w:rsid w:val="00074AD4"/>
    <w:rsid w:val="00074DA2"/>
    <w:rsid w:val="000755DD"/>
    <w:rsid w:val="00075608"/>
    <w:rsid w:val="00075691"/>
    <w:rsid w:val="000756EB"/>
    <w:rsid w:val="00075824"/>
    <w:rsid w:val="000759AC"/>
    <w:rsid w:val="00075A97"/>
    <w:rsid w:val="00075ABC"/>
    <w:rsid w:val="00075C45"/>
    <w:rsid w:val="00075C7E"/>
    <w:rsid w:val="00075CD8"/>
    <w:rsid w:val="00076008"/>
    <w:rsid w:val="00076042"/>
    <w:rsid w:val="000761A7"/>
    <w:rsid w:val="000765BD"/>
    <w:rsid w:val="000767FC"/>
    <w:rsid w:val="00076ADD"/>
    <w:rsid w:val="00076BDE"/>
    <w:rsid w:val="00076C35"/>
    <w:rsid w:val="00076F6C"/>
    <w:rsid w:val="00076FEC"/>
    <w:rsid w:val="00076FF2"/>
    <w:rsid w:val="000770E1"/>
    <w:rsid w:val="000773D8"/>
    <w:rsid w:val="0007749E"/>
    <w:rsid w:val="00077A6B"/>
    <w:rsid w:val="00077BFC"/>
    <w:rsid w:val="00077C7E"/>
    <w:rsid w:val="00077D82"/>
    <w:rsid w:val="00077E13"/>
    <w:rsid w:val="00077F7B"/>
    <w:rsid w:val="00077F9F"/>
    <w:rsid w:val="00080102"/>
    <w:rsid w:val="000803B3"/>
    <w:rsid w:val="0008042B"/>
    <w:rsid w:val="00080613"/>
    <w:rsid w:val="00080692"/>
    <w:rsid w:val="00080721"/>
    <w:rsid w:val="00080946"/>
    <w:rsid w:val="00080AB1"/>
    <w:rsid w:val="00080B40"/>
    <w:rsid w:val="00080B7C"/>
    <w:rsid w:val="00080BBF"/>
    <w:rsid w:val="00080CD4"/>
    <w:rsid w:val="00080CF1"/>
    <w:rsid w:val="00080E61"/>
    <w:rsid w:val="00081464"/>
    <w:rsid w:val="000815D2"/>
    <w:rsid w:val="000815F6"/>
    <w:rsid w:val="0008181B"/>
    <w:rsid w:val="00081A2F"/>
    <w:rsid w:val="00081D09"/>
    <w:rsid w:val="00081D2A"/>
    <w:rsid w:val="00081E1D"/>
    <w:rsid w:val="00081F9F"/>
    <w:rsid w:val="00082065"/>
    <w:rsid w:val="000821FE"/>
    <w:rsid w:val="000822F9"/>
    <w:rsid w:val="000825F9"/>
    <w:rsid w:val="0008274D"/>
    <w:rsid w:val="00082BD5"/>
    <w:rsid w:val="00082FBD"/>
    <w:rsid w:val="00083127"/>
    <w:rsid w:val="000835E5"/>
    <w:rsid w:val="000837E2"/>
    <w:rsid w:val="00083CEC"/>
    <w:rsid w:val="00083E00"/>
    <w:rsid w:val="00083E58"/>
    <w:rsid w:val="0008427D"/>
    <w:rsid w:val="00084434"/>
    <w:rsid w:val="000844D3"/>
    <w:rsid w:val="000844E4"/>
    <w:rsid w:val="000845F8"/>
    <w:rsid w:val="00084809"/>
    <w:rsid w:val="000848C6"/>
    <w:rsid w:val="00084924"/>
    <w:rsid w:val="00084E09"/>
    <w:rsid w:val="00084E72"/>
    <w:rsid w:val="00084FE2"/>
    <w:rsid w:val="0008558B"/>
    <w:rsid w:val="00085C29"/>
    <w:rsid w:val="00085D46"/>
    <w:rsid w:val="00085E63"/>
    <w:rsid w:val="00085FE1"/>
    <w:rsid w:val="00086528"/>
    <w:rsid w:val="00086639"/>
    <w:rsid w:val="000868A0"/>
    <w:rsid w:val="00086919"/>
    <w:rsid w:val="00087595"/>
    <w:rsid w:val="000877D1"/>
    <w:rsid w:val="0008784D"/>
    <w:rsid w:val="000879CB"/>
    <w:rsid w:val="00087B05"/>
    <w:rsid w:val="00087B7F"/>
    <w:rsid w:val="00087E20"/>
    <w:rsid w:val="0009005C"/>
    <w:rsid w:val="000900F0"/>
    <w:rsid w:val="0009018D"/>
    <w:rsid w:val="000903DD"/>
    <w:rsid w:val="0009050F"/>
    <w:rsid w:val="0009055A"/>
    <w:rsid w:val="00090D8F"/>
    <w:rsid w:val="00090F23"/>
    <w:rsid w:val="0009144E"/>
    <w:rsid w:val="000916C1"/>
    <w:rsid w:val="00091A7F"/>
    <w:rsid w:val="00091DF3"/>
    <w:rsid w:val="00091E6F"/>
    <w:rsid w:val="00091EBB"/>
    <w:rsid w:val="00091EC5"/>
    <w:rsid w:val="0009225B"/>
    <w:rsid w:val="0009241D"/>
    <w:rsid w:val="00092421"/>
    <w:rsid w:val="000924BC"/>
    <w:rsid w:val="000924C0"/>
    <w:rsid w:val="000926AC"/>
    <w:rsid w:val="00092730"/>
    <w:rsid w:val="00092853"/>
    <w:rsid w:val="00092868"/>
    <w:rsid w:val="00092929"/>
    <w:rsid w:val="00092FBA"/>
    <w:rsid w:val="000931BB"/>
    <w:rsid w:val="00093344"/>
    <w:rsid w:val="000933DD"/>
    <w:rsid w:val="000935EE"/>
    <w:rsid w:val="0009381C"/>
    <w:rsid w:val="00093B04"/>
    <w:rsid w:val="00093C01"/>
    <w:rsid w:val="00093DB9"/>
    <w:rsid w:val="00093F8C"/>
    <w:rsid w:val="00094038"/>
    <w:rsid w:val="00094110"/>
    <w:rsid w:val="00094244"/>
    <w:rsid w:val="000943F1"/>
    <w:rsid w:val="000943F4"/>
    <w:rsid w:val="00094728"/>
    <w:rsid w:val="000947BF"/>
    <w:rsid w:val="0009482C"/>
    <w:rsid w:val="00094864"/>
    <w:rsid w:val="00094EFE"/>
    <w:rsid w:val="00094F90"/>
    <w:rsid w:val="000952A4"/>
    <w:rsid w:val="0009532C"/>
    <w:rsid w:val="000954EC"/>
    <w:rsid w:val="00095823"/>
    <w:rsid w:val="00095845"/>
    <w:rsid w:val="00095B5D"/>
    <w:rsid w:val="00095C0D"/>
    <w:rsid w:val="00095C11"/>
    <w:rsid w:val="00095C2F"/>
    <w:rsid w:val="00095E4A"/>
    <w:rsid w:val="00095EA9"/>
    <w:rsid w:val="000962EF"/>
    <w:rsid w:val="0009642D"/>
    <w:rsid w:val="000965E2"/>
    <w:rsid w:val="00096984"/>
    <w:rsid w:val="00096A8E"/>
    <w:rsid w:val="00096E5E"/>
    <w:rsid w:val="0009705A"/>
    <w:rsid w:val="0009714E"/>
    <w:rsid w:val="00097163"/>
    <w:rsid w:val="00097511"/>
    <w:rsid w:val="000976EC"/>
    <w:rsid w:val="00097762"/>
    <w:rsid w:val="000977EE"/>
    <w:rsid w:val="000977F6"/>
    <w:rsid w:val="00097BA2"/>
    <w:rsid w:val="00097D98"/>
    <w:rsid w:val="000A0232"/>
    <w:rsid w:val="000A0343"/>
    <w:rsid w:val="000A044C"/>
    <w:rsid w:val="000A0455"/>
    <w:rsid w:val="000A08D5"/>
    <w:rsid w:val="000A08E0"/>
    <w:rsid w:val="000A08F7"/>
    <w:rsid w:val="000A0A22"/>
    <w:rsid w:val="000A0B9C"/>
    <w:rsid w:val="000A0FF9"/>
    <w:rsid w:val="000A16CC"/>
    <w:rsid w:val="000A17EB"/>
    <w:rsid w:val="000A17FF"/>
    <w:rsid w:val="000A188C"/>
    <w:rsid w:val="000A18C2"/>
    <w:rsid w:val="000A1CED"/>
    <w:rsid w:val="000A1DA4"/>
    <w:rsid w:val="000A1E98"/>
    <w:rsid w:val="000A2106"/>
    <w:rsid w:val="000A2309"/>
    <w:rsid w:val="000A2376"/>
    <w:rsid w:val="000A24AC"/>
    <w:rsid w:val="000A2773"/>
    <w:rsid w:val="000A2797"/>
    <w:rsid w:val="000A27C7"/>
    <w:rsid w:val="000A2DA4"/>
    <w:rsid w:val="000A2E72"/>
    <w:rsid w:val="000A2FC3"/>
    <w:rsid w:val="000A340C"/>
    <w:rsid w:val="000A3B12"/>
    <w:rsid w:val="000A3D04"/>
    <w:rsid w:val="000A42AB"/>
    <w:rsid w:val="000A42F5"/>
    <w:rsid w:val="000A4350"/>
    <w:rsid w:val="000A4624"/>
    <w:rsid w:val="000A47D9"/>
    <w:rsid w:val="000A4AD3"/>
    <w:rsid w:val="000A4CC1"/>
    <w:rsid w:val="000A4FB5"/>
    <w:rsid w:val="000A5384"/>
    <w:rsid w:val="000A53E3"/>
    <w:rsid w:val="000A5A26"/>
    <w:rsid w:val="000A5B68"/>
    <w:rsid w:val="000A5C41"/>
    <w:rsid w:val="000A5FE3"/>
    <w:rsid w:val="000A608B"/>
    <w:rsid w:val="000A628E"/>
    <w:rsid w:val="000A62FD"/>
    <w:rsid w:val="000A639D"/>
    <w:rsid w:val="000A6443"/>
    <w:rsid w:val="000A64FC"/>
    <w:rsid w:val="000A6524"/>
    <w:rsid w:val="000A69AD"/>
    <w:rsid w:val="000A69CE"/>
    <w:rsid w:val="000A6E36"/>
    <w:rsid w:val="000A6E43"/>
    <w:rsid w:val="000A70D2"/>
    <w:rsid w:val="000A7200"/>
    <w:rsid w:val="000A73E9"/>
    <w:rsid w:val="000A747F"/>
    <w:rsid w:val="000A74CD"/>
    <w:rsid w:val="000A74E6"/>
    <w:rsid w:val="000A75DF"/>
    <w:rsid w:val="000A7679"/>
    <w:rsid w:val="000A79C8"/>
    <w:rsid w:val="000B004A"/>
    <w:rsid w:val="000B0066"/>
    <w:rsid w:val="000B08C5"/>
    <w:rsid w:val="000B091E"/>
    <w:rsid w:val="000B0C0B"/>
    <w:rsid w:val="000B1020"/>
    <w:rsid w:val="000B121E"/>
    <w:rsid w:val="000B129B"/>
    <w:rsid w:val="000B152A"/>
    <w:rsid w:val="000B1661"/>
    <w:rsid w:val="000B175A"/>
    <w:rsid w:val="000B186C"/>
    <w:rsid w:val="000B1D3C"/>
    <w:rsid w:val="000B1E0A"/>
    <w:rsid w:val="000B1E88"/>
    <w:rsid w:val="000B1F19"/>
    <w:rsid w:val="000B225E"/>
    <w:rsid w:val="000B23C8"/>
    <w:rsid w:val="000B27B0"/>
    <w:rsid w:val="000B2980"/>
    <w:rsid w:val="000B29AA"/>
    <w:rsid w:val="000B2BA0"/>
    <w:rsid w:val="000B3250"/>
    <w:rsid w:val="000B3488"/>
    <w:rsid w:val="000B352F"/>
    <w:rsid w:val="000B358A"/>
    <w:rsid w:val="000B35E9"/>
    <w:rsid w:val="000B3643"/>
    <w:rsid w:val="000B3652"/>
    <w:rsid w:val="000B365C"/>
    <w:rsid w:val="000B371F"/>
    <w:rsid w:val="000B3A25"/>
    <w:rsid w:val="000B3BF0"/>
    <w:rsid w:val="000B3C4B"/>
    <w:rsid w:val="000B3CB5"/>
    <w:rsid w:val="000B3E41"/>
    <w:rsid w:val="000B3E6C"/>
    <w:rsid w:val="000B3F95"/>
    <w:rsid w:val="000B4041"/>
    <w:rsid w:val="000B4516"/>
    <w:rsid w:val="000B4779"/>
    <w:rsid w:val="000B47EB"/>
    <w:rsid w:val="000B4E7E"/>
    <w:rsid w:val="000B5581"/>
    <w:rsid w:val="000B55BE"/>
    <w:rsid w:val="000B591A"/>
    <w:rsid w:val="000B5F85"/>
    <w:rsid w:val="000B66C2"/>
    <w:rsid w:val="000B6942"/>
    <w:rsid w:val="000B6CD9"/>
    <w:rsid w:val="000B6F36"/>
    <w:rsid w:val="000B7036"/>
    <w:rsid w:val="000B7129"/>
    <w:rsid w:val="000B7134"/>
    <w:rsid w:val="000B7243"/>
    <w:rsid w:val="000B728D"/>
    <w:rsid w:val="000B72D5"/>
    <w:rsid w:val="000B72FA"/>
    <w:rsid w:val="000B73F2"/>
    <w:rsid w:val="000B7474"/>
    <w:rsid w:val="000B74AE"/>
    <w:rsid w:val="000B7614"/>
    <w:rsid w:val="000B776F"/>
    <w:rsid w:val="000B7CAF"/>
    <w:rsid w:val="000B7CF5"/>
    <w:rsid w:val="000B7D90"/>
    <w:rsid w:val="000B7F05"/>
    <w:rsid w:val="000C007F"/>
    <w:rsid w:val="000C024F"/>
    <w:rsid w:val="000C0269"/>
    <w:rsid w:val="000C02B5"/>
    <w:rsid w:val="000C0512"/>
    <w:rsid w:val="000C08E4"/>
    <w:rsid w:val="000C0913"/>
    <w:rsid w:val="000C0994"/>
    <w:rsid w:val="000C0B01"/>
    <w:rsid w:val="000C0BFC"/>
    <w:rsid w:val="000C0E7A"/>
    <w:rsid w:val="000C0EA5"/>
    <w:rsid w:val="000C1158"/>
    <w:rsid w:val="000C11B0"/>
    <w:rsid w:val="000C1241"/>
    <w:rsid w:val="000C1325"/>
    <w:rsid w:val="000C132F"/>
    <w:rsid w:val="000C1AE6"/>
    <w:rsid w:val="000C1ED2"/>
    <w:rsid w:val="000C1EEA"/>
    <w:rsid w:val="000C1FA9"/>
    <w:rsid w:val="000C220C"/>
    <w:rsid w:val="000C24F1"/>
    <w:rsid w:val="000C2585"/>
    <w:rsid w:val="000C269B"/>
    <w:rsid w:val="000C2BC6"/>
    <w:rsid w:val="000C2C14"/>
    <w:rsid w:val="000C2E1A"/>
    <w:rsid w:val="000C2F8B"/>
    <w:rsid w:val="000C33CB"/>
    <w:rsid w:val="000C374F"/>
    <w:rsid w:val="000C3CCA"/>
    <w:rsid w:val="000C4120"/>
    <w:rsid w:val="000C42AA"/>
    <w:rsid w:val="000C42C9"/>
    <w:rsid w:val="000C43F5"/>
    <w:rsid w:val="000C441F"/>
    <w:rsid w:val="000C4497"/>
    <w:rsid w:val="000C4503"/>
    <w:rsid w:val="000C4893"/>
    <w:rsid w:val="000C489E"/>
    <w:rsid w:val="000C48C7"/>
    <w:rsid w:val="000C4970"/>
    <w:rsid w:val="000C4AA7"/>
    <w:rsid w:val="000C4C6B"/>
    <w:rsid w:val="000C4E1D"/>
    <w:rsid w:val="000C505F"/>
    <w:rsid w:val="000C51E2"/>
    <w:rsid w:val="000C541E"/>
    <w:rsid w:val="000C54FE"/>
    <w:rsid w:val="000C55E7"/>
    <w:rsid w:val="000C576A"/>
    <w:rsid w:val="000C5777"/>
    <w:rsid w:val="000C5C8E"/>
    <w:rsid w:val="000C5CC1"/>
    <w:rsid w:val="000C5CCD"/>
    <w:rsid w:val="000C5CF3"/>
    <w:rsid w:val="000C5DE2"/>
    <w:rsid w:val="000C5F93"/>
    <w:rsid w:val="000C5FD7"/>
    <w:rsid w:val="000C622A"/>
    <w:rsid w:val="000C6403"/>
    <w:rsid w:val="000C6578"/>
    <w:rsid w:val="000C6910"/>
    <w:rsid w:val="000C6947"/>
    <w:rsid w:val="000C695D"/>
    <w:rsid w:val="000C6F2C"/>
    <w:rsid w:val="000C7062"/>
    <w:rsid w:val="000C7161"/>
    <w:rsid w:val="000C72F1"/>
    <w:rsid w:val="000C782A"/>
    <w:rsid w:val="000C79AA"/>
    <w:rsid w:val="000C7AC5"/>
    <w:rsid w:val="000C7CE2"/>
    <w:rsid w:val="000C7E53"/>
    <w:rsid w:val="000D0135"/>
    <w:rsid w:val="000D04AB"/>
    <w:rsid w:val="000D0BB9"/>
    <w:rsid w:val="000D0F9D"/>
    <w:rsid w:val="000D11E7"/>
    <w:rsid w:val="000D1465"/>
    <w:rsid w:val="000D14F3"/>
    <w:rsid w:val="000D1813"/>
    <w:rsid w:val="000D1AB8"/>
    <w:rsid w:val="000D1AD3"/>
    <w:rsid w:val="000D1B32"/>
    <w:rsid w:val="000D1CBF"/>
    <w:rsid w:val="000D2010"/>
    <w:rsid w:val="000D2147"/>
    <w:rsid w:val="000D2243"/>
    <w:rsid w:val="000D2A81"/>
    <w:rsid w:val="000D2A9A"/>
    <w:rsid w:val="000D2E2F"/>
    <w:rsid w:val="000D2F18"/>
    <w:rsid w:val="000D329B"/>
    <w:rsid w:val="000D3391"/>
    <w:rsid w:val="000D3835"/>
    <w:rsid w:val="000D3B49"/>
    <w:rsid w:val="000D3CE6"/>
    <w:rsid w:val="000D40F4"/>
    <w:rsid w:val="000D413B"/>
    <w:rsid w:val="000D46FB"/>
    <w:rsid w:val="000D47BD"/>
    <w:rsid w:val="000D481E"/>
    <w:rsid w:val="000D485C"/>
    <w:rsid w:val="000D49FA"/>
    <w:rsid w:val="000D4CDE"/>
    <w:rsid w:val="000D4E00"/>
    <w:rsid w:val="000D50E7"/>
    <w:rsid w:val="000D5172"/>
    <w:rsid w:val="000D5643"/>
    <w:rsid w:val="000D5684"/>
    <w:rsid w:val="000D56BE"/>
    <w:rsid w:val="000D57EE"/>
    <w:rsid w:val="000D5919"/>
    <w:rsid w:val="000D5C18"/>
    <w:rsid w:val="000D5C3E"/>
    <w:rsid w:val="000D5D1A"/>
    <w:rsid w:val="000D62FA"/>
    <w:rsid w:val="000D6360"/>
    <w:rsid w:val="000D66FF"/>
    <w:rsid w:val="000D6A8E"/>
    <w:rsid w:val="000D7038"/>
    <w:rsid w:val="000D7096"/>
    <w:rsid w:val="000D7198"/>
    <w:rsid w:val="000D721C"/>
    <w:rsid w:val="000D726F"/>
    <w:rsid w:val="000D7434"/>
    <w:rsid w:val="000D7975"/>
    <w:rsid w:val="000D7BED"/>
    <w:rsid w:val="000E000D"/>
    <w:rsid w:val="000E030E"/>
    <w:rsid w:val="000E08A7"/>
    <w:rsid w:val="000E0C35"/>
    <w:rsid w:val="000E0FD3"/>
    <w:rsid w:val="000E1102"/>
    <w:rsid w:val="000E1131"/>
    <w:rsid w:val="000E128C"/>
    <w:rsid w:val="000E144B"/>
    <w:rsid w:val="000E1482"/>
    <w:rsid w:val="000E1696"/>
    <w:rsid w:val="000E16DD"/>
    <w:rsid w:val="000E18A0"/>
    <w:rsid w:val="000E1A3E"/>
    <w:rsid w:val="000E1FE4"/>
    <w:rsid w:val="000E2B28"/>
    <w:rsid w:val="000E2D41"/>
    <w:rsid w:val="000E3118"/>
    <w:rsid w:val="000E33CF"/>
    <w:rsid w:val="000E361E"/>
    <w:rsid w:val="000E37F4"/>
    <w:rsid w:val="000E3AAB"/>
    <w:rsid w:val="000E3B1B"/>
    <w:rsid w:val="000E3CB7"/>
    <w:rsid w:val="000E3F68"/>
    <w:rsid w:val="000E3FB7"/>
    <w:rsid w:val="000E428E"/>
    <w:rsid w:val="000E42F2"/>
    <w:rsid w:val="000E466A"/>
    <w:rsid w:val="000E469B"/>
    <w:rsid w:val="000E46F7"/>
    <w:rsid w:val="000E47FD"/>
    <w:rsid w:val="000E48F6"/>
    <w:rsid w:val="000E490E"/>
    <w:rsid w:val="000E4917"/>
    <w:rsid w:val="000E4B7A"/>
    <w:rsid w:val="000E4EC1"/>
    <w:rsid w:val="000E4F47"/>
    <w:rsid w:val="000E4F4F"/>
    <w:rsid w:val="000E4FE2"/>
    <w:rsid w:val="000E5103"/>
    <w:rsid w:val="000E5172"/>
    <w:rsid w:val="000E54D9"/>
    <w:rsid w:val="000E555D"/>
    <w:rsid w:val="000E56AF"/>
    <w:rsid w:val="000E5761"/>
    <w:rsid w:val="000E57E0"/>
    <w:rsid w:val="000E5F8F"/>
    <w:rsid w:val="000E60A1"/>
    <w:rsid w:val="000E65F8"/>
    <w:rsid w:val="000E66B6"/>
    <w:rsid w:val="000E67AA"/>
    <w:rsid w:val="000E67D9"/>
    <w:rsid w:val="000E686C"/>
    <w:rsid w:val="000E68FB"/>
    <w:rsid w:val="000E69C0"/>
    <w:rsid w:val="000E6B2F"/>
    <w:rsid w:val="000E6B69"/>
    <w:rsid w:val="000E6B75"/>
    <w:rsid w:val="000E6EBD"/>
    <w:rsid w:val="000E6F68"/>
    <w:rsid w:val="000E7055"/>
    <w:rsid w:val="000E70F3"/>
    <w:rsid w:val="000E7235"/>
    <w:rsid w:val="000E7483"/>
    <w:rsid w:val="000E78D8"/>
    <w:rsid w:val="000E7A9A"/>
    <w:rsid w:val="000E7CE0"/>
    <w:rsid w:val="000E7F7A"/>
    <w:rsid w:val="000F0044"/>
    <w:rsid w:val="000F0195"/>
    <w:rsid w:val="000F055E"/>
    <w:rsid w:val="000F06FA"/>
    <w:rsid w:val="000F07BE"/>
    <w:rsid w:val="000F0999"/>
    <w:rsid w:val="000F0BB8"/>
    <w:rsid w:val="000F0DB6"/>
    <w:rsid w:val="000F0DDB"/>
    <w:rsid w:val="000F113C"/>
    <w:rsid w:val="000F1153"/>
    <w:rsid w:val="000F11D3"/>
    <w:rsid w:val="000F1A7B"/>
    <w:rsid w:val="000F1E74"/>
    <w:rsid w:val="000F1EC7"/>
    <w:rsid w:val="000F1F98"/>
    <w:rsid w:val="000F22A2"/>
    <w:rsid w:val="000F2378"/>
    <w:rsid w:val="000F26ED"/>
    <w:rsid w:val="000F2715"/>
    <w:rsid w:val="000F276E"/>
    <w:rsid w:val="000F2835"/>
    <w:rsid w:val="000F2A24"/>
    <w:rsid w:val="000F2AF8"/>
    <w:rsid w:val="000F2ED4"/>
    <w:rsid w:val="000F314A"/>
    <w:rsid w:val="000F31FF"/>
    <w:rsid w:val="000F33FD"/>
    <w:rsid w:val="000F36A4"/>
    <w:rsid w:val="000F36F8"/>
    <w:rsid w:val="000F3953"/>
    <w:rsid w:val="000F3BFC"/>
    <w:rsid w:val="000F3D3A"/>
    <w:rsid w:val="000F3DE1"/>
    <w:rsid w:val="000F3E84"/>
    <w:rsid w:val="000F4095"/>
    <w:rsid w:val="000F4360"/>
    <w:rsid w:val="000F4398"/>
    <w:rsid w:val="000F44C4"/>
    <w:rsid w:val="000F49F7"/>
    <w:rsid w:val="000F4B18"/>
    <w:rsid w:val="000F4C00"/>
    <w:rsid w:val="000F4D1D"/>
    <w:rsid w:val="000F4DF2"/>
    <w:rsid w:val="000F4EF1"/>
    <w:rsid w:val="000F4FD4"/>
    <w:rsid w:val="000F5102"/>
    <w:rsid w:val="000F51B4"/>
    <w:rsid w:val="000F52CE"/>
    <w:rsid w:val="000F52E2"/>
    <w:rsid w:val="000F53D0"/>
    <w:rsid w:val="000F5427"/>
    <w:rsid w:val="000F55F0"/>
    <w:rsid w:val="000F59DC"/>
    <w:rsid w:val="000F5A1D"/>
    <w:rsid w:val="000F5BC2"/>
    <w:rsid w:val="000F5DBA"/>
    <w:rsid w:val="000F5F3C"/>
    <w:rsid w:val="000F5FF6"/>
    <w:rsid w:val="000F61A7"/>
    <w:rsid w:val="000F644E"/>
    <w:rsid w:val="000F64AC"/>
    <w:rsid w:val="000F64E6"/>
    <w:rsid w:val="000F65A1"/>
    <w:rsid w:val="000F6689"/>
    <w:rsid w:val="000F6B65"/>
    <w:rsid w:val="000F6BD3"/>
    <w:rsid w:val="000F6C3E"/>
    <w:rsid w:val="000F6D02"/>
    <w:rsid w:val="000F6E10"/>
    <w:rsid w:val="000F6F41"/>
    <w:rsid w:val="000F7024"/>
    <w:rsid w:val="000F71A9"/>
    <w:rsid w:val="000F7342"/>
    <w:rsid w:val="000F7883"/>
    <w:rsid w:val="000F78AF"/>
    <w:rsid w:val="000F7DE1"/>
    <w:rsid w:val="001000C5"/>
    <w:rsid w:val="00100108"/>
    <w:rsid w:val="001004CB"/>
    <w:rsid w:val="001006D2"/>
    <w:rsid w:val="00100992"/>
    <w:rsid w:val="00100ABB"/>
    <w:rsid w:val="00100ABF"/>
    <w:rsid w:val="00100BAA"/>
    <w:rsid w:val="00100D21"/>
    <w:rsid w:val="00100E59"/>
    <w:rsid w:val="00100F44"/>
    <w:rsid w:val="00101363"/>
    <w:rsid w:val="00101654"/>
    <w:rsid w:val="001016C4"/>
    <w:rsid w:val="0010185D"/>
    <w:rsid w:val="001019BE"/>
    <w:rsid w:val="001019C9"/>
    <w:rsid w:val="00101C9F"/>
    <w:rsid w:val="00101CF5"/>
    <w:rsid w:val="00101D32"/>
    <w:rsid w:val="00101FEA"/>
    <w:rsid w:val="00102289"/>
    <w:rsid w:val="001027A3"/>
    <w:rsid w:val="001027D7"/>
    <w:rsid w:val="00102851"/>
    <w:rsid w:val="0010299C"/>
    <w:rsid w:val="00102C98"/>
    <w:rsid w:val="00102CCE"/>
    <w:rsid w:val="00102E89"/>
    <w:rsid w:val="00103054"/>
    <w:rsid w:val="00103199"/>
    <w:rsid w:val="0010333A"/>
    <w:rsid w:val="001034B0"/>
    <w:rsid w:val="00103512"/>
    <w:rsid w:val="00103580"/>
    <w:rsid w:val="0010365D"/>
    <w:rsid w:val="0010368D"/>
    <w:rsid w:val="0010382C"/>
    <w:rsid w:val="00103A0A"/>
    <w:rsid w:val="00103B97"/>
    <w:rsid w:val="00103D01"/>
    <w:rsid w:val="00104008"/>
    <w:rsid w:val="00104201"/>
    <w:rsid w:val="00104260"/>
    <w:rsid w:val="00104457"/>
    <w:rsid w:val="00104748"/>
    <w:rsid w:val="001048C3"/>
    <w:rsid w:val="0010491F"/>
    <w:rsid w:val="00104BFE"/>
    <w:rsid w:val="00104C2C"/>
    <w:rsid w:val="00104D89"/>
    <w:rsid w:val="00104FAA"/>
    <w:rsid w:val="00105147"/>
    <w:rsid w:val="00105159"/>
    <w:rsid w:val="00105859"/>
    <w:rsid w:val="001058F9"/>
    <w:rsid w:val="00105B9C"/>
    <w:rsid w:val="00105CAB"/>
    <w:rsid w:val="00105FFA"/>
    <w:rsid w:val="00106227"/>
    <w:rsid w:val="001062F2"/>
    <w:rsid w:val="00106688"/>
    <w:rsid w:val="001067C0"/>
    <w:rsid w:val="001069A7"/>
    <w:rsid w:val="00106A8E"/>
    <w:rsid w:val="00106C07"/>
    <w:rsid w:val="00106E5F"/>
    <w:rsid w:val="0010713E"/>
    <w:rsid w:val="00107435"/>
    <w:rsid w:val="001074DC"/>
    <w:rsid w:val="00107513"/>
    <w:rsid w:val="00107E23"/>
    <w:rsid w:val="001100F1"/>
    <w:rsid w:val="00110487"/>
    <w:rsid w:val="00110508"/>
    <w:rsid w:val="0011061C"/>
    <w:rsid w:val="00110699"/>
    <w:rsid w:val="001107B6"/>
    <w:rsid w:val="00110932"/>
    <w:rsid w:val="0011093A"/>
    <w:rsid w:val="00110D52"/>
    <w:rsid w:val="00110E18"/>
    <w:rsid w:val="00110E42"/>
    <w:rsid w:val="00110EAB"/>
    <w:rsid w:val="00110EF5"/>
    <w:rsid w:val="00110F07"/>
    <w:rsid w:val="00110F25"/>
    <w:rsid w:val="0011119C"/>
    <w:rsid w:val="00111319"/>
    <w:rsid w:val="001115DF"/>
    <w:rsid w:val="00111681"/>
    <w:rsid w:val="00111A20"/>
    <w:rsid w:val="00111B6C"/>
    <w:rsid w:val="00111BBB"/>
    <w:rsid w:val="00111D98"/>
    <w:rsid w:val="00111DAD"/>
    <w:rsid w:val="00111DEB"/>
    <w:rsid w:val="0011238E"/>
    <w:rsid w:val="0011243D"/>
    <w:rsid w:val="001125E3"/>
    <w:rsid w:val="00112675"/>
    <w:rsid w:val="001126EC"/>
    <w:rsid w:val="001127A4"/>
    <w:rsid w:val="001127B6"/>
    <w:rsid w:val="00112888"/>
    <w:rsid w:val="00112952"/>
    <w:rsid w:val="001129CA"/>
    <w:rsid w:val="00112BE1"/>
    <w:rsid w:val="00112C01"/>
    <w:rsid w:val="00112CFB"/>
    <w:rsid w:val="00112E6C"/>
    <w:rsid w:val="00113188"/>
    <w:rsid w:val="00113267"/>
    <w:rsid w:val="00113338"/>
    <w:rsid w:val="001133F9"/>
    <w:rsid w:val="00113424"/>
    <w:rsid w:val="0011360B"/>
    <w:rsid w:val="001136B4"/>
    <w:rsid w:val="00113B3E"/>
    <w:rsid w:val="00113C6F"/>
    <w:rsid w:val="00113DF3"/>
    <w:rsid w:val="0011421B"/>
    <w:rsid w:val="001143A9"/>
    <w:rsid w:val="0011441A"/>
    <w:rsid w:val="0011445E"/>
    <w:rsid w:val="001145C2"/>
    <w:rsid w:val="00114864"/>
    <w:rsid w:val="001149D7"/>
    <w:rsid w:val="00114A2A"/>
    <w:rsid w:val="00114B77"/>
    <w:rsid w:val="00114E3D"/>
    <w:rsid w:val="0011503A"/>
    <w:rsid w:val="001151DD"/>
    <w:rsid w:val="001153FD"/>
    <w:rsid w:val="001154BC"/>
    <w:rsid w:val="00115E58"/>
    <w:rsid w:val="00115FB6"/>
    <w:rsid w:val="001160B5"/>
    <w:rsid w:val="001161AF"/>
    <w:rsid w:val="001161DC"/>
    <w:rsid w:val="0011626A"/>
    <w:rsid w:val="001162AC"/>
    <w:rsid w:val="00116385"/>
    <w:rsid w:val="0011645A"/>
    <w:rsid w:val="001164B5"/>
    <w:rsid w:val="0011659A"/>
    <w:rsid w:val="00116F7B"/>
    <w:rsid w:val="00117012"/>
    <w:rsid w:val="001171CB"/>
    <w:rsid w:val="00117365"/>
    <w:rsid w:val="00117862"/>
    <w:rsid w:val="001179C6"/>
    <w:rsid w:val="00117A7D"/>
    <w:rsid w:val="00117BD5"/>
    <w:rsid w:val="00117C56"/>
    <w:rsid w:val="00117D02"/>
    <w:rsid w:val="0012020D"/>
    <w:rsid w:val="001207F2"/>
    <w:rsid w:val="00120A3B"/>
    <w:rsid w:val="00120AE2"/>
    <w:rsid w:val="00120B19"/>
    <w:rsid w:val="00120CCF"/>
    <w:rsid w:val="00120E2C"/>
    <w:rsid w:val="00120FA8"/>
    <w:rsid w:val="00121281"/>
    <w:rsid w:val="0012181F"/>
    <w:rsid w:val="00121C7F"/>
    <w:rsid w:val="00121DC8"/>
    <w:rsid w:val="00121F85"/>
    <w:rsid w:val="00121FA7"/>
    <w:rsid w:val="00122398"/>
    <w:rsid w:val="00122487"/>
    <w:rsid w:val="001224B5"/>
    <w:rsid w:val="0012254A"/>
    <w:rsid w:val="00122593"/>
    <w:rsid w:val="0012297B"/>
    <w:rsid w:val="00122A4C"/>
    <w:rsid w:val="00122BEA"/>
    <w:rsid w:val="00122D04"/>
    <w:rsid w:val="00122D2F"/>
    <w:rsid w:val="00122D8C"/>
    <w:rsid w:val="00122DA0"/>
    <w:rsid w:val="00122DD6"/>
    <w:rsid w:val="0012318D"/>
    <w:rsid w:val="00123208"/>
    <w:rsid w:val="00123209"/>
    <w:rsid w:val="001232FC"/>
    <w:rsid w:val="0012338C"/>
    <w:rsid w:val="00123411"/>
    <w:rsid w:val="0012342F"/>
    <w:rsid w:val="0012360A"/>
    <w:rsid w:val="00123742"/>
    <w:rsid w:val="00123760"/>
    <w:rsid w:val="001238C0"/>
    <w:rsid w:val="00123EE3"/>
    <w:rsid w:val="0012405D"/>
    <w:rsid w:val="001243CD"/>
    <w:rsid w:val="00124A5B"/>
    <w:rsid w:val="00124A8C"/>
    <w:rsid w:val="00124B8F"/>
    <w:rsid w:val="00124CCB"/>
    <w:rsid w:val="00124DF6"/>
    <w:rsid w:val="00124E96"/>
    <w:rsid w:val="001250CE"/>
    <w:rsid w:val="00125194"/>
    <w:rsid w:val="001251CB"/>
    <w:rsid w:val="00125302"/>
    <w:rsid w:val="001255DD"/>
    <w:rsid w:val="00125871"/>
    <w:rsid w:val="00125A22"/>
    <w:rsid w:val="00125BCB"/>
    <w:rsid w:val="00125D57"/>
    <w:rsid w:val="00125D5A"/>
    <w:rsid w:val="00125DB9"/>
    <w:rsid w:val="00125DC3"/>
    <w:rsid w:val="001260AE"/>
    <w:rsid w:val="00126315"/>
    <w:rsid w:val="00126479"/>
    <w:rsid w:val="001264AD"/>
    <w:rsid w:val="00126804"/>
    <w:rsid w:val="00126D0F"/>
    <w:rsid w:val="00126DB2"/>
    <w:rsid w:val="00126DD3"/>
    <w:rsid w:val="00126FAC"/>
    <w:rsid w:val="001270E7"/>
    <w:rsid w:val="00127151"/>
    <w:rsid w:val="0012717F"/>
    <w:rsid w:val="001273B1"/>
    <w:rsid w:val="001273C2"/>
    <w:rsid w:val="0012741C"/>
    <w:rsid w:val="0012795F"/>
    <w:rsid w:val="00127982"/>
    <w:rsid w:val="00127B11"/>
    <w:rsid w:val="00127BA5"/>
    <w:rsid w:val="00127CF9"/>
    <w:rsid w:val="00127FC9"/>
    <w:rsid w:val="00130307"/>
    <w:rsid w:val="0013038E"/>
    <w:rsid w:val="001303E3"/>
    <w:rsid w:val="00130536"/>
    <w:rsid w:val="0013058E"/>
    <w:rsid w:val="001306E7"/>
    <w:rsid w:val="00130DDD"/>
    <w:rsid w:val="00130F6B"/>
    <w:rsid w:val="0013102B"/>
    <w:rsid w:val="001312D7"/>
    <w:rsid w:val="00131426"/>
    <w:rsid w:val="001314D7"/>
    <w:rsid w:val="00131534"/>
    <w:rsid w:val="001318A8"/>
    <w:rsid w:val="00131984"/>
    <w:rsid w:val="001319A0"/>
    <w:rsid w:val="00131C8E"/>
    <w:rsid w:val="00131E98"/>
    <w:rsid w:val="001320CB"/>
    <w:rsid w:val="00132363"/>
    <w:rsid w:val="00132432"/>
    <w:rsid w:val="0013243C"/>
    <w:rsid w:val="00132658"/>
    <w:rsid w:val="00132747"/>
    <w:rsid w:val="00132869"/>
    <w:rsid w:val="0013291F"/>
    <w:rsid w:val="00132A0B"/>
    <w:rsid w:val="00132D22"/>
    <w:rsid w:val="00132D6B"/>
    <w:rsid w:val="00132E28"/>
    <w:rsid w:val="00133398"/>
    <w:rsid w:val="001333CB"/>
    <w:rsid w:val="0013351D"/>
    <w:rsid w:val="00133527"/>
    <w:rsid w:val="001335FF"/>
    <w:rsid w:val="0013379B"/>
    <w:rsid w:val="001338AA"/>
    <w:rsid w:val="00133A79"/>
    <w:rsid w:val="00133B0F"/>
    <w:rsid w:val="00133C62"/>
    <w:rsid w:val="001343EC"/>
    <w:rsid w:val="0013445D"/>
    <w:rsid w:val="001345F4"/>
    <w:rsid w:val="001346DA"/>
    <w:rsid w:val="00134A0D"/>
    <w:rsid w:val="00134CBC"/>
    <w:rsid w:val="00134DBA"/>
    <w:rsid w:val="001350AA"/>
    <w:rsid w:val="001350D6"/>
    <w:rsid w:val="001351FA"/>
    <w:rsid w:val="001352B8"/>
    <w:rsid w:val="00135378"/>
    <w:rsid w:val="0013541F"/>
    <w:rsid w:val="00135491"/>
    <w:rsid w:val="001357B7"/>
    <w:rsid w:val="00135818"/>
    <w:rsid w:val="0013596B"/>
    <w:rsid w:val="00135C64"/>
    <w:rsid w:val="00135CDE"/>
    <w:rsid w:val="00135DD8"/>
    <w:rsid w:val="00136060"/>
    <w:rsid w:val="0013610D"/>
    <w:rsid w:val="0013633E"/>
    <w:rsid w:val="00136340"/>
    <w:rsid w:val="001369EA"/>
    <w:rsid w:val="00136B0B"/>
    <w:rsid w:val="00136C3B"/>
    <w:rsid w:val="001370BD"/>
    <w:rsid w:val="00137151"/>
    <w:rsid w:val="00137152"/>
    <w:rsid w:val="0013724C"/>
    <w:rsid w:val="0013725F"/>
    <w:rsid w:val="00137355"/>
    <w:rsid w:val="0013739E"/>
    <w:rsid w:val="001375B3"/>
    <w:rsid w:val="001376B2"/>
    <w:rsid w:val="001376DF"/>
    <w:rsid w:val="0013776A"/>
    <w:rsid w:val="0013781E"/>
    <w:rsid w:val="00137993"/>
    <w:rsid w:val="00137A9C"/>
    <w:rsid w:val="00137B76"/>
    <w:rsid w:val="00137E68"/>
    <w:rsid w:val="00137F67"/>
    <w:rsid w:val="0014017F"/>
    <w:rsid w:val="0014020B"/>
    <w:rsid w:val="0014051F"/>
    <w:rsid w:val="0014055D"/>
    <w:rsid w:val="001405E7"/>
    <w:rsid w:val="0014063D"/>
    <w:rsid w:val="001406DD"/>
    <w:rsid w:val="00140740"/>
    <w:rsid w:val="001407A3"/>
    <w:rsid w:val="00140F34"/>
    <w:rsid w:val="00140F53"/>
    <w:rsid w:val="00141029"/>
    <w:rsid w:val="00141310"/>
    <w:rsid w:val="00141322"/>
    <w:rsid w:val="00141402"/>
    <w:rsid w:val="00141652"/>
    <w:rsid w:val="001418BB"/>
    <w:rsid w:val="001418D6"/>
    <w:rsid w:val="00141AC6"/>
    <w:rsid w:val="00141BE7"/>
    <w:rsid w:val="00141DE4"/>
    <w:rsid w:val="00141FEE"/>
    <w:rsid w:val="00142104"/>
    <w:rsid w:val="0014240E"/>
    <w:rsid w:val="00142519"/>
    <w:rsid w:val="0014253D"/>
    <w:rsid w:val="001426D2"/>
    <w:rsid w:val="00142A01"/>
    <w:rsid w:val="00142AE0"/>
    <w:rsid w:val="00142F50"/>
    <w:rsid w:val="001434D4"/>
    <w:rsid w:val="00143765"/>
    <w:rsid w:val="00143BA8"/>
    <w:rsid w:val="00143F52"/>
    <w:rsid w:val="001440B8"/>
    <w:rsid w:val="001441B4"/>
    <w:rsid w:val="001441D3"/>
    <w:rsid w:val="00144208"/>
    <w:rsid w:val="0014426F"/>
    <w:rsid w:val="001443F4"/>
    <w:rsid w:val="001444FB"/>
    <w:rsid w:val="001445F1"/>
    <w:rsid w:val="00144717"/>
    <w:rsid w:val="001448A9"/>
    <w:rsid w:val="00144FAD"/>
    <w:rsid w:val="00145232"/>
    <w:rsid w:val="00145440"/>
    <w:rsid w:val="0014568D"/>
    <w:rsid w:val="00145727"/>
    <w:rsid w:val="00145BD0"/>
    <w:rsid w:val="00146154"/>
    <w:rsid w:val="0014643E"/>
    <w:rsid w:val="00146534"/>
    <w:rsid w:val="0014695D"/>
    <w:rsid w:val="001469C1"/>
    <w:rsid w:val="00146A20"/>
    <w:rsid w:val="00146BD8"/>
    <w:rsid w:val="00146E78"/>
    <w:rsid w:val="0014737D"/>
    <w:rsid w:val="0014742A"/>
    <w:rsid w:val="00147513"/>
    <w:rsid w:val="00147780"/>
    <w:rsid w:val="0014787E"/>
    <w:rsid w:val="00147907"/>
    <w:rsid w:val="00147915"/>
    <w:rsid w:val="001479A7"/>
    <w:rsid w:val="00147B8E"/>
    <w:rsid w:val="00147C17"/>
    <w:rsid w:val="00147D41"/>
    <w:rsid w:val="00147E5E"/>
    <w:rsid w:val="00150210"/>
    <w:rsid w:val="0015037F"/>
    <w:rsid w:val="001504E4"/>
    <w:rsid w:val="00150848"/>
    <w:rsid w:val="00150A71"/>
    <w:rsid w:val="00150AA9"/>
    <w:rsid w:val="00150B53"/>
    <w:rsid w:val="00150D3C"/>
    <w:rsid w:val="0015108B"/>
    <w:rsid w:val="00151243"/>
    <w:rsid w:val="00151307"/>
    <w:rsid w:val="001514C7"/>
    <w:rsid w:val="0015156E"/>
    <w:rsid w:val="00151896"/>
    <w:rsid w:val="001518C1"/>
    <w:rsid w:val="001519B4"/>
    <w:rsid w:val="00151A27"/>
    <w:rsid w:val="00151B51"/>
    <w:rsid w:val="00151D23"/>
    <w:rsid w:val="00151D83"/>
    <w:rsid w:val="00151E43"/>
    <w:rsid w:val="001520C3"/>
    <w:rsid w:val="0015224B"/>
    <w:rsid w:val="0015238A"/>
    <w:rsid w:val="00152517"/>
    <w:rsid w:val="00152846"/>
    <w:rsid w:val="00152908"/>
    <w:rsid w:val="0015292B"/>
    <w:rsid w:val="00153099"/>
    <w:rsid w:val="00153224"/>
    <w:rsid w:val="00153316"/>
    <w:rsid w:val="0015333D"/>
    <w:rsid w:val="00153398"/>
    <w:rsid w:val="001537E4"/>
    <w:rsid w:val="00153C1B"/>
    <w:rsid w:val="00153DC3"/>
    <w:rsid w:val="0015426B"/>
    <w:rsid w:val="0015433E"/>
    <w:rsid w:val="00154370"/>
    <w:rsid w:val="00154543"/>
    <w:rsid w:val="00154564"/>
    <w:rsid w:val="001545C2"/>
    <w:rsid w:val="0015485F"/>
    <w:rsid w:val="001548F1"/>
    <w:rsid w:val="00154BDC"/>
    <w:rsid w:val="00154ED2"/>
    <w:rsid w:val="0015536B"/>
    <w:rsid w:val="00155642"/>
    <w:rsid w:val="00155776"/>
    <w:rsid w:val="0015586B"/>
    <w:rsid w:val="001559C1"/>
    <w:rsid w:val="001559CB"/>
    <w:rsid w:val="00155B7F"/>
    <w:rsid w:val="001560A1"/>
    <w:rsid w:val="001560C6"/>
    <w:rsid w:val="00156397"/>
    <w:rsid w:val="0015650A"/>
    <w:rsid w:val="00156777"/>
    <w:rsid w:val="00156876"/>
    <w:rsid w:val="00156CBA"/>
    <w:rsid w:val="00156D4B"/>
    <w:rsid w:val="00156E41"/>
    <w:rsid w:val="00156E87"/>
    <w:rsid w:val="00156FDC"/>
    <w:rsid w:val="001573CC"/>
    <w:rsid w:val="001575AC"/>
    <w:rsid w:val="001575D3"/>
    <w:rsid w:val="00157755"/>
    <w:rsid w:val="0015778D"/>
    <w:rsid w:val="001577C7"/>
    <w:rsid w:val="00157AB4"/>
    <w:rsid w:val="00157BDF"/>
    <w:rsid w:val="00157BE1"/>
    <w:rsid w:val="00157ED8"/>
    <w:rsid w:val="00160061"/>
    <w:rsid w:val="00160289"/>
    <w:rsid w:val="00160A93"/>
    <w:rsid w:val="00160F50"/>
    <w:rsid w:val="001610AE"/>
    <w:rsid w:val="001610D9"/>
    <w:rsid w:val="001614FC"/>
    <w:rsid w:val="00161591"/>
    <w:rsid w:val="00161796"/>
    <w:rsid w:val="00161A27"/>
    <w:rsid w:val="001621A2"/>
    <w:rsid w:val="0016257B"/>
    <w:rsid w:val="00162713"/>
    <w:rsid w:val="001629C9"/>
    <w:rsid w:val="00162EC5"/>
    <w:rsid w:val="00162FD7"/>
    <w:rsid w:val="00163626"/>
    <w:rsid w:val="00163689"/>
    <w:rsid w:val="001636D1"/>
    <w:rsid w:val="0016379F"/>
    <w:rsid w:val="0016384E"/>
    <w:rsid w:val="0016385A"/>
    <w:rsid w:val="00163909"/>
    <w:rsid w:val="0016399C"/>
    <w:rsid w:val="00163C3A"/>
    <w:rsid w:val="00163D59"/>
    <w:rsid w:val="00164B97"/>
    <w:rsid w:val="00164C7C"/>
    <w:rsid w:val="00165131"/>
    <w:rsid w:val="00165151"/>
    <w:rsid w:val="00165272"/>
    <w:rsid w:val="00165531"/>
    <w:rsid w:val="00165891"/>
    <w:rsid w:val="00165B0A"/>
    <w:rsid w:val="00165B1E"/>
    <w:rsid w:val="00165BDE"/>
    <w:rsid w:val="00165BF1"/>
    <w:rsid w:val="00165D60"/>
    <w:rsid w:val="00165D88"/>
    <w:rsid w:val="0016606C"/>
    <w:rsid w:val="0016607E"/>
    <w:rsid w:val="001664A2"/>
    <w:rsid w:val="00166512"/>
    <w:rsid w:val="00166967"/>
    <w:rsid w:val="001669B1"/>
    <w:rsid w:val="00166B99"/>
    <w:rsid w:val="00166C25"/>
    <w:rsid w:val="00166DF9"/>
    <w:rsid w:val="0016703A"/>
    <w:rsid w:val="0016708C"/>
    <w:rsid w:val="001671ED"/>
    <w:rsid w:val="0016728D"/>
    <w:rsid w:val="001673E9"/>
    <w:rsid w:val="00167664"/>
    <w:rsid w:val="001676FE"/>
    <w:rsid w:val="001678A0"/>
    <w:rsid w:val="00167C02"/>
    <w:rsid w:val="00167F1A"/>
    <w:rsid w:val="00167F93"/>
    <w:rsid w:val="001700ED"/>
    <w:rsid w:val="00170118"/>
    <w:rsid w:val="0017018E"/>
    <w:rsid w:val="001704AF"/>
    <w:rsid w:val="00170590"/>
    <w:rsid w:val="001707EF"/>
    <w:rsid w:val="00170929"/>
    <w:rsid w:val="00170A0A"/>
    <w:rsid w:val="00170B6E"/>
    <w:rsid w:val="00170C4B"/>
    <w:rsid w:val="00170E92"/>
    <w:rsid w:val="001714C0"/>
    <w:rsid w:val="001715A7"/>
    <w:rsid w:val="001715E5"/>
    <w:rsid w:val="001716E0"/>
    <w:rsid w:val="001717EB"/>
    <w:rsid w:val="00171B2A"/>
    <w:rsid w:val="00171B67"/>
    <w:rsid w:val="00172201"/>
    <w:rsid w:val="001723F5"/>
    <w:rsid w:val="00172B75"/>
    <w:rsid w:val="00172D30"/>
    <w:rsid w:val="00172E43"/>
    <w:rsid w:val="00172FA6"/>
    <w:rsid w:val="00173226"/>
    <w:rsid w:val="00173346"/>
    <w:rsid w:val="00173347"/>
    <w:rsid w:val="00173373"/>
    <w:rsid w:val="00173497"/>
    <w:rsid w:val="0017355C"/>
    <w:rsid w:val="001737FC"/>
    <w:rsid w:val="0017380F"/>
    <w:rsid w:val="00173A0F"/>
    <w:rsid w:val="00173AD7"/>
    <w:rsid w:val="00173CBF"/>
    <w:rsid w:val="0017406F"/>
    <w:rsid w:val="001740DE"/>
    <w:rsid w:val="001741F6"/>
    <w:rsid w:val="00174297"/>
    <w:rsid w:val="00174439"/>
    <w:rsid w:val="001745C9"/>
    <w:rsid w:val="0017469D"/>
    <w:rsid w:val="001746E4"/>
    <w:rsid w:val="00174755"/>
    <w:rsid w:val="00174765"/>
    <w:rsid w:val="00174E4C"/>
    <w:rsid w:val="00175397"/>
    <w:rsid w:val="0017557E"/>
    <w:rsid w:val="00175621"/>
    <w:rsid w:val="00175794"/>
    <w:rsid w:val="001757EA"/>
    <w:rsid w:val="00175908"/>
    <w:rsid w:val="0017598B"/>
    <w:rsid w:val="00175A5E"/>
    <w:rsid w:val="00175B80"/>
    <w:rsid w:val="00175D38"/>
    <w:rsid w:val="00175EE4"/>
    <w:rsid w:val="0017610F"/>
    <w:rsid w:val="00176132"/>
    <w:rsid w:val="00176264"/>
    <w:rsid w:val="001763A1"/>
    <w:rsid w:val="001763DF"/>
    <w:rsid w:val="0017667A"/>
    <w:rsid w:val="00176688"/>
    <w:rsid w:val="00176776"/>
    <w:rsid w:val="00176DC8"/>
    <w:rsid w:val="001772EC"/>
    <w:rsid w:val="001774E6"/>
    <w:rsid w:val="0017756B"/>
    <w:rsid w:val="00177A8F"/>
    <w:rsid w:val="00177BE3"/>
    <w:rsid w:val="00177D1A"/>
    <w:rsid w:val="00177E39"/>
    <w:rsid w:val="00177E8A"/>
    <w:rsid w:val="00177EB9"/>
    <w:rsid w:val="00177F4C"/>
    <w:rsid w:val="00180190"/>
    <w:rsid w:val="001805B0"/>
    <w:rsid w:val="0018067A"/>
    <w:rsid w:val="0018083D"/>
    <w:rsid w:val="00180DAB"/>
    <w:rsid w:val="00180EEB"/>
    <w:rsid w:val="00181020"/>
    <w:rsid w:val="001810AD"/>
    <w:rsid w:val="0018124D"/>
    <w:rsid w:val="00181282"/>
    <w:rsid w:val="001813E3"/>
    <w:rsid w:val="00181493"/>
    <w:rsid w:val="00181828"/>
    <w:rsid w:val="00181903"/>
    <w:rsid w:val="00181938"/>
    <w:rsid w:val="00181A21"/>
    <w:rsid w:val="00181A99"/>
    <w:rsid w:val="00181FCC"/>
    <w:rsid w:val="00182028"/>
    <w:rsid w:val="00182100"/>
    <w:rsid w:val="001821CF"/>
    <w:rsid w:val="00182735"/>
    <w:rsid w:val="00182A18"/>
    <w:rsid w:val="00182A3D"/>
    <w:rsid w:val="0018306D"/>
    <w:rsid w:val="001830C3"/>
    <w:rsid w:val="00183130"/>
    <w:rsid w:val="00183338"/>
    <w:rsid w:val="001834EF"/>
    <w:rsid w:val="0018373B"/>
    <w:rsid w:val="00183AC6"/>
    <w:rsid w:val="00183EE1"/>
    <w:rsid w:val="00184382"/>
    <w:rsid w:val="0018479A"/>
    <w:rsid w:val="001848F0"/>
    <w:rsid w:val="00184B93"/>
    <w:rsid w:val="00184C04"/>
    <w:rsid w:val="00184DC8"/>
    <w:rsid w:val="001854C9"/>
    <w:rsid w:val="00185547"/>
    <w:rsid w:val="001856F7"/>
    <w:rsid w:val="001860B6"/>
    <w:rsid w:val="001860FE"/>
    <w:rsid w:val="001861B4"/>
    <w:rsid w:val="00186256"/>
    <w:rsid w:val="00186297"/>
    <w:rsid w:val="001867DE"/>
    <w:rsid w:val="00186839"/>
    <w:rsid w:val="00186B6B"/>
    <w:rsid w:val="00186BF0"/>
    <w:rsid w:val="00186F82"/>
    <w:rsid w:val="001873D6"/>
    <w:rsid w:val="00187551"/>
    <w:rsid w:val="00187731"/>
    <w:rsid w:val="00187EC6"/>
    <w:rsid w:val="0019013F"/>
    <w:rsid w:val="00190272"/>
    <w:rsid w:val="001902D8"/>
    <w:rsid w:val="001904F3"/>
    <w:rsid w:val="0019063F"/>
    <w:rsid w:val="001906F6"/>
    <w:rsid w:val="001906FF"/>
    <w:rsid w:val="0019086A"/>
    <w:rsid w:val="00190891"/>
    <w:rsid w:val="00190ADC"/>
    <w:rsid w:val="00190B30"/>
    <w:rsid w:val="00190D03"/>
    <w:rsid w:val="00190D79"/>
    <w:rsid w:val="00190E5D"/>
    <w:rsid w:val="00190F7C"/>
    <w:rsid w:val="00191147"/>
    <w:rsid w:val="0019115B"/>
    <w:rsid w:val="00191973"/>
    <w:rsid w:val="00191AD2"/>
    <w:rsid w:val="00191E85"/>
    <w:rsid w:val="00191EA6"/>
    <w:rsid w:val="00192501"/>
    <w:rsid w:val="001926F4"/>
    <w:rsid w:val="00192798"/>
    <w:rsid w:val="00192949"/>
    <w:rsid w:val="00192A62"/>
    <w:rsid w:val="00192A6E"/>
    <w:rsid w:val="00192AAC"/>
    <w:rsid w:val="00192B13"/>
    <w:rsid w:val="00192C4D"/>
    <w:rsid w:val="00192CFF"/>
    <w:rsid w:val="00192DBE"/>
    <w:rsid w:val="00192E23"/>
    <w:rsid w:val="0019317E"/>
    <w:rsid w:val="001932C8"/>
    <w:rsid w:val="0019331F"/>
    <w:rsid w:val="00193328"/>
    <w:rsid w:val="00193343"/>
    <w:rsid w:val="001933A9"/>
    <w:rsid w:val="001934E0"/>
    <w:rsid w:val="0019388C"/>
    <w:rsid w:val="00193959"/>
    <w:rsid w:val="001939B8"/>
    <w:rsid w:val="00193A9D"/>
    <w:rsid w:val="00193E26"/>
    <w:rsid w:val="00194018"/>
    <w:rsid w:val="0019406D"/>
    <w:rsid w:val="001945E6"/>
    <w:rsid w:val="00194640"/>
    <w:rsid w:val="00194C86"/>
    <w:rsid w:val="00194C9F"/>
    <w:rsid w:val="00194D14"/>
    <w:rsid w:val="00194E55"/>
    <w:rsid w:val="00194F41"/>
    <w:rsid w:val="00194F43"/>
    <w:rsid w:val="00195486"/>
    <w:rsid w:val="001954ED"/>
    <w:rsid w:val="001956EF"/>
    <w:rsid w:val="001957BE"/>
    <w:rsid w:val="001957C9"/>
    <w:rsid w:val="00195864"/>
    <w:rsid w:val="00195A73"/>
    <w:rsid w:val="00195C42"/>
    <w:rsid w:val="00195D11"/>
    <w:rsid w:val="00195EC0"/>
    <w:rsid w:val="00196433"/>
    <w:rsid w:val="0019656F"/>
    <w:rsid w:val="00196767"/>
    <w:rsid w:val="001967BC"/>
    <w:rsid w:val="00196858"/>
    <w:rsid w:val="00196946"/>
    <w:rsid w:val="00196ABF"/>
    <w:rsid w:val="00196FFA"/>
    <w:rsid w:val="0019702D"/>
    <w:rsid w:val="0019714F"/>
    <w:rsid w:val="001971DC"/>
    <w:rsid w:val="00197445"/>
    <w:rsid w:val="001974FB"/>
    <w:rsid w:val="001975B9"/>
    <w:rsid w:val="00197775"/>
    <w:rsid w:val="00197895"/>
    <w:rsid w:val="001979E1"/>
    <w:rsid w:val="001979E4"/>
    <w:rsid w:val="00197A5F"/>
    <w:rsid w:val="00197A86"/>
    <w:rsid w:val="00197BDA"/>
    <w:rsid w:val="00197D57"/>
    <w:rsid w:val="001A01CA"/>
    <w:rsid w:val="001A0334"/>
    <w:rsid w:val="001A0695"/>
    <w:rsid w:val="001A0821"/>
    <w:rsid w:val="001A083B"/>
    <w:rsid w:val="001A0E2A"/>
    <w:rsid w:val="001A0F78"/>
    <w:rsid w:val="001A113F"/>
    <w:rsid w:val="001A162A"/>
    <w:rsid w:val="001A1A69"/>
    <w:rsid w:val="001A1DC1"/>
    <w:rsid w:val="001A1E1D"/>
    <w:rsid w:val="001A2108"/>
    <w:rsid w:val="001A225F"/>
    <w:rsid w:val="001A22B7"/>
    <w:rsid w:val="001A2407"/>
    <w:rsid w:val="001A292F"/>
    <w:rsid w:val="001A2AE1"/>
    <w:rsid w:val="001A2BDA"/>
    <w:rsid w:val="001A2DB7"/>
    <w:rsid w:val="001A2DFA"/>
    <w:rsid w:val="001A2E88"/>
    <w:rsid w:val="001A3086"/>
    <w:rsid w:val="001A3130"/>
    <w:rsid w:val="001A337A"/>
    <w:rsid w:val="001A33DD"/>
    <w:rsid w:val="001A35B6"/>
    <w:rsid w:val="001A375B"/>
    <w:rsid w:val="001A3B69"/>
    <w:rsid w:val="001A4493"/>
    <w:rsid w:val="001A4544"/>
    <w:rsid w:val="001A4A07"/>
    <w:rsid w:val="001A4A46"/>
    <w:rsid w:val="001A4A90"/>
    <w:rsid w:val="001A4B00"/>
    <w:rsid w:val="001A4F84"/>
    <w:rsid w:val="001A50F7"/>
    <w:rsid w:val="001A51C3"/>
    <w:rsid w:val="001A5323"/>
    <w:rsid w:val="001A5459"/>
    <w:rsid w:val="001A5515"/>
    <w:rsid w:val="001A5B5B"/>
    <w:rsid w:val="001A5D3E"/>
    <w:rsid w:val="001A5EC8"/>
    <w:rsid w:val="001A61B9"/>
    <w:rsid w:val="001A6376"/>
    <w:rsid w:val="001A65A0"/>
    <w:rsid w:val="001A672B"/>
    <w:rsid w:val="001A684E"/>
    <w:rsid w:val="001A696B"/>
    <w:rsid w:val="001A6A55"/>
    <w:rsid w:val="001A6AC6"/>
    <w:rsid w:val="001A6CD2"/>
    <w:rsid w:val="001A6D76"/>
    <w:rsid w:val="001A6F4F"/>
    <w:rsid w:val="001A70FE"/>
    <w:rsid w:val="001A7112"/>
    <w:rsid w:val="001A7182"/>
    <w:rsid w:val="001A7294"/>
    <w:rsid w:val="001A72A1"/>
    <w:rsid w:val="001A779C"/>
    <w:rsid w:val="001A7AFE"/>
    <w:rsid w:val="001A7C0F"/>
    <w:rsid w:val="001A7C89"/>
    <w:rsid w:val="001A7E98"/>
    <w:rsid w:val="001A7F96"/>
    <w:rsid w:val="001B03DF"/>
    <w:rsid w:val="001B0472"/>
    <w:rsid w:val="001B04A7"/>
    <w:rsid w:val="001B08D1"/>
    <w:rsid w:val="001B0A12"/>
    <w:rsid w:val="001B0A9C"/>
    <w:rsid w:val="001B0AC6"/>
    <w:rsid w:val="001B0ED9"/>
    <w:rsid w:val="001B0F16"/>
    <w:rsid w:val="001B1089"/>
    <w:rsid w:val="001B11CB"/>
    <w:rsid w:val="001B1219"/>
    <w:rsid w:val="001B1233"/>
    <w:rsid w:val="001B156A"/>
    <w:rsid w:val="001B15E0"/>
    <w:rsid w:val="001B1667"/>
    <w:rsid w:val="001B1767"/>
    <w:rsid w:val="001B1822"/>
    <w:rsid w:val="001B1974"/>
    <w:rsid w:val="001B1975"/>
    <w:rsid w:val="001B1A42"/>
    <w:rsid w:val="001B1BBA"/>
    <w:rsid w:val="001B1CBB"/>
    <w:rsid w:val="001B1DDF"/>
    <w:rsid w:val="001B1EA1"/>
    <w:rsid w:val="001B1F38"/>
    <w:rsid w:val="001B200E"/>
    <w:rsid w:val="001B2043"/>
    <w:rsid w:val="001B2064"/>
    <w:rsid w:val="001B2238"/>
    <w:rsid w:val="001B2351"/>
    <w:rsid w:val="001B23BF"/>
    <w:rsid w:val="001B245F"/>
    <w:rsid w:val="001B29A0"/>
    <w:rsid w:val="001B2D46"/>
    <w:rsid w:val="001B2EC8"/>
    <w:rsid w:val="001B305A"/>
    <w:rsid w:val="001B311A"/>
    <w:rsid w:val="001B3294"/>
    <w:rsid w:val="001B33F4"/>
    <w:rsid w:val="001B34E6"/>
    <w:rsid w:val="001B3694"/>
    <w:rsid w:val="001B38CB"/>
    <w:rsid w:val="001B3DEB"/>
    <w:rsid w:val="001B3E3C"/>
    <w:rsid w:val="001B4140"/>
    <w:rsid w:val="001B4176"/>
    <w:rsid w:val="001B417F"/>
    <w:rsid w:val="001B4482"/>
    <w:rsid w:val="001B449E"/>
    <w:rsid w:val="001B4500"/>
    <w:rsid w:val="001B4661"/>
    <w:rsid w:val="001B466A"/>
    <w:rsid w:val="001B4A67"/>
    <w:rsid w:val="001B4C9E"/>
    <w:rsid w:val="001B4E61"/>
    <w:rsid w:val="001B4EFB"/>
    <w:rsid w:val="001B5036"/>
    <w:rsid w:val="001B50ED"/>
    <w:rsid w:val="001B527F"/>
    <w:rsid w:val="001B5365"/>
    <w:rsid w:val="001B5A33"/>
    <w:rsid w:val="001B5B7B"/>
    <w:rsid w:val="001B5D1C"/>
    <w:rsid w:val="001B5F63"/>
    <w:rsid w:val="001B61A1"/>
    <w:rsid w:val="001B620D"/>
    <w:rsid w:val="001B7039"/>
    <w:rsid w:val="001B70AA"/>
    <w:rsid w:val="001B7139"/>
    <w:rsid w:val="001B7230"/>
    <w:rsid w:val="001B728B"/>
    <w:rsid w:val="001B7B1C"/>
    <w:rsid w:val="001B7CB6"/>
    <w:rsid w:val="001C0364"/>
    <w:rsid w:val="001C038C"/>
    <w:rsid w:val="001C079A"/>
    <w:rsid w:val="001C0931"/>
    <w:rsid w:val="001C0AAD"/>
    <w:rsid w:val="001C0D0B"/>
    <w:rsid w:val="001C10AD"/>
    <w:rsid w:val="001C11E0"/>
    <w:rsid w:val="001C15EF"/>
    <w:rsid w:val="001C194D"/>
    <w:rsid w:val="001C1AC3"/>
    <w:rsid w:val="001C1C2C"/>
    <w:rsid w:val="001C1C3C"/>
    <w:rsid w:val="001C1DFD"/>
    <w:rsid w:val="001C1E7F"/>
    <w:rsid w:val="001C1EAD"/>
    <w:rsid w:val="001C1FDF"/>
    <w:rsid w:val="001C1FE8"/>
    <w:rsid w:val="001C22AA"/>
    <w:rsid w:val="001C2309"/>
    <w:rsid w:val="001C241E"/>
    <w:rsid w:val="001C24D9"/>
    <w:rsid w:val="001C26A9"/>
    <w:rsid w:val="001C26CC"/>
    <w:rsid w:val="001C2718"/>
    <w:rsid w:val="001C276F"/>
    <w:rsid w:val="001C28F1"/>
    <w:rsid w:val="001C2ADD"/>
    <w:rsid w:val="001C2CC1"/>
    <w:rsid w:val="001C2CC9"/>
    <w:rsid w:val="001C307C"/>
    <w:rsid w:val="001C319D"/>
    <w:rsid w:val="001C3257"/>
    <w:rsid w:val="001C37C0"/>
    <w:rsid w:val="001C3AAC"/>
    <w:rsid w:val="001C3BDC"/>
    <w:rsid w:val="001C3DEB"/>
    <w:rsid w:val="001C3E98"/>
    <w:rsid w:val="001C3F56"/>
    <w:rsid w:val="001C3FF0"/>
    <w:rsid w:val="001C4042"/>
    <w:rsid w:val="001C41B1"/>
    <w:rsid w:val="001C457B"/>
    <w:rsid w:val="001C4590"/>
    <w:rsid w:val="001C4674"/>
    <w:rsid w:val="001C4815"/>
    <w:rsid w:val="001C4927"/>
    <w:rsid w:val="001C493C"/>
    <w:rsid w:val="001C4AC3"/>
    <w:rsid w:val="001C4FC2"/>
    <w:rsid w:val="001C5346"/>
    <w:rsid w:val="001C54BA"/>
    <w:rsid w:val="001C555B"/>
    <w:rsid w:val="001C5970"/>
    <w:rsid w:val="001C5C18"/>
    <w:rsid w:val="001C5C2C"/>
    <w:rsid w:val="001C5CBA"/>
    <w:rsid w:val="001C5E0B"/>
    <w:rsid w:val="001C610C"/>
    <w:rsid w:val="001C643A"/>
    <w:rsid w:val="001C6679"/>
    <w:rsid w:val="001C66AC"/>
    <w:rsid w:val="001C67B0"/>
    <w:rsid w:val="001C694C"/>
    <w:rsid w:val="001C7063"/>
    <w:rsid w:val="001C7377"/>
    <w:rsid w:val="001C7428"/>
    <w:rsid w:val="001C77C6"/>
    <w:rsid w:val="001C7822"/>
    <w:rsid w:val="001C78EB"/>
    <w:rsid w:val="001C798E"/>
    <w:rsid w:val="001C79EE"/>
    <w:rsid w:val="001C7A08"/>
    <w:rsid w:val="001C7AF2"/>
    <w:rsid w:val="001C7FFC"/>
    <w:rsid w:val="001D0166"/>
    <w:rsid w:val="001D01A8"/>
    <w:rsid w:val="001D02A8"/>
    <w:rsid w:val="001D034D"/>
    <w:rsid w:val="001D03C8"/>
    <w:rsid w:val="001D04B5"/>
    <w:rsid w:val="001D050B"/>
    <w:rsid w:val="001D067F"/>
    <w:rsid w:val="001D0705"/>
    <w:rsid w:val="001D0800"/>
    <w:rsid w:val="001D0CCD"/>
    <w:rsid w:val="001D0D1C"/>
    <w:rsid w:val="001D0DA0"/>
    <w:rsid w:val="001D0E23"/>
    <w:rsid w:val="001D10B8"/>
    <w:rsid w:val="001D1200"/>
    <w:rsid w:val="001D13A7"/>
    <w:rsid w:val="001D171D"/>
    <w:rsid w:val="001D1887"/>
    <w:rsid w:val="001D18C5"/>
    <w:rsid w:val="001D18C7"/>
    <w:rsid w:val="001D1B2A"/>
    <w:rsid w:val="001D1BCC"/>
    <w:rsid w:val="001D1CAF"/>
    <w:rsid w:val="001D1CD9"/>
    <w:rsid w:val="001D2275"/>
    <w:rsid w:val="001D24D6"/>
    <w:rsid w:val="001D2744"/>
    <w:rsid w:val="001D2753"/>
    <w:rsid w:val="001D278F"/>
    <w:rsid w:val="001D283E"/>
    <w:rsid w:val="001D29A9"/>
    <w:rsid w:val="001D2A11"/>
    <w:rsid w:val="001D2B55"/>
    <w:rsid w:val="001D2C17"/>
    <w:rsid w:val="001D2C24"/>
    <w:rsid w:val="001D2C73"/>
    <w:rsid w:val="001D2E8B"/>
    <w:rsid w:val="001D2F42"/>
    <w:rsid w:val="001D323E"/>
    <w:rsid w:val="001D3B47"/>
    <w:rsid w:val="001D3EC4"/>
    <w:rsid w:val="001D4091"/>
    <w:rsid w:val="001D473E"/>
    <w:rsid w:val="001D4AB8"/>
    <w:rsid w:val="001D4AE3"/>
    <w:rsid w:val="001D4C2A"/>
    <w:rsid w:val="001D4D7A"/>
    <w:rsid w:val="001D4FC2"/>
    <w:rsid w:val="001D4FF4"/>
    <w:rsid w:val="001D5033"/>
    <w:rsid w:val="001D51C1"/>
    <w:rsid w:val="001D51D2"/>
    <w:rsid w:val="001D542B"/>
    <w:rsid w:val="001D5669"/>
    <w:rsid w:val="001D579D"/>
    <w:rsid w:val="001D57E4"/>
    <w:rsid w:val="001D5901"/>
    <w:rsid w:val="001D5A2D"/>
    <w:rsid w:val="001D5CBD"/>
    <w:rsid w:val="001D623E"/>
    <w:rsid w:val="001D6482"/>
    <w:rsid w:val="001D6693"/>
    <w:rsid w:val="001D6722"/>
    <w:rsid w:val="001D6748"/>
    <w:rsid w:val="001D6779"/>
    <w:rsid w:val="001D6803"/>
    <w:rsid w:val="001D68BE"/>
    <w:rsid w:val="001D69DA"/>
    <w:rsid w:val="001D6DD1"/>
    <w:rsid w:val="001D6DFB"/>
    <w:rsid w:val="001D715E"/>
    <w:rsid w:val="001D7390"/>
    <w:rsid w:val="001D7526"/>
    <w:rsid w:val="001D759B"/>
    <w:rsid w:val="001D75EE"/>
    <w:rsid w:val="001D7659"/>
    <w:rsid w:val="001D76DE"/>
    <w:rsid w:val="001D7A32"/>
    <w:rsid w:val="001D7B13"/>
    <w:rsid w:val="001D7C34"/>
    <w:rsid w:val="001E0498"/>
    <w:rsid w:val="001E04D3"/>
    <w:rsid w:val="001E0552"/>
    <w:rsid w:val="001E0637"/>
    <w:rsid w:val="001E064A"/>
    <w:rsid w:val="001E067C"/>
    <w:rsid w:val="001E07E6"/>
    <w:rsid w:val="001E0A6B"/>
    <w:rsid w:val="001E0B17"/>
    <w:rsid w:val="001E0C54"/>
    <w:rsid w:val="001E0E04"/>
    <w:rsid w:val="001E0EC2"/>
    <w:rsid w:val="001E135E"/>
    <w:rsid w:val="001E13A8"/>
    <w:rsid w:val="001E14C3"/>
    <w:rsid w:val="001E1504"/>
    <w:rsid w:val="001E1537"/>
    <w:rsid w:val="001E15C9"/>
    <w:rsid w:val="001E1625"/>
    <w:rsid w:val="001E1678"/>
    <w:rsid w:val="001E18D3"/>
    <w:rsid w:val="001E1A4D"/>
    <w:rsid w:val="001E1C8E"/>
    <w:rsid w:val="001E1D11"/>
    <w:rsid w:val="001E214C"/>
    <w:rsid w:val="001E2938"/>
    <w:rsid w:val="001E2957"/>
    <w:rsid w:val="001E2AA9"/>
    <w:rsid w:val="001E2E20"/>
    <w:rsid w:val="001E324A"/>
    <w:rsid w:val="001E3295"/>
    <w:rsid w:val="001E34FD"/>
    <w:rsid w:val="001E35EB"/>
    <w:rsid w:val="001E39DD"/>
    <w:rsid w:val="001E3CA2"/>
    <w:rsid w:val="001E3DF8"/>
    <w:rsid w:val="001E3E90"/>
    <w:rsid w:val="001E3F07"/>
    <w:rsid w:val="001E401E"/>
    <w:rsid w:val="001E4034"/>
    <w:rsid w:val="001E4610"/>
    <w:rsid w:val="001E4702"/>
    <w:rsid w:val="001E4742"/>
    <w:rsid w:val="001E48DB"/>
    <w:rsid w:val="001E4A82"/>
    <w:rsid w:val="001E4C10"/>
    <w:rsid w:val="001E4E3A"/>
    <w:rsid w:val="001E51B8"/>
    <w:rsid w:val="001E544A"/>
    <w:rsid w:val="001E560F"/>
    <w:rsid w:val="001E5663"/>
    <w:rsid w:val="001E581E"/>
    <w:rsid w:val="001E5994"/>
    <w:rsid w:val="001E5AAB"/>
    <w:rsid w:val="001E5BE8"/>
    <w:rsid w:val="001E5E77"/>
    <w:rsid w:val="001E5FFB"/>
    <w:rsid w:val="001E60E2"/>
    <w:rsid w:val="001E6467"/>
    <w:rsid w:val="001E6708"/>
    <w:rsid w:val="001E69FD"/>
    <w:rsid w:val="001E6E29"/>
    <w:rsid w:val="001E6E69"/>
    <w:rsid w:val="001E6E97"/>
    <w:rsid w:val="001E7071"/>
    <w:rsid w:val="001E7180"/>
    <w:rsid w:val="001E71F2"/>
    <w:rsid w:val="001E724C"/>
    <w:rsid w:val="001E73AE"/>
    <w:rsid w:val="001E7752"/>
    <w:rsid w:val="001E77EC"/>
    <w:rsid w:val="001E7834"/>
    <w:rsid w:val="001E78B0"/>
    <w:rsid w:val="001E7B41"/>
    <w:rsid w:val="001E7D74"/>
    <w:rsid w:val="001E7E45"/>
    <w:rsid w:val="001F0671"/>
    <w:rsid w:val="001F088C"/>
    <w:rsid w:val="001F0A71"/>
    <w:rsid w:val="001F0AB9"/>
    <w:rsid w:val="001F0BDF"/>
    <w:rsid w:val="001F0F65"/>
    <w:rsid w:val="001F15D3"/>
    <w:rsid w:val="001F1A7A"/>
    <w:rsid w:val="001F1C6E"/>
    <w:rsid w:val="001F1CC5"/>
    <w:rsid w:val="001F1DE9"/>
    <w:rsid w:val="001F21ED"/>
    <w:rsid w:val="001F269B"/>
    <w:rsid w:val="001F26CC"/>
    <w:rsid w:val="001F27FD"/>
    <w:rsid w:val="001F29AE"/>
    <w:rsid w:val="001F2B80"/>
    <w:rsid w:val="001F312F"/>
    <w:rsid w:val="001F31CC"/>
    <w:rsid w:val="001F3273"/>
    <w:rsid w:val="001F33E5"/>
    <w:rsid w:val="001F3507"/>
    <w:rsid w:val="001F358D"/>
    <w:rsid w:val="001F3A4D"/>
    <w:rsid w:val="001F3CC1"/>
    <w:rsid w:val="001F3E95"/>
    <w:rsid w:val="001F4182"/>
    <w:rsid w:val="001F4285"/>
    <w:rsid w:val="001F4344"/>
    <w:rsid w:val="001F43BF"/>
    <w:rsid w:val="001F4A54"/>
    <w:rsid w:val="001F4ADD"/>
    <w:rsid w:val="001F4E79"/>
    <w:rsid w:val="001F4FC3"/>
    <w:rsid w:val="001F5063"/>
    <w:rsid w:val="001F5536"/>
    <w:rsid w:val="001F5A36"/>
    <w:rsid w:val="001F5B6D"/>
    <w:rsid w:val="001F5C04"/>
    <w:rsid w:val="001F639D"/>
    <w:rsid w:val="001F67C3"/>
    <w:rsid w:val="001F686B"/>
    <w:rsid w:val="001F6913"/>
    <w:rsid w:val="001F69E3"/>
    <w:rsid w:val="001F6F71"/>
    <w:rsid w:val="001F6FBC"/>
    <w:rsid w:val="001F73A5"/>
    <w:rsid w:val="001F73B6"/>
    <w:rsid w:val="001F758E"/>
    <w:rsid w:val="001F77F5"/>
    <w:rsid w:val="001F78CA"/>
    <w:rsid w:val="001F7AD1"/>
    <w:rsid w:val="001F7FDE"/>
    <w:rsid w:val="0020000C"/>
    <w:rsid w:val="00200011"/>
    <w:rsid w:val="002001F4"/>
    <w:rsid w:val="0020038D"/>
    <w:rsid w:val="002003B0"/>
    <w:rsid w:val="00200490"/>
    <w:rsid w:val="002009B0"/>
    <w:rsid w:val="00200A49"/>
    <w:rsid w:val="00200C81"/>
    <w:rsid w:val="00201139"/>
    <w:rsid w:val="00201599"/>
    <w:rsid w:val="002015B2"/>
    <w:rsid w:val="00201640"/>
    <w:rsid w:val="002019FB"/>
    <w:rsid w:val="00201A14"/>
    <w:rsid w:val="00201BD0"/>
    <w:rsid w:val="00201DE1"/>
    <w:rsid w:val="002023C4"/>
    <w:rsid w:val="002023CA"/>
    <w:rsid w:val="0020246A"/>
    <w:rsid w:val="002024AA"/>
    <w:rsid w:val="00202711"/>
    <w:rsid w:val="002028E6"/>
    <w:rsid w:val="00202AFE"/>
    <w:rsid w:val="00202C88"/>
    <w:rsid w:val="00202D84"/>
    <w:rsid w:val="00202D8E"/>
    <w:rsid w:val="00202FCC"/>
    <w:rsid w:val="0020305E"/>
    <w:rsid w:val="00203091"/>
    <w:rsid w:val="00203390"/>
    <w:rsid w:val="00203802"/>
    <w:rsid w:val="002038DA"/>
    <w:rsid w:val="0020392F"/>
    <w:rsid w:val="00203B28"/>
    <w:rsid w:val="00203D1F"/>
    <w:rsid w:val="00204010"/>
    <w:rsid w:val="002041CB"/>
    <w:rsid w:val="0020428A"/>
    <w:rsid w:val="002042AD"/>
    <w:rsid w:val="002042E6"/>
    <w:rsid w:val="00204318"/>
    <w:rsid w:val="0020443C"/>
    <w:rsid w:val="0020466B"/>
    <w:rsid w:val="00204781"/>
    <w:rsid w:val="00204968"/>
    <w:rsid w:val="00204E4A"/>
    <w:rsid w:val="00204FDE"/>
    <w:rsid w:val="00205174"/>
    <w:rsid w:val="00205261"/>
    <w:rsid w:val="002053A3"/>
    <w:rsid w:val="002057FB"/>
    <w:rsid w:val="0020583F"/>
    <w:rsid w:val="00205AEB"/>
    <w:rsid w:val="00205B6C"/>
    <w:rsid w:val="00205CCA"/>
    <w:rsid w:val="00205CE9"/>
    <w:rsid w:val="00205D4A"/>
    <w:rsid w:val="00205DEC"/>
    <w:rsid w:val="00205E68"/>
    <w:rsid w:val="00205E76"/>
    <w:rsid w:val="00205FDC"/>
    <w:rsid w:val="002060DF"/>
    <w:rsid w:val="002064D4"/>
    <w:rsid w:val="002066C2"/>
    <w:rsid w:val="002066F1"/>
    <w:rsid w:val="00206923"/>
    <w:rsid w:val="002069A0"/>
    <w:rsid w:val="00206C2F"/>
    <w:rsid w:val="00206C8F"/>
    <w:rsid w:val="00206D96"/>
    <w:rsid w:val="00207035"/>
    <w:rsid w:val="002070BB"/>
    <w:rsid w:val="00207169"/>
    <w:rsid w:val="002072E2"/>
    <w:rsid w:val="002073BB"/>
    <w:rsid w:val="0020759A"/>
    <w:rsid w:val="002075E0"/>
    <w:rsid w:val="00207736"/>
    <w:rsid w:val="00207EAB"/>
    <w:rsid w:val="00207F87"/>
    <w:rsid w:val="0021004A"/>
    <w:rsid w:val="00210116"/>
    <w:rsid w:val="00210125"/>
    <w:rsid w:val="00210356"/>
    <w:rsid w:val="002104A2"/>
    <w:rsid w:val="00210531"/>
    <w:rsid w:val="0021061F"/>
    <w:rsid w:val="00210620"/>
    <w:rsid w:val="00210969"/>
    <w:rsid w:val="00210ACF"/>
    <w:rsid w:val="0021115C"/>
    <w:rsid w:val="00211313"/>
    <w:rsid w:val="00211449"/>
    <w:rsid w:val="00211470"/>
    <w:rsid w:val="002115DD"/>
    <w:rsid w:val="0021172B"/>
    <w:rsid w:val="00211847"/>
    <w:rsid w:val="0021191D"/>
    <w:rsid w:val="00211ADA"/>
    <w:rsid w:val="00211B3C"/>
    <w:rsid w:val="00211DFA"/>
    <w:rsid w:val="00211F6E"/>
    <w:rsid w:val="0021226F"/>
    <w:rsid w:val="00212535"/>
    <w:rsid w:val="00212959"/>
    <w:rsid w:val="00212A71"/>
    <w:rsid w:val="00212CE8"/>
    <w:rsid w:val="00212D9E"/>
    <w:rsid w:val="00212DC8"/>
    <w:rsid w:val="00213003"/>
    <w:rsid w:val="00213288"/>
    <w:rsid w:val="00213390"/>
    <w:rsid w:val="0021386B"/>
    <w:rsid w:val="0021393B"/>
    <w:rsid w:val="00213BE0"/>
    <w:rsid w:val="00213D7D"/>
    <w:rsid w:val="00213EB1"/>
    <w:rsid w:val="0021410A"/>
    <w:rsid w:val="002142A3"/>
    <w:rsid w:val="00214326"/>
    <w:rsid w:val="002144FF"/>
    <w:rsid w:val="002145B4"/>
    <w:rsid w:val="002145C8"/>
    <w:rsid w:val="00214B0C"/>
    <w:rsid w:val="00214C23"/>
    <w:rsid w:val="00214DE2"/>
    <w:rsid w:val="00214EC4"/>
    <w:rsid w:val="00215A24"/>
    <w:rsid w:val="00215A98"/>
    <w:rsid w:val="00215AFB"/>
    <w:rsid w:val="00215CED"/>
    <w:rsid w:val="00215DC4"/>
    <w:rsid w:val="00215DDD"/>
    <w:rsid w:val="00216073"/>
    <w:rsid w:val="00216245"/>
    <w:rsid w:val="00216420"/>
    <w:rsid w:val="00216601"/>
    <w:rsid w:val="0021682D"/>
    <w:rsid w:val="00216ABC"/>
    <w:rsid w:val="00216AEC"/>
    <w:rsid w:val="00216F29"/>
    <w:rsid w:val="002171B7"/>
    <w:rsid w:val="00217363"/>
    <w:rsid w:val="00217538"/>
    <w:rsid w:val="002176E5"/>
    <w:rsid w:val="0021785F"/>
    <w:rsid w:val="00217D2C"/>
    <w:rsid w:val="00217D4B"/>
    <w:rsid w:val="00217DC0"/>
    <w:rsid w:val="00217ED5"/>
    <w:rsid w:val="00217F8E"/>
    <w:rsid w:val="00220145"/>
    <w:rsid w:val="002201AE"/>
    <w:rsid w:val="00220413"/>
    <w:rsid w:val="002209FB"/>
    <w:rsid w:val="00220BEA"/>
    <w:rsid w:val="00220D08"/>
    <w:rsid w:val="00220DAF"/>
    <w:rsid w:val="002210AA"/>
    <w:rsid w:val="002212CD"/>
    <w:rsid w:val="0022134A"/>
    <w:rsid w:val="00221C80"/>
    <w:rsid w:val="00221FB0"/>
    <w:rsid w:val="00221FE5"/>
    <w:rsid w:val="002225BC"/>
    <w:rsid w:val="00222640"/>
    <w:rsid w:val="00222B80"/>
    <w:rsid w:val="002231AD"/>
    <w:rsid w:val="002233B5"/>
    <w:rsid w:val="00223655"/>
    <w:rsid w:val="00223714"/>
    <w:rsid w:val="0022375B"/>
    <w:rsid w:val="002238E9"/>
    <w:rsid w:val="00223B9E"/>
    <w:rsid w:val="00223C1E"/>
    <w:rsid w:val="00223D1D"/>
    <w:rsid w:val="00224049"/>
    <w:rsid w:val="0022411D"/>
    <w:rsid w:val="00224196"/>
    <w:rsid w:val="00224271"/>
    <w:rsid w:val="002242A5"/>
    <w:rsid w:val="002243BA"/>
    <w:rsid w:val="0022450B"/>
    <w:rsid w:val="00224543"/>
    <w:rsid w:val="00224699"/>
    <w:rsid w:val="00224883"/>
    <w:rsid w:val="00224CB1"/>
    <w:rsid w:val="00225108"/>
    <w:rsid w:val="002252E0"/>
    <w:rsid w:val="002253BB"/>
    <w:rsid w:val="002255A5"/>
    <w:rsid w:val="002258A4"/>
    <w:rsid w:val="002259A7"/>
    <w:rsid w:val="00225A81"/>
    <w:rsid w:val="00225AF1"/>
    <w:rsid w:val="00225B62"/>
    <w:rsid w:val="00225C52"/>
    <w:rsid w:val="00225C91"/>
    <w:rsid w:val="00225E06"/>
    <w:rsid w:val="00225E44"/>
    <w:rsid w:val="0022605C"/>
    <w:rsid w:val="002263F0"/>
    <w:rsid w:val="00226473"/>
    <w:rsid w:val="00226513"/>
    <w:rsid w:val="002265BB"/>
    <w:rsid w:val="002266A9"/>
    <w:rsid w:val="00226785"/>
    <w:rsid w:val="00226CDD"/>
    <w:rsid w:val="00227021"/>
    <w:rsid w:val="00227520"/>
    <w:rsid w:val="00227525"/>
    <w:rsid w:val="00227911"/>
    <w:rsid w:val="00227C08"/>
    <w:rsid w:val="00227D35"/>
    <w:rsid w:val="00227DB0"/>
    <w:rsid w:val="002300A3"/>
    <w:rsid w:val="00230576"/>
    <w:rsid w:val="002308A6"/>
    <w:rsid w:val="00230A9C"/>
    <w:rsid w:val="00230BE5"/>
    <w:rsid w:val="002310E2"/>
    <w:rsid w:val="002310FD"/>
    <w:rsid w:val="002311C6"/>
    <w:rsid w:val="0023135B"/>
    <w:rsid w:val="0023135D"/>
    <w:rsid w:val="0023144B"/>
    <w:rsid w:val="00231547"/>
    <w:rsid w:val="00231783"/>
    <w:rsid w:val="00231788"/>
    <w:rsid w:val="002317E2"/>
    <w:rsid w:val="00231973"/>
    <w:rsid w:val="00231C2A"/>
    <w:rsid w:val="00231FA5"/>
    <w:rsid w:val="00231FC4"/>
    <w:rsid w:val="00232291"/>
    <w:rsid w:val="00232309"/>
    <w:rsid w:val="00232406"/>
    <w:rsid w:val="002327D1"/>
    <w:rsid w:val="00232838"/>
    <w:rsid w:val="00232864"/>
    <w:rsid w:val="0023297A"/>
    <w:rsid w:val="00232B15"/>
    <w:rsid w:val="00232BBF"/>
    <w:rsid w:val="00232C98"/>
    <w:rsid w:val="00232CD0"/>
    <w:rsid w:val="00232D6B"/>
    <w:rsid w:val="00232E86"/>
    <w:rsid w:val="00233166"/>
    <w:rsid w:val="00233233"/>
    <w:rsid w:val="00233287"/>
    <w:rsid w:val="0023344B"/>
    <w:rsid w:val="002335BA"/>
    <w:rsid w:val="00233869"/>
    <w:rsid w:val="0023386E"/>
    <w:rsid w:val="00233B1E"/>
    <w:rsid w:val="00233CDD"/>
    <w:rsid w:val="00233F1F"/>
    <w:rsid w:val="002340D7"/>
    <w:rsid w:val="00234106"/>
    <w:rsid w:val="00234217"/>
    <w:rsid w:val="002342A0"/>
    <w:rsid w:val="002343F8"/>
    <w:rsid w:val="00234561"/>
    <w:rsid w:val="0023465C"/>
    <w:rsid w:val="002347B3"/>
    <w:rsid w:val="002347C4"/>
    <w:rsid w:val="0023485A"/>
    <w:rsid w:val="0023488F"/>
    <w:rsid w:val="002348FE"/>
    <w:rsid w:val="00234D7B"/>
    <w:rsid w:val="00235317"/>
    <w:rsid w:val="00235395"/>
    <w:rsid w:val="002353B2"/>
    <w:rsid w:val="0023547B"/>
    <w:rsid w:val="00235517"/>
    <w:rsid w:val="0023574C"/>
    <w:rsid w:val="002357C6"/>
    <w:rsid w:val="002359F1"/>
    <w:rsid w:val="00235BBD"/>
    <w:rsid w:val="00235D51"/>
    <w:rsid w:val="00235EDB"/>
    <w:rsid w:val="00235FDA"/>
    <w:rsid w:val="00236381"/>
    <w:rsid w:val="0023651C"/>
    <w:rsid w:val="00236532"/>
    <w:rsid w:val="00236769"/>
    <w:rsid w:val="00236AAE"/>
    <w:rsid w:val="00236B80"/>
    <w:rsid w:val="00236D49"/>
    <w:rsid w:val="00236E83"/>
    <w:rsid w:val="00236F52"/>
    <w:rsid w:val="00237053"/>
    <w:rsid w:val="00237276"/>
    <w:rsid w:val="00237324"/>
    <w:rsid w:val="00237480"/>
    <w:rsid w:val="00237690"/>
    <w:rsid w:val="002376D6"/>
    <w:rsid w:val="002379F7"/>
    <w:rsid w:val="00237B7C"/>
    <w:rsid w:val="00237E33"/>
    <w:rsid w:val="00237EDD"/>
    <w:rsid w:val="00240153"/>
    <w:rsid w:val="0024020C"/>
    <w:rsid w:val="00240317"/>
    <w:rsid w:val="00240AF3"/>
    <w:rsid w:val="00240B72"/>
    <w:rsid w:val="00240C56"/>
    <w:rsid w:val="00240DDB"/>
    <w:rsid w:val="00240E69"/>
    <w:rsid w:val="00240EB0"/>
    <w:rsid w:val="002410D8"/>
    <w:rsid w:val="0024122F"/>
    <w:rsid w:val="002412AE"/>
    <w:rsid w:val="002414A2"/>
    <w:rsid w:val="00241669"/>
    <w:rsid w:val="00241946"/>
    <w:rsid w:val="002419C3"/>
    <w:rsid w:val="00241A14"/>
    <w:rsid w:val="00241B6F"/>
    <w:rsid w:val="002420B3"/>
    <w:rsid w:val="002420E4"/>
    <w:rsid w:val="002424CC"/>
    <w:rsid w:val="0024256E"/>
    <w:rsid w:val="002425F0"/>
    <w:rsid w:val="0024260B"/>
    <w:rsid w:val="002426D3"/>
    <w:rsid w:val="002428D5"/>
    <w:rsid w:val="00242901"/>
    <w:rsid w:val="00242AB6"/>
    <w:rsid w:val="00242B18"/>
    <w:rsid w:val="00242B3C"/>
    <w:rsid w:val="00242D43"/>
    <w:rsid w:val="00242E2D"/>
    <w:rsid w:val="00242FB5"/>
    <w:rsid w:val="00243008"/>
    <w:rsid w:val="0024316D"/>
    <w:rsid w:val="002432BF"/>
    <w:rsid w:val="002432D2"/>
    <w:rsid w:val="0024340B"/>
    <w:rsid w:val="0024342A"/>
    <w:rsid w:val="002434C0"/>
    <w:rsid w:val="00243565"/>
    <w:rsid w:val="0024392F"/>
    <w:rsid w:val="00243979"/>
    <w:rsid w:val="00243A7B"/>
    <w:rsid w:val="002441B1"/>
    <w:rsid w:val="0024440D"/>
    <w:rsid w:val="002449B7"/>
    <w:rsid w:val="00244B04"/>
    <w:rsid w:val="00244C1A"/>
    <w:rsid w:val="00244C60"/>
    <w:rsid w:val="00244E40"/>
    <w:rsid w:val="00244EC9"/>
    <w:rsid w:val="00244EF3"/>
    <w:rsid w:val="00244F89"/>
    <w:rsid w:val="00244FA3"/>
    <w:rsid w:val="00245076"/>
    <w:rsid w:val="002451AD"/>
    <w:rsid w:val="00245272"/>
    <w:rsid w:val="0024529A"/>
    <w:rsid w:val="00245372"/>
    <w:rsid w:val="00245427"/>
    <w:rsid w:val="002454BD"/>
    <w:rsid w:val="0024599E"/>
    <w:rsid w:val="00245E82"/>
    <w:rsid w:val="00245F99"/>
    <w:rsid w:val="00246217"/>
    <w:rsid w:val="00246641"/>
    <w:rsid w:val="002467FF"/>
    <w:rsid w:val="0024689B"/>
    <w:rsid w:val="0024689D"/>
    <w:rsid w:val="00246991"/>
    <w:rsid w:val="00246BD0"/>
    <w:rsid w:val="00246DA6"/>
    <w:rsid w:val="00246E9A"/>
    <w:rsid w:val="002470E0"/>
    <w:rsid w:val="002471E4"/>
    <w:rsid w:val="002476C1"/>
    <w:rsid w:val="002479A0"/>
    <w:rsid w:val="00247A1A"/>
    <w:rsid w:val="00247ADD"/>
    <w:rsid w:val="002501EE"/>
    <w:rsid w:val="0025024A"/>
    <w:rsid w:val="002504EC"/>
    <w:rsid w:val="002507CE"/>
    <w:rsid w:val="002508F7"/>
    <w:rsid w:val="00250A7E"/>
    <w:rsid w:val="00250B2E"/>
    <w:rsid w:val="00250D03"/>
    <w:rsid w:val="00250E16"/>
    <w:rsid w:val="00250FF2"/>
    <w:rsid w:val="00251B38"/>
    <w:rsid w:val="00251B91"/>
    <w:rsid w:val="00251E80"/>
    <w:rsid w:val="002522D1"/>
    <w:rsid w:val="002522EA"/>
    <w:rsid w:val="00252309"/>
    <w:rsid w:val="00252393"/>
    <w:rsid w:val="002525D5"/>
    <w:rsid w:val="002526B6"/>
    <w:rsid w:val="0025289E"/>
    <w:rsid w:val="00252B3F"/>
    <w:rsid w:val="00252C9E"/>
    <w:rsid w:val="00252E32"/>
    <w:rsid w:val="00253092"/>
    <w:rsid w:val="00253314"/>
    <w:rsid w:val="0025340F"/>
    <w:rsid w:val="00253508"/>
    <w:rsid w:val="0025364D"/>
    <w:rsid w:val="002536B6"/>
    <w:rsid w:val="00253744"/>
    <w:rsid w:val="0025386B"/>
    <w:rsid w:val="00253891"/>
    <w:rsid w:val="00253967"/>
    <w:rsid w:val="00253D99"/>
    <w:rsid w:val="00253FD3"/>
    <w:rsid w:val="00253FE3"/>
    <w:rsid w:val="00254684"/>
    <w:rsid w:val="0025485E"/>
    <w:rsid w:val="00254A68"/>
    <w:rsid w:val="00254C31"/>
    <w:rsid w:val="002552F0"/>
    <w:rsid w:val="002553A3"/>
    <w:rsid w:val="00255444"/>
    <w:rsid w:val="00255503"/>
    <w:rsid w:val="00255537"/>
    <w:rsid w:val="002556A4"/>
    <w:rsid w:val="002556BB"/>
    <w:rsid w:val="0025577A"/>
    <w:rsid w:val="00255A41"/>
    <w:rsid w:val="00255D5E"/>
    <w:rsid w:val="00255D85"/>
    <w:rsid w:val="002564D9"/>
    <w:rsid w:val="00256535"/>
    <w:rsid w:val="0025673F"/>
    <w:rsid w:val="00256CB1"/>
    <w:rsid w:val="00256E67"/>
    <w:rsid w:val="00256F38"/>
    <w:rsid w:val="00257248"/>
    <w:rsid w:val="0025777C"/>
    <w:rsid w:val="00257CE7"/>
    <w:rsid w:val="00257D62"/>
    <w:rsid w:val="00257F57"/>
    <w:rsid w:val="00260034"/>
    <w:rsid w:val="0026024C"/>
    <w:rsid w:val="00260730"/>
    <w:rsid w:val="002609ED"/>
    <w:rsid w:val="00260AC5"/>
    <w:rsid w:val="00260CD9"/>
    <w:rsid w:val="00260DDC"/>
    <w:rsid w:val="00261048"/>
    <w:rsid w:val="00261556"/>
    <w:rsid w:val="00261A41"/>
    <w:rsid w:val="00261B1D"/>
    <w:rsid w:val="00261B77"/>
    <w:rsid w:val="00261C96"/>
    <w:rsid w:val="00261D11"/>
    <w:rsid w:val="00261D41"/>
    <w:rsid w:val="00261E3B"/>
    <w:rsid w:val="00261F91"/>
    <w:rsid w:val="00261FC0"/>
    <w:rsid w:val="0026209E"/>
    <w:rsid w:val="00262282"/>
    <w:rsid w:val="00262319"/>
    <w:rsid w:val="002628D6"/>
    <w:rsid w:val="00262F75"/>
    <w:rsid w:val="00263128"/>
    <w:rsid w:val="002631C3"/>
    <w:rsid w:val="00263684"/>
    <w:rsid w:val="002638DA"/>
    <w:rsid w:val="002638FA"/>
    <w:rsid w:val="00263EC7"/>
    <w:rsid w:val="00264213"/>
    <w:rsid w:val="00264360"/>
    <w:rsid w:val="00264405"/>
    <w:rsid w:val="002645FE"/>
    <w:rsid w:val="0026465B"/>
    <w:rsid w:val="002647B2"/>
    <w:rsid w:val="002648E5"/>
    <w:rsid w:val="00264B23"/>
    <w:rsid w:val="00264D84"/>
    <w:rsid w:val="0026500B"/>
    <w:rsid w:val="002650BB"/>
    <w:rsid w:val="0026519C"/>
    <w:rsid w:val="002652C4"/>
    <w:rsid w:val="0026547D"/>
    <w:rsid w:val="002654FE"/>
    <w:rsid w:val="0026558B"/>
    <w:rsid w:val="002657BE"/>
    <w:rsid w:val="00265B8D"/>
    <w:rsid w:val="00265D03"/>
    <w:rsid w:val="00265D2F"/>
    <w:rsid w:val="00265E1D"/>
    <w:rsid w:val="00266194"/>
    <w:rsid w:val="0026643F"/>
    <w:rsid w:val="002664BC"/>
    <w:rsid w:val="00266522"/>
    <w:rsid w:val="00266826"/>
    <w:rsid w:val="00266898"/>
    <w:rsid w:val="00266B22"/>
    <w:rsid w:val="00266BCA"/>
    <w:rsid w:val="00266C81"/>
    <w:rsid w:val="00266CF6"/>
    <w:rsid w:val="00266DC0"/>
    <w:rsid w:val="00266FAD"/>
    <w:rsid w:val="0026702F"/>
    <w:rsid w:val="002670FA"/>
    <w:rsid w:val="00267142"/>
    <w:rsid w:val="00267255"/>
    <w:rsid w:val="00267297"/>
    <w:rsid w:val="00267392"/>
    <w:rsid w:val="0026759C"/>
    <w:rsid w:val="00267740"/>
    <w:rsid w:val="00267DEA"/>
    <w:rsid w:val="00267EC8"/>
    <w:rsid w:val="00267F09"/>
    <w:rsid w:val="00267F7C"/>
    <w:rsid w:val="002701E4"/>
    <w:rsid w:val="00270419"/>
    <w:rsid w:val="0027049F"/>
    <w:rsid w:val="0027050E"/>
    <w:rsid w:val="0027051D"/>
    <w:rsid w:val="0027053B"/>
    <w:rsid w:val="002706D1"/>
    <w:rsid w:val="002706EF"/>
    <w:rsid w:val="0027077D"/>
    <w:rsid w:val="00270847"/>
    <w:rsid w:val="00270A3D"/>
    <w:rsid w:val="00270C5F"/>
    <w:rsid w:val="00270E62"/>
    <w:rsid w:val="00270F3D"/>
    <w:rsid w:val="00270FED"/>
    <w:rsid w:val="0027137F"/>
    <w:rsid w:val="00271551"/>
    <w:rsid w:val="00271598"/>
    <w:rsid w:val="002718A4"/>
    <w:rsid w:val="002718C4"/>
    <w:rsid w:val="00271B82"/>
    <w:rsid w:val="00271D49"/>
    <w:rsid w:val="00271E13"/>
    <w:rsid w:val="00271F6C"/>
    <w:rsid w:val="00271F93"/>
    <w:rsid w:val="00272452"/>
    <w:rsid w:val="0027258F"/>
    <w:rsid w:val="002726ED"/>
    <w:rsid w:val="002727A3"/>
    <w:rsid w:val="002728D8"/>
    <w:rsid w:val="00272B43"/>
    <w:rsid w:val="00272ED6"/>
    <w:rsid w:val="00272EF6"/>
    <w:rsid w:val="00273108"/>
    <w:rsid w:val="00273119"/>
    <w:rsid w:val="00273150"/>
    <w:rsid w:val="002731F5"/>
    <w:rsid w:val="002735BD"/>
    <w:rsid w:val="00273869"/>
    <w:rsid w:val="002738F9"/>
    <w:rsid w:val="002739E0"/>
    <w:rsid w:val="00274028"/>
    <w:rsid w:val="00274158"/>
    <w:rsid w:val="00274610"/>
    <w:rsid w:val="00274628"/>
    <w:rsid w:val="0027463C"/>
    <w:rsid w:val="00274868"/>
    <w:rsid w:val="002748C8"/>
    <w:rsid w:val="002748DD"/>
    <w:rsid w:val="002748E2"/>
    <w:rsid w:val="00274B63"/>
    <w:rsid w:val="00274C0B"/>
    <w:rsid w:val="00274D65"/>
    <w:rsid w:val="00274D6B"/>
    <w:rsid w:val="00274EA4"/>
    <w:rsid w:val="00274F4F"/>
    <w:rsid w:val="00275014"/>
    <w:rsid w:val="00275028"/>
    <w:rsid w:val="002750A6"/>
    <w:rsid w:val="002751AF"/>
    <w:rsid w:val="002752DA"/>
    <w:rsid w:val="002752F8"/>
    <w:rsid w:val="00275591"/>
    <w:rsid w:val="00275785"/>
    <w:rsid w:val="00275A19"/>
    <w:rsid w:val="00275A23"/>
    <w:rsid w:val="00275A7E"/>
    <w:rsid w:val="00276186"/>
    <w:rsid w:val="00276220"/>
    <w:rsid w:val="00276720"/>
    <w:rsid w:val="00276A50"/>
    <w:rsid w:val="00276AB6"/>
    <w:rsid w:val="00276CC4"/>
    <w:rsid w:val="00276D7F"/>
    <w:rsid w:val="00277076"/>
    <w:rsid w:val="002770EC"/>
    <w:rsid w:val="00277112"/>
    <w:rsid w:val="002771D7"/>
    <w:rsid w:val="00277281"/>
    <w:rsid w:val="00277501"/>
    <w:rsid w:val="002775D9"/>
    <w:rsid w:val="00277621"/>
    <w:rsid w:val="00277A6B"/>
    <w:rsid w:val="00277A86"/>
    <w:rsid w:val="00277BA3"/>
    <w:rsid w:val="0028014E"/>
    <w:rsid w:val="0028017E"/>
    <w:rsid w:val="002801EE"/>
    <w:rsid w:val="002803EC"/>
    <w:rsid w:val="00280568"/>
    <w:rsid w:val="002807E1"/>
    <w:rsid w:val="002808A4"/>
    <w:rsid w:val="002809AB"/>
    <w:rsid w:val="00280C28"/>
    <w:rsid w:val="00280C9F"/>
    <w:rsid w:val="00280E8A"/>
    <w:rsid w:val="00280E95"/>
    <w:rsid w:val="0028111B"/>
    <w:rsid w:val="00281316"/>
    <w:rsid w:val="00281554"/>
    <w:rsid w:val="00281580"/>
    <w:rsid w:val="00281757"/>
    <w:rsid w:val="00281963"/>
    <w:rsid w:val="00281A2D"/>
    <w:rsid w:val="00281A49"/>
    <w:rsid w:val="00281C72"/>
    <w:rsid w:val="002823AC"/>
    <w:rsid w:val="0028247E"/>
    <w:rsid w:val="00282487"/>
    <w:rsid w:val="0028254C"/>
    <w:rsid w:val="002827DE"/>
    <w:rsid w:val="00282856"/>
    <w:rsid w:val="0028287F"/>
    <w:rsid w:val="002828BF"/>
    <w:rsid w:val="0028294B"/>
    <w:rsid w:val="00282A44"/>
    <w:rsid w:val="00282B38"/>
    <w:rsid w:val="00282DE8"/>
    <w:rsid w:val="002834B0"/>
    <w:rsid w:val="002836E3"/>
    <w:rsid w:val="00283728"/>
    <w:rsid w:val="00283755"/>
    <w:rsid w:val="00283858"/>
    <w:rsid w:val="00283946"/>
    <w:rsid w:val="0028394E"/>
    <w:rsid w:val="00283953"/>
    <w:rsid w:val="0028398F"/>
    <w:rsid w:val="00283BCB"/>
    <w:rsid w:val="00283C81"/>
    <w:rsid w:val="00283D5C"/>
    <w:rsid w:val="00283F50"/>
    <w:rsid w:val="0028410C"/>
    <w:rsid w:val="00284B78"/>
    <w:rsid w:val="00284BFE"/>
    <w:rsid w:val="00284C77"/>
    <w:rsid w:val="00284F12"/>
    <w:rsid w:val="00285068"/>
    <w:rsid w:val="0028535C"/>
    <w:rsid w:val="00285A03"/>
    <w:rsid w:val="00285B99"/>
    <w:rsid w:val="00285DCA"/>
    <w:rsid w:val="00285FB4"/>
    <w:rsid w:val="0028611B"/>
    <w:rsid w:val="00286566"/>
    <w:rsid w:val="00286737"/>
    <w:rsid w:val="00286768"/>
    <w:rsid w:val="002868BF"/>
    <w:rsid w:val="002868D9"/>
    <w:rsid w:val="0028690D"/>
    <w:rsid w:val="00286E96"/>
    <w:rsid w:val="00286FD0"/>
    <w:rsid w:val="0028705A"/>
    <w:rsid w:val="002871E0"/>
    <w:rsid w:val="00287531"/>
    <w:rsid w:val="002878E7"/>
    <w:rsid w:val="002879BA"/>
    <w:rsid w:val="00287D80"/>
    <w:rsid w:val="00287E2A"/>
    <w:rsid w:val="00287ED8"/>
    <w:rsid w:val="00287F0B"/>
    <w:rsid w:val="0029001E"/>
    <w:rsid w:val="00290245"/>
    <w:rsid w:val="00290269"/>
    <w:rsid w:val="0029035A"/>
    <w:rsid w:val="0029066D"/>
    <w:rsid w:val="00290B3A"/>
    <w:rsid w:val="00290B66"/>
    <w:rsid w:val="00290BEE"/>
    <w:rsid w:val="00290C09"/>
    <w:rsid w:val="00290C86"/>
    <w:rsid w:val="00290CE6"/>
    <w:rsid w:val="00290D79"/>
    <w:rsid w:val="00290F33"/>
    <w:rsid w:val="00290FDD"/>
    <w:rsid w:val="002910C7"/>
    <w:rsid w:val="002917C1"/>
    <w:rsid w:val="00291853"/>
    <w:rsid w:val="002919C2"/>
    <w:rsid w:val="00291A55"/>
    <w:rsid w:val="00291AD5"/>
    <w:rsid w:val="00291ADE"/>
    <w:rsid w:val="00291DFA"/>
    <w:rsid w:val="00291E7D"/>
    <w:rsid w:val="002920FA"/>
    <w:rsid w:val="0029211C"/>
    <w:rsid w:val="002922E7"/>
    <w:rsid w:val="002922EA"/>
    <w:rsid w:val="002925CD"/>
    <w:rsid w:val="00292765"/>
    <w:rsid w:val="00292785"/>
    <w:rsid w:val="00292847"/>
    <w:rsid w:val="0029291A"/>
    <w:rsid w:val="00292A1F"/>
    <w:rsid w:val="00293122"/>
    <w:rsid w:val="0029324A"/>
    <w:rsid w:val="00293725"/>
    <w:rsid w:val="00293754"/>
    <w:rsid w:val="00293833"/>
    <w:rsid w:val="00293996"/>
    <w:rsid w:val="002939E0"/>
    <w:rsid w:val="00294063"/>
    <w:rsid w:val="0029408E"/>
    <w:rsid w:val="002940CC"/>
    <w:rsid w:val="0029443F"/>
    <w:rsid w:val="002944CE"/>
    <w:rsid w:val="00294579"/>
    <w:rsid w:val="002945E3"/>
    <w:rsid w:val="00294741"/>
    <w:rsid w:val="002948A9"/>
    <w:rsid w:val="00294A72"/>
    <w:rsid w:val="00294C29"/>
    <w:rsid w:val="00294D09"/>
    <w:rsid w:val="00294D50"/>
    <w:rsid w:val="00294E2D"/>
    <w:rsid w:val="00294F03"/>
    <w:rsid w:val="00295042"/>
    <w:rsid w:val="0029577E"/>
    <w:rsid w:val="00295A6C"/>
    <w:rsid w:val="00295B8E"/>
    <w:rsid w:val="00295D02"/>
    <w:rsid w:val="00295E33"/>
    <w:rsid w:val="00296084"/>
    <w:rsid w:val="00296243"/>
    <w:rsid w:val="00296300"/>
    <w:rsid w:val="0029653E"/>
    <w:rsid w:val="002966EB"/>
    <w:rsid w:val="0029693B"/>
    <w:rsid w:val="00296A65"/>
    <w:rsid w:val="00296C25"/>
    <w:rsid w:val="00296D92"/>
    <w:rsid w:val="00297116"/>
    <w:rsid w:val="002972BC"/>
    <w:rsid w:val="002973B5"/>
    <w:rsid w:val="002973E6"/>
    <w:rsid w:val="002973FC"/>
    <w:rsid w:val="002974A1"/>
    <w:rsid w:val="00297C94"/>
    <w:rsid w:val="00297CAB"/>
    <w:rsid w:val="00297CF2"/>
    <w:rsid w:val="00297DE2"/>
    <w:rsid w:val="002A006C"/>
    <w:rsid w:val="002A03B3"/>
    <w:rsid w:val="002A05D1"/>
    <w:rsid w:val="002A07D6"/>
    <w:rsid w:val="002A07DA"/>
    <w:rsid w:val="002A0A1D"/>
    <w:rsid w:val="002A0BD4"/>
    <w:rsid w:val="002A0CF5"/>
    <w:rsid w:val="002A0D78"/>
    <w:rsid w:val="002A1051"/>
    <w:rsid w:val="002A10DF"/>
    <w:rsid w:val="002A10F8"/>
    <w:rsid w:val="002A1104"/>
    <w:rsid w:val="002A1204"/>
    <w:rsid w:val="002A13BA"/>
    <w:rsid w:val="002A16CB"/>
    <w:rsid w:val="002A1938"/>
    <w:rsid w:val="002A1963"/>
    <w:rsid w:val="002A1C83"/>
    <w:rsid w:val="002A1CC8"/>
    <w:rsid w:val="002A1D4C"/>
    <w:rsid w:val="002A1D5E"/>
    <w:rsid w:val="002A1D77"/>
    <w:rsid w:val="002A21BF"/>
    <w:rsid w:val="002A2251"/>
    <w:rsid w:val="002A24F3"/>
    <w:rsid w:val="002A2566"/>
    <w:rsid w:val="002A2D5E"/>
    <w:rsid w:val="002A31B9"/>
    <w:rsid w:val="002A3327"/>
    <w:rsid w:val="002A3397"/>
    <w:rsid w:val="002A3629"/>
    <w:rsid w:val="002A3A98"/>
    <w:rsid w:val="002A3AAC"/>
    <w:rsid w:val="002A3CDE"/>
    <w:rsid w:val="002A3D79"/>
    <w:rsid w:val="002A3E5E"/>
    <w:rsid w:val="002A3F7F"/>
    <w:rsid w:val="002A3FA5"/>
    <w:rsid w:val="002A4106"/>
    <w:rsid w:val="002A45CB"/>
    <w:rsid w:val="002A45D2"/>
    <w:rsid w:val="002A46A9"/>
    <w:rsid w:val="002A4CBD"/>
    <w:rsid w:val="002A4D49"/>
    <w:rsid w:val="002A4D91"/>
    <w:rsid w:val="002A552F"/>
    <w:rsid w:val="002A5532"/>
    <w:rsid w:val="002A5843"/>
    <w:rsid w:val="002A589D"/>
    <w:rsid w:val="002A58D6"/>
    <w:rsid w:val="002A5B84"/>
    <w:rsid w:val="002A5EA3"/>
    <w:rsid w:val="002A6052"/>
    <w:rsid w:val="002A60F8"/>
    <w:rsid w:val="002A64CF"/>
    <w:rsid w:val="002A65E6"/>
    <w:rsid w:val="002A677E"/>
    <w:rsid w:val="002A679E"/>
    <w:rsid w:val="002A67E0"/>
    <w:rsid w:val="002A691C"/>
    <w:rsid w:val="002A6C5E"/>
    <w:rsid w:val="002A7026"/>
    <w:rsid w:val="002A70F6"/>
    <w:rsid w:val="002A73AB"/>
    <w:rsid w:val="002A7814"/>
    <w:rsid w:val="002A7BAD"/>
    <w:rsid w:val="002A7E57"/>
    <w:rsid w:val="002B00CB"/>
    <w:rsid w:val="002B0225"/>
    <w:rsid w:val="002B04A4"/>
    <w:rsid w:val="002B052D"/>
    <w:rsid w:val="002B0580"/>
    <w:rsid w:val="002B05EE"/>
    <w:rsid w:val="002B060D"/>
    <w:rsid w:val="002B060F"/>
    <w:rsid w:val="002B06E3"/>
    <w:rsid w:val="002B0E60"/>
    <w:rsid w:val="002B0EE5"/>
    <w:rsid w:val="002B0FCE"/>
    <w:rsid w:val="002B1027"/>
    <w:rsid w:val="002B1201"/>
    <w:rsid w:val="002B1522"/>
    <w:rsid w:val="002B193B"/>
    <w:rsid w:val="002B1F4B"/>
    <w:rsid w:val="002B2205"/>
    <w:rsid w:val="002B26CA"/>
    <w:rsid w:val="002B2E29"/>
    <w:rsid w:val="002B2F77"/>
    <w:rsid w:val="002B30D0"/>
    <w:rsid w:val="002B31DB"/>
    <w:rsid w:val="002B3318"/>
    <w:rsid w:val="002B3420"/>
    <w:rsid w:val="002B3571"/>
    <w:rsid w:val="002B36D5"/>
    <w:rsid w:val="002B3744"/>
    <w:rsid w:val="002B381C"/>
    <w:rsid w:val="002B3888"/>
    <w:rsid w:val="002B3959"/>
    <w:rsid w:val="002B3B32"/>
    <w:rsid w:val="002B3BB6"/>
    <w:rsid w:val="002B3D57"/>
    <w:rsid w:val="002B3F5E"/>
    <w:rsid w:val="002B3F74"/>
    <w:rsid w:val="002B41BB"/>
    <w:rsid w:val="002B41FC"/>
    <w:rsid w:val="002B43FD"/>
    <w:rsid w:val="002B4562"/>
    <w:rsid w:val="002B4571"/>
    <w:rsid w:val="002B4745"/>
    <w:rsid w:val="002B47C3"/>
    <w:rsid w:val="002B4A91"/>
    <w:rsid w:val="002B4ADF"/>
    <w:rsid w:val="002B4FBA"/>
    <w:rsid w:val="002B521F"/>
    <w:rsid w:val="002B54BA"/>
    <w:rsid w:val="002B5525"/>
    <w:rsid w:val="002B553A"/>
    <w:rsid w:val="002B5556"/>
    <w:rsid w:val="002B56DA"/>
    <w:rsid w:val="002B576B"/>
    <w:rsid w:val="002B577C"/>
    <w:rsid w:val="002B5B40"/>
    <w:rsid w:val="002B5D80"/>
    <w:rsid w:val="002B5F3A"/>
    <w:rsid w:val="002B5F47"/>
    <w:rsid w:val="002B5F72"/>
    <w:rsid w:val="002B6080"/>
    <w:rsid w:val="002B64C4"/>
    <w:rsid w:val="002B6A62"/>
    <w:rsid w:val="002B6AE6"/>
    <w:rsid w:val="002B6B5C"/>
    <w:rsid w:val="002B6BE7"/>
    <w:rsid w:val="002B6CA7"/>
    <w:rsid w:val="002B6E41"/>
    <w:rsid w:val="002B6E8A"/>
    <w:rsid w:val="002B6EC5"/>
    <w:rsid w:val="002B6EDC"/>
    <w:rsid w:val="002B71CA"/>
    <w:rsid w:val="002B735F"/>
    <w:rsid w:val="002B741C"/>
    <w:rsid w:val="002B7517"/>
    <w:rsid w:val="002B75CF"/>
    <w:rsid w:val="002B7694"/>
    <w:rsid w:val="002B780D"/>
    <w:rsid w:val="002B7A99"/>
    <w:rsid w:val="002C00CA"/>
    <w:rsid w:val="002C00ED"/>
    <w:rsid w:val="002C0354"/>
    <w:rsid w:val="002C0433"/>
    <w:rsid w:val="002C04BA"/>
    <w:rsid w:val="002C056C"/>
    <w:rsid w:val="002C05C5"/>
    <w:rsid w:val="002C06A2"/>
    <w:rsid w:val="002C0821"/>
    <w:rsid w:val="002C082F"/>
    <w:rsid w:val="002C0873"/>
    <w:rsid w:val="002C08CA"/>
    <w:rsid w:val="002C0E37"/>
    <w:rsid w:val="002C0E9A"/>
    <w:rsid w:val="002C0F9B"/>
    <w:rsid w:val="002C10FB"/>
    <w:rsid w:val="002C1517"/>
    <w:rsid w:val="002C167A"/>
    <w:rsid w:val="002C16D9"/>
    <w:rsid w:val="002C1B5F"/>
    <w:rsid w:val="002C1D5F"/>
    <w:rsid w:val="002C1EE7"/>
    <w:rsid w:val="002C1F7F"/>
    <w:rsid w:val="002C233C"/>
    <w:rsid w:val="002C23A6"/>
    <w:rsid w:val="002C23BC"/>
    <w:rsid w:val="002C23CD"/>
    <w:rsid w:val="002C24D5"/>
    <w:rsid w:val="002C279F"/>
    <w:rsid w:val="002C27EB"/>
    <w:rsid w:val="002C28A8"/>
    <w:rsid w:val="002C2B8F"/>
    <w:rsid w:val="002C2D6C"/>
    <w:rsid w:val="002C2FD4"/>
    <w:rsid w:val="002C33EB"/>
    <w:rsid w:val="002C3405"/>
    <w:rsid w:val="002C3529"/>
    <w:rsid w:val="002C372D"/>
    <w:rsid w:val="002C37D1"/>
    <w:rsid w:val="002C392C"/>
    <w:rsid w:val="002C3B8B"/>
    <w:rsid w:val="002C3C6A"/>
    <w:rsid w:val="002C3C6F"/>
    <w:rsid w:val="002C3D11"/>
    <w:rsid w:val="002C3F81"/>
    <w:rsid w:val="002C3F8F"/>
    <w:rsid w:val="002C4079"/>
    <w:rsid w:val="002C439A"/>
    <w:rsid w:val="002C44E1"/>
    <w:rsid w:val="002C4635"/>
    <w:rsid w:val="002C4896"/>
    <w:rsid w:val="002C4927"/>
    <w:rsid w:val="002C4F4D"/>
    <w:rsid w:val="002C50A9"/>
    <w:rsid w:val="002C516F"/>
    <w:rsid w:val="002C53E9"/>
    <w:rsid w:val="002C5500"/>
    <w:rsid w:val="002C576B"/>
    <w:rsid w:val="002C580C"/>
    <w:rsid w:val="002C58A2"/>
    <w:rsid w:val="002C594E"/>
    <w:rsid w:val="002C5CD4"/>
    <w:rsid w:val="002C5E54"/>
    <w:rsid w:val="002C5E58"/>
    <w:rsid w:val="002C670F"/>
    <w:rsid w:val="002C69E8"/>
    <w:rsid w:val="002C69FA"/>
    <w:rsid w:val="002C6F22"/>
    <w:rsid w:val="002C6FD8"/>
    <w:rsid w:val="002C720E"/>
    <w:rsid w:val="002C723B"/>
    <w:rsid w:val="002C73E0"/>
    <w:rsid w:val="002C7438"/>
    <w:rsid w:val="002C74E9"/>
    <w:rsid w:val="002C750F"/>
    <w:rsid w:val="002C77BA"/>
    <w:rsid w:val="002C7B5E"/>
    <w:rsid w:val="002C7C1D"/>
    <w:rsid w:val="002C7F85"/>
    <w:rsid w:val="002D0296"/>
    <w:rsid w:val="002D02E9"/>
    <w:rsid w:val="002D046F"/>
    <w:rsid w:val="002D047E"/>
    <w:rsid w:val="002D0803"/>
    <w:rsid w:val="002D0861"/>
    <w:rsid w:val="002D08B6"/>
    <w:rsid w:val="002D0963"/>
    <w:rsid w:val="002D0A40"/>
    <w:rsid w:val="002D0B43"/>
    <w:rsid w:val="002D0CEE"/>
    <w:rsid w:val="002D10E7"/>
    <w:rsid w:val="002D130B"/>
    <w:rsid w:val="002D138E"/>
    <w:rsid w:val="002D13A9"/>
    <w:rsid w:val="002D1476"/>
    <w:rsid w:val="002D1792"/>
    <w:rsid w:val="002D180A"/>
    <w:rsid w:val="002D1993"/>
    <w:rsid w:val="002D1BFF"/>
    <w:rsid w:val="002D206A"/>
    <w:rsid w:val="002D22F3"/>
    <w:rsid w:val="002D2342"/>
    <w:rsid w:val="002D2356"/>
    <w:rsid w:val="002D2570"/>
    <w:rsid w:val="002D2767"/>
    <w:rsid w:val="002D27D9"/>
    <w:rsid w:val="002D2932"/>
    <w:rsid w:val="002D2DAB"/>
    <w:rsid w:val="002D2DD0"/>
    <w:rsid w:val="002D2E28"/>
    <w:rsid w:val="002D2E3A"/>
    <w:rsid w:val="002D3629"/>
    <w:rsid w:val="002D37AD"/>
    <w:rsid w:val="002D37DB"/>
    <w:rsid w:val="002D3AE8"/>
    <w:rsid w:val="002D3BCA"/>
    <w:rsid w:val="002D3D14"/>
    <w:rsid w:val="002D3E73"/>
    <w:rsid w:val="002D3E83"/>
    <w:rsid w:val="002D405C"/>
    <w:rsid w:val="002D422E"/>
    <w:rsid w:val="002D43C3"/>
    <w:rsid w:val="002D44E3"/>
    <w:rsid w:val="002D46BB"/>
    <w:rsid w:val="002D46FB"/>
    <w:rsid w:val="002D4741"/>
    <w:rsid w:val="002D47B7"/>
    <w:rsid w:val="002D47DC"/>
    <w:rsid w:val="002D4C68"/>
    <w:rsid w:val="002D4DE5"/>
    <w:rsid w:val="002D4F56"/>
    <w:rsid w:val="002D4F7B"/>
    <w:rsid w:val="002D5061"/>
    <w:rsid w:val="002D5194"/>
    <w:rsid w:val="002D51D4"/>
    <w:rsid w:val="002D5391"/>
    <w:rsid w:val="002D5794"/>
    <w:rsid w:val="002D58E3"/>
    <w:rsid w:val="002D5A4F"/>
    <w:rsid w:val="002D5AB7"/>
    <w:rsid w:val="002D5D23"/>
    <w:rsid w:val="002D5D4A"/>
    <w:rsid w:val="002D5DFB"/>
    <w:rsid w:val="002D5F8C"/>
    <w:rsid w:val="002D6007"/>
    <w:rsid w:val="002D60F7"/>
    <w:rsid w:val="002D6339"/>
    <w:rsid w:val="002D6663"/>
    <w:rsid w:val="002D6A38"/>
    <w:rsid w:val="002D6C35"/>
    <w:rsid w:val="002D6CAC"/>
    <w:rsid w:val="002D6D56"/>
    <w:rsid w:val="002D6DF4"/>
    <w:rsid w:val="002D6FF3"/>
    <w:rsid w:val="002D71BC"/>
    <w:rsid w:val="002D722F"/>
    <w:rsid w:val="002D72AA"/>
    <w:rsid w:val="002D756E"/>
    <w:rsid w:val="002D7585"/>
    <w:rsid w:val="002D78A1"/>
    <w:rsid w:val="002D79DA"/>
    <w:rsid w:val="002D7B2D"/>
    <w:rsid w:val="002D7D3E"/>
    <w:rsid w:val="002D7D44"/>
    <w:rsid w:val="002D7D6C"/>
    <w:rsid w:val="002D7F20"/>
    <w:rsid w:val="002D7FB6"/>
    <w:rsid w:val="002E0115"/>
    <w:rsid w:val="002E017B"/>
    <w:rsid w:val="002E0330"/>
    <w:rsid w:val="002E0895"/>
    <w:rsid w:val="002E09B8"/>
    <w:rsid w:val="002E0A5C"/>
    <w:rsid w:val="002E0B6F"/>
    <w:rsid w:val="002E0BEF"/>
    <w:rsid w:val="002E0E17"/>
    <w:rsid w:val="002E0E7D"/>
    <w:rsid w:val="002E102F"/>
    <w:rsid w:val="002E103E"/>
    <w:rsid w:val="002E1044"/>
    <w:rsid w:val="002E10B1"/>
    <w:rsid w:val="002E1279"/>
    <w:rsid w:val="002E1339"/>
    <w:rsid w:val="002E1662"/>
    <w:rsid w:val="002E1691"/>
    <w:rsid w:val="002E1E3E"/>
    <w:rsid w:val="002E2016"/>
    <w:rsid w:val="002E2137"/>
    <w:rsid w:val="002E21CE"/>
    <w:rsid w:val="002E21D1"/>
    <w:rsid w:val="002E2432"/>
    <w:rsid w:val="002E24F3"/>
    <w:rsid w:val="002E26B9"/>
    <w:rsid w:val="002E2937"/>
    <w:rsid w:val="002E2BD8"/>
    <w:rsid w:val="002E353A"/>
    <w:rsid w:val="002E393A"/>
    <w:rsid w:val="002E3A34"/>
    <w:rsid w:val="002E3F6E"/>
    <w:rsid w:val="002E3FDF"/>
    <w:rsid w:val="002E423C"/>
    <w:rsid w:val="002E4663"/>
    <w:rsid w:val="002E4736"/>
    <w:rsid w:val="002E4983"/>
    <w:rsid w:val="002E4986"/>
    <w:rsid w:val="002E4B28"/>
    <w:rsid w:val="002E50BC"/>
    <w:rsid w:val="002E539D"/>
    <w:rsid w:val="002E53E3"/>
    <w:rsid w:val="002E55B3"/>
    <w:rsid w:val="002E5747"/>
    <w:rsid w:val="002E5E8D"/>
    <w:rsid w:val="002E603C"/>
    <w:rsid w:val="002E6233"/>
    <w:rsid w:val="002E6506"/>
    <w:rsid w:val="002E657F"/>
    <w:rsid w:val="002E66F9"/>
    <w:rsid w:val="002E6843"/>
    <w:rsid w:val="002E68EE"/>
    <w:rsid w:val="002E69A9"/>
    <w:rsid w:val="002E69F1"/>
    <w:rsid w:val="002E6B49"/>
    <w:rsid w:val="002E6BAC"/>
    <w:rsid w:val="002E6BC0"/>
    <w:rsid w:val="002E6C8A"/>
    <w:rsid w:val="002E6D32"/>
    <w:rsid w:val="002E6D6C"/>
    <w:rsid w:val="002E6D92"/>
    <w:rsid w:val="002E6E39"/>
    <w:rsid w:val="002E700A"/>
    <w:rsid w:val="002E71FF"/>
    <w:rsid w:val="002E7300"/>
    <w:rsid w:val="002E7385"/>
    <w:rsid w:val="002E7405"/>
    <w:rsid w:val="002E74E8"/>
    <w:rsid w:val="002E7572"/>
    <w:rsid w:val="002E7608"/>
    <w:rsid w:val="002E76E6"/>
    <w:rsid w:val="002E779B"/>
    <w:rsid w:val="002E77D2"/>
    <w:rsid w:val="002E788D"/>
    <w:rsid w:val="002E7AB3"/>
    <w:rsid w:val="002E7BA9"/>
    <w:rsid w:val="002E7C6A"/>
    <w:rsid w:val="002E7FC7"/>
    <w:rsid w:val="002F0006"/>
    <w:rsid w:val="002F008E"/>
    <w:rsid w:val="002F00F0"/>
    <w:rsid w:val="002F01C6"/>
    <w:rsid w:val="002F01CD"/>
    <w:rsid w:val="002F0375"/>
    <w:rsid w:val="002F0631"/>
    <w:rsid w:val="002F07DE"/>
    <w:rsid w:val="002F08E6"/>
    <w:rsid w:val="002F0A3F"/>
    <w:rsid w:val="002F0B02"/>
    <w:rsid w:val="002F0B6A"/>
    <w:rsid w:val="002F0CCD"/>
    <w:rsid w:val="002F0D52"/>
    <w:rsid w:val="002F0E0F"/>
    <w:rsid w:val="002F0F20"/>
    <w:rsid w:val="002F11B3"/>
    <w:rsid w:val="002F1359"/>
    <w:rsid w:val="002F1454"/>
    <w:rsid w:val="002F1777"/>
    <w:rsid w:val="002F187B"/>
    <w:rsid w:val="002F1A0E"/>
    <w:rsid w:val="002F1A28"/>
    <w:rsid w:val="002F1CD2"/>
    <w:rsid w:val="002F1F9A"/>
    <w:rsid w:val="002F1F9B"/>
    <w:rsid w:val="002F2070"/>
    <w:rsid w:val="002F236D"/>
    <w:rsid w:val="002F2876"/>
    <w:rsid w:val="002F2B1E"/>
    <w:rsid w:val="002F2D0E"/>
    <w:rsid w:val="002F2D1C"/>
    <w:rsid w:val="002F3007"/>
    <w:rsid w:val="002F312F"/>
    <w:rsid w:val="002F3322"/>
    <w:rsid w:val="002F3511"/>
    <w:rsid w:val="002F370A"/>
    <w:rsid w:val="002F3828"/>
    <w:rsid w:val="002F3941"/>
    <w:rsid w:val="002F3E78"/>
    <w:rsid w:val="002F3EF9"/>
    <w:rsid w:val="002F4141"/>
    <w:rsid w:val="002F442A"/>
    <w:rsid w:val="002F453B"/>
    <w:rsid w:val="002F4798"/>
    <w:rsid w:val="002F47C5"/>
    <w:rsid w:val="002F4A52"/>
    <w:rsid w:val="002F4C60"/>
    <w:rsid w:val="002F4D44"/>
    <w:rsid w:val="002F4DC3"/>
    <w:rsid w:val="002F5129"/>
    <w:rsid w:val="002F5324"/>
    <w:rsid w:val="002F54EA"/>
    <w:rsid w:val="002F5616"/>
    <w:rsid w:val="002F5619"/>
    <w:rsid w:val="002F56A0"/>
    <w:rsid w:val="002F5702"/>
    <w:rsid w:val="002F5A29"/>
    <w:rsid w:val="002F5AA1"/>
    <w:rsid w:val="002F5B69"/>
    <w:rsid w:val="002F5C47"/>
    <w:rsid w:val="002F5DA8"/>
    <w:rsid w:val="002F5DAF"/>
    <w:rsid w:val="002F5F84"/>
    <w:rsid w:val="002F60FC"/>
    <w:rsid w:val="002F6183"/>
    <w:rsid w:val="002F625D"/>
    <w:rsid w:val="002F626E"/>
    <w:rsid w:val="002F672C"/>
    <w:rsid w:val="002F6A9A"/>
    <w:rsid w:val="002F6DBB"/>
    <w:rsid w:val="002F6EB1"/>
    <w:rsid w:val="002F6F2B"/>
    <w:rsid w:val="002F6FB3"/>
    <w:rsid w:val="002F6FDC"/>
    <w:rsid w:val="002F70A6"/>
    <w:rsid w:val="002F7334"/>
    <w:rsid w:val="002F75D5"/>
    <w:rsid w:val="002F76C4"/>
    <w:rsid w:val="002F7715"/>
    <w:rsid w:val="002F7748"/>
    <w:rsid w:val="002F77E4"/>
    <w:rsid w:val="002F7DCB"/>
    <w:rsid w:val="003001EC"/>
    <w:rsid w:val="003002C0"/>
    <w:rsid w:val="003003D1"/>
    <w:rsid w:val="00300400"/>
    <w:rsid w:val="003005FD"/>
    <w:rsid w:val="0030082A"/>
    <w:rsid w:val="00300BC2"/>
    <w:rsid w:val="00300D37"/>
    <w:rsid w:val="00300F53"/>
    <w:rsid w:val="003010D5"/>
    <w:rsid w:val="003012B5"/>
    <w:rsid w:val="003015DA"/>
    <w:rsid w:val="00301669"/>
    <w:rsid w:val="00301852"/>
    <w:rsid w:val="00301AB9"/>
    <w:rsid w:val="00301BA6"/>
    <w:rsid w:val="00301C14"/>
    <w:rsid w:val="00301CAF"/>
    <w:rsid w:val="00301DA7"/>
    <w:rsid w:val="003020D8"/>
    <w:rsid w:val="003020ED"/>
    <w:rsid w:val="003025F7"/>
    <w:rsid w:val="003026DD"/>
    <w:rsid w:val="003027B7"/>
    <w:rsid w:val="00302838"/>
    <w:rsid w:val="00302B85"/>
    <w:rsid w:val="00302BF4"/>
    <w:rsid w:val="00302C81"/>
    <w:rsid w:val="00302CF7"/>
    <w:rsid w:val="00302E4E"/>
    <w:rsid w:val="00302EA6"/>
    <w:rsid w:val="00302F75"/>
    <w:rsid w:val="00303067"/>
    <w:rsid w:val="00303097"/>
    <w:rsid w:val="0030315F"/>
    <w:rsid w:val="003031B6"/>
    <w:rsid w:val="003034D0"/>
    <w:rsid w:val="003035C2"/>
    <w:rsid w:val="00303667"/>
    <w:rsid w:val="00303775"/>
    <w:rsid w:val="003039E1"/>
    <w:rsid w:val="00303AF3"/>
    <w:rsid w:val="00303B79"/>
    <w:rsid w:val="00303BD7"/>
    <w:rsid w:val="00303D1B"/>
    <w:rsid w:val="00303DDA"/>
    <w:rsid w:val="00303E6D"/>
    <w:rsid w:val="00303F5F"/>
    <w:rsid w:val="003040A2"/>
    <w:rsid w:val="00304291"/>
    <w:rsid w:val="00304519"/>
    <w:rsid w:val="00304906"/>
    <w:rsid w:val="00304B08"/>
    <w:rsid w:val="00304D24"/>
    <w:rsid w:val="00304F43"/>
    <w:rsid w:val="003050A4"/>
    <w:rsid w:val="003050EF"/>
    <w:rsid w:val="003056C1"/>
    <w:rsid w:val="003057E0"/>
    <w:rsid w:val="00305999"/>
    <w:rsid w:val="003059F9"/>
    <w:rsid w:val="00305C18"/>
    <w:rsid w:val="00305C6B"/>
    <w:rsid w:val="003063AA"/>
    <w:rsid w:val="00306626"/>
    <w:rsid w:val="003066F4"/>
    <w:rsid w:val="00306845"/>
    <w:rsid w:val="0030690A"/>
    <w:rsid w:val="00306A1A"/>
    <w:rsid w:val="00306A79"/>
    <w:rsid w:val="00306EDA"/>
    <w:rsid w:val="00307270"/>
    <w:rsid w:val="00307303"/>
    <w:rsid w:val="00307353"/>
    <w:rsid w:val="0030736A"/>
    <w:rsid w:val="00307594"/>
    <w:rsid w:val="00307CD5"/>
    <w:rsid w:val="00307D92"/>
    <w:rsid w:val="00307E72"/>
    <w:rsid w:val="00307EE3"/>
    <w:rsid w:val="00307F20"/>
    <w:rsid w:val="00310153"/>
    <w:rsid w:val="003101AE"/>
    <w:rsid w:val="00310330"/>
    <w:rsid w:val="00310332"/>
    <w:rsid w:val="00310456"/>
    <w:rsid w:val="0031049F"/>
    <w:rsid w:val="003105C2"/>
    <w:rsid w:val="003108D1"/>
    <w:rsid w:val="003109EB"/>
    <w:rsid w:val="00310BF8"/>
    <w:rsid w:val="00310C06"/>
    <w:rsid w:val="00310C6E"/>
    <w:rsid w:val="00310CDC"/>
    <w:rsid w:val="00310DB5"/>
    <w:rsid w:val="00310DF1"/>
    <w:rsid w:val="00310E23"/>
    <w:rsid w:val="003110BE"/>
    <w:rsid w:val="003110E8"/>
    <w:rsid w:val="00311302"/>
    <w:rsid w:val="003113EB"/>
    <w:rsid w:val="00311A39"/>
    <w:rsid w:val="00311B24"/>
    <w:rsid w:val="00311FD8"/>
    <w:rsid w:val="00312041"/>
    <w:rsid w:val="00312611"/>
    <w:rsid w:val="00312A42"/>
    <w:rsid w:val="00312BC6"/>
    <w:rsid w:val="00312CD6"/>
    <w:rsid w:val="00312FBA"/>
    <w:rsid w:val="003130A1"/>
    <w:rsid w:val="00313509"/>
    <w:rsid w:val="003136FB"/>
    <w:rsid w:val="003138E8"/>
    <w:rsid w:val="00313C27"/>
    <w:rsid w:val="00313D28"/>
    <w:rsid w:val="00313DC3"/>
    <w:rsid w:val="00313E31"/>
    <w:rsid w:val="00313EF2"/>
    <w:rsid w:val="003141DD"/>
    <w:rsid w:val="00314236"/>
    <w:rsid w:val="0031443F"/>
    <w:rsid w:val="0031444B"/>
    <w:rsid w:val="00314B2A"/>
    <w:rsid w:val="00314DE2"/>
    <w:rsid w:val="00314E2D"/>
    <w:rsid w:val="00314E44"/>
    <w:rsid w:val="00314EF2"/>
    <w:rsid w:val="00315004"/>
    <w:rsid w:val="00315067"/>
    <w:rsid w:val="003155D5"/>
    <w:rsid w:val="00315697"/>
    <w:rsid w:val="0031584C"/>
    <w:rsid w:val="0031594E"/>
    <w:rsid w:val="00315C91"/>
    <w:rsid w:val="00315CFC"/>
    <w:rsid w:val="00315D53"/>
    <w:rsid w:val="00315D88"/>
    <w:rsid w:val="00315DBB"/>
    <w:rsid w:val="00315DBC"/>
    <w:rsid w:val="00315EDD"/>
    <w:rsid w:val="0031601A"/>
    <w:rsid w:val="00316213"/>
    <w:rsid w:val="003167A4"/>
    <w:rsid w:val="00316800"/>
    <w:rsid w:val="00316B6E"/>
    <w:rsid w:val="00316C04"/>
    <w:rsid w:val="00317073"/>
    <w:rsid w:val="003170C8"/>
    <w:rsid w:val="00317217"/>
    <w:rsid w:val="003174B6"/>
    <w:rsid w:val="00317616"/>
    <w:rsid w:val="0031766A"/>
    <w:rsid w:val="003176EF"/>
    <w:rsid w:val="003179DD"/>
    <w:rsid w:val="00317B62"/>
    <w:rsid w:val="00317C3F"/>
    <w:rsid w:val="00320013"/>
    <w:rsid w:val="00320341"/>
    <w:rsid w:val="0032034A"/>
    <w:rsid w:val="00320588"/>
    <w:rsid w:val="00320696"/>
    <w:rsid w:val="003206FF"/>
    <w:rsid w:val="00320A5D"/>
    <w:rsid w:val="00320AA2"/>
    <w:rsid w:val="00320CE9"/>
    <w:rsid w:val="00320D22"/>
    <w:rsid w:val="0032109C"/>
    <w:rsid w:val="00321352"/>
    <w:rsid w:val="003215B8"/>
    <w:rsid w:val="00321B20"/>
    <w:rsid w:val="00321BA4"/>
    <w:rsid w:val="00321E64"/>
    <w:rsid w:val="00321E8A"/>
    <w:rsid w:val="00321F54"/>
    <w:rsid w:val="00321FBE"/>
    <w:rsid w:val="00322029"/>
    <w:rsid w:val="003221CA"/>
    <w:rsid w:val="00322255"/>
    <w:rsid w:val="0032226A"/>
    <w:rsid w:val="003222D9"/>
    <w:rsid w:val="003222F7"/>
    <w:rsid w:val="0032287C"/>
    <w:rsid w:val="0032292F"/>
    <w:rsid w:val="0032299D"/>
    <w:rsid w:val="003229E6"/>
    <w:rsid w:val="00322C32"/>
    <w:rsid w:val="00322EAA"/>
    <w:rsid w:val="00322EBE"/>
    <w:rsid w:val="00323193"/>
    <w:rsid w:val="003233E3"/>
    <w:rsid w:val="003235B7"/>
    <w:rsid w:val="003236E6"/>
    <w:rsid w:val="00323AC1"/>
    <w:rsid w:val="00323C1D"/>
    <w:rsid w:val="00323C57"/>
    <w:rsid w:val="00323D9F"/>
    <w:rsid w:val="003241BB"/>
    <w:rsid w:val="003243C7"/>
    <w:rsid w:val="003243FF"/>
    <w:rsid w:val="00324823"/>
    <w:rsid w:val="00324915"/>
    <w:rsid w:val="003249B9"/>
    <w:rsid w:val="00324AEA"/>
    <w:rsid w:val="00324B9D"/>
    <w:rsid w:val="00324BF6"/>
    <w:rsid w:val="0032505C"/>
    <w:rsid w:val="00325470"/>
    <w:rsid w:val="00325542"/>
    <w:rsid w:val="003255EC"/>
    <w:rsid w:val="00325A05"/>
    <w:rsid w:val="00325D81"/>
    <w:rsid w:val="00325DA5"/>
    <w:rsid w:val="00325E2D"/>
    <w:rsid w:val="00325FBF"/>
    <w:rsid w:val="0032629B"/>
    <w:rsid w:val="0032651F"/>
    <w:rsid w:val="0032656F"/>
    <w:rsid w:val="0032666D"/>
    <w:rsid w:val="0032674D"/>
    <w:rsid w:val="003268B9"/>
    <w:rsid w:val="003269E0"/>
    <w:rsid w:val="00326A68"/>
    <w:rsid w:val="00326A82"/>
    <w:rsid w:val="00326DB5"/>
    <w:rsid w:val="00326DBC"/>
    <w:rsid w:val="00326DEE"/>
    <w:rsid w:val="00327110"/>
    <w:rsid w:val="00327178"/>
    <w:rsid w:val="00327247"/>
    <w:rsid w:val="0032728E"/>
    <w:rsid w:val="0032747E"/>
    <w:rsid w:val="003277BF"/>
    <w:rsid w:val="003278EC"/>
    <w:rsid w:val="00327A10"/>
    <w:rsid w:val="00327CB2"/>
    <w:rsid w:val="003301BC"/>
    <w:rsid w:val="0033035B"/>
    <w:rsid w:val="003303CE"/>
    <w:rsid w:val="00330769"/>
    <w:rsid w:val="00330D75"/>
    <w:rsid w:val="00330D7F"/>
    <w:rsid w:val="00330DEA"/>
    <w:rsid w:val="00330E65"/>
    <w:rsid w:val="003316AD"/>
    <w:rsid w:val="00331954"/>
    <w:rsid w:val="00331BB5"/>
    <w:rsid w:val="00331D5E"/>
    <w:rsid w:val="00331D83"/>
    <w:rsid w:val="00331EC9"/>
    <w:rsid w:val="003320CA"/>
    <w:rsid w:val="003323EF"/>
    <w:rsid w:val="003323F7"/>
    <w:rsid w:val="003324BF"/>
    <w:rsid w:val="003324E5"/>
    <w:rsid w:val="003324F8"/>
    <w:rsid w:val="00332685"/>
    <w:rsid w:val="0033270F"/>
    <w:rsid w:val="00332907"/>
    <w:rsid w:val="003329F4"/>
    <w:rsid w:val="00332C18"/>
    <w:rsid w:val="00332FA3"/>
    <w:rsid w:val="00332FA7"/>
    <w:rsid w:val="0033304C"/>
    <w:rsid w:val="0033330F"/>
    <w:rsid w:val="0033345C"/>
    <w:rsid w:val="00333460"/>
    <w:rsid w:val="003335C6"/>
    <w:rsid w:val="003335E2"/>
    <w:rsid w:val="00333633"/>
    <w:rsid w:val="00333745"/>
    <w:rsid w:val="0033391E"/>
    <w:rsid w:val="00333BF9"/>
    <w:rsid w:val="00333FFE"/>
    <w:rsid w:val="00334078"/>
    <w:rsid w:val="00334193"/>
    <w:rsid w:val="003341C5"/>
    <w:rsid w:val="00334489"/>
    <w:rsid w:val="0033454E"/>
    <w:rsid w:val="00334780"/>
    <w:rsid w:val="003347E0"/>
    <w:rsid w:val="00334B93"/>
    <w:rsid w:val="00334DC3"/>
    <w:rsid w:val="00334E4E"/>
    <w:rsid w:val="00334EAA"/>
    <w:rsid w:val="00334F66"/>
    <w:rsid w:val="00335114"/>
    <w:rsid w:val="00335163"/>
    <w:rsid w:val="0033530A"/>
    <w:rsid w:val="00335666"/>
    <w:rsid w:val="00335889"/>
    <w:rsid w:val="00335A15"/>
    <w:rsid w:val="00335A52"/>
    <w:rsid w:val="00335AFF"/>
    <w:rsid w:val="00335C09"/>
    <w:rsid w:val="00335C8F"/>
    <w:rsid w:val="00335E6F"/>
    <w:rsid w:val="00335EFC"/>
    <w:rsid w:val="00336482"/>
    <w:rsid w:val="00336B5F"/>
    <w:rsid w:val="00336EE6"/>
    <w:rsid w:val="00336FEF"/>
    <w:rsid w:val="0033708C"/>
    <w:rsid w:val="00337108"/>
    <w:rsid w:val="003372D8"/>
    <w:rsid w:val="00337380"/>
    <w:rsid w:val="00337415"/>
    <w:rsid w:val="003375FB"/>
    <w:rsid w:val="0033761F"/>
    <w:rsid w:val="003376A1"/>
    <w:rsid w:val="0033784A"/>
    <w:rsid w:val="003379FE"/>
    <w:rsid w:val="00337A04"/>
    <w:rsid w:val="00337CC5"/>
    <w:rsid w:val="00337DD9"/>
    <w:rsid w:val="00337E5E"/>
    <w:rsid w:val="00340345"/>
    <w:rsid w:val="00340745"/>
    <w:rsid w:val="00340847"/>
    <w:rsid w:val="00340914"/>
    <w:rsid w:val="00340B15"/>
    <w:rsid w:val="0034100F"/>
    <w:rsid w:val="00341202"/>
    <w:rsid w:val="0034139B"/>
    <w:rsid w:val="00341685"/>
    <w:rsid w:val="00341823"/>
    <w:rsid w:val="00341B17"/>
    <w:rsid w:val="00341B9A"/>
    <w:rsid w:val="00341F14"/>
    <w:rsid w:val="003422B1"/>
    <w:rsid w:val="003423C7"/>
    <w:rsid w:val="00342C2F"/>
    <w:rsid w:val="00342C94"/>
    <w:rsid w:val="00342CC5"/>
    <w:rsid w:val="00342CFC"/>
    <w:rsid w:val="00342D38"/>
    <w:rsid w:val="00342F68"/>
    <w:rsid w:val="00342F6F"/>
    <w:rsid w:val="00343432"/>
    <w:rsid w:val="003434C4"/>
    <w:rsid w:val="00343510"/>
    <w:rsid w:val="00343588"/>
    <w:rsid w:val="003435E9"/>
    <w:rsid w:val="003438EE"/>
    <w:rsid w:val="00343A31"/>
    <w:rsid w:val="00343B6B"/>
    <w:rsid w:val="00343E4F"/>
    <w:rsid w:val="00343EB5"/>
    <w:rsid w:val="00344037"/>
    <w:rsid w:val="0034430C"/>
    <w:rsid w:val="00344595"/>
    <w:rsid w:val="003448CE"/>
    <w:rsid w:val="00344944"/>
    <w:rsid w:val="00344FD6"/>
    <w:rsid w:val="00345734"/>
    <w:rsid w:val="003457B7"/>
    <w:rsid w:val="0034586A"/>
    <w:rsid w:val="00345A0D"/>
    <w:rsid w:val="00345BA1"/>
    <w:rsid w:val="00345F15"/>
    <w:rsid w:val="00345F92"/>
    <w:rsid w:val="003467FA"/>
    <w:rsid w:val="00346C52"/>
    <w:rsid w:val="00346D70"/>
    <w:rsid w:val="00346EBF"/>
    <w:rsid w:val="00346F09"/>
    <w:rsid w:val="00347020"/>
    <w:rsid w:val="00347058"/>
    <w:rsid w:val="003472C4"/>
    <w:rsid w:val="00347370"/>
    <w:rsid w:val="0034759E"/>
    <w:rsid w:val="003475A0"/>
    <w:rsid w:val="003475AA"/>
    <w:rsid w:val="00347853"/>
    <w:rsid w:val="00347885"/>
    <w:rsid w:val="00347C20"/>
    <w:rsid w:val="00347C5E"/>
    <w:rsid w:val="00350038"/>
    <w:rsid w:val="00350185"/>
    <w:rsid w:val="003504D8"/>
    <w:rsid w:val="0035052F"/>
    <w:rsid w:val="0035071E"/>
    <w:rsid w:val="00350804"/>
    <w:rsid w:val="00350881"/>
    <w:rsid w:val="0035092B"/>
    <w:rsid w:val="00350DE1"/>
    <w:rsid w:val="00351071"/>
    <w:rsid w:val="003510B9"/>
    <w:rsid w:val="00351424"/>
    <w:rsid w:val="00351554"/>
    <w:rsid w:val="00351623"/>
    <w:rsid w:val="003516F0"/>
    <w:rsid w:val="0035183C"/>
    <w:rsid w:val="00351BB8"/>
    <w:rsid w:val="00351D93"/>
    <w:rsid w:val="003521F6"/>
    <w:rsid w:val="00352302"/>
    <w:rsid w:val="0035232A"/>
    <w:rsid w:val="0035238C"/>
    <w:rsid w:val="003528F9"/>
    <w:rsid w:val="00352C5D"/>
    <w:rsid w:val="003530BD"/>
    <w:rsid w:val="00353263"/>
    <w:rsid w:val="0035327C"/>
    <w:rsid w:val="003532B3"/>
    <w:rsid w:val="0035357D"/>
    <w:rsid w:val="00353581"/>
    <w:rsid w:val="00353866"/>
    <w:rsid w:val="00353AC7"/>
    <w:rsid w:val="00353C02"/>
    <w:rsid w:val="00353D30"/>
    <w:rsid w:val="00353FCB"/>
    <w:rsid w:val="00354199"/>
    <w:rsid w:val="003545F3"/>
    <w:rsid w:val="00354654"/>
    <w:rsid w:val="003546FC"/>
    <w:rsid w:val="00354966"/>
    <w:rsid w:val="00354B5C"/>
    <w:rsid w:val="00354B70"/>
    <w:rsid w:val="00354B91"/>
    <w:rsid w:val="00354DAB"/>
    <w:rsid w:val="00355470"/>
    <w:rsid w:val="003556C6"/>
    <w:rsid w:val="003558FA"/>
    <w:rsid w:val="00355B9F"/>
    <w:rsid w:val="00355DB0"/>
    <w:rsid w:val="00355EB5"/>
    <w:rsid w:val="0035600A"/>
    <w:rsid w:val="00356545"/>
    <w:rsid w:val="0035674D"/>
    <w:rsid w:val="00356A74"/>
    <w:rsid w:val="00356BE9"/>
    <w:rsid w:val="00356DCE"/>
    <w:rsid w:val="003572D1"/>
    <w:rsid w:val="003575D0"/>
    <w:rsid w:val="003576BE"/>
    <w:rsid w:val="003576F7"/>
    <w:rsid w:val="0035774F"/>
    <w:rsid w:val="00357897"/>
    <w:rsid w:val="003578AB"/>
    <w:rsid w:val="00357BF6"/>
    <w:rsid w:val="00357EAB"/>
    <w:rsid w:val="003601B1"/>
    <w:rsid w:val="0036029A"/>
    <w:rsid w:val="003602BC"/>
    <w:rsid w:val="003604AC"/>
    <w:rsid w:val="003604BB"/>
    <w:rsid w:val="0036091A"/>
    <w:rsid w:val="0036093E"/>
    <w:rsid w:val="00361522"/>
    <w:rsid w:val="00361833"/>
    <w:rsid w:val="003619FE"/>
    <w:rsid w:val="00361B4F"/>
    <w:rsid w:val="00361C75"/>
    <w:rsid w:val="00361D4C"/>
    <w:rsid w:val="00361E61"/>
    <w:rsid w:val="00361FE2"/>
    <w:rsid w:val="00361FEC"/>
    <w:rsid w:val="003620B8"/>
    <w:rsid w:val="0036225E"/>
    <w:rsid w:val="0036236D"/>
    <w:rsid w:val="003623F1"/>
    <w:rsid w:val="0036244F"/>
    <w:rsid w:val="003625E4"/>
    <w:rsid w:val="0036280C"/>
    <w:rsid w:val="003629FF"/>
    <w:rsid w:val="00362DA9"/>
    <w:rsid w:val="00362EE8"/>
    <w:rsid w:val="00363046"/>
    <w:rsid w:val="0036374D"/>
    <w:rsid w:val="0036381A"/>
    <w:rsid w:val="00363AF9"/>
    <w:rsid w:val="00363C8E"/>
    <w:rsid w:val="00363E25"/>
    <w:rsid w:val="00363E8E"/>
    <w:rsid w:val="00364148"/>
    <w:rsid w:val="00364285"/>
    <w:rsid w:val="00364697"/>
    <w:rsid w:val="00364821"/>
    <w:rsid w:val="00364A04"/>
    <w:rsid w:val="00364A99"/>
    <w:rsid w:val="00364B46"/>
    <w:rsid w:val="00364C22"/>
    <w:rsid w:val="00364C4F"/>
    <w:rsid w:val="00364E54"/>
    <w:rsid w:val="00364EF0"/>
    <w:rsid w:val="0036517B"/>
    <w:rsid w:val="00365291"/>
    <w:rsid w:val="003652D5"/>
    <w:rsid w:val="003652E9"/>
    <w:rsid w:val="00365495"/>
    <w:rsid w:val="003654C4"/>
    <w:rsid w:val="00365950"/>
    <w:rsid w:val="003659FE"/>
    <w:rsid w:val="00365D58"/>
    <w:rsid w:val="00365D6A"/>
    <w:rsid w:val="00365D73"/>
    <w:rsid w:val="00365DF5"/>
    <w:rsid w:val="00365E15"/>
    <w:rsid w:val="0036626F"/>
    <w:rsid w:val="003663C1"/>
    <w:rsid w:val="00366F37"/>
    <w:rsid w:val="00367112"/>
    <w:rsid w:val="003671F1"/>
    <w:rsid w:val="00367224"/>
    <w:rsid w:val="003672F5"/>
    <w:rsid w:val="003674CA"/>
    <w:rsid w:val="0036770D"/>
    <w:rsid w:val="00367902"/>
    <w:rsid w:val="00367BFC"/>
    <w:rsid w:val="00367D7A"/>
    <w:rsid w:val="00367F4B"/>
    <w:rsid w:val="00367FE5"/>
    <w:rsid w:val="00370068"/>
    <w:rsid w:val="003700A5"/>
    <w:rsid w:val="00370268"/>
    <w:rsid w:val="0037072E"/>
    <w:rsid w:val="00370785"/>
    <w:rsid w:val="00370B76"/>
    <w:rsid w:val="00370D1D"/>
    <w:rsid w:val="00371222"/>
    <w:rsid w:val="00371441"/>
    <w:rsid w:val="00371579"/>
    <w:rsid w:val="00371627"/>
    <w:rsid w:val="00371706"/>
    <w:rsid w:val="00371812"/>
    <w:rsid w:val="00371C0F"/>
    <w:rsid w:val="00371C15"/>
    <w:rsid w:val="00371F1E"/>
    <w:rsid w:val="00371F58"/>
    <w:rsid w:val="00371FB3"/>
    <w:rsid w:val="003723F4"/>
    <w:rsid w:val="003725E6"/>
    <w:rsid w:val="00372637"/>
    <w:rsid w:val="00372AA4"/>
    <w:rsid w:val="00372C92"/>
    <w:rsid w:val="00372D11"/>
    <w:rsid w:val="00372EED"/>
    <w:rsid w:val="0037308E"/>
    <w:rsid w:val="003731FB"/>
    <w:rsid w:val="003732C7"/>
    <w:rsid w:val="00373316"/>
    <w:rsid w:val="0037338A"/>
    <w:rsid w:val="003737AA"/>
    <w:rsid w:val="003738DA"/>
    <w:rsid w:val="00374236"/>
    <w:rsid w:val="0037423A"/>
    <w:rsid w:val="003744D1"/>
    <w:rsid w:val="003745B7"/>
    <w:rsid w:val="0037460C"/>
    <w:rsid w:val="003747D2"/>
    <w:rsid w:val="003749B9"/>
    <w:rsid w:val="00374B16"/>
    <w:rsid w:val="00374C75"/>
    <w:rsid w:val="00374EB9"/>
    <w:rsid w:val="00375052"/>
    <w:rsid w:val="003750A6"/>
    <w:rsid w:val="0037540E"/>
    <w:rsid w:val="0037554F"/>
    <w:rsid w:val="00375569"/>
    <w:rsid w:val="0037593D"/>
    <w:rsid w:val="003759D2"/>
    <w:rsid w:val="00375A57"/>
    <w:rsid w:val="00375F18"/>
    <w:rsid w:val="0037601D"/>
    <w:rsid w:val="00376093"/>
    <w:rsid w:val="00376219"/>
    <w:rsid w:val="0037626D"/>
    <w:rsid w:val="003762F3"/>
    <w:rsid w:val="0037637A"/>
    <w:rsid w:val="00376409"/>
    <w:rsid w:val="00376885"/>
    <w:rsid w:val="003768B7"/>
    <w:rsid w:val="003768DE"/>
    <w:rsid w:val="00376B91"/>
    <w:rsid w:val="00376B99"/>
    <w:rsid w:val="00376D0C"/>
    <w:rsid w:val="00376D23"/>
    <w:rsid w:val="003771E3"/>
    <w:rsid w:val="003772E5"/>
    <w:rsid w:val="003773EE"/>
    <w:rsid w:val="00377657"/>
    <w:rsid w:val="003776BC"/>
    <w:rsid w:val="003777B7"/>
    <w:rsid w:val="0037791D"/>
    <w:rsid w:val="00377BF4"/>
    <w:rsid w:val="003802C9"/>
    <w:rsid w:val="0038041A"/>
    <w:rsid w:val="003804F7"/>
    <w:rsid w:val="00380656"/>
    <w:rsid w:val="00380A26"/>
    <w:rsid w:val="00380BE1"/>
    <w:rsid w:val="00380D56"/>
    <w:rsid w:val="00380DDD"/>
    <w:rsid w:val="00380E26"/>
    <w:rsid w:val="00380EAE"/>
    <w:rsid w:val="00381028"/>
    <w:rsid w:val="00381151"/>
    <w:rsid w:val="003813BE"/>
    <w:rsid w:val="003817B4"/>
    <w:rsid w:val="00381A0E"/>
    <w:rsid w:val="00381AAE"/>
    <w:rsid w:val="00381BAA"/>
    <w:rsid w:val="003823BA"/>
    <w:rsid w:val="003827E5"/>
    <w:rsid w:val="00382808"/>
    <w:rsid w:val="00382C59"/>
    <w:rsid w:val="00382CCE"/>
    <w:rsid w:val="00382F99"/>
    <w:rsid w:val="003831B7"/>
    <w:rsid w:val="00383202"/>
    <w:rsid w:val="0038324B"/>
    <w:rsid w:val="003833F1"/>
    <w:rsid w:val="0038346A"/>
    <w:rsid w:val="00383598"/>
    <w:rsid w:val="00383957"/>
    <w:rsid w:val="00383E26"/>
    <w:rsid w:val="00384123"/>
    <w:rsid w:val="003844AA"/>
    <w:rsid w:val="003844D4"/>
    <w:rsid w:val="00384675"/>
    <w:rsid w:val="0038483B"/>
    <w:rsid w:val="003848C6"/>
    <w:rsid w:val="00384948"/>
    <w:rsid w:val="00384B05"/>
    <w:rsid w:val="00384CC8"/>
    <w:rsid w:val="00384E1E"/>
    <w:rsid w:val="00384EEB"/>
    <w:rsid w:val="003850B0"/>
    <w:rsid w:val="00385117"/>
    <w:rsid w:val="0038558E"/>
    <w:rsid w:val="00385717"/>
    <w:rsid w:val="0038574A"/>
    <w:rsid w:val="0038579E"/>
    <w:rsid w:val="003858CD"/>
    <w:rsid w:val="003859AB"/>
    <w:rsid w:val="00385C71"/>
    <w:rsid w:val="00385D28"/>
    <w:rsid w:val="00385DAD"/>
    <w:rsid w:val="00385DDF"/>
    <w:rsid w:val="00385F5E"/>
    <w:rsid w:val="00385FAD"/>
    <w:rsid w:val="003862AA"/>
    <w:rsid w:val="00386414"/>
    <w:rsid w:val="0038648C"/>
    <w:rsid w:val="003864CF"/>
    <w:rsid w:val="0038697F"/>
    <w:rsid w:val="00386DA3"/>
    <w:rsid w:val="00386DDE"/>
    <w:rsid w:val="00386F88"/>
    <w:rsid w:val="0038703B"/>
    <w:rsid w:val="00387123"/>
    <w:rsid w:val="00387651"/>
    <w:rsid w:val="00387AB7"/>
    <w:rsid w:val="00387CDC"/>
    <w:rsid w:val="00387CE4"/>
    <w:rsid w:val="00387D95"/>
    <w:rsid w:val="00387E03"/>
    <w:rsid w:val="00387E05"/>
    <w:rsid w:val="00390145"/>
    <w:rsid w:val="003901CF"/>
    <w:rsid w:val="0039028E"/>
    <w:rsid w:val="0039071A"/>
    <w:rsid w:val="0039074C"/>
    <w:rsid w:val="00390821"/>
    <w:rsid w:val="003908B4"/>
    <w:rsid w:val="003909CE"/>
    <w:rsid w:val="00390AF1"/>
    <w:rsid w:val="00390B35"/>
    <w:rsid w:val="00390BF9"/>
    <w:rsid w:val="00390FCF"/>
    <w:rsid w:val="0039106A"/>
    <w:rsid w:val="003910BD"/>
    <w:rsid w:val="003910E9"/>
    <w:rsid w:val="00391447"/>
    <w:rsid w:val="003914C6"/>
    <w:rsid w:val="003916C9"/>
    <w:rsid w:val="00391806"/>
    <w:rsid w:val="00391B43"/>
    <w:rsid w:val="00391C56"/>
    <w:rsid w:val="00391CD0"/>
    <w:rsid w:val="00391D12"/>
    <w:rsid w:val="00391D1E"/>
    <w:rsid w:val="00391E70"/>
    <w:rsid w:val="00391EAF"/>
    <w:rsid w:val="00391EF1"/>
    <w:rsid w:val="00392386"/>
    <w:rsid w:val="003923F9"/>
    <w:rsid w:val="00392460"/>
    <w:rsid w:val="003925C9"/>
    <w:rsid w:val="00392672"/>
    <w:rsid w:val="00392797"/>
    <w:rsid w:val="003927B8"/>
    <w:rsid w:val="00392A44"/>
    <w:rsid w:val="00392BB1"/>
    <w:rsid w:val="00392CC2"/>
    <w:rsid w:val="00392FE9"/>
    <w:rsid w:val="00393188"/>
    <w:rsid w:val="003931AF"/>
    <w:rsid w:val="0039325B"/>
    <w:rsid w:val="00393460"/>
    <w:rsid w:val="00393596"/>
    <w:rsid w:val="003936A5"/>
    <w:rsid w:val="00393D26"/>
    <w:rsid w:val="00393DD7"/>
    <w:rsid w:val="00393FD1"/>
    <w:rsid w:val="0039408A"/>
    <w:rsid w:val="003941A4"/>
    <w:rsid w:val="003945A8"/>
    <w:rsid w:val="003946F6"/>
    <w:rsid w:val="003947BD"/>
    <w:rsid w:val="003949C2"/>
    <w:rsid w:val="003949CA"/>
    <w:rsid w:val="0039562A"/>
    <w:rsid w:val="003956CB"/>
    <w:rsid w:val="003957E6"/>
    <w:rsid w:val="003957F4"/>
    <w:rsid w:val="00395961"/>
    <w:rsid w:val="00395AAF"/>
    <w:rsid w:val="00395D37"/>
    <w:rsid w:val="00396046"/>
    <w:rsid w:val="00396DC7"/>
    <w:rsid w:val="003970EB"/>
    <w:rsid w:val="00397572"/>
    <w:rsid w:val="00397588"/>
    <w:rsid w:val="00397639"/>
    <w:rsid w:val="003977C1"/>
    <w:rsid w:val="0039780E"/>
    <w:rsid w:val="003978A6"/>
    <w:rsid w:val="003979DD"/>
    <w:rsid w:val="003979E7"/>
    <w:rsid w:val="00397ACB"/>
    <w:rsid w:val="00397B72"/>
    <w:rsid w:val="00397C04"/>
    <w:rsid w:val="00397DF1"/>
    <w:rsid w:val="00397E13"/>
    <w:rsid w:val="003A0023"/>
    <w:rsid w:val="003A038D"/>
    <w:rsid w:val="003A0757"/>
    <w:rsid w:val="003A0834"/>
    <w:rsid w:val="003A09BC"/>
    <w:rsid w:val="003A0A3B"/>
    <w:rsid w:val="003A0B2F"/>
    <w:rsid w:val="003A0DD6"/>
    <w:rsid w:val="003A0FB7"/>
    <w:rsid w:val="003A10EB"/>
    <w:rsid w:val="003A1154"/>
    <w:rsid w:val="003A12F8"/>
    <w:rsid w:val="003A1435"/>
    <w:rsid w:val="003A14AB"/>
    <w:rsid w:val="003A1592"/>
    <w:rsid w:val="003A1AC1"/>
    <w:rsid w:val="003A1C15"/>
    <w:rsid w:val="003A1E99"/>
    <w:rsid w:val="003A2114"/>
    <w:rsid w:val="003A23B4"/>
    <w:rsid w:val="003A24B1"/>
    <w:rsid w:val="003A250E"/>
    <w:rsid w:val="003A252E"/>
    <w:rsid w:val="003A2660"/>
    <w:rsid w:val="003A2791"/>
    <w:rsid w:val="003A27C2"/>
    <w:rsid w:val="003A28DE"/>
    <w:rsid w:val="003A29FA"/>
    <w:rsid w:val="003A2B59"/>
    <w:rsid w:val="003A2D03"/>
    <w:rsid w:val="003A2D3C"/>
    <w:rsid w:val="003A2F09"/>
    <w:rsid w:val="003A2FD4"/>
    <w:rsid w:val="003A31D8"/>
    <w:rsid w:val="003A3236"/>
    <w:rsid w:val="003A3238"/>
    <w:rsid w:val="003A33AC"/>
    <w:rsid w:val="003A34B6"/>
    <w:rsid w:val="003A3679"/>
    <w:rsid w:val="003A386F"/>
    <w:rsid w:val="003A3941"/>
    <w:rsid w:val="003A398F"/>
    <w:rsid w:val="003A3A1C"/>
    <w:rsid w:val="003A3AAC"/>
    <w:rsid w:val="003A3C75"/>
    <w:rsid w:val="003A3ED2"/>
    <w:rsid w:val="003A3EE6"/>
    <w:rsid w:val="003A3FA4"/>
    <w:rsid w:val="003A4077"/>
    <w:rsid w:val="003A4147"/>
    <w:rsid w:val="003A416A"/>
    <w:rsid w:val="003A42AD"/>
    <w:rsid w:val="003A4758"/>
    <w:rsid w:val="003A47B5"/>
    <w:rsid w:val="003A4ACA"/>
    <w:rsid w:val="003A4B31"/>
    <w:rsid w:val="003A4B75"/>
    <w:rsid w:val="003A4D58"/>
    <w:rsid w:val="003A4E96"/>
    <w:rsid w:val="003A4F92"/>
    <w:rsid w:val="003A53C5"/>
    <w:rsid w:val="003A54B3"/>
    <w:rsid w:val="003A575B"/>
    <w:rsid w:val="003A5BB2"/>
    <w:rsid w:val="003A5CDB"/>
    <w:rsid w:val="003A5FC1"/>
    <w:rsid w:val="003A618D"/>
    <w:rsid w:val="003A61F1"/>
    <w:rsid w:val="003A62B1"/>
    <w:rsid w:val="003A6581"/>
    <w:rsid w:val="003A672E"/>
    <w:rsid w:val="003A676E"/>
    <w:rsid w:val="003A6A56"/>
    <w:rsid w:val="003A6AD4"/>
    <w:rsid w:val="003A6C07"/>
    <w:rsid w:val="003A6DC9"/>
    <w:rsid w:val="003A6DD3"/>
    <w:rsid w:val="003A6F96"/>
    <w:rsid w:val="003A6F9D"/>
    <w:rsid w:val="003A724C"/>
    <w:rsid w:val="003A7257"/>
    <w:rsid w:val="003A7469"/>
    <w:rsid w:val="003A76BD"/>
    <w:rsid w:val="003A7AA3"/>
    <w:rsid w:val="003B0255"/>
    <w:rsid w:val="003B0309"/>
    <w:rsid w:val="003B073E"/>
    <w:rsid w:val="003B0918"/>
    <w:rsid w:val="003B0A67"/>
    <w:rsid w:val="003B0B75"/>
    <w:rsid w:val="003B1066"/>
    <w:rsid w:val="003B1204"/>
    <w:rsid w:val="003B123F"/>
    <w:rsid w:val="003B1330"/>
    <w:rsid w:val="003B1538"/>
    <w:rsid w:val="003B1653"/>
    <w:rsid w:val="003B16CD"/>
    <w:rsid w:val="003B189D"/>
    <w:rsid w:val="003B1A88"/>
    <w:rsid w:val="003B1A90"/>
    <w:rsid w:val="003B1EE2"/>
    <w:rsid w:val="003B21F1"/>
    <w:rsid w:val="003B2278"/>
    <w:rsid w:val="003B2361"/>
    <w:rsid w:val="003B23C4"/>
    <w:rsid w:val="003B2812"/>
    <w:rsid w:val="003B2A8A"/>
    <w:rsid w:val="003B2E5E"/>
    <w:rsid w:val="003B2F60"/>
    <w:rsid w:val="003B2FF0"/>
    <w:rsid w:val="003B3034"/>
    <w:rsid w:val="003B33B5"/>
    <w:rsid w:val="003B3581"/>
    <w:rsid w:val="003B3656"/>
    <w:rsid w:val="003B3683"/>
    <w:rsid w:val="003B377B"/>
    <w:rsid w:val="003B37D9"/>
    <w:rsid w:val="003B3911"/>
    <w:rsid w:val="003B3ADA"/>
    <w:rsid w:val="003B3B56"/>
    <w:rsid w:val="003B3E4D"/>
    <w:rsid w:val="003B3E58"/>
    <w:rsid w:val="003B3FDC"/>
    <w:rsid w:val="003B409C"/>
    <w:rsid w:val="003B4521"/>
    <w:rsid w:val="003B4578"/>
    <w:rsid w:val="003B46D2"/>
    <w:rsid w:val="003B4A5D"/>
    <w:rsid w:val="003B50E1"/>
    <w:rsid w:val="003B527D"/>
    <w:rsid w:val="003B54AF"/>
    <w:rsid w:val="003B5988"/>
    <w:rsid w:val="003B5A74"/>
    <w:rsid w:val="003B5AC5"/>
    <w:rsid w:val="003B5B4F"/>
    <w:rsid w:val="003B5C1A"/>
    <w:rsid w:val="003B5CAA"/>
    <w:rsid w:val="003B640D"/>
    <w:rsid w:val="003B68E8"/>
    <w:rsid w:val="003B694B"/>
    <w:rsid w:val="003B69BF"/>
    <w:rsid w:val="003B6AFA"/>
    <w:rsid w:val="003B6B2F"/>
    <w:rsid w:val="003B6D71"/>
    <w:rsid w:val="003B6F4B"/>
    <w:rsid w:val="003B6FA7"/>
    <w:rsid w:val="003B711E"/>
    <w:rsid w:val="003B72C2"/>
    <w:rsid w:val="003B73E6"/>
    <w:rsid w:val="003B7479"/>
    <w:rsid w:val="003B759B"/>
    <w:rsid w:val="003B75CA"/>
    <w:rsid w:val="003B7612"/>
    <w:rsid w:val="003B7636"/>
    <w:rsid w:val="003B7B09"/>
    <w:rsid w:val="003B7B17"/>
    <w:rsid w:val="003B7D24"/>
    <w:rsid w:val="003B7FA7"/>
    <w:rsid w:val="003C0610"/>
    <w:rsid w:val="003C08EA"/>
    <w:rsid w:val="003C0A97"/>
    <w:rsid w:val="003C0DB7"/>
    <w:rsid w:val="003C0FC8"/>
    <w:rsid w:val="003C1011"/>
    <w:rsid w:val="003C1059"/>
    <w:rsid w:val="003C10A5"/>
    <w:rsid w:val="003C113C"/>
    <w:rsid w:val="003C1180"/>
    <w:rsid w:val="003C16AF"/>
    <w:rsid w:val="003C176E"/>
    <w:rsid w:val="003C17C3"/>
    <w:rsid w:val="003C18DD"/>
    <w:rsid w:val="003C1E5A"/>
    <w:rsid w:val="003C2257"/>
    <w:rsid w:val="003C227A"/>
    <w:rsid w:val="003C22AE"/>
    <w:rsid w:val="003C2376"/>
    <w:rsid w:val="003C24E9"/>
    <w:rsid w:val="003C2775"/>
    <w:rsid w:val="003C2882"/>
    <w:rsid w:val="003C29E0"/>
    <w:rsid w:val="003C2C41"/>
    <w:rsid w:val="003C2E22"/>
    <w:rsid w:val="003C300B"/>
    <w:rsid w:val="003C30CA"/>
    <w:rsid w:val="003C33B3"/>
    <w:rsid w:val="003C33DB"/>
    <w:rsid w:val="003C34D9"/>
    <w:rsid w:val="003C364F"/>
    <w:rsid w:val="003C4325"/>
    <w:rsid w:val="003C43E0"/>
    <w:rsid w:val="003C4606"/>
    <w:rsid w:val="003C4696"/>
    <w:rsid w:val="003C475F"/>
    <w:rsid w:val="003C49AF"/>
    <w:rsid w:val="003C49EB"/>
    <w:rsid w:val="003C4AC2"/>
    <w:rsid w:val="003C4BED"/>
    <w:rsid w:val="003C4C36"/>
    <w:rsid w:val="003C4DD5"/>
    <w:rsid w:val="003C4E17"/>
    <w:rsid w:val="003C4E9B"/>
    <w:rsid w:val="003C4E9E"/>
    <w:rsid w:val="003C4FEE"/>
    <w:rsid w:val="003C5012"/>
    <w:rsid w:val="003C525E"/>
    <w:rsid w:val="003C548B"/>
    <w:rsid w:val="003C54B6"/>
    <w:rsid w:val="003C54E6"/>
    <w:rsid w:val="003C5768"/>
    <w:rsid w:val="003C5D4E"/>
    <w:rsid w:val="003C631C"/>
    <w:rsid w:val="003C6409"/>
    <w:rsid w:val="003C65D8"/>
    <w:rsid w:val="003C66A5"/>
    <w:rsid w:val="003C6704"/>
    <w:rsid w:val="003C6BAF"/>
    <w:rsid w:val="003C7082"/>
    <w:rsid w:val="003C710A"/>
    <w:rsid w:val="003C7291"/>
    <w:rsid w:val="003C7B0D"/>
    <w:rsid w:val="003C7BCB"/>
    <w:rsid w:val="003C7C3A"/>
    <w:rsid w:val="003C7EF8"/>
    <w:rsid w:val="003C7F78"/>
    <w:rsid w:val="003D0075"/>
    <w:rsid w:val="003D04BC"/>
    <w:rsid w:val="003D04D9"/>
    <w:rsid w:val="003D058F"/>
    <w:rsid w:val="003D066A"/>
    <w:rsid w:val="003D0D5E"/>
    <w:rsid w:val="003D0D61"/>
    <w:rsid w:val="003D0ED8"/>
    <w:rsid w:val="003D1218"/>
    <w:rsid w:val="003D1728"/>
    <w:rsid w:val="003D1A04"/>
    <w:rsid w:val="003D1A7B"/>
    <w:rsid w:val="003D2029"/>
    <w:rsid w:val="003D20EB"/>
    <w:rsid w:val="003D22A0"/>
    <w:rsid w:val="003D29A7"/>
    <w:rsid w:val="003D2ABD"/>
    <w:rsid w:val="003D2E88"/>
    <w:rsid w:val="003D3048"/>
    <w:rsid w:val="003D3125"/>
    <w:rsid w:val="003D31B3"/>
    <w:rsid w:val="003D31B7"/>
    <w:rsid w:val="003D31D7"/>
    <w:rsid w:val="003D330D"/>
    <w:rsid w:val="003D3554"/>
    <w:rsid w:val="003D3CA0"/>
    <w:rsid w:val="003D3DF0"/>
    <w:rsid w:val="003D3E60"/>
    <w:rsid w:val="003D4132"/>
    <w:rsid w:val="003D41C3"/>
    <w:rsid w:val="003D4238"/>
    <w:rsid w:val="003D4303"/>
    <w:rsid w:val="003D443D"/>
    <w:rsid w:val="003D4543"/>
    <w:rsid w:val="003D46B8"/>
    <w:rsid w:val="003D494F"/>
    <w:rsid w:val="003D4AA0"/>
    <w:rsid w:val="003D4F1F"/>
    <w:rsid w:val="003D52BF"/>
    <w:rsid w:val="003D5542"/>
    <w:rsid w:val="003D5602"/>
    <w:rsid w:val="003D5603"/>
    <w:rsid w:val="003D5A1A"/>
    <w:rsid w:val="003D5B22"/>
    <w:rsid w:val="003D5BEB"/>
    <w:rsid w:val="003D5C83"/>
    <w:rsid w:val="003D5FD3"/>
    <w:rsid w:val="003D644B"/>
    <w:rsid w:val="003D645F"/>
    <w:rsid w:val="003D65D3"/>
    <w:rsid w:val="003D6849"/>
    <w:rsid w:val="003D6982"/>
    <w:rsid w:val="003D6B5A"/>
    <w:rsid w:val="003D6BF7"/>
    <w:rsid w:val="003D6D19"/>
    <w:rsid w:val="003D6D84"/>
    <w:rsid w:val="003D6EE5"/>
    <w:rsid w:val="003D6FD1"/>
    <w:rsid w:val="003D70F0"/>
    <w:rsid w:val="003D710F"/>
    <w:rsid w:val="003D72BF"/>
    <w:rsid w:val="003D744C"/>
    <w:rsid w:val="003D758E"/>
    <w:rsid w:val="003D78CD"/>
    <w:rsid w:val="003D7959"/>
    <w:rsid w:val="003D7AD7"/>
    <w:rsid w:val="003D7C98"/>
    <w:rsid w:val="003D7CC2"/>
    <w:rsid w:val="003D7DAF"/>
    <w:rsid w:val="003D7DCB"/>
    <w:rsid w:val="003D7E43"/>
    <w:rsid w:val="003D7FD2"/>
    <w:rsid w:val="003E0100"/>
    <w:rsid w:val="003E0177"/>
    <w:rsid w:val="003E01A0"/>
    <w:rsid w:val="003E02A9"/>
    <w:rsid w:val="003E0662"/>
    <w:rsid w:val="003E06D8"/>
    <w:rsid w:val="003E0A4E"/>
    <w:rsid w:val="003E0A5B"/>
    <w:rsid w:val="003E0AD7"/>
    <w:rsid w:val="003E1334"/>
    <w:rsid w:val="003E13ED"/>
    <w:rsid w:val="003E15C6"/>
    <w:rsid w:val="003E1848"/>
    <w:rsid w:val="003E1865"/>
    <w:rsid w:val="003E18FE"/>
    <w:rsid w:val="003E190C"/>
    <w:rsid w:val="003E1A22"/>
    <w:rsid w:val="003E1B07"/>
    <w:rsid w:val="003E1E2C"/>
    <w:rsid w:val="003E1E97"/>
    <w:rsid w:val="003E1F6E"/>
    <w:rsid w:val="003E1F9E"/>
    <w:rsid w:val="003E2224"/>
    <w:rsid w:val="003E2243"/>
    <w:rsid w:val="003E2568"/>
    <w:rsid w:val="003E26F1"/>
    <w:rsid w:val="003E2891"/>
    <w:rsid w:val="003E28C4"/>
    <w:rsid w:val="003E2A43"/>
    <w:rsid w:val="003E2ADA"/>
    <w:rsid w:val="003E2B71"/>
    <w:rsid w:val="003E2D4B"/>
    <w:rsid w:val="003E2E05"/>
    <w:rsid w:val="003E2E10"/>
    <w:rsid w:val="003E31B6"/>
    <w:rsid w:val="003E3341"/>
    <w:rsid w:val="003E3363"/>
    <w:rsid w:val="003E345F"/>
    <w:rsid w:val="003E36CE"/>
    <w:rsid w:val="003E378A"/>
    <w:rsid w:val="003E3A1A"/>
    <w:rsid w:val="003E3A36"/>
    <w:rsid w:val="003E3DCA"/>
    <w:rsid w:val="003E3E0E"/>
    <w:rsid w:val="003E3EE7"/>
    <w:rsid w:val="003E3F18"/>
    <w:rsid w:val="003E41F2"/>
    <w:rsid w:val="003E43CF"/>
    <w:rsid w:val="003E4482"/>
    <w:rsid w:val="003E48B2"/>
    <w:rsid w:val="003E4B8E"/>
    <w:rsid w:val="003E4EBF"/>
    <w:rsid w:val="003E4F78"/>
    <w:rsid w:val="003E5061"/>
    <w:rsid w:val="003E5513"/>
    <w:rsid w:val="003E5656"/>
    <w:rsid w:val="003E5700"/>
    <w:rsid w:val="003E5A85"/>
    <w:rsid w:val="003E5BEA"/>
    <w:rsid w:val="003E5C3A"/>
    <w:rsid w:val="003E5CF1"/>
    <w:rsid w:val="003E5E30"/>
    <w:rsid w:val="003E5E4A"/>
    <w:rsid w:val="003E62EF"/>
    <w:rsid w:val="003E6323"/>
    <w:rsid w:val="003E6368"/>
    <w:rsid w:val="003E63D3"/>
    <w:rsid w:val="003E64AB"/>
    <w:rsid w:val="003E655A"/>
    <w:rsid w:val="003E65B5"/>
    <w:rsid w:val="003E65F8"/>
    <w:rsid w:val="003E6608"/>
    <w:rsid w:val="003E6631"/>
    <w:rsid w:val="003E67C7"/>
    <w:rsid w:val="003E6D28"/>
    <w:rsid w:val="003E6DBA"/>
    <w:rsid w:val="003E6EC7"/>
    <w:rsid w:val="003E708A"/>
    <w:rsid w:val="003E7176"/>
    <w:rsid w:val="003E7260"/>
    <w:rsid w:val="003E7545"/>
    <w:rsid w:val="003E78F3"/>
    <w:rsid w:val="003E7A4B"/>
    <w:rsid w:val="003E7B01"/>
    <w:rsid w:val="003E7B06"/>
    <w:rsid w:val="003F0130"/>
    <w:rsid w:val="003F0131"/>
    <w:rsid w:val="003F0397"/>
    <w:rsid w:val="003F04FB"/>
    <w:rsid w:val="003F096F"/>
    <w:rsid w:val="003F0974"/>
    <w:rsid w:val="003F0C78"/>
    <w:rsid w:val="003F0EC5"/>
    <w:rsid w:val="003F0F1A"/>
    <w:rsid w:val="003F0F8C"/>
    <w:rsid w:val="003F0FC7"/>
    <w:rsid w:val="003F1757"/>
    <w:rsid w:val="003F1B88"/>
    <w:rsid w:val="003F1D5A"/>
    <w:rsid w:val="003F1D5F"/>
    <w:rsid w:val="003F1FBD"/>
    <w:rsid w:val="003F1FF8"/>
    <w:rsid w:val="003F2072"/>
    <w:rsid w:val="003F2468"/>
    <w:rsid w:val="003F24F3"/>
    <w:rsid w:val="003F2853"/>
    <w:rsid w:val="003F2A0C"/>
    <w:rsid w:val="003F2A22"/>
    <w:rsid w:val="003F2B19"/>
    <w:rsid w:val="003F3159"/>
    <w:rsid w:val="003F3189"/>
    <w:rsid w:val="003F35EA"/>
    <w:rsid w:val="003F3695"/>
    <w:rsid w:val="003F3A0D"/>
    <w:rsid w:val="003F3A19"/>
    <w:rsid w:val="003F3DA3"/>
    <w:rsid w:val="003F3EE2"/>
    <w:rsid w:val="003F4083"/>
    <w:rsid w:val="003F413E"/>
    <w:rsid w:val="003F418B"/>
    <w:rsid w:val="003F4248"/>
    <w:rsid w:val="003F46C7"/>
    <w:rsid w:val="003F4A55"/>
    <w:rsid w:val="003F4A7B"/>
    <w:rsid w:val="003F53EE"/>
    <w:rsid w:val="003F5439"/>
    <w:rsid w:val="003F5447"/>
    <w:rsid w:val="003F57EC"/>
    <w:rsid w:val="003F5D02"/>
    <w:rsid w:val="003F5D09"/>
    <w:rsid w:val="003F5DF0"/>
    <w:rsid w:val="003F5E58"/>
    <w:rsid w:val="003F5ED6"/>
    <w:rsid w:val="003F5F94"/>
    <w:rsid w:val="003F608F"/>
    <w:rsid w:val="003F619E"/>
    <w:rsid w:val="003F6360"/>
    <w:rsid w:val="003F64C5"/>
    <w:rsid w:val="003F6776"/>
    <w:rsid w:val="003F68F3"/>
    <w:rsid w:val="003F69DE"/>
    <w:rsid w:val="003F6ABF"/>
    <w:rsid w:val="003F6C91"/>
    <w:rsid w:val="003F6CAA"/>
    <w:rsid w:val="003F7069"/>
    <w:rsid w:val="003F7278"/>
    <w:rsid w:val="003F7863"/>
    <w:rsid w:val="003F7880"/>
    <w:rsid w:val="003F7BC8"/>
    <w:rsid w:val="003F7CB3"/>
    <w:rsid w:val="003F7E5C"/>
    <w:rsid w:val="003F7FD4"/>
    <w:rsid w:val="00400035"/>
    <w:rsid w:val="0040057E"/>
    <w:rsid w:val="004005CA"/>
    <w:rsid w:val="00400686"/>
    <w:rsid w:val="00400A71"/>
    <w:rsid w:val="00400D6D"/>
    <w:rsid w:val="00400D70"/>
    <w:rsid w:val="00400EAF"/>
    <w:rsid w:val="00400F7F"/>
    <w:rsid w:val="004010F1"/>
    <w:rsid w:val="004011B9"/>
    <w:rsid w:val="00401469"/>
    <w:rsid w:val="004016AB"/>
    <w:rsid w:val="0040171A"/>
    <w:rsid w:val="00401D17"/>
    <w:rsid w:val="00401D81"/>
    <w:rsid w:val="00401EED"/>
    <w:rsid w:val="00402160"/>
    <w:rsid w:val="0040216D"/>
    <w:rsid w:val="0040253E"/>
    <w:rsid w:val="00402A98"/>
    <w:rsid w:val="00402A9D"/>
    <w:rsid w:val="00402B92"/>
    <w:rsid w:val="00402EE4"/>
    <w:rsid w:val="00403089"/>
    <w:rsid w:val="0040319C"/>
    <w:rsid w:val="00403548"/>
    <w:rsid w:val="004035C1"/>
    <w:rsid w:val="00403738"/>
    <w:rsid w:val="00403862"/>
    <w:rsid w:val="00403926"/>
    <w:rsid w:val="0040393E"/>
    <w:rsid w:val="00403941"/>
    <w:rsid w:val="004039AA"/>
    <w:rsid w:val="00403A42"/>
    <w:rsid w:val="00403D02"/>
    <w:rsid w:val="00403E7E"/>
    <w:rsid w:val="00403F8C"/>
    <w:rsid w:val="00404103"/>
    <w:rsid w:val="00404540"/>
    <w:rsid w:val="00404588"/>
    <w:rsid w:val="004048AC"/>
    <w:rsid w:val="00404ABF"/>
    <w:rsid w:val="00404BD0"/>
    <w:rsid w:val="00404CB2"/>
    <w:rsid w:val="004052D8"/>
    <w:rsid w:val="00405777"/>
    <w:rsid w:val="004059B8"/>
    <w:rsid w:val="00405AD9"/>
    <w:rsid w:val="00405AE2"/>
    <w:rsid w:val="00405B35"/>
    <w:rsid w:val="00405C38"/>
    <w:rsid w:val="00405F29"/>
    <w:rsid w:val="00405FF7"/>
    <w:rsid w:val="004061E1"/>
    <w:rsid w:val="0040621A"/>
    <w:rsid w:val="0040621B"/>
    <w:rsid w:val="00406543"/>
    <w:rsid w:val="00406557"/>
    <w:rsid w:val="0040663D"/>
    <w:rsid w:val="00406797"/>
    <w:rsid w:val="004067FD"/>
    <w:rsid w:val="00406BFC"/>
    <w:rsid w:val="00406DDA"/>
    <w:rsid w:val="004070C6"/>
    <w:rsid w:val="004070D1"/>
    <w:rsid w:val="00407137"/>
    <w:rsid w:val="004071B2"/>
    <w:rsid w:val="00407399"/>
    <w:rsid w:val="004074FA"/>
    <w:rsid w:val="004076CB"/>
    <w:rsid w:val="00407A51"/>
    <w:rsid w:val="00407B68"/>
    <w:rsid w:val="00407DBC"/>
    <w:rsid w:val="00407DD4"/>
    <w:rsid w:val="00407DDA"/>
    <w:rsid w:val="00407E72"/>
    <w:rsid w:val="00407F7F"/>
    <w:rsid w:val="0041029E"/>
    <w:rsid w:val="004105BE"/>
    <w:rsid w:val="004105F3"/>
    <w:rsid w:val="00410617"/>
    <w:rsid w:val="004106D5"/>
    <w:rsid w:val="00410742"/>
    <w:rsid w:val="00410791"/>
    <w:rsid w:val="00410949"/>
    <w:rsid w:val="00410973"/>
    <w:rsid w:val="004109DF"/>
    <w:rsid w:val="004109EF"/>
    <w:rsid w:val="00410B79"/>
    <w:rsid w:val="00410CB2"/>
    <w:rsid w:val="00410E3E"/>
    <w:rsid w:val="00410FF8"/>
    <w:rsid w:val="004115F3"/>
    <w:rsid w:val="0041164C"/>
    <w:rsid w:val="00411775"/>
    <w:rsid w:val="0041183D"/>
    <w:rsid w:val="00411A5C"/>
    <w:rsid w:val="00411AF6"/>
    <w:rsid w:val="00411DD3"/>
    <w:rsid w:val="0041211A"/>
    <w:rsid w:val="00412156"/>
    <w:rsid w:val="00412477"/>
    <w:rsid w:val="0041248A"/>
    <w:rsid w:val="004124C3"/>
    <w:rsid w:val="00412538"/>
    <w:rsid w:val="00412581"/>
    <w:rsid w:val="004125B1"/>
    <w:rsid w:val="004126D6"/>
    <w:rsid w:val="00412772"/>
    <w:rsid w:val="00412815"/>
    <w:rsid w:val="00412A81"/>
    <w:rsid w:val="00412B6B"/>
    <w:rsid w:val="004133A7"/>
    <w:rsid w:val="004134D2"/>
    <w:rsid w:val="00413540"/>
    <w:rsid w:val="004135F0"/>
    <w:rsid w:val="00413A7F"/>
    <w:rsid w:val="00413BA5"/>
    <w:rsid w:val="00413DAD"/>
    <w:rsid w:val="00413DE2"/>
    <w:rsid w:val="00413E11"/>
    <w:rsid w:val="00413EFD"/>
    <w:rsid w:val="00413FD6"/>
    <w:rsid w:val="004141A3"/>
    <w:rsid w:val="004146F0"/>
    <w:rsid w:val="004146F3"/>
    <w:rsid w:val="0041480A"/>
    <w:rsid w:val="004148EC"/>
    <w:rsid w:val="00414A5D"/>
    <w:rsid w:val="00414B5A"/>
    <w:rsid w:val="00414D33"/>
    <w:rsid w:val="00414EFE"/>
    <w:rsid w:val="00414FFF"/>
    <w:rsid w:val="0041540B"/>
    <w:rsid w:val="00415630"/>
    <w:rsid w:val="0041575E"/>
    <w:rsid w:val="004158EF"/>
    <w:rsid w:val="00415928"/>
    <w:rsid w:val="00415C1D"/>
    <w:rsid w:val="00416003"/>
    <w:rsid w:val="00416097"/>
    <w:rsid w:val="0041617C"/>
    <w:rsid w:val="0041650C"/>
    <w:rsid w:val="004169DC"/>
    <w:rsid w:val="00416AFA"/>
    <w:rsid w:val="00416B83"/>
    <w:rsid w:val="00416EC2"/>
    <w:rsid w:val="00416F8E"/>
    <w:rsid w:val="00417356"/>
    <w:rsid w:val="0041756A"/>
    <w:rsid w:val="004175DC"/>
    <w:rsid w:val="004176AF"/>
    <w:rsid w:val="004177D2"/>
    <w:rsid w:val="0041786E"/>
    <w:rsid w:val="00417BEB"/>
    <w:rsid w:val="00417D63"/>
    <w:rsid w:val="00417D96"/>
    <w:rsid w:val="00420208"/>
    <w:rsid w:val="0042032E"/>
    <w:rsid w:val="004203D9"/>
    <w:rsid w:val="004203FD"/>
    <w:rsid w:val="00420452"/>
    <w:rsid w:val="00420466"/>
    <w:rsid w:val="00420627"/>
    <w:rsid w:val="004208ED"/>
    <w:rsid w:val="00420B84"/>
    <w:rsid w:val="00420C0D"/>
    <w:rsid w:val="00420CCD"/>
    <w:rsid w:val="00420DC4"/>
    <w:rsid w:val="004214F0"/>
    <w:rsid w:val="00421550"/>
    <w:rsid w:val="004215A9"/>
    <w:rsid w:val="00421A39"/>
    <w:rsid w:val="00421CE1"/>
    <w:rsid w:val="00421F7C"/>
    <w:rsid w:val="004220BB"/>
    <w:rsid w:val="0042212E"/>
    <w:rsid w:val="0042241B"/>
    <w:rsid w:val="0042248E"/>
    <w:rsid w:val="00422609"/>
    <w:rsid w:val="0042263D"/>
    <w:rsid w:val="0042281B"/>
    <w:rsid w:val="004229E9"/>
    <w:rsid w:val="00422CC5"/>
    <w:rsid w:val="00422E91"/>
    <w:rsid w:val="004231B6"/>
    <w:rsid w:val="00423398"/>
    <w:rsid w:val="0042351E"/>
    <w:rsid w:val="00423969"/>
    <w:rsid w:val="00423A42"/>
    <w:rsid w:val="004240CE"/>
    <w:rsid w:val="004240F3"/>
    <w:rsid w:val="00424217"/>
    <w:rsid w:val="00424241"/>
    <w:rsid w:val="004242EB"/>
    <w:rsid w:val="0042475B"/>
    <w:rsid w:val="004249CF"/>
    <w:rsid w:val="00424BEF"/>
    <w:rsid w:val="00424CF6"/>
    <w:rsid w:val="00424D94"/>
    <w:rsid w:val="00424EDD"/>
    <w:rsid w:val="00424F51"/>
    <w:rsid w:val="00425129"/>
    <w:rsid w:val="004259D3"/>
    <w:rsid w:val="00425D94"/>
    <w:rsid w:val="00425D99"/>
    <w:rsid w:val="00425DF5"/>
    <w:rsid w:val="00425E15"/>
    <w:rsid w:val="00425E87"/>
    <w:rsid w:val="00426044"/>
    <w:rsid w:val="00426098"/>
    <w:rsid w:val="004263A8"/>
    <w:rsid w:val="00426558"/>
    <w:rsid w:val="00427064"/>
    <w:rsid w:val="00427395"/>
    <w:rsid w:val="0042765D"/>
    <w:rsid w:val="00427721"/>
    <w:rsid w:val="00427786"/>
    <w:rsid w:val="00427B9C"/>
    <w:rsid w:val="00427BBA"/>
    <w:rsid w:val="00427BED"/>
    <w:rsid w:val="00427CF1"/>
    <w:rsid w:val="00427E25"/>
    <w:rsid w:val="00427EE8"/>
    <w:rsid w:val="00427F8E"/>
    <w:rsid w:val="00427FF8"/>
    <w:rsid w:val="00430033"/>
    <w:rsid w:val="0043005D"/>
    <w:rsid w:val="00430063"/>
    <w:rsid w:val="0043022A"/>
    <w:rsid w:val="004302C4"/>
    <w:rsid w:val="004304BD"/>
    <w:rsid w:val="004305CC"/>
    <w:rsid w:val="004306F3"/>
    <w:rsid w:val="0043090D"/>
    <w:rsid w:val="00430A73"/>
    <w:rsid w:val="00430EB7"/>
    <w:rsid w:val="00430EBE"/>
    <w:rsid w:val="00430FD2"/>
    <w:rsid w:val="00431265"/>
    <w:rsid w:val="0043140F"/>
    <w:rsid w:val="004317AD"/>
    <w:rsid w:val="00431C36"/>
    <w:rsid w:val="00431D7B"/>
    <w:rsid w:val="00431F6B"/>
    <w:rsid w:val="00431FA9"/>
    <w:rsid w:val="0043256C"/>
    <w:rsid w:val="0043276E"/>
    <w:rsid w:val="0043278C"/>
    <w:rsid w:val="004327BD"/>
    <w:rsid w:val="004327DB"/>
    <w:rsid w:val="004328BC"/>
    <w:rsid w:val="00432984"/>
    <w:rsid w:val="00432B52"/>
    <w:rsid w:val="00432BC5"/>
    <w:rsid w:val="00432C18"/>
    <w:rsid w:val="00432CF0"/>
    <w:rsid w:val="00432D1D"/>
    <w:rsid w:val="004331B3"/>
    <w:rsid w:val="0043353E"/>
    <w:rsid w:val="004335B9"/>
    <w:rsid w:val="004335E3"/>
    <w:rsid w:val="004336FA"/>
    <w:rsid w:val="004337EB"/>
    <w:rsid w:val="00433892"/>
    <w:rsid w:val="00433925"/>
    <w:rsid w:val="00433945"/>
    <w:rsid w:val="00433973"/>
    <w:rsid w:val="00433E2F"/>
    <w:rsid w:val="00434260"/>
    <w:rsid w:val="0043430F"/>
    <w:rsid w:val="00434514"/>
    <w:rsid w:val="004345B2"/>
    <w:rsid w:val="004346CA"/>
    <w:rsid w:val="0043484B"/>
    <w:rsid w:val="00434A3C"/>
    <w:rsid w:val="00434F99"/>
    <w:rsid w:val="00434FBC"/>
    <w:rsid w:val="00434FF2"/>
    <w:rsid w:val="0043508E"/>
    <w:rsid w:val="00435154"/>
    <w:rsid w:val="004351F1"/>
    <w:rsid w:val="0043540A"/>
    <w:rsid w:val="00435518"/>
    <w:rsid w:val="004358C9"/>
    <w:rsid w:val="00435ADF"/>
    <w:rsid w:val="0043615B"/>
    <w:rsid w:val="0043620C"/>
    <w:rsid w:val="0043626C"/>
    <w:rsid w:val="00436309"/>
    <w:rsid w:val="0043633D"/>
    <w:rsid w:val="004364B6"/>
    <w:rsid w:val="004365E3"/>
    <w:rsid w:val="00436663"/>
    <w:rsid w:val="0043666A"/>
    <w:rsid w:val="004368F7"/>
    <w:rsid w:val="004369F5"/>
    <w:rsid w:val="00436A5C"/>
    <w:rsid w:val="00436E7C"/>
    <w:rsid w:val="00436EC9"/>
    <w:rsid w:val="00436EDA"/>
    <w:rsid w:val="004370FB"/>
    <w:rsid w:val="004371B2"/>
    <w:rsid w:val="004371E5"/>
    <w:rsid w:val="00437517"/>
    <w:rsid w:val="00437596"/>
    <w:rsid w:val="004376CE"/>
    <w:rsid w:val="004377C9"/>
    <w:rsid w:val="00437807"/>
    <w:rsid w:val="004379AD"/>
    <w:rsid w:val="00437A0C"/>
    <w:rsid w:val="00437D97"/>
    <w:rsid w:val="00437F44"/>
    <w:rsid w:val="00440342"/>
    <w:rsid w:val="00440352"/>
    <w:rsid w:val="0044036B"/>
    <w:rsid w:val="004404A3"/>
    <w:rsid w:val="00440518"/>
    <w:rsid w:val="004405E3"/>
    <w:rsid w:val="0044085B"/>
    <w:rsid w:val="00440AF7"/>
    <w:rsid w:val="00440C8F"/>
    <w:rsid w:val="00440DBD"/>
    <w:rsid w:val="00440EDE"/>
    <w:rsid w:val="00440F6C"/>
    <w:rsid w:val="0044105E"/>
    <w:rsid w:val="004410DD"/>
    <w:rsid w:val="004416CD"/>
    <w:rsid w:val="0044187C"/>
    <w:rsid w:val="004419CE"/>
    <w:rsid w:val="00441B0B"/>
    <w:rsid w:val="00441B3C"/>
    <w:rsid w:val="00441C20"/>
    <w:rsid w:val="00441C4D"/>
    <w:rsid w:val="00441E65"/>
    <w:rsid w:val="004420B1"/>
    <w:rsid w:val="004420F7"/>
    <w:rsid w:val="0044220B"/>
    <w:rsid w:val="00442461"/>
    <w:rsid w:val="0044278E"/>
    <w:rsid w:val="00442A71"/>
    <w:rsid w:val="0044308C"/>
    <w:rsid w:val="0044309A"/>
    <w:rsid w:val="0044309B"/>
    <w:rsid w:val="004430D8"/>
    <w:rsid w:val="004431F4"/>
    <w:rsid w:val="0044333A"/>
    <w:rsid w:val="004439BE"/>
    <w:rsid w:val="00443A65"/>
    <w:rsid w:val="00443B19"/>
    <w:rsid w:val="00443B90"/>
    <w:rsid w:val="00443BDB"/>
    <w:rsid w:val="00443D80"/>
    <w:rsid w:val="0044407C"/>
    <w:rsid w:val="00444086"/>
    <w:rsid w:val="00444183"/>
    <w:rsid w:val="00444193"/>
    <w:rsid w:val="00444559"/>
    <w:rsid w:val="0044459E"/>
    <w:rsid w:val="0044482F"/>
    <w:rsid w:val="00444867"/>
    <w:rsid w:val="004449BB"/>
    <w:rsid w:val="00444A08"/>
    <w:rsid w:val="00444AB8"/>
    <w:rsid w:val="00444B81"/>
    <w:rsid w:val="00444DC7"/>
    <w:rsid w:val="00444ED2"/>
    <w:rsid w:val="00445007"/>
    <w:rsid w:val="0044528B"/>
    <w:rsid w:val="00445334"/>
    <w:rsid w:val="00445451"/>
    <w:rsid w:val="004457B1"/>
    <w:rsid w:val="004457B2"/>
    <w:rsid w:val="0044589B"/>
    <w:rsid w:val="00445947"/>
    <w:rsid w:val="00445948"/>
    <w:rsid w:val="00445C6D"/>
    <w:rsid w:val="004466EC"/>
    <w:rsid w:val="00446831"/>
    <w:rsid w:val="00446833"/>
    <w:rsid w:val="00446972"/>
    <w:rsid w:val="00446A64"/>
    <w:rsid w:val="00446B1D"/>
    <w:rsid w:val="00446BAF"/>
    <w:rsid w:val="00446CF7"/>
    <w:rsid w:val="00446D33"/>
    <w:rsid w:val="00446DC4"/>
    <w:rsid w:val="004470A3"/>
    <w:rsid w:val="0044739B"/>
    <w:rsid w:val="00447502"/>
    <w:rsid w:val="004477BF"/>
    <w:rsid w:val="00447825"/>
    <w:rsid w:val="0044785D"/>
    <w:rsid w:val="00450000"/>
    <w:rsid w:val="0045043F"/>
    <w:rsid w:val="0045080C"/>
    <w:rsid w:val="004508D5"/>
    <w:rsid w:val="004509E1"/>
    <w:rsid w:val="00450EF3"/>
    <w:rsid w:val="00450FE9"/>
    <w:rsid w:val="004513C7"/>
    <w:rsid w:val="004515C2"/>
    <w:rsid w:val="004518D7"/>
    <w:rsid w:val="0045198A"/>
    <w:rsid w:val="00451A57"/>
    <w:rsid w:val="00451A8B"/>
    <w:rsid w:val="00451AC2"/>
    <w:rsid w:val="00451AE7"/>
    <w:rsid w:val="00451C74"/>
    <w:rsid w:val="00451CC2"/>
    <w:rsid w:val="00451D08"/>
    <w:rsid w:val="00451D2F"/>
    <w:rsid w:val="00451DF9"/>
    <w:rsid w:val="00451E30"/>
    <w:rsid w:val="00451F5E"/>
    <w:rsid w:val="004522C1"/>
    <w:rsid w:val="004522C9"/>
    <w:rsid w:val="004526E9"/>
    <w:rsid w:val="00452E98"/>
    <w:rsid w:val="00452F42"/>
    <w:rsid w:val="004531E5"/>
    <w:rsid w:val="00453318"/>
    <w:rsid w:val="0045331A"/>
    <w:rsid w:val="004534F6"/>
    <w:rsid w:val="0045363D"/>
    <w:rsid w:val="004538FC"/>
    <w:rsid w:val="00453CDD"/>
    <w:rsid w:val="00453D72"/>
    <w:rsid w:val="00453DC8"/>
    <w:rsid w:val="00453DD2"/>
    <w:rsid w:val="00453E17"/>
    <w:rsid w:val="00453F8F"/>
    <w:rsid w:val="00454005"/>
    <w:rsid w:val="004540E0"/>
    <w:rsid w:val="00454127"/>
    <w:rsid w:val="00454445"/>
    <w:rsid w:val="00454927"/>
    <w:rsid w:val="004549D0"/>
    <w:rsid w:val="00454C03"/>
    <w:rsid w:val="00454CDD"/>
    <w:rsid w:val="00455899"/>
    <w:rsid w:val="00455CF4"/>
    <w:rsid w:val="0045600B"/>
    <w:rsid w:val="00456044"/>
    <w:rsid w:val="004563E3"/>
    <w:rsid w:val="004564F3"/>
    <w:rsid w:val="0045659F"/>
    <w:rsid w:val="0045664F"/>
    <w:rsid w:val="00456F3A"/>
    <w:rsid w:val="004571FF"/>
    <w:rsid w:val="004574F9"/>
    <w:rsid w:val="004575D8"/>
    <w:rsid w:val="00457717"/>
    <w:rsid w:val="00457AEB"/>
    <w:rsid w:val="00457E37"/>
    <w:rsid w:val="004605AA"/>
    <w:rsid w:val="004605F3"/>
    <w:rsid w:val="004605FC"/>
    <w:rsid w:val="00460644"/>
    <w:rsid w:val="00460888"/>
    <w:rsid w:val="00461022"/>
    <w:rsid w:val="0046110B"/>
    <w:rsid w:val="0046135E"/>
    <w:rsid w:val="00461566"/>
    <w:rsid w:val="00461645"/>
    <w:rsid w:val="00461683"/>
    <w:rsid w:val="0046168F"/>
    <w:rsid w:val="00461BA6"/>
    <w:rsid w:val="00461C92"/>
    <w:rsid w:val="00461EB4"/>
    <w:rsid w:val="00462012"/>
    <w:rsid w:val="00462056"/>
    <w:rsid w:val="00462104"/>
    <w:rsid w:val="004624B2"/>
    <w:rsid w:val="004624D0"/>
    <w:rsid w:val="004627D8"/>
    <w:rsid w:val="00462A3A"/>
    <w:rsid w:val="00462E91"/>
    <w:rsid w:val="00462EEA"/>
    <w:rsid w:val="00463097"/>
    <w:rsid w:val="0046317E"/>
    <w:rsid w:val="004632CD"/>
    <w:rsid w:val="00463432"/>
    <w:rsid w:val="00463516"/>
    <w:rsid w:val="00463581"/>
    <w:rsid w:val="004638FF"/>
    <w:rsid w:val="004639AA"/>
    <w:rsid w:val="00463A96"/>
    <w:rsid w:val="00463B5A"/>
    <w:rsid w:val="00463B62"/>
    <w:rsid w:val="00463EF8"/>
    <w:rsid w:val="0046403E"/>
    <w:rsid w:val="004641AE"/>
    <w:rsid w:val="004642F1"/>
    <w:rsid w:val="00464308"/>
    <w:rsid w:val="004644D1"/>
    <w:rsid w:val="004646EA"/>
    <w:rsid w:val="00464A9D"/>
    <w:rsid w:val="00464CFD"/>
    <w:rsid w:val="00464E5E"/>
    <w:rsid w:val="00464E97"/>
    <w:rsid w:val="0046501C"/>
    <w:rsid w:val="0046522A"/>
    <w:rsid w:val="00465378"/>
    <w:rsid w:val="0046548B"/>
    <w:rsid w:val="00465647"/>
    <w:rsid w:val="0046569E"/>
    <w:rsid w:val="004656AC"/>
    <w:rsid w:val="0046576C"/>
    <w:rsid w:val="00465A1B"/>
    <w:rsid w:val="00465A2E"/>
    <w:rsid w:val="00465BB0"/>
    <w:rsid w:val="00465C28"/>
    <w:rsid w:val="00465C47"/>
    <w:rsid w:val="00465C6F"/>
    <w:rsid w:val="00466273"/>
    <w:rsid w:val="004662E4"/>
    <w:rsid w:val="004664CF"/>
    <w:rsid w:val="00466B1E"/>
    <w:rsid w:val="00466BB4"/>
    <w:rsid w:val="00466C66"/>
    <w:rsid w:val="00466E50"/>
    <w:rsid w:val="0046717E"/>
    <w:rsid w:val="004671EE"/>
    <w:rsid w:val="004672B3"/>
    <w:rsid w:val="004676D9"/>
    <w:rsid w:val="0046789D"/>
    <w:rsid w:val="0046797A"/>
    <w:rsid w:val="004679C7"/>
    <w:rsid w:val="00467A24"/>
    <w:rsid w:val="00467A97"/>
    <w:rsid w:val="00467AD8"/>
    <w:rsid w:val="00467AF0"/>
    <w:rsid w:val="00467BD3"/>
    <w:rsid w:val="00467D9D"/>
    <w:rsid w:val="00470216"/>
    <w:rsid w:val="004702C5"/>
    <w:rsid w:val="00470397"/>
    <w:rsid w:val="00470579"/>
    <w:rsid w:val="00470833"/>
    <w:rsid w:val="004708D5"/>
    <w:rsid w:val="00470DA0"/>
    <w:rsid w:val="00470DD3"/>
    <w:rsid w:val="00470FB5"/>
    <w:rsid w:val="00471121"/>
    <w:rsid w:val="0047113F"/>
    <w:rsid w:val="004712AD"/>
    <w:rsid w:val="00471482"/>
    <w:rsid w:val="00471568"/>
    <w:rsid w:val="004715E8"/>
    <w:rsid w:val="00471676"/>
    <w:rsid w:val="0047197A"/>
    <w:rsid w:val="00471A9E"/>
    <w:rsid w:val="00471CF8"/>
    <w:rsid w:val="00471DF8"/>
    <w:rsid w:val="00471EFD"/>
    <w:rsid w:val="0047203F"/>
    <w:rsid w:val="0047213F"/>
    <w:rsid w:val="0047214A"/>
    <w:rsid w:val="0047232B"/>
    <w:rsid w:val="00472383"/>
    <w:rsid w:val="004727A9"/>
    <w:rsid w:val="004728D4"/>
    <w:rsid w:val="00472C6F"/>
    <w:rsid w:val="004731F5"/>
    <w:rsid w:val="00473869"/>
    <w:rsid w:val="00473B89"/>
    <w:rsid w:val="00473FD6"/>
    <w:rsid w:val="0047414D"/>
    <w:rsid w:val="00474290"/>
    <w:rsid w:val="004744AE"/>
    <w:rsid w:val="00474991"/>
    <w:rsid w:val="00474993"/>
    <w:rsid w:val="004749F3"/>
    <w:rsid w:val="00474D05"/>
    <w:rsid w:val="00474DB1"/>
    <w:rsid w:val="00474DF0"/>
    <w:rsid w:val="00474E38"/>
    <w:rsid w:val="00474F7B"/>
    <w:rsid w:val="00475107"/>
    <w:rsid w:val="004751B4"/>
    <w:rsid w:val="004752AB"/>
    <w:rsid w:val="004753F6"/>
    <w:rsid w:val="00475507"/>
    <w:rsid w:val="0047569C"/>
    <w:rsid w:val="004756AE"/>
    <w:rsid w:val="00475D16"/>
    <w:rsid w:val="00475E29"/>
    <w:rsid w:val="00475EEF"/>
    <w:rsid w:val="00475F8D"/>
    <w:rsid w:val="0047618B"/>
    <w:rsid w:val="0047648B"/>
    <w:rsid w:val="004764C5"/>
    <w:rsid w:val="00476562"/>
    <w:rsid w:val="0047656F"/>
    <w:rsid w:val="00476619"/>
    <w:rsid w:val="00476678"/>
    <w:rsid w:val="004769B2"/>
    <w:rsid w:val="004769F5"/>
    <w:rsid w:val="00476B61"/>
    <w:rsid w:val="00476E76"/>
    <w:rsid w:val="004772CA"/>
    <w:rsid w:val="004774C9"/>
    <w:rsid w:val="00477752"/>
    <w:rsid w:val="00477764"/>
    <w:rsid w:val="004779FB"/>
    <w:rsid w:val="00477B6F"/>
    <w:rsid w:val="00477ECA"/>
    <w:rsid w:val="00477F41"/>
    <w:rsid w:val="004800B8"/>
    <w:rsid w:val="00480337"/>
    <w:rsid w:val="00480640"/>
    <w:rsid w:val="00480660"/>
    <w:rsid w:val="00480710"/>
    <w:rsid w:val="00480860"/>
    <w:rsid w:val="004808A5"/>
    <w:rsid w:val="004809F8"/>
    <w:rsid w:val="00480BCA"/>
    <w:rsid w:val="00480D36"/>
    <w:rsid w:val="00480E92"/>
    <w:rsid w:val="00480FEE"/>
    <w:rsid w:val="0048111C"/>
    <w:rsid w:val="004812BC"/>
    <w:rsid w:val="00481479"/>
    <w:rsid w:val="004815EA"/>
    <w:rsid w:val="004818E1"/>
    <w:rsid w:val="00481AA7"/>
    <w:rsid w:val="00481C74"/>
    <w:rsid w:val="0048254E"/>
    <w:rsid w:val="0048255A"/>
    <w:rsid w:val="004825F8"/>
    <w:rsid w:val="0048279B"/>
    <w:rsid w:val="004829D6"/>
    <w:rsid w:val="00482AAF"/>
    <w:rsid w:val="00482B7F"/>
    <w:rsid w:val="00482C54"/>
    <w:rsid w:val="00482D65"/>
    <w:rsid w:val="00482ED9"/>
    <w:rsid w:val="00482EDF"/>
    <w:rsid w:val="004831CA"/>
    <w:rsid w:val="00483211"/>
    <w:rsid w:val="004832DD"/>
    <w:rsid w:val="00483476"/>
    <w:rsid w:val="0048363C"/>
    <w:rsid w:val="00483CB4"/>
    <w:rsid w:val="00483D2C"/>
    <w:rsid w:val="00483D5A"/>
    <w:rsid w:val="00483E65"/>
    <w:rsid w:val="00483F29"/>
    <w:rsid w:val="0048413B"/>
    <w:rsid w:val="00484293"/>
    <w:rsid w:val="00484339"/>
    <w:rsid w:val="00484564"/>
    <w:rsid w:val="00484576"/>
    <w:rsid w:val="0048463E"/>
    <w:rsid w:val="00484898"/>
    <w:rsid w:val="00484AED"/>
    <w:rsid w:val="00484C93"/>
    <w:rsid w:val="00484C94"/>
    <w:rsid w:val="00484ED1"/>
    <w:rsid w:val="0048505C"/>
    <w:rsid w:val="00485279"/>
    <w:rsid w:val="0048529E"/>
    <w:rsid w:val="00485334"/>
    <w:rsid w:val="00485466"/>
    <w:rsid w:val="004856B1"/>
    <w:rsid w:val="0048596F"/>
    <w:rsid w:val="00485C55"/>
    <w:rsid w:val="00485CE1"/>
    <w:rsid w:val="00485EAF"/>
    <w:rsid w:val="0048656E"/>
    <w:rsid w:val="00486C40"/>
    <w:rsid w:val="00486C8C"/>
    <w:rsid w:val="00487017"/>
    <w:rsid w:val="00487041"/>
    <w:rsid w:val="00487143"/>
    <w:rsid w:val="0048746C"/>
    <w:rsid w:val="00487518"/>
    <w:rsid w:val="0048776E"/>
    <w:rsid w:val="00487B11"/>
    <w:rsid w:val="00487B89"/>
    <w:rsid w:val="00487EB5"/>
    <w:rsid w:val="00487FC3"/>
    <w:rsid w:val="0049031D"/>
    <w:rsid w:val="0049033E"/>
    <w:rsid w:val="00490486"/>
    <w:rsid w:val="004904A5"/>
    <w:rsid w:val="00490652"/>
    <w:rsid w:val="00490AA3"/>
    <w:rsid w:val="00490C2C"/>
    <w:rsid w:val="00490C99"/>
    <w:rsid w:val="00490D82"/>
    <w:rsid w:val="00490F87"/>
    <w:rsid w:val="00490F8E"/>
    <w:rsid w:val="00490FA1"/>
    <w:rsid w:val="004910A6"/>
    <w:rsid w:val="004910F7"/>
    <w:rsid w:val="0049136F"/>
    <w:rsid w:val="004914DB"/>
    <w:rsid w:val="0049174D"/>
    <w:rsid w:val="00491772"/>
    <w:rsid w:val="00491788"/>
    <w:rsid w:val="00491AEC"/>
    <w:rsid w:val="00491C10"/>
    <w:rsid w:val="00491D47"/>
    <w:rsid w:val="00491DBD"/>
    <w:rsid w:val="00491E19"/>
    <w:rsid w:val="00491E5A"/>
    <w:rsid w:val="0049228D"/>
    <w:rsid w:val="004923F1"/>
    <w:rsid w:val="00492497"/>
    <w:rsid w:val="0049269D"/>
    <w:rsid w:val="00492754"/>
    <w:rsid w:val="00492829"/>
    <w:rsid w:val="0049292D"/>
    <w:rsid w:val="00492AD5"/>
    <w:rsid w:val="00492C6C"/>
    <w:rsid w:val="00492CC7"/>
    <w:rsid w:val="00493400"/>
    <w:rsid w:val="004935B5"/>
    <w:rsid w:val="0049362B"/>
    <w:rsid w:val="004936B7"/>
    <w:rsid w:val="00493B46"/>
    <w:rsid w:val="00493D96"/>
    <w:rsid w:val="00493E39"/>
    <w:rsid w:val="00493F35"/>
    <w:rsid w:val="0049408F"/>
    <w:rsid w:val="0049416D"/>
    <w:rsid w:val="004941F1"/>
    <w:rsid w:val="00494626"/>
    <w:rsid w:val="00494687"/>
    <w:rsid w:val="0049478D"/>
    <w:rsid w:val="004948F6"/>
    <w:rsid w:val="004949C6"/>
    <w:rsid w:val="00494A0B"/>
    <w:rsid w:val="00494BAB"/>
    <w:rsid w:val="00495134"/>
    <w:rsid w:val="0049514E"/>
    <w:rsid w:val="00495197"/>
    <w:rsid w:val="004951E5"/>
    <w:rsid w:val="004953B3"/>
    <w:rsid w:val="004953B4"/>
    <w:rsid w:val="00495594"/>
    <w:rsid w:val="004957C6"/>
    <w:rsid w:val="00495854"/>
    <w:rsid w:val="00495B61"/>
    <w:rsid w:val="00495BB4"/>
    <w:rsid w:val="00495BC8"/>
    <w:rsid w:val="00495C6A"/>
    <w:rsid w:val="00495EBA"/>
    <w:rsid w:val="0049608F"/>
    <w:rsid w:val="004960FF"/>
    <w:rsid w:val="0049610F"/>
    <w:rsid w:val="004961B6"/>
    <w:rsid w:val="004963C5"/>
    <w:rsid w:val="004964E2"/>
    <w:rsid w:val="004965BE"/>
    <w:rsid w:val="0049670A"/>
    <w:rsid w:val="004968F1"/>
    <w:rsid w:val="004969AE"/>
    <w:rsid w:val="00496AE0"/>
    <w:rsid w:val="00496D00"/>
    <w:rsid w:val="00496D73"/>
    <w:rsid w:val="00496DC8"/>
    <w:rsid w:val="00497056"/>
    <w:rsid w:val="004971D0"/>
    <w:rsid w:val="0049744C"/>
    <w:rsid w:val="0049785D"/>
    <w:rsid w:val="0049794B"/>
    <w:rsid w:val="00497A1A"/>
    <w:rsid w:val="00497B17"/>
    <w:rsid w:val="00497BF9"/>
    <w:rsid w:val="00497D3D"/>
    <w:rsid w:val="00497EFA"/>
    <w:rsid w:val="00497F76"/>
    <w:rsid w:val="00497F95"/>
    <w:rsid w:val="004A00A4"/>
    <w:rsid w:val="004A0165"/>
    <w:rsid w:val="004A0222"/>
    <w:rsid w:val="004A051B"/>
    <w:rsid w:val="004A08CB"/>
    <w:rsid w:val="004A09BB"/>
    <w:rsid w:val="004A09DE"/>
    <w:rsid w:val="004A0A63"/>
    <w:rsid w:val="004A0AAC"/>
    <w:rsid w:val="004A0ACA"/>
    <w:rsid w:val="004A114C"/>
    <w:rsid w:val="004A1435"/>
    <w:rsid w:val="004A1486"/>
    <w:rsid w:val="004A1761"/>
    <w:rsid w:val="004A190F"/>
    <w:rsid w:val="004A24A3"/>
    <w:rsid w:val="004A25CE"/>
    <w:rsid w:val="004A27F7"/>
    <w:rsid w:val="004A2805"/>
    <w:rsid w:val="004A2C00"/>
    <w:rsid w:val="004A2FFD"/>
    <w:rsid w:val="004A3070"/>
    <w:rsid w:val="004A3240"/>
    <w:rsid w:val="004A330C"/>
    <w:rsid w:val="004A3A0F"/>
    <w:rsid w:val="004A3A62"/>
    <w:rsid w:val="004A3BEF"/>
    <w:rsid w:val="004A3D9E"/>
    <w:rsid w:val="004A3DDC"/>
    <w:rsid w:val="004A3E70"/>
    <w:rsid w:val="004A4080"/>
    <w:rsid w:val="004A408F"/>
    <w:rsid w:val="004A4118"/>
    <w:rsid w:val="004A4120"/>
    <w:rsid w:val="004A448F"/>
    <w:rsid w:val="004A48D1"/>
    <w:rsid w:val="004A4A1A"/>
    <w:rsid w:val="004A4CAA"/>
    <w:rsid w:val="004A4F04"/>
    <w:rsid w:val="004A5049"/>
    <w:rsid w:val="004A50DB"/>
    <w:rsid w:val="004A5266"/>
    <w:rsid w:val="004A529F"/>
    <w:rsid w:val="004A5437"/>
    <w:rsid w:val="004A543A"/>
    <w:rsid w:val="004A5445"/>
    <w:rsid w:val="004A5467"/>
    <w:rsid w:val="004A549F"/>
    <w:rsid w:val="004A564D"/>
    <w:rsid w:val="004A5667"/>
    <w:rsid w:val="004A56A4"/>
    <w:rsid w:val="004A57F7"/>
    <w:rsid w:val="004A5A83"/>
    <w:rsid w:val="004A5D72"/>
    <w:rsid w:val="004A5D9E"/>
    <w:rsid w:val="004A5DB7"/>
    <w:rsid w:val="004A60F1"/>
    <w:rsid w:val="004A6316"/>
    <w:rsid w:val="004A63CF"/>
    <w:rsid w:val="004A6667"/>
    <w:rsid w:val="004A684A"/>
    <w:rsid w:val="004A6CA3"/>
    <w:rsid w:val="004A6D19"/>
    <w:rsid w:val="004A6D2C"/>
    <w:rsid w:val="004A6E95"/>
    <w:rsid w:val="004A727E"/>
    <w:rsid w:val="004A7612"/>
    <w:rsid w:val="004A7848"/>
    <w:rsid w:val="004A7959"/>
    <w:rsid w:val="004A7A0B"/>
    <w:rsid w:val="004A7A1D"/>
    <w:rsid w:val="004A7AEE"/>
    <w:rsid w:val="004A7B3B"/>
    <w:rsid w:val="004A7E99"/>
    <w:rsid w:val="004A7ECA"/>
    <w:rsid w:val="004A7ECF"/>
    <w:rsid w:val="004A7F4A"/>
    <w:rsid w:val="004B0000"/>
    <w:rsid w:val="004B00B9"/>
    <w:rsid w:val="004B00ED"/>
    <w:rsid w:val="004B02D9"/>
    <w:rsid w:val="004B0345"/>
    <w:rsid w:val="004B03E3"/>
    <w:rsid w:val="004B059D"/>
    <w:rsid w:val="004B063D"/>
    <w:rsid w:val="004B0BBE"/>
    <w:rsid w:val="004B0C00"/>
    <w:rsid w:val="004B0D7E"/>
    <w:rsid w:val="004B0DDD"/>
    <w:rsid w:val="004B0F9E"/>
    <w:rsid w:val="004B109C"/>
    <w:rsid w:val="004B138E"/>
    <w:rsid w:val="004B1449"/>
    <w:rsid w:val="004B14BF"/>
    <w:rsid w:val="004B15A3"/>
    <w:rsid w:val="004B1925"/>
    <w:rsid w:val="004B1933"/>
    <w:rsid w:val="004B19CE"/>
    <w:rsid w:val="004B1D9C"/>
    <w:rsid w:val="004B2087"/>
    <w:rsid w:val="004B211B"/>
    <w:rsid w:val="004B22C2"/>
    <w:rsid w:val="004B24AC"/>
    <w:rsid w:val="004B24C1"/>
    <w:rsid w:val="004B2683"/>
    <w:rsid w:val="004B2709"/>
    <w:rsid w:val="004B2754"/>
    <w:rsid w:val="004B2BE7"/>
    <w:rsid w:val="004B2C9D"/>
    <w:rsid w:val="004B2F2D"/>
    <w:rsid w:val="004B310C"/>
    <w:rsid w:val="004B328A"/>
    <w:rsid w:val="004B36BC"/>
    <w:rsid w:val="004B3BD8"/>
    <w:rsid w:val="004B3E16"/>
    <w:rsid w:val="004B3F7F"/>
    <w:rsid w:val="004B405C"/>
    <w:rsid w:val="004B4215"/>
    <w:rsid w:val="004B421B"/>
    <w:rsid w:val="004B429D"/>
    <w:rsid w:val="004B4338"/>
    <w:rsid w:val="004B4431"/>
    <w:rsid w:val="004B45B5"/>
    <w:rsid w:val="004B473F"/>
    <w:rsid w:val="004B50CE"/>
    <w:rsid w:val="004B5124"/>
    <w:rsid w:val="004B516E"/>
    <w:rsid w:val="004B5230"/>
    <w:rsid w:val="004B537F"/>
    <w:rsid w:val="004B5AEF"/>
    <w:rsid w:val="004B5B88"/>
    <w:rsid w:val="004B5C6D"/>
    <w:rsid w:val="004B5CA9"/>
    <w:rsid w:val="004B5DF2"/>
    <w:rsid w:val="004B5EA5"/>
    <w:rsid w:val="004B5F12"/>
    <w:rsid w:val="004B6114"/>
    <w:rsid w:val="004B6345"/>
    <w:rsid w:val="004B63CC"/>
    <w:rsid w:val="004B66E8"/>
    <w:rsid w:val="004B66F9"/>
    <w:rsid w:val="004B6709"/>
    <w:rsid w:val="004B6782"/>
    <w:rsid w:val="004B6793"/>
    <w:rsid w:val="004B6883"/>
    <w:rsid w:val="004B692C"/>
    <w:rsid w:val="004B6A21"/>
    <w:rsid w:val="004B6A78"/>
    <w:rsid w:val="004B6BCC"/>
    <w:rsid w:val="004B6CE6"/>
    <w:rsid w:val="004B6E65"/>
    <w:rsid w:val="004B6F3E"/>
    <w:rsid w:val="004B6FEE"/>
    <w:rsid w:val="004B7036"/>
    <w:rsid w:val="004B70BF"/>
    <w:rsid w:val="004B7143"/>
    <w:rsid w:val="004B721A"/>
    <w:rsid w:val="004B72D2"/>
    <w:rsid w:val="004B742F"/>
    <w:rsid w:val="004B7828"/>
    <w:rsid w:val="004B7957"/>
    <w:rsid w:val="004B7AD9"/>
    <w:rsid w:val="004B7C55"/>
    <w:rsid w:val="004B7ECB"/>
    <w:rsid w:val="004B7F2F"/>
    <w:rsid w:val="004B7FBC"/>
    <w:rsid w:val="004C0227"/>
    <w:rsid w:val="004C02FD"/>
    <w:rsid w:val="004C0743"/>
    <w:rsid w:val="004C0785"/>
    <w:rsid w:val="004C08F6"/>
    <w:rsid w:val="004C0A9A"/>
    <w:rsid w:val="004C0BE2"/>
    <w:rsid w:val="004C0D09"/>
    <w:rsid w:val="004C0F7F"/>
    <w:rsid w:val="004C105A"/>
    <w:rsid w:val="004C1617"/>
    <w:rsid w:val="004C1629"/>
    <w:rsid w:val="004C173E"/>
    <w:rsid w:val="004C1851"/>
    <w:rsid w:val="004C1AD0"/>
    <w:rsid w:val="004C1DDA"/>
    <w:rsid w:val="004C1E55"/>
    <w:rsid w:val="004C1FB9"/>
    <w:rsid w:val="004C2019"/>
    <w:rsid w:val="004C21C0"/>
    <w:rsid w:val="004C265B"/>
    <w:rsid w:val="004C26C1"/>
    <w:rsid w:val="004C293A"/>
    <w:rsid w:val="004C2AC7"/>
    <w:rsid w:val="004C2BFD"/>
    <w:rsid w:val="004C2C7A"/>
    <w:rsid w:val="004C2D42"/>
    <w:rsid w:val="004C303A"/>
    <w:rsid w:val="004C308F"/>
    <w:rsid w:val="004C315F"/>
    <w:rsid w:val="004C318E"/>
    <w:rsid w:val="004C31ED"/>
    <w:rsid w:val="004C32A3"/>
    <w:rsid w:val="004C389C"/>
    <w:rsid w:val="004C3A5B"/>
    <w:rsid w:val="004C3C49"/>
    <w:rsid w:val="004C3D05"/>
    <w:rsid w:val="004C3DE0"/>
    <w:rsid w:val="004C3E72"/>
    <w:rsid w:val="004C4051"/>
    <w:rsid w:val="004C4301"/>
    <w:rsid w:val="004C43C0"/>
    <w:rsid w:val="004C43DE"/>
    <w:rsid w:val="004C44BB"/>
    <w:rsid w:val="004C4B1C"/>
    <w:rsid w:val="004C4FE7"/>
    <w:rsid w:val="004C59CE"/>
    <w:rsid w:val="004C59E8"/>
    <w:rsid w:val="004C5A2B"/>
    <w:rsid w:val="004C5A6A"/>
    <w:rsid w:val="004C5D9E"/>
    <w:rsid w:val="004C5FBE"/>
    <w:rsid w:val="004C608F"/>
    <w:rsid w:val="004C6100"/>
    <w:rsid w:val="004C61EB"/>
    <w:rsid w:val="004C632F"/>
    <w:rsid w:val="004C643B"/>
    <w:rsid w:val="004C650B"/>
    <w:rsid w:val="004C6620"/>
    <w:rsid w:val="004C6734"/>
    <w:rsid w:val="004C67CE"/>
    <w:rsid w:val="004C6805"/>
    <w:rsid w:val="004C69D7"/>
    <w:rsid w:val="004C6F38"/>
    <w:rsid w:val="004C7183"/>
    <w:rsid w:val="004C7645"/>
    <w:rsid w:val="004C7861"/>
    <w:rsid w:val="004C78D6"/>
    <w:rsid w:val="004C7A78"/>
    <w:rsid w:val="004C7AA1"/>
    <w:rsid w:val="004C7AA7"/>
    <w:rsid w:val="004C7B4B"/>
    <w:rsid w:val="004C7CAA"/>
    <w:rsid w:val="004C7CE3"/>
    <w:rsid w:val="004D0032"/>
    <w:rsid w:val="004D03CD"/>
    <w:rsid w:val="004D0688"/>
    <w:rsid w:val="004D087F"/>
    <w:rsid w:val="004D0A30"/>
    <w:rsid w:val="004D0B98"/>
    <w:rsid w:val="004D0CC5"/>
    <w:rsid w:val="004D0F4B"/>
    <w:rsid w:val="004D12FE"/>
    <w:rsid w:val="004D1308"/>
    <w:rsid w:val="004D1497"/>
    <w:rsid w:val="004D1655"/>
    <w:rsid w:val="004D1744"/>
    <w:rsid w:val="004D1A4E"/>
    <w:rsid w:val="004D1BB1"/>
    <w:rsid w:val="004D1CB7"/>
    <w:rsid w:val="004D1DC5"/>
    <w:rsid w:val="004D1EAD"/>
    <w:rsid w:val="004D22F8"/>
    <w:rsid w:val="004D236E"/>
    <w:rsid w:val="004D23DF"/>
    <w:rsid w:val="004D2436"/>
    <w:rsid w:val="004D25CB"/>
    <w:rsid w:val="004D25FF"/>
    <w:rsid w:val="004D2768"/>
    <w:rsid w:val="004D278D"/>
    <w:rsid w:val="004D2A2A"/>
    <w:rsid w:val="004D2D32"/>
    <w:rsid w:val="004D2EDA"/>
    <w:rsid w:val="004D30A2"/>
    <w:rsid w:val="004D30EF"/>
    <w:rsid w:val="004D3258"/>
    <w:rsid w:val="004D3346"/>
    <w:rsid w:val="004D3572"/>
    <w:rsid w:val="004D35D4"/>
    <w:rsid w:val="004D36C0"/>
    <w:rsid w:val="004D371D"/>
    <w:rsid w:val="004D3A28"/>
    <w:rsid w:val="004D3BB0"/>
    <w:rsid w:val="004D3CD3"/>
    <w:rsid w:val="004D3D09"/>
    <w:rsid w:val="004D3F08"/>
    <w:rsid w:val="004D41E2"/>
    <w:rsid w:val="004D428E"/>
    <w:rsid w:val="004D442C"/>
    <w:rsid w:val="004D458B"/>
    <w:rsid w:val="004D4A44"/>
    <w:rsid w:val="004D4A81"/>
    <w:rsid w:val="004D4CE8"/>
    <w:rsid w:val="004D4E04"/>
    <w:rsid w:val="004D5056"/>
    <w:rsid w:val="004D5A22"/>
    <w:rsid w:val="004D5B73"/>
    <w:rsid w:val="004D5C5A"/>
    <w:rsid w:val="004D5D31"/>
    <w:rsid w:val="004D5D7D"/>
    <w:rsid w:val="004D5DE4"/>
    <w:rsid w:val="004D5E25"/>
    <w:rsid w:val="004D5E67"/>
    <w:rsid w:val="004D605E"/>
    <w:rsid w:val="004D6172"/>
    <w:rsid w:val="004D6275"/>
    <w:rsid w:val="004D62E5"/>
    <w:rsid w:val="004D6335"/>
    <w:rsid w:val="004D6505"/>
    <w:rsid w:val="004D6EB2"/>
    <w:rsid w:val="004D71A7"/>
    <w:rsid w:val="004D7330"/>
    <w:rsid w:val="004D78C1"/>
    <w:rsid w:val="004D7922"/>
    <w:rsid w:val="004D7B2A"/>
    <w:rsid w:val="004D7C73"/>
    <w:rsid w:val="004D7E18"/>
    <w:rsid w:val="004D7EA5"/>
    <w:rsid w:val="004E0037"/>
    <w:rsid w:val="004E00CF"/>
    <w:rsid w:val="004E01A7"/>
    <w:rsid w:val="004E0247"/>
    <w:rsid w:val="004E02B6"/>
    <w:rsid w:val="004E0543"/>
    <w:rsid w:val="004E055B"/>
    <w:rsid w:val="004E0784"/>
    <w:rsid w:val="004E1025"/>
    <w:rsid w:val="004E1448"/>
    <w:rsid w:val="004E14D7"/>
    <w:rsid w:val="004E1AC4"/>
    <w:rsid w:val="004E1DA4"/>
    <w:rsid w:val="004E1F40"/>
    <w:rsid w:val="004E220B"/>
    <w:rsid w:val="004E22CD"/>
    <w:rsid w:val="004E2328"/>
    <w:rsid w:val="004E2409"/>
    <w:rsid w:val="004E2559"/>
    <w:rsid w:val="004E2791"/>
    <w:rsid w:val="004E2852"/>
    <w:rsid w:val="004E29A8"/>
    <w:rsid w:val="004E2FF0"/>
    <w:rsid w:val="004E30AB"/>
    <w:rsid w:val="004E3221"/>
    <w:rsid w:val="004E33AF"/>
    <w:rsid w:val="004E3697"/>
    <w:rsid w:val="004E3891"/>
    <w:rsid w:val="004E3E63"/>
    <w:rsid w:val="004E4028"/>
    <w:rsid w:val="004E412B"/>
    <w:rsid w:val="004E4CCC"/>
    <w:rsid w:val="004E5149"/>
    <w:rsid w:val="004E5202"/>
    <w:rsid w:val="004E5632"/>
    <w:rsid w:val="004E5861"/>
    <w:rsid w:val="004E5CBE"/>
    <w:rsid w:val="004E5D70"/>
    <w:rsid w:val="004E62AF"/>
    <w:rsid w:val="004E6327"/>
    <w:rsid w:val="004E645D"/>
    <w:rsid w:val="004E65D7"/>
    <w:rsid w:val="004E6DAE"/>
    <w:rsid w:val="004E728B"/>
    <w:rsid w:val="004E72CC"/>
    <w:rsid w:val="004E7311"/>
    <w:rsid w:val="004E7462"/>
    <w:rsid w:val="004E76EA"/>
    <w:rsid w:val="004E7814"/>
    <w:rsid w:val="004E7C21"/>
    <w:rsid w:val="004E7C97"/>
    <w:rsid w:val="004E7CC5"/>
    <w:rsid w:val="004E7E8C"/>
    <w:rsid w:val="004E7F87"/>
    <w:rsid w:val="004F01EF"/>
    <w:rsid w:val="004F02B2"/>
    <w:rsid w:val="004F0347"/>
    <w:rsid w:val="004F03A1"/>
    <w:rsid w:val="004F03A9"/>
    <w:rsid w:val="004F0AE5"/>
    <w:rsid w:val="004F0B15"/>
    <w:rsid w:val="004F0BFC"/>
    <w:rsid w:val="004F0E54"/>
    <w:rsid w:val="004F0E58"/>
    <w:rsid w:val="004F0E67"/>
    <w:rsid w:val="004F0F71"/>
    <w:rsid w:val="004F1095"/>
    <w:rsid w:val="004F1350"/>
    <w:rsid w:val="004F1663"/>
    <w:rsid w:val="004F17E4"/>
    <w:rsid w:val="004F1D37"/>
    <w:rsid w:val="004F1F5D"/>
    <w:rsid w:val="004F1F88"/>
    <w:rsid w:val="004F212A"/>
    <w:rsid w:val="004F225D"/>
    <w:rsid w:val="004F23EC"/>
    <w:rsid w:val="004F2637"/>
    <w:rsid w:val="004F2A92"/>
    <w:rsid w:val="004F2BB9"/>
    <w:rsid w:val="004F2DD7"/>
    <w:rsid w:val="004F2E45"/>
    <w:rsid w:val="004F2E4D"/>
    <w:rsid w:val="004F2E74"/>
    <w:rsid w:val="004F307E"/>
    <w:rsid w:val="004F3119"/>
    <w:rsid w:val="004F3175"/>
    <w:rsid w:val="004F32F0"/>
    <w:rsid w:val="004F33BA"/>
    <w:rsid w:val="004F3563"/>
    <w:rsid w:val="004F358F"/>
    <w:rsid w:val="004F378C"/>
    <w:rsid w:val="004F384C"/>
    <w:rsid w:val="004F389A"/>
    <w:rsid w:val="004F3B96"/>
    <w:rsid w:val="004F3C49"/>
    <w:rsid w:val="004F3CEF"/>
    <w:rsid w:val="004F3CF7"/>
    <w:rsid w:val="004F404B"/>
    <w:rsid w:val="004F405B"/>
    <w:rsid w:val="004F4209"/>
    <w:rsid w:val="004F449E"/>
    <w:rsid w:val="004F46E0"/>
    <w:rsid w:val="004F4804"/>
    <w:rsid w:val="004F4AC3"/>
    <w:rsid w:val="004F4D7F"/>
    <w:rsid w:val="004F4F55"/>
    <w:rsid w:val="004F530F"/>
    <w:rsid w:val="004F56CE"/>
    <w:rsid w:val="004F571B"/>
    <w:rsid w:val="004F5800"/>
    <w:rsid w:val="004F58E8"/>
    <w:rsid w:val="004F59C7"/>
    <w:rsid w:val="004F5B37"/>
    <w:rsid w:val="004F5D5B"/>
    <w:rsid w:val="004F5E3E"/>
    <w:rsid w:val="004F5F43"/>
    <w:rsid w:val="004F6218"/>
    <w:rsid w:val="004F655D"/>
    <w:rsid w:val="004F6561"/>
    <w:rsid w:val="004F65FD"/>
    <w:rsid w:val="004F6672"/>
    <w:rsid w:val="004F66A5"/>
    <w:rsid w:val="004F66F7"/>
    <w:rsid w:val="004F6832"/>
    <w:rsid w:val="004F6C91"/>
    <w:rsid w:val="004F6F87"/>
    <w:rsid w:val="004F7227"/>
    <w:rsid w:val="004F724A"/>
    <w:rsid w:val="004F729D"/>
    <w:rsid w:val="004F72B7"/>
    <w:rsid w:val="004F7393"/>
    <w:rsid w:val="004F7409"/>
    <w:rsid w:val="004F74F7"/>
    <w:rsid w:val="004F75BB"/>
    <w:rsid w:val="004F75CD"/>
    <w:rsid w:val="004F7BE4"/>
    <w:rsid w:val="004F7D2B"/>
    <w:rsid w:val="004F7D71"/>
    <w:rsid w:val="004F7E67"/>
    <w:rsid w:val="00500061"/>
    <w:rsid w:val="0050018C"/>
    <w:rsid w:val="00500204"/>
    <w:rsid w:val="00500276"/>
    <w:rsid w:val="00500384"/>
    <w:rsid w:val="005003A9"/>
    <w:rsid w:val="00500583"/>
    <w:rsid w:val="0050072B"/>
    <w:rsid w:val="0050080F"/>
    <w:rsid w:val="00500941"/>
    <w:rsid w:val="00500C0E"/>
    <w:rsid w:val="00500D30"/>
    <w:rsid w:val="005012D6"/>
    <w:rsid w:val="00501800"/>
    <w:rsid w:val="005019D0"/>
    <w:rsid w:val="00501D84"/>
    <w:rsid w:val="00501EA7"/>
    <w:rsid w:val="0050204E"/>
    <w:rsid w:val="005020A2"/>
    <w:rsid w:val="00502424"/>
    <w:rsid w:val="00502572"/>
    <w:rsid w:val="00502656"/>
    <w:rsid w:val="0050275A"/>
    <w:rsid w:val="0050281C"/>
    <w:rsid w:val="005028DE"/>
    <w:rsid w:val="00502CE7"/>
    <w:rsid w:val="005030CC"/>
    <w:rsid w:val="00503505"/>
    <w:rsid w:val="0050357C"/>
    <w:rsid w:val="0050358B"/>
    <w:rsid w:val="005035A5"/>
    <w:rsid w:val="0050368D"/>
    <w:rsid w:val="00503714"/>
    <w:rsid w:val="00503829"/>
    <w:rsid w:val="00503A64"/>
    <w:rsid w:val="00503B4D"/>
    <w:rsid w:val="00503BAE"/>
    <w:rsid w:val="00503EC4"/>
    <w:rsid w:val="0050405F"/>
    <w:rsid w:val="005040AA"/>
    <w:rsid w:val="005042AA"/>
    <w:rsid w:val="005045D1"/>
    <w:rsid w:val="005045D5"/>
    <w:rsid w:val="0050499B"/>
    <w:rsid w:val="00504A67"/>
    <w:rsid w:val="00504B8B"/>
    <w:rsid w:val="00504C13"/>
    <w:rsid w:val="0050535C"/>
    <w:rsid w:val="0050544C"/>
    <w:rsid w:val="00505673"/>
    <w:rsid w:val="0050569F"/>
    <w:rsid w:val="005056D4"/>
    <w:rsid w:val="00505810"/>
    <w:rsid w:val="0050595E"/>
    <w:rsid w:val="00505A8E"/>
    <w:rsid w:val="00505BD4"/>
    <w:rsid w:val="0050605A"/>
    <w:rsid w:val="005060C8"/>
    <w:rsid w:val="00506347"/>
    <w:rsid w:val="00506462"/>
    <w:rsid w:val="005066C3"/>
    <w:rsid w:val="00506701"/>
    <w:rsid w:val="00506774"/>
    <w:rsid w:val="00506A0B"/>
    <w:rsid w:val="00506C4C"/>
    <w:rsid w:val="00506F95"/>
    <w:rsid w:val="0050720C"/>
    <w:rsid w:val="005075D1"/>
    <w:rsid w:val="005076E3"/>
    <w:rsid w:val="00507958"/>
    <w:rsid w:val="005079E3"/>
    <w:rsid w:val="00507CC3"/>
    <w:rsid w:val="00507CC8"/>
    <w:rsid w:val="00507FE8"/>
    <w:rsid w:val="0051010A"/>
    <w:rsid w:val="00510113"/>
    <w:rsid w:val="00510208"/>
    <w:rsid w:val="005102F8"/>
    <w:rsid w:val="00510438"/>
    <w:rsid w:val="005104B4"/>
    <w:rsid w:val="00510686"/>
    <w:rsid w:val="00510778"/>
    <w:rsid w:val="005107E3"/>
    <w:rsid w:val="00510801"/>
    <w:rsid w:val="005109D8"/>
    <w:rsid w:val="00510CBD"/>
    <w:rsid w:val="00510D56"/>
    <w:rsid w:val="00510D68"/>
    <w:rsid w:val="00511180"/>
    <w:rsid w:val="0051125F"/>
    <w:rsid w:val="005112AB"/>
    <w:rsid w:val="0051147F"/>
    <w:rsid w:val="00511706"/>
    <w:rsid w:val="005117FD"/>
    <w:rsid w:val="0051187B"/>
    <w:rsid w:val="00511944"/>
    <w:rsid w:val="00511B09"/>
    <w:rsid w:val="00511D17"/>
    <w:rsid w:val="00511DC6"/>
    <w:rsid w:val="0051206E"/>
    <w:rsid w:val="005121DE"/>
    <w:rsid w:val="00512251"/>
    <w:rsid w:val="005122A0"/>
    <w:rsid w:val="005122C3"/>
    <w:rsid w:val="0051233D"/>
    <w:rsid w:val="0051235A"/>
    <w:rsid w:val="00512368"/>
    <w:rsid w:val="005123CE"/>
    <w:rsid w:val="0051244A"/>
    <w:rsid w:val="0051252D"/>
    <w:rsid w:val="005126EE"/>
    <w:rsid w:val="00512900"/>
    <w:rsid w:val="00512A42"/>
    <w:rsid w:val="00512CE3"/>
    <w:rsid w:val="00512EA1"/>
    <w:rsid w:val="00513399"/>
    <w:rsid w:val="005133E1"/>
    <w:rsid w:val="005134FC"/>
    <w:rsid w:val="005137BA"/>
    <w:rsid w:val="00513E71"/>
    <w:rsid w:val="00513F20"/>
    <w:rsid w:val="0051408B"/>
    <w:rsid w:val="00514246"/>
    <w:rsid w:val="0051425B"/>
    <w:rsid w:val="005146B2"/>
    <w:rsid w:val="005146F5"/>
    <w:rsid w:val="0051486F"/>
    <w:rsid w:val="005148A4"/>
    <w:rsid w:val="005148B9"/>
    <w:rsid w:val="00514A7E"/>
    <w:rsid w:val="00514C10"/>
    <w:rsid w:val="00514C9F"/>
    <w:rsid w:val="00514D00"/>
    <w:rsid w:val="00514E21"/>
    <w:rsid w:val="00514E96"/>
    <w:rsid w:val="00514FD4"/>
    <w:rsid w:val="0051519B"/>
    <w:rsid w:val="00515379"/>
    <w:rsid w:val="005156A3"/>
    <w:rsid w:val="005157D4"/>
    <w:rsid w:val="00515931"/>
    <w:rsid w:val="00515A9D"/>
    <w:rsid w:val="00515C95"/>
    <w:rsid w:val="00515ED7"/>
    <w:rsid w:val="0051606B"/>
    <w:rsid w:val="0051617D"/>
    <w:rsid w:val="00516367"/>
    <w:rsid w:val="00516438"/>
    <w:rsid w:val="005164F5"/>
    <w:rsid w:val="005167DC"/>
    <w:rsid w:val="005167E7"/>
    <w:rsid w:val="005168F4"/>
    <w:rsid w:val="005169B1"/>
    <w:rsid w:val="00516A59"/>
    <w:rsid w:val="00516BB4"/>
    <w:rsid w:val="00516E74"/>
    <w:rsid w:val="0051705A"/>
    <w:rsid w:val="00517199"/>
    <w:rsid w:val="0051725F"/>
    <w:rsid w:val="0051743E"/>
    <w:rsid w:val="005174BF"/>
    <w:rsid w:val="00517500"/>
    <w:rsid w:val="00517540"/>
    <w:rsid w:val="0051757B"/>
    <w:rsid w:val="005175FA"/>
    <w:rsid w:val="0051761D"/>
    <w:rsid w:val="00517A7F"/>
    <w:rsid w:val="00517BE6"/>
    <w:rsid w:val="00517BF5"/>
    <w:rsid w:val="00517C8C"/>
    <w:rsid w:val="00517D1F"/>
    <w:rsid w:val="00517FED"/>
    <w:rsid w:val="0052010F"/>
    <w:rsid w:val="00520140"/>
    <w:rsid w:val="00520152"/>
    <w:rsid w:val="0052048F"/>
    <w:rsid w:val="0052055B"/>
    <w:rsid w:val="00520594"/>
    <w:rsid w:val="00520AC7"/>
    <w:rsid w:val="00520B87"/>
    <w:rsid w:val="00520F88"/>
    <w:rsid w:val="0052147F"/>
    <w:rsid w:val="00521714"/>
    <w:rsid w:val="0052171D"/>
    <w:rsid w:val="00521969"/>
    <w:rsid w:val="00521A2A"/>
    <w:rsid w:val="00521C65"/>
    <w:rsid w:val="00521F86"/>
    <w:rsid w:val="0052205D"/>
    <w:rsid w:val="00522263"/>
    <w:rsid w:val="005222E9"/>
    <w:rsid w:val="005224CE"/>
    <w:rsid w:val="005224F7"/>
    <w:rsid w:val="005226C3"/>
    <w:rsid w:val="005226F8"/>
    <w:rsid w:val="005228E1"/>
    <w:rsid w:val="00522A55"/>
    <w:rsid w:val="00522A97"/>
    <w:rsid w:val="00522A9B"/>
    <w:rsid w:val="00522BA5"/>
    <w:rsid w:val="00522CB6"/>
    <w:rsid w:val="00522CBE"/>
    <w:rsid w:val="00522D07"/>
    <w:rsid w:val="00522E4D"/>
    <w:rsid w:val="00522EF0"/>
    <w:rsid w:val="0052307B"/>
    <w:rsid w:val="00523222"/>
    <w:rsid w:val="0052330A"/>
    <w:rsid w:val="00523424"/>
    <w:rsid w:val="0052355F"/>
    <w:rsid w:val="005235A9"/>
    <w:rsid w:val="005235C1"/>
    <w:rsid w:val="00523838"/>
    <w:rsid w:val="005238D2"/>
    <w:rsid w:val="005238EE"/>
    <w:rsid w:val="00523AAF"/>
    <w:rsid w:val="00523B21"/>
    <w:rsid w:val="00523B73"/>
    <w:rsid w:val="00523CC6"/>
    <w:rsid w:val="005241B9"/>
    <w:rsid w:val="00524647"/>
    <w:rsid w:val="005246CB"/>
    <w:rsid w:val="00524830"/>
    <w:rsid w:val="005248A1"/>
    <w:rsid w:val="00524AE6"/>
    <w:rsid w:val="00524B4E"/>
    <w:rsid w:val="00524B54"/>
    <w:rsid w:val="00524B7E"/>
    <w:rsid w:val="00524C38"/>
    <w:rsid w:val="005251D7"/>
    <w:rsid w:val="00525392"/>
    <w:rsid w:val="005253E5"/>
    <w:rsid w:val="005256CB"/>
    <w:rsid w:val="00525780"/>
    <w:rsid w:val="00525BD6"/>
    <w:rsid w:val="00526107"/>
    <w:rsid w:val="005261F2"/>
    <w:rsid w:val="00526515"/>
    <w:rsid w:val="00526796"/>
    <w:rsid w:val="005267FC"/>
    <w:rsid w:val="005268BA"/>
    <w:rsid w:val="005268DD"/>
    <w:rsid w:val="0052694E"/>
    <w:rsid w:val="00526981"/>
    <w:rsid w:val="00526A0C"/>
    <w:rsid w:val="00526E10"/>
    <w:rsid w:val="00527063"/>
    <w:rsid w:val="00527080"/>
    <w:rsid w:val="005270BF"/>
    <w:rsid w:val="0052719F"/>
    <w:rsid w:val="005271C7"/>
    <w:rsid w:val="005272C2"/>
    <w:rsid w:val="0052747E"/>
    <w:rsid w:val="00527489"/>
    <w:rsid w:val="005277A8"/>
    <w:rsid w:val="005279A0"/>
    <w:rsid w:val="00527A43"/>
    <w:rsid w:val="00527A5C"/>
    <w:rsid w:val="00527B78"/>
    <w:rsid w:val="00527B7E"/>
    <w:rsid w:val="00527D6E"/>
    <w:rsid w:val="00527E87"/>
    <w:rsid w:val="00527F7B"/>
    <w:rsid w:val="00527F7D"/>
    <w:rsid w:val="0053005D"/>
    <w:rsid w:val="005302A0"/>
    <w:rsid w:val="005302C6"/>
    <w:rsid w:val="005309F3"/>
    <w:rsid w:val="00530B24"/>
    <w:rsid w:val="00530B88"/>
    <w:rsid w:val="00530CC3"/>
    <w:rsid w:val="00530E0E"/>
    <w:rsid w:val="00530E63"/>
    <w:rsid w:val="00531302"/>
    <w:rsid w:val="005314AA"/>
    <w:rsid w:val="005314BC"/>
    <w:rsid w:val="005316F6"/>
    <w:rsid w:val="00531721"/>
    <w:rsid w:val="0053172A"/>
    <w:rsid w:val="00531A2C"/>
    <w:rsid w:val="00531BBC"/>
    <w:rsid w:val="00531D14"/>
    <w:rsid w:val="00531D31"/>
    <w:rsid w:val="005322C5"/>
    <w:rsid w:val="005322DD"/>
    <w:rsid w:val="0053288C"/>
    <w:rsid w:val="00532AD8"/>
    <w:rsid w:val="00532E4C"/>
    <w:rsid w:val="00532F64"/>
    <w:rsid w:val="00532F6E"/>
    <w:rsid w:val="00532F70"/>
    <w:rsid w:val="00532F91"/>
    <w:rsid w:val="00533681"/>
    <w:rsid w:val="00533876"/>
    <w:rsid w:val="00533A12"/>
    <w:rsid w:val="00534000"/>
    <w:rsid w:val="005341A0"/>
    <w:rsid w:val="00534AC3"/>
    <w:rsid w:val="00534F1A"/>
    <w:rsid w:val="00534F4E"/>
    <w:rsid w:val="005350CB"/>
    <w:rsid w:val="0053531D"/>
    <w:rsid w:val="0053568A"/>
    <w:rsid w:val="00535753"/>
    <w:rsid w:val="00535905"/>
    <w:rsid w:val="005359A9"/>
    <w:rsid w:val="00535F82"/>
    <w:rsid w:val="00536A85"/>
    <w:rsid w:val="00536A86"/>
    <w:rsid w:val="00536AAE"/>
    <w:rsid w:val="00536ABD"/>
    <w:rsid w:val="00536BCE"/>
    <w:rsid w:val="00536CCD"/>
    <w:rsid w:val="00536CCF"/>
    <w:rsid w:val="00536D5D"/>
    <w:rsid w:val="00536DAF"/>
    <w:rsid w:val="0053704B"/>
    <w:rsid w:val="0053704F"/>
    <w:rsid w:val="0053705E"/>
    <w:rsid w:val="0053711B"/>
    <w:rsid w:val="0053716E"/>
    <w:rsid w:val="00537546"/>
    <w:rsid w:val="005375BC"/>
    <w:rsid w:val="005376F6"/>
    <w:rsid w:val="0053775F"/>
    <w:rsid w:val="00537826"/>
    <w:rsid w:val="005378CE"/>
    <w:rsid w:val="005379BB"/>
    <w:rsid w:val="00537BC6"/>
    <w:rsid w:val="00537EFD"/>
    <w:rsid w:val="00537F3E"/>
    <w:rsid w:val="00540153"/>
    <w:rsid w:val="005401AF"/>
    <w:rsid w:val="005406FE"/>
    <w:rsid w:val="00540796"/>
    <w:rsid w:val="00540AF0"/>
    <w:rsid w:val="00540B77"/>
    <w:rsid w:val="00540BAA"/>
    <w:rsid w:val="00540D7E"/>
    <w:rsid w:val="00540E29"/>
    <w:rsid w:val="00540ED4"/>
    <w:rsid w:val="00541100"/>
    <w:rsid w:val="005411C3"/>
    <w:rsid w:val="00541423"/>
    <w:rsid w:val="0054180E"/>
    <w:rsid w:val="00541BFB"/>
    <w:rsid w:val="00541C56"/>
    <w:rsid w:val="00541CA2"/>
    <w:rsid w:val="00541F0F"/>
    <w:rsid w:val="00542363"/>
    <w:rsid w:val="00542403"/>
    <w:rsid w:val="00542412"/>
    <w:rsid w:val="005427C7"/>
    <w:rsid w:val="005429F9"/>
    <w:rsid w:val="00542B76"/>
    <w:rsid w:val="0054301F"/>
    <w:rsid w:val="005431ED"/>
    <w:rsid w:val="00543221"/>
    <w:rsid w:val="0054336E"/>
    <w:rsid w:val="005435C4"/>
    <w:rsid w:val="005438E1"/>
    <w:rsid w:val="00543E58"/>
    <w:rsid w:val="00543F99"/>
    <w:rsid w:val="00543FE3"/>
    <w:rsid w:val="0054415D"/>
    <w:rsid w:val="005449E4"/>
    <w:rsid w:val="00544A61"/>
    <w:rsid w:val="00544B75"/>
    <w:rsid w:val="00544BE6"/>
    <w:rsid w:val="00544BF2"/>
    <w:rsid w:val="00544F91"/>
    <w:rsid w:val="00544FA7"/>
    <w:rsid w:val="00545054"/>
    <w:rsid w:val="00545063"/>
    <w:rsid w:val="00545490"/>
    <w:rsid w:val="00545543"/>
    <w:rsid w:val="005456B4"/>
    <w:rsid w:val="0054578D"/>
    <w:rsid w:val="005459CE"/>
    <w:rsid w:val="00545AA3"/>
    <w:rsid w:val="00545B92"/>
    <w:rsid w:val="00545BD7"/>
    <w:rsid w:val="005461DA"/>
    <w:rsid w:val="00546625"/>
    <w:rsid w:val="00546992"/>
    <w:rsid w:val="00546DDE"/>
    <w:rsid w:val="0054728A"/>
    <w:rsid w:val="0054735A"/>
    <w:rsid w:val="005475D7"/>
    <w:rsid w:val="005477DB"/>
    <w:rsid w:val="005479D6"/>
    <w:rsid w:val="00547A33"/>
    <w:rsid w:val="00547B46"/>
    <w:rsid w:val="00547CEB"/>
    <w:rsid w:val="00547EC4"/>
    <w:rsid w:val="005501AE"/>
    <w:rsid w:val="005503F5"/>
    <w:rsid w:val="00550624"/>
    <w:rsid w:val="00550EF9"/>
    <w:rsid w:val="00550FBC"/>
    <w:rsid w:val="0055110C"/>
    <w:rsid w:val="0055133C"/>
    <w:rsid w:val="005513EC"/>
    <w:rsid w:val="0055141D"/>
    <w:rsid w:val="0055188E"/>
    <w:rsid w:val="00551925"/>
    <w:rsid w:val="00551B47"/>
    <w:rsid w:val="00551ECF"/>
    <w:rsid w:val="005521D1"/>
    <w:rsid w:val="00552239"/>
    <w:rsid w:val="005522A9"/>
    <w:rsid w:val="0055242A"/>
    <w:rsid w:val="00552515"/>
    <w:rsid w:val="005525D1"/>
    <w:rsid w:val="00552A1B"/>
    <w:rsid w:val="00552A81"/>
    <w:rsid w:val="00552C61"/>
    <w:rsid w:val="00552DA9"/>
    <w:rsid w:val="00552F5B"/>
    <w:rsid w:val="005532A1"/>
    <w:rsid w:val="005534E1"/>
    <w:rsid w:val="005535BF"/>
    <w:rsid w:val="00553701"/>
    <w:rsid w:val="00553791"/>
    <w:rsid w:val="00553817"/>
    <w:rsid w:val="00553902"/>
    <w:rsid w:val="00553B63"/>
    <w:rsid w:val="00553B69"/>
    <w:rsid w:val="00553CEC"/>
    <w:rsid w:val="00553D8E"/>
    <w:rsid w:val="00553EBB"/>
    <w:rsid w:val="0055481B"/>
    <w:rsid w:val="00554821"/>
    <w:rsid w:val="0055487E"/>
    <w:rsid w:val="005549AE"/>
    <w:rsid w:val="00554A61"/>
    <w:rsid w:val="00554B0C"/>
    <w:rsid w:val="00554B54"/>
    <w:rsid w:val="00554C66"/>
    <w:rsid w:val="00554CDD"/>
    <w:rsid w:val="00554DCE"/>
    <w:rsid w:val="00554E8E"/>
    <w:rsid w:val="005550D8"/>
    <w:rsid w:val="00555212"/>
    <w:rsid w:val="005553D0"/>
    <w:rsid w:val="00555786"/>
    <w:rsid w:val="00555ACB"/>
    <w:rsid w:val="00555AF9"/>
    <w:rsid w:val="00555BB8"/>
    <w:rsid w:val="00555C91"/>
    <w:rsid w:val="00555D1A"/>
    <w:rsid w:val="00555D1F"/>
    <w:rsid w:val="00555F29"/>
    <w:rsid w:val="00555FDC"/>
    <w:rsid w:val="005560CC"/>
    <w:rsid w:val="0055630F"/>
    <w:rsid w:val="00556373"/>
    <w:rsid w:val="0055640E"/>
    <w:rsid w:val="0055648D"/>
    <w:rsid w:val="005564F8"/>
    <w:rsid w:val="0055689D"/>
    <w:rsid w:val="00556E01"/>
    <w:rsid w:val="00556FD9"/>
    <w:rsid w:val="005573B5"/>
    <w:rsid w:val="0055740A"/>
    <w:rsid w:val="005578A4"/>
    <w:rsid w:val="00557A52"/>
    <w:rsid w:val="00557AFD"/>
    <w:rsid w:val="00557C47"/>
    <w:rsid w:val="00557DA8"/>
    <w:rsid w:val="00557F4B"/>
    <w:rsid w:val="00560167"/>
    <w:rsid w:val="00560383"/>
    <w:rsid w:val="00560A66"/>
    <w:rsid w:val="00560AFD"/>
    <w:rsid w:val="00560E09"/>
    <w:rsid w:val="00560EDB"/>
    <w:rsid w:val="00560F36"/>
    <w:rsid w:val="00560F45"/>
    <w:rsid w:val="00560FDE"/>
    <w:rsid w:val="005610E3"/>
    <w:rsid w:val="00561106"/>
    <w:rsid w:val="005611B8"/>
    <w:rsid w:val="005616CC"/>
    <w:rsid w:val="00561953"/>
    <w:rsid w:val="00561B7B"/>
    <w:rsid w:val="00561CD2"/>
    <w:rsid w:val="0056207C"/>
    <w:rsid w:val="0056210D"/>
    <w:rsid w:val="00562300"/>
    <w:rsid w:val="0056238A"/>
    <w:rsid w:val="005623C9"/>
    <w:rsid w:val="005626F2"/>
    <w:rsid w:val="00562988"/>
    <w:rsid w:val="00562A1F"/>
    <w:rsid w:val="00562B16"/>
    <w:rsid w:val="00562CB8"/>
    <w:rsid w:val="00562CD1"/>
    <w:rsid w:val="0056302C"/>
    <w:rsid w:val="005630A8"/>
    <w:rsid w:val="0056335C"/>
    <w:rsid w:val="00563C0E"/>
    <w:rsid w:val="00563E6D"/>
    <w:rsid w:val="00564607"/>
    <w:rsid w:val="00564A78"/>
    <w:rsid w:val="00564BC4"/>
    <w:rsid w:val="00564D23"/>
    <w:rsid w:val="00564F3F"/>
    <w:rsid w:val="00565103"/>
    <w:rsid w:val="0056526D"/>
    <w:rsid w:val="005652EE"/>
    <w:rsid w:val="005653C2"/>
    <w:rsid w:val="00565401"/>
    <w:rsid w:val="005654AB"/>
    <w:rsid w:val="005655EC"/>
    <w:rsid w:val="0056561F"/>
    <w:rsid w:val="00565AFF"/>
    <w:rsid w:val="00565C25"/>
    <w:rsid w:val="0056601B"/>
    <w:rsid w:val="00566114"/>
    <w:rsid w:val="00566339"/>
    <w:rsid w:val="00566362"/>
    <w:rsid w:val="005666CB"/>
    <w:rsid w:val="00566797"/>
    <w:rsid w:val="005667E7"/>
    <w:rsid w:val="00566840"/>
    <w:rsid w:val="005673F5"/>
    <w:rsid w:val="005674C7"/>
    <w:rsid w:val="005676B7"/>
    <w:rsid w:val="005676CE"/>
    <w:rsid w:val="005677CF"/>
    <w:rsid w:val="00567A99"/>
    <w:rsid w:val="00567CC5"/>
    <w:rsid w:val="005701C3"/>
    <w:rsid w:val="00570236"/>
    <w:rsid w:val="005703C3"/>
    <w:rsid w:val="005703EF"/>
    <w:rsid w:val="005705FB"/>
    <w:rsid w:val="00570A69"/>
    <w:rsid w:val="00570B1D"/>
    <w:rsid w:val="00570DDB"/>
    <w:rsid w:val="00570EFD"/>
    <w:rsid w:val="005710D5"/>
    <w:rsid w:val="00571270"/>
    <w:rsid w:val="005714B4"/>
    <w:rsid w:val="0057179F"/>
    <w:rsid w:val="00571860"/>
    <w:rsid w:val="00571B6E"/>
    <w:rsid w:val="00571C7C"/>
    <w:rsid w:val="0057213E"/>
    <w:rsid w:val="005725AA"/>
    <w:rsid w:val="00572657"/>
    <w:rsid w:val="00572809"/>
    <w:rsid w:val="00572A58"/>
    <w:rsid w:val="00572AE6"/>
    <w:rsid w:val="00572E30"/>
    <w:rsid w:val="00572EE6"/>
    <w:rsid w:val="0057312D"/>
    <w:rsid w:val="005733B1"/>
    <w:rsid w:val="00573428"/>
    <w:rsid w:val="0057346F"/>
    <w:rsid w:val="00573493"/>
    <w:rsid w:val="00573589"/>
    <w:rsid w:val="005738ED"/>
    <w:rsid w:val="00573A47"/>
    <w:rsid w:val="00573D02"/>
    <w:rsid w:val="00573FB6"/>
    <w:rsid w:val="005740AF"/>
    <w:rsid w:val="005741CC"/>
    <w:rsid w:val="005741EB"/>
    <w:rsid w:val="005744B7"/>
    <w:rsid w:val="005745D5"/>
    <w:rsid w:val="005746CA"/>
    <w:rsid w:val="005747F4"/>
    <w:rsid w:val="0057491D"/>
    <w:rsid w:val="005749FC"/>
    <w:rsid w:val="00574C99"/>
    <w:rsid w:val="00574CF8"/>
    <w:rsid w:val="00574E39"/>
    <w:rsid w:val="00574F04"/>
    <w:rsid w:val="00574F4C"/>
    <w:rsid w:val="00574FE2"/>
    <w:rsid w:val="0057508B"/>
    <w:rsid w:val="005751D4"/>
    <w:rsid w:val="005753EC"/>
    <w:rsid w:val="005755F5"/>
    <w:rsid w:val="00575851"/>
    <w:rsid w:val="00575985"/>
    <w:rsid w:val="00575AAA"/>
    <w:rsid w:val="00575E14"/>
    <w:rsid w:val="0057600B"/>
    <w:rsid w:val="005760F6"/>
    <w:rsid w:val="00576135"/>
    <w:rsid w:val="0057628E"/>
    <w:rsid w:val="005762ED"/>
    <w:rsid w:val="0057642F"/>
    <w:rsid w:val="0057654F"/>
    <w:rsid w:val="005768FB"/>
    <w:rsid w:val="00576974"/>
    <w:rsid w:val="00576B4D"/>
    <w:rsid w:val="00576BD8"/>
    <w:rsid w:val="00577066"/>
    <w:rsid w:val="005771DD"/>
    <w:rsid w:val="005775AD"/>
    <w:rsid w:val="005776DB"/>
    <w:rsid w:val="00577776"/>
    <w:rsid w:val="00577803"/>
    <w:rsid w:val="0057788C"/>
    <w:rsid w:val="00577A96"/>
    <w:rsid w:val="00577B29"/>
    <w:rsid w:val="00577C29"/>
    <w:rsid w:val="00577E3A"/>
    <w:rsid w:val="00577F03"/>
    <w:rsid w:val="00580124"/>
    <w:rsid w:val="00580207"/>
    <w:rsid w:val="00580298"/>
    <w:rsid w:val="005803B2"/>
    <w:rsid w:val="0058040B"/>
    <w:rsid w:val="0058049E"/>
    <w:rsid w:val="0058062C"/>
    <w:rsid w:val="00580756"/>
    <w:rsid w:val="00580993"/>
    <w:rsid w:val="005809E8"/>
    <w:rsid w:val="00580A94"/>
    <w:rsid w:val="00580AFB"/>
    <w:rsid w:val="00580B83"/>
    <w:rsid w:val="00580BDE"/>
    <w:rsid w:val="00580D38"/>
    <w:rsid w:val="00580F62"/>
    <w:rsid w:val="0058179B"/>
    <w:rsid w:val="00581830"/>
    <w:rsid w:val="00581A18"/>
    <w:rsid w:val="00581CB1"/>
    <w:rsid w:val="00581D82"/>
    <w:rsid w:val="005820BD"/>
    <w:rsid w:val="0058210C"/>
    <w:rsid w:val="0058251F"/>
    <w:rsid w:val="00582541"/>
    <w:rsid w:val="0058290E"/>
    <w:rsid w:val="00582C43"/>
    <w:rsid w:val="00582D15"/>
    <w:rsid w:val="00583277"/>
    <w:rsid w:val="00583576"/>
    <w:rsid w:val="005835CC"/>
    <w:rsid w:val="0058376D"/>
    <w:rsid w:val="005837E4"/>
    <w:rsid w:val="0058388B"/>
    <w:rsid w:val="0058391F"/>
    <w:rsid w:val="00583A60"/>
    <w:rsid w:val="00583E0B"/>
    <w:rsid w:val="005842F0"/>
    <w:rsid w:val="0058432C"/>
    <w:rsid w:val="00584B40"/>
    <w:rsid w:val="00584D4C"/>
    <w:rsid w:val="00584F6C"/>
    <w:rsid w:val="0058547D"/>
    <w:rsid w:val="00585570"/>
    <w:rsid w:val="005855AD"/>
    <w:rsid w:val="0058568E"/>
    <w:rsid w:val="005856BD"/>
    <w:rsid w:val="00585865"/>
    <w:rsid w:val="00585C7D"/>
    <w:rsid w:val="00585DAD"/>
    <w:rsid w:val="00586190"/>
    <w:rsid w:val="00586411"/>
    <w:rsid w:val="00586801"/>
    <w:rsid w:val="005868D1"/>
    <w:rsid w:val="00586D1F"/>
    <w:rsid w:val="00586DDC"/>
    <w:rsid w:val="005870B7"/>
    <w:rsid w:val="00587398"/>
    <w:rsid w:val="00587530"/>
    <w:rsid w:val="00587690"/>
    <w:rsid w:val="005879EB"/>
    <w:rsid w:val="00587A27"/>
    <w:rsid w:val="00587AFE"/>
    <w:rsid w:val="00587ECD"/>
    <w:rsid w:val="00587F60"/>
    <w:rsid w:val="005900B9"/>
    <w:rsid w:val="0059032A"/>
    <w:rsid w:val="0059043A"/>
    <w:rsid w:val="00590898"/>
    <w:rsid w:val="0059090C"/>
    <w:rsid w:val="00590A33"/>
    <w:rsid w:val="00591085"/>
    <w:rsid w:val="00591445"/>
    <w:rsid w:val="0059148C"/>
    <w:rsid w:val="005917EE"/>
    <w:rsid w:val="00591AB2"/>
    <w:rsid w:val="00591BB8"/>
    <w:rsid w:val="00591C5B"/>
    <w:rsid w:val="00591D41"/>
    <w:rsid w:val="00591DB9"/>
    <w:rsid w:val="005920DC"/>
    <w:rsid w:val="0059212C"/>
    <w:rsid w:val="005921E7"/>
    <w:rsid w:val="005923EF"/>
    <w:rsid w:val="00592433"/>
    <w:rsid w:val="00592448"/>
    <w:rsid w:val="005924A3"/>
    <w:rsid w:val="005924E6"/>
    <w:rsid w:val="00592505"/>
    <w:rsid w:val="00592A40"/>
    <w:rsid w:val="00592BDB"/>
    <w:rsid w:val="00592CD1"/>
    <w:rsid w:val="00592F2A"/>
    <w:rsid w:val="00592FA3"/>
    <w:rsid w:val="00592FCB"/>
    <w:rsid w:val="0059308A"/>
    <w:rsid w:val="005931CD"/>
    <w:rsid w:val="0059324C"/>
    <w:rsid w:val="0059339F"/>
    <w:rsid w:val="00593474"/>
    <w:rsid w:val="00593494"/>
    <w:rsid w:val="0059350F"/>
    <w:rsid w:val="005936D6"/>
    <w:rsid w:val="005937F3"/>
    <w:rsid w:val="00593A51"/>
    <w:rsid w:val="00593ABD"/>
    <w:rsid w:val="00593B9F"/>
    <w:rsid w:val="00593D3E"/>
    <w:rsid w:val="005943D5"/>
    <w:rsid w:val="005946C0"/>
    <w:rsid w:val="0059475D"/>
    <w:rsid w:val="005947A1"/>
    <w:rsid w:val="00594879"/>
    <w:rsid w:val="00594A3C"/>
    <w:rsid w:val="00594BB6"/>
    <w:rsid w:val="00594C72"/>
    <w:rsid w:val="00594D6B"/>
    <w:rsid w:val="00594E13"/>
    <w:rsid w:val="00594FE9"/>
    <w:rsid w:val="005951C8"/>
    <w:rsid w:val="00595252"/>
    <w:rsid w:val="00595A2E"/>
    <w:rsid w:val="00595C4E"/>
    <w:rsid w:val="00595E36"/>
    <w:rsid w:val="00595ED3"/>
    <w:rsid w:val="00595FA3"/>
    <w:rsid w:val="005963C1"/>
    <w:rsid w:val="005963EB"/>
    <w:rsid w:val="00596455"/>
    <w:rsid w:val="00596535"/>
    <w:rsid w:val="0059653B"/>
    <w:rsid w:val="00596693"/>
    <w:rsid w:val="0059681F"/>
    <w:rsid w:val="00596E7D"/>
    <w:rsid w:val="0059709A"/>
    <w:rsid w:val="0059728A"/>
    <w:rsid w:val="005974A1"/>
    <w:rsid w:val="00597A9D"/>
    <w:rsid w:val="00597B6F"/>
    <w:rsid w:val="00597B9E"/>
    <w:rsid w:val="00597C81"/>
    <w:rsid w:val="00597CAC"/>
    <w:rsid w:val="00597D5D"/>
    <w:rsid w:val="00597DCD"/>
    <w:rsid w:val="00597E19"/>
    <w:rsid w:val="00597F8D"/>
    <w:rsid w:val="00597FC8"/>
    <w:rsid w:val="005A00C6"/>
    <w:rsid w:val="005A011A"/>
    <w:rsid w:val="005A013F"/>
    <w:rsid w:val="005A0303"/>
    <w:rsid w:val="005A0307"/>
    <w:rsid w:val="005A0332"/>
    <w:rsid w:val="005A05F9"/>
    <w:rsid w:val="005A06E9"/>
    <w:rsid w:val="005A07C4"/>
    <w:rsid w:val="005A08E1"/>
    <w:rsid w:val="005A096D"/>
    <w:rsid w:val="005A0AD3"/>
    <w:rsid w:val="005A1197"/>
    <w:rsid w:val="005A18A3"/>
    <w:rsid w:val="005A195D"/>
    <w:rsid w:val="005A1A88"/>
    <w:rsid w:val="005A1D31"/>
    <w:rsid w:val="005A1EB2"/>
    <w:rsid w:val="005A20E7"/>
    <w:rsid w:val="005A2485"/>
    <w:rsid w:val="005A25C1"/>
    <w:rsid w:val="005A26D3"/>
    <w:rsid w:val="005A2761"/>
    <w:rsid w:val="005A29C7"/>
    <w:rsid w:val="005A2C72"/>
    <w:rsid w:val="005A2CA6"/>
    <w:rsid w:val="005A2CBB"/>
    <w:rsid w:val="005A2E8B"/>
    <w:rsid w:val="005A2F5B"/>
    <w:rsid w:val="005A31C3"/>
    <w:rsid w:val="005A3603"/>
    <w:rsid w:val="005A377C"/>
    <w:rsid w:val="005A3BC3"/>
    <w:rsid w:val="005A3D88"/>
    <w:rsid w:val="005A3EBF"/>
    <w:rsid w:val="005A3EF6"/>
    <w:rsid w:val="005A3F04"/>
    <w:rsid w:val="005A4125"/>
    <w:rsid w:val="005A4317"/>
    <w:rsid w:val="005A47D9"/>
    <w:rsid w:val="005A49A8"/>
    <w:rsid w:val="005A4D70"/>
    <w:rsid w:val="005A50C9"/>
    <w:rsid w:val="005A5242"/>
    <w:rsid w:val="005A5643"/>
    <w:rsid w:val="005A56C2"/>
    <w:rsid w:val="005A575A"/>
    <w:rsid w:val="005A57F3"/>
    <w:rsid w:val="005A5A7F"/>
    <w:rsid w:val="005A5BDB"/>
    <w:rsid w:val="005A5E12"/>
    <w:rsid w:val="005A6151"/>
    <w:rsid w:val="005A61C3"/>
    <w:rsid w:val="005A62BA"/>
    <w:rsid w:val="005A6801"/>
    <w:rsid w:val="005A6816"/>
    <w:rsid w:val="005A6AAE"/>
    <w:rsid w:val="005A6CA1"/>
    <w:rsid w:val="005A6E15"/>
    <w:rsid w:val="005A718D"/>
    <w:rsid w:val="005A73DC"/>
    <w:rsid w:val="005A74A1"/>
    <w:rsid w:val="005A74F1"/>
    <w:rsid w:val="005A74FD"/>
    <w:rsid w:val="005A76B1"/>
    <w:rsid w:val="005A77C7"/>
    <w:rsid w:val="005A79F2"/>
    <w:rsid w:val="005A7D20"/>
    <w:rsid w:val="005A7DA9"/>
    <w:rsid w:val="005A7E09"/>
    <w:rsid w:val="005B0149"/>
    <w:rsid w:val="005B03CC"/>
    <w:rsid w:val="005B04C5"/>
    <w:rsid w:val="005B0651"/>
    <w:rsid w:val="005B082A"/>
    <w:rsid w:val="005B090D"/>
    <w:rsid w:val="005B0A4F"/>
    <w:rsid w:val="005B0BB0"/>
    <w:rsid w:val="005B0F85"/>
    <w:rsid w:val="005B1122"/>
    <w:rsid w:val="005B1382"/>
    <w:rsid w:val="005B13AF"/>
    <w:rsid w:val="005B1594"/>
    <w:rsid w:val="005B16A9"/>
    <w:rsid w:val="005B1771"/>
    <w:rsid w:val="005B17EA"/>
    <w:rsid w:val="005B1939"/>
    <w:rsid w:val="005B1A2E"/>
    <w:rsid w:val="005B1B85"/>
    <w:rsid w:val="005B1C3F"/>
    <w:rsid w:val="005B1C6A"/>
    <w:rsid w:val="005B1E23"/>
    <w:rsid w:val="005B1E69"/>
    <w:rsid w:val="005B2396"/>
    <w:rsid w:val="005B2626"/>
    <w:rsid w:val="005B2705"/>
    <w:rsid w:val="005B2F0A"/>
    <w:rsid w:val="005B3078"/>
    <w:rsid w:val="005B307E"/>
    <w:rsid w:val="005B3117"/>
    <w:rsid w:val="005B3150"/>
    <w:rsid w:val="005B318E"/>
    <w:rsid w:val="005B34F6"/>
    <w:rsid w:val="005B3670"/>
    <w:rsid w:val="005B3A37"/>
    <w:rsid w:val="005B3C7D"/>
    <w:rsid w:val="005B3CEF"/>
    <w:rsid w:val="005B3DF0"/>
    <w:rsid w:val="005B40EB"/>
    <w:rsid w:val="005B4189"/>
    <w:rsid w:val="005B41B3"/>
    <w:rsid w:val="005B4252"/>
    <w:rsid w:val="005B4693"/>
    <w:rsid w:val="005B47AE"/>
    <w:rsid w:val="005B4C2B"/>
    <w:rsid w:val="005B4D30"/>
    <w:rsid w:val="005B4E2C"/>
    <w:rsid w:val="005B4E65"/>
    <w:rsid w:val="005B4E7D"/>
    <w:rsid w:val="005B52E1"/>
    <w:rsid w:val="005B542C"/>
    <w:rsid w:val="005B54FA"/>
    <w:rsid w:val="005B55F2"/>
    <w:rsid w:val="005B5624"/>
    <w:rsid w:val="005B566C"/>
    <w:rsid w:val="005B56B9"/>
    <w:rsid w:val="005B5A52"/>
    <w:rsid w:val="005B5B07"/>
    <w:rsid w:val="005B5CE3"/>
    <w:rsid w:val="005B5EEE"/>
    <w:rsid w:val="005B5FB6"/>
    <w:rsid w:val="005B6040"/>
    <w:rsid w:val="005B6140"/>
    <w:rsid w:val="005B63FC"/>
    <w:rsid w:val="005B65BA"/>
    <w:rsid w:val="005B6604"/>
    <w:rsid w:val="005B66C2"/>
    <w:rsid w:val="005B6CFA"/>
    <w:rsid w:val="005B6DB6"/>
    <w:rsid w:val="005B6FD4"/>
    <w:rsid w:val="005B7386"/>
    <w:rsid w:val="005B7A69"/>
    <w:rsid w:val="005B7BF6"/>
    <w:rsid w:val="005B7E4B"/>
    <w:rsid w:val="005B7F20"/>
    <w:rsid w:val="005C00BB"/>
    <w:rsid w:val="005C0108"/>
    <w:rsid w:val="005C032E"/>
    <w:rsid w:val="005C0753"/>
    <w:rsid w:val="005C07F6"/>
    <w:rsid w:val="005C081A"/>
    <w:rsid w:val="005C09EF"/>
    <w:rsid w:val="005C0C11"/>
    <w:rsid w:val="005C0CAA"/>
    <w:rsid w:val="005C0D71"/>
    <w:rsid w:val="005C0E21"/>
    <w:rsid w:val="005C0E9A"/>
    <w:rsid w:val="005C0F27"/>
    <w:rsid w:val="005C0F85"/>
    <w:rsid w:val="005C104B"/>
    <w:rsid w:val="005C12FB"/>
    <w:rsid w:val="005C1318"/>
    <w:rsid w:val="005C13F2"/>
    <w:rsid w:val="005C152F"/>
    <w:rsid w:val="005C155D"/>
    <w:rsid w:val="005C1938"/>
    <w:rsid w:val="005C19BD"/>
    <w:rsid w:val="005C1BCF"/>
    <w:rsid w:val="005C1D3C"/>
    <w:rsid w:val="005C20B5"/>
    <w:rsid w:val="005C210D"/>
    <w:rsid w:val="005C234E"/>
    <w:rsid w:val="005C2419"/>
    <w:rsid w:val="005C2427"/>
    <w:rsid w:val="005C24CD"/>
    <w:rsid w:val="005C2649"/>
    <w:rsid w:val="005C28D6"/>
    <w:rsid w:val="005C2936"/>
    <w:rsid w:val="005C2A2F"/>
    <w:rsid w:val="005C2D88"/>
    <w:rsid w:val="005C2D9D"/>
    <w:rsid w:val="005C2DAE"/>
    <w:rsid w:val="005C2EC1"/>
    <w:rsid w:val="005C2FC9"/>
    <w:rsid w:val="005C300A"/>
    <w:rsid w:val="005C301D"/>
    <w:rsid w:val="005C30B0"/>
    <w:rsid w:val="005C376D"/>
    <w:rsid w:val="005C3778"/>
    <w:rsid w:val="005C3800"/>
    <w:rsid w:val="005C38C6"/>
    <w:rsid w:val="005C3FA4"/>
    <w:rsid w:val="005C424C"/>
    <w:rsid w:val="005C43C4"/>
    <w:rsid w:val="005C47CE"/>
    <w:rsid w:val="005C4997"/>
    <w:rsid w:val="005C4AC0"/>
    <w:rsid w:val="005C4D28"/>
    <w:rsid w:val="005C4D4C"/>
    <w:rsid w:val="005C508F"/>
    <w:rsid w:val="005C5166"/>
    <w:rsid w:val="005C5202"/>
    <w:rsid w:val="005C5239"/>
    <w:rsid w:val="005C533C"/>
    <w:rsid w:val="005C58A0"/>
    <w:rsid w:val="005C597C"/>
    <w:rsid w:val="005C59E4"/>
    <w:rsid w:val="005C5A2C"/>
    <w:rsid w:val="005C5D34"/>
    <w:rsid w:val="005C5E55"/>
    <w:rsid w:val="005C5ED3"/>
    <w:rsid w:val="005C6074"/>
    <w:rsid w:val="005C62B1"/>
    <w:rsid w:val="005C62FD"/>
    <w:rsid w:val="005C646F"/>
    <w:rsid w:val="005C64E9"/>
    <w:rsid w:val="005C6747"/>
    <w:rsid w:val="005C6A17"/>
    <w:rsid w:val="005C6B39"/>
    <w:rsid w:val="005C6C9E"/>
    <w:rsid w:val="005C6D74"/>
    <w:rsid w:val="005C7147"/>
    <w:rsid w:val="005C76BD"/>
    <w:rsid w:val="005C7734"/>
    <w:rsid w:val="005C7B60"/>
    <w:rsid w:val="005C7E01"/>
    <w:rsid w:val="005C7FB2"/>
    <w:rsid w:val="005D0068"/>
    <w:rsid w:val="005D00BA"/>
    <w:rsid w:val="005D0169"/>
    <w:rsid w:val="005D03E2"/>
    <w:rsid w:val="005D0440"/>
    <w:rsid w:val="005D04AF"/>
    <w:rsid w:val="005D06D4"/>
    <w:rsid w:val="005D07CB"/>
    <w:rsid w:val="005D0848"/>
    <w:rsid w:val="005D0A53"/>
    <w:rsid w:val="005D0D03"/>
    <w:rsid w:val="005D1175"/>
    <w:rsid w:val="005D1177"/>
    <w:rsid w:val="005D1411"/>
    <w:rsid w:val="005D163D"/>
    <w:rsid w:val="005D1B11"/>
    <w:rsid w:val="005D1C97"/>
    <w:rsid w:val="005D1CD0"/>
    <w:rsid w:val="005D200F"/>
    <w:rsid w:val="005D2150"/>
    <w:rsid w:val="005D23C7"/>
    <w:rsid w:val="005D246C"/>
    <w:rsid w:val="005D281F"/>
    <w:rsid w:val="005D2917"/>
    <w:rsid w:val="005D2A3D"/>
    <w:rsid w:val="005D2B25"/>
    <w:rsid w:val="005D2BF0"/>
    <w:rsid w:val="005D2C59"/>
    <w:rsid w:val="005D2F78"/>
    <w:rsid w:val="005D31A7"/>
    <w:rsid w:val="005D3724"/>
    <w:rsid w:val="005D376D"/>
    <w:rsid w:val="005D3924"/>
    <w:rsid w:val="005D3BA1"/>
    <w:rsid w:val="005D4281"/>
    <w:rsid w:val="005D44FA"/>
    <w:rsid w:val="005D456C"/>
    <w:rsid w:val="005D4858"/>
    <w:rsid w:val="005D49C8"/>
    <w:rsid w:val="005D4C57"/>
    <w:rsid w:val="005D4CBF"/>
    <w:rsid w:val="005D4F70"/>
    <w:rsid w:val="005D50BF"/>
    <w:rsid w:val="005D518C"/>
    <w:rsid w:val="005D5339"/>
    <w:rsid w:val="005D5578"/>
    <w:rsid w:val="005D58A0"/>
    <w:rsid w:val="005D58C0"/>
    <w:rsid w:val="005D592D"/>
    <w:rsid w:val="005D5A5F"/>
    <w:rsid w:val="005D5ADB"/>
    <w:rsid w:val="005D5AFA"/>
    <w:rsid w:val="005D5E6C"/>
    <w:rsid w:val="005D601C"/>
    <w:rsid w:val="005D6072"/>
    <w:rsid w:val="005D623C"/>
    <w:rsid w:val="005D645F"/>
    <w:rsid w:val="005D6811"/>
    <w:rsid w:val="005D6853"/>
    <w:rsid w:val="005D6982"/>
    <w:rsid w:val="005D6A6C"/>
    <w:rsid w:val="005D6AAD"/>
    <w:rsid w:val="005D6CD8"/>
    <w:rsid w:val="005D6FA4"/>
    <w:rsid w:val="005D711B"/>
    <w:rsid w:val="005D71BC"/>
    <w:rsid w:val="005D74A2"/>
    <w:rsid w:val="005D78CA"/>
    <w:rsid w:val="005D7966"/>
    <w:rsid w:val="005D7A78"/>
    <w:rsid w:val="005D7A89"/>
    <w:rsid w:val="005D7D48"/>
    <w:rsid w:val="005D7D6C"/>
    <w:rsid w:val="005E01BB"/>
    <w:rsid w:val="005E0875"/>
    <w:rsid w:val="005E0889"/>
    <w:rsid w:val="005E088F"/>
    <w:rsid w:val="005E0BA6"/>
    <w:rsid w:val="005E0F97"/>
    <w:rsid w:val="005E107C"/>
    <w:rsid w:val="005E110C"/>
    <w:rsid w:val="005E1281"/>
    <w:rsid w:val="005E1414"/>
    <w:rsid w:val="005E1885"/>
    <w:rsid w:val="005E1910"/>
    <w:rsid w:val="005E19FB"/>
    <w:rsid w:val="005E1AC2"/>
    <w:rsid w:val="005E1D79"/>
    <w:rsid w:val="005E1D85"/>
    <w:rsid w:val="005E1E50"/>
    <w:rsid w:val="005E217C"/>
    <w:rsid w:val="005E23E1"/>
    <w:rsid w:val="005E2483"/>
    <w:rsid w:val="005E24A9"/>
    <w:rsid w:val="005E29A3"/>
    <w:rsid w:val="005E29FB"/>
    <w:rsid w:val="005E2A72"/>
    <w:rsid w:val="005E2B6F"/>
    <w:rsid w:val="005E2C70"/>
    <w:rsid w:val="005E3713"/>
    <w:rsid w:val="005E375F"/>
    <w:rsid w:val="005E37C5"/>
    <w:rsid w:val="005E3954"/>
    <w:rsid w:val="005E3BEB"/>
    <w:rsid w:val="005E3E52"/>
    <w:rsid w:val="005E3ED3"/>
    <w:rsid w:val="005E3FA0"/>
    <w:rsid w:val="005E4C13"/>
    <w:rsid w:val="005E4C3B"/>
    <w:rsid w:val="005E4E0E"/>
    <w:rsid w:val="005E4F4C"/>
    <w:rsid w:val="005E51DA"/>
    <w:rsid w:val="005E566D"/>
    <w:rsid w:val="005E5B3C"/>
    <w:rsid w:val="005E5C1D"/>
    <w:rsid w:val="005E5EC8"/>
    <w:rsid w:val="005E6038"/>
    <w:rsid w:val="005E67E5"/>
    <w:rsid w:val="005E6B08"/>
    <w:rsid w:val="005E6B4B"/>
    <w:rsid w:val="005E6C02"/>
    <w:rsid w:val="005E6C4D"/>
    <w:rsid w:val="005E6DAC"/>
    <w:rsid w:val="005E6F3D"/>
    <w:rsid w:val="005E6F76"/>
    <w:rsid w:val="005E70B2"/>
    <w:rsid w:val="005E7179"/>
    <w:rsid w:val="005E717A"/>
    <w:rsid w:val="005E7303"/>
    <w:rsid w:val="005E7327"/>
    <w:rsid w:val="005E778D"/>
    <w:rsid w:val="005E7DCD"/>
    <w:rsid w:val="005E7E76"/>
    <w:rsid w:val="005E7FDF"/>
    <w:rsid w:val="005F0162"/>
    <w:rsid w:val="005F021F"/>
    <w:rsid w:val="005F06A0"/>
    <w:rsid w:val="005F06CE"/>
    <w:rsid w:val="005F0D02"/>
    <w:rsid w:val="005F0D69"/>
    <w:rsid w:val="005F0E26"/>
    <w:rsid w:val="005F0F50"/>
    <w:rsid w:val="005F11D9"/>
    <w:rsid w:val="005F15D6"/>
    <w:rsid w:val="005F184C"/>
    <w:rsid w:val="005F18D8"/>
    <w:rsid w:val="005F1BC2"/>
    <w:rsid w:val="005F1D22"/>
    <w:rsid w:val="005F1E4D"/>
    <w:rsid w:val="005F219E"/>
    <w:rsid w:val="005F268E"/>
    <w:rsid w:val="005F2A25"/>
    <w:rsid w:val="005F2AB2"/>
    <w:rsid w:val="005F2C40"/>
    <w:rsid w:val="005F2D10"/>
    <w:rsid w:val="005F2DCA"/>
    <w:rsid w:val="005F2ECD"/>
    <w:rsid w:val="005F2F9F"/>
    <w:rsid w:val="005F3197"/>
    <w:rsid w:val="005F3416"/>
    <w:rsid w:val="005F3503"/>
    <w:rsid w:val="005F3672"/>
    <w:rsid w:val="005F3803"/>
    <w:rsid w:val="005F3D5B"/>
    <w:rsid w:val="005F3EFD"/>
    <w:rsid w:val="005F4015"/>
    <w:rsid w:val="005F43C7"/>
    <w:rsid w:val="005F473A"/>
    <w:rsid w:val="005F486D"/>
    <w:rsid w:val="005F48B5"/>
    <w:rsid w:val="005F4DC4"/>
    <w:rsid w:val="005F4F59"/>
    <w:rsid w:val="005F516C"/>
    <w:rsid w:val="005F51F4"/>
    <w:rsid w:val="005F5267"/>
    <w:rsid w:val="005F56A6"/>
    <w:rsid w:val="005F586D"/>
    <w:rsid w:val="005F5CD8"/>
    <w:rsid w:val="005F5D8F"/>
    <w:rsid w:val="005F5D99"/>
    <w:rsid w:val="005F5ECE"/>
    <w:rsid w:val="005F60ED"/>
    <w:rsid w:val="005F6289"/>
    <w:rsid w:val="005F6403"/>
    <w:rsid w:val="005F643A"/>
    <w:rsid w:val="005F65B3"/>
    <w:rsid w:val="005F6754"/>
    <w:rsid w:val="005F68DF"/>
    <w:rsid w:val="005F6999"/>
    <w:rsid w:val="005F6F70"/>
    <w:rsid w:val="005F6FA3"/>
    <w:rsid w:val="005F7102"/>
    <w:rsid w:val="005F7290"/>
    <w:rsid w:val="005F7340"/>
    <w:rsid w:val="005F739E"/>
    <w:rsid w:val="005F73BC"/>
    <w:rsid w:val="005F7774"/>
    <w:rsid w:val="005F787C"/>
    <w:rsid w:val="005F7885"/>
    <w:rsid w:val="005F7A87"/>
    <w:rsid w:val="005F7A97"/>
    <w:rsid w:val="005F7D6B"/>
    <w:rsid w:val="005F7E3E"/>
    <w:rsid w:val="005F7EA1"/>
    <w:rsid w:val="005F7F12"/>
    <w:rsid w:val="00600112"/>
    <w:rsid w:val="006001C3"/>
    <w:rsid w:val="0060021C"/>
    <w:rsid w:val="0060028A"/>
    <w:rsid w:val="00600638"/>
    <w:rsid w:val="0060088B"/>
    <w:rsid w:val="00600A8D"/>
    <w:rsid w:val="00600A94"/>
    <w:rsid w:val="00600AB0"/>
    <w:rsid w:val="00600E96"/>
    <w:rsid w:val="0060102D"/>
    <w:rsid w:val="0060103F"/>
    <w:rsid w:val="00601376"/>
    <w:rsid w:val="00601385"/>
    <w:rsid w:val="0060154F"/>
    <w:rsid w:val="00601780"/>
    <w:rsid w:val="0060179E"/>
    <w:rsid w:val="006017F4"/>
    <w:rsid w:val="00601805"/>
    <w:rsid w:val="00601AE9"/>
    <w:rsid w:val="00601BE9"/>
    <w:rsid w:val="00601E5A"/>
    <w:rsid w:val="00602091"/>
    <w:rsid w:val="006024A6"/>
    <w:rsid w:val="00602734"/>
    <w:rsid w:val="006028A6"/>
    <w:rsid w:val="00602D44"/>
    <w:rsid w:val="00602E56"/>
    <w:rsid w:val="00602EE9"/>
    <w:rsid w:val="00602FA1"/>
    <w:rsid w:val="00602FB0"/>
    <w:rsid w:val="00603069"/>
    <w:rsid w:val="00603085"/>
    <w:rsid w:val="00603277"/>
    <w:rsid w:val="0060353B"/>
    <w:rsid w:val="00603563"/>
    <w:rsid w:val="00603608"/>
    <w:rsid w:val="00603A7A"/>
    <w:rsid w:val="00603DD2"/>
    <w:rsid w:val="00603F59"/>
    <w:rsid w:val="00603F80"/>
    <w:rsid w:val="006043B2"/>
    <w:rsid w:val="00604754"/>
    <w:rsid w:val="00604884"/>
    <w:rsid w:val="006048B2"/>
    <w:rsid w:val="00604A20"/>
    <w:rsid w:val="00604AF5"/>
    <w:rsid w:val="00604B68"/>
    <w:rsid w:val="00604BCB"/>
    <w:rsid w:val="00604DBA"/>
    <w:rsid w:val="00605230"/>
    <w:rsid w:val="006054FF"/>
    <w:rsid w:val="00605635"/>
    <w:rsid w:val="006056A4"/>
    <w:rsid w:val="00605A07"/>
    <w:rsid w:val="00605E30"/>
    <w:rsid w:val="00605FA5"/>
    <w:rsid w:val="00606391"/>
    <w:rsid w:val="00606645"/>
    <w:rsid w:val="006067F1"/>
    <w:rsid w:val="006068EC"/>
    <w:rsid w:val="006069CA"/>
    <w:rsid w:val="00606D5B"/>
    <w:rsid w:val="00606DB8"/>
    <w:rsid w:val="00606E50"/>
    <w:rsid w:val="00606EDE"/>
    <w:rsid w:val="0060733E"/>
    <w:rsid w:val="0060767F"/>
    <w:rsid w:val="00607B1E"/>
    <w:rsid w:val="00607BA4"/>
    <w:rsid w:val="00607ED7"/>
    <w:rsid w:val="00610072"/>
    <w:rsid w:val="00610231"/>
    <w:rsid w:val="006102C6"/>
    <w:rsid w:val="00610340"/>
    <w:rsid w:val="006103A8"/>
    <w:rsid w:val="006105C5"/>
    <w:rsid w:val="0061077B"/>
    <w:rsid w:val="006107C6"/>
    <w:rsid w:val="006109AA"/>
    <w:rsid w:val="006109C1"/>
    <w:rsid w:val="00610A2D"/>
    <w:rsid w:val="00610A3C"/>
    <w:rsid w:val="00610A3E"/>
    <w:rsid w:val="00610AC0"/>
    <w:rsid w:val="00610FC1"/>
    <w:rsid w:val="00611193"/>
    <w:rsid w:val="006112B5"/>
    <w:rsid w:val="00611499"/>
    <w:rsid w:val="006114FF"/>
    <w:rsid w:val="00611544"/>
    <w:rsid w:val="00611637"/>
    <w:rsid w:val="006117CF"/>
    <w:rsid w:val="00611823"/>
    <w:rsid w:val="00611CD2"/>
    <w:rsid w:val="00611D6D"/>
    <w:rsid w:val="00611E20"/>
    <w:rsid w:val="00611E64"/>
    <w:rsid w:val="0061230B"/>
    <w:rsid w:val="006124AB"/>
    <w:rsid w:val="0061251E"/>
    <w:rsid w:val="00612555"/>
    <w:rsid w:val="006126D5"/>
    <w:rsid w:val="006127BB"/>
    <w:rsid w:val="00612AC7"/>
    <w:rsid w:val="00612B2A"/>
    <w:rsid w:val="00612BB4"/>
    <w:rsid w:val="00612D1C"/>
    <w:rsid w:val="00612D4F"/>
    <w:rsid w:val="00612E80"/>
    <w:rsid w:val="006133DC"/>
    <w:rsid w:val="00613451"/>
    <w:rsid w:val="006136BD"/>
    <w:rsid w:val="00613ABF"/>
    <w:rsid w:val="00613ADE"/>
    <w:rsid w:val="006145C9"/>
    <w:rsid w:val="00614608"/>
    <w:rsid w:val="0061462A"/>
    <w:rsid w:val="0061485C"/>
    <w:rsid w:val="00614F69"/>
    <w:rsid w:val="0061538C"/>
    <w:rsid w:val="0061543F"/>
    <w:rsid w:val="00615542"/>
    <w:rsid w:val="0061556D"/>
    <w:rsid w:val="0061567B"/>
    <w:rsid w:val="00615680"/>
    <w:rsid w:val="00615819"/>
    <w:rsid w:val="00615830"/>
    <w:rsid w:val="006158E6"/>
    <w:rsid w:val="00615BC2"/>
    <w:rsid w:val="00615BC5"/>
    <w:rsid w:val="00615D53"/>
    <w:rsid w:val="006163A5"/>
    <w:rsid w:val="0061648E"/>
    <w:rsid w:val="006164A9"/>
    <w:rsid w:val="00616532"/>
    <w:rsid w:val="00616558"/>
    <w:rsid w:val="006165B3"/>
    <w:rsid w:val="00616DAE"/>
    <w:rsid w:val="00616E48"/>
    <w:rsid w:val="00616EEB"/>
    <w:rsid w:val="00616F9B"/>
    <w:rsid w:val="00617151"/>
    <w:rsid w:val="0061745D"/>
    <w:rsid w:val="006176A0"/>
    <w:rsid w:val="006177DA"/>
    <w:rsid w:val="00617985"/>
    <w:rsid w:val="00617B78"/>
    <w:rsid w:val="006200B7"/>
    <w:rsid w:val="006201E9"/>
    <w:rsid w:val="006204F8"/>
    <w:rsid w:val="00620677"/>
    <w:rsid w:val="00620753"/>
    <w:rsid w:val="0062076B"/>
    <w:rsid w:val="0062085B"/>
    <w:rsid w:val="0062094D"/>
    <w:rsid w:val="00620964"/>
    <w:rsid w:val="0062099A"/>
    <w:rsid w:val="00620D34"/>
    <w:rsid w:val="00621092"/>
    <w:rsid w:val="006211C9"/>
    <w:rsid w:val="0062120D"/>
    <w:rsid w:val="0062190B"/>
    <w:rsid w:val="00621967"/>
    <w:rsid w:val="006219C1"/>
    <w:rsid w:val="00621B0C"/>
    <w:rsid w:val="00621F42"/>
    <w:rsid w:val="006220D4"/>
    <w:rsid w:val="00622423"/>
    <w:rsid w:val="006224D1"/>
    <w:rsid w:val="00622548"/>
    <w:rsid w:val="00622861"/>
    <w:rsid w:val="0062290F"/>
    <w:rsid w:val="00622B28"/>
    <w:rsid w:val="00622B9B"/>
    <w:rsid w:val="00622CFE"/>
    <w:rsid w:val="00622D46"/>
    <w:rsid w:val="0062312D"/>
    <w:rsid w:val="0062342B"/>
    <w:rsid w:val="0062376C"/>
    <w:rsid w:val="0062376E"/>
    <w:rsid w:val="00623827"/>
    <w:rsid w:val="006239D5"/>
    <w:rsid w:val="006239F8"/>
    <w:rsid w:val="00623A0D"/>
    <w:rsid w:val="00623AC2"/>
    <w:rsid w:val="00623B17"/>
    <w:rsid w:val="00623B26"/>
    <w:rsid w:val="00623B46"/>
    <w:rsid w:val="00623D77"/>
    <w:rsid w:val="006243DD"/>
    <w:rsid w:val="0062443C"/>
    <w:rsid w:val="00624637"/>
    <w:rsid w:val="00624977"/>
    <w:rsid w:val="0062498C"/>
    <w:rsid w:val="006249E7"/>
    <w:rsid w:val="00624B55"/>
    <w:rsid w:val="00624C73"/>
    <w:rsid w:val="00624CF7"/>
    <w:rsid w:val="00624DB3"/>
    <w:rsid w:val="00624DD0"/>
    <w:rsid w:val="00625037"/>
    <w:rsid w:val="006253A8"/>
    <w:rsid w:val="006253D4"/>
    <w:rsid w:val="006256BD"/>
    <w:rsid w:val="006256E3"/>
    <w:rsid w:val="00625B33"/>
    <w:rsid w:val="00625CD2"/>
    <w:rsid w:val="00625F80"/>
    <w:rsid w:val="006264AA"/>
    <w:rsid w:val="006266C5"/>
    <w:rsid w:val="006269F0"/>
    <w:rsid w:val="00626E45"/>
    <w:rsid w:val="00626F4D"/>
    <w:rsid w:val="00627167"/>
    <w:rsid w:val="0062719C"/>
    <w:rsid w:val="0062736E"/>
    <w:rsid w:val="0062738C"/>
    <w:rsid w:val="00627477"/>
    <w:rsid w:val="00627498"/>
    <w:rsid w:val="00627627"/>
    <w:rsid w:val="00627774"/>
    <w:rsid w:val="006278AB"/>
    <w:rsid w:val="006278EB"/>
    <w:rsid w:val="00627E43"/>
    <w:rsid w:val="00627EF4"/>
    <w:rsid w:val="0063009F"/>
    <w:rsid w:val="006303A9"/>
    <w:rsid w:val="00630785"/>
    <w:rsid w:val="0063087D"/>
    <w:rsid w:val="00630965"/>
    <w:rsid w:val="00630AB3"/>
    <w:rsid w:val="00630B13"/>
    <w:rsid w:val="00630F35"/>
    <w:rsid w:val="00631465"/>
    <w:rsid w:val="00631588"/>
    <w:rsid w:val="006315CA"/>
    <w:rsid w:val="0063193D"/>
    <w:rsid w:val="00631C2F"/>
    <w:rsid w:val="00631C85"/>
    <w:rsid w:val="00631CD8"/>
    <w:rsid w:val="00631EDB"/>
    <w:rsid w:val="00631F96"/>
    <w:rsid w:val="006322A0"/>
    <w:rsid w:val="006322A3"/>
    <w:rsid w:val="00632313"/>
    <w:rsid w:val="006323B8"/>
    <w:rsid w:val="006323EA"/>
    <w:rsid w:val="0063263A"/>
    <w:rsid w:val="006326F9"/>
    <w:rsid w:val="0063273F"/>
    <w:rsid w:val="00632952"/>
    <w:rsid w:val="00632DDC"/>
    <w:rsid w:val="00632EB7"/>
    <w:rsid w:val="006331BD"/>
    <w:rsid w:val="006333AC"/>
    <w:rsid w:val="00633404"/>
    <w:rsid w:val="006334EE"/>
    <w:rsid w:val="0063351F"/>
    <w:rsid w:val="00633558"/>
    <w:rsid w:val="006335CA"/>
    <w:rsid w:val="00633629"/>
    <w:rsid w:val="0063376A"/>
    <w:rsid w:val="0063391B"/>
    <w:rsid w:val="006339DB"/>
    <w:rsid w:val="00633BCA"/>
    <w:rsid w:val="00633F60"/>
    <w:rsid w:val="00634082"/>
    <w:rsid w:val="0063447C"/>
    <w:rsid w:val="006347A5"/>
    <w:rsid w:val="006349A8"/>
    <w:rsid w:val="006349D8"/>
    <w:rsid w:val="00634A8D"/>
    <w:rsid w:val="00634BCC"/>
    <w:rsid w:val="00634C00"/>
    <w:rsid w:val="00634E5A"/>
    <w:rsid w:val="00634FCD"/>
    <w:rsid w:val="006350D2"/>
    <w:rsid w:val="006351AC"/>
    <w:rsid w:val="006354DE"/>
    <w:rsid w:val="0063550F"/>
    <w:rsid w:val="00635660"/>
    <w:rsid w:val="00635924"/>
    <w:rsid w:val="00635B8F"/>
    <w:rsid w:val="00635F85"/>
    <w:rsid w:val="00635FC1"/>
    <w:rsid w:val="00635FDD"/>
    <w:rsid w:val="00636184"/>
    <w:rsid w:val="006362EE"/>
    <w:rsid w:val="00636393"/>
    <w:rsid w:val="0063678D"/>
    <w:rsid w:val="006369C7"/>
    <w:rsid w:val="00636B33"/>
    <w:rsid w:val="00636BFF"/>
    <w:rsid w:val="00636EC5"/>
    <w:rsid w:val="00636FC5"/>
    <w:rsid w:val="0063767C"/>
    <w:rsid w:val="00637CA7"/>
    <w:rsid w:val="00637DD1"/>
    <w:rsid w:val="00637EB1"/>
    <w:rsid w:val="006400FD"/>
    <w:rsid w:val="00640307"/>
    <w:rsid w:val="0064056E"/>
    <w:rsid w:val="006406CA"/>
    <w:rsid w:val="00640700"/>
    <w:rsid w:val="006409C2"/>
    <w:rsid w:val="006409D2"/>
    <w:rsid w:val="006409ED"/>
    <w:rsid w:val="00640BA4"/>
    <w:rsid w:val="00640BCD"/>
    <w:rsid w:val="00640E7E"/>
    <w:rsid w:val="00640EEF"/>
    <w:rsid w:val="0064124B"/>
    <w:rsid w:val="006412C6"/>
    <w:rsid w:val="00641606"/>
    <w:rsid w:val="0064165E"/>
    <w:rsid w:val="00641722"/>
    <w:rsid w:val="0064177E"/>
    <w:rsid w:val="00641899"/>
    <w:rsid w:val="0064199C"/>
    <w:rsid w:val="006419A1"/>
    <w:rsid w:val="00641A8A"/>
    <w:rsid w:val="00641B98"/>
    <w:rsid w:val="00641D3B"/>
    <w:rsid w:val="0064227E"/>
    <w:rsid w:val="0064230C"/>
    <w:rsid w:val="00642487"/>
    <w:rsid w:val="006427D9"/>
    <w:rsid w:val="00642801"/>
    <w:rsid w:val="0064292D"/>
    <w:rsid w:val="00642B8E"/>
    <w:rsid w:val="00642C3E"/>
    <w:rsid w:val="00642D82"/>
    <w:rsid w:val="00642DF4"/>
    <w:rsid w:val="00642ECE"/>
    <w:rsid w:val="00642F94"/>
    <w:rsid w:val="00642FFC"/>
    <w:rsid w:val="0064319A"/>
    <w:rsid w:val="0064350E"/>
    <w:rsid w:val="0064369D"/>
    <w:rsid w:val="00643833"/>
    <w:rsid w:val="00643AF8"/>
    <w:rsid w:val="00643EAC"/>
    <w:rsid w:val="00643F32"/>
    <w:rsid w:val="00644043"/>
    <w:rsid w:val="006442A5"/>
    <w:rsid w:val="006446F1"/>
    <w:rsid w:val="00644777"/>
    <w:rsid w:val="0064492F"/>
    <w:rsid w:val="00644B1A"/>
    <w:rsid w:val="00644C93"/>
    <w:rsid w:val="00644EF0"/>
    <w:rsid w:val="00644FF0"/>
    <w:rsid w:val="00645202"/>
    <w:rsid w:val="00645264"/>
    <w:rsid w:val="00645685"/>
    <w:rsid w:val="0064579E"/>
    <w:rsid w:val="006457D2"/>
    <w:rsid w:val="00645A59"/>
    <w:rsid w:val="00645ACA"/>
    <w:rsid w:val="00645CF4"/>
    <w:rsid w:val="00645EB9"/>
    <w:rsid w:val="0064612E"/>
    <w:rsid w:val="006461DF"/>
    <w:rsid w:val="006461EC"/>
    <w:rsid w:val="0064623B"/>
    <w:rsid w:val="00646340"/>
    <w:rsid w:val="00646344"/>
    <w:rsid w:val="006465E7"/>
    <w:rsid w:val="006465F1"/>
    <w:rsid w:val="0064661F"/>
    <w:rsid w:val="006467CC"/>
    <w:rsid w:val="00646A6D"/>
    <w:rsid w:val="00646B08"/>
    <w:rsid w:val="00646E86"/>
    <w:rsid w:val="00646EF8"/>
    <w:rsid w:val="00646FA1"/>
    <w:rsid w:val="00647106"/>
    <w:rsid w:val="0064746E"/>
    <w:rsid w:val="0064779C"/>
    <w:rsid w:val="006477B6"/>
    <w:rsid w:val="006479C8"/>
    <w:rsid w:val="006479DE"/>
    <w:rsid w:val="00647A7D"/>
    <w:rsid w:val="00647C02"/>
    <w:rsid w:val="00647E4D"/>
    <w:rsid w:val="00650022"/>
    <w:rsid w:val="00650735"/>
    <w:rsid w:val="00650A08"/>
    <w:rsid w:val="00650CFB"/>
    <w:rsid w:val="00651079"/>
    <w:rsid w:val="00651282"/>
    <w:rsid w:val="00651745"/>
    <w:rsid w:val="00651847"/>
    <w:rsid w:val="00651BA8"/>
    <w:rsid w:val="00651E5C"/>
    <w:rsid w:val="00651EA6"/>
    <w:rsid w:val="00651EBA"/>
    <w:rsid w:val="00651F52"/>
    <w:rsid w:val="00652158"/>
    <w:rsid w:val="006521A5"/>
    <w:rsid w:val="00652442"/>
    <w:rsid w:val="00652643"/>
    <w:rsid w:val="00652C60"/>
    <w:rsid w:val="00652E01"/>
    <w:rsid w:val="00652EEE"/>
    <w:rsid w:val="006530CC"/>
    <w:rsid w:val="0065315D"/>
    <w:rsid w:val="00653177"/>
    <w:rsid w:val="00653208"/>
    <w:rsid w:val="006533B2"/>
    <w:rsid w:val="006535B1"/>
    <w:rsid w:val="00653714"/>
    <w:rsid w:val="00653920"/>
    <w:rsid w:val="006539FF"/>
    <w:rsid w:val="00653A9F"/>
    <w:rsid w:val="00653C1F"/>
    <w:rsid w:val="00653CBE"/>
    <w:rsid w:val="00653E11"/>
    <w:rsid w:val="00653EC0"/>
    <w:rsid w:val="00653FDC"/>
    <w:rsid w:val="006544E0"/>
    <w:rsid w:val="006547C0"/>
    <w:rsid w:val="0065483A"/>
    <w:rsid w:val="00654886"/>
    <w:rsid w:val="00654A3E"/>
    <w:rsid w:val="00654C23"/>
    <w:rsid w:val="00654FD9"/>
    <w:rsid w:val="00655677"/>
    <w:rsid w:val="00655752"/>
    <w:rsid w:val="00655805"/>
    <w:rsid w:val="00655A57"/>
    <w:rsid w:val="00655B12"/>
    <w:rsid w:val="00655F81"/>
    <w:rsid w:val="006560E3"/>
    <w:rsid w:val="006561CE"/>
    <w:rsid w:val="00656384"/>
    <w:rsid w:val="00656513"/>
    <w:rsid w:val="00656599"/>
    <w:rsid w:val="006566B7"/>
    <w:rsid w:val="00656783"/>
    <w:rsid w:val="0065680A"/>
    <w:rsid w:val="00656841"/>
    <w:rsid w:val="006572C1"/>
    <w:rsid w:val="0065782D"/>
    <w:rsid w:val="00657B14"/>
    <w:rsid w:val="00657B91"/>
    <w:rsid w:val="00657C68"/>
    <w:rsid w:val="00657CD1"/>
    <w:rsid w:val="00657E63"/>
    <w:rsid w:val="006602B4"/>
    <w:rsid w:val="0066059B"/>
    <w:rsid w:val="00660B60"/>
    <w:rsid w:val="00660BE0"/>
    <w:rsid w:val="00660C20"/>
    <w:rsid w:val="00660FA4"/>
    <w:rsid w:val="00661178"/>
    <w:rsid w:val="00661195"/>
    <w:rsid w:val="00661469"/>
    <w:rsid w:val="006614F0"/>
    <w:rsid w:val="006618DD"/>
    <w:rsid w:val="006619DA"/>
    <w:rsid w:val="00661AAE"/>
    <w:rsid w:val="00661B19"/>
    <w:rsid w:val="00661D46"/>
    <w:rsid w:val="006624A4"/>
    <w:rsid w:val="00662699"/>
    <w:rsid w:val="00662776"/>
    <w:rsid w:val="006628A9"/>
    <w:rsid w:val="0066295E"/>
    <w:rsid w:val="006629F8"/>
    <w:rsid w:val="00662F26"/>
    <w:rsid w:val="00662F3A"/>
    <w:rsid w:val="00662F44"/>
    <w:rsid w:val="00662F7F"/>
    <w:rsid w:val="00662FC4"/>
    <w:rsid w:val="00663086"/>
    <w:rsid w:val="00663103"/>
    <w:rsid w:val="0066363A"/>
    <w:rsid w:val="00663672"/>
    <w:rsid w:val="00663825"/>
    <w:rsid w:val="006638D2"/>
    <w:rsid w:val="00663B11"/>
    <w:rsid w:val="00663D4F"/>
    <w:rsid w:val="0066453E"/>
    <w:rsid w:val="00664647"/>
    <w:rsid w:val="006647B1"/>
    <w:rsid w:val="006648FC"/>
    <w:rsid w:val="006649AD"/>
    <w:rsid w:val="00664C5C"/>
    <w:rsid w:val="00664D87"/>
    <w:rsid w:val="00664E2F"/>
    <w:rsid w:val="00664F87"/>
    <w:rsid w:val="00664FD7"/>
    <w:rsid w:val="00665066"/>
    <w:rsid w:val="006650B2"/>
    <w:rsid w:val="00665137"/>
    <w:rsid w:val="006654CD"/>
    <w:rsid w:val="0066561B"/>
    <w:rsid w:val="00665623"/>
    <w:rsid w:val="006657FE"/>
    <w:rsid w:val="00665808"/>
    <w:rsid w:val="006660BC"/>
    <w:rsid w:val="0066625E"/>
    <w:rsid w:val="0066639D"/>
    <w:rsid w:val="0066643B"/>
    <w:rsid w:val="00666585"/>
    <w:rsid w:val="006665EB"/>
    <w:rsid w:val="00666739"/>
    <w:rsid w:val="006667B7"/>
    <w:rsid w:val="0066683E"/>
    <w:rsid w:val="00666BF2"/>
    <w:rsid w:val="00666E25"/>
    <w:rsid w:val="00666F47"/>
    <w:rsid w:val="00666F4D"/>
    <w:rsid w:val="00667299"/>
    <w:rsid w:val="0066757B"/>
    <w:rsid w:val="00667597"/>
    <w:rsid w:val="0067014D"/>
    <w:rsid w:val="006701D0"/>
    <w:rsid w:val="00670205"/>
    <w:rsid w:val="0067036D"/>
    <w:rsid w:val="006706DC"/>
    <w:rsid w:val="00670A76"/>
    <w:rsid w:val="00670CB5"/>
    <w:rsid w:val="00670ECC"/>
    <w:rsid w:val="0067114A"/>
    <w:rsid w:val="006711A2"/>
    <w:rsid w:val="00671218"/>
    <w:rsid w:val="00671237"/>
    <w:rsid w:val="00671315"/>
    <w:rsid w:val="00671457"/>
    <w:rsid w:val="0067154F"/>
    <w:rsid w:val="006716EF"/>
    <w:rsid w:val="00671785"/>
    <w:rsid w:val="00671804"/>
    <w:rsid w:val="00671891"/>
    <w:rsid w:val="00671A14"/>
    <w:rsid w:val="00671CAC"/>
    <w:rsid w:val="00671F33"/>
    <w:rsid w:val="0067219E"/>
    <w:rsid w:val="00672539"/>
    <w:rsid w:val="006728E1"/>
    <w:rsid w:val="006729F0"/>
    <w:rsid w:val="00672AAE"/>
    <w:rsid w:val="00672BAD"/>
    <w:rsid w:val="00672F70"/>
    <w:rsid w:val="00672F78"/>
    <w:rsid w:val="0067318A"/>
    <w:rsid w:val="00673204"/>
    <w:rsid w:val="006735FE"/>
    <w:rsid w:val="00673D4F"/>
    <w:rsid w:val="00673E79"/>
    <w:rsid w:val="00673FB4"/>
    <w:rsid w:val="00674361"/>
    <w:rsid w:val="006743BA"/>
    <w:rsid w:val="00674446"/>
    <w:rsid w:val="00674536"/>
    <w:rsid w:val="00674965"/>
    <w:rsid w:val="00674A3B"/>
    <w:rsid w:val="00675154"/>
    <w:rsid w:val="006751D0"/>
    <w:rsid w:val="00675296"/>
    <w:rsid w:val="00675365"/>
    <w:rsid w:val="00675772"/>
    <w:rsid w:val="006757F0"/>
    <w:rsid w:val="00675919"/>
    <w:rsid w:val="00675D02"/>
    <w:rsid w:val="00675DD3"/>
    <w:rsid w:val="00675E82"/>
    <w:rsid w:val="00676053"/>
    <w:rsid w:val="006760FC"/>
    <w:rsid w:val="00676139"/>
    <w:rsid w:val="00676147"/>
    <w:rsid w:val="00676378"/>
    <w:rsid w:val="00676390"/>
    <w:rsid w:val="00676860"/>
    <w:rsid w:val="0067688A"/>
    <w:rsid w:val="00676896"/>
    <w:rsid w:val="006768BF"/>
    <w:rsid w:val="00676B0B"/>
    <w:rsid w:val="00676DFE"/>
    <w:rsid w:val="0067722B"/>
    <w:rsid w:val="00677247"/>
    <w:rsid w:val="0067728D"/>
    <w:rsid w:val="00677326"/>
    <w:rsid w:val="00677378"/>
    <w:rsid w:val="006773CA"/>
    <w:rsid w:val="006775E6"/>
    <w:rsid w:val="00677645"/>
    <w:rsid w:val="00677669"/>
    <w:rsid w:val="0067777F"/>
    <w:rsid w:val="006777B9"/>
    <w:rsid w:val="00677A27"/>
    <w:rsid w:val="00677C86"/>
    <w:rsid w:val="00677CDD"/>
    <w:rsid w:val="00677EBE"/>
    <w:rsid w:val="00677EFE"/>
    <w:rsid w:val="00677F96"/>
    <w:rsid w:val="00680203"/>
    <w:rsid w:val="0068028C"/>
    <w:rsid w:val="006805C4"/>
    <w:rsid w:val="00680721"/>
    <w:rsid w:val="006808E0"/>
    <w:rsid w:val="00680A93"/>
    <w:rsid w:val="0068113C"/>
    <w:rsid w:val="006811A5"/>
    <w:rsid w:val="00681366"/>
    <w:rsid w:val="006813C8"/>
    <w:rsid w:val="006813DE"/>
    <w:rsid w:val="00681480"/>
    <w:rsid w:val="006814AF"/>
    <w:rsid w:val="006814C2"/>
    <w:rsid w:val="00681664"/>
    <w:rsid w:val="006817D6"/>
    <w:rsid w:val="0068184B"/>
    <w:rsid w:val="00681B67"/>
    <w:rsid w:val="00681BF2"/>
    <w:rsid w:val="00681DC5"/>
    <w:rsid w:val="00681DCB"/>
    <w:rsid w:val="00681E12"/>
    <w:rsid w:val="00681EB9"/>
    <w:rsid w:val="00681F41"/>
    <w:rsid w:val="00681FDC"/>
    <w:rsid w:val="00682099"/>
    <w:rsid w:val="00682292"/>
    <w:rsid w:val="0068230C"/>
    <w:rsid w:val="0068243F"/>
    <w:rsid w:val="00682844"/>
    <w:rsid w:val="00682B17"/>
    <w:rsid w:val="00682E1C"/>
    <w:rsid w:val="0068302F"/>
    <w:rsid w:val="00683179"/>
    <w:rsid w:val="0068325B"/>
    <w:rsid w:val="006833C8"/>
    <w:rsid w:val="0068350A"/>
    <w:rsid w:val="00683653"/>
    <w:rsid w:val="006836A6"/>
    <w:rsid w:val="00683718"/>
    <w:rsid w:val="00683730"/>
    <w:rsid w:val="0068395A"/>
    <w:rsid w:val="00683A70"/>
    <w:rsid w:val="00683AF3"/>
    <w:rsid w:val="00683CD9"/>
    <w:rsid w:val="00683DAF"/>
    <w:rsid w:val="006840D4"/>
    <w:rsid w:val="00684171"/>
    <w:rsid w:val="006841DD"/>
    <w:rsid w:val="00684354"/>
    <w:rsid w:val="006843EB"/>
    <w:rsid w:val="00684786"/>
    <w:rsid w:val="00684AD7"/>
    <w:rsid w:val="00684D3E"/>
    <w:rsid w:val="0068515A"/>
    <w:rsid w:val="006851A2"/>
    <w:rsid w:val="006854B1"/>
    <w:rsid w:val="006856E6"/>
    <w:rsid w:val="00685715"/>
    <w:rsid w:val="006857B9"/>
    <w:rsid w:val="00685AD5"/>
    <w:rsid w:val="00685AF3"/>
    <w:rsid w:val="00685C01"/>
    <w:rsid w:val="0068623E"/>
    <w:rsid w:val="006864B0"/>
    <w:rsid w:val="00686789"/>
    <w:rsid w:val="006868A2"/>
    <w:rsid w:val="006869B8"/>
    <w:rsid w:val="006869BA"/>
    <w:rsid w:val="00686C33"/>
    <w:rsid w:val="00686C71"/>
    <w:rsid w:val="00686E72"/>
    <w:rsid w:val="00686F18"/>
    <w:rsid w:val="006870E2"/>
    <w:rsid w:val="006870F9"/>
    <w:rsid w:val="00687227"/>
    <w:rsid w:val="006872CB"/>
    <w:rsid w:val="006876F9"/>
    <w:rsid w:val="0068792A"/>
    <w:rsid w:val="00687A9A"/>
    <w:rsid w:val="00687A9B"/>
    <w:rsid w:val="00687AE7"/>
    <w:rsid w:val="00687B83"/>
    <w:rsid w:val="00687DEB"/>
    <w:rsid w:val="00687E85"/>
    <w:rsid w:val="00687F0C"/>
    <w:rsid w:val="00690033"/>
    <w:rsid w:val="006901C1"/>
    <w:rsid w:val="006903AD"/>
    <w:rsid w:val="006905C0"/>
    <w:rsid w:val="0069069F"/>
    <w:rsid w:val="006907D6"/>
    <w:rsid w:val="00690875"/>
    <w:rsid w:val="00690876"/>
    <w:rsid w:val="0069092B"/>
    <w:rsid w:val="00690E1C"/>
    <w:rsid w:val="0069103F"/>
    <w:rsid w:val="00691086"/>
    <w:rsid w:val="00691119"/>
    <w:rsid w:val="0069112B"/>
    <w:rsid w:val="00691251"/>
    <w:rsid w:val="00691256"/>
    <w:rsid w:val="00691477"/>
    <w:rsid w:val="006915D3"/>
    <w:rsid w:val="0069172D"/>
    <w:rsid w:val="006918AF"/>
    <w:rsid w:val="00691ACC"/>
    <w:rsid w:val="00691BC6"/>
    <w:rsid w:val="00691C5B"/>
    <w:rsid w:val="00691E5F"/>
    <w:rsid w:val="00691F80"/>
    <w:rsid w:val="0069228D"/>
    <w:rsid w:val="006922EC"/>
    <w:rsid w:val="00692603"/>
    <w:rsid w:val="0069269B"/>
    <w:rsid w:val="00692803"/>
    <w:rsid w:val="00692CAF"/>
    <w:rsid w:val="00692D7F"/>
    <w:rsid w:val="00693065"/>
    <w:rsid w:val="00693141"/>
    <w:rsid w:val="006935C1"/>
    <w:rsid w:val="00693672"/>
    <w:rsid w:val="006936AF"/>
    <w:rsid w:val="00693732"/>
    <w:rsid w:val="0069397E"/>
    <w:rsid w:val="00693CF0"/>
    <w:rsid w:val="00694092"/>
    <w:rsid w:val="00694296"/>
    <w:rsid w:val="006944FB"/>
    <w:rsid w:val="006945E7"/>
    <w:rsid w:val="00694699"/>
    <w:rsid w:val="00694904"/>
    <w:rsid w:val="006949DA"/>
    <w:rsid w:val="00694B15"/>
    <w:rsid w:val="00694CAA"/>
    <w:rsid w:val="00694D59"/>
    <w:rsid w:val="00694FC4"/>
    <w:rsid w:val="00695236"/>
    <w:rsid w:val="006954A1"/>
    <w:rsid w:val="0069552C"/>
    <w:rsid w:val="0069568C"/>
    <w:rsid w:val="0069576F"/>
    <w:rsid w:val="006957A2"/>
    <w:rsid w:val="00695920"/>
    <w:rsid w:val="00695B12"/>
    <w:rsid w:val="00695CFE"/>
    <w:rsid w:val="0069607D"/>
    <w:rsid w:val="006962E6"/>
    <w:rsid w:val="006963DE"/>
    <w:rsid w:val="006964DD"/>
    <w:rsid w:val="0069658B"/>
    <w:rsid w:val="00696590"/>
    <w:rsid w:val="006965AF"/>
    <w:rsid w:val="0069678A"/>
    <w:rsid w:val="006969E9"/>
    <w:rsid w:val="00696CC4"/>
    <w:rsid w:val="00697077"/>
    <w:rsid w:val="006970FB"/>
    <w:rsid w:val="00697349"/>
    <w:rsid w:val="0069739C"/>
    <w:rsid w:val="006973AD"/>
    <w:rsid w:val="006977F6"/>
    <w:rsid w:val="00697972"/>
    <w:rsid w:val="0069797D"/>
    <w:rsid w:val="00697B33"/>
    <w:rsid w:val="00697BA1"/>
    <w:rsid w:val="00697FBC"/>
    <w:rsid w:val="006A0141"/>
    <w:rsid w:val="006A014F"/>
    <w:rsid w:val="006A0173"/>
    <w:rsid w:val="006A0384"/>
    <w:rsid w:val="006A0B79"/>
    <w:rsid w:val="006A1037"/>
    <w:rsid w:val="006A13FE"/>
    <w:rsid w:val="006A17C6"/>
    <w:rsid w:val="006A18F1"/>
    <w:rsid w:val="006A1986"/>
    <w:rsid w:val="006A19AC"/>
    <w:rsid w:val="006A1E4A"/>
    <w:rsid w:val="006A233E"/>
    <w:rsid w:val="006A2692"/>
    <w:rsid w:val="006A26A4"/>
    <w:rsid w:val="006A2783"/>
    <w:rsid w:val="006A278A"/>
    <w:rsid w:val="006A2803"/>
    <w:rsid w:val="006A2897"/>
    <w:rsid w:val="006A2A3B"/>
    <w:rsid w:val="006A2AA2"/>
    <w:rsid w:val="006A2D30"/>
    <w:rsid w:val="006A2D44"/>
    <w:rsid w:val="006A2EAF"/>
    <w:rsid w:val="006A314A"/>
    <w:rsid w:val="006A338A"/>
    <w:rsid w:val="006A33B3"/>
    <w:rsid w:val="006A358B"/>
    <w:rsid w:val="006A378E"/>
    <w:rsid w:val="006A3846"/>
    <w:rsid w:val="006A3A23"/>
    <w:rsid w:val="006A3A8F"/>
    <w:rsid w:val="006A3AAE"/>
    <w:rsid w:val="006A3E66"/>
    <w:rsid w:val="006A4168"/>
    <w:rsid w:val="006A42BF"/>
    <w:rsid w:val="006A437D"/>
    <w:rsid w:val="006A4676"/>
    <w:rsid w:val="006A4685"/>
    <w:rsid w:val="006A4999"/>
    <w:rsid w:val="006A4CC8"/>
    <w:rsid w:val="006A4E50"/>
    <w:rsid w:val="006A4E9B"/>
    <w:rsid w:val="006A4EE7"/>
    <w:rsid w:val="006A4F32"/>
    <w:rsid w:val="006A533E"/>
    <w:rsid w:val="006A5440"/>
    <w:rsid w:val="006A5452"/>
    <w:rsid w:val="006A562B"/>
    <w:rsid w:val="006A56F1"/>
    <w:rsid w:val="006A59A2"/>
    <w:rsid w:val="006A59E3"/>
    <w:rsid w:val="006A5BE3"/>
    <w:rsid w:val="006A5C37"/>
    <w:rsid w:val="006A5CAD"/>
    <w:rsid w:val="006A5DB3"/>
    <w:rsid w:val="006A6034"/>
    <w:rsid w:val="006A6751"/>
    <w:rsid w:val="006A675B"/>
    <w:rsid w:val="006A6987"/>
    <w:rsid w:val="006A6A04"/>
    <w:rsid w:val="006A6A87"/>
    <w:rsid w:val="006A6BC7"/>
    <w:rsid w:val="006A6CA9"/>
    <w:rsid w:val="006A6E9A"/>
    <w:rsid w:val="006A6F92"/>
    <w:rsid w:val="006A70A9"/>
    <w:rsid w:val="006A7868"/>
    <w:rsid w:val="006A7B83"/>
    <w:rsid w:val="006A7BEC"/>
    <w:rsid w:val="006A7BF5"/>
    <w:rsid w:val="006A7E9D"/>
    <w:rsid w:val="006A7EBC"/>
    <w:rsid w:val="006B00B4"/>
    <w:rsid w:val="006B02C5"/>
    <w:rsid w:val="006B03A7"/>
    <w:rsid w:val="006B03EC"/>
    <w:rsid w:val="006B0528"/>
    <w:rsid w:val="006B0D52"/>
    <w:rsid w:val="006B0F5D"/>
    <w:rsid w:val="006B1034"/>
    <w:rsid w:val="006B130F"/>
    <w:rsid w:val="006B14AF"/>
    <w:rsid w:val="006B14CE"/>
    <w:rsid w:val="006B1569"/>
    <w:rsid w:val="006B1578"/>
    <w:rsid w:val="006B15BB"/>
    <w:rsid w:val="006B172B"/>
    <w:rsid w:val="006B17D3"/>
    <w:rsid w:val="006B1819"/>
    <w:rsid w:val="006B1887"/>
    <w:rsid w:val="006B1993"/>
    <w:rsid w:val="006B1BF4"/>
    <w:rsid w:val="006B1E28"/>
    <w:rsid w:val="006B1E95"/>
    <w:rsid w:val="006B2120"/>
    <w:rsid w:val="006B21A6"/>
    <w:rsid w:val="006B22C9"/>
    <w:rsid w:val="006B2893"/>
    <w:rsid w:val="006B290D"/>
    <w:rsid w:val="006B292E"/>
    <w:rsid w:val="006B2A99"/>
    <w:rsid w:val="006B2B9D"/>
    <w:rsid w:val="006B2FE5"/>
    <w:rsid w:val="006B316F"/>
    <w:rsid w:val="006B394A"/>
    <w:rsid w:val="006B3CAC"/>
    <w:rsid w:val="006B3D7E"/>
    <w:rsid w:val="006B4194"/>
    <w:rsid w:val="006B46FB"/>
    <w:rsid w:val="006B4918"/>
    <w:rsid w:val="006B4F19"/>
    <w:rsid w:val="006B505D"/>
    <w:rsid w:val="006B50D5"/>
    <w:rsid w:val="006B5189"/>
    <w:rsid w:val="006B51D3"/>
    <w:rsid w:val="006B5551"/>
    <w:rsid w:val="006B55E5"/>
    <w:rsid w:val="006B561F"/>
    <w:rsid w:val="006B5744"/>
    <w:rsid w:val="006B58BF"/>
    <w:rsid w:val="006B5924"/>
    <w:rsid w:val="006B5B91"/>
    <w:rsid w:val="006B5C8E"/>
    <w:rsid w:val="006B5D6E"/>
    <w:rsid w:val="006B6009"/>
    <w:rsid w:val="006B6036"/>
    <w:rsid w:val="006B608A"/>
    <w:rsid w:val="006B61AD"/>
    <w:rsid w:val="006B66D7"/>
    <w:rsid w:val="006B682A"/>
    <w:rsid w:val="006B6C38"/>
    <w:rsid w:val="006B6EBE"/>
    <w:rsid w:val="006B6F28"/>
    <w:rsid w:val="006B6FB4"/>
    <w:rsid w:val="006B72BB"/>
    <w:rsid w:val="006B72F8"/>
    <w:rsid w:val="006B733F"/>
    <w:rsid w:val="006B7372"/>
    <w:rsid w:val="006B764C"/>
    <w:rsid w:val="006B7694"/>
    <w:rsid w:val="006B78A6"/>
    <w:rsid w:val="006B7A48"/>
    <w:rsid w:val="006C0182"/>
    <w:rsid w:val="006C046C"/>
    <w:rsid w:val="006C052E"/>
    <w:rsid w:val="006C056E"/>
    <w:rsid w:val="006C0A4B"/>
    <w:rsid w:val="006C0D5E"/>
    <w:rsid w:val="006C0D79"/>
    <w:rsid w:val="006C0E20"/>
    <w:rsid w:val="006C1056"/>
    <w:rsid w:val="006C108D"/>
    <w:rsid w:val="006C1146"/>
    <w:rsid w:val="006C11A8"/>
    <w:rsid w:val="006C1710"/>
    <w:rsid w:val="006C187E"/>
    <w:rsid w:val="006C19B1"/>
    <w:rsid w:val="006C1DED"/>
    <w:rsid w:val="006C1F26"/>
    <w:rsid w:val="006C2150"/>
    <w:rsid w:val="006C2175"/>
    <w:rsid w:val="006C21B1"/>
    <w:rsid w:val="006C2323"/>
    <w:rsid w:val="006C2438"/>
    <w:rsid w:val="006C2737"/>
    <w:rsid w:val="006C278A"/>
    <w:rsid w:val="006C2831"/>
    <w:rsid w:val="006C28CB"/>
    <w:rsid w:val="006C291A"/>
    <w:rsid w:val="006C2A68"/>
    <w:rsid w:val="006C2CF2"/>
    <w:rsid w:val="006C3226"/>
    <w:rsid w:val="006C3521"/>
    <w:rsid w:val="006C3592"/>
    <w:rsid w:val="006C35E3"/>
    <w:rsid w:val="006C3626"/>
    <w:rsid w:val="006C38CC"/>
    <w:rsid w:val="006C38F1"/>
    <w:rsid w:val="006C3B06"/>
    <w:rsid w:val="006C3D1C"/>
    <w:rsid w:val="006C3F31"/>
    <w:rsid w:val="006C3FFC"/>
    <w:rsid w:val="006C4043"/>
    <w:rsid w:val="006C407C"/>
    <w:rsid w:val="006C4932"/>
    <w:rsid w:val="006C4B1E"/>
    <w:rsid w:val="006C4C80"/>
    <w:rsid w:val="006C4D93"/>
    <w:rsid w:val="006C4E71"/>
    <w:rsid w:val="006C4F48"/>
    <w:rsid w:val="006C50B1"/>
    <w:rsid w:val="006C55EE"/>
    <w:rsid w:val="006C5684"/>
    <w:rsid w:val="006C570C"/>
    <w:rsid w:val="006C582E"/>
    <w:rsid w:val="006C585A"/>
    <w:rsid w:val="006C5885"/>
    <w:rsid w:val="006C5896"/>
    <w:rsid w:val="006C5A29"/>
    <w:rsid w:val="006C5A7E"/>
    <w:rsid w:val="006C5AED"/>
    <w:rsid w:val="006C5D99"/>
    <w:rsid w:val="006C5F37"/>
    <w:rsid w:val="006C5F78"/>
    <w:rsid w:val="006C61BA"/>
    <w:rsid w:val="006C62AC"/>
    <w:rsid w:val="006C62C8"/>
    <w:rsid w:val="006C634C"/>
    <w:rsid w:val="006C6357"/>
    <w:rsid w:val="006C64B9"/>
    <w:rsid w:val="006C663F"/>
    <w:rsid w:val="006C66D0"/>
    <w:rsid w:val="006C692C"/>
    <w:rsid w:val="006C6A9D"/>
    <w:rsid w:val="006C6B66"/>
    <w:rsid w:val="006C6E02"/>
    <w:rsid w:val="006C6EE4"/>
    <w:rsid w:val="006C70FB"/>
    <w:rsid w:val="006C75EA"/>
    <w:rsid w:val="006C75F1"/>
    <w:rsid w:val="006C7663"/>
    <w:rsid w:val="006C7704"/>
    <w:rsid w:val="006C771D"/>
    <w:rsid w:val="006C7B1F"/>
    <w:rsid w:val="006C7C2D"/>
    <w:rsid w:val="006C7E60"/>
    <w:rsid w:val="006D0037"/>
    <w:rsid w:val="006D0120"/>
    <w:rsid w:val="006D0780"/>
    <w:rsid w:val="006D07F6"/>
    <w:rsid w:val="006D0AE5"/>
    <w:rsid w:val="006D0B3C"/>
    <w:rsid w:val="006D0FB8"/>
    <w:rsid w:val="006D1159"/>
    <w:rsid w:val="006D1195"/>
    <w:rsid w:val="006D11FA"/>
    <w:rsid w:val="006D14B8"/>
    <w:rsid w:val="006D191F"/>
    <w:rsid w:val="006D194F"/>
    <w:rsid w:val="006D1CA7"/>
    <w:rsid w:val="006D1DD6"/>
    <w:rsid w:val="006D1ED1"/>
    <w:rsid w:val="006D1FC6"/>
    <w:rsid w:val="006D216A"/>
    <w:rsid w:val="006D22D9"/>
    <w:rsid w:val="006D2400"/>
    <w:rsid w:val="006D2713"/>
    <w:rsid w:val="006D27A2"/>
    <w:rsid w:val="006D2AAC"/>
    <w:rsid w:val="006D2AF2"/>
    <w:rsid w:val="006D2C51"/>
    <w:rsid w:val="006D2EE3"/>
    <w:rsid w:val="006D32F5"/>
    <w:rsid w:val="006D353F"/>
    <w:rsid w:val="006D3638"/>
    <w:rsid w:val="006D36E9"/>
    <w:rsid w:val="006D3BE7"/>
    <w:rsid w:val="006D41D0"/>
    <w:rsid w:val="006D424B"/>
    <w:rsid w:val="006D4556"/>
    <w:rsid w:val="006D479D"/>
    <w:rsid w:val="006D4817"/>
    <w:rsid w:val="006D4AD0"/>
    <w:rsid w:val="006D4BCE"/>
    <w:rsid w:val="006D4C7F"/>
    <w:rsid w:val="006D4E3A"/>
    <w:rsid w:val="006D513C"/>
    <w:rsid w:val="006D56FF"/>
    <w:rsid w:val="006D5729"/>
    <w:rsid w:val="006D575E"/>
    <w:rsid w:val="006D5830"/>
    <w:rsid w:val="006D586A"/>
    <w:rsid w:val="006D5A02"/>
    <w:rsid w:val="006D5C3C"/>
    <w:rsid w:val="006D5E8A"/>
    <w:rsid w:val="006D6097"/>
    <w:rsid w:val="006D6115"/>
    <w:rsid w:val="006D6235"/>
    <w:rsid w:val="006D6319"/>
    <w:rsid w:val="006D6417"/>
    <w:rsid w:val="006D6533"/>
    <w:rsid w:val="006D674C"/>
    <w:rsid w:val="006D6DE9"/>
    <w:rsid w:val="006D6F5B"/>
    <w:rsid w:val="006D7072"/>
    <w:rsid w:val="006D72FA"/>
    <w:rsid w:val="006D74FD"/>
    <w:rsid w:val="006D75DC"/>
    <w:rsid w:val="006D76C7"/>
    <w:rsid w:val="006D76C9"/>
    <w:rsid w:val="006D7745"/>
    <w:rsid w:val="006D7909"/>
    <w:rsid w:val="006D7A8E"/>
    <w:rsid w:val="006D7B78"/>
    <w:rsid w:val="006D7DB0"/>
    <w:rsid w:val="006E00CA"/>
    <w:rsid w:val="006E05D5"/>
    <w:rsid w:val="006E09D8"/>
    <w:rsid w:val="006E0B65"/>
    <w:rsid w:val="006E0BB1"/>
    <w:rsid w:val="006E0C0A"/>
    <w:rsid w:val="006E0C18"/>
    <w:rsid w:val="006E0D04"/>
    <w:rsid w:val="006E0E67"/>
    <w:rsid w:val="006E0EB2"/>
    <w:rsid w:val="006E0EC6"/>
    <w:rsid w:val="006E127E"/>
    <w:rsid w:val="006E14E9"/>
    <w:rsid w:val="006E1835"/>
    <w:rsid w:val="006E18BC"/>
    <w:rsid w:val="006E1AB5"/>
    <w:rsid w:val="006E1BC5"/>
    <w:rsid w:val="006E1E76"/>
    <w:rsid w:val="006E1F41"/>
    <w:rsid w:val="006E1FE4"/>
    <w:rsid w:val="006E248B"/>
    <w:rsid w:val="006E2572"/>
    <w:rsid w:val="006E2690"/>
    <w:rsid w:val="006E2742"/>
    <w:rsid w:val="006E27FF"/>
    <w:rsid w:val="006E2CB2"/>
    <w:rsid w:val="006E2ED9"/>
    <w:rsid w:val="006E316E"/>
    <w:rsid w:val="006E31CC"/>
    <w:rsid w:val="006E31CE"/>
    <w:rsid w:val="006E31F5"/>
    <w:rsid w:val="006E330C"/>
    <w:rsid w:val="006E339E"/>
    <w:rsid w:val="006E35F0"/>
    <w:rsid w:val="006E3B1E"/>
    <w:rsid w:val="006E3C0F"/>
    <w:rsid w:val="006E3C16"/>
    <w:rsid w:val="006E3D40"/>
    <w:rsid w:val="006E3D8B"/>
    <w:rsid w:val="006E3E2E"/>
    <w:rsid w:val="006E3E85"/>
    <w:rsid w:val="006E3F85"/>
    <w:rsid w:val="006E405F"/>
    <w:rsid w:val="006E40CB"/>
    <w:rsid w:val="006E48CE"/>
    <w:rsid w:val="006E496A"/>
    <w:rsid w:val="006E4974"/>
    <w:rsid w:val="006E4C3C"/>
    <w:rsid w:val="006E4DE6"/>
    <w:rsid w:val="006E4EFD"/>
    <w:rsid w:val="006E532E"/>
    <w:rsid w:val="006E5623"/>
    <w:rsid w:val="006E5635"/>
    <w:rsid w:val="006E5A43"/>
    <w:rsid w:val="006E5AA3"/>
    <w:rsid w:val="006E5ABB"/>
    <w:rsid w:val="006E5B52"/>
    <w:rsid w:val="006E5DF2"/>
    <w:rsid w:val="006E6258"/>
    <w:rsid w:val="006E6468"/>
    <w:rsid w:val="006E648A"/>
    <w:rsid w:val="006E6645"/>
    <w:rsid w:val="006E672C"/>
    <w:rsid w:val="006E6890"/>
    <w:rsid w:val="006E68E0"/>
    <w:rsid w:val="006E695E"/>
    <w:rsid w:val="006E69E6"/>
    <w:rsid w:val="006E6AF3"/>
    <w:rsid w:val="006E6C2F"/>
    <w:rsid w:val="006E7284"/>
    <w:rsid w:val="006E73F1"/>
    <w:rsid w:val="006E73F2"/>
    <w:rsid w:val="006E7404"/>
    <w:rsid w:val="006E7428"/>
    <w:rsid w:val="006E7535"/>
    <w:rsid w:val="006E7804"/>
    <w:rsid w:val="006E793F"/>
    <w:rsid w:val="006E7B37"/>
    <w:rsid w:val="006E7B39"/>
    <w:rsid w:val="006E7BF2"/>
    <w:rsid w:val="006E7C0B"/>
    <w:rsid w:val="006E7C8E"/>
    <w:rsid w:val="006F03B9"/>
    <w:rsid w:val="006F0555"/>
    <w:rsid w:val="006F0A40"/>
    <w:rsid w:val="006F0A6A"/>
    <w:rsid w:val="006F0A6C"/>
    <w:rsid w:val="006F0E47"/>
    <w:rsid w:val="006F1127"/>
    <w:rsid w:val="006F12E4"/>
    <w:rsid w:val="006F14C2"/>
    <w:rsid w:val="006F14E7"/>
    <w:rsid w:val="006F151D"/>
    <w:rsid w:val="006F1A71"/>
    <w:rsid w:val="006F1B07"/>
    <w:rsid w:val="006F1BC2"/>
    <w:rsid w:val="006F1C3A"/>
    <w:rsid w:val="006F2050"/>
    <w:rsid w:val="006F23BC"/>
    <w:rsid w:val="006F250E"/>
    <w:rsid w:val="006F2652"/>
    <w:rsid w:val="006F278C"/>
    <w:rsid w:val="006F27D5"/>
    <w:rsid w:val="006F282B"/>
    <w:rsid w:val="006F2AA0"/>
    <w:rsid w:val="006F2EF5"/>
    <w:rsid w:val="006F3095"/>
    <w:rsid w:val="006F311E"/>
    <w:rsid w:val="006F31C4"/>
    <w:rsid w:val="006F33D1"/>
    <w:rsid w:val="006F33D4"/>
    <w:rsid w:val="006F3451"/>
    <w:rsid w:val="006F3755"/>
    <w:rsid w:val="006F377A"/>
    <w:rsid w:val="006F3A3E"/>
    <w:rsid w:val="006F3C83"/>
    <w:rsid w:val="006F3D58"/>
    <w:rsid w:val="006F3D78"/>
    <w:rsid w:val="006F3E30"/>
    <w:rsid w:val="006F4018"/>
    <w:rsid w:val="006F42DE"/>
    <w:rsid w:val="006F4398"/>
    <w:rsid w:val="006F43F2"/>
    <w:rsid w:val="006F443C"/>
    <w:rsid w:val="006F46C5"/>
    <w:rsid w:val="006F48D0"/>
    <w:rsid w:val="006F490A"/>
    <w:rsid w:val="006F4B07"/>
    <w:rsid w:val="006F4C9A"/>
    <w:rsid w:val="006F4DE0"/>
    <w:rsid w:val="006F4F6F"/>
    <w:rsid w:val="006F528B"/>
    <w:rsid w:val="006F5431"/>
    <w:rsid w:val="006F5709"/>
    <w:rsid w:val="006F575D"/>
    <w:rsid w:val="006F57E9"/>
    <w:rsid w:val="006F5891"/>
    <w:rsid w:val="006F58C8"/>
    <w:rsid w:val="006F5B0D"/>
    <w:rsid w:val="006F5B1C"/>
    <w:rsid w:val="006F5CC9"/>
    <w:rsid w:val="006F5DE2"/>
    <w:rsid w:val="006F5ED4"/>
    <w:rsid w:val="006F5EF8"/>
    <w:rsid w:val="006F5F62"/>
    <w:rsid w:val="006F5F94"/>
    <w:rsid w:val="006F6101"/>
    <w:rsid w:val="006F62A1"/>
    <w:rsid w:val="006F6466"/>
    <w:rsid w:val="006F6584"/>
    <w:rsid w:val="006F67BD"/>
    <w:rsid w:val="006F6921"/>
    <w:rsid w:val="006F6BB1"/>
    <w:rsid w:val="006F6CB8"/>
    <w:rsid w:val="006F6EE3"/>
    <w:rsid w:val="006F6FB4"/>
    <w:rsid w:val="006F727E"/>
    <w:rsid w:val="006F72CF"/>
    <w:rsid w:val="006F72DE"/>
    <w:rsid w:val="006F735B"/>
    <w:rsid w:val="006F741D"/>
    <w:rsid w:val="006F75B1"/>
    <w:rsid w:val="006F7684"/>
    <w:rsid w:val="006F7A61"/>
    <w:rsid w:val="006F7B12"/>
    <w:rsid w:val="006F7BB1"/>
    <w:rsid w:val="006F7C22"/>
    <w:rsid w:val="006F7D55"/>
    <w:rsid w:val="006F7E68"/>
    <w:rsid w:val="007002B5"/>
    <w:rsid w:val="00700321"/>
    <w:rsid w:val="007005D2"/>
    <w:rsid w:val="007006B1"/>
    <w:rsid w:val="007007AB"/>
    <w:rsid w:val="007008B9"/>
    <w:rsid w:val="007009D3"/>
    <w:rsid w:val="0070106B"/>
    <w:rsid w:val="007010FC"/>
    <w:rsid w:val="007014DA"/>
    <w:rsid w:val="00701A53"/>
    <w:rsid w:val="00701AFD"/>
    <w:rsid w:val="00701D89"/>
    <w:rsid w:val="00701DD6"/>
    <w:rsid w:val="00701EC9"/>
    <w:rsid w:val="007020D6"/>
    <w:rsid w:val="00702179"/>
    <w:rsid w:val="007023A5"/>
    <w:rsid w:val="007023DD"/>
    <w:rsid w:val="0070286B"/>
    <w:rsid w:val="00702887"/>
    <w:rsid w:val="00702A2A"/>
    <w:rsid w:val="00702A2D"/>
    <w:rsid w:val="00702BE3"/>
    <w:rsid w:val="007030F0"/>
    <w:rsid w:val="00703163"/>
    <w:rsid w:val="0070322A"/>
    <w:rsid w:val="00703291"/>
    <w:rsid w:val="007034C4"/>
    <w:rsid w:val="007037D4"/>
    <w:rsid w:val="007038BF"/>
    <w:rsid w:val="0070393E"/>
    <w:rsid w:val="007039A1"/>
    <w:rsid w:val="007039B7"/>
    <w:rsid w:val="00703E67"/>
    <w:rsid w:val="00703F67"/>
    <w:rsid w:val="00703FB9"/>
    <w:rsid w:val="00704050"/>
    <w:rsid w:val="00704062"/>
    <w:rsid w:val="007045B5"/>
    <w:rsid w:val="0070462B"/>
    <w:rsid w:val="007047A3"/>
    <w:rsid w:val="007048C3"/>
    <w:rsid w:val="00704BEF"/>
    <w:rsid w:val="00704BFC"/>
    <w:rsid w:val="00704CEA"/>
    <w:rsid w:val="00704CFB"/>
    <w:rsid w:val="00704F31"/>
    <w:rsid w:val="00705044"/>
    <w:rsid w:val="0070509F"/>
    <w:rsid w:val="007052E6"/>
    <w:rsid w:val="007053FA"/>
    <w:rsid w:val="0070543C"/>
    <w:rsid w:val="0070556B"/>
    <w:rsid w:val="00705640"/>
    <w:rsid w:val="0070571D"/>
    <w:rsid w:val="00705AD0"/>
    <w:rsid w:val="00705B35"/>
    <w:rsid w:val="00705BC2"/>
    <w:rsid w:val="00705CFF"/>
    <w:rsid w:val="00705E7B"/>
    <w:rsid w:val="00706011"/>
    <w:rsid w:val="00706193"/>
    <w:rsid w:val="00706376"/>
    <w:rsid w:val="0070643A"/>
    <w:rsid w:val="00706715"/>
    <w:rsid w:val="00706AE5"/>
    <w:rsid w:val="007071B6"/>
    <w:rsid w:val="007076B4"/>
    <w:rsid w:val="007078D5"/>
    <w:rsid w:val="007078F6"/>
    <w:rsid w:val="00707AFE"/>
    <w:rsid w:val="00707CE5"/>
    <w:rsid w:val="00710022"/>
    <w:rsid w:val="00710272"/>
    <w:rsid w:val="00710370"/>
    <w:rsid w:val="007107A4"/>
    <w:rsid w:val="00710814"/>
    <w:rsid w:val="0071082F"/>
    <w:rsid w:val="0071089C"/>
    <w:rsid w:val="00710913"/>
    <w:rsid w:val="00710918"/>
    <w:rsid w:val="00710CDA"/>
    <w:rsid w:val="00710D50"/>
    <w:rsid w:val="00710DF6"/>
    <w:rsid w:val="00710DF7"/>
    <w:rsid w:val="00710E4E"/>
    <w:rsid w:val="00711107"/>
    <w:rsid w:val="0071112C"/>
    <w:rsid w:val="00711254"/>
    <w:rsid w:val="007112CC"/>
    <w:rsid w:val="00711317"/>
    <w:rsid w:val="007114A8"/>
    <w:rsid w:val="007116FC"/>
    <w:rsid w:val="00711847"/>
    <w:rsid w:val="0071191E"/>
    <w:rsid w:val="00711D42"/>
    <w:rsid w:val="00711D95"/>
    <w:rsid w:val="00711F11"/>
    <w:rsid w:val="0071208A"/>
    <w:rsid w:val="0071209E"/>
    <w:rsid w:val="007120FB"/>
    <w:rsid w:val="00712559"/>
    <w:rsid w:val="007125BB"/>
    <w:rsid w:val="007126B7"/>
    <w:rsid w:val="00712725"/>
    <w:rsid w:val="0071278E"/>
    <w:rsid w:val="00712A5B"/>
    <w:rsid w:val="00712CE0"/>
    <w:rsid w:val="00712D6A"/>
    <w:rsid w:val="00712ED8"/>
    <w:rsid w:val="00712F9A"/>
    <w:rsid w:val="0071323F"/>
    <w:rsid w:val="007132DC"/>
    <w:rsid w:val="007132F0"/>
    <w:rsid w:val="007137A1"/>
    <w:rsid w:val="0071386D"/>
    <w:rsid w:val="007138DB"/>
    <w:rsid w:val="00713922"/>
    <w:rsid w:val="00713B98"/>
    <w:rsid w:val="00713BE2"/>
    <w:rsid w:val="00713D90"/>
    <w:rsid w:val="007143FD"/>
    <w:rsid w:val="00714549"/>
    <w:rsid w:val="007145DF"/>
    <w:rsid w:val="007148BA"/>
    <w:rsid w:val="00714926"/>
    <w:rsid w:val="00714E7F"/>
    <w:rsid w:val="0071512D"/>
    <w:rsid w:val="007151E8"/>
    <w:rsid w:val="0071527B"/>
    <w:rsid w:val="0071538F"/>
    <w:rsid w:val="0071548E"/>
    <w:rsid w:val="007154CC"/>
    <w:rsid w:val="00715681"/>
    <w:rsid w:val="0071568C"/>
    <w:rsid w:val="00715825"/>
    <w:rsid w:val="00715B9A"/>
    <w:rsid w:val="007163F0"/>
    <w:rsid w:val="00716659"/>
    <w:rsid w:val="007169A9"/>
    <w:rsid w:val="00716B1A"/>
    <w:rsid w:val="00716CDC"/>
    <w:rsid w:val="00716DA1"/>
    <w:rsid w:val="00716E20"/>
    <w:rsid w:val="00716E62"/>
    <w:rsid w:val="0071711A"/>
    <w:rsid w:val="0071739D"/>
    <w:rsid w:val="007174FB"/>
    <w:rsid w:val="00717915"/>
    <w:rsid w:val="007179B4"/>
    <w:rsid w:val="00717BE5"/>
    <w:rsid w:val="00720117"/>
    <w:rsid w:val="00720319"/>
    <w:rsid w:val="007203FD"/>
    <w:rsid w:val="0072069C"/>
    <w:rsid w:val="00720902"/>
    <w:rsid w:val="0072094F"/>
    <w:rsid w:val="00720967"/>
    <w:rsid w:val="00720D36"/>
    <w:rsid w:val="00720E8A"/>
    <w:rsid w:val="00720F50"/>
    <w:rsid w:val="00721068"/>
    <w:rsid w:val="00721132"/>
    <w:rsid w:val="00721182"/>
    <w:rsid w:val="00721433"/>
    <w:rsid w:val="00721493"/>
    <w:rsid w:val="007214BC"/>
    <w:rsid w:val="007217A5"/>
    <w:rsid w:val="007218FC"/>
    <w:rsid w:val="00721CF8"/>
    <w:rsid w:val="00721F3A"/>
    <w:rsid w:val="00722452"/>
    <w:rsid w:val="0072252E"/>
    <w:rsid w:val="00722618"/>
    <w:rsid w:val="007229CE"/>
    <w:rsid w:val="007229FB"/>
    <w:rsid w:val="00722AA7"/>
    <w:rsid w:val="00722AF9"/>
    <w:rsid w:val="00722B5D"/>
    <w:rsid w:val="00722D05"/>
    <w:rsid w:val="00722F6C"/>
    <w:rsid w:val="00723258"/>
    <w:rsid w:val="0072326E"/>
    <w:rsid w:val="007232AC"/>
    <w:rsid w:val="007233F3"/>
    <w:rsid w:val="0072342E"/>
    <w:rsid w:val="007234A2"/>
    <w:rsid w:val="00723541"/>
    <w:rsid w:val="00723633"/>
    <w:rsid w:val="00723773"/>
    <w:rsid w:val="00723A4D"/>
    <w:rsid w:val="00723C08"/>
    <w:rsid w:val="00723D4E"/>
    <w:rsid w:val="00723E34"/>
    <w:rsid w:val="00723F90"/>
    <w:rsid w:val="007240CD"/>
    <w:rsid w:val="00724127"/>
    <w:rsid w:val="00724134"/>
    <w:rsid w:val="007241B4"/>
    <w:rsid w:val="00724435"/>
    <w:rsid w:val="0072468D"/>
    <w:rsid w:val="00724998"/>
    <w:rsid w:val="00724C2A"/>
    <w:rsid w:val="00724C7C"/>
    <w:rsid w:val="007251B3"/>
    <w:rsid w:val="00725226"/>
    <w:rsid w:val="00725732"/>
    <w:rsid w:val="00725793"/>
    <w:rsid w:val="0072614B"/>
    <w:rsid w:val="007266EC"/>
    <w:rsid w:val="00726714"/>
    <w:rsid w:val="00726945"/>
    <w:rsid w:val="00726A57"/>
    <w:rsid w:val="00726BE4"/>
    <w:rsid w:val="00726C2F"/>
    <w:rsid w:val="00726E78"/>
    <w:rsid w:val="00726F06"/>
    <w:rsid w:val="0072719C"/>
    <w:rsid w:val="007276CA"/>
    <w:rsid w:val="0072780D"/>
    <w:rsid w:val="00727A2D"/>
    <w:rsid w:val="00727B64"/>
    <w:rsid w:val="00727BA5"/>
    <w:rsid w:val="00727C5F"/>
    <w:rsid w:val="00727CB1"/>
    <w:rsid w:val="0073008B"/>
    <w:rsid w:val="00730272"/>
    <w:rsid w:val="0073042E"/>
    <w:rsid w:val="00730475"/>
    <w:rsid w:val="007304A1"/>
    <w:rsid w:val="00730579"/>
    <w:rsid w:val="0073067B"/>
    <w:rsid w:val="0073078A"/>
    <w:rsid w:val="00730822"/>
    <w:rsid w:val="007308A8"/>
    <w:rsid w:val="00730963"/>
    <w:rsid w:val="00730A43"/>
    <w:rsid w:val="00730A80"/>
    <w:rsid w:val="00730AC9"/>
    <w:rsid w:val="00730F94"/>
    <w:rsid w:val="00731345"/>
    <w:rsid w:val="007315BD"/>
    <w:rsid w:val="00731642"/>
    <w:rsid w:val="007316E2"/>
    <w:rsid w:val="0073176A"/>
    <w:rsid w:val="00731790"/>
    <w:rsid w:val="007318AA"/>
    <w:rsid w:val="007318D7"/>
    <w:rsid w:val="007319B9"/>
    <w:rsid w:val="00731B08"/>
    <w:rsid w:val="00731B6D"/>
    <w:rsid w:val="00731EDF"/>
    <w:rsid w:val="007320D4"/>
    <w:rsid w:val="007320E7"/>
    <w:rsid w:val="007322A1"/>
    <w:rsid w:val="007324C9"/>
    <w:rsid w:val="0073259D"/>
    <w:rsid w:val="00732790"/>
    <w:rsid w:val="00732CFB"/>
    <w:rsid w:val="00732F24"/>
    <w:rsid w:val="00732F45"/>
    <w:rsid w:val="00732FBF"/>
    <w:rsid w:val="00733000"/>
    <w:rsid w:val="00733281"/>
    <w:rsid w:val="00733709"/>
    <w:rsid w:val="007337E9"/>
    <w:rsid w:val="0073380D"/>
    <w:rsid w:val="00733986"/>
    <w:rsid w:val="00733CA1"/>
    <w:rsid w:val="00733F08"/>
    <w:rsid w:val="00733F12"/>
    <w:rsid w:val="007342F0"/>
    <w:rsid w:val="007343BC"/>
    <w:rsid w:val="00734409"/>
    <w:rsid w:val="007344A7"/>
    <w:rsid w:val="00734549"/>
    <w:rsid w:val="00734665"/>
    <w:rsid w:val="00734BE9"/>
    <w:rsid w:val="00734DFA"/>
    <w:rsid w:val="00734FFE"/>
    <w:rsid w:val="0073511E"/>
    <w:rsid w:val="00735195"/>
    <w:rsid w:val="007359E4"/>
    <w:rsid w:val="00735A69"/>
    <w:rsid w:val="0073607E"/>
    <w:rsid w:val="00736339"/>
    <w:rsid w:val="00736491"/>
    <w:rsid w:val="0073699D"/>
    <w:rsid w:val="00736A04"/>
    <w:rsid w:val="00736DD3"/>
    <w:rsid w:val="00737029"/>
    <w:rsid w:val="00737131"/>
    <w:rsid w:val="00737162"/>
    <w:rsid w:val="007371B8"/>
    <w:rsid w:val="00737375"/>
    <w:rsid w:val="00737440"/>
    <w:rsid w:val="007374FD"/>
    <w:rsid w:val="0073778C"/>
    <w:rsid w:val="007377AE"/>
    <w:rsid w:val="0073784B"/>
    <w:rsid w:val="0073789B"/>
    <w:rsid w:val="00737909"/>
    <w:rsid w:val="0073797C"/>
    <w:rsid w:val="00737AC1"/>
    <w:rsid w:val="00737B01"/>
    <w:rsid w:val="00737B74"/>
    <w:rsid w:val="0074008B"/>
    <w:rsid w:val="00740209"/>
    <w:rsid w:val="0074034E"/>
    <w:rsid w:val="007404C0"/>
    <w:rsid w:val="007407B3"/>
    <w:rsid w:val="007407BA"/>
    <w:rsid w:val="00740AF9"/>
    <w:rsid w:val="00740C28"/>
    <w:rsid w:val="00740C4B"/>
    <w:rsid w:val="00740E3D"/>
    <w:rsid w:val="0074113D"/>
    <w:rsid w:val="00741321"/>
    <w:rsid w:val="007413F5"/>
    <w:rsid w:val="007416A1"/>
    <w:rsid w:val="007417F5"/>
    <w:rsid w:val="007418E3"/>
    <w:rsid w:val="00741B40"/>
    <w:rsid w:val="00741FB2"/>
    <w:rsid w:val="007421CF"/>
    <w:rsid w:val="007424FF"/>
    <w:rsid w:val="0074272F"/>
    <w:rsid w:val="007428D7"/>
    <w:rsid w:val="00742922"/>
    <w:rsid w:val="00742958"/>
    <w:rsid w:val="00742A12"/>
    <w:rsid w:val="007432B2"/>
    <w:rsid w:val="00743313"/>
    <w:rsid w:val="00743346"/>
    <w:rsid w:val="007434D6"/>
    <w:rsid w:val="007439F9"/>
    <w:rsid w:val="00743A6D"/>
    <w:rsid w:val="00743BA5"/>
    <w:rsid w:val="00743C91"/>
    <w:rsid w:val="00743D47"/>
    <w:rsid w:val="00743DB3"/>
    <w:rsid w:val="00743DE7"/>
    <w:rsid w:val="007447B7"/>
    <w:rsid w:val="007447D8"/>
    <w:rsid w:val="0074485A"/>
    <w:rsid w:val="00744AC2"/>
    <w:rsid w:val="00744AFA"/>
    <w:rsid w:val="00744B72"/>
    <w:rsid w:val="00744D0D"/>
    <w:rsid w:val="00744D52"/>
    <w:rsid w:val="00744E18"/>
    <w:rsid w:val="00744E78"/>
    <w:rsid w:val="00745641"/>
    <w:rsid w:val="0074568F"/>
    <w:rsid w:val="00745C83"/>
    <w:rsid w:val="00745E84"/>
    <w:rsid w:val="0074609C"/>
    <w:rsid w:val="0074666C"/>
    <w:rsid w:val="007466C9"/>
    <w:rsid w:val="007466FB"/>
    <w:rsid w:val="007469C8"/>
    <w:rsid w:val="00746AF4"/>
    <w:rsid w:val="00746DD2"/>
    <w:rsid w:val="00747668"/>
    <w:rsid w:val="007476E3"/>
    <w:rsid w:val="00747733"/>
    <w:rsid w:val="007477A4"/>
    <w:rsid w:val="0074787B"/>
    <w:rsid w:val="0074793B"/>
    <w:rsid w:val="0074799B"/>
    <w:rsid w:val="00747AC2"/>
    <w:rsid w:val="00747B31"/>
    <w:rsid w:val="00747E37"/>
    <w:rsid w:val="00747E6C"/>
    <w:rsid w:val="00747FCD"/>
    <w:rsid w:val="007503C0"/>
    <w:rsid w:val="00750538"/>
    <w:rsid w:val="00750B67"/>
    <w:rsid w:val="00750DD4"/>
    <w:rsid w:val="00750F5E"/>
    <w:rsid w:val="007512AF"/>
    <w:rsid w:val="007514FD"/>
    <w:rsid w:val="00751773"/>
    <w:rsid w:val="00751AB4"/>
    <w:rsid w:val="00751B87"/>
    <w:rsid w:val="00751B90"/>
    <w:rsid w:val="00751C09"/>
    <w:rsid w:val="00751D65"/>
    <w:rsid w:val="00752485"/>
    <w:rsid w:val="007524B1"/>
    <w:rsid w:val="0075254F"/>
    <w:rsid w:val="00752558"/>
    <w:rsid w:val="0075256B"/>
    <w:rsid w:val="007526AE"/>
    <w:rsid w:val="00752A2D"/>
    <w:rsid w:val="00752A3E"/>
    <w:rsid w:val="00752AB6"/>
    <w:rsid w:val="00752AC1"/>
    <w:rsid w:val="00752BAF"/>
    <w:rsid w:val="00752C5B"/>
    <w:rsid w:val="00752D0E"/>
    <w:rsid w:val="00752E65"/>
    <w:rsid w:val="0075303E"/>
    <w:rsid w:val="00753080"/>
    <w:rsid w:val="00753397"/>
    <w:rsid w:val="00753461"/>
    <w:rsid w:val="00753780"/>
    <w:rsid w:val="007538BF"/>
    <w:rsid w:val="0075390E"/>
    <w:rsid w:val="007539DB"/>
    <w:rsid w:val="007539EE"/>
    <w:rsid w:val="00753CB9"/>
    <w:rsid w:val="00754198"/>
    <w:rsid w:val="00754500"/>
    <w:rsid w:val="00754841"/>
    <w:rsid w:val="00754916"/>
    <w:rsid w:val="00754CBD"/>
    <w:rsid w:val="00754D10"/>
    <w:rsid w:val="00754D12"/>
    <w:rsid w:val="00754FCA"/>
    <w:rsid w:val="007550E1"/>
    <w:rsid w:val="00755364"/>
    <w:rsid w:val="007555FA"/>
    <w:rsid w:val="00755632"/>
    <w:rsid w:val="007559AB"/>
    <w:rsid w:val="00755B7A"/>
    <w:rsid w:val="00755BBE"/>
    <w:rsid w:val="00755D45"/>
    <w:rsid w:val="00755E20"/>
    <w:rsid w:val="00755E4E"/>
    <w:rsid w:val="00755F16"/>
    <w:rsid w:val="00755F9F"/>
    <w:rsid w:val="0075649E"/>
    <w:rsid w:val="00756598"/>
    <w:rsid w:val="0075671E"/>
    <w:rsid w:val="00756756"/>
    <w:rsid w:val="0075693A"/>
    <w:rsid w:val="00756AF1"/>
    <w:rsid w:val="00756AF5"/>
    <w:rsid w:val="00756D1E"/>
    <w:rsid w:val="00756E73"/>
    <w:rsid w:val="00756EFD"/>
    <w:rsid w:val="00756F4A"/>
    <w:rsid w:val="00756FF7"/>
    <w:rsid w:val="00757143"/>
    <w:rsid w:val="00757282"/>
    <w:rsid w:val="0075729B"/>
    <w:rsid w:val="007575B6"/>
    <w:rsid w:val="0075761F"/>
    <w:rsid w:val="00757752"/>
    <w:rsid w:val="00757E73"/>
    <w:rsid w:val="00760041"/>
    <w:rsid w:val="0076008F"/>
    <w:rsid w:val="0076038B"/>
    <w:rsid w:val="00760692"/>
    <w:rsid w:val="007610D1"/>
    <w:rsid w:val="007612FF"/>
    <w:rsid w:val="00761364"/>
    <w:rsid w:val="00761681"/>
    <w:rsid w:val="00761874"/>
    <w:rsid w:val="007619AF"/>
    <w:rsid w:val="00761C68"/>
    <w:rsid w:val="00761C83"/>
    <w:rsid w:val="00761CFC"/>
    <w:rsid w:val="00761FFE"/>
    <w:rsid w:val="00762602"/>
    <w:rsid w:val="00762714"/>
    <w:rsid w:val="007629A3"/>
    <w:rsid w:val="00762B98"/>
    <w:rsid w:val="00762D0C"/>
    <w:rsid w:val="00762E1C"/>
    <w:rsid w:val="007630CF"/>
    <w:rsid w:val="00763194"/>
    <w:rsid w:val="007632D7"/>
    <w:rsid w:val="007636EB"/>
    <w:rsid w:val="00763BCD"/>
    <w:rsid w:val="00763F79"/>
    <w:rsid w:val="00763FB1"/>
    <w:rsid w:val="00764122"/>
    <w:rsid w:val="00764180"/>
    <w:rsid w:val="007643A7"/>
    <w:rsid w:val="0076468F"/>
    <w:rsid w:val="007647D2"/>
    <w:rsid w:val="00764853"/>
    <w:rsid w:val="00764B1B"/>
    <w:rsid w:val="00764B36"/>
    <w:rsid w:val="00764B52"/>
    <w:rsid w:val="00764E1F"/>
    <w:rsid w:val="00764ED9"/>
    <w:rsid w:val="00764FF5"/>
    <w:rsid w:val="00765017"/>
    <w:rsid w:val="007651B2"/>
    <w:rsid w:val="007651EB"/>
    <w:rsid w:val="007652B6"/>
    <w:rsid w:val="007652EF"/>
    <w:rsid w:val="0076538D"/>
    <w:rsid w:val="007653EC"/>
    <w:rsid w:val="00765A45"/>
    <w:rsid w:val="00765AE5"/>
    <w:rsid w:val="00765BCF"/>
    <w:rsid w:val="00765C7E"/>
    <w:rsid w:val="00766178"/>
    <w:rsid w:val="007661B8"/>
    <w:rsid w:val="0076637F"/>
    <w:rsid w:val="0076672A"/>
    <w:rsid w:val="00766999"/>
    <w:rsid w:val="00766B95"/>
    <w:rsid w:val="00766C31"/>
    <w:rsid w:val="00766D39"/>
    <w:rsid w:val="00767140"/>
    <w:rsid w:val="00767236"/>
    <w:rsid w:val="00767551"/>
    <w:rsid w:val="0076774A"/>
    <w:rsid w:val="007677D1"/>
    <w:rsid w:val="00767A7F"/>
    <w:rsid w:val="00767BBC"/>
    <w:rsid w:val="00767BFC"/>
    <w:rsid w:val="00767D2E"/>
    <w:rsid w:val="00767D9D"/>
    <w:rsid w:val="00767E14"/>
    <w:rsid w:val="00770182"/>
    <w:rsid w:val="00770270"/>
    <w:rsid w:val="00770491"/>
    <w:rsid w:val="00770908"/>
    <w:rsid w:val="007709FA"/>
    <w:rsid w:val="00770AB7"/>
    <w:rsid w:val="00770B0D"/>
    <w:rsid w:val="00770B1B"/>
    <w:rsid w:val="00770CA8"/>
    <w:rsid w:val="00770E70"/>
    <w:rsid w:val="00770EB6"/>
    <w:rsid w:val="00770F5A"/>
    <w:rsid w:val="00770FF3"/>
    <w:rsid w:val="007711EC"/>
    <w:rsid w:val="00771348"/>
    <w:rsid w:val="007713E2"/>
    <w:rsid w:val="00771459"/>
    <w:rsid w:val="0077151C"/>
    <w:rsid w:val="007715ED"/>
    <w:rsid w:val="00771600"/>
    <w:rsid w:val="00771656"/>
    <w:rsid w:val="007717B4"/>
    <w:rsid w:val="007717DE"/>
    <w:rsid w:val="007717DF"/>
    <w:rsid w:val="00771827"/>
    <w:rsid w:val="007718E0"/>
    <w:rsid w:val="00771C62"/>
    <w:rsid w:val="00771C79"/>
    <w:rsid w:val="00772117"/>
    <w:rsid w:val="007723C6"/>
    <w:rsid w:val="007723D3"/>
    <w:rsid w:val="00772798"/>
    <w:rsid w:val="007728C0"/>
    <w:rsid w:val="007728CD"/>
    <w:rsid w:val="0077300E"/>
    <w:rsid w:val="00773591"/>
    <w:rsid w:val="007738B9"/>
    <w:rsid w:val="00773924"/>
    <w:rsid w:val="007739D2"/>
    <w:rsid w:val="00773AE2"/>
    <w:rsid w:val="00773BD4"/>
    <w:rsid w:val="00773D33"/>
    <w:rsid w:val="00773D4E"/>
    <w:rsid w:val="00773DF9"/>
    <w:rsid w:val="00773FA8"/>
    <w:rsid w:val="007740A0"/>
    <w:rsid w:val="007740C6"/>
    <w:rsid w:val="007741E2"/>
    <w:rsid w:val="007742A6"/>
    <w:rsid w:val="00774415"/>
    <w:rsid w:val="007744EC"/>
    <w:rsid w:val="0077466C"/>
    <w:rsid w:val="00774768"/>
    <w:rsid w:val="0077489A"/>
    <w:rsid w:val="00774A65"/>
    <w:rsid w:val="00774CE7"/>
    <w:rsid w:val="00774CF1"/>
    <w:rsid w:val="00774F74"/>
    <w:rsid w:val="0077515A"/>
    <w:rsid w:val="00775232"/>
    <w:rsid w:val="007752D8"/>
    <w:rsid w:val="00775327"/>
    <w:rsid w:val="007755B0"/>
    <w:rsid w:val="00775659"/>
    <w:rsid w:val="0077569B"/>
    <w:rsid w:val="007756AB"/>
    <w:rsid w:val="00775869"/>
    <w:rsid w:val="007758E8"/>
    <w:rsid w:val="0077596B"/>
    <w:rsid w:val="00775B47"/>
    <w:rsid w:val="00775BD8"/>
    <w:rsid w:val="00775BFB"/>
    <w:rsid w:val="00775CEF"/>
    <w:rsid w:val="00775F8A"/>
    <w:rsid w:val="00776062"/>
    <w:rsid w:val="00776129"/>
    <w:rsid w:val="00776323"/>
    <w:rsid w:val="00776620"/>
    <w:rsid w:val="007766B0"/>
    <w:rsid w:val="00776A74"/>
    <w:rsid w:val="00776C5E"/>
    <w:rsid w:val="00776D90"/>
    <w:rsid w:val="00777285"/>
    <w:rsid w:val="007772B4"/>
    <w:rsid w:val="00777345"/>
    <w:rsid w:val="0077777D"/>
    <w:rsid w:val="007777BE"/>
    <w:rsid w:val="0077794D"/>
    <w:rsid w:val="00777A94"/>
    <w:rsid w:val="00777DE1"/>
    <w:rsid w:val="00777E75"/>
    <w:rsid w:val="00777FE5"/>
    <w:rsid w:val="00780100"/>
    <w:rsid w:val="00780140"/>
    <w:rsid w:val="0078040B"/>
    <w:rsid w:val="00780557"/>
    <w:rsid w:val="00780680"/>
    <w:rsid w:val="00780BC2"/>
    <w:rsid w:val="00780BD6"/>
    <w:rsid w:val="00780EB7"/>
    <w:rsid w:val="00780EE9"/>
    <w:rsid w:val="00780F16"/>
    <w:rsid w:val="00781031"/>
    <w:rsid w:val="007810D6"/>
    <w:rsid w:val="00781119"/>
    <w:rsid w:val="00781218"/>
    <w:rsid w:val="007816F0"/>
    <w:rsid w:val="007817D1"/>
    <w:rsid w:val="00781897"/>
    <w:rsid w:val="007818B9"/>
    <w:rsid w:val="007818CA"/>
    <w:rsid w:val="00781C5B"/>
    <w:rsid w:val="00781C65"/>
    <w:rsid w:val="00781EE7"/>
    <w:rsid w:val="007820FB"/>
    <w:rsid w:val="0078212A"/>
    <w:rsid w:val="00782391"/>
    <w:rsid w:val="00782599"/>
    <w:rsid w:val="00782635"/>
    <w:rsid w:val="00782691"/>
    <w:rsid w:val="00782AD5"/>
    <w:rsid w:val="00782C64"/>
    <w:rsid w:val="00782E8D"/>
    <w:rsid w:val="0078312E"/>
    <w:rsid w:val="007831D7"/>
    <w:rsid w:val="00783327"/>
    <w:rsid w:val="00783453"/>
    <w:rsid w:val="00783468"/>
    <w:rsid w:val="00783485"/>
    <w:rsid w:val="00783AE2"/>
    <w:rsid w:val="00783B5A"/>
    <w:rsid w:val="00783D03"/>
    <w:rsid w:val="00783E4B"/>
    <w:rsid w:val="00783FEB"/>
    <w:rsid w:val="00784055"/>
    <w:rsid w:val="00784056"/>
    <w:rsid w:val="007841A6"/>
    <w:rsid w:val="00784342"/>
    <w:rsid w:val="00784545"/>
    <w:rsid w:val="007845B2"/>
    <w:rsid w:val="00784662"/>
    <w:rsid w:val="007847B0"/>
    <w:rsid w:val="00784804"/>
    <w:rsid w:val="00784AF1"/>
    <w:rsid w:val="00784C26"/>
    <w:rsid w:val="00784E85"/>
    <w:rsid w:val="0078542D"/>
    <w:rsid w:val="00785747"/>
    <w:rsid w:val="007857AE"/>
    <w:rsid w:val="007858D0"/>
    <w:rsid w:val="007858E8"/>
    <w:rsid w:val="00785900"/>
    <w:rsid w:val="00785C34"/>
    <w:rsid w:val="00785E32"/>
    <w:rsid w:val="00785E4A"/>
    <w:rsid w:val="00785FBB"/>
    <w:rsid w:val="00786430"/>
    <w:rsid w:val="00786781"/>
    <w:rsid w:val="00786CE5"/>
    <w:rsid w:val="00786D2D"/>
    <w:rsid w:val="007873C7"/>
    <w:rsid w:val="007873CB"/>
    <w:rsid w:val="00787422"/>
    <w:rsid w:val="00787594"/>
    <w:rsid w:val="00787617"/>
    <w:rsid w:val="007878A1"/>
    <w:rsid w:val="007878F3"/>
    <w:rsid w:val="00787900"/>
    <w:rsid w:val="00787B5F"/>
    <w:rsid w:val="00787CCD"/>
    <w:rsid w:val="00787DAB"/>
    <w:rsid w:val="00787F60"/>
    <w:rsid w:val="00787FD5"/>
    <w:rsid w:val="007902D2"/>
    <w:rsid w:val="00790306"/>
    <w:rsid w:val="00790325"/>
    <w:rsid w:val="0079067D"/>
    <w:rsid w:val="007906BE"/>
    <w:rsid w:val="007907F2"/>
    <w:rsid w:val="0079084D"/>
    <w:rsid w:val="00790ADB"/>
    <w:rsid w:val="00790BDD"/>
    <w:rsid w:val="00790D0E"/>
    <w:rsid w:val="00790D67"/>
    <w:rsid w:val="00790D9F"/>
    <w:rsid w:val="00790E79"/>
    <w:rsid w:val="00790F49"/>
    <w:rsid w:val="00790F79"/>
    <w:rsid w:val="00791192"/>
    <w:rsid w:val="0079125B"/>
    <w:rsid w:val="007912C9"/>
    <w:rsid w:val="00791355"/>
    <w:rsid w:val="00791654"/>
    <w:rsid w:val="00791B10"/>
    <w:rsid w:val="00791BA4"/>
    <w:rsid w:val="00791F28"/>
    <w:rsid w:val="00791F61"/>
    <w:rsid w:val="007923E3"/>
    <w:rsid w:val="007924DF"/>
    <w:rsid w:val="00792507"/>
    <w:rsid w:val="00792653"/>
    <w:rsid w:val="0079269F"/>
    <w:rsid w:val="00792745"/>
    <w:rsid w:val="0079275F"/>
    <w:rsid w:val="00792854"/>
    <w:rsid w:val="0079290A"/>
    <w:rsid w:val="00792AF1"/>
    <w:rsid w:val="00792F63"/>
    <w:rsid w:val="00792FC7"/>
    <w:rsid w:val="007931BB"/>
    <w:rsid w:val="0079340A"/>
    <w:rsid w:val="00793833"/>
    <w:rsid w:val="00793948"/>
    <w:rsid w:val="00793A57"/>
    <w:rsid w:val="00793C73"/>
    <w:rsid w:val="00793DA5"/>
    <w:rsid w:val="00793EA4"/>
    <w:rsid w:val="00794051"/>
    <w:rsid w:val="00794C21"/>
    <w:rsid w:val="00794DDD"/>
    <w:rsid w:val="00794E17"/>
    <w:rsid w:val="00794E4A"/>
    <w:rsid w:val="007956C8"/>
    <w:rsid w:val="007956E6"/>
    <w:rsid w:val="00795A16"/>
    <w:rsid w:val="00795B7E"/>
    <w:rsid w:val="007960B4"/>
    <w:rsid w:val="00796379"/>
    <w:rsid w:val="00796425"/>
    <w:rsid w:val="00796495"/>
    <w:rsid w:val="00796588"/>
    <w:rsid w:val="00796665"/>
    <w:rsid w:val="007968C9"/>
    <w:rsid w:val="00796925"/>
    <w:rsid w:val="0079698F"/>
    <w:rsid w:val="00796B43"/>
    <w:rsid w:val="00796D00"/>
    <w:rsid w:val="00796E42"/>
    <w:rsid w:val="0079701F"/>
    <w:rsid w:val="00797022"/>
    <w:rsid w:val="00797166"/>
    <w:rsid w:val="007975AE"/>
    <w:rsid w:val="007978FD"/>
    <w:rsid w:val="00797929"/>
    <w:rsid w:val="00797B83"/>
    <w:rsid w:val="00797ED2"/>
    <w:rsid w:val="00797F38"/>
    <w:rsid w:val="00797FFA"/>
    <w:rsid w:val="007A01E4"/>
    <w:rsid w:val="007A0346"/>
    <w:rsid w:val="007A0523"/>
    <w:rsid w:val="007A0621"/>
    <w:rsid w:val="007A09BD"/>
    <w:rsid w:val="007A0B79"/>
    <w:rsid w:val="007A0B96"/>
    <w:rsid w:val="007A0CA3"/>
    <w:rsid w:val="007A0D57"/>
    <w:rsid w:val="007A10E9"/>
    <w:rsid w:val="007A1103"/>
    <w:rsid w:val="007A12B4"/>
    <w:rsid w:val="007A13D9"/>
    <w:rsid w:val="007A1A4A"/>
    <w:rsid w:val="007A1D2A"/>
    <w:rsid w:val="007A1FED"/>
    <w:rsid w:val="007A247E"/>
    <w:rsid w:val="007A2711"/>
    <w:rsid w:val="007A27C9"/>
    <w:rsid w:val="007A2850"/>
    <w:rsid w:val="007A2B17"/>
    <w:rsid w:val="007A2B98"/>
    <w:rsid w:val="007A341A"/>
    <w:rsid w:val="007A354A"/>
    <w:rsid w:val="007A36C8"/>
    <w:rsid w:val="007A3754"/>
    <w:rsid w:val="007A37AA"/>
    <w:rsid w:val="007A38BD"/>
    <w:rsid w:val="007A393A"/>
    <w:rsid w:val="007A397C"/>
    <w:rsid w:val="007A3C01"/>
    <w:rsid w:val="007A3F14"/>
    <w:rsid w:val="007A3F5F"/>
    <w:rsid w:val="007A4073"/>
    <w:rsid w:val="007A41EC"/>
    <w:rsid w:val="007A4313"/>
    <w:rsid w:val="007A4390"/>
    <w:rsid w:val="007A43D3"/>
    <w:rsid w:val="007A48E7"/>
    <w:rsid w:val="007A49C4"/>
    <w:rsid w:val="007A4A50"/>
    <w:rsid w:val="007A4C35"/>
    <w:rsid w:val="007A4C9A"/>
    <w:rsid w:val="007A4CF3"/>
    <w:rsid w:val="007A4FCE"/>
    <w:rsid w:val="007A50B0"/>
    <w:rsid w:val="007A54A1"/>
    <w:rsid w:val="007A5843"/>
    <w:rsid w:val="007A5A56"/>
    <w:rsid w:val="007A5A64"/>
    <w:rsid w:val="007A5DA6"/>
    <w:rsid w:val="007A6225"/>
    <w:rsid w:val="007A64D6"/>
    <w:rsid w:val="007A696B"/>
    <w:rsid w:val="007A6AD4"/>
    <w:rsid w:val="007A6CB0"/>
    <w:rsid w:val="007A6FC6"/>
    <w:rsid w:val="007A7136"/>
    <w:rsid w:val="007A7240"/>
    <w:rsid w:val="007A7363"/>
    <w:rsid w:val="007A73D5"/>
    <w:rsid w:val="007A7510"/>
    <w:rsid w:val="007A79E9"/>
    <w:rsid w:val="007A7BB0"/>
    <w:rsid w:val="007A7EF4"/>
    <w:rsid w:val="007B0150"/>
    <w:rsid w:val="007B0237"/>
    <w:rsid w:val="007B0285"/>
    <w:rsid w:val="007B0460"/>
    <w:rsid w:val="007B059C"/>
    <w:rsid w:val="007B063A"/>
    <w:rsid w:val="007B071C"/>
    <w:rsid w:val="007B0A0A"/>
    <w:rsid w:val="007B0C92"/>
    <w:rsid w:val="007B0D83"/>
    <w:rsid w:val="007B0EFF"/>
    <w:rsid w:val="007B0F7B"/>
    <w:rsid w:val="007B1116"/>
    <w:rsid w:val="007B1738"/>
    <w:rsid w:val="007B17E1"/>
    <w:rsid w:val="007B1994"/>
    <w:rsid w:val="007B1AB1"/>
    <w:rsid w:val="007B1C8D"/>
    <w:rsid w:val="007B214A"/>
    <w:rsid w:val="007B21D2"/>
    <w:rsid w:val="007B253D"/>
    <w:rsid w:val="007B255F"/>
    <w:rsid w:val="007B2680"/>
    <w:rsid w:val="007B276A"/>
    <w:rsid w:val="007B286B"/>
    <w:rsid w:val="007B2B51"/>
    <w:rsid w:val="007B2EFE"/>
    <w:rsid w:val="007B30BF"/>
    <w:rsid w:val="007B3157"/>
    <w:rsid w:val="007B327B"/>
    <w:rsid w:val="007B389A"/>
    <w:rsid w:val="007B3A28"/>
    <w:rsid w:val="007B3B4E"/>
    <w:rsid w:val="007B3CD2"/>
    <w:rsid w:val="007B4688"/>
    <w:rsid w:val="007B4758"/>
    <w:rsid w:val="007B4760"/>
    <w:rsid w:val="007B48C5"/>
    <w:rsid w:val="007B49D5"/>
    <w:rsid w:val="007B4ACD"/>
    <w:rsid w:val="007B4D66"/>
    <w:rsid w:val="007B4E46"/>
    <w:rsid w:val="007B509C"/>
    <w:rsid w:val="007B50D5"/>
    <w:rsid w:val="007B5174"/>
    <w:rsid w:val="007B5300"/>
    <w:rsid w:val="007B5344"/>
    <w:rsid w:val="007B53E0"/>
    <w:rsid w:val="007B56A9"/>
    <w:rsid w:val="007B5854"/>
    <w:rsid w:val="007B58FA"/>
    <w:rsid w:val="007B5A87"/>
    <w:rsid w:val="007B5AEF"/>
    <w:rsid w:val="007B5B9C"/>
    <w:rsid w:val="007B5C02"/>
    <w:rsid w:val="007B5C54"/>
    <w:rsid w:val="007B64EA"/>
    <w:rsid w:val="007B6515"/>
    <w:rsid w:val="007B6E30"/>
    <w:rsid w:val="007B709D"/>
    <w:rsid w:val="007B71ED"/>
    <w:rsid w:val="007B725F"/>
    <w:rsid w:val="007B747B"/>
    <w:rsid w:val="007B75E4"/>
    <w:rsid w:val="007B7EF2"/>
    <w:rsid w:val="007C014F"/>
    <w:rsid w:val="007C0429"/>
    <w:rsid w:val="007C0478"/>
    <w:rsid w:val="007C056D"/>
    <w:rsid w:val="007C075C"/>
    <w:rsid w:val="007C0A26"/>
    <w:rsid w:val="007C0A46"/>
    <w:rsid w:val="007C0B4D"/>
    <w:rsid w:val="007C1378"/>
    <w:rsid w:val="007C14BA"/>
    <w:rsid w:val="007C15F6"/>
    <w:rsid w:val="007C1668"/>
    <w:rsid w:val="007C1669"/>
    <w:rsid w:val="007C184B"/>
    <w:rsid w:val="007C1B64"/>
    <w:rsid w:val="007C1F11"/>
    <w:rsid w:val="007C1F25"/>
    <w:rsid w:val="007C201E"/>
    <w:rsid w:val="007C2161"/>
    <w:rsid w:val="007C222B"/>
    <w:rsid w:val="007C2379"/>
    <w:rsid w:val="007C2445"/>
    <w:rsid w:val="007C2481"/>
    <w:rsid w:val="007C2714"/>
    <w:rsid w:val="007C28DF"/>
    <w:rsid w:val="007C2BAA"/>
    <w:rsid w:val="007C2DF7"/>
    <w:rsid w:val="007C2F0C"/>
    <w:rsid w:val="007C2F35"/>
    <w:rsid w:val="007C3080"/>
    <w:rsid w:val="007C3207"/>
    <w:rsid w:val="007C331A"/>
    <w:rsid w:val="007C3851"/>
    <w:rsid w:val="007C3900"/>
    <w:rsid w:val="007C3ACF"/>
    <w:rsid w:val="007C3B0C"/>
    <w:rsid w:val="007C3C0E"/>
    <w:rsid w:val="007C3CE9"/>
    <w:rsid w:val="007C3E9B"/>
    <w:rsid w:val="007C4197"/>
    <w:rsid w:val="007C41F9"/>
    <w:rsid w:val="007C4234"/>
    <w:rsid w:val="007C45C9"/>
    <w:rsid w:val="007C46AE"/>
    <w:rsid w:val="007C46C9"/>
    <w:rsid w:val="007C4829"/>
    <w:rsid w:val="007C48CE"/>
    <w:rsid w:val="007C4928"/>
    <w:rsid w:val="007C496A"/>
    <w:rsid w:val="007C4991"/>
    <w:rsid w:val="007C49B0"/>
    <w:rsid w:val="007C4A3A"/>
    <w:rsid w:val="007C4CCD"/>
    <w:rsid w:val="007C4D71"/>
    <w:rsid w:val="007C5081"/>
    <w:rsid w:val="007C50D3"/>
    <w:rsid w:val="007C517A"/>
    <w:rsid w:val="007C5391"/>
    <w:rsid w:val="007C58C0"/>
    <w:rsid w:val="007C5B91"/>
    <w:rsid w:val="007C5C75"/>
    <w:rsid w:val="007C5D92"/>
    <w:rsid w:val="007C5E71"/>
    <w:rsid w:val="007C5FA2"/>
    <w:rsid w:val="007C6250"/>
    <w:rsid w:val="007C660E"/>
    <w:rsid w:val="007C66F8"/>
    <w:rsid w:val="007C6812"/>
    <w:rsid w:val="007C6838"/>
    <w:rsid w:val="007C69AE"/>
    <w:rsid w:val="007C6A87"/>
    <w:rsid w:val="007C7531"/>
    <w:rsid w:val="007C767C"/>
    <w:rsid w:val="007C7883"/>
    <w:rsid w:val="007C78C2"/>
    <w:rsid w:val="007C78E0"/>
    <w:rsid w:val="007C7A89"/>
    <w:rsid w:val="007C7B17"/>
    <w:rsid w:val="007C7BFA"/>
    <w:rsid w:val="007D0058"/>
    <w:rsid w:val="007D026A"/>
    <w:rsid w:val="007D032B"/>
    <w:rsid w:val="007D037D"/>
    <w:rsid w:val="007D049C"/>
    <w:rsid w:val="007D050D"/>
    <w:rsid w:val="007D07A6"/>
    <w:rsid w:val="007D0B45"/>
    <w:rsid w:val="007D0B77"/>
    <w:rsid w:val="007D0BDF"/>
    <w:rsid w:val="007D0BEE"/>
    <w:rsid w:val="007D0C47"/>
    <w:rsid w:val="007D0EFC"/>
    <w:rsid w:val="007D0F30"/>
    <w:rsid w:val="007D0FA2"/>
    <w:rsid w:val="007D1114"/>
    <w:rsid w:val="007D113B"/>
    <w:rsid w:val="007D1189"/>
    <w:rsid w:val="007D1577"/>
    <w:rsid w:val="007D16CC"/>
    <w:rsid w:val="007D17CD"/>
    <w:rsid w:val="007D1917"/>
    <w:rsid w:val="007D1EBB"/>
    <w:rsid w:val="007D1EFF"/>
    <w:rsid w:val="007D1F3B"/>
    <w:rsid w:val="007D2336"/>
    <w:rsid w:val="007D25D8"/>
    <w:rsid w:val="007D277F"/>
    <w:rsid w:val="007D285A"/>
    <w:rsid w:val="007D287B"/>
    <w:rsid w:val="007D28B2"/>
    <w:rsid w:val="007D2BC4"/>
    <w:rsid w:val="007D2BEF"/>
    <w:rsid w:val="007D2FD2"/>
    <w:rsid w:val="007D3082"/>
    <w:rsid w:val="007D345D"/>
    <w:rsid w:val="007D3532"/>
    <w:rsid w:val="007D3BC3"/>
    <w:rsid w:val="007D3C35"/>
    <w:rsid w:val="007D4004"/>
    <w:rsid w:val="007D445E"/>
    <w:rsid w:val="007D4493"/>
    <w:rsid w:val="007D44C8"/>
    <w:rsid w:val="007D4513"/>
    <w:rsid w:val="007D4768"/>
    <w:rsid w:val="007D4A12"/>
    <w:rsid w:val="007D4A5D"/>
    <w:rsid w:val="007D4CBC"/>
    <w:rsid w:val="007D4DAB"/>
    <w:rsid w:val="007D4DD0"/>
    <w:rsid w:val="007D4E34"/>
    <w:rsid w:val="007D4E9A"/>
    <w:rsid w:val="007D4EC2"/>
    <w:rsid w:val="007D52BA"/>
    <w:rsid w:val="007D5498"/>
    <w:rsid w:val="007D557F"/>
    <w:rsid w:val="007D5597"/>
    <w:rsid w:val="007D5734"/>
    <w:rsid w:val="007D57B1"/>
    <w:rsid w:val="007D5815"/>
    <w:rsid w:val="007D5885"/>
    <w:rsid w:val="007D5E04"/>
    <w:rsid w:val="007D5E97"/>
    <w:rsid w:val="007D6012"/>
    <w:rsid w:val="007D60AB"/>
    <w:rsid w:val="007D6105"/>
    <w:rsid w:val="007D623F"/>
    <w:rsid w:val="007D6309"/>
    <w:rsid w:val="007D6456"/>
    <w:rsid w:val="007D667A"/>
    <w:rsid w:val="007D67A6"/>
    <w:rsid w:val="007D6A2B"/>
    <w:rsid w:val="007D6CF1"/>
    <w:rsid w:val="007D6D7B"/>
    <w:rsid w:val="007D6E3D"/>
    <w:rsid w:val="007D6E8C"/>
    <w:rsid w:val="007D6E98"/>
    <w:rsid w:val="007D6FEB"/>
    <w:rsid w:val="007D708D"/>
    <w:rsid w:val="007D75D0"/>
    <w:rsid w:val="007D771C"/>
    <w:rsid w:val="007D787E"/>
    <w:rsid w:val="007D7935"/>
    <w:rsid w:val="007D7FD5"/>
    <w:rsid w:val="007E00BB"/>
    <w:rsid w:val="007E0150"/>
    <w:rsid w:val="007E0382"/>
    <w:rsid w:val="007E08DD"/>
    <w:rsid w:val="007E0A99"/>
    <w:rsid w:val="007E0B78"/>
    <w:rsid w:val="007E0BC7"/>
    <w:rsid w:val="007E0E08"/>
    <w:rsid w:val="007E0E2D"/>
    <w:rsid w:val="007E0F08"/>
    <w:rsid w:val="007E10FA"/>
    <w:rsid w:val="007E118C"/>
    <w:rsid w:val="007E1292"/>
    <w:rsid w:val="007E1531"/>
    <w:rsid w:val="007E154E"/>
    <w:rsid w:val="007E15C5"/>
    <w:rsid w:val="007E16A7"/>
    <w:rsid w:val="007E188D"/>
    <w:rsid w:val="007E18F4"/>
    <w:rsid w:val="007E1917"/>
    <w:rsid w:val="007E1994"/>
    <w:rsid w:val="007E19A8"/>
    <w:rsid w:val="007E2299"/>
    <w:rsid w:val="007E246C"/>
    <w:rsid w:val="007E24D9"/>
    <w:rsid w:val="007E258C"/>
    <w:rsid w:val="007E2655"/>
    <w:rsid w:val="007E2819"/>
    <w:rsid w:val="007E2A05"/>
    <w:rsid w:val="007E2ACE"/>
    <w:rsid w:val="007E2B9E"/>
    <w:rsid w:val="007E31F8"/>
    <w:rsid w:val="007E3308"/>
    <w:rsid w:val="007E34B5"/>
    <w:rsid w:val="007E372C"/>
    <w:rsid w:val="007E3857"/>
    <w:rsid w:val="007E39B1"/>
    <w:rsid w:val="007E3B92"/>
    <w:rsid w:val="007E3CEC"/>
    <w:rsid w:val="007E3CFB"/>
    <w:rsid w:val="007E3EE8"/>
    <w:rsid w:val="007E3FA1"/>
    <w:rsid w:val="007E40C9"/>
    <w:rsid w:val="007E419D"/>
    <w:rsid w:val="007E4214"/>
    <w:rsid w:val="007E423E"/>
    <w:rsid w:val="007E42B3"/>
    <w:rsid w:val="007E4361"/>
    <w:rsid w:val="007E45DC"/>
    <w:rsid w:val="007E45EF"/>
    <w:rsid w:val="007E46CA"/>
    <w:rsid w:val="007E4BF0"/>
    <w:rsid w:val="007E4E24"/>
    <w:rsid w:val="007E4F10"/>
    <w:rsid w:val="007E5014"/>
    <w:rsid w:val="007E545D"/>
    <w:rsid w:val="007E5714"/>
    <w:rsid w:val="007E57DB"/>
    <w:rsid w:val="007E5986"/>
    <w:rsid w:val="007E5B8A"/>
    <w:rsid w:val="007E5BC0"/>
    <w:rsid w:val="007E5BD0"/>
    <w:rsid w:val="007E5BF0"/>
    <w:rsid w:val="007E5C00"/>
    <w:rsid w:val="007E5D44"/>
    <w:rsid w:val="007E5EB5"/>
    <w:rsid w:val="007E628A"/>
    <w:rsid w:val="007E6513"/>
    <w:rsid w:val="007E665D"/>
    <w:rsid w:val="007E67CE"/>
    <w:rsid w:val="007E6806"/>
    <w:rsid w:val="007E6B30"/>
    <w:rsid w:val="007E6C61"/>
    <w:rsid w:val="007E6D4C"/>
    <w:rsid w:val="007E6E2F"/>
    <w:rsid w:val="007E7055"/>
    <w:rsid w:val="007E7438"/>
    <w:rsid w:val="007E7619"/>
    <w:rsid w:val="007E76D0"/>
    <w:rsid w:val="007E7DBE"/>
    <w:rsid w:val="007E7DE2"/>
    <w:rsid w:val="007E7EBB"/>
    <w:rsid w:val="007E7F96"/>
    <w:rsid w:val="007F0196"/>
    <w:rsid w:val="007F03D3"/>
    <w:rsid w:val="007F0423"/>
    <w:rsid w:val="007F06AD"/>
    <w:rsid w:val="007F078D"/>
    <w:rsid w:val="007F0AA1"/>
    <w:rsid w:val="007F111E"/>
    <w:rsid w:val="007F116A"/>
    <w:rsid w:val="007F1351"/>
    <w:rsid w:val="007F1576"/>
    <w:rsid w:val="007F1650"/>
    <w:rsid w:val="007F1718"/>
    <w:rsid w:val="007F1822"/>
    <w:rsid w:val="007F18EB"/>
    <w:rsid w:val="007F1CC8"/>
    <w:rsid w:val="007F1E19"/>
    <w:rsid w:val="007F1EFD"/>
    <w:rsid w:val="007F1FF0"/>
    <w:rsid w:val="007F20BB"/>
    <w:rsid w:val="007F2311"/>
    <w:rsid w:val="007F23AE"/>
    <w:rsid w:val="007F2930"/>
    <w:rsid w:val="007F29EA"/>
    <w:rsid w:val="007F2F4C"/>
    <w:rsid w:val="007F362A"/>
    <w:rsid w:val="007F39F2"/>
    <w:rsid w:val="007F4153"/>
    <w:rsid w:val="007F4290"/>
    <w:rsid w:val="007F453A"/>
    <w:rsid w:val="007F4687"/>
    <w:rsid w:val="007F4E27"/>
    <w:rsid w:val="007F4E98"/>
    <w:rsid w:val="007F4FB3"/>
    <w:rsid w:val="007F53A7"/>
    <w:rsid w:val="007F5420"/>
    <w:rsid w:val="007F5599"/>
    <w:rsid w:val="007F571C"/>
    <w:rsid w:val="007F57E3"/>
    <w:rsid w:val="007F5836"/>
    <w:rsid w:val="007F5D45"/>
    <w:rsid w:val="007F5DC4"/>
    <w:rsid w:val="007F62BB"/>
    <w:rsid w:val="007F64C4"/>
    <w:rsid w:val="007F6608"/>
    <w:rsid w:val="007F66F5"/>
    <w:rsid w:val="007F67DD"/>
    <w:rsid w:val="007F6905"/>
    <w:rsid w:val="007F69B1"/>
    <w:rsid w:val="007F6CC8"/>
    <w:rsid w:val="007F6E1D"/>
    <w:rsid w:val="007F6E7B"/>
    <w:rsid w:val="007F6EAC"/>
    <w:rsid w:val="007F6F88"/>
    <w:rsid w:val="007F6F8F"/>
    <w:rsid w:val="007F712C"/>
    <w:rsid w:val="007F72BA"/>
    <w:rsid w:val="007F7342"/>
    <w:rsid w:val="007F73E3"/>
    <w:rsid w:val="007F7B94"/>
    <w:rsid w:val="007F7BF7"/>
    <w:rsid w:val="0080017E"/>
    <w:rsid w:val="008004B8"/>
    <w:rsid w:val="0080072C"/>
    <w:rsid w:val="008007C8"/>
    <w:rsid w:val="008008B3"/>
    <w:rsid w:val="00800937"/>
    <w:rsid w:val="00800E8A"/>
    <w:rsid w:val="00800FA5"/>
    <w:rsid w:val="008010D7"/>
    <w:rsid w:val="008010E1"/>
    <w:rsid w:val="00801207"/>
    <w:rsid w:val="008013F7"/>
    <w:rsid w:val="00801401"/>
    <w:rsid w:val="008014A3"/>
    <w:rsid w:val="008014ED"/>
    <w:rsid w:val="0080169E"/>
    <w:rsid w:val="008016C1"/>
    <w:rsid w:val="008019A2"/>
    <w:rsid w:val="008019BD"/>
    <w:rsid w:val="00801C24"/>
    <w:rsid w:val="00801CA8"/>
    <w:rsid w:val="00801D96"/>
    <w:rsid w:val="0080205A"/>
    <w:rsid w:val="0080255B"/>
    <w:rsid w:val="0080288F"/>
    <w:rsid w:val="00802970"/>
    <w:rsid w:val="008029E7"/>
    <w:rsid w:val="00802AF0"/>
    <w:rsid w:val="00802B23"/>
    <w:rsid w:val="00802EB5"/>
    <w:rsid w:val="00802EB7"/>
    <w:rsid w:val="008030B4"/>
    <w:rsid w:val="00803149"/>
    <w:rsid w:val="008033BB"/>
    <w:rsid w:val="00803580"/>
    <w:rsid w:val="00803600"/>
    <w:rsid w:val="00803717"/>
    <w:rsid w:val="0080395D"/>
    <w:rsid w:val="00803AA7"/>
    <w:rsid w:val="00803D07"/>
    <w:rsid w:val="00803D49"/>
    <w:rsid w:val="00804046"/>
    <w:rsid w:val="008043FD"/>
    <w:rsid w:val="0080447D"/>
    <w:rsid w:val="0080447E"/>
    <w:rsid w:val="008044D6"/>
    <w:rsid w:val="0080450A"/>
    <w:rsid w:val="0080471F"/>
    <w:rsid w:val="00804A4C"/>
    <w:rsid w:val="00804ACF"/>
    <w:rsid w:val="00804AFA"/>
    <w:rsid w:val="00804C0A"/>
    <w:rsid w:val="00804C4B"/>
    <w:rsid w:val="00804F45"/>
    <w:rsid w:val="00805124"/>
    <w:rsid w:val="0080528B"/>
    <w:rsid w:val="008054A8"/>
    <w:rsid w:val="0080561A"/>
    <w:rsid w:val="00805620"/>
    <w:rsid w:val="00805823"/>
    <w:rsid w:val="00805A13"/>
    <w:rsid w:val="00805F67"/>
    <w:rsid w:val="00805FAE"/>
    <w:rsid w:val="008061DF"/>
    <w:rsid w:val="00806371"/>
    <w:rsid w:val="00806695"/>
    <w:rsid w:val="008066FC"/>
    <w:rsid w:val="00806734"/>
    <w:rsid w:val="00806B21"/>
    <w:rsid w:val="00806E23"/>
    <w:rsid w:val="00806F3E"/>
    <w:rsid w:val="008070F8"/>
    <w:rsid w:val="00807261"/>
    <w:rsid w:val="008073D9"/>
    <w:rsid w:val="008073FD"/>
    <w:rsid w:val="00807484"/>
    <w:rsid w:val="008076F3"/>
    <w:rsid w:val="00807896"/>
    <w:rsid w:val="00807C33"/>
    <w:rsid w:val="00807C42"/>
    <w:rsid w:val="00807F2C"/>
    <w:rsid w:val="008100E8"/>
    <w:rsid w:val="00810328"/>
    <w:rsid w:val="008104C8"/>
    <w:rsid w:val="008107F4"/>
    <w:rsid w:val="00810B12"/>
    <w:rsid w:val="00810DF0"/>
    <w:rsid w:val="00811148"/>
    <w:rsid w:val="0081124E"/>
    <w:rsid w:val="0081144D"/>
    <w:rsid w:val="0081155E"/>
    <w:rsid w:val="008115D5"/>
    <w:rsid w:val="008115EF"/>
    <w:rsid w:val="008115F1"/>
    <w:rsid w:val="008115FD"/>
    <w:rsid w:val="00811658"/>
    <w:rsid w:val="00811771"/>
    <w:rsid w:val="0081177E"/>
    <w:rsid w:val="00811A04"/>
    <w:rsid w:val="00811B81"/>
    <w:rsid w:val="00811F50"/>
    <w:rsid w:val="00812058"/>
    <w:rsid w:val="00812148"/>
    <w:rsid w:val="00812478"/>
    <w:rsid w:val="0081275D"/>
    <w:rsid w:val="008127E2"/>
    <w:rsid w:val="008129F8"/>
    <w:rsid w:val="00812A7B"/>
    <w:rsid w:val="00812A9C"/>
    <w:rsid w:val="00812B34"/>
    <w:rsid w:val="00812BF7"/>
    <w:rsid w:val="0081303E"/>
    <w:rsid w:val="0081322A"/>
    <w:rsid w:val="008132E0"/>
    <w:rsid w:val="00813365"/>
    <w:rsid w:val="0081355B"/>
    <w:rsid w:val="008136DE"/>
    <w:rsid w:val="00813A31"/>
    <w:rsid w:val="00813FA8"/>
    <w:rsid w:val="00814396"/>
    <w:rsid w:val="0081444F"/>
    <w:rsid w:val="00814468"/>
    <w:rsid w:val="008144C8"/>
    <w:rsid w:val="00814FC9"/>
    <w:rsid w:val="008150DB"/>
    <w:rsid w:val="00815281"/>
    <w:rsid w:val="0081528E"/>
    <w:rsid w:val="00815413"/>
    <w:rsid w:val="0081574B"/>
    <w:rsid w:val="0081589D"/>
    <w:rsid w:val="00815A2F"/>
    <w:rsid w:val="00815AD4"/>
    <w:rsid w:val="00815BEE"/>
    <w:rsid w:val="00815C5F"/>
    <w:rsid w:val="00815D39"/>
    <w:rsid w:val="00815ED3"/>
    <w:rsid w:val="00815EDC"/>
    <w:rsid w:val="00815EEF"/>
    <w:rsid w:val="00816181"/>
    <w:rsid w:val="008161E0"/>
    <w:rsid w:val="00816563"/>
    <w:rsid w:val="0081681C"/>
    <w:rsid w:val="00816A02"/>
    <w:rsid w:val="00816B32"/>
    <w:rsid w:val="00816C04"/>
    <w:rsid w:val="00816FF8"/>
    <w:rsid w:val="0081714C"/>
    <w:rsid w:val="00817192"/>
    <w:rsid w:val="0081725D"/>
    <w:rsid w:val="008177FB"/>
    <w:rsid w:val="0081790A"/>
    <w:rsid w:val="008179DD"/>
    <w:rsid w:val="00817A8F"/>
    <w:rsid w:val="00817AF4"/>
    <w:rsid w:val="00817C3A"/>
    <w:rsid w:val="00817E81"/>
    <w:rsid w:val="00817F0A"/>
    <w:rsid w:val="00817F93"/>
    <w:rsid w:val="0082021D"/>
    <w:rsid w:val="00820352"/>
    <w:rsid w:val="008204D6"/>
    <w:rsid w:val="0082052E"/>
    <w:rsid w:val="00820670"/>
    <w:rsid w:val="008208E2"/>
    <w:rsid w:val="00820AB4"/>
    <w:rsid w:val="00820B29"/>
    <w:rsid w:val="00820B83"/>
    <w:rsid w:val="00820C72"/>
    <w:rsid w:val="00820EF5"/>
    <w:rsid w:val="00821003"/>
    <w:rsid w:val="008211D9"/>
    <w:rsid w:val="00821993"/>
    <w:rsid w:val="00821B3C"/>
    <w:rsid w:val="008221BA"/>
    <w:rsid w:val="00822422"/>
    <w:rsid w:val="008224FC"/>
    <w:rsid w:val="008225DC"/>
    <w:rsid w:val="00822661"/>
    <w:rsid w:val="00822689"/>
    <w:rsid w:val="00822725"/>
    <w:rsid w:val="008227AE"/>
    <w:rsid w:val="00822837"/>
    <w:rsid w:val="008228A7"/>
    <w:rsid w:val="00822A02"/>
    <w:rsid w:val="00822A91"/>
    <w:rsid w:val="00822AA2"/>
    <w:rsid w:val="00822B5D"/>
    <w:rsid w:val="00822CD7"/>
    <w:rsid w:val="00822D89"/>
    <w:rsid w:val="0082313B"/>
    <w:rsid w:val="008231E6"/>
    <w:rsid w:val="00823344"/>
    <w:rsid w:val="0082351C"/>
    <w:rsid w:val="0082352C"/>
    <w:rsid w:val="00823568"/>
    <w:rsid w:val="00823823"/>
    <w:rsid w:val="00823CED"/>
    <w:rsid w:val="00823CF8"/>
    <w:rsid w:val="00823F8D"/>
    <w:rsid w:val="00823FF6"/>
    <w:rsid w:val="008242FA"/>
    <w:rsid w:val="0082433C"/>
    <w:rsid w:val="00824471"/>
    <w:rsid w:val="00824553"/>
    <w:rsid w:val="00824584"/>
    <w:rsid w:val="00824594"/>
    <w:rsid w:val="00824791"/>
    <w:rsid w:val="00824988"/>
    <w:rsid w:val="008249F1"/>
    <w:rsid w:val="00824A04"/>
    <w:rsid w:val="00824BE2"/>
    <w:rsid w:val="00824E8B"/>
    <w:rsid w:val="00824F8B"/>
    <w:rsid w:val="0082501D"/>
    <w:rsid w:val="00825104"/>
    <w:rsid w:val="008251A8"/>
    <w:rsid w:val="008254A5"/>
    <w:rsid w:val="008254C8"/>
    <w:rsid w:val="008254CC"/>
    <w:rsid w:val="00825753"/>
    <w:rsid w:val="0082578B"/>
    <w:rsid w:val="00825801"/>
    <w:rsid w:val="0082587A"/>
    <w:rsid w:val="0082595A"/>
    <w:rsid w:val="0082596B"/>
    <w:rsid w:val="00825AC3"/>
    <w:rsid w:val="00825C4E"/>
    <w:rsid w:val="00825CE7"/>
    <w:rsid w:val="00825D95"/>
    <w:rsid w:val="00825FBC"/>
    <w:rsid w:val="008263BC"/>
    <w:rsid w:val="008264D2"/>
    <w:rsid w:val="008265C7"/>
    <w:rsid w:val="0082687D"/>
    <w:rsid w:val="00826935"/>
    <w:rsid w:val="008269AF"/>
    <w:rsid w:val="00826A08"/>
    <w:rsid w:val="00826C2A"/>
    <w:rsid w:val="00826D81"/>
    <w:rsid w:val="00826EDA"/>
    <w:rsid w:val="00827243"/>
    <w:rsid w:val="00827442"/>
    <w:rsid w:val="008274D2"/>
    <w:rsid w:val="008279ED"/>
    <w:rsid w:val="00827A56"/>
    <w:rsid w:val="00827C31"/>
    <w:rsid w:val="00827D12"/>
    <w:rsid w:val="00827D1C"/>
    <w:rsid w:val="00827DEA"/>
    <w:rsid w:val="00827FE6"/>
    <w:rsid w:val="008300DD"/>
    <w:rsid w:val="00830151"/>
    <w:rsid w:val="00830257"/>
    <w:rsid w:val="00830282"/>
    <w:rsid w:val="0083031E"/>
    <w:rsid w:val="008303C6"/>
    <w:rsid w:val="0083043B"/>
    <w:rsid w:val="008304AE"/>
    <w:rsid w:val="00830548"/>
    <w:rsid w:val="008306BD"/>
    <w:rsid w:val="008307AB"/>
    <w:rsid w:val="00830988"/>
    <w:rsid w:val="00830AD6"/>
    <w:rsid w:val="00830B0D"/>
    <w:rsid w:val="00830B3B"/>
    <w:rsid w:val="00831332"/>
    <w:rsid w:val="008313BE"/>
    <w:rsid w:val="00831423"/>
    <w:rsid w:val="008314C0"/>
    <w:rsid w:val="00831556"/>
    <w:rsid w:val="008315A6"/>
    <w:rsid w:val="00831865"/>
    <w:rsid w:val="00831D92"/>
    <w:rsid w:val="00831ECE"/>
    <w:rsid w:val="00831F91"/>
    <w:rsid w:val="008325BC"/>
    <w:rsid w:val="00832673"/>
    <w:rsid w:val="00832692"/>
    <w:rsid w:val="0083296B"/>
    <w:rsid w:val="00832B0B"/>
    <w:rsid w:val="00832CE8"/>
    <w:rsid w:val="00833193"/>
    <w:rsid w:val="008332B1"/>
    <w:rsid w:val="0083371D"/>
    <w:rsid w:val="00833971"/>
    <w:rsid w:val="00833CD8"/>
    <w:rsid w:val="00833E1A"/>
    <w:rsid w:val="00833F05"/>
    <w:rsid w:val="0083401E"/>
    <w:rsid w:val="0083437A"/>
    <w:rsid w:val="008349E7"/>
    <w:rsid w:val="00834A61"/>
    <w:rsid w:val="00834F64"/>
    <w:rsid w:val="008352E2"/>
    <w:rsid w:val="0083549D"/>
    <w:rsid w:val="00835552"/>
    <w:rsid w:val="008355D1"/>
    <w:rsid w:val="00835730"/>
    <w:rsid w:val="00835D00"/>
    <w:rsid w:val="00835F89"/>
    <w:rsid w:val="00835FB9"/>
    <w:rsid w:val="008360C2"/>
    <w:rsid w:val="00836275"/>
    <w:rsid w:val="0083651B"/>
    <w:rsid w:val="00836691"/>
    <w:rsid w:val="00836703"/>
    <w:rsid w:val="008369ED"/>
    <w:rsid w:val="00836ACF"/>
    <w:rsid w:val="00836AE2"/>
    <w:rsid w:val="00836B6A"/>
    <w:rsid w:val="00836CD0"/>
    <w:rsid w:val="00836DF5"/>
    <w:rsid w:val="00837046"/>
    <w:rsid w:val="00837193"/>
    <w:rsid w:val="0083739E"/>
    <w:rsid w:val="00837628"/>
    <w:rsid w:val="0083769D"/>
    <w:rsid w:val="0083775B"/>
    <w:rsid w:val="00837A71"/>
    <w:rsid w:val="00837B16"/>
    <w:rsid w:val="00837D3B"/>
    <w:rsid w:val="00837E99"/>
    <w:rsid w:val="008401E8"/>
    <w:rsid w:val="00840237"/>
    <w:rsid w:val="00840265"/>
    <w:rsid w:val="008404CD"/>
    <w:rsid w:val="00840600"/>
    <w:rsid w:val="00840825"/>
    <w:rsid w:val="0084096A"/>
    <w:rsid w:val="00840A11"/>
    <w:rsid w:val="00840BB4"/>
    <w:rsid w:val="00840BC4"/>
    <w:rsid w:val="00840C4B"/>
    <w:rsid w:val="00840FB3"/>
    <w:rsid w:val="00840FF9"/>
    <w:rsid w:val="008411C9"/>
    <w:rsid w:val="0084160D"/>
    <w:rsid w:val="00841723"/>
    <w:rsid w:val="00841819"/>
    <w:rsid w:val="00841851"/>
    <w:rsid w:val="0084190C"/>
    <w:rsid w:val="00841924"/>
    <w:rsid w:val="00841AAE"/>
    <w:rsid w:val="00841AB0"/>
    <w:rsid w:val="00841AE0"/>
    <w:rsid w:val="00841BFB"/>
    <w:rsid w:val="00841CFB"/>
    <w:rsid w:val="00841F2D"/>
    <w:rsid w:val="00841FB2"/>
    <w:rsid w:val="00842074"/>
    <w:rsid w:val="00842357"/>
    <w:rsid w:val="00842364"/>
    <w:rsid w:val="0084248C"/>
    <w:rsid w:val="00842685"/>
    <w:rsid w:val="00842721"/>
    <w:rsid w:val="00842C42"/>
    <w:rsid w:val="00843086"/>
    <w:rsid w:val="0084313F"/>
    <w:rsid w:val="0084329B"/>
    <w:rsid w:val="008433D9"/>
    <w:rsid w:val="0084342B"/>
    <w:rsid w:val="00843621"/>
    <w:rsid w:val="0084366B"/>
    <w:rsid w:val="00843860"/>
    <w:rsid w:val="00843C5D"/>
    <w:rsid w:val="00843F5F"/>
    <w:rsid w:val="0084405B"/>
    <w:rsid w:val="0084415E"/>
    <w:rsid w:val="008442A0"/>
    <w:rsid w:val="00844347"/>
    <w:rsid w:val="008446B2"/>
    <w:rsid w:val="00844E20"/>
    <w:rsid w:val="00844F6A"/>
    <w:rsid w:val="00844F79"/>
    <w:rsid w:val="00844FB5"/>
    <w:rsid w:val="00845460"/>
    <w:rsid w:val="0084558E"/>
    <w:rsid w:val="00845761"/>
    <w:rsid w:val="008458DA"/>
    <w:rsid w:val="008458FF"/>
    <w:rsid w:val="008459B6"/>
    <w:rsid w:val="00845B48"/>
    <w:rsid w:val="00845D6B"/>
    <w:rsid w:val="00845E49"/>
    <w:rsid w:val="00846324"/>
    <w:rsid w:val="0084662C"/>
    <w:rsid w:val="00846825"/>
    <w:rsid w:val="00846896"/>
    <w:rsid w:val="00846972"/>
    <w:rsid w:val="00846BFC"/>
    <w:rsid w:val="00846DE1"/>
    <w:rsid w:val="00846F73"/>
    <w:rsid w:val="00847295"/>
    <w:rsid w:val="00847326"/>
    <w:rsid w:val="008475B0"/>
    <w:rsid w:val="00847737"/>
    <w:rsid w:val="008478E3"/>
    <w:rsid w:val="00847A97"/>
    <w:rsid w:val="00847B58"/>
    <w:rsid w:val="00847D1A"/>
    <w:rsid w:val="00847D93"/>
    <w:rsid w:val="00850055"/>
    <w:rsid w:val="00850117"/>
    <w:rsid w:val="008502F6"/>
    <w:rsid w:val="008504C6"/>
    <w:rsid w:val="00850733"/>
    <w:rsid w:val="0085089B"/>
    <w:rsid w:val="008509D1"/>
    <w:rsid w:val="00850A66"/>
    <w:rsid w:val="00850B50"/>
    <w:rsid w:val="00850BB1"/>
    <w:rsid w:val="00850D6D"/>
    <w:rsid w:val="00850DE8"/>
    <w:rsid w:val="0085114A"/>
    <w:rsid w:val="0085116F"/>
    <w:rsid w:val="00851223"/>
    <w:rsid w:val="0085163B"/>
    <w:rsid w:val="008516B2"/>
    <w:rsid w:val="008517B9"/>
    <w:rsid w:val="0085180B"/>
    <w:rsid w:val="0085191A"/>
    <w:rsid w:val="008519C6"/>
    <w:rsid w:val="00851A79"/>
    <w:rsid w:val="00851B9E"/>
    <w:rsid w:val="00851BCF"/>
    <w:rsid w:val="008523C1"/>
    <w:rsid w:val="008525E6"/>
    <w:rsid w:val="00852615"/>
    <w:rsid w:val="00852A60"/>
    <w:rsid w:val="00852B30"/>
    <w:rsid w:val="00852D85"/>
    <w:rsid w:val="00852DEC"/>
    <w:rsid w:val="00853197"/>
    <w:rsid w:val="00853379"/>
    <w:rsid w:val="00853446"/>
    <w:rsid w:val="0085351D"/>
    <w:rsid w:val="00853793"/>
    <w:rsid w:val="008538FE"/>
    <w:rsid w:val="00854037"/>
    <w:rsid w:val="00854102"/>
    <w:rsid w:val="00854160"/>
    <w:rsid w:val="0085430B"/>
    <w:rsid w:val="0085437C"/>
    <w:rsid w:val="00854728"/>
    <w:rsid w:val="0085485A"/>
    <w:rsid w:val="00854A2A"/>
    <w:rsid w:val="00854C7F"/>
    <w:rsid w:val="00854D5F"/>
    <w:rsid w:val="008554A4"/>
    <w:rsid w:val="00855980"/>
    <w:rsid w:val="00855A22"/>
    <w:rsid w:val="00856040"/>
    <w:rsid w:val="00856280"/>
    <w:rsid w:val="00856375"/>
    <w:rsid w:val="00856552"/>
    <w:rsid w:val="00856601"/>
    <w:rsid w:val="00856602"/>
    <w:rsid w:val="0085690D"/>
    <w:rsid w:val="00856BCA"/>
    <w:rsid w:val="00856CAB"/>
    <w:rsid w:val="00856FE9"/>
    <w:rsid w:val="008571D3"/>
    <w:rsid w:val="008573E2"/>
    <w:rsid w:val="0085758F"/>
    <w:rsid w:val="00857672"/>
    <w:rsid w:val="0085770E"/>
    <w:rsid w:val="00857854"/>
    <w:rsid w:val="00857B73"/>
    <w:rsid w:val="00857CBC"/>
    <w:rsid w:val="00857DA5"/>
    <w:rsid w:val="00857EBA"/>
    <w:rsid w:val="008601F1"/>
    <w:rsid w:val="008604DB"/>
    <w:rsid w:val="00860702"/>
    <w:rsid w:val="00860750"/>
    <w:rsid w:val="00860855"/>
    <w:rsid w:val="00860CA2"/>
    <w:rsid w:val="00860DE1"/>
    <w:rsid w:val="00861281"/>
    <w:rsid w:val="0086140E"/>
    <w:rsid w:val="008614E0"/>
    <w:rsid w:val="00861511"/>
    <w:rsid w:val="008616D5"/>
    <w:rsid w:val="00861864"/>
    <w:rsid w:val="00861A1B"/>
    <w:rsid w:val="00861B77"/>
    <w:rsid w:val="00861ED6"/>
    <w:rsid w:val="0086205A"/>
    <w:rsid w:val="00862070"/>
    <w:rsid w:val="008620C7"/>
    <w:rsid w:val="00862292"/>
    <w:rsid w:val="00862472"/>
    <w:rsid w:val="008624B6"/>
    <w:rsid w:val="008627D5"/>
    <w:rsid w:val="008627F6"/>
    <w:rsid w:val="0086280E"/>
    <w:rsid w:val="00862873"/>
    <w:rsid w:val="0086292A"/>
    <w:rsid w:val="00862C29"/>
    <w:rsid w:val="00862DAE"/>
    <w:rsid w:val="00862F03"/>
    <w:rsid w:val="00862FC3"/>
    <w:rsid w:val="00863241"/>
    <w:rsid w:val="008632EC"/>
    <w:rsid w:val="0086335D"/>
    <w:rsid w:val="008633F6"/>
    <w:rsid w:val="0086348C"/>
    <w:rsid w:val="00863564"/>
    <w:rsid w:val="008637C4"/>
    <w:rsid w:val="008637DE"/>
    <w:rsid w:val="00863834"/>
    <w:rsid w:val="008638F6"/>
    <w:rsid w:val="00863A3F"/>
    <w:rsid w:val="00863B5B"/>
    <w:rsid w:val="00863C10"/>
    <w:rsid w:val="00863CB1"/>
    <w:rsid w:val="0086411C"/>
    <w:rsid w:val="0086428C"/>
    <w:rsid w:val="008642BB"/>
    <w:rsid w:val="00864724"/>
    <w:rsid w:val="00864823"/>
    <w:rsid w:val="0086494A"/>
    <w:rsid w:val="00864A1B"/>
    <w:rsid w:val="00864D3F"/>
    <w:rsid w:val="00864FB1"/>
    <w:rsid w:val="00865460"/>
    <w:rsid w:val="0086563A"/>
    <w:rsid w:val="00865644"/>
    <w:rsid w:val="00865DBB"/>
    <w:rsid w:val="00865FBA"/>
    <w:rsid w:val="00866186"/>
    <w:rsid w:val="008662AB"/>
    <w:rsid w:val="00866373"/>
    <w:rsid w:val="008664A3"/>
    <w:rsid w:val="0086656D"/>
    <w:rsid w:val="00866633"/>
    <w:rsid w:val="0086663D"/>
    <w:rsid w:val="00866ABC"/>
    <w:rsid w:val="00866B3C"/>
    <w:rsid w:val="00866BBD"/>
    <w:rsid w:val="00866C8B"/>
    <w:rsid w:val="00866CA4"/>
    <w:rsid w:val="00866D40"/>
    <w:rsid w:val="00866E38"/>
    <w:rsid w:val="00866E64"/>
    <w:rsid w:val="00866EF3"/>
    <w:rsid w:val="008672AB"/>
    <w:rsid w:val="00867369"/>
    <w:rsid w:val="0086770A"/>
    <w:rsid w:val="0086774C"/>
    <w:rsid w:val="008677BF"/>
    <w:rsid w:val="00867949"/>
    <w:rsid w:val="00867A78"/>
    <w:rsid w:val="00867ACF"/>
    <w:rsid w:val="00867E24"/>
    <w:rsid w:val="00870571"/>
    <w:rsid w:val="008705EC"/>
    <w:rsid w:val="008713A9"/>
    <w:rsid w:val="00871527"/>
    <w:rsid w:val="008716AE"/>
    <w:rsid w:val="00871773"/>
    <w:rsid w:val="00871B57"/>
    <w:rsid w:val="00871B7A"/>
    <w:rsid w:val="00871F34"/>
    <w:rsid w:val="00871FCB"/>
    <w:rsid w:val="008720BC"/>
    <w:rsid w:val="008720EA"/>
    <w:rsid w:val="008720F1"/>
    <w:rsid w:val="00872831"/>
    <w:rsid w:val="00872BB7"/>
    <w:rsid w:val="00872C31"/>
    <w:rsid w:val="00872E69"/>
    <w:rsid w:val="00872FA4"/>
    <w:rsid w:val="00873004"/>
    <w:rsid w:val="00873186"/>
    <w:rsid w:val="0087336B"/>
    <w:rsid w:val="00873566"/>
    <w:rsid w:val="00873805"/>
    <w:rsid w:val="00873913"/>
    <w:rsid w:val="00873A5F"/>
    <w:rsid w:val="00873A88"/>
    <w:rsid w:val="00873B9F"/>
    <w:rsid w:val="00873EEF"/>
    <w:rsid w:val="00873FC2"/>
    <w:rsid w:val="008740BA"/>
    <w:rsid w:val="008740E9"/>
    <w:rsid w:val="008741E8"/>
    <w:rsid w:val="0087436C"/>
    <w:rsid w:val="00874E28"/>
    <w:rsid w:val="0087529A"/>
    <w:rsid w:val="008756C2"/>
    <w:rsid w:val="00875B1F"/>
    <w:rsid w:val="00876204"/>
    <w:rsid w:val="008764DF"/>
    <w:rsid w:val="008764EB"/>
    <w:rsid w:val="0087661E"/>
    <w:rsid w:val="008768B6"/>
    <w:rsid w:val="00876BC2"/>
    <w:rsid w:val="00876C76"/>
    <w:rsid w:val="00876CE2"/>
    <w:rsid w:val="00876EA1"/>
    <w:rsid w:val="008771CD"/>
    <w:rsid w:val="00877454"/>
    <w:rsid w:val="00877508"/>
    <w:rsid w:val="00877519"/>
    <w:rsid w:val="0087751C"/>
    <w:rsid w:val="0087756C"/>
    <w:rsid w:val="00877660"/>
    <w:rsid w:val="00877841"/>
    <w:rsid w:val="00877870"/>
    <w:rsid w:val="00877F6E"/>
    <w:rsid w:val="008803A0"/>
    <w:rsid w:val="008804A0"/>
    <w:rsid w:val="008805A3"/>
    <w:rsid w:val="00880748"/>
    <w:rsid w:val="00880A10"/>
    <w:rsid w:val="00880A8E"/>
    <w:rsid w:val="00880B67"/>
    <w:rsid w:val="00880BFC"/>
    <w:rsid w:val="00880C3A"/>
    <w:rsid w:val="00880CB7"/>
    <w:rsid w:val="0088105F"/>
    <w:rsid w:val="00881282"/>
    <w:rsid w:val="008812D9"/>
    <w:rsid w:val="00881383"/>
    <w:rsid w:val="00881496"/>
    <w:rsid w:val="0088149F"/>
    <w:rsid w:val="00881614"/>
    <w:rsid w:val="008816AE"/>
    <w:rsid w:val="008817AE"/>
    <w:rsid w:val="00881975"/>
    <w:rsid w:val="008820DC"/>
    <w:rsid w:val="00882555"/>
    <w:rsid w:val="00882788"/>
    <w:rsid w:val="00882C41"/>
    <w:rsid w:val="00883220"/>
    <w:rsid w:val="00883347"/>
    <w:rsid w:val="00883BB0"/>
    <w:rsid w:val="00883C42"/>
    <w:rsid w:val="00883CA6"/>
    <w:rsid w:val="00883FF5"/>
    <w:rsid w:val="00884037"/>
    <w:rsid w:val="008840E5"/>
    <w:rsid w:val="00884180"/>
    <w:rsid w:val="008841AF"/>
    <w:rsid w:val="0088450C"/>
    <w:rsid w:val="008845ED"/>
    <w:rsid w:val="008848C7"/>
    <w:rsid w:val="00884961"/>
    <w:rsid w:val="0088498F"/>
    <w:rsid w:val="00884ABE"/>
    <w:rsid w:val="00884C8A"/>
    <w:rsid w:val="00884CCA"/>
    <w:rsid w:val="00884D04"/>
    <w:rsid w:val="00884FF7"/>
    <w:rsid w:val="008850F2"/>
    <w:rsid w:val="00885121"/>
    <w:rsid w:val="00885270"/>
    <w:rsid w:val="00885517"/>
    <w:rsid w:val="00885555"/>
    <w:rsid w:val="0088555A"/>
    <w:rsid w:val="00885ACE"/>
    <w:rsid w:val="00885E03"/>
    <w:rsid w:val="00886425"/>
    <w:rsid w:val="00886580"/>
    <w:rsid w:val="00886631"/>
    <w:rsid w:val="00886B72"/>
    <w:rsid w:val="00886C6D"/>
    <w:rsid w:val="00886C72"/>
    <w:rsid w:val="00886E0A"/>
    <w:rsid w:val="00886E74"/>
    <w:rsid w:val="008872B3"/>
    <w:rsid w:val="00887339"/>
    <w:rsid w:val="008873CF"/>
    <w:rsid w:val="00887435"/>
    <w:rsid w:val="0088748E"/>
    <w:rsid w:val="008874EF"/>
    <w:rsid w:val="00887517"/>
    <w:rsid w:val="00887563"/>
    <w:rsid w:val="008875C9"/>
    <w:rsid w:val="00887827"/>
    <w:rsid w:val="00887B1A"/>
    <w:rsid w:val="00887C92"/>
    <w:rsid w:val="008902C4"/>
    <w:rsid w:val="008902D7"/>
    <w:rsid w:val="00890358"/>
    <w:rsid w:val="00890412"/>
    <w:rsid w:val="00890433"/>
    <w:rsid w:val="0089059F"/>
    <w:rsid w:val="00890674"/>
    <w:rsid w:val="00890780"/>
    <w:rsid w:val="0089081B"/>
    <w:rsid w:val="00890866"/>
    <w:rsid w:val="008909E8"/>
    <w:rsid w:val="00890A5B"/>
    <w:rsid w:val="00890A6F"/>
    <w:rsid w:val="00890DA0"/>
    <w:rsid w:val="00890ECA"/>
    <w:rsid w:val="00891049"/>
    <w:rsid w:val="00891218"/>
    <w:rsid w:val="0089156C"/>
    <w:rsid w:val="00891685"/>
    <w:rsid w:val="00891774"/>
    <w:rsid w:val="00891813"/>
    <w:rsid w:val="00891A5B"/>
    <w:rsid w:val="00891A68"/>
    <w:rsid w:val="00891D5E"/>
    <w:rsid w:val="00891E86"/>
    <w:rsid w:val="0089261C"/>
    <w:rsid w:val="0089270D"/>
    <w:rsid w:val="00892949"/>
    <w:rsid w:val="00892B42"/>
    <w:rsid w:val="00892B74"/>
    <w:rsid w:val="00892C0E"/>
    <w:rsid w:val="00892CD1"/>
    <w:rsid w:val="00892D01"/>
    <w:rsid w:val="00892E29"/>
    <w:rsid w:val="008932B8"/>
    <w:rsid w:val="008932D9"/>
    <w:rsid w:val="0089342C"/>
    <w:rsid w:val="008936AB"/>
    <w:rsid w:val="00893825"/>
    <w:rsid w:val="00893DEA"/>
    <w:rsid w:val="00893FF4"/>
    <w:rsid w:val="0089427D"/>
    <w:rsid w:val="0089449A"/>
    <w:rsid w:val="00894639"/>
    <w:rsid w:val="0089466B"/>
    <w:rsid w:val="00894775"/>
    <w:rsid w:val="00894998"/>
    <w:rsid w:val="00894A51"/>
    <w:rsid w:val="00894AFB"/>
    <w:rsid w:val="00894E76"/>
    <w:rsid w:val="00895097"/>
    <w:rsid w:val="008954D2"/>
    <w:rsid w:val="0089567B"/>
    <w:rsid w:val="008956E6"/>
    <w:rsid w:val="0089591B"/>
    <w:rsid w:val="008959CC"/>
    <w:rsid w:val="00895AAA"/>
    <w:rsid w:val="00895CF9"/>
    <w:rsid w:val="00895D79"/>
    <w:rsid w:val="00896041"/>
    <w:rsid w:val="00896356"/>
    <w:rsid w:val="00896394"/>
    <w:rsid w:val="0089659E"/>
    <w:rsid w:val="00896727"/>
    <w:rsid w:val="00896825"/>
    <w:rsid w:val="008968A6"/>
    <w:rsid w:val="00896948"/>
    <w:rsid w:val="00896AF4"/>
    <w:rsid w:val="00896C08"/>
    <w:rsid w:val="00896EB3"/>
    <w:rsid w:val="008972B5"/>
    <w:rsid w:val="008972C2"/>
    <w:rsid w:val="00897396"/>
    <w:rsid w:val="00897490"/>
    <w:rsid w:val="0089758E"/>
    <w:rsid w:val="008975B7"/>
    <w:rsid w:val="008976B8"/>
    <w:rsid w:val="008977C3"/>
    <w:rsid w:val="00897B1B"/>
    <w:rsid w:val="00897F10"/>
    <w:rsid w:val="00897FF1"/>
    <w:rsid w:val="008A0024"/>
    <w:rsid w:val="008A090E"/>
    <w:rsid w:val="008A0929"/>
    <w:rsid w:val="008A0AED"/>
    <w:rsid w:val="008A0BD2"/>
    <w:rsid w:val="008A0BFC"/>
    <w:rsid w:val="008A0C96"/>
    <w:rsid w:val="008A0DEE"/>
    <w:rsid w:val="008A108F"/>
    <w:rsid w:val="008A1206"/>
    <w:rsid w:val="008A16C0"/>
    <w:rsid w:val="008A17E0"/>
    <w:rsid w:val="008A1807"/>
    <w:rsid w:val="008A18DA"/>
    <w:rsid w:val="008A1912"/>
    <w:rsid w:val="008A1D64"/>
    <w:rsid w:val="008A1E13"/>
    <w:rsid w:val="008A1E1E"/>
    <w:rsid w:val="008A1F7C"/>
    <w:rsid w:val="008A1FF4"/>
    <w:rsid w:val="008A21AA"/>
    <w:rsid w:val="008A21C9"/>
    <w:rsid w:val="008A225F"/>
    <w:rsid w:val="008A22A6"/>
    <w:rsid w:val="008A2536"/>
    <w:rsid w:val="008A254F"/>
    <w:rsid w:val="008A2831"/>
    <w:rsid w:val="008A2876"/>
    <w:rsid w:val="008A2944"/>
    <w:rsid w:val="008A2B2D"/>
    <w:rsid w:val="008A2C9B"/>
    <w:rsid w:val="008A2CE6"/>
    <w:rsid w:val="008A2E48"/>
    <w:rsid w:val="008A2E4B"/>
    <w:rsid w:val="008A2E5C"/>
    <w:rsid w:val="008A3291"/>
    <w:rsid w:val="008A360C"/>
    <w:rsid w:val="008A374D"/>
    <w:rsid w:val="008A37B5"/>
    <w:rsid w:val="008A39C4"/>
    <w:rsid w:val="008A3A38"/>
    <w:rsid w:val="008A3AE5"/>
    <w:rsid w:val="008A3B14"/>
    <w:rsid w:val="008A3BE2"/>
    <w:rsid w:val="008A3D46"/>
    <w:rsid w:val="008A40BF"/>
    <w:rsid w:val="008A4108"/>
    <w:rsid w:val="008A43D0"/>
    <w:rsid w:val="008A4545"/>
    <w:rsid w:val="008A4565"/>
    <w:rsid w:val="008A45A4"/>
    <w:rsid w:val="008A48C7"/>
    <w:rsid w:val="008A4B1D"/>
    <w:rsid w:val="008A4B75"/>
    <w:rsid w:val="008A4D57"/>
    <w:rsid w:val="008A4EE3"/>
    <w:rsid w:val="008A518C"/>
    <w:rsid w:val="008A5207"/>
    <w:rsid w:val="008A52F1"/>
    <w:rsid w:val="008A52FE"/>
    <w:rsid w:val="008A54D1"/>
    <w:rsid w:val="008A583E"/>
    <w:rsid w:val="008A589A"/>
    <w:rsid w:val="008A58BD"/>
    <w:rsid w:val="008A5AD6"/>
    <w:rsid w:val="008A5CD2"/>
    <w:rsid w:val="008A61FC"/>
    <w:rsid w:val="008A6283"/>
    <w:rsid w:val="008A6297"/>
    <w:rsid w:val="008A6450"/>
    <w:rsid w:val="008A65B3"/>
    <w:rsid w:val="008A663B"/>
    <w:rsid w:val="008A66CA"/>
    <w:rsid w:val="008A68D2"/>
    <w:rsid w:val="008A6B39"/>
    <w:rsid w:val="008A7028"/>
    <w:rsid w:val="008A73DE"/>
    <w:rsid w:val="008A74C6"/>
    <w:rsid w:val="008A755C"/>
    <w:rsid w:val="008A75EA"/>
    <w:rsid w:val="008A794F"/>
    <w:rsid w:val="008A7C2A"/>
    <w:rsid w:val="008A7CBD"/>
    <w:rsid w:val="008A7E3C"/>
    <w:rsid w:val="008B01A8"/>
    <w:rsid w:val="008B01E6"/>
    <w:rsid w:val="008B02DC"/>
    <w:rsid w:val="008B077E"/>
    <w:rsid w:val="008B0C8A"/>
    <w:rsid w:val="008B0D13"/>
    <w:rsid w:val="008B0E83"/>
    <w:rsid w:val="008B0EA8"/>
    <w:rsid w:val="008B1050"/>
    <w:rsid w:val="008B10E7"/>
    <w:rsid w:val="008B1431"/>
    <w:rsid w:val="008B150D"/>
    <w:rsid w:val="008B15BA"/>
    <w:rsid w:val="008B1638"/>
    <w:rsid w:val="008B1673"/>
    <w:rsid w:val="008B1C9E"/>
    <w:rsid w:val="008B1CC8"/>
    <w:rsid w:val="008B1D5B"/>
    <w:rsid w:val="008B1D76"/>
    <w:rsid w:val="008B1DAB"/>
    <w:rsid w:val="008B1E56"/>
    <w:rsid w:val="008B20E4"/>
    <w:rsid w:val="008B2341"/>
    <w:rsid w:val="008B259E"/>
    <w:rsid w:val="008B25D6"/>
    <w:rsid w:val="008B2849"/>
    <w:rsid w:val="008B2B1A"/>
    <w:rsid w:val="008B2C3F"/>
    <w:rsid w:val="008B2D22"/>
    <w:rsid w:val="008B30E8"/>
    <w:rsid w:val="008B32B0"/>
    <w:rsid w:val="008B35A8"/>
    <w:rsid w:val="008B36D0"/>
    <w:rsid w:val="008B3842"/>
    <w:rsid w:val="008B3A43"/>
    <w:rsid w:val="008B3E60"/>
    <w:rsid w:val="008B4086"/>
    <w:rsid w:val="008B40D6"/>
    <w:rsid w:val="008B41DC"/>
    <w:rsid w:val="008B444A"/>
    <w:rsid w:val="008B4592"/>
    <w:rsid w:val="008B459E"/>
    <w:rsid w:val="008B45AC"/>
    <w:rsid w:val="008B4649"/>
    <w:rsid w:val="008B49CB"/>
    <w:rsid w:val="008B4A49"/>
    <w:rsid w:val="008B4D54"/>
    <w:rsid w:val="008B4D71"/>
    <w:rsid w:val="008B4F26"/>
    <w:rsid w:val="008B5248"/>
    <w:rsid w:val="008B5262"/>
    <w:rsid w:val="008B52C3"/>
    <w:rsid w:val="008B532C"/>
    <w:rsid w:val="008B569D"/>
    <w:rsid w:val="008B57FE"/>
    <w:rsid w:val="008B5817"/>
    <w:rsid w:val="008B5865"/>
    <w:rsid w:val="008B5918"/>
    <w:rsid w:val="008B595A"/>
    <w:rsid w:val="008B6049"/>
    <w:rsid w:val="008B60C3"/>
    <w:rsid w:val="008B6129"/>
    <w:rsid w:val="008B6154"/>
    <w:rsid w:val="008B620A"/>
    <w:rsid w:val="008B648B"/>
    <w:rsid w:val="008B653F"/>
    <w:rsid w:val="008B65BF"/>
    <w:rsid w:val="008B661E"/>
    <w:rsid w:val="008B6964"/>
    <w:rsid w:val="008B6B07"/>
    <w:rsid w:val="008B6BC2"/>
    <w:rsid w:val="008B6CB4"/>
    <w:rsid w:val="008B6DAB"/>
    <w:rsid w:val="008B6E1F"/>
    <w:rsid w:val="008B6E20"/>
    <w:rsid w:val="008B70CE"/>
    <w:rsid w:val="008B7102"/>
    <w:rsid w:val="008B71B7"/>
    <w:rsid w:val="008B74B8"/>
    <w:rsid w:val="008B75E0"/>
    <w:rsid w:val="008B7813"/>
    <w:rsid w:val="008B7A50"/>
    <w:rsid w:val="008B7B60"/>
    <w:rsid w:val="008B7CDF"/>
    <w:rsid w:val="008B7E33"/>
    <w:rsid w:val="008B7E69"/>
    <w:rsid w:val="008B7ECF"/>
    <w:rsid w:val="008B7ED9"/>
    <w:rsid w:val="008C0252"/>
    <w:rsid w:val="008C031B"/>
    <w:rsid w:val="008C055C"/>
    <w:rsid w:val="008C0653"/>
    <w:rsid w:val="008C06F9"/>
    <w:rsid w:val="008C0815"/>
    <w:rsid w:val="008C0872"/>
    <w:rsid w:val="008C0C95"/>
    <w:rsid w:val="008C0DE9"/>
    <w:rsid w:val="008C0F58"/>
    <w:rsid w:val="008C0F8B"/>
    <w:rsid w:val="008C11B7"/>
    <w:rsid w:val="008C1333"/>
    <w:rsid w:val="008C1462"/>
    <w:rsid w:val="008C1680"/>
    <w:rsid w:val="008C174C"/>
    <w:rsid w:val="008C1797"/>
    <w:rsid w:val="008C1D35"/>
    <w:rsid w:val="008C1EC5"/>
    <w:rsid w:val="008C1F27"/>
    <w:rsid w:val="008C20C3"/>
    <w:rsid w:val="008C21AA"/>
    <w:rsid w:val="008C235A"/>
    <w:rsid w:val="008C2373"/>
    <w:rsid w:val="008C258E"/>
    <w:rsid w:val="008C2661"/>
    <w:rsid w:val="008C2803"/>
    <w:rsid w:val="008C298C"/>
    <w:rsid w:val="008C2AD7"/>
    <w:rsid w:val="008C2C66"/>
    <w:rsid w:val="008C2D29"/>
    <w:rsid w:val="008C2F29"/>
    <w:rsid w:val="008C2F42"/>
    <w:rsid w:val="008C2F60"/>
    <w:rsid w:val="008C3034"/>
    <w:rsid w:val="008C3236"/>
    <w:rsid w:val="008C331E"/>
    <w:rsid w:val="008C359F"/>
    <w:rsid w:val="008C37D6"/>
    <w:rsid w:val="008C38BC"/>
    <w:rsid w:val="008C393B"/>
    <w:rsid w:val="008C3978"/>
    <w:rsid w:val="008C3C70"/>
    <w:rsid w:val="008C3D95"/>
    <w:rsid w:val="008C3E22"/>
    <w:rsid w:val="008C40ED"/>
    <w:rsid w:val="008C45AC"/>
    <w:rsid w:val="008C460C"/>
    <w:rsid w:val="008C4768"/>
    <w:rsid w:val="008C477E"/>
    <w:rsid w:val="008C4A8E"/>
    <w:rsid w:val="008C4B30"/>
    <w:rsid w:val="008C4C34"/>
    <w:rsid w:val="008C4E1A"/>
    <w:rsid w:val="008C5045"/>
    <w:rsid w:val="008C5370"/>
    <w:rsid w:val="008C56AC"/>
    <w:rsid w:val="008C57B8"/>
    <w:rsid w:val="008C57D1"/>
    <w:rsid w:val="008C588C"/>
    <w:rsid w:val="008C633C"/>
    <w:rsid w:val="008C6600"/>
    <w:rsid w:val="008C68A3"/>
    <w:rsid w:val="008C68F5"/>
    <w:rsid w:val="008C6D46"/>
    <w:rsid w:val="008C70A7"/>
    <w:rsid w:val="008C7354"/>
    <w:rsid w:val="008C74B7"/>
    <w:rsid w:val="008C78AB"/>
    <w:rsid w:val="008C7905"/>
    <w:rsid w:val="008C7BC1"/>
    <w:rsid w:val="008C7CCE"/>
    <w:rsid w:val="008C7EB2"/>
    <w:rsid w:val="008C7F65"/>
    <w:rsid w:val="008D01D3"/>
    <w:rsid w:val="008D0306"/>
    <w:rsid w:val="008D064C"/>
    <w:rsid w:val="008D09E3"/>
    <w:rsid w:val="008D0B4D"/>
    <w:rsid w:val="008D0B4E"/>
    <w:rsid w:val="008D0B50"/>
    <w:rsid w:val="008D0F49"/>
    <w:rsid w:val="008D1012"/>
    <w:rsid w:val="008D1068"/>
    <w:rsid w:val="008D10BA"/>
    <w:rsid w:val="008D10CA"/>
    <w:rsid w:val="008D11DC"/>
    <w:rsid w:val="008D1375"/>
    <w:rsid w:val="008D1777"/>
    <w:rsid w:val="008D198D"/>
    <w:rsid w:val="008D1CC7"/>
    <w:rsid w:val="008D1FD0"/>
    <w:rsid w:val="008D23AF"/>
    <w:rsid w:val="008D25A0"/>
    <w:rsid w:val="008D27D7"/>
    <w:rsid w:val="008D2867"/>
    <w:rsid w:val="008D2900"/>
    <w:rsid w:val="008D2AE4"/>
    <w:rsid w:val="008D2CA4"/>
    <w:rsid w:val="008D2E42"/>
    <w:rsid w:val="008D2E89"/>
    <w:rsid w:val="008D3025"/>
    <w:rsid w:val="008D3313"/>
    <w:rsid w:val="008D33D9"/>
    <w:rsid w:val="008D35DA"/>
    <w:rsid w:val="008D36D7"/>
    <w:rsid w:val="008D3A17"/>
    <w:rsid w:val="008D3BAD"/>
    <w:rsid w:val="008D3D33"/>
    <w:rsid w:val="008D3DDD"/>
    <w:rsid w:val="008D3F67"/>
    <w:rsid w:val="008D40DA"/>
    <w:rsid w:val="008D4201"/>
    <w:rsid w:val="008D42C5"/>
    <w:rsid w:val="008D4331"/>
    <w:rsid w:val="008D446F"/>
    <w:rsid w:val="008D468C"/>
    <w:rsid w:val="008D4852"/>
    <w:rsid w:val="008D4EB3"/>
    <w:rsid w:val="008D4F54"/>
    <w:rsid w:val="008D4F63"/>
    <w:rsid w:val="008D4F87"/>
    <w:rsid w:val="008D4FB5"/>
    <w:rsid w:val="008D5017"/>
    <w:rsid w:val="008D518B"/>
    <w:rsid w:val="008D5226"/>
    <w:rsid w:val="008D5241"/>
    <w:rsid w:val="008D52EE"/>
    <w:rsid w:val="008D5925"/>
    <w:rsid w:val="008D59D1"/>
    <w:rsid w:val="008D5D15"/>
    <w:rsid w:val="008D5DF0"/>
    <w:rsid w:val="008D5E0F"/>
    <w:rsid w:val="008D5EAD"/>
    <w:rsid w:val="008D6202"/>
    <w:rsid w:val="008D63F3"/>
    <w:rsid w:val="008D63F4"/>
    <w:rsid w:val="008D660E"/>
    <w:rsid w:val="008D6698"/>
    <w:rsid w:val="008D6AD6"/>
    <w:rsid w:val="008D6B09"/>
    <w:rsid w:val="008D740D"/>
    <w:rsid w:val="008D7B11"/>
    <w:rsid w:val="008D7CDE"/>
    <w:rsid w:val="008D7D26"/>
    <w:rsid w:val="008D7D94"/>
    <w:rsid w:val="008D7E8D"/>
    <w:rsid w:val="008D7EA9"/>
    <w:rsid w:val="008D7F49"/>
    <w:rsid w:val="008E0097"/>
    <w:rsid w:val="008E0409"/>
    <w:rsid w:val="008E0415"/>
    <w:rsid w:val="008E070D"/>
    <w:rsid w:val="008E0720"/>
    <w:rsid w:val="008E0A1E"/>
    <w:rsid w:val="008E0B2E"/>
    <w:rsid w:val="008E0B34"/>
    <w:rsid w:val="008E0CCA"/>
    <w:rsid w:val="008E0D3B"/>
    <w:rsid w:val="008E0FA6"/>
    <w:rsid w:val="008E10D2"/>
    <w:rsid w:val="008E118F"/>
    <w:rsid w:val="008E17F6"/>
    <w:rsid w:val="008E188E"/>
    <w:rsid w:val="008E1D1B"/>
    <w:rsid w:val="008E1EC5"/>
    <w:rsid w:val="008E20E8"/>
    <w:rsid w:val="008E23A3"/>
    <w:rsid w:val="008E258F"/>
    <w:rsid w:val="008E25EE"/>
    <w:rsid w:val="008E29EE"/>
    <w:rsid w:val="008E2D50"/>
    <w:rsid w:val="008E2F21"/>
    <w:rsid w:val="008E3283"/>
    <w:rsid w:val="008E340E"/>
    <w:rsid w:val="008E346C"/>
    <w:rsid w:val="008E359A"/>
    <w:rsid w:val="008E3730"/>
    <w:rsid w:val="008E3810"/>
    <w:rsid w:val="008E3863"/>
    <w:rsid w:val="008E3B24"/>
    <w:rsid w:val="008E3D2A"/>
    <w:rsid w:val="008E3D79"/>
    <w:rsid w:val="008E3D8D"/>
    <w:rsid w:val="008E3E4E"/>
    <w:rsid w:val="008E40AA"/>
    <w:rsid w:val="008E44E2"/>
    <w:rsid w:val="008E44F6"/>
    <w:rsid w:val="008E45CE"/>
    <w:rsid w:val="008E45DA"/>
    <w:rsid w:val="008E4818"/>
    <w:rsid w:val="008E486B"/>
    <w:rsid w:val="008E49F2"/>
    <w:rsid w:val="008E4AA3"/>
    <w:rsid w:val="008E4AF4"/>
    <w:rsid w:val="008E4B15"/>
    <w:rsid w:val="008E4BC4"/>
    <w:rsid w:val="008E4D10"/>
    <w:rsid w:val="008E505B"/>
    <w:rsid w:val="008E51C1"/>
    <w:rsid w:val="008E542C"/>
    <w:rsid w:val="008E549F"/>
    <w:rsid w:val="008E5560"/>
    <w:rsid w:val="008E597D"/>
    <w:rsid w:val="008E5E6C"/>
    <w:rsid w:val="008E6419"/>
    <w:rsid w:val="008E6438"/>
    <w:rsid w:val="008E66D4"/>
    <w:rsid w:val="008E67B0"/>
    <w:rsid w:val="008E6A1C"/>
    <w:rsid w:val="008E6BE4"/>
    <w:rsid w:val="008E6C3F"/>
    <w:rsid w:val="008E6CE4"/>
    <w:rsid w:val="008E6DCB"/>
    <w:rsid w:val="008E6FFD"/>
    <w:rsid w:val="008E70C1"/>
    <w:rsid w:val="008E7101"/>
    <w:rsid w:val="008E7159"/>
    <w:rsid w:val="008E717B"/>
    <w:rsid w:val="008E71C4"/>
    <w:rsid w:val="008E7442"/>
    <w:rsid w:val="008E7591"/>
    <w:rsid w:val="008E7673"/>
    <w:rsid w:val="008E7686"/>
    <w:rsid w:val="008E78A3"/>
    <w:rsid w:val="008E79DC"/>
    <w:rsid w:val="008E7AA3"/>
    <w:rsid w:val="008E7DE7"/>
    <w:rsid w:val="008E7FE5"/>
    <w:rsid w:val="008F00EB"/>
    <w:rsid w:val="008F01CB"/>
    <w:rsid w:val="008F0200"/>
    <w:rsid w:val="008F021A"/>
    <w:rsid w:val="008F023E"/>
    <w:rsid w:val="008F02E7"/>
    <w:rsid w:val="008F0383"/>
    <w:rsid w:val="008F0652"/>
    <w:rsid w:val="008F06C0"/>
    <w:rsid w:val="008F0802"/>
    <w:rsid w:val="008F0B12"/>
    <w:rsid w:val="008F0B85"/>
    <w:rsid w:val="008F0EF1"/>
    <w:rsid w:val="008F1058"/>
    <w:rsid w:val="008F15E9"/>
    <w:rsid w:val="008F1626"/>
    <w:rsid w:val="008F18E5"/>
    <w:rsid w:val="008F1973"/>
    <w:rsid w:val="008F19E6"/>
    <w:rsid w:val="008F1EFB"/>
    <w:rsid w:val="008F1F06"/>
    <w:rsid w:val="008F1F4D"/>
    <w:rsid w:val="008F2218"/>
    <w:rsid w:val="008F2225"/>
    <w:rsid w:val="008F2321"/>
    <w:rsid w:val="008F2688"/>
    <w:rsid w:val="008F26AA"/>
    <w:rsid w:val="008F2F28"/>
    <w:rsid w:val="008F2FE1"/>
    <w:rsid w:val="008F3119"/>
    <w:rsid w:val="008F34BD"/>
    <w:rsid w:val="008F37AB"/>
    <w:rsid w:val="008F3C09"/>
    <w:rsid w:val="008F3D2F"/>
    <w:rsid w:val="008F3E61"/>
    <w:rsid w:val="008F410E"/>
    <w:rsid w:val="008F42E8"/>
    <w:rsid w:val="008F4443"/>
    <w:rsid w:val="008F44B3"/>
    <w:rsid w:val="008F46B6"/>
    <w:rsid w:val="008F4997"/>
    <w:rsid w:val="008F4B00"/>
    <w:rsid w:val="008F4F84"/>
    <w:rsid w:val="008F506F"/>
    <w:rsid w:val="008F5134"/>
    <w:rsid w:val="008F5229"/>
    <w:rsid w:val="008F539A"/>
    <w:rsid w:val="008F543B"/>
    <w:rsid w:val="008F5790"/>
    <w:rsid w:val="008F5AFB"/>
    <w:rsid w:val="008F5B6A"/>
    <w:rsid w:val="008F5C92"/>
    <w:rsid w:val="008F5D10"/>
    <w:rsid w:val="008F66B9"/>
    <w:rsid w:val="008F6791"/>
    <w:rsid w:val="008F6A3A"/>
    <w:rsid w:val="008F6A3B"/>
    <w:rsid w:val="008F6A64"/>
    <w:rsid w:val="008F6A6A"/>
    <w:rsid w:val="008F6FCF"/>
    <w:rsid w:val="008F6FEB"/>
    <w:rsid w:val="008F7303"/>
    <w:rsid w:val="008F7429"/>
    <w:rsid w:val="008F7459"/>
    <w:rsid w:val="008F745B"/>
    <w:rsid w:val="008F7937"/>
    <w:rsid w:val="008F7D95"/>
    <w:rsid w:val="008F7FF9"/>
    <w:rsid w:val="0090034A"/>
    <w:rsid w:val="009004AA"/>
    <w:rsid w:val="009004C9"/>
    <w:rsid w:val="009007BB"/>
    <w:rsid w:val="00900EE0"/>
    <w:rsid w:val="0090114B"/>
    <w:rsid w:val="0090144B"/>
    <w:rsid w:val="009014D9"/>
    <w:rsid w:val="00901723"/>
    <w:rsid w:val="009018A6"/>
    <w:rsid w:val="009019F4"/>
    <w:rsid w:val="00901A5F"/>
    <w:rsid w:val="00901B29"/>
    <w:rsid w:val="00901C2D"/>
    <w:rsid w:val="00901D99"/>
    <w:rsid w:val="00901F01"/>
    <w:rsid w:val="0090208F"/>
    <w:rsid w:val="009025F5"/>
    <w:rsid w:val="0090271D"/>
    <w:rsid w:val="009027C9"/>
    <w:rsid w:val="009027D5"/>
    <w:rsid w:val="009028A0"/>
    <w:rsid w:val="009028E2"/>
    <w:rsid w:val="00902F95"/>
    <w:rsid w:val="009032FB"/>
    <w:rsid w:val="00903355"/>
    <w:rsid w:val="00903387"/>
    <w:rsid w:val="0090342C"/>
    <w:rsid w:val="009035FC"/>
    <w:rsid w:val="009036D6"/>
    <w:rsid w:val="00903AFF"/>
    <w:rsid w:val="00903C48"/>
    <w:rsid w:val="00904248"/>
    <w:rsid w:val="009042AF"/>
    <w:rsid w:val="0090445A"/>
    <w:rsid w:val="00904477"/>
    <w:rsid w:val="0090455C"/>
    <w:rsid w:val="00904580"/>
    <w:rsid w:val="009047C0"/>
    <w:rsid w:val="00904B3F"/>
    <w:rsid w:val="00904E46"/>
    <w:rsid w:val="0090504B"/>
    <w:rsid w:val="009051CC"/>
    <w:rsid w:val="009051FC"/>
    <w:rsid w:val="00905342"/>
    <w:rsid w:val="00905693"/>
    <w:rsid w:val="009056CA"/>
    <w:rsid w:val="009057AE"/>
    <w:rsid w:val="00905A0B"/>
    <w:rsid w:val="00905B70"/>
    <w:rsid w:val="00905BF0"/>
    <w:rsid w:val="00905DAB"/>
    <w:rsid w:val="00906184"/>
    <w:rsid w:val="009062AF"/>
    <w:rsid w:val="009062CB"/>
    <w:rsid w:val="0090637F"/>
    <w:rsid w:val="0090643D"/>
    <w:rsid w:val="0090662F"/>
    <w:rsid w:val="00906883"/>
    <w:rsid w:val="0090693D"/>
    <w:rsid w:val="00906A0F"/>
    <w:rsid w:val="00906C38"/>
    <w:rsid w:val="00906D26"/>
    <w:rsid w:val="00906EBA"/>
    <w:rsid w:val="00907C65"/>
    <w:rsid w:val="00907CDD"/>
    <w:rsid w:val="00907E3D"/>
    <w:rsid w:val="0091047F"/>
    <w:rsid w:val="009104A9"/>
    <w:rsid w:val="009104E2"/>
    <w:rsid w:val="00910A77"/>
    <w:rsid w:val="00910BE7"/>
    <w:rsid w:val="00910C7D"/>
    <w:rsid w:val="00910E1B"/>
    <w:rsid w:val="0091129D"/>
    <w:rsid w:val="009116C6"/>
    <w:rsid w:val="009119D9"/>
    <w:rsid w:val="00911C4B"/>
    <w:rsid w:val="00911D0C"/>
    <w:rsid w:val="00911E6B"/>
    <w:rsid w:val="00911EAC"/>
    <w:rsid w:val="0091207B"/>
    <w:rsid w:val="00912143"/>
    <w:rsid w:val="00912200"/>
    <w:rsid w:val="009125D0"/>
    <w:rsid w:val="009127A9"/>
    <w:rsid w:val="009128B4"/>
    <w:rsid w:val="00912ACE"/>
    <w:rsid w:val="00912BC2"/>
    <w:rsid w:val="00912D8A"/>
    <w:rsid w:val="00912DC8"/>
    <w:rsid w:val="00912E10"/>
    <w:rsid w:val="00912EA2"/>
    <w:rsid w:val="00912FF7"/>
    <w:rsid w:val="00913100"/>
    <w:rsid w:val="0091313B"/>
    <w:rsid w:val="0091320C"/>
    <w:rsid w:val="00913295"/>
    <w:rsid w:val="00913488"/>
    <w:rsid w:val="009136A7"/>
    <w:rsid w:val="0091372C"/>
    <w:rsid w:val="00913C72"/>
    <w:rsid w:val="00913D5E"/>
    <w:rsid w:val="00913E7C"/>
    <w:rsid w:val="00914490"/>
    <w:rsid w:val="0091489E"/>
    <w:rsid w:val="009148FA"/>
    <w:rsid w:val="0091492B"/>
    <w:rsid w:val="009149B6"/>
    <w:rsid w:val="009149D3"/>
    <w:rsid w:val="00914AD8"/>
    <w:rsid w:val="00914BCF"/>
    <w:rsid w:val="00914C56"/>
    <w:rsid w:val="00914E00"/>
    <w:rsid w:val="00914E63"/>
    <w:rsid w:val="00915154"/>
    <w:rsid w:val="00915202"/>
    <w:rsid w:val="00915295"/>
    <w:rsid w:val="009157F6"/>
    <w:rsid w:val="00915981"/>
    <w:rsid w:val="00915B62"/>
    <w:rsid w:val="00915DEE"/>
    <w:rsid w:val="00915F61"/>
    <w:rsid w:val="00915F90"/>
    <w:rsid w:val="00916099"/>
    <w:rsid w:val="00916147"/>
    <w:rsid w:val="009161B2"/>
    <w:rsid w:val="00916467"/>
    <w:rsid w:val="00916D5C"/>
    <w:rsid w:val="009172EE"/>
    <w:rsid w:val="00917327"/>
    <w:rsid w:val="00917351"/>
    <w:rsid w:val="009173E5"/>
    <w:rsid w:val="00917478"/>
    <w:rsid w:val="009176C3"/>
    <w:rsid w:val="0091796A"/>
    <w:rsid w:val="00917A2E"/>
    <w:rsid w:val="00917BC4"/>
    <w:rsid w:val="009201EC"/>
    <w:rsid w:val="009202F8"/>
    <w:rsid w:val="00920422"/>
    <w:rsid w:val="0092068C"/>
    <w:rsid w:val="00920728"/>
    <w:rsid w:val="00920833"/>
    <w:rsid w:val="00920AAF"/>
    <w:rsid w:val="00920B00"/>
    <w:rsid w:val="00920F21"/>
    <w:rsid w:val="0092100B"/>
    <w:rsid w:val="00921033"/>
    <w:rsid w:val="0092110F"/>
    <w:rsid w:val="00921423"/>
    <w:rsid w:val="00921439"/>
    <w:rsid w:val="0092197E"/>
    <w:rsid w:val="00921B4E"/>
    <w:rsid w:val="00921C69"/>
    <w:rsid w:val="00921C9B"/>
    <w:rsid w:val="00921DE9"/>
    <w:rsid w:val="00921F37"/>
    <w:rsid w:val="00922012"/>
    <w:rsid w:val="009220DC"/>
    <w:rsid w:val="009220E3"/>
    <w:rsid w:val="00922279"/>
    <w:rsid w:val="009223C8"/>
    <w:rsid w:val="009225E6"/>
    <w:rsid w:val="009226F2"/>
    <w:rsid w:val="00922A1E"/>
    <w:rsid w:val="00922BC4"/>
    <w:rsid w:val="00922E66"/>
    <w:rsid w:val="009230CD"/>
    <w:rsid w:val="009237F0"/>
    <w:rsid w:val="00923998"/>
    <w:rsid w:val="009239B9"/>
    <w:rsid w:val="00923AFF"/>
    <w:rsid w:val="00923BD4"/>
    <w:rsid w:val="00923C8A"/>
    <w:rsid w:val="00923FD2"/>
    <w:rsid w:val="009245A0"/>
    <w:rsid w:val="00924943"/>
    <w:rsid w:val="009249E6"/>
    <w:rsid w:val="00924D39"/>
    <w:rsid w:val="0092516E"/>
    <w:rsid w:val="009251D3"/>
    <w:rsid w:val="0092522B"/>
    <w:rsid w:val="009252B8"/>
    <w:rsid w:val="00925AF5"/>
    <w:rsid w:val="00925D3A"/>
    <w:rsid w:val="00925DF8"/>
    <w:rsid w:val="0092622D"/>
    <w:rsid w:val="00926421"/>
    <w:rsid w:val="00926572"/>
    <w:rsid w:val="0092657D"/>
    <w:rsid w:val="0092679F"/>
    <w:rsid w:val="00926BD6"/>
    <w:rsid w:val="00926EC4"/>
    <w:rsid w:val="00926F50"/>
    <w:rsid w:val="00926F70"/>
    <w:rsid w:val="009271C9"/>
    <w:rsid w:val="009272FD"/>
    <w:rsid w:val="009274A1"/>
    <w:rsid w:val="00927590"/>
    <w:rsid w:val="0092768E"/>
    <w:rsid w:val="00927708"/>
    <w:rsid w:val="00927734"/>
    <w:rsid w:val="00927951"/>
    <w:rsid w:val="00927B95"/>
    <w:rsid w:val="00927D71"/>
    <w:rsid w:val="00927E3A"/>
    <w:rsid w:val="00930000"/>
    <w:rsid w:val="009303DC"/>
    <w:rsid w:val="00930495"/>
    <w:rsid w:val="009304F6"/>
    <w:rsid w:val="009305DB"/>
    <w:rsid w:val="0093066D"/>
    <w:rsid w:val="009307CD"/>
    <w:rsid w:val="00930970"/>
    <w:rsid w:val="00930A30"/>
    <w:rsid w:val="00930BCA"/>
    <w:rsid w:val="00930C1C"/>
    <w:rsid w:val="00930C3F"/>
    <w:rsid w:val="00930CAB"/>
    <w:rsid w:val="00930CDF"/>
    <w:rsid w:val="00930DF9"/>
    <w:rsid w:val="00930E2E"/>
    <w:rsid w:val="00930E34"/>
    <w:rsid w:val="00930F11"/>
    <w:rsid w:val="00931164"/>
    <w:rsid w:val="0093133B"/>
    <w:rsid w:val="009313AF"/>
    <w:rsid w:val="00931544"/>
    <w:rsid w:val="00931957"/>
    <w:rsid w:val="00931BAB"/>
    <w:rsid w:val="00931EF6"/>
    <w:rsid w:val="009321DD"/>
    <w:rsid w:val="009322AA"/>
    <w:rsid w:val="009323A7"/>
    <w:rsid w:val="0093252E"/>
    <w:rsid w:val="00932623"/>
    <w:rsid w:val="00932779"/>
    <w:rsid w:val="009327E6"/>
    <w:rsid w:val="009329C6"/>
    <w:rsid w:val="00932AD6"/>
    <w:rsid w:val="00932C11"/>
    <w:rsid w:val="00932C23"/>
    <w:rsid w:val="00932DBB"/>
    <w:rsid w:val="00932DDB"/>
    <w:rsid w:val="00933170"/>
    <w:rsid w:val="00933317"/>
    <w:rsid w:val="0093331D"/>
    <w:rsid w:val="009334D4"/>
    <w:rsid w:val="0093355F"/>
    <w:rsid w:val="009335AD"/>
    <w:rsid w:val="00933621"/>
    <w:rsid w:val="00933778"/>
    <w:rsid w:val="00933849"/>
    <w:rsid w:val="009339D8"/>
    <w:rsid w:val="00933B58"/>
    <w:rsid w:val="00933D7A"/>
    <w:rsid w:val="00933F06"/>
    <w:rsid w:val="0093403E"/>
    <w:rsid w:val="009340F4"/>
    <w:rsid w:val="0093418A"/>
    <w:rsid w:val="00934328"/>
    <w:rsid w:val="00934515"/>
    <w:rsid w:val="009345DE"/>
    <w:rsid w:val="00934647"/>
    <w:rsid w:val="00934B1E"/>
    <w:rsid w:val="00934C94"/>
    <w:rsid w:val="009353BE"/>
    <w:rsid w:val="009356C7"/>
    <w:rsid w:val="00935758"/>
    <w:rsid w:val="009359F4"/>
    <w:rsid w:val="00935C99"/>
    <w:rsid w:val="00935CF0"/>
    <w:rsid w:val="00935EBC"/>
    <w:rsid w:val="00936399"/>
    <w:rsid w:val="00936540"/>
    <w:rsid w:val="0093683B"/>
    <w:rsid w:val="00936A96"/>
    <w:rsid w:val="00936D84"/>
    <w:rsid w:val="00936DFA"/>
    <w:rsid w:val="00936EF7"/>
    <w:rsid w:val="00937151"/>
    <w:rsid w:val="00937281"/>
    <w:rsid w:val="009373A9"/>
    <w:rsid w:val="009374AB"/>
    <w:rsid w:val="00937A24"/>
    <w:rsid w:val="00937B44"/>
    <w:rsid w:val="00937D44"/>
    <w:rsid w:val="00937E92"/>
    <w:rsid w:val="009400B6"/>
    <w:rsid w:val="00940258"/>
    <w:rsid w:val="00940497"/>
    <w:rsid w:val="00940D62"/>
    <w:rsid w:val="00940F30"/>
    <w:rsid w:val="009412B2"/>
    <w:rsid w:val="0094142B"/>
    <w:rsid w:val="009416EC"/>
    <w:rsid w:val="009417B1"/>
    <w:rsid w:val="00941845"/>
    <w:rsid w:val="00941A57"/>
    <w:rsid w:val="00941DC6"/>
    <w:rsid w:val="00941E40"/>
    <w:rsid w:val="00941FB6"/>
    <w:rsid w:val="00942079"/>
    <w:rsid w:val="00942425"/>
    <w:rsid w:val="00942573"/>
    <w:rsid w:val="009425CD"/>
    <w:rsid w:val="0094263F"/>
    <w:rsid w:val="009429A5"/>
    <w:rsid w:val="00942D35"/>
    <w:rsid w:val="00942DE8"/>
    <w:rsid w:val="0094315E"/>
    <w:rsid w:val="009431E2"/>
    <w:rsid w:val="00943293"/>
    <w:rsid w:val="00943321"/>
    <w:rsid w:val="009433D8"/>
    <w:rsid w:val="009434C6"/>
    <w:rsid w:val="009434F4"/>
    <w:rsid w:val="00943626"/>
    <w:rsid w:val="009436FE"/>
    <w:rsid w:val="00943712"/>
    <w:rsid w:val="009438F9"/>
    <w:rsid w:val="00943997"/>
    <w:rsid w:val="0094433D"/>
    <w:rsid w:val="00944492"/>
    <w:rsid w:val="0094473F"/>
    <w:rsid w:val="009448F3"/>
    <w:rsid w:val="009449B3"/>
    <w:rsid w:val="00944AF9"/>
    <w:rsid w:val="00944B31"/>
    <w:rsid w:val="00944D1E"/>
    <w:rsid w:val="00944D8F"/>
    <w:rsid w:val="00944F19"/>
    <w:rsid w:val="00945120"/>
    <w:rsid w:val="0094538E"/>
    <w:rsid w:val="00945394"/>
    <w:rsid w:val="009454AB"/>
    <w:rsid w:val="0094563D"/>
    <w:rsid w:val="00945713"/>
    <w:rsid w:val="009459ED"/>
    <w:rsid w:val="00946043"/>
    <w:rsid w:val="00946087"/>
    <w:rsid w:val="009461B5"/>
    <w:rsid w:val="009462B3"/>
    <w:rsid w:val="00946485"/>
    <w:rsid w:val="0094656A"/>
    <w:rsid w:val="009467E3"/>
    <w:rsid w:val="00946B44"/>
    <w:rsid w:val="00946B80"/>
    <w:rsid w:val="00946F84"/>
    <w:rsid w:val="00947014"/>
    <w:rsid w:val="00947063"/>
    <w:rsid w:val="00947121"/>
    <w:rsid w:val="009471DE"/>
    <w:rsid w:val="00947590"/>
    <w:rsid w:val="0094772C"/>
    <w:rsid w:val="00947B84"/>
    <w:rsid w:val="00947EF2"/>
    <w:rsid w:val="00947FB8"/>
    <w:rsid w:val="009501DA"/>
    <w:rsid w:val="00950435"/>
    <w:rsid w:val="0095054A"/>
    <w:rsid w:val="009505D3"/>
    <w:rsid w:val="00950A5C"/>
    <w:rsid w:val="00950D9D"/>
    <w:rsid w:val="00950E9C"/>
    <w:rsid w:val="00950EC6"/>
    <w:rsid w:val="00950F9F"/>
    <w:rsid w:val="00950FAD"/>
    <w:rsid w:val="00950FC0"/>
    <w:rsid w:val="00950FEF"/>
    <w:rsid w:val="00951120"/>
    <w:rsid w:val="0095124C"/>
    <w:rsid w:val="00951466"/>
    <w:rsid w:val="009514A8"/>
    <w:rsid w:val="0095157E"/>
    <w:rsid w:val="00951768"/>
    <w:rsid w:val="009518DA"/>
    <w:rsid w:val="009519FB"/>
    <w:rsid w:val="00951C87"/>
    <w:rsid w:val="00951D9E"/>
    <w:rsid w:val="00951EA1"/>
    <w:rsid w:val="009523D8"/>
    <w:rsid w:val="00952517"/>
    <w:rsid w:val="009527EA"/>
    <w:rsid w:val="0095280B"/>
    <w:rsid w:val="00952936"/>
    <w:rsid w:val="00952A3E"/>
    <w:rsid w:val="00952A54"/>
    <w:rsid w:val="00952C57"/>
    <w:rsid w:val="00952DF1"/>
    <w:rsid w:val="0095340A"/>
    <w:rsid w:val="00953600"/>
    <w:rsid w:val="009537C4"/>
    <w:rsid w:val="00953802"/>
    <w:rsid w:val="00953846"/>
    <w:rsid w:val="00953A35"/>
    <w:rsid w:val="00953B9A"/>
    <w:rsid w:val="00953CAB"/>
    <w:rsid w:val="00953CF6"/>
    <w:rsid w:val="009543FA"/>
    <w:rsid w:val="00954CD6"/>
    <w:rsid w:val="009550F2"/>
    <w:rsid w:val="0095539F"/>
    <w:rsid w:val="00955722"/>
    <w:rsid w:val="0095588F"/>
    <w:rsid w:val="00955894"/>
    <w:rsid w:val="00955963"/>
    <w:rsid w:val="00955B1B"/>
    <w:rsid w:val="00955B33"/>
    <w:rsid w:val="00955B37"/>
    <w:rsid w:val="00955B3B"/>
    <w:rsid w:val="00955B3F"/>
    <w:rsid w:val="00955BA9"/>
    <w:rsid w:val="00955C4E"/>
    <w:rsid w:val="00955CD9"/>
    <w:rsid w:val="00955D2B"/>
    <w:rsid w:val="00956110"/>
    <w:rsid w:val="00956129"/>
    <w:rsid w:val="00956256"/>
    <w:rsid w:val="00956D7D"/>
    <w:rsid w:val="00956FDB"/>
    <w:rsid w:val="0095726A"/>
    <w:rsid w:val="009573A0"/>
    <w:rsid w:val="009576C4"/>
    <w:rsid w:val="00957848"/>
    <w:rsid w:val="009579BB"/>
    <w:rsid w:val="00957C5D"/>
    <w:rsid w:val="00957C66"/>
    <w:rsid w:val="00957CE4"/>
    <w:rsid w:val="0096025A"/>
    <w:rsid w:val="00960414"/>
    <w:rsid w:val="009609E1"/>
    <w:rsid w:val="00960C8C"/>
    <w:rsid w:val="00960F12"/>
    <w:rsid w:val="00961300"/>
    <w:rsid w:val="0096164F"/>
    <w:rsid w:val="00961665"/>
    <w:rsid w:val="009616CC"/>
    <w:rsid w:val="009619AC"/>
    <w:rsid w:val="00961CCB"/>
    <w:rsid w:val="00962141"/>
    <w:rsid w:val="0096243C"/>
    <w:rsid w:val="0096247E"/>
    <w:rsid w:val="00962D6C"/>
    <w:rsid w:val="00962DC7"/>
    <w:rsid w:val="00963014"/>
    <w:rsid w:val="00963269"/>
    <w:rsid w:val="009638A1"/>
    <w:rsid w:val="00963F0D"/>
    <w:rsid w:val="009640A5"/>
    <w:rsid w:val="00964267"/>
    <w:rsid w:val="0096429E"/>
    <w:rsid w:val="009646BE"/>
    <w:rsid w:val="0096487A"/>
    <w:rsid w:val="00964AAE"/>
    <w:rsid w:val="00964B0A"/>
    <w:rsid w:val="00964BA5"/>
    <w:rsid w:val="00964CF8"/>
    <w:rsid w:val="00964E0F"/>
    <w:rsid w:val="00964ECE"/>
    <w:rsid w:val="00964EE8"/>
    <w:rsid w:val="00964F00"/>
    <w:rsid w:val="00965000"/>
    <w:rsid w:val="0096500F"/>
    <w:rsid w:val="009650AE"/>
    <w:rsid w:val="00965299"/>
    <w:rsid w:val="009652DF"/>
    <w:rsid w:val="009653FE"/>
    <w:rsid w:val="009659C3"/>
    <w:rsid w:val="00965A2D"/>
    <w:rsid w:val="00965B89"/>
    <w:rsid w:val="00965BAC"/>
    <w:rsid w:val="00965F89"/>
    <w:rsid w:val="009660D9"/>
    <w:rsid w:val="0096649B"/>
    <w:rsid w:val="009664DC"/>
    <w:rsid w:val="009669A4"/>
    <w:rsid w:val="00966B01"/>
    <w:rsid w:val="00966B83"/>
    <w:rsid w:val="00966D63"/>
    <w:rsid w:val="00966D68"/>
    <w:rsid w:val="00966E83"/>
    <w:rsid w:val="00966F55"/>
    <w:rsid w:val="009675BC"/>
    <w:rsid w:val="0096787F"/>
    <w:rsid w:val="00967C2D"/>
    <w:rsid w:val="00967D45"/>
    <w:rsid w:val="00967FAE"/>
    <w:rsid w:val="00967FF6"/>
    <w:rsid w:val="00970095"/>
    <w:rsid w:val="009700B4"/>
    <w:rsid w:val="0097053B"/>
    <w:rsid w:val="0097055F"/>
    <w:rsid w:val="0097061C"/>
    <w:rsid w:val="00970699"/>
    <w:rsid w:val="00970E64"/>
    <w:rsid w:val="00970E81"/>
    <w:rsid w:val="0097117C"/>
    <w:rsid w:val="00971320"/>
    <w:rsid w:val="0097133E"/>
    <w:rsid w:val="009713ED"/>
    <w:rsid w:val="00971429"/>
    <w:rsid w:val="00971650"/>
    <w:rsid w:val="00971717"/>
    <w:rsid w:val="0097175A"/>
    <w:rsid w:val="00971871"/>
    <w:rsid w:val="00971920"/>
    <w:rsid w:val="00971FED"/>
    <w:rsid w:val="0097219D"/>
    <w:rsid w:val="009721EF"/>
    <w:rsid w:val="00972408"/>
    <w:rsid w:val="009726C8"/>
    <w:rsid w:val="0097281F"/>
    <w:rsid w:val="00972C40"/>
    <w:rsid w:val="00972C73"/>
    <w:rsid w:val="00973205"/>
    <w:rsid w:val="0097325E"/>
    <w:rsid w:val="00973397"/>
    <w:rsid w:val="009735BF"/>
    <w:rsid w:val="009737A1"/>
    <w:rsid w:val="009737AD"/>
    <w:rsid w:val="00973895"/>
    <w:rsid w:val="009738BC"/>
    <w:rsid w:val="009738DE"/>
    <w:rsid w:val="00973B5B"/>
    <w:rsid w:val="00973B5F"/>
    <w:rsid w:val="0097414A"/>
    <w:rsid w:val="00974239"/>
    <w:rsid w:val="00974240"/>
    <w:rsid w:val="00974421"/>
    <w:rsid w:val="0097451E"/>
    <w:rsid w:val="00974713"/>
    <w:rsid w:val="00974860"/>
    <w:rsid w:val="00974901"/>
    <w:rsid w:val="009749A7"/>
    <w:rsid w:val="009749F7"/>
    <w:rsid w:val="00974B79"/>
    <w:rsid w:val="00974C4F"/>
    <w:rsid w:val="00974F61"/>
    <w:rsid w:val="009750A8"/>
    <w:rsid w:val="009750BA"/>
    <w:rsid w:val="0097525A"/>
    <w:rsid w:val="00975324"/>
    <w:rsid w:val="009754FF"/>
    <w:rsid w:val="0097589C"/>
    <w:rsid w:val="00975C78"/>
    <w:rsid w:val="00975E39"/>
    <w:rsid w:val="00975EAA"/>
    <w:rsid w:val="009763F4"/>
    <w:rsid w:val="00976448"/>
    <w:rsid w:val="0097647E"/>
    <w:rsid w:val="00976611"/>
    <w:rsid w:val="0097697E"/>
    <w:rsid w:val="0097698C"/>
    <w:rsid w:val="00976B24"/>
    <w:rsid w:val="00976CF9"/>
    <w:rsid w:val="00976EE3"/>
    <w:rsid w:val="00977366"/>
    <w:rsid w:val="009773B7"/>
    <w:rsid w:val="0097770A"/>
    <w:rsid w:val="00977857"/>
    <w:rsid w:val="00977B75"/>
    <w:rsid w:val="00977E5D"/>
    <w:rsid w:val="00980072"/>
    <w:rsid w:val="009802B2"/>
    <w:rsid w:val="00980304"/>
    <w:rsid w:val="0098036D"/>
    <w:rsid w:val="0098039F"/>
    <w:rsid w:val="009804F7"/>
    <w:rsid w:val="00980668"/>
    <w:rsid w:val="00980703"/>
    <w:rsid w:val="00980874"/>
    <w:rsid w:val="00980AD4"/>
    <w:rsid w:val="00980AF0"/>
    <w:rsid w:val="00980AFA"/>
    <w:rsid w:val="00980ECC"/>
    <w:rsid w:val="00980F71"/>
    <w:rsid w:val="0098100F"/>
    <w:rsid w:val="009812BC"/>
    <w:rsid w:val="009812F0"/>
    <w:rsid w:val="00981446"/>
    <w:rsid w:val="00981474"/>
    <w:rsid w:val="00981671"/>
    <w:rsid w:val="00981806"/>
    <w:rsid w:val="00981E94"/>
    <w:rsid w:val="00981ED1"/>
    <w:rsid w:val="00981F14"/>
    <w:rsid w:val="0098210F"/>
    <w:rsid w:val="009821BB"/>
    <w:rsid w:val="0098227F"/>
    <w:rsid w:val="00982342"/>
    <w:rsid w:val="00982381"/>
    <w:rsid w:val="00982566"/>
    <w:rsid w:val="009827AA"/>
    <w:rsid w:val="009828AC"/>
    <w:rsid w:val="009828E7"/>
    <w:rsid w:val="009829F7"/>
    <w:rsid w:val="00982A82"/>
    <w:rsid w:val="00982C89"/>
    <w:rsid w:val="00982D08"/>
    <w:rsid w:val="00982DAB"/>
    <w:rsid w:val="00982DD1"/>
    <w:rsid w:val="0098361B"/>
    <w:rsid w:val="00983908"/>
    <w:rsid w:val="00983A72"/>
    <w:rsid w:val="00983AB9"/>
    <w:rsid w:val="00983D6F"/>
    <w:rsid w:val="0098400D"/>
    <w:rsid w:val="009841C7"/>
    <w:rsid w:val="009842C1"/>
    <w:rsid w:val="00984552"/>
    <w:rsid w:val="00984DA3"/>
    <w:rsid w:val="00984F2E"/>
    <w:rsid w:val="00984F5A"/>
    <w:rsid w:val="00984FC6"/>
    <w:rsid w:val="009852A4"/>
    <w:rsid w:val="009852AE"/>
    <w:rsid w:val="0098561B"/>
    <w:rsid w:val="0098567E"/>
    <w:rsid w:val="00985779"/>
    <w:rsid w:val="009857ED"/>
    <w:rsid w:val="0098582F"/>
    <w:rsid w:val="00985954"/>
    <w:rsid w:val="00985D07"/>
    <w:rsid w:val="00985D57"/>
    <w:rsid w:val="00986119"/>
    <w:rsid w:val="00986127"/>
    <w:rsid w:val="009862AB"/>
    <w:rsid w:val="009863C9"/>
    <w:rsid w:val="0098680B"/>
    <w:rsid w:val="00987217"/>
    <w:rsid w:val="00987240"/>
    <w:rsid w:val="00987565"/>
    <w:rsid w:val="0098760B"/>
    <w:rsid w:val="009876FB"/>
    <w:rsid w:val="0098787C"/>
    <w:rsid w:val="00987B3D"/>
    <w:rsid w:val="00987D58"/>
    <w:rsid w:val="00987EBF"/>
    <w:rsid w:val="00987F86"/>
    <w:rsid w:val="009900CE"/>
    <w:rsid w:val="00990190"/>
    <w:rsid w:val="00990202"/>
    <w:rsid w:val="00990210"/>
    <w:rsid w:val="00990304"/>
    <w:rsid w:val="0099063B"/>
    <w:rsid w:val="0099063D"/>
    <w:rsid w:val="0099075C"/>
    <w:rsid w:val="009909F9"/>
    <w:rsid w:val="00990A6C"/>
    <w:rsid w:val="00990AB0"/>
    <w:rsid w:val="00990E67"/>
    <w:rsid w:val="009910A0"/>
    <w:rsid w:val="0099114F"/>
    <w:rsid w:val="00991374"/>
    <w:rsid w:val="00991670"/>
    <w:rsid w:val="0099169A"/>
    <w:rsid w:val="0099171E"/>
    <w:rsid w:val="00991765"/>
    <w:rsid w:val="00991A7B"/>
    <w:rsid w:val="00991EDC"/>
    <w:rsid w:val="00992099"/>
    <w:rsid w:val="00992429"/>
    <w:rsid w:val="009929C1"/>
    <w:rsid w:val="00992A33"/>
    <w:rsid w:val="00992D59"/>
    <w:rsid w:val="00992D63"/>
    <w:rsid w:val="00992EB3"/>
    <w:rsid w:val="00992F25"/>
    <w:rsid w:val="00993157"/>
    <w:rsid w:val="00993198"/>
    <w:rsid w:val="009931A5"/>
    <w:rsid w:val="009937C8"/>
    <w:rsid w:val="009938FB"/>
    <w:rsid w:val="00993997"/>
    <w:rsid w:val="00993A55"/>
    <w:rsid w:val="00993AA8"/>
    <w:rsid w:val="00993D09"/>
    <w:rsid w:val="00993FE9"/>
    <w:rsid w:val="009940CB"/>
    <w:rsid w:val="009945E8"/>
    <w:rsid w:val="00994667"/>
    <w:rsid w:val="0099466D"/>
    <w:rsid w:val="00994887"/>
    <w:rsid w:val="00994BF6"/>
    <w:rsid w:val="00994D8B"/>
    <w:rsid w:val="00994EE7"/>
    <w:rsid w:val="00995057"/>
    <w:rsid w:val="00995078"/>
    <w:rsid w:val="00995402"/>
    <w:rsid w:val="009957A0"/>
    <w:rsid w:val="00995871"/>
    <w:rsid w:val="00995A08"/>
    <w:rsid w:val="00995BDA"/>
    <w:rsid w:val="00996094"/>
    <w:rsid w:val="009961F2"/>
    <w:rsid w:val="00996323"/>
    <w:rsid w:val="00996363"/>
    <w:rsid w:val="00996378"/>
    <w:rsid w:val="0099656C"/>
    <w:rsid w:val="0099677B"/>
    <w:rsid w:val="0099697C"/>
    <w:rsid w:val="00996E4E"/>
    <w:rsid w:val="00996EFA"/>
    <w:rsid w:val="009970F0"/>
    <w:rsid w:val="00997274"/>
    <w:rsid w:val="0099732F"/>
    <w:rsid w:val="0099753D"/>
    <w:rsid w:val="0099778F"/>
    <w:rsid w:val="00997871"/>
    <w:rsid w:val="009978DF"/>
    <w:rsid w:val="00997DF1"/>
    <w:rsid w:val="00997E75"/>
    <w:rsid w:val="00997FEA"/>
    <w:rsid w:val="009A00F0"/>
    <w:rsid w:val="009A0139"/>
    <w:rsid w:val="009A035E"/>
    <w:rsid w:val="009A0435"/>
    <w:rsid w:val="009A04D1"/>
    <w:rsid w:val="009A0688"/>
    <w:rsid w:val="009A0764"/>
    <w:rsid w:val="009A0A0C"/>
    <w:rsid w:val="009A0A29"/>
    <w:rsid w:val="009A0B10"/>
    <w:rsid w:val="009A0D01"/>
    <w:rsid w:val="009A1022"/>
    <w:rsid w:val="009A11E7"/>
    <w:rsid w:val="009A1211"/>
    <w:rsid w:val="009A1261"/>
    <w:rsid w:val="009A13AC"/>
    <w:rsid w:val="009A1480"/>
    <w:rsid w:val="009A169A"/>
    <w:rsid w:val="009A16D8"/>
    <w:rsid w:val="009A1857"/>
    <w:rsid w:val="009A1B18"/>
    <w:rsid w:val="009A1FE7"/>
    <w:rsid w:val="009A2562"/>
    <w:rsid w:val="009A26C2"/>
    <w:rsid w:val="009A27D8"/>
    <w:rsid w:val="009A27EF"/>
    <w:rsid w:val="009A2AF5"/>
    <w:rsid w:val="009A2B02"/>
    <w:rsid w:val="009A2BD4"/>
    <w:rsid w:val="009A2E90"/>
    <w:rsid w:val="009A3081"/>
    <w:rsid w:val="009A314A"/>
    <w:rsid w:val="009A3150"/>
    <w:rsid w:val="009A326B"/>
    <w:rsid w:val="009A340A"/>
    <w:rsid w:val="009A35EE"/>
    <w:rsid w:val="009A389A"/>
    <w:rsid w:val="009A39CE"/>
    <w:rsid w:val="009A3A07"/>
    <w:rsid w:val="009A3C16"/>
    <w:rsid w:val="009A40BD"/>
    <w:rsid w:val="009A4257"/>
    <w:rsid w:val="009A42B1"/>
    <w:rsid w:val="009A475F"/>
    <w:rsid w:val="009A484A"/>
    <w:rsid w:val="009A486E"/>
    <w:rsid w:val="009A495E"/>
    <w:rsid w:val="009A4965"/>
    <w:rsid w:val="009A4B8B"/>
    <w:rsid w:val="009A4D23"/>
    <w:rsid w:val="009A51DA"/>
    <w:rsid w:val="009A52B0"/>
    <w:rsid w:val="009A541F"/>
    <w:rsid w:val="009A55EE"/>
    <w:rsid w:val="009A5770"/>
    <w:rsid w:val="009A5868"/>
    <w:rsid w:val="009A5A4A"/>
    <w:rsid w:val="009A5A55"/>
    <w:rsid w:val="009A5D46"/>
    <w:rsid w:val="009A5E9A"/>
    <w:rsid w:val="009A5ECA"/>
    <w:rsid w:val="009A5F69"/>
    <w:rsid w:val="009A5F6D"/>
    <w:rsid w:val="009A6093"/>
    <w:rsid w:val="009A630A"/>
    <w:rsid w:val="009A6341"/>
    <w:rsid w:val="009A63A6"/>
    <w:rsid w:val="009A66C1"/>
    <w:rsid w:val="009A682B"/>
    <w:rsid w:val="009A68B3"/>
    <w:rsid w:val="009A69C8"/>
    <w:rsid w:val="009A6A9B"/>
    <w:rsid w:val="009A6B6B"/>
    <w:rsid w:val="009A6BA8"/>
    <w:rsid w:val="009A6FDF"/>
    <w:rsid w:val="009A7083"/>
    <w:rsid w:val="009A7248"/>
    <w:rsid w:val="009A7418"/>
    <w:rsid w:val="009A7588"/>
    <w:rsid w:val="009A7957"/>
    <w:rsid w:val="009A7A7C"/>
    <w:rsid w:val="009A7BAB"/>
    <w:rsid w:val="009A7E82"/>
    <w:rsid w:val="009B006C"/>
    <w:rsid w:val="009B026F"/>
    <w:rsid w:val="009B0354"/>
    <w:rsid w:val="009B04B9"/>
    <w:rsid w:val="009B0502"/>
    <w:rsid w:val="009B0661"/>
    <w:rsid w:val="009B06DA"/>
    <w:rsid w:val="009B0B11"/>
    <w:rsid w:val="009B0DCA"/>
    <w:rsid w:val="009B0EC4"/>
    <w:rsid w:val="009B10D5"/>
    <w:rsid w:val="009B14ED"/>
    <w:rsid w:val="009B1943"/>
    <w:rsid w:val="009B1BC1"/>
    <w:rsid w:val="009B21FF"/>
    <w:rsid w:val="009B24D0"/>
    <w:rsid w:val="009B251F"/>
    <w:rsid w:val="009B271E"/>
    <w:rsid w:val="009B2899"/>
    <w:rsid w:val="009B29AC"/>
    <w:rsid w:val="009B2EE1"/>
    <w:rsid w:val="009B3042"/>
    <w:rsid w:val="009B3404"/>
    <w:rsid w:val="009B3537"/>
    <w:rsid w:val="009B3A44"/>
    <w:rsid w:val="009B3C5F"/>
    <w:rsid w:val="009B3D2F"/>
    <w:rsid w:val="009B3E97"/>
    <w:rsid w:val="009B3ECF"/>
    <w:rsid w:val="009B3FF9"/>
    <w:rsid w:val="009B4033"/>
    <w:rsid w:val="009B428B"/>
    <w:rsid w:val="009B44C9"/>
    <w:rsid w:val="009B4622"/>
    <w:rsid w:val="009B48B9"/>
    <w:rsid w:val="009B48C0"/>
    <w:rsid w:val="009B4C2C"/>
    <w:rsid w:val="009B4D3C"/>
    <w:rsid w:val="009B5051"/>
    <w:rsid w:val="009B5243"/>
    <w:rsid w:val="009B561D"/>
    <w:rsid w:val="009B5768"/>
    <w:rsid w:val="009B58BE"/>
    <w:rsid w:val="009B5949"/>
    <w:rsid w:val="009B5BB8"/>
    <w:rsid w:val="009B5BE3"/>
    <w:rsid w:val="009B5C3E"/>
    <w:rsid w:val="009B5E93"/>
    <w:rsid w:val="009B5F2B"/>
    <w:rsid w:val="009B6462"/>
    <w:rsid w:val="009B654C"/>
    <w:rsid w:val="009B6652"/>
    <w:rsid w:val="009B671E"/>
    <w:rsid w:val="009B6A19"/>
    <w:rsid w:val="009B6CB4"/>
    <w:rsid w:val="009B6EE3"/>
    <w:rsid w:val="009B70A5"/>
    <w:rsid w:val="009B70B5"/>
    <w:rsid w:val="009B7234"/>
    <w:rsid w:val="009B7842"/>
    <w:rsid w:val="009B7AB1"/>
    <w:rsid w:val="009B7B2F"/>
    <w:rsid w:val="009B7B39"/>
    <w:rsid w:val="009B7BEC"/>
    <w:rsid w:val="009B7C4D"/>
    <w:rsid w:val="009B7E33"/>
    <w:rsid w:val="009B7FBD"/>
    <w:rsid w:val="009B7FD1"/>
    <w:rsid w:val="009C0B16"/>
    <w:rsid w:val="009C0C1E"/>
    <w:rsid w:val="009C0D16"/>
    <w:rsid w:val="009C0ED2"/>
    <w:rsid w:val="009C0F3E"/>
    <w:rsid w:val="009C0FD6"/>
    <w:rsid w:val="009C14F2"/>
    <w:rsid w:val="009C15CD"/>
    <w:rsid w:val="009C1D6D"/>
    <w:rsid w:val="009C1FE4"/>
    <w:rsid w:val="009C2035"/>
    <w:rsid w:val="009C208A"/>
    <w:rsid w:val="009C24B0"/>
    <w:rsid w:val="009C28A5"/>
    <w:rsid w:val="009C28DC"/>
    <w:rsid w:val="009C2A61"/>
    <w:rsid w:val="009C2BBF"/>
    <w:rsid w:val="009C2D91"/>
    <w:rsid w:val="009C2DC8"/>
    <w:rsid w:val="009C327E"/>
    <w:rsid w:val="009C3425"/>
    <w:rsid w:val="009C371F"/>
    <w:rsid w:val="009C3886"/>
    <w:rsid w:val="009C3D5D"/>
    <w:rsid w:val="009C3DD8"/>
    <w:rsid w:val="009C3F91"/>
    <w:rsid w:val="009C3FA2"/>
    <w:rsid w:val="009C40E0"/>
    <w:rsid w:val="009C40FB"/>
    <w:rsid w:val="009C4119"/>
    <w:rsid w:val="009C4678"/>
    <w:rsid w:val="009C46DE"/>
    <w:rsid w:val="009C4928"/>
    <w:rsid w:val="009C4A48"/>
    <w:rsid w:val="009C4C44"/>
    <w:rsid w:val="009C4DB1"/>
    <w:rsid w:val="009C4DEE"/>
    <w:rsid w:val="009C4F2A"/>
    <w:rsid w:val="009C50B8"/>
    <w:rsid w:val="009C5237"/>
    <w:rsid w:val="009C5334"/>
    <w:rsid w:val="009C5344"/>
    <w:rsid w:val="009C5919"/>
    <w:rsid w:val="009C5B29"/>
    <w:rsid w:val="009C5BA8"/>
    <w:rsid w:val="009C5FDF"/>
    <w:rsid w:val="009C60DC"/>
    <w:rsid w:val="009C6203"/>
    <w:rsid w:val="009C6336"/>
    <w:rsid w:val="009C66ED"/>
    <w:rsid w:val="009C66F9"/>
    <w:rsid w:val="009C6927"/>
    <w:rsid w:val="009C69C1"/>
    <w:rsid w:val="009C6AFD"/>
    <w:rsid w:val="009C6B05"/>
    <w:rsid w:val="009C6C92"/>
    <w:rsid w:val="009C6E23"/>
    <w:rsid w:val="009C6E27"/>
    <w:rsid w:val="009C7137"/>
    <w:rsid w:val="009C71D2"/>
    <w:rsid w:val="009C7288"/>
    <w:rsid w:val="009C782E"/>
    <w:rsid w:val="009C790C"/>
    <w:rsid w:val="009C7A30"/>
    <w:rsid w:val="009C7AF2"/>
    <w:rsid w:val="009C7BED"/>
    <w:rsid w:val="009C7F63"/>
    <w:rsid w:val="009D009E"/>
    <w:rsid w:val="009D019D"/>
    <w:rsid w:val="009D02BC"/>
    <w:rsid w:val="009D0408"/>
    <w:rsid w:val="009D0485"/>
    <w:rsid w:val="009D052B"/>
    <w:rsid w:val="009D0620"/>
    <w:rsid w:val="009D0B4C"/>
    <w:rsid w:val="009D0D8D"/>
    <w:rsid w:val="009D0DA1"/>
    <w:rsid w:val="009D0EE6"/>
    <w:rsid w:val="009D1291"/>
    <w:rsid w:val="009D18AE"/>
    <w:rsid w:val="009D19CB"/>
    <w:rsid w:val="009D1B57"/>
    <w:rsid w:val="009D1B76"/>
    <w:rsid w:val="009D1F09"/>
    <w:rsid w:val="009D2304"/>
    <w:rsid w:val="009D242B"/>
    <w:rsid w:val="009D244A"/>
    <w:rsid w:val="009D24BD"/>
    <w:rsid w:val="009D25E3"/>
    <w:rsid w:val="009D2851"/>
    <w:rsid w:val="009D28E9"/>
    <w:rsid w:val="009D2DA5"/>
    <w:rsid w:val="009D2F24"/>
    <w:rsid w:val="009D327A"/>
    <w:rsid w:val="009D337A"/>
    <w:rsid w:val="009D35D5"/>
    <w:rsid w:val="009D363A"/>
    <w:rsid w:val="009D3695"/>
    <w:rsid w:val="009D37CB"/>
    <w:rsid w:val="009D3908"/>
    <w:rsid w:val="009D3DC8"/>
    <w:rsid w:val="009D3E7F"/>
    <w:rsid w:val="009D454A"/>
    <w:rsid w:val="009D4650"/>
    <w:rsid w:val="009D4732"/>
    <w:rsid w:val="009D4818"/>
    <w:rsid w:val="009D491A"/>
    <w:rsid w:val="009D4BBE"/>
    <w:rsid w:val="009D4D50"/>
    <w:rsid w:val="009D5047"/>
    <w:rsid w:val="009D5567"/>
    <w:rsid w:val="009D559E"/>
    <w:rsid w:val="009D5702"/>
    <w:rsid w:val="009D59A6"/>
    <w:rsid w:val="009D609D"/>
    <w:rsid w:val="009D60DC"/>
    <w:rsid w:val="009D6210"/>
    <w:rsid w:val="009D65FD"/>
    <w:rsid w:val="009D66FF"/>
    <w:rsid w:val="009D684D"/>
    <w:rsid w:val="009D6A0A"/>
    <w:rsid w:val="009D6B9B"/>
    <w:rsid w:val="009D6D98"/>
    <w:rsid w:val="009D6F28"/>
    <w:rsid w:val="009D6FDE"/>
    <w:rsid w:val="009D70A4"/>
    <w:rsid w:val="009D717A"/>
    <w:rsid w:val="009D7443"/>
    <w:rsid w:val="009D74CC"/>
    <w:rsid w:val="009D773F"/>
    <w:rsid w:val="009D77E1"/>
    <w:rsid w:val="009D7B32"/>
    <w:rsid w:val="009E00B8"/>
    <w:rsid w:val="009E018D"/>
    <w:rsid w:val="009E0270"/>
    <w:rsid w:val="009E02A4"/>
    <w:rsid w:val="009E0566"/>
    <w:rsid w:val="009E11C3"/>
    <w:rsid w:val="009E163D"/>
    <w:rsid w:val="009E1672"/>
    <w:rsid w:val="009E169E"/>
    <w:rsid w:val="009E188B"/>
    <w:rsid w:val="009E1B91"/>
    <w:rsid w:val="009E1C0C"/>
    <w:rsid w:val="009E2098"/>
    <w:rsid w:val="009E210F"/>
    <w:rsid w:val="009E2378"/>
    <w:rsid w:val="009E2380"/>
    <w:rsid w:val="009E2684"/>
    <w:rsid w:val="009E26EF"/>
    <w:rsid w:val="009E28D3"/>
    <w:rsid w:val="009E2972"/>
    <w:rsid w:val="009E2A63"/>
    <w:rsid w:val="009E2CE1"/>
    <w:rsid w:val="009E2D2F"/>
    <w:rsid w:val="009E2DE2"/>
    <w:rsid w:val="009E2F10"/>
    <w:rsid w:val="009E2F66"/>
    <w:rsid w:val="009E2F85"/>
    <w:rsid w:val="009E2FF9"/>
    <w:rsid w:val="009E30A7"/>
    <w:rsid w:val="009E31CB"/>
    <w:rsid w:val="009E3567"/>
    <w:rsid w:val="009E3627"/>
    <w:rsid w:val="009E3A37"/>
    <w:rsid w:val="009E3D6E"/>
    <w:rsid w:val="009E3DDE"/>
    <w:rsid w:val="009E42D1"/>
    <w:rsid w:val="009E431E"/>
    <w:rsid w:val="009E45BA"/>
    <w:rsid w:val="009E47AE"/>
    <w:rsid w:val="009E485C"/>
    <w:rsid w:val="009E4EBE"/>
    <w:rsid w:val="009E4F43"/>
    <w:rsid w:val="009E508B"/>
    <w:rsid w:val="009E51B1"/>
    <w:rsid w:val="009E56B1"/>
    <w:rsid w:val="009E5736"/>
    <w:rsid w:val="009E5A88"/>
    <w:rsid w:val="009E5A96"/>
    <w:rsid w:val="009E5ED6"/>
    <w:rsid w:val="009E6049"/>
    <w:rsid w:val="009E6074"/>
    <w:rsid w:val="009E642F"/>
    <w:rsid w:val="009E66F9"/>
    <w:rsid w:val="009E6906"/>
    <w:rsid w:val="009E69E9"/>
    <w:rsid w:val="009E71DB"/>
    <w:rsid w:val="009E731A"/>
    <w:rsid w:val="009E7464"/>
    <w:rsid w:val="009E75BA"/>
    <w:rsid w:val="009E797B"/>
    <w:rsid w:val="009E7A46"/>
    <w:rsid w:val="009E7E70"/>
    <w:rsid w:val="009E7E97"/>
    <w:rsid w:val="009F005B"/>
    <w:rsid w:val="009F0153"/>
    <w:rsid w:val="009F01F5"/>
    <w:rsid w:val="009F0508"/>
    <w:rsid w:val="009F0769"/>
    <w:rsid w:val="009F0802"/>
    <w:rsid w:val="009F08B8"/>
    <w:rsid w:val="009F0905"/>
    <w:rsid w:val="009F0EC5"/>
    <w:rsid w:val="009F0F88"/>
    <w:rsid w:val="009F129C"/>
    <w:rsid w:val="009F140D"/>
    <w:rsid w:val="009F160C"/>
    <w:rsid w:val="009F16BC"/>
    <w:rsid w:val="009F1707"/>
    <w:rsid w:val="009F1EEA"/>
    <w:rsid w:val="009F1FF9"/>
    <w:rsid w:val="009F21A7"/>
    <w:rsid w:val="009F2220"/>
    <w:rsid w:val="009F2305"/>
    <w:rsid w:val="009F2342"/>
    <w:rsid w:val="009F2367"/>
    <w:rsid w:val="009F2509"/>
    <w:rsid w:val="009F2800"/>
    <w:rsid w:val="009F2892"/>
    <w:rsid w:val="009F28AC"/>
    <w:rsid w:val="009F3482"/>
    <w:rsid w:val="009F34BC"/>
    <w:rsid w:val="009F355B"/>
    <w:rsid w:val="009F359B"/>
    <w:rsid w:val="009F37A6"/>
    <w:rsid w:val="009F398B"/>
    <w:rsid w:val="009F3B0B"/>
    <w:rsid w:val="009F3B46"/>
    <w:rsid w:val="009F3BB3"/>
    <w:rsid w:val="009F416B"/>
    <w:rsid w:val="009F4275"/>
    <w:rsid w:val="009F4350"/>
    <w:rsid w:val="009F443B"/>
    <w:rsid w:val="009F4783"/>
    <w:rsid w:val="009F49AA"/>
    <w:rsid w:val="009F4CCC"/>
    <w:rsid w:val="009F4D0D"/>
    <w:rsid w:val="009F5281"/>
    <w:rsid w:val="009F53AB"/>
    <w:rsid w:val="009F5503"/>
    <w:rsid w:val="009F5752"/>
    <w:rsid w:val="009F5A4C"/>
    <w:rsid w:val="009F5B85"/>
    <w:rsid w:val="009F5CF5"/>
    <w:rsid w:val="009F5DBB"/>
    <w:rsid w:val="009F6013"/>
    <w:rsid w:val="009F68B5"/>
    <w:rsid w:val="009F6C6E"/>
    <w:rsid w:val="009F6F23"/>
    <w:rsid w:val="009F72CB"/>
    <w:rsid w:val="009F7362"/>
    <w:rsid w:val="009F73B6"/>
    <w:rsid w:val="009F73E9"/>
    <w:rsid w:val="009F73F4"/>
    <w:rsid w:val="009F759A"/>
    <w:rsid w:val="009F7828"/>
    <w:rsid w:val="009F7D42"/>
    <w:rsid w:val="009F7D6B"/>
    <w:rsid w:val="009F7F27"/>
    <w:rsid w:val="00A00023"/>
    <w:rsid w:val="00A00375"/>
    <w:rsid w:val="00A003BB"/>
    <w:rsid w:val="00A00535"/>
    <w:rsid w:val="00A00569"/>
    <w:rsid w:val="00A00681"/>
    <w:rsid w:val="00A00902"/>
    <w:rsid w:val="00A00AF8"/>
    <w:rsid w:val="00A00BED"/>
    <w:rsid w:val="00A00E5A"/>
    <w:rsid w:val="00A00F2F"/>
    <w:rsid w:val="00A01126"/>
    <w:rsid w:val="00A0124A"/>
    <w:rsid w:val="00A01297"/>
    <w:rsid w:val="00A014FB"/>
    <w:rsid w:val="00A01594"/>
    <w:rsid w:val="00A01861"/>
    <w:rsid w:val="00A01A24"/>
    <w:rsid w:val="00A01C0B"/>
    <w:rsid w:val="00A020E2"/>
    <w:rsid w:val="00A02112"/>
    <w:rsid w:val="00A02481"/>
    <w:rsid w:val="00A026D9"/>
    <w:rsid w:val="00A02718"/>
    <w:rsid w:val="00A02C59"/>
    <w:rsid w:val="00A02D99"/>
    <w:rsid w:val="00A03013"/>
    <w:rsid w:val="00A0357F"/>
    <w:rsid w:val="00A035C9"/>
    <w:rsid w:val="00A03767"/>
    <w:rsid w:val="00A0389E"/>
    <w:rsid w:val="00A038D7"/>
    <w:rsid w:val="00A0396F"/>
    <w:rsid w:val="00A039AD"/>
    <w:rsid w:val="00A03AAD"/>
    <w:rsid w:val="00A03C75"/>
    <w:rsid w:val="00A03CB1"/>
    <w:rsid w:val="00A03F2D"/>
    <w:rsid w:val="00A0411D"/>
    <w:rsid w:val="00A04341"/>
    <w:rsid w:val="00A046E4"/>
    <w:rsid w:val="00A0489B"/>
    <w:rsid w:val="00A04B4C"/>
    <w:rsid w:val="00A04C0A"/>
    <w:rsid w:val="00A04D9E"/>
    <w:rsid w:val="00A04FEF"/>
    <w:rsid w:val="00A0509F"/>
    <w:rsid w:val="00A0540C"/>
    <w:rsid w:val="00A05750"/>
    <w:rsid w:val="00A05BED"/>
    <w:rsid w:val="00A05D91"/>
    <w:rsid w:val="00A05DCC"/>
    <w:rsid w:val="00A05F07"/>
    <w:rsid w:val="00A0611F"/>
    <w:rsid w:val="00A066CB"/>
    <w:rsid w:val="00A067EC"/>
    <w:rsid w:val="00A06ACF"/>
    <w:rsid w:val="00A06B9E"/>
    <w:rsid w:val="00A06CD9"/>
    <w:rsid w:val="00A06D0A"/>
    <w:rsid w:val="00A06D8A"/>
    <w:rsid w:val="00A06E13"/>
    <w:rsid w:val="00A06E16"/>
    <w:rsid w:val="00A0730B"/>
    <w:rsid w:val="00A07378"/>
    <w:rsid w:val="00A07559"/>
    <w:rsid w:val="00A078F2"/>
    <w:rsid w:val="00A07B3B"/>
    <w:rsid w:val="00A07B57"/>
    <w:rsid w:val="00A07C75"/>
    <w:rsid w:val="00A101BD"/>
    <w:rsid w:val="00A102E1"/>
    <w:rsid w:val="00A103C2"/>
    <w:rsid w:val="00A10518"/>
    <w:rsid w:val="00A1078B"/>
    <w:rsid w:val="00A1080F"/>
    <w:rsid w:val="00A1093F"/>
    <w:rsid w:val="00A109F5"/>
    <w:rsid w:val="00A10A8D"/>
    <w:rsid w:val="00A10D00"/>
    <w:rsid w:val="00A10ED2"/>
    <w:rsid w:val="00A11691"/>
    <w:rsid w:val="00A116A7"/>
    <w:rsid w:val="00A1180B"/>
    <w:rsid w:val="00A11837"/>
    <w:rsid w:val="00A122AB"/>
    <w:rsid w:val="00A12461"/>
    <w:rsid w:val="00A12542"/>
    <w:rsid w:val="00A12667"/>
    <w:rsid w:val="00A12AD4"/>
    <w:rsid w:val="00A12BD3"/>
    <w:rsid w:val="00A12BE1"/>
    <w:rsid w:val="00A12E21"/>
    <w:rsid w:val="00A12F02"/>
    <w:rsid w:val="00A130EA"/>
    <w:rsid w:val="00A134E4"/>
    <w:rsid w:val="00A13514"/>
    <w:rsid w:val="00A1355A"/>
    <w:rsid w:val="00A137E3"/>
    <w:rsid w:val="00A138D9"/>
    <w:rsid w:val="00A13ADE"/>
    <w:rsid w:val="00A13DCA"/>
    <w:rsid w:val="00A14143"/>
    <w:rsid w:val="00A143C5"/>
    <w:rsid w:val="00A14880"/>
    <w:rsid w:val="00A148BA"/>
    <w:rsid w:val="00A14BD4"/>
    <w:rsid w:val="00A14D54"/>
    <w:rsid w:val="00A14D82"/>
    <w:rsid w:val="00A14EA1"/>
    <w:rsid w:val="00A15181"/>
    <w:rsid w:val="00A154CC"/>
    <w:rsid w:val="00A1574E"/>
    <w:rsid w:val="00A15756"/>
    <w:rsid w:val="00A157BC"/>
    <w:rsid w:val="00A157C3"/>
    <w:rsid w:val="00A15ABE"/>
    <w:rsid w:val="00A15BF1"/>
    <w:rsid w:val="00A15C57"/>
    <w:rsid w:val="00A15D68"/>
    <w:rsid w:val="00A15E75"/>
    <w:rsid w:val="00A15F77"/>
    <w:rsid w:val="00A16068"/>
    <w:rsid w:val="00A162F9"/>
    <w:rsid w:val="00A167E1"/>
    <w:rsid w:val="00A16AB5"/>
    <w:rsid w:val="00A16F92"/>
    <w:rsid w:val="00A17373"/>
    <w:rsid w:val="00A17481"/>
    <w:rsid w:val="00A1759C"/>
    <w:rsid w:val="00A17628"/>
    <w:rsid w:val="00A1775D"/>
    <w:rsid w:val="00A17938"/>
    <w:rsid w:val="00A17AE3"/>
    <w:rsid w:val="00A17D2A"/>
    <w:rsid w:val="00A17E8F"/>
    <w:rsid w:val="00A17EE1"/>
    <w:rsid w:val="00A203A3"/>
    <w:rsid w:val="00A20669"/>
    <w:rsid w:val="00A2072B"/>
    <w:rsid w:val="00A207DD"/>
    <w:rsid w:val="00A20945"/>
    <w:rsid w:val="00A2097D"/>
    <w:rsid w:val="00A20CEE"/>
    <w:rsid w:val="00A20D44"/>
    <w:rsid w:val="00A20E96"/>
    <w:rsid w:val="00A213CA"/>
    <w:rsid w:val="00A21404"/>
    <w:rsid w:val="00A21433"/>
    <w:rsid w:val="00A2148B"/>
    <w:rsid w:val="00A21729"/>
    <w:rsid w:val="00A2184B"/>
    <w:rsid w:val="00A21BB9"/>
    <w:rsid w:val="00A21C3F"/>
    <w:rsid w:val="00A224DB"/>
    <w:rsid w:val="00A226E1"/>
    <w:rsid w:val="00A227D8"/>
    <w:rsid w:val="00A22BD8"/>
    <w:rsid w:val="00A231CB"/>
    <w:rsid w:val="00A2326A"/>
    <w:rsid w:val="00A233A8"/>
    <w:rsid w:val="00A234CB"/>
    <w:rsid w:val="00A236D1"/>
    <w:rsid w:val="00A23851"/>
    <w:rsid w:val="00A239C3"/>
    <w:rsid w:val="00A23BB0"/>
    <w:rsid w:val="00A23DBE"/>
    <w:rsid w:val="00A244BD"/>
    <w:rsid w:val="00A249D0"/>
    <w:rsid w:val="00A24B92"/>
    <w:rsid w:val="00A24C05"/>
    <w:rsid w:val="00A24CF2"/>
    <w:rsid w:val="00A24EC7"/>
    <w:rsid w:val="00A24F9F"/>
    <w:rsid w:val="00A25043"/>
    <w:rsid w:val="00A254B1"/>
    <w:rsid w:val="00A25655"/>
    <w:rsid w:val="00A25989"/>
    <w:rsid w:val="00A25A24"/>
    <w:rsid w:val="00A25B66"/>
    <w:rsid w:val="00A25D12"/>
    <w:rsid w:val="00A2627F"/>
    <w:rsid w:val="00A26392"/>
    <w:rsid w:val="00A264CF"/>
    <w:rsid w:val="00A264D3"/>
    <w:rsid w:val="00A26873"/>
    <w:rsid w:val="00A26947"/>
    <w:rsid w:val="00A26BBB"/>
    <w:rsid w:val="00A26C72"/>
    <w:rsid w:val="00A26C9B"/>
    <w:rsid w:val="00A27074"/>
    <w:rsid w:val="00A27196"/>
    <w:rsid w:val="00A27248"/>
    <w:rsid w:val="00A272F3"/>
    <w:rsid w:val="00A27638"/>
    <w:rsid w:val="00A27B75"/>
    <w:rsid w:val="00A27C71"/>
    <w:rsid w:val="00A27CF8"/>
    <w:rsid w:val="00A27D0E"/>
    <w:rsid w:val="00A27FEA"/>
    <w:rsid w:val="00A3014B"/>
    <w:rsid w:val="00A3016D"/>
    <w:rsid w:val="00A301A7"/>
    <w:rsid w:val="00A301D3"/>
    <w:rsid w:val="00A303D9"/>
    <w:rsid w:val="00A3046A"/>
    <w:rsid w:val="00A30806"/>
    <w:rsid w:val="00A30B8B"/>
    <w:rsid w:val="00A30B8F"/>
    <w:rsid w:val="00A30BEF"/>
    <w:rsid w:val="00A30D59"/>
    <w:rsid w:val="00A30DDD"/>
    <w:rsid w:val="00A31245"/>
    <w:rsid w:val="00A312AD"/>
    <w:rsid w:val="00A315CF"/>
    <w:rsid w:val="00A316C6"/>
    <w:rsid w:val="00A31977"/>
    <w:rsid w:val="00A319D9"/>
    <w:rsid w:val="00A31A50"/>
    <w:rsid w:val="00A31B36"/>
    <w:rsid w:val="00A320AF"/>
    <w:rsid w:val="00A320C0"/>
    <w:rsid w:val="00A32512"/>
    <w:rsid w:val="00A326C6"/>
    <w:rsid w:val="00A32FBA"/>
    <w:rsid w:val="00A3301E"/>
    <w:rsid w:val="00A33028"/>
    <w:rsid w:val="00A330A3"/>
    <w:rsid w:val="00A3329E"/>
    <w:rsid w:val="00A33358"/>
    <w:rsid w:val="00A333E0"/>
    <w:rsid w:val="00A335A4"/>
    <w:rsid w:val="00A337E4"/>
    <w:rsid w:val="00A339B6"/>
    <w:rsid w:val="00A339FB"/>
    <w:rsid w:val="00A33AEF"/>
    <w:rsid w:val="00A33C11"/>
    <w:rsid w:val="00A33C4D"/>
    <w:rsid w:val="00A340B8"/>
    <w:rsid w:val="00A34194"/>
    <w:rsid w:val="00A3472A"/>
    <w:rsid w:val="00A34999"/>
    <w:rsid w:val="00A34A5D"/>
    <w:rsid w:val="00A34CF3"/>
    <w:rsid w:val="00A34D33"/>
    <w:rsid w:val="00A352A3"/>
    <w:rsid w:val="00A35445"/>
    <w:rsid w:val="00A3561B"/>
    <w:rsid w:val="00A35A78"/>
    <w:rsid w:val="00A35C4C"/>
    <w:rsid w:val="00A35ED7"/>
    <w:rsid w:val="00A36012"/>
    <w:rsid w:val="00A360B0"/>
    <w:rsid w:val="00A363A8"/>
    <w:rsid w:val="00A36E18"/>
    <w:rsid w:val="00A36F35"/>
    <w:rsid w:val="00A37220"/>
    <w:rsid w:val="00A3730D"/>
    <w:rsid w:val="00A37585"/>
    <w:rsid w:val="00A3764F"/>
    <w:rsid w:val="00A37715"/>
    <w:rsid w:val="00A377DB"/>
    <w:rsid w:val="00A37A2C"/>
    <w:rsid w:val="00A37BB0"/>
    <w:rsid w:val="00A37C79"/>
    <w:rsid w:val="00A37D0B"/>
    <w:rsid w:val="00A37FFD"/>
    <w:rsid w:val="00A40195"/>
    <w:rsid w:val="00A401E4"/>
    <w:rsid w:val="00A402B2"/>
    <w:rsid w:val="00A40552"/>
    <w:rsid w:val="00A4061C"/>
    <w:rsid w:val="00A406BE"/>
    <w:rsid w:val="00A4085F"/>
    <w:rsid w:val="00A4090B"/>
    <w:rsid w:val="00A40D9B"/>
    <w:rsid w:val="00A40EDF"/>
    <w:rsid w:val="00A41240"/>
    <w:rsid w:val="00A4129B"/>
    <w:rsid w:val="00A414B0"/>
    <w:rsid w:val="00A41605"/>
    <w:rsid w:val="00A41746"/>
    <w:rsid w:val="00A4181A"/>
    <w:rsid w:val="00A418B2"/>
    <w:rsid w:val="00A4194A"/>
    <w:rsid w:val="00A41A21"/>
    <w:rsid w:val="00A41D1E"/>
    <w:rsid w:val="00A41D38"/>
    <w:rsid w:val="00A41F41"/>
    <w:rsid w:val="00A42314"/>
    <w:rsid w:val="00A425E5"/>
    <w:rsid w:val="00A4263A"/>
    <w:rsid w:val="00A42772"/>
    <w:rsid w:val="00A42816"/>
    <w:rsid w:val="00A42AFD"/>
    <w:rsid w:val="00A43083"/>
    <w:rsid w:val="00A433FC"/>
    <w:rsid w:val="00A434A1"/>
    <w:rsid w:val="00A43A3A"/>
    <w:rsid w:val="00A43B91"/>
    <w:rsid w:val="00A43D66"/>
    <w:rsid w:val="00A43FC8"/>
    <w:rsid w:val="00A441D7"/>
    <w:rsid w:val="00A44219"/>
    <w:rsid w:val="00A442C1"/>
    <w:rsid w:val="00A4430E"/>
    <w:rsid w:val="00A44310"/>
    <w:rsid w:val="00A443F9"/>
    <w:rsid w:val="00A44642"/>
    <w:rsid w:val="00A44D29"/>
    <w:rsid w:val="00A44EEF"/>
    <w:rsid w:val="00A44FF0"/>
    <w:rsid w:val="00A4512A"/>
    <w:rsid w:val="00A45488"/>
    <w:rsid w:val="00A454AE"/>
    <w:rsid w:val="00A4584A"/>
    <w:rsid w:val="00A45A13"/>
    <w:rsid w:val="00A45E99"/>
    <w:rsid w:val="00A45EBD"/>
    <w:rsid w:val="00A46032"/>
    <w:rsid w:val="00A460CB"/>
    <w:rsid w:val="00A467F6"/>
    <w:rsid w:val="00A4689B"/>
    <w:rsid w:val="00A46989"/>
    <w:rsid w:val="00A46D9E"/>
    <w:rsid w:val="00A47172"/>
    <w:rsid w:val="00A47743"/>
    <w:rsid w:val="00A47AE6"/>
    <w:rsid w:val="00A501D9"/>
    <w:rsid w:val="00A50202"/>
    <w:rsid w:val="00A50402"/>
    <w:rsid w:val="00A50964"/>
    <w:rsid w:val="00A50D25"/>
    <w:rsid w:val="00A50EA0"/>
    <w:rsid w:val="00A50F1A"/>
    <w:rsid w:val="00A50F98"/>
    <w:rsid w:val="00A511E7"/>
    <w:rsid w:val="00A5127E"/>
    <w:rsid w:val="00A51343"/>
    <w:rsid w:val="00A514CA"/>
    <w:rsid w:val="00A51547"/>
    <w:rsid w:val="00A51770"/>
    <w:rsid w:val="00A5189A"/>
    <w:rsid w:val="00A51AB3"/>
    <w:rsid w:val="00A51BBA"/>
    <w:rsid w:val="00A51BDC"/>
    <w:rsid w:val="00A51BE5"/>
    <w:rsid w:val="00A51C02"/>
    <w:rsid w:val="00A51E28"/>
    <w:rsid w:val="00A51F8A"/>
    <w:rsid w:val="00A52116"/>
    <w:rsid w:val="00A521B4"/>
    <w:rsid w:val="00A52321"/>
    <w:rsid w:val="00A5290E"/>
    <w:rsid w:val="00A52917"/>
    <w:rsid w:val="00A5295D"/>
    <w:rsid w:val="00A52A99"/>
    <w:rsid w:val="00A52B0F"/>
    <w:rsid w:val="00A52D8B"/>
    <w:rsid w:val="00A52EDC"/>
    <w:rsid w:val="00A52EDD"/>
    <w:rsid w:val="00A52EF8"/>
    <w:rsid w:val="00A52F3A"/>
    <w:rsid w:val="00A52FD0"/>
    <w:rsid w:val="00A5313A"/>
    <w:rsid w:val="00A5374C"/>
    <w:rsid w:val="00A53776"/>
    <w:rsid w:val="00A537AE"/>
    <w:rsid w:val="00A53851"/>
    <w:rsid w:val="00A538EC"/>
    <w:rsid w:val="00A5390E"/>
    <w:rsid w:val="00A53999"/>
    <w:rsid w:val="00A53A0D"/>
    <w:rsid w:val="00A53ADE"/>
    <w:rsid w:val="00A53CDD"/>
    <w:rsid w:val="00A54179"/>
    <w:rsid w:val="00A541EB"/>
    <w:rsid w:val="00A542C4"/>
    <w:rsid w:val="00A543E7"/>
    <w:rsid w:val="00A544C4"/>
    <w:rsid w:val="00A54697"/>
    <w:rsid w:val="00A547FF"/>
    <w:rsid w:val="00A54822"/>
    <w:rsid w:val="00A54965"/>
    <w:rsid w:val="00A54BA6"/>
    <w:rsid w:val="00A54BE1"/>
    <w:rsid w:val="00A54E2B"/>
    <w:rsid w:val="00A552D3"/>
    <w:rsid w:val="00A5538D"/>
    <w:rsid w:val="00A553C0"/>
    <w:rsid w:val="00A55771"/>
    <w:rsid w:val="00A557CE"/>
    <w:rsid w:val="00A55903"/>
    <w:rsid w:val="00A55ABC"/>
    <w:rsid w:val="00A55B15"/>
    <w:rsid w:val="00A55B68"/>
    <w:rsid w:val="00A55B98"/>
    <w:rsid w:val="00A55CBF"/>
    <w:rsid w:val="00A563CA"/>
    <w:rsid w:val="00A5654A"/>
    <w:rsid w:val="00A5669F"/>
    <w:rsid w:val="00A5687D"/>
    <w:rsid w:val="00A56A5C"/>
    <w:rsid w:val="00A56A99"/>
    <w:rsid w:val="00A56B39"/>
    <w:rsid w:val="00A56B3C"/>
    <w:rsid w:val="00A56D58"/>
    <w:rsid w:val="00A56FA7"/>
    <w:rsid w:val="00A57005"/>
    <w:rsid w:val="00A5712E"/>
    <w:rsid w:val="00A5714F"/>
    <w:rsid w:val="00A5758C"/>
    <w:rsid w:val="00A5771E"/>
    <w:rsid w:val="00A57A4C"/>
    <w:rsid w:val="00A57BCD"/>
    <w:rsid w:val="00A57C67"/>
    <w:rsid w:val="00A57C93"/>
    <w:rsid w:val="00A57F68"/>
    <w:rsid w:val="00A60000"/>
    <w:rsid w:val="00A60049"/>
    <w:rsid w:val="00A60156"/>
    <w:rsid w:val="00A601DC"/>
    <w:rsid w:val="00A603E4"/>
    <w:rsid w:val="00A6055A"/>
    <w:rsid w:val="00A60BBA"/>
    <w:rsid w:val="00A60C15"/>
    <w:rsid w:val="00A60C5D"/>
    <w:rsid w:val="00A60D72"/>
    <w:rsid w:val="00A61063"/>
    <w:rsid w:val="00A61178"/>
    <w:rsid w:val="00A612BF"/>
    <w:rsid w:val="00A614FF"/>
    <w:rsid w:val="00A6173B"/>
    <w:rsid w:val="00A617B2"/>
    <w:rsid w:val="00A61BE1"/>
    <w:rsid w:val="00A61C06"/>
    <w:rsid w:val="00A621B3"/>
    <w:rsid w:val="00A6220F"/>
    <w:rsid w:val="00A62316"/>
    <w:rsid w:val="00A624E1"/>
    <w:rsid w:val="00A62B6D"/>
    <w:rsid w:val="00A62CC3"/>
    <w:rsid w:val="00A62E51"/>
    <w:rsid w:val="00A63067"/>
    <w:rsid w:val="00A6325A"/>
    <w:rsid w:val="00A63282"/>
    <w:rsid w:val="00A632EC"/>
    <w:rsid w:val="00A633D4"/>
    <w:rsid w:val="00A63622"/>
    <w:rsid w:val="00A63959"/>
    <w:rsid w:val="00A639E7"/>
    <w:rsid w:val="00A63B25"/>
    <w:rsid w:val="00A63B53"/>
    <w:rsid w:val="00A63C7B"/>
    <w:rsid w:val="00A63D41"/>
    <w:rsid w:val="00A63DB5"/>
    <w:rsid w:val="00A63F77"/>
    <w:rsid w:val="00A640F0"/>
    <w:rsid w:val="00A640F3"/>
    <w:rsid w:val="00A64297"/>
    <w:rsid w:val="00A642EE"/>
    <w:rsid w:val="00A644C9"/>
    <w:rsid w:val="00A64517"/>
    <w:rsid w:val="00A64663"/>
    <w:rsid w:val="00A64755"/>
    <w:rsid w:val="00A647CB"/>
    <w:rsid w:val="00A64897"/>
    <w:rsid w:val="00A649E6"/>
    <w:rsid w:val="00A64DEA"/>
    <w:rsid w:val="00A64EED"/>
    <w:rsid w:val="00A651A8"/>
    <w:rsid w:val="00A6574F"/>
    <w:rsid w:val="00A65B50"/>
    <w:rsid w:val="00A65C04"/>
    <w:rsid w:val="00A65D02"/>
    <w:rsid w:val="00A65D97"/>
    <w:rsid w:val="00A6606F"/>
    <w:rsid w:val="00A6620E"/>
    <w:rsid w:val="00A6637F"/>
    <w:rsid w:val="00A6655D"/>
    <w:rsid w:val="00A6677C"/>
    <w:rsid w:val="00A667A8"/>
    <w:rsid w:val="00A66A06"/>
    <w:rsid w:val="00A66A5F"/>
    <w:rsid w:val="00A66B52"/>
    <w:rsid w:val="00A66DFC"/>
    <w:rsid w:val="00A66E93"/>
    <w:rsid w:val="00A66ECF"/>
    <w:rsid w:val="00A66F38"/>
    <w:rsid w:val="00A66F96"/>
    <w:rsid w:val="00A67008"/>
    <w:rsid w:val="00A671A3"/>
    <w:rsid w:val="00A6731E"/>
    <w:rsid w:val="00A67598"/>
    <w:rsid w:val="00A67618"/>
    <w:rsid w:val="00A67674"/>
    <w:rsid w:val="00A67723"/>
    <w:rsid w:val="00A67A2F"/>
    <w:rsid w:val="00A67C18"/>
    <w:rsid w:val="00A67EBC"/>
    <w:rsid w:val="00A67F30"/>
    <w:rsid w:val="00A7015B"/>
    <w:rsid w:val="00A7015C"/>
    <w:rsid w:val="00A701D0"/>
    <w:rsid w:val="00A701E8"/>
    <w:rsid w:val="00A703F1"/>
    <w:rsid w:val="00A7041A"/>
    <w:rsid w:val="00A705FD"/>
    <w:rsid w:val="00A706B7"/>
    <w:rsid w:val="00A706D9"/>
    <w:rsid w:val="00A70727"/>
    <w:rsid w:val="00A709E4"/>
    <w:rsid w:val="00A709E9"/>
    <w:rsid w:val="00A70D0A"/>
    <w:rsid w:val="00A70DE4"/>
    <w:rsid w:val="00A70FE6"/>
    <w:rsid w:val="00A711E3"/>
    <w:rsid w:val="00A71246"/>
    <w:rsid w:val="00A7144C"/>
    <w:rsid w:val="00A71481"/>
    <w:rsid w:val="00A71513"/>
    <w:rsid w:val="00A7171C"/>
    <w:rsid w:val="00A7176C"/>
    <w:rsid w:val="00A718BD"/>
    <w:rsid w:val="00A71EB3"/>
    <w:rsid w:val="00A71F43"/>
    <w:rsid w:val="00A72019"/>
    <w:rsid w:val="00A7256A"/>
    <w:rsid w:val="00A72B90"/>
    <w:rsid w:val="00A72C2E"/>
    <w:rsid w:val="00A72DFA"/>
    <w:rsid w:val="00A72ED6"/>
    <w:rsid w:val="00A73063"/>
    <w:rsid w:val="00A7333E"/>
    <w:rsid w:val="00A73506"/>
    <w:rsid w:val="00A73551"/>
    <w:rsid w:val="00A73A3A"/>
    <w:rsid w:val="00A73AC4"/>
    <w:rsid w:val="00A73BBD"/>
    <w:rsid w:val="00A73C7F"/>
    <w:rsid w:val="00A73FBB"/>
    <w:rsid w:val="00A740FC"/>
    <w:rsid w:val="00A74140"/>
    <w:rsid w:val="00A7497E"/>
    <w:rsid w:val="00A74B18"/>
    <w:rsid w:val="00A74CF4"/>
    <w:rsid w:val="00A74EEF"/>
    <w:rsid w:val="00A75196"/>
    <w:rsid w:val="00A752AF"/>
    <w:rsid w:val="00A7559E"/>
    <w:rsid w:val="00A757C7"/>
    <w:rsid w:val="00A7585B"/>
    <w:rsid w:val="00A75942"/>
    <w:rsid w:val="00A75A68"/>
    <w:rsid w:val="00A75D4C"/>
    <w:rsid w:val="00A75DAE"/>
    <w:rsid w:val="00A75DD3"/>
    <w:rsid w:val="00A75EE8"/>
    <w:rsid w:val="00A763FC"/>
    <w:rsid w:val="00A76422"/>
    <w:rsid w:val="00A768C1"/>
    <w:rsid w:val="00A7690B"/>
    <w:rsid w:val="00A76978"/>
    <w:rsid w:val="00A76B80"/>
    <w:rsid w:val="00A77040"/>
    <w:rsid w:val="00A772B4"/>
    <w:rsid w:val="00A773CB"/>
    <w:rsid w:val="00A77576"/>
    <w:rsid w:val="00A77794"/>
    <w:rsid w:val="00A77905"/>
    <w:rsid w:val="00A779D6"/>
    <w:rsid w:val="00A77FA6"/>
    <w:rsid w:val="00A77FB4"/>
    <w:rsid w:val="00A803C7"/>
    <w:rsid w:val="00A8040A"/>
    <w:rsid w:val="00A80569"/>
    <w:rsid w:val="00A8068C"/>
    <w:rsid w:val="00A80831"/>
    <w:rsid w:val="00A80F4D"/>
    <w:rsid w:val="00A8131C"/>
    <w:rsid w:val="00A81478"/>
    <w:rsid w:val="00A817A2"/>
    <w:rsid w:val="00A81A13"/>
    <w:rsid w:val="00A81DFA"/>
    <w:rsid w:val="00A81E6D"/>
    <w:rsid w:val="00A82017"/>
    <w:rsid w:val="00A8212F"/>
    <w:rsid w:val="00A8229F"/>
    <w:rsid w:val="00A822B7"/>
    <w:rsid w:val="00A822BD"/>
    <w:rsid w:val="00A82392"/>
    <w:rsid w:val="00A824A8"/>
    <w:rsid w:val="00A824BB"/>
    <w:rsid w:val="00A82BC1"/>
    <w:rsid w:val="00A82DA7"/>
    <w:rsid w:val="00A83426"/>
    <w:rsid w:val="00A83ABB"/>
    <w:rsid w:val="00A83CCE"/>
    <w:rsid w:val="00A83F0B"/>
    <w:rsid w:val="00A84312"/>
    <w:rsid w:val="00A843BE"/>
    <w:rsid w:val="00A843D1"/>
    <w:rsid w:val="00A8479E"/>
    <w:rsid w:val="00A847FA"/>
    <w:rsid w:val="00A84892"/>
    <w:rsid w:val="00A84928"/>
    <w:rsid w:val="00A84C70"/>
    <w:rsid w:val="00A84EF1"/>
    <w:rsid w:val="00A8527A"/>
    <w:rsid w:val="00A853C9"/>
    <w:rsid w:val="00A85421"/>
    <w:rsid w:val="00A85646"/>
    <w:rsid w:val="00A85754"/>
    <w:rsid w:val="00A85C55"/>
    <w:rsid w:val="00A85C90"/>
    <w:rsid w:val="00A85DEE"/>
    <w:rsid w:val="00A85E14"/>
    <w:rsid w:val="00A85F54"/>
    <w:rsid w:val="00A86301"/>
    <w:rsid w:val="00A86382"/>
    <w:rsid w:val="00A86404"/>
    <w:rsid w:val="00A8656C"/>
    <w:rsid w:val="00A86596"/>
    <w:rsid w:val="00A865D7"/>
    <w:rsid w:val="00A86A1B"/>
    <w:rsid w:val="00A86B9F"/>
    <w:rsid w:val="00A86D8F"/>
    <w:rsid w:val="00A86E22"/>
    <w:rsid w:val="00A8762C"/>
    <w:rsid w:val="00A877FE"/>
    <w:rsid w:val="00A878C0"/>
    <w:rsid w:val="00A87990"/>
    <w:rsid w:val="00A879AB"/>
    <w:rsid w:val="00A87A8C"/>
    <w:rsid w:val="00A87B33"/>
    <w:rsid w:val="00A87B59"/>
    <w:rsid w:val="00A87BBB"/>
    <w:rsid w:val="00A87FF1"/>
    <w:rsid w:val="00A90169"/>
    <w:rsid w:val="00A90183"/>
    <w:rsid w:val="00A9038F"/>
    <w:rsid w:val="00A90AEB"/>
    <w:rsid w:val="00A90DBB"/>
    <w:rsid w:val="00A90EC8"/>
    <w:rsid w:val="00A91090"/>
    <w:rsid w:val="00A91125"/>
    <w:rsid w:val="00A911ED"/>
    <w:rsid w:val="00A912DE"/>
    <w:rsid w:val="00A9139E"/>
    <w:rsid w:val="00A9147C"/>
    <w:rsid w:val="00A91598"/>
    <w:rsid w:val="00A916BB"/>
    <w:rsid w:val="00A91767"/>
    <w:rsid w:val="00A91AEE"/>
    <w:rsid w:val="00A91B47"/>
    <w:rsid w:val="00A91EBD"/>
    <w:rsid w:val="00A91FC5"/>
    <w:rsid w:val="00A92345"/>
    <w:rsid w:val="00A92DFD"/>
    <w:rsid w:val="00A92E87"/>
    <w:rsid w:val="00A92ECA"/>
    <w:rsid w:val="00A92F65"/>
    <w:rsid w:val="00A93468"/>
    <w:rsid w:val="00A93723"/>
    <w:rsid w:val="00A937E4"/>
    <w:rsid w:val="00A93995"/>
    <w:rsid w:val="00A93AD5"/>
    <w:rsid w:val="00A93B5B"/>
    <w:rsid w:val="00A93C7E"/>
    <w:rsid w:val="00A93CCE"/>
    <w:rsid w:val="00A93D7D"/>
    <w:rsid w:val="00A93F94"/>
    <w:rsid w:val="00A94106"/>
    <w:rsid w:val="00A9427B"/>
    <w:rsid w:val="00A94354"/>
    <w:rsid w:val="00A9445B"/>
    <w:rsid w:val="00A94559"/>
    <w:rsid w:val="00A945A9"/>
    <w:rsid w:val="00A9477E"/>
    <w:rsid w:val="00A947F6"/>
    <w:rsid w:val="00A94801"/>
    <w:rsid w:val="00A9486B"/>
    <w:rsid w:val="00A94C0F"/>
    <w:rsid w:val="00A94CA9"/>
    <w:rsid w:val="00A94EE7"/>
    <w:rsid w:val="00A94F30"/>
    <w:rsid w:val="00A94FF8"/>
    <w:rsid w:val="00A951A2"/>
    <w:rsid w:val="00A951CD"/>
    <w:rsid w:val="00A951E4"/>
    <w:rsid w:val="00A9520E"/>
    <w:rsid w:val="00A95229"/>
    <w:rsid w:val="00A952E8"/>
    <w:rsid w:val="00A953A0"/>
    <w:rsid w:val="00A953AA"/>
    <w:rsid w:val="00A9544A"/>
    <w:rsid w:val="00A95579"/>
    <w:rsid w:val="00A95943"/>
    <w:rsid w:val="00A95B07"/>
    <w:rsid w:val="00A95BA9"/>
    <w:rsid w:val="00A95DFC"/>
    <w:rsid w:val="00A95EFE"/>
    <w:rsid w:val="00A95FD7"/>
    <w:rsid w:val="00A95FE0"/>
    <w:rsid w:val="00A96091"/>
    <w:rsid w:val="00A9610A"/>
    <w:rsid w:val="00A96125"/>
    <w:rsid w:val="00A96184"/>
    <w:rsid w:val="00A9629A"/>
    <w:rsid w:val="00A96391"/>
    <w:rsid w:val="00A964D5"/>
    <w:rsid w:val="00A9654A"/>
    <w:rsid w:val="00A966B5"/>
    <w:rsid w:val="00A96906"/>
    <w:rsid w:val="00A969DE"/>
    <w:rsid w:val="00A96B43"/>
    <w:rsid w:val="00A96B9B"/>
    <w:rsid w:val="00A96B9F"/>
    <w:rsid w:val="00A96C38"/>
    <w:rsid w:val="00A96C75"/>
    <w:rsid w:val="00A97305"/>
    <w:rsid w:val="00A973F6"/>
    <w:rsid w:val="00A974FC"/>
    <w:rsid w:val="00A975BB"/>
    <w:rsid w:val="00A97722"/>
    <w:rsid w:val="00A97870"/>
    <w:rsid w:val="00A97941"/>
    <w:rsid w:val="00A979B0"/>
    <w:rsid w:val="00A97A13"/>
    <w:rsid w:val="00A97A80"/>
    <w:rsid w:val="00A97AB5"/>
    <w:rsid w:val="00A97C4F"/>
    <w:rsid w:val="00A97D3F"/>
    <w:rsid w:val="00A97DF5"/>
    <w:rsid w:val="00AA00C1"/>
    <w:rsid w:val="00AA05FC"/>
    <w:rsid w:val="00AA0772"/>
    <w:rsid w:val="00AA07F8"/>
    <w:rsid w:val="00AA0ADC"/>
    <w:rsid w:val="00AA0B97"/>
    <w:rsid w:val="00AA0F1F"/>
    <w:rsid w:val="00AA1387"/>
    <w:rsid w:val="00AA13B9"/>
    <w:rsid w:val="00AA1491"/>
    <w:rsid w:val="00AA1B11"/>
    <w:rsid w:val="00AA1BAD"/>
    <w:rsid w:val="00AA1CE0"/>
    <w:rsid w:val="00AA1DD6"/>
    <w:rsid w:val="00AA1DDB"/>
    <w:rsid w:val="00AA20A5"/>
    <w:rsid w:val="00AA2263"/>
    <w:rsid w:val="00AA2BFD"/>
    <w:rsid w:val="00AA2C6F"/>
    <w:rsid w:val="00AA2CA0"/>
    <w:rsid w:val="00AA2CFC"/>
    <w:rsid w:val="00AA2D00"/>
    <w:rsid w:val="00AA2D81"/>
    <w:rsid w:val="00AA318C"/>
    <w:rsid w:val="00AA3220"/>
    <w:rsid w:val="00AA33E0"/>
    <w:rsid w:val="00AA35E0"/>
    <w:rsid w:val="00AA377F"/>
    <w:rsid w:val="00AA3A7A"/>
    <w:rsid w:val="00AA3C09"/>
    <w:rsid w:val="00AA3C77"/>
    <w:rsid w:val="00AA3D84"/>
    <w:rsid w:val="00AA40B8"/>
    <w:rsid w:val="00AA40E7"/>
    <w:rsid w:val="00AA4222"/>
    <w:rsid w:val="00AA4565"/>
    <w:rsid w:val="00AA47B2"/>
    <w:rsid w:val="00AA48E1"/>
    <w:rsid w:val="00AA49A8"/>
    <w:rsid w:val="00AA4AEE"/>
    <w:rsid w:val="00AA4C5A"/>
    <w:rsid w:val="00AA4DE5"/>
    <w:rsid w:val="00AA4EE0"/>
    <w:rsid w:val="00AA4F74"/>
    <w:rsid w:val="00AA4F93"/>
    <w:rsid w:val="00AA507D"/>
    <w:rsid w:val="00AA5225"/>
    <w:rsid w:val="00AA5337"/>
    <w:rsid w:val="00AA5637"/>
    <w:rsid w:val="00AA56EF"/>
    <w:rsid w:val="00AA57F0"/>
    <w:rsid w:val="00AA5A7D"/>
    <w:rsid w:val="00AA5A8D"/>
    <w:rsid w:val="00AA5DB1"/>
    <w:rsid w:val="00AA61EA"/>
    <w:rsid w:val="00AA621F"/>
    <w:rsid w:val="00AA6263"/>
    <w:rsid w:val="00AA6279"/>
    <w:rsid w:val="00AA66FF"/>
    <w:rsid w:val="00AA6A5E"/>
    <w:rsid w:val="00AA6CAA"/>
    <w:rsid w:val="00AA6CDB"/>
    <w:rsid w:val="00AA6DC6"/>
    <w:rsid w:val="00AA6F3C"/>
    <w:rsid w:val="00AA6F62"/>
    <w:rsid w:val="00AA702C"/>
    <w:rsid w:val="00AA7256"/>
    <w:rsid w:val="00AA7534"/>
    <w:rsid w:val="00AA7614"/>
    <w:rsid w:val="00AA7694"/>
    <w:rsid w:val="00AA7A45"/>
    <w:rsid w:val="00AA7B32"/>
    <w:rsid w:val="00AA7B35"/>
    <w:rsid w:val="00AA7C0C"/>
    <w:rsid w:val="00AB00D4"/>
    <w:rsid w:val="00AB033E"/>
    <w:rsid w:val="00AB04B1"/>
    <w:rsid w:val="00AB0549"/>
    <w:rsid w:val="00AB06B6"/>
    <w:rsid w:val="00AB0732"/>
    <w:rsid w:val="00AB0A3B"/>
    <w:rsid w:val="00AB0AA3"/>
    <w:rsid w:val="00AB0CF6"/>
    <w:rsid w:val="00AB0EEB"/>
    <w:rsid w:val="00AB0F37"/>
    <w:rsid w:val="00AB0F3C"/>
    <w:rsid w:val="00AB0F43"/>
    <w:rsid w:val="00AB0FFE"/>
    <w:rsid w:val="00AB10D6"/>
    <w:rsid w:val="00AB1288"/>
    <w:rsid w:val="00AB1384"/>
    <w:rsid w:val="00AB17C7"/>
    <w:rsid w:val="00AB184C"/>
    <w:rsid w:val="00AB1929"/>
    <w:rsid w:val="00AB1930"/>
    <w:rsid w:val="00AB1BED"/>
    <w:rsid w:val="00AB1F6E"/>
    <w:rsid w:val="00AB202B"/>
    <w:rsid w:val="00AB22F3"/>
    <w:rsid w:val="00AB23CE"/>
    <w:rsid w:val="00AB2441"/>
    <w:rsid w:val="00AB2688"/>
    <w:rsid w:val="00AB26C8"/>
    <w:rsid w:val="00AB2906"/>
    <w:rsid w:val="00AB2E69"/>
    <w:rsid w:val="00AB2F97"/>
    <w:rsid w:val="00AB30D8"/>
    <w:rsid w:val="00AB30F9"/>
    <w:rsid w:val="00AB3191"/>
    <w:rsid w:val="00AB31D2"/>
    <w:rsid w:val="00AB3208"/>
    <w:rsid w:val="00AB34D1"/>
    <w:rsid w:val="00AB3559"/>
    <w:rsid w:val="00AB391B"/>
    <w:rsid w:val="00AB461D"/>
    <w:rsid w:val="00AB49EC"/>
    <w:rsid w:val="00AB4A9C"/>
    <w:rsid w:val="00AB4CBA"/>
    <w:rsid w:val="00AB4D11"/>
    <w:rsid w:val="00AB4EE7"/>
    <w:rsid w:val="00AB5095"/>
    <w:rsid w:val="00AB529B"/>
    <w:rsid w:val="00AB531D"/>
    <w:rsid w:val="00AB5481"/>
    <w:rsid w:val="00AB5811"/>
    <w:rsid w:val="00AB583A"/>
    <w:rsid w:val="00AB5B0F"/>
    <w:rsid w:val="00AB5B8F"/>
    <w:rsid w:val="00AB5D04"/>
    <w:rsid w:val="00AB5D7D"/>
    <w:rsid w:val="00AB5E99"/>
    <w:rsid w:val="00AB5F2C"/>
    <w:rsid w:val="00AB608E"/>
    <w:rsid w:val="00AB61AB"/>
    <w:rsid w:val="00AB6261"/>
    <w:rsid w:val="00AB6428"/>
    <w:rsid w:val="00AB643A"/>
    <w:rsid w:val="00AB6489"/>
    <w:rsid w:val="00AB6553"/>
    <w:rsid w:val="00AB6AD3"/>
    <w:rsid w:val="00AB6B68"/>
    <w:rsid w:val="00AB6EF9"/>
    <w:rsid w:val="00AB74BF"/>
    <w:rsid w:val="00AB74C5"/>
    <w:rsid w:val="00AB7531"/>
    <w:rsid w:val="00AB76E4"/>
    <w:rsid w:val="00AB779D"/>
    <w:rsid w:val="00AB79D1"/>
    <w:rsid w:val="00AB7A21"/>
    <w:rsid w:val="00AB7B5C"/>
    <w:rsid w:val="00AB7B96"/>
    <w:rsid w:val="00AB7C41"/>
    <w:rsid w:val="00AB7F7E"/>
    <w:rsid w:val="00AC0301"/>
    <w:rsid w:val="00AC0478"/>
    <w:rsid w:val="00AC055E"/>
    <w:rsid w:val="00AC0789"/>
    <w:rsid w:val="00AC0865"/>
    <w:rsid w:val="00AC0C04"/>
    <w:rsid w:val="00AC129E"/>
    <w:rsid w:val="00AC133A"/>
    <w:rsid w:val="00AC136B"/>
    <w:rsid w:val="00AC1590"/>
    <w:rsid w:val="00AC168C"/>
    <w:rsid w:val="00AC176D"/>
    <w:rsid w:val="00AC1777"/>
    <w:rsid w:val="00AC18AD"/>
    <w:rsid w:val="00AC1CA7"/>
    <w:rsid w:val="00AC1D49"/>
    <w:rsid w:val="00AC1F65"/>
    <w:rsid w:val="00AC1F81"/>
    <w:rsid w:val="00AC228D"/>
    <w:rsid w:val="00AC22F6"/>
    <w:rsid w:val="00AC24D7"/>
    <w:rsid w:val="00AC2738"/>
    <w:rsid w:val="00AC2907"/>
    <w:rsid w:val="00AC2A96"/>
    <w:rsid w:val="00AC2BE2"/>
    <w:rsid w:val="00AC2BE3"/>
    <w:rsid w:val="00AC2C1B"/>
    <w:rsid w:val="00AC2DE7"/>
    <w:rsid w:val="00AC2E20"/>
    <w:rsid w:val="00AC2E96"/>
    <w:rsid w:val="00AC2ED7"/>
    <w:rsid w:val="00AC30B5"/>
    <w:rsid w:val="00AC3289"/>
    <w:rsid w:val="00AC3436"/>
    <w:rsid w:val="00AC34EC"/>
    <w:rsid w:val="00AC35C4"/>
    <w:rsid w:val="00AC380E"/>
    <w:rsid w:val="00AC3811"/>
    <w:rsid w:val="00AC38E3"/>
    <w:rsid w:val="00AC3AF7"/>
    <w:rsid w:val="00AC3B4B"/>
    <w:rsid w:val="00AC3BAC"/>
    <w:rsid w:val="00AC3BD7"/>
    <w:rsid w:val="00AC3E51"/>
    <w:rsid w:val="00AC3ED0"/>
    <w:rsid w:val="00AC4146"/>
    <w:rsid w:val="00AC4177"/>
    <w:rsid w:val="00AC41DA"/>
    <w:rsid w:val="00AC4269"/>
    <w:rsid w:val="00AC4389"/>
    <w:rsid w:val="00AC43DE"/>
    <w:rsid w:val="00AC4543"/>
    <w:rsid w:val="00AC4779"/>
    <w:rsid w:val="00AC4885"/>
    <w:rsid w:val="00AC4926"/>
    <w:rsid w:val="00AC4DCA"/>
    <w:rsid w:val="00AC4E64"/>
    <w:rsid w:val="00AC4F32"/>
    <w:rsid w:val="00AC4F33"/>
    <w:rsid w:val="00AC4FD0"/>
    <w:rsid w:val="00AC503F"/>
    <w:rsid w:val="00AC5236"/>
    <w:rsid w:val="00AC53FA"/>
    <w:rsid w:val="00AC5414"/>
    <w:rsid w:val="00AC54A5"/>
    <w:rsid w:val="00AC57D5"/>
    <w:rsid w:val="00AC5804"/>
    <w:rsid w:val="00AC59B0"/>
    <w:rsid w:val="00AC5DCA"/>
    <w:rsid w:val="00AC5DF9"/>
    <w:rsid w:val="00AC64EB"/>
    <w:rsid w:val="00AC65AD"/>
    <w:rsid w:val="00AC6811"/>
    <w:rsid w:val="00AC692A"/>
    <w:rsid w:val="00AC69BA"/>
    <w:rsid w:val="00AC6BD6"/>
    <w:rsid w:val="00AC6D1D"/>
    <w:rsid w:val="00AC6DD8"/>
    <w:rsid w:val="00AC6ED4"/>
    <w:rsid w:val="00AC7269"/>
    <w:rsid w:val="00AC751B"/>
    <w:rsid w:val="00AC7611"/>
    <w:rsid w:val="00AC7796"/>
    <w:rsid w:val="00AC7855"/>
    <w:rsid w:val="00AD01CA"/>
    <w:rsid w:val="00AD02A6"/>
    <w:rsid w:val="00AD0480"/>
    <w:rsid w:val="00AD0640"/>
    <w:rsid w:val="00AD0A15"/>
    <w:rsid w:val="00AD0A9F"/>
    <w:rsid w:val="00AD0ABD"/>
    <w:rsid w:val="00AD0AD3"/>
    <w:rsid w:val="00AD0FD2"/>
    <w:rsid w:val="00AD104C"/>
    <w:rsid w:val="00AD1061"/>
    <w:rsid w:val="00AD10B6"/>
    <w:rsid w:val="00AD167C"/>
    <w:rsid w:val="00AD199E"/>
    <w:rsid w:val="00AD1B3B"/>
    <w:rsid w:val="00AD20E5"/>
    <w:rsid w:val="00AD22BD"/>
    <w:rsid w:val="00AD23D6"/>
    <w:rsid w:val="00AD257E"/>
    <w:rsid w:val="00AD285E"/>
    <w:rsid w:val="00AD2988"/>
    <w:rsid w:val="00AD2D6C"/>
    <w:rsid w:val="00AD2EF7"/>
    <w:rsid w:val="00AD30DC"/>
    <w:rsid w:val="00AD34F7"/>
    <w:rsid w:val="00AD3626"/>
    <w:rsid w:val="00AD3816"/>
    <w:rsid w:val="00AD3934"/>
    <w:rsid w:val="00AD39E3"/>
    <w:rsid w:val="00AD3D02"/>
    <w:rsid w:val="00AD3D73"/>
    <w:rsid w:val="00AD3DF1"/>
    <w:rsid w:val="00AD3E37"/>
    <w:rsid w:val="00AD3EB4"/>
    <w:rsid w:val="00AD3EE5"/>
    <w:rsid w:val="00AD3F5F"/>
    <w:rsid w:val="00AD3FD2"/>
    <w:rsid w:val="00AD43FC"/>
    <w:rsid w:val="00AD4560"/>
    <w:rsid w:val="00AD4747"/>
    <w:rsid w:val="00AD4B06"/>
    <w:rsid w:val="00AD4DC1"/>
    <w:rsid w:val="00AD4F9A"/>
    <w:rsid w:val="00AD5590"/>
    <w:rsid w:val="00AD55A0"/>
    <w:rsid w:val="00AD562A"/>
    <w:rsid w:val="00AD58B0"/>
    <w:rsid w:val="00AD5C4E"/>
    <w:rsid w:val="00AD5E21"/>
    <w:rsid w:val="00AD6003"/>
    <w:rsid w:val="00AD60F1"/>
    <w:rsid w:val="00AD6412"/>
    <w:rsid w:val="00AD661A"/>
    <w:rsid w:val="00AD665A"/>
    <w:rsid w:val="00AD672E"/>
    <w:rsid w:val="00AD68B5"/>
    <w:rsid w:val="00AD6B69"/>
    <w:rsid w:val="00AD6C33"/>
    <w:rsid w:val="00AD6CA8"/>
    <w:rsid w:val="00AD7265"/>
    <w:rsid w:val="00AD728C"/>
    <w:rsid w:val="00AD7455"/>
    <w:rsid w:val="00AD788A"/>
    <w:rsid w:val="00AD7A57"/>
    <w:rsid w:val="00AD7FCF"/>
    <w:rsid w:val="00AE0025"/>
    <w:rsid w:val="00AE0346"/>
    <w:rsid w:val="00AE0443"/>
    <w:rsid w:val="00AE049E"/>
    <w:rsid w:val="00AE055A"/>
    <w:rsid w:val="00AE0637"/>
    <w:rsid w:val="00AE0686"/>
    <w:rsid w:val="00AE07CC"/>
    <w:rsid w:val="00AE087D"/>
    <w:rsid w:val="00AE09E5"/>
    <w:rsid w:val="00AE0F82"/>
    <w:rsid w:val="00AE1167"/>
    <w:rsid w:val="00AE1200"/>
    <w:rsid w:val="00AE15D4"/>
    <w:rsid w:val="00AE15E9"/>
    <w:rsid w:val="00AE1785"/>
    <w:rsid w:val="00AE1A87"/>
    <w:rsid w:val="00AE1B01"/>
    <w:rsid w:val="00AE1B55"/>
    <w:rsid w:val="00AE1EBB"/>
    <w:rsid w:val="00AE1F02"/>
    <w:rsid w:val="00AE2006"/>
    <w:rsid w:val="00AE2125"/>
    <w:rsid w:val="00AE229E"/>
    <w:rsid w:val="00AE24C6"/>
    <w:rsid w:val="00AE2994"/>
    <w:rsid w:val="00AE2E5D"/>
    <w:rsid w:val="00AE2ED9"/>
    <w:rsid w:val="00AE321A"/>
    <w:rsid w:val="00AE33EA"/>
    <w:rsid w:val="00AE348F"/>
    <w:rsid w:val="00AE34EC"/>
    <w:rsid w:val="00AE367C"/>
    <w:rsid w:val="00AE395A"/>
    <w:rsid w:val="00AE398A"/>
    <w:rsid w:val="00AE3A48"/>
    <w:rsid w:val="00AE3BBA"/>
    <w:rsid w:val="00AE3CC7"/>
    <w:rsid w:val="00AE3E31"/>
    <w:rsid w:val="00AE3FD0"/>
    <w:rsid w:val="00AE40D9"/>
    <w:rsid w:val="00AE421D"/>
    <w:rsid w:val="00AE43C5"/>
    <w:rsid w:val="00AE47F5"/>
    <w:rsid w:val="00AE4837"/>
    <w:rsid w:val="00AE4CE8"/>
    <w:rsid w:val="00AE4D0A"/>
    <w:rsid w:val="00AE4E1B"/>
    <w:rsid w:val="00AE5003"/>
    <w:rsid w:val="00AE500F"/>
    <w:rsid w:val="00AE50C9"/>
    <w:rsid w:val="00AE5196"/>
    <w:rsid w:val="00AE52C1"/>
    <w:rsid w:val="00AE5375"/>
    <w:rsid w:val="00AE5587"/>
    <w:rsid w:val="00AE5819"/>
    <w:rsid w:val="00AE5B1F"/>
    <w:rsid w:val="00AE5FFF"/>
    <w:rsid w:val="00AE6290"/>
    <w:rsid w:val="00AE6325"/>
    <w:rsid w:val="00AE632F"/>
    <w:rsid w:val="00AE6795"/>
    <w:rsid w:val="00AE67F2"/>
    <w:rsid w:val="00AE681E"/>
    <w:rsid w:val="00AE6A42"/>
    <w:rsid w:val="00AE6AE9"/>
    <w:rsid w:val="00AE6BAD"/>
    <w:rsid w:val="00AE6CBE"/>
    <w:rsid w:val="00AE6DE4"/>
    <w:rsid w:val="00AE70DF"/>
    <w:rsid w:val="00AE70EA"/>
    <w:rsid w:val="00AE7494"/>
    <w:rsid w:val="00AE76A5"/>
    <w:rsid w:val="00AE774B"/>
    <w:rsid w:val="00AE7764"/>
    <w:rsid w:val="00AE7799"/>
    <w:rsid w:val="00AE78E8"/>
    <w:rsid w:val="00AE795F"/>
    <w:rsid w:val="00AE7A35"/>
    <w:rsid w:val="00AE7D83"/>
    <w:rsid w:val="00AF04D9"/>
    <w:rsid w:val="00AF0564"/>
    <w:rsid w:val="00AF05B8"/>
    <w:rsid w:val="00AF074A"/>
    <w:rsid w:val="00AF092C"/>
    <w:rsid w:val="00AF09AF"/>
    <w:rsid w:val="00AF0ADF"/>
    <w:rsid w:val="00AF0BFB"/>
    <w:rsid w:val="00AF0C42"/>
    <w:rsid w:val="00AF0E8B"/>
    <w:rsid w:val="00AF11D9"/>
    <w:rsid w:val="00AF1358"/>
    <w:rsid w:val="00AF153B"/>
    <w:rsid w:val="00AF153D"/>
    <w:rsid w:val="00AF179B"/>
    <w:rsid w:val="00AF17B5"/>
    <w:rsid w:val="00AF1CFC"/>
    <w:rsid w:val="00AF1DCA"/>
    <w:rsid w:val="00AF206C"/>
    <w:rsid w:val="00AF2670"/>
    <w:rsid w:val="00AF2AB3"/>
    <w:rsid w:val="00AF2CA3"/>
    <w:rsid w:val="00AF301F"/>
    <w:rsid w:val="00AF3A8D"/>
    <w:rsid w:val="00AF3BAA"/>
    <w:rsid w:val="00AF3C64"/>
    <w:rsid w:val="00AF3D3C"/>
    <w:rsid w:val="00AF3FEA"/>
    <w:rsid w:val="00AF4046"/>
    <w:rsid w:val="00AF48C1"/>
    <w:rsid w:val="00AF48E9"/>
    <w:rsid w:val="00AF4958"/>
    <w:rsid w:val="00AF4ACF"/>
    <w:rsid w:val="00AF4B31"/>
    <w:rsid w:val="00AF5466"/>
    <w:rsid w:val="00AF56C2"/>
    <w:rsid w:val="00AF5A2A"/>
    <w:rsid w:val="00AF5AF5"/>
    <w:rsid w:val="00AF5DCD"/>
    <w:rsid w:val="00AF60A5"/>
    <w:rsid w:val="00AF614A"/>
    <w:rsid w:val="00AF61F5"/>
    <w:rsid w:val="00AF628A"/>
    <w:rsid w:val="00AF62FE"/>
    <w:rsid w:val="00AF64BF"/>
    <w:rsid w:val="00AF6808"/>
    <w:rsid w:val="00AF6837"/>
    <w:rsid w:val="00AF68BB"/>
    <w:rsid w:val="00AF6CB5"/>
    <w:rsid w:val="00AF704F"/>
    <w:rsid w:val="00AF7068"/>
    <w:rsid w:val="00AF719D"/>
    <w:rsid w:val="00AF735B"/>
    <w:rsid w:val="00AF7435"/>
    <w:rsid w:val="00AF754C"/>
    <w:rsid w:val="00AF7662"/>
    <w:rsid w:val="00AF783A"/>
    <w:rsid w:val="00AF7917"/>
    <w:rsid w:val="00AF7A94"/>
    <w:rsid w:val="00AF7D40"/>
    <w:rsid w:val="00AF7E5B"/>
    <w:rsid w:val="00AF7F7B"/>
    <w:rsid w:val="00B0051B"/>
    <w:rsid w:val="00B008EB"/>
    <w:rsid w:val="00B01022"/>
    <w:rsid w:val="00B01129"/>
    <w:rsid w:val="00B0120B"/>
    <w:rsid w:val="00B012DA"/>
    <w:rsid w:val="00B01480"/>
    <w:rsid w:val="00B0157C"/>
    <w:rsid w:val="00B01686"/>
    <w:rsid w:val="00B01719"/>
    <w:rsid w:val="00B018F6"/>
    <w:rsid w:val="00B019BD"/>
    <w:rsid w:val="00B01E87"/>
    <w:rsid w:val="00B0206B"/>
    <w:rsid w:val="00B0211D"/>
    <w:rsid w:val="00B022E6"/>
    <w:rsid w:val="00B02399"/>
    <w:rsid w:val="00B023CB"/>
    <w:rsid w:val="00B025F1"/>
    <w:rsid w:val="00B0277F"/>
    <w:rsid w:val="00B027E5"/>
    <w:rsid w:val="00B02828"/>
    <w:rsid w:val="00B0291F"/>
    <w:rsid w:val="00B02922"/>
    <w:rsid w:val="00B02EBE"/>
    <w:rsid w:val="00B03278"/>
    <w:rsid w:val="00B033D3"/>
    <w:rsid w:val="00B0349D"/>
    <w:rsid w:val="00B03529"/>
    <w:rsid w:val="00B0355E"/>
    <w:rsid w:val="00B0368C"/>
    <w:rsid w:val="00B036EC"/>
    <w:rsid w:val="00B041A1"/>
    <w:rsid w:val="00B041D8"/>
    <w:rsid w:val="00B042D8"/>
    <w:rsid w:val="00B04629"/>
    <w:rsid w:val="00B0463A"/>
    <w:rsid w:val="00B04843"/>
    <w:rsid w:val="00B04A62"/>
    <w:rsid w:val="00B04B8F"/>
    <w:rsid w:val="00B04C62"/>
    <w:rsid w:val="00B05132"/>
    <w:rsid w:val="00B051F8"/>
    <w:rsid w:val="00B05214"/>
    <w:rsid w:val="00B0549A"/>
    <w:rsid w:val="00B058E9"/>
    <w:rsid w:val="00B05916"/>
    <w:rsid w:val="00B059DB"/>
    <w:rsid w:val="00B05CAC"/>
    <w:rsid w:val="00B0646E"/>
    <w:rsid w:val="00B064AF"/>
    <w:rsid w:val="00B0672B"/>
    <w:rsid w:val="00B06746"/>
    <w:rsid w:val="00B06752"/>
    <w:rsid w:val="00B067E6"/>
    <w:rsid w:val="00B06906"/>
    <w:rsid w:val="00B069BB"/>
    <w:rsid w:val="00B06C86"/>
    <w:rsid w:val="00B06CFE"/>
    <w:rsid w:val="00B06D36"/>
    <w:rsid w:val="00B06D7F"/>
    <w:rsid w:val="00B06FC9"/>
    <w:rsid w:val="00B076F9"/>
    <w:rsid w:val="00B07A78"/>
    <w:rsid w:val="00B07FBD"/>
    <w:rsid w:val="00B100AD"/>
    <w:rsid w:val="00B101DB"/>
    <w:rsid w:val="00B104A0"/>
    <w:rsid w:val="00B1052F"/>
    <w:rsid w:val="00B1057E"/>
    <w:rsid w:val="00B107BB"/>
    <w:rsid w:val="00B10B17"/>
    <w:rsid w:val="00B11375"/>
    <w:rsid w:val="00B11444"/>
    <w:rsid w:val="00B116EF"/>
    <w:rsid w:val="00B119C8"/>
    <w:rsid w:val="00B11E1C"/>
    <w:rsid w:val="00B11E94"/>
    <w:rsid w:val="00B12013"/>
    <w:rsid w:val="00B121F2"/>
    <w:rsid w:val="00B1254B"/>
    <w:rsid w:val="00B12A5E"/>
    <w:rsid w:val="00B12A7C"/>
    <w:rsid w:val="00B12AFB"/>
    <w:rsid w:val="00B12FDC"/>
    <w:rsid w:val="00B1318B"/>
    <w:rsid w:val="00B133FF"/>
    <w:rsid w:val="00B134F6"/>
    <w:rsid w:val="00B13576"/>
    <w:rsid w:val="00B1397B"/>
    <w:rsid w:val="00B13AB9"/>
    <w:rsid w:val="00B13B61"/>
    <w:rsid w:val="00B13D60"/>
    <w:rsid w:val="00B13DD9"/>
    <w:rsid w:val="00B13F10"/>
    <w:rsid w:val="00B13FC8"/>
    <w:rsid w:val="00B141F8"/>
    <w:rsid w:val="00B14222"/>
    <w:rsid w:val="00B14298"/>
    <w:rsid w:val="00B14402"/>
    <w:rsid w:val="00B1445C"/>
    <w:rsid w:val="00B14878"/>
    <w:rsid w:val="00B148FD"/>
    <w:rsid w:val="00B14A0F"/>
    <w:rsid w:val="00B14B68"/>
    <w:rsid w:val="00B14EA0"/>
    <w:rsid w:val="00B14F28"/>
    <w:rsid w:val="00B150BC"/>
    <w:rsid w:val="00B1544B"/>
    <w:rsid w:val="00B1566E"/>
    <w:rsid w:val="00B1581D"/>
    <w:rsid w:val="00B1593E"/>
    <w:rsid w:val="00B15A4B"/>
    <w:rsid w:val="00B15D1E"/>
    <w:rsid w:val="00B15DAF"/>
    <w:rsid w:val="00B15E74"/>
    <w:rsid w:val="00B15F8B"/>
    <w:rsid w:val="00B1607F"/>
    <w:rsid w:val="00B16280"/>
    <w:rsid w:val="00B16284"/>
    <w:rsid w:val="00B1629A"/>
    <w:rsid w:val="00B163F5"/>
    <w:rsid w:val="00B1648A"/>
    <w:rsid w:val="00B16535"/>
    <w:rsid w:val="00B168BA"/>
    <w:rsid w:val="00B168D0"/>
    <w:rsid w:val="00B16937"/>
    <w:rsid w:val="00B169C9"/>
    <w:rsid w:val="00B16B0D"/>
    <w:rsid w:val="00B16BFC"/>
    <w:rsid w:val="00B16C09"/>
    <w:rsid w:val="00B16C57"/>
    <w:rsid w:val="00B16C9D"/>
    <w:rsid w:val="00B16E50"/>
    <w:rsid w:val="00B1739E"/>
    <w:rsid w:val="00B1767C"/>
    <w:rsid w:val="00B17926"/>
    <w:rsid w:val="00B1797A"/>
    <w:rsid w:val="00B17BB5"/>
    <w:rsid w:val="00B17DBC"/>
    <w:rsid w:val="00B17EE3"/>
    <w:rsid w:val="00B17EF5"/>
    <w:rsid w:val="00B17F38"/>
    <w:rsid w:val="00B17F4A"/>
    <w:rsid w:val="00B17FCD"/>
    <w:rsid w:val="00B200EC"/>
    <w:rsid w:val="00B204EC"/>
    <w:rsid w:val="00B20602"/>
    <w:rsid w:val="00B207A2"/>
    <w:rsid w:val="00B207CF"/>
    <w:rsid w:val="00B209A0"/>
    <w:rsid w:val="00B20B7F"/>
    <w:rsid w:val="00B20C67"/>
    <w:rsid w:val="00B20E4A"/>
    <w:rsid w:val="00B20F31"/>
    <w:rsid w:val="00B21342"/>
    <w:rsid w:val="00B213DD"/>
    <w:rsid w:val="00B214C9"/>
    <w:rsid w:val="00B2150C"/>
    <w:rsid w:val="00B215B1"/>
    <w:rsid w:val="00B21675"/>
    <w:rsid w:val="00B217BC"/>
    <w:rsid w:val="00B21A24"/>
    <w:rsid w:val="00B21BE3"/>
    <w:rsid w:val="00B21C1D"/>
    <w:rsid w:val="00B21E2D"/>
    <w:rsid w:val="00B21EED"/>
    <w:rsid w:val="00B222A4"/>
    <w:rsid w:val="00B22429"/>
    <w:rsid w:val="00B22548"/>
    <w:rsid w:val="00B226AF"/>
    <w:rsid w:val="00B2278D"/>
    <w:rsid w:val="00B22B6E"/>
    <w:rsid w:val="00B22BE7"/>
    <w:rsid w:val="00B22C38"/>
    <w:rsid w:val="00B22D8B"/>
    <w:rsid w:val="00B22DD2"/>
    <w:rsid w:val="00B231B0"/>
    <w:rsid w:val="00B233DB"/>
    <w:rsid w:val="00B2377F"/>
    <w:rsid w:val="00B23792"/>
    <w:rsid w:val="00B239E8"/>
    <w:rsid w:val="00B23C44"/>
    <w:rsid w:val="00B23C5E"/>
    <w:rsid w:val="00B23ED9"/>
    <w:rsid w:val="00B23F73"/>
    <w:rsid w:val="00B2409D"/>
    <w:rsid w:val="00B2429E"/>
    <w:rsid w:val="00B24681"/>
    <w:rsid w:val="00B2494A"/>
    <w:rsid w:val="00B249A9"/>
    <w:rsid w:val="00B24A87"/>
    <w:rsid w:val="00B24B22"/>
    <w:rsid w:val="00B24C0C"/>
    <w:rsid w:val="00B24DB6"/>
    <w:rsid w:val="00B24F23"/>
    <w:rsid w:val="00B25223"/>
    <w:rsid w:val="00B252C2"/>
    <w:rsid w:val="00B2540B"/>
    <w:rsid w:val="00B25477"/>
    <w:rsid w:val="00B25662"/>
    <w:rsid w:val="00B259EF"/>
    <w:rsid w:val="00B2604A"/>
    <w:rsid w:val="00B262CD"/>
    <w:rsid w:val="00B2653A"/>
    <w:rsid w:val="00B26693"/>
    <w:rsid w:val="00B269C3"/>
    <w:rsid w:val="00B26BD7"/>
    <w:rsid w:val="00B26CB4"/>
    <w:rsid w:val="00B27135"/>
    <w:rsid w:val="00B2727E"/>
    <w:rsid w:val="00B276AD"/>
    <w:rsid w:val="00B27980"/>
    <w:rsid w:val="00B27A50"/>
    <w:rsid w:val="00B27AB5"/>
    <w:rsid w:val="00B27B2F"/>
    <w:rsid w:val="00B27B51"/>
    <w:rsid w:val="00B27D76"/>
    <w:rsid w:val="00B27E05"/>
    <w:rsid w:val="00B27E53"/>
    <w:rsid w:val="00B27EE2"/>
    <w:rsid w:val="00B27F38"/>
    <w:rsid w:val="00B27F61"/>
    <w:rsid w:val="00B30020"/>
    <w:rsid w:val="00B302D4"/>
    <w:rsid w:val="00B30355"/>
    <w:rsid w:val="00B30452"/>
    <w:rsid w:val="00B3047F"/>
    <w:rsid w:val="00B309BB"/>
    <w:rsid w:val="00B30B11"/>
    <w:rsid w:val="00B30BA2"/>
    <w:rsid w:val="00B30C51"/>
    <w:rsid w:val="00B30F14"/>
    <w:rsid w:val="00B31132"/>
    <w:rsid w:val="00B3137E"/>
    <w:rsid w:val="00B313FE"/>
    <w:rsid w:val="00B31674"/>
    <w:rsid w:val="00B317B5"/>
    <w:rsid w:val="00B31857"/>
    <w:rsid w:val="00B318A7"/>
    <w:rsid w:val="00B319AD"/>
    <w:rsid w:val="00B31B88"/>
    <w:rsid w:val="00B31ED2"/>
    <w:rsid w:val="00B31F49"/>
    <w:rsid w:val="00B32724"/>
    <w:rsid w:val="00B327B7"/>
    <w:rsid w:val="00B329F3"/>
    <w:rsid w:val="00B32B3F"/>
    <w:rsid w:val="00B32B70"/>
    <w:rsid w:val="00B32F0E"/>
    <w:rsid w:val="00B32FB2"/>
    <w:rsid w:val="00B331AD"/>
    <w:rsid w:val="00B331DF"/>
    <w:rsid w:val="00B3335D"/>
    <w:rsid w:val="00B33A70"/>
    <w:rsid w:val="00B33D57"/>
    <w:rsid w:val="00B3403D"/>
    <w:rsid w:val="00B342A4"/>
    <w:rsid w:val="00B342C5"/>
    <w:rsid w:val="00B34408"/>
    <w:rsid w:val="00B345F9"/>
    <w:rsid w:val="00B347EE"/>
    <w:rsid w:val="00B3491E"/>
    <w:rsid w:val="00B34BA6"/>
    <w:rsid w:val="00B34CAB"/>
    <w:rsid w:val="00B34F46"/>
    <w:rsid w:val="00B353F1"/>
    <w:rsid w:val="00B354E6"/>
    <w:rsid w:val="00B354F7"/>
    <w:rsid w:val="00B355A9"/>
    <w:rsid w:val="00B35729"/>
    <w:rsid w:val="00B35B1B"/>
    <w:rsid w:val="00B35BC9"/>
    <w:rsid w:val="00B35C53"/>
    <w:rsid w:val="00B35E47"/>
    <w:rsid w:val="00B35F41"/>
    <w:rsid w:val="00B361B3"/>
    <w:rsid w:val="00B3627C"/>
    <w:rsid w:val="00B363A1"/>
    <w:rsid w:val="00B364E9"/>
    <w:rsid w:val="00B365F6"/>
    <w:rsid w:val="00B368E0"/>
    <w:rsid w:val="00B3699D"/>
    <w:rsid w:val="00B369D5"/>
    <w:rsid w:val="00B369E1"/>
    <w:rsid w:val="00B36BEB"/>
    <w:rsid w:val="00B36C91"/>
    <w:rsid w:val="00B36CFB"/>
    <w:rsid w:val="00B36E2B"/>
    <w:rsid w:val="00B3745C"/>
    <w:rsid w:val="00B374BA"/>
    <w:rsid w:val="00B37812"/>
    <w:rsid w:val="00B37A64"/>
    <w:rsid w:val="00B37A83"/>
    <w:rsid w:val="00B37BA6"/>
    <w:rsid w:val="00B37CB8"/>
    <w:rsid w:val="00B40032"/>
    <w:rsid w:val="00B405DF"/>
    <w:rsid w:val="00B40734"/>
    <w:rsid w:val="00B407F2"/>
    <w:rsid w:val="00B40969"/>
    <w:rsid w:val="00B40AF0"/>
    <w:rsid w:val="00B40DAF"/>
    <w:rsid w:val="00B4103A"/>
    <w:rsid w:val="00B413B7"/>
    <w:rsid w:val="00B41470"/>
    <w:rsid w:val="00B4168E"/>
    <w:rsid w:val="00B417D4"/>
    <w:rsid w:val="00B418FE"/>
    <w:rsid w:val="00B41A2B"/>
    <w:rsid w:val="00B41B45"/>
    <w:rsid w:val="00B41BB3"/>
    <w:rsid w:val="00B41C3E"/>
    <w:rsid w:val="00B41EE2"/>
    <w:rsid w:val="00B41F9C"/>
    <w:rsid w:val="00B42010"/>
    <w:rsid w:val="00B42040"/>
    <w:rsid w:val="00B42292"/>
    <w:rsid w:val="00B422C1"/>
    <w:rsid w:val="00B422F1"/>
    <w:rsid w:val="00B42332"/>
    <w:rsid w:val="00B4254E"/>
    <w:rsid w:val="00B4267E"/>
    <w:rsid w:val="00B42834"/>
    <w:rsid w:val="00B42B55"/>
    <w:rsid w:val="00B42BCC"/>
    <w:rsid w:val="00B42C5A"/>
    <w:rsid w:val="00B42F64"/>
    <w:rsid w:val="00B42FDC"/>
    <w:rsid w:val="00B434E3"/>
    <w:rsid w:val="00B43AAF"/>
    <w:rsid w:val="00B43B40"/>
    <w:rsid w:val="00B43BEB"/>
    <w:rsid w:val="00B43D55"/>
    <w:rsid w:val="00B43FAF"/>
    <w:rsid w:val="00B44127"/>
    <w:rsid w:val="00B44442"/>
    <w:rsid w:val="00B4451E"/>
    <w:rsid w:val="00B447EB"/>
    <w:rsid w:val="00B44DAC"/>
    <w:rsid w:val="00B4500A"/>
    <w:rsid w:val="00B451E7"/>
    <w:rsid w:val="00B45221"/>
    <w:rsid w:val="00B45281"/>
    <w:rsid w:val="00B452D9"/>
    <w:rsid w:val="00B45949"/>
    <w:rsid w:val="00B45A79"/>
    <w:rsid w:val="00B45AF7"/>
    <w:rsid w:val="00B45B2B"/>
    <w:rsid w:val="00B45BF3"/>
    <w:rsid w:val="00B45BF7"/>
    <w:rsid w:val="00B45BF8"/>
    <w:rsid w:val="00B45D18"/>
    <w:rsid w:val="00B45D39"/>
    <w:rsid w:val="00B461A0"/>
    <w:rsid w:val="00B46202"/>
    <w:rsid w:val="00B4620F"/>
    <w:rsid w:val="00B46654"/>
    <w:rsid w:val="00B466CA"/>
    <w:rsid w:val="00B469B1"/>
    <w:rsid w:val="00B469FD"/>
    <w:rsid w:val="00B46BBD"/>
    <w:rsid w:val="00B46E35"/>
    <w:rsid w:val="00B46EB1"/>
    <w:rsid w:val="00B46F6D"/>
    <w:rsid w:val="00B47269"/>
    <w:rsid w:val="00B472ED"/>
    <w:rsid w:val="00B4795D"/>
    <w:rsid w:val="00B47A30"/>
    <w:rsid w:val="00B47B4B"/>
    <w:rsid w:val="00B47C9D"/>
    <w:rsid w:val="00B47E01"/>
    <w:rsid w:val="00B47E4A"/>
    <w:rsid w:val="00B47E72"/>
    <w:rsid w:val="00B50152"/>
    <w:rsid w:val="00B50310"/>
    <w:rsid w:val="00B503B7"/>
    <w:rsid w:val="00B50545"/>
    <w:rsid w:val="00B506E6"/>
    <w:rsid w:val="00B50875"/>
    <w:rsid w:val="00B50B69"/>
    <w:rsid w:val="00B50BEA"/>
    <w:rsid w:val="00B50C2B"/>
    <w:rsid w:val="00B50D73"/>
    <w:rsid w:val="00B50FB5"/>
    <w:rsid w:val="00B512A2"/>
    <w:rsid w:val="00B51388"/>
    <w:rsid w:val="00B5155B"/>
    <w:rsid w:val="00B515BF"/>
    <w:rsid w:val="00B5168A"/>
    <w:rsid w:val="00B516A2"/>
    <w:rsid w:val="00B51B11"/>
    <w:rsid w:val="00B51B17"/>
    <w:rsid w:val="00B51F01"/>
    <w:rsid w:val="00B51F14"/>
    <w:rsid w:val="00B520B6"/>
    <w:rsid w:val="00B52377"/>
    <w:rsid w:val="00B523E1"/>
    <w:rsid w:val="00B52574"/>
    <w:rsid w:val="00B52693"/>
    <w:rsid w:val="00B52CC9"/>
    <w:rsid w:val="00B53023"/>
    <w:rsid w:val="00B5323D"/>
    <w:rsid w:val="00B534FB"/>
    <w:rsid w:val="00B53627"/>
    <w:rsid w:val="00B53C67"/>
    <w:rsid w:val="00B53D5F"/>
    <w:rsid w:val="00B53D84"/>
    <w:rsid w:val="00B53D96"/>
    <w:rsid w:val="00B53F1B"/>
    <w:rsid w:val="00B53F37"/>
    <w:rsid w:val="00B53F94"/>
    <w:rsid w:val="00B5423F"/>
    <w:rsid w:val="00B5438C"/>
    <w:rsid w:val="00B54434"/>
    <w:rsid w:val="00B5497C"/>
    <w:rsid w:val="00B54A0C"/>
    <w:rsid w:val="00B54B17"/>
    <w:rsid w:val="00B54BEE"/>
    <w:rsid w:val="00B54CA3"/>
    <w:rsid w:val="00B54CBB"/>
    <w:rsid w:val="00B54E20"/>
    <w:rsid w:val="00B54EDC"/>
    <w:rsid w:val="00B54F70"/>
    <w:rsid w:val="00B552AA"/>
    <w:rsid w:val="00B553AC"/>
    <w:rsid w:val="00B554D6"/>
    <w:rsid w:val="00B55720"/>
    <w:rsid w:val="00B5587B"/>
    <w:rsid w:val="00B55929"/>
    <w:rsid w:val="00B559B3"/>
    <w:rsid w:val="00B55A97"/>
    <w:rsid w:val="00B55AB8"/>
    <w:rsid w:val="00B55B1E"/>
    <w:rsid w:val="00B55BC7"/>
    <w:rsid w:val="00B55BD7"/>
    <w:rsid w:val="00B55C78"/>
    <w:rsid w:val="00B55D67"/>
    <w:rsid w:val="00B560B5"/>
    <w:rsid w:val="00B562E7"/>
    <w:rsid w:val="00B564C1"/>
    <w:rsid w:val="00B565A3"/>
    <w:rsid w:val="00B56EF5"/>
    <w:rsid w:val="00B570AD"/>
    <w:rsid w:val="00B575F2"/>
    <w:rsid w:val="00B577B6"/>
    <w:rsid w:val="00B5783E"/>
    <w:rsid w:val="00B57A0C"/>
    <w:rsid w:val="00B57B25"/>
    <w:rsid w:val="00B57B3B"/>
    <w:rsid w:val="00B57DF8"/>
    <w:rsid w:val="00B57E78"/>
    <w:rsid w:val="00B60166"/>
    <w:rsid w:val="00B60412"/>
    <w:rsid w:val="00B60606"/>
    <w:rsid w:val="00B60A51"/>
    <w:rsid w:val="00B60B31"/>
    <w:rsid w:val="00B60E24"/>
    <w:rsid w:val="00B60EFA"/>
    <w:rsid w:val="00B61079"/>
    <w:rsid w:val="00B61422"/>
    <w:rsid w:val="00B61489"/>
    <w:rsid w:val="00B616C8"/>
    <w:rsid w:val="00B616F7"/>
    <w:rsid w:val="00B617A4"/>
    <w:rsid w:val="00B61949"/>
    <w:rsid w:val="00B619D4"/>
    <w:rsid w:val="00B61B1A"/>
    <w:rsid w:val="00B61D51"/>
    <w:rsid w:val="00B61DF1"/>
    <w:rsid w:val="00B61F71"/>
    <w:rsid w:val="00B6206F"/>
    <w:rsid w:val="00B622D0"/>
    <w:rsid w:val="00B62306"/>
    <w:rsid w:val="00B627C8"/>
    <w:rsid w:val="00B62ADE"/>
    <w:rsid w:val="00B62CD1"/>
    <w:rsid w:val="00B62EDD"/>
    <w:rsid w:val="00B63009"/>
    <w:rsid w:val="00B63206"/>
    <w:rsid w:val="00B63339"/>
    <w:rsid w:val="00B63409"/>
    <w:rsid w:val="00B634BD"/>
    <w:rsid w:val="00B634DA"/>
    <w:rsid w:val="00B63551"/>
    <w:rsid w:val="00B63576"/>
    <w:rsid w:val="00B6364D"/>
    <w:rsid w:val="00B6391B"/>
    <w:rsid w:val="00B63ACF"/>
    <w:rsid w:val="00B63BDD"/>
    <w:rsid w:val="00B63C04"/>
    <w:rsid w:val="00B63E56"/>
    <w:rsid w:val="00B6406D"/>
    <w:rsid w:val="00B6409A"/>
    <w:rsid w:val="00B640AE"/>
    <w:rsid w:val="00B64159"/>
    <w:rsid w:val="00B641EC"/>
    <w:rsid w:val="00B64641"/>
    <w:rsid w:val="00B6467F"/>
    <w:rsid w:val="00B6482B"/>
    <w:rsid w:val="00B64A08"/>
    <w:rsid w:val="00B64AD1"/>
    <w:rsid w:val="00B654EA"/>
    <w:rsid w:val="00B655ED"/>
    <w:rsid w:val="00B65624"/>
    <w:rsid w:val="00B65958"/>
    <w:rsid w:val="00B65997"/>
    <w:rsid w:val="00B659EA"/>
    <w:rsid w:val="00B65A8D"/>
    <w:rsid w:val="00B65A96"/>
    <w:rsid w:val="00B65CF6"/>
    <w:rsid w:val="00B66006"/>
    <w:rsid w:val="00B6612D"/>
    <w:rsid w:val="00B6634B"/>
    <w:rsid w:val="00B66652"/>
    <w:rsid w:val="00B66728"/>
    <w:rsid w:val="00B669B7"/>
    <w:rsid w:val="00B66A62"/>
    <w:rsid w:val="00B66E07"/>
    <w:rsid w:val="00B66FCF"/>
    <w:rsid w:val="00B674A0"/>
    <w:rsid w:val="00B67804"/>
    <w:rsid w:val="00B67A7F"/>
    <w:rsid w:val="00B67B1E"/>
    <w:rsid w:val="00B67BEE"/>
    <w:rsid w:val="00B67E7B"/>
    <w:rsid w:val="00B67F2C"/>
    <w:rsid w:val="00B70196"/>
    <w:rsid w:val="00B701DC"/>
    <w:rsid w:val="00B701F6"/>
    <w:rsid w:val="00B70456"/>
    <w:rsid w:val="00B706AA"/>
    <w:rsid w:val="00B706BE"/>
    <w:rsid w:val="00B706FF"/>
    <w:rsid w:val="00B70C10"/>
    <w:rsid w:val="00B70F81"/>
    <w:rsid w:val="00B710B0"/>
    <w:rsid w:val="00B710CB"/>
    <w:rsid w:val="00B71151"/>
    <w:rsid w:val="00B71174"/>
    <w:rsid w:val="00B71262"/>
    <w:rsid w:val="00B713F0"/>
    <w:rsid w:val="00B714B3"/>
    <w:rsid w:val="00B715D6"/>
    <w:rsid w:val="00B71640"/>
    <w:rsid w:val="00B71885"/>
    <w:rsid w:val="00B718BC"/>
    <w:rsid w:val="00B718E4"/>
    <w:rsid w:val="00B71925"/>
    <w:rsid w:val="00B7194E"/>
    <w:rsid w:val="00B71BB8"/>
    <w:rsid w:val="00B71BDE"/>
    <w:rsid w:val="00B71DBB"/>
    <w:rsid w:val="00B71EDB"/>
    <w:rsid w:val="00B71FFA"/>
    <w:rsid w:val="00B720EE"/>
    <w:rsid w:val="00B72602"/>
    <w:rsid w:val="00B7265B"/>
    <w:rsid w:val="00B7269D"/>
    <w:rsid w:val="00B726D5"/>
    <w:rsid w:val="00B72CBE"/>
    <w:rsid w:val="00B72E13"/>
    <w:rsid w:val="00B730F4"/>
    <w:rsid w:val="00B73183"/>
    <w:rsid w:val="00B7333A"/>
    <w:rsid w:val="00B73357"/>
    <w:rsid w:val="00B7336A"/>
    <w:rsid w:val="00B735A3"/>
    <w:rsid w:val="00B738AC"/>
    <w:rsid w:val="00B73A3E"/>
    <w:rsid w:val="00B73D24"/>
    <w:rsid w:val="00B73F53"/>
    <w:rsid w:val="00B74237"/>
    <w:rsid w:val="00B74663"/>
    <w:rsid w:val="00B74701"/>
    <w:rsid w:val="00B748B3"/>
    <w:rsid w:val="00B74B3B"/>
    <w:rsid w:val="00B74BD8"/>
    <w:rsid w:val="00B74DE3"/>
    <w:rsid w:val="00B74F4D"/>
    <w:rsid w:val="00B75133"/>
    <w:rsid w:val="00B752C8"/>
    <w:rsid w:val="00B7580F"/>
    <w:rsid w:val="00B75A54"/>
    <w:rsid w:val="00B75AA5"/>
    <w:rsid w:val="00B75C92"/>
    <w:rsid w:val="00B7613B"/>
    <w:rsid w:val="00B76335"/>
    <w:rsid w:val="00B76474"/>
    <w:rsid w:val="00B76571"/>
    <w:rsid w:val="00B768AB"/>
    <w:rsid w:val="00B76D62"/>
    <w:rsid w:val="00B76FB3"/>
    <w:rsid w:val="00B76FFA"/>
    <w:rsid w:val="00B77047"/>
    <w:rsid w:val="00B7706F"/>
    <w:rsid w:val="00B77294"/>
    <w:rsid w:val="00B772D2"/>
    <w:rsid w:val="00B772FD"/>
    <w:rsid w:val="00B77347"/>
    <w:rsid w:val="00B77582"/>
    <w:rsid w:val="00B7766A"/>
    <w:rsid w:val="00B77A42"/>
    <w:rsid w:val="00B77EA4"/>
    <w:rsid w:val="00B77F98"/>
    <w:rsid w:val="00B80634"/>
    <w:rsid w:val="00B80658"/>
    <w:rsid w:val="00B80AE8"/>
    <w:rsid w:val="00B80AF7"/>
    <w:rsid w:val="00B80E89"/>
    <w:rsid w:val="00B80F05"/>
    <w:rsid w:val="00B80F8E"/>
    <w:rsid w:val="00B81212"/>
    <w:rsid w:val="00B8128D"/>
    <w:rsid w:val="00B8139D"/>
    <w:rsid w:val="00B81634"/>
    <w:rsid w:val="00B8173E"/>
    <w:rsid w:val="00B8175C"/>
    <w:rsid w:val="00B81B34"/>
    <w:rsid w:val="00B81B89"/>
    <w:rsid w:val="00B81C87"/>
    <w:rsid w:val="00B81C99"/>
    <w:rsid w:val="00B81DE6"/>
    <w:rsid w:val="00B81E8F"/>
    <w:rsid w:val="00B81FEF"/>
    <w:rsid w:val="00B820AB"/>
    <w:rsid w:val="00B82164"/>
    <w:rsid w:val="00B821CD"/>
    <w:rsid w:val="00B821DB"/>
    <w:rsid w:val="00B82564"/>
    <w:rsid w:val="00B825E6"/>
    <w:rsid w:val="00B82615"/>
    <w:rsid w:val="00B827FB"/>
    <w:rsid w:val="00B82AE6"/>
    <w:rsid w:val="00B82B2B"/>
    <w:rsid w:val="00B82B7D"/>
    <w:rsid w:val="00B82B86"/>
    <w:rsid w:val="00B82D09"/>
    <w:rsid w:val="00B82F0A"/>
    <w:rsid w:val="00B8302A"/>
    <w:rsid w:val="00B83083"/>
    <w:rsid w:val="00B83087"/>
    <w:rsid w:val="00B8319C"/>
    <w:rsid w:val="00B8348E"/>
    <w:rsid w:val="00B83723"/>
    <w:rsid w:val="00B83832"/>
    <w:rsid w:val="00B83C21"/>
    <w:rsid w:val="00B83E0E"/>
    <w:rsid w:val="00B83EA3"/>
    <w:rsid w:val="00B841F3"/>
    <w:rsid w:val="00B84241"/>
    <w:rsid w:val="00B84B20"/>
    <w:rsid w:val="00B84B43"/>
    <w:rsid w:val="00B84D63"/>
    <w:rsid w:val="00B84F22"/>
    <w:rsid w:val="00B84FC0"/>
    <w:rsid w:val="00B85109"/>
    <w:rsid w:val="00B8519B"/>
    <w:rsid w:val="00B85267"/>
    <w:rsid w:val="00B85278"/>
    <w:rsid w:val="00B855DA"/>
    <w:rsid w:val="00B855DC"/>
    <w:rsid w:val="00B85B9B"/>
    <w:rsid w:val="00B85C9C"/>
    <w:rsid w:val="00B85E00"/>
    <w:rsid w:val="00B85EB9"/>
    <w:rsid w:val="00B85F54"/>
    <w:rsid w:val="00B86032"/>
    <w:rsid w:val="00B86140"/>
    <w:rsid w:val="00B86463"/>
    <w:rsid w:val="00B864FE"/>
    <w:rsid w:val="00B86520"/>
    <w:rsid w:val="00B8659E"/>
    <w:rsid w:val="00B86704"/>
    <w:rsid w:val="00B868A3"/>
    <w:rsid w:val="00B86D1E"/>
    <w:rsid w:val="00B86E1E"/>
    <w:rsid w:val="00B86FFD"/>
    <w:rsid w:val="00B87064"/>
    <w:rsid w:val="00B874EF"/>
    <w:rsid w:val="00B875E5"/>
    <w:rsid w:val="00B878B1"/>
    <w:rsid w:val="00B878FC"/>
    <w:rsid w:val="00B87A24"/>
    <w:rsid w:val="00B87A8A"/>
    <w:rsid w:val="00B87B20"/>
    <w:rsid w:val="00B87BEC"/>
    <w:rsid w:val="00B87EC0"/>
    <w:rsid w:val="00B87EF4"/>
    <w:rsid w:val="00B90017"/>
    <w:rsid w:val="00B902F5"/>
    <w:rsid w:val="00B904A9"/>
    <w:rsid w:val="00B904BE"/>
    <w:rsid w:val="00B9082D"/>
    <w:rsid w:val="00B90906"/>
    <w:rsid w:val="00B9095E"/>
    <w:rsid w:val="00B90F25"/>
    <w:rsid w:val="00B91394"/>
    <w:rsid w:val="00B918DE"/>
    <w:rsid w:val="00B91B1F"/>
    <w:rsid w:val="00B91B23"/>
    <w:rsid w:val="00B91B46"/>
    <w:rsid w:val="00B91C0C"/>
    <w:rsid w:val="00B91CB9"/>
    <w:rsid w:val="00B91D99"/>
    <w:rsid w:val="00B91EC3"/>
    <w:rsid w:val="00B92174"/>
    <w:rsid w:val="00B92AA8"/>
    <w:rsid w:val="00B92B0E"/>
    <w:rsid w:val="00B92B51"/>
    <w:rsid w:val="00B92E66"/>
    <w:rsid w:val="00B92FF2"/>
    <w:rsid w:val="00B930BD"/>
    <w:rsid w:val="00B934DD"/>
    <w:rsid w:val="00B93672"/>
    <w:rsid w:val="00B93686"/>
    <w:rsid w:val="00B93712"/>
    <w:rsid w:val="00B93714"/>
    <w:rsid w:val="00B93804"/>
    <w:rsid w:val="00B93ADE"/>
    <w:rsid w:val="00B93F3C"/>
    <w:rsid w:val="00B94292"/>
    <w:rsid w:val="00B943C9"/>
    <w:rsid w:val="00B9461B"/>
    <w:rsid w:val="00B948F2"/>
    <w:rsid w:val="00B94A0F"/>
    <w:rsid w:val="00B94BA9"/>
    <w:rsid w:val="00B9511D"/>
    <w:rsid w:val="00B951DB"/>
    <w:rsid w:val="00B951FC"/>
    <w:rsid w:val="00B95465"/>
    <w:rsid w:val="00B9547B"/>
    <w:rsid w:val="00B955BE"/>
    <w:rsid w:val="00B9571A"/>
    <w:rsid w:val="00B95915"/>
    <w:rsid w:val="00B959FF"/>
    <w:rsid w:val="00B95A52"/>
    <w:rsid w:val="00B95B22"/>
    <w:rsid w:val="00B95F65"/>
    <w:rsid w:val="00B9602A"/>
    <w:rsid w:val="00B9627B"/>
    <w:rsid w:val="00B96284"/>
    <w:rsid w:val="00B96395"/>
    <w:rsid w:val="00B968D4"/>
    <w:rsid w:val="00B96AA0"/>
    <w:rsid w:val="00B96B16"/>
    <w:rsid w:val="00B96B94"/>
    <w:rsid w:val="00B96C49"/>
    <w:rsid w:val="00B96E51"/>
    <w:rsid w:val="00B9708F"/>
    <w:rsid w:val="00B97780"/>
    <w:rsid w:val="00B977BE"/>
    <w:rsid w:val="00B97A50"/>
    <w:rsid w:val="00B97C52"/>
    <w:rsid w:val="00B97D20"/>
    <w:rsid w:val="00B97D9E"/>
    <w:rsid w:val="00B97E8C"/>
    <w:rsid w:val="00B97EE1"/>
    <w:rsid w:val="00BA00AF"/>
    <w:rsid w:val="00BA01FF"/>
    <w:rsid w:val="00BA03A6"/>
    <w:rsid w:val="00BA0474"/>
    <w:rsid w:val="00BA0646"/>
    <w:rsid w:val="00BA0661"/>
    <w:rsid w:val="00BA0850"/>
    <w:rsid w:val="00BA089E"/>
    <w:rsid w:val="00BA090B"/>
    <w:rsid w:val="00BA0DDF"/>
    <w:rsid w:val="00BA1024"/>
    <w:rsid w:val="00BA1201"/>
    <w:rsid w:val="00BA12CD"/>
    <w:rsid w:val="00BA12F0"/>
    <w:rsid w:val="00BA147F"/>
    <w:rsid w:val="00BA154A"/>
    <w:rsid w:val="00BA15CE"/>
    <w:rsid w:val="00BA170B"/>
    <w:rsid w:val="00BA1B36"/>
    <w:rsid w:val="00BA1CBE"/>
    <w:rsid w:val="00BA1D60"/>
    <w:rsid w:val="00BA1EFF"/>
    <w:rsid w:val="00BA23B6"/>
    <w:rsid w:val="00BA2502"/>
    <w:rsid w:val="00BA2553"/>
    <w:rsid w:val="00BA2569"/>
    <w:rsid w:val="00BA264B"/>
    <w:rsid w:val="00BA2931"/>
    <w:rsid w:val="00BA2A0A"/>
    <w:rsid w:val="00BA2C41"/>
    <w:rsid w:val="00BA2D38"/>
    <w:rsid w:val="00BA2F8A"/>
    <w:rsid w:val="00BA2FDF"/>
    <w:rsid w:val="00BA3065"/>
    <w:rsid w:val="00BA3281"/>
    <w:rsid w:val="00BA3291"/>
    <w:rsid w:val="00BA344F"/>
    <w:rsid w:val="00BA374F"/>
    <w:rsid w:val="00BA37AB"/>
    <w:rsid w:val="00BA39A8"/>
    <w:rsid w:val="00BA3D2C"/>
    <w:rsid w:val="00BA3DBC"/>
    <w:rsid w:val="00BA3FAE"/>
    <w:rsid w:val="00BA433B"/>
    <w:rsid w:val="00BA44E7"/>
    <w:rsid w:val="00BA459E"/>
    <w:rsid w:val="00BA4641"/>
    <w:rsid w:val="00BA46AC"/>
    <w:rsid w:val="00BA46D8"/>
    <w:rsid w:val="00BA475B"/>
    <w:rsid w:val="00BA47EF"/>
    <w:rsid w:val="00BA4898"/>
    <w:rsid w:val="00BA4980"/>
    <w:rsid w:val="00BA4997"/>
    <w:rsid w:val="00BA4A75"/>
    <w:rsid w:val="00BA4C01"/>
    <w:rsid w:val="00BA4C9B"/>
    <w:rsid w:val="00BA4F4F"/>
    <w:rsid w:val="00BA4F74"/>
    <w:rsid w:val="00BA5347"/>
    <w:rsid w:val="00BA5401"/>
    <w:rsid w:val="00BA543D"/>
    <w:rsid w:val="00BA5CAB"/>
    <w:rsid w:val="00BA5FE4"/>
    <w:rsid w:val="00BA6154"/>
    <w:rsid w:val="00BA63D7"/>
    <w:rsid w:val="00BA63DA"/>
    <w:rsid w:val="00BA64E1"/>
    <w:rsid w:val="00BA650E"/>
    <w:rsid w:val="00BA6904"/>
    <w:rsid w:val="00BA6AC4"/>
    <w:rsid w:val="00BA6C8C"/>
    <w:rsid w:val="00BA6E88"/>
    <w:rsid w:val="00BA6EF6"/>
    <w:rsid w:val="00BA70E4"/>
    <w:rsid w:val="00BA729E"/>
    <w:rsid w:val="00BA74D4"/>
    <w:rsid w:val="00BA76EC"/>
    <w:rsid w:val="00BA77FD"/>
    <w:rsid w:val="00BA78CE"/>
    <w:rsid w:val="00BA79D1"/>
    <w:rsid w:val="00BA7A6E"/>
    <w:rsid w:val="00BA7A8F"/>
    <w:rsid w:val="00BA7B64"/>
    <w:rsid w:val="00BA7B7F"/>
    <w:rsid w:val="00BA7C3B"/>
    <w:rsid w:val="00BB00BA"/>
    <w:rsid w:val="00BB01DF"/>
    <w:rsid w:val="00BB02A1"/>
    <w:rsid w:val="00BB0480"/>
    <w:rsid w:val="00BB04F1"/>
    <w:rsid w:val="00BB06BA"/>
    <w:rsid w:val="00BB09BF"/>
    <w:rsid w:val="00BB0A08"/>
    <w:rsid w:val="00BB0EBB"/>
    <w:rsid w:val="00BB0FF8"/>
    <w:rsid w:val="00BB17B7"/>
    <w:rsid w:val="00BB1878"/>
    <w:rsid w:val="00BB189E"/>
    <w:rsid w:val="00BB1A6E"/>
    <w:rsid w:val="00BB1D72"/>
    <w:rsid w:val="00BB244D"/>
    <w:rsid w:val="00BB257A"/>
    <w:rsid w:val="00BB2DB8"/>
    <w:rsid w:val="00BB2DEE"/>
    <w:rsid w:val="00BB2FA5"/>
    <w:rsid w:val="00BB30B9"/>
    <w:rsid w:val="00BB31F4"/>
    <w:rsid w:val="00BB33FB"/>
    <w:rsid w:val="00BB3590"/>
    <w:rsid w:val="00BB36CE"/>
    <w:rsid w:val="00BB3905"/>
    <w:rsid w:val="00BB3B0C"/>
    <w:rsid w:val="00BB3BB3"/>
    <w:rsid w:val="00BB3D83"/>
    <w:rsid w:val="00BB3E7F"/>
    <w:rsid w:val="00BB3F55"/>
    <w:rsid w:val="00BB40C9"/>
    <w:rsid w:val="00BB44D9"/>
    <w:rsid w:val="00BB4552"/>
    <w:rsid w:val="00BB45BD"/>
    <w:rsid w:val="00BB47BF"/>
    <w:rsid w:val="00BB4899"/>
    <w:rsid w:val="00BB4A29"/>
    <w:rsid w:val="00BB4BB6"/>
    <w:rsid w:val="00BB4C5F"/>
    <w:rsid w:val="00BB4E47"/>
    <w:rsid w:val="00BB5754"/>
    <w:rsid w:val="00BB57FA"/>
    <w:rsid w:val="00BB5AE6"/>
    <w:rsid w:val="00BB5BC5"/>
    <w:rsid w:val="00BB5CAA"/>
    <w:rsid w:val="00BB5D3E"/>
    <w:rsid w:val="00BB5D89"/>
    <w:rsid w:val="00BB5E9C"/>
    <w:rsid w:val="00BB5EA7"/>
    <w:rsid w:val="00BB5F9E"/>
    <w:rsid w:val="00BB6184"/>
    <w:rsid w:val="00BB618F"/>
    <w:rsid w:val="00BB67AF"/>
    <w:rsid w:val="00BB6918"/>
    <w:rsid w:val="00BB6A35"/>
    <w:rsid w:val="00BB6A88"/>
    <w:rsid w:val="00BB6AA4"/>
    <w:rsid w:val="00BB6CFF"/>
    <w:rsid w:val="00BB71CE"/>
    <w:rsid w:val="00BB7397"/>
    <w:rsid w:val="00BB7505"/>
    <w:rsid w:val="00BB7A65"/>
    <w:rsid w:val="00BB7F85"/>
    <w:rsid w:val="00BC0380"/>
    <w:rsid w:val="00BC03E2"/>
    <w:rsid w:val="00BC045C"/>
    <w:rsid w:val="00BC04CB"/>
    <w:rsid w:val="00BC05C9"/>
    <w:rsid w:val="00BC09D9"/>
    <w:rsid w:val="00BC0B21"/>
    <w:rsid w:val="00BC0CA1"/>
    <w:rsid w:val="00BC0E4D"/>
    <w:rsid w:val="00BC106C"/>
    <w:rsid w:val="00BC10B5"/>
    <w:rsid w:val="00BC11BA"/>
    <w:rsid w:val="00BC12C7"/>
    <w:rsid w:val="00BC1319"/>
    <w:rsid w:val="00BC131F"/>
    <w:rsid w:val="00BC177C"/>
    <w:rsid w:val="00BC17F4"/>
    <w:rsid w:val="00BC18F4"/>
    <w:rsid w:val="00BC1939"/>
    <w:rsid w:val="00BC1ADA"/>
    <w:rsid w:val="00BC1B84"/>
    <w:rsid w:val="00BC1C9A"/>
    <w:rsid w:val="00BC1DD9"/>
    <w:rsid w:val="00BC1E2D"/>
    <w:rsid w:val="00BC1FDB"/>
    <w:rsid w:val="00BC2168"/>
    <w:rsid w:val="00BC21D0"/>
    <w:rsid w:val="00BC2208"/>
    <w:rsid w:val="00BC23DB"/>
    <w:rsid w:val="00BC2944"/>
    <w:rsid w:val="00BC2B34"/>
    <w:rsid w:val="00BC2C71"/>
    <w:rsid w:val="00BC2C94"/>
    <w:rsid w:val="00BC30A4"/>
    <w:rsid w:val="00BC347C"/>
    <w:rsid w:val="00BC34A5"/>
    <w:rsid w:val="00BC3599"/>
    <w:rsid w:val="00BC362F"/>
    <w:rsid w:val="00BC3674"/>
    <w:rsid w:val="00BC36D4"/>
    <w:rsid w:val="00BC3E43"/>
    <w:rsid w:val="00BC3ECE"/>
    <w:rsid w:val="00BC3F51"/>
    <w:rsid w:val="00BC40C9"/>
    <w:rsid w:val="00BC40CE"/>
    <w:rsid w:val="00BC4194"/>
    <w:rsid w:val="00BC4853"/>
    <w:rsid w:val="00BC4C6C"/>
    <w:rsid w:val="00BC4E4A"/>
    <w:rsid w:val="00BC500F"/>
    <w:rsid w:val="00BC503F"/>
    <w:rsid w:val="00BC5121"/>
    <w:rsid w:val="00BC51B0"/>
    <w:rsid w:val="00BC5454"/>
    <w:rsid w:val="00BC5C75"/>
    <w:rsid w:val="00BC602E"/>
    <w:rsid w:val="00BC6659"/>
    <w:rsid w:val="00BC672A"/>
    <w:rsid w:val="00BC6737"/>
    <w:rsid w:val="00BC6804"/>
    <w:rsid w:val="00BC6825"/>
    <w:rsid w:val="00BC6DFF"/>
    <w:rsid w:val="00BC6E5A"/>
    <w:rsid w:val="00BC6EE4"/>
    <w:rsid w:val="00BC6FD9"/>
    <w:rsid w:val="00BC70B1"/>
    <w:rsid w:val="00BC70B2"/>
    <w:rsid w:val="00BC727B"/>
    <w:rsid w:val="00BC78A4"/>
    <w:rsid w:val="00BC79D9"/>
    <w:rsid w:val="00BC7C30"/>
    <w:rsid w:val="00BC7F55"/>
    <w:rsid w:val="00BC7F6C"/>
    <w:rsid w:val="00BD0029"/>
    <w:rsid w:val="00BD0114"/>
    <w:rsid w:val="00BD01D8"/>
    <w:rsid w:val="00BD075C"/>
    <w:rsid w:val="00BD0948"/>
    <w:rsid w:val="00BD0A8F"/>
    <w:rsid w:val="00BD0BF2"/>
    <w:rsid w:val="00BD0D27"/>
    <w:rsid w:val="00BD0E06"/>
    <w:rsid w:val="00BD0EF0"/>
    <w:rsid w:val="00BD0EF3"/>
    <w:rsid w:val="00BD134F"/>
    <w:rsid w:val="00BD137C"/>
    <w:rsid w:val="00BD13A4"/>
    <w:rsid w:val="00BD1527"/>
    <w:rsid w:val="00BD1B86"/>
    <w:rsid w:val="00BD1D3F"/>
    <w:rsid w:val="00BD1D96"/>
    <w:rsid w:val="00BD1FF2"/>
    <w:rsid w:val="00BD2024"/>
    <w:rsid w:val="00BD212C"/>
    <w:rsid w:val="00BD2137"/>
    <w:rsid w:val="00BD219E"/>
    <w:rsid w:val="00BD21A5"/>
    <w:rsid w:val="00BD2532"/>
    <w:rsid w:val="00BD2644"/>
    <w:rsid w:val="00BD2828"/>
    <w:rsid w:val="00BD2AAA"/>
    <w:rsid w:val="00BD2AF9"/>
    <w:rsid w:val="00BD2B39"/>
    <w:rsid w:val="00BD2C7B"/>
    <w:rsid w:val="00BD2C8D"/>
    <w:rsid w:val="00BD2F4A"/>
    <w:rsid w:val="00BD30A5"/>
    <w:rsid w:val="00BD311B"/>
    <w:rsid w:val="00BD3411"/>
    <w:rsid w:val="00BD363E"/>
    <w:rsid w:val="00BD3A77"/>
    <w:rsid w:val="00BD3FA7"/>
    <w:rsid w:val="00BD3FB7"/>
    <w:rsid w:val="00BD3FC6"/>
    <w:rsid w:val="00BD43AD"/>
    <w:rsid w:val="00BD45F3"/>
    <w:rsid w:val="00BD4738"/>
    <w:rsid w:val="00BD4B37"/>
    <w:rsid w:val="00BD4B91"/>
    <w:rsid w:val="00BD4C5B"/>
    <w:rsid w:val="00BD4DB4"/>
    <w:rsid w:val="00BD4EFC"/>
    <w:rsid w:val="00BD51C3"/>
    <w:rsid w:val="00BD52FE"/>
    <w:rsid w:val="00BD5738"/>
    <w:rsid w:val="00BD5B42"/>
    <w:rsid w:val="00BD5C9B"/>
    <w:rsid w:val="00BD5DB5"/>
    <w:rsid w:val="00BD5F10"/>
    <w:rsid w:val="00BD5FE6"/>
    <w:rsid w:val="00BD5FEC"/>
    <w:rsid w:val="00BD6006"/>
    <w:rsid w:val="00BD6099"/>
    <w:rsid w:val="00BD644A"/>
    <w:rsid w:val="00BD66E1"/>
    <w:rsid w:val="00BD6703"/>
    <w:rsid w:val="00BD6B4A"/>
    <w:rsid w:val="00BD6B67"/>
    <w:rsid w:val="00BD6C00"/>
    <w:rsid w:val="00BD6DF5"/>
    <w:rsid w:val="00BD6E44"/>
    <w:rsid w:val="00BD6FA0"/>
    <w:rsid w:val="00BD7004"/>
    <w:rsid w:val="00BD70E3"/>
    <w:rsid w:val="00BD7106"/>
    <w:rsid w:val="00BD7334"/>
    <w:rsid w:val="00BD73C9"/>
    <w:rsid w:val="00BD751B"/>
    <w:rsid w:val="00BD785C"/>
    <w:rsid w:val="00BD7AF6"/>
    <w:rsid w:val="00BD7B58"/>
    <w:rsid w:val="00BD7B8A"/>
    <w:rsid w:val="00BD7D8B"/>
    <w:rsid w:val="00BD7DDA"/>
    <w:rsid w:val="00BD7E97"/>
    <w:rsid w:val="00BD7EDA"/>
    <w:rsid w:val="00BE009C"/>
    <w:rsid w:val="00BE010D"/>
    <w:rsid w:val="00BE02F9"/>
    <w:rsid w:val="00BE03DA"/>
    <w:rsid w:val="00BE05FD"/>
    <w:rsid w:val="00BE0683"/>
    <w:rsid w:val="00BE0A79"/>
    <w:rsid w:val="00BE0B2B"/>
    <w:rsid w:val="00BE0D45"/>
    <w:rsid w:val="00BE1040"/>
    <w:rsid w:val="00BE112A"/>
    <w:rsid w:val="00BE1369"/>
    <w:rsid w:val="00BE1727"/>
    <w:rsid w:val="00BE17F3"/>
    <w:rsid w:val="00BE19EE"/>
    <w:rsid w:val="00BE1AC1"/>
    <w:rsid w:val="00BE1D2E"/>
    <w:rsid w:val="00BE1D5A"/>
    <w:rsid w:val="00BE1DCB"/>
    <w:rsid w:val="00BE1E7D"/>
    <w:rsid w:val="00BE1F75"/>
    <w:rsid w:val="00BE1FAC"/>
    <w:rsid w:val="00BE229F"/>
    <w:rsid w:val="00BE263D"/>
    <w:rsid w:val="00BE29B5"/>
    <w:rsid w:val="00BE29DC"/>
    <w:rsid w:val="00BE2A90"/>
    <w:rsid w:val="00BE2B10"/>
    <w:rsid w:val="00BE2DC5"/>
    <w:rsid w:val="00BE3261"/>
    <w:rsid w:val="00BE3356"/>
    <w:rsid w:val="00BE34ED"/>
    <w:rsid w:val="00BE3778"/>
    <w:rsid w:val="00BE37CF"/>
    <w:rsid w:val="00BE3802"/>
    <w:rsid w:val="00BE3966"/>
    <w:rsid w:val="00BE3D32"/>
    <w:rsid w:val="00BE3EF1"/>
    <w:rsid w:val="00BE3F30"/>
    <w:rsid w:val="00BE411B"/>
    <w:rsid w:val="00BE446E"/>
    <w:rsid w:val="00BE4529"/>
    <w:rsid w:val="00BE463E"/>
    <w:rsid w:val="00BE48A9"/>
    <w:rsid w:val="00BE49C4"/>
    <w:rsid w:val="00BE4B1B"/>
    <w:rsid w:val="00BE4B57"/>
    <w:rsid w:val="00BE4C80"/>
    <w:rsid w:val="00BE4CDB"/>
    <w:rsid w:val="00BE4E00"/>
    <w:rsid w:val="00BE5156"/>
    <w:rsid w:val="00BE5200"/>
    <w:rsid w:val="00BE5702"/>
    <w:rsid w:val="00BE572A"/>
    <w:rsid w:val="00BE5837"/>
    <w:rsid w:val="00BE587B"/>
    <w:rsid w:val="00BE58D9"/>
    <w:rsid w:val="00BE5C94"/>
    <w:rsid w:val="00BE5EB6"/>
    <w:rsid w:val="00BE613D"/>
    <w:rsid w:val="00BE623F"/>
    <w:rsid w:val="00BE65CA"/>
    <w:rsid w:val="00BE6828"/>
    <w:rsid w:val="00BE6A0A"/>
    <w:rsid w:val="00BE6A98"/>
    <w:rsid w:val="00BE6BDA"/>
    <w:rsid w:val="00BE6E1F"/>
    <w:rsid w:val="00BE6E8C"/>
    <w:rsid w:val="00BE6F99"/>
    <w:rsid w:val="00BE7347"/>
    <w:rsid w:val="00BE734A"/>
    <w:rsid w:val="00BE76D3"/>
    <w:rsid w:val="00BE776B"/>
    <w:rsid w:val="00BE78BD"/>
    <w:rsid w:val="00BE7932"/>
    <w:rsid w:val="00BE7B32"/>
    <w:rsid w:val="00BE7DE2"/>
    <w:rsid w:val="00BE7F58"/>
    <w:rsid w:val="00BE7F71"/>
    <w:rsid w:val="00BE7FB8"/>
    <w:rsid w:val="00BF0157"/>
    <w:rsid w:val="00BF0310"/>
    <w:rsid w:val="00BF0472"/>
    <w:rsid w:val="00BF05A0"/>
    <w:rsid w:val="00BF06B3"/>
    <w:rsid w:val="00BF08ED"/>
    <w:rsid w:val="00BF09F5"/>
    <w:rsid w:val="00BF0CC4"/>
    <w:rsid w:val="00BF0D84"/>
    <w:rsid w:val="00BF0DA1"/>
    <w:rsid w:val="00BF0E29"/>
    <w:rsid w:val="00BF0E99"/>
    <w:rsid w:val="00BF0FB9"/>
    <w:rsid w:val="00BF102B"/>
    <w:rsid w:val="00BF1232"/>
    <w:rsid w:val="00BF1315"/>
    <w:rsid w:val="00BF1425"/>
    <w:rsid w:val="00BF1572"/>
    <w:rsid w:val="00BF1826"/>
    <w:rsid w:val="00BF1865"/>
    <w:rsid w:val="00BF189F"/>
    <w:rsid w:val="00BF18A0"/>
    <w:rsid w:val="00BF1A91"/>
    <w:rsid w:val="00BF1CD4"/>
    <w:rsid w:val="00BF1D93"/>
    <w:rsid w:val="00BF1F9D"/>
    <w:rsid w:val="00BF1FBD"/>
    <w:rsid w:val="00BF22A8"/>
    <w:rsid w:val="00BF252D"/>
    <w:rsid w:val="00BF2671"/>
    <w:rsid w:val="00BF27BC"/>
    <w:rsid w:val="00BF294B"/>
    <w:rsid w:val="00BF2A1D"/>
    <w:rsid w:val="00BF2D1A"/>
    <w:rsid w:val="00BF2D75"/>
    <w:rsid w:val="00BF2D7B"/>
    <w:rsid w:val="00BF2DBD"/>
    <w:rsid w:val="00BF2EB9"/>
    <w:rsid w:val="00BF2FF9"/>
    <w:rsid w:val="00BF32EF"/>
    <w:rsid w:val="00BF3350"/>
    <w:rsid w:val="00BF3438"/>
    <w:rsid w:val="00BF3471"/>
    <w:rsid w:val="00BF3503"/>
    <w:rsid w:val="00BF3694"/>
    <w:rsid w:val="00BF36B5"/>
    <w:rsid w:val="00BF36C4"/>
    <w:rsid w:val="00BF3973"/>
    <w:rsid w:val="00BF3ADA"/>
    <w:rsid w:val="00BF3AE5"/>
    <w:rsid w:val="00BF3B0D"/>
    <w:rsid w:val="00BF3BC7"/>
    <w:rsid w:val="00BF3C43"/>
    <w:rsid w:val="00BF3EC5"/>
    <w:rsid w:val="00BF3FE4"/>
    <w:rsid w:val="00BF44F3"/>
    <w:rsid w:val="00BF481B"/>
    <w:rsid w:val="00BF4844"/>
    <w:rsid w:val="00BF49F7"/>
    <w:rsid w:val="00BF4AD6"/>
    <w:rsid w:val="00BF4CD6"/>
    <w:rsid w:val="00BF4E1B"/>
    <w:rsid w:val="00BF4EFF"/>
    <w:rsid w:val="00BF4FF3"/>
    <w:rsid w:val="00BF5403"/>
    <w:rsid w:val="00BF553A"/>
    <w:rsid w:val="00BF58B2"/>
    <w:rsid w:val="00BF5BC0"/>
    <w:rsid w:val="00BF5CD2"/>
    <w:rsid w:val="00BF60DB"/>
    <w:rsid w:val="00BF636F"/>
    <w:rsid w:val="00BF6574"/>
    <w:rsid w:val="00BF69C7"/>
    <w:rsid w:val="00BF6A66"/>
    <w:rsid w:val="00BF6A81"/>
    <w:rsid w:val="00BF6C9E"/>
    <w:rsid w:val="00BF7573"/>
    <w:rsid w:val="00BF7B4D"/>
    <w:rsid w:val="00BF7BD8"/>
    <w:rsid w:val="00C001FA"/>
    <w:rsid w:val="00C00261"/>
    <w:rsid w:val="00C00321"/>
    <w:rsid w:val="00C003EE"/>
    <w:rsid w:val="00C00458"/>
    <w:rsid w:val="00C00484"/>
    <w:rsid w:val="00C004A8"/>
    <w:rsid w:val="00C005D8"/>
    <w:rsid w:val="00C0082D"/>
    <w:rsid w:val="00C009A9"/>
    <w:rsid w:val="00C00C14"/>
    <w:rsid w:val="00C00FC4"/>
    <w:rsid w:val="00C0100B"/>
    <w:rsid w:val="00C013D4"/>
    <w:rsid w:val="00C0147F"/>
    <w:rsid w:val="00C0166C"/>
    <w:rsid w:val="00C0185E"/>
    <w:rsid w:val="00C01AE0"/>
    <w:rsid w:val="00C01B55"/>
    <w:rsid w:val="00C01D43"/>
    <w:rsid w:val="00C01D60"/>
    <w:rsid w:val="00C01FA0"/>
    <w:rsid w:val="00C0213B"/>
    <w:rsid w:val="00C0216A"/>
    <w:rsid w:val="00C02791"/>
    <w:rsid w:val="00C0286E"/>
    <w:rsid w:val="00C028F4"/>
    <w:rsid w:val="00C02A84"/>
    <w:rsid w:val="00C02A97"/>
    <w:rsid w:val="00C02BE0"/>
    <w:rsid w:val="00C02E41"/>
    <w:rsid w:val="00C02EE1"/>
    <w:rsid w:val="00C03014"/>
    <w:rsid w:val="00C03449"/>
    <w:rsid w:val="00C03480"/>
    <w:rsid w:val="00C03A23"/>
    <w:rsid w:val="00C03AB1"/>
    <w:rsid w:val="00C03AB5"/>
    <w:rsid w:val="00C03B6B"/>
    <w:rsid w:val="00C03BF0"/>
    <w:rsid w:val="00C03CC9"/>
    <w:rsid w:val="00C03DE3"/>
    <w:rsid w:val="00C04127"/>
    <w:rsid w:val="00C042BF"/>
    <w:rsid w:val="00C042C9"/>
    <w:rsid w:val="00C0442B"/>
    <w:rsid w:val="00C04588"/>
    <w:rsid w:val="00C0472B"/>
    <w:rsid w:val="00C04761"/>
    <w:rsid w:val="00C0489B"/>
    <w:rsid w:val="00C04D3A"/>
    <w:rsid w:val="00C04E2A"/>
    <w:rsid w:val="00C04EC4"/>
    <w:rsid w:val="00C0515C"/>
    <w:rsid w:val="00C0532E"/>
    <w:rsid w:val="00C05355"/>
    <w:rsid w:val="00C0558E"/>
    <w:rsid w:val="00C056E7"/>
    <w:rsid w:val="00C0579F"/>
    <w:rsid w:val="00C05C75"/>
    <w:rsid w:val="00C05D0D"/>
    <w:rsid w:val="00C05E1A"/>
    <w:rsid w:val="00C06509"/>
    <w:rsid w:val="00C0684D"/>
    <w:rsid w:val="00C0686A"/>
    <w:rsid w:val="00C069EA"/>
    <w:rsid w:val="00C06B64"/>
    <w:rsid w:val="00C06CCE"/>
    <w:rsid w:val="00C06EEB"/>
    <w:rsid w:val="00C07009"/>
    <w:rsid w:val="00C07195"/>
    <w:rsid w:val="00C07244"/>
    <w:rsid w:val="00C073E9"/>
    <w:rsid w:val="00C07F2B"/>
    <w:rsid w:val="00C07F4F"/>
    <w:rsid w:val="00C10050"/>
    <w:rsid w:val="00C105E4"/>
    <w:rsid w:val="00C10924"/>
    <w:rsid w:val="00C10D36"/>
    <w:rsid w:val="00C10D4E"/>
    <w:rsid w:val="00C112CB"/>
    <w:rsid w:val="00C114BA"/>
    <w:rsid w:val="00C1156B"/>
    <w:rsid w:val="00C11591"/>
    <w:rsid w:val="00C1178C"/>
    <w:rsid w:val="00C117FD"/>
    <w:rsid w:val="00C11818"/>
    <w:rsid w:val="00C118A7"/>
    <w:rsid w:val="00C1195C"/>
    <w:rsid w:val="00C119F2"/>
    <w:rsid w:val="00C11A56"/>
    <w:rsid w:val="00C1240A"/>
    <w:rsid w:val="00C129CC"/>
    <w:rsid w:val="00C12AE8"/>
    <w:rsid w:val="00C12D97"/>
    <w:rsid w:val="00C12DC9"/>
    <w:rsid w:val="00C130D9"/>
    <w:rsid w:val="00C133F3"/>
    <w:rsid w:val="00C13571"/>
    <w:rsid w:val="00C13791"/>
    <w:rsid w:val="00C138E8"/>
    <w:rsid w:val="00C13AFD"/>
    <w:rsid w:val="00C13B88"/>
    <w:rsid w:val="00C13CFE"/>
    <w:rsid w:val="00C13E27"/>
    <w:rsid w:val="00C143DA"/>
    <w:rsid w:val="00C144E8"/>
    <w:rsid w:val="00C14874"/>
    <w:rsid w:val="00C148C4"/>
    <w:rsid w:val="00C14923"/>
    <w:rsid w:val="00C149CD"/>
    <w:rsid w:val="00C149D0"/>
    <w:rsid w:val="00C14BAD"/>
    <w:rsid w:val="00C14C69"/>
    <w:rsid w:val="00C14D6B"/>
    <w:rsid w:val="00C14F7F"/>
    <w:rsid w:val="00C15083"/>
    <w:rsid w:val="00C15120"/>
    <w:rsid w:val="00C1528D"/>
    <w:rsid w:val="00C153C1"/>
    <w:rsid w:val="00C159FD"/>
    <w:rsid w:val="00C15ACD"/>
    <w:rsid w:val="00C15C1E"/>
    <w:rsid w:val="00C161B5"/>
    <w:rsid w:val="00C163EA"/>
    <w:rsid w:val="00C169F7"/>
    <w:rsid w:val="00C16A9C"/>
    <w:rsid w:val="00C16C37"/>
    <w:rsid w:val="00C1708A"/>
    <w:rsid w:val="00C1766C"/>
    <w:rsid w:val="00C1767C"/>
    <w:rsid w:val="00C17749"/>
    <w:rsid w:val="00C177B5"/>
    <w:rsid w:val="00C177C6"/>
    <w:rsid w:val="00C17A04"/>
    <w:rsid w:val="00C17BCE"/>
    <w:rsid w:val="00C17DA8"/>
    <w:rsid w:val="00C17E0A"/>
    <w:rsid w:val="00C17FC5"/>
    <w:rsid w:val="00C20013"/>
    <w:rsid w:val="00C2011F"/>
    <w:rsid w:val="00C202A0"/>
    <w:rsid w:val="00C204C0"/>
    <w:rsid w:val="00C20A73"/>
    <w:rsid w:val="00C20AAF"/>
    <w:rsid w:val="00C20E1E"/>
    <w:rsid w:val="00C20F05"/>
    <w:rsid w:val="00C20F17"/>
    <w:rsid w:val="00C21086"/>
    <w:rsid w:val="00C2136D"/>
    <w:rsid w:val="00C21785"/>
    <w:rsid w:val="00C2198B"/>
    <w:rsid w:val="00C219B6"/>
    <w:rsid w:val="00C21B25"/>
    <w:rsid w:val="00C21EDA"/>
    <w:rsid w:val="00C2213F"/>
    <w:rsid w:val="00C221D3"/>
    <w:rsid w:val="00C2228C"/>
    <w:rsid w:val="00C22512"/>
    <w:rsid w:val="00C2257E"/>
    <w:rsid w:val="00C22686"/>
    <w:rsid w:val="00C22732"/>
    <w:rsid w:val="00C227D4"/>
    <w:rsid w:val="00C22A45"/>
    <w:rsid w:val="00C23482"/>
    <w:rsid w:val="00C234BF"/>
    <w:rsid w:val="00C236CD"/>
    <w:rsid w:val="00C239CA"/>
    <w:rsid w:val="00C23AC7"/>
    <w:rsid w:val="00C23C67"/>
    <w:rsid w:val="00C23E47"/>
    <w:rsid w:val="00C23E70"/>
    <w:rsid w:val="00C23F76"/>
    <w:rsid w:val="00C23FC7"/>
    <w:rsid w:val="00C240D2"/>
    <w:rsid w:val="00C24275"/>
    <w:rsid w:val="00C24345"/>
    <w:rsid w:val="00C248CA"/>
    <w:rsid w:val="00C24920"/>
    <w:rsid w:val="00C24D56"/>
    <w:rsid w:val="00C24FF4"/>
    <w:rsid w:val="00C2521F"/>
    <w:rsid w:val="00C252D9"/>
    <w:rsid w:val="00C25AE6"/>
    <w:rsid w:val="00C25D3A"/>
    <w:rsid w:val="00C25FF8"/>
    <w:rsid w:val="00C26026"/>
    <w:rsid w:val="00C2609E"/>
    <w:rsid w:val="00C26386"/>
    <w:rsid w:val="00C26392"/>
    <w:rsid w:val="00C26412"/>
    <w:rsid w:val="00C264CE"/>
    <w:rsid w:val="00C26547"/>
    <w:rsid w:val="00C26A9F"/>
    <w:rsid w:val="00C26AAD"/>
    <w:rsid w:val="00C26BB7"/>
    <w:rsid w:val="00C26CC2"/>
    <w:rsid w:val="00C26D38"/>
    <w:rsid w:val="00C26DFA"/>
    <w:rsid w:val="00C27188"/>
    <w:rsid w:val="00C27189"/>
    <w:rsid w:val="00C273AC"/>
    <w:rsid w:val="00C274C2"/>
    <w:rsid w:val="00C275E0"/>
    <w:rsid w:val="00C278BA"/>
    <w:rsid w:val="00C27978"/>
    <w:rsid w:val="00C27A99"/>
    <w:rsid w:val="00C27CA9"/>
    <w:rsid w:val="00C27CC4"/>
    <w:rsid w:val="00C27D04"/>
    <w:rsid w:val="00C27F6C"/>
    <w:rsid w:val="00C300CA"/>
    <w:rsid w:val="00C3015B"/>
    <w:rsid w:val="00C303FB"/>
    <w:rsid w:val="00C305A1"/>
    <w:rsid w:val="00C3077F"/>
    <w:rsid w:val="00C3097E"/>
    <w:rsid w:val="00C30AF9"/>
    <w:rsid w:val="00C30B3E"/>
    <w:rsid w:val="00C30BDB"/>
    <w:rsid w:val="00C30C61"/>
    <w:rsid w:val="00C30CA1"/>
    <w:rsid w:val="00C30E13"/>
    <w:rsid w:val="00C30F1E"/>
    <w:rsid w:val="00C31034"/>
    <w:rsid w:val="00C3107E"/>
    <w:rsid w:val="00C31106"/>
    <w:rsid w:val="00C31111"/>
    <w:rsid w:val="00C31249"/>
    <w:rsid w:val="00C31367"/>
    <w:rsid w:val="00C314D8"/>
    <w:rsid w:val="00C315A3"/>
    <w:rsid w:val="00C31786"/>
    <w:rsid w:val="00C317CF"/>
    <w:rsid w:val="00C31850"/>
    <w:rsid w:val="00C31A1F"/>
    <w:rsid w:val="00C31ACB"/>
    <w:rsid w:val="00C31C0B"/>
    <w:rsid w:val="00C320DB"/>
    <w:rsid w:val="00C3211F"/>
    <w:rsid w:val="00C322E5"/>
    <w:rsid w:val="00C32629"/>
    <w:rsid w:val="00C32685"/>
    <w:rsid w:val="00C327E3"/>
    <w:rsid w:val="00C328B7"/>
    <w:rsid w:val="00C328D6"/>
    <w:rsid w:val="00C32965"/>
    <w:rsid w:val="00C32F28"/>
    <w:rsid w:val="00C3304A"/>
    <w:rsid w:val="00C330DE"/>
    <w:rsid w:val="00C3312D"/>
    <w:rsid w:val="00C33246"/>
    <w:rsid w:val="00C33306"/>
    <w:rsid w:val="00C33A1E"/>
    <w:rsid w:val="00C33B55"/>
    <w:rsid w:val="00C33B68"/>
    <w:rsid w:val="00C33CFA"/>
    <w:rsid w:val="00C33D11"/>
    <w:rsid w:val="00C33E17"/>
    <w:rsid w:val="00C33F08"/>
    <w:rsid w:val="00C34050"/>
    <w:rsid w:val="00C34071"/>
    <w:rsid w:val="00C341E3"/>
    <w:rsid w:val="00C34254"/>
    <w:rsid w:val="00C34282"/>
    <w:rsid w:val="00C342DC"/>
    <w:rsid w:val="00C346E6"/>
    <w:rsid w:val="00C34784"/>
    <w:rsid w:val="00C34911"/>
    <w:rsid w:val="00C34975"/>
    <w:rsid w:val="00C34D7C"/>
    <w:rsid w:val="00C34F84"/>
    <w:rsid w:val="00C350CC"/>
    <w:rsid w:val="00C35129"/>
    <w:rsid w:val="00C3513B"/>
    <w:rsid w:val="00C3546D"/>
    <w:rsid w:val="00C355AA"/>
    <w:rsid w:val="00C35681"/>
    <w:rsid w:val="00C3571B"/>
    <w:rsid w:val="00C35969"/>
    <w:rsid w:val="00C3596F"/>
    <w:rsid w:val="00C3598D"/>
    <w:rsid w:val="00C35ABB"/>
    <w:rsid w:val="00C35EF2"/>
    <w:rsid w:val="00C360B7"/>
    <w:rsid w:val="00C360BA"/>
    <w:rsid w:val="00C362F2"/>
    <w:rsid w:val="00C3644C"/>
    <w:rsid w:val="00C36860"/>
    <w:rsid w:val="00C36B55"/>
    <w:rsid w:val="00C36D88"/>
    <w:rsid w:val="00C36EB7"/>
    <w:rsid w:val="00C3731F"/>
    <w:rsid w:val="00C373CA"/>
    <w:rsid w:val="00C3743E"/>
    <w:rsid w:val="00C37676"/>
    <w:rsid w:val="00C37839"/>
    <w:rsid w:val="00C378D5"/>
    <w:rsid w:val="00C379A2"/>
    <w:rsid w:val="00C37A6F"/>
    <w:rsid w:val="00C37AC0"/>
    <w:rsid w:val="00C37F1E"/>
    <w:rsid w:val="00C37F4B"/>
    <w:rsid w:val="00C405EF"/>
    <w:rsid w:val="00C40D7F"/>
    <w:rsid w:val="00C40F08"/>
    <w:rsid w:val="00C4119B"/>
    <w:rsid w:val="00C41248"/>
    <w:rsid w:val="00C4160F"/>
    <w:rsid w:val="00C41621"/>
    <w:rsid w:val="00C41740"/>
    <w:rsid w:val="00C4174B"/>
    <w:rsid w:val="00C4193F"/>
    <w:rsid w:val="00C41BF8"/>
    <w:rsid w:val="00C41C7F"/>
    <w:rsid w:val="00C41DC3"/>
    <w:rsid w:val="00C41EA8"/>
    <w:rsid w:val="00C42414"/>
    <w:rsid w:val="00C42866"/>
    <w:rsid w:val="00C429F9"/>
    <w:rsid w:val="00C42CFF"/>
    <w:rsid w:val="00C42DE6"/>
    <w:rsid w:val="00C42E88"/>
    <w:rsid w:val="00C431BE"/>
    <w:rsid w:val="00C43287"/>
    <w:rsid w:val="00C4353F"/>
    <w:rsid w:val="00C43580"/>
    <w:rsid w:val="00C435D1"/>
    <w:rsid w:val="00C43645"/>
    <w:rsid w:val="00C4376E"/>
    <w:rsid w:val="00C43843"/>
    <w:rsid w:val="00C43901"/>
    <w:rsid w:val="00C43999"/>
    <w:rsid w:val="00C43BF0"/>
    <w:rsid w:val="00C43E3B"/>
    <w:rsid w:val="00C43F47"/>
    <w:rsid w:val="00C44274"/>
    <w:rsid w:val="00C44315"/>
    <w:rsid w:val="00C444EB"/>
    <w:rsid w:val="00C4464B"/>
    <w:rsid w:val="00C44657"/>
    <w:rsid w:val="00C449F8"/>
    <w:rsid w:val="00C44C09"/>
    <w:rsid w:val="00C44C63"/>
    <w:rsid w:val="00C45084"/>
    <w:rsid w:val="00C4515E"/>
    <w:rsid w:val="00C45235"/>
    <w:rsid w:val="00C457FB"/>
    <w:rsid w:val="00C45A94"/>
    <w:rsid w:val="00C45AC1"/>
    <w:rsid w:val="00C45AC7"/>
    <w:rsid w:val="00C45ACA"/>
    <w:rsid w:val="00C46281"/>
    <w:rsid w:val="00C462AF"/>
    <w:rsid w:val="00C46550"/>
    <w:rsid w:val="00C46598"/>
    <w:rsid w:val="00C466B7"/>
    <w:rsid w:val="00C4676B"/>
    <w:rsid w:val="00C468A9"/>
    <w:rsid w:val="00C46B78"/>
    <w:rsid w:val="00C46DC8"/>
    <w:rsid w:val="00C46DE3"/>
    <w:rsid w:val="00C47016"/>
    <w:rsid w:val="00C470A7"/>
    <w:rsid w:val="00C472B0"/>
    <w:rsid w:val="00C473AD"/>
    <w:rsid w:val="00C47544"/>
    <w:rsid w:val="00C47606"/>
    <w:rsid w:val="00C4776A"/>
    <w:rsid w:val="00C47904"/>
    <w:rsid w:val="00C47954"/>
    <w:rsid w:val="00C47BE0"/>
    <w:rsid w:val="00C47C95"/>
    <w:rsid w:val="00C47E53"/>
    <w:rsid w:val="00C50054"/>
    <w:rsid w:val="00C502CE"/>
    <w:rsid w:val="00C50356"/>
    <w:rsid w:val="00C50448"/>
    <w:rsid w:val="00C505B2"/>
    <w:rsid w:val="00C505F9"/>
    <w:rsid w:val="00C5067D"/>
    <w:rsid w:val="00C508F0"/>
    <w:rsid w:val="00C50B3A"/>
    <w:rsid w:val="00C50CC1"/>
    <w:rsid w:val="00C50E08"/>
    <w:rsid w:val="00C50F5F"/>
    <w:rsid w:val="00C513E7"/>
    <w:rsid w:val="00C51464"/>
    <w:rsid w:val="00C514AC"/>
    <w:rsid w:val="00C51503"/>
    <w:rsid w:val="00C51692"/>
    <w:rsid w:val="00C517CF"/>
    <w:rsid w:val="00C51B29"/>
    <w:rsid w:val="00C51EA5"/>
    <w:rsid w:val="00C51EF1"/>
    <w:rsid w:val="00C51F6C"/>
    <w:rsid w:val="00C522EC"/>
    <w:rsid w:val="00C52344"/>
    <w:rsid w:val="00C52AEF"/>
    <w:rsid w:val="00C52DA7"/>
    <w:rsid w:val="00C52E83"/>
    <w:rsid w:val="00C53175"/>
    <w:rsid w:val="00C53205"/>
    <w:rsid w:val="00C53286"/>
    <w:rsid w:val="00C5357F"/>
    <w:rsid w:val="00C535C6"/>
    <w:rsid w:val="00C53633"/>
    <w:rsid w:val="00C53752"/>
    <w:rsid w:val="00C53A48"/>
    <w:rsid w:val="00C53CC6"/>
    <w:rsid w:val="00C53F5B"/>
    <w:rsid w:val="00C544E2"/>
    <w:rsid w:val="00C545BB"/>
    <w:rsid w:val="00C54B0F"/>
    <w:rsid w:val="00C54BC2"/>
    <w:rsid w:val="00C54D2D"/>
    <w:rsid w:val="00C54D4D"/>
    <w:rsid w:val="00C54E46"/>
    <w:rsid w:val="00C5501F"/>
    <w:rsid w:val="00C5519E"/>
    <w:rsid w:val="00C55271"/>
    <w:rsid w:val="00C5551C"/>
    <w:rsid w:val="00C55796"/>
    <w:rsid w:val="00C55B5D"/>
    <w:rsid w:val="00C55D72"/>
    <w:rsid w:val="00C55EC0"/>
    <w:rsid w:val="00C55EC5"/>
    <w:rsid w:val="00C56061"/>
    <w:rsid w:val="00C562BA"/>
    <w:rsid w:val="00C5644F"/>
    <w:rsid w:val="00C56478"/>
    <w:rsid w:val="00C564DF"/>
    <w:rsid w:val="00C565C5"/>
    <w:rsid w:val="00C56750"/>
    <w:rsid w:val="00C56754"/>
    <w:rsid w:val="00C56D99"/>
    <w:rsid w:val="00C56F98"/>
    <w:rsid w:val="00C57095"/>
    <w:rsid w:val="00C572CA"/>
    <w:rsid w:val="00C5735A"/>
    <w:rsid w:val="00C5739D"/>
    <w:rsid w:val="00C578D6"/>
    <w:rsid w:val="00C57980"/>
    <w:rsid w:val="00C57D44"/>
    <w:rsid w:val="00C57DCD"/>
    <w:rsid w:val="00C57E92"/>
    <w:rsid w:val="00C57F83"/>
    <w:rsid w:val="00C57FA8"/>
    <w:rsid w:val="00C60012"/>
    <w:rsid w:val="00C6008E"/>
    <w:rsid w:val="00C603C1"/>
    <w:rsid w:val="00C604E8"/>
    <w:rsid w:val="00C6053B"/>
    <w:rsid w:val="00C6055D"/>
    <w:rsid w:val="00C60CF3"/>
    <w:rsid w:val="00C61055"/>
    <w:rsid w:val="00C612BC"/>
    <w:rsid w:val="00C61495"/>
    <w:rsid w:val="00C6155E"/>
    <w:rsid w:val="00C61577"/>
    <w:rsid w:val="00C616F1"/>
    <w:rsid w:val="00C61A47"/>
    <w:rsid w:val="00C61C17"/>
    <w:rsid w:val="00C61EBE"/>
    <w:rsid w:val="00C61EC0"/>
    <w:rsid w:val="00C61FFE"/>
    <w:rsid w:val="00C622ED"/>
    <w:rsid w:val="00C623D4"/>
    <w:rsid w:val="00C6248E"/>
    <w:rsid w:val="00C625F7"/>
    <w:rsid w:val="00C62975"/>
    <w:rsid w:val="00C62D48"/>
    <w:rsid w:val="00C62E1A"/>
    <w:rsid w:val="00C62FEF"/>
    <w:rsid w:val="00C63137"/>
    <w:rsid w:val="00C6314A"/>
    <w:rsid w:val="00C634BD"/>
    <w:rsid w:val="00C635D3"/>
    <w:rsid w:val="00C636D3"/>
    <w:rsid w:val="00C63A93"/>
    <w:rsid w:val="00C63C7D"/>
    <w:rsid w:val="00C63CF1"/>
    <w:rsid w:val="00C63D1A"/>
    <w:rsid w:val="00C63E92"/>
    <w:rsid w:val="00C63F3D"/>
    <w:rsid w:val="00C64013"/>
    <w:rsid w:val="00C640F5"/>
    <w:rsid w:val="00C6450E"/>
    <w:rsid w:val="00C647E2"/>
    <w:rsid w:val="00C6485C"/>
    <w:rsid w:val="00C6492A"/>
    <w:rsid w:val="00C6498D"/>
    <w:rsid w:val="00C64A76"/>
    <w:rsid w:val="00C64A95"/>
    <w:rsid w:val="00C64AE4"/>
    <w:rsid w:val="00C64D01"/>
    <w:rsid w:val="00C64E1C"/>
    <w:rsid w:val="00C65309"/>
    <w:rsid w:val="00C653AE"/>
    <w:rsid w:val="00C655FE"/>
    <w:rsid w:val="00C6562B"/>
    <w:rsid w:val="00C6578E"/>
    <w:rsid w:val="00C658FD"/>
    <w:rsid w:val="00C65AF3"/>
    <w:rsid w:val="00C65D60"/>
    <w:rsid w:val="00C65EB6"/>
    <w:rsid w:val="00C66005"/>
    <w:rsid w:val="00C660AF"/>
    <w:rsid w:val="00C6657B"/>
    <w:rsid w:val="00C665F8"/>
    <w:rsid w:val="00C667AF"/>
    <w:rsid w:val="00C66826"/>
    <w:rsid w:val="00C66B67"/>
    <w:rsid w:val="00C66D73"/>
    <w:rsid w:val="00C66D8B"/>
    <w:rsid w:val="00C66DB5"/>
    <w:rsid w:val="00C66E0D"/>
    <w:rsid w:val="00C66EC8"/>
    <w:rsid w:val="00C66ED7"/>
    <w:rsid w:val="00C6740F"/>
    <w:rsid w:val="00C67821"/>
    <w:rsid w:val="00C67873"/>
    <w:rsid w:val="00C67C50"/>
    <w:rsid w:val="00C67D76"/>
    <w:rsid w:val="00C67E57"/>
    <w:rsid w:val="00C67FED"/>
    <w:rsid w:val="00C702F7"/>
    <w:rsid w:val="00C706AC"/>
    <w:rsid w:val="00C708D7"/>
    <w:rsid w:val="00C70A00"/>
    <w:rsid w:val="00C70C38"/>
    <w:rsid w:val="00C7136B"/>
    <w:rsid w:val="00C71597"/>
    <w:rsid w:val="00C71845"/>
    <w:rsid w:val="00C71A95"/>
    <w:rsid w:val="00C71C99"/>
    <w:rsid w:val="00C71F01"/>
    <w:rsid w:val="00C726B6"/>
    <w:rsid w:val="00C727DD"/>
    <w:rsid w:val="00C7283A"/>
    <w:rsid w:val="00C72867"/>
    <w:rsid w:val="00C72DC2"/>
    <w:rsid w:val="00C72E3F"/>
    <w:rsid w:val="00C73213"/>
    <w:rsid w:val="00C7339B"/>
    <w:rsid w:val="00C7364D"/>
    <w:rsid w:val="00C7365B"/>
    <w:rsid w:val="00C7391F"/>
    <w:rsid w:val="00C73A0F"/>
    <w:rsid w:val="00C73A32"/>
    <w:rsid w:val="00C73E76"/>
    <w:rsid w:val="00C73EFB"/>
    <w:rsid w:val="00C73FF3"/>
    <w:rsid w:val="00C7403F"/>
    <w:rsid w:val="00C745E5"/>
    <w:rsid w:val="00C746F0"/>
    <w:rsid w:val="00C74934"/>
    <w:rsid w:val="00C749FA"/>
    <w:rsid w:val="00C74BCC"/>
    <w:rsid w:val="00C74C3B"/>
    <w:rsid w:val="00C74E63"/>
    <w:rsid w:val="00C74FBB"/>
    <w:rsid w:val="00C7520D"/>
    <w:rsid w:val="00C75C4E"/>
    <w:rsid w:val="00C75D3A"/>
    <w:rsid w:val="00C75E8F"/>
    <w:rsid w:val="00C75EDC"/>
    <w:rsid w:val="00C75F84"/>
    <w:rsid w:val="00C75F8B"/>
    <w:rsid w:val="00C76099"/>
    <w:rsid w:val="00C767E4"/>
    <w:rsid w:val="00C7692E"/>
    <w:rsid w:val="00C769DB"/>
    <w:rsid w:val="00C771F1"/>
    <w:rsid w:val="00C772EB"/>
    <w:rsid w:val="00C773A2"/>
    <w:rsid w:val="00C77576"/>
    <w:rsid w:val="00C7799C"/>
    <w:rsid w:val="00C77A5C"/>
    <w:rsid w:val="00C77A7B"/>
    <w:rsid w:val="00C77B8F"/>
    <w:rsid w:val="00C77EC7"/>
    <w:rsid w:val="00C77F37"/>
    <w:rsid w:val="00C80064"/>
    <w:rsid w:val="00C80181"/>
    <w:rsid w:val="00C80202"/>
    <w:rsid w:val="00C80277"/>
    <w:rsid w:val="00C806CD"/>
    <w:rsid w:val="00C806D5"/>
    <w:rsid w:val="00C8082F"/>
    <w:rsid w:val="00C80A2B"/>
    <w:rsid w:val="00C80A33"/>
    <w:rsid w:val="00C80B87"/>
    <w:rsid w:val="00C80D32"/>
    <w:rsid w:val="00C80D3D"/>
    <w:rsid w:val="00C80D6A"/>
    <w:rsid w:val="00C813F3"/>
    <w:rsid w:val="00C814B8"/>
    <w:rsid w:val="00C81585"/>
    <w:rsid w:val="00C8159E"/>
    <w:rsid w:val="00C819FC"/>
    <w:rsid w:val="00C81A0D"/>
    <w:rsid w:val="00C81A67"/>
    <w:rsid w:val="00C81ACB"/>
    <w:rsid w:val="00C81C9C"/>
    <w:rsid w:val="00C82007"/>
    <w:rsid w:val="00C823DC"/>
    <w:rsid w:val="00C82424"/>
    <w:rsid w:val="00C825DD"/>
    <w:rsid w:val="00C82702"/>
    <w:rsid w:val="00C82751"/>
    <w:rsid w:val="00C82A85"/>
    <w:rsid w:val="00C82AEE"/>
    <w:rsid w:val="00C82F00"/>
    <w:rsid w:val="00C831DF"/>
    <w:rsid w:val="00C8353B"/>
    <w:rsid w:val="00C8362B"/>
    <w:rsid w:val="00C83FD4"/>
    <w:rsid w:val="00C83FF4"/>
    <w:rsid w:val="00C83FFA"/>
    <w:rsid w:val="00C840BE"/>
    <w:rsid w:val="00C84237"/>
    <w:rsid w:val="00C8427A"/>
    <w:rsid w:val="00C8428F"/>
    <w:rsid w:val="00C8430A"/>
    <w:rsid w:val="00C84332"/>
    <w:rsid w:val="00C8436C"/>
    <w:rsid w:val="00C843DA"/>
    <w:rsid w:val="00C847D0"/>
    <w:rsid w:val="00C84A98"/>
    <w:rsid w:val="00C84C3D"/>
    <w:rsid w:val="00C84E69"/>
    <w:rsid w:val="00C850A2"/>
    <w:rsid w:val="00C852EF"/>
    <w:rsid w:val="00C8554F"/>
    <w:rsid w:val="00C85581"/>
    <w:rsid w:val="00C85583"/>
    <w:rsid w:val="00C85840"/>
    <w:rsid w:val="00C858A9"/>
    <w:rsid w:val="00C85986"/>
    <w:rsid w:val="00C859E1"/>
    <w:rsid w:val="00C85A7E"/>
    <w:rsid w:val="00C85B03"/>
    <w:rsid w:val="00C85F36"/>
    <w:rsid w:val="00C8607E"/>
    <w:rsid w:val="00C861A4"/>
    <w:rsid w:val="00C862F1"/>
    <w:rsid w:val="00C86944"/>
    <w:rsid w:val="00C86CFC"/>
    <w:rsid w:val="00C86D3E"/>
    <w:rsid w:val="00C86EE5"/>
    <w:rsid w:val="00C86F77"/>
    <w:rsid w:val="00C87076"/>
    <w:rsid w:val="00C870A2"/>
    <w:rsid w:val="00C870D6"/>
    <w:rsid w:val="00C87203"/>
    <w:rsid w:val="00C8757A"/>
    <w:rsid w:val="00C87620"/>
    <w:rsid w:val="00C87815"/>
    <w:rsid w:val="00C8795A"/>
    <w:rsid w:val="00C87A03"/>
    <w:rsid w:val="00C87AD7"/>
    <w:rsid w:val="00C87C15"/>
    <w:rsid w:val="00C90117"/>
    <w:rsid w:val="00C90180"/>
    <w:rsid w:val="00C9048A"/>
    <w:rsid w:val="00C90662"/>
    <w:rsid w:val="00C906B1"/>
    <w:rsid w:val="00C90818"/>
    <w:rsid w:val="00C90B86"/>
    <w:rsid w:val="00C90C91"/>
    <w:rsid w:val="00C90CBC"/>
    <w:rsid w:val="00C90D9E"/>
    <w:rsid w:val="00C90FBD"/>
    <w:rsid w:val="00C91017"/>
    <w:rsid w:val="00C91041"/>
    <w:rsid w:val="00C911E2"/>
    <w:rsid w:val="00C913CC"/>
    <w:rsid w:val="00C91526"/>
    <w:rsid w:val="00C9176A"/>
    <w:rsid w:val="00C91784"/>
    <w:rsid w:val="00C917B3"/>
    <w:rsid w:val="00C918A7"/>
    <w:rsid w:val="00C91B40"/>
    <w:rsid w:val="00C91BB2"/>
    <w:rsid w:val="00C91BC6"/>
    <w:rsid w:val="00C91C73"/>
    <w:rsid w:val="00C91C98"/>
    <w:rsid w:val="00C92171"/>
    <w:rsid w:val="00C921A9"/>
    <w:rsid w:val="00C92224"/>
    <w:rsid w:val="00C9243F"/>
    <w:rsid w:val="00C924F0"/>
    <w:rsid w:val="00C925B6"/>
    <w:rsid w:val="00C927B7"/>
    <w:rsid w:val="00C92AA1"/>
    <w:rsid w:val="00C92B5A"/>
    <w:rsid w:val="00C92BDE"/>
    <w:rsid w:val="00C92D4A"/>
    <w:rsid w:val="00C92D5B"/>
    <w:rsid w:val="00C92FD1"/>
    <w:rsid w:val="00C934C6"/>
    <w:rsid w:val="00C934F2"/>
    <w:rsid w:val="00C93763"/>
    <w:rsid w:val="00C93DE8"/>
    <w:rsid w:val="00C93E53"/>
    <w:rsid w:val="00C94192"/>
    <w:rsid w:val="00C9447A"/>
    <w:rsid w:val="00C94809"/>
    <w:rsid w:val="00C94858"/>
    <w:rsid w:val="00C949E8"/>
    <w:rsid w:val="00C94B77"/>
    <w:rsid w:val="00C94F44"/>
    <w:rsid w:val="00C950C4"/>
    <w:rsid w:val="00C9532E"/>
    <w:rsid w:val="00C953AE"/>
    <w:rsid w:val="00C9549C"/>
    <w:rsid w:val="00C954A7"/>
    <w:rsid w:val="00C9571A"/>
    <w:rsid w:val="00C95764"/>
    <w:rsid w:val="00C95766"/>
    <w:rsid w:val="00C958D0"/>
    <w:rsid w:val="00C95910"/>
    <w:rsid w:val="00C95CCF"/>
    <w:rsid w:val="00C96227"/>
    <w:rsid w:val="00C96235"/>
    <w:rsid w:val="00C96481"/>
    <w:rsid w:val="00C965D9"/>
    <w:rsid w:val="00C96661"/>
    <w:rsid w:val="00C9686A"/>
    <w:rsid w:val="00C9688C"/>
    <w:rsid w:val="00C9694F"/>
    <w:rsid w:val="00C96AC1"/>
    <w:rsid w:val="00C96CC9"/>
    <w:rsid w:val="00C96CE7"/>
    <w:rsid w:val="00C97065"/>
    <w:rsid w:val="00C97091"/>
    <w:rsid w:val="00C97155"/>
    <w:rsid w:val="00C97687"/>
    <w:rsid w:val="00C9785F"/>
    <w:rsid w:val="00C978C9"/>
    <w:rsid w:val="00C97955"/>
    <w:rsid w:val="00C97A03"/>
    <w:rsid w:val="00C97B13"/>
    <w:rsid w:val="00C97DBE"/>
    <w:rsid w:val="00CA018F"/>
    <w:rsid w:val="00CA06A0"/>
    <w:rsid w:val="00CA08EA"/>
    <w:rsid w:val="00CA0A04"/>
    <w:rsid w:val="00CA0BF2"/>
    <w:rsid w:val="00CA0D6E"/>
    <w:rsid w:val="00CA0D91"/>
    <w:rsid w:val="00CA1259"/>
    <w:rsid w:val="00CA13D5"/>
    <w:rsid w:val="00CA143C"/>
    <w:rsid w:val="00CA14FA"/>
    <w:rsid w:val="00CA194A"/>
    <w:rsid w:val="00CA1BCE"/>
    <w:rsid w:val="00CA1C74"/>
    <w:rsid w:val="00CA1DA3"/>
    <w:rsid w:val="00CA1F2A"/>
    <w:rsid w:val="00CA2147"/>
    <w:rsid w:val="00CA23A7"/>
    <w:rsid w:val="00CA2660"/>
    <w:rsid w:val="00CA2794"/>
    <w:rsid w:val="00CA2B85"/>
    <w:rsid w:val="00CA2D5A"/>
    <w:rsid w:val="00CA2DFD"/>
    <w:rsid w:val="00CA2E9E"/>
    <w:rsid w:val="00CA2EE9"/>
    <w:rsid w:val="00CA2EEE"/>
    <w:rsid w:val="00CA31F5"/>
    <w:rsid w:val="00CA3254"/>
    <w:rsid w:val="00CA3F8F"/>
    <w:rsid w:val="00CA3FBD"/>
    <w:rsid w:val="00CA40CF"/>
    <w:rsid w:val="00CA4189"/>
    <w:rsid w:val="00CA41A9"/>
    <w:rsid w:val="00CA41C5"/>
    <w:rsid w:val="00CA43E9"/>
    <w:rsid w:val="00CA45F4"/>
    <w:rsid w:val="00CA4A0E"/>
    <w:rsid w:val="00CA4A4C"/>
    <w:rsid w:val="00CA4E74"/>
    <w:rsid w:val="00CA4E76"/>
    <w:rsid w:val="00CA4FDE"/>
    <w:rsid w:val="00CA5656"/>
    <w:rsid w:val="00CA56DB"/>
    <w:rsid w:val="00CA5707"/>
    <w:rsid w:val="00CA577A"/>
    <w:rsid w:val="00CA5A38"/>
    <w:rsid w:val="00CA5A8F"/>
    <w:rsid w:val="00CA5CFD"/>
    <w:rsid w:val="00CA5E0D"/>
    <w:rsid w:val="00CA6166"/>
    <w:rsid w:val="00CA63D4"/>
    <w:rsid w:val="00CA64F0"/>
    <w:rsid w:val="00CA6649"/>
    <w:rsid w:val="00CA695C"/>
    <w:rsid w:val="00CA6C79"/>
    <w:rsid w:val="00CA6D30"/>
    <w:rsid w:val="00CA6EEA"/>
    <w:rsid w:val="00CA71E0"/>
    <w:rsid w:val="00CA75AB"/>
    <w:rsid w:val="00CA7714"/>
    <w:rsid w:val="00CA7957"/>
    <w:rsid w:val="00CA7BBA"/>
    <w:rsid w:val="00CA7BD9"/>
    <w:rsid w:val="00CA7E53"/>
    <w:rsid w:val="00CB0118"/>
    <w:rsid w:val="00CB0254"/>
    <w:rsid w:val="00CB03DB"/>
    <w:rsid w:val="00CB0503"/>
    <w:rsid w:val="00CB0712"/>
    <w:rsid w:val="00CB0772"/>
    <w:rsid w:val="00CB0944"/>
    <w:rsid w:val="00CB0DDE"/>
    <w:rsid w:val="00CB10EB"/>
    <w:rsid w:val="00CB1299"/>
    <w:rsid w:val="00CB13CC"/>
    <w:rsid w:val="00CB1525"/>
    <w:rsid w:val="00CB15B9"/>
    <w:rsid w:val="00CB163D"/>
    <w:rsid w:val="00CB170D"/>
    <w:rsid w:val="00CB18FB"/>
    <w:rsid w:val="00CB1A18"/>
    <w:rsid w:val="00CB1CDF"/>
    <w:rsid w:val="00CB1FC6"/>
    <w:rsid w:val="00CB2310"/>
    <w:rsid w:val="00CB242A"/>
    <w:rsid w:val="00CB2817"/>
    <w:rsid w:val="00CB2A36"/>
    <w:rsid w:val="00CB3018"/>
    <w:rsid w:val="00CB307E"/>
    <w:rsid w:val="00CB314D"/>
    <w:rsid w:val="00CB3194"/>
    <w:rsid w:val="00CB351A"/>
    <w:rsid w:val="00CB3B67"/>
    <w:rsid w:val="00CB3E43"/>
    <w:rsid w:val="00CB4115"/>
    <w:rsid w:val="00CB42AE"/>
    <w:rsid w:val="00CB43D7"/>
    <w:rsid w:val="00CB4446"/>
    <w:rsid w:val="00CB46C5"/>
    <w:rsid w:val="00CB4C91"/>
    <w:rsid w:val="00CB4E73"/>
    <w:rsid w:val="00CB4F98"/>
    <w:rsid w:val="00CB5076"/>
    <w:rsid w:val="00CB534C"/>
    <w:rsid w:val="00CB5609"/>
    <w:rsid w:val="00CB59B0"/>
    <w:rsid w:val="00CB5AF2"/>
    <w:rsid w:val="00CB5C2D"/>
    <w:rsid w:val="00CB5D8A"/>
    <w:rsid w:val="00CB5E9D"/>
    <w:rsid w:val="00CB607E"/>
    <w:rsid w:val="00CB6105"/>
    <w:rsid w:val="00CB623C"/>
    <w:rsid w:val="00CB62CD"/>
    <w:rsid w:val="00CB63B6"/>
    <w:rsid w:val="00CB659E"/>
    <w:rsid w:val="00CB6644"/>
    <w:rsid w:val="00CB6661"/>
    <w:rsid w:val="00CB689C"/>
    <w:rsid w:val="00CB6A20"/>
    <w:rsid w:val="00CB6B3E"/>
    <w:rsid w:val="00CB6B7D"/>
    <w:rsid w:val="00CB6D2E"/>
    <w:rsid w:val="00CB6D52"/>
    <w:rsid w:val="00CB6F35"/>
    <w:rsid w:val="00CB701B"/>
    <w:rsid w:val="00CB716F"/>
    <w:rsid w:val="00CB7238"/>
    <w:rsid w:val="00CB72D9"/>
    <w:rsid w:val="00CB7672"/>
    <w:rsid w:val="00CB777C"/>
    <w:rsid w:val="00CB78D1"/>
    <w:rsid w:val="00CB79E3"/>
    <w:rsid w:val="00CB7B2D"/>
    <w:rsid w:val="00CB7BAD"/>
    <w:rsid w:val="00CB7FF5"/>
    <w:rsid w:val="00CC00C3"/>
    <w:rsid w:val="00CC02D9"/>
    <w:rsid w:val="00CC0449"/>
    <w:rsid w:val="00CC061B"/>
    <w:rsid w:val="00CC072B"/>
    <w:rsid w:val="00CC07DA"/>
    <w:rsid w:val="00CC0842"/>
    <w:rsid w:val="00CC0940"/>
    <w:rsid w:val="00CC0BAF"/>
    <w:rsid w:val="00CC13F1"/>
    <w:rsid w:val="00CC143F"/>
    <w:rsid w:val="00CC14FF"/>
    <w:rsid w:val="00CC1A66"/>
    <w:rsid w:val="00CC1D0A"/>
    <w:rsid w:val="00CC1D5A"/>
    <w:rsid w:val="00CC1DD2"/>
    <w:rsid w:val="00CC1DE1"/>
    <w:rsid w:val="00CC1DFF"/>
    <w:rsid w:val="00CC1E70"/>
    <w:rsid w:val="00CC241E"/>
    <w:rsid w:val="00CC2488"/>
    <w:rsid w:val="00CC248F"/>
    <w:rsid w:val="00CC2697"/>
    <w:rsid w:val="00CC27A8"/>
    <w:rsid w:val="00CC2AD2"/>
    <w:rsid w:val="00CC2B79"/>
    <w:rsid w:val="00CC2C82"/>
    <w:rsid w:val="00CC2D62"/>
    <w:rsid w:val="00CC2EB7"/>
    <w:rsid w:val="00CC2EBB"/>
    <w:rsid w:val="00CC3007"/>
    <w:rsid w:val="00CC3019"/>
    <w:rsid w:val="00CC312F"/>
    <w:rsid w:val="00CC3219"/>
    <w:rsid w:val="00CC32FE"/>
    <w:rsid w:val="00CC3761"/>
    <w:rsid w:val="00CC378B"/>
    <w:rsid w:val="00CC383C"/>
    <w:rsid w:val="00CC391F"/>
    <w:rsid w:val="00CC3DAA"/>
    <w:rsid w:val="00CC402E"/>
    <w:rsid w:val="00CC4046"/>
    <w:rsid w:val="00CC4168"/>
    <w:rsid w:val="00CC41DC"/>
    <w:rsid w:val="00CC45A0"/>
    <w:rsid w:val="00CC4688"/>
    <w:rsid w:val="00CC4750"/>
    <w:rsid w:val="00CC4BED"/>
    <w:rsid w:val="00CC4C34"/>
    <w:rsid w:val="00CC4DD6"/>
    <w:rsid w:val="00CC4FC8"/>
    <w:rsid w:val="00CC5169"/>
    <w:rsid w:val="00CC51AF"/>
    <w:rsid w:val="00CC520C"/>
    <w:rsid w:val="00CC53BA"/>
    <w:rsid w:val="00CC54F9"/>
    <w:rsid w:val="00CC5533"/>
    <w:rsid w:val="00CC582C"/>
    <w:rsid w:val="00CC593F"/>
    <w:rsid w:val="00CC5D6D"/>
    <w:rsid w:val="00CC62B8"/>
    <w:rsid w:val="00CC6563"/>
    <w:rsid w:val="00CC66E5"/>
    <w:rsid w:val="00CC6928"/>
    <w:rsid w:val="00CC6AD8"/>
    <w:rsid w:val="00CC6B61"/>
    <w:rsid w:val="00CC6EC9"/>
    <w:rsid w:val="00CC7115"/>
    <w:rsid w:val="00CC71F0"/>
    <w:rsid w:val="00CC752E"/>
    <w:rsid w:val="00CC7538"/>
    <w:rsid w:val="00CC762C"/>
    <w:rsid w:val="00CC7655"/>
    <w:rsid w:val="00CC7776"/>
    <w:rsid w:val="00CC7814"/>
    <w:rsid w:val="00CC79E2"/>
    <w:rsid w:val="00CC7B9C"/>
    <w:rsid w:val="00CC7BD0"/>
    <w:rsid w:val="00CC7D01"/>
    <w:rsid w:val="00CC7D85"/>
    <w:rsid w:val="00CD0285"/>
    <w:rsid w:val="00CD0306"/>
    <w:rsid w:val="00CD0382"/>
    <w:rsid w:val="00CD0431"/>
    <w:rsid w:val="00CD04B3"/>
    <w:rsid w:val="00CD05EE"/>
    <w:rsid w:val="00CD0833"/>
    <w:rsid w:val="00CD087A"/>
    <w:rsid w:val="00CD09AB"/>
    <w:rsid w:val="00CD0A8D"/>
    <w:rsid w:val="00CD0EA4"/>
    <w:rsid w:val="00CD0F01"/>
    <w:rsid w:val="00CD11F5"/>
    <w:rsid w:val="00CD1296"/>
    <w:rsid w:val="00CD1464"/>
    <w:rsid w:val="00CD14F1"/>
    <w:rsid w:val="00CD181E"/>
    <w:rsid w:val="00CD1B6D"/>
    <w:rsid w:val="00CD1C7F"/>
    <w:rsid w:val="00CD1D17"/>
    <w:rsid w:val="00CD20D4"/>
    <w:rsid w:val="00CD25DC"/>
    <w:rsid w:val="00CD2BE6"/>
    <w:rsid w:val="00CD2D12"/>
    <w:rsid w:val="00CD2F45"/>
    <w:rsid w:val="00CD2FD2"/>
    <w:rsid w:val="00CD2FFB"/>
    <w:rsid w:val="00CD32EA"/>
    <w:rsid w:val="00CD3834"/>
    <w:rsid w:val="00CD39BC"/>
    <w:rsid w:val="00CD3ACA"/>
    <w:rsid w:val="00CD3D6B"/>
    <w:rsid w:val="00CD3DA1"/>
    <w:rsid w:val="00CD4119"/>
    <w:rsid w:val="00CD4211"/>
    <w:rsid w:val="00CD4425"/>
    <w:rsid w:val="00CD45F7"/>
    <w:rsid w:val="00CD4691"/>
    <w:rsid w:val="00CD4924"/>
    <w:rsid w:val="00CD4ED8"/>
    <w:rsid w:val="00CD4F94"/>
    <w:rsid w:val="00CD50AE"/>
    <w:rsid w:val="00CD5196"/>
    <w:rsid w:val="00CD5410"/>
    <w:rsid w:val="00CD54CF"/>
    <w:rsid w:val="00CD5560"/>
    <w:rsid w:val="00CD587D"/>
    <w:rsid w:val="00CD588E"/>
    <w:rsid w:val="00CD58EB"/>
    <w:rsid w:val="00CD5D6A"/>
    <w:rsid w:val="00CD5FE9"/>
    <w:rsid w:val="00CD61DE"/>
    <w:rsid w:val="00CD62CB"/>
    <w:rsid w:val="00CD64B5"/>
    <w:rsid w:val="00CD64EA"/>
    <w:rsid w:val="00CD6590"/>
    <w:rsid w:val="00CD6766"/>
    <w:rsid w:val="00CD6813"/>
    <w:rsid w:val="00CD6878"/>
    <w:rsid w:val="00CD6B89"/>
    <w:rsid w:val="00CD6E3F"/>
    <w:rsid w:val="00CD6E99"/>
    <w:rsid w:val="00CD7079"/>
    <w:rsid w:val="00CD71E7"/>
    <w:rsid w:val="00CD73B4"/>
    <w:rsid w:val="00CD7861"/>
    <w:rsid w:val="00CD7B07"/>
    <w:rsid w:val="00CD7C8C"/>
    <w:rsid w:val="00CD7E9C"/>
    <w:rsid w:val="00CE00E3"/>
    <w:rsid w:val="00CE04A9"/>
    <w:rsid w:val="00CE04EA"/>
    <w:rsid w:val="00CE05AE"/>
    <w:rsid w:val="00CE070E"/>
    <w:rsid w:val="00CE08CB"/>
    <w:rsid w:val="00CE09CC"/>
    <w:rsid w:val="00CE0A08"/>
    <w:rsid w:val="00CE0BFE"/>
    <w:rsid w:val="00CE1351"/>
    <w:rsid w:val="00CE1409"/>
    <w:rsid w:val="00CE15B0"/>
    <w:rsid w:val="00CE15BC"/>
    <w:rsid w:val="00CE15FC"/>
    <w:rsid w:val="00CE163A"/>
    <w:rsid w:val="00CE17AB"/>
    <w:rsid w:val="00CE185B"/>
    <w:rsid w:val="00CE1932"/>
    <w:rsid w:val="00CE19E8"/>
    <w:rsid w:val="00CE1A7D"/>
    <w:rsid w:val="00CE1AE3"/>
    <w:rsid w:val="00CE1BD9"/>
    <w:rsid w:val="00CE1C0E"/>
    <w:rsid w:val="00CE1D2A"/>
    <w:rsid w:val="00CE1E3F"/>
    <w:rsid w:val="00CE2213"/>
    <w:rsid w:val="00CE24B3"/>
    <w:rsid w:val="00CE25B0"/>
    <w:rsid w:val="00CE29B9"/>
    <w:rsid w:val="00CE2E1A"/>
    <w:rsid w:val="00CE2EA3"/>
    <w:rsid w:val="00CE31FC"/>
    <w:rsid w:val="00CE3369"/>
    <w:rsid w:val="00CE33C1"/>
    <w:rsid w:val="00CE3603"/>
    <w:rsid w:val="00CE38DC"/>
    <w:rsid w:val="00CE3927"/>
    <w:rsid w:val="00CE3C53"/>
    <w:rsid w:val="00CE3CBB"/>
    <w:rsid w:val="00CE3D2C"/>
    <w:rsid w:val="00CE3F41"/>
    <w:rsid w:val="00CE4252"/>
    <w:rsid w:val="00CE486E"/>
    <w:rsid w:val="00CE4901"/>
    <w:rsid w:val="00CE4941"/>
    <w:rsid w:val="00CE4DC3"/>
    <w:rsid w:val="00CE4E9B"/>
    <w:rsid w:val="00CE4EA1"/>
    <w:rsid w:val="00CE5136"/>
    <w:rsid w:val="00CE5209"/>
    <w:rsid w:val="00CE52FE"/>
    <w:rsid w:val="00CE55D4"/>
    <w:rsid w:val="00CE56B8"/>
    <w:rsid w:val="00CE56CF"/>
    <w:rsid w:val="00CE5768"/>
    <w:rsid w:val="00CE5BC1"/>
    <w:rsid w:val="00CE5F3E"/>
    <w:rsid w:val="00CE630F"/>
    <w:rsid w:val="00CE661B"/>
    <w:rsid w:val="00CE66B0"/>
    <w:rsid w:val="00CE6747"/>
    <w:rsid w:val="00CE67D7"/>
    <w:rsid w:val="00CE6859"/>
    <w:rsid w:val="00CE6D2D"/>
    <w:rsid w:val="00CE6DE4"/>
    <w:rsid w:val="00CE6E8B"/>
    <w:rsid w:val="00CE6EC5"/>
    <w:rsid w:val="00CE6EF6"/>
    <w:rsid w:val="00CE6F44"/>
    <w:rsid w:val="00CE6FAF"/>
    <w:rsid w:val="00CE70F5"/>
    <w:rsid w:val="00CE717A"/>
    <w:rsid w:val="00CE72C3"/>
    <w:rsid w:val="00CE72C7"/>
    <w:rsid w:val="00CE72E6"/>
    <w:rsid w:val="00CE75E9"/>
    <w:rsid w:val="00CE76C6"/>
    <w:rsid w:val="00CE795E"/>
    <w:rsid w:val="00CE7A2F"/>
    <w:rsid w:val="00CE7A9D"/>
    <w:rsid w:val="00CE7BE3"/>
    <w:rsid w:val="00CE7E22"/>
    <w:rsid w:val="00CE7F77"/>
    <w:rsid w:val="00CE7F99"/>
    <w:rsid w:val="00CE7FB2"/>
    <w:rsid w:val="00CF0131"/>
    <w:rsid w:val="00CF0281"/>
    <w:rsid w:val="00CF0532"/>
    <w:rsid w:val="00CF059F"/>
    <w:rsid w:val="00CF06FE"/>
    <w:rsid w:val="00CF074B"/>
    <w:rsid w:val="00CF090B"/>
    <w:rsid w:val="00CF096F"/>
    <w:rsid w:val="00CF0ABF"/>
    <w:rsid w:val="00CF0B30"/>
    <w:rsid w:val="00CF0C68"/>
    <w:rsid w:val="00CF0F0D"/>
    <w:rsid w:val="00CF0FCE"/>
    <w:rsid w:val="00CF105B"/>
    <w:rsid w:val="00CF10D5"/>
    <w:rsid w:val="00CF1205"/>
    <w:rsid w:val="00CF124F"/>
    <w:rsid w:val="00CF167A"/>
    <w:rsid w:val="00CF1817"/>
    <w:rsid w:val="00CF199E"/>
    <w:rsid w:val="00CF1A54"/>
    <w:rsid w:val="00CF1B17"/>
    <w:rsid w:val="00CF1D67"/>
    <w:rsid w:val="00CF1E36"/>
    <w:rsid w:val="00CF1ED6"/>
    <w:rsid w:val="00CF1F71"/>
    <w:rsid w:val="00CF216A"/>
    <w:rsid w:val="00CF2208"/>
    <w:rsid w:val="00CF245D"/>
    <w:rsid w:val="00CF2639"/>
    <w:rsid w:val="00CF2835"/>
    <w:rsid w:val="00CF28C8"/>
    <w:rsid w:val="00CF29F7"/>
    <w:rsid w:val="00CF2A29"/>
    <w:rsid w:val="00CF2A3C"/>
    <w:rsid w:val="00CF2AA7"/>
    <w:rsid w:val="00CF2B2F"/>
    <w:rsid w:val="00CF2BAD"/>
    <w:rsid w:val="00CF2D72"/>
    <w:rsid w:val="00CF2E44"/>
    <w:rsid w:val="00CF3064"/>
    <w:rsid w:val="00CF31D3"/>
    <w:rsid w:val="00CF377B"/>
    <w:rsid w:val="00CF37FE"/>
    <w:rsid w:val="00CF3821"/>
    <w:rsid w:val="00CF3F18"/>
    <w:rsid w:val="00CF40FB"/>
    <w:rsid w:val="00CF4214"/>
    <w:rsid w:val="00CF46A1"/>
    <w:rsid w:val="00CF516A"/>
    <w:rsid w:val="00CF539B"/>
    <w:rsid w:val="00CF53E9"/>
    <w:rsid w:val="00CF550D"/>
    <w:rsid w:val="00CF5572"/>
    <w:rsid w:val="00CF559B"/>
    <w:rsid w:val="00CF5A04"/>
    <w:rsid w:val="00CF5C42"/>
    <w:rsid w:val="00CF5DBC"/>
    <w:rsid w:val="00CF62FE"/>
    <w:rsid w:val="00CF6304"/>
    <w:rsid w:val="00CF63B2"/>
    <w:rsid w:val="00CF66A0"/>
    <w:rsid w:val="00CF6B04"/>
    <w:rsid w:val="00CF6B12"/>
    <w:rsid w:val="00CF6B23"/>
    <w:rsid w:val="00CF6CC5"/>
    <w:rsid w:val="00CF6FC3"/>
    <w:rsid w:val="00CF72EA"/>
    <w:rsid w:val="00CF73CE"/>
    <w:rsid w:val="00CF7504"/>
    <w:rsid w:val="00CF7AF1"/>
    <w:rsid w:val="00CF7B39"/>
    <w:rsid w:val="00CF7BE4"/>
    <w:rsid w:val="00CF7D5A"/>
    <w:rsid w:val="00CF7D84"/>
    <w:rsid w:val="00CF7EAF"/>
    <w:rsid w:val="00D00246"/>
    <w:rsid w:val="00D003EF"/>
    <w:rsid w:val="00D003F9"/>
    <w:rsid w:val="00D005CE"/>
    <w:rsid w:val="00D00AEC"/>
    <w:rsid w:val="00D00C14"/>
    <w:rsid w:val="00D00D43"/>
    <w:rsid w:val="00D00FBE"/>
    <w:rsid w:val="00D01BEB"/>
    <w:rsid w:val="00D01C16"/>
    <w:rsid w:val="00D01C61"/>
    <w:rsid w:val="00D02016"/>
    <w:rsid w:val="00D02046"/>
    <w:rsid w:val="00D02661"/>
    <w:rsid w:val="00D02883"/>
    <w:rsid w:val="00D02CF8"/>
    <w:rsid w:val="00D02D86"/>
    <w:rsid w:val="00D02F66"/>
    <w:rsid w:val="00D03240"/>
    <w:rsid w:val="00D03288"/>
    <w:rsid w:val="00D035FA"/>
    <w:rsid w:val="00D03602"/>
    <w:rsid w:val="00D0370E"/>
    <w:rsid w:val="00D0381C"/>
    <w:rsid w:val="00D038EE"/>
    <w:rsid w:val="00D03AB6"/>
    <w:rsid w:val="00D03EA7"/>
    <w:rsid w:val="00D04350"/>
    <w:rsid w:val="00D0445B"/>
    <w:rsid w:val="00D044B4"/>
    <w:rsid w:val="00D048BC"/>
    <w:rsid w:val="00D04A20"/>
    <w:rsid w:val="00D04C05"/>
    <w:rsid w:val="00D04CA3"/>
    <w:rsid w:val="00D04D37"/>
    <w:rsid w:val="00D04DE4"/>
    <w:rsid w:val="00D04EA8"/>
    <w:rsid w:val="00D05223"/>
    <w:rsid w:val="00D05290"/>
    <w:rsid w:val="00D0540E"/>
    <w:rsid w:val="00D05410"/>
    <w:rsid w:val="00D05942"/>
    <w:rsid w:val="00D05A16"/>
    <w:rsid w:val="00D05B1E"/>
    <w:rsid w:val="00D05B9A"/>
    <w:rsid w:val="00D05BA4"/>
    <w:rsid w:val="00D05C28"/>
    <w:rsid w:val="00D05C2F"/>
    <w:rsid w:val="00D05D52"/>
    <w:rsid w:val="00D05E50"/>
    <w:rsid w:val="00D05F4A"/>
    <w:rsid w:val="00D05FFF"/>
    <w:rsid w:val="00D0601D"/>
    <w:rsid w:val="00D06080"/>
    <w:rsid w:val="00D060B6"/>
    <w:rsid w:val="00D061BB"/>
    <w:rsid w:val="00D06530"/>
    <w:rsid w:val="00D06586"/>
    <w:rsid w:val="00D06752"/>
    <w:rsid w:val="00D06C35"/>
    <w:rsid w:val="00D06DBD"/>
    <w:rsid w:val="00D06DF0"/>
    <w:rsid w:val="00D06E55"/>
    <w:rsid w:val="00D07130"/>
    <w:rsid w:val="00D07192"/>
    <w:rsid w:val="00D071B3"/>
    <w:rsid w:val="00D07413"/>
    <w:rsid w:val="00D076B2"/>
    <w:rsid w:val="00D076FC"/>
    <w:rsid w:val="00D0771C"/>
    <w:rsid w:val="00D07B8A"/>
    <w:rsid w:val="00D07D33"/>
    <w:rsid w:val="00D07D3E"/>
    <w:rsid w:val="00D07E0C"/>
    <w:rsid w:val="00D07F69"/>
    <w:rsid w:val="00D10098"/>
    <w:rsid w:val="00D1011F"/>
    <w:rsid w:val="00D107EF"/>
    <w:rsid w:val="00D108E9"/>
    <w:rsid w:val="00D10924"/>
    <w:rsid w:val="00D10B3D"/>
    <w:rsid w:val="00D10B4B"/>
    <w:rsid w:val="00D10CEE"/>
    <w:rsid w:val="00D10DC2"/>
    <w:rsid w:val="00D10F0A"/>
    <w:rsid w:val="00D10F7D"/>
    <w:rsid w:val="00D110F8"/>
    <w:rsid w:val="00D111FF"/>
    <w:rsid w:val="00D112B4"/>
    <w:rsid w:val="00D1136C"/>
    <w:rsid w:val="00D113D7"/>
    <w:rsid w:val="00D11407"/>
    <w:rsid w:val="00D11530"/>
    <w:rsid w:val="00D116FB"/>
    <w:rsid w:val="00D11874"/>
    <w:rsid w:val="00D119F1"/>
    <w:rsid w:val="00D11D7A"/>
    <w:rsid w:val="00D11EA0"/>
    <w:rsid w:val="00D1201E"/>
    <w:rsid w:val="00D1249F"/>
    <w:rsid w:val="00D12691"/>
    <w:rsid w:val="00D128F3"/>
    <w:rsid w:val="00D1295F"/>
    <w:rsid w:val="00D12A02"/>
    <w:rsid w:val="00D12C17"/>
    <w:rsid w:val="00D12C54"/>
    <w:rsid w:val="00D12CA3"/>
    <w:rsid w:val="00D12CED"/>
    <w:rsid w:val="00D13048"/>
    <w:rsid w:val="00D13070"/>
    <w:rsid w:val="00D1307C"/>
    <w:rsid w:val="00D1316C"/>
    <w:rsid w:val="00D1356C"/>
    <w:rsid w:val="00D1363A"/>
    <w:rsid w:val="00D13860"/>
    <w:rsid w:val="00D138EB"/>
    <w:rsid w:val="00D139EE"/>
    <w:rsid w:val="00D13A9E"/>
    <w:rsid w:val="00D13BBC"/>
    <w:rsid w:val="00D13CB0"/>
    <w:rsid w:val="00D13D2B"/>
    <w:rsid w:val="00D13D32"/>
    <w:rsid w:val="00D13D69"/>
    <w:rsid w:val="00D13EE9"/>
    <w:rsid w:val="00D13F1B"/>
    <w:rsid w:val="00D1406C"/>
    <w:rsid w:val="00D141EF"/>
    <w:rsid w:val="00D14A2C"/>
    <w:rsid w:val="00D14C26"/>
    <w:rsid w:val="00D14D4A"/>
    <w:rsid w:val="00D14F3C"/>
    <w:rsid w:val="00D14F5F"/>
    <w:rsid w:val="00D15211"/>
    <w:rsid w:val="00D15278"/>
    <w:rsid w:val="00D15679"/>
    <w:rsid w:val="00D156A7"/>
    <w:rsid w:val="00D15984"/>
    <w:rsid w:val="00D159AC"/>
    <w:rsid w:val="00D15B4A"/>
    <w:rsid w:val="00D15B9A"/>
    <w:rsid w:val="00D15BF3"/>
    <w:rsid w:val="00D15CEC"/>
    <w:rsid w:val="00D15F50"/>
    <w:rsid w:val="00D15F74"/>
    <w:rsid w:val="00D15FFC"/>
    <w:rsid w:val="00D1608F"/>
    <w:rsid w:val="00D1618E"/>
    <w:rsid w:val="00D1623E"/>
    <w:rsid w:val="00D16261"/>
    <w:rsid w:val="00D16417"/>
    <w:rsid w:val="00D164C7"/>
    <w:rsid w:val="00D1667B"/>
    <w:rsid w:val="00D169A2"/>
    <w:rsid w:val="00D16CE0"/>
    <w:rsid w:val="00D16D5E"/>
    <w:rsid w:val="00D17122"/>
    <w:rsid w:val="00D17320"/>
    <w:rsid w:val="00D1745A"/>
    <w:rsid w:val="00D17685"/>
    <w:rsid w:val="00D177BB"/>
    <w:rsid w:val="00D17B7E"/>
    <w:rsid w:val="00D17DAF"/>
    <w:rsid w:val="00D17F2C"/>
    <w:rsid w:val="00D17F47"/>
    <w:rsid w:val="00D20011"/>
    <w:rsid w:val="00D201AB"/>
    <w:rsid w:val="00D2031B"/>
    <w:rsid w:val="00D2034E"/>
    <w:rsid w:val="00D20738"/>
    <w:rsid w:val="00D207F9"/>
    <w:rsid w:val="00D20964"/>
    <w:rsid w:val="00D20A6A"/>
    <w:rsid w:val="00D20C39"/>
    <w:rsid w:val="00D20CFC"/>
    <w:rsid w:val="00D20D01"/>
    <w:rsid w:val="00D20D97"/>
    <w:rsid w:val="00D20E03"/>
    <w:rsid w:val="00D21095"/>
    <w:rsid w:val="00D21146"/>
    <w:rsid w:val="00D212C2"/>
    <w:rsid w:val="00D214E5"/>
    <w:rsid w:val="00D214F0"/>
    <w:rsid w:val="00D214F4"/>
    <w:rsid w:val="00D216F9"/>
    <w:rsid w:val="00D217C3"/>
    <w:rsid w:val="00D217EF"/>
    <w:rsid w:val="00D21DE8"/>
    <w:rsid w:val="00D21EF6"/>
    <w:rsid w:val="00D2207D"/>
    <w:rsid w:val="00D22180"/>
    <w:rsid w:val="00D2243C"/>
    <w:rsid w:val="00D22457"/>
    <w:rsid w:val="00D2270A"/>
    <w:rsid w:val="00D2275C"/>
    <w:rsid w:val="00D22830"/>
    <w:rsid w:val="00D22856"/>
    <w:rsid w:val="00D228F3"/>
    <w:rsid w:val="00D22AFE"/>
    <w:rsid w:val="00D22C21"/>
    <w:rsid w:val="00D22D25"/>
    <w:rsid w:val="00D22E20"/>
    <w:rsid w:val="00D22E42"/>
    <w:rsid w:val="00D22ED4"/>
    <w:rsid w:val="00D2327C"/>
    <w:rsid w:val="00D233FB"/>
    <w:rsid w:val="00D235DE"/>
    <w:rsid w:val="00D236AB"/>
    <w:rsid w:val="00D23B40"/>
    <w:rsid w:val="00D2422C"/>
    <w:rsid w:val="00D2425F"/>
    <w:rsid w:val="00D2429B"/>
    <w:rsid w:val="00D2433E"/>
    <w:rsid w:val="00D2460E"/>
    <w:rsid w:val="00D247B8"/>
    <w:rsid w:val="00D24996"/>
    <w:rsid w:val="00D24B02"/>
    <w:rsid w:val="00D24E66"/>
    <w:rsid w:val="00D2533B"/>
    <w:rsid w:val="00D25521"/>
    <w:rsid w:val="00D2574A"/>
    <w:rsid w:val="00D257AB"/>
    <w:rsid w:val="00D25CE8"/>
    <w:rsid w:val="00D25D1C"/>
    <w:rsid w:val="00D25F7D"/>
    <w:rsid w:val="00D262D5"/>
    <w:rsid w:val="00D26319"/>
    <w:rsid w:val="00D269B3"/>
    <w:rsid w:val="00D26D7C"/>
    <w:rsid w:val="00D26F07"/>
    <w:rsid w:val="00D271A5"/>
    <w:rsid w:val="00D271FB"/>
    <w:rsid w:val="00D272DF"/>
    <w:rsid w:val="00D27399"/>
    <w:rsid w:val="00D273E7"/>
    <w:rsid w:val="00D2744E"/>
    <w:rsid w:val="00D27621"/>
    <w:rsid w:val="00D27849"/>
    <w:rsid w:val="00D27940"/>
    <w:rsid w:val="00D27A02"/>
    <w:rsid w:val="00D27DE9"/>
    <w:rsid w:val="00D300C4"/>
    <w:rsid w:val="00D30290"/>
    <w:rsid w:val="00D3036E"/>
    <w:rsid w:val="00D303F8"/>
    <w:rsid w:val="00D305A3"/>
    <w:rsid w:val="00D305D3"/>
    <w:rsid w:val="00D305FE"/>
    <w:rsid w:val="00D307AA"/>
    <w:rsid w:val="00D30909"/>
    <w:rsid w:val="00D309D8"/>
    <w:rsid w:val="00D30D0A"/>
    <w:rsid w:val="00D30DC9"/>
    <w:rsid w:val="00D30E65"/>
    <w:rsid w:val="00D30E9D"/>
    <w:rsid w:val="00D30FCE"/>
    <w:rsid w:val="00D31079"/>
    <w:rsid w:val="00D31097"/>
    <w:rsid w:val="00D310C2"/>
    <w:rsid w:val="00D310FF"/>
    <w:rsid w:val="00D312B6"/>
    <w:rsid w:val="00D317B2"/>
    <w:rsid w:val="00D31B22"/>
    <w:rsid w:val="00D31DA9"/>
    <w:rsid w:val="00D31ED9"/>
    <w:rsid w:val="00D31F6F"/>
    <w:rsid w:val="00D3256F"/>
    <w:rsid w:val="00D32663"/>
    <w:rsid w:val="00D32768"/>
    <w:rsid w:val="00D327DA"/>
    <w:rsid w:val="00D32A8C"/>
    <w:rsid w:val="00D32D32"/>
    <w:rsid w:val="00D32DBD"/>
    <w:rsid w:val="00D33103"/>
    <w:rsid w:val="00D3323E"/>
    <w:rsid w:val="00D33469"/>
    <w:rsid w:val="00D335BE"/>
    <w:rsid w:val="00D33AC8"/>
    <w:rsid w:val="00D33CF6"/>
    <w:rsid w:val="00D33FC6"/>
    <w:rsid w:val="00D3401D"/>
    <w:rsid w:val="00D34199"/>
    <w:rsid w:val="00D34377"/>
    <w:rsid w:val="00D34419"/>
    <w:rsid w:val="00D3446C"/>
    <w:rsid w:val="00D34491"/>
    <w:rsid w:val="00D34796"/>
    <w:rsid w:val="00D349D2"/>
    <w:rsid w:val="00D34CA1"/>
    <w:rsid w:val="00D34D76"/>
    <w:rsid w:val="00D34ECB"/>
    <w:rsid w:val="00D350DD"/>
    <w:rsid w:val="00D353BB"/>
    <w:rsid w:val="00D356CB"/>
    <w:rsid w:val="00D35740"/>
    <w:rsid w:val="00D35900"/>
    <w:rsid w:val="00D3599E"/>
    <w:rsid w:val="00D35A3A"/>
    <w:rsid w:val="00D35D65"/>
    <w:rsid w:val="00D35E0C"/>
    <w:rsid w:val="00D35E22"/>
    <w:rsid w:val="00D35F86"/>
    <w:rsid w:val="00D35F8A"/>
    <w:rsid w:val="00D360E0"/>
    <w:rsid w:val="00D3613E"/>
    <w:rsid w:val="00D36198"/>
    <w:rsid w:val="00D36380"/>
    <w:rsid w:val="00D363BC"/>
    <w:rsid w:val="00D36A70"/>
    <w:rsid w:val="00D36AC1"/>
    <w:rsid w:val="00D36AF1"/>
    <w:rsid w:val="00D36C6A"/>
    <w:rsid w:val="00D36D34"/>
    <w:rsid w:val="00D36EC1"/>
    <w:rsid w:val="00D36F88"/>
    <w:rsid w:val="00D37076"/>
    <w:rsid w:val="00D37170"/>
    <w:rsid w:val="00D3759A"/>
    <w:rsid w:val="00D375CF"/>
    <w:rsid w:val="00D37606"/>
    <w:rsid w:val="00D376CC"/>
    <w:rsid w:val="00D3783E"/>
    <w:rsid w:val="00D37A83"/>
    <w:rsid w:val="00D37CDF"/>
    <w:rsid w:val="00D37ECC"/>
    <w:rsid w:val="00D37EF6"/>
    <w:rsid w:val="00D40038"/>
    <w:rsid w:val="00D40051"/>
    <w:rsid w:val="00D40212"/>
    <w:rsid w:val="00D4043A"/>
    <w:rsid w:val="00D40453"/>
    <w:rsid w:val="00D40652"/>
    <w:rsid w:val="00D4069C"/>
    <w:rsid w:val="00D40739"/>
    <w:rsid w:val="00D40BC2"/>
    <w:rsid w:val="00D40C59"/>
    <w:rsid w:val="00D40F9A"/>
    <w:rsid w:val="00D411B5"/>
    <w:rsid w:val="00D412BC"/>
    <w:rsid w:val="00D412BE"/>
    <w:rsid w:val="00D412FB"/>
    <w:rsid w:val="00D415E0"/>
    <w:rsid w:val="00D41691"/>
    <w:rsid w:val="00D4198A"/>
    <w:rsid w:val="00D41B33"/>
    <w:rsid w:val="00D41EF0"/>
    <w:rsid w:val="00D41F50"/>
    <w:rsid w:val="00D41FC8"/>
    <w:rsid w:val="00D42052"/>
    <w:rsid w:val="00D422F8"/>
    <w:rsid w:val="00D4284E"/>
    <w:rsid w:val="00D4286B"/>
    <w:rsid w:val="00D42A0D"/>
    <w:rsid w:val="00D42B37"/>
    <w:rsid w:val="00D42CB3"/>
    <w:rsid w:val="00D42CDA"/>
    <w:rsid w:val="00D42DD5"/>
    <w:rsid w:val="00D42E42"/>
    <w:rsid w:val="00D42EF2"/>
    <w:rsid w:val="00D42F2F"/>
    <w:rsid w:val="00D43036"/>
    <w:rsid w:val="00D430C9"/>
    <w:rsid w:val="00D4324F"/>
    <w:rsid w:val="00D436E0"/>
    <w:rsid w:val="00D43759"/>
    <w:rsid w:val="00D43817"/>
    <w:rsid w:val="00D439EB"/>
    <w:rsid w:val="00D43B33"/>
    <w:rsid w:val="00D43B5D"/>
    <w:rsid w:val="00D43C7C"/>
    <w:rsid w:val="00D43E25"/>
    <w:rsid w:val="00D43F20"/>
    <w:rsid w:val="00D43F81"/>
    <w:rsid w:val="00D44124"/>
    <w:rsid w:val="00D44470"/>
    <w:rsid w:val="00D44618"/>
    <w:rsid w:val="00D447E5"/>
    <w:rsid w:val="00D448BA"/>
    <w:rsid w:val="00D44A34"/>
    <w:rsid w:val="00D44A8B"/>
    <w:rsid w:val="00D44AB3"/>
    <w:rsid w:val="00D44AC4"/>
    <w:rsid w:val="00D44FFF"/>
    <w:rsid w:val="00D45017"/>
    <w:rsid w:val="00D451FF"/>
    <w:rsid w:val="00D454B5"/>
    <w:rsid w:val="00D45798"/>
    <w:rsid w:val="00D45948"/>
    <w:rsid w:val="00D45980"/>
    <w:rsid w:val="00D45BF1"/>
    <w:rsid w:val="00D45C6F"/>
    <w:rsid w:val="00D45CB5"/>
    <w:rsid w:val="00D45CEE"/>
    <w:rsid w:val="00D45E80"/>
    <w:rsid w:val="00D46194"/>
    <w:rsid w:val="00D462FB"/>
    <w:rsid w:val="00D4641B"/>
    <w:rsid w:val="00D46550"/>
    <w:rsid w:val="00D469BC"/>
    <w:rsid w:val="00D46B53"/>
    <w:rsid w:val="00D46D2C"/>
    <w:rsid w:val="00D46EEF"/>
    <w:rsid w:val="00D47282"/>
    <w:rsid w:val="00D475DB"/>
    <w:rsid w:val="00D4763E"/>
    <w:rsid w:val="00D476A1"/>
    <w:rsid w:val="00D47700"/>
    <w:rsid w:val="00D47736"/>
    <w:rsid w:val="00D4773D"/>
    <w:rsid w:val="00D477EF"/>
    <w:rsid w:val="00D4780A"/>
    <w:rsid w:val="00D47999"/>
    <w:rsid w:val="00D47A91"/>
    <w:rsid w:val="00D47D5B"/>
    <w:rsid w:val="00D47F13"/>
    <w:rsid w:val="00D47F6F"/>
    <w:rsid w:val="00D50227"/>
    <w:rsid w:val="00D5023C"/>
    <w:rsid w:val="00D5061A"/>
    <w:rsid w:val="00D50B9F"/>
    <w:rsid w:val="00D50BFB"/>
    <w:rsid w:val="00D50D0B"/>
    <w:rsid w:val="00D50DFA"/>
    <w:rsid w:val="00D50F5A"/>
    <w:rsid w:val="00D5123A"/>
    <w:rsid w:val="00D51370"/>
    <w:rsid w:val="00D5161B"/>
    <w:rsid w:val="00D51650"/>
    <w:rsid w:val="00D5172E"/>
    <w:rsid w:val="00D51B8B"/>
    <w:rsid w:val="00D51CD6"/>
    <w:rsid w:val="00D51DC7"/>
    <w:rsid w:val="00D51DF5"/>
    <w:rsid w:val="00D528E7"/>
    <w:rsid w:val="00D52986"/>
    <w:rsid w:val="00D52D73"/>
    <w:rsid w:val="00D52D98"/>
    <w:rsid w:val="00D52E18"/>
    <w:rsid w:val="00D53449"/>
    <w:rsid w:val="00D536FD"/>
    <w:rsid w:val="00D5397F"/>
    <w:rsid w:val="00D539C8"/>
    <w:rsid w:val="00D53D83"/>
    <w:rsid w:val="00D54065"/>
    <w:rsid w:val="00D540E0"/>
    <w:rsid w:val="00D54118"/>
    <w:rsid w:val="00D542EA"/>
    <w:rsid w:val="00D54502"/>
    <w:rsid w:val="00D54A5E"/>
    <w:rsid w:val="00D54AC2"/>
    <w:rsid w:val="00D54B0C"/>
    <w:rsid w:val="00D54CA4"/>
    <w:rsid w:val="00D55299"/>
    <w:rsid w:val="00D5533C"/>
    <w:rsid w:val="00D55368"/>
    <w:rsid w:val="00D5541E"/>
    <w:rsid w:val="00D555EC"/>
    <w:rsid w:val="00D55679"/>
    <w:rsid w:val="00D556B7"/>
    <w:rsid w:val="00D55840"/>
    <w:rsid w:val="00D55C8F"/>
    <w:rsid w:val="00D55CE9"/>
    <w:rsid w:val="00D562AE"/>
    <w:rsid w:val="00D5637E"/>
    <w:rsid w:val="00D56488"/>
    <w:rsid w:val="00D56693"/>
    <w:rsid w:val="00D5692D"/>
    <w:rsid w:val="00D56975"/>
    <w:rsid w:val="00D56A06"/>
    <w:rsid w:val="00D56B15"/>
    <w:rsid w:val="00D56B8A"/>
    <w:rsid w:val="00D56CF1"/>
    <w:rsid w:val="00D56ECE"/>
    <w:rsid w:val="00D5713C"/>
    <w:rsid w:val="00D572E0"/>
    <w:rsid w:val="00D57324"/>
    <w:rsid w:val="00D5760F"/>
    <w:rsid w:val="00D5772F"/>
    <w:rsid w:val="00D5787C"/>
    <w:rsid w:val="00D57F7F"/>
    <w:rsid w:val="00D6012D"/>
    <w:rsid w:val="00D6024F"/>
    <w:rsid w:val="00D604EF"/>
    <w:rsid w:val="00D60631"/>
    <w:rsid w:val="00D60665"/>
    <w:rsid w:val="00D60699"/>
    <w:rsid w:val="00D6074E"/>
    <w:rsid w:val="00D607D2"/>
    <w:rsid w:val="00D60BD4"/>
    <w:rsid w:val="00D60C73"/>
    <w:rsid w:val="00D60CDE"/>
    <w:rsid w:val="00D610FE"/>
    <w:rsid w:val="00D61178"/>
    <w:rsid w:val="00D61212"/>
    <w:rsid w:val="00D61661"/>
    <w:rsid w:val="00D61671"/>
    <w:rsid w:val="00D616A8"/>
    <w:rsid w:val="00D61D73"/>
    <w:rsid w:val="00D61E61"/>
    <w:rsid w:val="00D62101"/>
    <w:rsid w:val="00D62130"/>
    <w:rsid w:val="00D62255"/>
    <w:rsid w:val="00D624F8"/>
    <w:rsid w:val="00D625CB"/>
    <w:rsid w:val="00D6292A"/>
    <w:rsid w:val="00D62BE6"/>
    <w:rsid w:val="00D62BFA"/>
    <w:rsid w:val="00D62C88"/>
    <w:rsid w:val="00D62C9C"/>
    <w:rsid w:val="00D62DE2"/>
    <w:rsid w:val="00D62DF3"/>
    <w:rsid w:val="00D62E37"/>
    <w:rsid w:val="00D62E5C"/>
    <w:rsid w:val="00D6300C"/>
    <w:rsid w:val="00D63059"/>
    <w:rsid w:val="00D6311D"/>
    <w:rsid w:val="00D632E3"/>
    <w:rsid w:val="00D633B2"/>
    <w:rsid w:val="00D6350F"/>
    <w:rsid w:val="00D635E0"/>
    <w:rsid w:val="00D6363C"/>
    <w:rsid w:val="00D6374C"/>
    <w:rsid w:val="00D63812"/>
    <w:rsid w:val="00D638B7"/>
    <w:rsid w:val="00D63B9C"/>
    <w:rsid w:val="00D6432F"/>
    <w:rsid w:val="00D6448B"/>
    <w:rsid w:val="00D6450B"/>
    <w:rsid w:val="00D64BDD"/>
    <w:rsid w:val="00D64EE7"/>
    <w:rsid w:val="00D64FD4"/>
    <w:rsid w:val="00D64FEB"/>
    <w:rsid w:val="00D6535E"/>
    <w:rsid w:val="00D6593B"/>
    <w:rsid w:val="00D65C56"/>
    <w:rsid w:val="00D66148"/>
    <w:rsid w:val="00D66780"/>
    <w:rsid w:val="00D669AF"/>
    <w:rsid w:val="00D66AB0"/>
    <w:rsid w:val="00D66C7D"/>
    <w:rsid w:val="00D66D48"/>
    <w:rsid w:val="00D66D96"/>
    <w:rsid w:val="00D66F1F"/>
    <w:rsid w:val="00D67562"/>
    <w:rsid w:val="00D67639"/>
    <w:rsid w:val="00D677A4"/>
    <w:rsid w:val="00D67941"/>
    <w:rsid w:val="00D679CD"/>
    <w:rsid w:val="00D67B5A"/>
    <w:rsid w:val="00D67B84"/>
    <w:rsid w:val="00D67E94"/>
    <w:rsid w:val="00D67FD4"/>
    <w:rsid w:val="00D70620"/>
    <w:rsid w:val="00D7067E"/>
    <w:rsid w:val="00D7085F"/>
    <w:rsid w:val="00D7094A"/>
    <w:rsid w:val="00D709D2"/>
    <w:rsid w:val="00D717EE"/>
    <w:rsid w:val="00D7187C"/>
    <w:rsid w:val="00D718DC"/>
    <w:rsid w:val="00D718F1"/>
    <w:rsid w:val="00D7195E"/>
    <w:rsid w:val="00D71B10"/>
    <w:rsid w:val="00D71E52"/>
    <w:rsid w:val="00D71FB1"/>
    <w:rsid w:val="00D7255A"/>
    <w:rsid w:val="00D7259C"/>
    <w:rsid w:val="00D72686"/>
    <w:rsid w:val="00D72AD7"/>
    <w:rsid w:val="00D72E36"/>
    <w:rsid w:val="00D72EA8"/>
    <w:rsid w:val="00D7315E"/>
    <w:rsid w:val="00D732DD"/>
    <w:rsid w:val="00D733EF"/>
    <w:rsid w:val="00D73415"/>
    <w:rsid w:val="00D734BF"/>
    <w:rsid w:val="00D736D6"/>
    <w:rsid w:val="00D73871"/>
    <w:rsid w:val="00D73A7A"/>
    <w:rsid w:val="00D73AF2"/>
    <w:rsid w:val="00D73C31"/>
    <w:rsid w:val="00D73C52"/>
    <w:rsid w:val="00D73DC2"/>
    <w:rsid w:val="00D73EBA"/>
    <w:rsid w:val="00D73F38"/>
    <w:rsid w:val="00D74071"/>
    <w:rsid w:val="00D7409B"/>
    <w:rsid w:val="00D74557"/>
    <w:rsid w:val="00D7466A"/>
    <w:rsid w:val="00D7471D"/>
    <w:rsid w:val="00D74773"/>
    <w:rsid w:val="00D74A34"/>
    <w:rsid w:val="00D74B42"/>
    <w:rsid w:val="00D74B5F"/>
    <w:rsid w:val="00D74C24"/>
    <w:rsid w:val="00D74CC2"/>
    <w:rsid w:val="00D751A9"/>
    <w:rsid w:val="00D751AD"/>
    <w:rsid w:val="00D75465"/>
    <w:rsid w:val="00D7564C"/>
    <w:rsid w:val="00D759F0"/>
    <w:rsid w:val="00D75BB1"/>
    <w:rsid w:val="00D75FD8"/>
    <w:rsid w:val="00D75FFC"/>
    <w:rsid w:val="00D7607F"/>
    <w:rsid w:val="00D760F3"/>
    <w:rsid w:val="00D76141"/>
    <w:rsid w:val="00D76190"/>
    <w:rsid w:val="00D76362"/>
    <w:rsid w:val="00D76434"/>
    <w:rsid w:val="00D76645"/>
    <w:rsid w:val="00D76659"/>
    <w:rsid w:val="00D766F2"/>
    <w:rsid w:val="00D76812"/>
    <w:rsid w:val="00D7683C"/>
    <w:rsid w:val="00D76858"/>
    <w:rsid w:val="00D76BA4"/>
    <w:rsid w:val="00D76DDD"/>
    <w:rsid w:val="00D76E25"/>
    <w:rsid w:val="00D77420"/>
    <w:rsid w:val="00D77577"/>
    <w:rsid w:val="00D775E0"/>
    <w:rsid w:val="00D77682"/>
    <w:rsid w:val="00D77769"/>
    <w:rsid w:val="00D779A8"/>
    <w:rsid w:val="00D77AEE"/>
    <w:rsid w:val="00D77B80"/>
    <w:rsid w:val="00D77DFB"/>
    <w:rsid w:val="00D77EF4"/>
    <w:rsid w:val="00D80009"/>
    <w:rsid w:val="00D80083"/>
    <w:rsid w:val="00D806F7"/>
    <w:rsid w:val="00D808F0"/>
    <w:rsid w:val="00D80A9E"/>
    <w:rsid w:val="00D80D55"/>
    <w:rsid w:val="00D8119D"/>
    <w:rsid w:val="00D81278"/>
    <w:rsid w:val="00D816ED"/>
    <w:rsid w:val="00D81757"/>
    <w:rsid w:val="00D81B76"/>
    <w:rsid w:val="00D81CFE"/>
    <w:rsid w:val="00D82220"/>
    <w:rsid w:val="00D823A0"/>
    <w:rsid w:val="00D8251E"/>
    <w:rsid w:val="00D82520"/>
    <w:rsid w:val="00D82641"/>
    <w:rsid w:val="00D8271E"/>
    <w:rsid w:val="00D828F3"/>
    <w:rsid w:val="00D8290D"/>
    <w:rsid w:val="00D82C40"/>
    <w:rsid w:val="00D831C5"/>
    <w:rsid w:val="00D832BC"/>
    <w:rsid w:val="00D8332C"/>
    <w:rsid w:val="00D8342A"/>
    <w:rsid w:val="00D834DC"/>
    <w:rsid w:val="00D8381D"/>
    <w:rsid w:val="00D8398B"/>
    <w:rsid w:val="00D839E3"/>
    <w:rsid w:val="00D83D40"/>
    <w:rsid w:val="00D83F26"/>
    <w:rsid w:val="00D83F6A"/>
    <w:rsid w:val="00D84158"/>
    <w:rsid w:val="00D84203"/>
    <w:rsid w:val="00D84982"/>
    <w:rsid w:val="00D849D6"/>
    <w:rsid w:val="00D84AA2"/>
    <w:rsid w:val="00D85050"/>
    <w:rsid w:val="00D8513E"/>
    <w:rsid w:val="00D851DC"/>
    <w:rsid w:val="00D85343"/>
    <w:rsid w:val="00D85529"/>
    <w:rsid w:val="00D856FC"/>
    <w:rsid w:val="00D85805"/>
    <w:rsid w:val="00D858F7"/>
    <w:rsid w:val="00D85974"/>
    <w:rsid w:val="00D85A1A"/>
    <w:rsid w:val="00D85CF0"/>
    <w:rsid w:val="00D85D60"/>
    <w:rsid w:val="00D85E2B"/>
    <w:rsid w:val="00D86069"/>
    <w:rsid w:val="00D8610B"/>
    <w:rsid w:val="00D86174"/>
    <w:rsid w:val="00D8626C"/>
    <w:rsid w:val="00D8637B"/>
    <w:rsid w:val="00D8646B"/>
    <w:rsid w:val="00D86540"/>
    <w:rsid w:val="00D865DE"/>
    <w:rsid w:val="00D8663B"/>
    <w:rsid w:val="00D866E5"/>
    <w:rsid w:val="00D8677A"/>
    <w:rsid w:val="00D86804"/>
    <w:rsid w:val="00D8698F"/>
    <w:rsid w:val="00D869E4"/>
    <w:rsid w:val="00D86A36"/>
    <w:rsid w:val="00D86B89"/>
    <w:rsid w:val="00D86C26"/>
    <w:rsid w:val="00D86C6A"/>
    <w:rsid w:val="00D86CFC"/>
    <w:rsid w:val="00D86DC2"/>
    <w:rsid w:val="00D86F3F"/>
    <w:rsid w:val="00D87083"/>
    <w:rsid w:val="00D874E2"/>
    <w:rsid w:val="00D87865"/>
    <w:rsid w:val="00D87A9D"/>
    <w:rsid w:val="00D87AB8"/>
    <w:rsid w:val="00D87B1E"/>
    <w:rsid w:val="00D87C0C"/>
    <w:rsid w:val="00D9014C"/>
    <w:rsid w:val="00D9021F"/>
    <w:rsid w:val="00D902E0"/>
    <w:rsid w:val="00D904CC"/>
    <w:rsid w:val="00D9050F"/>
    <w:rsid w:val="00D90546"/>
    <w:rsid w:val="00D90941"/>
    <w:rsid w:val="00D9094A"/>
    <w:rsid w:val="00D90B94"/>
    <w:rsid w:val="00D90D24"/>
    <w:rsid w:val="00D9121A"/>
    <w:rsid w:val="00D91306"/>
    <w:rsid w:val="00D91352"/>
    <w:rsid w:val="00D91496"/>
    <w:rsid w:val="00D9149A"/>
    <w:rsid w:val="00D914AD"/>
    <w:rsid w:val="00D915B3"/>
    <w:rsid w:val="00D91844"/>
    <w:rsid w:val="00D91C1B"/>
    <w:rsid w:val="00D91ECF"/>
    <w:rsid w:val="00D92159"/>
    <w:rsid w:val="00D921CB"/>
    <w:rsid w:val="00D92212"/>
    <w:rsid w:val="00D9249B"/>
    <w:rsid w:val="00D924AB"/>
    <w:rsid w:val="00D92589"/>
    <w:rsid w:val="00D92734"/>
    <w:rsid w:val="00D92804"/>
    <w:rsid w:val="00D92BB5"/>
    <w:rsid w:val="00D92F1A"/>
    <w:rsid w:val="00D930F3"/>
    <w:rsid w:val="00D93307"/>
    <w:rsid w:val="00D93795"/>
    <w:rsid w:val="00D9382A"/>
    <w:rsid w:val="00D93ABE"/>
    <w:rsid w:val="00D93B1F"/>
    <w:rsid w:val="00D93B24"/>
    <w:rsid w:val="00D93B71"/>
    <w:rsid w:val="00D93D4B"/>
    <w:rsid w:val="00D93D86"/>
    <w:rsid w:val="00D93E10"/>
    <w:rsid w:val="00D94014"/>
    <w:rsid w:val="00D94022"/>
    <w:rsid w:val="00D9426C"/>
    <w:rsid w:val="00D945F5"/>
    <w:rsid w:val="00D945F7"/>
    <w:rsid w:val="00D94D9E"/>
    <w:rsid w:val="00D9506C"/>
    <w:rsid w:val="00D950BB"/>
    <w:rsid w:val="00D95193"/>
    <w:rsid w:val="00D951A7"/>
    <w:rsid w:val="00D95331"/>
    <w:rsid w:val="00D9565C"/>
    <w:rsid w:val="00D95B7B"/>
    <w:rsid w:val="00D95ED3"/>
    <w:rsid w:val="00D95FFE"/>
    <w:rsid w:val="00D9602B"/>
    <w:rsid w:val="00D961B7"/>
    <w:rsid w:val="00D96242"/>
    <w:rsid w:val="00D96263"/>
    <w:rsid w:val="00D9658B"/>
    <w:rsid w:val="00D9675D"/>
    <w:rsid w:val="00D96831"/>
    <w:rsid w:val="00D96849"/>
    <w:rsid w:val="00D969C2"/>
    <w:rsid w:val="00D96B3E"/>
    <w:rsid w:val="00D96E42"/>
    <w:rsid w:val="00D96EB4"/>
    <w:rsid w:val="00D96EF9"/>
    <w:rsid w:val="00D96F3E"/>
    <w:rsid w:val="00D96FC0"/>
    <w:rsid w:val="00D9713B"/>
    <w:rsid w:val="00D971AD"/>
    <w:rsid w:val="00D9739A"/>
    <w:rsid w:val="00D974E4"/>
    <w:rsid w:val="00D97607"/>
    <w:rsid w:val="00D97661"/>
    <w:rsid w:val="00D9780C"/>
    <w:rsid w:val="00D978B1"/>
    <w:rsid w:val="00D97B50"/>
    <w:rsid w:val="00D97B95"/>
    <w:rsid w:val="00D97C25"/>
    <w:rsid w:val="00D97CEF"/>
    <w:rsid w:val="00D97D27"/>
    <w:rsid w:val="00D97D91"/>
    <w:rsid w:val="00D97DA4"/>
    <w:rsid w:val="00D97E19"/>
    <w:rsid w:val="00DA05CB"/>
    <w:rsid w:val="00DA0AA7"/>
    <w:rsid w:val="00DA101C"/>
    <w:rsid w:val="00DA133F"/>
    <w:rsid w:val="00DA147E"/>
    <w:rsid w:val="00DA14D6"/>
    <w:rsid w:val="00DA19AF"/>
    <w:rsid w:val="00DA206C"/>
    <w:rsid w:val="00DA20C3"/>
    <w:rsid w:val="00DA2254"/>
    <w:rsid w:val="00DA22C6"/>
    <w:rsid w:val="00DA22ED"/>
    <w:rsid w:val="00DA239A"/>
    <w:rsid w:val="00DA2487"/>
    <w:rsid w:val="00DA26FF"/>
    <w:rsid w:val="00DA287B"/>
    <w:rsid w:val="00DA28D5"/>
    <w:rsid w:val="00DA2A5E"/>
    <w:rsid w:val="00DA2AD7"/>
    <w:rsid w:val="00DA2BE8"/>
    <w:rsid w:val="00DA2C6A"/>
    <w:rsid w:val="00DA307B"/>
    <w:rsid w:val="00DA307E"/>
    <w:rsid w:val="00DA31B4"/>
    <w:rsid w:val="00DA3389"/>
    <w:rsid w:val="00DA3A53"/>
    <w:rsid w:val="00DA3B5A"/>
    <w:rsid w:val="00DA3C43"/>
    <w:rsid w:val="00DA3CC0"/>
    <w:rsid w:val="00DA3D56"/>
    <w:rsid w:val="00DA3F62"/>
    <w:rsid w:val="00DA3FB9"/>
    <w:rsid w:val="00DA41E0"/>
    <w:rsid w:val="00DA4474"/>
    <w:rsid w:val="00DA454C"/>
    <w:rsid w:val="00DA4620"/>
    <w:rsid w:val="00DA4662"/>
    <w:rsid w:val="00DA46AD"/>
    <w:rsid w:val="00DA55F7"/>
    <w:rsid w:val="00DA5656"/>
    <w:rsid w:val="00DA5679"/>
    <w:rsid w:val="00DA56FF"/>
    <w:rsid w:val="00DA591A"/>
    <w:rsid w:val="00DA5B2E"/>
    <w:rsid w:val="00DA5C45"/>
    <w:rsid w:val="00DA5D5B"/>
    <w:rsid w:val="00DA60DB"/>
    <w:rsid w:val="00DA616A"/>
    <w:rsid w:val="00DA6757"/>
    <w:rsid w:val="00DA67DC"/>
    <w:rsid w:val="00DA694F"/>
    <w:rsid w:val="00DA6D0A"/>
    <w:rsid w:val="00DA6D50"/>
    <w:rsid w:val="00DA708F"/>
    <w:rsid w:val="00DA721D"/>
    <w:rsid w:val="00DA7302"/>
    <w:rsid w:val="00DA731B"/>
    <w:rsid w:val="00DA73F3"/>
    <w:rsid w:val="00DA75E1"/>
    <w:rsid w:val="00DA76AE"/>
    <w:rsid w:val="00DA78FC"/>
    <w:rsid w:val="00DA7B02"/>
    <w:rsid w:val="00DA7C13"/>
    <w:rsid w:val="00DA7C67"/>
    <w:rsid w:val="00DA7DE0"/>
    <w:rsid w:val="00DA7E0E"/>
    <w:rsid w:val="00DA7F14"/>
    <w:rsid w:val="00DB0144"/>
    <w:rsid w:val="00DB01B6"/>
    <w:rsid w:val="00DB024B"/>
    <w:rsid w:val="00DB037F"/>
    <w:rsid w:val="00DB0405"/>
    <w:rsid w:val="00DB052B"/>
    <w:rsid w:val="00DB0706"/>
    <w:rsid w:val="00DB0730"/>
    <w:rsid w:val="00DB0824"/>
    <w:rsid w:val="00DB08AF"/>
    <w:rsid w:val="00DB0B25"/>
    <w:rsid w:val="00DB0D76"/>
    <w:rsid w:val="00DB10FC"/>
    <w:rsid w:val="00DB1154"/>
    <w:rsid w:val="00DB11DE"/>
    <w:rsid w:val="00DB1784"/>
    <w:rsid w:val="00DB1803"/>
    <w:rsid w:val="00DB1987"/>
    <w:rsid w:val="00DB1A1A"/>
    <w:rsid w:val="00DB1B2D"/>
    <w:rsid w:val="00DB1C39"/>
    <w:rsid w:val="00DB1F35"/>
    <w:rsid w:val="00DB1FC3"/>
    <w:rsid w:val="00DB2163"/>
    <w:rsid w:val="00DB2359"/>
    <w:rsid w:val="00DB27DA"/>
    <w:rsid w:val="00DB284A"/>
    <w:rsid w:val="00DB2991"/>
    <w:rsid w:val="00DB29DB"/>
    <w:rsid w:val="00DB2AC4"/>
    <w:rsid w:val="00DB3130"/>
    <w:rsid w:val="00DB3892"/>
    <w:rsid w:val="00DB3938"/>
    <w:rsid w:val="00DB3964"/>
    <w:rsid w:val="00DB3A75"/>
    <w:rsid w:val="00DB3AF2"/>
    <w:rsid w:val="00DB3B99"/>
    <w:rsid w:val="00DB3CA1"/>
    <w:rsid w:val="00DB3DDD"/>
    <w:rsid w:val="00DB4076"/>
    <w:rsid w:val="00DB4173"/>
    <w:rsid w:val="00DB454F"/>
    <w:rsid w:val="00DB48E2"/>
    <w:rsid w:val="00DB48F2"/>
    <w:rsid w:val="00DB4924"/>
    <w:rsid w:val="00DB4B9A"/>
    <w:rsid w:val="00DB5025"/>
    <w:rsid w:val="00DB5199"/>
    <w:rsid w:val="00DB51A1"/>
    <w:rsid w:val="00DB5295"/>
    <w:rsid w:val="00DB5375"/>
    <w:rsid w:val="00DB568C"/>
    <w:rsid w:val="00DB58C8"/>
    <w:rsid w:val="00DB5969"/>
    <w:rsid w:val="00DB5B3D"/>
    <w:rsid w:val="00DB5D51"/>
    <w:rsid w:val="00DB5DC4"/>
    <w:rsid w:val="00DB5E6B"/>
    <w:rsid w:val="00DB5FAE"/>
    <w:rsid w:val="00DB6167"/>
    <w:rsid w:val="00DB6269"/>
    <w:rsid w:val="00DB6378"/>
    <w:rsid w:val="00DB6477"/>
    <w:rsid w:val="00DB677D"/>
    <w:rsid w:val="00DB67F7"/>
    <w:rsid w:val="00DB6A16"/>
    <w:rsid w:val="00DB6B85"/>
    <w:rsid w:val="00DB6DA5"/>
    <w:rsid w:val="00DB6E5A"/>
    <w:rsid w:val="00DB6F35"/>
    <w:rsid w:val="00DB7402"/>
    <w:rsid w:val="00DB7BC0"/>
    <w:rsid w:val="00DB7BF7"/>
    <w:rsid w:val="00DB7C1C"/>
    <w:rsid w:val="00DC003D"/>
    <w:rsid w:val="00DC012F"/>
    <w:rsid w:val="00DC01EA"/>
    <w:rsid w:val="00DC068C"/>
    <w:rsid w:val="00DC09C1"/>
    <w:rsid w:val="00DC0E54"/>
    <w:rsid w:val="00DC0F03"/>
    <w:rsid w:val="00DC0F12"/>
    <w:rsid w:val="00DC0FD3"/>
    <w:rsid w:val="00DC1086"/>
    <w:rsid w:val="00DC111F"/>
    <w:rsid w:val="00DC1148"/>
    <w:rsid w:val="00DC1254"/>
    <w:rsid w:val="00DC12A4"/>
    <w:rsid w:val="00DC1346"/>
    <w:rsid w:val="00DC18DB"/>
    <w:rsid w:val="00DC1A15"/>
    <w:rsid w:val="00DC1D5A"/>
    <w:rsid w:val="00DC1E8C"/>
    <w:rsid w:val="00DC1EA5"/>
    <w:rsid w:val="00DC1F69"/>
    <w:rsid w:val="00DC1FD5"/>
    <w:rsid w:val="00DC234C"/>
    <w:rsid w:val="00DC253A"/>
    <w:rsid w:val="00DC25D3"/>
    <w:rsid w:val="00DC2833"/>
    <w:rsid w:val="00DC285C"/>
    <w:rsid w:val="00DC2EB9"/>
    <w:rsid w:val="00DC2F96"/>
    <w:rsid w:val="00DC3019"/>
    <w:rsid w:val="00DC3370"/>
    <w:rsid w:val="00DC3673"/>
    <w:rsid w:val="00DC36FB"/>
    <w:rsid w:val="00DC3941"/>
    <w:rsid w:val="00DC395F"/>
    <w:rsid w:val="00DC3A4C"/>
    <w:rsid w:val="00DC3E6F"/>
    <w:rsid w:val="00DC3F46"/>
    <w:rsid w:val="00DC3F5E"/>
    <w:rsid w:val="00DC43A3"/>
    <w:rsid w:val="00DC44CB"/>
    <w:rsid w:val="00DC45FB"/>
    <w:rsid w:val="00DC46BC"/>
    <w:rsid w:val="00DC46C1"/>
    <w:rsid w:val="00DC47BE"/>
    <w:rsid w:val="00DC495D"/>
    <w:rsid w:val="00DC4A79"/>
    <w:rsid w:val="00DC4A92"/>
    <w:rsid w:val="00DC4DE7"/>
    <w:rsid w:val="00DC500A"/>
    <w:rsid w:val="00DC50B2"/>
    <w:rsid w:val="00DC53E6"/>
    <w:rsid w:val="00DC5405"/>
    <w:rsid w:val="00DC5638"/>
    <w:rsid w:val="00DC5664"/>
    <w:rsid w:val="00DC57CD"/>
    <w:rsid w:val="00DC58C8"/>
    <w:rsid w:val="00DC5AC4"/>
    <w:rsid w:val="00DC5B78"/>
    <w:rsid w:val="00DC5C0B"/>
    <w:rsid w:val="00DC5DD0"/>
    <w:rsid w:val="00DC5FB2"/>
    <w:rsid w:val="00DC6037"/>
    <w:rsid w:val="00DC607A"/>
    <w:rsid w:val="00DC6226"/>
    <w:rsid w:val="00DC633A"/>
    <w:rsid w:val="00DC6362"/>
    <w:rsid w:val="00DC65E5"/>
    <w:rsid w:val="00DC689D"/>
    <w:rsid w:val="00DC6A32"/>
    <w:rsid w:val="00DC6B75"/>
    <w:rsid w:val="00DC6C4F"/>
    <w:rsid w:val="00DC6DDE"/>
    <w:rsid w:val="00DC6DF8"/>
    <w:rsid w:val="00DC6E5E"/>
    <w:rsid w:val="00DC6F19"/>
    <w:rsid w:val="00DC6F3C"/>
    <w:rsid w:val="00DC7059"/>
    <w:rsid w:val="00DC7192"/>
    <w:rsid w:val="00DC71FF"/>
    <w:rsid w:val="00DC7214"/>
    <w:rsid w:val="00DC7251"/>
    <w:rsid w:val="00DC72DA"/>
    <w:rsid w:val="00DC74CB"/>
    <w:rsid w:val="00DC755A"/>
    <w:rsid w:val="00DC75DE"/>
    <w:rsid w:val="00DC7703"/>
    <w:rsid w:val="00DC7AC8"/>
    <w:rsid w:val="00DC7BF4"/>
    <w:rsid w:val="00DC7BFA"/>
    <w:rsid w:val="00DC7E68"/>
    <w:rsid w:val="00DC7FC6"/>
    <w:rsid w:val="00DD05A7"/>
    <w:rsid w:val="00DD08D9"/>
    <w:rsid w:val="00DD098B"/>
    <w:rsid w:val="00DD0A8F"/>
    <w:rsid w:val="00DD0B17"/>
    <w:rsid w:val="00DD0CFC"/>
    <w:rsid w:val="00DD0F07"/>
    <w:rsid w:val="00DD0FB3"/>
    <w:rsid w:val="00DD10EA"/>
    <w:rsid w:val="00DD13BE"/>
    <w:rsid w:val="00DD19DF"/>
    <w:rsid w:val="00DD1EB8"/>
    <w:rsid w:val="00DD1F7C"/>
    <w:rsid w:val="00DD2063"/>
    <w:rsid w:val="00DD2116"/>
    <w:rsid w:val="00DD2321"/>
    <w:rsid w:val="00DD24C9"/>
    <w:rsid w:val="00DD254C"/>
    <w:rsid w:val="00DD25F1"/>
    <w:rsid w:val="00DD2747"/>
    <w:rsid w:val="00DD2857"/>
    <w:rsid w:val="00DD2BC7"/>
    <w:rsid w:val="00DD2CC4"/>
    <w:rsid w:val="00DD3050"/>
    <w:rsid w:val="00DD318E"/>
    <w:rsid w:val="00DD32D5"/>
    <w:rsid w:val="00DD33C6"/>
    <w:rsid w:val="00DD3573"/>
    <w:rsid w:val="00DD37DE"/>
    <w:rsid w:val="00DD38FB"/>
    <w:rsid w:val="00DD3918"/>
    <w:rsid w:val="00DD39B4"/>
    <w:rsid w:val="00DD3B98"/>
    <w:rsid w:val="00DD3F5D"/>
    <w:rsid w:val="00DD423F"/>
    <w:rsid w:val="00DD44E6"/>
    <w:rsid w:val="00DD4683"/>
    <w:rsid w:val="00DD46DF"/>
    <w:rsid w:val="00DD47E9"/>
    <w:rsid w:val="00DD4F19"/>
    <w:rsid w:val="00DD5023"/>
    <w:rsid w:val="00DD5A88"/>
    <w:rsid w:val="00DD5C9F"/>
    <w:rsid w:val="00DD5CC8"/>
    <w:rsid w:val="00DD5F24"/>
    <w:rsid w:val="00DD646B"/>
    <w:rsid w:val="00DD65E7"/>
    <w:rsid w:val="00DD6747"/>
    <w:rsid w:val="00DD6A5D"/>
    <w:rsid w:val="00DD6B05"/>
    <w:rsid w:val="00DD6DC7"/>
    <w:rsid w:val="00DD70EA"/>
    <w:rsid w:val="00DD7130"/>
    <w:rsid w:val="00DD756A"/>
    <w:rsid w:val="00DD7C00"/>
    <w:rsid w:val="00DD7D92"/>
    <w:rsid w:val="00DD7ECF"/>
    <w:rsid w:val="00DE011A"/>
    <w:rsid w:val="00DE026C"/>
    <w:rsid w:val="00DE028D"/>
    <w:rsid w:val="00DE04A6"/>
    <w:rsid w:val="00DE054B"/>
    <w:rsid w:val="00DE08E0"/>
    <w:rsid w:val="00DE0903"/>
    <w:rsid w:val="00DE098A"/>
    <w:rsid w:val="00DE0B71"/>
    <w:rsid w:val="00DE0CDF"/>
    <w:rsid w:val="00DE1368"/>
    <w:rsid w:val="00DE1887"/>
    <w:rsid w:val="00DE1B8C"/>
    <w:rsid w:val="00DE1C6C"/>
    <w:rsid w:val="00DE1F53"/>
    <w:rsid w:val="00DE1FD2"/>
    <w:rsid w:val="00DE21C3"/>
    <w:rsid w:val="00DE2273"/>
    <w:rsid w:val="00DE22CF"/>
    <w:rsid w:val="00DE232E"/>
    <w:rsid w:val="00DE2543"/>
    <w:rsid w:val="00DE2739"/>
    <w:rsid w:val="00DE2999"/>
    <w:rsid w:val="00DE29D2"/>
    <w:rsid w:val="00DE2AFA"/>
    <w:rsid w:val="00DE2B39"/>
    <w:rsid w:val="00DE2CCA"/>
    <w:rsid w:val="00DE3339"/>
    <w:rsid w:val="00DE351B"/>
    <w:rsid w:val="00DE35A0"/>
    <w:rsid w:val="00DE370D"/>
    <w:rsid w:val="00DE381E"/>
    <w:rsid w:val="00DE384C"/>
    <w:rsid w:val="00DE390C"/>
    <w:rsid w:val="00DE3B0C"/>
    <w:rsid w:val="00DE3C38"/>
    <w:rsid w:val="00DE3C56"/>
    <w:rsid w:val="00DE3D98"/>
    <w:rsid w:val="00DE3DAD"/>
    <w:rsid w:val="00DE3E6D"/>
    <w:rsid w:val="00DE3EBC"/>
    <w:rsid w:val="00DE3F7D"/>
    <w:rsid w:val="00DE3FED"/>
    <w:rsid w:val="00DE4038"/>
    <w:rsid w:val="00DE4040"/>
    <w:rsid w:val="00DE45B3"/>
    <w:rsid w:val="00DE4740"/>
    <w:rsid w:val="00DE4779"/>
    <w:rsid w:val="00DE48A4"/>
    <w:rsid w:val="00DE48E2"/>
    <w:rsid w:val="00DE49F4"/>
    <w:rsid w:val="00DE4AC0"/>
    <w:rsid w:val="00DE4C5F"/>
    <w:rsid w:val="00DE4F8C"/>
    <w:rsid w:val="00DE4FFF"/>
    <w:rsid w:val="00DE501A"/>
    <w:rsid w:val="00DE5023"/>
    <w:rsid w:val="00DE50C2"/>
    <w:rsid w:val="00DE53F0"/>
    <w:rsid w:val="00DE54C7"/>
    <w:rsid w:val="00DE54CB"/>
    <w:rsid w:val="00DE5997"/>
    <w:rsid w:val="00DE5D5D"/>
    <w:rsid w:val="00DE6009"/>
    <w:rsid w:val="00DE61CC"/>
    <w:rsid w:val="00DE61DD"/>
    <w:rsid w:val="00DE6203"/>
    <w:rsid w:val="00DE6644"/>
    <w:rsid w:val="00DE66B5"/>
    <w:rsid w:val="00DE683F"/>
    <w:rsid w:val="00DE6A90"/>
    <w:rsid w:val="00DE6C4D"/>
    <w:rsid w:val="00DE6E09"/>
    <w:rsid w:val="00DE6FD3"/>
    <w:rsid w:val="00DE706D"/>
    <w:rsid w:val="00DE7340"/>
    <w:rsid w:val="00DE77E3"/>
    <w:rsid w:val="00DE7C0D"/>
    <w:rsid w:val="00DE7D2F"/>
    <w:rsid w:val="00DF0123"/>
    <w:rsid w:val="00DF0166"/>
    <w:rsid w:val="00DF0193"/>
    <w:rsid w:val="00DF057C"/>
    <w:rsid w:val="00DF0987"/>
    <w:rsid w:val="00DF0B73"/>
    <w:rsid w:val="00DF0C2D"/>
    <w:rsid w:val="00DF0C42"/>
    <w:rsid w:val="00DF0D0A"/>
    <w:rsid w:val="00DF14E6"/>
    <w:rsid w:val="00DF161F"/>
    <w:rsid w:val="00DF17E8"/>
    <w:rsid w:val="00DF1A26"/>
    <w:rsid w:val="00DF1A37"/>
    <w:rsid w:val="00DF1A75"/>
    <w:rsid w:val="00DF1B3E"/>
    <w:rsid w:val="00DF1B9B"/>
    <w:rsid w:val="00DF1DC3"/>
    <w:rsid w:val="00DF1FE3"/>
    <w:rsid w:val="00DF211A"/>
    <w:rsid w:val="00DF21C4"/>
    <w:rsid w:val="00DF222E"/>
    <w:rsid w:val="00DF2673"/>
    <w:rsid w:val="00DF268D"/>
    <w:rsid w:val="00DF27F0"/>
    <w:rsid w:val="00DF29DB"/>
    <w:rsid w:val="00DF29E5"/>
    <w:rsid w:val="00DF2E82"/>
    <w:rsid w:val="00DF2E9B"/>
    <w:rsid w:val="00DF2FD8"/>
    <w:rsid w:val="00DF30B5"/>
    <w:rsid w:val="00DF30D6"/>
    <w:rsid w:val="00DF310B"/>
    <w:rsid w:val="00DF31DE"/>
    <w:rsid w:val="00DF3588"/>
    <w:rsid w:val="00DF36CC"/>
    <w:rsid w:val="00DF3728"/>
    <w:rsid w:val="00DF38CB"/>
    <w:rsid w:val="00DF3998"/>
    <w:rsid w:val="00DF39FF"/>
    <w:rsid w:val="00DF3C14"/>
    <w:rsid w:val="00DF3F60"/>
    <w:rsid w:val="00DF4331"/>
    <w:rsid w:val="00DF438C"/>
    <w:rsid w:val="00DF43CD"/>
    <w:rsid w:val="00DF47ED"/>
    <w:rsid w:val="00DF4A23"/>
    <w:rsid w:val="00DF4C7E"/>
    <w:rsid w:val="00DF4DDC"/>
    <w:rsid w:val="00DF4E2C"/>
    <w:rsid w:val="00DF50CA"/>
    <w:rsid w:val="00DF5222"/>
    <w:rsid w:val="00DF5383"/>
    <w:rsid w:val="00DF5916"/>
    <w:rsid w:val="00DF5949"/>
    <w:rsid w:val="00DF5992"/>
    <w:rsid w:val="00DF5AB1"/>
    <w:rsid w:val="00DF5ABF"/>
    <w:rsid w:val="00DF5CF4"/>
    <w:rsid w:val="00DF5D45"/>
    <w:rsid w:val="00DF5D60"/>
    <w:rsid w:val="00DF5D7E"/>
    <w:rsid w:val="00DF5E4C"/>
    <w:rsid w:val="00DF601B"/>
    <w:rsid w:val="00DF6030"/>
    <w:rsid w:val="00DF6103"/>
    <w:rsid w:val="00DF627B"/>
    <w:rsid w:val="00DF64E1"/>
    <w:rsid w:val="00DF6520"/>
    <w:rsid w:val="00DF657A"/>
    <w:rsid w:val="00DF66E5"/>
    <w:rsid w:val="00DF6931"/>
    <w:rsid w:val="00DF6AF6"/>
    <w:rsid w:val="00DF6F5D"/>
    <w:rsid w:val="00DF6FFA"/>
    <w:rsid w:val="00DF739F"/>
    <w:rsid w:val="00DF74A4"/>
    <w:rsid w:val="00DF75DC"/>
    <w:rsid w:val="00DF79FC"/>
    <w:rsid w:val="00DF7B0D"/>
    <w:rsid w:val="00DF7BB0"/>
    <w:rsid w:val="00DF7D83"/>
    <w:rsid w:val="00E0001E"/>
    <w:rsid w:val="00E00062"/>
    <w:rsid w:val="00E000DA"/>
    <w:rsid w:val="00E00135"/>
    <w:rsid w:val="00E00172"/>
    <w:rsid w:val="00E00252"/>
    <w:rsid w:val="00E002F2"/>
    <w:rsid w:val="00E00822"/>
    <w:rsid w:val="00E00938"/>
    <w:rsid w:val="00E00AE5"/>
    <w:rsid w:val="00E00B80"/>
    <w:rsid w:val="00E00E31"/>
    <w:rsid w:val="00E010D2"/>
    <w:rsid w:val="00E01121"/>
    <w:rsid w:val="00E01301"/>
    <w:rsid w:val="00E017DF"/>
    <w:rsid w:val="00E01A85"/>
    <w:rsid w:val="00E01AA6"/>
    <w:rsid w:val="00E01B4E"/>
    <w:rsid w:val="00E01BA2"/>
    <w:rsid w:val="00E01BAD"/>
    <w:rsid w:val="00E0247F"/>
    <w:rsid w:val="00E024E4"/>
    <w:rsid w:val="00E025AF"/>
    <w:rsid w:val="00E025DB"/>
    <w:rsid w:val="00E026D8"/>
    <w:rsid w:val="00E027D3"/>
    <w:rsid w:val="00E02853"/>
    <w:rsid w:val="00E029D1"/>
    <w:rsid w:val="00E02A7F"/>
    <w:rsid w:val="00E02B65"/>
    <w:rsid w:val="00E02D01"/>
    <w:rsid w:val="00E03030"/>
    <w:rsid w:val="00E031E9"/>
    <w:rsid w:val="00E032D5"/>
    <w:rsid w:val="00E034A4"/>
    <w:rsid w:val="00E037CC"/>
    <w:rsid w:val="00E03922"/>
    <w:rsid w:val="00E03AF5"/>
    <w:rsid w:val="00E03D3D"/>
    <w:rsid w:val="00E03DF3"/>
    <w:rsid w:val="00E041AD"/>
    <w:rsid w:val="00E041DD"/>
    <w:rsid w:val="00E041F8"/>
    <w:rsid w:val="00E04345"/>
    <w:rsid w:val="00E044F6"/>
    <w:rsid w:val="00E04570"/>
    <w:rsid w:val="00E04A6E"/>
    <w:rsid w:val="00E051DA"/>
    <w:rsid w:val="00E054BD"/>
    <w:rsid w:val="00E05697"/>
    <w:rsid w:val="00E05735"/>
    <w:rsid w:val="00E058CC"/>
    <w:rsid w:val="00E05BB7"/>
    <w:rsid w:val="00E060C5"/>
    <w:rsid w:val="00E0644A"/>
    <w:rsid w:val="00E068CC"/>
    <w:rsid w:val="00E06B4F"/>
    <w:rsid w:val="00E06CE9"/>
    <w:rsid w:val="00E06DC8"/>
    <w:rsid w:val="00E06E3C"/>
    <w:rsid w:val="00E0701C"/>
    <w:rsid w:val="00E071AF"/>
    <w:rsid w:val="00E07247"/>
    <w:rsid w:val="00E0743E"/>
    <w:rsid w:val="00E074B7"/>
    <w:rsid w:val="00E07D16"/>
    <w:rsid w:val="00E07DDF"/>
    <w:rsid w:val="00E07FD6"/>
    <w:rsid w:val="00E10376"/>
    <w:rsid w:val="00E103A7"/>
    <w:rsid w:val="00E105F0"/>
    <w:rsid w:val="00E108F0"/>
    <w:rsid w:val="00E10F5B"/>
    <w:rsid w:val="00E11004"/>
    <w:rsid w:val="00E110E2"/>
    <w:rsid w:val="00E111E3"/>
    <w:rsid w:val="00E11293"/>
    <w:rsid w:val="00E115C5"/>
    <w:rsid w:val="00E115D3"/>
    <w:rsid w:val="00E11620"/>
    <w:rsid w:val="00E11893"/>
    <w:rsid w:val="00E11966"/>
    <w:rsid w:val="00E12732"/>
    <w:rsid w:val="00E129EF"/>
    <w:rsid w:val="00E12A00"/>
    <w:rsid w:val="00E12A30"/>
    <w:rsid w:val="00E12AEE"/>
    <w:rsid w:val="00E12DF8"/>
    <w:rsid w:val="00E12E07"/>
    <w:rsid w:val="00E12E78"/>
    <w:rsid w:val="00E12F2D"/>
    <w:rsid w:val="00E12F58"/>
    <w:rsid w:val="00E133A5"/>
    <w:rsid w:val="00E13511"/>
    <w:rsid w:val="00E13512"/>
    <w:rsid w:val="00E13790"/>
    <w:rsid w:val="00E13B2F"/>
    <w:rsid w:val="00E13C40"/>
    <w:rsid w:val="00E13D89"/>
    <w:rsid w:val="00E13E46"/>
    <w:rsid w:val="00E140EF"/>
    <w:rsid w:val="00E142C9"/>
    <w:rsid w:val="00E143B1"/>
    <w:rsid w:val="00E1441E"/>
    <w:rsid w:val="00E144B6"/>
    <w:rsid w:val="00E14A9A"/>
    <w:rsid w:val="00E14B0E"/>
    <w:rsid w:val="00E14BFB"/>
    <w:rsid w:val="00E14DE0"/>
    <w:rsid w:val="00E14DEA"/>
    <w:rsid w:val="00E14E0B"/>
    <w:rsid w:val="00E14E5B"/>
    <w:rsid w:val="00E15683"/>
    <w:rsid w:val="00E1575F"/>
    <w:rsid w:val="00E15846"/>
    <w:rsid w:val="00E15C0E"/>
    <w:rsid w:val="00E15D09"/>
    <w:rsid w:val="00E16372"/>
    <w:rsid w:val="00E16410"/>
    <w:rsid w:val="00E16436"/>
    <w:rsid w:val="00E1657E"/>
    <w:rsid w:val="00E1662E"/>
    <w:rsid w:val="00E16D40"/>
    <w:rsid w:val="00E16DA4"/>
    <w:rsid w:val="00E16E5E"/>
    <w:rsid w:val="00E16E7E"/>
    <w:rsid w:val="00E17118"/>
    <w:rsid w:val="00E17168"/>
    <w:rsid w:val="00E171A3"/>
    <w:rsid w:val="00E171E1"/>
    <w:rsid w:val="00E175E4"/>
    <w:rsid w:val="00E1769E"/>
    <w:rsid w:val="00E17B8E"/>
    <w:rsid w:val="00E17C33"/>
    <w:rsid w:val="00E17D78"/>
    <w:rsid w:val="00E20098"/>
    <w:rsid w:val="00E20281"/>
    <w:rsid w:val="00E20787"/>
    <w:rsid w:val="00E20BA3"/>
    <w:rsid w:val="00E20D25"/>
    <w:rsid w:val="00E210AD"/>
    <w:rsid w:val="00E2117B"/>
    <w:rsid w:val="00E215B4"/>
    <w:rsid w:val="00E21A6D"/>
    <w:rsid w:val="00E21B3F"/>
    <w:rsid w:val="00E21B54"/>
    <w:rsid w:val="00E21BF3"/>
    <w:rsid w:val="00E21FBA"/>
    <w:rsid w:val="00E22025"/>
    <w:rsid w:val="00E22373"/>
    <w:rsid w:val="00E223BF"/>
    <w:rsid w:val="00E2242A"/>
    <w:rsid w:val="00E2256C"/>
    <w:rsid w:val="00E225B2"/>
    <w:rsid w:val="00E22A36"/>
    <w:rsid w:val="00E22C79"/>
    <w:rsid w:val="00E22DFA"/>
    <w:rsid w:val="00E2311C"/>
    <w:rsid w:val="00E23129"/>
    <w:rsid w:val="00E23226"/>
    <w:rsid w:val="00E232EF"/>
    <w:rsid w:val="00E235D3"/>
    <w:rsid w:val="00E2363B"/>
    <w:rsid w:val="00E2392E"/>
    <w:rsid w:val="00E23F0B"/>
    <w:rsid w:val="00E24287"/>
    <w:rsid w:val="00E2455F"/>
    <w:rsid w:val="00E2473F"/>
    <w:rsid w:val="00E24781"/>
    <w:rsid w:val="00E247AC"/>
    <w:rsid w:val="00E247CD"/>
    <w:rsid w:val="00E24889"/>
    <w:rsid w:val="00E24907"/>
    <w:rsid w:val="00E24F35"/>
    <w:rsid w:val="00E24F71"/>
    <w:rsid w:val="00E25185"/>
    <w:rsid w:val="00E2526E"/>
    <w:rsid w:val="00E25374"/>
    <w:rsid w:val="00E2543D"/>
    <w:rsid w:val="00E25745"/>
    <w:rsid w:val="00E25985"/>
    <w:rsid w:val="00E25AFE"/>
    <w:rsid w:val="00E25B93"/>
    <w:rsid w:val="00E25D1E"/>
    <w:rsid w:val="00E25FF2"/>
    <w:rsid w:val="00E262A6"/>
    <w:rsid w:val="00E26367"/>
    <w:rsid w:val="00E26591"/>
    <w:rsid w:val="00E26795"/>
    <w:rsid w:val="00E26809"/>
    <w:rsid w:val="00E26DA0"/>
    <w:rsid w:val="00E26DF0"/>
    <w:rsid w:val="00E27206"/>
    <w:rsid w:val="00E2732B"/>
    <w:rsid w:val="00E27355"/>
    <w:rsid w:val="00E276F2"/>
    <w:rsid w:val="00E27787"/>
    <w:rsid w:val="00E277B1"/>
    <w:rsid w:val="00E27880"/>
    <w:rsid w:val="00E278DE"/>
    <w:rsid w:val="00E279DF"/>
    <w:rsid w:val="00E27A2F"/>
    <w:rsid w:val="00E27AE4"/>
    <w:rsid w:val="00E27B41"/>
    <w:rsid w:val="00E27D6D"/>
    <w:rsid w:val="00E27D74"/>
    <w:rsid w:val="00E27E49"/>
    <w:rsid w:val="00E27E86"/>
    <w:rsid w:val="00E3086F"/>
    <w:rsid w:val="00E30AAD"/>
    <w:rsid w:val="00E30D07"/>
    <w:rsid w:val="00E30E3F"/>
    <w:rsid w:val="00E30F89"/>
    <w:rsid w:val="00E31271"/>
    <w:rsid w:val="00E31423"/>
    <w:rsid w:val="00E31553"/>
    <w:rsid w:val="00E31797"/>
    <w:rsid w:val="00E31AB0"/>
    <w:rsid w:val="00E31AD1"/>
    <w:rsid w:val="00E31EB6"/>
    <w:rsid w:val="00E322EA"/>
    <w:rsid w:val="00E3232A"/>
    <w:rsid w:val="00E32506"/>
    <w:rsid w:val="00E3273A"/>
    <w:rsid w:val="00E3278C"/>
    <w:rsid w:val="00E3286B"/>
    <w:rsid w:val="00E32900"/>
    <w:rsid w:val="00E3292A"/>
    <w:rsid w:val="00E32A27"/>
    <w:rsid w:val="00E32DA8"/>
    <w:rsid w:val="00E332B2"/>
    <w:rsid w:val="00E33375"/>
    <w:rsid w:val="00E333F8"/>
    <w:rsid w:val="00E33588"/>
    <w:rsid w:val="00E33614"/>
    <w:rsid w:val="00E3387A"/>
    <w:rsid w:val="00E33A12"/>
    <w:rsid w:val="00E33C5F"/>
    <w:rsid w:val="00E33CEE"/>
    <w:rsid w:val="00E33D23"/>
    <w:rsid w:val="00E33D7F"/>
    <w:rsid w:val="00E33DFE"/>
    <w:rsid w:val="00E33E40"/>
    <w:rsid w:val="00E33F8F"/>
    <w:rsid w:val="00E33FA4"/>
    <w:rsid w:val="00E344B9"/>
    <w:rsid w:val="00E3484F"/>
    <w:rsid w:val="00E34B53"/>
    <w:rsid w:val="00E34C56"/>
    <w:rsid w:val="00E34CDB"/>
    <w:rsid w:val="00E34CFC"/>
    <w:rsid w:val="00E34D3F"/>
    <w:rsid w:val="00E34E9E"/>
    <w:rsid w:val="00E3513A"/>
    <w:rsid w:val="00E351EB"/>
    <w:rsid w:val="00E353A3"/>
    <w:rsid w:val="00E3545A"/>
    <w:rsid w:val="00E355E4"/>
    <w:rsid w:val="00E35688"/>
    <w:rsid w:val="00E3574D"/>
    <w:rsid w:val="00E35778"/>
    <w:rsid w:val="00E35F40"/>
    <w:rsid w:val="00E36034"/>
    <w:rsid w:val="00E36780"/>
    <w:rsid w:val="00E3682C"/>
    <w:rsid w:val="00E36AE5"/>
    <w:rsid w:val="00E36BA0"/>
    <w:rsid w:val="00E36C1F"/>
    <w:rsid w:val="00E36EAB"/>
    <w:rsid w:val="00E3706D"/>
    <w:rsid w:val="00E37079"/>
    <w:rsid w:val="00E373CD"/>
    <w:rsid w:val="00E377A3"/>
    <w:rsid w:val="00E377D0"/>
    <w:rsid w:val="00E378B9"/>
    <w:rsid w:val="00E379D9"/>
    <w:rsid w:val="00E37C9A"/>
    <w:rsid w:val="00E37F24"/>
    <w:rsid w:val="00E40472"/>
    <w:rsid w:val="00E40574"/>
    <w:rsid w:val="00E409AA"/>
    <w:rsid w:val="00E40F69"/>
    <w:rsid w:val="00E40FC2"/>
    <w:rsid w:val="00E40FD1"/>
    <w:rsid w:val="00E4100F"/>
    <w:rsid w:val="00E41222"/>
    <w:rsid w:val="00E4122F"/>
    <w:rsid w:val="00E416B0"/>
    <w:rsid w:val="00E416BA"/>
    <w:rsid w:val="00E41754"/>
    <w:rsid w:val="00E41767"/>
    <w:rsid w:val="00E417A8"/>
    <w:rsid w:val="00E41A2C"/>
    <w:rsid w:val="00E41B24"/>
    <w:rsid w:val="00E41F87"/>
    <w:rsid w:val="00E420FE"/>
    <w:rsid w:val="00E42168"/>
    <w:rsid w:val="00E4220C"/>
    <w:rsid w:val="00E4254A"/>
    <w:rsid w:val="00E427B6"/>
    <w:rsid w:val="00E42CC7"/>
    <w:rsid w:val="00E42E7D"/>
    <w:rsid w:val="00E42EAC"/>
    <w:rsid w:val="00E43110"/>
    <w:rsid w:val="00E43237"/>
    <w:rsid w:val="00E43712"/>
    <w:rsid w:val="00E4382E"/>
    <w:rsid w:val="00E4383E"/>
    <w:rsid w:val="00E43940"/>
    <w:rsid w:val="00E43C5A"/>
    <w:rsid w:val="00E43EA0"/>
    <w:rsid w:val="00E43F37"/>
    <w:rsid w:val="00E4422B"/>
    <w:rsid w:val="00E44260"/>
    <w:rsid w:val="00E44377"/>
    <w:rsid w:val="00E44467"/>
    <w:rsid w:val="00E444A2"/>
    <w:rsid w:val="00E448A6"/>
    <w:rsid w:val="00E448E1"/>
    <w:rsid w:val="00E45206"/>
    <w:rsid w:val="00E45221"/>
    <w:rsid w:val="00E4533B"/>
    <w:rsid w:val="00E453C6"/>
    <w:rsid w:val="00E455FE"/>
    <w:rsid w:val="00E457B6"/>
    <w:rsid w:val="00E45875"/>
    <w:rsid w:val="00E45BE3"/>
    <w:rsid w:val="00E46125"/>
    <w:rsid w:val="00E461DA"/>
    <w:rsid w:val="00E463B7"/>
    <w:rsid w:val="00E4648E"/>
    <w:rsid w:val="00E46E73"/>
    <w:rsid w:val="00E47071"/>
    <w:rsid w:val="00E47351"/>
    <w:rsid w:val="00E4748A"/>
    <w:rsid w:val="00E4779C"/>
    <w:rsid w:val="00E47AB9"/>
    <w:rsid w:val="00E500BB"/>
    <w:rsid w:val="00E502CF"/>
    <w:rsid w:val="00E503E0"/>
    <w:rsid w:val="00E505EF"/>
    <w:rsid w:val="00E50655"/>
    <w:rsid w:val="00E50726"/>
    <w:rsid w:val="00E507D8"/>
    <w:rsid w:val="00E50859"/>
    <w:rsid w:val="00E508CA"/>
    <w:rsid w:val="00E512E6"/>
    <w:rsid w:val="00E51405"/>
    <w:rsid w:val="00E51677"/>
    <w:rsid w:val="00E5177E"/>
    <w:rsid w:val="00E5178B"/>
    <w:rsid w:val="00E51B4D"/>
    <w:rsid w:val="00E51BB9"/>
    <w:rsid w:val="00E51DF1"/>
    <w:rsid w:val="00E51E32"/>
    <w:rsid w:val="00E51F51"/>
    <w:rsid w:val="00E52145"/>
    <w:rsid w:val="00E52205"/>
    <w:rsid w:val="00E5230B"/>
    <w:rsid w:val="00E5250D"/>
    <w:rsid w:val="00E52955"/>
    <w:rsid w:val="00E52C89"/>
    <w:rsid w:val="00E53052"/>
    <w:rsid w:val="00E53186"/>
    <w:rsid w:val="00E53552"/>
    <w:rsid w:val="00E535C1"/>
    <w:rsid w:val="00E537B8"/>
    <w:rsid w:val="00E53896"/>
    <w:rsid w:val="00E5395C"/>
    <w:rsid w:val="00E53A42"/>
    <w:rsid w:val="00E53D76"/>
    <w:rsid w:val="00E53F27"/>
    <w:rsid w:val="00E54221"/>
    <w:rsid w:val="00E5428B"/>
    <w:rsid w:val="00E546CD"/>
    <w:rsid w:val="00E54931"/>
    <w:rsid w:val="00E54D22"/>
    <w:rsid w:val="00E54FD9"/>
    <w:rsid w:val="00E55343"/>
    <w:rsid w:val="00E55929"/>
    <w:rsid w:val="00E562AB"/>
    <w:rsid w:val="00E564AB"/>
    <w:rsid w:val="00E5657D"/>
    <w:rsid w:val="00E566A8"/>
    <w:rsid w:val="00E56811"/>
    <w:rsid w:val="00E56B3B"/>
    <w:rsid w:val="00E56BDB"/>
    <w:rsid w:val="00E56CD5"/>
    <w:rsid w:val="00E56DEA"/>
    <w:rsid w:val="00E57108"/>
    <w:rsid w:val="00E5739B"/>
    <w:rsid w:val="00E573EA"/>
    <w:rsid w:val="00E57405"/>
    <w:rsid w:val="00E574CB"/>
    <w:rsid w:val="00E5765C"/>
    <w:rsid w:val="00E576B2"/>
    <w:rsid w:val="00E57821"/>
    <w:rsid w:val="00E57877"/>
    <w:rsid w:val="00E57939"/>
    <w:rsid w:val="00E57991"/>
    <w:rsid w:val="00E57A91"/>
    <w:rsid w:val="00E57B58"/>
    <w:rsid w:val="00E57B73"/>
    <w:rsid w:val="00E57E79"/>
    <w:rsid w:val="00E60998"/>
    <w:rsid w:val="00E60FAD"/>
    <w:rsid w:val="00E610AE"/>
    <w:rsid w:val="00E61251"/>
    <w:rsid w:val="00E619B6"/>
    <w:rsid w:val="00E61A33"/>
    <w:rsid w:val="00E61B93"/>
    <w:rsid w:val="00E61BCB"/>
    <w:rsid w:val="00E61DEB"/>
    <w:rsid w:val="00E61E33"/>
    <w:rsid w:val="00E620A5"/>
    <w:rsid w:val="00E6237F"/>
    <w:rsid w:val="00E62B29"/>
    <w:rsid w:val="00E62BE0"/>
    <w:rsid w:val="00E62C0D"/>
    <w:rsid w:val="00E62C4B"/>
    <w:rsid w:val="00E62CF2"/>
    <w:rsid w:val="00E63114"/>
    <w:rsid w:val="00E6323E"/>
    <w:rsid w:val="00E634AF"/>
    <w:rsid w:val="00E63547"/>
    <w:rsid w:val="00E637F4"/>
    <w:rsid w:val="00E638A6"/>
    <w:rsid w:val="00E638DF"/>
    <w:rsid w:val="00E63952"/>
    <w:rsid w:val="00E63AF4"/>
    <w:rsid w:val="00E63E15"/>
    <w:rsid w:val="00E63E2A"/>
    <w:rsid w:val="00E63E72"/>
    <w:rsid w:val="00E64032"/>
    <w:rsid w:val="00E64263"/>
    <w:rsid w:val="00E64318"/>
    <w:rsid w:val="00E6465A"/>
    <w:rsid w:val="00E646E4"/>
    <w:rsid w:val="00E64B7C"/>
    <w:rsid w:val="00E64C9A"/>
    <w:rsid w:val="00E64CB7"/>
    <w:rsid w:val="00E64E4F"/>
    <w:rsid w:val="00E64EFC"/>
    <w:rsid w:val="00E64FE1"/>
    <w:rsid w:val="00E65061"/>
    <w:rsid w:val="00E650E0"/>
    <w:rsid w:val="00E6587F"/>
    <w:rsid w:val="00E65D43"/>
    <w:rsid w:val="00E660B8"/>
    <w:rsid w:val="00E660E6"/>
    <w:rsid w:val="00E661C1"/>
    <w:rsid w:val="00E663C9"/>
    <w:rsid w:val="00E664B0"/>
    <w:rsid w:val="00E66542"/>
    <w:rsid w:val="00E66964"/>
    <w:rsid w:val="00E66B5E"/>
    <w:rsid w:val="00E66C4E"/>
    <w:rsid w:val="00E66C6E"/>
    <w:rsid w:val="00E66EA9"/>
    <w:rsid w:val="00E67005"/>
    <w:rsid w:val="00E67321"/>
    <w:rsid w:val="00E67494"/>
    <w:rsid w:val="00E675EB"/>
    <w:rsid w:val="00E67776"/>
    <w:rsid w:val="00E677B9"/>
    <w:rsid w:val="00E6786B"/>
    <w:rsid w:val="00E6787F"/>
    <w:rsid w:val="00E67A12"/>
    <w:rsid w:val="00E67DC6"/>
    <w:rsid w:val="00E67EBB"/>
    <w:rsid w:val="00E67F40"/>
    <w:rsid w:val="00E70120"/>
    <w:rsid w:val="00E702A6"/>
    <w:rsid w:val="00E70650"/>
    <w:rsid w:val="00E707A1"/>
    <w:rsid w:val="00E708A8"/>
    <w:rsid w:val="00E708A9"/>
    <w:rsid w:val="00E70B46"/>
    <w:rsid w:val="00E70C29"/>
    <w:rsid w:val="00E70C4C"/>
    <w:rsid w:val="00E70D7B"/>
    <w:rsid w:val="00E70E09"/>
    <w:rsid w:val="00E70EC2"/>
    <w:rsid w:val="00E71131"/>
    <w:rsid w:val="00E71141"/>
    <w:rsid w:val="00E7129A"/>
    <w:rsid w:val="00E7186B"/>
    <w:rsid w:val="00E719A6"/>
    <w:rsid w:val="00E719EB"/>
    <w:rsid w:val="00E71CB2"/>
    <w:rsid w:val="00E71E3F"/>
    <w:rsid w:val="00E71E7A"/>
    <w:rsid w:val="00E71E9D"/>
    <w:rsid w:val="00E722E2"/>
    <w:rsid w:val="00E72463"/>
    <w:rsid w:val="00E724B4"/>
    <w:rsid w:val="00E724BD"/>
    <w:rsid w:val="00E72591"/>
    <w:rsid w:val="00E72A32"/>
    <w:rsid w:val="00E72D28"/>
    <w:rsid w:val="00E72E8C"/>
    <w:rsid w:val="00E72F62"/>
    <w:rsid w:val="00E72F83"/>
    <w:rsid w:val="00E730AC"/>
    <w:rsid w:val="00E730E5"/>
    <w:rsid w:val="00E73283"/>
    <w:rsid w:val="00E733E5"/>
    <w:rsid w:val="00E73516"/>
    <w:rsid w:val="00E73525"/>
    <w:rsid w:val="00E73CEF"/>
    <w:rsid w:val="00E73DA1"/>
    <w:rsid w:val="00E73DA3"/>
    <w:rsid w:val="00E73E0C"/>
    <w:rsid w:val="00E73E25"/>
    <w:rsid w:val="00E73EFF"/>
    <w:rsid w:val="00E7402A"/>
    <w:rsid w:val="00E74109"/>
    <w:rsid w:val="00E741C5"/>
    <w:rsid w:val="00E742CB"/>
    <w:rsid w:val="00E74313"/>
    <w:rsid w:val="00E743A2"/>
    <w:rsid w:val="00E7446D"/>
    <w:rsid w:val="00E745EC"/>
    <w:rsid w:val="00E7496A"/>
    <w:rsid w:val="00E74998"/>
    <w:rsid w:val="00E749C6"/>
    <w:rsid w:val="00E749F8"/>
    <w:rsid w:val="00E74C86"/>
    <w:rsid w:val="00E74D63"/>
    <w:rsid w:val="00E74ECB"/>
    <w:rsid w:val="00E74FE1"/>
    <w:rsid w:val="00E751C1"/>
    <w:rsid w:val="00E7529D"/>
    <w:rsid w:val="00E75363"/>
    <w:rsid w:val="00E753CA"/>
    <w:rsid w:val="00E755C6"/>
    <w:rsid w:val="00E755D8"/>
    <w:rsid w:val="00E755DB"/>
    <w:rsid w:val="00E7575E"/>
    <w:rsid w:val="00E75809"/>
    <w:rsid w:val="00E75B32"/>
    <w:rsid w:val="00E75C0C"/>
    <w:rsid w:val="00E75D5D"/>
    <w:rsid w:val="00E75E95"/>
    <w:rsid w:val="00E75F57"/>
    <w:rsid w:val="00E76351"/>
    <w:rsid w:val="00E7638C"/>
    <w:rsid w:val="00E7685E"/>
    <w:rsid w:val="00E76979"/>
    <w:rsid w:val="00E76B27"/>
    <w:rsid w:val="00E76B81"/>
    <w:rsid w:val="00E76CAC"/>
    <w:rsid w:val="00E7700E"/>
    <w:rsid w:val="00E77014"/>
    <w:rsid w:val="00E77015"/>
    <w:rsid w:val="00E77087"/>
    <w:rsid w:val="00E772AE"/>
    <w:rsid w:val="00E7730E"/>
    <w:rsid w:val="00E8038F"/>
    <w:rsid w:val="00E804D7"/>
    <w:rsid w:val="00E80A7A"/>
    <w:rsid w:val="00E80B73"/>
    <w:rsid w:val="00E80D9B"/>
    <w:rsid w:val="00E80F4A"/>
    <w:rsid w:val="00E81145"/>
    <w:rsid w:val="00E812FD"/>
    <w:rsid w:val="00E817F3"/>
    <w:rsid w:val="00E819A1"/>
    <w:rsid w:val="00E819A8"/>
    <w:rsid w:val="00E81BB8"/>
    <w:rsid w:val="00E81C39"/>
    <w:rsid w:val="00E81CF5"/>
    <w:rsid w:val="00E81D27"/>
    <w:rsid w:val="00E81D3A"/>
    <w:rsid w:val="00E8217A"/>
    <w:rsid w:val="00E82268"/>
    <w:rsid w:val="00E822AF"/>
    <w:rsid w:val="00E823BC"/>
    <w:rsid w:val="00E82464"/>
    <w:rsid w:val="00E82763"/>
    <w:rsid w:val="00E82802"/>
    <w:rsid w:val="00E82968"/>
    <w:rsid w:val="00E82B64"/>
    <w:rsid w:val="00E82CFF"/>
    <w:rsid w:val="00E82EF0"/>
    <w:rsid w:val="00E83200"/>
    <w:rsid w:val="00E8329B"/>
    <w:rsid w:val="00E833E9"/>
    <w:rsid w:val="00E83712"/>
    <w:rsid w:val="00E83765"/>
    <w:rsid w:val="00E837CB"/>
    <w:rsid w:val="00E83A21"/>
    <w:rsid w:val="00E83A6D"/>
    <w:rsid w:val="00E83B7A"/>
    <w:rsid w:val="00E83D06"/>
    <w:rsid w:val="00E83E21"/>
    <w:rsid w:val="00E8414C"/>
    <w:rsid w:val="00E841A7"/>
    <w:rsid w:val="00E84292"/>
    <w:rsid w:val="00E842D4"/>
    <w:rsid w:val="00E842E4"/>
    <w:rsid w:val="00E844DE"/>
    <w:rsid w:val="00E84561"/>
    <w:rsid w:val="00E8473E"/>
    <w:rsid w:val="00E8477E"/>
    <w:rsid w:val="00E84A85"/>
    <w:rsid w:val="00E84EDB"/>
    <w:rsid w:val="00E84F58"/>
    <w:rsid w:val="00E8505A"/>
    <w:rsid w:val="00E85213"/>
    <w:rsid w:val="00E853F2"/>
    <w:rsid w:val="00E85671"/>
    <w:rsid w:val="00E856E1"/>
    <w:rsid w:val="00E856ED"/>
    <w:rsid w:val="00E8576D"/>
    <w:rsid w:val="00E8579C"/>
    <w:rsid w:val="00E85825"/>
    <w:rsid w:val="00E85988"/>
    <w:rsid w:val="00E85DE3"/>
    <w:rsid w:val="00E85EBB"/>
    <w:rsid w:val="00E86130"/>
    <w:rsid w:val="00E8616B"/>
    <w:rsid w:val="00E863E5"/>
    <w:rsid w:val="00E86485"/>
    <w:rsid w:val="00E8661F"/>
    <w:rsid w:val="00E86763"/>
    <w:rsid w:val="00E869BE"/>
    <w:rsid w:val="00E86C30"/>
    <w:rsid w:val="00E86C7F"/>
    <w:rsid w:val="00E86D74"/>
    <w:rsid w:val="00E86DB4"/>
    <w:rsid w:val="00E86E0B"/>
    <w:rsid w:val="00E86E45"/>
    <w:rsid w:val="00E86F07"/>
    <w:rsid w:val="00E87235"/>
    <w:rsid w:val="00E872AB"/>
    <w:rsid w:val="00E874DA"/>
    <w:rsid w:val="00E875C7"/>
    <w:rsid w:val="00E87649"/>
    <w:rsid w:val="00E878E3"/>
    <w:rsid w:val="00E87AAD"/>
    <w:rsid w:val="00E87C0F"/>
    <w:rsid w:val="00E87D98"/>
    <w:rsid w:val="00E87E59"/>
    <w:rsid w:val="00E9036E"/>
    <w:rsid w:val="00E903AC"/>
    <w:rsid w:val="00E903FA"/>
    <w:rsid w:val="00E9098E"/>
    <w:rsid w:val="00E909FB"/>
    <w:rsid w:val="00E90A86"/>
    <w:rsid w:val="00E90BBC"/>
    <w:rsid w:val="00E90D46"/>
    <w:rsid w:val="00E90E14"/>
    <w:rsid w:val="00E90FD1"/>
    <w:rsid w:val="00E910A1"/>
    <w:rsid w:val="00E91363"/>
    <w:rsid w:val="00E91393"/>
    <w:rsid w:val="00E9151A"/>
    <w:rsid w:val="00E915F1"/>
    <w:rsid w:val="00E917B6"/>
    <w:rsid w:val="00E91826"/>
    <w:rsid w:val="00E91D35"/>
    <w:rsid w:val="00E91F9F"/>
    <w:rsid w:val="00E920B0"/>
    <w:rsid w:val="00E92218"/>
    <w:rsid w:val="00E9223D"/>
    <w:rsid w:val="00E923C2"/>
    <w:rsid w:val="00E92564"/>
    <w:rsid w:val="00E926C7"/>
    <w:rsid w:val="00E92BD8"/>
    <w:rsid w:val="00E92FD6"/>
    <w:rsid w:val="00E930D6"/>
    <w:rsid w:val="00E93175"/>
    <w:rsid w:val="00E933F2"/>
    <w:rsid w:val="00E936A3"/>
    <w:rsid w:val="00E936E6"/>
    <w:rsid w:val="00E93971"/>
    <w:rsid w:val="00E93A74"/>
    <w:rsid w:val="00E93BE6"/>
    <w:rsid w:val="00E93C7F"/>
    <w:rsid w:val="00E940EF"/>
    <w:rsid w:val="00E941A7"/>
    <w:rsid w:val="00E94406"/>
    <w:rsid w:val="00E946C1"/>
    <w:rsid w:val="00E948DE"/>
    <w:rsid w:val="00E94B04"/>
    <w:rsid w:val="00E94F0D"/>
    <w:rsid w:val="00E94F4D"/>
    <w:rsid w:val="00E94F55"/>
    <w:rsid w:val="00E951D2"/>
    <w:rsid w:val="00E953ED"/>
    <w:rsid w:val="00E95433"/>
    <w:rsid w:val="00E95729"/>
    <w:rsid w:val="00E95C0F"/>
    <w:rsid w:val="00E95DAE"/>
    <w:rsid w:val="00E96297"/>
    <w:rsid w:val="00E9665C"/>
    <w:rsid w:val="00E9666E"/>
    <w:rsid w:val="00E96716"/>
    <w:rsid w:val="00E96831"/>
    <w:rsid w:val="00E96B28"/>
    <w:rsid w:val="00E96C1F"/>
    <w:rsid w:val="00E96D44"/>
    <w:rsid w:val="00E96E23"/>
    <w:rsid w:val="00E97075"/>
    <w:rsid w:val="00E97117"/>
    <w:rsid w:val="00E972C6"/>
    <w:rsid w:val="00E97443"/>
    <w:rsid w:val="00E97651"/>
    <w:rsid w:val="00E97854"/>
    <w:rsid w:val="00E97913"/>
    <w:rsid w:val="00E97ACC"/>
    <w:rsid w:val="00E97BA7"/>
    <w:rsid w:val="00EA00F0"/>
    <w:rsid w:val="00EA0119"/>
    <w:rsid w:val="00EA0233"/>
    <w:rsid w:val="00EA08C3"/>
    <w:rsid w:val="00EA0969"/>
    <w:rsid w:val="00EA0A99"/>
    <w:rsid w:val="00EA0B7F"/>
    <w:rsid w:val="00EA0C43"/>
    <w:rsid w:val="00EA0D54"/>
    <w:rsid w:val="00EA0FC7"/>
    <w:rsid w:val="00EA108A"/>
    <w:rsid w:val="00EA114C"/>
    <w:rsid w:val="00EA11A3"/>
    <w:rsid w:val="00EA15D5"/>
    <w:rsid w:val="00EA1A99"/>
    <w:rsid w:val="00EA1B07"/>
    <w:rsid w:val="00EA1BCF"/>
    <w:rsid w:val="00EA1DEC"/>
    <w:rsid w:val="00EA1EB4"/>
    <w:rsid w:val="00EA2410"/>
    <w:rsid w:val="00EA28E8"/>
    <w:rsid w:val="00EA292C"/>
    <w:rsid w:val="00EA2A22"/>
    <w:rsid w:val="00EA2CDA"/>
    <w:rsid w:val="00EA2F1B"/>
    <w:rsid w:val="00EA320E"/>
    <w:rsid w:val="00EA33B9"/>
    <w:rsid w:val="00EA3848"/>
    <w:rsid w:val="00EA3922"/>
    <w:rsid w:val="00EA3C3B"/>
    <w:rsid w:val="00EA3E20"/>
    <w:rsid w:val="00EA3E4A"/>
    <w:rsid w:val="00EA4027"/>
    <w:rsid w:val="00EA407C"/>
    <w:rsid w:val="00EA40F9"/>
    <w:rsid w:val="00EA4472"/>
    <w:rsid w:val="00EA4653"/>
    <w:rsid w:val="00EA46F2"/>
    <w:rsid w:val="00EA47DB"/>
    <w:rsid w:val="00EA4836"/>
    <w:rsid w:val="00EA48EE"/>
    <w:rsid w:val="00EA4963"/>
    <w:rsid w:val="00EA4B98"/>
    <w:rsid w:val="00EA4CED"/>
    <w:rsid w:val="00EA56AB"/>
    <w:rsid w:val="00EA5712"/>
    <w:rsid w:val="00EA57E1"/>
    <w:rsid w:val="00EA5923"/>
    <w:rsid w:val="00EA5ADB"/>
    <w:rsid w:val="00EA5FA5"/>
    <w:rsid w:val="00EA61AD"/>
    <w:rsid w:val="00EA638F"/>
    <w:rsid w:val="00EA6396"/>
    <w:rsid w:val="00EA6497"/>
    <w:rsid w:val="00EA6566"/>
    <w:rsid w:val="00EA66EA"/>
    <w:rsid w:val="00EA673C"/>
    <w:rsid w:val="00EA691D"/>
    <w:rsid w:val="00EA7129"/>
    <w:rsid w:val="00EA7402"/>
    <w:rsid w:val="00EA76AD"/>
    <w:rsid w:val="00EA78D5"/>
    <w:rsid w:val="00EA7AEE"/>
    <w:rsid w:val="00EA7D88"/>
    <w:rsid w:val="00EB00B1"/>
    <w:rsid w:val="00EB0510"/>
    <w:rsid w:val="00EB055D"/>
    <w:rsid w:val="00EB0663"/>
    <w:rsid w:val="00EB06F5"/>
    <w:rsid w:val="00EB0733"/>
    <w:rsid w:val="00EB0E10"/>
    <w:rsid w:val="00EB0F98"/>
    <w:rsid w:val="00EB112E"/>
    <w:rsid w:val="00EB1171"/>
    <w:rsid w:val="00EB12B2"/>
    <w:rsid w:val="00EB12EA"/>
    <w:rsid w:val="00EB143E"/>
    <w:rsid w:val="00EB155B"/>
    <w:rsid w:val="00EB1645"/>
    <w:rsid w:val="00EB1BCB"/>
    <w:rsid w:val="00EB1BE3"/>
    <w:rsid w:val="00EB1C74"/>
    <w:rsid w:val="00EB1ECD"/>
    <w:rsid w:val="00EB1EFA"/>
    <w:rsid w:val="00EB1F17"/>
    <w:rsid w:val="00EB217E"/>
    <w:rsid w:val="00EB2200"/>
    <w:rsid w:val="00EB2596"/>
    <w:rsid w:val="00EB262C"/>
    <w:rsid w:val="00EB26F6"/>
    <w:rsid w:val="00EB28C7"/>
    <w:rsid w:val="00EB2995"/>
    <w:rsid w:val="00EB2CA0"/>
    <w:rsid w:val="00EB2DD7"/>
    <w:rsid w:val="00EB2E2C"/>
    <w:rsid w:val="00EB301B"/>
    <w:rsid w:val="00EB3071"/>
    <w:rsid w:val="00EB3221"/>
    <w:rsid w:val="00EB33A2"/>
    <w:rsid w:val="00EB3611"/>
    <w:rsid w:val="00EB36F5"/>
    <w:rsid w:val="00EB37A3"/>
    <w:rsid w:val="00EB3A75"/>
    <w:rsid w:val="00EB4172"/>
    <w:rsid w:val="00EB41C6"/>
    <w:rsid w:val="00EB4335"/>
    <w:rsid w:val="00EB4496"/>
    <w:rsid w:val="00EB4A8D"/>
    <w:rsid w:val="00EB4C02"/>
    <w:rsid w:val="00EB4C88"/>
    <w:rsid w:val="00EB4CF2"/>
    <w:rsid w:val="00EB4D74"/>
    <w:rsid w:val="00EB4E08"/>
    <w:rsid w:val="00EB4E62"/>
    <w:rsid w:val="00EB5083"/>
    <w:rsid w:val="00EB56B6"/>
    <w:rsid w:val="00EB5A3B"/>
    <w:rsid w:val="00EB5B35"/>
    <w:rsid w:val="00EB5B4D"/>
    <w:rsid w:val="00EB5D27"/>
    <w:rsid w:val="00EB5FC2"/>
    <w:rsid w:val="00EB661A"/>
    <w:rsid w:val="00EB7837"/>
    <w:rsid w:val="00EB79CE"/>
    <w:rsid w:val="00EB7B28"/>
    <w:rsid w:val="00EB7B58"/>
    <w:rsid w:val="00EB7B96"/>
    <w:rsid w:val="00EB7BB9"/>
    <w:rsid w:val="00EB7C42"/>
    <w:rsid w:val="00EB7D1A"/>
    <w:rsid w:val="00EB7DD3"/>
    <w:rsid w:val="00EB7E50"/>
    <w:rsid w:val="00EC0364"/>
    <w:rsid w:val="00EC03DC"/>
    <w:rsid w:val="00EC0483"/>
    <w:rsid w:val="00EC04CE"/>
    <w:rsid w:val="00EC0630"/>
    <w:rsid w:val="00EC065F"/>
    <w:rsid w:val="00EC06B5"/>
    <w:rsid w:val="00EC0CDA"/>
    <w:rsid w:val="00EC0F82"/>
    <w:rsid w:val="00EC1224"/>
    <w:rsid w:val="00EC1342"/>
    <w:rsid w:val="00EC14C1"/>
    <w:rsid w:val="00EC15D0"/>
    <w:rsid w:val="00EC1934"/>
    <w:rsid w:val="00EC198F"/>
    <w:rsid w:val="00EC1AA8"/>
    <w:rsid w:val="00EC1BD8"/>
    <w:rsid w:val="00EC1DA4"/>
    <w:rsid w:val="00EC1EC9"/>
    <w:rsid w:val="00EC21BA"/>
    <w:rsid w:val="00EC22A4"/>
    <w:rsid w:val="00EC23C8"/>
    <w:rsid w:val="00EC24C0"/>
    <w:rsid w:val="00EC27AD"/>
    <w:rsid w:val="00EC28B6"/>
    <w:rsid w:val="00EC28D6"/>
    <w:rsid w:val="00EC2B3D"/>
    <w:rsid w:val="00EC2C0D"/>
    <w:rsid w:val="00EC2C62"/>
    <w:rsid w:val="00EC2CDF"/>
    <w:rsid w:val="00EC32F7"/>
    <w:rsid w:val="00EC3300"/>
    <w:rsid w:val="00EC36AC"/>
    <w:rsid w:val="00EC3729"/>
    <w:rsid w:val="00EC39FD"/>
    <w:rsid w:val="00EC3BBF"/>
    <w:rsid w:val="00EC3E5B"/>
    <w:rsid w:val="00EC3EEC"/>
    <w:rsid w:val="00EC3EF9"/>
    <w:rsid w:val="00EC406E"/>
    <w:rsid w:val="00EC4447"/>
    <w:rsid w:val="00EC458B"/>
    <w:rsid w:val="00EC4604"/>
    <w:rsid w:val="00EC4CF4"/>
    <w:rsid w:val="00EC4D7C"/>
    <w:rsid w:val="00EC4E84"/>
    <w:rsid w:val="00EC4F7F"/>
    <w:rsid w:val="00EC505D"/>
    <w:rsid w:val="00EC5211"/>
    <w:rsid w:val="00EC5924"/>
    <w:rsid w:val="00EC5B00"/>
    <w:rsid w:val="00EC5DD9"/>
    <w:rsid w:val="00EC6214"/>
    <w:rsid w:val="00EC638A"/>
    <w:rsid w:val="00EC6836"/>
    <w:rsid w:val="00EC6871"/>
    <w:rsid w:val="00EC6910"/>
    <w:rsid w:val="00EC6BA5"/>
    <w:rsid w:val="00EC6E27"/>
    <w:rsid w:val="00EC7527"/>
    <w:rsid w:val="00EC77AE"/>
    <w:rsid w:val="00EC79D4"/>
    <w:rsid w:val="00EC7C0F"/>
    <w:rsid w:val="00EC7CEA"/>
    <w:rsid w:val="00EC7D58"/>
    <w:rsid w:val="00EC7EC9"/>
    <w:rsid w:val="00EC7F25"/>
    <w:rsid w:val="00ED026C"/>
    <w:rsid w:val="00ED04A7"/>
    <w:rsid w:val="00ED04B8"/>
    <w:rsid w:val="00ED0A6B"/>
    <w:rsid w:val="00ED0C72"/>
    <w:rsid w:val="00ED0C88"/>
    <w:rsid w:val="00ED0D2F"/>
    <w:rsid w:val="00ED0EEB"/>
    <w:rsid w:val="00ED10AC"/>
    <w:rsid w:val="00ED10AD"/>
    <w:rsid w:val="00ED10B6"/>
    <w:rsid w:val="00ED12D5"/>
    <w:rsid w:val="00ED15AF"/>
    <w:rsid w:val="00ED16E1"/>
    <w:rsid w:val="00ED1908"/>
    <w:rsid w:val="00ED1983"/>
    <w:rsid w:val="00ED1CE3"/>
    <w:rsid w:val="00ED1E89"/>
    <w:rsid w:val="00ED1FED"/>
    <w:rsid w:val="00ED20D1"/>
    <w:rsid w:val="00ED2105"/>
    <w:rsid w:val="00ED21CE"/>
    <w:rsid w:val="00ED24AA"/>
    <w:rsid w:val="00ED28B3"/>
    <w:rsid w:val="00ED2A6C"/>
    <w:rsid w:val="00ED2CE1"/>
    <w:rsid w:val="00ED2E35"/>
    <w:rsid w:val="00ED2FC5"/>
    <w:rsid w:val="00ED3068"/>
    <w:rsid w:val="00ED346E"/>
    <w:rsid w:val="00ED35AC"/>
    <w:rsid w:val="00ED36CB"/>
    <w:rsid w:val="00ED3ABB"/>
    <w:rsid w:val="00ED3BA0"/>
    <w:rsid w:val="00ED3D40"/>
    <w:rsid w:val="00ED3DD0"/>
    <w:rsid w:val="00ED3DDA"/>
    <w:rsid w:val="00ED3EA2"/>
    <w:rsid w:val="00ED3F9B"/>
    <w:rsid w:val="00ED3FB0"/>
    <w:rsid w:val="00ED400A"/>
    <w:rsid w:val="00ED4036"/>
    <w:rsid w:val="00ED42B0"/>
    <w:rsid w:val="00ED42C7"/>
    <w:rsid w:val="00ED43AC"/>
    <w:rsid w:val="00ED4570"/>
    <w:rsid w:val="00ED4652"/>
    <w:rsid w:val="00ED47E3"/>
    <w:rsid w:val="00ED48B3"/>
    <w:rsid w:val="00ED490F"/>
    <w:rsid w:val="00ED4966"/>
    <w:rsid w:val="00ED49CB"/>
    <w:rsid w:val="00ED4AFB"/>
    <w:rsid w:val="00ED5242"/>
    <w:rsid w:val="00ED528E"/>
    <w:rsid w:val="00ED52D9"/>
    <w:rsid w:val="00ED557A"/>
    <w:rsid w:val="00ED5729"/>
    <w:rsid w:val="00ED57FB"/>
    <w:rsid w:val="00ED589A"/>
    <w:rsid w:val="00ED58D5"/>
    <w:rsid w:val="00ED59EA"/>
    <w:rsid w:val="00ED5A71"/>
    <w:rsid w:val="00ED5B19"/>
    <w:rsid w:val="00ED5B1F"/>
    <w:rsid w:val="00ED5CA7"/>
    <w:rsid w:val="00ED5CDA"/>
    <w:rsid w:val="00ED5D10"/>
    <w:rsid w:val="00ED5D67"/>
    <w:rsid w:val="00ED5EA3"/>
    <w:rsid w:val="00ED5F34"/>
    <w:rsid w:val="00ED61DF"/>
    <w:rsid w:val="00ED635A"/>
    <w:rsid w:val="00ED652D"/>
    <w:rsid w:val="00ED667F"/>
    <w:rsid w:val="00ED67DA"/>
    <w:rsid w:val="00ED6A41"/>
    <w:rsid w:val="00ED6AAA"/>
    <w:rsid w:val="00ED6B36"/>
    <w:rsid w:val="00ED6F29"/>
    <w:rsid w:val="00ED729F"/>
    <w:rsid w:val="00ED7325"/>
    <w:rsid w:val="00ED736F"/>
    <w:rsid w:val="00ED750A"/>
    <w:rsid w:val="00ED762D"/>
    <w:rsid w:val="00ED78C4"/>
    <w:rsid w:val="00ED79AB"/>
    <w:rsid w:val="00ED7AE2"/>
    <w:rsid w:val="00ED7D0E"/>
    <w:rsid w:val="00ED7F21"/>
    <w:rsid w:val="00EE0040"/>
    <w:rsid w:val="00EE0048"/>
    <w:rsid w:val="00EE0583"/>
    <w:rsid w:val="00EE06E5"/>
    <w:rsid w:val="00EE0770"/>
    <w:rsid w:val="00EE07C4"/>
    <w:rsid w:val="00EE09C8"/>
    <w:rsid w:val="00EE0A62"/>
    <w:rsid w:val="00EE0AD8"/>
    <w:rsid w:val="00EE0B62"/>
    <w:rsid w:val="00EE0BC4"/>
    <w:rsid w:val="00EE10B2"/>
    <w:rsid w:val="00EE11B8"/>
    <w:rsid w:val="00EE12B2"/>
    <w:rsid w:val="00EE15C3"/>
    <w:rsid w:val="00EE1988"/>
    <w:rsid w:val="00EE1B0D"/>
    <w:rsid w:val="00EE1B52"/>
    <w:rsid w:val="00EE1DEF"/>
    <w:rsid w:val="00EE1E0C"/>
    <w:rsid w:val="00EE2338"/>
    <w:rsid w:val="00EE2433"/>
    <w:rsid w:val="00EE2766"/>
    <w:rsid w:val="00EE294B"/>
    <w:rsid w:val="00EE29D1"/>
    <w:rsid w:val="00EE2B31"/>
    <w:rsid w:val="00EE2DD5"/>
    <w:rsid w:val="00EE3212"/>
    <w:rsid w:val="00EE3361"/>
    <w:rsid w:val="00EE33DE"/>
    <w:rsid w:val="00EE34C1"/>
    <w:rsid w:val="00EE3694"/>
    <w:rsid w:val="00EE36E1"/>
    <w:rsid w:val="00EE380E"/>
    <w:rsid w:val="00EE39A6"/>
    <w:rsid w:val="00EE39EC"/>
    <w:rsid w:val="00EE3A16"/>
    <w:rsid w:val="00EE3A26"/>
    <w:rsid w:val="00EE3AA6"/>
    <w:rsid w:val="00EE3ADD"/>
    <w:rsid w:val="00EE3B55"/>
    <w:rsid w:val="00EE3EB2"/>
    <w:rsid w:val="00EE3F16"/>
    <w:rsid w:val="00EE4096"/>
    <w:rsid w:val="00EE4596"/>
    <w:rsid w:val="00EE479B"/>
    <w:rsid w:val="00EE486F"/>
    <w:rsid w:val="00EE4966"/>
    <w:rsid w:val="00EE4B0E"/>
    <w:rsid w:val="00EE4B7C"/>
    <w:rsid w:val="00EE4E91"/>
    <w:rsid w:val="00EE4F89"/>
    <w:rsid w:val="00EE515C"/>
    <w:rsid w:val="00EE51A7"/>
    <w:rsid w:val="00EE51FC"/>
    <w:rsid w:val="00EE54F0"/>
    <w:rsid w:val="00EE56C2"/>
    <w:rsid w:val="00EE5A08"/>
    <w:rsid w:val="00EE5ABC"/>
    <w:rsid w:val="00EE5DB0"/>
    <w:rsid w:val="00EE5E87"/>
    <w:rsid w:val="00EE6350"/>
    <w:rsid w:val="00EE66E0"/>
    <w:rsid w:val="00EE6BA6"/>
    <w:rsid w:val="00EE6C21"/>
    <w:rsid w:val="00EE6C8C"/>
    <w:rsid w:val="00EE701B"/>
    <w:rsid w:val="00EE703A"/>
    <w:rsid w:val="00EE7184"/>
    <w:rsid w:val="00EE71F2"/>
    <w:rsid w:val="00EE72DA"/>
    <w:rsid w:val="00EE7388"/>
    <w:rsid w:val="00EE73D5"/>
    <w:rsid w:val="00EE74AE"/>
    <w:rsid w:val="00EE759F"/>
    <w:rsid w:val="00EE77C4"/>
    <w:rsid w:val="00EE7C52"/>
    <w:rsid w:val="00EE7E81"/>
    <w:rsid w:val="00EF032F"/>
    <w:rsid w:val="00EF040C"/>
    <w:rsid w:val="00EF05DE"/>
    <w:rsid w:val="00EF06F6"/>
    <w:rsid w:val="00EF0746"/>
    <w:rsid w:val="00EF086E"/>
    <w:rsid w:val="00EF08F2"/>
    <w:rsid w:val="00EF0975"/>
    <w:rsid w:val="00EF0A1C"/>
    <w:rsid w:val="00EF0A32"/>
    <w:rsid w:val="00EF0A4B"/>
    <w:rsid w:val="00EF0ACF"/>
    <w:rsid w:val="00EF0AF5"/>
    <w:rsid w:val="00EF0B95"/>
    <w:rsid w:val="00EF0DCE"/>
    <w:rsid w:val="00EF0EA1"/>
    <w:rsid w:val="00EF0FCF"/>
    <w:rsid w:val="00EF1037"/>
    <w:rsid w:val="00EF1055"/>
    <w:rsid w:val="00EF11A5"/>
    <w:rsid w:val="00EF1821"/>
    <w:rsid w:val="00EF1964"/>
    <w:rsid w:val="00EF1BDB"/>
    <w:rsid w:val="00EF1C35"/>
    <w:rsid w:val="00EF1C67"/>
    <w:rsid w:val="00EF1E93"/>
    <w:rsid w:val="00EF21AB"/>
    <w:rsid w:val="00EF21BD"/>
    <w:rsid w:val="00EF221F"/>
    <w:rsid w:val="00EF22FB"/>
    <w:rsid w:val="00EF2496"/>
    <w:rsid w:val="00EF24C2"/>
    <w:rsid w:val="00EF25C2"/>
    <w:rsid w:val="00EF26BB"/>
    <w:rsid w:val="00EF2A94"/>
    <w:rsid w:val="00EF2D60"/>
    <w:rsid w:val="00EF2FB5"/>
    <w:rsid w:val="00EF3164"/>
    <w:rsid w:val="00EF3274"/>
    <w:rsid w:val="00EF32BF"/>
    <w:rsid w:val="00EF3472"/>
    <w:rsid w:val="00EF34CE"/>
    <w:rsid w:val="00EF3BED"/>
    <w:rsid w:val="00EF3C03"/>
    <w:rsid w:val="00EF3C10"/>
    <w:rsid w:val="00EF40B2"/>
    <w:rsid w:val="00EF40D4"/>
    <w:rsid w:val="00EF4155"/>
    <w:rsid w:val="00EF49CC"/>
    <w:rsid w:val="00EF4B35"/>
    <w:rsid w:val="00EF4C16"/>
    <w:rsid w:val="00EF4D4F"/>
    <w:rsid w:val="00EF4EC1"/>
    <w:rsid w:val="00EF50A9"/>
    <w:rsid w:val="00EF5265"/>
    <w:rsid w:val="00EF5274"/>
    <w:rsid w:val="00EF5831"/>
    <w:rsid w:val="00EF5EBA"/>
    <w:rsid w:val="00EF5FA5"/>
    <w:rsid w:val="00EF6030"/>
    <w:rsid w:val="00EF61AD"/>
    <w:rsid w:val="00EF648D"/>
    <w:rsid w:val="00EF6523"/>
    <w:rsid w:val="00EF6738"/>
    <w:rsid w:val="00EF675C"/>
    <w:rsid w:val="00EF69D3"/>
    <w:rsid w:val="00EF6B8F"/>
    <w:rsid w:val="00EF6BFD"/>
    <w:rsid w:val="00EF6D02"/>
    <w:rsid w:val="00EF6E4C"/>
    <w:rsid w:val="00EF7584"/>
    <w:rsid w:val="00EF76B6"/>
    <w:rsid w:val="00EF7914"/>
    <w:rsid w:val="00EF7C4F"/>
    <w:rsid w:val="00EF7C79"/>
    <w:rsid w:val="00EF7E9E"/>
    <w:rsid w:val="00F00171"/>
    <w:rsid w:val="00F003F9"/>
    <w:rsid w:val="00F004A4"/>
    <w:rsid w:val="00F006A2"/>
    <w:rsid w:val="00F00762"/>
    <w:rsid w:val="00F007C6"/>
    <w:rsid w:val="00F00A51"/>
    <w:rsid w:val="00F00A97"/>
    <w:rsid w:val="00F0102F"/>
    <w:rsid w:val="00F0121F"/>
    <w:rsid w:val="00F01560"/>
    <w:rsid w:val="00F01620"/>
    <w:rsid w:val="00F01809"/>
    <w:rsid w:val="00F01C48"/>
    <w:rsid w:val="00F01C6B"/>
    <w:rsid w:val="00F01DAA"/>
    <w:rsid w:val="00F020D5"/>
    <w:rsid w:val="00F0215F"/>
    <w:rsid w:val="00F0216A"/>
    <w:rsid w:val="00F02521"/>
    <w:rsid w:val="00F02527"/>
    <w:rsid w:val="00F027E1"/>
    <w:rsid w:val="00F027F1"/>
    <w:rsid w:val="00F02852"/>
    <w:rsid w:val="00F028E9"/>
    <w:rsid w:val="00F0318F"/>
    <w:rsid w:val="00F03210"/>
    <w:rsid w:val="00F032AC"/>
    <w:rsid w:val="00F0346B"/>
    <w:rsid w:val="00F03603"/>
    <w:rsid w:val="00F03653"/>
    <w:rsid w:val="00F03CAA"/>
    <w:rsid w:val="00F03DB9"/>
    <w:rsid w:val="00F03DCA"/>
    <w:rsid w:val="00F03F7D"/>
    <w:rsid w:val="00F0416A"/>
    <w:rsid w:val="00F042BE"/>
    <w:rsid w:val="00F0431A"/>
    <w:rsid w:val="00F0432A"/>
    <w:rsid w:val="00F0464F"/>
    <w:rsid w:val="00F04890"/>
    <w:rsid w:val="00F04998"/>
    <w:rsid w:val="00F04A41"/>
    <w:rsid w:val="00F04E53"/>
    <w:rsid w:val="00F04F38"/>
    <w:rsid w:val="00F04FD2"/>
    <w:rsid w:val="00F0505D"/>
    <w:rsid w:val="00F050D6"/>
    <w:rsid w:val="00F051B1"/>
    <w:rsid w:val="00F053FA"/>
    <w:rsid w:val="00F055D8"/>
    <w:rsid w:val="00F056F6"/>
    <w:rsid w:val="00F05813"/>
    <w:rsid w:val="00F05B75"/>
    <w:rsid w:val="00F05CB9"/>
    <w:rsid w:val="00F05D73"/>
    <w:rsid w:val="00F0612D"/>
    <w:rsid w:val="00F06524"/>
    <w:rsid w:val="00F066EE"/>
    <w:rsid w:val="00F0679A"/>
    <w:rsid w:val="00F06828"/>
    <w:rsid w:val="00F06A04"/>
    <w:rsid w:val="00F06E93"/>
    <w:rsid w:val="00F06EF9"/>
    <w:rsid w:val="00F06F32"/>
    <w:rsid w:val="00F06FEB"/>
    <w:rsid w:val="00F073F3"/>
    <w:rsid w:val="00F0764F"/>
    <w:rsid w:val="00F07764"/>
    <w:rsid w:val="00F07858"/>
    <w:rsid w:val="00F07873"/>
    <w:rsid w:val="00F07A0F"/>
    <w:rsid w:val="00F10362"/>
    <w:rsid w:val="00F1049E"/>
    <w:rsid w:val="00F104D0"/>
    <w:rsid w:val="00F10548"/>
    <w:rsid w:val="00F1063A"/>
    <w:rsid w:val="00F10933"/>
    <w:rsid w:val="00F10B87"/>
    <w:rsid w:val="00F10E99"/>
    <w:rsid w:val="00F11045"/>
    <w:rsid w:val="00F11099"/>
    <w:rsid w:val="00F11756"/>
    <w:rsid w:val="00F11ACD"/>
    <w:rsid w:val="00F11B79"/>
    <w:rsid w:val="00F11C84"/>
    <w:rsid w:val="00F12063"/>
    <w:rsid w:val="00F121FE"/>
    <w:rsid w:val="00F12219"/>
    <w:rsid w:val="00F12418"/>
    <w:rsid w:val="00F12A25"/>
    <w:rsid w:val="00F12AAF"/>
    <w:rsid w:val="00F12BEF"/>
    <w:rsid w:val="00F12C81"/>
    <w:rsid w:val="00F12C8B"/>
    <w:rsid w:val="00F12CC2"/>
    <w:rsid w:val="00F12E16"/>
    <w:rsid w:val="00F133B2"/>
    <w:rsid w:val="00F133DC"/>
    <w:rsid w:val="00F13454"/>
    <w:rsid w:val="00F13686"/>
    <w:rsid w:val="00F1376D"/>
    <w:rsid w:val="00F137BB"/>
    <w:rsid w:val="00F1380C"/>
    <w:rsid w:val="00F13899"/>
    <w:rsid w:val="00F13A39"/>
    <w:rsid w:val="00F13B1C"/>
    <w:rsid w:val="00F13D46"/>
    <w:rsid w:val="00F13FAF"/>
    <w:rsid w:val="00F140A1"/>
    <w:rsid w:val="00F140E3"/>
    <w:rsid w:val="00F14121"/>
    <w:rsid w:val="00F1417D"/>
    <w:rsid w:val="00F14364"/>
    <w:rsid w:val="00F14400"/>
    <w:rsid w:val="00F14412"/>
    <w:rsid w:val="00F144B9"/>
    <w:rsid w:val="00F14509"/>
    <w:rsid w:val="00F14698"/>
    <w:rsid w:val="00F14B29"/>
    <w:rsid w:val="00F14F41"/>
    <w:rsid w:val="00F15016"/>
    <w:rsid w:val="00F15033"/>
    <w:rsid w:val="00F15194"/>
    <w:rsid w:val="00F15418"/>
    <w:rsid w:val="00F15448"/>
    <w:rsid w:val="00F154DD"/>
    <w:rsid w:val="00F15C51"/>
    <w:rsid w:val="00F15C92"/>
    <w:rsid w:val="00F16670"/>
    <w:rsid w:val="00F1669B"/>
    <w:rsid w:val="00F16997"/>
    <w:rsid w:val="00F16B15"/>
    <w:rsid w:val="00F16B9C"/>
    <w:rsid w:val="00F16E48"/>
    <w:rsid w:val="00F16F9E"/>
    <w:rsid w:val="00F16FBF"/>
    <w:rsid w:val="00F17205"/>
    <w:rsid w:val="00F175BC"/>
    <w:rsid w:val="00F17685"/>
    <w:rsid w:val="00F17795"/>
    <w:rsid w:val="00F1781E"/>
    <w:rsid w:val="00F178B1"/>
    <w:rsid w:val="00F17AF2"/>
    <w:rsid w:val="00F17BE9"/>
    <w:rsid w:val="00F17C46"/>
    <w:rsid w:val="00F17D2A"/>
    <w:rsid w:val="00F17D47"/>
    <w:rsid w:val="00F17D84"/>
    <w:rsid w:val="00F17F78"/>
    <w:rsid w:val="00F20086"/>
    <w:rsid w:val="00F20408"/>
    <w:rsid w:val="00F20675"/>
    <w:rsid w:val="00F20BFA"/>
    <w:rsid w:val="00F20D13"/>
    <w:rsid w:val="00F2146F"/>
    <w:rsid w:val="00F2160A"/>
    <w:rsid w:val="00F2179E"/>
    <w:rsid w:val="00F218B6"/>
    <w:rsid w:val="00F2198F"/>
    <w:rsid w:val="00F21F27"/>
    <w:rsid w:val="00F22182"/>
    <w:rsid w:val="00F223BB"/>
    <w:rsid w:val="00F22411"/>
    <w:rsid w:val="00F224FE"/>
    <w:rsid w:val="00F22521"/>
    <w:rsid w:val="00F22A72"/>
    <w:rsid w:val="00F22B10"/>
    <w:rsid w:val="00F22B8D"/>
    <w:rsid w:val="00F22C81"/>
    <w:rsid w:val="00F22E7A"/>
    <w:rsid w:val="00F2303D"/>
    <w:rsid w:val="00F231FE"/>
    <w:rsid w:val="00F23394"/>
    <w:rsid w:val="00F23470"/>
    <w:rsid w:val="00F236C3"/>
    <w:rsid w:val="00F23800"/>
    <w:rsid w:val="00F238EB"/>
    <w:rsid w:val="00F23A04"/>
    <w:rsid w:val="00F23CF2"/>
    <w:rsid w:val="00F23DDD"/>
    <w:rsid w:val="00F23E06"/>
    <w:rsid w:val="00F2430A"/>
    <w:rsid w:val="00F243DC"/>
    <w:rsid w:val="00F2457B"/>
    <w:rsid w:val="00F24B1E"/>
    <w:rsid w:val="00F24E0C"/>
    <w:rsid w:val="00F24F58"/>
    <w:rsid w:val="00F24FAA"/>
    <w:rsid w:val="00F2500B"/>
    <w:rsid w:val="00F250CB"/>
    <w:rsid w:val="00F25194"/>
    <w:rsid w:val="00F2545D"/>
    <w:rsid w:val="00F254E3"/>
    <w:rsid w:val="00F25555"/>
    <w:rsid w:val="00F2555A"/>
    <w:rsid w:val="00F255A8"/>
    <w:rsid w:val="00F25A35"/>
    <w:rsid w:val="00F25AE3"/>
    <w:rsid w:val="00F25B97"/>
    <w:rsid w:val="00F25C35"/>
    <w:rsid w:val="00F25ECB"/>
    <w:rsid w:val="00F261CE"/>
    <w:rsid w:val="00F26310"/>
    <w:rsid w:val="00F26333"/>
    <w:rsid w:val="00F26596"/>
    <w:rsid w:val="00F265EA"/>
    <w:rsid w:val="00F2662B"/>
    <w:rsid w:val="00F26773"/>
    <w:rsid w:val="00F267C3"/>
    <w:rsid w:val="00F26A0C"/>
    <w:rsid w:val="00F26B01"/>
    <w:rsid w:val="00F26B21"/>
    <w:rsid w:val="00F27234"/>
    <w:rsid w:val="00F2741B"/>
    <w:rsid w:val="00F274EA"/>
    <w:rsid w:val="00F2757A"/>
    <w:rsid w:val="00F27773"/>
    <w:rsid w:val="00F279B6"/>
    <w:rsid w:val="00F27B03"/>
    <w:rsid w:val="00F27B90"/>
    <w:rsid w:val="00F27C35"/>
    <w:rsid w:val="00F27C42"/>
    <w:rsid w:val="00F27E4B"/>
    <w:rsid w:val="00F300DC"/>
    <w:rsid w:val="00F30105"/>
    <w:rsid w:val="00F30113"/>
    <w:rsid w:val="00F301E7"/>
    <w:rsid w:val="00F304B8"/>
    <w:rsid w:val="00F30524"/>
    <w:rsid w:val="00F3084F"/>
    <w:rsid w:val="00F309B1"/>
    <w:rsid w:val="00F30C38"/>
    <w:rsid w:val="00F30EBF"/>
    <w:rsid w:val="00F31209"/>
    <w:rsid w:val="00F31685"/>
    <w:rsid w:val="00F31AC0"/>
    <w:rsid w:val="00F31B90"/>
    <w:rsid w:val="00F31DCD"/>
    <w:rsid w:val="00F31E0E"/>
    <w:rsid w:val="00F31EAC"/>
    <w:rsid w:val="00F32060"/>
    <w:rsid w:val="00F32084"/>
    <w:rsid w:val="00F324BF"/>
    <w:rsid w:val="00F3250D"/>
    <w:rsid w:val="00F3270E"/>
    <w:rsid w:val="00F32775"/>
    <w:rsid w:val="00F32C41"/>
    <w:rsid w:val="00F32C9A"/>
    <w:rsid w:val="00F32E40"/>
    <w:rsid w:val="00F32F7E"/>
    <w:rsid w:val="00F32F9F"/>
    <w:rsid w:val="00F33363"/>
    <w:rsid w:val="00F33530"/>
    <w:rsid w:val="00F33653"/>
    <w:rsid w:val="00F33671"/>
    <w:rsid w:val="00F33680"/>
    <w:rsid w:val="00F33730"/>
    <w:rsid w:val="00F338CF"/>
    <w:rsid w:val="00F3395E"/>
    <w:rsid w:val="00F33ACC"/>
    <w:rsid w:val="00F33B56"/>
    <w:rsid w:val="00F33D8C"/>
    <w:rsid w:val="00F33F98"/>
    <w:rsid w:val="00F34053"/>
    <w:rsid w:val="00F34063"/>
    <w:rsid w:val="00F34253"/>
    <w:rsid w:val="00F342A7"/>
    <w:rsid w:val="00F3460D"/>
    <w:rsid w:val="00F34A93"/>
    <w:rsid w:val="00F34AC8"/>
    <w:rsid w:val="00F34CBB"/>
    <w:rsid w:val="00F34CC2"/>
    <w:rsid w:val="00F3537D"/>
    <w:rsid w:val="00F353B8"/>
    <w:rsid w:val="00F353BA"/>
    <w:rsid w:val="00F353D3"/>
    <w:rsid w:val="00F35416"/>
    <w:rsid w:val="00F3544B"/>
    <w:rsid w:val="00F3569F"/>
    <w:rsid w:val="00F357FC"/>
    <w:rsid w:val="00F35941"/>
    <w:rsid w:val="00F3595D"/>
    <w:rsid w:val="00F35B5C"/>
    <w:rsid w:val="00F35BC3"/>
    <w:rsid w:val="00F35DD0"/>
    <w:rsid w:val="00F35ED9"/>
    <w:rsid w:val="00F35F60"/>
    <w:rsid w:val="00F35FA1"/>
    <w:rsid w:val="00F35FAC"/>
    <w:rsid w:val="00F35FCA"/>
    <w:rsid w:val="00F36037"/>
    <w:rsid w:val="00F3603B"/>
    <w:rsid w:val="00F3618F"/>
    <w:rsid w:val="00F3624F"/>
    <w:rsid w:val="00F36254"/>
    <w:rsid w:val="00F363D0"/>
    <w:rsid w:val="00F3644A"/>
    <w:rsid w:val="00F3645B"/>
    <w:rsid w:val="00F36680"/>
    <w:rsid w:val="00F36885"/>
    <w:rsid w:val="00F3698D"/>
    <w:rsid w:val="00F36A79"/>
    <w:rsid w:val="00F36ABC"/>
    <w:rsid w:val="00F36AEB"/>
    <w:rsid w:val="00F36B70"/>
    <w:rsid w:val="00F36BAB"/>
    <w:rsid w:val="00F36CF3"/>
    <w:rsid w:val="00F36E4E"/>
    <w:rsid w:val="00F36F3B"/>
    <w:rsid w:val="00F370AE"/>
    <w:rsid w:val="00F37374"/>
    <w:rsid w:val="00F37615"/>
    <w:rsid w:val="00F3782A"/>
    <w:rsid w:val="00F37972"/>
    <w:rsid w:val="00F379A9"/>
    <w:rsid w:val="00F37A93"/>
    <w:rsid w:val="00F37BC6"/>
    <w:rsid w:val="00F37D7E"/>
    <w:rsid w:val="00F37E44"/>
    <w:rsid w:val="00F37E97"/>
    <w:rsid w:val="00F404DF"/>
    <w:rsid w:val="00F40569"/>
    <w:rsid w:val="00F4066E"/>
    <w:rsid w:val="00F40782"/>
    <w:rsid w:val="00F40DEC"/>
    <w:rsid w:val="00F40E90"/>
    <w:rsid w:val="00F40EAC"/>
    <w:rsid w:val="00F41001"/>
    <w:rsid w:val="00F410E5"/>
    <w:rsid w:val="00F411F9"/>
    <w:rsid w:val="00F412AC"/>
    <w:rsid w:val="00F412CD"/>
    <w:rsid w:val="00F4140D"/>
    <w:rsid w:val="00F41606"/>
    <w:rsid w:val="00F416B9"/>
    <w:rsid w:val="00F41A40"/>
    <w:rsid w:val="00F41AE5"/>
    <w:rsid w:val="00F41B15"/>
    <w:rsid w:val="00F42001"/>
    <w:rsid w:val="00F4241A"/>
    <w:rsid w:val="00F42478"/>
    <w:rsid w:val="00F4267D"/>
    <w:rsid w:val="00F428CC"/>
    <w:rsid w:val="00F429A8"/>
    <w:rsid w:val="00F42FC1"/>
    <w:rsid w:val="00F4307B"/>
    <w:rsid w:val="00F4318D"/>
    <w:rsid w:val="00F432D0"/>
    <w:rsid w:val="00F43C5D"/>
    <w:rsid w:val="00F43CBA"/>
    <w:rsid w:val="00F43DCF"/>
    <w:rsid w:val="00F43F1C"/>
    <w:rsid w:val="00F4410C"/>
    <w:rsid w:val="00F443A8"/>
    <w:rsid w:val="00F44611"/>
    <w:rsid w:val="00F44687"/>
    <w:rsid w:val="00F4474C"/>
    <w:rsid w:val="00F44876"/>
    <w:rsid w:val="00F44B77"/>
    <w:rsid w:val="00F44BEB"/>
    <w:rsid w:val="00F44D36"/>
    <w:rsid w:val="00F45388"/>
    <w:rsid w:val="00F453DA"/>
    <w:rsid w:val="00F4575F"/>
    <w:rsid w:val="00F45769"/>
    <w:rsid w:val="00F45B97"/>
    <w:rsid w:val="00F4609C"/>
    <w:rsid w:val="00F46453"/>
    <w:rsid w:val="00F46492"/>
    <w:rsid w:val="00F4663C"/>
    <w:rsid w:val="00F46A93"/>
    <w:rsid w:val="00F46AE9"/>
    <w:rsid w:val="00F46B37"/>
    <w:rsid w:val="00F46DD8"/>
    <w:rsid w:val="00F471E5"/>
    <w:rsid w:val="00F47322"/>
    <w:rsid w:val="00F47635"/>
    <w:rsid w:val="00F477ED"/>
    <w:rsid w:val="00F4798B"/>
    <w:rsid w:val="00F47A0D"/>
    <w:rsid w:val="00F47A4A"/>
    <w:rsid w:val="00F47BCD"/>
    <w:rsid w:val="00F47D32"/>
    <w:rsid w:val="00F47EAF"/>
    <w:rsid w:val="00F50098"/>
    <w:rsid w:val="00F500C6"/>
    <w:rsid w:val="00F5016C"/>
    <w:rsid w:val="00F5020C"/>
    <w:rsid w:val="00F50385"/>
    <w:rsid w:val="00F50814"/>
    <w:rsid w:val="00F50828"/>
    <w:rsid w:val="00F50C4C"/>
    <w:rsid w:val="00F50D3A"/>
    <w:rsid w:val="00F50DC1"/>
    <w:rsid w:val="00F50F2E"/>
    <w:rsid w:val="00F5104E"/>
    <w:rsid w:val="00F5115C"/>
    <w:rsid w:val="00F512DC"/>
    <w:rsid w:val="00F51310"/>
    <w:rsid w:val="00F516E0"/>
    <w:rsid w:val="00F51810"/>
    <w:rsid w:val="00F51DC0"/>
    <w:rsid w:val="00F522A0"/>
    <w:rsid w:val="00F52452"/>
    <w:rsid w:val="00F52612"/>
    <w:rsid w:val="00F52624"/>
    <w:rsid w:val="00F528E4"/>
    <w:rsid w:val="00F52B0C"/>
    <w:rsid w:val="00F52D17"/>
    <w:rsid w:val="00F52D9C"/>
    <w:rsid w:val="00F52DE1"/>
    <w:rsid w:val="00F52DF8"/>
    <w:rsid w:val="00F52E02"/>
    <w:rsid w:val="00F53024"/>
    <w:rsid w:val="00F530A5"/>
    <w:rsid w:val="00F531F0"/>
    <w:rsid w:val="00F533AC"/>
    <w:rsid w:val="00F535AF"/>
    <w:rsid w:val="00F536B3"/>
    <w:rsid w:val="00F5383B"/>
    <w:rsid w:val="00F5384F"/>
    <w:rsid w:val="00F538C9"/>
    <w:rsid w:val="00F53BB8"/>
    <w:rsid w:val="00F53C59"/>
    <w:rsid w:val="00F53CA6"/>
    <w:rsid w:val="00F53DF8"/>
    <w:rsid w:val="00F53E26"/>
    <w:rsid w:val="00F53E57"/>
    <w:rsid w:val="00F54206"/>
    <w:rsid w:val="00F543F2"/>
    <w:rsid w:val="00F545CC"/>
    <w:rsid w:val="00F547C4"/>
    <w:rsid w:val="00F54A31"/>
    <w:rsid w:val="00F54BC7"/>
    <w:rsid w:val="00F54C85"/>
    <w:rsid w:val="00F54E1D"/>
    <w:rsid w:val="00F54ED1"/>
    <w:rsid w:val="00F5520E"/>
    <w:rsid w:val="00F5535E"/>
    <w:rsid w:val="00F55711"/>
    <w:rsid w:val="00F5575E"/>
    <w:rsid w:val="00F5587E"/>
    <w:rsid w:val="00F55CCD"/>
    <w:rsid w:val="00F55F73"/>
    <w:rsid w:val="00F55F91"/>
    <w:rsid w:val="00F55FA4"/>
    <w:rsid w:val="00F5604C"/>
    <w:rsid w:val="00F561DC"/>
    <w:rsid w:val="00F561EC"/>
    <w:rsid w:val="00F56280"/>
    <w:rsid w:val="00F564FA"/>
    <w:rsid w:val="00F5676C"/>
    <w:rsid w:val="00F568CF"/>
    <w:rsid w:val="00F56DC6"/>
    <w:rsid w:val="00F56E59"/>
    <w:rsid w:val="00F56EF3"/>
    <w:rsid w:val="00F5719F"/>
    <w:rsid w:val="00F573D7"/>
    <w:rsid w:val="00F57411"/>
    <w:rsid w:val="00F57935"/>
    <w:rsid w:val="00F57A2F"/>
    <w:rsid w:val="00F60024"/>
    <w:rsid w:val="00F60111"/>
    <w:rsid w:val="00F60386"/>
    <w:rsid w:val="00F6071E"/>
    <w:rsid w:val="00F60765"/>
    <w:rsid w:val="00F6083E"/>
    <w:rsid w:val="00F608EE"/>
    <w:rsid w:val="00F609D8"/>
    <w:rsid w:val="00F60AE0"/>
    <w:rsid w:val="00F60E40"/>
    <w:rsid w:val="00F6107F"/>
    <w:rsid w:val="00F61607"/>
    <w:rsid w:val="00F6172D"/>
    <w:rsid w:val="00F617B2"/>
    <w:rsid w:val="00F61A9F"/>
    <w:rsid w:val="00F61BA5"/>
    <w:rsid w:val="00F61C2E"/>
    <w:rsid w:val="00F61C32"/>
    <w:rsid w:val="00F61C5A"/>
    <w:rsid w:val="00F61E1C"/>
    <w:rsid w:val="00F61E56"/>
    <w:rsid w:val="00F61FB2"/>
    <w:rsid w:val="00F621AA"/>
    <w:rsid w:val="00F62337"/>
    <w:rsid w:val="00F62638"/>
    <w:rsid w:val="00F6264E"/>
    <w:rsid w:val="00F62774"/>
    <w:rsid w:val="00F62C06"/>
    <w:rsid w:val="00F62D4B"/>
    <w:rsid w:val="00F62E11"/>
    <w:rsid w:val="00F62F42"/>
    <w:rsid w:val="00F62FC2"/>
    <w:rsid w:val="00F62FC8"/>
    <w:rsid w:val="00F630BD"/>
    <w:rsid w:val="00F6370C"/>
    <w:rsid w:val="00F63940"/>
    <w:rsid w:val="00F63C9F"/>
    <w:rsid w:val="00F63DD7"/>
    <w:rsid w:val="00F63DEC"/>
    <w:rsid w:val="00F640FE"/>
    <w:rsid w:val="00F64121"/>
    <w:rsid w:val="00F6429F"/>
    <w:rsid w:val="00F643E9"/>
    <w:rsid w:val="00F6488B"/>
    <w:rsid w:val="00F64899"/>
    <w:rsid w:val="00F648DE"/>
    <w:rsid w:val="00F64925"/>
    <w:rsid w:val="00F650E3"/>
    <w:rsid w:val="00F65275"/>
    <w:rsid w:val="00F6529C"/>
    <w:rsid w:val="00F6546F"/>
    <w:rsid w:val="00F65484"/>
    <w:rsid w:val="00F654C8"/>
    <w:rsid w:val="00F65526"/>
    <w:rsid w:val="00F657AB"/>
    <w:rsid w:val="00F6586A"/>
    <w:rsid w:val="00F65B32"/>
    <w:rsid w:val="00F65C8F"/>
    <w:rsid w:val="00F65D38"/>
    <w:rsid w:val="00F65DBB"/>
    <w:rsid w:val="00F65F7D"/>
    <w:rsid w:val="00F6612A"/>
    <w:rsid w:val="00F66259"/>
    <w:rsid w:val="00F662BB"/>
    <w:rsid w:val="00F662F0"/>
    <w:rsid w:val="00F66772"/>
    <w:rsid w:val="00F667EC"/>
    <w:rsid w:val="00F668C4"/>
    <w:rsid w:val="00F672B7"/>
    <w:rsid w:val="00F673D1"/>
    <w:rsid w:val="00F67490"/>
    <w:rsid w:val="00F675D5"/>
    <w:rsid w:val="00F67718"/>
    <w:rsid w:val="00F678E5"/>
    <w:rsid w:val="00F6797F"/>
    <w:rsid w:val="00F67EC2"/>
    <w:rsid w:val="00F701B6"/>
    <w:rsid w:val="00F704A5"/>
    <w:rsid w:val="00F705EA"/>
    <w:rsid w:val="00F706A6"/>
    <w:rsid w:val="00F7083C"/>
    <w:rsid w:val="00F7091C"/>
    <w:rsid w:val="00F70C88"/>
    <w:rsid w:val="00F70CBC"/>
    <w:rsid w:val="00F70D1C"/>
    <w:rsid w:val="00F7121A"/>
    <w:rsid w:val="00F712C5"/>
    <w:rsid w:val="00F71373"/>
    <w:rsid w:val="00F716D8"/>
    <w:rsid w:val="00F71821"/>
    <w:rsid w:val="00F71890"/>
    <w:rsid w:val="00F7191B"/>
    <w:rsid w:val="00F719F6"/>
    <w:rsid w:val="00F71D76"/>
    <w:rsid w:val="00F71F4A"/>
    <w:rsid w:val="00F7218B"/>
    <w:rsid w:val="00F72221"/>
    <w:rsid w:val="00F72361"/>
    <w:rsid w:val="00F727E4"/>
    <w:rsid w:val="00F728C4"/>
    <w:rsid w:val="00F72BCF"/>
    <w:rsid w:val="00F72CCB"/>
    <w:rsid w:val="00F72CD0"/>
    <w:rsid w:val="00F72D2F"/>
    <w:rsid w:val="00F72D5F"/>
    <w:rsid w:val="00F72F51"/>
    <w:rsid w:val="00F72F97"/>
    <w:rsid w:val="00F72FFF"/>
    <w:rsid w:val="00F73148"/>
    <w:rsid w:val="00F733B0"/>
    <w:rsid w:val="00F734A4"/>
    <w:rsid w:val="00F738FF"/>
    <w:rsid w:val="00F73971"/>
    <w:rsid w:val="00F73989"/>
    <w:rsid w:val="00F73B33"/>
    <w:rsid w:val="00F73C7A"/>
    <w:rsid w:val="00F73E33"/>
    <w:rsid w:val="00F7423C"/>
    <w:rsid w:val="00F74261"/>
    <w:rsid w:val="00F74315"/>
    <w:rsid w:val="00F74463"/>
    <w:rsid w:val="00F74508"/>
    <w:rsid w:val="00F7461F"/>
    <w:rsid w:val="00F746A2"/>
    <w:rsid w:val="00F74D29"/>
    <w:rsid w:val="00F74DC0"/>
    <w:rsid w:val="00F74E36"/>
    <w:rsid w:val="00F752F2"/>
    <w:rsid w:val="00F755C2"/>
    <w:rsid w:val="00F757E4"/>
    <w:rsid w:val="00F75833"/>
    <w:rsid w:val="00F75CE9"/>
    <w:rsid w:val="00F7647C"/>
    <w:rsid w:val="00F76961"/>
    <w:rsid w:val="00F76A87"/>
    <w:rsid w:val="00F76B03"/>
    <w:rsid w:val="00F76C2D"/>
    <w:rsid w:val="00F76C61"/>
    <w:rsid w:val="00F76D37"/>
    <w:rsid w:val="00F76E31"/>
    <w:rsid w:val="00F76E61"/>
    <w:rsid w:val="00F771A6"/>
    <w:rsid w:val="00F7755B"/>
    <w:rsid w:val="00F77853"/>
    <w:rsid w:val="00F77BD2"/>
    <w:rsid w:val="00F77C0A"/>
    <w:rsid w:val="00F802B0"/>
    <w:rsid w:val="00F8043A"/>
    <w:rsid w:val="00F804E7"/>
    <w:rsid w:val="00F8050C"/>
    <w:rsid w:val="00F80A18"/>
    <w:rsid w:val="00F80A7A"/>
    <w:rsid w:val="00F80ACE"/>
    <w:rsid w:val="00F80AD8"/>
    <w:rsid w:val="00F80B85"/>
    <w:rsid w:val="00F80C60"/>
    <w:rsid w:val="00F80DA0"/>
    <w:rsid w:val="00F81162"/>
    <w:rsid w:val="00F81287"/>
    <w:rsid w:val="00F8141C"/>
    <w:rsid w:val="00F8159C"/>
    <w:rsid w:val="00F81611"/>
    <w:rsid w:val="00F8165E"/>
    <w:rsid w:val="00F81704"/>
    <w:rsid w:val="00F8177C"/>
    <w:rsid w:val="00F81D14"/>
    <w:rsid w:val="00F81DB3"/>
    <w:rsid w:val="00F821CD"/>
    <w:rsid w:val="00F82242"/>
    <w:rsid w:val="00F8226B"/>
    <w:rsid w:val="00F82467"/>
    <w:rsid w:val="00F824E2"/>
    <w:rsid w:val="00F826E4"/>
    <w:rsid w:val="00F82B1B"/>
    <w:rsid w:val="00F8322C"/>
    <w:rsid w:val="00F83823"/>
    <w:rsid w:val="00F83825"/>
    <w:rsid w:val="00F838A7"/>
    <w:rsid w:val="00F839F2"/>
    <w:rsid w:val="00F83BE3"/>
    <w:rsid w:val="00F83D4D"/>
    <w:rsid w:val="00F83D5B"/>
    <w:rsid w:val="00F83D89"/>
    <w:rsid w:val="00F83EA4"/>
    <w:rsid w:val="00F841E8"/>
    <w:rsid w:val="00F842F3"/>
    <w:rsid w:val="00F842F6"/>
    <w:rsid w:val="00F843CC"/>
    <w:rsid w:val="00F845E4"/>
    <w:rsid w:val="00F84674"/>
    <w:rsid w:val="00F8485E"/>
    <w:rsid w:val="00F84902"/>
    <w:rsid w:val="00F84ADB"/>
    <w:rsid w:val="00F84B5F"/>
    <w:rsid w:val="00F84D8B"/>
    <w:rsid w:val="00F84ECC"/>
    <w:rsid w:val="00F84F1B"/>
    <w:rsid w:val="00F8529F"/>
    <w:rsid w:val="00F8560A"/>
    <w:rsid w:val="00F8567A"/>
    <w:rsid w:val="00F857F6"/>
    <w:rsid w:val="00F85B0E"/>
    <w:rsid w:val="00F85B5E"/>
    <w:rsid w:val="00F86162"/>
    <w:rsid w:val="00F868C9"/>
    <w:rsid w:val="00F86A2A"/>
    <w:rsid w:val="00F86CB5"/>
    <w:rsid w:val="00F86CCE"/>
    <w:rsid w:val="00F86D47"/>
    <w:rsid w:val="00F86DD2"/>
    <w:rsid w:val="00F86EC6"/>
    <w:rsid w:val="00F871EA"/>
    <w:rsid w:val="00F8750E"/>
    <w:rsid w:val="00F875C9"/>
    <w:rsid w:val="00F8766C"/>
    <w:rsid w:val="00F87856"/>
    <w:rsid w:val="00F878E6"/>
    <w:rsid w:val="00F878EE"/>
    <w:rsid w:val="00F878F4"/>
    <w:rsid w:val="00F87998"/>
    <w:rsid w:val="00F87A1B"/>
    <w:rsid w:val="00F87ACB"/>
    <w:rsid w:val="00F87CE3"/>
    <w:rsid w:val="00F87E6C"/>
    <w:rsid w:val="00F90033"/>
    <w:rsid w:val="00F9044A"/>
    <w:rsid w:val="00F90535"/>
    <w:rsid w:val="00F9056B"/>
    <w:rsid w:val="00F905D8"/>
    <w:rsid w:val="00F905DD"/>
    <w:rsid w:val="00F9065B"/>
    <w:rsid w:val="00F907C7"/>
    <w:rsid w:val="00F909DB"/>
    <w:rsid w:val="00F90BE1"/>
    <w:rsid w:val="00F90C41"/>
    <w:rsid w:val="00F90C8D"/>
    <w:rsid w:val="00F90E00"/>
    <w:rsid w:val="00F90FB8"/>
    <w:rsid w:val="00F910C8"/>
    <w:rsid w:val="00F91230"/>
    <w:rsid w:val="00F9124E"/>
    <w:rsid w:val="00F912EC"/>
    <w:rsid w:val="00F91340"/>
    <w:rsid w:val="00F91615"/>
    <w:rsid w:val="00F91902"/>
    <w:rsid w:val="00F91E3F"/>
    <w:rsid w:val="00F91EA5"/>
    <w:rsid w:val="00F91EDA"/>
    <w:rsid w:val="00F91F8B"/>
    <w:rsid w:val="00F91FDC"/>
    <w:rsid w:val="00F920E8"/>
    <w:rsid w:val="00F92112"/>
    <w:rsid w:val="00F923C5"/>
    <w:rsid w:val="00F92480"/>
    <w:rsid w:val="00F925D9"/>
    <w:rsid w:val="00F92686"/>
    <w:rsid w:val="00F926C6"/>
    <w:rsid w:val="00F9270B"/>
    <w:rsid w:val="00F92802"/>
    <w:rsid w:val="00F92840"/>
    <w:rsid w:val="00F92D30"/>
    <w:rsid w:val="00F92DC6"/>
    <w:rsid w:val="00F92DD6"/>
    <w:rsid w:val="00F92E23"/>
    <w:rsid w:val="00F92F0D"/>
    <w:rsid w:val="00F9301B"/>
    <w:rsid w:val="00F9313A"/>
    <w:rsid w:val="00F933DA"/>
    <w:rsid w:val="00F93658"/>
    <w:rsid w:val="00F93686"/>
    <w:rsid w:val="00F93871"/>
    <w:rsid w:val="00F93C0F"/>
    <w:rsid w:val="00F93EC1"/>
    <w:rsid w:val="00F93FDD"/>
    <w:rsid w:val="00F93FEE"/>
    <w:rsid w:val="00F94177"/>
    <w:rsid w:val="00F942F3"/>
    <w:rsid w:val="00F94329"/>
    <w:rsid w:val="00F94380"/>
    <w:rsid w:val="00F943BE"/>
    <w:rsid w:val="00F94CE3"/>
    <w:rsid w:val="00F94D5B"/>
    <w:rsid w:val="00F94D5E"/>
    <w:rsid w:val="00F94E2A"/>
    <w:rsid w:val="00F94E42"/>
    <w:rsid w:val="00F9514F"/>
    <w:rsid w:val="00F95150"/>
    <w:rsid w:val="00F951DB"/>
    <w:rsid w:val="00F95381"/>
    <w:rsid w:val="00F95497"/>
    <w:rsid w:val="00F954B9"/>
    <w:rsid w:val="00F9552D"/>
    <w:rsid w:val="00F956AA"/>
    <w:rsid w:val="00F95714"/>
    <w:rsid w:val="00F95989"/>
    <w:rsid w:val="00F95B38"/>
    <w:rsid w:val="00F95B82"/>
    <w:rsid w:val="00F95D42"/>
    <w:rsid w:val="00F95D8C"/>
    <w:rsid w:val="00F95E00"/>
    <w:rsid w:val="00F96259"/>
    <w:rsid w:val="00F964A8"/>
    <w:rsid w:val="00F96570"/>
    <w:rsid w:val="00F9658D"/>
    <w:rsid w:val="00F96894"/>
    <w:rsid w:val="00F96948"/>
    <w:rsid w:val="00F96EC3"/>
    <w:rsid w:val="00F970E4"/>
    <w:rsid w:val="00F97355"/>
    <w:rsid w:val="00F97412"/>
    <w:rsid w:val="00F97639"/>
    <w:rsid w:val="00F97790"/>
    <w:rsid w:val="00F9796B"/>
    <w:rsid w:val="00F97994"/>
    <w:rsid w:val="00F979A3"/>
    <w:rsid w:val="00F97B78"/>
    <w:rsid w:val="00F97C09"/>
    <w:rsid w:val="00F97E02"/>
    <w:rsid w:val="00F97EC0"/>
    <w:rsid w:val="00FA013D"/>
    <w:rsid w:val="00FA0181"/>
    <w:rsid w:val="00FA01B6"/>
    <w:rsid w:val="00FA042B"/>
    <w:rsid w:val="00FA0656"/>
    <w:rsid w:val="00FA0958"/>
    <w:rsid w:val="00FA0F12"/>
    <w:rsid w:val="00FA0FBF"/>
    <w:rsid w:val="00FA1002"/>
    <w:rsid w:val="00FA10FC"/>
    <w:rsid w:val="00FA1300"/>
    <w:rsid w:val="00FA1641"/>
    <w:rsid w:val="00FA17D4"/>
    <w:rsid w:val="00FA17F7"/>
    <w:rsid w:val="00FA1875"/>
    <w:rsid w:val="00FA1A9E"/>
    <w:rsid w:val="00FA1CC5"/>
    <w:rsid w:val="00FA1CDD"/>
    <w:rsid w:val="00FA1E4D"/>
    <w:rsid w:val="00FA1EB4"/>
    <w:rsid w:val="00FA1FAB"/>
    <w:rsid w:val="00FA2159"/>
    <w:rsid w:val="00FA25BF"/>
    <w:rsid w:val="00FA26A0"/>
    <w:rsid w:val="00FA2776"/>
    <w:rsid w:val="00FA290B"/>
    <w:rsid w:val="00FA2C6E"/>
    <w:rsid w:val="00FA30B7"/>
    <w:rsid w:val="00FA32C2"/>
    <w:rsid w:val="00FA3319"/>
    <w:rsid w:val="00FA3339"/>
    <w:rsid w:val="00FA3465"/>
    <w:rsid w:val="00FA3510"/>
    <w:rsid w:val="00FA3621"/>
    <w:rsid w:val="00FA3705"/>
    <w:rsid w:val="00FA3939"/>
    <w:rsid w:val="00FA398A"/>
    <w:rsid w:val="00FA3CAD"/>
    <w:rsid w:val="00FA3D2E"/>
    <w:rsid w:val="00FA3EA4"/>
    <w:rsid w:val="00FA4588"/>
    <w:rsid w:val="00FA4592"/>
    <w:rsid w:val="00FA45E0"/>
    <w:rsid w:val="00FA45EC"/>
    <w:rsid w:val="00FA466D"/>
    <w:rsid w:val="00FA4797"/>
    <w:rsid w:val="00FA485F"/>
    <w:rsid w:val="00FA4B30"/>
    <w:rsid w:val="00FA4BD5"/>
    <w:rsid w:val="00FA4CD3"/>
    <w:rsid w:val="00FA4D10"/>
    <w:rsid w:val="00FA4D9E"/>
    <w:rsid w:val="00FA4E6A"/>
    <w:rsid w:val="00FA4F27"/>
    <w:rsid w:val="00FA5095"/>
    <w:rsid w:val="00FA53ED"/>
    <w:rsid w:val="00FA582A"/>
    <w:rsid w:val="00FA5874"/>
    <w:rsid w:val="00FA5B97"/>
    <w:rsid w:val="00FA603E"/>
    <w:rsid w:val="00FA61F2"/>
    <w:rsid w:val="00FA65F7"/>
    <w:rsid w:val="00FA69FA"/>
    <w:rsid w:val="00FA6A68"/>
    <w:rsid w:val="00FA6A9F"/>
    <w:rsid w:val="00FA6C25"/>
    <w:rsid w:val="00FA6CF7"/>
    <w:rsid w:val="00FA6ECA"/>
    <w:rsid w:val="00FA7382"/>
    <w:rsid w:val="00FA74A0"/>
    <w:rsid w:val="00FA7B99"/>
    <w:rsid w:val="00FB0182"/>
    <w:rsid w:val="00FB0193"/>
    <w:rsid w:val="00FB0227"/>
    <w:rsid w:val="00FB03E3"/>
    <w:rsid w:val="00FB04AC"/>
    <w:rsid w:val="00FB04C9"/>
    <w:rsid w:val="00FB08A5"/>
    <w:rsid w:val="00FB09D5"/>
    <w:rsid w:val="00FB0A02"/>
    <w:rsid w:val="00FB0C44"/>
    <w:rsid w:val="00FB0E00"/>
    <w:rsid w:val="00FB0E25"/>
    <w:rsid w:val="00FB0E73"/>
    <w:rsid w:val="00FB1281"/>
    <w:rsid w:val="00FB1510"/>
    <w:rsid w:val="00FB15E5"/>
    <w:rsid w:val="00FB1862"/>
    <w:rsid w:val="00FB1A7B"/>
    <w:rsid w:val="00FB1C3D"/>
    <w:rsid w:val="00FB21F4"/>
    <w:rsid w:val="00FB224F"/>
    <w:rsid w:val="00FB24D3"/>
    <w:rsid w:val="00FB28D5"/>
    <w:rsid w:val="00FB2CD2"/>
    <w:rsid w:val="00FB2CEF"/>
    <w:rsid w:val="00FB2F42"/>
    <w:rsid w:val="00FB2F6B"/>
    <w:rsid w:val="00FB331A"/>
    <w:rsid w:val="00FB38BF"/>
    <w:rsid w:val="00FB3900"/>
    <w:rsid w:val="00FB3961"/>
    <w:rsid w:val="00FB3AD0"/>
    <w:rsid w:val="00FB3B4A"/>
    <w:rsid w:val="00FB3BE8"/>
    <w:rsid w:val="00FB3CD0"/>
    <w:rsid w:val="00FB3E85"/>
    <w:rsid w:val="00FB3F74"/>
    <w:rsid w:val="00FB41AA"/>
    <w:rsid w:val="00FB4206"/>
    <w:rsid w:val="00FB45D1"/>
    <w:rsid w:val="00FB46D2"/>
    <w:rsid w:val="00FB47E6"/>
    <w:rsid w:val="00FB4929"/>
    <w:rsid w:val="00FB4C29"/>
    <w:rsid w:val="00FB4D36"/>
    <w:rsid w:val="00FB4F92"/>
    <w:rsid w:val="00FB54BF"/>
    <w:rsid w:val="00FB5524"/>
    <w:rsid w:val="00FB5638"/>
    <w:rsid w:val="00FB5763"/>
    <w:rsid w:val="00FB58AE"/>
    <w:rsid w:val="00FB5E2E"/>
    <w:rsid w:val="00FB5F18"/>
    <w:rsid w:val="00FB609F"/>
    <w:rsid w:val="00FB60D0"/>
    <w:rsid w:val="00FB612A"/>
    <w:rsid w:val="00FB614C"/>
    <w:rsid w:val="00FB62ED"/>
    <w:rsid w:val="00FB63AD"/>
    <w:rsid w:val="00FB649F"/>
    <w:rsid w:val="00FB64ED"/>
    <w:rsid w:val="00FB6533"/>
    <w:rsid w:val="00FB66F7"/>
    <w:rsid w:val="00FB672C"/>
    <w:rsid w:val="00FB67DB"/>
    <w:rsid w:val="00FB692E"/>
    <w:rsid w:val="00FB6A99"/>
    <w:rsid w:val="00FB6AB7"/>
    <w:rsid w:val="00FB6C2E"/>
    <w:rsid w:val="00FB6CCE"/>
    <w:rsid w:val="00FB6D09"/>
    <w:rsid w:val="00FB6E7D"/>
    <w:rsid w:val="00FB74B7"/>
    <w:rsid w:val="00FB7558"/>
    <w:rsid w:val="00FB7662"/>
    <w:rsid w:val="00FB7AD1"/>
    <w:rsid w:val="00FB7BD4"/>
    <w:rsid w:val="00FB7C93"/>
    <w:rsid w:val="00FB7CA3"/>
    <w:rsid w:val="00FB7DAA"/>
    <w:rsid w:val="00FB7FB1"/>
    <w:rsid w:val="00FC01BD"/>
    <w:rsid w:val="00FC021A"/>
    <w:rsid w:val="00FC050B"/>
    <w:rsid w:val="00FC05F1"/>
    <w:rsid w:val="00FC0709"/>
    <w:rsid w:val="00FC0867"/>
    <w:rsid w:val="00FC0CE2"/>
    <w:rsid w:val="00FC0CF1"/>
    <w:rsid w:val="00FC0D6B"/>
    <w:rsid w:val="00FC0D96"/>
    <w:rsid w:val="00FC113F"/>
    <w:rsid w:val="00FC1286"/>
    <w:rsid w:val="00FC170B"/>
    <w:rsid w:val="00FC17B8"/>
    <w:rsid w:val="00FC17CB"/>
    <w:rsid w:val="00FC19D1"/>
    <w:rsid w:val="00FC19F8"/>
    <w:rsid w:val="00FC1A57"/>
    <w:rsid w:val="00FC1B90"/>
    <w:rsid w:val="00FC1CC0"/>
    <w:rsid w:val="00FC1E31"/>
    <w:rsid w:val="00FC1F64"/>
    <w:rsid w:val="00FC25A8"/>
    <w:rsid w:val="00FC2718"/>
    <w:rsid w:val="00FC276D"/>
    <w:rsid w:val="00FC2A69"/>
    <w:rsid w:val="00FC2A71"/>
    <w:rsid w:val="00FC2C92"/>
    <w:rsid w:val="00FC2D4A"/>
    <w:rsid w:val="00FC2DE1"/>
    <w:rsid w:val="00FC2E5D"/>
    <w:rsid w:val="00FC2F9A"/>
    <w:rsid w:val="00FC3159"/>
    <w:rsid w:val="00FC3224"/>
    <w:rsid w:val="00FC3338"/>
    <w:rsid w:val="00FC3491"/>
    <w:rsid w:val="00FC35DF"/>
    <w:rsid w:val="00FC38E8"/>
    <w:rsid w:val="00FC3971"/>
    <w:rsid w:val="00FC39A7"/>
    <w:rsid w:val="00FC3C97"/>
    <w:rsid w:val="00FC3DD6"/>
    <w:rsid w:val="00FC3F82"/>
    <w:rsid w:val="00FC3F87"/>
    <w:rsid w:val="00FC41F8"/>
    <w:rsid w:val="00FC4576"/>
    <w:rsid w:val="00FC4848"/>
    <w:rsid w:val="00FC497F"/>
    <w:rsid w:val="00FC4B49"/>
    <w:rsid w:val="00FC4B61"/>
    <w:rsid w:val="00FC4BC4"/>
    <w:rsid w:val="00FC4C8A"/>
    <w:rsid w:val="00FC4CBE"/>
    <w:rsid w:val="00FC4D0F"/>
    <w:rsid w:val="00FC4F65"/>
    <w:rsid w:val="00FC5171"/>
    <w:rsid w:val="00FC544B"/>
    <w:rsid w:val="00FC5480"/>
    <w:rsid w:val="00FC54F8"/>
    <w:rsid w:val="00FC57FB"/>
    <w:rsid w:val="00FC5A1E"/>
    <w:rsid w:val="00FC5AC8"/>
    <w:rsid w:val="00FC5B9F"/>
    <w:rsid w:val="00FC5BB9"/>
    <w:rsid w:val="00FC5EB3"/>
    <w:rsid w:val="00FC5F47"/>
    <w:rsid w:val="00FC6014"/>
    <w:rsid w:val="00FC6576"/>
    <w:rsid w:val="00FC6731"/>
    <w:rsid w:val="00FC6E01"/>
    <w:rsid w:val="00FC705F"/>
    <w:rsid w:val="00FC7141"/>
    <w:rsid w:val="00FC71FB"/>
    <w:rsid w:val="00FC72B6"/>
    <w:rsid w:val="00FC738B"/>
    <w:rsid w:val="00FC7502"/>
    <w:rsid w:val="00FC760A"/>
    <w:rsid w:val="00FC787D"/>
    <w:rsid w:val="00FC7B26"/>
    <w:rsid w:val="00FC7B6F"/>
    <w:rsid w:val="00FC7B8E"/>
    <w:rsid w:val="00FD0142"/>
    <w:rsid w:val="00FD020A"/>
    <w:rsid w:val="00FD06BF"/>
    <w:rsid w:val="00FD06CB"/>
    <w:rsid w:val="00FD078C"/>
    <w:rsid w:val="00FD080D"/>
    <w:rsid w:val="00FD08C7"/>
    <w:rsid w:val="00FD0B5C"/>
    <w:rsid w:val="00FD0CB4"/>
    <w:rsid w:val="00FD0E37"/>
    <w:rsid w:val="00FD1104"/>
    <w:rsid w:val="00FD1597"/>
    <w:rsid w:val="00FD16FC"/>
    <w:rsid w:val="00FD19F7"/>
    <w:rsid w:val="00FD1A9A"/>
    <w:rsid w:val="00FD1EF8"/>
    <w:rsid w:val="00FD2181"/>
    <w:rsid w:val="00FD2484"/>
    <w:rsid w:val="00FD258D"/>
    <w:rsid w:val="00FD26DE"/>
    <w:rsid w:val="00FD2954"/>
    <w:rsid w:val="00FD2BF5"/>
    <w:rsid w:val="00FD2CF8"/>
    <w:rsid w:val="00FD3039"/>
    <w:rsid w:val="00FD3276"/>
    <w:rsid w:val="00FD3349"/>
    <w:rsid w:val="00FD3546"/>
    <w:rsid w:val="00FD3573"/>
    <w:rsid w:val="00FD3AAE"/>
    <w:rsid w:val="00FD3C63"/>
    <w:rsid w:val="00FD3ECA"/>
    <w:rsid w:val="00FD4179"/>
    <w:rsid w:val="00FD478D"/>
    <w:rsid w:val="00FD4981"/>
    <w:rsid w:val="00FD4A95"/>
    <w:rsid w:val="00FD4C55"/>
    <w:rsid w:val="00FD4D58"/>
    <w:rsid w:val="00FD4E3C"/>
    <w:rsid w:val="00FD4FAF"/>
    <w:rsid w:val="00FD5133"/>
    <w:rsid w:val="00FD5190"/>
    <w:rsid w:val="00FD56C6"/>
    <w:rsid w:val="00FD57BD"/>
    <w:rsid w:val="00FD6118"/>
    <w:rsid w:val="00FD61EE"/>
    <w:rsid w:val="00FD62D0"/>
    <w:rsid w:val="00FD656E"/>
    <w:rsid w:val="00FD6736"/>
    <w:rsid w:val="00FD6784"/>
    <w:rsid w:val="00FD678F"/>
    <w:rsid w:val="00FD68BB"/>
    <w:rsid w:val="00FD691E"/>
    <w:rsid w:val="00FD7026"/>
    <w:rsid w:val="00FD7368"/>
    <w:rsid w:val="00FD775C"/>
    <w:rsid w:val="00FD78D8"/>
    <w:rsid w:val="00FD7A6F"/>
    <w:rsid w:val="00FD7B09"/>
    <w:rsid w:val="00FD7D9B"/>
    <w:rsid w:val="00FD7FF7"/>
    <w:rsid w:val="00FE00A1"/>
    <w:rsid w:val="00FE019F"/>
    <w:rsid w:val="00FE029B"/>
    <w:rsid w:val="00FE0425"/>
    <w:rsid w:val="00FE0541"/>
    <w:rsid w:val="00FE0A54"/>
    <w:rsid w:val="00FE0B32"/>
    <w:rsid w:val="00FE0C08"/>
    <w:rsid w:val="00FE0C15"/>
    <w:rsid w:val="00FE0C62"/>
    <w:rsid w:val="00FE0C73"/>
    <w:rsid w:val="00FE1298"/>
    <w:rsid w:val="00FE13FA"/>
    <w:rsid w:val="00FE1454"/>
    <w:rsid w:val="00FE1466"/>
    <w:rsid w:val="00FE1485"/>
    <w:rsid w:val="00FE1537"/>
    <w:rsid w:val="00FE172A"/>
    <w:rsid w:val="00FE18DB"/>
    <w:rsid w:val="00FE19F2"/>
    <w:rsid w:val="00FE1D59"/>
    <w:rsid w:val="00FE1DCF"/>
    <w:rsid w:val="00FE1DF8"/>
    <w:rsid w:val="00FE1F40"/>
    <w:rsid w:val="00FE2083"/>
    <w:rsid w:val="00FE21C1"/>
    <w:rsid w:val="00FE2201"/>
    <w:rsid w:val="00FE2249"/>
    <w:rsid w:val="00FE231A"/>
    <w:rsid w:val="00FE2517"/>
    <w:rsid w:val="00FE26F1"/>
    <w:rsid w:val="00FE271F"/>
    <w:rsid w:val="00FE2836"/>
    <w:rsid w:val="00FE2A3C"/>
    <w:rsid w:val="00FE2CFA"/>
    <w:rsid w:val="00FE2F2D"/>
    <w:rsid w:val="00FE2F71"/>
    <w:rsid w:val="00FE31D8"/>
    <w:rsid w:val="00FE35AB"/>
    <w:rsid w:val="00FE368C"/>
    <w:rsid w:val="00FE37F2"/>
    <w:rsid w:val="00FE3984"/>
    <w:rsid w:val="00FE3A00"/>
    <w:rsid w:val="00FE3B62"/>
    <w:rsid w:val="00FE3CD2"/>
    <w:rsid w:val="00FE3CF2"/>
    <w:rsid w:val="00FE4108"/>
    <w:rsid w:val="00FE4247"/>
    <w:rsid w:val="00FE434B"/>
    <w:rsid w:val="00FE43AB"/>
    <w:rsid w:val="00FE49BB"/>
    <w:rsid w:val="00FE4DC3"/>
    <w:rsid w:val="00FE4EBB"/>
    <w:rsid w:val="00FE5192"/>
    <w:rsid w:val="00FE52CD"/>
    <w:rsid w:val="00FE54B5"/>
    <w:rsid w:val="00FE5635"/>
    <w:rsid w:val="00FE5723"/>
    <w:rsid w:val="00FE59AC"/>
    <w:rsid w:val="00FE5A2C"/>
    <w:rsid w:val="00FE5AA5"/>
    <w:rsid w:val="00FE5C85"/>
    <w:rsid w:val="00FE5CFF"/>
    <w:rsid w:val="00FE5DEA"/>
    <w:rsid w:val="00FE5FBA"/>
    <w:rsid w:val="00FE6535"/>
    <w:rsid w:val="00FE660E"/>
    <w:rsid w:val="00FE6BA4"/>
    <w:rsid w:val="00FE6CE0"/>
    <w:rsid w:val="00FE6EB2"/>
    <w:rsid w:val="00FE70E9"/>
    <w:rsid w:val="00FE736D"/>
    <w:rsid w:val="00FE787F"/>
    <w:rsid w:val="00FE7A7B"/>
    <w:rsid w:val="00FE7C59"/>
    <w:rsid w:val="00FE7D0F"/>
    <w:rsid w:val="00FE7FA5"/>
    <w:rsid w:val="00FE7FDA"/>
    <w:rsid w:val="00FF0220"/>
    <w:rsid w:val="00FF029D"/>
    <w:rsid w:val="00FF0353"/>
    <w:rsid w:val="00FF05D0"/>
    <w:rsid w:val="00FF09CC"/>
    <w:rsid w:val="00FF0AF0"/>
    <w:rsid w:val="00FF0DFB"/>
    <w:rsid w:val="00FF1052"/>
    <w:rsid w:val="00FF1212"/>
    <w:rsid w:val="00FF1286"/>
    <w:rsid w:val="00FF13DD"/>
    <w:rsid w:val="00FF144C"/>
    <w:rsid w:val="00FF16A6"/>
    <w:rsid w:val="00FF177A"/>
    <w:rsid w:val="00FF17B3"/>
    <w:rsid w:val="00FF189C"/>
    <w:rsid w:val="00FF1B7A"/>
    <w:rsid w:val="00FF1CA7"/>
    <w:rsid w:val="00FF1CAA"/>
    <w:rsid w:val="00FF1CD0"/>
    <w:rsid w:val="00FF2070"/>
    <w:rsid w:val="00FF21C1"/>
    <w:rsid w:val="00FF24D0"/>
    <w:rsid w:val="00FF28BE"/>
    <w:rsid w:val="00FF28D3"/>
    <w:rsid w:val="00FF2C69"/>
    <w:rsid w:val="00FF2D03"/>
    <w:rsid w:val="00FF2F0F"/>
    <w:rsid w:val="00FF32DF"/>
    <w:rsid w:val="00FF379C"/>
    <w:rsid w:val="00FF39CF"/>
    <w:rsid w:val="00FF3B20"/>
    <w:rsid w:val="00FF3C19"/>
    <w:rsid w:val="00FF3FA6"/>
    <w:rsid w:val="00FF4008"/>
    <w:rsid w:val="00FF45AE"/>
    <w:rsid w:val="00FF47CC"/>
    <w:rsid w:val="00FF4930"/>
    <w:rsid w:val="00FF4A47"/>
    <w:rsid w:val="00FF4BD3"/>
    <w:rsid w:val="00FF4C84"/>
    <w:rsid w:val="00FF4D15"/>
    <w:rsid w:val="00FF4E4A"/>
    <w:rsid w:val="00FF4F7D"/>
    <w:rsid w:val="00FF5226"/>
    <w:rsid w:val="00FF53C5"/>
    <w:rsid w:val="00FF5475"/>
    <w:rsid w:val="00FF5526"/>
    <w:rsid w:val="00FF5555"/>
    <w:rsid w:val="00FF576C"/>
    <w:rsid w:val="00FF57B7"/>
    <w:rsid w:val="00FF5AEF"/>
    <w:rsid w:val="00FF5BCB"/>
    <w:rsid w:val="00FF5D64"/>
    <w:rsid w:val="00FF6647"/>
    <w:rsid w:val="00FF674F"/>
    <w:rsid w:val="00FF675C"/>
    <w:rsid w:val="00FF696F"/>
    <w:rsid w:val="00FF6B97"/>
    <w:rsid w:val="00FF6D7C"/>
    <w:rsid w:val="00FF6DC0"/>
    <w:rsid w:val="00FF6E2E"/>
    <w:rsid w:val="00FF7213"/>
    <w:rsid w:val="00FF7258"/>
    <w:rsid w:val="00FF7686"/>
    <w:rsid w:val="00FF7995"/>
    <w:rsid w:val="00FF7DCF"/>
    <w:rsid w:val="03C11B50"/>
    <w:rsid w:val="12EFE60E"/>
    <w:rsid w:val="1751DDEE"/>
    <w:rsid w:val="1A8C09ED"/>
    <w:rsid w:val="24792C5A"/>
    <w:rsid w:val="2A5FD88C"/>
    <w:rsid w:val="31559BE1"/>
    <w:rsid w:val="3483F5CD"/>
    <w:rsid w:val="3627685A"/>
    <w:rsid w:val="3E227D0D"/>
    <w:rsid w:val="5F85B35F"/>
    <w:rsid w:val="61348086"/>
    <w:rsid w:val="6201C0A9"/>
    <w:rsid w:val="70B7253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4E0BCCC0"/>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0" w:qFormat="1"/>
    <w:lsdException w:name="heading 6" w:uiPriority="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header" w:uiPriority="0"/>
    <w:lsdException w:name="caption" w:uiPriority="0" w:qFormat="1"/>
    <w:lsdException w:name="page number" w:uiPriority="0"/>
    <w:lsdException w:name="endnote reference" w:uiPriority="0"/>
    <w:lsdException w:name="List Bullet" w:uiPriority="0" w:qFormat="1"/>
    <w:lsdException w:name="List Bullet 2" w:uiPriority="0" w:qFormat="1"/>
    <w:lsdException w:name="List Bullet 3" w:uiPriority="0"/>
    <w:lsdException w:name="List Bullet 4" w:uiPriority="0"/>
    <w:lsdException w:name="List Bullet 5" w:uiPriority="0"/>
    <w:lsdException w:name="Title" w:semiHidden="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8"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6E01"/>
    <w:rPr>
      <w:rFonts w:ascii="Times New Roman" w:eastAsia="Times New Roman" w:hAnsi="Times New Roman" w:cs="Times New Roman"/>
      <w:lang w:val="en-AU"/>
    </w:rPr>
  </w:style>
  <w:style w:type="paragraph" w:styleId="Heading1">
    <w:name w:val="heading 1"/>
    <w:basedOn w:val="Normal"/>
    <w:next w:val="Normal"/>
    <w:link w:val="Heading1Char"/>
    <w:qFormat/>
    <w:rsid w:val="00282856"/>
    <w:pPr>
      <w:keepNext/>
      <w:keepLines/>
      <w:numPr>
        <w:numId w:val="36"/>
      </w:numPr>
      <w:pBdr>
        <w:bottom w:val="single" w:sz="4" w:space="1" w:color="auto"/>
      </w:pBdr>
      <w:spacing w:before="240" w:after="120"/>
      <w:ind w:left="709" w:hanging="709"/>
      <w:outlineLvl w:val="0"/>
    </w:pPr>
    <w:rPr>
      <w:rFonts w:asciiTheme="majorHAnsi" w:eastAsiaTheme="majorEastAsia" w:hAnsiTheme="majorHAnsi" w:cstheme="majorHAnsi"/>
      <w:b/>
      <w:color w:val="2F5496" w:themeColor="accent1" w:themeShade="BF"/>
      <w:sz w:val="44"/>
      <w:szCs w:val="32"/>
    </w:rPr>
  </w:style>
  <w:style w:type="paragraph" w:styleId="Heading2">
    <w:name w:val="heading 2"/>
    <w:basedOn w:val="Normal"/>
    <w:next w:val="Normal"/>
    <w:link w:val="Heading2Char"/>
    <w:unhideWhenUsed/>
    <w:qFormat/>
    <w:rsid w:val="00DF5383"/>
    <w:pPr>
      <w:keepNext/>
      <w:keepLines/>
      <w:numPr>
        <w:ilvl w:val="1"/>
        <w:numId w:val="36"/>
      </w:numPr>
      <w:spacing w:before="40" w:after="100"/>
      <w:ind w:left="709" w:hanging="709"/>
      <w:outlineLvl w:val="1"/>
    </w:pPr>
    <w:rPr>
      <w:rFonts w:asciiTheme="majorHAnsi" w:eastAsiaTheme="majorEastAsia" w:hAnsiTheme="majorHAnsi" w:cstheme="majorBidi"/>
      <w:b/>
      <w:color w:val="2F5496" w:themeColor="accent1" w:themeShade="BF"/>
      <w:sz w:val="26"/>
      <w:szCs w:val="26"/>
      <w:lang w:val="en"/>
    </w:rPr>
  </w:style>
  <w:style w:type="paragraph" w:styleId="Heading3">
    <w:name w:val="heading 3"/>
    <w:aliases w:val="h3,h31,h32,h311,h33,h312,h321,h3111,h34,h313,h322,h3112,h331,h3121,h3211,h31111,h35,h314,h323,h3113,h332,h3122,h3212,h31112,h341,h3131,h3221,h31121,h3311,h31211,h32111,h311111,h36,h315,h324,h3114,h333,h3123,h3213,h31113,h342,h3132,h3222,h31122"/>
    <w:basedOn w:val="Normal"/>
    <w:next w:val="Normal"/>
    <w:link w:val="Heading3Char"/>
    <w:uiPriority w:val="9"/>
    <w:unhideWhenUsed/>
    <w:qFormat/>
    <w:rsid w:val="00603A7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aliases w:val="h4,h41,h42,h43,h44,h411,h421,h431,h45,h412,h422,h432,h46,h413,h423,h433,h47,h414,h424,h434,h48,h415,h425,h435,h49,h416,h426,h436,h441,h4111,h4211,h4311,h451,h4121,h4221,h4321,h461,h4131,h4231,h4331,h471,h4141,h4241,h4341,h481,h4151,h4251,h4351"/>
    <w:basedOn w:val="Normal"/>
    <w:next w:val="Normal"/>
    <w:link w:val="Heading4Char"/>
    <w:uiPriority w:val="9"/>
    <w:unhideWhenUsed/>
    <w:qFormat/>
    <w:rsid w:val="00EE0A62"/>
    <w:pPr>
      <w:keepNext/>
      <w:keepLines/>
      <w:spacing w:before="200"/>
      <w:ind w:left="864" w:hanging="864"/>
      <w:outlineLvl w:val="3"/>
    </w:pPr>
    <w:rPr>
      <w:rFonts w:asciiTheme="majorHAnsi" w:eastAsiaTheme="majorEastAsia" w:hAnsiTheme="majorHAnsi" w:cstheme="majorBidi"/>
      <w:b/>
      <w:bCs/>
      <w:i/>
      <w:iCs/>
      <w:color w:val="4472C4" w:themeColor="accent1"/>
      <w:lang w:val="en-US" w:eastAsia="ja-JP"/>
    </w:rPr>
  </w:style>
  <w:style w:type="paragraph" w:styleId="Heading5">
    <w:name w:val="heading 5"/>
    <w:basedOn w:val="Normal"/>
    <w:next w:val="Normal"/>
    <w:link w:val="Heading5Char"/>
    <w:unhideWhenUsed/>
    <w:qFormat/>
    <w:rsid w:val="00EE0A62"/>
    <w:pPr>
      <w:keepNext/>
      <w:keepLines/>
      <w:spacing w:before="200"/>
      <w:ind w:left="1008" w:hanging="1008"/>
      <w:outlineLvl w:val="4"/>
    </w:pPr>
    <w:rPr>
      <w:rFonts w:asciiTheme="majorHAnsi" w:eastAsiaTheme="majorEastAsia" w:hAnsiTheme="majorHAnsi" w:cstheme="majorBidi"/>
      <w:color w:val="1F3763" w:themeColor="accent1" w:themeShade="7F"/>
      <w:lang w:eastAsia="en-GB"/>
    </w:rPr>
  </w:style>
  <w:style w:type="paragraph" w:styleId="Heading6">
    <w:name w:val="heading 6"/>
    <w:basedOn w:val="Normal"/>
    <w:next w:val="Normal"/>
    <w:link w:val="Heading6Char"/>
    <w:unhideWhenUsed/>
    <w:qFormat/>
    <w:rsid w:val="00EE0A62"/>
    <w:pPr>
      <w:keepNext/>
      <w:keepLines/>
      <w:spacing w:before="200"/>
      <w:ind w:left="1152" w:hanging="1152"/>
      <w:outlineLvl w:val="5"/>
    </w:pPr>
    <w:rPr>
      <w:rFonts w:asciiTheme="majorHAnsi" w:eastAsiaTheme="majorEastAsia" w:hAnsiTheme="majorHAnsi" w:cstheme="majorBidi"/>
      <w:i/>
      <w:iCs/>
      <w:color w:val="1F3763" w:themeColor="accent1" w:themeShade="7F"/>
      <w:lang w:eastAsia="en-GB"/>
    </w:rPr>
  </w:style>
  <w:style w:type="paragraph" w:styleId="Heading7">
    <w:name w:val="heading 7"/>
    <w:basedOn w:val="Normal"/>
    <w:next w:val="Normal"/>
    <w:link w:val="Heading7Char"/>
    <w:uiPriority w:val="99"/>
    <w:semiHidden/>
    <w:unhideWhenUsed/>
    <w:qFormat/>
    <w:rsid w:val="00EE0A62"/>
    <w:pPr>
      <w:keepNext/>
      <w:keepLines/>
      <w:spacing w:before="200"/>
      <w:ind w:left="1296" w:hanging="1296"/>
      <w:outlineLvl w:val="6"/>
    </w:pPr>
    <w:rPr>
      <w:rFonts w:asciiTheme="majorHAnsi" w:eastAsiaTheme="majorEastAsia" w:hAnsiTheme="majorHAnsi" w:cstheme="majorBidi"/>
      <w:i/>
      <w:iCs/>
      <w:color w:val="404040" w:themeColor="text1" w:themeTint="BF"/>
      <w:lang w:eastAsia="en-GB"/>
    </w:rPr>
  </w:style>
  <w:style w:type="paragraph" w:styleId="Heading8">
    <w:name w:val="heading 8"/>
    <w:basedOn w:val="Normal"/>
    <w:next w:val="Normal"/>
    <w:link w:val="Heading8Char"/>
    <w:uiPriority w:val="99"/>
    <w:semiHidden/>
    <w:unhideWhenUsed/>
    <w:qFormat/>
    <w:rsid w:val="00EE0A62"/>
    <w:pPr>
      <w:keepNext/>
      <w:keepLines/>
      <w:spacing w:before="200"/>
      <w:ind w:left="1440" w:hanging="1440"/>
      <w:outlineLvl w:val="7"/>
    </w:pPr>
    <w:rPr>
      <w:rFonts w:asciiTheme="majorHAnsi" w:eastAsiaTheme="majorEastAsia" w:hAnsiTheme="majorHAnsi" w:cstheme="majorBidi"/>
      <w:color w:val="404040" w:themeColor="text1" w:themeTint="BF"/>
      <w:sz w:val="20"/>
      <w:szCs w:val="20"/>
      <w:lang w:eastAsia="en-GB"/>
    </w:rPr>
  </w:style>
  <w:style w:type="paragraph" w:styleId="Heading9">
    <w:name w:val="heading 9"/>
    <w:basedOn w:val="Normal"/>
    <w:next w:val="Normal"/>
    <w:link w:val="Heading9Char"/>
    <w:uiPriority w:val="99"/>
    <w:semiHidden/>
    <w:unhideWhenUsed/>
    <w:qFormat/>
    <w:rsid w:val="00EE0A62"/>
    <w:pPr>
      <w:keepNext/>
      <w:keepLines/>
      <w:spacing w:before="200"/>
      <w:ind w:left="1584" w:hanging="1584"/>
      <w:outlineLvl w:val="8"/>
    </w:pPr>
    <w:rPr>
      <w:rFonts w:asciiTheme="majorHAnsi" w:eastAsiaTheme="majorEastAsia" w:hAnsiTheme="majorHAnsi" w:cstheme="majorBidi"/>
      <w:i/>
      <w:iCs/>
      <w:color w:val="404040" w:themeColor="text1" w:themeTint="BF"/>
      <w:sz w:val="20"/>
      <w:szCs w:val="2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82856"/>
    <w:rPr>
      <w:rFonts w:asciiTheme="majorHAnsi" w:eastAsiaTheme="majorEastAsia" w:hAnsiTheme="majorHAnsi" w:cstheme="majorHAnsi"/>
      <w:b/>
      <w:color w:val="2F5496" w:themeColor="accent1" w:themeShade="BF"/>
      <w:sz w:val="44"/>
      <w:szCs w:val="32"/>
      <w:lang w:val="en-AU"/>
    </w:rPr>
  </w:style>
  <w:style w:type="paragraph" w:styleId="Header">
    <w:name w:val="header"/>
    <w:basedOn w:val="Normal"/>
    <w:link w:val="HeaderChar"/>
    <w:unhideWhenUsed/>
    <w:rsid w:val="00A614FF"/>
    <w:pPr>
      <w:tabs>
        <w:tab w:val="center" w:pos="4513"/>
        <w:tab w:val="right" w:pos="9026"/>
      </w:tabs>
    </w:pPr>
  </w:style>
  <w:style w:type="character" w:customStyle="1" w:styleId="HeaderChar">
    <w:name w:val="Header Char"/>
    <w:basedOn w:val="DefaultParagraphFont"/>
    <w:link w:val="Header"/>
    <w:uiPriority w:val="99"/>
    <w:rsid w:val="00A614FF"/>
  </w:style>
  <w:style w:type="paragraph" w:styleId="Footer">
    <w:name w:val="footer"/>
    <w:basedOn w:val="Normal"/>
    <w:link w:val="FooterChar"/>
    <w:uiPriority w:val="99"/>
    <w:unhideWhenUsed/>
    <w:rsid w:val="00A614FF"/>
    <w:pPr>
      <w:tabs>
        <w:tab w:val="center" w:pos="4513"/>
        <w:tab w:val="right" w:pos="9026"/>
      </w:tabs>
    </w:pPr>
  </w:style>
  <w:style w:type="character" w:customStyle="1" w:styleId="FooterChar">
    <w:name w:val="Footer Char"/>
    <w:basedOn w:val="DefaultParagraphFont"/>
    <w:link w:val="Footer"/>
    <w:uiPriority w:val="99"/>
    <w:rsid w:val="00A614FF"/>
  </w:style>
  <w:style w:type="character" w:styleId="PageNumber">
    <w:name w:val="page number"/>
    <w:basedOn w:val="DefaultParagraphFont"/>
    <w:unhideWhenUsed/>
    <w:rsid w:val="00A614FF"/>
  </w:style>
  <w:style w:type="paragraph" w:styleId="TOCHeading">
    <w:name w:val="TOC Heading"/>
    <w:basedOn w:val="Heading1"/>
    <w:next w:val="Normal"/>
    <w:uiPriority w:val="39"/>
    <w:unhideWhenUsed/>
    <w:qFormat/>
    <w:rsid w:val="00A614FF"/>
    <w:pPr>
      <w:numPr>
        <w:numId w:val="0"/>
      </w:numPr>
      <w:spacing w:before="480" w:line="276" w:lineRule="auto"/>
      <w:outlineLvl w:val="9"/>
    </w:pPr>
    <w:rPr>
      <w:b w:val="0"/>
      <w:bCs/>
      <w:sz w:val="28"/>
      <w:szCs w:val="28"/>
      <w:lang w:val="en-US"/>
    </w:rPr>
  </w:style>
  <w:style w:type="paragraph" w:styleId="TOC1">
    <w:name w:val="toc 1"/>
    <w:basedOn w:val="Normal"/>
    <w:next w:val="Normal"/>
    <w:autoRedefine/>
    <w:uiPriority w:val="39"/>
    <w:unhideWhenUsed/>
    <w:rsid w:val="00376219"/>
    <w:pPr>
      <w:spacing w:before="240" w:after="120"/>
    </w:pPr>
    <w:rPr>
      <w:rFonts w:asciiTheme="minorHAnsi" w:hAnsiTheme="minorHAnsi" w:cstheme="minorHAnsi"/>
      <w:b/>
      <w:bCs/>
      <w:sz w:val="20"/>
      <w:szCs w:val="20"/>
    </w:rPr>
  </w:style>
  <w:style w:type="character" w:styleId="Hyperlink">
    <w:name w:val="Hyperlink"/>
    <w:basedOn w:val="DefaultParagraphFont"/>
    <w:uiPriority w:val="99"/>
    <w:unhideWhenUsed/>
    <w:rsid w:val="00A614FF"/>
    <w:rPr>
      <w:color w:val="0563C1" w:themeColor="hyperlink"/>
      <w:u w:val="single"/>
    </w:rPr>
  </w:style>
  <w:style w:type="table" w:styleId="TableGrid">
    <w:name w:val="Table Grid"/>
    <w:aliases w:val="Basic Table,McLL Table General Text"/>
    <w:basedOn w:val="TableNormal"/>
    <w:uiPriority w:val="39"/>
    <w:rsid w:val="005619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561953"/>
    <w:pPr>
      <w:ind w:left="720"/>
      <w:contextualSpacing/>
    </w:pPr>
  </w:style>
  <w:style w:type="character" w:customStyle="1" w:styleId="ListParagraphChar">
    <w:name w:val="List Paragraph Char"/>
    <w:link w:val="ListParagraph"/>
    <w:uiPriority w:val="34"/>
    <w:locked/>
    <w:rsid w:val="00561953"/>
  </w:style>
  <w:style w:type="paragraph" w:styleId="FootnoteText">
    <w:name w:val="footnote text"/>
    <w:aliases w:val="Footnote Text Char Char Char Char,Footnote Text Char Char Char Char Char Char,Footnote Text1,Footnote Text Char Char Char Char Char Char1,Footnote Text Char Char Char Char Char Char Char,Footnote Text1 Char Char Char"/>
    <w:basedOn w:val="Normal"/>
    <w:link w:val="FootnoteTextChar"/>
    <w:uiPriority w:val="99"/>
    <w:unhideWhenUsed/>
    <w:rsid w:val="00F47D32"/>
    <w:rPr>
      <w:sz w:val="20"/>
      <w:szCs w:val="20"/>
    </w:rPr>
  </w:style>
  <w:style w:type="character" w:customStyle="1" w:styleId="FootnoteTextChar">
    <w:name w:val="Footnote Text Char"/>
    <w:aliases w:val="Footnote Text Char Char Char Char Char,Footnote Text Char Char Char Char Char Char Char1,Footnote Text1 Char,Footnote Text Char Char Char Char Char Char1 Char,Footnote Text Char Char Char Char Char Char Char Char"/>
    <w:basedOn w:val="DefaultParagraphFont"/>
    <w:link w:val="FootnoteText"/>
    <w:uiPriority w:val="99"/>
    <w:rsid w:val="00F47D32"/>
    <w:rPr>
      <w:sz w:val="20"/>
      <w:szCs w:val="20"/>
    </w:rPr>
  </w:style>
  <w:style w:type="character" w:styleId="FootnoteReference">
    <w:name w:val="footnote reference"/>
    <w:basedOn w:val="DefaultParagraphFont"/>
    <w:uiPriority w:val="99"/>
    <w:unhideWhenUsed/>
    <w:rsid w:val="00F47D32"/>
    <w:rPr>
      <w:vertAlign w:val="superscript"/>
    </w:rPr>
  </w:style>
  <w:style w:type="character" w:styleId="CommentReference">
    <w:name w:val="annotation reference"/>
    <w:basedOn w:val="DefaultParagraphFont"/>
    <w:uiPriority w:val="99"/>
    <w:semiHidden/>
    <w:unhideWhenUsed/>
    <w:rsid w:val="00376D23"/>
    <w:rPr>
      <w:sz w:val="16"/>
      <w:szCs w:val="16"/>
    </w:rPr>
  </w:style>
  <w:style w:type="paragraph" w:styleId="CommentText">
    <w:name w:val="annotation text"/>
    <w:basedOn w:val="Normal"/>
    <w:link w:val="CommentTextChar"/>
    <w:uiPriority w:val="99"/>
    <w:unhideWhenUsed/>
    <w:rsid w:val="00376D23"/>
    <w:rPr>
      <w:rFonts w:eastAsiaTheme="minorEastAsia"/>
      <w:sz w:val="20"/>
      <w:szCs w:val="20"/>
      <w:lang w:val="en-US" w:eastAsia="ja-JP"/>
    </w:rPr>
  </w:style>
  <w:style w:type="character" w:customStyle="1" w:styleId="CommentTextChar">
    <w:name w:val="Comment Text Char"/>
    <w:basedOn w:val="DefaultParagraphFont"/>
    <w:link w:val="CommentText"/>
    <w:uiPriority w:val="99"/>
    <w:rsid w:val="00376D23"/>
    <w:rPr>
      <w:rFonts w:eastAsiaTheme="minorEastAsia"/>
      <w:sz w:val="20"/>
      <w:szCs w:val="20"/>
      <w:lang w:val="en-US" w:eastAsia="ja-JP"/>
    </w:rPr>
  </w:style>
  <w:style w:type="paragraph" w:styleId="BalloonText">
    <w:name w:val="Balloon Text"/>
    <w:basedOn w:val="Normal"/>
    <w:link w:val="BalloonTextChar"/>
    <w:uiPriority w:val="99"/>
    <w:semiHidden/>
    <w:unhideWhenUsed/>
    <w:rsid w:val="00376D23"/>
    <w:rPr>
      <w:sz w:val="26"/>
      <w:szCs w:val="26"/>
    </w:rPr>
  </w:style>
  <w:style w:type="character" w:customStyle="1" w:styleId="BalloonTextChar">
    <w:name w:val="Balloon Text Char"/>
    <w:basedOn w:val="DefaultParagraphFont"/>
    <w:link w:val="BalloonText"/>
    <w:uiPriority w:val="99"/>
    <w:semiHidden/>
    <w:rsid w:val="00376D23"/>
    <w:rPr>
      <w:rFonts w:ascii="Times New Roman" w:hAnsi="Times New Roman" w:cs="Times New Roman"/>
      <w:sz w:val="26"/>
      <w:szCs w:val="26"/>
    </w:rPr>
  </w:style>
  <w:style w:type="character" w:customStyle="1" w:styleId="Heading2Char">
    <w:name w:val="Heading 2 Char"/>
    <w:basedOn w:val="DefaultParagraphFont"/>
    <w:link w:val="Heading2"/>
    <w:rsid w:val="00DF5383"/>
    <w:rPr>
      <w:rFonts w:asciiTheme="majorHAnsi" w:eastAsiaTheme="majorEastAsia" w:hAnsiTheme="majorHAnsi" w:cstheme="majorBidi"/>
      <w:b/>
      <w:color w:val="2F5496" w:themeColor="accent1" w:themeShade="BF"/>
      <w:sz w:val="26"/>
      <w:szCs w:val="26"/>
      <w:lang w:val="en"/>
    </w:rPr>
  </w:style>
  <w:style w:type="character" w:customStyle="1" w:styleId="Heading3Char">
    <w:name w:val="Heading 3 Char"/>
    <w:aliases w:val="h3 Char1,h31 Char1,h32 Char1,h311 Char1,h33 Char1,h312 Char1,h321 Char1,h3111 Char1,h34 Char1,h313 Char1,h322 Char1,h3112 Char1,h331 Char1,h3121 Char1,h3211 Char1,h31111 Char1,h35 Char1,h314 Char1,h323 Char1,h3113 Char1,h332 Char1"/>
    <w:basedOn w:val="DefaultParagraphFont"/>
    <w:link w:val="Heading3"/>
    <w:uiPriority w:val="9"/>
    <w:rsid w:val="00603A7A"/>
    <w:rPr>
      <w:rFonts w:asciiTheme="majorHAnsi" w:eastAsiaTheme="majorEastAsia" w:hAnsiTheme="majorHAnsi" w:cstheme="majorBidi"/>
      <w:color w:val="1F3763" w:themeColor="accent1" w:themeShade="7F"/>
    </w:rPr>
  </w:style>
  <w:style w:type="character" w:customStyle="1" w:styleId="Heading4Char">
    <w:name w:val="Heading 4 Char"/>
    <w:aliases w:val="h4 Char1,h41 Char1,h42 Char1,h43 Char1,h44 Char1,h411 Char1,h421 Char1,h431 Char1,h45 Char1,h412 Char1,h422 Char1,h432 Char1,h46 Char1,h413 Char1,h423 Char1,h433 Char1,h47 Char1,h414 Char1,h424 Char1,h434 Char1,h48 Char1,h415 Char1"/>
    <w:basedOn w:val="DefaultParagraphFont"/>
    <w:link w:val="Heading4"/>
    <w:uiPriority w:val="9"/>
    <w:rsid w:val="00EE0A62"/>
    <w:rPr>
      <w:rFonts w:asciiTheme="majorHAnsi" w:eastAsiaTheme="majorEastAsia" w:hAnsiTheme="majorHAnsi" w:cstheme="majorBidi"/>
      <w:b/>
      <w:bCs/>
      <w:i/>
      <w:iCs/>
      <w:color w:val="4472C4" w:themeColor="accent1"/>
      <w:lang w:val="en-US" w:eastAsia="ja-JP"/>
    </w:rPr>
  </w:style>
  <w:style w:type="character" w:customStyle="1" w:styleId="Heading5Char">
    <w:name w:val="Heading 5 Char"/>
    <w:basedOn w:val="DefaultParagraphFont"/>
    <w:link w:val="Heading5"/>
    <w:rsid w:val="00EE0A62"/>
    <w:rPr>
      <w:rFonts w:asciiTheme="majorHAnsi" w:eastAsiaTheme="majorEastAsia" w:hAnsiTheme="majorHAnsi" w:cstheme="majorBidi"/>
      <w:color w:val="1F3763" w:themeColor="accent1" w:themeShade="7F"/>
      <w:lang w:eastAsia="en-GB"/>
    </w:rPr>
  </w:style>
  <w:style w:type="character" w:customStyle="1" w:styleId="Heading6Char">
    <w:name w:val="Heading 6 Char"/>
    <w:basedOn w:val="DefaultParagraphFont"/>
    <w:link w:val="Heading6"/>
    <w:rsid w:val="00EE0A62"/>
    <w:rPr>
      <w:rFonts w:asciiTheme="majorHAnsi" w:eastAsiaTheme="majorEastAsia" w:hAnsiTheme="majorHAnsi" w:cstheme="majorBidi"/>
      <w:i/>
      <w:iCs/>
      <w:color w:val="1F3763" w:themeColor="accent1" w:themeShade="7F"/>
      <w:lang w:eastAsia="en-GB"/>
    </w:rPr>
  </w:style>
  <w:style w:type="character" w:customStyle="1" w:styleId="Heading7Char">
    <w:name w:val="Heading 7 Char"/>
    <w:basedOn w:val="DefaultParagraphFont"/>
    <w:link w:val="Heading7"/>
    <w:uiPriority w:val="99"/>
    <w:semiHidden/>
    <w:rsid w:val="00EE0A62"/>
    <w:rPr>
      <w:rFonts w:asciiTheme="majorHAnsi" w:eastAsiaTheme="majorEastAsia" w:hAnsiTheme="majorHAnsi" w:cstheme="majorBidi"/>
      <w:i/>
      <w:iCs/>
      <w:color w:val="404040" w:themeColor="text1" w:themeTint="BF"/>
      <w:lang w:eastAsia="en-GB"/>
    </w:rPr>
  </w:style>
  <w:style w:type="character" w:customStyle="1" w:styleId="Heading8Char">
    <w:name w:val="Heading 8 Char"/>
    <w:basedOn w:val="DefaultParagraphFont"/>
    <w:link w:val="Heading8"/>
    <w:uiPriority w:val="99"/>
    <w:semiHidden/>
    <w:rsid w:val="00EE0A62"/>
    <w:rPr>
      <w:rFonts w:asciiTheme="majorHAnsi" w:eastAsiaTheme="majorEastAsia" w:hAnsiTheme="majorHAnsi" w:cstheme="majorBidi"/>
      <w:color w:val="404040" w:themeColor="text1" w:themeTint="BF"/>
      <w:sz w:val="20"/>
      <w:szCs w:val="20"/>
      <w:lang w:eastAsia="en-GB"/>
    </w:rPr>
  </w:style>
  <w:style w:type="character" w:customStyle="1" w:styleId="Heading9Char">
    <w:name w:val="Heading 9 Char"/>
    <w:basedOn w:val="DefaultParagraphFont"/>
    <w:link w:val="Heading9"/>
    <w:uiPriority w:val="99"/>
    <w:semiHidden/>
    <w:rsid w:val="00EE0A62"/>
    <w:rPr>
      <w:rFonts w:asciiTheme="majorHAnsi" w:eastAsiaTheme="majorEastAsia" w:hAnsiTheme="majorHAnsi" w:cstheme="majorBidi"/>
      <w:i/>
      <w:iCs/>
      <w:color w:val="404040" w:themeColor="text1" w:themeTint="BF"/>
      <w:sz w:val="20"/>
      <w:szCs w:val="20"/>
      <w:lang w:eastAsia="en-GB"/>
    </w:rPr>
  </w:style>
  <w:style w:type="paragraph" w:customStyle="1" w:styleId="DraftHeading3">
    <w:name w:val="Draft Heading 3"/>
    <w:basedOn w:val="Normal"/>
    <w:next w:val="Normal"/>
    <w:rsid w:val="00EE0A62"/>
    <w:pPr>
      <w:overflowPunct w:val="0"/>
      <w:autoSpaceDE w:val="0"/>
      <w:autoSpaceDN w:val="0"/>
      <w:adjustRightInd w:val="0"/>
      <w:spacing w:before="120"/>
    </w:pPr>
    <w:rPr>
      <w:szCs w:val="20"/>
    </w:rPr>
  </w:style>
  <w:style w:type="paragraph" w:customStyle="1" w:styleId="DraftHeading2">
    <w:name w:val="Draft Heading 2"/>
    <w:basedOn w:val="Normal"/>
    <w:next w:val="Normal"/>
    <w:uiPriority w:val="99"/>
    <w:rsid w:val="00EE0A62"/>
    <w:pPr>
      <w:overflowPunct w:val="0"/>
      <w:autoSpaceDE w:val="0"/>
      <w:autoSpaceDN w:val="0"/>
      <w:adjustRightInd w:val="0"/>
      <w:spacing w:before="120"/>
    </w:pPr>
    <w:rPr>
      <w:szCs w:val="20"/>
    </w:rPr>
  </w:style>
  <w:style w:type="paragraph" w:customStyle="1" w:styleId="DraftHeading4">
    <w:name w:val="Draft Heading 4"/>
    <w:basedOn w:val="Normal"/>
    <w:next w:val="Normal"/>
    <w:rsid w:val="00EE0A62"/>
    <w:pPr>
      <w:overflowPunct w:val="0"/>
      <w:autoSpaceDE w:val="0"/>
      <w:autoSpaceDN w:val="0"/>
      <w:adjustRightInd w:val="0"/>
      <w:spacing w:before="120"/>
    </w:pPr>
    <w:rPr>
      <w:szCs w:val="20"/>
    </w:rPr>
  </w:style>
  <w:style w:type="paragraph" w:customStyle="1" w:styleId="BodySection">
    <w:name w:val="Body Section"/>
    <w:next w:val="Normal"/>
    <w:rsid w:val="00EE0A62"/>
    <w:pPr>
      <w:overflowPunct w:val="0"/>
      <w:autoSpaceDE w:val="0"/>
      <w:autoSpaceDN w:val="0"/>
      <w:adjustRightInd w:val="0"/>
      <w:spacing w:before="120"/>
      <w:ind w:left="1361"/>
    </w:pPr>
    <w:rPr>
      <w:rFonts w:ascii="Times New Roman" w:eastAsia="Times New Roman" w:hAnsi="Times New Roman" w:cs="Times New Roman"/>
      <w:szCs w:val="20"/>
      <w:lang w:val="en-AU"/>
    </w:rPr>
  </w:style>
  <w:style w:type="paragraph" w:customStyle="1" w:styleId="DraftHeading1">
    <w:name w:val="Draft Heading 1"/>
    <w:basedOn w:val="Normal"/>
    <w:next w:val="Normal"/>
    <w:rsid w:val="00EE0A62"/>
    <w:pPr>
      <w:overflowPunct w:val="0"/>
      <w:autoSpaceDE w:val="0"/>
      <w:autoSpaceDN w:val="0"/>
      <w:adjustRightInd w:val="0"/>
      <w:spacing w:before="120"/>
      <w:outlineLvl w:val="2"/>
    </w:pPr>
    <w:rPr>
      <w:b/>
      <w:szCs w:val="20"/>
    </w:rPr>
  </w:style>
  <w:style w:type="paragraph" w:customStyle="1" w:styleId="Penalty">
    <w:name w:val="Penalty"/>
    <w:next w:val="Normal"/>
    <w:rsid w:val="00EE0A62"/>
    <w:pPr>
      <w:tabs>
        <w:tab w:val="left" w:pos="851"/>
        <w:tab w:val="left" w:pos="1361"/>
        <w:tab w:val="left" w:pos="1871"/>
        <w:tab w:val="decimal" w:pos="2381"/>
        <w:tab w:val="decimal" w:pos="2892"/>
        <w:tab w:val="decimal" w:pos="3402"/>
      </w:tabs>
      <w:overflowPunct w:val="0"/>
      <w:autoSpaceDE w:val="0"/>
      <w:autoSpaceDN w:val="0"/>
      <w:adjustRightInd w:val="0"/>
      <w:spacing w:before="120"/>
      <w:ind w:left="2382" w:hanging="1021"/>
    </w:pPr>
    <w:rPr>
      <w:rFonts w:ascii="Times New Roman" w:eastAsia="Times New Roman" w:hAnsi="Times New Roman" w:cs="Times New Roman"/>
      <w:szCs w:val="20"/>
      <w:lang w:val="en-AU"/>
    </w:rPr>
  </w:style>
  <w:style w:type="paragraph" w:styleId="TOC2">
    <w:name w:val="toc 2"/>
    <w:basedOn w:val="Normal"/>
    <w:next w:val="Normal"/>
    <w:autoRedefine/>
    <w:uiPriority w:val="39"/>
    <w:unhideWhenUsed/>
    <w:rsid w:val="00EE0A62"/>
    <w:pPr>
      <w:spacing w:before="120"/>
      <w:ind w:left="240"/>
    </w:pPr>
    <w:rPr>
      <w:rFonts w:asciiTheme="minorHAnsi" w:hAnsiTheme="minorHAnsi" w:cstheme="minorHAnsi"/>
      <w:i/>
      <w:iCs/>
      <w:sz w:val="20"/>
      <w:szCs w:val="20"/>
    </w:rPr>
  </w:style>
  <w:style w:type="paragraph" w:styleId="TOC3">
    <w:name w:val="toc 3"/>
    <w:basedOn w:val="Normal"/>
    <w:next w:val="Normal"/>
    <w:autoRedefine/>
    <w:uiPriority w:val="39"/>
    <w:unhideWhenUsed/>
    <w:rsid w:val="00EE0A62"/>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EE0A62"/>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EE0A62"/>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EE0A62"/>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EE0A62"/>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EE0A62"/>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EE0A62"/>
    <w:pPr>
      <w:ind w:left="1920"/>
    </w:pPr>
    <w:rPr>
      <w:rFonts w:asciiTheme="minorHAnsi" w:hAnsiTheme="minorHAnsi" w:cstheme="minorHAnsi"/>
      <w:sz w:val="20"/>
      <w:szCs w:val="20"/>
    </w:rPr>
  </w:style>
  <w:style w:type="paragraph" w:customStyle="1" w:styleId="ShoulderReference">
    <w:name w:val="Shoulder Reference"/>
    <w:next w:val="Normal"/>
    <w:rsid w:val="00EE0A62"/>
    <w:pPr>
      <w:framePr w:w="964" w:h="340" w:hSpace="180" w:vSpace="180" w:wrap="around" w:vAnchor="page" w:hAnchor="page" w:xAlign="inside" w:y="2553" w:anchorLock="1"/>
      <w:pBdr>
        <w:top w:val="single" w:sz="6" w:space="1" w:color="auto"/>
        <w:left w:val="single" w:sz="6" w:space="1" w:color="auto"/>
        <w:bottom w:val="single" w:sz="6" w:space="1" w:color="auto"/>
        <w:right w:val="single" w:sz="6" w:space="1" w:color="auto"/>
      </w:pBdr>
      <w:overflowPunct w:val="0"/>
      <w:autoSpaceDE w:val="0"/>
      <w:autoSpaceDN w:val="0"/>
      <w:adjustRightInd w:val="0"/>
      <w:ind w:left="85"/>
    </w:pPr>
    <w:rPr>
      <w:rFonts w:ascii="Times New Roman" w:eastAsia="Times New Roman" w:hAnsi="Times New Roman" w:cs="Times New Roman"/>
      <w:b/>
      <w:noProof/>
      <w:spacing w:val="-6"/>
      <w:sz w:val="20"/>
      <w:szCs w:val="20"/>
      <w:lang w:val="en-AU"/>
    </w:rPr>
  </w:style>
  <w:style w:type="paragraph" w:customStyle="1" w:styleId="SideNote">
    <w:name w:val="Side Note"/>
    <w:basedOn w:val="Normal"/>
    <w:rsid w:val="00EE0A62"/>
    <w:pPr>
      <w:framePr w:w="964" w:h="340" w:hSpace="180" w:vSpace="180" w:wrap="around" w:vAnchor="text" w:hAnchor="page" w:xAlign="inside" w:y="1"/>
      <w:suppressLineNumbers/>
      <w:overflowPunct w:val="0"/>
      <w:autoSpaceDE w:val="0"/>
      <w:autoSpaceDN w:val="0"/>
      <w:adjustRightInd w:val="0"/>
      <w:spacing w:before="120"/>
    </w:pPr>
    <w:rPr>
      <w:rFonts w:ascii="Arial" w:hAnsi="Arial"/>
      <w:b/>
      <w:spacing w:val="-10"/>
      <w:sz w:val="16"/>
      <w:szCs w:val="20"/>
    </w:rPr>
  </w:style>
  <w:style w:type="paragraph" w:customStyle="1" w:styleId="Stars">
    <w:name w:val="Stars"/>
    <w:basedOn w:val="Normal"/>
    <w:next w:val="Normal"/>
    <w:rsid w:val="00EE0A62"/>
    <w:pPr>
      <w:tabs>
        <w:tab w:val="right" w:pos="1418"/>
        <w:tab w:val="right" w:pos="2552"/>
        <w:tab w:val="right" w:pos="3686"/>
        <w:tab w:val="right" w:pos="4820"/>
        <w:tab w:val="right" w:pos="5954"/>
      </w:tabs>
      <w:overflowPunct w:val="0"/>
      <w:autoSpaceDE w:val="0"/>
      <w:autoSpaceDN w:val="0"/>
      <w:adjustRightInd w:val="0"/>
      <w:spacing w:before="120"/>
      <w:ind w:left="851"/>
    </w:pPr>
    <w:rPr>
      <w:szCs w:val="20"/>
    </w:rPr>
  </w:style>
  <w:style w:type="paragraph" w:customStyle="1" w:styleId="Char">
    <w:name w:val="Char"/>
    <w:basedOn w:val="Normal"/>
    <w:uiPriority w:val="99"/>
    <w:rsid w:val="00EE0A62"/>
    <w:rPr>
      <w:rFonts w:ascii="Arial" w:hAnsi="Arial" w:cs="Arial"/>
      <w:sz w:val="22"/>
      <w:szCs w:val="22"/>
    </w:rPr>
  </w:style>
  <w:style w:type="table" w:styleId="MediumShading1-Accent6">
    <w:name w:val="Medium Shading 1 Accent 6"/>
    <w:basedOn w:val="TableNormal"/>
    <w:uiPriority w:val="63"/>
    <w:rsid w:val="00EE0A62"/>
    <w:rPr>
      <w:rFonts w:eastAsiaTheme="minorEastAsia"/>
      <w:lang w:val="en-US" w:eastAsia="ja-JP"/>
    </w:r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paragraph" w:customStyle="1" w:styleId="EPANormal">
    <w:name w:val="EPA Normal"/>
    <w:basedOn w:val="Normal"/>
    <w:uiPriority w:val="2"/>
    <w:qFormat/>
    <w:rsid w:val="00EE0A62"/>
    <w:rPr>
      <w:szCs w:val="20"/>
    </w:rPr>
  </w:style>
  <w:style w:type="paragraph" w:customStyle="1" w:styleId="BodyText2">
    <w:name w:val="Body Text2"/>
    <w:basedOn w:val="Normal"/>
    <w:rsid w:val="00EE0A62"/>
    <w:pPr>
      <w:spacing w:after="80" w:line="220" w:lineRule="exact"/>
    </w:pPr>
    <w:rPr>
      <w:rFonts w:ascii="Interstate-Light" w:hAnsi="Interstate-Light"/>
      <w:sz w:val="18"/>
      <w:szCs w:val="20"/>
    </w:rPr>
  </w:style>
  <w:style w:type="paragraph" w:styleId="NormalWeb">
    <w:name w:val="Normal (Web)"/>
    <w:basedOn w:val="Normal"/>
    <w:uiPriority w:val="99"/>
    <w:rsid w:val="00EE0A62"/>
    <w:pPr>
      <w:spacing w:before="100" w:beforeAutospacing="1" w:after="100" w:afterAutospacing="1"/>
    </w:pPr>
    <w:rPr>
      <w:lang w:eastAsia="en-AU"/>
    </w:rPr>
  </w:style>
  <w:style w:type="paragraph" w:customStyle="1" w:styleId="Fill">
    <w:name w:val="Fill"/>
    <w:basedOn w:val="Normal"/>
    <w:uiPriority w:val="8"/>
    <w:rsid w:val="00EE0A62"/>
    <w:pPr>
      <w:spacing w:after="80" w:line="240" w:lineRule="exact"/>
    </w:pPr>
    <w:rPr>
      <w:rFonts w:ascii="Arial" w:hAnsi="Arial"/>
      <w:sz w:val="22"/>
      <w:szCs w:val="20"/>
    </w:rPr>
  </w:style>
  <w:style w:type="paragraph" w:customStyle="1" w:styleId="Default">
    <w:name w:val="Default"/>
    <w:rsid w:val="00EE0A62"/>
    <w:pPr>
      <w:widowControl w:val="0"/>
      <w:autoSpaceDE w:val="0"/>
      <w:autoSpaceDN w:val="0"/>
      <w:adjustRightInd w:val="0"/>
    </w:pPr>
    <w:rPr>
      <w:rFonts w:ascii="Times New Roman" w:eastAsiaTheme="minorEastAsia" w:hAnsi="Times New Roman" w:cs="Times New Roman"/>
      <w:color w:val="000000"/>
      <w:lang w:val="en-US" w:eastAsia="ja-JP"/>
    </w:rPr>
  </w:style>
  <w:style w:type="paragraph" w:customStyle="1" w:styleId="Tablehead">
    <w:name w:val="Table head"/>
    <w:basedOn w:val="Normal"/>
    <w:rsid w:val="00EE0A62"/>
    <w:pPr>
      <w:spacing w:before="120" w:after="120" w:line="210" w:lineRule="exact"/>
      <w:jc w:val="center"/>
    </w:pPr>
    <w:rPr>
      <w:rFonts w:ascii="MetaBold-Roman" w:hAnsi="MetaBold-Roman"/>
      <w:color w:val="666699"/>
      <w:sz w:val="18"/>
      <w:szCs w:val="20"/>
    </w:rPr>
  </w:style>
  <w:style w:type="table" w:styleId="LightShading-Accent5">
    <w:name w:val="Light Shading Accent 5"/>
    <w:basedOn w:val="TableNormal"/>
    <w:uiPriority w:val="60"/>
    <w:rsid w:val="00EE0A62"/>
    <w:rPr>
      <w:rFonts w:eastAsiaTheme="minorEastAsia"/>
      <w:color w:val="2E74B5" w:themeColor="accent5" w:themeShade="BF"/>
      <w:lang w:val="en-US" w:eastAsia="ja-JP"/>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Shading-Accent1">
    <w:name w:val="Light Shading Accent 1"/>
    <w:basedOn w:val="TableNormal"/>
    <w:uiPriority w:val="60"/>
    <w:rsid w:val="00EE0A62"/>
    <w:rPr>
      <w:rFonts w:eastAsiaTheme="minorEastAsia"/>
      <w:color w:val="2F5496" w:themeColor="accent1" w:themeShade="BF"/>
      <w:lang w:val="en-US" w:eastAsia="ja-JP"/>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styleId="HTMLPreformatted">
    <w:name w:val="HTML Preformatted"/>
    <w:basedOn w:val="Normal"/>
    <w:link w:val="HTMLPreformattedChar"/>
    <w:uiPriority w:val="99"/>
    <w:unhideWhenUsed/>
    <w:rsid w:val="00EE0A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eastAsiaTheme="minorEastAsia" w:hAnsi="Courier" w:cs="Courier"/>
      <w:sz w:val="20"/>
      <w:szCs w:val="20"/>
    </w:rPr>
  </w:style>
  <w:style w:type="character" w:customStyle="1" w:styleId="HTMLPreformattedChar">
    <w:name w:val="HTML Preformatted Char"/>
    <w:basedOn w:val="DefaultParagraphFont"/>
    <w:link w:val="HTMLPreformatted"/>
    <w:uiPriority w:val="99"/>
    <w:rsid w:val="00EE0A62"/>
    <w:rPr>
      <w:rFonts w:ascii="Courier" w:eastAsiaTheme="minorEastAsia" w:hAnsi="Courier" w:cs="Courier"/>
      <w:sz w:val="20"/>
      <w:szCs w:val="20"/>
      <w:lang w:val="en-AU"/>
    </w:rPr>
  </w:style>
  <w:style w:type="paragraph" w:styleId="CommentSubject">
    <w:name w:val="annotation subject"/>
    <w:basedOn w:val="CommentText"/>
    <w:next w:val="CommentText"/>
    <w:link w:val="CommentSubjectChar"/>
    <w:uiPriority w:val="99"/>
    <w:semiHidden/>
    <w:unhideWhenUsed/>
    <w:rsid w:val="00EE0A62"/>
    <w:rPr>
      <w:b/>
      <w:bCs/>
    </w:rPr>
  </w:style>
  <w:style w:type="character" w:customStyle="1" w:styleId="CommentSubjectChar">
    <w:name w:val="Comment Subject Char"/>
    <w:basedOn w:val="CommentTextChar"/>
    <w:link w:val="CommentSubject"/>
    <w:uiPriority w:val="99"/>
    <w:semiHidden/>
    <w:rsid w:val="00EE0A62"/>
    <w:rPr>
      <w:rFonts w:eastAsiaTheme="minorEastAsia"/>
      <w:b/>
      <w:bCs/>
      <w:sz w:val="20"/>
      <w:szCs w:val="20"/>
      <w:lang w:val="en-US" w:eastAsia="ja-JP"/>
    </w:rPr>
  </w:style>
  <w:style w:type="paragraph" w:styleId="Revision">
    <w:name w:val="Revision"/>
    <w:hidden/>
    <w:uiPriority w:val="99"/>
    <w:semiHidden/>
    <w:rsid w:val="00EE0A62"/>
    <w:rPr>
      <w:rFonts w:eastAsiaTheme="minorEastAsia"/>
      <w:lang w:val="en-US" w:eastAsia="ja-JP"/>
    </w:rPr>
  </w:style>
  <w:style w:type="paragraph" w:customStyle="1" w:styleId="Bullet">
    <w:name w:val="Bullet"/>
    <w:basedOn w:val="BodyText"/>
    <w:link w:val="BulletChar"/>
    <w:rsid w:val="00EE0A62"/>
    <w:pPr>
      <w:numPr>
        <w:numId w:val="6"/>
      </w:numPr>
    </w:pPr>
  </w:style>
  <w:style w:type="paragraph" w:styleId="BodyText">
    <w:name w:val="Body Text"/>
    <w:aliases w:val="t1"/>
    <w:basedOn w:val="Normal"/>
    <w:link w:val="BodyTextChar"/>
    <w:uiPriority w:val="99"/>
    <w:rsid w:val="00EE0A62"/>
    <w:pPr>
      <w:spacing w:after="240"/>
      <w:jc w:val="both"/>
    </w:pPr>
    <w:rPr>
      <w:rFonts w:ascii="Arial" w:hAnsi="Arial"/>
      <w:sz w:val="20"/>
      <w:szCs w:val="20"/>
    </w:rPr>
  </w:style>
  <w:style w:type="character" w:customStyle="1" w:styleId="BodyTextChar">
    <w:name w:val="Body Text Char"/>
    <w:aliases w:val="t1 Char"/>
    <w:basedOn w:val="DefaultParagraphFont"/>
    <w:link w:val="BodyText"/>
    <w:uiPriority w:val="99"/>
    <w:rsid w:val="00EE0A62"/>
    <w:rPr>
      <w:rFonts w:ascii="Arial" w:eastAsia="Times New Roman" w:hAnsi="Arial" w:cs="Times New Roman"/>
      <w:sz w:val="20"/>
      <w:szCs w:val="20"/>
      <w:lang w:val="en-AU"/>
    </w:rPr>
  </w:style>
  <w:style w:type="table" w:styleId="MediumList2-Accent1">
    <w:name w:val="Medium List 2 Accent 1"/>
    <w:basedOn w:val="TableNormal"/>
    <w:uiPriority w:val="66"/>
    <w:rsid w:val="00EE0A62"/>
    <w:rPr>
      <w:rFonts w:asciiTheme="majorHAnsi" w:eastAsiaTheme="majorEastAsia" w:hAnsiTheme="majorHAnsi" w:cstheme="majorBidi"/>
      <w:color w:val="000000" w:themeColor="text1"/>
      <w:lang w:val="en-US" w:eastAsia="ja-JP"/>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HTMLTypewriter">
    <w:name w:val="HTML Typewriter"/>
    <w:basedOn w:val="DefaultParagraphFont"/>
    <w:uiPriority w:val="99"/>
    <w:semiHidden/>
    <w:unhideWhenUsed/>
    <w:rsid w:val="00EE0A62"/>
    <w:rPr>
      <w:rFonts w:ascii="Courier" w:eastAsiaTheme="minorEastAsia" w:hAnsi="Courier" w:cs="Courier"/>
      <w:sz w:val="20"/>
      <w:szCs w:val="20"/>
    </w:rPr>
  </w:style>
  <w:style w:type="character" w:customStyle="1" w:styleId="citation">
    <w:name w:val="citation"/>
    <w:basedOn w:val="DefaultParagraphFont"/>
    <w:rsid w:val="00EE0A62"/>
  </w:style>
  <w:style w:type="character" w:customStyle="1" w:styleId="reference-text">
    <w:name w:val="reference-text"/>
    <w:basedOn w:val="DefaultParagraphFont"/>
    <w:rsid w:val="00EE0A62"/>
  </w:style>
  <w:style w:type="table" w:customStyle="1" w:styleId="Standard">
    <w:name w:val="Standard"/>
    <w:basedOn w:val="TableProfessional"/>
    <w:uiPriority w:val="99"/>
    <w:rsid w:val="00EE0A62"/>
    <w:tblPr/>
    <w:tcPr>
      <w:shd w:val="clear" w:color="auto" w:fill="auto"/>
    </w:tcPr>
    <w:tblStylePr w:type="firstRow">
      <w:rPr>
        <w:b/>
        <w:bCs/>
        <w:color w:val="auto"/>
      </w:rPr>
      <w:tblPr/>
      <w:tcPr>
        <w:shd w:val="solid" w:color="000000" w:fill="FFFFFF"/>
      </w:tcPr>
    </w:tblStylePr>
  </w:style>
  <w:style w:type="table" w:styleId="MediumShading2">
    <w:name w:val="Medium Shading 2"/>
    <w:basedOn w:val="TableNormal"/>
    <w:uiPriority w:val="64"/>
    <w:rsid w:val="00EE0A62"/>
    <w:rPr>
      <w:rFonts w:eastAsiaTheme="minorEastAsia"/>
      <w:lang w:val="en-US" w:eastAsia="ja-JP"/>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Shading">
    <w:name w:val="Light Shading"/>
    <w:basedOn w:val="TableNormal"/>
    <w:uiPriority w:val="60"/>
    <w:rsid w:val="00EE0A62"/>
    <w:rPr>
      <w:rFonts w:eastAsiaTheme="minorEastAsia"/>
      <w:color w:val="000000" w:themeColor="text1" w:themeShade="BF"/>
      <w:lang w:val="en-US" w:eastAsia="ja-JP"/>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Style1">
    <w:name w:val="Style1"/>
    <w:basedOn w:val="TableProfessional"/>
    <w:uiPriority w:val="99"/>
    <w:rsid w:val="00EE0A62"/>
    <w:tblPr>
      <w:tblBorders>
        <w:top w:val="single" w:sz="6" w:space="0" w:color="FFFFFF" w:themeColor="background1"/>
        <w:left w:val="single" w:sz="6" w:space="0" w:color="FFFFFF" w:themeColor="background1"/>
        <w:bottom w:val="single" w:sz="6" w:space="0" w:color="FFFFFF" w:themeColor="background1"/>
        <w:right w:val="single" w:sz="6" w:space="0" w:color="FFFFFF" w:themeColor="background1"/>
        <w:insideH w:val="single" w:sz="6" w:space="0" w:color="FFFFFF" w:themeColor="background1"/>
        <w:insideV w:val="single" w:sz="6" w:space="0" w:color="FFFFFF" w:themeColor="background1"/>
      </w:tblBorders>
    </w:tblPr>
    <w:tcPr>
      <w:shd w:val="clear" w:color="auto" w:fill="E6E6E6"/>
    </w:tcPr>
    <w:tblStylePr w:type="firstRow">
      <w:rPr>
        <w:b/>
        <w:bCs/>
        <w:color w:val="auto"/>
      </w:rPr>
      <w:tblPr/>
      <w:tcPr>
        <w:tcBorders>
          <w:top w:val="nil"/>
          <w:left w:val="nil"/>
          <w:bottom w:val="nil"/>
          <w:right w:val="nil"/>
          <w:insideH w:val="nil"/>
          <w:insideV w:val="nil"/>
          <w:tl2br w:val="nil"/>
          <w:tr2bl w:val="nil"/>
        </w:tcBorders>
        <w:shd w:val="clear" w:color="auto" w:fill="000091"/>
      </w:tcPr>
    </w:tblStylePr>
  </w:style>
  <w:style w:type="table" w:styleId="TableProfessional">
    <w:name w:val="Table Professional"/>
    <w:basedOn w:val="TableNormal"/>
    <w:uiPriority w:val="99"/>
    <w:semiHidden/>
    <w:unhideWhenUsed/>
    <w:rsid w:val="00EE0A62"/>
    <w:rPr>
      <w:rFonts w:eastAsiaTheme="minorEastAsia"/>
      <w:lang w:val="en-US" w:eastAsia="ja-JP"/>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shd w:val="solid" w:color="000000" w:fill="FFFFFF"/>
      </w:tcPr>
    </w:tblStylePr>
  </w:style>
  <w:style w:type="paragraph" w:customStyle="1" w:styleId="CM55">
    <w:name w:val="CM55"/>
    <w:basedOn w:val="Normal"/>
    <w:next w:val="Normal"/>
    <w:uiPriority w:val="99"/>
    <w:rsid w:val="00EE0A62"/>
    <w:pPr>
      <w:widowControl w:val="0"/>
      <w:autoSpaceDE w:val="0"/>
      <w:autoSpaceDN w:val="0"/>
      <w:adjustRightInd w:val="0"/>
    </w:pPr>
    <w:rPr>
      <w:rFonts w:ascii="Verdana" w:eastAsiaTheme="minorEastAsia" w:hAnsi="Verdana"/>
      <w:lang w:val="en-US"/>
    </w:rPr>
  </w:style>
  <w:style w:type="paragraph" w:customStyle="1" w:styleId="CM54">
    <w:name w:val="CM54"/>
    <w:basedOn w:val="Normal"/>
    <w:next w:val="Normal"/>
    <w:uiPriority w:val="99"/>
    <w:rsid w:val="00EE0A62"/>
    <w:pPr>
      <w:widowControl w:val="0"/>
      <w:autoSpaceDE w:val="0"/>
      <w:autoSpaceDN w:val="0"/>
      <w:adjustRightInd w:val="0"/>
    </w:pPr>
    <w:rPr>
      <w:rFonts w:ascii="Verdana" w:eastAsiaTheme="minorEastAsia" w:hAnsi="Verdana"/>
      <w:lang w:val="en-US"/>
    </w:rPr>
  </w:style>
  <w:style w:type="paragraph" w:customStyle="1" w:styleId="CM52">
    <w:name w:val="CM52"/>
    <w:basedOn w:val="Default"/>
    <w:next w:val="Default"/>
    <w:uiPriority w:val="99"/>
    <w:rsid w:val="00EE0A62"/>
    <w:rPr>
      <w:rFonts w:ascii="Praxis Regular/Regular SC" w:hAnsi="Praxis Regular/Regular SC"/>
      <w:color w:val="auto"/>
      <w:lang w:eastAsia="en-US"/>
    </w:rPr>
  </w:style>
  <w:style w:type="table" w:styleId="LightList-Accent1">
    <w:name w:val="Light List Accent 1"/>
    <w:basedOn w:val="TableNormal"/>
    <w:uiPriority w:val="61"/>
    <w:rsid w:val="00EE0A62"/>
    <w:rPr>
      <w:rFonts w:ascii="Times New Roman" w:eastAsiaTheme="minorEastAsia" w:hAnsi="Times New Roman"/>
      <w:sz w:val="22"/>
      <w:szCs w:val="22"/>
      <w:lang w:val="en-AU"/>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customStyle="1" w:styleId="Dash">
    <w:name w:val="Dash"/>
    <w:basedOn w:val="Bullet"/>
    <w:rsid w:val="00EE0A62"/>
    <w:pPr>
      <w:numPr>
        <w:numId w:val="7"/>
      </w:numPr>
      <w:tabs>
        <w:tab w:val="clear" w:pos="680"/>
      </w:tabs>
      <w:spacing w:after="120"/>
      <w:ind w:left="360" w:hanging="360"/>
    </w:pPr>
    <w:rPr>
      <w:sz w:val="22"/>
    </w:rPr>
  </w:style>
  <w:style w:type="character" w:customStyle="1" w:styleId="BulletChar">
    <w:name w:val="Bullet Char"/>
    <w:link w:val="Bullet"/>
    <w:rsid w:val="00EE0A62"/>
    <w:rPr>
      <w:rFonts w:ascii="Arial" w:eastAsia="Times New Roman" w:hAnsi="Arial" w:cs="Times New Roman"/>
      <w:sz w:val="20"/>
      <w:szCs w:val="20"/>
      <w:lang w:val="en-AU"/>
    </w:rPr>
  </w:style>
  <w:style w:type="paragraph" w:styleId="BodyText20">
    <w:name w:val="Body Text 2"/>
    <w:basedOn w:val="Normal"/>
    <w:link w:val="BodyText2Char"/>
    <w:uiPriority w:val="99"/>
    <w:semiHidden/>
    <w:unhideWhenUsed/>
    <w:rsid w:val="00EE0A62"/>
    <w:pPr>
      <w:spacing w:after="120" w:line="480" w:lineRule="auto"/>
    </w:pPr>
    <w:rPr>
      <w:rFonts w:eastAsiaTheme="minorEastAsia"/>
      <w:lang w:eastAsia="en-GB"/>
    </w:rPr>
  </w:style>
  <w:style w:type="character" w:customStyle="1" w:styleId="BodyText2Char">
    <w:name w:val="Body Text 2 Char"/>
    <w:basedOn w:val="DefaultParagraphFont"/>
    <w:link w:val="BodyText20"/>
    <w:uiPriority w:val="99"/>
    <w:semiHidden/>
    <w:rsid w:val="00EE0A62"/>
    <w:rPr>
      <w:rFonts w:ascii="Times New Roman" w:eastAsiaTheme="minorEastAsia" w:hAnsi="Times New Roman" w:cs="Times New Roman"/>
      <w:lang w:eastAsia="en-GB"/>
    </w:rPr>
  </w:style>
  <w:style w:type="paragraph" w:styleId="BodyTextIndent">
    <w:name w:val="Body Text Indent"/>
    <w:basedOn w:val="Normal"/>
    <w:link w:val="BodyTextIndentChar"/>
    <w:uiPriority w:val="99"/>
    <w:semiHidden/>
    <w:unhideWhenUsed/>
    <w:rsid w:val="00EE0A62"/>
    <w:pPr>
      <w:spacing w:after="120"/>
      <w:ind w:left="283"/>
    </w:pPr>
    <w:rPr>
      <w:rFonts w:eastAsiaTheme="minorEastAsia"/>
      <w:lang w:eastAsia="en-GB"/>
    </w:rPr>
  </w:style>
  <w:style w:type="character" w:customStyle="1" w:styleId="BodyTextIndentChar">
    <w:name w:val="Body Text Indent Char"/>
    <w:basedOn w:val="DefaultParagraphFont"/>
    <w:link w:val="BodyTextIndent"/>
    <w:uiPriority w:val="99"/>
    <w:semiHidden/>
    <w:rsid w:val="00EE0A62"/>
    <w:rPr>
      <w:rFonts w:ascii="Times New Roman" w:eastAsiaTheme="minorEastAsia" w:hAnsi="Times New Roman" w:cs="Times New Roman"/>
      <w:lang w:eastAsia="en-GB"/>
    </w:rPr>
  </w:style>
  <w:style w:type="character" w:styleId="Strong">
    <w:name w:val="Strong"/>
    <w:basedOn w:val="DefaultParagraphFont"/>
    <w:uiPriority w:val="22"/>
    <w:qFormat/>
    <w:rsid w:val="00EE0A62"/>
    <w:rPr>
      <w:b/>
      <w:bCs/>
    </w:rPr>
  </w:style>
  <w:style w:type="character" w:customStyle="1" w:styleId="note">
    <w:name w:val="note"/>
    <w:basedOn w:val="DefaultParagraphFont"/>
    <w:rsid w:val="00EE0A62"/>
  </w:style>
  <w:style w:type="table" w:styleId="MediumList1-Accent1">
    <w:name w:val="Medium List 1 Accent 1"/>
    <w:basedOn w:val="TableNormal"/>
    <w:uiPriority w:val="65"/>
    <w:rsid w:val="00EE0A62"/>
    <w:rPr>
      <w:rFonts w:eastAsiaTheme="minorEastAsia"/>
      <w:color w:val="000000" w:themeColor="text1"/>
      <w:lang w:val="en-US" w:eastAsia="ja-JP"/>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paragraph" w:customStyle="1" w:styleId="NormalSingle">
    <w:name w:val="Normal Single"/>
    <w:basedOn w:val="Normal"/>
    <w:link w:val="NormalSingleChar"/>
    <w:rsid w:val="00EE0A62"/>
    <w:rPr>
      <w:rFonts w:ascii="Arial" w:hAnsi="Arial"/>
      <w:sz w:val="21"/>
      <w:szCs w:val="20"/>
    </w:rPr>
  </w:style>
  <w:style w:type="character" w:customStyle="1" w:styleId="NormalSingleChar">
    <w:name w:val="Normal Single Char"/>
    <w:link w:val="NormalSingle"/>
    <w:rsid w:val="00EE0A62"/>
    <w:rPr>
      <w:rFonts w:ascii="Arial" w:eastAsia="Times New Roman" w:hAnsi="Arial" w:cs="Times New Roman"/>
      <w:sz w:val="21"/>
      <w:szCs w:val="20"/>
      <w:lang w:val="en-AU"/>
    </w:rPr>
  </w:style>
  <w:style w:type="paragraph" w:customStyle="1" w:styleId="Table-body">
    <w:name w:val="Table - body"/>
    <w:basedOn w:val="Normal"/>
    <w:rsid w:val="00EE0A62"/>
    <w:pPr>
      <w:overflowPunct w:val="0"/>
      <w:autoSpaceDE w:val="0"/>
      <w:autoSpaceDN w:val="0"/>
      <w:adjustRightInd w:val="0"/>
      <w:spacing w:before="60" w:after="60"/>
      <w:textAlignment w:val="baseline"/>
    </w:pPr>
    <w:rPr>
      <w:rFonts w:ascii="Verdana" w:hAnsi="Verdana"/>
      <w:sz w:val="22"/>
      <w:szCs w:val="20"/>
    </w:rPr>
  </w:style>
  <w:style w:type="paragraph" w:customStyle="1" w:styleId="BodyText0">
    <w:name w:val="BodyText"/>
    <w:uiPriority w:val="99"/>
    <w:rsid w:val="00EE0A62"/>
    <w:pPr>
      <w:spacing w:before="80" w:after="160"/>
      <w:jc w:val="both"/>
    </w:pPr>
    <w:rPr>
      <w:rFonts w:ascii="Garamond" w:eastAsia="Times New Roman" w:hAnsi="Garamond" w:cs="Times New Roman"/>
      <w:sz w:val="27"/>
      <w:lang w:val="en-AU"/>
    </w:rPr>
  </w:style>
  <w:style w:type="paragraph" w:customStyle="1" w:styleId="Heading-2">
    <w:name w:val="Heading - 2"/>
    <w:basedOn w:val="Normal"/>
    <w:uiPriority w:val="99"/>
    <w:rsid w:val="00EE0A62"/>
    <w:pPr>
      <w:keepNext/>
      <w:keepLines/>
      <w:overflowPunct w:val="0"/>
      <w:autoSpaceDE w:val="0"/>
      <w:autoSpaceDN w:val="0"/>
      <w:adjustRightInd w:val="0"/>
      <w:spacing w:after="240"/>
      <w:ind w:left="567"/>
      <w:jc w:val="center"/>
      <w:textAlignment w:val="baseline"/>
    </w:pPr>
    <w:rPr>
      <w:rFonts w:ascii="Verdana" w:hAnsi="Verdana"/>
      <w:b/>
      <w:sz w:val="36"/>
      <w:szCs w:val="20"/>
    </w:rPr>
  </w:style>
  <w:style w:type="paragraph" w:customStyle="1" w:styleId="Heading-3">
    <w:name w:val="Heading - 3"/>
    <w:basedOn w:val="Normal"/>
    <w:uiPriority w:val="99"/>
    <w:rsid w:val="00EE0A62"/>
    <w:pPr>
      <w:keepNext/>
      <w:keepLines/>
      <w:overflowPunct w:val="0"/>
      <w:autoSpaceDE w:val="0"/>
      <w:autoSpaceDN w:val="0"/>
      <w:adjustRightInd w:val="0"/>
      <w:spacing w:before="120" w:after="120"/>
      <w:ind w:left="567"/>
      <w:textAlignment w:val="baseline"/>
    </w:pPr>
    <w:rPr>
      <w:rFonts w:ascii="Verdana" w:hAnsi="Verdana"/>
      <w:b/>
      <w:sz w:val="28"/>
      <w:szCs w:val="20"/>
    </w:rPr>
  </w:style>
  <w:style w:type="paragraph" w:styleId="PlainText">
    <w:name w:val="Plain Text"/>
    <w:aliases w:val="DTF Plain Text"/>
    <w:basedOn w:val="Normal"/>
    <w:next w:val="Normal"/>
    <w:link w:val="PlainTextChar"/>
    <w:uiPriority w:val="99"/>
    <w:unhideWhenUsed/>
    <w:rsid w:val="00EE0A62"/>
    <w:pPr>
      <w:spacing w:before="80" w:after="40" w:line="240" w:lineRule="exact"/>
      <w:ind w:left="851"/>
      <w:jc w:val="both"/>
    </w:pPr>
    <w:rPr>
      <w:rFonts w:ascii="Arial" w:hAnsi="Arial"/>
      <w:kern w:val="12"/>
      <w:sz w:val="20"/>
      <w:szCs w:val="22"/>
      <w:lang w:val="en-US" w:bidi="en-US"/>
    </w:rPr>
  </w:style>
  <w:style w:type="character" w:customStyle="1" w:styleId="PlainTextChar">
    <w:name w:val="Plain Text Char"/>
    <w:aliases w:val="DTF Plain Text Char"/>
    <w:basedOn w:val="DefaultParagraphFont"/>
    <w:link w:val="PlainText"/>
    <w:uiPriority w:val="99"/>
    <w:rsid w:val="00EE0A62"/>
    <w:rPr>
      <w:rFonts w:ascii="Arial" w:eastAsia="Times New Roman" w:hAnsi="Arial" w:cs="Times New Roman"/>
      <w:kern w:val="12"/>
      <w:sz w:val="20"/>
      <w:szCs w:val="22"/>
      <w:lang w:val="en-US" w:bidi="en-US"/>
    </w:rPr>
  </w:style>
  <w:style w:type="paragraph" w:customStyle="1" w:styleId="Tablereference">
    <w:name w:val="Table reference"/>
    <w:basedOn w:val="Normal"/>
    <w:rsid w:val="00EE0A62"/>
    <w:pPr>
      <w:spacing w:after="80"/>
      <w:jc w:val="center"/>
    </w:pPr>
    <w:rPr>
      <w:lang w:val="en-US"/>
    </w:rPr>
  </w:style>
  <w:style w:type="paragraph" w:customStyle="1" w:styleId="Tablebullet">
    <w:name w:val="Table bullet"/>
    <w:basedOn w:val="Bullet"/>
    <w:link w:val="TablebulletChar"/>
    <w:rsid w:val="00EE0A62"/>
    <w:pPr>
      <w:numPr>
        <w:numId w:val="8"/>
      </w:numPr>
      <w:spacing w:after="80"/>
    </w:pPr>
    <w:rPr>
      <w:rFonts w:ascii="Times New Roman" w:hAnsi="Times New Roman"/>
    </w:rPr>
  </w:style>
  <w:style w:type="paragraph" w:customStyle="1" w:styleId="Checkbox">
    <w:name w:val="Check box"/>
    <w:basedOn w:val="Normal"/>
    <w:rsid w:val="00EE0A62"/>
    <w:pPr>
      <w:jc w:val="center"/>
    </w:pPr>
    <w:rPr>
      <w:sz w:val="32"/>
      <w:szCs w:val="32"/>
    </w:rPr>
  </w:style>
  <w:style w:type="character" w:customStyle="1" w:styleId="TablebulletChar">
    <w:name w:val="Table bullet Char"/>
    <w:basedOn w:val="BulletChar"/>
    <w:link w:val="Tablebullet"/>
    <w:rsid w:val="00EE0A62"/>
    <w:rPr>
      <w:rFonts w:ascii="Times New Roman" w:eastAsia="Times New Roman" w:hAnsi="Times New Roman" w:cs="Times New Roman"/>
      <w:sz w:val="20"/>
      <w:szCs w:val="20"/>
      <w:lang w:val="en-AU"/>
    </w:rPr>
  </w:style>
  <w:style w:type="character" w:styleId="Emphasis">
    <w:name w:val="Emphasis"/>
    <w:basedOn w:val="DefaultParagraphFont"/>
    <w:uiPriority w:val="20"/>
    <w:qFormat/>
    <w:rsid w:val="00EE0A62"/>
    <w:rPr>
      <w:i/>
      <w:iCs/>
    </w:rPr>
  </w:style>
  <w:style w:type="numbering" w:customStyle="1" w:styleId="StyleStyleOutlinenumbered10ptDarkRedOutlinenumbered11">
    <w:name w:val="Style Style Outline numbered 10 pt Dark Red + Outline numbered 11 ..."/>
    <w:basedOn w:val="NoList"/>
    <w:rsid w:val="00EE0A62"/>
    <w:pPr>
      <w:numPr>
        <w:numId w:val="9"/>
      </w:numPr>
    </w:pPr>
  </w:style>
  <w:style w:type="paragraph" w:customStyle="1" w:styleId="BulletList">
    <w:name w:val="Bullet List"/>
    <w:basedOn w:val="Normal"/>
    <w:rsid w:val="00EE0A62"/>
    <w:pPr>
      <w:numPr>
        <w:numId w:val="9"/>
      </w:numPr>
      <w:spacing w:after="120"/>
      <w:jc w:val="both"/>
    </w:pPr>
    <w:rPr>
      <w:rFonts w:ascii="Arial" w:hAnsi="Arial"/>
      <w:sz w:val="22"/>
      <w:lang w:eastAsia="en-AU"/>
    </w:rPr>
  </w:style>
  <w:style w:type="numbering" w:customStyle="1" w:styleId="StyleNumbered">
    <w:name w:val="Style Numbered"/>
    <w:basedOn w:val="NoList"/>
    <w:rsid w:val="00EE0A62"/>
    <w:pPr>
      <w:numPr>
        <w:numId w:val="10"/>
      </w:numPr>
    </w:pPr>
  </w:style>
  <w:style w:type="paragraph" w:customStyle="1" w:styleId="NumberedList1">
    <w:name w:val="NumberedList1"/>
    <w:basedOn w:val="Normal"/>
    <w:rsid w:val="00EE0A62"/>
    <w:pPr>
      <w:numPr>
        <w:numId w:val="11"/>
      </w:numPr>
      <w:spacing w:after="120"/>
      <w:jc w:val="both"/>
    </w:pPr>
    <w:rPr>
      <w:rFonts w:ascii="Arial" w:hAnsi="Arial"/>
      <w:sz w:val="22"/>
      <w:lang w:eastAsia="en-AU"/>
    </w:rPr>
  </w:style>
  <w:style w:type="character" w:styleId="FollowedHyperlink">
    <w:name w:val="FollowedHyperlink"/>
    <w:semiHidden/>
    <w:unhideWhenUsed/>
    <w:rsid w:val="00EE0A62"/>
    <w:rPr>
      <w:color w:val="800080"/>
      <w:u w:val="single"/>
    </w:rPr>
  </w:style>
  <w:style w:type="character" w:customStyle="1" w:styleId="Heading3Char1">
    <w:name w:val="Heading 3 Char1"/>
    <w:aliases w:val="h3 Char,h31 Char,h32 Char,h311 Char,h33 Char,h312 Char,h321 Char,h3111 Char,h34 Char,h313 Char,h322 Char,h3112 Char,h331 Char,h3121 Char,h3211 Char,h31111 Char,h35 Char,h314 Char,h323 Char,h3113 Char,h332 Char,h3122 Char,h3212 Char"/>
    <w:basedOn w:val="DefaultParagraphFont"/>
    <w:semiHidden/>
    <w:rsid w:val="00EE0A62"/>
    <w:rPr>
      <w:rFonts w:asciiTheme="majorHAnsi" w:eastAsiaTheme="majorEastAsia" w:hAnsiTheme="majorHAnsi" w:cstheme="majorBidi"/>
      <w:b/>
      <w:bCs/>
      <w:color w:val="4472C4" w:themeColor="accent1"/>
      <w:lang w:val="en-AU" w:eastAsia="en-AU"/>
    </w:rPr>
  </w:style>
  <w:style w:type="character" w:customStyle="1" w:styleId="Heading4Char1">
    <w:name w:val="Heading 4 Char1"/>
    <w:aliases w:val="h4 Char,h41 Char,h42 Char,h43 Char,h44 Char,h411 Char,h421 Char,h431 Char,h45 Char,h412 Char,h422 Char,h432 Char,h46 Char,h413 Char,h423 Char,h433 Char,h47 Char,h414 Char,h424 Char,h434 Char,h48 Char,h415 Char,h425 Char,h435 Char"/>
    <w:basedOn w:val="DefaultParagraphFont"/>
    <w:semiHidden/>
    <w:rsid w:val="00EE0A62"/>
    <w:rPr>
      <w:rFonts w:asciiTheme="majorHAnsi" w:eastAsiaTheme="majorEastAsia" w:hAnsiTheme="majorHAnsi" w:cstheme="majorBidi"/>
      <w:b/>
      <w:bCs/>
      <w:i/>
      <w:iCs/>
      <w:color w:val="4472C4" w:themeColor="accent1"/>
      <w:lang w:val="en-AU" w:eastAsia="en-AU"/>
    </w:rPr>
  </w:style>
  <w:style w:type="character" w:customStyle="1" w:styleId="FootnoteTextChar1">
    <w:name w:val="Footnote Text Char1"/>
    <w:aliases w:val="Footnote Text Char Char Char Char Char1,Footnote Text Char Char Char Char Char Char Char2,Footnote Text1 Char1,Footnote Text Char Char Char Char Char Char1 Char1,Footnote Text Char Char Char Char Char Char Char Char1"/>
    <w:basedOn w:val="DefaultParagraphFont"/>
    <w:uiPriority w:val="99"/>
    <w:semiHidden/>
    <w:rsid w:val="00EE0A62"/>
    <w:rPr>
      <w:rFonts w:ascii="Times New Roman" w:eastAsia="Times New Roman" w:hAnsi="Times New Roman" w:cs="Times New Roman"/>
      <w:sz w:val="20"/>
      <w:szCs w:val="20"/>
      <w:lang w:val="en-AU" w:eastAsia="en-AU"/>
    </w:rPr>
  </w:style>
  <w:style w:type="paragraph" w:styleId="EndnoteText">
    <w:name w:val="endnote text"/>
    <w:basedOn w:val="Normal"/>
    <w:link w:val="EndnoteTextChar"/>
    <w:uiPriority w:val="99"/>
    <w:semiHidden/>
    <w:unhideWhenUsed/>
    <w:rsid w:val="00EE0A62"/>
    <w:rPr>
      <w:sz w:val="20"/>
      <w:lang w:eastAsia="en-AU"/>
    </w:rPr>
  </w:style>
  <w:style w:type="character" w:customStyle="1" w:styleId="EndnoteTextChar">
    <w:name w:val="Endnote Text Char"/>
    <w:basedOn w:val="DefaultParagraphFont"/>
    <w:link w:val="EndnoteText"/>
    <w:uiPriority w:val="99"/>
    <w:semiHidden/>
    <w:rsid w:val="00EE0A62"/>
    <w:rPr>
      <w:rFonts w:ascii="Times New Roman" w:eastAsia="Times New Roman" w:hAnsi="Times New Roman" w:cs="Times New Roman"/>
      <w:sz w:val="20"/>
      <w:lang w:val="en-AU" w:eastAsia="en-AU"/>
    </w:rPr>
  </w:style>
  <w:style w:type="paragraph" w:styleId="Title">
    <w:name w:val="Title"/>
    <w:basedOn w:val="Normal"/>
    <w:next w:val="Normal"/>
    <w:link w:val="TitleChar"/>
    <w:uiPriority w:val="99"/>
    <w:qFormat/>
    <w:rsid w:val="00EE0A62"/>
    <w:pPr>
      <w:pBdr>
        <w:bottom w:val="single" w:sz="8" w:space="4" w:color="4F81BD"/>
      </w:pBdr>
      <w:spacing w:after="300"/>
      <w:contextualSpacing/>
    </w:pPr>
    <w:rPr>
      <w:rFonts w:ascii="Cambria" w:eastAsia="Calibri" w:hAnsi="Cambria"/>
      <w:color w:val="17365D"/>
      <w:spacing w:val="5"/>
      <w:kern w:val="28"/>
      <w:sz w:val="52"/>
      <w:szCs w:val="52"/>
    </w:rPr>
  </w:style>
  <w:style w:type="character" w:customStyle="1" w:styleId="TitleChar">
    <w:name w:val="Title Char"/>
    <w:basedOn w:val="DefaultParagraphFont"/>
    <w:link w:val="Title"/>
    <w:uiPriority w:val="99"/>
    <w:rsid w:val="00EE0A62"/>
    <w:rPr>
      <w:rFonts w:ascii="Cambria" w:eastAsia="Calibri" w:hAnsi="Cambria" w:cs="Times New Roman"/>
      <w:color w:val="17365D"/>
      <w:spacing w:val="5"/>
      <w:kern w:val="28"/>
      <w:sz w:val="52"/>
      <w:szCs w:val="52"/>
      <w:lang w:val="en-AU"/>
    </w:rPr>
  </w:style>
  <w:style w:type="paragraph" w:styleId="BodyText3">
    <w:name w:val="Body Text 3"/>
    <w:basedOn w:val="Normal"/>
    <w:link w:val="BodyText3Char"/>
    <w:uiPriority w:val="99"/>
    <w:semiHidden/>
    <w:unhideWhenUsed/>
    <w:rsid w:val="00EE0A62"/>
    <w:pPr>
      <w:tabs>
        <w:tab w:val="left" w:pos="4395"/>
      </w:tabs>
      <w:jc w:val="center"/>
    </w:pPr>
    <w:rPr>
      <w:b/>
      <w:sz w:val="32"/>
      <w:lang w:eastAsia="en-AU"/>
    </w:rPr>
  </w:style>
  <w:style w:type="character" w:customStyle="1" w:styleId="BodyText3Char">
    <w:name w:val="Body Text 3 Char"/>
    <w:basedOn w:val="DefaultParagraphFont"/>
    <w:link w:val="BodyText3"/>
    <w:uiPriority w:val="99"/>
    <w:semiHidden/>
    <w:rsid w:val="00EE0A62"/>
    <w:rPr>
      <w:rFonts w:ascii="Times New Roman" w:eastAsia="Times New Roman" w:hAnsi="Times New Roman" w:cs="Times New Roman"/>
      <w:b/>
      <w:sz w:val="32"/>
      <w:lang w:val="en-AU" w:eastAsia="en-AU"/>
    </w:rPr>
  </w:style>
  <w:style w:type="paragraph" w:styleId="BodyTextIndent2">
    <w:name w:val="Body Text Indent 2"/>
    <w:basedOn w:val="Normal"/>
    <w:link w:val="BodyTextIndent2Char"/>
    <w:uiPriority w:val="99"/>
    <w:semiHidden/>
    <w:unhideWhenUsed/>
    <w:rsid w:val="00EE0A62"/>
    <w:pPr>
      <w:tabs>
        <w:tab w:val="left" w:pos="4111"/>
      </w:tabs>
      <w:ind w:firstLine="1"/>
    </w:pPr>
    <w:rPr>
      <w:lang w:eastAsia="en-AU"/>
    </w:rPr>
  </w:style>
  <w:style w:type="character" w:customStyle="1" w:styleId="BodyTextIndent2Char">
    <w:name w:val="Body Text Indent 2 Char"/>
    <w:basedOn w:val="DefaultParagraphFont"/>
    <w:link w:val="BodyTextIndent2"/>
    <w:uiPriority w:val="99"/>
    <w:semiHidden/>
    <w:rsid w:val="00EE0A62"/>
    <w:rPr>
      <w:rFonts w:ascii="Times New Roman" w:eastAsia="Times New Roman" w:hAnsi="Times New Roman" w:cs="Times New Roman"/>
      <w:lang w:eastAsia="en-AU"/>
    </w:rPr>
  </w:style>
  <w:style w:type="paragraph" w:styleId="DocumentMap">
    <w:name w:val="Document Map"/>
    <w:basedOn w:val="Normal"/>
    <w:link w:val="DocumentMapChar"/>
    <w:uiPriority w:val="99"/>
    <w:semiHidden/>
    <w:unhideWhenUsed/>
    <w:rsid w:val="00EE0A62"/>
    <w:pPr>
      <w:shd w:val="clear" w:color="auto" w:fill="000080"/>
    </w:pPr>
    <w:rPr>
      <w:rFonts w:ascii="Tahoma" w:hAnsi="Tahoma" w:cs="Tahoma"/>
      <w:sz w:val="20"/>
      <w:lang w:eastAsia="en-AU"/>
    </w:rPr>
  </w:style>
  <w:style w:type="character" w:customStyle="1" w:styleId="DocumentMapChar">
    <w:name w:val="Document Map Char"/>
    <w:basedOn w:val="DefaultParagraphFont"/>
    <w:link w:val="DocumentMap"/>
    <w:uiPriority w:val="99"/>
    <w:semiHidden/>
    <w:rsid w:val="00EE0A62"/>
    <w:rPr>
      <w:rFonts w:ascii="Tahoma" w:eastAsia="Times New Roman" w:hAnsi="Tahoma" w:cs="Tahoma"/>
      <w:sz w:val="20"/>
      <w:shd w:val="clear" w:color="auto" w:fill="000080"/>
      <w:lang w:val="en-AU" w:eastAsia="en-AU"/>
    </w:rPr>
  </w:style>
  <w:style w:type="paragraph" w:customStyle="1" w:styleId="PartHeading">
    <w:name w:val="Part Heading"/>
    <w:aliases w:val="ph"/>
    <w:uiPriority w:val="99"/>
    <w:rsid w:val="00EE0A62"/>
    <w:pPr>
      <w:spacing w:after="120" w:line="270" w:lineRule="atLeast"/>
    </w:pPr>
    <w:rPr>
      <w:rFonts w:ascii="Arial" w:eastAsia="Times New Roman" w:hAnsi="Arial" w:cs="Times New Roman"/>
      <w:sz w:val="40"/>
      <w:szCs w:val="40"/>
      <w:lang w:val="en-US"/>
    </w:rPr>
  </w:style>
  <w:style w:type="paragraph" w:customStyle="1" w:styleId="ContentsHeading">
    <w:name w:val="Contents Heading"/>
    <w:uiPriority w:val="99"/>
    <w:rsid w:val="00EE0A62"/>
    <w:pPr>
      <w:ind w:left="-57"/>
    </w:pPr>
    <w:rPr>
      <w:rFonts w:ascii="Arial" w:eastAsia="Times New Roman" w:hAnsi="Arial" w:cs="Times New Roman"/>
      <w:sz w:val="32"/>
      <w:lang w:val="en-US"/>
    </w:rPr>
  </w:style>
  <w:style w:type="paragraph" w:customStyle="1" w:styleId="CharCharCharChar">
    <w:name w:val="Char Char Char Char"/>
    <w:basedOn w:val="Normal"/>
    <w:uiPriority w:val="99"/>
    <w:rsid w:val="00EE0A62"/>
    <w:pPr>
      <w:spacing w:after="160" w:line="240" w:lineRule="exact"/>
    </w:pPr>
    <w:rPr>
      <w:rFonts w:ascii="Tahoma" w:hAnsi="Tahoma" w:cs="Tahoma"/>
      <w:sz w:val="20"/>
      <w:lang w:val="en-US"/>
    </w:rPr>
  </w:style>
  <w:style w:type="paragraph" w:customStyle="1" w:styleId="Background">
    <w:name w:val="Background"/>
    <w:basedOn w:val="Normal"/>
    <w:uiPriority w:val="99"/>
    <w:rsid w:val="00EE0A62"/>
    <w:pPr>
      <w:numPr>
        <w:numId w:val="12"/>
      </w:numPr>
      <w:spacing w:after="113" w:line="245" w:lineRule="atLeast"/>
    </w:pPr>
    <w:rPr>
      <w:rFonts w:ascii="Arial" w:hAnsi="Arial"/>
      <w:sz w:val="21"/>
    </w:rPr>
  </w:style>
  <w:style w:type="paragraph" w:customStyle="1" w:styleId="Tabletext">
    <w:name w:val="Table text"/>
    <w:basedOn w:val="Normal"/>
    <w:autoRedefine/>
    <w:rsid w:val="00EE0A62"/>
    <w:pPr>
      <w:tabs>
        <w:tab w:val="left" w:pos="612"/>
      </w:tabs>
      <w:spacing w:before="40" w:after="120" w:line="240" w:lineRule="exact"/>
      <w:ind w:hanging="19"/>
    </w:pPr>
    <w:rPr>
      <w:rFonts w:ascii="Arial" w:hAnsi="Arial" w:cs="Arial"/>
      <w:sz w:val="20"/>
      <w:szCs w:val="21"/>
    </w:rPr>
  </w:style>
  <w:style w:type="paragraph" w:customStyle="1" w:styleId="BoxText">
    <w:name w:val="Box Text"/>
    <w:basedOn w:val="BodyText"/>
    <w:uiPriority w:val="99"/>
    <w:rsid w:val="00EE0A62"/>
    <w:pPr>
      <w:spacing w:before="140" w:after="0" w:line="250" w:lineRule="exact"/>
      <w:jc w:val="left"/>
    </w:pPr>
    <w:rPr>
      <w:rFonts w:ascii="Century Gothic" w:hAnsi="Century Gothic"/>
      <w:sz w:val="17"/>
      <w:szCs w:val="24"/>
      <w:lang w:eastAsia="en-AU"/>
    </w:rPr>
  </w:style>
  <w:style w:type="paragraph" w:customStyle="1" w:styleId="ColorfulList-Accent11">
    <w:name w:val="Colorful List - Accent 11"/>
    <w:basedOn w:val="Normal"/>
    <w:uiPriority w:val="72"/>
    <w:rsid w:val="00EE0A62"/>
    <w:pPr>
      <w:ind w:left="720"/>
    </w:pPr>
    <w:rPr>
      <w:lang w:eastAsia="en-AU"/>
    </w:rPr>
  </w:style>
  <w:style w:type="paragraph" w:customStyle="1" w:styleId="Text">
    <w:name w:val="Text"/>
    <w:basedOn w:val="Normal"/>
    <w:uiPriority w:val="99"/>
    <w:rsid w:val="00EE0A62"/>
    <w:pPr>
      <w:spacing w:after="180"/>
      <w:ind w:left="1418"/>
    </w:pPr>
  </w:style>
  <w:style w:type="paragraph" w:customStyle="1" w:styleId="Table-bodybld">
    <w:name w:val="Table - body bld"/>
    <w:basedOn w:val="Table-body"/>
    <w:uiPriority w:val="99"/>
    <w:rsid w:val="00EE0A62"/>
    <w:pPr>
      <w:overflowPunct/>
      <w:autoSpaceDE/>
      <w:autoSpaceDN/>
      <w:adjustRightInd/>
      <w:spacing w:before="120" w:after="120"/>
      <w:textAlignment w:val="auto"/>
    </w:pPr>
    <w:rPr>
      <w:b/>
      <w:sz w:val="20"/>
      <w:szCs w:val="24"/>
    </w:rPr>
  </w:style>
  <w:style w:type="character" w:styleId="EndnoteReference">
    <w:name w:val="endnote reference"/>
    <w:semiHidden/>
    <w:unhideWhenUsed/>
    <w:rsid w:val="00EE0A62"/>
    <w:rPr>
      <w:vertAlign w:val="superscript"/>
    </w:rPr>
  </w:style>
  <w:style w:type="character" w:customStyle="1" w:styleId="NormalSingleCharChar">
    <w:name w:val="Normal Single Char Char"/>
    <w:rsid w:val="00EE0A62"/>
    <w:rPr>
      <w:rFonts w:ascii="Arial" w:hAnsi="Arial" w:cs="Arial" w:hint="default"/>
      <w:sz w:val="21"/>
      <w:lang w:val="en-AU" w:eastAsia="en-US" w:bidi="ar-SA"/>
    </w:rPr>
  </w:style>
  <w:style w:type="character" w:customStyle="1" w:styleId="contentstyle21">
    <w:name w:val="contentstyle21"/>
    <w:rsid w:val="00EE0A62"/>
    <w:rPr>
      <w:strike w:val="0"/>
      <w:dstrike w:val="0"/>
      <w:color w:val="333333"/>
      <w:sz w:val="18"/>
      <w:szCs w:val="18"/>
      <w:u w:val="none"/>
      <w:effect w:val="none"/>
    </w:rPr>
  </w:style>
  <w:style w:type="table" w:styleId="TableGrid8">
    <w:name w:val="Table Grid 8"/>
    <w:basedOn w:val="TableNormal"/>
    <w:semiHidden/>
    <w:unhideWhenUsed/>
    <w:rsid w:val="00EE0A62"/>
    <w:rPr>
      <w:rFonts w:ascii="Times New Roman" w:eastAsia="Times New Roman" w:hAnsi="Times New Roman" w:cs="Times New Roman"/>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b/>
        <w:bCs/>
        <w:color w:val="FFFFFF"/>
      </w:rPr>
      <w:tblPr/>
      <w:tcPr>
        <w:shd w:val="solid" w:color="000080" w:fill="FFFFFF"/>
      </w:tcPr>
    </w:tblStylePr>
    <w:tblStylePr w:type="lastRow">
      <w:rPr>
        <w:b/>
        <w:bCs/>
        <w:color w:val="auto"/>
      </w:rPr>
    </w:tblStylePr>
    <w:tblStylePr w:type="lastCol">
      <w:rPr>
        <w:b/>
        <w:bCs/>
        <w:color w:val="auto"/>
      </w:rPr>
    </w:tblStylePr>
  </w:style>
  <w:style w:type="character" w:customStyle="1" w:styleId="st1">
    <w:name w:val="st1"/>
    <w:basedOn w:val="DefaultParagraphFont"/>
    <w:rsid w:val="00EE0A62"/>
  </w:style>
  <w:style w:type="paragraph" w:customStyle="1" w:styleId="p">
    <w:name w:val="p"/>
    <w:basedOn w:val="Normal"/>
    <w:rsid w:val="00EE0A62"/>
    <w:pPr>
      <w:spacing w:before="120"/>
      <w:jc w:val="both"/>
    </w:pPr>
    <w:rPr>
      <w:szCs w:val="20"/>
    </w:rPr>
  </w:style>
  <w:style w:type="paragraph" w:customStyle="1" w:styleId="TableText0">
    <w:name w:val="TableText"/>
    <w:basedOn w:val="Normal"/>
    <w:link w:val="TableTextChar"/>
    <w:rsid w:val="00EE0A62"/>
    <w:pPr>
      <w:tabs>
        <w:tab w:val="left" w:pos="1134"/>
        <w:tab w:val="left" w:pos="1701"/>
        <w:tab w:val="left" w:pos="2268"/>
        <w:tab w:val="left" w:pos="2835"/>
        <w:tab w:val="left" w:pos="3402"/>
      </w:tabs>
      <w:spacing w:before="40" w:after="40"/>
    </w:pPr>
    <w:rPr>
      <w:rFonts w:ascii="Arial" w:hAnsi="Arial"/>
      <w:sz w:val="20"/>
      <w:szCs w:val="20"/>
    </w:rPr>
  </w:style>
  <w:style w:type="paragraph" w:customStyle="1" w:styleId="TableTextColumnHeadText">
    <w:name w:val="TableText_ColumnHeadText"/>
    <w:basedOn w:val="TableText0"/>
    <w:rsid w:val="00EE0A62"/>
    <w:rPr>
      <w:rFonts w:ascii="Arial Bold" w:hAnsi="Arial Bold"/>
      <w:b/>
    </w:rPr>
  </w:style>
  <w:style w:type="paragraph" w:customStyle="1" w:styleId="BodyText1">
    <w:name w:val="Body Text 1"/>
    <w:basedOn w:val="Normal"/>
    <w:link w:val="BodyText1Char"/>
    <w:rsid w:val="00EE0A62"/>
    <w:pPr>
      <w:spacing w:after="120"/>
      <w:jc w:val="both"/>
    </w:pPr>
    <w:rPr>
      <w:sz w:val="22"/>
      <w:lang w:eastAsia="en-AU"/>
    </w:rPr>
  </w:style>
  <w:style w:type="character" w:customStyle="1" w:styleId="BodyText1Char">
    <w:name w:val="Body Text 1 Char"/>
    <w:link w:val="BodyText1"/>
    <w:rsid w:val="00EE0A62"/>
    <w:rPr>
      <w:rFonts w:ascii="Times New Roman" w:eastAsia="Times New Roman" w:hAnsi="Times New Roman" w:cs="Times New Roman"/>
      <w:sz w:val="22"/>
      <w:lang w:val="en-AU" w:eastAsia="en-AU"/>
    </w:rPr>
  </w:style>
  <w:style w:type="character" w:customStyle="1" w:styleId="TableTextChar">
    <w:name w:val="TableText Char"/>
    <w:link w:val="TableText0"/>
    <w:rsid w:val="00EE0A62"/>
    <w:rPr>
      <w:rFonts w:ascii="Arial" w:eastAsia="Times New Roman" w:hAnsi="Arial" w:cs="Times New Roman"/>
      <w:sz w:val="20"/>
      <w:szCs w:val="20"/>
      <w:lang w:val="en-AU"/>
    </w:rPr>
  </w:style>
  <w:style w:type="paragraph" w:customStyle="1" w:styleId="TableText1">
    <w:name w:val="Table Text"/>
    <w:basedOn w:val="TableText0"/>
    <w:link w:val="TableTextChar0"/>
    <w:rsid w:val="00EE0A62"/>
    <w:pPr>
      <w:spacing w:before="120" w:after="120"/>
    </w:pPr>
  </w:style>
  <w:style w:type="character" w:customStyle="1" w:styleId="TableTextChar0">
    <w:name w:val="Table Text Char"/>
    <w:basedOn w:val="TableTextChar"/>
    <w:link w:val="TableText1"/>
    <w:rsid w:val="00EE0A62"/>
    <w:rPr>
      <w:rFonts w:ascii="Arial" w:eastAsia="Times New Roman" w:hAnsi="Arial" w:cs="Times New Roman"/>
      <w:sz w:val="20"/>
      <w:szCs w:val="20"/>
      <w:lang w:val="en-AU"/>
    </w:rPr>
  </w:style>
  <w:style w:type="paragraph" w:customStyle="1" w:styleId="TableTextNumbered">
    <w:name w:val="TableText_Numbered"/>
    <w:basedOn w:val="TableText0"/>
    <w:rsid w:val="00EE0A62"/>
    <w:pPr>
      <w:numPr>
        <w:ilvl w:val="2"/>
        <w:numId w:val="13"/>
      </w:numPr>
      <w:tabs>
        <w:tab w:val="clear" w:pos="283"/>
        <w:tab w:val="clear" w:pos="1134"/>
        <w:tab w:val="clear" w:pos="1701"/>
        <w:tab w:val="clear" w:pos="2268"/>
        <w:tab w:val="clear" w:pos="2835"/>
        <w:tab w:val="clear" w:pos="3402"/>
        <w:tab w:val="num" w:pos="24798"/>
      </w:tabs>
      <w:ind w:left="2118" w:hanging="284"/>
    </w:pPr>
  </w:style>
  <w:style w:type="paragraph" w:customStyle="1" w:styleId="TableTextLetter">
    <w:name w:val="TableText_Letter"/>
    <w:basedOn w:val="TableText0"/>
    <w:rsid w:val="00EE0A62"/>
    <w:pPr>
      <w:numPr>
        <w:ilvl w:val="3"/>
        <w:numId w:val="13"/>
      </w:numPr>
      <w:tabs>
        <w:tab w:val="clear" w:pos="283"/>
        <w:tab w:val="clear" w:pos="1134"/>
        <w:tab w:val="clear" w:pos="1701"/>
        <w:tab w:val="clear" w:pos="2268"/>
        <w:tab w:val="clear" w:pos="2835"/>
        <w:tab w:val="clear" w:pos="3402"/>
        <w:tab w:val="num" w:pos="4679"/>
      </w:tabs>
      <w:ind w:left="4679" w:hanging="360"/>
    </w:pPr>
  </w:style>
  <w:style w:type="paragraph" w:customStyle="1" w:styleId="TableTextBullet">
    <w:name w:val="TableText_Bullet"/>
    <w:basedOn w:val="TableText0"/>
    <w:rsid w:val="00EE0A62"/>
    <w:pPr>
      <w:numPr>
        <w:numId w:val="13"/>
      </w:numPr>
      <w:tabs>
        <w:tab w:val="clear" w:pos="283"/>
        <w:tab w:val="clear" w:pos="1134"/>
        <w:tab w:val="clear" w:pos="1701"/>
        <w:tab w:val="clear" w:pos="2268"/>
        <w:tab w:val="clear" w:pos="2835"/>
        <w:tab w:val="clear" w:pos="3402"/>
        <w:tab w:val="num" w:pos="700"/>
      </w:tabs>
      <w:ind w:left="700" w:hanging="340"/>
    </w:pPr>
  </w:style>
  <w:style w:type="paragraph" w:customStyle="1" w:styleId="TableTextBullet2">
    <w:name w:val="TableText_Bullet2"/>
    <w:basedOn w:val="TableText0"/>
    <w:rsid w:val="00EE0A62"/>
    <w:pPr>
      <w:numPr>
        <w:ilvl w:val="1"/>
        <w:numId w:val="13"/>
      </w:numPr>
      <w:tabs>
        <w:tab w:val="clear" w:pos="567"/>
        <w:tab w:val="clear" w:pos="1134"/>
        <w:tab w:val="clear" w:pos="1701"/>
        <w:tab w:val="clear" w:pos="2268"/>
        <w:tab w:val="clear" w:pos="2835"/>
        <w:tab w:val="clear" w:pos="3402"/>
        <w:tab w:val="num" w:pos="1097"/>
      </w:tabs>
      <w:ind w:left="1097" w:hanging="278"/>
    </w:pPr>
  </w:style>
  <w:style w:type="paragraph" w:customStyle="1" w:styleId="Heading7DarkBlue">
    <w:name w:val="Heading  7 Dark Blue"/>
    <w:basedOn w:val="Normal"/>
    <w:rsid w:val="00EE0A62"/>
    <w:pPr>
      <w:tabs>
        <w:tab w:val="center" w:pos="4153"/>
        <w:tab w:val="right" w:pos="8306"/>
      </w:tabs>
      <w:spacing w:before="240" w:after="240"/>
      <w:jc w:val="both"/>
      <w:outlineLvl w:val="0"/>
    </w:pPr>
    <w:rPr>
      <w:rFonts w:ascii="Arial" w:hAnsi="Arial"/>
      <w:b/>
      <w:bCs/>
      <w:color w:val="000080"/>
      <w:sz w:val="22"/>
      <w:lang w:eastAsia="en-AU"/>
    </w:rPr>
  </w:style>
  <w:style w:type="paragraph" w:customStyle="1" w:styleId="aNumbera2">
    <w:name w:val="(a) Number (a) 2"/>
    <w:basedOn w:val="Normal"/>
    <w:rsid w:val="00EE0A62"/>
    <w:pPr>
      <w:numPr>
        <w:numId w:val="14"/>
      </w:numPr>
      <w:tabs>
        <w:tab w:val="left" w:pos="1701"/>
      </w:tabs>
      <w:spacing w:before="120" w:after="120"/>
      <w:jc w:val="both"/>
    </w:pPr>
    <w:rPr>
      <w:sz w:val="22"/>
      <w:lang w:eastAsia="en-AU"/>
    </w:rPr>
  </w:style>
  <w:style w:type="paragraph" w:customStyle="1" w:styleId="TableTextSigning1">
    <w:name w:val="Table Text Signing 1"/>
    <w:basedOn w:val="Normal"/>
    <w:rsid w:val="00EE0A62"/>
    <w:pPr>
      <w:pBdr>
        <w:top w:val="dotted" w:sz="4" w:space="1" w:color="auto"/>
      </w:pBdr>
      <w:tabs>
        <w:tab w:val="left" w:pos="1134"/>
        <w:tab w:val="left" w:pos="1701"/>
        <w:tab w:val="left" w:pos="2268"/>
        <w:tab w:val="left" w:pos="2835"/>
        <w:tab w:val="left" w:pos="3402"/>
      </w:tabs>
      <w:spacing w:before="600" w:after="120"/>
      <w:ind w:right="-1134"/>
      <w:jc w:val="both"/>
    </w:pPr>
    <w:rPr>
      <w:rFonts w:ascii="Arial" w:hAnsi="Arial"/>
      <w:sz w:val="20"/>
      <w:szCs w:val="20"/>
    </w:rPr>
  </w:style>
  <w:style w:type="paragraph" w:styleId="ListBullet">
    <w:name w:val="List Bullet"/>
    <w:basedOn w:val="Normal"/>
    <w:qFormat/>
    <w:rsid w:val="00EE0A62"/>
    <w:pPr>
      <w:numPr>
        <w:numId w:val="15"/>
      </w:numPr>
      <w:spacing w:after="60" w:line="270" w:lineRule="exact"/>
    </w:pPr>
    <w:rPr>
      <w:sz w:val="22"/>
      <w:lang w:eastAsia="en-AU"/>
    </w:rPr>
  </w:style>
  <w:style w:type="paragraph" w:styleId="ListBullet2">
    <w:name w:val="List Bullet 2"/>
    <w:basedOn w:val="ListBullet"/>
    <w:qFormat/>
    <w:rsid w:val="00EE0A62"/>
    <w:pPr>
      <w:numPr>
        <w:ilvl w:val="1"/>
      </w:numPr>
    </w:pPr>
  </w:style>
  <w:style w:type="paragraph" w:styleId="ListBullet3">
    <w:name w:val="List Bullet 3"/>
    <w:basedOn w:val="ListBullet2"/>
    <w:rsid w:val="00EE0A62"/>
    <w:pPr>
      <w:numPr>
        <w:ilvl w:val="2"/>
      </w:numPr>
    </w:pPr>
  </w:style>
  <w:style w:type="paragraph" w:styleId="ListBullet4">
    <w:name w:val="List Bullet 4"/>
    <w:basedOn w:val="ListBullet3"/>
    <w:rsid w:val="00EE0A62"/>
    <w:pPr>
      <w:numPr>
        <w:ilvl w:val="3"/>
      </w:numPr>
    </w:pPr>
  </w:style>
  <w:style w:type="paragraph" w:styleId="ListBullet5">
    <w:name w:val="List Bullet 5"/>
    <w:basedOn w:val="ListBullet4"/>
    <w:rsid w:val="00EE0A62"/>
    <w:pPr>
      <w:numPr>
        <w:ilvl w:val="4"/>
      </w:numPr>
    </w:pPr>
  </w:style>
  <w:style w:type="table" w:customStyle="1" w:styleId="TableGrid1">
    <w:name w:val="Table Grid1"/>
    <w:basedOn w:val="TableNormal"/>
    <w:next w:val="TableGrid"/>
    <w:uiPriority w:val="59"/>
    <w:rsid w:val="00EE0A62"/>
    <w:rPr>
      <w:sz w:val="22"/>
      <w:szCs w:val="22"/>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Heading">
    <w:name w:val="Sub Heading"/>
    <w:basedOn w:val="Normal"/>
    <w:rsid w:val="00EE0A62"/>
    <w:pPr>
      <w:numPr>
        <w:numId w:val="16"/>
      </w:numPr>
      <w:spacing w:before="240" w:after="120"/>
    </w:pPr>
    <w:rPr>
      <w:rFonts w:ascii="Arial" w:hAnsi="Arial"/>
      <w:color w:val="000000"/>
      <w:sz w:val="32"/>
      <w:szCs w:val="20"/>
    </w:rPr>
  </w:style>
  <w:style w:type="paragraph" w:customStyle="1" w:styleId="SubHeading2">
    <w:name w:val="SubHeading 2"/>
    <w:basedOn w:val="Normal"/>
    <w:next w:val="NormalIndent"/>
    <w:autoRedefine/>
    <w:rsid w:val="00EE0A62"/>
    <w:pPr>
      <w:keepNext/>
      <w:numPr>
        <w:ilvl w:val="1"/>
        <w:numId w:val="16"/>
      </w:numPr>
      <w:spacing w:before="360" w:after="60" w:line="270" w:lineRule="atLeast"/>
    </w:pPr>
    <w:rPr>
      <w:rFonts w:ascii="Arial" w:hAnsi="Arial"/>
      <w:b/>
      <w:sz w:val="32"/>
      <w:szCs w:val="32"/>
    </w:rPr>
  </w:style>
  <w:style w:type="paragraph" w:customStyle="1" w:styleId="SubHeading3">
    <w:name w:val="SubHeading 3"/>
    <w:basedOn w:val="Normal"/>
    <w:next w:val="NormalIndent"/>
    <w:rsid w:val="00EE0A62"/>
    <w:pPr>
      <w:keepNext/>
      <w:numPr>
        <w:ilvl w:val="2"/>
        <w:numId w:val="16"/>
      </w:numPr>
      <w:spacing w:before="80" w:after="65" w:line="240" w:lineRule="atLeast"/>
    </w:pPr>
    <w:rPr>
      <w:rFonts w:ascii="Arial" w:hAnsi="Arial"/>
      <w:b/>
      <w:color w:val="808080"/>
    </w:rPr>
  </w:style>
  <w:style w:type="paragraph" w:styleId="NormalIndent">
    <w:name w:val="Normal Indent"/>
    <w:basedOn w:val="Normal"/>
    <w:rsid w:val="00EE0A62"/>
    <w:pPr>
      <w:ind w:left="720"/>
    </w:pPr>
    <w:rPr>
      <w:rFonts w:ascii="Arial" w:hAnsi="Arial"/>
      <w:sz w:val="20"/>
    </w:rPr>
  </w:style>
  <w:style w:type="paragraph" w:customStyle="1" w:styleId="StyleTableHeaderBulletLeft0cmFirstline0cm">
    <w:name w:val="Style Table Header Bullet + Left:  0 cm First line:  0 cm"/>
    <w:basedOn w:val="Normal"/>
    <w:autoRedefine/>
    <w:rsid w:val="00EE0A62"/>
    <w:pPr>
      <w:spacing w:before="120" w:after="120"/>
    </w:pPr>
    <w:rPr>
      <w:rFonts w:ascii="Georgia" w:hAnsi="Georgia"/>
      <w:b/>
      <w:bCs/>
      <w:sz w:val="20"/>
      <w:szCs w:val="20"/>
    </w:rPr>
  </w:style>
  <w:style w:type="paragraph" w:customStyle="1" w:styleId="Body1">
    <w:name w:val="Body 1"/>
    <w:basedOn w:val="Normal"/>
    <w:rsid w:val="00EE0A62"/>
    <w:pPr>
      <w:overflowPunct w:val="0"/>
      <w:autoSpaceDE w:val="0"/>
      <w:autoSpaceDN w:val="0"/>
      <w:adjustRightInd w:val="0"/>
      <w:spacing w:after="120"/>
      <w:ind w:left="1134"/>
      <w:textAlignment w:val="baseline"/>
    </w:pPr>
    <w:rPr>
      <w:szCs w:val="20"/>
    </w:rPr>
  </w:style>
  <w:style w:type="paragraph" w:customStyle="1" w:styleId="Style5">
    <w:name w:val="Style5"/>
    <w:basedOn w:val="Normal"/>
    <w:next w:val="Heading1"/>
    <w:uiPriority w:val="99"/>
    <w:rsid w:val="00EE0A62"/>
    <w:pPr>
      <w:widowControl w:val="0"/>
      <w:numPr>
        <w:numId w:val="17"/>
      </w:numPr>
      <w:autoSpaceDE w:val="0"/>
      <w:autoSpaceDN w:val="0"/>
      <w:adjustRightInd w:val="0"/>
      <w:spacing w:before="120" w:after="120"/>
      <w:jc w:val="both"/>
    </w:pPr>
    <w:rPr>
      <w:rFonts w:ascii="Calibri" w:hAnsi="Calibri" w:cs="Calibri"/>
      <w:b/>
      <w:sz w:val="23"/>
      <w:szCs w:val="23"/>
      <w:lang w:eastAsia="en-AU"/>
    </w:rPr>
  </w:style>
  <w:style w:type="character" w:customStyle="1" w:styleId="mw-headline">
    <w:name w:val="mw-headline"/>
    <w:basedOn w:val="DefaultParagraphFont"/>
    <w:rsid w:val="00EE0A62"/>
  </w:style>
  <w:style w:type="character" w:customStyle="1" w:styleId="Mention1">
    <w:name w:val="Mention1"/>
    <w:basedOn w:val="DefaultParagraphFont"/>
    <w:uiPriority w:val="99"/>
    <w:semiHidden/>
    <w:unhideWhenUsed/>
    <w:rsid w:val="00EE0A62"/>
    <w:rPr>
      <w:color w:val="2B579A"/>
      <w:shd w:val="clear" w:color="auto" w:fill="E6E6E6"/>
    </w:rPr>
  </w:style>
  <w:style w:type="paragraph" w:customStyle="1" w:styleId="Spacer">
    <w:name w:val="Spacer"/>
    <w:basedOn w:val="Normal"/>
    <w:uiPriority w:val="13"/>
    <w:semiHidden/>
    <w:qFormat/>
    <w:rsid w:val="00EE0A62"/>
    <w:pPr>
      <w:spacing w:line="120" w:lineRule="atLeast"/>
    </w:pPr>
    <w:rPr>
      <w:rFonts w:ascii="Calibri" w:hAnsi="Calibri"/>
      <w:sz w:val="12"/>
      <w:szCs w:val="20"/>
    </w:rPr>
  </w:style>
  <w:style w:type="paragraph" w:customStyle="1" w:styleId="p1">
    <w:name w:val="p1"/>
    <w:basedOn w:val="Normal"/>
    <w:rsid w:val="00EE0A62"/>
    <w:rPr>
      <w:rFonts w:ascii="Helvetica" w:eastAsiaTheme="minorEastAsia" w:hAnsi="Helvetica"/>
      <w:sz w:val="15"/>
      <w:szCs w:val="15"/>
      <w:lang w:eastAsia="en-GB"/>
    </w:rPr>
  </w:style>
  <w:style w:type="paragraph" w:customStyle="1" w:styleId="p2">
    <w:name w:val="p2"/>
    <w:basedOn w:val="Normal"/>
    <w:rsid w:val="00EE0A62"/>
    <w:rPr>
      <w:rFonts w:ascii="Helvetica" w:eastAsiaTheme="minorEastAsia" w:hAnsi="Helvetica"/>
      <w:color w:val="275C90"/>
      <w:sz w:val="15"/>
      <w:szCs w:val="15"/>
      <w:lang w:eastAsia="en-GB"/>
    </w:rPr>
  </w:style>
  <w:style w:type="paragraph" w:customStyle="1" w:styleId="p3">
    <w:name w:val="p3"/>
    <w:basedOn w:val="Normal"/>
    <w:rsid w:val="00EE0A62"/>
    <w:rPr>
      <w:rFonts w:ascii="Helvetica" w:eastAsiaTheme="minorEastAsia" w:hAnsi="Helvetica"/>
      <w:sz w:val="12"/>
      <w:szCs w:val="12"/>
      <w:lang w:eastAsia="en-GB"/>
    </w:rPr>
  </w:style>
  <w:style w:type="character" w:customStyle="1" w:styleId="s1">
    <w:name w:val="s1"/>
    <w:basedOn w:val="DefaultParagraphFont"/>
    <w:rsid w:val="00EE0A62"/>
    <w:rPr>
      <w:rFonts w:ascii="Arial" w:hAnsi="Arial" w:cs="Arial" w:hint="default"/>
      <w:sz w:val="15"/>
      <w:szCs w:val="15"/>
    </w:rPr>
  </w:style>
  <w:style w:type="character" w:customStyle="1" w:styleId="gmail-il">
    <w:name w:val="gmail-il"/>
    <w:basedOn w:val="DefaultParagraphFont"/>
    <w:rsid w:val="00EE0A62"/>
  </w:style>
  <w:style w:type="paragraph" w:customStyle="1" w:styleId="BodyText12ptBefore">
    <w:name w:val="Body Text 12pt Before"/>
    <w:basedOn w:val="BodyText"/>
    <w:next w:val="BodyText"/>
    <w:qFormat/>
    <w:rsid w:val="00EE0A62"/>
    <w:pPr>
      <w:spacing w:before="240" w:after="120" w:line="240" w:lineRule="atLeast"/>
      <w:jc w:val="left"/>
    </w:pPr>
    <w:rPr>
      <w:rFonts w:asciiTheme="minorHAnsi" w:hAnsiTheme="minorHAnsi"/>
      <w:color w:val="000000" w:themeColor="text1"/>
    </w:rPr>
  </w:style>
  <w:style w:type="paragraph" w:customStyle="1" w:styleId="CVHeading1">
    <w:name w:val="CVHeading1"/>
    <w:basedOn w:val="Normal"/>
    <w:qFormat/>
    <w:rsid w:val="00EE0A62"/>
    <w:pPr>
      <w:spacing w:before="120" w:after="120"/>
    </w:pPr>
    <w:rPr>
      <w:rFonts w:ascii="Univers 45 Light" w:hAnsi="Univers 45 Light"/>
      <w:b/>
      <w:bCs/>
      <w:color w:val="44546A" w:themeColor="text2"/>
      <w:sz w:val="18"/>
      <w:szCs w:val="18"/>
      <w:lang w:val="en-US"/>
    </w:rPr>
  </w:style>
  <w:style w:type="paragraph" w:customStyle="1" w:styleId="CVBullet1">
    <w:name w:val="CVBullet1"/>
    <w:basedOn w:val="Normal"/>
    <w:link w:val="CVBullet1Char"/>
    <w:qFormat/>
    <w:rsid w:val="00EE0A62"/>
    <w:pPr>
      <w:numPr>
        <w:numId w:val="18"/>
      </w:numPr>
      <w:spacing w:before="40"/>
    </w:pPr>
    <w:rPr>
      <w:rFonts w:ascii="Univers 45 Light" w:hAnsi="Univers 45 Light"/>
      <w:sz w:val="16"/>
      <w:szCs w:val="16"/>
    </w:rPr>
  </w:style>
  <w:style w:type="paragraph" w:customStyle="1" w:styleId="CVBodytext">
    <w:name w:val="CVBodytext"/>
    <w:basedOn w:val="Normal"/>
    <w:qFormat/>
    <w:rsid w:val="00EE0A62"/>
    <w:pPr>
      <w:spacing w:before="120" w:after="120"/>
    </w:pPr>
    <w:rPr>
      <w:rFonts w:ascii="Univers 45 Light" w:hAnsi="Univers 45 Light"/>
      <w:sz w:val="16"/>
      <w:szCs w:val="16"/>
      <w:lang w:val="en-US"/>
    </w:rPr>
  </w:style>
  <w:style w:type="character" w:customStyle="1" w:styleId="CVBullet1Char">
    <w:name w:val="CVBullet1 Char"/>
    <w:basedOn w:val="DefaultParagraphFont"/>
    <w:link w:val="CVBullet1"/>
    <w:locked/>
    <w:rsid w:val="00EE0A62"/>
    <w:rPr>
      <w:rFonts w:ascii="Univers 45 Light" w:eastAsia="Times New Roman" w:hAnsi="Univers 45 Light" w:cs="Times New Roman"/>
      <w:sz w:val="16"/>
      <w:szCs w:val="16"/>
      <w:lang w:val="en-AU"/>
    </w:rPr>
  </w:style>
  <w:style w:type="table" w:customStyle="1" w:styleId="McLLTableGeneralText1">
    <w:name w:val="McLL Table General Text1"/>
    <w:basedOn w:val="TableNormal"/>
    <w:next w:val="TableGrid"/>
    <w:rsid w:val="00EE0A62"/>
    <w:rPr>
      <w:rFonts w:eastAsiaTheme="minorEastAsia"/>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EE0A62"/>
    <w:rPr>
      <w:rFonts w:ascii="Calibri" w:hAnsi="Calibri"/>
      <w:i/>
      <w:iCs/>
      <w:color w:val="4472C4" w:themeColor="accent1"/>
    </w:rPr>
  </w:style>
  <w:style w:type="character" w:customStyle="1" w:styleId="apple-converted-space">
    <w:name w:val="apple-converted-space"/>
    <w:basedOn w:val="DefaultParagraphFont"/>
    <w:rsid w:val="00EE0A62"/>
  </w:style>
  <w:style w:type="character" w:customStyle="1" w:styleId="left">
    <w:name w:val="left"/>
    <w:basedOn w:val="DefaultParagraphFont"/>
    <w:rsid w:val="00903AFF"/>
  </w:style>
  <w:style w:type="character" w:customStyle="1" w:styleId="UnresolvedMention1">
    <w:name w:val="Unresolved Mention1"/>
    <w:basedOn w:val="DefaultParagraphFont"/>
    <w:uiPriority w:val="99"/>
    <w:semiHidden/>
    <w:unhideWhenUsed/>
    <w:rsid w:val="000C7062"/>
    <w:rPr>
      <w:color w:val="808080"/>
      <w:shd w:val="clear" w:color="auto" w:fill="E6E6E6"/>
    </w:rPr>
  </w:style>
  <w:style w:type="table" w:styleId="MediumGrid1-Accent1">
    <w:name w:val="Medium Grid 1 Accent 1"/>
    <w:basedOn w:val="TableNormal"/>
    <w:uiPriority w:val="67"/>
    <w:semiHidden/>
    <w:unhideWhenUsed/>
    <w:rsid w:val="000F0044"/>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paragraph" w:customStyle="1" w:styleId="Style2">
    <w:name w:val="Style2"/>
    <w:basedOn w:val="Heading2"/>
    <w:qFormat/>
    <w:rsid w:val="00F90FB8"/>
    <w:pPr>
      <w:numPr>
        <w:ilvl w:val="2"/>
      </w:numPr>
      <w:ind w:left="851" w:hanging="851"/>
    </w:pPr>
    <w:rPr>
      <w:sz w:val="24"/>
    </w:rPr>
  </w:style>
  <w:style w:type="paragraph" w:customStyle="1" w:styleId="TitleBarText">
    <w:name w:val="Title Bar Text"/>
    <w:basedOn w:val="Normal"/>
    <w:uiPriority w:val="99"/>
    <w:qFormat/>
    <w:rsid w:val="009945E8"/>
    <w:pPr>
      <w:spacing w:line="360" w:lineRule="exact"/>
      <w:jc w:val="right"/>
    </w:pPr>
    <w:rPr>
      <w:rFonts w:asciiTheme="minorHAnsi" w:hAnsiTheme="minorHAnsi" w:cs="Arial"/>
      <w:color w:val="FFFFFF"/>
      <w:spacing w:val="-2"/>
      <w:sz w:val="28"/>
      <w:szCs w:val="28"/>
      <w:lang w:eastAsia="en-AU"/>
    </w:rPr>
  </w:style>
  <w:style w:type="paragraph" w:customStyle="1" w:styleId="xCoverStatus">
    <w:name w:val="xCoverStatus"/>
    <w:basedOn w:val="Normal"/>
    <w:semiHidden/>
    <w:rsid w:val="009945E8"/>
    <w:pPr>
      <w:spacing w:line="240" w:lineRule="atLeast"/>
    </w:pPr>
    <w:rPr>
      <w:rFonts w:asciiTheme="minorHAnsi" w:hAnsiTheme="minorHAnsi" w:cs="Arial"/>
      <w:b/>
      <w:caps/>
      <w:color w:val="FF0000"/>
      <w:sz w:val="48"/>
      <w:szCs w:val="52"/>
      <w:lang w:eastAsia="en-AU"/>
    </w:rPr>
  </w:style>
  <w:style w:type="paragraph" w:customStyle="1" w:styleId="xWebCoverPage">
    <w:name w:val="xWebCoverPage"/>
    <w:basedOn w:val="Normal"/>
    <w:semiHidden/>
    <w:qFormat/>
    <w:rsid w:val="009945E8"/>
    <w:rPr>
      <w:rFonts w:asciiTheme="minorHAnsi" w:hAnsiTheme="minorHAnsi" w:cs="Arial"/>
      <w:b/>
      <w:color w:val="00B2A9"/>
      <w:spacing w:val="-4"/>
      <w:sz w:val="25"/>
      <w:szCs w:val="42"/>
      <w:lang w:eastAsia="en-AU"/>
    </w:rPr>
  </w:style>
  <w:style w:type="paragraph" w:customStyle="1" w:styleId="xDisclaimertext3">
    <w:name w:val="xDisclaimer text 3"/>
    <w:basedOn w:val="xDisclaimerText"/>
    <w:rsid w:val="009945E8"/>
    <w:pPr>
      <w:spacing w:before="60" w:after="60"/>
    </w:pPr>
  </w:style>
  <w:style w:type="paragraph" w:customStyle="1" w:styleId="xDisclaimerHeading">
    <w:name w:val="xDisclaimer Heading"/>
    <w:basedOn w:val="Normal"/>
    <w:rsid w:val="009945E8"/>
    <w:pPr>
      <w:spacing w:before="170" w:after="20" w:line="170" w:lineRule="atLeast"/>
    </w:pPr>
    <w:rPr>
      <w:rFonts w:asciiTheme="minorHAnsi" w:hAnsiTheme="minorHAnsi" w:cs="Arial"/>
      <w:b/>
      <w:color w:val="000000" w:themeColor="text1"/>
      <w:sz w:val="16"/>
      <w:szCs w:val="20"/>
      <w:lang w:eastAsia="en-AU"/>
    </w:rPr>
  </w:style>
  <w:style w:type="table" w:customStyle="1" w:styleId="TableAsPlaceholder">
    <w:name w:val="Table As Placeholder"/>
    <w:basedOn w:val="TableNormal"/>
    <w:uiPriority w:val="99"/>
    <w:qFormat/>
    <w:rsid w:val="009945E8"/>
    <w:pPr>
      <w:spacing w:line="240" w:lineRule="atLeast"/>
    </w:pPr>
    <w:rPr>
      <w:rFonts w:eastAsia="Times New Roman" w:cs="Arial"/>
      <w:color w:val="000000" w:themeColor="text1"/>
      <w:sz w:val="20"/>
      <w:szCs w:val="20"/>
      <w:lang w:val="en-AU" w:eastAsia="en-AU"/>
    </w:rPr>
    <w:tblPr>
      <w:tblCellMar>
        <w:left w:w="0" w:type="dxa"/>
        <w:right w:w="0" w:type="dxa"/>
      </w:tblCellMar>
    </w:tblPr>
  </w:style>
  <w:style w:type="paragraph" w:customStyle="1" w:styleId="xDisclaimerText">
    <w:name w:val="xDisclaimer Text"/>
    <w:basedOn w:val="Normal"/>
    <w:rsid w:val="009945E8"/>
    <w:pPr>
      <w:spacing w:line="175" w:lineRule="atLeast"/>
    </w:pPr>
    <w:rPr>
      <w:rFonts w:asciiTheme="minorHAnsi" w:hAnsiTheme="minorHAnsi" w:cs="Arial"/>
      <w:color w:val="000000" w:themeColor="text1"/>
      <w:sz w:val="16"/>
      <w:szCs w:val="20"/>
      <w:lang w:eastAsia="en-AU"/>
    </w:rPr>
  </w:style>
  <w:style w:type="paragraph" w:customStyle="1" w:styleId="SmallBodyText">
    <w:name w:val="Small Body Text"/>
    <w:basedOn w:val="xDisclaimerText"/>
    <w:qFormat/>
    <w:rsid w:val="009945E8"/>
    <w:pPr>
      <w:spacing w:before="40" w:after="40" w:line="220" w:lineRule="atLeast"/>
    </w:pPr>
    <w:rPr>
      <w:sz w:val="18"/>
    </w:rPr>
  </w:style>
  <w:style w:type="paragraph" w:customStyle="1" w:styleId="SmallHeading">
    <w:name w:val="Small Heading"/>
    <w:basedOn w:val="xDisclaimerHeading"/>
    <w:next w:val="SmallBodyText"/>
    <w:qFormat/>
    <w:rsid w:val="009945E8"/>
    <w:pPr>
      <w:spacing w:after="40" w:line="220" w:lineRule="atLeast"/>
    </w:pPr>
    <w:rPr>
      <w:sz w:val="18"/>
    </w:rPr>
  </w:style>
  <w:style w:type="paragraph" w:customStyle="1" w:styleId="xAccessibilityText">
    <w:name w:val="xAccessibility Text"/>
    <w:basedOn w:val="Normal"/>
    <w:semiHidden/>
    <w:qFormat/>
    <w:rsid w:val="009945E8"/>
    <w:pPr>
      <w:spacing w:line="300" w:lineRule="exact"/>
    </w:pPr>
    <w:rPr>
      <w:rFonts w:asciiTheme="minorHAnsi" w:hAnsiTheme="minorHAnsi" w:cs="Arial"/>
      <w:color w:val="000000" w:themeColor="text1"/>
      <w:szCs w:val="20"/>
      <w:lang w:eastAsia="en-AU"/>
    </w:rPr>
  </w:style>
  <w:style w:type="paragraph" w:customStyle="1" w:styleId="xAccessibilityHeading">
    <w:name w:val="xAccessibility Heading"/>
    <w:basedOn w:val="Normal"/>
    <w:semiHidden/>
    <w:qFormat/>
    <w:rsid w:val="009945E8"/>
    <w:pPr>
      <w:spacing w:before="170" w:after="20" w:line="300" w:lineRule="exact"/>
    </w:pPr>
    <w:rPr>
      <w:rFonts w:asciiTheme="minorHAnsi" w:hAnsiTheme="minorHAnsi" w:cs="Arial"/>
      <w:b/>
      <w:color w:val="000000" w:themeColor="text1"/>
      <w:szCs w:val="20"/>
      <w:lang w:eastAsia="en-AU"/>
    </w:rPr>
  </w:style>
  <w:style w:type="numbering" w:customStyle="1" w:styleId="DELWPAppendices">
    <w:name w:val="DELWP Appendices"/>
    <w:basedOn w:val="NoList"/>
    <w:rsid w:val="009945E8"/>
    <w:pPr>
      <w:numPr>
        <w:numId w:val="37"/>
      </w:numPr>
    </w:pPr>
  </w:style>
  <w:style w:type="character" w:styleId="BookTitle">
    <w:name w:val="Book Title"/>
    <w:basedOn w:val="DefaultParagraphFont"/>
    <w:uiPriority w:val="33"/>
    <w:qFormat/>
    <w:rsid w:val="00C6562B"/>
    <w:rPr>
      <w:b/>
      <w:bCs/>
      <w:i/>
      <w:iCs/>
      <w:spacing w:val="5"/>
    </w:rPr>
  </w:style>
  <w:style w:type="paragraph" w:customStyle="1" w:styleId="paragraph">
    <w:name w:val="paragraph"/>
    <w:basedOn w:val="Normal"/>
    <w:rsid w:val="005378CE"/>
    <w:pPr>
      <w:spacing w:before="100" w:beforeAutospacing="1" w:after="100" w:afterAutospacing="1"/>
    </w:pPr>
    <w:rPr>
      <w:rFonts w:ascii="Times" w:eastAsiaTheme="minorEastAsia" w:hAnsi="Times" w:cstheme="minorBidi"/>
      <w:sz w:val="20"/>
      <w:szCs w:val="20"/>
    </w:rPr>
  </w:style>
  <w:style w:type="character" w:customStyle="1" w:styleId="normaltextrun">
    <w:name w:val="normaltextrun"/>
    <w:basedOn w:val="DefaultParagraphFont"/>
    <w:rsid w:val="005378CE"/>
  </w:style>
  <w:style w:type="character" w:customStyle="1" w:styleId="eop">
    <w:name w:val="eop"/>
    <w:basedOn w:val="DefaultParagraphFont"/>
    <w:rsid w:val="005378CE"/>
  </w:style>
  <w:style w:type="paragraph" w:customStyle="1" w:styleId="Dotpoint">
    <w:name w:val="Dot point"/>
    <w:basedOn w:val="Normal"/>
    <w:qFormat/>
    <w:rsid w:val="005C104B"/>
    <w:pPr>
      <w:tabs>
        <w:tab w:val="num" w:pos="568"/>
      </w:tabs>
      <w:kinsoku w:val="0"/>
      <w:overflowPunct w:val="0"/>
      <w:autoSpaceDE w:val="0"/>
      <w:autoSpaceDN w:val="0"/>
      <w:adjustRightInd w:val="0"/>
      <w:snapToGrid w:val="0"/>
      <w:spacing w:after="80" w:line="240" w:lineRule="atLeast"/>
      <w:ind w:left="568" w:hanging="284"/>
    </w:pPr>
    <w:rPr>
      <w:rFonts w:asciiTheme="minorHAnsi" w:hAnsiTheme="minorHAnsi" w:cstheme="minorHAnsi"/>
      <w:sz w:val="20"/>
      <w:lang w:eastAsia="en-AU"/>
    </w:rPr>
  </w:style>
  <w:style w:type="paragraph" w:customStyle="1" w:styleId="Dotpointlast">
    <w:name w:val="Dot point last"/>
    <w:basedOn w:val="Dotpoint"/>
    <w:next w:val="Normal"/>
    <w:qFormat/>
    <w:rsid w:val="005C104B"/>
    <w:pPr>
      <w:spacing w:after="200"/>
    </w:pPr>
  </w:style>
  <w:style w:type="paragraph" w:customStyle="1" w:styleId="Normalpre-dotpoint">
    <w:name w:val="Normal pre-dot point"/>
    <w:basedOn w:val="Normal"/>
    <w:qFormat/>
    <w:rsid w:val="003229E6"/>
    <w:pPr>
      <w:spacing w:after="80" w:line="240" w:lineRule="atLeast"/>
    </w:pPr>
    <w:rPr>
      <w:rFonts w:asciiTheme="minorHAnsi" w:hAnsiTheme="minorHAnsi" w:cs="Arial"/>
      <w:sz w:val="20"/>
      <w:lang w:eastAsia="en-AU"/>
    </w:rPr>
  </w:style>
  <w:style w:type="character" w:customStyle="1" w:styleId="ilfuvd">
    <w:name w:val="ilfuvd"/>
    <w:basedOn w:val="DefaultParagraphFont"/>
    <w:rsid w:val="005E0889"/>
  </w:style>
  <w:style w:type="character" w:customStyle="1" w:styleId="normaltextrun1">
    <w:name w:val="normaltextrun1"/>
    <w:basedOn w:val="DefaultParagraphFont"/>
    <w:rsid w:val="006C4C80"/>
  </w:style>
  <w:style w:type="paragraph" w:customStyle="1" w:styleId="Bullets-Minor">
    <w:name w:val="Bullets - Minor"/>
    <w:basedOn w:val="Normal"/>
    <w:link w:val="Bullets-MinorChar"/>
    <w:qFormat/>
    <w:rsid w:val="005B2626"/>
    <w:pPr>
      <w:numPr>
        <w:numId w:val="51"/>
      </w:numPr>
      <w:spacing w:before="60" w:after="60" w:line="276" w:lineRule="auto"/>
      <w:ind w:right="28"/>
    </w:pPr>
    <w:rPr>
      <w:rFonts w:ascii="Calibri" w:eastAsiaTheme="minorHAnsi" w:hAnsi="Calibri" w:cstheme="minorBidi"/>
      <w:sz w:val="22"/>
      <w:szCs w:val="22"/>
    </w:rPr>
  </w:style>
  <w:style w:type="character" w:customStyle="1" w:styleId="Bullets-MinorChar">
    <w:name w:val="Bullets - Minor Char"/>
    <w:basedOn w:val="DefaultParagraphFont"/>
    <w:link w:val="Bullets-Minor"/>
    <w:rsid w:val="005B2626"/>
    <w:rPr>
      <w:rFonts w:ascii="Calibri" w:hAnsi="Calibri"/>
      <w:sz w:val="22"/>
      <w:szCs w:val="22"/>
      <w:lang w:val="en-AU"/>
    </w:rPr>
  </w:style>
  <w:style w:type="paragraph" w:styleId="Caption">
    <w:name w:val="caption"/>
    <w:basedOn w:val="Normal"/>
    <w:next w:val="Normal"/>
    <w:qFormat/>
    <w:rsid w:val="00F662F0"/>
    <w:pPr>
      <w:keepNext/>
      <w:spacing w:before="60" w:after="120"/>
      <w:ind w:left="425" w:hanging="425"/>
    </w:pPr>
    <w:rPr>
      <w:rFonts w:ascii="Calibri" w:eastAsia="Times" w:hAnsi="Calibri" w:cs="Calibri"/>
      <w:b/>
      <w:color w:val="44546A" w:themeColor="text2"/>
      <w:sz w:val="22"/>
      <w:szCs w:val="22"/>
    </w:rPr>
  </w:style>
  <w:style w:type="paragraph" w:customStyle="1" w:styleId="Bullets-Major">
    <w:name w:val="Bullets - Major"/>
    <w:basedOn w:val="Normal"/>
    <w:qFormat/>
    <w:rsid w:val="005B2626"/>
    <w:pPr>
      <w:numPr>
        <w:numId w:val="52"/>
      </w:numPr>
      <w:spacing w:before="60" w:after="60" w:line="276" w:lineRule="auto"/>
      <w:ind w:right="28"/>
    </w:pPr>
    <w:rPr>
      <w:rFonts w:ascii="Calibri" w:eastAsiaTheme="minorHAnsi" w:hAnsi="Calibri" w:cstheme="minorBidi"/>
      <w:sz w:val="22"/>
      <w:szCs w:val="22"/>
    </w:rPr>
  </w:style>
  <w:style w:type="paragraph" w:customStyle="1" w:styleId="TitleCover">
    <w:name w:val="Title Cover"/>
    <w:basedOn w:val="Normal"/>
    <w:next w:val="Normal"/>
    <w:rsid w:val="005B2626"/>
    <w:pPr>
      <w:keepNext/>
      <w:keepLines/>
      <w:spacing w:before="3000"/>
      <w:ind w:left="851"/>
    </w:pPr>
    <w:rPr>
      <w:rFonts w:asciiTheme="majorHAnsi" w:eastAsia="Times" w:hAnsiTheme="majorHAnsi"/>
      <w:i/>
      <w:sz w:val="72"/>
      <w:szCs w:val="20"/>
    </w:rPr>
  </w:style>
  <w:style w:type="paragraph" w:customStyle="1" w:styleId="ReplyLet">
    <w:name w:val="ReplyLet"/>
    <w:basedOn w:val="Normal"/>
    <w:link w:val="ReplyLetChar"/>
    <w:qFormat/>
    <w:rsid w:val="00790F49"/>
    <w:pPr>
      <w:jc w:val="both"/>
    </w:pPr>
    <w:rPr>
      <w:rFonts w:ascii="Arial" w:hAnsi="Arial" w:cs="Arial"/>
      <w:sz w:val="23"/>
      <w:szCs w:val="20"/>
    </w:rPr>
  </w:style>
  <w:style w:type="character" w:customStyle="1" w:styleId="ReplyLetChar">
    <w:name w:val="ReplyLet Char"/>
    <w:link w:val="ReplyLet"/>
    <w:rsid w:val="00790F49"/>
    <w:rPr>
      <w:rFonts w:ascii="Arial" w:eastAsia="Times New Roman" w:hAnsi="Arial" w:cs="Arial"/>
      <w:sz w:val="23"/>
      <w:szCs w:val="20"/>
      <w:lang w:val="en-AU"/>
    </w:rPr>
  </w:style>
  <w:style w:type="paragraph" w:customStyle="1" w:styleId="Table">
    <w:name w:val="Table"/>
    <w:basedOn w:val="Normal"/>
    <w:qFormat/>
    <w:rsid w:val="004C4FE7"/>
    <w:pPr>
      <w:keepLines/>
      <w:spacing w:before="40" w:after="20"/>
    </w:pPr>
    <w:rPr>
      <w:rFonts w:ascii="Arial" w:eastAsia="Times" w:hAnsi="Arial"/>
      <w:sz w:val="18"/>
      <w:szCs w:val="20"/>
    </w:rPr>
  </w:style>
  <w:style w:type="paragraph" w:customStyle="1" w:styleId="BodyTextManual">
    <w:name w:val="Body Text Manual"/>
    <w:basedOn w:val="Normal"/>
    <w:link w:val="BodyTextManualChar"/>
    <w:rsid w:val="00ED635A"/>
    <w:rPr>
      <w:rFonts w:ascii="Tahoma" w:hAnsi="Tahoma" w:cs="Arial"/>
      <w:sz w:val="20"/>
      <w:szCs w:val="20"/>
      <w:lang w:val="x-none" w:eastAsia="x-none"/>
    </w:rPr>
  </w:style>
  <w:style w:type="character" w:customStyle="1" w:styleId="BodyTextManualChar">
    <w:name w:val="Body Text Manual Char"/>
    <w:link w:val="BodyTextManual"/>
    <w:rsid w:val="00ED635A"/>
    <w:rPr>
      <w:rFonts w:ascii="Tahoma" w:eastAsia="Times New Roman" w:hAnsi="Tahoma" w:cs="Arial"/>
      <w:sz w:val="20"/>
      <w:szCs w:val="20"/>
      <w:lang w:val="x-none" w:eastAsia="x-none"/>
    </w:rPr>
  </w:style>
  <w:style w:type="character" w:customStyle="1" w:styleId="UnresolvedMention">
    <w:name w:val="Unresolved Mention"/>
    <w:basedOn w:val="DefaultParagraphFont"/>
    <w:uiPriority w:val="99"/>
    <w:semiHidden/>
    <w:unhideWhenUsed/>
    <w:rsid w:val="009D6210"/>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0" w:qFormat="1"/>
    <w:lsdException w:name="heading 6" w:uiPriority="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header" w:uiPriority="0"/>
    <w:lsdException w:name="caption" w:uiPriority="0" w:qFormat="1"/>
    <w:lsdException w:name="page number" w:uiPriority="0"/>
    <w:lsdException w:name="endnote reference" w:uiPriority="0"/>
    <w:lsdException w:name="List Bullet" w:uiPriority="0" w:qFormat="1"/>
    <w:lsdException w:name="List Bullet 2" w:uiPriority="0" w:qFormat="1"/>
    <w:lsdException w:name="List Bullet 3" w:uiPriority="0"/>
    <w:lsdException w:name="List Bullet 4" w:uiPriority="0"/>
    <w:lsdException w:name="List Bullet 5" w:uiPriority="0"/>
    <w:lsdException w:name="Title" w:semiHidden="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8"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6E01"/>
    <w:rPr>
      <w:rFonts w:ascii="Times New Roman" w:eastAsia="Times New Roman" w:hAnsi="Times New Roman" w:cs="Times New Roman"/>
      <w:lang w:val="en-AU"/>
    </w:rPr>
  </w:style>
  <w:style w:type="paragraph" w:styleId="Heading1">
    <w:name w:val="heading 1"/>
    <w:basedOn w:val="Normal"/>
    <w:next w:val="Normal"/>
    <w:link w:val="Heading1Char"/>
    <w:qFormat/>
    <w:rsid w:val="00282856"/>
    <w:pPr>
      <w:keepNext/>
      <w:keepLines/>
      <w:numPr>
        <w:numId w:val="36"/>
      </w:numPr>
      <w:pBdr>
        <w:bottom w:val="single" w:sz="4" w:space="1" w:color="auto"/>
      </w:pBdr>
      <w:spacing w:before="240" w:after="120"/>
      <w:ind w:left="709" w:hanging="709"/>
      <w:outlineLvl w:val="0"/>
    </w:pPr>
    <w:rPr>
      <w:rFonts w:asciiTheme="majorHAnsi" w:eastAsiaTheme="majorEastAsia" w:hAnsiTheme="majorHAnsi" w:cstheme="majorHAnsi"/>
      <w:b/>
      <w:color w:val="2F5496" w:themeColor="accent1" w:themeShade="BF"/>
      <w:sz w:val="44"/>
      <w:szCs w:val="32"/>
    </w:rPr>
  </w:style>
  <w:style w:type="paragraph" w:styleId="Heading2">
    <w:name w:val="heading 2"/>
    <w:basedOn w:val="Normal"/>
    <w:next w:val="Normal"/>
    <w:link w:val="Heading2Char"/>
    <w:unhideWhenUsed/>
    <w:qFormat/>
    <w:rsid w:val="00DF5383"/>
    <w:pPr>
      <w:keepNext/>
      <w:keepLines/>
      <w:numPr>
        <w:ilvl w:val="1"/>
        <w:numId w:val="36"/>
      </w:numPr>
      <w:spacing w:before="40" w:after="100"/>
      <w:ind w:left="709" w:hanging="709"/>
      <w:outlineLvl w:val="1"/>
    </w:pPr>
    <w:rPr>
      <w:rFonts w:asciiTheme="majorHAnsi" w:eastAsiaTheme="majorEastAsia" w:hAnsiTheme="majorHAnsi" w:cstheme="majorBidi"/>
      <w:b/>
      <w:color w:val="2F5496" w:themeColor="accent1" w:themeShade="BF"/>
      <w:sz w:val="26"/>
      <w:szCs w:val="26"/>
      <w:lang w:val="en"/>
    </w:rPr>
  </w:style>
  <w:style w:type="paragraph" w:styleId="Heading3">
    <w:name w:val="heading 3"/>
    <w:aliases w:val="h3,h31,h32,h311,h33,h312,h321,h3111,h34,h313,h322,h3112,h331,h3121,h3211,h31111,h35,h314,h323,h3113,h332,h3122,h3212,h31112,h341,h3131,h3221,h31121,h3311,h31211,h32111,h311111,h36,h315,h324,h3114,h333,h3123,h3213,h31113,h342,h3132,h3222,h31122"/>
    <w:basedOn w:val="Normal"/>
    <w:next w:val="Normal"/>
    <w:link w:val="Heading3Char"/>
    <w:uiPriority w:val="9"/>
    <w:unhideWhenUsed/>
    <w:qFormat/>
    <w:rsid w:val="00603A7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aliases w:val="h4,h41,h42,h43,h44,h411,h421,h431,h45,h412,h422,h432,h46,h413,h423,h433,h47,h414,h424,h434,h48,h415,h425,h435,h49,h416,h426,h436,h441,h4111,h4211,h4311,h451,h4121,h4221,h4321,h461,h4131,h4231,h4331,h471,h4141,h4241,h4341,h481,h4151,h4251,h4351"/>
    <w:basedOn w:val="Normal"/>
    <w:next w:val="Normal"/>
    <w:link w:val="Heading4Char"/>
    <w:uiPriority w:val="9"/>
    <w:unhideWhenUsed/>
    <w:qFormat/>
    <w:rsid w:val="00EE0A62"/>
    <w:pPr>
      <w:keepNext/>
      <w:keepLines/>
      <w:spacing w:before="200"/>
      <w:ind w:left="864" w:hanging="864"/>
      <w:outlineLvl w:val="3"/>
    </w:pPr>
    <w:rPr>
      <w:rFonts w:asciiTheme="majorHAnsi" w:eastAsiaTheme="majorEastAsia" w:hAnsiTheme="majorHAnsi" w:cstheme="majorBidi"/>
      <w:b/>
      <w:bCs/>
      <w:i/>
      <w:iCs/>
      <w:color w:val="4472C4" w:themeColor="accent1"/>
      <w:lang w:val="en-US" w:eastAsia="ja-JP"/>
    </w:rPr>
  </w:style>
  <w:style w:type="paragraph" w:styleId="Heading5">
    <w:name w:val="heading 5"/>
    <w:basedOn w:val="Normal"/>
    <w:next w:val="Normal"/>
    <w:link w:val="Heading5Char"/>
    <w:unhideWhenUsed/>
    <w:qFormat/>
    <w:rsid w:val="00EE0A62"/>
    <w:pPr>
      <w:keepNext/>
      <w:keepLines/>
      <w:spacing w:before="200"/>
      <w:ind w:left="1008" w:hanging="1008"/>
      <w:outlineLvl w:val="4"/>
    </w:pPr>
    <w:rPr>
      <w:rFonts w:asciiTheme="majorHAnsi" w:eastAsiaTheme="majorEastAsia" w:hAnsiTheme="majorHAnsi" w:cstheme="majorBidi"/>
      <w:color w:val="1F3763" w:themeColor="accent1" w:themeShade="7F"/>
      <w:lang w:eastAsia="en-GB"/>
    </w:rPr>
  </w:style>
  <w:style w:type="paragraph" w:styleId="Heading6">
    <w:name w:val="heading 6"/>
    <w:basedOn w:val="Normal"/>
    <w:next w:val="Normal"/>
    <w:link w:val="Heading6Char"/>
    <w:unhideWhenUsed/>
    <w:qFormat/>
    <w:rsid w:val="00EE0A62"/>
    <w:pPr>
      <w:keepNext/>
      <w:keepLines/>
      <w:spacing w:before="200"/>
      <w:ind w:left="1152" w:hanging="1152"/>
      <w:outlineLvl w:val="5"/>
    </w:pPr>
    <w:rPr>
      <w:rFonts w:asciiTheme="majorHAnsi" w:eastAsiaTheme="majorEastAsia" w:hAnsiTheme="majorHAnsi" w:cstheme="majorBidi"/>
      <w:i/>
      <w:iCs/>
      <w:color w:val="1F3763" w:themeColor="accent1" w:themeShade="7F"/>
      <w:lang w:eastAsia="en-GB"/>
    </w:rPr>
  </w:style>
  <w:style w:type="paragraph" w:styleId="Heading7">
    <w:name w:val="heading 7"/>
    <w:basedOn w:val="Normal"/>
    <w:next w:val="Normal"/>
    <w:link w:val="Heading7Char"/>
    <w:uiPriority w:val="99"/>
    <w:semiHidden/>
    <w:unhideWhenUsed/>
    <w:qFormat/>
    <w:rsid w:val="00EE0A62"/>
    <w:pPr>
      <w:keepNext/>
      <w:keepLines/>
      <w:spacing w:before="200"/>
      <w:ind w:left="1296" w:hanging="1296"/>
      <w:outlineLvl w:val="6"/>
    </w:pPr>
    <w:rPr>
      <w:rFonts w:asciiTheme="majorHAnsi" w:eastAsiaTheme="majorEastAsia" w:hAnsiTheme="majorHAnsi" w:cstheme="majorBidi"/>
      <w:i/>
      <w:iCs/>
      <w:color w:val="404040" w:themeColor="text1" w:themeTint="BF"/>
      <w:lang w:eastAsia="en-GB"/>
    </w:rPr>
  </w:style>
  <w:style w:type="paragraph" w:styleId="Heading8">
    <w:name w:val="heading 8"/>
    <w:basedOn w:val="Normal"/>
    <w:next w:val="Normal"/>
    <w:link w:val="Heading8Char"/>
    <w:uiPriority w:val="99"/>
    <w:semiHidden/>
    <w:unhideWhenUsed/>
    <w:qFormat/>
    <w:rsid w:val="00EE0A62"/>
    <w:pPr>
      <w:keepNext/>
      <w:keepLines/>
      <w:spacing w:before="200"/>
      <w:ind w:left="1440" w:hanging="1440"/>
      <w:outlineLvl w:val="7"/>
    </w:pPr>
    <w:rPr>
      <w:rFonts w:asciiTheme="majorHAnsi" w:eastAsiaTheme="majorEastAsia" w:hAnsiTheme="majorHAnsi" w:cstheme="majorBidi"/>
      <w:color w:val="404040" w:themeColor="text1" w:themeTint="BF"/>
      <w:sz w:val="20"/>
      <w:szCs w:val="20"/>
      <w:lang w:eastAsia="en-GB"/>
    </w:rPr>
  </w:style>
  <w:style w:type="paragraph" w:styleId="Heading9">
    <w:name w:val="heading 9"/>
    <w:basedOn w:val="Normal"/>
    <w:next w:val="Normal"/>
    <w:link w:val="Heading9Char"/>
    <w:uiPriority w:val="99"/>
    <w:semiHidden/>
    <w:unhideWhenUsed/>
    <w:qFormat/>
    <w:rsid w:val="00EE0A62"/>
    <w:pPr>
      <w:keepNext/>
      <w:keepLines/>
      <w:spacing w:before="200"/>
      <w:ind w:left="1584" w:hanging="1584"/>
      <w:outlineLvl w:val="8"/>
    </w:pPr>
    <w:rPr>
      <w:rFonts w:asciiTheme="majorHAnsi" w:eastAsiaTheme="majorEastAsia" w:hAnsiTheme="majorHAnsi" w:cstheme="majorBidi"/>
      <w:i/>
      <w:iCs/>
      <w:color w:val="404040" w:themeColor="text1" w:themeTint="BF"/>
      <w:sz w:val="20"/>
      <w:szCs w:val="2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82856"/>
    <w:rPr>
      <w:rFonts w:asciiTheme="majorHAnsi" w:eastAsiaTheme="majorEastAsia" w:hAnsiTheme="majorHAnsi" w:cstheme="majorHAnsi"/>
      <w:b/>
      <w:color w:val="2F5496" w:themeColor="accent1" w:themeShade="BF"/>
      <w:sz w:val="44"/>
      <w:szCs w:val="32"/>
      <w:lang w:val="en-AU"/>
    </w:rPr>
  </w:style>
  <w:style w:type="paragraph" w:styleId="Header">
    <w:name w:val="header"/>
    <w:basedOn w:val="Normal"/>
    <w:link w:val="HeaderChar"/>
    <w:unhideWhenUsed/>
    <w:rsid w:val="00A614FF"/>
    <w:pPr>
      <w:tabs>
        <w:tab w:val="center" w:pos="4513"/>
        <w:tab w:val="right" w:pos="9026"/>
      </w:tabs>
    </w:pPr>
  </w:style>
  <w:style w:type="character" w:customStyle="1" w:styleId="HeaderChar">
    <w:name w:val="Header Char"/>
    <w:basedOn w:val="DefaultParagraphFont"/>
    <w:link w:val="Header"/>
    <w:uiPriority w:val="99"/>
    <w:rsid w:val="00A614FF"/>
  </w:style>
  <w:style w:type="paragraph" w:styleId="Footer">
    <w:name w:val="footer"/>
    <w:basedOn w:val="Normal"/>
    <w:link w:val="FooterChar"/>
    <w:uiPriority w:val="99"/>
    <w:unhideWhenUsed/>
    <w:rsid w:val="00A614FF"/>
    <w:pPr>
      <w:tabs>
        <w:tab w:val="center" w:pos="4513"/>
        <w:tab w:val="right" w:pos="9026"/>
      </w:tabs>
    </w:pPr>
  </w:style>
  <w:style w:type="character" w:customStyle="1" w:styleId="FooterChar">
    <w:name w:val="Footer Char"/>
    <w:basedOn w:val="DefaultParagraphFont"/>
    <w:link w:val="Footer"/>
    <w:uiPriority w:val="99"/>
    <w:rsid w:val="00A614FF"/>
  </w:style>
  <w:style w:type="character" w:styleId="PageNumber">
    <w:name w:val="page number"/>
    <w:basedOn w:val="DefaultParagraphFont"/>
    <w:unhideWhenUsed/>
    <w:rsid w:val="00A614FF"/>
  </w:style>
  <w:style w:type="paragraph" w:styleId="TOCHeading">
    <w:name w:val="TOC Heading"/>
    <w:basedOn w:val="Heading1"/>
    <w:next w:val="Normal"/>
    <w:uiPriority w:val="39"/>
    <w:unhideWhenUsed/>
    <w:qFormat/>
    <w:rsid w:val="00A614FF"/>
    <w:pPr>
      <w:numPr>
        <w:numId w:val="0"/>
      </w:numPr>
      <w:spacing w:before="480" w:line="276" w:lineRule="auto"/>
      <w:outlineLvl w:val="9"/>
    </w:pPr>
    <w:rPr>
      <w:b w:val="0"/>
      <w:bCs/>
      <w:sz w:val="28"/>
      <w:szCs w:val="28"/>
      <w:lang w:val="en-US"/>
    </w:rPr>
  </w:style>
  <w:style w:type="paragraph" w:styleId="TOC1">
    <w:name w:val="toc 1"/>
    <w:basedOn w:val="Normal"/>
    <w:next w:val="Normal"/>
    <w:autoRedefine/>
    <w:uiPriority w:val="39"/>
    <w:unhideWhenUsed/>
    <w:rsid w:val="00376219"/>
    <w:pPr>
      <w:spacing w:before="240" w:after="120"/>
    </w:pPr>
    <w:rPr>
      <w:rFonts w:asciiTheme="minorHAnsi" w:hAnsiTheme="minorHAnsi" w:cstheme="minorHAnsi"/>
      <w:b/>
      <w:bCs/>
      <w:sz w:val="20"/>
      <w:szCs w:val="20"/>
    </w:rPr>
  </w:style>
  <w:style w:type="character" w:styleId="Hyperlink">
    <w:name w:val="Hyperlink"/>
    <w:basedOn w:val="DefaultParagraphFont"/>
    <w:uiPriority w:val="99"/>
    <w:unhideWhenUsed/>
    <w:rsid w:val="00A614FF"/>
    <w:rPr>
      <w:color w:val="0563C1" w:themeColor="hyperlink"/>
      <w:u w:val="single"/>
    </w:rPr>
  </w:style>
  <w:style w:type="table" w:styleId="TableGrid">
    <w:name w:val="Table Grid"/>
    <w:aliases w:val="Basic Table,McLL Table General Text"/>
    <w:basedOn w:val="TableNormal"/>
    <w:uiPriority w:val="39"/>
    <w:rsid w:val="005619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561953"/>
    <w:pPr>
      <w:ind w:left="720"/>
      <w:contextualSpacing/>
    </w:pPr>
  </w:style>
  <w:style w:type="character" w:customStyle="1" w:styleId="ListParagraphChar">
    <w:name w:val="List Paragraph Char"/>
    <w:link w:val="ListParagraph"/>
    <w:uiPriority w:val="34"/>
    <w:locked/>
    <w:rsid w:val="00561953"/>
  </w:style>
  <w:style w:type="paragraph" w:styleId="FootnoteText">
    <w:name w:val="footnote text"/>
    <w:aliases w:val="Footnote Text Char Char Char Char,Footnote Text Char Char Char Char Char Char,Footnote Text1,Footnote Text Char Char Char Char Char Char1,Footnote Text Char Char Char Char Char Char Char,Footnote Text1 Char Char Char"/>
    <w:basedOn w:val="Normal"/>
    <w:link w:val="FootnoteTextChar"/>
    <w:uiPriority w:val="99"/>
    <w:unhideWhenUsed/>
    <w:rsid w:val="00F47D32"/>
    <w:rPr>
      <w:sz w:val="20"/>
      <w:szCs w:val="20"/>
    </w:rPr>
  </w:style>
  <w:style w:type="character" w:customStyle="1" w:styleId="FootnoteTextChar">
    <w:name w:val="Footnote Text Char"/>
    <w:aliases w:val="Footnote Text Char Char Char Char Char,Footnote Text Char Char Char Char Char Char Char1,Footnote Text1 Char,Footnote Text Char Char Char Char Char Char1 Char,Footnote Text Char Char Char Char Char Char Char Char"/>
    <w:basedOn w:val="DefaultParagraphFont"/>
    <w:link w:val="FootnoteText"/>
    <w:uiPriority w:val="99"/>
    <w:rsid w:val="00F47D32"/>
    <w:rPr>
      <w:sz w:val="20"/>
      <w:szCs w:val="20"/>
    </w:rPr>
  </w:style>
  <w:style w:type="character" w:styleId="FootnoteReference">
    <w:name w:val="footnote reference"/>
    <w:basedOn w:val="DefaultParagraphFont"/>
    <w:uiPriority w:val="99"/>
    <w:unhideWhenUsed/>
    <w:rsid w:val="00F47D32"/>
    <w:rPr>
      <w:vertAlign w:val="superscript"/>
    </w:rPr>
  </w:style>
  <w:style w:type="character" w:styleId="CommentReference">
    <w:name w:val="annotation reference"/>
    <w:basedOn w:val="DefaultParagraphFont"/>
    <w:uiPriority w:val="99"/>
    <w:semiHidden/>
    <w:unhideWhenUsed/>
    <w:rsid w:val="00376D23"/>
    <w:rPr>
      <w:sz w:val="16"/>
      <w:szCs w:val="16"/>
    </w:rPr>
  </w:style>
  <w:style w:type="paragraph" w:styleId="CommentText">
    <w:name w:val="annotation text"/>
    <w:basedOn w:val="Normal"/>
    <w:link w:val="CommentTextChar"/>
    <w:uiPriority w:val="99"/>
    <w:unhideWhenUsed/>
    <w:rsid w:val="00376D23"/>
    <w:rPr>
      <w:rFonts w:eastAsiaTheme="minorEastAsia"/>
      <w:sz w:val="20"/>
      <w:szCs w:val="20"/>
      <w:lang w:val="en-US" w:eastAsia="ja-JP"/>
    </w:rPr>
  </w:style>
  <w:style w:type="character" w:customStyle="1" w:styleId="CommentTextChar">
    <w:name w:val="Comment Text Char"/>
    <w:basedOn w:val="DefaultParagraphFont"/>
    <w:link w:val="CommentText"/>
    <w:uiPriority w:val="99"/>
    <w:rsid w:val="00376D23"/>
    <w:rPr>
      <w:rFonts w:eastAsiaTheme="minorEastAsia"/>
      <w:sz w:val="20"/>
      <w:szCs w:val="20"/>
      <w:lang w:val="en-US" w:eastAsia="ja-JP"/>
    </w:rPr>
  </w:style>
  <w:style w:type="paragraph" w:styleId="BalloonText">
    <w:name w:val="Balloon Text"/>
    <w:basedOn w:val="Normal"/>
    <w:link w:val="BalloonTextChar"/>
    <w:uiPriority w:val="99"/>
    <w:semiHidden/>
    <w:unhideWhenUsed/>
    <w:rsid w:val="00376D23"/>
    <w:rPr>
      <w:sz w:val="26"/>
      <w:szCs w:val="26"/>
    </w:rPr>
  </w:style>
  <w:style w:type="character" w:customStyle="1" w:styleId="BalloonTextChar">
    <w:name w:val="Balloon Text Char"/>
    <w:basedOn w:val="DefaultParagraphFont"/>
    <w:link w:val="BalloonText"/>
    <w:uiPriority w:val="99"/>
    <w:semiHidden/>
    <w:rsid w:val="00376D23"/>
    <w:rPr>
      <w:rFonts w:ascii="Times New Roman" w:hAnsi="Times New Roman" w:cs="Times New Roman"/>
      <w:sz w:val="26"/>
      <w:szCs w:val="26"/>
    </w:rPr>
  </w:style>
  <w:style w:type="character" w:customStyle="1" w:styleId="Heading2Char">
    <w:name w:val="Heading 2 Char"/>
    <w:basedOn w:val="DefaultParagraphFont"/>
    <w:link w:val="Heading2"/>
    <w:rsid w:val="00DF5383"/>
    <w:rPr>
      <w:rFonts w:asciiTheme="majorHAnsi" w:eastAsiaTheme="majorEastAsia" w:hAnsiTheme="majorHAnsi" w:cstheme="majorBidi"/>
      <w:b/>
      <w:color w:val="2F5496" w:themeColor="accent1" w:themeShade="BF"/>
      <w:sz w:val="26"/>
      <w:szCs w:val="26"/>
      <w:lang w:val="en"/>
    </w:rPr>
  </w:style>
  <w:style w:type="character" w:customStyle="1" w:styleId="Heading3Char">
    <w:name w:val="Heading 3 Char"/>
    <w:aliases w:val="h3 Char1,h31 Char1,h32 Char1,h311 Char1,h33 Char1,h312 Char1,h321 Char1,h3111 Char1,h34 Char1,h313 Char1,h322 Char1,h3112 Char1,h331 Char1,h3121 Char1,h3211 Char1,h31111 Char1,h35 Char1,h314 Char1,h323 Char1,h3113 Char1,h332 Char1"/>
    <w:basedOn w:val="DefaultParagraphFont"/>
    <w:link w:val="Heading3"/>
    <w:uiPriority w:val="9"/>
    <w:rsid w:val="00603A7A"/>
    <w:rPr>
      <w:rFonts w:asciiTheme="majorHAnsi" w:eastAsiaTheme="majorEastAsia" w:hAnsiTheme="majorHAnsi" w:cstheme="majorBidi"/>
      <w:color w:val="1F3763" w:themeColor="accent1" w:themeShade="7F"/>
    </w:rPr>
  </w:style>
  <w:style w:type="character" w:customStyle="1" w:styleId="Heading4Char">
    <w:name w:val="Heading 4 Char"/>
    <w:aliases w:val="h4 Char1,h41 Char1,h42 Char1,h43 Char1,h44 Char1,h411 Char1,h421 Char1,h431 Char1,h45 Char1,h412 Char1,h422 Char1,h432 Char1,h46 Char1,h413 Char1,h423 Char1,h433 Char1,h47 Char1,h414 Char1,h424 Char1,h434 Char1,h48 Char1,h415 Char1"/>
    <w:basedOn w:val="DefaultParagraphFont"/>
    <w:link w:val="Heading4"/>
    <w:uiPriority w:val="9"/>
    <w:rsid w:val="00EE0A62"/>
    <w:rPr>
      <w:rFonts w:asciiTheme="majorHAnsi" w:eastAsiaTheme="majorEastAsia" w:hAnsiTheme="majorHAnsi" w:cstheme="majorBidi"/>
      <w:b/>
      <w:bCs/>
      <w:i/>
      <w:iCs/>
      <w:color w:val="4472C4" w:themeColor="accent1"/>
      <w:lang w:val="en-US" w:eastAsia="ja-JP"/>
    </w:rPr>
  </w:style>
  <w:style w:type="character" w:customStyle="1" w:styleId="Heading5Char">
    <w:name w:val="Heading 5 Char"/>
    <w:basedOn w:val="DefaultParagraphFont"/>
    <w:link w:val="Heading5"/>
    <w:rsid w:val="00EE0A62"/>
    <w:rPr>
      <w:rFonts w:asciiTheme="majorHAnsi" w:eastAsiaTheme="majorEastAsia" w:hAnsiTheme="majorHAnsi" w:cstheme="majorBidi"/>
      <w:color w:val="1F3763" w:themeColor="accent1" w:themeShade="7F"/>
      <w:lang w:eastAsia="en-GB"/>
    </w:rPr>
  </w:style>
  <w:style w:type="character" w:customStyle="1" w:styleId="Heading6Char">
    <w:name w:val="Heading 6 Char"/>
    <w:basedOn w:val="DefaultParagraphFont"/>
    <w:link w:val="Heading6"/>
    <w:rsid w:val="00EE0A62"/>
    <w:rPr>
      <w:rFonts w:asciiTheme="majorHAnsi" w:eastAsiaTheme="majorEastAsia" w:hAnsiTheme="majorHAnsi" w:cstheme="majorBidi"/>
      <w:i/>
      <w:iCs/>
      <w:color w:val="1F3763" w:themeColor="accent1" w:themeShade="7F"/>
      <w:lang w:eastAsia="en-GB"/>
    </w:rPr>
  </w:style>
  <w:style w:type="character" w:customStyle="1" w:styleId="Heading7Char">
    <w:name w:val="Heading 7 Char"/>
    <w:basedOn w:val="DefaultParagraphFont"/>
    <w:link w:val="Heading7"/>
    <w:uiPriority w:val="99"/>
    <w:semiHidden/>
    <w:rsid w:val="00EE0A62"/>
    <w:rPr>
      <w:rFonts w:asciiTheme="majorHAnsi" w:eastAsiaTheme="majorEastAsia" w:hAnsiTheme="majorHAnsi" w:cstheme="majorBidi"/>
      <w:i/>
      <w:iCs/>
      <w:color w:val="404040" w:themeColor="text1" w:themeTint="BF"/>
      <w:lang w:eastAsia="en-GB"/>
    </w:rPr>
  </w:style>
  <w:style w:type="character" w:customStyle="1" w:styleId="Heading8Char">
    <w:name w:val="Heading 8 Char"/>
    <w:basedOn w:val="DefaultParagraphFont"/>
    <w:link w:val="Heading8"/>
    <w:uiPriority w:val="99"/>
    <w:semiHidden/>
    <w:rsid w:val="00EE0A62"/>
    <w:rPr>
      <w:rFonts w:asciiTheme="majorHAnsi" w:eastAsiaTheme="majorEastAsia" w:hAnsiTheme="majorHAnsi" w:cstheme="majorBidi"/>
      <w:color w:val="404040" w:themeColor="text1" w:themeTint="BF"/>
      <w:sz w:val="20"/>
      <w:szCs w:val="20"/>
      <w:lang w:eastAsia="en-GB"/>
    </w:rPr>
  </w:style>
  <w:style w:type="character" w:customStyle="1" w:styleId="Heading9Char">
    <w:name w:val="Heading 9 Char"/>
    <w:basedOn w:val="DefaultParagraphFont"/>
    <w:link w:val="Heading9"/>
    <w:uiPriority w:val="99"/>
    <w:semiHidden/>
    <w:rsid w:val="00EE0A62"/>
    <w:rPr>
      <w:rFonts w:asciiTheme="majorHAnsi" w:eastAsiaTheme="majorEastAsia" w:hAnsiTheme="majorHAnsi" w:cstheme="majorBidi"/>
      <w:i/>
      <w:iCs/>
      <w:color w:val="404040" w:themeColor="text1" w:themeTint="BF"/>
      <w:sz w:val="20"/>
      <w:szCs w:val="20"/>
      <w:lang w:eastAsia="en-GB"/>
    </w:rPr>
  </w:style>
  <w:style w:type="paragraph" w:customStyle="1" w:styleId="DraftHeading3">
    <w:name w:val="Draft Heading 3"/>
    <w:basedOn w:val="Normal"/>
    <w:next w:val="Normal"/>
    <w:rsid w:val="00EE0A62"/>
    <w:pPr>
      <w:overflowPunct w:val="0"/>
      <w:autoSpaceDE w:val="0"/>
      <w:autoSpaceDN w:val="0"/>
      <w:adjustRightInd w:val="0"/>
      <w:spacing w:before="120"/>
    </w:pPr>
    <w:rPr>
      <w:szCs w:val="20"/>
    </w:rPr>
  </w:style>
  <w:style w:type="paragraph" w:customStyle="1" w:styleId="DraftHeading2">
    <w:name w:val="Draft Heading 2"/>
    <w:basedOn w:val="Normal"/>
    <w:next w:val="Normal"/>
    <w:uiPriority w:val="99"/>
    <w:rsid w:val="00EE0A62"/>
    <w:pPr>
      <w:overflowPunct w:val="0"/>
      <w:autoSpaceDE w:val="0"/>
      <w:autoSpaceDN w:val="0"/>
      <w:adjustRightInd w:val="0"/>
      <w:spacing w:before="120"/>
    </w:pPr>
    <w:rPr>
      <w:szCs w:val="20"/>
    </w:rPr>
  </w:style>
  <w:style w:type="paragraph" w:customStyle="1" w:styleId="DraftHeading4">
    <w:name w:val="Draft Heading 4"/>
    <w:basedOn w:val="Normal"/>
    <w:next w:val="Normal"/>
    <w:rsid w:val="00EE0A62"/>
    <w:pPr>
      <w:overflowPunct w:val="0"/>
      <w:autoSpaceDE w:val="0"/>
      <w:autoSpaceDN w:val="0"/>
      <w:adjustRightInd w:val="0"/>
      <w:spacing w:before="120"/>
    </w:pPr>
    <w:rPr>
      <w:szCs w:val="20"/>
    </w:rPr>
  </w:style>
  <w:style w:type="paragraph" w:customStyle="1" w:styleId="BodySection">
    <w:name w:val="Body Section"/>
    <w:next w:val="Normal"/>
    <w:rsid w:val="00EE0A62"/>
    <w:pPr>
      <w:overflowPunct w:val="0"/>
      <w:autoSpaceDE w:val="0"/>
      <w:autoSpaceDN w:val="0"/>
      <w:adjustRightInd w:val="0"/>
      <w:spacing w:before="120"/>
      <w:ind w:left="1361"/>
    </w:pPr>
    <w:rPr>
      <w:rFonts w:ascii="Times New Roman" w:eastAsia="Times New Roman" w:hAnsi="Times New Roman" w:cs="Times New Roman"/>
      <w:szCs w:val="20"/>
      <w:lang w:val="en-AU"/>
    </w:rPr>
  </w:style>
  <w:style w:type="paragraph" w:customStyle="1" w:styleId="DraftHeading1">
    <w:name w:val="Draft Heading 1"/>
    <w:basedOn w:val="Normal"/>
    <w:next w:val="Normal"/>
    <w:rsid w:val="00EE0A62"/>
    <w:pPr>
      <w:overflowPunct w:val="0"/>
      <w:autoSpaceDE w:val="0"/>
      <w:autoSpaceDN w:val="0"/>
      <w:adjustRightInd w:val="0"/>
      <w:spacing w:before="120"/>
      <w:outlineLvl w:val="2"/>
    </w:pPr>
    <w:rPr>
      <w:b/>
      <w:szCs w:val="20"/>
    </w:rPr>
  </w:style>
  <w:style w:type="paragraph" w:customStyle="1" w:styleId="Penalty">
    <w:name w:val="Penalty"/>
    <w:next w:val="Normal"/>
    <w:rsid w:val="00EE0A62"/>
    <w:pPr>
      <w:tabs>
        <w:tab w:val="left" w:pos="851"/>
        <w:tab w:val="left" w:pos="1361"/>
        <w:tab w:val="left" w:pos="1871"/>
        <w:tab w:val="decimal" w:pos="2381"/>
        <w:tab w:val="decimal" w:pos="2892"/>
        <w:tab w:val="decimal" w:pos="3402"/>
      </w:tabs>
      <w:overflowPunct w:val="0"/>
      <w:autoSpaceDE w:val="0"/>
      <w:autoSpaceDN w:val="0"/>
      <w:adjustRightInd w:val="0"/>
      <w:spacing w:before="120"/>
      <w:ind w:left="2382" w:hanging="1021"/>
    </w:pPr>
    <w:rPr>
      <w:rFonts w:ascii="Times New Roman" w:eastAsia="Times New Roman" w:hAnsi="Times New Roman" w:cs="Times New Roman"/>
      <w:szCs w:val="20"/>
      <w:lang w:val="en-AU"/>
    </w:rPr>
  </w:style>
  <w:style w:type="paragraph" w:styleId="TOC2">
    <w:name w:val="toc 2"/>
    <w:basedOn w:val="Normal"/>
    <w:next w:val="Normal"/>
    <w:autoRedefine/>
    <w:uiPriority w:val="39"/>
    <w:unhideWhenUsed/>
    <w:rsid w:val="00EE0A62"/>
    <w:pPr>
      <w:spacing w:before="120"/>
      <w:ind w:left="240"/>
    </w:pPr>
    <w:rPr>
      <w:rFonts w:asciiTheme="minorHAnsi" w:hAnsiTheme="minorHAnsi" w:cstheme="minorHAnsi"/>
      <w:i/>
      <w:iCs/>
      <w:sz w:val="20"/>
      <w:szCs w:val="20"/>
    </w:rPr>
  </w:style>
  <w:style w:type="paragraph" w:styleId="TOC3">
    <w:name w:val="toc 3"/>
    <w:basedOn w:val="Normal"/>
    <w:next w:val="Normal"/>
    <w:autoRedefine/>
    <w:uiPriority w:val="39"/>
    <w:unhideWhenUsed/>
    <w:rsid w:val="00EE0A62"/>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EE0A62"/>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EE0A62"/>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EE0A62"/>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EE0A62"/>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EE0A62"/>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EE0A62"/>
    <w:pPr>
      <w:ind w:left="1920"/>
    </w:pPr>
    <w:rPr>
      <w:rFonts w:asciiTheme="minorHAnsi" w:hAnsiTheme="minorHAnsi" w:cstheme="minorHAnsi"/>
      <w:sz w:val="20"/>
      <w:szCs w:val="20"/>
    </w:rPr>
  </w:style>
  <w:style w:type="paragraph" w:customStyle="1" w:styleId="ShoulderReference">
    <w:name w:val="Shoulder Reference"/>
    <w:next w:val="Normal"/>
    <w:rsid w:val="00EE0A62"/>
    <w:pPr>
      <w:framePr w:w="964" w:h="340" w:hSpace="180" w:vSpace="180" w:wrap="around" w:vAnchor="page" w:hAnchor="page" w:xAlign="inside" w:y="2553" w:anchorLock="1"/>
      <w:pBdr>
        <w:top w:val="single" w:sz="6" w:space="1" w:color="auto"/>
        <w:left w:val="single" w:sz="6" w:space="1" w:color="auto"/>
        <w:bottom w:val="single" w:sz="6" w:space="1" w:color="auto"/>
        <w:right w:val="single" w:sz="6" w:space="1" w:color="auto"/>
      </w:pBdr>
      <w:overflowPunct w:val="0"/>
      <w:autoSpaceDE w:val="0"/>
      <w:autoSpaceDN w:val="0"/>
      <w:adjustRightInd w:val="0"/>
      <w:ind w:left="85"/>
    </w:pPr>
    <w:rPr>
      <w:rFonts w:ascii="Times New Roman" w:eastAsia="Times New Roman" w:hAnsi="Times New Roman" w:cs="Times New Roman"/>
      <w:b/>
      <w:noProof/>
      <w:spacing w:val="-6"/>
      <w:sz w:val="20"/>
      <w:szCs w:val="20"/>
      <w:lang w:val="en-AU"/>
    </w:rPr>
  </w:style>
  <w:style w:type="paragraph" w:customStyle="1" w:styleId="SideNote">
    <w:name w:val="Side Note"/>
    <w:basedOn w:val="Normal"/>
    <w:rsid w:val="00EE0A62"/>
    <w:pPr>
      <w:framePr w:w="964" w:h="340" w:hSpace="180" w:vSpace="180" w:wrap="around" w:vAnchor="text" w:hAnchor="page" w:xAlign="inside" w:y="1"/>
      <w:suppressLineNumbers/>
      <w:overflowPunct w:val="0"/>
      <w:autoSpaceDE w:val="0"/>
      <w:autoSpaceDN w:val="0"/>
      <w:adjustRightInd w:val="0"/>
      <w:spacing w:before="120"/>
    </w:pPr>
    <w:rPr>
      <w:rFonts w:ascii="Arial" w:hAnsi="Arial"/>
      <w:b/>
      <w:spacing w:val="-10"/>
      <w:sz w:val="16"/>
      <w:szCs w:val="20"/>
    </w:rPr>
  </w:style>
  <w:style w:type="paragraph" w:customStyle="1" w:styleId="Stars">
    <w:name w:val="Stars"/>
    <w:basedOn w:val="Normal"/>
    <w:next w:val="Normal"/>
    <w:rsid w:val="00EE0A62"/>
    <w:pPr>
      <w:tabs>
        <w:tab w:val="right" w:pos="1418"/>
        <w:tab w:val="right" w:pos="2552"/>
        <w:tab w:val="right" w:pos="3686"/>
        <w:tab w:val="right" w:pos="4820"/>
        <w:tab w:val="right" w:pos="5954"/>
      </w:tabs>
      <w:overflowPunct w:val="0"/>
      <w:autoSpaceDE w:val="0"/>
      <w:autoSpaceDN w:val="0"/>
      <w:adjustRightInd w:val="0"/>
      <w:spacing w:before="120"/>
      <w:ind w:left="851"/>
    </w:pPr>
    <w:rPr>
      <w:szCs w:val="20"/>
    </w:rPr>
  </w:style>
  <w:style w:type="paragraph" w:customStyle="1" w:styleId="Char">
    <w:name w:val="Char"/>
    <w:basedOn w:val="Normal"/>
    <w:uiPriority w:val="99"/>
    <w:rsid w:val="00EE0A62"/>
    <w:rPr>
      <w:rFonts w:ascii="Arial" w:hAnsi="Arial" w:cs="Arial"/>
      <w:sz w:val="22"/>
      <w:szCs w:val="22"/>
    </w:rPr>
  </w:style>
  <w:style w:type="table" w:styleId="MediumShading1-Accent6">
    <w:name w:val="Medium Shading 1 Accent 6"/>
    <w:basedOn w:val="TableNormal"/>
    <w:uiPriority w:val="63"/>
    <w:rsid w:val="00EE0A62"/>
    <w:rPr>
      <w:rFonts w:eastAsiaTheme="minorEastAsia"/>
      <w:lang w:val="en-US" w:eastAsia="ja-JP"/>
    </w:r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paragraph" w:customStyle="1" w:styleId="EPANormal">
    <w:name w:val="EPA Normal"/>
    <w:basedOn w:val="Normal"/>
    <w:uiPriority w:val="2"/>
    <w:qFormat/>
    <w:rsid w:val="00EE0A62"/>
    <w:rPr>
      <w:szCs w:val="20"/>
    </w:rPr>
  </w:style>
  <w:style w:type="paragraph" w:customStyle="1" w:styleId="BodyText2">
    <w:name w:val="Body Text2"/>
    <w:basedOn w:val="Normal"/>
    <w:rsid w:val="00EE0A62"/>
    <w:pPr>
      <w:spacing w:after="80" w:line="220" w:lineRule="exact"/>
    </w:pPr>
    <w:rPr>
      <w:rFonts w:ascii="Interstate-Light" w:hAnsi="Interstate-Light"/>
      <w:sz w:val="18"/>
      <w:szCs w:val="20"/>
    </w:rPr>
  </w:style>
  <w:style w:type="paragraph" w:styleId="NormalWeb">
    <w:name w:val="Normal (Web)"/>
    <w:basedOn w:val="Normal"/>
    <w:uiPriority w:val="99"/>
    <w:rsid w:val="00EE0A62"/>
    <w:pPr>
      <w:spacing w:before="100" w:beforeAutospacing="1" w:after="100" w:afterAutospacing="1"/>
    </w:pPr>
    <w:rPr>
      <w:lang w:eastAsia="en-AU"/>
    </w:rPr>
  </w:style>
  <w:style w:type="paragraph" w:customStyle="1" w:styleId="Fill">
    <w:name w:val="Fill"/>
    <w:basedOn w:val="Normal"/>
    <w:uiPriority w:val="8"/>
    <w:rsid w:val="00EE0A62"/>
    <w:pPr>
      <w:spacing w:after="80" w:line="240" w:lineRule="exact"/>
    </w:pPr>
    <w:rPr>
      <w:rFonts w:ascii="Arial" w:hAnsi="Arial"/>
      <w:sz w:val="22"/>
      <w:szCs w:val="20"/>
    </w:rPr>
  </w:style>
  <w:style w:type="paragraph" w:customStyle="1" w:styleId="Default">
    <w:name w:val="Default"/>
    <w:rsid w:val="00EE0A62"/>
    <w:pPr>
      <w:widowControl w:val="0"/>
      <w:autoSpaceDE w:val="0"/>
      <w:autoSpaceDN w:val="0"/>
      <w:adjustRightInd w:val="0"/>
    </w:pPr>
    <w:rPr>
      <w:rFonts w:ascii="Times New Roman" w:eastAsiaTheme="minorEastAsia" w:hAnsi="Times New Roman" w:cs="Times New Roman"/>
      <w:color w:val="000000"/>
      <w:lang w:val="en-US" w:eastAsia="ja-JP"/>
    </w:rPr>
  </w:style>
  <w:style w:type="paragraph" w:customStyle="1" w:styleId="Tablehead">
    <w:name w:val="Table head"/>
    <w:basedOn w:val="Normal"/>
    <w:rsid w:val="00EE0A62"/>
    <w:pPr>
      <w:spacing w:before="120" w:after="120" w:line="210" w:lineRule="exact"/>
      <w:jc w:val="center"/>
    </w:pPr>
    <w:rPr>
      <w:rFonts w:ascii="MetaBold-Roman" w:hAnsi="MetaBold-Roman"/>
      <w:color w:val="666699"/>
      <w:sz w:val="18"/>
      <w:szCs w:val="20"/>
    </w:rPr>
  </w:style>
  <w:style w:type="table" w:styleId="LightShading-Accent5">
    <w:name w:val="Light Shading Accent 5"/>
    <w:basedOn w:val="TableNormal"/>
    <w:uiPriority w:val="60"/>
    <w:rsid w:val="00EE0A62"/>
    <w:rPr>
      <w:rFonts w:eastAsiaTheme="minorEastAsia"/>
      <w:color w:val="2E74B5" w:themeColor="accent5" w:themeShade="BF"/>
      <w:lang w:val="en-US" w:eastAsia="ja-JP"/>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Shading-Accent1">
    <w:name w:val="Light Shading Accent 1"/>
    <w:basedOn w:val="TableNormal"/>
    <w:uiPriority w:val="60"/>
    <w:rsid w:val="00EE0A62"/>
    <w:rPr>
      <w:rFonts w:eastAsiaTheme="minorEastAsia"/>
      <w:color w:val="2F5496" w:themeColor="accent1" w:themeShade="BF"/>
      <w:lang w:val="en-US" w:eastAsia="ja-JP"/>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styleId="HTMLPreformatted">
    <w:name w:val="HTML Preformatted"/>
    <w:basedOn w:val="Normal"/>
    <w:link w:val="HTMLPreformattedChar"/>
    <w:uiPriority w:val="99"/>
    <w:unhideWhenUsed/>
    <w:rsid w:val="00EE0A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eastAsiaTheme="minorEastAsia" w:hAnsi="Courier" w:cs="Courier"/>
      <w:sz w:val="20"/>
      <w:szCs w:val="20"/>
    </w:rPr>
  </w:style>
  <w:style w:type="character" w:customStyle="1" w:styleId="HTMLPreformattedChar">
    <w:name w:val="HTML Preformatted Char"/>
    <w:basedOn w:val="DefaultParagraphFont"/>
    <w:link w:val="HTMLPreformatted"/>
    <w:uiPriority w:val="99"/>
    <w:rsid w:val="00EE0A62"/>
    <w:rPr>
      <w:rFonts w:ascii="Courier" w:eastAsiaTheme="minorEastAsia" w:hAnsi="Courier" w:cs="Courier"/>
      <w:sz w:val="20"/>
      <w:szCs w:val="20"/>
      <w:lang w:val="en-AU"/>
    </w:rPr>
  </w:style>
  <w:style w:type="paragraph" w:styleId="CommentSubject">
    <w:name w:val="annotation subject"/>
    <w:basedOn w:val="CommentText"/>
    <w:next w:val="CommentText"/>
    <w:link w:val="CommentSubjectChar"/>
    <w:uiPriority w:val="99"/>
    <w:semiHidden/>
    <w:unhideWhenUsed/>
    <w:rsid w:val="00EE0A62"/>
    <w:rPr>
      <w:b/>
      <w:bCs/>
    </w:rPr>
  </w:style>
  <w:style w:type="character" w:customStyle="1" w:styleId="CommentSubjectChar">
    <w:name w:val="Comment Subject Char"/>
    <w:basedOn w:val="CommentTextChar"/>
    <w:link w:val="CommentSubject"/>
    <w:uiPriority w:val="99"/>
    <w:semiHidden/>
    <w:rsid w:val="00EE0A62"/>
    <w:rPr>
      <w:rFonts w:eastAsiaTheme="minorEastAsia"/>
      <w:b/>
      <w:bCs/>
      <w:sz w:val="20"/>
      <w:szCs w:val="20"/>
      <w:lang w:val="en-US" w:eastAsia="ja-JP"/>
    </w:rPr>
  </w:style>
  <w:style w:type="paragraph" w:styleId="Revision">
    <w:name w:val="Revision"/>
    <w:hidden/>
    <w:uiPriority w:val="99"/>
    <w:semiHidden/>
    <w:rsid w:val="00EE0A62"/>
    <w:rPr>
      <w:rFonts w:eastAsiaTheme="minorEastAsia"/>
      <w:lang w:val="en-US" w:eastAsia="ja-JP"/>
    </w:rPr>
  </w:style>
  <w:style w:type="paragraph" w:customStyle="1" w:styleId="Bullet">
    <w:name w:val="Bullet"/>
    <w:basedOn w:val="BodyText"/>
    <w:link w:val="BulletChar"/>
    <w:rsid w:val="00EE0A62"/>
    <w:pPr>
      <w:numPr>
        <w:numId w:val="6"/>
      </w:numPr>
    </w:pPr>
  </w:style>
  <w:style w:type="paragraph" w:styleId="BodyText">
    <w:name w:val="Body Text"/>
    <w:aliases w:val="t1"/>
    <w:basedOn w:val="Normal"/>
    <w:link w:val="BodyTextChar"/>
    <w:uiPriority w:val="99"/>
    <w:rsid w:val="00EE0A62"/>
    <w:pPr>
      <w:spacing w:after="240"/>
      <w:jc w:val="both"/>
    </w:pPr>
    <w:rPr>
      <w:rFonts w:ascii="Arial" w:hAnsi="Arial"/>
      <w:sz w:val="20"/>
      <w:szCs w:val="20"/>
    </w:rPr>
  </w:style>
  <w:style w:type="character" w:customStyle="1" w:styleId="BodyTextChar">
    <w:name w:val="Body Text Char"/>
    <w:aliases w:val="t1 Char"/>
    <w:basedOn w:val="DefaultParagraphFont"/>
    <w:link w:val="BodyText"/>
    <w:uiPriority w:val="99"/>
    <w:rsid w:val="00EE0A62"/>
    <w:rPr>
      <w:rFonts w:ascii="Arial" w:eastAsia="Times New Roman" w:hAnsi="Arial" w:cs="Times New Roman"/>
      <w:sz w:val="20"/>
      <w:szCs w:val="20"/>
      <w:lang w:val="en-AU"/>
    </w:rPr>
  </w:style>
  <w:style w:type="table" w:styleId="MediumList2-Accent1">
    <w:name w:val="Medium List 2 Accent 1"/>
    <w:basedOn w:val="TableNormal"/>
    <w:uiPriority w:val="66"/>
    <w:rsid w:val="00EE0A62"/>
    <w:rPr>
      <w:rFonts w:asciiTheme="majorHAnsi" w:eastAsiaTheme="majorEastAsia" w:hAnsiTheme="majorHAnsi" w:cstheme="majorBidi"/>
      <w:color w:val="000000" w:themeColor="text1"/>
      <w:lang w:val="en-US" w:eastAsia="ja-JP"/>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HTMLTypewriter">
    <w:name w:val="HTML Typewriter"/>
    <w:basedOn w:val="DefaultParagraphFont"/>
    <w:uiPriority w:val="99"/>
    <w:semiHidden/>
    <w:unhideWhenUsed/>
    <w:rsid w:val="00EE0A62"/>
    <w:rPr>
      <w:rFonts w:ascii="Courier" w:eastAsiaTheme="minorEastAsia" w:hAnsi="Courier" w:cs="Courier"/>
      <w:sz w:val="20"/>
      <w:szCs w:val="20"/>
    </w:rPr>
  </w:style>
  <w:style w:type="character" w:customStyle="1" w:styleId="citation">
    <w:name w:val="citation"/>
    <w:basedOn w:val="DefaultParagraphFont"/>
    <w:rsid w:val="00EE0A62"/>
  </w:style>
  <w:style w:type="character" w:customStyle="1" w:styleId="reference-text">
    <w:name w:val="reference-text"/>
    <w:basedOn w:val="DefaultParagraphFont"/>
    <w:rsid w:val="00EE0A62"/>
  </w:style>
  <w:style w:type="table" w:customStyle="1" w:styleId="Standard">
    <w:name w:val="Standard"/>
    <w:basedOn w:val="TableProfessional"/>
    <w:uiPriority w:val="99"/>
    <w:rsid w:val="00EE0A62"/>
    <w:tblPr/>
    <w:tcPr>
      <w:shd w:val="clear" w:color="auto" w:fill="auto"/>
    </w:tcPr>
    <w:tblStylePr w:type="firstRow">
      <w:rPr>
        <w:b/>
        <w:bCs/>
        <w:color w:val="auto"/>
      </w:rPr>
      <w:tblPr/>
      <w:tcPr>
        <w:shd w:val="solid" w:color="000000" w:fill="FFFFFF"/>
      </w:tcPr>
    </w:tblStylePr>
  </w:style>
  <w:style w:type="table" w:styleId="MediumShading2">
    <w:name w:val="Medium Shading 2"/>
    <w:basedOn w:val="TableNormal"/>
    <w:uiPriority w:val="64"/>
    <w:rsid w:val="00EE0A62"/>
    <w:rPr>
      <w:rFonts w:eastAsiaTheme="minorEastAsia"/>
      <w:lang w:val="en-US" w:eastAsia="ja-JP"/>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Shading">
    <w:name w:val="Light Shading"/>
    <w:basedOn w:val="TableNormal"/>
    <w:uiPriority w:val="60"/>
    <w:rsid w:val="00EE0A62"/>
    <w:rPr>
      <w:rFonts w:eastAsiaTheme="minorEastAsia"/>
      <w:color w:val="000000" w:themeColor="text1" w:themeShade="BF"/>
      <w:lang w:val="en-US" w:eastAsia="ja-JP"/>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Style1">
    <w:name w:val="Style1"/>
    <w:basedOn w:val="TableProfessional"/>
    <w:uiPriority w:val="99"/>
    <w:rsid w:val="00EE0A62"/>
    <w:tblPr>
      <w:tblBorders>
        <w:top w:val="single" w:sz="6" w:space="0" w:color="FFFFFF" w:themeColor="background1"/>
        <w:left w:val="single" w:sz="6" w:space="0" w:color="FFFFFF" w:themeColor="background1"/>
        <w:bottom w:val="single" w:sz="6" w:space="0" w:color="FFFFFF" w:themeColor="background1"/>
        <w:right w:val="single" w:sz="6" w:space="0" w:color="FFFFFF" w:themeColor="background1"/>
        <w:insideH w:val="single" w:sz="6" w:space="0" w:color="FFFFFF" w:themeColor="background1"/>
        <w:insideV w:val="single" w:sz="6" w:space="0" w:color="FFFFFF" w:themeColor="background1"/>
      </w:tblBorders>
    </w:tblPr>
    <w:tcPr>
      <w:shd w:val="clear" w:color="auto" w:fill="E6E6E6"/>
    </w:tcPr>
    <w:tblStylePr w:type="firstRow">
      <w:rPr>
        <w:b/>
        <w:bCs/>
        <w:color w:val="auto"/>
      </w:rPr>
      <w:tblPr/>
      <w:tcPr>
        <w:tcBorders>
          <w:top w:val="nil"/>
          <w:left w:val="nil"/>
          <w:bottom w:val="nil"/>
          <w:right w:val="nil"/>
          <w:insideH w:val="nil"/>
          <w:insideV w:val="nil"/>
          <w:tl2br w:val="nil"/>
          <w:tr2bl w:val="nil"/>
        </w:tcBorders>
        <w:shd w:val="clear" w:color="auto" w:fill="000091"/>
      </w:tcPr>
    </w:tblStylePr>
  </w:style>
  <w:style w:type="table" w:styleId="TableProfessional">
    <w:name w:val="Table Professional"/>
    <w:basedOn w:val="TableNormal"/>
    <w:uiPriority w:val="99"/>
    <w:semiHidden/>
    <w:unhideWhenUsed/>
    <w:rsid w:val="00EE0A62"/>
    <w:rPr>
      <w:rFonts w:eastAsiaTheme="minorEastAsia"/>
      <w:lang w:val="en-US" w:eastAsia="ja-JP"/>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shd w:val="solid" w:color="000000" w:fill="FFFFFF"/>
      </w:tcPr>
    </w:tblStylePr>
  </w:style>
  <w:style w:type="paragraph" w:customStyle="1" w:styleId="CM55">
    <w:name w:val="CM55"/>
    <w:basedOn w:val="Normal"/>
    <w:next w:val="Normal"/>
    <w:uiPriority w:val="99"/>
    <w:rsid w:val="00EE0A62"/>
    <w:pPr>
      <w:widowControl w:val="0"/>
      <w:autoSpaceDE w:val="0"/>
      <w:autoSpaceDN w:val="0"/>
      <w:adjustRightInd w:val="0"/>
    </w:pPr>
    <w:rPr>
      <w:rFonts w:ascii="Verdana" w:eastAsiaTheme="minorEastAsia" w:hAnsi="Verdana"/>
      <w:lang w:val="en-US"/>
    </w:rPr>
  </w:style>
  <w:style w:type="paragraph" w:customStyle="1" w:styleId="CM54">
    <w:name w:val="CM54"/>
    <w:basedOn w:val="Normal"/>
    <w:next w:val="Normal"/>
    <w:uiPriority w:val="99"/>
    <w:rsid w:val="00EE0A62"/>
    <w:pPr>
      <w:widowControl w:val="0"/>
      <w:autoSpaceDE w:val="0"/>
      <w:autoSpaceDN w:val="0"/>
      <w:adjustRightInd w:val="0"/>
    </w:pPr>
    <w:rPr>
      <w:rFonts w:ascii="Verdana" w:eastAsiaTheme="minorEastAsia" w:hAnsi="Verdana"/>
      <w:lang w:val="en-US"/>
    </w:rPr>
  </w:style>
  <w:style w:type="paragraph" w:customStyle="1" w:styleId="CM52">
    <w:name w:val="CM52"/>
    <w:basedOn w:val="Default"/>
    <w:next w:val="Default"/>
    <w:uiPriority w:val="99"/>
    <w:rsid w:val="00EE0A62"/>
    <w:rPr>
      <w:rFonts w:ascii="Praxis Regular/Regular SC" w:hAnsi="Praxis Regular/Regular SC"/>
      <w:color w:val="auto"/>
      <w:lang w:eastAsia="en-US"/>
    </w:rPr>
  </w:style>
  <w:style w:type="table" w:styleId="LightList-Accent1">
    <w:name w:val="Light List Accent 1"/>
    <w:basedOn w:val="TableNormal"/>
    <w:uiPriority w:val="61"/>
    <w:rsid w:val="00EE0A62"/>
    <w:rPr>
      <w:rFonts w:ascii="Times New Roman" w:eastAsiaTheme="minorEastAsia" w:hAnsi="Times New Roman"/>
      <w:sz w:val="22"/>
      <w:szCs w:val="22"/>
      <w:lang w:val="en-AU"/>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customStyle="1" w:styleId="Dash">
    <w:name w:val="Dash"/>
    <w:basedOn w:val="Bullet"/>
    <w:rsid w:val="00EE0A62"/>
    <w:pPr>
      <w:numPr>
        <w:numId w:val="7"/>
      </w:numPr>
      <w:tabs>
        <w:tab w:val="clear" w:pos="680"/>
      </w:tabs>
      <w:spacing w:after="120"/>
      <w:ind w:left="360" w:hanging="360"/>
    </w:pPr>
    <w:rPr>
      <w:sz w:val="22"/>
    </w:rPr>
  </w:style>
  <w:style w:type="character" w:customStyle="1" w:styleId="BulletChar">
    <w:name w:val="Bullet Char"/>
    <w:link w:val="Bullet"/>
    <w:rsid w:val="00EE0A62"/>
    <w:rPr>
      <w:rFonts w:ascii="Arial" w:eastAsia="Times New Roman" w:hAnsi="Arial" w:cs="Times New Roman"/>
      <w:sz w:val="20"/>
      <w:szCs w:val="20"/>
      <w:lang w:val="en-AU"/>
    </w:rPr>
  </w:style>
  <w:style w:type="paragraph" w:styleId="BodyText20">
    <w:name w:val="Body Text 2"/>
    <w:basedOn w:val="Normal"/>
    <w:link w:val="BodyText2Char"/>
    <w:uiPriority w:val="99"/>
    <w:semiHidden/>
    <w:unhideWhenUsed/>
    <w:rsid w:val="00EE0A62"/>
    <w:pPr>
      <w:spacing w:after="120" w:line="480" w:lineRule="auto"/>
    </w:pPr>
    <w:rPr>
      <w:rFonts w:eastAsiaTheme="minorEastAsia"/>
      <w:lang w:eastAsia="en-GB"/>
    </w:rPr>
  </w:style>
  <w:style w:type="character" w:customStyle="1" w:styleId="BodyText2Char">
    <w:name w:val="Body Text 2 Char"/>
    <w:basedOn w:val="DefaultParagraphFont"/>
    <w:link w:val="BodyText20"/>
    <w:uiPriority w:val="99"/>
    <w:semiHidden/>
    <w:rsid w:val="00EE0A62"/>
    <w:rPr>
      <w:rFonts w:ascii="Times New Roman" w:eastAsiaTheme="minorEastAsia" w:hAnsi="Times New Roman" w:cs="Times New Roman"/>
      <w:lang w:eastAsia="en-GB"/>
    </w:rPr>
  </w:style>
  <w:style w:type="paragraph" w:styleId="BodyTextIndent">
    <w:name w:val="Body Text Indent"/>
    <w:basedOn w:val="Normal"/>
    <w:link w:val="BodyTextIndentChar"/>
    <w:uiPriority w:val="99"/>
    <w:semiHidden/>
    <w:unhideWhenUsed/>
    <w:rsid w:val="00EE0A62"/>
    <w:pPr>
      <w:spacing w:after="120"/>
      <w:ind w:left="283"/>
    </w:pPr>
    <w:rPr>
      <w:rFonts w:eastAsiaTheme="minorEastAsia"/>
      <w:lang w:eastAsia="en-GB"/>
    </w:rPr>
  </w:style>
  <w:style w:type="character" w:customStyle="1" w:styleId="BodyTextIndentChar">
    <w:name w:val="Body Text Indent Char"/>
    <w:basedOn w:val="DefaultParagraphFont"/>
    <w:link w:val="BodyTextIndent"/>
    <w:uiPriority w:val="99"/>
    <w:semiHidden/>
    <w:rsid w:val="00EE0A62"/>
    <w:rPr>
      <w:rFonts w:ascii="Times New Roman" w:eastAsiaTheme="minorEastAsia" w:hAnsi="Times New Roman" w:cs="Times New Roman"/>
      <w:lang w:eastAsia="en-GB"/>
    </w:rPr>
  </w:style>
  <w:style w:type="character" w:styleId="Strong">
    <w:name w:val="Strong"/>
    <w:basedOn w:val="DefaultParagraphFont"/>
    <w:uiPriority w:val="22"/>
    <w:qFormat/>
    <w:rsid w:val="00EE0A62"/>
    <w:rPr>
      <w:b/>
      <w:bCs/>
    </w:rPr>
  </w:style>
  <w:style w:type="character" w:customStyle="1" w:styleId="note">
    <w:name w:val="note"/>
    <w:basedOn w:val="DefaultParagraphFont"/>
    <w:rsid w:val="00EE0A62"/>
  </w:style>
  <w:style w:type="table" w:styleId="MediumList1-Accent1">
    <w:name w:val="Medium List 1 Accent 1"/>
    <w:basedOn w:val="TableNormal"/>
    <w:uiPriority w:val="65"/>
    <w:rsid w:val="00EE0A62"/>
    <w:rPr>
      <w:rFonts w:eastAsiaTheme="minorEastAsia"/>
      <w:color w:val="000000" w:themeColor="text1"/>
      <w:lang w:val="en-US" w:eastAsia="ja-JP"/>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paragraph" w:customStyle="1" w:styleId="NormalSingle">
    <w:name w:val="Normal Single"/>
    <w:basedOn w:val="Normal"/>
    <w:link w:val="NormalSingleChar"/>
    <w:rsid w:val="00EE0A62"/>
    <w:rPr>
      <w:rFonts w:ascii="Arial" w:hAnsi="Arial"/>
      <w:sz w:val="21"/>
      <w:szCs w:val="20"/>
    </w:rPr>
  </w:style>
  <w:style w:type="character" w:customStyle="1" w:styleId="NormalSingleChar">
    <w:name w:val="Normal Single Char"/>
    <w:link w:val="NormalSingle"/>
    <w:rsid w:val="00EE0A62"/>
    <w:rPr>
      <w:rFonts w:ascii="Arial" w:eastAsia="Times New Roman" w:hAnsi="Arial" w:cs="Times New Roman"/>
      <w:sz w:val="21"/>
      <w:szCs w:val="20"/>
      <w:lang w:val="en-AU"/>
    </w:rPr>
  </w:style>
  <w:style w:type="paragraph" w:customStyle="1" w:styleId="Table-body">
    <w:name w:val="Table - body"/>
    <w:basedOn w:val="Normal"/>
    <w:rsid w:val="00EE0A62"/>
    <w:pPr>
      <w:overflowPunct w:val="0"/>
      <w:autoSpaceDE w:val="0"/>
      <w:autoSpaceDN w:val="0"/>
      <w:adjustRightInd w:val="0"/>
      <w:spacing w:before="60" w:after="60"/>
      <w:textAlignment w:val="baseline"/>
    </w:pPr>
    <w:rPr>
      <w:rFonts w:ascii="Verdana" w:hAnsi="Verdana"/>
      <w:sz w:val="22"/>
      <w:szCs w:val="20"/>
    </w:rPr>
  </w:style>
  <w:style w:type="paragraph" w:customStyle="1" w:styleId="BodyText0">
    <w:name w:val="BodyText"/>
    <w:uiPriority w:val="99"/>
    <w:rsid w:val="00EE0A62"/>
    <w:pPr>
      <w:spacing w:before="80" w:after="160"/>
      <w:jc w:val="both"/>
    </w:pPr>
    <w:rPr>
      <w:rFonts w:ascii="Garamond" w:eastAsia="Times New Roman" w:hAnsi="Garamond" w:cs="Times New Roman"/>
      <w:sz w:val="27"/>
      <w:lang w:val="en-AU"/>
    </w:rPr>
  </w:style>
  <w:style w:type="paragraph" w:customStyle="1" w:styleId="Heading-2">
    <w:name w:val="Heading - 2"/>
    <w:basedOn w:val="Normal"/>
    <w:uiPriority w:val="99"/>
    <w:rsid w:val="00EE0A62"/>
    <w:pPr>
      <w:keepNext/>
      <w:keepLines/>
      <w:overflowPunct w:val="0"/>
      <w:autoSpaceDE w:val="0"/>
      <w:autoSpaceDN w:val="0"/>
      <w:adjustRightInd w:val="0"/>
      <w:spacing w:after="240"/>
      <w:ind w:left="567"/>
      <w:jc w:val="center"/>
      <w:textAlignment w:val="baseline"/>
    </w:pPr>
    <w:rPr>
      <w:rFonts w:ascii="Verdana" w:hAnsi="Verdana"/>
      <w:b/>
      <w:sz w:val="36"/>
      <w:szCs w:val="20"/>
    </w:rPr>
  </w:style>
  <w:style w:type="paragraph" w:customStyle="1" w:styleId="Heading-3">
    <w:name w:val="Heading - 3"/>
    <w:basedOn w:val="Normal"/>
    <w:uiPriority w:val="99"/>
    <w:rsid w:val="00EE0A62"/>
    <w:pPr>
      <w:keepNext/>
      <w:keepLines/>
      <w:overflowPunct w:val="0"/>
      <w:autoSpaceDE w:val="0"/>
      <w:autoSpaceDN w:val="0"/>
      <w:adjustRightInd w:val="0"/>
      <w:spacing w:before="120" w:after="120"/>
      <w:ind w:left="567"/>
      <w:textAlignment w:val="baseline"/>
    </w:pPr>
    <w:rPr>
      <w:rFonts w:ascii="Verdana" w:hAnsi="Verdana"/>
      <w:b/>
      <w:sz w:val="28"/>
      <w:szCs w:val="20"/>
    </w:rPr>
  </w:style>
  <w:style w:type="paragraph" w:styleId="PlainText">
    <w:name w:val="Plain Text"/>
    <w:aliases w:val="DTF Plain Text"/>
    <w:basedOn w:val="Normal"/>
    <w:next w:val="Normal"/>
    <w:link w:val="PlainTextChar"/>
    <w:uiPriority w:val="99"/>
    <w:unhideWhenUsed/>
    <w:rsid w:val="00EE0A62"/>
    <w:pPr>
      <w:spacing w:before="80" w:after="40" w:line="240" w:lineRule="exact"/>
      <w:ind w:left="851"/>
      <w:jc w:val="both"/>
    </w:pPr>
    <w:rPr>
      <w:rFonts w:ascii="Arial" w:hAnsi="Arial"/>
      <w:kern w:val="12"/>
      <w:sz w:val="20"/>
      <w:szCs w:val="22"/>
      <w:lang w:val="en-US" w:bidi="en-US"/>
    </w:rPr>
  </w:style>
  <w:style w:type="character" w:customStyle="1" w:styleId="PlainTextChar">
    <w:name w:val="Plain Text Char"/>
    <w:aliases w:val="DTF Plain Text Char"/>
    <w:basedOn w:val="DefaultParagraphFont"/>
    <w:link w:val="PlainText"/>
    <w:uiPriority w:val="99"/>
    <w:rsid w:val="00EE0A62"/>
    <w:rPr>
      <w:rFonts w:ascii="Arial" w:eastAsia="Times New Roman" w:hAnsi="Arial" w:cs="Times New Roman"/>
      <w:kern w:val="12"/>
      <w:sz w:val="20"/>
      <w:szCs w:val="22"/>
      <w:lang w:val="en-US" w:bidi="en-US"/>
    </w:rPr>
  </w:style>
  <w:style w:type="paragraph" w:customStyle="1" w:styleId="Tablereference">
    <w:name w:val="Table reference"/>
    <w:basedOn w:val="Normal"/>
    <w:rsid w:val="00EE0A62"/>
    <w:pPr>
      <w:spacing w:after="80"/>
      <w:jc w:val="center"/>
    </w:pPr>
    <w:rPr>
      <w:lang w:val="en-US"/>
    </w:rPr>
  </w:style>
  <w:style w:type="paragraph" w:customStyle="1" w:styleId="Tablebullet">
    <w:name w:val="Table bullet"/>
    <w:basedOn w:val="Bullet"/>
    <w:link w:val="TablebulletChar"/>
    <w:rsid w:val="00EE0A62"/>
    <w:pPr>
      <w:numPr>
        <w:numId w:val="8"/>
      </w:numPr>
      <w:spacing w:after="80"/>
    </w:pPr>
    <w:rPr>
      <w:rFonts w:ascii="Times New Roman" w:hAnsi="Times New Roman"/>
    </w:rPr>
  </w:style>
  <w:style w:type="paragraph" w:customStyle="1" w:styleId="Checkbox">
    <w:name w:val="Check box"/>
    <w:basedOn w:val="Normal"/>
    <w:rsid w:val="00EE0A62"/>
    <w:pPr>
      <w:jc w:val="center"/>
    </w:pPr>
    <w:rPr>
      <w:sz w:val="32"/>
      <w:szCs w:val="32"/>
    </w:rPr>
  </w:style>
  <w:style w:type="character" w:customStyle="1" w:styleId="TablebulletChar">
    <w:name w:val="Table bullet Char"/>
    <w:basedOn w:val="BulletChar"/>
    <w:link w:val="Tablebullet"/>
    <w:rsid w:val="00EE0A62"/>
    <w:rPr>
      <w:rFonts w:ascii="Times New Roman" w:eastAsia="Times New Roman" w:hAnsi="Times New Roman" w:cs="Times New Roman"/>
      <w:sz w:val="20"/>
      <w:szCs w:val="20"/>
      <w:lang w:val="en-AU"/>
    </w:rPr>
  </w:style>
  <w:style w:type="character" w:styleId="Emphasis">
    <w:name w:val="Emphasis"/>
    <w:basedOn w:val="DefaultParagraphFont"/>
    <w:uiPriority w:val="20"/>
    <w:qFormat/>
    <w:rsid w:val="00EE0A62"/>
    <w:rPr>
      <w:i/>
      <w:iCs/>
    </w:rPr>
  </w:style>
  <w:style w:type="numbering" w:customStyle="1" w:styleId="StyleStyleOutlinenumbered10ptDarkRedOutlinenumbered11">
    <w:name w:val="Style Style Outline numbered 10 pt Dark Red + Outline numbered 11 ..."/>
    <w:basedOn w:val="NoList"/>
    <w:rsid w:val="00EE0A62"/>
    <w:pPr>
      <w:numPr>
        <w:numId w:val="9"/>
      </w:numPr>
    </w:pPr>
  </w:style>
  <w:style w:type="paragraph" w:customStyle="1" w:styleId="BulletList">
    <w:name w:val="Bullet List"/>
    <w:basedOn w:val="Normal"/>
    <w:rsid w:val="00EE0A62"/>
    <w:pPr>
      <w:numPr>
        <w:numId w:val="9"/>
      </w:numPr>
      <w:spacing w:after="120"/>
      <w:jc w:val="both"/>
    </w:pPr>
    <w:rPr>
      <w:rFonts w:ascii="Arial" w:hAnsi="Arial"/>
      <w:sz w:val="22"/>
      <w:lang w:eastAsia="en-AU"/>
    </w:rPr>
  </w:style>
  <w:style w:type="numbering" w:customStyle="1" w:styleId="StyleNumbered">
    <w:name w:val="Style Numbered"/>
    <w:basedOn w:val="NoList"/>
    <w:rsid w:val="00EE0A62"/>
    <w:pPr>
      <w:numPr>
        <w:numId w:val="10"/>
      </w:numPr>
    </w:pPr>
  </w:style>
  <w:style w:type="paragraph" w:customStyle="1" w:styleId="NumberedList1">
    <w:name w:val="NumberedList1"/>
    <w:basedOn w:val="Normal"/>
    <w:rsid w:val="00EE0A62"/>
    <w:pPr>
      <w:numPr>
        <w:numId w:val="11"/>
      </w:numPr>
      <w:spacing w:after="120"/>
      <w:jc w:val="both"/>
    </w:pPr>
    <w:rPr>
      <w:rFonts w:ascii="Arial" w:hAnsi="Arial"/>
      <w:sz w:val="22"/>
      <w:lang w:eastAsia="en-AU"/>
    </w:rPr>
  </w:style>
  <w:style w:type="character" w:styleId="FollowedHyperlink">
    <w:name w:val="FollowedHyperlink"/>
    <w:semiHidden/>
    <w:unhideWhenUsed/>
    <w:rsid w:val="00EE0A62"/>
    <w:rPr>
      <w:color w:val="800080"/>
      <w:u w:val="single"/>
    </w:rPr>
  </w:style>
  <w:style w:type="character" w:customStyle="1" w:styleId="Heading3Char1">
    <w:name w:val="Heading 3 Char1"/>
    <w:aliases w:val="h3 Char,h31 Char,h32 Char,h311 Char,h33 Char,h312 Char,h321 Char,h3111 Char,h34 Char,h313 Char,h322 Char,h3112 Char,h331 Char,h3121 Char,h3211 Char,h31111 Char,h35 Char,h314 Char,h323 Char,h3113 Char,h332 Char,h3122 Char,h3212 Char"/>
    <w:basedOn w:val="DefaultParagraphFont"/>
    <w:semiHidden/>
    <w:rsid w:val="00EE0A62"/>
    <w:rPr>
      <w:rFonts w:asciiTheme="majorHAnsi" w:eastAsiaTheme="majorEastAsia" w:hAnsiTheme="majorHAnsi" w:cstheme="majorBidi"/>
      <w:b/>
      <w:bCs/>
      <w:color w:val="4472C4" w:themeColor="accent1"/>
      <w:lang w:val="en-AU" w:eastAsia="en-AU"/>
    </w:rPr>
  </w:style>
  <w:style w:type="character" w:customStyle="1" w:styleId="Heading4Char1">
    <w:name w:val="Heading 4 Char1"/>
    <w:aliases w:val="h4 Char,h41 Char,h42 Char,h43 Char,h44 Char,h411 Char,h421 Char,h431 Char,h45 Char,h412 Char,h422 Char,h432 Char,h46 Char,h413 Char,h423 Char,h433 Char,h47 Char,h414 Char,h424 Char,h434 Char,h48 Char,h415 Char,h425 Char,h435 Char"/>
    <w:basedOn w:val="DefaultParagraphFont"/>
    <w:semiHidden/>
    <w:rsid w:val="00EE0A62"/>
    <w:rPr>
      <w:rFonts w:asciiTheme="majorHAnsi" w:eastAsiaTheme="majorEastAsia" w:hAnsiTheme="majorHAnsi" w:cstheme="majorBidi"/>
      <w:b/>
      <w:bCs/>
      <w:i/>
      <w:iCs/>
      <w:color w:val="4472C4" w:themeColor="accent1"/>
      <w:lang w:val="en-AU" w:eastAsia="en-AU"/>
    </w:rPr>
  </w:style>
  <w:style w:type="character" w:customStyle="1" w:styleId="FootnoteTextChar1">
    <w:name w:val="Footnote Text Char1"/>
    <w:aliases w:val="Footnote Text Char Char Char Char Char1,Footnote Text Char Char Char Char Char Char Char2,Footnote Text1 Char1,Footnote Text Char Char Char Char Char Char1 Char1,Footnote Text Char Char Char Char Char Char Char Char1"/>
    <w:basedOn w:val="DefaultParagraphFont"/>
    <w:uiPriority w:val="99"/>
    <w:semiHidden/>
    <w:rsid w:val="00EE0A62"/>
    <w:rPr>
      <w:rFonts w:ascii="Times New Roman" w:eastAsia="Times New Roman" w:hAnsi="Times New Roman" w:cs="Times New Roman"/>
      <w:sz w:val="20"/>
      <w:szCs w:val="20"/>
      <w:lang w:val="en-AU" w:eastAsia="en-AU"/>
    </w:rPr>
  </w:style>
  <w:style w:type="paragraph" w:styleId="EndnoteText">
    <w:name w:val="endnote text"/>
    <w:basedOn w:val="Normal"/>
    <w:link w:val="EndnoteTextChar"/>
    <w:uiPriority w:val="99"/>
    <w:semiHidden/>
    <w:unhideWhenUsed/>
    <w:rsid w:val="00EE0A62"/>
    <w:rPr>
      <w:sz w:val="20"/>
      <w:lang w:eastAsia="en-AU"/>
    </w:rPr>
  </w:style>
  <w:style w:type="character" w:customStyle="1" w:styleId="EndnoteTextChar">
    <w:name w:val="Endnote Text Char"/>
    <w:basedOn w:val="DefaultParagraphFont"/>
    <w:link w:val="EndnoteText"/>
    <w:uiPriority w:val="99"/>
    <w:semiHidden/>
    <w:rsid w:val="00EE0A62"/>
    <w:rPr>
      <w:rFonts w:ascii="Times New Roman" w:eastAsia="Times New Roman" w:hAnsi="Times New Roman" w:cs="Times New Roman"/>
      <w:sz w:val="20"/>
      <w:lang w:val="en-AU" w:eastAsia="en-AU"/>
    </w:rPr>
  </w:style>
  <w:style w:type="paragraph" w:styleId="Title">
    <w:name w:val="Title"/>
    <w:basedOn w:val="Normal"/>
    <w:next w:val="Normal"/>
    <w:link w:val="TitleChar"/>
    <w:uiPriority w:val="99"/>
    <w:qFormat/>
    <w:rsid w:val="00EE0A62"/>
    <w:pPr>
      <w:pBdr>
        <w:bottom w:val="single" w:sz="8" w:space="4" w:color="4F81BD"/>
      </w:pBdr>
      <w:spacing w:after="300"/>
      <w:contextualSpacing/>
    </w:pPr>
    <w:rPr>
      <w:rFonts w:ascii="Cambria" w:eastAsia="Calibri" w:hAnsi="Cambria"/>
      <w:color w:val="17365D"/>
      <w:spacing w:val="5"/>
      <w:kern w:val="28"/>
      <w:sz w:val="52"/>
      <w:szCs w:val="52"/>
    </w:rPr>
  </w:style>
  <w:style w:type="character" w:customStyle="1" w:styleId="TitleChar">
    <w:name w:val="Title Char"/>
    <w:basedOn w:val="DefaultParagraphFont"/>
    <w:link w:val="Title"/>
    <w:uiPriority w:val="99"/>
    <w:rsid w:val="00EE0A62"/>
    <w:rPr>
      <w:rFonts w:ascii="Cambria" w:eastAsia="Calibri" w:hAnsi="Cambria" w:cs="Times New Roman"/>
      <w:color w:val="17365D"/>
      <w:spacing w:val="5"/>
      <w:kern w:val="28"/>
      <w:sz w:val="52"/>
      <w:szCs w:val="52"/>
      <w:lang w:val="en-AU"/>
    </w:rPr>
  </w:style>
  <w:style w:type="paragraph" w:styleId="BodyText3">
    <w:name w:val="Body Text 3"/>
    <w:basedOn w:val="Normal"/>
    <w:link w:val="BodyText3Char"/>
    <w:uiPriority w:val="99"/>
    <w:semiHidden/>
    <w:unhideWhenUsed/>
    <w:rsid w:val="00EE0A62"/>
    <w:pPr>
      <w:tabs>
        <w:tab w:val="left" w:pos="4395"/>
      </w:tabs>
      <w:jc w:val="center"/>
    </w:pPr>
    <w:rPr>
      <w:b/>
      <w:sz w:val="32"/>
      <w:lang w:eastAsia="en-AU"/>
    </w:rPr>
  </w:style>
  <w:style w:type="character" w:customStyle="1" w:styleId="BodyText3Char">
    <w:name w:val="Body Text 3 Char"/>
    <w:basedOn w:val="DefaultParagraphFont"/>
    <w:link w:val="BodyText3"/>
    <w:uiPriority w:val="99"/>
    <w:semiHidden/>
    <w:rsid w:val="00EE0A62"/>
    <w:rPr>
      <w:rFonts w:ascii="Times New Roman" w:eastAsia="Times New Roman" w:hAnsi="Times New Roman" w:cs="Times New Roman"/>
      <w:b/>
      <w:sz w:val="32"/>
      <w:lang w:val="en-AU" w:eastAsia="en-AU"/>
    </w:rPr>
  </w:style>
  <w:style w:type="paragraph" w:styleId="BodyTextIndent2">
    <w:name w:val="Body Text Indent 2"/>
    <w:basedOn w:val="Normal"/>
    <w:link w:val="BodyTextIndent2Char"/>
    <w:uiPriority w:val="99"/>
    <w:semiHidden/>
    <w:unhideWhenUsed/>
    <w:rsid w:val="00EE0A62"/>
    <w:pPr>
      <w:tabs>
        <w:tab w:val="left" w:pos="4111"/>
      </w:tabs>
      <w:ind w:firstLine="1"/>
    </w:pPr>
    <w:rPr>
      <w:lang w:eastAsia="en-AU"/>
    </w:rPr>
  </w:style>
  <w:style w:type="character" w:customStyle="1" w:styleId="BodyTextIndent2Char">
    <w:name w:val="Body Text Indent 2 Char"/>
    <w:basedOn w:val="DefaultParagraphFont"/>
    <w:link w:val="BodyTextIndent2"/>
    <w:uiPriority w:val="99"/>
    <w:semiHidden/>
    <w:rsid w:val="00EE0A62"/>
    <w:rPr>
      <w:rFonts w:ascii="Times New Roman" w:eastAsia="Times New Roman" w:hAnsi="Times New Roman" w:cs="Times New Roman"/>
      <w:lang w:eastAsia="en-AU"/>
    </w:rPr>
  </w:style>
  <w:style w:type="paragraph" w:styleId="DocumentMap">
    <w:name w:val="Document Map"/>
    <w:basedOn w:val="Normal"/>
    <w:link w:val="DocumentMapChar"/>
    <w:uiPriority w:val="99"/>
    <w:semiHidden/>
    <w:unhideWhenUsed/>
    <w:rsid w:val="00EE0A62"/>
    <w:pPr>
      <w:shd w:val="clear" w:color="auto" w:fill="000080"/>
    </w:pPr>
    <w:rPr>
      <w:rFonts w:ascii="Tahoma" w:hAnsi="Tahoma" w:cs="Tahoma"/>
      <w:sz w:val="20"/>
      <w:lang w:eastAsia="en-AU"/>
    </w:rPr>
  </w:style>
  <w:style w:type="character" w:customStyle="1" w:styleId="DocumentMapChar">
    <w:name w:val="Document Map Char"/>
    <w:basedOn w:val="DefaultParagraphFont"/>
    <w:link w:val="DocumentMap"/>
    <w:uiPriority w:val="99"/>
    <w:semiHidden/>
    <w:rsid w:val="00EE0A62"/>
    <w:rPr>
      <w:rFonts w:ascii="Tahoma" w:eastAsia="Times New Roman" w:hAnsi="Tahoma" w:cs="Tahoma"/>
      <w:sz w:val="20"/>
      <w:shd w:val="clear" w:color="auto" w:fill="000080"/>
      <w:lang w:val="en-AU" w:eastAsia="en-AU"/>
    </w:rPr>
  </w:style>
  <w:style w:type="paragraph" w:customStyle="1" w:styleId="PartHeading">
    <w:name w:val="Part Heading"/>
    <w:aliases w:val="ph"/>
    <w:uiPriority w:val="99"/>
    <w:rsid w:val="00EE0A62"/>
    <w:pPr>
      <w:spacing w:after="120" w:line="270" w:lineRule="atLeast"/>
    </w:pPr>
    <w:rPr>
      <w:rFonts w:ascii="Arial" w:eastAsia="Times New Roman" w:hAnsi="Arial" w:cs="Times New Roman"/>
      <w:sz w:val="40"/>
      <w:szCs w:val="40"/>
      <w:lang w:val="en-US"/>
    </w:rPr>
  </w:style>
  <w:style w:type="paragraph" w:customStyle="1" w:styleId="ContentsHeading">
    <w:name w:val="Contents Heading"/>
    <w:uiPriority w:val="99"/>
    <w:rsid w:val="00EE0A62"/>
    <w:pPr>
      <w:ind w:left="-57"/>
    </w:pPr>
    <w:rPr>
      <w:rFonts w:ascii="Arial" w:eastAsia="Times New Roman" w:hAnsi="Arial" w:cs="Times New Roman"/>
      <w:sz w:val="32"/>
      <w:lang w:val="en-US"/>
    </w:rPr>
  </w:style>
  <w:style w:type="paragraph" w:customStyle="1" w:styleId="CharCharCharChar">
    <w:name w:val="Char Char Char Char"/>
    <w:basedOn w:val="Normal"/>
    <w:uiPriority w:val="99"/>
    <w:rsid w:val="00EE0A62"/>
    <w:pPr>
      <w:spacing w:after="160" w:line="240" w:lineRule="exact"/>
    </w:pPr>
    <w:rPr>
      <w:rFonts w:ascii="Tahoma" w:hAnsi="Tahoma" w:cs="Tahoma"/>
      <w:sz w:val="20"/>
      <w:lang w:val="en-US"/>
    </w:rPr>
  </w:style>
  <w:style w:type="paragraph" w:customStyle="1" w:styleId="Background">
    <w:name w:val="Background"/>
    <w:basedOn w:val="Normal"/>
    <w:uiPriority w:val="99"/>
    <w:rsid w:val="00EE0A62"/>
    <w:pPr>
      <w:numPr>
        <w:numId w:val="12"/>
      </w:numPr>
      <w:spacing w:after="113" w:line="245" w:lineRule="atLeast"/>
    </w:pPr>
    <w:rPr>
      <w:rFonts w:ascii="Arial" w:hAnsi="Arial"/>
      <w:sz w:val="21"/>
    </w:rPr>
  </w:style>
  <w:style w:type="paragraph" w:customStyle="1" w:styleId="Tabletext">
    <w:name w:val="Table text"/>
    <w:basedOn w:val="Normal"/>
    <w:autoRedefine/>
    <w:rsid w:val="00EE0A62"/>
    <w:pPr>
      <w:tabs>
        <w:tab w:val="left" w:pos="612"/>
      </w:tabs>
      <w:spacing w:before="40" w:after="120" w:line="240" w:lineRule="exact"/>
      <w:ind w:hanging="19"/>
    </w:pPr>
    <w:rPr>
      <w:rFonts w:ascii="Arial" w:hAnsi="Arial" w:cs="Arial"/>
      <w:sz w:val="20"/>
      <w:szCs w:val="21"/>
    </w:rPr>
  </w:style>
  <w:style w:type="paragraph" w:customStyle="1" w:styleId="BoxText">
    <w:name w:val="Box Text"/>
    <w:basedOn w:val="BodyText"/>
    <w:uiPriority w:val="99"/>
    <w:rsid w:val="00EE0A62"/>
    <w:pPr>
      <w:spacing w:before="140" w:after="0" w:line="250" w:lineRule="exact"/>
      <w:jc w:val="left"/>
    </w:pPr>
    <w:rPr>
      <w:rFonts w:ascii="Century Gothic" w:hAnsi="Century Gothic"/>
      <w:sz w:val="17"/>
      <w:szCs w:val="24"/>
      <w:lang w:eastAsia="en-AU"/>
    </w:rPr>
  </w:style>
  <w:style w:type="paragraph" w:customStyle="1" w:styleId="ColorfulList-Accent11">
    <w:name w:val="Colorful List - Accent 11"/>
    <w:basedOn w:val="Normal"/>
    <w:uiPriority w:val="72"/>
    <w:rsid w:val="00EE0A62"/>
    <w:pPr>
      <w:ind w:left="720"/>
    </w:pPr>
    <w:rPr>
      <w:lang w:eastAsia="en-AU"/>
    </w:rPr>
  </w:style>
  <w:style w:type="paragraph" w:customStyle="1" w:styleId="Text">
    <w:name w:val="Text"/>
    <w:basedOn w:val="Normal"/>
    <w:uiPriority w:val="99"/>
    <w:rsid w:val="00EE0A62"/>
    <w:pPr>
      <w:spacing w:after="180"/>
      <w:ind w:left="1418"/>
    </w:pPr>
  </w:style>
  <w:style w:type="paragraph" w:customStyle="1" w:styleId="Table-bodybld">
    <w:name w:val="Table - body bld"/>
    <w:basedOn w:val="Table-body"/>
    <w:uiPriority w:val="99"/>
    <w:rsid w:val="00EE0A62"/>
    <w:pPr>
      <w:overflowPunct/>
      <w:autoSpaceDE/>
      <w:autoSpaceDN/>
      <w:adjustRightInd/>
      <w:spacing w:before="120" w:after="120"/>
      <w:textAlignment w:val="auto"/>
    </w:pPr>
    <w:rPr>
      <w:b/>
      <w:sz w:val="20"/>
      <w:szCs w:val="24"/>
    </w:rPr>
  </w:style>
  <w:style w:type="character" w:styleId="EndnoteReference">
    <w:name w:val="endnote reference"/>
    <w:semiHidden/>
    <w:unhideWhenUsed/>
    <w:rsid w:val="00EE0A62"/>
    <w:rPr>
      <w:vertAlign w:val="superscript"/>
    </w:rPr>
  </w:style>
  <w:style w:type="character" w:customStyle="1" w:styleId="NormalSingleCharChar">
    <w:name w:val="Normal Single Char Char"/>
    <w:rsid w:val="00EE0A62"/>
    <w:rPr>
      <w:rFonts w:ascii="Arial" w:hAnsi="Arial" w:cs="Arial" w:hint="default"/>
      <w:sz w:val="21"/>
      <w:lang w:val="en-AU" w:eastAsia="en-US" w:bidi="ar-SA"/>
    </w:rPr>
  </w:style>
  <w:style w:type="character" w:customStyle="1" w:styleId="contentstyle21">
    <w:name w:val="contentstyle21"/>
    <w:rsid w:val="00EE0A62"/>
    <w:rPr>
      <w:strike w:val="0"/>
      <w:dstrike w:val="0"/>
      <w:color w:val="333333"/>
      <w:sz w:val="18"/>
      <w:szCs w:val="18"/>
      <w:u w:val="none"/>
      <w:effect w:val="none"/>
    </w:rPr>
  </w:style>
  <w:style w:type="table" w:styleId="TableGrid8">
    <w:name w:val="Table Grid 8"/>
    <w:basedOn w:val="TableNormal"/>
    <w:semiHidden/>
    <w:unhideWhenUsed/>
    <w:rsid w:val="00EE0A62"/>
    <w:rPr>
      <w:rFonts w:ascii="Times New Roman" w:eastAsia="Times New Roman" w:hAnsi="Times New Roman" w:cs="Times New Roman"/>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b/>
        <w:bCs/>
        <w:color w:val="FFFFFF"/>
      </w:rPr>
      <w:tblPr/>
      <w:tcPr>
        <w:shd w:val="solid" w:color="000080" w:fill="FFFFFF"/>
      </w:tcPr>
    </w:tblStylePr>
    <w:tblStylePr w:type="lastRow">
      <w:rPr>
        <w:b/>
        <w:bCs/>
        <w:color w:val="auto"/>
      </w:rPr>
    </w:tblStylePr>
    <w:tblStylePr w:type="lastCol">
      <w:rPr>
        <w:b/>
        <w:bCs/>
        <w:color w:val="auto"/>
      </w:rPr>
    </w:tblStylePr>
  </w:style>
  <w:style w:type="character" w:customStyle="1" w:styleId="st1">
    <w:name w:val="st1"/>
    <w:basedOn w:val="DefaultParagraphFont"/>
    <w:rsid w:val="00EE0A62"/>
  </w:style>
  <w:style w:type="paragraph" w:customStyle="1" w:styleId="p">
    <w:name w:val="p"/>
    <w:basedOn w:val="Normal"/>
    <w:rsid w:val="00EE0A62"/>
    <w:pPr>
      <w:spacing w:before="120"/>
      <w:jc w:val="both"/>
    </w:pPr>
    <w:rPr>
      <w:szCs w:val="20"/>
    </w:rPr>
  </w:style>
  <w:style w:type="paragraph" w:customStyle="1" w:styleId="TableText0">
    <w:name w:val="TableText"/>
    <w:basedOn w:val="Normal"/>
    <w:link w:val="TableTextChar"/>
    <w:rsid w:val="00EE0A62"/>
    <w:pPr>
      <w:tabs>
        <w:tab w:val="left" w:pos="1134"/>
        <w:tab w:val="left" w:pos="1701"/>
        <w:tab w:val="left" w:pos="2268"/>
        <w:tab w:val="left" w:pos="2835"/>
        <w:tab w:val="left" w:pos="3402"/>
      </w:tabs>
      <w:spacing w:before="40" w:after="40"/>
    </w:pPr>
    <w:rPr>
      <w:rFonts w:ascii="Arial" w:hAnsi="Arial"/>
      <w:sz w:val="20"/>
      <w:szCs w:val="20"/>
    </w:rPr>
  </w:style>
  <w:style w:type="paragraph" w:customStyle="1" w:styleId="TableTextColumnHeadText">
    <w:name w:val="TableText_ColumnHeadText"/>
    <w:basedOn w:val="TableText0"/>
    <w:rsid w:val="00EE0A62"/>
    <w:rPr>
      <w:rFonts w:ascii="Arial Bold" w:hAnsi="Arial Bold"/>
      <w:b/>
    </w:rPr>
  </w:style>
  <w:style w:type="paragraph" w:customStyle="1" w:styleId="BodyText1">
    <w:name w:val="Body Text 1"/>
    <w:basedOn w:val="Normal"/>
    <w:link w:val="BodyText1Char"/>
    <w:rsid w:val="00EE0A62"/>
    <w:pPr>
      <w:spacing w:after="120"/>
      <w:jc w:val="both"/>
    </w:pPr>
    <w:rPr>
      <w:sz w:val="22"/>
      <w:lang w:eastAsia="en-AU"/>
    </w:rPr>
  </w:style>
  <w:style w:type="character" w:customStyle="1" w:styleId="BodyText1Char">
    <w:name w:val="Body Text 1 Char"/>
    <w:link w:val="BodyText1"/>
    <w:rsid w:val="00EE0A62"/>
    <w:rPr>
      <w:rFonts w:ascii="Times New Roman" w:eastAsia="Times New Roman" w:hAnsi="Times New Roman" w:cs="Times New Roman"/>
      <w:sz w:val="22"/>
      <w:lang w:val="en-AU" w:eastAsia="en-AU"/>
    </w:rPr>
  </w:style>
  <w:style w:type="character" w:customStyle="1" w:styleId="TableTextChar">
    <w:name w:val="TableText Char"/>
    <w:link w:val="TableText0"/>
    <w:rsid w:val="00EE0A62"/>
    <w:rPr>
      <w:rFonts w:ascii="Arial" w:eastAsia="Times New Roman" w:hAnsi="Arial" w:cs="Times New Roman"/>
      <w:sz w:val="20"/>
      <w:szCs w:val="20"/>
      <w:lang w:val="en-AU"/>
    </w:rPr>
  </w:style>
  <w:style w:type="paragraph" w:customStyle="1" w:styleId="TableText1">
    <w:name w:val="Table Text"/>
    <w:basedOn w:val="TableText0"/>
    <w:link w:val="TableTextChar0"/>
    <w:rsid w:val="00EE0A62"/>
    <w:pPr>
      <w:spacing w:before="120" w:after="120"/>
    </w:pPr>
  </w:style>
  <w:style w:type="character" w:customStyle="1" w:styleId="TableTextChar0">
    <w:name w:val="Table Text Char"/>
    <w:basedOn w:val="TableTextChar"/>
    <w:link w:val="TableText1"/>
    <w:rsid w:val="00EE0A62"/>
    <w:rPr>
      <w:rFonts w:ascii="Arial" w:eastAsia="Times New Roman" w:hAnsi="Arial" w:cs="Times New Roman"/>
      <w:sz w:val="20"/>
      <w:szCs w:val="20"/>
      <w:lang w:val="en-AU"/>
    </w:rPr>
  </w:style>
  <w:style w:type="paragraph" w:customStyle="1" w:styleId="TableTextNumbered">
    <w:name w:val="TableText_Numbered"/>
    <w:basedOn w:val="TableText0"/>
    <w:rsid w:val="00EE0A62"/>
    <w:pPr>
      <w:numPr>
        <w:ilvl w:val="2"/>
        <w:numId w:val="13"/>
      </w:numPr>
      <w:tabs>
        <w:tab w:val="clear" w:pos="283"/>
        <w:tab w:val="clear" w:pos="1134"/>
        <w:tab w:val="clear" w:pos="1701"/>
        <w:tab w:val="clear" w:pos="2268"/>
        <w:tab w:val="clear" w:pos="2835"/>
        <w:tab w:val="clear" w:pos="3402"/>
        <w:tab w:val="num" w:pos="24798"/>
      </w:tabs>
      <w:ind w:left="2118" w:hanging="284"/>
    </w:pPr>
  </w:style>
  <w:style w:type="paragraph" w:customStyle="1" w:styleId="TableTextLetter">
    <w:name w:val="TableText_Letter"/>
    <w:basedOn w:val="TableText0"/>
    <w:rsid w:val="00EE0A62"/>
    <w:pPr>
      <w:numPr>
        <w:ilvl w:val="3"/>
        <w:numId w:val="13"/>
      </w:numPr>
      <w:tabs>
        <w:tab w:val="clear" w:pos="283"/>
        <w:tab w:val="clear" w:pos="1134"/>
        <w:tab w:val="clear" w:pos="1701"/>
        <w:tab w:val="clear" w:pos="2268"/>
        <w:tab w:val="clear" w:pos="2835"/>
        <w:tab w:val="clear" w:pos="3402"/>
        <w:tab w:val="num" w:pos="4679"/>
      </w:tabs>
      <w:ind w:left="4679" w:hanging="360"/>
    </w:pPr>
  </w:style>
  <w:style w:type="paragraph" w:customStyle="1" w:styleId="TableTextBullet">
    <w:name w:val="TableText_Bullet"/>
    <w:basedOn w:val="TableText0"/>
    <w:rsid w:val="00EE0A62"/>
    <w:pPr>
      <w:numPr>
        <w:numId w:val="13"/>
      </w:numPr>
      <w:tabs>
        <w:tab w:val="clear" w:pos="283"/>
        <w:tab w:val="clear" w:pos="1134"/>
        <w:tab w:val="clear" w:pos="1701"/>
        <w:tab w:val="clear" w:pos="2268"/>
        <w:tab w:val="clear" w:pos="2835"/>
        <w:tab w:val="clear" w:pos="3402"/>
        <w:tab w:val="num" w:pos="700"/>
      </w:tabs>
      <w:ind w:left="700" w:hanging="340"/>
    </w:pPr>
  </w:style>
  <w:style w:type="paragraph" w:customStyle="1" w:styleId="TableTextBullet2">
    <w:name w:val="TableText_Bullet2"/>
    <w:basedOn w:val="TableText0"/>
    <w:rsid w:val="00EE0A62"/>
    <w:pPr>
      <w:numPr>
        <w:ilvl w:val="1"/>
        <w:numId w:val="13"/>
      </w:numPr>
      <w:tabs>
        <w:tab w:val="clear" w:pos="567"/>
        <w:tab w:val="clear" w:pos="1134"/>
        <w:tab w:val="clear" w:pos="1701"/>
        <w:tab w:val="clear" w:pos="2268"/>
        <w:tab w:val="clear" w:pos="2835"/>
        <w:tab w:val="clear" w:pos="3402"/>
        <w:tab w:val="num" w:pos="1097"/>
      </w:tabs>
      <w:ind w:left="1097" w:hanging="278"/>
    </w:pPr>
  </w:style>
  <w:style w:type="paragraph" w:customStyle="1" w:styleId="Heading7DarkBlue">
    <w:name w:val="Heading  7 Dark Blue"/>
    <w:basedOn w:val="Normal"/>
    <w:rsid w:val="00EE0A62"/>
    <w:pPr>
      <w:tabs>
        <w:tab w:val="center" w:pos="4153"/>
        <w:tab w:val="right" w:pos="8306"/>
      </w:tabs>
      <w:spacing w:before="240" w:after="240"/>
      <w:jc w:val="both"/>
      <w:outlineLvl w:val="0"/>
    </w:pPr>
    <w:rPr>
      <w:rFonts w:ascii="Arial" w:hAnsi="Arial"/>
      <w:b/>
      <w:bCs/>
      <w:color w:val="000080"/>
      <w:sz w:val="22"/>
      <w:lang w:eastAsia="en-AU"/>
    </w:rPr>
  </w:style>
  <w:style w:type="paragraph" w:customStyle="1" w:styleId="aNumbera2">
    <w:name w:val="(a) Number (a) 2"/>
    <w:basedOn w:val="Normal"/>
    <w:rsid w:val="00EE0A62"/>
    <w:pPr>
      <w:numPr>
        <w:numId w:val="14"/>
      </w:numPr>
      <w:tabs>
        <w:tab w:val="left" w:pos="1701"/>
      </w:tabs>
      <w:spacing w:before="120" w:after="120"/>
      <w:jc w:val="both"/>
    </w:pPr>
    <w:rPr>
      <w:sz w:val="22"/>
      <w:lang w:eastAsia="en-AU"/>
    </w:rPr>
  </w:style>
  <w:style w:type="paragraph" w:customStyle="1" w:styleId="TableTextSigning1">
    <w:name w:val="Table Text Signing 1"/>
    <w:basedOn w:val="Normal"/>
    <w:rsid w:val="00EE0A62"/>
    <w:pPr>
      <w:pBdr>
        <w:top w:val="dotted" w:sz="4" w:space="1" w:color="auto"/>
      </w:pBdr>
      <w:tabs>
        <w:tab w:val="left" w:pos="1134"/>
        <w:tab w:val="left" w:pos="1701"/>
        <w:tab w:val="left" w:pos="2268"/>
        <w:tab w:val="left" w:pos="2835"/>
        <w:tab w:val="left" w:pos="3402"/>
      </w:tabs>
      <w:spacing w:before="600" w:after="120"/>
      <w:ind w:right="-1134"/>
      <w:jc w:val="both"/>
    </w:pPr>
    <w:rPr>
      <w:rFonts w:ascii="Arial" w:hAnsi="Arial"/>
      <w:sz w:val="20"/>
      <w:szCs w:val="20"/>
    </w:rPr>
  </w:style>
  <w:style w:type="paragraph" w:styleId="ListBullet">
    <w:name w:val="List Bullet"/>
    <w:basedOn w:val="Normal"/>
    <w:qFormat/>
    <w:rsid w:val="00EE0A62"/>
    <w:pPr>
      <w:numPr>
        <w:numId w:val="15"/>
      </w:numPr>
      <w:spacing w:after="60" w:line="270" w:lineRule="exact"/>
    </w:pPr>
    <w:rPr>
      <w:sz w:val="22"/>
      <w:lang w:eastAsia="en-AU"/>
    </w:rPr>
  </w:style>
  <w:style w:type="paragraph" w:styleId="ListBullet2">
    <w:name w:val="List Bullet 2"/>
    <w:basedOn w:val="ListBullet"/>
    <w:qFormat/>
    <w:rsid w:val="00EE0A62"/>
    <w:pPr>
      <w:numPr>
        <w:ilvl w:val="1"/>
      </w:numPr>
    </w:pPr>
  </w:style>
  <w:style w:type="paragraph" w:styleId="ListBullet3">
    <w:name w:val="List Bullet 3"/>
    <w:basedOn w:val="ListBullet2"/>
    <w:rsid w:val="00EE0A62"/>
    <w:pPr>
      <w:numPr>
        <w:ilvl w:val="2"/>
      </w:numPr>
    </w:pPr>
  </w:style>
  <w:style w:type="paragraph" w:styleId="ListBullet4">
    <w:name w:val="List Bullet 4"/>
    <w:basedOn w:val="ListBullet3"/>
    <w:rsid w:val="00EE0A62"/>
    <w:pPr>
      <w:numPr>
        <w:ilvl w:val="3"/>
      </w:numPr>
    </w:pPr>
  </w:style>
  <w:style w:type="paragraph" w:styleId="ListBullet5">
    <w:name w:val="List Bullet 5"/>
    <w:basedOn w:val="ListBullet4"/>
    <w:rsid w:val="00EE0A62"/>
    <w:pPr>
      <w:numPr>
        <w:ilvl w:val="4"/>
      </w:numPr>
    </w:pPr>
  </w:style>
  <w:style w:type="table" w:customStyle="1" w:styleId="TableGrid1">
    <w:name w:val="Table Grid1"/>
    <w:basedOn w:val="TableNormal"/>
    <w:next w:val="TableGrid"/>
    <w:uiPriority w:val="59"/>
    <w:rsid w:val="00EE0A62"/>
    <w:rPr>
      <w:sz w:val="22"/>
      <w:szCs w:val="22"/>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Heading">
    <w:name w:val="Sub Heading"/>
    <w:basedOn w:val="Normal"/>
    <w:rsid w:val="00EE0A62"/>
    <w:pPr>
      <w:numPr>
        <w:numId w:val="16"/>
      </w:numPr>
      <w:spacing w:before="240" w:after="120"/>
    </w:pPr>
    <w:rPr>
      <w:rFonts w:ascii="Arial" w:hAnsi="Arial"/>
      <w:color w:val="000000"/>
      <w:sz w:val="32"/>
      <w:szCs w:val="20"/>
    </w:rPr>
  </w:style>
  <w:style w:type="paragraph" w:customStyle="1" w:styleId="SubHeading2">
    <w:name w:val="SubHeading 2"/>
    <w:basedOn w:val="Normal"/>
    <w:next w:val="NormalIndent"/>
    <w:autoRedefine/>
    <w:rsid w:val="00EE0A62"/>
    <w:pPr>
      <w:keepNext/>
      <w:numPr>
        <w:ilvl w:val="1"/>
        <w:numId w:val="16"/>
      </w:numPr>
      <w:spacing w:before="360" w:after="60" w:line="270" w:lineRule="atLeast"/>
    </w:pPr>
    <w:rPr>
      <w:rFonts w:ascii="Arial" w:hAnsi="Arial"/>
      <w:b/>
      <w:sz w:val="32"/>
      <w:szCs w:val="32"/>
    </w:rPr>
  </w:style>
  <w:style w:type="paragraph" w:customStyle="1" w:styleId="SubHeading3">
    <w:name w:val="SubHeading 3"/>
    <w:basedOn w:val="Normal"/>
    <w:next w:val="NormalIndent"/>
    <w:rsid w:val="00EE0A62"/>
    <w:pPr>
      <w:keepNext/>
      <w:numPr>
        <w:ilvl w:val="2"/>
        <w:numId w:val="16"/>
      </w:numPr>
      <w:spacing w:before="80" w:after="65" w:line="240" w:lineRule="atLeast"/>
    </w:pPr>
    <w:rPr>
      <w:rFonts w:ascii="Arial" w:hAnsi="Arial"/>
      <w:b/>
      <w:color w:val="808080"/>
    </w:rPr>
  </w:style>
  <w:style w:type="paragraph" w:styleId="NormalIndent">
    <w:name w:val="Normal Indent"/>
    <w:basedOn w:val="Normal"/>
    <w:rsid w:val="00EE0A62"/>
    <w:pPr>
      <w:ind w:left="720"/>
    </w:pPr>
    <w:rPr>
      <w:rFonts w:ascii="Arial" w:hAnsi="Arial"/>
      <w:sz w:val="20"/>
    </w:rPr>
  </w:style>
  <w:style w:type="paragraph" w:customStyle="1" w:styleId="StyleTableHeaderBulletLeft0cmFirstline0cm">
    <w:name w:val="Style Table Header Bullet + Left:  0 cm First line:  0 cm"/>
    <w:basedOn w:val="Normal"/>
    <w:autoRedefine/>
    <w:rsid w:val="00EE0A62"/>
    <w:pPr>
      <w:spacing w:before="120" w:after="120"/>
    </w:pPr>
    <w:rPr>
      <w:rFonts w:ascii="Georgia" w:hAnsi="Georgia"/>
      <w:b/>
      <w:bCs/>
      <w:sz w:val="20"/>
      <w:szCs w:val="20"/>
    </w:rPr>
  </w:style>
  <w:style w:type="paragraph" w:customStyle="1" w:styleId="Body1">
    <w:name w:val="Body 1"/>
    <w:basedOn w:val="Normal"/>
    <w:rsid w:val="00EE0A62"/>
    <w:pPr>
      <w:overflowPunct w:val="0"/>
      <w:autoSpaceDE w:val="0"/>
      <w:autoSpaceDN w:val="0"/>
      <w:adjustRightInd w:val="0"/>
      <w:spacing w:after="120"/>
      <w:ind w:left="1134"/>
      <w:textAlignment w:val="baseline"/>
    </w:pPr>
    <w:rPr>
      <w:szCs w:val="20"/>
    </w:rPr>
  </w:style>
  <w:style w:type="paragraph" w:customStyle="1" w:styleId="Style5">
    <w:name w:val="Style5"/>
    <w:basedOn w:val="Normal"/>
    <w:next w:val="Heading1"/>
    <w:uiPriority w:val="99"/>
    <w:rsid w:val="00EE0A62"/>
    <w:pPr>
      <w:widowControl w:val="0"/>
      <w:numPr>
        <w:numId w:val="17"/>
      </w:numPr>
      <w:autoSpaceDE w:val="0"/>
      <w:autoSpaceDN w:val="0"/>
      <w:adjustRightInd w:val="0"/>
      <w:spacing w:before="120" w:after="120"/>
      <w:jc w:val="both"/>
    </w:pPr>
    <w:rPr>
      <w:rFonts w:ascii="Calibri" w:hAnsi="Calibri" w:cs="Calibri"/>
      <w:b/>
      <w:sz w:val="23"/>
      <w:szCs w:val="23"/>
      <w:lang w:eastAsia="en-AU"/>
    </w:rPr>
  </w:style>
  <w:style w:type="character" w:customStyle="1" w:styleId="mw-headline">
    <w:name w:val="mw-headline"/>
    <w:basedOn w:val="DefaultParagraphFont"/>
    <w:rsid w:val="00EE0A62"/>
  </w:style>
  <w:style w:type="character" w:customStyle="1" w:styleId="Mention1">
    <w:name w:val="Mention1"/>
    <w:basedOn w:val="DefaultParagraphFont"/>
    <w:uiPriority w:val="99"/>
    <w:semiHidden/>
    <w:unhideWhenUsed/>
    <w:rsid w:val="00EE0A62"/>
    <w:rPr>
      <w:color w:val="2B579A"/>
      <w:shd w:val="clear" w:color="auto" w:fill="E6E6E6"/>
    </w:rPr>
  </w:style>
  <w:style w:type="paragraph" w:customStyle="1" w:styleId="Spacer">
    <w:name w:val="Spacer"/>
    <w:basedOn w:val="Normal"/>
    <w:uiPriority w:val="13"/>
    <w:semiHidden/>
    <w:qFormat/>
    <w:rsid w:val="00EE0A62"/>
    <w:pPr>
      <w:spacing w:line="120" w:lineRule="atLeast"/>
    </w:pPr>
    <w:rPr>
      <w:rFonts w:ascii="Calibri" w:hAnsi="Calibri"/>
      <w:sz w:val="12"/>
      <w:szCs w:val="20"/>
    </w:rPr>
  </w:style>
  <w:style w:type="paragraph" w:customStyle="1" w:styleId="p1">
    <w:name w:val="p1"/>
    <w:basedOn w:val="Normal"/>
    <w:rsid w:val="00EE0A62"/>
    <w:rPr>
      <w:rFonts w:ascii="Helvetica" w:eastAsiaTheme="minorEastAsia" w:hAnsi="Helvetica"/>
      <w:sz w:val="15"/>
      <w:szCs w:val="15"/>
      <w:lang w:eastAsia="en-GB"/>
    </w:rPr>
  </w:style>
  <w:style w:type="paragraph" w:customStyle="1" w:styleId="p2">
    <w:name w:val="p2"/>
    <w:basedOn w:val="Normal"/>
    <w:rsid w:val="00EE0A62"/>
    <w:rPr>
      <w:rFonts w:ascii="Helvetica" w:eastAsiaTheme="minorEastAsia" w:hAnsi="Helvetica"/>
      <w:color w:val="275C90"/>
      <w:sz w:val="15"/>
      <w:szCs w:val="15"/>
      <w:lang w:eastAsia="en-GB"/>
    </w:rPr>
  </w:style>
  <w:style w:type="paragraph" w:customStyle="1" w:styleId="p3">
    <w:name w:val="p3"/>
    <w:basedOn w:val="Normal"/>
    <w:rsid w:val="00EE0A62"/>
    <w:rPr>
      <w:rFonts w:ascii="Helvetica" w:eastAsiaTheme="minorEastAsia" w:hAnsi="Helvetica"/>
      <w:sz w:val="12"/>
      <w:szCs w:val="12"/>
      <w:lang w:eastAsia="en-GB"/>
    </w:rPr>
  </w:style>
  <w:style w:type="character" w:customStyle="1" w:styleId="s1">
    <w:name w:val="s1"/>
    <w:basedOn w:val="DefaultParagraphFont"/>
    <w:rsid w:val="00EE0A62"/>
    <w:rPr>
      <w:rFonts w:ascii="Arial" w:hAnsi="Arial" w:cs="Arial" w:hint="default"/>
      <w:sz w:val="15"/>
      <w:szCs w:val="15"/>
    </w:rPr>
  </w:style>
  <w:style w:type="character" w:customStyle="1" w:styleId="gmail-il">
    <w:name w:val="gmail-il"/>
    <w:basedOn w:val="DefaultParagraphFont"/>
    <w:rsid w:val="00EE0A62"/>
  </w:style>
  <w:style w:type="paragraph" w:customStyle="1" w:styleId="BodyText12ptBefore">
    <w:name w:val="Body Text 12pt Before"/>
    <w:basedOn w:val="BodyText"/>
    <w:next w:val="BodyText"/>
    <w:qFormat/>
    <w:rsid w:val="00EE0A62"/>
    <w:pPr>
      <w:spacing w:before="240" w:after="120" w:line="240" w:lineRule="atLeast"/>
      <w:jc w:val="left"/>
    </w:pPr>
    <w:rPr>
      <w:rFonts w:asciiTheme="minorHAnsi" w:hAnsiTheme="minorHAnsi"/>
      <w:color w:val="000000" w:themeColor="text1"/>
    </w:rPr>
  </w:style>
  <w:style w:type="paragraph" w:customStyle="1" w:styleId="CVHeading1">
    <w:name w:val="CVHeading1"/>
    <w:basedOn w:val="Normal"/>
    <w:qFormat/>
    <w:rsid w:val="00EE0A62"/>
    <w:pPr>
      <w:spacing w:before="120" w:after="120"/>
    </w:pPr>
    <w:rPr>
      <w:rFonts w:ascii="Univers 45 Light" w:hAnsi="Univers 45 Light"/>
      <w:b/>
      <w:bCs/>
      <w:color w:val="44546A" w:themeColor="text2"/>
      <w:sz w:val="18"/>
      <w:szCs w:val="18"/>
      <w:lang w:val="en-US"/>
    </w:rPr>
  </w:style>
  <w:style w:type="paragraph" w:customStyle="1" w:styleId="CVBullet1">
    <w:name w:val="CVBullet1"/>
    <w:basedOn w:val="Normal"/>
    <w:link w:val="CVBullet1Char"/>
    <w:qFormat/>
    <w:rsid w:val="00EE0A62"/>
    <w:pPr>
      <w:numPr>
        <w:numId w:val="18"/>
      </w:numPr>
      <w:spacing w:before="40"/>
    </w:pPr>
    <w:rPr>
      <w:rFonts w:ascii="Univers 45 Light" w:hAnsi="Univers 45 Light"/>
      <w:sz w:val="16"/>
      <w:szCs w:val="16"/>
    </w:rPr>
  </w:style>
  <w:style w:type="paragraph" w:customStyle="1" w:styleId="CVBodytext">
    <w:name w:val="CVBodytext"/>
    <w:basedOn w:val="Normal"/>
    <w:qFormat/>
    <w:rsid w:val="00EE0A62"/>
    <w:pPr>
      <w:spacing w:before="120" w:after="120"/>
    </w:pPr>
    <w:rPr>
      <w:rFonts w:ascii="Univers 45 Light" w:hAnsi="Univers 45 Light"/>
      <w:sz w:val="16"/>
      <w:szCs w:val="16"/>
      <w:lang w:val="en-US"/>
    </w:rPr>
  </w:style>
  <w:style w:type="character" w:customStyle="1" w:styleId="CVBullet1Char">
    <w:name w:val="CVBullet1 Char"/>
    <w:basedOn w:val="DefaultParagraphFont"/>
    <w:link w:val="CVBullet1"/>
    <w:locked/>
    <w:rsid w:val="00EE0A62"/>
    <w:rPr>
      <w:rFonts w:ascii="Univers 45 Light" w:eastAsia="Times New Roman" w:hAnsi="Univers 45 Light" w:cs="Times New Roman"/>
      <w:sz w:val="16"/>
      <w:szCs w:val="16"/>
      <w:lang w:val="en-AU"/>
    </w:rPr>
  </w:style>
  <w:style w:type="table" w:customStyle="1" w:styleId="McLLTableGeneralText1">
    <w:name w:val="McLL Table General Text1"/>
    <w:basedOn w:val="TableNormal"/>
    <w:next w:val="TableGrid"/>
    <w:rsid w:val="00EE0A62"/>
    <w:rPr>
      <w:rFonts w:eastAsiaTheme="minorEastAsia"/>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EE0A62"/>
    <w:rPr>
      <w:rFonts w:ascii="Calibri" w:hAnsi="Calibri"/>
      <w:i/>
      <w:iCs/>
      <w:color w:val="4472C4" w:themeColor="accent1"/>
    </w:rPr>
  </w:style>
  <w:style w:type="character" w:customStyle="1" w:styleId="apple-converted-space">
    <w:name w:val="apple-converted-space"/>
    <w:basedOn w:val="DefaultParagraphFont"/>
    <w:rsid w:val="00EE0A62"/>
  </w:style>
  <w:style w:type="character" w:customStyle="1" w:styleId="left">
    <w:name w:val="left"/>
    <w:basedOn w:val="DefaultParagraphFont"/>
    <w:rsid w:val="00903AFF"/>
  </w:style>
  <w:style w:type="character" w:customStyle="1" w:styleId="UnresolvedMention1">
    <w:name w:val="Unresolved Mention1"/>
    <w:basedOn w:val="DefaultParagraphFont"/>
    <w:uiPriority w:val="99"/>
    <w:semiHidden/>
    <w:unhideWhenUsed/>
    <w:rsid w:val="000C7062"/>
    <w:rPr>
      <w:color w:val="808080"/>
      <w:shd w:val="clear" w:color="auto" w:fill="E6E6E6"/>
    </w:rPr>
  </w:style>
  <w:style w:type="table" w:styleId="MediumGrid1-Accent1">
    <w:name w:val="Medium Grid 1 Accent 1"/>
    <w:basedOn w:val="TableNormal"/>
    <w:uiPriority w:val="67"/>
    <w:semiHidden/>
    <w:unhideWhenUsed/>
    <w:rsid w:val="000F0044"/>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paragraph" w:customStyle="1" w:styleId="Style2">
    <w:name w:val="Style2"/>
    <w:basedOn w:val="Heading2"/>
    <w:qFormat/>
    <w:rsid w:val="00F90FB8"/>
    <w:pPr>
      <w:numPr>
        <w:ilvl w:val="2"/>
      </w:numPr>
      <w:ind w:left="851" w:hanging="851"/>
    </w:pPr>
    <w:rPr>
      <w:sz w:val="24"/>
    </w:rPr>
  </w:style>
  <w:style w:type="paragraph" w:customStyle="1" w:styleId="TitleBarText">
    <w:name w:val="Title Bar Text"/>
    <w:basedOn w:val="Normal"/>
    <w:uiPriority w:val="99"/>
    <w:qFormat/>
    <w:rsid w:val="009945E8"/>
    <w:pPr>
      <w:spacing w:line="360" w:lineRule="exact"/>
      <w:jc w:val="right"/>
    </w:pPr>
    <w:rPr>
      <w:rFonts w:asciiTheme="minorHAnsi" w:hAnsiTheme="minorHAnsi" w:cs="Arial"/>
      <w:color w:val="FFFFFF"/>
      <w:spacing w:val="-2"/>
      <w:sz w:val="28"/>
      <w:szCs w:val="28"/>
      <w:lang w:eastAsia="en-AU"/>
    </w:rPr>
  </w:style>
  <w:style w:type="paragraph" w:customStyle="1" w:styleId="xCoverStatus">
    <w:name w:val="xCoverStatus"/>
    <w:basedOn w:val="Normal"/>
    <w:semiHidden/>
    <w:rsid w:val="009945E8"/>
    <w:pPr>
      <w:spacing w:line="240" w:lineRule="atLeast"/>
    </w:pPr>
    <w:rPr>
      <w:rFonts w:asciiTheme="minorHAnsi" w:hAnsiTheme="minorHAnsi" w:cs="Arial"/>
      <w:b/>
      <w:caps/>
      <w:color w:val="FF0000"/>
      <w:sz w:val="48"/>
      <w:szCs w:val="52"/>
      <w:lang w:eastAsia="en-AU"/>
    </w:rPr>
  </w:style>
  <w:style w:type="paragraph" w:customStyle="1" w:styleId="xWebCoverPage">
    <w:name w:val="xWebCoverPage"/>
    <w:basedOn w:val="Normal"/>
    <w:semiHidden/>
    <w:qFormat/>
    <w:rsid w:val="009945E8"/>
    <w:rPr>
      <w:rFonts w:asciiTheme="minorHAnsi" w:hAnsiTheme="minorHAnsi" w:cs="Arial"/>
      <w:b/>
      <w:color w:val="00B2A9"/>
      <w:spacing w:val="-4"/>
      <w:sz w:val="25"/>
      <w:szCs w:val="42"/>
      <w:lang w:eastAsia="en-AU"/>
    </w:rPr>
  </w:style>
  <w:style w:type="paragraph" w:customStyle="1" w:styleId="xDisclaimertext3">
    <w:name w:val="xDisclaimer text 3"/>
    <w:basedOn w:val="xDisclaimerText"/>
    <w:rsid w:val="009945E8"/>
    <w:pPr>
      <w:spacing w:before="60" w:after="60"/>
    </w:pPr>
  </w:style>
  <w:style w:type="paragraph" w:customStyle="1" w:styleId="xDisclaimerHeading">
    <w:name w:val="xDisclaimer Heading"/>
    <w:basedOn w:val="Normal"/>
    <w:rsid w:val="009945E8"/>
    <w:pPr>
      <w:spacing w:before="170" w:after="20" w:line="170" w:lineRule="atLeast"/>
    </w:pPr>
    <w:rPr>
      <w:rFonts w:asciiTheme="minorHAnsi" w:hAnsiTheme="minorHAnsi" w:cs="Arial"/>
      <w:b/>
      <w:color w:val="000000" w:themeColor="text1"/>
      <w:sz w:val="16"/>
      <w:szCs w:val="20"/>
      <w:lang w:eastAsia="en-AU"/>
    </w:rPr>
  </w:style>
  <w:style w:type="table" w:customStyle="1" w:styleId="TableAsPlaceholder">
    <w:name w:val="Table As Placeholder"/>
    <w:basedOn w:val="TableNormal"/>
    <w:uiPriority w:val="99"/>
    <w:qFormat/>
    <w:rsid w:val="009945E8"/>
    <w:pPr>
      <w:spacing w:line="240" w:lineRule="atLeast"/>
    </w:pPr>
    <w:rPr>
      <w:rFonts w:eastAsia="Times New Roman" w:cs="Arial"/>
      <w:color w:val="000000" w:themeColor="text1"/>
      <w:sz w:val="20"/>
      <w:szCs w:val="20"/>
      <w:lang w:val="en-AU" w:eastAsia="en-AU"/>
    </w:rPr>
    <w:tblPr>
      <w:tblCellMar>
        <w:left w:w="0" w:type="dxa"/>
        <w:right w:w="0" w:type="dxa"/>
      </w:tblCellMar>
    </w:tblPr>
  </w:style>
  <w:style w:type="paragraph" w:customStyle="1" w:styleId="xDisclaimerText">
    <w:name w:val="xDisclaimer Text"/>
    <w:basedOn w:val="Normal"/>
    <w:rsid w:val="009945E8"/>
    <w:pPr>
      <w:spacing w:line="175" w:lineRule="atLeast"/>
    </w:pPr>
    <w:rPr>
      <w:rFonts w:asciiTheme="minorHAnsi" w:hAnsiTheme="minorHAnsi" w:cs="Arial"/>
      <w:color w:val="000000" w:themeColor="text1"/>
      <w:sz w:val="16"/>
      <w:szCs w:val="20"/>
      <w:lang w:eastAsia="en-AU"/>
    </w:rPr>
  </w:style>
  <w:style w:type="paragraph" w:customStyle="1" w:styleId="SmallBodyText">
    <w:name w:val="Small Body Text"/>
    <w:basedOn w:val="xDisclaimerText"/>
    <w:qFormat/>
    <w:rsid w:val="009945E8"/>
    <w:pPr>
      <w:spacing w:before="40" w:after="40" w:line="220" w:lineRule="atLeast"/>
    </w:pPr>
    <w:rPr>
      <w:sz w:val="18"/>
    </w:rPr>
  </w:style>
  <w:style w:type="paragraph" w:customStyle="1" w:styleId="SmallHeading">
    <w:name w:val="Small Heading"/>
    <w:basedOn w:val="xDisclaimerHeading"/>
    <w:next w:val="SmallBodyText"/>
    <w:qFormat/>
    <w:rsid w:val="009945E8"/>
    <w:pPr>
      <w:spacing w:after="40" w:line="220" w:lineRule="atLeast"/>
    </w:pPr>
    <w:rPr>
      <w:sz w:val="18"/>
    </w:rPr>
  </w:style>
  <w:style w:type="paragraph" w:customStyle="1" w:styleId="xAccessibilityText">
    <w:name w:val="xAccessibility Text"/>
    <w:basedOn w:val="Normal"/>
    <w:semiHidden/>
    <w:qFormat/>
    <w:rsid w:val="009945E8"/>
    <w:pPr>
      <w:spacing w:line="300" w:lineRule="exact"/>
    </w:pPr>
    <w:rPr>
      <w:rFonts w:asciiTheme="minorHAnsi" w:hAnsiTheme="minorHAnsi" w:cs="Arial"/>
      <w:color w:val="000000" w:themeColor="text1"/>
      <w:szCs w:val="20"/>
      <w:lang w:eastAsia="en-AU"/>
    </w:rPr>
  </w:style>
  <w:style w:type="paragraph" w:customStyle="1" w:styleId="xAccessibilityHeading">
    <w:name w:val="xAccessibility Heading"/>
    <w:basedOn w:val="Normal"/>
    <w:semiHidden/>
    <w:qFormat/>
    <w:rsid w:val="009945E8"/>
    <w:pPr>
      <w:spacing w:before="170" w:after="20" w:line="300" w:lineRule="exact"/>
    </w:pPr>
    <w:rPr>
      <w:rFonts w:asciiTheme="minorHAnsi" w:hAnsiTheme="minorHAnsi" w:cs="Arial"/>
      <w:b/>
      <w:color w:val="000000" w:themeColor="text1"/>
      <w:szCs w:val="20"/>
      <w:lang w:eastAsia="en-AU"/>
    </w:rPr>
  </w:style>
  <w:style w:type="numbering" w:customStyle="1" w:styleId="DELWPAppendices">
    <w:name w:val="DELWP Appendices"/>
    <w:basedOn w:val="NoList"/>
    <w:rsid w:val="009945E8"/>
    <w:pPr>
      <w:numPr>
        <w:numId w:val="37"/>
      </w:numPr>
    </w:pPr>
  </w:style>
  <w:style w:type="character" w:styleId="BookTitle">
    <w:name w:val="Book Title"/>
    <w:basedOn w:val="DefaultParagraphFont"/>
    <w:uiPriority w:val="33"/>
    <w:qFormat/>
    <w:rsid w:val="00C6562B"/>
    <w:rPr>
      <w:b/>
      <w:bCs/>
      <w:i/>
      <w:iCs/>
      <w:spacing w:val="5"/>
    </w:rPr>
  </w:style>
  <w:style w:type="paragraph" w:customStyle="1" w:styleId="paragraph">
    <w:name w:val="paragraph"/>
    <w:basedOn w:val="Normal"/>
    <w:rsid w:val="005378CE"/>
    <w:pPr>
      <w:spacing w:before="100" w:beforeAutospacing="1" w:after="100" w:afterAutospacing="1"/>
    </w:pPr>
    <w:rPr>
      <w:rFonts w:ascii="Times" w:eastAsiaTheme="minorEastAsia" w:hAnsi="Times" w:cstheme="minorBidi"/>
      <w:sz w:val="20"/>
      <w:szCs w:val="20"/>
    </w:rPr>
  </w:style>
  <w:style w:type="character" w:customStyle="1" w:styleId="normaltextrun">
    <w:name w:val="normaltextrun"/>
    <w:basedOn w:val="DefaultParagraphFont"/>
    <w:rsid w:val="005378CE"/>
  </w:style>
  <w:style w:type="character" w:customStyle="1" w:styleId="eop">
    <w:name w:val="eop"/>
    <w:basedOn w:val="DefaultParagraphFont"/>
    <w:rsid w:val="005378CE"/>
  </w:style>
  <w:style w:type="paragraph" w:customStyle="1" w:styleId="Dotpoint">
    <w:name w:val="Dot point"/>
    <w:basedOn w:val="Normal"/>
    <w:qFormat/>
    <w:rsid w:val="005C104B"/>
    <w:pPr>
      <w:tabs>
        <w:tab w:val="num" w:pos="568"/>
      </w:tabs>
      <w:kinsoku w:val="0"/>
      <w:overflowPunct w:val="0"/>
      <w:autoSpaceDE w:val="0"/>
      <w:autoSpaceDN w:val="0"/>
      <w:adjustRightInd w:val="0"/>
      <w:snapToGrid w:val="0"/>
      <w:spacing w:after="80" w:line="240" w:lineRule="atLeast"/>
      <w:ind w:left="568" w:hanging="284"/>
    </w:pPr>
    <w:rPr>
      <w:rFonts w:asciiTheme="minorHAnsi" w:hAnsiTheme="minorHAnsi" w:cstheme="minorHAnsi"/>
      <w:sz w:val="20"/>
      <w:lang w:eastAsia="en-AU"/>
    </w:rPr>
  </w:style>
  <w:style w:type="paragraph" w:customStyle="1" w:styleId="Dotpointlast">
    <w:name w:val="Dot point last"/>
    <w:basedOn w:val="Dotpoint"/>
    <w:next w:val="Normal"/>
    <w:qFormat/>
    <w:rsid w:val="005C104B"/>
    <w:pPr>
      <w:spacing w:after="200"/>
    </w:pPr>
  </w:style>
  <w:style w:type="paragraph" w:customStyle="1" w:styleId="Normalpre-dotpoint">
    <w:name w:val="Normal pre-dot point"/>
    <w:basedOn w:val="Normal"/>
    <w:qFormat/>
    <w:rsid w:val="003229E6"/>
    <w:pPr>
      <w:spacing w:after="80" w:line="240" w:lineRule="atLeast"/>
    </w:pPr>
    <w:rPr>
      <w:rFonts w:asciiTheme="minorHAnsi" w:hAnsiTheme="minorHAnsi" w:cs="Arial"/>
      <w:sz w:val="20"/>
      <w:lang w:eastAsia="en-AU"/>
    </w:rPr>
  </w:style>
  <w:style w:type="character" w:customStyle="1" w:styleId="ilfuvd">
    <w:name w:val="ilfuvd"/>
    <w:basedOn w:val="DefaultParagraphFont"/>
    <w:rsid w:val="005E0889"/>
  </w:style>
  <w:style w:type="character" w:customStyle="1" w:styleId="normaltextrun1">
    <w:name w:val="normaltextrun1"/>
    <w:basedOn w:val="DefaultParagraphFont"/>
    <w:rsid w:val="006C4C80"/>
  </w:style>
  <w:style w:type="paragraph" w:customStyle="1" w:styleId="Bullets-Minor">
    <w:name w:val="Bullets - Minor"/>
    <w:basedOn w:val="Normal"/>
    <w:link w:val="Bullets-MinorChar"/>
    <w:qFormat/>
    <w:rsid w:val="005B2626"/>
    <w:pPr>
      <w:numPr>
        <w:numId w:val="51"/>
      </w:numPr>
      <w:spacing w:before="60" w:after="60" w:line="276" w:lineRule="auto"/>
      <w:ind w:right="28"/>
    </w:pPr>
    <w:rPr>
      <w:rFonts w:ascii="Calibri" w:eastAsiaTheme="minorHAnsi" w:hAnsi="Calibri" w:cstheme="minorBidi"/>
      <w:sz w:val="22"/>
      <w:szCs w:val="22"/>
    </w:rPr>
  </w:style>
  <w:style w:type="character" w:customStyle="1" w:styleId="Bullets-MinorChar">
    <w:name w:val="Bullets - Minor Char"/>
    <w:basedOn w:val="DefaultParagraphFont"/>
    <w:link w:val="Bullets-Minor"/>
    <w:rsid w:val="005B2626"/>
    <w:rPr>
      <w:rFonts w:ascii="Calibri" w:hAnsi="Calibri"/>
      <w:sz w:val="22"/>
      <w:szCs w:val="22"/>
      <w:lang w:val="en-AU"/>
    </w:rPr>
  </w:style>
  <w:style w:type="paragraph" w:styleId="Caption">
    <w:name w:val="caption"/>
    <w:basedOn w:val="Normal"/>
    <w:next w:val="Normal"/>
    <w:qFormat/>
    <w:rsid w:val="00F662F0"/>
    <w:pPr>
      <w:keepNext/>
      <w:spacing w:before="60" w:after="120"/>
      <w:ind w:left="425" w:hanging="425"/>
    </w:pPr>
    <w:rPr>
      <w:rFonts w:ascii="Calibri" w:eastAsia="Times" w:hAnsi="Calibri" w:cs="Calibri"/>
      <w:b/>
      <w:color w:val="44546A" w:themeColor="text2"/>
      <w:sz w:val="22"/>
      <w:szCs w:val="22"/>
    </w:rPr>
  </w:style>
  <w:style w:type="paragraph" w:customStyle="1" w:styleId="Bullets-Major">
    <w:name w:val="Bullets - Major"/>
    <w:basedOn w:val="Normal"/>
    <w:qFormat/>
    <w:rsid w:val="005B2626"/>
    <w:pPr>
      <w:numPr>
        <w:numId w:val="52"/>
      </w:numPr>
      <w:spacing w:before="60" w:after="60" w:line="276" w:lineRule="auto"/>
      <w:ind w:right="28"/>
    </w:pPr>
    <w:rPr>
      <w:rFonts w:ascii="Calibri" w:eastAsiaTheme="minorHAnsi" w:hAnsi="Calibri" w:cstheme="minorBidi"/>
      <w:sz w:val="22"/>
      <w:szCs w:val="22"/>
    </w:rPr>
  </w:style>
  <w:style w:type="paragraph" w:customStyle="1" w:styleId="TitleCover">
    <w:name w:val="Title Cover"/>
    <w:basedOn w:val="Normal"/>
    <w:next w:val="Normal"/>
    <w:rsid w:val="005B2626"/>
    <w:pPr>
      <w:keepNext/>
      <w:keepLines/>
      <w:spacing w:before="3000"/>
      <w:ind w:left="851"/>
    </w:pPr>
    <w:rPr>
      <w:rFonts w:asciiTheme="majorHAnsi" w:eastAsia="Times" w:hAnsiTheme="majorHAnsi"/>
      <w:i/>
      <w:sz w:val="72"/>
      <w:szCs w:val="20"/>
    </w:rPr>
  </w:style>
  <w:style w:type="paragraph" w:customStyle="1" w:styleId="ReplyLet">
    <w:name w:val="ReplyLet"/>
    <w:basedOn w:val="Normal"/>
    <w:link w:val="ReplyLetChar"/>
    <w:qFormat/>
    <w:rsid w:val="00790F49"/>
    <w:pPr>
      <w:jc w:val="both"/>
    </w:pPr>
    <w:rPr>
      <w:rFonts w:ascii="Arial" w:hAnsi="Arial" w:cs="Arial"/>
      <w:sz w:val="23"/>
      <w:szCs w:val="20"/>
    </w:rPr>
  </w:style>
  <w:style w:type="character" w:customStyle="1" w:styleId="ReplyLetChar">
    <w:name w:val="ReplyLet Char"/>
    <w:link w:val="ReplyLet"/>
    <w:rsid w:val="00790F49"/>
    <w:rPr>
      <w:rFonts w:ascii="Arial" w:eastAsia="Times New Roman" w:hAnsi="Arial" w:cs="Arial"/>
      <w:sz w:val="23"/>
      <w:szCs w:val="20"/>
      <w:lang w:val="en-AU"/>
    </w:rPr>
  </w:style>
  <w:style w:type="paragraph" w:customStyle="1" w:styleId="Table">
    <w:name w:val="Table"/>
    <w:basedOn w:val="Normal"/>
    <w:qFormat/>
    <w:rsid w:val="004C4FE7"/>
    <w:pPr>
      <w:keepLines/>
      <w:spacing w:before="40" w:after="20"/>
    </w:pPr>
    <w:rPr>
      <w:rFonts w:ascii="Arial" w:eastAsia="Times" w:hAnsi="Arial"/>
      <w:sz w:val="18"/>
      <w:szCs w:val="20"/>
    </w:rPr>
  </w:style>
  <w:style w:type="paragraph" w:customStyle="1" w:styleId="BodyTextManual">
    <w:name w:val="Body Text Manual"/>
    <w:basedOn w:val="Normal"/>
    <w:link w:val="BodyTextManualChar"/>
    <w:rsid w:val="00ED635A"/>
    <w:rPr>
      <w:rFonts w:ascii="Tahoma" w:hAnsi="Tahoma" w:cs="Arial"/>
      <w:sz w:val="20"/>
      <w:szCs w:val="20"/>
      <w:lang w:val="x-none" w:eastAsia="x-none"/>
    </w:rPr>
  </w:style>
  <w:style w:type="character" w:customStyle="1" w:styleId="BodyTextManualChar">
    <w:name w:val="Body Text Manual Char"/>
    <w:link w:val="BodyTextManual"/>
    <w:rsid w:val="00ED635A"/>
    <w:rPr>
      <w:rFonts w:ascii="Tahoma" w:eastAsia="Times New Roman" w:hAnsi="Tahoma" w:cs="Arial"/>
      <w:sz w:val="20"/>
      <w:szCs w:val="20"/>
      <w:lang w:val="x-none" w:eastAsia="x-none"/>
    </w:rPr>
  </w:style>
  <w:style w:type="character" w:customStyle="1" w:styleId="UnresolvedMention">
    <w:name w:val="Unresolved Mention"/>
    <w:basedOn w:val="DefaultParagraphFont"/>
    <w:uiPriority w:val="99"/>
    <w:semiHidden/>
    <w:unhideWhenUsed/>
    <w:rsid w:val="009D62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588293">
      <w:bodyDiv w:val="1"/>
      <w:marLeft w:val="0"/>
      <w:marRight w:val="0"/>
      <w:marTop w:val="0"/>
      <w:marBottom w:val="0"/>
      <w:divBdr>
        <w:top w:val="none" w:sz="0" w:space="0" w:color="auto"/>
        <w:left w:val="none" w:sz="0" w:space="0" w:color="auto"/>
        <w:bottom w:val="none" w:sz="0" w:space="0" w:color="auto"/>
        <w:right w:val="none" w:sz="0" w:space="0" w:color="auto"/>
      </w:divBdr>
    </w:div>
    <w:div w:id="39518440">
      <w:bodyDiv w:val="1"/>
      <w:marLeft w:val="0"/>
      <w:marRight w:val="0"/>
      <w:marTop w:val="0"/>
      <w:marBottom w:val="0"/>
      <w:divBdr>
        <w:top w:val="none" w:sz="0" w:space="0" w:color="auto"/>
        <w:left w:val="none" w:sz="0" w:space="0" w:color="auto"/>
        <w:bottom w:val="none" w:sz="0" w:space="0" w:color="auto"/>
        <w:right w:val="none" w:sz="0" w:space="0" w:color="auto"/>
      </w:divBdr>
    </w:div>
    <w:div w:id="54474593">
      <w:bodyDiv w:val="1"/>
      <w:marLeft w:val="0"/>
      <w:marRight w:val="0"/>
      <w:marTop w:val="0"/>
      <w:marBottom w:val="0"/>
      <w:divBdr>
        <w:top w:val="none" w:sz="0" w:space="0" w:color="auto"/>
        <w:left w:val="none" w:sz="0" w:space="0" w:color="auto"/>
        <w:bottom w:val="none" w:sz="0" w:space="0" w:color="auto"/>
        <w:right w:val="none" w:sz="0" w:space="0" w:color="auto"/>
      </w:divBdr>
    </w:div>
    <w:div w:id="68576280">
      <w:bodyDiv w:val="1"/>
      <w:marLeft w:val="0"/>
      <w:marRight w:val="0"/>
      <w:marTop w:val="0"/>
      <w:marBottom w:val="0"/>
      <w:divBdr>
        <w:top w:val="none" w:sz="0" w:space="0" w:color="auto"/>
        <w:left w:val="none" w:sz="0" w:space="0" w:color="auto"/>
        <w:bottom w:val="none" w:sz="0" w:space="0" w:color="auto"/>
        <w:right w:val="none" w:sz="0" w:space="0" w:color="auto"/>
      </w:divBdr>
    </w:div>
    <w:div w:id="88431765">
      <w:bodyDiv w:val="1"/>
      <w:marLeft w:val="0"/>
      <w:marRight w:val="0"/>
      <w:marTop w:val="0"/>
      <w:marBottom w:val="0"/>
      <w:divBdr>
        <w:top w:val="none" w:sz="0" w:space="0" w:color="auto"/>
        <w:left w:val="none" w:sz="0" w:space="0" w:color="auto"/>
        <w:bottom w:val="none" w:sz="0" w:space="0" w:color="auto"/>
        <w:right w:val="none" w:sz="0" w:space="0" w:color="auto"/>
      </w:divBdr>
    </w:div>
    <w:div w:id="90440985">
      <w:bodyDiv w:val="1"/>
      <w:marLeft w:val="0"/>
      <w:marRight w:val="0"/>
      <w:marTop w:val="0"/>
      <w:marBottom w:val="0"/>
      <w:divBdr>
        <w:top w:val="none" w:sz="0" w:space="0" w:color="auto"/>
        <w:left w:val="none" w:sz="0" w:space="0" w:color="auto"/>
        <w:bottom w:val="none" w:sz="0" w:space="0" w:color="auto"/>
        <w:right w:val="none" w:sz="0" w:space="0" w:color="auto"/>
      </w:divBdr>
    </w:div>
    <w:div w:id="102847861">
      <w:bodyDiv w:val="1"/>
      <w:marLeft w:val="0"/>
      <w:marRight w:val="0"/>
      <w:marTop w:val="0"/>
      <w:marBottom w:val="0"/>
      <w:divBdr>
        <w:top w:val="none" w:sz="0" w:space="0" w:color="auto"/>
        <w:left w:val="none" w:sz="0" w:space="0" w:color="auto"/>
        <w:bottom w:val="none" w:sz="0" w:space="0" w:color="auto"/>
        <w:right w:val="none" w:sz="0" w:space="0" w:color="auto"/>
      </w:divBdr>
      <w:divsChild>
        <w:div w:id="2022197637">
          <w:marLeft w:val="0"/>
          <w:marRight w:val="0"/>
          <w:marTop w:val="0"/>
          <w:marBottom w:val="0"/>
          <w:divBdr>
            <w:top w:val="none" w:sz="0" w:space="0" w:color="auto"/>
            <w:left w:val="none" w:sz="0" w:space="0" w:color="auto"/>
            <w:bottom w:val="none" w:sz="0" w:space="0" w:color="auto"/>
            <w:right w:val="none" w:sz="0" w:space="0" w:color="auto"/>
          </w:divBdr>
          <w:divsChild>
            <w:div w:id="1934165039">
              <w:marLeft w:val="0"/>
              <w:marRight w:val="0"/>
              <w:marTop w:val="0"/>
              <w:marBottom w:val="0"/>
              <w:divBdr>
                <w:top w:val="none" w:sz="0" w:space="0" w:color="auto"/>
                <w:left w:val="none" w:sz="0" w:space="0" w:color="auto"/>
                <w:bottom w:val="none" w:sz="0" w:space="0" w:color="auto"/>
                <w:right w:val="none" w:sz="0" w:space="0" w:color="auto"/>
              </w:divBdr>
              <w:divsChild>
                <w:div w:id="1496527425">
                  <w:marLeft w:val="0"/>
                  <w:marRight w:val="0"/>
                  <w:marTop w:val="0"/>
                  <w:marBottom w:val="0"/>
                  <w:divBdr>
                    <w:top w:val="none" w:sz="0" w:space="0" w:color="auto"/>
                    <w:left w:val="none" w:sz="0" w:space="0" w:color="auto"/>
                    <w:bottom w:val="none" w:sz="0" w:space="0" w:color="auto"/>
                    <w:right w:val="none" w:sz="0" w:space="0" w:color="auto"/>
                  </w:divBdr>
                  <w:divsChild>
                    <w:div w:id="123955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09601">
      <w:bodyDiv w:val="1"/>
      <w:marLeft w:val="0"/>
      <w:marRight w:val="0"/>
      <w:marTop w:val="0"/>
      <w:marBottom w:val="0"/>
      <w:divBdr>
        <w:top w:val="none" w:sz="0" w:space="0" w:color="auto"/>
        <w:left w:val="none" w:sz="0" w:space="0" w:color="auto"/>
        <w:bottom w:val="none" w:sz="0" w:space="0" w:color="auto"/>
        <w:right w:val="none" w:sz="0" w:space="0" w:color="auto"/>
      </w:divBdr>
      <w:divsChild>
        <w:div w:id="117965107">
          <w:marLeft w:val="0"/>
          <w:marRight w:val="0"/>
          <w:marTop w:val="0"/>
          <w:marBottom w:val="0"/>
          <w:divBdr>
            <w:top w:val="none" w:sz="0" w:space="0" w:color="auto"/>
            <w:left w:val="none" w:sz="0" w:space="0" w:color="auto"/>
            <w:bottom w:val="none" w:sz="0" w:space="0" w:color="auto"/>
            <w:right w:val="none" w:sz="0" w:space="0" w:color="auto"/>
          </w:divBdr>
        </w:div>
        <w:div w:id="216166151">
          <w:marLeft w:val="0"/>
          <w:marRight w:val="0"/>
          <w:marTop w:val="0"/>
          <w:marBottom w:val="0"/>
          <w:divBdr>
            <w:top w:val="none" w:sz="0" w:space="0" w:color="auto"/>
            <w:left w:val="none" w:sz="0" w:space="0" w:color="auto"/>
            <w:bottom w:val="none" w:sz="0" w:space="0" w:color="auto"/>
            <w:right w:val="none" w:sz="0" w:space="0" w:color="auto"/>
          </w:divBdr>
        </w:div>
        <w:div w:id="227107147">
          <w:marLeft w:val="0"/>
          <w:marRight w:val="0"/>
          <w:marTop w:val="0"/>
          <w:marBottom w:val="0"/>
          <w:divBdr>
            <w:top w:val="none" w:sz="0" w:space="0" w:color="auto"/>
            <w:left w:val="none" w:sz="0" w:space="0" w:color="auto"/>
            <w:bottom w:val="none" w:sz="0" w:space="0" w:color="auto"/>
            <w:right w:val="none" w:sz="0" w:space="0" w:color="auto"/>
          </w:divBdr>
        </w:div>
        <w:div w:id="256209870">
          <w:marLeft w:val="0"/>
          <w:marRight w:val="0"/>
          <w:marTop w:val="0"/>
          <w:marBottom w:val="0"/>
          <w:divBdr>
            <w:top w:val="none" w:sz="0" w:space="0" w:color="auto"/>
            <w:left w:val="none" w:sz="0" w:space="0" w:color="auto"/>
            <w:bottom w:val="none" w:sz="0" w:space="0" w:color="auto"/>
            <w:right w:val="none" w:sz="0" w:space="0" w:color="auto"/>
          </w:divBdr>
        </w:div>
        <w:div w:id="391781713">
          <w:marLeft w:val="0"/>
          <w:marRight w:val="0"/>
          <w:marTop w:val="0"/>
          <w:marBottom w:val="0"/>
          <w:divBdr>
            <w:top w:val="none" w:sz="0" w:space="0" w:color="auto"/>
            <w:left w:val="none" w:sz="0" w:space="0" w:color="auto"/>
            <w:bottom w:val="none" w:sz="0" w:space="0" w:color="auto"/>
            <w:right w:val="none" w:sz="0" w:space="0" w:color="auto"/>
          </w:divBdr>
        </w:div>
        <w:div w:id="461002030">
          <w:marLeft w:val="0"/>
          <w:marRight w:val="0"/>
          <w:marTop w:val="0"/>
          <w:marBottom w:val="0"/>
          <w:divBdr>
            <w:top w:val="none" w:sz="0" w:space="0" w:color="auto"/>
            <w:left w:val="none" w:sz="0" w:space="0" w:color="auto"/>
            <w:bottom w:val="none" w:sz="0" w:space="0" w:color="auto"/>
            <w:right w:val="none" w:sz="0" w:space="0" w:color="auto"/>
          </w:divBdr>
        </w:div>
        <w:div w:id="464666766">
          <w:marLeft w:val="0"/>
          <w:marRight w:val="0"/>
          <w:marTop w:val="0"/>
          <w:marBottom w:val="0"/>
          <w:divBdr>
            <w:top w:val="none" w:sz="0" w:space="0" w:color="auto"/>
            <w:left w:val="none" w:sz="0" w:space="0" w:color="auto"/>
            <w:bottom w:val="none" w:sz="0" w:space="0" w:color="auto"/>
            <w:right w:val="none" w:sz="0" w:space="0" w:color="auto"/>
          </w:divBdr>
        </w:div>
        <w:div w:id="484275580">
          <w:marLeft w:val="0"/>
          <w:marRight w:val="0"/>
          <w:marTop w:val="0"/>
          <w:marBottom w:val="0"/>
          <w:divBdr>
            <w:top w:val="none" w:sz="0" w:space="0" w:color="auto"/>
            <w:left w:val="none" w:sz="0" w:space="0" w:color="auto"/>
            <w:bottom w:val="none" w:sz="0" w:space="0" w:color="auto"/>
            <w:right w:val="none" w:sz="0" w:space="0" w:color="auto"/>
          </w:divBdr>
        </w:div>
        <w:div w:id="689139739">
          <w:marLeft w:val="0"/>
          <w:marRight w:val="0"/>
          <w:marTop w:val="0"/>
          <w:marBottom w:val="0"/>
          <w:divBdr>
            <w:top w:val="none" w:sz="0" w:space="0" w:color="auto"/>
            <w:left w:val="none" w:sz="0" w:space="0" w:color="auto"/>
            <w:bottom w:val="none" w:sz="0" w:space="0" w:color="auto"/>
            <w:right w:val="none" w:sz="0" w:space="0" w:color="auto"/>
          </w:divBdr>
        </w:div>
        <w:div w:id="761024980">
          <w:marLeft w:val="0"/>
          <w:marRight w:val="0"/>
          <w:marTop w:val="0"/>
          <w:marBottom w:val="0"/>
          <w:divBdr>
            <w:top w:val="none" w:sz="0" w:space="0" w:color="auto"/>
            <w:left w:val="none" w:sz="0" w:space="0" w:color="auto"/>
            <w:bottom w:val="none" w:sz="0" w:space="0" w:color="auto"/>
            <w:right w:val="none" w:sz="0" w:space="0" w:color="auto"/>
          </w:divBdr>
        </w:div>
        <w:div w:id="779642908">
          <w:marLeft w:val="0"/>
          <w:marRight w:val="0"/>
          <w:marTop w:val="0"/>
          <w:marBottom w:val="0"/>
          <w:divBdr>
            <w:top w:val="none" w:sz="0" w:space="0" w:color="auto"/>
            <w:left w:val="none" w:sz="0" w:space="0" w:color="auto"/>
            <w:bottom w:val="none" w:sz="0" w:space="0" w:color="auto"/>
            <w:right w:val="none" w:sz="0" w:space="0" w:color="auto"/>
          </w:divBdr>
        </w:div>
        <w:div w:id="860894556">
          <w:marLeft w:val="0"/>
          <w:marRight w:val="0"/>
          <w:marTop w:val="0"/>
          <w:marBottom w:val="0"/>
          <w:divBdr>
            <w:top w:val="none" w:sz="0" w:space="0" w:color="auto"/>
            <w:left w:val="none" w:sz="0" w:space="0" w:color="auto"/>
            <w:bottom w:val="none" w:sz="0" w:space="0" w:color="auto"/>
            <w:right w:val="none" w:sz="0" w:space="0" w:color="auto"/>
          </w:divBdr>
        </w:div>
        <w:div w:id="875386532">
          <w:marLeft w:val="0"/>
          <w:marRight w:val="0"/>
          <w:marTop w:val="0"/>
          <w:marBottom w:val="0"/>
          <w:divBdr>
            <w:top w:val="none" w:sz="0" w:space="0" w:color="auto"/>
            <w:left w:val="none" w:sz="0" w:space="0" w:color="auto"/>
            <w:bottom w:val="none" w:sz="0" w:space="0" w:color="auto"/>
            <w:right w:val="none" w:sz="0" w:space="0" w:color="auto"/>
          </w:divBdr>
        </w:div>
        <w:div w:id="888420621">
          <w:marLeft w:val="0"/>
          <w:marRight w:val="0"/>
          <w:marTop w:val="0"/>
          <w:marBottom w:val="0"/>
          <w:divBdr>
            <w:top w:val="none" w:sz="0" w:space="0" w:color="auto"/>
            <w:left w:val="none" w:sz="0" w:space="0" w:color="auto"/>
            <w:bottom w:val="none" w:sz="0" w:space="0" w:color="auto"/>
            <w:right w:val="none" w:sz="0" w:space="0" w:color="auto"/>
          </w:divBdr>
        </w:div>
        <w:div w:id="958679847">
          <w:marLeft w:val="0"/>
          <w:marRight w:val="0"/>
          <w:marTop w:val="0"/>
          <w:marBottom w:val="0"/>
          <w:divBdr>
            <w:top w:val="none" w:sz="0" w:space="0" w:color="auto"/>
            <w:left w:val="none" w:sz="0" w:space="0" w:color="auto"/>
            <w:bottom w:val="none" w:sz="0" w:space="0" w:color="auto"/>
            <w:right w:val="none" w:sz="0" w:space="0" w:color="auto"/>
          </w:divBdr>
        </w:div>
        <w:div w:id="1035889256">
          <w:marLeft w:val="0"/>
          <w:marRight w:val="0"/>
          <w:marTop w:val="0"/>
          <w:marBottom w:val="0"/>
          <w:divBdr>
            <w:top w:val="none" w:sz="0" w:space="0" w:color="auto"/>
            <w:left w:val="none" w:sz="0" w:space="0" w:color="auto"/>
            <w:bottom w:val="none" w:sz="0" w:space="0" w:color="auto"/>
            <w:right w:val="none" w:sz="0" w:space="0" w:color="auto"/>
          </w:divBdr>
        </w:div>
        <w:div w:id="1075400611">
          <w:marLeft w:val="0"/>
          <w:marRight w:val="0"/>
          <w:marTop w:val="0"/>
          <w:marBottom w:val="0"/>
          <w:divBdr>
            <w:top w:val="none" w:sz="0" w:space="0" w:color="auto"/>
            <w:left w:val="none" w:sz="0" w:space="0" w:color="auto"/>
            <w:bottom w:val="none" w:sz="0" w:space="0" w:color="auto"/>
            <w:right w:val="none" w:sz="0" w:space="0" w:color="auto"/>
          </w:divBdr>
        </w:div>
        <w:div w:id="1168784241">
          <w:marLeft w:val="0"/>
          <w:marRight w:val="0"/>
          <w:marTop w:val="0"/>
          <w:marBottom w:val="0"/>
          <w:divBdr>
            <w:top w:val="none" w:sz="0" w:space="0" w:color="auto"/>
            <w:left w:val="none" w:sz="0" w:space="0" w:color="auto"/>
            <w:bottom w:val="none" w:sz="0" w:space="0" w:color="auto"/>
            <w:right w:val="none" w:sz="0" w:space="0" w:color="auto"/>
          </w:divBdr>
        </w:div>
        <w:div w:id="1203052771">
          <w:marLeft w:val="0"/>
          <w:marRight w:val="0"/>
          <w:marTop w:val="0"/>
          <w:marBottom w:val="0"/>
          <w:divBdr>
            <w:top w:val="none" w:sz="0" w:space="0" w:color="auto"/>
            <w:left w:val="none" w:sz="0" w:space="0" w:color="auto"/>
            <w:bottom w:val="none" w:sz="0" w:space="0" w:color="auto"/>
            <w:right w:val="none" w:sz="0" w:space="0" w:color="auto"/>
          </w:divBdr>
        </w:div>
        <w:div w:id="1214805073">
          <w:marLeft w:val="0"/>
          <w:marRight w:val="0"/>
          <w:marTop w:val="0"/>
          <w:marBottom w:val="0"/>
          <w:divBdr>
            <w:top w:val="none" w:sz="0" w:space="0" w:color="auto"/>
            <w:left w:val="none" w:sz="0" w:space="0" w:color="auto"/>
            <w:bottom w:val="none" w:sz="0" w:space="0" w:color="auto"/>
            <w:right w:val="none" w:sz="0" w:space="0" w:color="auto"/>
          </w:divBdr>
        </w:div>
        <w:div w:id="1367176063">
          <w:marLeft w:val="0"/>
          <w:marRight w:val="0"/>
          <w:marTop w:val="0"/>
          <w:marBottom w:val="0"/>
          <w:divBdr>
            <w:top w:val="none" w:sz="0" w:space="0" w:color="auto"/>
            <w:left w:val="none" w:sz="0" w:space="0" w:color="auto"/>
            <w:bottom w:val="none" w:sz="0" w:space="0" w:color="auto"/>
            <w:right w:val="none" w:sz="0" w:space="0" w:color="auto"/>
          </w:divBdr>
        </w:div>
        <w:div w:id="1392847658">
          <w:marLeft w:val="0"/>
          <w:marRight w:val="0"/>
          <w:marTop w:val="0"/>
          <w:marBottom w:val="0"/>
          <w:divBdr>
            <w:top w:val="none" w:sz="0" w:space="0" w:color="auto"/>
            <w:left w:val="none" w:sz="0" w:space="0" w:color="auto"/>
            <w:bottom w:val="none" w:sz="0" w:space="0" w:color="auto"/>
            <w:right w:val="none" w:sz="0" w:space="0" w:color="auto"/>
          </w:divBdr>
        </w:div>
        <w:div w:id="1633100893">
          <w:marLeft w:val="0"/>
          <w:marRight w:val="0"/>
          <w:marTop w:val="0"/>
          <w:marBottom w:val="0"/>
          <w:divBdr>
            <w:top w:val="none" w:sz="0" w:space="0" w:color="auto"/>
            <w:left w:val="none" w:sz="0" w:space="0" w:color="auto"/>
            <w:bottom w:val="none" w:sz="0" w:space="0" w:color="auto"/>
            <w:right w:val="none" w:sz="0" w:space="0" w:color="auto"/>
          </w:divBdr>
        </w:div>
        <w:div w:id="1767310691">
          <w:marLeft w:val="0"/>
          <w:marRight w:val="0"/>
          <w:marTop w:val="0"/>
          <w:marBottom w:val="0"/>
          <w:divBdr>
            <w:top w:val="none" w:sz="0" w:space="0" w:color="auto"/>
            <w:left w:val="none" w:sz="0" w:space="0" w:color="auto"/>
            <w:bottom w:val="none" w:sz="0" w:space="0" w:color="auto"/>
            <w:right w:val="none" w:sz="0" w:space="0" w:color="auto"/>
          </w:divBdr>
        </w:div>
        <w:div w:id="1832792492">
          <w:marLeft w:val="0"/>
          <w:marRight w:val="0"/>
          <w:marTop w:val="0"/>
          <w:marBottom w:val="0"/>
          <w:divBdr>
            <w:top w:val="none" w:sz="0" w:space="0" w:color="auto"/>
            <w:left w:val="none" w:sz="0" w:space="0" w:color="auto"/>
            <w:bottom w:val="none" w:sz="0" w:space="0" w:color="auto"/>
            <w:right w:val="none" w:sz="0" w:space="0" w:color="auto"/>
          </w:divBdr>
        </w:div>
        <w:div w:id="1942372972">
          <w:marLeft w:val="0"/>
          <w:marRight w:val="0"/>
          <w:marTop w:val="0"/>
          <w:marBottom w:val="0"/>
          <w:divBdr>
            <w:top w:val="none" w:sz="0" w:space="0" w:color="auto"/>
            <w:left w:val="none" w:sz="0" w:space="0" w:color="auto"/>
            <w:bottom w:val="none" w:sz="0" w:space="0" w:color="auto"/>
            <w:right w:val="none" w:sz="0" w:space="0" w:color="auto"/>
          </w:divBdr>
        </w:div>
        <w:div w:id="2024819950">
          <w:marLeft w:val="0"/>
          <w:marRight w:val="0"/>
          <w:marTop w:val="0"/>
          <w:marBottom w:val="0"/>
          <w:divBdr>
            <w:top w:val="none" w:sz="0" w:space="0" w:color="auto"/>
            <w:left w:val="none" w:sz="0" w:space="0" w:color="auto"/>
            <w:bottom w:val="none" w:sz="0" w:space="0" w:color="auto"/>
            <w:right w:val="none" w:sz="0" w:space="0" w:color="auto"/>
          </w:divBdr>
        </w:div>
      </w:divsChild>
    </w:div>
    <w:div w:id="143007307">
      <w:bodyDiv w:val="1"/>
      <w:marLeft w:val="0"/>
      <w:marRight w:val="0"/>
      <w:marTop w:val="0"/>
      <w:marBottom w:val="0"/>
      <w:divBdr>
        <w:top w:val="none" w:sz="0" w:space="0" w:color="auto"/>
        <w:left w:val="none" w:sz="0" w:space="0" w:color="auto"/>
        <w:bottom w:val="none" w:sz="0" w:space="0" w:color="auto"/>
        <w:right w:val="none" w:sz="0" w:space="0" w:color="auto"/>
      </w:divBdr>
    </w:div>
    <w:div w:id="153909983">
      <w:bodyDiv w:val="1"/>
      <w:marLeft w:val="0"/>
      <w:marRight w:val="0"/>
      <w:marTop w:val="0"/>
      <w:marBottom w:val="0"/>
      <w:divBdr>
        <w:top w:val="none" w:sz="0" w:space="0" w:color="auto"/>
        <w:left w:val="none" w:sz="0" w:space="0" w:color="auto"/>
        <w:bottom w:val="none" w:sz="0" w:space="0" w:color="auto"/>
        <w:right w:val="none" w:sz="0" w:space="0" w:color="auto"/>
      </w:divBdr>
    </w:div>
    <w:div w:id="188103069">
      <w:bodyDiv w:val="1"/>
      <w:marLeft w:val="0"/>
      <w:marRight w:val="0"/>
      <w:marTop w:val="0"/>
      <w:marBottom w:val="0"/>
      <w:divBdr>
        <w:top w:val="none" w:sz="0" w:space="0" w:color="auto"/>
        <w:left w:val="none" w:sz="0" w:space="0" w:color="auto"/>
        <w:bottom w:val="none" w:sz="0" w:space="0" w:color="auto"/>
        <w:right w:val="none" w:sz="0" w:space="0" w:color="auto"/>
      </w:divBdr>
    </w:div>
    <w:div w:id="197622254">
      <w:bodyDiv w:val="1"/>
      <w:marLeft w:val="0"/>
      <w:marRight w:val="0"/>
      <w:marTop w:val="0"/>
      <w:marBottom w:val="0"/>
      <w:divBdr>
        <w:top w:val="none" w:sz="0" w:space="0" w:color="auto"/>
        <w:left w:val="none" w:sz="0" w:space="0" w:color="auto"/>
        <w:bottom w:val="none" w:sz="0" w:space="0" w:color="auto"/>
        <w:right w:val="none" w:sz="0" w:space="0" w:color="auto"/>
      </w:divBdr>
    </w:div>
    <w:div w:id="207649043">
      <w:bodyDiv w:val="1"/>
      <w:marLeft w:val="0"/>
      <w:marRight w:val="0"/>
      <w:marTop w:val="0"/>
      <w:marBottom w:val="0"/>
      <w:divBdr>
        <w:top w:val="none" w:sz="0" w:space="0" w:color="auto"/>
        <w:left w:val="none" w:sz="0" w:space="0" w:color="auto"/>
        <w:bottom w:val="none" w:sz="0" w:space="0" w:color="auto"/>
        <w:right w:val="none" w:sz="0" w:space="0" w:color="auto"/>
      </w:divBdr>
    </w:div>
    <w:div w:id="208691144">
      <w:bodyDiv w:val="1"/>
      <w:marLeft w:val="0"/>
      <w:marRight w:val="0"/>
      <w:marTop w:val="0"/>
      <w:marBottom w:val="0"/>
      <w:divBdr>
        <w:top w:val="none" w:sz="0" w:space="0" w:color="auto"/>
        <w:left w:val="none" w:sz="0" w:space="0" w:color="auto"/>
        <w:bottom w:val="none" w:sz="0" w:space="0" w:color="auto"/>
        <w:right w:val="none" w:sz="0" w:space="0" w:color="auto"/>
      </w:divBdr>
    </w:div>
    <w:div w:id="220753780">
      <w:bodyDiv w:val="1"/>
      <w:marLeft w:val="0"/>
      <w:marRight w:val="0"/>
      <w:marTop w:val="0"/>
      <w:marBottom w:val="0"/>
      <w:divBdr>
        <w:top w:val="none" w:sz="0" w:space="0" w:color="auto"/>
        <w:left w:val="none" w:sz="0" w:space="0" w:color="auto"/>
        <w:bottom w:val="none" w:sz="0" w:space="0" w:color="auto"/>
        <w:right w:val="none" w:sz="0" w:space="0" w:color="auto"/>
      </w:divBdr>
    </w:div>
    <w:div w:id="239024562">
      <w:bodyDiv w:val="1"/>
      <w:marLeft w:val="0"/>
      <w:marRight w:val="0"/>
      <w:marTop w:val="0"/>
      <w:marBottom w:val="0"/>
      <w:divBdr>
        <w:top w:val="none" w:sz="0" w:space="0" w:color="auto"/>
        <w:left w:val="none" w:sz="0" w:space="0" w:color="auto"/>
        <w:bottom w:val="none" w:sz="0" w:space="0" w:color="auto"/>
        <w:right w:val="none" w:sz="0" w:space="0" w:color="auto"/>
      </w:divBdr>
      <w:divsChild>
        <w:div w:id="1015889408">
          <w:marLeft w:val="0"/>
          <w:marRight w:val="0"/>
          <w:marTop w:val="0"/>
          <w:marBottom w:val="0"/>
          <w:divBdr>
            <w:top w:val="none" w:sz="0" w:space="0" w:color="auto"/>
            <w:left w:val="none" w:sz="0" w:space="0" w:color="auto"/>
            <w:bottom w:val="none" w:sz="0" w:space="0" w:color="auto"/>
            <w:right w:val="none" w:sz="0" w:space="0" w:color="auto"/>
          </w:divBdr>
        </w:div>
      </w:divsChild>
    </w:div>
    <w:div w:id="240911351">
      <w:bodyDiv w:val="1"/>
      <w:marLeft w:val="0"/>
      <w:marRight w:val="0"/>
      <w:marTop w:val="0"/>
      <w:marBottom w:val="0"/>
      <w:divBdr>
        <w:top w:val="none" w:sz="0" w:space="0" w:color="auto"/>
        <w:left w:val="none" w:sz="0" w:space="0" w:color="auto"/>
        <w:bottom w:val="none" w:sz="0" w:space="0" w:color="auto"/>
        <w:right w:val="none" w:sz="0" w:space="0" w:color="auto"/>
      </w:divBdr>
    </w:div>
    <w:div w:id="257451199">
      <w:bodyDiv w:val="1"/>
      <w:marLeft w:val="0"/>
      <w:marRight w:val="0"/>
      <w:marTop w:val="0"/>
      <w:marBottom w:val="0"/>
      <w:divBdr>
        <w:top w:val="none" w:sz="0" w:space="0" w:color="auto"/>
        <w:left w:val="none" w:sz="0" w:space="0" w:color="auto"/>
        <w:bottom w:val="none" w:sz="0" w:space="0" w:color="auto"/>
        <w:right w:val="none" w:sz="0" w:space="0" w:color="auto"/>
      </w:divBdr>
    </w:div>
    <w:div w:id="268393861">
      <w:bodyDiv w:val="1"/>
      <w:marLeft w:val="0"/>
      <w:marRight w:val="0"/>
      <w:marTop w:val="0"/>
      <w:marBottom w:val="0"/>
      <w:divBdr>
        <w:top w:val="none" w:sz="0" w:space="0" w:color="auto"/>
        <w:left w:val="none" w:sz="0" w:space="0" w:color="auto"/>
        <w:bottom w:val="none" w:sz="0" w:space="0" w:color="auto"/>
        <w:right w:val="none" w:sz="0" w:space="0" w:color="auto"/>
      </w:divBdr>
    </w:div>
    <w:div w:id="271328494">
      <w:bodyDiv w:val="1"/>
      <w:marLeft w:val="0"/>
      <w:marRight w:val="0"/>
      <w:marTop w:val="0"/>
      <w:marBottom w:val="0"/>
      <w:divBdr>
        <w:top w:val="none" w:sz="0" w:space="0" w:color="auto"/>
        <w:left w:val="none" w:sz="0" w:space="0" w:color="auto"/>
        <w:bottom w:val="none" w:sz="0" w:space="0" w:color="auto"/>
        <w:right w:val="none" w:sz="0" w:space="0" w:color="auto"/>
      </w:divBdr>
      <w:divsChild>
        <w:div w:id="442648223">
          <w:marLeft w:val="0"/>
          <w:marRight w:val="0"/>
          <w:marTop w:val="0"/>
          <w:marBottom w:val="0"/>
          <w:divBdr>
            <w:top w:val="none" w:sz="0" w:space="0" w:color="auto"/>
            <w:left w:val="none" w:sz="0" w:space="0" w:color="auto"/>
            <w:bottom w:val="none" w:sz="0" w:space="0" w:color="auto"/>
            <w:right w:val="none" w:sz="0" w:space="0" w:color="auto"/>
          </w:divBdr>
        </w:div>
        <w:div w:id="640040337">
          <w:marLeft w:val="0"/>
          <w:marRight w:val="0"/>
          <w:marTop w:val="0"/>
          <w:marBottom w:val="0"/>
          <w:divBdr>
            <w:top w:val="none" w:sz="0" w:space="0" w:color="auto"/>
            <w:left w:val="none" w:sz="0" w:space="0" w:color="auto"/>
            <w:bottom w:val="none" w:sz="0" w:space="0" w:color="auto"/>
            <w:right w:val="none" w:sz="0" w:space="0" w:color="auto"/>
          </w:divBdr>
        </w:div>
        <w:div w:id="1547177512">
          <w:marLeft w:val="0"/>
          <w:marRight w:val="0"/>
          <w:marTop w:val="0"/>
          <w:marBottom w:val="0"/>
          <w:divBdr>
            <w:top w:val="none" w:sz="0" w:space="0" w:color="auto"/>
            <w:left w:val="none" w:sz="0" w:space="0" w:color="auto"/>
            <w:bottom w:val="none" w:sz="0" w:space="0" w:color="auto"/>
            <w:right w:val="none" w:sz="0" w:space="0" w:color="auto"/>
          </w:divBdr>
        </w:div>
        <w:div w:id="1639334089">
          <w:marLeft w:val="0"/>
          <w:marRight w:val="0"/>
          <w:marTop w:val="0"/>
          <w:marBottom w:val="0"/>
          <w:divBdr>
            <w:top w:val="none" w:sz="0" w:space="0" w:color="auto"/>
            <w:left w:val="none" w:sz="0" w:space="0" w:color="auto"/>
            <w:bottom w:val="none" w:sz="0" w:space="0" w:color="auto"/>
            <w:right w:val="none" w:sz="0" w:space="0" w:color="auto"/>
          </w:divBdr>
        </w:div>
        <w:div w:id="1746955764">
          <w:marLeft w:val="0"/>
          <w:marRight w:val="0"/>
          <w:marTop w:val="0"/>
          <w:marBottom w:val="0"/>
          <w:divBdr>
            <w:top w:val="none" w:sz="0" w:space="0" w:color="auto"/>
            <w:left w:val="none" w:sz="0" w:space="0" w:color="auto"/>
            <w:bottom w:val="none" w:sz="0" w:space="0" w:color="auto"/>
            <w:right w:val="none" w:sz="0" w:space="0" w:color="auto"/>
          </w:divBdr>
        </w:div>
      </w:divsChild>
    </w:div>
    <w:div w:id="275716213">
      <w:bodyDiv w:val="1"/>
      <w:marLeft w:val="0"/>
      <w:marRight w:val="0"/>
      <w:marTop w:val="0"/>
      <w:marBottom w:val="0"/>
      <w:divBdr>
        <w:top w:val="none" w:sz="0" w:space="0" w:color="auto"/>
        <w:left w:val="none" w:sz="0" w:space="0" w:color="auto"/>
        <w:bottom w:val="none" w:sz="0" w:space="0" w:color="auto"/>
        <w:right w:val="none" w:sz="0" w:space="0" w:color="auto"/>
      </w:divBdr>
    </w:div>
    <w:div w:id="290282624">
      <w:bodyDiv w:val="1"/>
      <w:marLeft w:val="0"/>
      <w:marRight w:val="0"/>
      <w:marTop w:val="0"/>
      <w:marBottom w:val="0"/>
      <w:divBdr>
        <w:top w:val="none" w:sz="0" w:space="0" w:color="auto"/>
        <w:left w:val="none" w:sz="0" w:space="0" w:color="auto"/>
        <w:bottom w:val="none" w:sz="0" w:space="0" w:color="auto"/>
        <w:right w:val="none" w:sz="0" w:space="0" w:color="auto"/>
      </w:divBdr>
    </w:div>
    <w:div w:id="317271732">
      <w:bodyDiv w:val="1"/>
      <w:marLeft w:val="0"/>
      <w:marRight w:val="0"/>
      <w:marTop w:val="0"/>
      <w:marBottom w:val="0"/>
      <w:divBdr>
        <w:top w:val="none" w:sz="0" w:space="0" w:color="auto"/>
        <w:left w:val="none" w:sz="0" w:space="0" w:color="auto"/>
        <w:bottom w:val="none" w:sz="0" w:space="0" w:color="auto"/>
        <w:right w:val="none" w:sz="0" w:space="0" w:color="auto"/>
      </w:divBdr>
    </w:div>
    <w:div w:id="348680101">
      <w:bodyDiv w:val="1"/>
      <w:marLeft w:val="0"/>
      <w:marRight w:val="0"/>
      <w:marTop w:val="0"/>
      <w:marBottom w:val="0"/>
      <w:divBdr>
        <w:top w:val="none" w:sz="0" w:space="0" w:color="auto"/>
        <w:left w:val="none" w:sz="0" w:space="0" w:color="auto"/>
        <w:bottom w:val="none" w:sz="0" w:space="0" w:color="auto"/>
        <w:right w:val="none" w:sz="0" w:space="0" w:color="auto"/>
      </w:divBdr>
    </w:div>
    <w:div w:id="384527831">
      <w:bodyDiv w:val="1"/>
      <w:marLeft w:val="0"/>
      <w:marRight w:val="0"/>
      <w:marTop w:val="0"/>
      <w:marBottom w:val="0"/>
      <w:divBdr>
        <w:top w:val="none" w:sz="0" w:space="0" w:color="auto"/>
        <w:left w:val="none" w:sz="0" w:space="0" w:color="auto"/>
        <w:bottom w:val="none" w:sz="0" w:space="0" w:color="auto"/>
        <w:right w:val="none" w:sz="0" w:space="0" w:color="auto"/>
      </w:divBdr>
    </w:div>
    <w:div w:id="387068569">
      <w:bodyDiv w:val="1"/>
      <w:marLeft w:val="0"/>
      <w:marRight w:val="0"/>
      <w:marTop w:val="0"/>
      <w:marBottom w:val="0"/>
      <w:divBdr>
        <w:top w:val="none" w:sz="0" w:space="0" w:color="auto"/>
        <w:left w:val="none" w:sz="0" w:space="0" w:color="auto"/>
        <w:bottom w:val="none" w:sz="0" w:space="0" w:color="auto"/>
        <w:right w:val="none" w:sz="0" w:space="0" w:color="auto"/>
      </w:divBdr>
      <w:divsChild>
        <w:div w:id="266935967">
          <w:marLeft w:val="0"/>
          <w:marRight w:val="0"/>
          <w:marTop w:val="0"/>
          <w:marBottom w:val="0"/>
          <w:divBdr>
            <w:top w:val="none" w:sz="0" w:space="0" w:color="auto"/>
            <w:left w:val="none" w:sz="0" w:space="0" w:color="auto"/>
            <w:bottom w:val="none" w:sz="0" w:space="0" w:color="auto"/>
            <w:right w:val="none" w:sz="0" w:space="0" w:color="auto"/>
          </w:divBdr>
        </w:div>
        <w:div w:id="434516537">
          <w:marLeft w:val="0"/>
          <w:marRight w:val="0"/>
          <w:marTop w:val="0"/>
          <w:marBottom w:val="0"/>
          <w:divBdr>
            <w:top w:val="none" w:sz="0" w:space="0" w:color="auto"/>
            <w:left w:val="none" w:sz="0" w:space="0" w:color="auto"/>
            <w:bottom w:val="none" w:sz="0" w:space="0" w:color="auto"/>
            <w:right w:val="none" w:sz="0" w:space="0" w:color="auto"/>
          </w:divBdr>
        </w:div>
        <w:div w:id="632057594">
          <w:marLeft w:val="0"/>
          <w:marRight w:val="0"/>
          <w:marTop w:val="0"/>
          <w:marBottom w:val="0"/>
          <w:divBdr>
            <w:top w:val="none" w:sz="0" w:space="0" w:color="auto"/>
            <w:left w:val="none" w:sz="0" w:space="0" w:color="auto"/>
            <w:bottom w:val="none" w:sz="0" w:space="0" w:color="auto"/>
            <w:right w:val="none" w:sz="0" w:space="0" w:color="auto"/>
          </w:divBdr>
        </w:div>
        <w:div w:id="645280839">
          <w:marLeft w:val="0"/>
          <w:marRight w:val="0"/>
          <w:marTop w:val="0"/>
          <w:marBottom w:val="0"/>
          <w:divBdr>
            <w:top w:val="none" w:sz="0" w:space="0" w:color="auto"/>
            <w:left w:val="none" w:sz="0" w:space="0" w:color="auto"/>
            <w:bottom w:val="none" w:sz="0" w:space="0" w:color="auto"/>
            <w:right w:val="none" w:sz="0" w:space="0" w:color="auto"/>
          </w:divBdr>
        </w:div>
        <w:div w:id="676156816">
          <w:marLeft w:val="0"/>
          <w:marRight w:val="0"/>
          <w:marTop w:val="0"/>
          <w:marBottom w:val="0"/>
          <w:divBdr>
            <w:top w:val="none" w:sz="0" w:space="0" w:color="auto"/>
            <w:left w:val="none" w:sz="0" w:space="0" w:color="auto"/>
            <w:bottom w:val="none" w:sz="0" w:space="0" w:color="auto"/>
            <w:right w:val="none" w:sz="0" w:space="0" w:color="auto"/>
          </w:divBdr>
        </w:div>
        <w:div w:id="1217476177">
          <w:marLeft w:val="0"/>
          <w:marRight w:val="0"/>
          <w:marTop w:val="0"/>
          <w:marBottom w:val="0"/>
          <w:divBdr>
            <w:top w:val="none" w:sz="0" w:space="0" w:color="auto"/>
            <w:left w:val="none" w:sz="0" w:space="0" w:color="auto"/>
            <w:bottom w:val="none" w:sz="0" w:space="0" w:color="auto"/>
            <w:right w:val="none" w:sz="0" w:space="0" w:color="auto"/>
          </w:divBdr>
        </w:div>
        <w:div w:id="1226527601">
          <w:marLeft w:val="0"/>
          <w:marRight w:val="0"/>
          <w:marTop w:val="0"/>
          <w:marBottom w:val="0"/>
          <w:divBdr>
            <w:top w:val="none" w:sz="0" w:space="0" w:color="auto"/>
            <w:left w:val="none" w:sz="0" w:space="0" w:color="auto"/>
            <w:bottom w:val="none" w:sz="0" w:space="0" w:color="auto"/>
            <w:right w:val="none" w:sz="0" w:space="0" w:color="auto"/>
          </w:divBdr>
        </w:div>
        <w:div w:id="1350107916">
          <w:marLeft w:val="0"/>
          <w:marRight w:val="0"/>
          <w:marTop w:val="0"/>
          <w:marBottom w:val="0"/>
          <w:divBdr>
            <w:top w:val="none" w:sz="0" w:space="0" w:color="auto"/>
            <w:left w:val="none" w:sz="0" w:space="0" w:color="auto"/>
            <w:bottom w:val="none" w:sz="0" w:space="0" w:color="auto"/>
            <w:right w:val="none" w:sz="0" w:space="0" w:color="auto"/>
          </w:divBdr>
        </w:div>
        <w:div w:id="1395738546">
          <w:marLeft w:val="0"/>
          <w:marRight w:val="0"/>
          <w:marTop w:val="0"/>
          <w:marBottom w:val="0"/>
          <w:divBdr>
            <w:top w:val="none" w:sz="0" w:space="0" w:color="auto"/>
            <w:left w:val="none" w:sz="0" w:space="0" w:color="auto"/>
            <w:bottom w:val="none" w:sz="0" w:space="0" w:color="auto"/>
            <w:right w:val="none" w:sz="0" w:space="0" w:color="auto"/>
          </w:divBdr>
        </w:div>
        <w:div w:id="1824855467">
          <w:marLeft w:val="0"/>
          <w:marRight w:val="0"/>
          <w:marTop w:val="0"/>
          <w:marBottom w:val="0"/>
          <w:divBdr>
            <w:top w:val="none" w:sz="0" w:space="0" w:color="auto"/>
            <w:left w:val="none" w:sz="0" w:space="0" w:color="auto"/>
            <w:bottom w:val="none" w:sz="0" w:space="0" w:color="auto"/>
            <w:right w:val="none" w:sz="0" w:space="0" w:color="auto"/>
          </w:divBdr>
        </w:div>
        <w:div w:id="1935822090">
          <w:marLeft w:val="0"/>
          <w:marRight w:val="0"/>
          <w:marTop w:val="0"/>
          <w:marBottom w:val="0"/>
          <w:divBdr>
            <w:top w:val="none" w:sz="0" w:space="0" w:color="auto"/>
            <w:left w:val="none" w:sz="0" w:space="0" w:color="auto"/>
            <w:bottom w:val="none" w:sz="0" w:space="0" w:color="auto"/>
            <w:right w:val="none" w:sz="0" w:space="0" w:color="auto"/>
          </w:divBdr>
        </w:div>
      </w:divsChild>
    </w:div>
    <w:div w:id="405300886">
      <w:bodyDiv w:val="1"/>
      <w:marLeft w:val="0"/>
      <w:marRight w:val="0"/>
      <w:marTop w:val="0"/>
      <w:marBottom w:val="0"/>
      <w:divBdr>
        <w:top w:val="none" w:sz="0" w:space="0" w:color="auto"/>
        <w:left w:val="none" w:sz="0" w:space="0" w:color="auto"/>
        <w:bottom w:val="none" w:sz="0" w:space="0" w:color="auto"/>
        <w:right w:val="none" w:sz="0" w:space="0" w:color="auto"/>
      </w:divBdr>
    </w:div>
    <w:div w:id="426583753">
      <w:bodyDiv w:val="1"/>
      <w:marLeft w:val="0"/>
      <w:marRight w:val="0"/>
      <w:marTop w:val="0"/>
      <w:marBottom w:val="0"/>
      <w:divBdr>
        <w:top w:val="none" w:sz="0" w:space="0" w:color="auto"/>
        <w:left w:val="none" w:sz="0" w:space="0" w:color="auto"/>
        <w:bottom w:val="none" w:sz="0" w:space="0" w:color="auto"/>
        <w:right w:val="none" w:sz="0" w:space="0" w:color="auto"/>
      </w:divBdr>
      <w:divsChild>
        <w:div w:id="53890000">
          <w:marLeft w:val="0"/>
          <w:marRight w:val="0"/>
          <w:marTop w:val="0"/>
          <w:marBottom w:val="0"/>
          <w:divBdr>
            <w:top w:val="none" w:sz="0" w:space="0" w:color="auto"/>
            <w:left w:val="none" w:sz="0" w:space="0" w:color="auto"/>
            <w:bottom w:val="none" w:sz="0" w:space="0" w:color="auto"/>
            <w:right w:val="none" w:sz="0" w:space="0" w:color="auto"/>
          </w:divBdr>
        </w:div>
        <w:div w:id="310839945">
          <w:marLeft w:val="0"/>
          <w:marRight w:val="0"/>
          <w:marTop w:val="0"/>
          <w:marBottom w:val="0"/>
          <w:divBdr>
            <w:top w:val="none" w:sz="0" w:space="0" w:color="auto"/>
            <w:left w:val="none" w:sz="0" w:space="0" w:color="auto"/>
            <w:bottom w:val="none" w:sz="0" w:space="0" w:color="auto"/>
            <w:right w:val="none" w:sz="0" w:space="0" w:color="auto"/>
          </w:divBdr>
        </w:div>
        <w:div w:id="449054636">
          <w:marLeft w:val="0"/>
          <w:marRight w:val="0"/>
          <w:marTop w:val="0"/>
          <w:marBottom w:val="0"/>
          <w:divBdr>
            <w:top w:val="none" w:sz="0" w:space="0" w:color="auto"/>
            <w:left w:val="none" w:sz="0" w:space="0" w:color="auto"/>
            <w:bottom w:val="none" w:sz="0" w:space="0" w:color="auto"/>
            <w:right w:val="none" w:sz="0" w:space="0" w:color="auto"/>
          </w:divBdr>
        </w:div>
        <w:div w:id="461114980">
          <w:marLeft w:val="0"/>
          <w:marRight w:val="0"/>
          <w:marTop w:val="0"/>
          <w:marBottom w:val="0"/>
          <w:divBdr>
            <w:top w:val="none" w:sz="0" w:space="0" w:color="auto"/>
            <w:left w:val="none" w:sz="0" w:space="0" w:color="auto"/>
            <w:bottom w:val="none" w:sz="0" w:space="0" w:color="auto"/>
            <w:right w:val="none" w:sz="0" w:space="0" w:color="auto"/>
          </w:divBdr>
        </w:div>
        <w:div w:id="539052988">
          <w:marLeft w:val="0"/>
          <w:marRight w:val="0"/>
          <w:marTop w:val="0"/>
          <w:marBottom w:val="0"/>
          <w:divBdr>
            <w:top w:val="none" w:sz="0" w:space="0" w:color="auto"/>
            <w:left w:val="none" w:sz="0" w:space="0" w:color="auto"/>
            <w:bottom w:val="none" w:sz="0" w:space="0" w:color="auto"/>
            <w:right w:val="none" w:sz="0" w:space="0" w:color="auto"/>
          </w:divBdr>
        </w:div>
        <w:div w:id="701587471">
          <w:marLeft w:val="0"/>
          <w:marRight w:val="0"/>
          <w:marTop w:val="0"/>
          <w:marBottom w:val="0"/>
          <w:divBdr>
            <w:top w:val="none" w:sz="0" w:space="0" w:color="auto"/>
            <w:left w:val="none" w:sz="0" w:space="0" w:color="auto"/>
            <w:bottom w:val="none" w:sz="0" w:space="0" w:color="auto"/>
            <w:right w:val="none" w:sz="0" w:space="0" w:color="auto"/>
          </w:divBdr>
        </w:div>
        <w:div w:id="732117133">
          <w:marLeft w:val="0"/>
          <w:marRight w:val="0"/>
          <w:marTop w:val="0"/>
          <w:marBottom w:val="0"/>
          <w:divBdr>
            <w:top w:val="none" w:sz="0" w:space="0" w:color="auto"/>
            <w:left w:val="none" w:sz="0" w:space="0" w:color="auto"/>
            <w:bottom w:val="none" w:sz="0" w:space="0" w:color="auto"/>
            <w:right w:val="none" w:sz="0" w:space="0" w:color="auto"/>
          </w:divBdr>
        </w:div>
        <w:div w:id="928469187">
          <w:marLeft w:val="0"/>
          <w:marRight w:val="0"/>
          <w:marTop w:val="0"/>
          <w:marBottom w:val="0"/>
          <w:divBdr>
            <w:top w:val="none" w:sz="0" w:space="0" w:color="auto"/>
            <w:left w:val="none" w:sz="0" w:space="0" w:color="auto"/>
            <w:bottom w:val="none" w:sz="0" w:space="0" w:color="auto"/>
            <w:right w:val="none" w:sz="0" w:space="0" w:color="auto"/>
          </w:divBdr>
        </w:div>
        <w:div w:id="1110778132">
          <w:marLeft w:val="0"/>
          <w:marRight w:val="0"/>
          <w:marTop w:val="0"/>
          <w:marBottom w:val="0"/>
          <w:divBdr>
            <w:top w:val="none" w:sz="0" w:space="0" w:color="auto"/>
            <w:left w:val="none" w:sz="0" w:space="0" w:color="auto"/>
            <w:bottom w:val="none" w:sz="0" w:space="0" w:color="auto"/>
            <w:right w:val="none" w:sz="0" w:space="0" w:color="auto"/>
          </w:divBdr>
        </w:div>
        <w:div w:id="1189100227">
          <w:marLeft w:val="0"/>
          <w:marRight w:val="0"/>
          <w:marTop w:val="0"/>
          <w:marBottom w:val="0"/>
          <w:divBdr>
            <w:top w:val="none" w:sz="0" w:space="0" w:color="auto"/>
            <w:left w:val="none" w:sz="0" w:space="0" w:color="auto"/>
            <w:bottom w:val="none" w:sz="0" w:space="0" w:color="auto"/>
            <w:right w:val="none" w:sz="0" w:space="0" w:color="auto"/>
          </w:divBdr>
        </w:div>
        <w:div w:id="1206873821">
          <w:marLeft w:val="0"/>
          <w:marRight w:val="0"/>
          <w:marTop w:val="0"/>
          <w:marBottom w:val="0"/>
          <w:divBdr>
            <w:top w:val="none" w:sz="0" w:space="0" w:color="auto"/>
            <w:left w:val="none" w:sz="0" w:space="0" w:color="auto"/>
            <w:bottom w:val="none" w:sz="0" w:space="0" w:color="auto"/>
            <w:right w:val="none" w:sz="0" w:space="0" w:color="auto"/>
          </w:divBdr>
        </w:div>
        <w:div w:id="1305085159">
          <w:marLeft w:val="0"/>
          <w:marRight w:val="0"/>
          <w:marTop w:val="0"/>
          <w:marBottom w:val="0"/>
          <w:divBdr>
            <w:top w:val="none" w:sz="0" w:space="0" w:color="auto"/>
            <w:left w:val="none" w:sz="0" w:space="0" w:color="auto"/>
            <w:bottom w:val="none" w:sz="0" w:space="0" w:color="auto"/>
            <w:right w:val="none" w:sz="0" w:space="0" w:color="auto"/>
          </w:divBdr>
        </w:div>
        <w:div w:id="1474370764">
          <w:marLeft w:val="0"/>
          <w:marRight w:val="0"/>
          <w:marTop w:val="0"/>
          <w:marBottom w:val="0"/>
          <w:divBdr>
            <w:top w:val="none" w:sz="0" w:space="0" w:color="auto"/>
            <w:left w:val="none" w:sz="0" w:space="0" w:color="auto"/>
            <w:bottom w:val="none" w:sz="0" w:space="0" w:color="auto"/>
            <w:right w:val="none" w:sz="0" w:space="0" w:color="auto"/>
          </w:divBdr>
        </w:div>
        <w:div w:id="1576547571">
          <w:marLeft w:val="0"/>
          <w:marRight w:val="0"/>
          <w:marTop w:val="0"/>
          <w:marBottom w:val="0"/>
          <w:divBdr>
            <w:top w:val="none" w:sz="0" w:space="0" w:color="auto"/>
            <w:left w:val="none" w:sz="0" w:space="0" w:color="auto"/>
            <w:bottom w:val="none" w:sz="0" w:space="0" w:color="auto"/>
            <w:right w:val="none" w:sz="0" w:space="0" w:color="auto"/>
          </w:divBdr>
        </w:div>
        <w:div w:id="1599942427">
          <w:marLeft w:val="0"/>
          <w:marRight w:val="0"/>
          <w:marTop w:val="0"/>
          <w:marBottom w:val="0"/>
          <w:divBdr>
            <w:top w:val="none" w:sz="0" w:space="0" w:color="auto"/>
            <w:left w:val="none" w:sz="0" w:space="0" w:color="auto"/>
            <w:bottom w:val="none" w:sz="0" w:space="0" w:color="auto"/>
            <w:right w:val="none" w:sz="0" w:space="0" w:color="auto"/>
          </w:divBdr>
        </w:div>
        <w:div w:id="1606159143">
          <w:marLeft w:val="0"/>
          <w:marRight w:val="0"/>
          <w:marTop w:val="0"/>
          <w:marBottom w:val="0"/>
          <w:divBdr>
            <w:top w:val="none" w:sz="0" w:space="0" w:color="auto"/>
            <w:left w:val="none" w:sz="0" w:space="0" w:color="auto"/>
            <w:bottom w:val="none" w:sz="0" w:space="0" w:color="auto"/>
            <w:right w:val="none" w:sz="0" w:space="0" w:color="auto"/>
          </w:divBdr>
        </w:div>
        <w:div w:id="1639457095">
          <w:marLeft w:val="0"/>
          <w:marRight w:val="0"/>
          <w:marTop w:val="0"/>
          <w:marBottom w:val="0"/>
          <w:divBdr>
            <w:top w:val="none" w:sz="0" w:space="0" w:color="auto"/>
            <w:left w:val="none" w:sz="0" w:space="0" w:color="auto"/>
            <w:bottom w:val="none" w:sz="0" w:space="0" w:color="auto"/>
            <w:right w:val="none" w:sz="0" w:space="0" w:color="auto"/>
          </w:divBdr>
        </w:div>
        <w:div w:id="1791624735">
          <w:marLeft w:val="0"/>
          <w:marRight w:val="0"/>
          <w:marTop w:val="0"/>
          <w:marBottom w:val="0"/>
          <w:divBdr>
            <w:top w:val="none" w:sz="0" w:space="0" w:color="auto"/>
            <w:left w:val="none" w:sz="0" w:space="0" w:color="auto"/>
            <w:bottom w:val="none" w:sz="0" w:space="0" w:color="auto"/>
            <w:right w:val="none" w:sz="0" w:space="0" w:color="auto"/>
          </w:divBdr>
        </w:div>
        <w:div w:id="1849632115">
          <w:marLeft w:val="0"/>
          <w:marRight w:val="0"/>
          <w:marTop w:val="0"/>
          <w:marBottom w:val="0"/>
          <w:divBdr>
            <w:top w:val="none" w:sz="0" w:space="0" w:color="auto"/>
            <w:left w:val="none" w:sz="0" w:space="0" w:color="auto"/>
            <w:bottom w:val="none" w:sz="0" w:space="0" w:color="auto"/>
            <w:right w:val="none" w:sz="0" w:space="0" w:color="auto"/>
          </w:divBdr>
        </w:div>
        <w:div w:id="1957978976">
          <w:marLeft w:val="0"/>
          <w:marRight w:val="0"/>
          <w:marTop w:val="0"/>
          <w:marBottom w:val="0"/>
          <w:divBdr>
            <w:top w:val="none" w:sz="0" w:space="0" w:color="auto"/>
            <w:left w:val="none" w:sz="0" w:space="0" w:color="auto"/>
            <w:bottom w:val="none" w:sz="0" w:space="0" w:color="auto"/>
            <w:right w:val="none" w:sz="0" w:space="0" w:color="auto"/>
          </w:divBdr>
        </w:div>
        <w:div w:id="2067989497">
          <w:marLeft w:val="0"/>
          <w:marRight w:val="0"/>
          <w:marTop w:val="0"/>
          <w:marBottom w:val="0"/>
          <w:divBdr>
            <w:top w:val="none" w:sz="0" w:space="0" w:color="auto"/>
            <w:left w:val="none" w:sz="0" w:space="0" w:color="auto"/>
            <w:bottom w:val="none" w:sz="0" w:space="0" w:color="auto"/>
            <w:right w:val="none" w:sz="0" w:space="0" w:color="auto"/>
          </w:divBdr>
        </w:div>
      </w:divsChild>
    </w:div>
    <w:div w:id="477039282">
      <w:bodyDiv w:val="1"/>
      <w:marLeft w:val="0"/>
      <w:marRight w:val="0"/>
      <w:marTop w:val="0"/>
      <w:marBottom w:val="0"/>
      <w:divBdr>
        <w:top w:val="none" w:sz="0" w:space="0" w:color="auto"/>
        <w:left w:val="none" w:sz="0" w:space="0" w:color="auto"/>
        <w:bottom w:val="none" w:sz="0" w:space="0" w:color="auto"/>
        <w:right w:val="none" w:sz="0" w:space="0" w:color="auto"/>
      </w:divBdr>
    </w:div>
    <w:div w:id="492642709">
      <w:bodyDiv w:val="1"/>
      <w:marLeft w:val="0"/>
      <w:marRight w:val="0"/>
      <w:marTop w:val="0"/>
      <w:marBottom w:val="0"/>
      <w:divBdr>
        <w:top w:val="none" w:sz="0" w:space="0" w:color="auto"/>
        <w:left w:val="none" w:sz="0" w:space="0" w:color="auto"/>
        <w:bottom w:val="none" w:sz="0" w:space="0" w:color="auto"/>
        <w:right w:val="none" w:sz="0" w:space="0" w:color="auto"/>
      </w:divBdr>
    </w:div>
    <w:div w:id="506987708">
      <w:bodyDiv w:val="1"/>
      <w:marLeft w:val="0"/>
      <w:marRight w:val="0"/>
      <w:marTop w:val="0"/>
      <w:marBottom w:val="0"/>
      <w:divBdr>
        <w:top w:val="none" w:sz="0" w:space="0" w:color="auto"/>
        <w:left w:val="none" w:sz="0" w:space="0" w:color="auto"/>
        <w:bottom w:val="none" w:sz="0" w:space="0" w:color="auto"/>
        <w:right w:val="none" w:sz="0" w:space="0" w:color="auto"/>
      </w:divBdr>
      <w:divsChild>
        <w:div w:id="44136028">
          <w:marLeft w:val="0"/>
          <w:marRight w:val="0"/>
          <w:marTop w:val="0"/>
          <w:marBottom w:val="0"/>
          <w:divBdr>
            <w:top w:val="none" w:sz="0" w:space="0" w:color="auto"/>
            <w:left w:val="none" w:sz="0" w:space="0" w:color="auto"/>
            <w:bottom w:val="none" w:sz="0" w:space="0" w:color="auto"/>
            <w:right w:val="none" w:sz="0" w:space="0" w:color="auto"/>
          </w:divBdr>
        </w:div>
        <w:div w:id="153953741">
          <w:marLeft w:val="0"/>
          <w:marRight w:val="0"/>
          <w:marTop w:val="0"/>
          <w:marBottom w:val="0"/>
          <w:divBdr>
            <w:top w:val="none" w:sz="0" w:space="0" w:color="auto"/>
            <w:left w:val="none" w:sz="0" w:space="0" w:color="auto"/>
            <w:bottom w:val="none" w:sz="0" w:space="0" w:color="auto"/>
            <w:right w:val="none" w:sz="0" w:space="0" w:color="auto"/>
          </w:divBdr>
        </w:div>
        <w:div w:id="316417387">
          <w:marLeft w:val="0"/>
          <w:marRight w:val="0"/>
          <w:marTop w:val="0"/>
          <w:marBottom w:val="0"/>
          <w:divBdr>
            <w:top w:val="none" w:sz="0" w:space="0" w:color="auto"/>
            <w:left w:val="none" w:sz="0" w:space="0" w:color="auto"/>
            <w:bottom w:val="none" w:sz="0" w:space="0" w:color="auto"/>
            <w:right w:val="none" w:sz="0" w:space="0" w:color="auto"/>
          </w:divBdr>
        </w:div>
        <w:div w:id="398794304">
          <w:marLeft w:val="0"/>
          <w:marRight w:val="0"/>
          <w:marTop w:val="0"/>
          <w:marBottom w:val="0"/>
          <w:divBdr>
            <w:top w:val="none" w:sz="0" w:space="0" w:color="auto"/>
            <w:left w:val="none" w:sz="0" w:space="0" w:color="auto"/>
            <w:bottom w:val="none" w:sz="0" w:space="0" w:color="auto"/>
            <w:right w:val="none" w:sz="0" w:space="0" w:color="auto"/>
          </w:divBdr>
        </w:div>
        <w:div w:id="441804188">
          <w:marLeft w:val="0"/>
          <w:marRight w:val="0"/>
          <w:marTop w:val="0"/>
          <w:marBottom w:val="0"/>
          <w:divBdr>
            <w:top w:val="none" w:sz="0" w:space="0" w:color="auto"/>
            <w:left w:val="none" w:sz="0" w:space="0" w:color="auto"/>
            <w:bottom w:val="none" w:sz="0" w:space="0" w:color="auto"/>
            <w:right w:val="none" w:sz="0" w:space="0" w:color="auto"/>
          </w:divBdr>
        </w:div>
        <w:div w:id="520632696">
          <w:marLeft w:val="0"/>
          <w:marRight w:val="0"/>
          <w:marTop w:val="0"/>
          <w:marBottom w:val="0"/>
          <w:divBdr>
            <w:top w:val="none" w:sz="0" w:space="0" w:color="auto"/>
            <w:left w:val="none" w:sz="0" w:space="0" w:color="auto"/>
            <w:bottom w:val="none" w:sz="0" w:space="0" w:color="auto"/>
            <w:right w:val="none" w:sz="0" w:space="0" w:color="auto"/>
          </w:divBdr>
        </w:div>
        <w:div w:id="596334047">
          <w:marLeft w:val="0"/>
          <w:marRight w:val="0"/>
          <w:marTop w:val="0"/>
          <w:marBottom w:val="0"/>
          <w:divBdr>
            <w:top w:val="none" w:sz="0" w:space="0" w:color="auto"/>
            <w:left w:val="none" w:sz="0" w:space="0" w:color="auto"/>
            <w:bottom w:val="none" w:sz="0" w:space="0" w:color="auto"/>
            <w:right w:val="none" w:sz="0" w:space="0" w:color="auto"/>
          </w:divBdr>
        </w:div>
        <w:div w:id="659039859">
          <w:marLeft w:val="0"/>
          <w:marRight w:val="0"/>
          <w:marTop w:val="0"/>
          <w:marBottom w:val="0"/>
          <w:divBdr>
            <w:top w:val="none" w:sz="0" w:space="0" w:color="auto"/>
            <w:left w:val="none" w:sz="0" w:space="0" w:color="auto"/>
            <w:bottom w:val="none" w:sz="0" w:space="0" w:color="auto"/>
            <w:right w:val="none" w:sz="0" w:space="0" w:color="auto"/>
          </w:divBdr>
        </w:div>
        <w:div w:id="729613233">
          <w:marLeft w:val="0"/>
          <w:marRight w:val="0"/>
          <w:marTop w:val="0"/>
          <w:marBottom w:val="0"/>
          <w:divBdr>
            <w:top w:val="none" w:sz="0" w:space="0" w:color="auto"/>
            <w:left w:val="none" w:sz="0" w:space="0" w:color="auto"/>
            <w:bottom w:val="none" w:sz="0" w:space="0" w:color="auto"/>
            <w:right w:val="none" w:sz="0" w:space="0" w:color="auto"/>
          </w:divBdr>
        </w:div>
        <w:div w:id="797529888">
          <w:marLeft w:val="0"/>
          <w:marRight w:val="0"/>
          <w:marTop w:val="0"/>
          <w:marBottom w:val="0"/>
          <w:divBdr>
            <w:top w:val="none" w:sz="0" w:space="0" w:color="auto"/>
            <w:left w:val="none" w:sz="0" w:space="0" w:color="auto"/>
            <w:bottom w:val="none" w:sz="0" w:space="0" w:color="auto"/>
            <w:right w:val="none" w:sz="0" w:space="0" w:color="auto"/>
          </w:divBdr>
        </w:div>
        <w:div w:id="855853268">
          <w:marLeft w:val="0"/>
          <w:marRight w:val="0"/>
          <w:marTop w:val="0"/>
          <w:marBottom w:val="0"/>
          <w:divBdr>
            <w:top w:val="none" w:sz="0" w:space="0" w:color="auto"/>
            <w:left w:val="none" w:sz="0" w:space="0" w:color="auto"/>
            <w:bottom w:val="none" w:sz="0" w:space="0" w:color="auto"/>
            <w:right w:val="none" w:sz="0" w:space="0" w:color="auto"/>
          </w:divBdr>
        </w:div>
        <w:div w:id="916013604">
          <w:marLeft w:val="0"/>
          <w:marRight w:val="0"/>
          <w:marTop w:val="0"/>
          <w:marBottom w:val="0"/>
          <w:divBdr>
            <w:top w:val="none" w:sz="0" w:space="0" w:color="auto"/>
            <w:left w:val="none" w:sz="0" w:space="0" w:color="auto"/>
            <w:bottom w:val="none" w:sz="0" w:space="0" w:color="auto"/>
            <w:right w:val="none" w:sz="0" w:space="0" w:color="auto"/>
          </w:divBdr>
        </w:div>
        <w:div w:id="970790865">
          <w:marLeft w:val="0"/>
          <w:marRight w:val="0"/>
          <w:marTop w:val="0"/>
          <w:marBottom w:val="0"/>
          <w:divBdr>
            <w:top w:val="none" w:sz="0" w:space="0" w:color="auto"/>
            <w:left w:val="none" w:sz="0" w:space="0" w:color="auto"/>
            <w:bottom w:val="none" w:sz="0" w:space="0" w:color="auto"/>
            <w:right w:val="none" w:sz="0" w:space="0" w:color="auto"/>
          </w:divBdr>
        </w:div>
        <w:div w:id="1020470651">
          <w:marLeft w:val="0"/>
          <w:marRight w:val="0"/>
          <w:marTop w:val="0"/>
          <w:marBottom w:val="0"/>
          <w:divBdr>
            <w:top w:val="none" w:sz="0" w:space="0" w:color="auto"/>
            <w:left w:val="none" w:sz="0" w:space="0" w:color="auto"/>
            <w:bottom w:val="none" w:sz="0" w:space="0" w:color="auto"/>
            <w:right w:val="none" w:sz="0" w:space="0" w:color="auto"/>
          </w:divBdr>
        </w:div>
        <w:div w:id="1142306777">
          <w:marLeft w:val="0"/>
          <w:marRight w:val="0"/>
          <w:marTop w:val="0"/>
          <w:marBottom w:val="0"/>
          <w:divBdr>
            <w:top w:val="none" w:sz="0" w:space="0" w:color="auto"/>
            <w:left w:val="none" w:sz="0" w:space="0" w:color="auto"/>
            <w:bottom w:val="none" w:sz="0" w:space="0" w:color="auto"/>
            <w:right w:val="none" w:sz="0" w:space="0" w:color="auto"/>
          </w:divBdr>
        </w:div>
        <w:div w:id="1294368590">
          <w:marLeft w:val="0"/>
          <w:marRight w:val="0"/>
          <w:marTop w:val="0"/>
          <w:marBottom w:val="0"/>
          <w:divBdr>
            <w:top w:val="none" w:sz="0" w:space="0" w:color="auto"/>
            <w:left w:val="none" w:sz="0" w:space="0" w:color="auto"/>
            <w:bottom w:val="none" w:sz="0" w:space="0" w:color="auto"/>
            <w:right w:val="none" w:sz="0" w:space="0" w:color="auto"/>
          </w:divBdr>
        </w:div>
        <w:div w:id="1337075323">
          <w:marLeft w:val="0"/>
          <w:marRight w:val="0"/>
          <w:marTop w:val="0"/>
          <w:marBottom w:val="0"/>
          <w:divBdr>
            <w:top w:val="none" w:sz="0" w:space="0" w:color="auto"/>
            <w:left w:val="none" w:sz="0" w:space="0" w:color="auto"/>
            <w:bottom w:val="none" w:sz="0" w:space="0" w:color="auto"/>
            <w:right w:val="none" w:sz="0" w:space="0" w:color="auto"/>
          </w:divBdr>
        </w:div>
        <w:div w:id="1416970942">
          <w:marLeft w:val="0"/>
          <w:marRight w:val="0"/>
          <w:marTop w:val="0"/>
          <w:marBottom w:val="0"/>
          <w:divBdr>
            <w:top w:val="none" w:sz="0" w:space="0" w:color="auto"/>
            <w:left w:val="none" w:sz="0" w:space="0" w:color="auto"/>
            <w:bottom w:val="none" w:sz="0" w:space="0" w:color="auto"/>
            <w:right w:val="none" w:sz="0" w:space="0" w:color="auto"/>
          </w:divBdr>
        </w:div>
        <w:div w:id="1556115985">
          <w:marLeft w:val="0"/>
          <w:marRight w:val="0"/>
          <w:marTop w:val="0"/>
          <w:marBottom w:val="0"/>
          <w:divBdr>
            <w:top w:val="none" w:sz="0" w:space="0" w:color="auto"/>
            <w:left w:val="none" w:sz="0" w:space="0" w:color="auto"/>
            <w:bottom w:val="none" w:sz="0" w:space="0" w:color="auto"/>
            <w:right w:val="none" w:sz="0" w:space="0" w:color="auto"/>
          </w:divBdr>
        </w:div>
        <w:div w:id="1751807019">
          <w:marLeft w:val="0"/>
          <w:marRight w:val="0"/>
          <w:marTop w:val="0"/>
          <w:marBottom w:val="0"/>
          <w:divBdr>
            <w:top w:val="none" w:sz="0" w:space="0" w:color="auto"/>
            <w:left w:val="none" w:sz="0" w:space="0" w:color="auto"/>
            <w:bottom w:val="none" w:sz="0" w:space="0" w:color="auto"/>
            <w:right w:val="none" w:sz="0" w:space="0" w:color="auto"/>
          </w:divBdr>
        </w:div>
        <w:div w:id="1778673726">
          <w:marLeft w:val="0"/>
          <w:marRight w:val="0"/>
          <w:marTop w:val="0"/>
          <w:marBottom w:val="0"/>
          <w:divBdr>
            <w:top w:val="none" w:sz="0" w:space="0" w:color="auto"/>
            <w:left w:val="none" w:sz="0" w:space="0" w:color="auto"/>
            <w:bottom w:val="none" w:sz="0" w:space="0" w:color="auto"/>
            <w:right w:val="none" w:sz="0" w:space="0" w:color="auto"/>
          </w:divBdr>
        </w:div>
        <w:div w:id="1925991423">
          <w:marLeft w:val="0"/>
          <w:marRight w:val="0"/>
          <w:marTop w:val="0"/>
          <w:marBottom w:val="0"/>
          <w:divBdr>
            <w:top w:val="none" w:sz="0" w:space="0" w:color="auto"/>
            <w:left w:val="none" w:sz="0" w:space="0" w:color="auto"/>
            <w:bottom w:val="none" w:sz="0" w:space="0" w:color="auto"/>
            <w:right w:val="none" w:sz="0" w:space="0" w:color="auto"/>
          </w:divBdr>
        </w:div>
        <w:div w:id="2041780283">
          <w:marLeft w:val="0"/>
          <w:marRight w:val="0"/>
          <w:marTop w:val="0"/>
          <w:marBottom w:val="0"/>
          <w:divBdr>
            <w:top w:val="none" w:sz="0" w:space="0" w:color="auto"/>
            <w:left w:val="none" w:sz="0" w:space="0" w:color="auto"/>
            <w:bottom w:val="none" w:sz="0" w:space="0" w:color="auto"/>
            <w:right w:val="none" w:sz="0" w:space="0" w:color="auto"/>
          </w:divBdr>
        </w:div>
        <w:div w:id="2106074975">
          <w:marLeft w:val="0"/>
          <w:marRight w:val="0"/>
          <w:marTop w:val="0"/>
          <w:marBottom w:val="0"/>
          <w:divBdr>
            <w:top w:val="none" w:sz="0" w:space="0" w:color="auto"/>
            <w:left w:val="none" w:sz="0" w:space="0" w:color="auto"/>
            <w:bottom w:val="none" w:sz="0" w:space="0" w:color="auto"/>
            <w:right w:val="none" w:sz="0" w:space="0" w:color="auto"/>
          </w:divBdr>
        </w:div>
        <w:div w:id="2125032631">
          <w:marLeft w:val="0"/>
          <w:marRight w:val="0"/>
          <w:marTop w:val="0"/>
          <w:marBottom w:val="0"/>
          <w:divBdr>
            <w:top w:val="none" w:sz="0" w:space="0" w:color="auto"/>
            <w:left w:val="none" w:sz="0" w:space="0" w:color="auto"/>
            <w:bottom w:val="none" w:sz="0" w:space="0" w:color="auto"/>
            <w:right w:val="none" w:sz="0" w:space="0" w:color="auto"/>
          </w:divBdr>
        </w:div>
      </w:divsChild>
    </w:div>
    <w:div w:id="520360775">
      <w:bodyDiv w:val="1"/>
      <w:marLeft w:val="0"/>
      <w:marRight w:val="0"/>
      <w:marTop w:val="0"/>
      <w:marBottom w:val="0"/>
      <w:divBdr>
        <w:top w:val="none" w:sz="0" w:space="0" w:color="auto"/>
        <w:left w:val="none" w:sz="0" w:space="0" w:color="auto"/>
        <w:bottom w:val="none" w:sz="0" w:space="0" w:color="auto"/>
        <w:right w:val="none" w:sz="0" w:space="0" w:color="auto"/>
      </w:divBdr>
      <w:divsChild>
        <w:div w:id="316764556">
          <w:marLeft w:val="0"/>
          <w:marRight w:val="0"/>
          <w:marTop w:val="0"/>
          <w:marBottom w:val="0"/>
          <w:divBdr>
            <w:top w:val="none" w:sz="0" w:space="0" w:color="auto"/>
            <w:left w:val="none" w:sz="0" w:space="0" w:color="auto"/>
            <w:bottom w:val="none" w:sz="0" w:space="0" w:color="auto"/>
            <w:right w:val="none" w:sz="0" w:space="0" w:color="auto"/>
          </w:divBdr>
          <w:divsChild>
            <w:div w:id="1637640410">
              <w:marLeft w:val="0"/>
              <w:marRight w:val="0"/>
              <w:marTop w:val="0"/>
              <w:marBottom w:val="0"/>
              <w:divBdr>
                <w:top w:val="none" w:sz="0" w:space="0" w:color="auto"/>
                <w:left w:val="none" w:sz="0" w:space="0" w:color="auto"/>
                <w:bottom w:val="none" w:sz="0" w:space="0" w:color="auto"/>
                <w:right w:val="none" w:sz="0" w:space="0" w:color="auto"/>
              </w:divBdr>
              <w:divsChild>
                <w:div w:id="1968706354">
                  <w:marLeft w:val="0"/>
                  <w:marRight w:val="0"/>
                  <w:marTop w:val="0"/>
                  <w:marBottom w:val="0"/>
                  <w:divBdr>
                    <w:top w:val="none" w:sz="0" w:space="0" w:color="auto"/>
                    <w:left w:val="none" w:sz="0" w:space="0" w:color="auto"/>
                    <w:bottom w:val="none" w:sz="0" w:space="0" w:color="auto"/>
                    <w:right w:val="none" w:sz="0" w:space="0" w:color="auto"/>
                  </w:divBdr>
                  <w:divsChild>
                    <w:div w:id="189630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7450158">
      <w:bodyDiv w:val="1"/>
      <w:marLeft w:val="0"/>
      <w:marRight w:val="0"/>
      <w:marTop w:val="0"/>
      <w:marBottom w:val="0"/>
      <w:divBdr>
        <w:top w:val="none" w:sz="0" w:space="0" w:color="auto"/>
        <w:left w:val="none" w:sz="0" w:space="0" w:color="auto"/>
        <w:bottom w:val="none" w:sz="0" w:space="0" w:color="auto"/>
        <w:right w:val="none" w:sz="0" w:space="0" w:color="auto"/>
      </w:divBdr>
    </w:div>
    <w:div w:id="561061686">
      <w:bodyDiv w:val="1"/>
      <w:marLeft w:val="0"/>
      <w:marRight w:val="0"/>
      <w:marTop w:val="0"/>
      <w:marBottom w:val="0"/>
      <w:divBdr>
        <w:top w:val="none" w:sz="0" w:space="0" w:color="auto"/>
        <w:left w:val="none" w:sz="0" w:space="0" w:color="auto"/>
        <w:bottom w:val="none" w:sz="0" w:space="0" w:color="auto"/>
        <w:right w:val="none" w:sz="0" w:space="0" w:color="auto"/>
      </w:divBdr>
      <w:divsChild>
        <w:div w:id="129641742">
          <w:marLeft w:val="0"/>
          <w:marRight w:val="0"/>
          <w:marTop w:val="0"/>
          <w:marBottom w:val="0"/>
          <w:divBdr>
            <w:top w:val="none" w:sz="0" w:space="0" w:color="auto"/>
            <w:left w:val="none" w:sz="0" w:space="0" w:color="auto"/>
            <w:bottom w:val="none" w:sz="0" w:space="0" w:color="auto"/>
            <w:right w:val="none" w:sz="0" w:space="0" w:color="auto"/>
          </w:divBdr>
        </w:div>
        <w:div w:id="134883091">
          <w:marLeft w:val="0"/>
          <w:marRight w:val="0"/>
          <w:marTop w:val="0"/>
          <w:marBottom w:val="0"/>
          <w:divBdr>
            <w:top w:val="none" w:sz="0" w:space="0" w:color="auto"/>
            <w:left w:val="none" w:sz="0" w:space="0" w:color="auto"/>
            <w:bottom w:val="none" w:sz="0" w:space="0" w:color="auto"/>
            <w:right w:val="none" w:sz="0" w:space="0" w:color="auto"/>
          </w:divBdr>
        </w:div>
        <w:div w:id="325745745">
          <w:marLeft w:val="0"/>
          <w:marRight w:val="0"/>
          <w:marTop w:val="0"/>
          <w:marBottom w:val="0"/>
          <w:divBdr>
            <w:top w:val="none" w:sz="0" w:space="0" w:color="auto"/>
            <w:left w:val="none" w:sz="0" w:space="0" w:color="auto"/>
            <w:bottom w:val="none" w:sz="0" w:space="0" w:color="auto"/>
            <w:right w:val="none" w:sz="0" w:space="0" w:color="auto"/>
          </w:divBdr>
        </w:div>
        <w:div w:id="398090479">
          <w:marLeft w:val="0"/>
          <w:marRight w:val="0"/>
          <w:marTop w:val="0"/>
          <w:marBottom w:val="0"/>
          <w:divBdr>
            <w:top w:val="none" w:sz="0" w:space="0" w:color="auto"/>
            <w:left w:val="none" w:sz="0" w:space="0" w:color="auto"/>
            <w:bottom w:val="none" w:sz="0" w:space="0" w:color="auto"/>
            <w:right w:val="none" w:sz="0" w:space="0" w:color="auto"/>
          </w:divBdr>
        </w:div>
        <w:div w:id="732507031">
          <w:marLeft w:val="0"/>
          <w:marRight w:val="0"/>
          <w:marTop w:val="0"/>
          <w:marBottom w:val="0"/>
          <w:divBdr>
            <w:top w:val="none" w:sz="0" w:space="0" w:color="auto"/>
            <w:left w:val="none" w:sz="0" w:space="0" w:color="auto"/>
            <w:bottom w:val="none" w:sz="0" w:space="0" w:color="auto"/>
            <w:right w:val="none" w:sz="0" w:space="0" w:color="auto"/>
          </w:divBdr>
        </w:div>
        <w:div w:id="781463640">
          <w:marLeft w:val="0"/>
          <w:marRight w:val="0"/>
          <w:marTop w:val="0"/>
          <w:marBottom w:val="0"/>
          <w:divBdr>
            <w:top w:val="none" w:sz="0" w:space="0" w:color="auto"/>
            <w:left w:val="none" w:sz="0" w:space="0" w:color="auto"/>
            <w:bottom w:val="none" w:sz="0" w:space="0" w:color="auto"/>
            <w:right w:val="none" w:sz="0" w:space="0" w:color="auto"/>
          </w:divBdr>
        </w:div>
        <w:div w:id="801732406">
          <w:marLeft w:val="0"/>
          <w:marRight w:val="0"/>
          <w:marTop w:val="0"/>
          <w:marBottom w:val="0"/>
          <w:divBdr>
            <w:top w:val="none" w:sz="0" w:space="0" w:color="auto"/>
            <w:left w:val="none" w:sz="0" w:space="0" w:color="auto"/>
            <w:bottom w:val="none" w:sz="0" w:space="0" w:color="auto"/>
            <w:right w:val="none" w:sz="0" w:space="0" w:color="auto"/>
          </w:divBdr>
        </w:div>
        <w:div w:id="1190218531">
          <w:marLeft w:val="0"/>
          <w:marRight w:val="0"/>
          <w:marTop w:val="0"/>
          <w:marBottom w:val="0"/>
          <w:divBdr>
            <w:top w:val="none" w:sz="0" w:space="0" w:color="auto"/>
            <w:left w:val="none" w:sz="0" w:space="0" w:color="auto"/>
            <w:bottom w:val="none" w:sz="0" w:space="0" w:color="auto"/>
            <w:right w:val="none" w:sz="0" w:space="0" w:color="auto"/>
          </w:divBdr>
        </w:div>
        <w:div w:id="1274091966">
          <w:marLeft w:val="0"/>
          <w:marRight w:val="0"/>
          <w:marTop w:val="0"/>
          <w:marBottom w:val="0"/>
          <w:divBdr>
            <w:top w:val="none" w:sz="0" w:space="0" w:color="auto"/>
            <w:left w:val="none" w:sz="0" w:space="0" w:color="auto"/>
            <w:bottom w:val="none" w:sz="0" w:space="0" w:color="auto"/>
            <w:right w:val="none" w:sz="0" w:space="0" w:color="auto"/>
          </w:divBdr>
        </w:div>
        <w:div w:id="1298531799">
          <w:marLeft w:val="0"/>
          <w:marRight w:val="0"/>
          <w:marTop w:val="0"/>
          <w:marBottom w:val="0"/>
          <w:divBdr>
            <w:top w:val="none" w:sz="0" w:space="0" w:color="auto"/>
            <w:left w:val="none" w:sz="0" w:space="0" w:color="auto"/>
            <w:bottom w:val="none" w:sz="0" w:space="0" w:color="auto"/>
            <w:right w:val="none" w:sz="0" w:space="0" w:color="auto"/>
          </w:divBdr>
        </w:div>
        <w:div w:id="1420710986">
          <w:marLeft w:val="0"/>
          <w:marRight w:val="0"/>
          <w:marTop w:val="0"/>
          <w:marBottom w:val="0"/>
          <w:divBdr>
            <w:top w:val="none" w:sz="0" w:space="0" w:color="auto"/>
            <w:left w:val="none" w:sz="0" w:space="0" w:color="auto"/>
            <w:bottom w:val="none" w:sz="0" w:space="0" w:color="auto"/>
            <w:right w:val="none" w:sz="0" w:space="0" w:color="auto"/>
          </w:divBdr>
        </w:div>
        <w:div w:id="1485780121">
          <w:marLeft w:val="0"/>
          <w:marRight w:val="0"/>
          <w:marTop w:val="0"/>
          <w:marBottom w:val="0"/>
          <w:divBdr>
            <w:top w:val="none" w:sz="0" w:space="0" w:color="auto"/>
            <w:left w:val="none" w:sz="0" w:space="0" w:color="auto"/>
            <w:bottom w:val="none" w:sz="0" w:space="0" w:color="auto"/>
            <w:right w:val="none" w:sz="0" w:space="0" w:color="auto"/>
          </w:divBdr>
        </w:div>
        <w:div w:id="1753045080">
          <w:marLeft w:val="0"/>
          <w:marRight w:val="0"/>
          <w:marTop w:val="0"/>
          <w:marBottom w:val="0"/>
          <w:divBdr>
            <w:top w:val="none" w:sz="0" w:space="0" w:color="auto"/>
            <w:left w:val="none" w:sz="0" w:space="0" w:color="auto"/>
            <w:bottom w:val="none" w:sz="0" w:space="0" w:color="auto"/>
            <w:right w:val="none" w:sz="0" w:space="0" w:color="auto"/>
          </w:divBdr>
        </w:div>
        <w:div w:id="2001543589">
          <w:marLeft w:val="0"/>
          <w:marRight w:val="0"/>
          <w:marTop w:val="0"/>
          <w:marBottom w:val="0"/>
          <w:divBdr>
            <w:top w:val="none" w:sz="0" w:space="0" w:color="auto"/>
            <w:left w:val="none" w:sz="0" w:space="0" w:color="auto"/>
            <w:bottom w:val="none" w:sz="0" w:space="0" w:color="auto"/>
            <w:right w:val="none" w:sz="0" w:space="0" w:color="auto"/>
          </w:divBdr>
        </w:div>
        <w:div w:id="2029485479">
          <w:marLeft w:val="0"/>
          <w:marRight w:val="0"/>
          <w:marTop w:val="0"/>
          <w:marBottom w:val="0"/>
          <w:divBdr>
            <w:top w:val="none" w:sz="0" w:space="0" w:color="auto"/>
            <w:left w:val="none" w:sz="0" w:space="0" w:color="auto"/>
            <w:bottom w:val="none" w:sz="0" w:space="0" w:color="auto"/>
            <w:right w:val="none" w:sz="0" w:space="0" w:color="auto"/>
          </w:divBdr>
        </w:div>
      </w:divsChild>
    </w:div>
    <w:div w:id="608776486">
      <w:bodyDiv w:val="1"/>
      <w:marLeft w:val="0"/>
      <w:marRight w:val="0"/>
      <w:marTop w:val="0"/>
      <w:marBottom w:val="0"/>
      <w:divBdr>
        <w:top w:val="none" w:sz="0" w:space="0" w:color="auto"/>
        <w:left w:val="none" w:sz="0" w:space="0" w:color="auto"/>
        <w:bottom w:val="none" w:sz="0" w:space="0" w:color="auto"/>
        <w:right w:val="none" w:sz="0" w:space="0" w:color="auto"/>
      </w:divBdr>
      <w:divsChild>
        <w:div w:id="293559535">
          <w:marLeft w:val="0"/>
          <w:marRight w:val="0"/>
          <w:marTop w:val="0"/>
          <w:marBottom w:val="0"/>
          <w:divBdr>
            <w:top w:val="none" w:sz="0" w:space="0" w:color="auto"/>
            <w:left w:val="none" w:sz="0" w:space="0" w:color="auto"/>
            <w:bottom w:val="none" w:sz="0" w:space="0" w:color="auto"/>
            <w:right w:val="none" w:sz="0" w:space="0" w:color="auto"/>
          </w:divBdr>
        </w:div>
        <w:div w:id="358044348">
          <w:marLeft w:val="0"/>
          <w:marRight w:val="0"/>
          <w:marTop w:val="0"/>
          <w:marBottom w:val="0"/>
          <w:divBdr>
            <w:top w:val="none" w:sz="0" w:space="0" w:color="auto"/>
            <w:left w:val="none" w:sz="0" w:space="0" w:color="auto"/>
            <w:bottom w:val="none" w:sz="0" w:space="0" w:color="auto"/>
            <w:right w:val="none" w:sz="0" w:space="0" w:color="auto"/>
          </w:divBdr>
        </w:div>
        <w:div w:id="509149611">
          <w:marLeft w:val="0"/>
          <w:marRight w:val="0"/>
          <w:marTop w:val="0"/>
          <w:marBottom w:val="0"/>
          <w:divBdr>
            <w:top w:val="none" w:sz="0" w:space="0" w:color="auto"/>
            <w:left w:val="none" w:sz="0" w:space="0" w:color="auto"/>
            <w:bottom w:val="none" w:sz="0" w:space="0" w:color="auto"/>
            <w:right w:val="none" w:sz="0" w:space="0" w:color="auto"/>
          </w:divBdr>
        </w:div>
        <w:div w:id="608321999">
          <w:marLeft w:val="0"/>
          <w:marRight w:val="0"/>
          <w:marTop w:val="0"/>
          <w:marBottom w:val="0"/>
          <w:divBdr>
            <w:top w:val="none" w:sz="0" w:space="0" w:color="auto"/>
            <w:left w:val="none" w:sz="0" w:space="0" w:color="auto"/>
            <w:bottom w:val="none" w:sz="0" w:space="0" w:color="auto"/>
            <w:right w:val="none" w:sz="0" w:space="0" w:color="auto"/>
          </w:divBdr>
        </w:div>
        <w:div w:id="610280381">
          <w:marLeft w:val="0"/>
          <w:marRight w:val="0"/>
          <w:marTop w:val="0"/>
          <w:marBottom w:val="0"/>
          <w:divBdr>
            <w:top w:val="none" w:sz="0" w:space="0" w:color="auto"/>
            <w:left w:val="none" w:sz="0" w:space="0" w:color="auto"/>
            <w:bottom w:val="none" w:sz="0" w:space="0" w:color="auto"/>
            <w:right w:val="none" w:sz="0" w:space="0" w:color="auto"/>
          </w:divBdr>
        </w:div>
        <w:div w:id="1010568123">
          <w:marLeft w:val="0"/>
          <w:marRight w:val="0"/>
          <w:marTop w:val="0"/>
          <w:marBottom w:val="0"/>
          <w:divBdr>
            <w:top w:val="none" w:sz="0" w:space="0" w:color="auto"/>
            <w:left w:val="none" w:sz="0" w:space="0" w:color="auto"/>
            <w:bottom w:val="none" w:sz="0" w:space="0" w:color="auto"/>
            <w:right w:val="none" w:sz="0" w:space="0" w:color="auto"/>
          </w:divBdr>
        </w:div>
        <w:div w:id="1191451552">
          <w:marLeft w:val="0"/>
          <w:marRight w:val="0"/>
          <w:marTop w:val="0"/>
          <w:marBottom w:val="0"/>
          <w:divBdr>
            <w:top w:val="none" w:sz="0" w:space="0" w:color="auto"/>
            <w:left w:val="none" w:sz="0" w:space="0" w:color="auto"/>
            <w:bottom w:val="none" w:sz="0" w:space="0" w:color="auto"/>
            <w:right w:val="none" w:sz="0" w:space="0" w:color="auto"/>
          </w:divBdr>
        </w:div>
        <w:div w:id="1385641679">
          <w:marLeft w:val="0"/>
          <w:marRight w:val="0"/>
          <w:marTop w:val="0"/>
          <w:marBottom w:val="0"/>
          <w:divBdr>
            <w:top w:val="none" w:sz="0" w:space="0" w:color="auto"/>
            <w:left w:val="none" w:sz="0" w:space="0" w:color="auto"/>
            <w:bottom w:val="none" w:sz="0" w:space="0" w:color="auto"/>
            <w:right w:val="none" w:sz="0" w:space="0" w:color="auto"/>
          </w:divBdr>
        </w:div>
        <w:div w:id="1584414839">
          <w:marLeft w:val="0"/>
          <w:marRight w:val="0"/>
          <w:marTop w:val="0"/>
          <w:marBottom w:val="0"/>
          <w:divBdr>
            <w:top w:val="none" w:sz="0" w:space="0" w:color="auto"/>
            <w:left w:val="none" w:sz="0" w:space="0" w:color="auto"/>
            <w:bottom w:val="none" w:sz="0" w:space="0" w:color="auto"/>
            <w:right w:val="none" w:sz="0" w:space="0" w:color="auto"/>
          </w:divBdr>
        </w:div>
        <w:div w:id="1738044505">
          <w:marLeft w:val="0"/>
          <w:marRight w:val="0"/>
          <w:marTop w:val="0"/>
          <w:marBottom w:val="0"/>
          <w:divBdr>
            <w:top w:val="none" w:sz="0" w:space="0" w:color="auto"/>
            <w:left w:val="none" w:sz="0" w:space="0" w:color="auto"/>
            <w:bottom w:val="none" w:sz="0" w:space="0" w:color="auto"/>
            <w:right w:val="none" w:sz="0" w:space="0" w:color="auto"/>
          </w:divBdr>
        </w:div>
        <w:div w:id="1799909870">
          <w:marLeft w:val="0"/>
          <w:marRight w:val="0"/>
          <w:marTop w:val="0"/>
          <w:marBottom w:val="0"/>
          <w:divBdr>
            <w:top w:val="none" w:sz="0" w:space="0" w:color="auto"/>
            <w:left w:val="none" w:sz="0" w:space="0" w:color="auto"/>
            <w:bottom w:val="none" w:sz="0" w:space="0" w:color="auto"/>
            <w:right w:val="none" w:sz="0" w:space="0" w:color="auto"/>
          </w:divBdr>
        </w:div>
      </w:divsChild>
    </w:div>
    <w:div w:id="617177061">
      <w:bodyDiv w:val="1"/>
      <w:marLeft w:val="0"/>
      <w:marRight w:val="0"/>
      <w:marTop w:val="0"/>
      <w:marBottom w:val="0"/>
      <w:divBdr>
        <w:top w:val="none" w:sz="0" w:space="0" w:color="auto"/>
        <w:left w:val="none" w:sz="0" w:space="0" w:color="auto"/>
        <w:bottom w:val="none" w:sz="0" w:space="0" w:color="auto"/>
        <w:right w:val="none" w:sz="0" w:space="0" w:color="auto"/>
      </w:divBdr>
    </w:div>
    <w:div w:id="617763767">
      <w:bodyDiv w:val="1"/>
      <w:marLeft w:val="0"/>
      <w:marRight w:val="0"/>
      <w:marTop w:val="0"/>
      <w:marBottom w:val="0"/>
      <w:divBdr>
        <w:top w:val="none" w:sz="0" w:space="0" w:color="auto"/>
        <w:left w:val="none" w:sz="0" w:space="0" w:color="auto"/>
        <w:bottom w:val="none" w:sz="0" w:space="0" w:color="auto"/>
        <w:right w:val="none" w:sz="0" w:space="0" w:color="auto"/>
      </w:divBdr>
      <w:divsChild>
        <w:div w:id="180898653">
          <w:marLeft w:val="0"/>
          <w:marRight w:val="0"/>
          <w:marTop w:val="0"/>
          <w:marBottom w:val="0"/>
          <w:divBdr>
            <w:top w:val="none" w:sz="0" w:space="0" w:color="auto"/>
            <w:left w:val="none" w:sz="0" w:space="0" w:color="auto"/>
            <w:bottom w:val="none" w:sz="0" w:space="0" w:color="auto"/>
            <w:right w:val="none" w:sz="0" w:space="0" w:color="auto"/>
          </w:divBdr>
        </w:div>
        <w:div w:id="186334545">
          <w:marLeft w:val="0"/>
          <w:marRight w:val="0"/>
          <w:marTop w:val="0"/>
          <w:marBottom w:val="0"/>
          <w:divBdr>
            <w:top w:val="none" w:sz="0" w:space="0" w:color="auto"/>
            <w:left w:val="none" w:sz="0" w:space="0" w:color="auto"/>
            <w:bottom w:val="none" w:sz="0" w:space="0" w:color="auto"/>
            <w:right w:val="none" w:sz="0" w:space="0" w:color="auto"/>
          </w:divBdr>
        </w:div>
        <w:div w:id="206185012">
          <w:marLeft w:val="0"/>
          <w:marRight w:val="0"/>
          <w:marTop w:val="0"/>
          <w:marBottom w:val="0"/>
          <w:divBdr>
            <w:top w:val="none" w:sz="0" w:space="0" w:color="auto"/>
            <w:left w:val="none" w:sz="0" w:space="0" w:color="auto"/>
            <w:bottom w:val="none" w:sz="0" w:space="0" w:color="auto"/>
            <w:right w:val="none" w:sz="0" w:space="0" w:color="auto"/>
          </w:divBdr>
        </w:div>
        <w:div w:id="209420072">
          <w:marLeft w:val="0"/>
          <w:marRight w:val="0"/>
          <w:marTop w:val="0"/>
          <w:marBottom w:val="0"/>
          <w:divBdr>
            <w:top w:val="none" w:sz="0" w:space="0" w:color="auto"/>
            <w:left w:val="none" w:sz="0" w:space="0" w:color="auto"/>
            <w:bottom w:val="none" w:sz="0" w:space="0" w:color="auto"/>
            <w:right w:val="none" w:sz="0" w:space="0" w:color="auto"/>
          </w:divBdr>
        </w:div>
        <w:div w:id="539123786">
          <w:marLeft w:val="0"/>
          <w:marRight w:val="0"/>
          <w:marTop w:val="0"/>
          <w:marBottom w:val="0"/>
          <w:divBdr>
            <w:top w:val="none" w:sz="0" w:space="0" w:color="auto"/>
            <w:left w:val="none" w:sz="0" w:space="0" w:color="auto"/>
            <w:bottom w:val="none" w:sz="0" w:space="0" w:color="auto"/>
            <w:right w:val="none" w:sz="0" w:space="0" w:color="auto"/>
          </w:divBdr>
        </w:div>
        <w:div w:id="593243470">
          <w:marLeft w:val="0"/>
          <w:marRight w:val="0"/>
          <w:marTop w:val="0"/>
          <w:marBottom w:val="0"/>
          <w:divBdr>
            <w:top w:val="none" w:sz="0" w:space="0" w:color="auto"/>
            <w:left w:val="none" w:sz="0" w:space="0" w:color="auto"/>
            <w:bottom w:val="none" w:sz="0" w:space="0" w:color="auto"/>
            <w:right w:val="none" w:sz="0" w:space="0" w:color="auto"/>
          </w:divBdr>
        </w:div>
        <w:div w:id="765074415">
          <w:marLeft w:val="0"/>
          <w:marRight w:val="0"/>
          <w:marTop w:val="0"/>
          <w:marBottom w:val="0"/>
          <w:divBdr>
            <w:top w:val="none" w:sz="0" w:space="0" w:color="auto"/>
            <w:left w:val="none" w:sz="0" w:space="0" w:color="auto"/>
            <w:bottom w:val="none" w:sz="0" w:space="0" w:color="auto"/>
            <w:right w:val="none" w:sz="0" w:space="0" w:color="auto"/>
          </w:divBdr>
        </w:div>
        <w:div w:id="1024399810">
          <w:marLeft w:val="0"/>
          <w:marRight w:val="0"/>
          <w:marTop w:val="0"/>
          <w:marBottom w:val="0"/>
          <w:divBdr>
            <w:top w:val="none" w:sz="0" w:space="0" w:color="auto"/>
            <w:left w:val="none" w:sz="0" w:space="0" w:color="auto"/>
            <w:bottom w:val="none" w:sz="0" w:space="0" w:color="auto"/>
            <w:right w:val="none" w:sz="0" w:space="0" w:color="auto"/>
          </w:divBdr>
        </w:div>
        <w:div w:id="1066955486">
          <w:marLeft w:val="0"/>
          <w:marRight w:val="0"/>
          <w:marTop w:val="0"/>
          <w:marBottom w:val="0"/>
          <w:divBdr>
            <w:top w:val="none" w:sz="0" w:space="0" w:color="auto"/>
            <w:left w:val="none" w:sz="0" w:space="0" w:color="auto"/>
            <w:bottom w:val="none" w:sz="0" w:space="0" w:color="auto"/>
            <w:right w:val="none" w:sz="0" w:space="0" w:color="auto"/>
          </w:divBdr>
        </w:div>
        <w:div w:id="1105345687">
          <w:marLeft w:val="0"/>
          <w:marRight w:val="0"/>
          <w:marTop w:val="0"/>
          <w:marBottom w:val="0"/>
          <w:divBdr>
            <w:top w:val="none" w:sz="0" w:space="0" w:color="auto"/>
            <w:left w:val="none" w:sz="0" w:space="0" w:color="auto"/>
            <w:bottom w:val="none" w:sz="0" w:space="0" w:color="auto"/>
            <w:right w:val="none" w:sz="0" w:space="0" w:color="auto"/>
          </w:divBdr>
        </w:div>
        <w:div w:id="1205748327">
          <w:marLeft w:val="0"/>
          <w:marRight w:val="0"/>
          <w:marTop w:val="0"/>
          <w:marBottom w:val="0"/>
          <w:divBdr>
            <w:top w:val="none" w:sz="0" w:space="0" w:color="auto"/>
            <w:left w:val="none" w:sz="0" w:space="0" w:color="auto"/>
            <w:bottom w:val="none" w:sz="0" w:space="0" w:color="auto"/>
            <w:right w:val="none" w:sz="0" w:space="0" w:color="auto"/>
          </w:divBdr>
        </w:div>
        <w:div w:id="1223061139">
          <w:marLeft w:val="0"/>
          <w:marRight w:val="0"/>
          <w:marTop w:val="0"/>
          <w:marBottom w:val="0"/>
          <w:divBdr>
            <w:top w:val="none" w:sz="0" w:space="0" w:color="auto"/>
            <w:left w:val="none" w:sz="0" w:space="0" w:color="auto"/>
            <w:bottom w:val="none" w:sz="0" w:space="0" w:color="auto"/>
            <w:right w:val="none" w:sz="0" w:space="0" w:color="auto"/>
          </w:divBdr>
        </w:div>
        <w:div w:id="1420904466">
          <w:marLeft w:val="0"/>
          <w:marRight w:val="0"/>
          <w:marTop w:val="0"/>
          <w:marBottom w:val="0"/>
          <w:divBdr>
            <w:top w:val="none" w:sz="0" w:space="0" w:color="auto"/>
            <w:left w:val="none" w:sz="0" w:space="0" w:color="auto"/>
            <w:bottom w:val="none" w:sz="0" w:space="0" w:color="auto"/>
            <w:right w:val="none" w:sz="0" w:space="0" w:color="auto"/>
          </w:divBdr>
        </w:div>
        <w:div w:id="1435663223">
          <w:marLeft w:val="0"/>
          <w:marRight w:val="0"/>
          <w:marTop w:val="0"/>
          <w:marBottom w:val="0"/>
          <w:divBdr>
            <w:top w:val="none" w:sz="0" w:space="0" w:color="auto"/>
            <w:left w:val="none" w:sz="0" w:space="0" w:color="auto"/>
            <w:bottom w:val="none" w:sz="0" w:space="0" w:color="auto"/>
            <w:right w:val="none" w:sz="0" w:space="0" w:color="auto"/>
          </w:divBdr>
        </w:div>
        <w:div w:id="1549025372">
          <w:marLeft w:val="0"/>
          <w:marRight w:val="0"/>
          <w:marTop w:val="0"/>
          <w:marBottom w:val="0"/>
          <w:divBdr>
            <w:top w:val="none" w:sz="0" w:space="0" w:color="auto"/>
            <w:left w:val="none" w:sz="0" w:space="0" w:color="auto"/>
            <w:bottom w:val="none" w:sz="0" w:space="0" w:color="auto"/>
            <w:right w:val="none" w:sz="0" w:space="0" w:color="auto"/>
          </w:divBdr>
        </w:div>
        <w:div w:id="1590314137">
          <w:marLeft w:val="0"/>
          <w:marRight w:val="0"/>
          <w:marTop w:val="0"/>
          <w:marBottom w:val="0"/>
          <w:divBdr>
            <w:top w:val="none" w:sz="0" w:space="0" w:color="auto"/>
            <w:left w:val="none" w:sz="0" w:space="0" w:color="auto"/>
            <w:bottom w:val="none" w:sz="0" w:space="0" w:color="auto"/>
            <w:right w:val="none" w:sz="0" w:space="0" w:color="auto"/>
          </w:divBdr>
        </w:div>
        <w:div w:id="1718165758">
          <w:marLeft w:val="0"/>
          <w:marRight w:val="0"/>
          <w:marTop w:val="0"/>
          <w:marBottom w:val="0"/>
          <w:divBdr>
            <w:top w:val="none" w:sz="0" w:space="0" w:color="auto"/>
            <w:left w:val="none" w:sz="0" w:space="0" w:color="auto"/>
            <w:bottom w:val="none" w:sz="0" w:space="0" w:color="auto"/>
            <w:right w:val="none" w:sz="0" w:space="0" w:color="auto"/>
          </w:divBdr>
        </w:div>
        <w:div w:id="1779449318">
          <w:marLeft w:val="0"/>
          <w:marRight w:val="0"/>
          <w:marTop w:val="0"/>
          <w:marBottom w:val="0"/>
          <w:divBdr>
            <w:top w:val="none" w:sz="0" w:space="0" w:color="auto"/>
            <w:left w:val="none" w:sz="0" w:space="0" w:color="auto"/>
            <w:bottom w:val="none" w:sz="0" w:space="0" w:color="auto"/>
            <w:right w:val="none" w:sz="0" w:space="0" w:color="auto"/>
          </w:divBdr>
        </w:div>
        <w:div w:id="1965765497">
          <w:marLeft w:val="0"/>
          <w:marRight w:val="0"/>
          <w:marTop w:val="0"/>
          <w:marBottom w:val="0"/>
          <w:divBdr>
            <w:top w:val="none" w:sz="0" w:space="0" w:color="auto"/>
            <w:left w:val="none" w:sz="0" w:space="0" w:color="auto"/>
            <w:bottom w:val="none" w:sz="0" w:space="0" w:color="auto"/>
            <w:right w:val="none" w:sz="0" w:space="0" w:color="auto"/>
          </w:divBdr>
        </w:div>
      </w:divsChild>
    </w:div>
    <w:div w:id="684794420">
      <w:bodyDiv w:val="1"/>
      <w:marLeft w:val="0"/>
      <w:marRight w:val="0"/>
      <w:marTop w:val="0"/>
      <w:marBottom w:val="0"/>
      <w:divBdr>
        <w:top w:val="none" w:sz="0" w:space="0" w:color="auto"/>
        <w:left w:val="none" w:sz="0" w:space="0" w:color="auto"/>
        <w:bottom w:val="none" w:sz="0" w:space="0" w:color="auto"/>
        <w:right w:val="none" w:sz="0" w:space="0" w:color="auto"/>
      </w:divBdr>
    </w:div>
    <w:div w:id="690037351">
      <w:bodyDiv w:val="1"/>
      <w:marLeft w:val="0"/>
      <w:marRight w:val="0"/>
      <w:marTop w:val="0"/>
      <w:marBottom w:val="0"/>
      <w:divBdr>
        <w:top w:val="none" w:sz="0" w:space="0" w:color="auto"/>
        <w:left w:val="none" w:sz="0" w:space="0" w:color="auto"/>
        <w:bottom w:val="none" w:sz="0" w:space="0" w:color="auto"/>
        <w:right w:val="none" w:sz="0" w:space="0" w:color="auto"/>
      </w:divBdr>
    </w:div>
    <w:div w:id="699359803">
      <w:bodyDiv w:val="1"/>
      <w:marLeft w:val="0"/>
      <w:marRight w:val="0"/>
      <w:marTop w:val="0"/>
      <w:marBottom w:val="0"/>
      <w:divBdr>
        <w:top w:val="none" w:sz="0" w:space="0" w:color="auto"/>
        <w:left w:val="none" w:sz="0" w:space="0" w:color="auto"/>
        <w:bottom w:val="none" w:sz="0" w:space="0" w:color="auto"/>
        <w:right w:val="none" w:sz="0" w:space="0" w:color="auto"/>
      </w:divBdr>
      <w:divsChild>
        <w:div w:id="44570459">
          <w:marLeft w:val="0"/>
          <w:marRight w:val="0"/>
          <w:marTop w:val="0"/>
          <w:marBottom w:val="0"/>
          <w:divBdr>
            <w:top w:val="none" w:sz="0" w:space="0" w:color="auto"/>
            <w:left w:val="none" w:sz="0" w:space="0" w:color="auto"/>
            <w:bottom w:val="none" w:sz="0" w:space="0" w:color="auto"/>
            <w:right w:val="none" w:sz="0" w:space="0" w:color="auto"/>
          </w:divBdr>
        </w:div>
        <w:div w:id="66348531">
          <w:marLeft w:val="0"/>
          <w:marRight w:val="0"/>
          <w:marTop w:val="0"/>
          <w:marBottom w:val="0"/>
          <w:divBdr>
            <w:top w:val="none" w:sz="0" w:space="0" w:color="auto"/>
            <w:left w:val="none" w:sz="0" w:space="0" w:color="auto"/>
            <w:bottom w:val="none" w:sz="0" w:space="0" w:color="auto"/>
            <w:right w:val="none" w:sz="0" w:space="0" w:color="auto"/>
          </w:divBdr>
        </w:div>
        <w:div w:id="82145490">
          <w:marLeft w:val="0"/>
          <w:marRight w:val="0"/>
          <w:marTop w:val="0"/>
          <w:marBottom w:val="0"/>
          <w:divBdr>
            <w:top w:val="none" w:sz="0" w:space="0" w:color="auto"/>
            <w:left w:val="none" w:sz="0" w:space="0" w:color="auto"/>
            <w:bottom w:val="none" w:sz="0" w:space="0" w:color="auto"/>
            <w:right w:val="none" w:sz="0" w:space="0" w:color="auto"/>
          </w:divBdr>
        </w:div>
        <w:div w:id="127019726">
          <w:marLeft w:val="0"/>
          <w:marRight w:val="0"/>
          <w:marTop w:val="0"/>
          <w:marBottom w:val="0"/>
          <w:divBdr>
            <w:top w:val="none" w:sz="0" w:space="0" w:color="auto"/>
            <w:left w:val="none" w:sz="0" w:space="0" w:color="auto"/>
            <w:bottom w:val="none" w:sz="0" w:space="0" w:color="auto"/>
            <w:right w:val="none" w:sz="0" w:space="0" w:color="auto"/>
          </w:divBdr>
        </w:div>
        <w:div w:id="402335462">
          <w:marLeft w:val="0"/>
          <w:marRight w:val="0"/>
          <w:marTop w:val="0"/>
          <w:marBottom w:val="0"/>
          <w:divBdr>
            <w:top w:val="none" w:sz="0" w:space="0" w:color="auto"/>
            <w:left w:val="none" w:sz="0" w:space="0" w:color="auto"/>
            <w:bottom w:val="none" w:sz="0" w:space="0" w:color="auto"/>
            <w:right w:val="none" w:sz="0" w:space="0" w:color="auto"/>
          </w:divBdr>
        </w:div>
        <w:div w:id="536628958">
          <w:marLeft w:val="0"/>
          <w:marRight w:val="0"/>
          <w:marTop w:val="0"/>
          <w:marBottom w:val="0"/>
          <w:divBdr>
            <w:top w:val="none" w:sz="0" w:space="0" w:color="auto"/>
            <w:left w:val="none" w:sz="0" w:space="0" w:color="auto"/>
            <w:bottom w:val="none" w:sz="0" w:space="0" w:color="auto"/>
            <w:right w:val="none" w:sz="0" w:space="0" w:color="auto"/>
          </w:divBdr>
        </w:div>
        <w:div w:id="821431413">
          <w:marLeft w:val="0"/>
          <w:marRight w:val="0"/>
          <w:marTop w:val="0"/>
          <w:marBottom w:val="0"/>
          <w:divBdr>
            <w:top w:val="none" w:sz="0" w:space="0" w:color="auto"/>
            <w:left w:val="none" w:sz="0" w:space="0" w:color="auto"/>
            <w:bottom w:val="none" w:sz="0" w:space="0" w:color="auto"/>
            <w:right w:val="none" w:sz="0" w:space="0" w:color="auto"/>
          </w:divBdr>
        </w:div>
        <w:div w:id="860750539">
          <w:marLeft w:val="0"/>
          <w:marRight w:val="0"/>
          <w:marTop w:val="0"/>
          <w:marBottom w:val="0"/>
          <w:divBdr>
            <w:top w:val="none" w:sz="0" w:space="0" w:color="auto"/>
            <w:left w:val="none" w:sz="0" w:space="0" w:color="auto"/>
            <w:bottom w:val="none" w:sz="0" w:space="0" w:color="auto"/>
            <w:right w:val="none" w:sz="0" w:space="0" w:color="auto"/>
          </w:divBdr>
        </w:div>
        <w:div w:id="892741918">
          <w:marLeft w:val="0"/>
          <w:marRight w:val="0"/>
          <w:marTop w:val="0"/>
          <w:marBottom w:val="0"/>
          <w:divBdr>
            <w:top w:val="none" w:sz="0" w:space="0" w:color="auto"/>
            <w:left w:val="none" w:sz="0" w:space="0" w:color="auto"/>
            <w:bottom w:val="none" w:sz="0" w:space="0" w:color="auto"/>
            <w:right w:val="none" w:sz="0" w:space="0" w:color="auto"/>
          </w:divBdr>
        </w:div>
        <w:div w:id="914171776">
          <w:marLeft w:val="0"/>
          <w:marRight w:val="0"/>
          <w:marTop w:val="0"/>
          <w:marBottom w:val="0"/>
          <w:divBdr>
            <w:top w:val="none" w:sz="0" w:space="0" w:color="auto"/>
            <w:left w:val="none" w:sz="0" w:space="0" w:color="auto"/>
            <w:bottom w:val="none" w:sz="0" w:space="0" w:color="auto"/>
            <w:right w:val="none" w:sz="0" w:space="0" w:color="auto"/>
          </w:divBdr>
        </w:div>
        <w:div w:id="958339717">
          <w:marLeft w:val="0"/>
          <w:marRight w:val="0"/>
          <w:marTop w:val="0"/>
          <w:marBottom w:val="0"/>
          <w:divBdr>
            <w:top w:val="none" w:sz="0" w:space="0" w:color="auto"/>
            <w:left w:val="none" w:sz="0" w:space="0" w:color="auto"/>
            <w:bottom w:val="none" w:sz="0" w:space="0" w:color="auto"/>
            <w:right w:val="none" w:sz="0" w:space="0" w:color="auto"/>
          </w:divBdr>
        </w:div>
        <w:div w:id="1141264041">
          <w:marLeft w:val="0"/>
          <w:marRight w:val="0"/>
          <w:marTop w:val="0"/>
          <w:marBottom w:val="0"/>
          <w:divBdr>
            <w:top w:val="none" w:sz="0" w:space="0" w:color="auto"/>
            <w:left w:val="none" w:sz="0" w:space="0" w:color="auto"/>
            <w:bottom w:val="none" w:sz="0" w:space="0" w:color="auto"/>
            <w:right w:val="none" w:sz="0" w:space="0" w:color="auto"/>
          </w:divBdr>
        </w:div>
        <w:div w:id="1270744901">
          <w:marLeft w:val="0"/>
          <w:marRight w:val="0"/>
          <w:marTop w:val="0"/>
          <w:marBottom w:val="0"/>
          <w:divBdr>
            <w:top w:val="none" w:sz="0" w:space="0" w:color="auto"/>
            <w:left w:val="none" w:sz="0" w:space="0" w:color="auto"/>
            <w:bottom w:val="none" w:sz="0" w:space="0" w:color="auto"/>
            <w:right w:val="none" w:sz="0" w:space="0" w:color="auto"/>
          </w:divBdr>
        </w:div>
        <w:div w:id="1283725330">
          <w:marLeft w:val="0"/>
          <w:marRight w:val="0"/>
          <w:marTop w:val="0"/>
          <w:marBottom w:val="0"/>
          <w:divBdr>
            <w:top w:val="none" w:sz="0" w:space="0" w:color="auto"/>
            <w:left w:val="none" w:sz="0" w:space="0" w:color="auto"/>
            <w:bottom w:val="none" w:sz="0" w:space="0" w:color="auto"/>
            <w:right w:val="none" w:sz="0" w:space="0" w:color="auto"/>
          </w:divBdr>
        </w:div>
        <w:div w:id="1311864495">
          <w:marLeft w:val="0"/>
          <w:marRight w:val="0"/>
          <w:marTop w:val="0"/>
          <w:marBottom w:val="0"/>
          <w:divBdr>
            <w:top w:val="none" w:sz="0" w:space="0" w:color="auto"/>
            <w:left w:val="none" w:sz="0" w:space="0" w:color="auto"/>
            <w:bottom w:val="none" w:sz="0" w:space="0" w:color="auto"/>
            <w:right w:val="none" w:sz="0" w:space="0" w:color="auto"/>
          </w:divBdr>
        </w:div>
        <w:div w:id="1341850839">
          <w:marLeft w:val="0"/>
          <w:marRight w:val="0"/>
          <w:marTop w:val="0"/>
          <w:marBottom w:val="0"/>
          <w:divBdr>
            <w:top w:val="none" w:sz="0" w:space="0" w:color="auto"/>
            <w:left w:val="none" w:sz="0" w:space="0" w:color="auto"/>
            <w:bottom w:val="none" w:sz="0" w:space="0" w:color="auto"/>
            <w:right w:val="none" w:sz="0" w:space="0" w:color="auto"/>
          </w:divBdr>
        </w:div>
        <w:div w:id="1430351102">
          <w:marLeft w:val="0"/>
          <w:marRight w:val="0"/>
          <w:marTop w:val="0"/>
          <w:marBottom w:val="0"/>
          <w:divBdr>
            <w:top w:val="none" w:sz="0" w:space="0" w:color="auto"/>
            <w:left w:val="none" w:sz="0" w:space="0" w:color="auto"/>
            <w:bottom w:val="none" w:sz="0" w:space="0" w:color="auto"/>
            <w:right w:val="none" w:sz="0" w:space="0" w:color="auto"/>
          </w:divBdr>
        </w:div>
        <w:div w:id="1447577751">
          <w:marLeft w:val="0"/>
          <w:marRight w:val="0"/>
          <w:marTop w:val="0"/>
          <w:marBottom w:val="0"/>
          <w:divBdr>
            <w:top w:val="none" w:sz="0" w:space="0" w:color="auto"/>
            <w:left w:val="none" w:sz="0" w:space="0" w:color="auto"/>
            <w:bottom w:val="none" w:sz="0" w:space="0" w:color="auto"/>
            <w:right w:val="none" w:sz="0" w:space="0" w:color="auto"/>
          </w:divBdr>
        </w:div>
        <w:div w:id="1490976047">
          <w:marLeft w:val="0"/>
          <w:marRight w:val="0"/>
          <w:marTop w:val="0"/>
          <w:marBottom w:val="0"/>
          <w:divBdr>
            <w:top w:val="none" w:sz="0" w:space="0" w:color="auto"/>
            <w:left w:val="none" w:sz="0" w:space="0" w:color="auto"/>
            <w:bottom w:val="none" w:sz="0" w:space="0" w:color="auto"/>
            <w:right w:val="none" w:sz="0" w:space="0" w:color="auto"/>
          </w:divBdr>
        </w:div>
        <w:div w:id="1635671583">
          <w:marLeft w:val="0"/>
          <w:marRight w:val="0"/>
          <w:marTop w:val="0"/>
          <w:marBottom w:val="0"/>
          <w:divBdr>
            <w:top w:val="none" w:sz="0" w:space="0" w:color="auto"/>
            <w:left w:val="none" w:sz="0" w:space="0" w:color="auto"/>
            <w:bottom w:val="none" w:sz="0" w:space="0" w:color="auto"/>
            <w:right w:val="none" w:sz="0" w:space="0" w:color="auto"/>
          </w:divBdr>
        </w:div>
        <w:div w:id="1644582984">
          <w:marLeft w:val="0"/>
          <w:marRight w:val="0"/>
          <w:marTop w:val="0"/>
          <w:marBottom w:val="0"/>
          <w:divBdr>
            <w:top w:val="none" w:sz="0" w:space="0" w:color="auto"/>
            <w:left w:val="none" w:sz="0" w:space="0" w:color="auto"/>
            <w:bottom w:val="none" w:sz="0" w:space="0" w:color="auto"/>
            <w:right w:val="none" w:sz="0" w:space="0" w:color="auto"/>
          </w:divBdr>
        </w:div>
        <w:div w:id="1762992716">
          <w:marLeft w:val="0"/>
          <w:marRight w:val="0"/>
          <w:marTop w:val="0"/>
          <w:marBottom w:val="0"/>
          <w:divBdr>
            <w:top w:val="none" w:sz="0" w:space="0" w:color="auto"/>
            <w:left w:val="none" w:sz="0" w:space="0" w:color="auto"/>
            <w:bottom w:val="none" w:sz="0" w:space="0" w:color="auto"/>
            <w:right w:val="none" w:sz="0" w:space="0" w:color="auto"/>
          </w:divBdr>
        </w:div>
        <w:div w:id="1785537881">
          <w:marLeft w:val="0"/>
          <w:marRight w:val="0"/>
          <w:marTop w:val="0"/>
          <w:marBottom w:val="0"/>
          <w:divBdr>
            <w:top w:val="none" w:sz="0" w:space="0" w:color="auto"/>
            <w:left w:val="none" w:sz="0" w:space="0" w:color="auto"/>
            <w:bottom w:val="none" w:sz="0" w:space="0" w:color="auto"/>
            <w:right w:val="none" w:sz="0" w:space="0" w:color="auto"/>
          </w:divBdr>
        </w:div>
        <w:div w:id="1792480722">
          <w:marLeft w:val="0"/>
          <w:marRight w:val="0"/>
          <w:marTop w:val="0"/>
          <w:marBottom w:val="0"/>
          <w:divBdr>
            <w:top w:val="none" w:sz="0" w:space="0" w:color="auto"/>
            <w:left w:val="none" w:sz="0" w:space="0" w:color="auto"/>
            <w:bottom w:val="none" w:sz="0" w:space="0" w:color="auto"/>
            <w:right w:val="none" w:sz="0" w:space="0" w:color="auto"/>
          </w:divBdr>
        </w:div>
        <w:div w:id="1847552678">
          <w:marLeft w:val="0"/>
          <w:marRight w:val="0"/>
          <w:marTop w:val="0"/>
          <w:marBottom w:val="0"/>
          <w:divBdr>
            <w:top w:val="none" w:sz="0" w:space="0" w:color="auto"/>
            <w:left w:val="none" w:sz="0" w:space="0" w:color="auto"/>
            <w:bottom w:val="none" w:sz="0" w:space="0" w:color="auto"/>
            <w:right w:val="none" w:sz="0" w:space="0" w:color="auto"/>
          </w:divBdr>
        </w:div>
        <w:div w:id="1890216242">
          <w:marLeft w:val="0"/>
          <w:marRight w:val="0"/>
          <w:marTop w:val="0"/>
          <w:marBottom w:val="0"/>
          <w:divBdr>
            <w:top w:val="none" w:sz="0" w:space="0" w:color="auto"/>
            <w:left w:val="none" w:sz="0" w:space="0" w:color="auto"/>
            <w:bottom w:val="none" w:sz="0" w:space="0" w:color="auto"/>
            <w:right w:val="none" w:sz="0" w:space="0" w:color="auto"/>
          </w:divBdr>
        </w:div>
        <w:div w:id="2103258243">
          <w:marLeft w:val="0"/>
          <w:marRight w:val="0"/>
          <w:marTop w:val="0"/>
          <w:marBottom w:val="0"/>
          <w:divBdr>
            <w:top w:val="none" w:sz="0" w:space="0" w:color="auto"/>
            <w:left w:val="none" w:sz="0" w:space="0" w:color="auto"/>
            <w:bottom w:val="none" w:sz="0" w:space="0" w:color="auto"/>
            <w:right w:val="none" w:sz="0" w:space="0" w:color="auto"/>
          </w:divBdr>
        </w:div>
      </w:divsChild>
    </w:div>
    <w:div w:id="711030415">
      <w:bodyDiv w:val="1"/>
      <w:marLeft w:val="0"/>
      <w:marRight w:val="0"/>
      <w:marTop w:val="0"/>
      <w:marBottom w:val="0"/>
      <w:divBdr>
        <w:top w:val="none" w:sz="0" w:space="0" w:color="auto"/>
        <w:left w:val="none" w:sz="0" w:space="0" w:color="auto"/>
        <w:bottom w:val="none" w:sz="0" w:space="0" w:color="auto"/>
        <w:right w:val="none" w:sz="0" w:space="0" w:color="auto"/>
      </w:divBdr>
    </w:div>
    <w:div w:id="733352201">
      <w:bodyDiv w:val="1"/>
      <w:marLeft w:val="0"/>
      <w:marRight w:val="0"/>
      <w:marTop w:val="0"/>
      <w:marBottom w:val="0"/>
      <w:divBdr>
        <w:top w:val="none" w:sz="0" w:space="0" w:color="auto"/>
        <w:left w:val="none" w:sz="0" w:space="0" w:color="auto"/>
        <w:bottom w:val="none" w:sz="0" w:space="0" w:color="auto"/>
        <w:right w:val="none" w:sz="0" w:space="0" w:color="auto"/>
      </w:divBdr>
    </w:div>
    <w:div w:id="737166537">
      <w:bodyDiv w:val="1"/>
      <w:marLeft w:val="0"/>
      <w:marRight w:val="0"/>
      <w:marTop w:val="0"/>
      <w:marBottom w:val="0"/>
      <w:divBdr>
        <w:top w:val="none" w:sz="0" w:space="0" w:color="auto"/>
        <w:left w:val="none" w:sz="0" w:space="0" w:color="auto"/>
        <w:bottom w:val="none" w:sz="0" w:space="0" w:color="auto"/>
        <w:right w:val="none" w:sz="0" w:space="0" w:color="auto"/>
      </w:divBdr>
    </w:div>
    <w:div w:id="832911138">
      <w:bodyDiv w:val="1"/>
      <w:marLeft w:val="0"/>
      <w:marRight w:val="0"/>
      <w:marTop w:val="0"/>
      <w:marBottom w:val="0"/>
      <w:divBdr>
        <w:top w:val="none" w:sz="0" w:space="0" w:color="auto"/>
        <w:left w:val="none" w:sz="0" w:space="0" w:color="auto"/>
        <w:bottom w:val="none" w:sz="0" w:space="0" w:color="auto"/>
        <w:right w:val="none" w:sz="0" w:space="0" w:color="auto"/>
      </w:divBdr>
    </w:div>
    <w:div w:id="838352746">
      <w:bodyDiv w:val="1"/>
      <w:marLeft w:val="0"/>
      <w:marRight w:val="0"/>
      <w:marTop w:val="0"/>
      <w:marBottom w:val="0"/>
      <w:divBdr>
        <w:top w:val="none" w:sz="0" w:space="0" w:color="auto"/>
        <w:left w:val="none" w:sz="0" w:space="0" w:color="auto"/>
        <w:bottom w:val="none" w:sz="0" w:space="0" w:color="auto"/>
        <w:right w:val="none" w:sz="0" w:space="0" w:color="auto"/>
      </w:divBdr>
    </w:div>
    <w:div w:id="844903081">
      <w:bodyDiv w:val="1"/>
      <w:marLeft w:val="0"/>
      <w:marRight w:val="0"/>
      <w:marTop w:val="0"/>
      <w:marBottom w:val="0"/>
      <w:divBdr>
        <w:top w:val="none" w:sz="0" w:space="0" w:color="auto"/>
        <w:left w:val="none" w:sz="0" w:space="0" w:color="auto"/>
        <w:bottom w:val="none" w:sz="0" w:space="0" w:color="auto"/>
        <w:right w:val="none" w:sz="0" w:space="0" w:color="auto"/>
      </w:divBdr>
    </w:div>
    <w:div w:id="854615978">
      <w:bodyDiv w:val="1"/>
      <w:marLeft w:val="0"/>
      <w:marRight w:val="0"/>
      <w:marTop w:val="0"/>
      <w:marBottom w:val="0"/>
      <w:divBdr>
        <w:top w:val="none" w:sz="0" w:space="0" w:color="auto"/>
        <w:left w:val="none" w:sz="0" w:space="0" w:color="auto"/>
        <w:bottom w:val="none" w:sz="0" w:space="0" w:color="auto"/>
        <w:right w:val="none" w:sz="0" w:space="0" w:color="auto"/>
      </w:divBdr>
    </w:div>
    <w:div w:id="870335278">
      <w:bodyDiv w:val="1"/>
      <w:marLeft w:val="0"/>
      <w:marRight w:val="0"/>
      <w:marTop w:val="0"/>
      <w:marBottom w:val="0"/>
      <w:divBdr>
        <w:top w:val="none" w:sz="0" w:space="0" w:color="auto"/>
        <w:left w:val="none" w:sz="0" w:space="0" w:color="auto"/>
        <w:bottom w:val="none" w:sz="0" w:space="0" w:color="auto"/>
        <w:right w:val="none" w:sz="0" w:space="0" w:color="auto"/>
      </w:divBdr>
    </w:div>
    <w:div w:id="883445608">
      <w:bodyDiv w:val="1"/>
      <w:marLeft w:val="0"/>
      <w:marRight w:val="0"/>
      <w:marTop w:val="0"/>
      <w:marBottom w:val="0"/>
      <w:divBdr>
        <w:top w:val="none" w:sz="0" w:space="0" w:color="auto"/>
        <w:left w:val="none" w:sz="0" w:space="0" w:color="auto"/>
        <w:bottom w:val="none" w:sz="0" w:space="0" w:color="auto"/>
        <w:right w:val="none" w:sz="0" w:space="0" w:color="auto"/>
      </w:divBdr>
    </w:div>
    <w:div w:id="948774249">
      <w:bodyDiv w:val="1"/>
      <w:marLeft w:val="0"/>
      <w:marRight w:val="0"/>
      <w:marTop w:val="0"/>
      <w:marBottom w:val="0"/>
      <w:divBdr>
        <w:top w:val="none" w:sz="0" w:space="0" w:color="auto"/>
        <w:left w:val="none" w:sz="0" w:space="0" w:color="auto"/>
        <w:bottom w:val="none" w:sz="0" w:space="0" w:color="auto"/>
        <w:right w:val="none" w:sz="0" w:space="0" w:color="auto"/>
      </w:divBdr>
    </w:div>
    <w:div w:id="990476069">
      <w:bodyDiv w:val="1"/>
      <w:marLeft w:val="0"/>
      <w:marRight w:val="0"/>
      <w:marTop w:val="0"/>
      <w:marBottom w:val="0"/>
      <w:divBdr>
        <w:top w:val="none" w:sz="0" w:space="0" w:color="auto"/>
        <w:left w:val="none" w:sz="0" w:space="0" w:color="auto"/>
        <w:bottom w:val="none" w:sz="0" w:space="0" w:color="auto"/>
        <w:right w:val="none" w:sz="0" w:space="0" w:color="auto"/>
      </w:divBdr>
    </w:div>
    <w:div w:id="1008169044">
      <w:bodyDiv w:val="1"/>
      <w:marLeft w:val="0"/>
      <w:marRight w:val="0"/>
      <w:marTop w:val="0"/>
      <w:marBottom w:val="0"/>
      <w:divBdr>
        <w:top w:val="none" w:sz="0" w:space="0" w:color="auto"/>
        <w:left w:val="none" w:sz="0" w:space="0" w:color="auto"/>
        <w:bottom w:val="none" w:sz="0" w:space="0" w:color="auto"/>
        <w:right w:val="none" w:sz="0" w:space="0" w:color="auto"/>
      </w:divBdr>
      <w:divsChild>
        <w:div w:id="1110736626">
          <w:marLeft w:val="0"/>
          <w:marRight w:val="0"/>
          <w:marTop w:val="0"/>
          <w:marBottom w:val="0"/>
          <w:divBdr>
            <w:top w:val="none" w:sz="0" w:space="0" w:color="auto"/>
            <w:left w:val="none" w:sz="0" w:space="0" w:color="auto"/>
            <w:bottom w:val="none" w:sz="0" w:space="0" w:color="auto"/>
            <w:right w:val="none" w:sz="0" w:space="0" w:color="auto"/>
          </w:divBdr>
          <w:divsChild>
            <w:div w:id="1036543271">
              <w:marLeft w:val="0"/>
              <w:marRight w:val="0"/>
              <w:marTop w:val="0"/>
              <w:marBottom w:val="0"/>
              <w:divBdr>
                <w:top w:val="none" w:sz="0" w:space="0" w:color="auto"/>
                <w:left w:val="none" w:sz="0" w:space="0" w:color="auto"/>
                <w:bottom w:val="none" w:sz="0" w:space="0" w:color="auto"/>
                <w:right w:val="none" w:sz="0" w:space="0" w:color="auto"/>
              </w:divBdr>
              <w:divsChild>
                <w:div w:id="1817212354">
                  <w:marLeft w:val="0"/>
                  <w:marRight w:val="0"/>
                  <w:marTop w:val="0"/>
                  <w:marBottom w:val="0"/>
                  <w:divBdr>
                    <w:top w:val="none" w:sz="0" w:space="0" w:color="auto"/>
                    <w:left w:val="none" w:sz="0" w:space="0" w:color="auto"/>
                    <w:bottom w:val="none" w:sz="0" w:space="0" w:color="auto"/>
                    <w:right w:val="none" w:sz="0" w:space="0" w:color="auto"/>
                  </w:divBdr>
                  <w:divsChild>
                    <w:div w:id="73736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8850494">
      <w:bodyDiv w:val="1"/>
      <w:marLeft w:val="0"/>
      <w:marRight w:val="0"/>
      <w:marTop w:val="0"/>
      <w:marBottom w:val="0"/>
      <w:divBdr>
        <w:top w:val="none" w:sz="0" w:space="0" w:color="auto"/>
        <w:left w:val="none" w:sz="0" w:space="0" w:color="auto"/>
        <w:bottom w:val="none" w:sz="0" w:space="0" w:color="auto"/>
        <w:right w:val="none" w:sz="0" w:space="0" w:color="auto"/>
      </w:divBdr>
    </w:div>
    <w:div w:id="1056512758">
      <w:bodyDiv w:val="1"/>
      <w:marLeft w:val="0"/>
      <w:marRight w:val="0"/>
      <w:marTop w:val="0"/>
      <w:marBottom w:val="0"/>
      <w:divBdr>
        <w:top w:val="none" w:sz="0" w:space="0" w:color="auto"/>
        <w:left w:val="none" w:sz="0" w:space="0" w:color="auto"/>
        <w:bottom w:val="none" w:sz="0" w:space="0" w:color="auto"/>
        <w:right w:val="none" w:sz="0" w:space="0" w:color="auto"/>
      </w:divBdr>
    </w:div>
    <w:div w:id="1060590627">
      <w:bodyDiv w:val="1"/>
      <w:marLeft w:val="0"/>
      <w:marRight w:val="0"/>
      <w:marTop w:val="0"/>
      <w:marBottom w:val="0"/>
      <w:divBdr>
        <w:top w:val="none" w:sz="0" w:space="0" w:color="auto"/>
        <w:left w:val="none" w:sz="0" w:space="0" w:color="auto"/>
        <w:bottom w:val="none" w:sz="0" w:space="0" w:color="auto"/>
        <w:right w:val="none" w:sz="0" w:space="0" w:color="auto"/>
      </w:divBdr>
      <w:divsChild>
        <w:div w:id="40250749">
          <w:marLeft w:val="0"/>
          <w:marRight w:val="0"/>
          <w:marTop w:val="0"/>
          <w:marBottom w:val="0"/>
          <w:divBdr>
            <w:top w:val="none" w:sz="0" w:space="0" w:color="auto"/>
            <w:left w:val="none" w:sz="0" w:space="0" w:color="auto"/>
            <w:bottom w:val="none" w:sz="0" w:space="0" w:color="auto"/>
            <w:right w:val="none" w:sz="0" w:space="0" w:color="auto"/>
          </w:divBdr>
        </w:div>
        <w:div w:id="44842750">
          <w:marLeft w:val="0"/>
          <w:marRight w:val="0"/>
          <w:marTop w:val="0"/>
          <w:marBottom w:val="0"/>
          <w:divBdr>
            <w:top w:val="none" w:sz="0" w:space="0" w:color="auto"/>
            <w:left w:val="none" w:sz="0" w:space="0" w:color="auto"/>
            <w:bottom w:val="none" w:sz="0" w:space="0" w:color="auto"/>
            <w:right w:val="none" w:sz="0" w:space="0" w:color="auto"/>
          </w:divBdr>
        </w:div>
        <w:div w:id="70124929">
          <w:marLeft w:val="0"/>
          <w:marRight w:val="0"/>
          <w:marTop w:val="0"/>
          <w:marBottom w:val="0"/>
          <w:divBdr>
            <w:top w:val="none" w:sz="0" w:space="0" w:color="auto"/>
            <w:left w:val="none" w:sz="0" w:space="0" w:color="auto"/>
            <w:bottom w:val="none" w:sz="0" w:space="0" w:color="auto"/>
            <w:right w:val="none" w:sz="0" w:space="0" w:color="auto"/>
          </w:divBdr>
        </w:div>
        <w:div w:id="366488487">
          <w:marLeft w:val="0"/>
          <w:marRight w:val="0"/>
          <w:marTop w:val="0"/>
          <w:marBottom w:val="0"/>
          <w:divBdr>
            <w:top w:val="none" w:sz="0" w:space="0" w:color="auto"/>
            <w:left w:val="none" w:sz="0" w:space="0" w:color="auto"/>
            <w:bottom w:val="none" w:sz="0" w:space="0" w:color="auto"/>
            <w:right w:val="none" w:sz="0" w:space="0" w:color="auto"/>
          </w:divBdr>
        </w:div>
        <w:div w:id="399210132">
          <w:marLeft w:val="0"/>
          <w:marRight w:val="0"/>
          <w:marTop w:val="0"/>
          <w:marBottom w:val="0"/>
          <w:divBdr>
            <w:top w:val="none" w:sz="0" w:space="0" w:color="auto"/>
            <w:left w:val="none" w:sz="0" w:space="0" w:color="auto"/>
            <w:bottom w:val="none" w:sz="0" w:space="0" w:color="auto"/>
            <w:right w:val="none" w:sz="0" w:space="0" w:color="auto"/>
          </w:divBdr>
        </w:div>
        <w:div w:id="593974727">
          <w:marLeft w:val="0"/>
          <w:marRight w:val="0"/>
          <w:marTop w:val="0"/>
          <w:marBottom w:val="0"/>
          <w:divBdr>
            <w:top w:val="none" w:sz="0" w:space="0" w:color="auto"/>
            <w:left w:val="none" w:sz="0" w:space="0" w:color="auto"/>
            <w:bottom w:val="none" w:sz="0" w:space="0" w:color="auto"/>
            <w:right w:val="none" w:sz="0" w:space="0" w:color="auto"/>
          </w:divBdr>
        </w:div>
        <w:div w:id="636105484">
          <w:marLeft w:val="0"/>
          <w:marRight w:val="0"/>
          <w:marTop w:val="0"/>
          <w:marBottom w:val="0"/>
          <w:divBdr>
            <w:top w:val="none" w:sz="0" w:space="0" w:color="auto"/>
            <w:left w:val="none" w:sz="0" w:space="0" w:color="auto"/>
            <w:bottom w:val="none" w:sz="0" w:space="0" w:color="auto"/>
            <w:right w:val="none" w:sz="0" w:space="0" w:color="auto"/>
          </w:divBdr>
        </w:div>
        <w:div w:id="636447668">
          <w:marLeft w:val="0"/>
          <w:marRight w:val="0"/>
          <w:marTop w:val="0"/>
          <w:marBottom w:val="0"/>
          <w:divBdr>
            <w:top w:val="none" w:sz="0" w:space="0" w:color="auto"/>
            <w:left w:val="none" w:sz="0" w:space="0" w:color="auto"/>
            <w:bottom w:val="none" w:sz="0" w:space="0" w:color="auto"/>
            <w:right w:val="none" w:sz="0" w:space="0" w:color="auto"/>
          </w:divBdr>
        </w:div>
        <w:div w:id="787628769">
          <w:marLeft w:val="0"/>
          <w:marRight w:val="0"/>
          <w:marTop w:val="0"/>
          <w:marBottom w:val="0"/>
          <w:divBdr>
            <w:top w:val="none" w:sz="0" w:space="0" w:color="auto"/>
            <w:left w:val="none" w:sz="0" w:space="0" w:color="auto"/>
            <w:bottom w:val="none" w:sz="0" w:space="0" w:color="auto"/>
            <w:right w:val="none" w:sz="0" w:space="0" w:color="auto"/>
          </w:divBdr>
        </w:div>
        <w:div w:id="794299827">
          <w:marLeft w:val="0"/>
          <w:marRight w:val="0"/>
          <w:marTop w:val="0"/>
          <w:marBottom w:val="0"/>
          <w:divBdr>
            <w:top w:val="none" w:sz="0" w:space="0" w:color="auto"/>
            <w:left w:val="none" w:sz="0" w:space="0" w:color="auto"/>
            <w:bottom w:val="none" w:sz="0" w:space="0" w:color="auto"/>
            <w:right w:val="none" w:sz="0" w:space="0" w:color="auto"/>
          </w:divBdr>
        </w:div>
        <w:div w:id="862942277">
          <w:marLeft w:val="0"/>
          <w:marRight w:val="0"/>
          <w:marTop w:val="0"/>
          <w:marBottom w:val="0"/>
          <w:divBdr>
            <w:top w:val="none" w:sz="0" w:space="0" w:color="auto"/>
            <w:left w:val="none" w:sz="0" w:space="0" w:color="auto"/>
            <w:bottom w:val="none" w:sz="0" w:space="0" w:color="auto"/>
            <w:right w:val="none" w:sz="0" w:space="0" w:color="auto"/>
          </w:divBdr>
        </w:div>
        <w:div w:id="951518466">
          <w:marLeft w:val="0"/>
          <w:marRight w:val="0"/>
          <w:marTop w:val="0"/>
          <w:marBottom w:val="0"/>
          <w:divBdr>
            <w:top w:val="none" w:sz="0" w:space="0" w:color="auto"/>
            <w:left w:val="none" w:sz="0" w:space="0" w:color="auto"/>
            <w:bottom w:val="none" w:sz="0" w:space="0" w:color="auto"/>
            <w:right w:val="none" w:sz="0" w:space="0" w:color="auto"/>
          </w:divBdr>
        </w:div>
        <w:div w:id="1144346639">
          <w:marLeft w:val="0"/>
          <w:marRight w:val="0"/>
          <w:marTop w:val="0"/>
          <w:marBottom w:val="0"/>
          <w:divBdr>
            <w:top w:val="none" w:sz="0" w:space="0" w:color="auto"/>
            <w:left w:val="none" w:sz="0" w:space="0" w:color="auto"/>
            <w:bottom w:val="none" w:sz="0" w:space="0" w:color="auto"/>
            <w:right w:val="none" w:sz="0" w:space="0" w:color="auto"/>
          </w:divBdr>
        </w:div>
        <w:div w:id="1465778333">
          <w:marLeft w:val="0"/>
          <w:marRight w:val="0"/>
          <w:marTop w:val="0"/>
          <w:marBottom w:val="0"/>
          <w:divBdr>
            <w:top w:val="none" w:sz="0" w:space="0" w:color="auto"/>
            <w:left w:val="none" w:sz="0" w:space="0" w:color="auto"/>
            <w:bottom w:val="none" w:sz="0" w:space="0" w:color="auto"/>
            <w:right w:val="none" w:sz="0" w:space="0" w:color="auto"/>
          </w:divBdr>
        </w:div>
        <w:div w:id="1578397626">
          <w:marLeft w:val="0"/>
          <w:marRight w:val="0"/>
          <w:marTop w:val="0"/>
          <w:marBottom w:val="0"/>
          <w:divBdr>
            <w:top w:val="none" w:sz="0" w:space="0" w:color="auto"/>
            <w:left w:val="none" w:sz="0" w:space="0" w:color="auto"/>
            <w:bottom w:val="none" w:sz="0" w:space="0" w:color="auto"/>
            <w:right w:val="none" w:sz="0" w:space="0" w:color="auto"/>
          </w:divBdr>
        </w:div>
        <w:div w:id="1643344674">
          <w:marLeft w:val="0"/>
          <w:marRight w:val="0"/>
          <w:marTop w:val="0"/>
          <w:marBottom w:val="0"/>
          <w:divBdr>
            <w:top w:val="none" w:sz="0" w:space="0" w:color="auto"/>
            <w:left w:val="none" w:sz="0" w:space="0" w:color="auto"/>
            <w:bottom w:val="none" w:sz="0" w:space="0" w:color="auto"/>
            <w:right w:val="none" w:sz="0" w:space="0" w:color="auto"/>
          </w:divBdr>
        </w:div>
        <w:div w:id="1688024645">
          <w:marLeft w:val="0"/>
          <w:marRight w:val="0"/>
          <w:marTop w:val="0"/>
          <w:marBottom w:val="0"/>
          <w:divBdr>
            <w:top w:val="none" w:sz="0" w:space="0" w:color="auto"/>
            <w:left w:val="none" w:sz="0" w:space="0" w:color="auto"/>
            <w:bottom w:val="none" w:sz="0" w:space="0" w:color="auto"/>
            <w:right w:val="none" w:sz="0" w:space="0" w:color="auto"/>
          </w:divBdr>
        </w:div>
        <w:div w:id="1983270746">
          <w:marLeft w:val="0"/>
          <w:marRight w:val="0"/>
          <w:marTop w:val="0"/>
          <w:marBottom w:val="0"/>
          <w:divBdr>
            <w:top w:val="none" w:sz="0" w:space="0" w:color="auto"/>
            <w:left w:val="none" w:sz="0" w:space="0" w:color="auto"/>
            <w:bottom w:val="none" w:sz="0" w:space="0" w:color="auto"/>
            <w:right w:val="none" w:sz="0" w:space="0" w:color="auto"/>
          </w:divBdr>
        </w:div>
        <w:div w:id="2101215986">
          <w:marLeft w:val="0"/>
          <w:marRight w:val="0"/>
          <w:marTop w:val="0"/>
          <w:marBottom w:val="0"/>
          <w:divBdr>
            <w:top w:val="none" w:sz="0" w:space="0" w:color="auto"/>
            <w:left w:val="none" w:sz="0" w:space="0" w:color="auto"/>
            <w:bottom w:val="none" w:sz="0" w:space="0" w:color="auto"/>
            <w:right w:val="none" w:sz="0" w:space="0" w:color="auto"/>
          </w:divBdr>
        </w:div>
      </w:divsChild>
    </w:div>
    <w:div w:id="1101339077">
      <w:bodyDiv w:val="1"/>
      <w:marLeft w:val="0"/>
      <w:marRight w:val="0"/>
      <w:marTop w:val="0"/>
      <w:marBottom w:val="0"/>
      <w:divBdr>
        <w:top w:val="none" w:sz="0" w:space="0" w:color="auto"/>
        <w:left w:val="none" w:sz="0" w:space="0" w:color="auto"/>
        <w:bottom w:val="none" w:sz="0" w:space="0" w:color="auto"/>
        <w:right w:val="none" w:sz="0" w:space="0" w:color="auto"/>
      </w:divBdr>
    </w:div>
    <w:div w:id="1113982650">
      <w:bodyDiv w:val="1"/>
      <w:marLeft w:val="0"/>
      <w:marRight w:val="0"/>
      <w:marTop w:val="0"/>
      <w:marBottom w:val="0"/>
      <w:divBdr>
        <w:top w:val="none" w:sz="0" w:space="0" w:color="auto"/>
        <w:left w:val="none" w:sz="0" w:space="0" w:color="auto"/>
        <w:bottom w:val="none" w:sz="0" w:space="0" w:color="auto"/>
        <w:right w:val="none" w:sz="0" w:space="0" w:color="auto"/>
      </w:divBdr>
      <w:divsChild>
        <w:div w:id="29039731">
          <w:marLeft w:val="0"/>
          <w:marRight w:val="0"/>
          <w:marTop w:val="0"/>
          <w:marBottom w:val="0"/>
          <w:divBdr>
            <w:top w:val="none" w:sz="0" w:space="0" w:color="auto"/>
            <w:left w:val="none" w:sz="0" w:space="0" w:color="auto"/>
            <w:bottom w:val="none" w:sz="0" w:space="0" w:color="auto"/>
            <w:right w:val="none" w:sz="0" w:space="0" w:color="auto"/>
          </w:divBdr>
        </w:div>
        <w:div w:id="146631468">
          <w:marLeft w:val="0"/>
          <w:marRight w:val="0"/>
          <w:marTop w:val="0"/>
          <w:marBottom w:val="0"/>
          <w:divBdr>
            <w:top w:val="none" w:sz="0" w:space="0" w:color="auto"/>
            <w:left w:val="none" w:sz="0" w:space="0" w:color="auto"/>
            <w:bottom w:val="none" w:sz="0" w:space="0" w:color="auto"/>
            <w:right w:val="none" w:sz="0" w:space="0" w:color="auto"/>
          </w:divBdr>
        </w:div>
        <w:div w:id="302276876">
          <w:marLeft w:val="0"/>
          <w:marRight w:val="0"/>
          <w:marTop w:val="0"/>
          <w:marBottom w:val="0"/>
          <w:divBdr>
            <w:top w:val="none" w:sz="0" w:space="0" w:color="auto"/>
            <w:left w:val="none" w:sz="0" w:space="0" w:color="auto"/>
            <w:bottom w:val="none" w:sz="0" w:space="0" w:color="auto"/>
            <w:right w:val="none" w:sz="0" w:space="0" w:color="auto"/>
          </w:divBdr>
        </w:div>
        <w:div w:id="395710300">
          <w:marLeft w:val="0"/>
          <w:marRight w:val="0"/>
          <w:marTop w:val="0"/>
          <w:marBottom w:val="0"/>
          <w:divBdr>
            <w:top w:val="none" w:sz="0" w:space="0" w:color="auto"/>
            <w:left w:val="none" w:sz="0" w:space="0" w:color="auto"/>
            <w:bottom w:val="none" w:sz="0" w:space="0" w:color="auto"/>
            <w:right w:val="none" w:sz="0" w:space="0" w:color="auto"/>
          </w:divBdr>
        </w:div>
        <w:div w:id="419252410">
          <w:marLeft w:val="0"/>
          <w:marRight w:val="0"/>
          <w:marTop w:val="0"/>
          <w:marBottom w:val="0"/>
          <w:divBdr>
            <w:top w:val="none" w:sz="0" w:space="0" w:color="auto"/>
            <w:left w:val="none" w:sz="0" w:space="0" w:color="auto"/>
            <w:bottom w:val="none" w:sz="0" w:space="0" w:color="auto"/>
            <w:right w:val="none" w:sz="0" w:space="0" w:color="auto"/>
          </w:divBdr>
        </w:div>
        <w:div w:id="425349159">
          <w:marLeft w:val="0"/>
          <w:marRight w:val="0"/>
          <w:marTop w:val="0"/>
          <w:marBottom w:val="0"/>
          <w:divBdr>
            <w:top w:val="none" w:sz="0" w:space="0" w:color="auto"/>
            <w:left w:val="none" w:sz="0" w:space="0" w:color="auto"/>
            <w:bottom w:val="none" w:sz="0" w:space="0" w:color="auto"/>
            <w:right w:val="none" w:sz="0" w:space="0" w:color="auto"/>
          </w:divBdr>
        </w:div>
        <w:div w:id="538783113">
          <w:marLeft w:val="0"/>
          <w:marRight w:val="0"/>
          <w:marTop w:val="0"/>
          <w:marBottom w:val="0"/>
          <w:divBdr>
            <w:top w:val="none" w:sz="0" w:space="0" w:color="auto"/>
            <w:left w:val="none" w:sz="0" w:space="0" w:color="auto"/>
            <w:bottom w:val="none" w:sz="0" w:space="0" w:color="auto"/>
            <w:right w:val="none" w:sz="0" w:space="0" w:color="auto"/>
          </w:divBdr>
        </w:div>
        <w:div w:id="587616813">
          <w:marLeft w:val="0"/>
          <w:marRight w:val="0"/>
          <w:marTop w:val="0"/>
          <w:marBottom w:val="0"/>
          <w:divBdr>
            <w:top w:val="none" w:sz="0" w:space="0" w:color="auto"/>
            <w:left w:val="none" w:sz="0" w:space="0" w:color="auto"/>
            <w:bottom w:val="none" w:sz="0" w:space="0" w:color="auto"/>
            <w:right w:val="none" w:sz="0" w:space="0" w:color="auto"/>
          </w:divBdr>
        </w:div>
        <w:div w:id="601691734">
          <w:marLeft w:val="0"/>
          <w:marRight w:val="0"/>
          <w:marTop w:val="0"/>
          <w:marBottom w:val="0"/>
          <w:divBdr>
            <w:top w:val="none" w:sz="0" w:space="0" w:color="auto"/>
            <w:left w:val="none" w:sz="0" w:space="0" w:color="auto"/>
            <w:bottom w:val="none" w:sz="0" w:space="0" w:color="auto"/>
            <w:right w:val="none" w:sz="0" w:space="0" w:color="auto"/>
          </w:divBdr>
        </w:div>
        <w:div w:id="740248154">
          <w:marLeft w:val="0"/>
          <w:marRight w:val="0"/>
          <w:marTop w:val="0"/>
          <w:marBottom w:val="0"/>
          <w:divBdr>
            <w:top w:val="none" w:sz="0" w:space="0" w:color="auto"/>
            <w:left w:val="none" w:sz="0" w:space="0" w:color="auto"/>
            <w:bottom w:val="none" w:sz="0" w:space="0" w:color="auto"/>
            <w:right w:val="none" w:sz="0" w:space="0" w:color="auto"/>
          </w:divBdr>
        </w:div>
        <w:div w:id="743261082">
          <w:marLeft w:val="0"/>
          <w:marRight w:val="0"/>
          <w:marTop w:val="0"/>
          <w:marBottom w:val="0"/>
          <w:divBdr>
            <w:top w:val="none" w:sz="0" w:space="0" w:color="auto"/>
            <w:left w:val="none" w:sz="0" w:space="0" w:color="auto"/>
            <w:bottom w:val="none" w:sz="0" w:space="0" w:color="auto"/>
            <w:right w:val="none" w:sz="0" w:space="0" w:color="auto"/>
          </w:divBdr>
        </w:div>
        <w:div w:id="747968058">
          <w:marLeft w:val="0"/>
          <w:marRight w:val="0"/>
          <w:marTop w:val="0"/>
          <w:marBottom w:val="0"/>
          <w:divBdr>
            <w:top w:val="none" w:sz="0" w:space="0" w:color="auto"/>
            <w:left w:val="none" w:sz="0" w:space="0" w:color="auto"/>
            <w:bottom w:val="none" w:sz="0" w:space="0" w:color="auto"/>
            <w:right w:val="none" w:sz="0" w:space="0" w:color="auto"/>
          </w:divBdr>
        </w:div>
        <w:div w:id="925189304">
          <w:marLeft w:val="0"/>
          <w:marRight w:val="0"/>
          <w:marTop w:val="0"/>
          <w:marBottom w:val="0"/>
          <w:divBdr>
            <w:top w:val="none" w:sz="0" w:space="0" w:color="auto"/>
            <w:left w:val="none" w:sz="0" w:space="0" w:color="auto"/>
            <w:bottom w:val="none" w:sz="0" w:space="0" w:color="auto"/>
            <w:right w:val="none" w:sz="0" w:space="0" w:color="auto"/>
          </w:divBdr>
        </w:div>
        <w:div w:id="942540186">
          <w:marLeft w:val="0"/>
          <w:marRight w:val="0"/>
          <w:marTop w:val="0"/>
          <w:marBottom w:val="0"/>
          <w:divBdr>
            <w:top w:val="none" w:sz="0" w:space="0" w:color="auto"/>
            <w:left w:val="none" w:sz="0" w:space="0" w:color="auto"/>
            <w:bottom w:val="none" w:sz="0" w:space="0" w:color="auto"/>
            <w:right w:val="none" w:sz="0" w:space="0" w:color="auto"/>
          </w:divBdr>
        </w:div>
        <w:div w:id="1030958354">
          <w:marLeft w:val="0"/>
          <w:marRight w:val="0"/>
          <w:marTop w:val="0"/>
          <w:marBottom w:val="0"/>
          <w:divBdr>
            <w:top w:val="none" w:sz="0" w:space="0" w:color="auto"/>
            <w:left w:val="none" w:sz="0" w:space="0" w:color="auto"/>
            <w:bottom w:val="none" w:sz="0" w:space="0" w:color="auto"/>
            <w:right w:val="none" w:sz="0" w:space="0" w:color="auto"/>
          </w:divBdr>
        </w:div>
        <w:div w:id="1047530131">
          <w:marLeft w:val="0"/>
          <w:marRight w:val="0"/>
          <w:marTop w:val="0"/>
          <w:marBottom w:val="0"/>
          <w:divBdr>
            <w:top w:val="none" w:sz="0" w:space="0" w:color="auto"/>
            <w:left w:val="none" w:sz="0" w:space="0" w:color="auto"/>
            <w:bottom w:val="none" w:sz="0" w:space="0" w:color="auto"/>
            <w:right w:val="none" w:sz="0" w:space="0" w:color="auto"/>
          </w:divBdr>
        </w:div>
        <w:div w:id="1102840473">
          <w:marLeft w:val="0"/>
          <w:marRight w:val="0"/>
          <w:marTop w:val="0"/>
          <w:marBottom w:val="0"/>
          <w:divBdr>
            <w:top w:val="none" w:sz="0" w:space="0" w:color="auto"/>
            <w:left w:val="none" w:sz="0" w:space="0" w:color="auto"/>
            <w:bottom w:val="none" w:sz="0" w:space="0" w:color="auto"/>
            <w:right w:val="none" w:sz="0" w:space="0" w:color="auto"/>
          </w:divBdr>
        </w:div>
        <w:div w:id="1106317234">
          <w:marLeft w:val="0"/>
          <w:marRight w:val="0"/>
          <w:marTop w:val="0"/>
          <w:marBottom w:val="0"/>
          <w:divBdr>
            <w:top w:val="none" w:sz="0" w:space="0" w:color="auto"/>
            <w:left w:val="none" w:sz="0" w:space="0" w:color="auto"/>
            <w:bottom w:val="none" w:sz="0" w:space="0" w:color="auto"/>
            <w:right w:val="none" w:sz="0" w:space="0" w:color="auto"/>
          </w:divBdr>
        </w:div>
        <w:div w:id="1133401575">
          <w:marLeft w:val="0"/>
          <w:marRight w:val="0"/>
          <w:marTop w:val="0"/>
          <w:marBottom w:val="0"/>
          <w:divBdr>
            <w:top w:val="none" w:sz="0" w:space="0" w:color="auto"/>
            <w:left w:val="none" w:sz="0" w:space="0" w:color="auto"/>
            <w:bottom w:val="none" w:sz="0" w:space="0" w:color="auto"/>
            <w:right w:val="none" w:sz="0" w:space="0" w:color="auto"/>
          </w:divBdr>
        </w:div>
        <w:div w:id="1327830753">
          <w:marLeft w:val="0"/>
          <w:marRight w:val="0"/>
          <w:marTop w:val="0"/>
          <w:marBottom w:val="0"/>
          <w:divBdr>
            <w:top w:val="none" w:sz="0" w:space="0" w:color="auto"/>
            <w:left w:val="none" w:sz="0" w:space="0" w:color="auto"/>
            <w:bottom w:val="none" w:sz="0" w:space="0" w:color="auto"/>
            <w:right w:val="none" w:sz="0" w:space="0" w:color="auto"/>
          </w:divBdr>
        </w:div>
        <w:div w:id="1355578178">
          <w:marLeft w:val="0"/>
          <w:marRight w:val="0"/>
          <w:marTop w:val="0"/>
          <w:marBottom w:val="0"/>
          <w:divBdr>
            <w:top w:val="none" w:sz="0" w:space="0" w:color="auto"/>
            <w:left w:val="none" w:sz="0" w:space="0" w:color="auto"/>
            <w:bottom w:val="none" w:sz="0" w:space="0" w:color="auto"/>
            <w:right w:val="none" w:sz="0" w:space="0" w:color="auto"/>
          </w:divBdr>
        </w:div>
        <w:div w:id="1432313431">
          <w:marLeft w:val="0"/>
          <w:marRight w:val="0"/>
          <w:marTop w:val="0"/>
          <w:marBottom w:val="0"/>
          <w:divBdr>
            <w:top w:val="none" w:sz="0" w:space="0" w:color="auto"/>
            <w:left w:val="none" w:sz="0" w:space="0" w:color="auto"/>
            <w:bottom w:val="none" w:sz="0" w:space="0" w:color="auto"/>
            <w:right w:val="none" w:sz="0" w:space="0" w:color="auto"/>
          </w:divBdr>
        </w:div>
        <w:div w:id="1574971937">
          <w:marLeft w:val="0"/>
          <w:marRight w:val="0"/>
          <w:marTop w:val="0"/>
          <w:marBottom w:val="0"/>
          <w:divBdr>
            <w:top w:val="none" w:sz="0" w:space="0" w:color="auto"/>
            <w:left w:val="none" w:sz="0" w:space="0" w:color="auto"/>
            <w:bottom w:val="none" w:sz="0" w:space="0" w:color="auto"/>
            <w:right w:val="none" w:sz="0" w:space="0" w:color="auto"/>
          </w:divBdr>
        </w:div>
        <w:div w:id="1853371314">
          <w:marLeft w:val="0"/>
          <w:marRight w:val="0"/>
          <w:marTop w:val="0"/>
          <w:marBottom w:val="0"/>
          <w:divBdr>
            <w:top w:val="none" w:sz="0" w:space="0" w:color="auto"/>
            <w:left w:val="none" w:sz="0" w:space="0" w:color="auto"/>
            <w:bottom w:val="none" w:sz="0" w:space="0" w:color="auto"/>
            <w:right w:val="none" w:sz="0" w:space="0" w:color="auto"/>
          </w:divBdr>
        </w:div>
        <w:div w:id="1902598949">
          <w:marLeft w:val="0"/>
          <w:marRight w:val="0"/>
          <w:marTop w:val="0"/>
          <w:marBottom w:val="0"/>
          <w:divBdr>
            <w:top w:val="none" w:sz="0" w:space="0" w:color="auto"/>
            <w:left w:val="none" w:sz="0" w:space="0" w:color="auto"/>
            <w:bottom w:val="none" w:sz="0" w:space="0" w:color="auto"/>
            <w:right w:val="none" w:sz="0" w:space="0" w:color="auto"/>
          </w:divBdr>
        </w:div>
        <w:div w:id="1926842662">
          <w:marLeft w:val="0"/>
          <w:marRight w:val="0"/>
          <w:marTop w:val="0"/>
          <w:marBottom w:val="0"/>
          <w:divBdr>
            <w:top w:val="none" w:sz="0" w:space="0" w:color="auto"/>
            <w:left w:val="none" w:sz="0" w:space="0" w:color="auto"/>
            <w:bottom w:val="none" w:sz="0" w:space="0" w:color="auto"/>
            <w:right w:val="none" w:sz="0" w:space="0" w:color="auto"/>
          </w:divBdr>
        </w:div>
        <w:div w:id="2090542603">
          <w:marLeft w:val="0"/>
          <w:marRight w:val="0"/>
          <w:marTop w:val="0"/>
          <w:marBottom w:val="0"/>
          <w:divBdr>
            <w:top w:val="none" w:sz="0" w:space="0" w:color="auto"/>
            <w:left w:val="none" w:sz="0" w:space="0" w:color="auto"/>
            <w:bottom w:val="none" w:sz="0" w:space="0" w:color="auto"/>
            <w:right w:val="none" w:sz="0" w:space="0" w:color="auto"/>
          </w:divBdr>
        </w:div>
      </w:divsChild>
    </w:div>
    <w:div w:id="1149788729">
      <w:bodyDiv w:val="1"/>
      <w:marLeft w:val="0"/>
      <w:marRight w:val="0"/>
      <w:marTop w:val="0"/>
      <w:marBottom w:val="0"/>
      <w:divBdr>
        <w:top w:val="none" w:sz="0" w:space="0" w:color="auto"/>
        <w:left w:val="none" w:sz="0" w:space="0" w:color="auto"/>
        <w:bottom w:val="none" w:sz="0" w:space="0" w:color="auto"/>
        <w:right w:val="none" w:sz="0" w:space="0" w:color="auto"/>
      </w:divBdr>
    </w:div>
    <w:div w:id="1168399047">
      <w:bodyDiv w:val="1"/>
      <w:marLeft w:val="0"/>
      <w:marRight w:val="0"/>
      <w:marTop w:val="0"/>
      <w:marBottom w:val="0"/>
      <w:divBdr>
        <w:top w:val="none" w:sz="0" w:space="0" w:color="auto"/>
        <w:left w:val="none" w:sz="0" w:space="0" w:color="auto"/>
        <w:bottom w:val="none" w:sz="0" w:space="0" w:color="auto"/>
        <w:right w:val="none" w:sz="0" w:space="0" w:color="auto"/>
      </w:divBdr>
    </w:div>
    <w:div w:id="1168519362">
      <w:bodyDiv w:val="1"/>
      <w:marLeft w:val="0"/>
      <w:marRight w:val="0"/>
      <w:marTop w:val="0"/>
      <w:marBottom w:val="0"/>
      <w:divBdr>
        <w:top w:val="none" w:sz="0" w:space="0" w:color="auto"/>
        <w:left w:val="none" w:sz="0" w:space="0" w:color="auto"/>
        <w:bottom w:val="none" w:sz="0" w:space="0" w:color="auto"/>
        <w:right w:val="none" w:sz="0" w:space="0" w:color="auto"/>
      </w:divBdr>
    </w:div>
    <w:div w:id="1185753972">
      <w:bodyDiv w:val="1"/>
      <w:marLeft w:val="0"/>
      <w:marRight w:val="0"/>
      <w:marTop w:val="0"/>
      <w:marBottom w:val="0"/>
      <w:divBdr>
        <w:top w:val="none" w:sz="0" w:space="0" w:color="auto"/>
        <w:left w:val="none" w:sz="0" w:space="0" w:color="auto"/>
        <w:bottom w:val="none" w:sz="0" w:space="0" w:color="auto"/>
        <w:right w:val="none" w:sz="0" w:space="0" w:color="auto"/>
      </w:divBdr>
    </w:div>
    <w:div w:id="1189562744">
      <w:bodyDiv w:val="1"/>
      <w:marLeft w:val="0"/>
      <w:marRight w:val="0"/>
      <w:marTop w:val="0"/>
      <w:marBottom w:val="0"/>
      <w:divBdr>
        <w:top w:val="none" w:sz="0" w:space="0" w:color="auto"/>
        <w:left w:val="none" w:sz="0" w:space="0" w:color="auto"/>
        <w:bottom w:val="none" w:sz="0" w:space="0" w:color="auto"/>
        <w:right w:val="none" w:sz="0" w:space="0" w:color="auto"/>
      </w:divBdr>
    </w:div>
    <w:div w:id="1251624081">
      <w:bodyDiv w:val="1"/>
      <w:marLeft w:val="0"/>
      <w:marRight w:val="0"/>
      <w:marTop w:val="0"/>
      <w:marBottom w:val="0"/>
      <w:divBdr>
        <w:top w:val="none" w:sz="0" w:space="0" w:color="auto"/>
        <w:left w:val="none" w:sz="0" w:space="0" w:color="auto"/>
        <w:bottom w:val="none" w:sz="0" w:space="0" w:color="auto"/>
        <w:right w:val="none" w:sz="0" w:space="0" w:color="auto"/>
      </w:divBdr>
    </w:div>
    <w:div w:id="1262449907">
      <w:bodyDiv w:val="1"/>
      <w:marLeft w:val="0"/>
      <w:marRight w:val="0"/>
      <w:marTop w:val="0"/>
      <w:marBottom w:val="0"/>
      <w:divBdr>
        <w:top w:val="none" w:sz="0" w:space="0" w:color="auto"/>
        <w:left w:val="none" w:sz="0" w:space="0" w:color="auto"/>
        <w:bottom w:val="none" w:sz="0" w:space="0" w:color="auto"/>
        <w:right w:val="none" w:sz="0" w:space="0" w:color="auto"/>
      </w:divBdr>
    </w:div>
    <w:div w:id="1268121848">
      <w:bodyDiv w:val="1"/>
      <w:marLeft w:val="0"/>
      <w:marRight w:val="0"/>
      <w:marTop w:val="0"/>
      <w:marBottom w:val="0"/>
      <w:divBdr>
        <w:top w:val="none" w:sz="0" w:space="0" w:color="auto"/>
        <w:left w:val="none" w:sz="0" w:space="0" w:color="auto"/>
        <w:bottom w:val="none" w:sz="0" w:space="0" w:color="auto"/>
        <w:right w:val="none" w:sz="0" w:space="0" w:color="auto"/>
      </w:divBdr>
    </w:div>
    <w:div w:id="1269197626">
      <w:bodyDiv w:val="1"/>
      <w:marLeft w:val="0"/>
      <w:marRight w:val="0"/>
      <w:marTop w:val="0"/>
      <w:marBottom w:val="0"/>
      <w:divBdr>
        <w:top w:val="none" w:sz="0" w:space="0" w:color="auto"/>
        <w:left w:val="none" w:sz="0" w:space="0" w:color="auto"/>
        <w:bottom w:val="none" w:sz="0" w:space="0" w:color="auto"/>
        <w:right w:val="none" w:sz="0" w:space="0" w:color="auto"/>
      </w:divBdr>
    </w:div>
    <w:div w:id="1280798929">
      <w:bodyDiv w:val="1"/>
      <w:marLeft w:val="0"/>
      <w:marRight w:val="0"/>
      <w:marTop w:val="0"/>
      <w:marBottom w:val="0"/>
      <w:divBdr>
        <w:top w:val="none" w:sz="0" w:space="0" w:color="auto"/>
        <w:left w:val="none" w:sz="0" w:space="0" w:color="auto"/>
        <w:bottom w:val="none" w:sz="0" w:space="0" w:color="auto"/>
        <w:right w:val="none" w:sz="0" w:space="0" w:color="auto"/>
      </w:divBdr>
    </w:div>
    <w:div w:id="1284461979">
      <w:bodyDiv w:val="1"/>
      <w:marLeft w:val="0"/>
      <w:marRight w:val="0"/>
      <w:marTop w:val="0"/>
      <w:marBottom w:val="0"/>
      <w:divBdr>
        <w:top w:val="none" w:sz="0" w:space="0" w:color="auto"/>
        <w:left w:val="none" w:sz="0" w:space="0" w:color="auto"/>
        <w:bottom w:val="none" w:sz="0" w:space="0" w:color="auto"/>
        <w:right w:val="none" w:sz="0" w:space="0" w:color="auto"/>
      </w:divBdr>
    </w:div>
    <w:div w:id="1293748080">
      <w:bodyDiv w:val="1"/>
      <w:marLeft w:val="0"/>
      <w:marRight w:val="0"/>
      <w:marTop w:val="0"/>
      <w:marBottom w:val="0"/>
      <w:divBdr>
        <w:top w:val="none" w:sz="0" w:space="0" w:color="auto"/>
        <w:left w:val="none" w:sz="0" w:space="0" w:color="auto"/>
        <w:bottom w:val="none" w:sz="0" w:space="0" w:color="auto"/>
        <w:right w:val="none" w:sz="0" w:space="0" w:color="auto"/>
      </w:divBdr>
    </w:div>
    <w:div w:id="1318269179">
      <w:bodyDiv w:val="1"/>
      <w:marLeft w:val="0"/>
      <w:marRight w:val="0"/>
      <w:marTop w:val="0"/>
      <w:marBottom w:val="0"/>
      <w:divBdr>
        <w:top w:val="none" w:sz="0" w:space="0" w:color="auto"/>
        <w:left w:val="none" w:sz="0" w:space="0" w:color="auto"/>
        <w:bottom w:val="none" w:sz="0" w:space="0" w:color="auto"/>
        <w:right w:val="none" w:sz="0" w:space="0" w:color="auto"/>
      </w:divBdr>
    </w:div>
    <w:div w:id="1354457765">
      <w:bodyDiv w:val="1"/>
      <w:marLeft w:val="0"/>
      <w:marRight w:val="0"/>
      <w:marTop w:val="0"/>
      <w:marBottom w:val="0"/>
      <w:divBdr>
        <w:top w:val="none" w:sz="0" w:space="0" w:color="auto"/>
        <w:left w:val="none" w:sz="0" w:space="0" w:color="auto"/>
        <w:bottom w:val="none" w:sz="0" w:space="0" w:color="auto"/>
        <w:right w:val="none" w:sz="0" w:space="0" w:color="auto"/>
      </w:divBdr>
    </w:div>
    <w:div w:id="1387100647">
      <w:bodyDiv w:val="1"/>
      <w:marLeft w:val="0"/>
      <w:marRight w:val="0"/>
      <w:marTop w:val="0"/>
      <w:marBottom w:val="0"/>
      <w:divBdr>
        <w:top w:val="none" w:sz="0" w:space="0" w:color="auto"/>
        <w:left w:val="none" w:sz="0" w:space="0" w:color="auto"/>
        <w:bottom w:val="none" w:sz="0" w:space="0" w:color="auto"/>
        <w:right w:val="none" w:sz="0" w:space="0" w:color="auto"/>
      </w:divBdr>
    </w:div>
    <w:div w:id="1392193933">
      <w:bodyDiv w:val="1"/>
      <w:marLeft w:val="0"/>
      <w:marRight w:val="0"/>
      <w:marTop w:val="0"/>
      <w:marBottom w:val="0"/>
      <w:divBdr>
        <w:top w:val="none" w:sz="0" w:space="0" w:color="auto"/>
        <w:left w:val="none" w:sz="0" w:space="0" w:color="auto"/>
        <w:bottom w:val="none" w:sz="0" w:space="0" w:color="auto"/>
        <w:right w:val="none" w:sz="0" w:space="0" w:color="auto"/>
      </w:divBdr>
    </w:div>
    <w:div w:id="1397820016">
      <w:bodyDiv w:val="1"/>
      <w:marLeft w:val="0"/>
      <w:marRight w:val="0"/>
      <w:marTop w:val="0"/>
      <w:marBottom w:val="0"/>
      <w:divBdr>
        <w:top w:val="none" w:sz="0" w:space="0" w:color="auto"/>
        <w:left w:val="none" w:sz="0" w:space="0" w:color="auto"/>
        <w:bottom w:val="none" w:sz="0" w:space="0" w:color="auto"/>
        <w:right w:val="none" w:sz="0" w:space="0" w:color="auto"/>
      </w:divBdr>
    </w:div>
    <w:div w:id="1416707413">
      <w:bodyDiv w:val="1"/>
      <w:marLeft w:val="0"/>
      <w:marRight w:val="0"/>
      <w:marTop w:val="0"/>
      <w:marBottom w:val="0"/>
      <w:divBdr>
        <w:top w:val="none" w:sz="0" w:space="0" w:color="auto"/>
        <w:left w:val="none" w:sz="0" w:space="0" w:color="auto"/>
        <w:bottom w:val="none" w:sz="0" w:space="0" w:color="auto"/>
        <w:right w:val="none" w:sz="0" w:space="0" w:color="auto"/>
      </w:divBdr>
    </w:div>
    <w:div w:id="1432697831">
      <w:bodyDiv w:val="1"/>
      <w:marLeft w:val="0"/>
      <w:marRight w:val="0"/>
      <w:marTop w:val="0"/>
      <w:marBottom w:val="0"/>
      <w:divBdr>
        <w:top w:val="none" w:sz="0" w:space="0" w:color="auto"/>
        <w:left w:val="none" w:sz="0" w:space="0" w:color="auto"/>
        <w:bottom w:val="none" w:sz="0" w:space="0" w:color="auto"/>
        <w:right w:val="none" w:sz="0" w:space="0" w:color="auto"/>
      </w:divBdr>
    </w:div>
    <w:div w:id="1434744283">
      <w:bodyDiv w:val="1"/>
      <w:marLeft w:val="0"/>
      <w:marRight w:val="0"/>
      <w:marTop w:val="0"/>
      <w:marBottom w:val="0"/>
      <w:divBdr>
        <w:top w:val="none" w:sz="0" w:space="0" w:color="auto"/>
        <w:left w:val="none" w:sz="0" w:space="0" w:color="auto"/>
        <w:bottom w:val="none" w:sz="0" w:space="0" w:color="auto"/>
        <w:right w:val="none" w:sz="0" w:space="0" w:color="auto"/>
      </w:divBdr>
    </w:div>
    <w:div w:id="1439520008">
      <w:bodyDiv w:val="1"/>
      <w:marLeft w:val="0"/>
      <w:marRight w:val="0"/>
      <w:marTop w:val="0"/>
      <w:marBottom w:val="0"/>
      <w:divBdr>
        <w:top w:val="none" w:sz="0" w:space="0" w:color="auto"/>
        <w:left w:val="none" w:sz="0" w:space="0" w:color="auto"/>
        <w:bottom w:val="none" w:sz="0" w:space="0" w:color="auto"/>
        <w:right w:val="none" w:sz="0" w:space="0" w:color="auto"/>
      </w:divBdr>
    </w:div>
    <w:div w:id="1454061020">
      <w:bodyDiv w:val="1"/>
      <w:marLeft w:val="0"/>
      <w:marRight w:val="0"/>
      <w:marTop w:val="0"/>
      <w:marBottom w:val="0"/>
      <w:divBdr>
        <w:top w:val="none" w:sz="0" w:space="0" w:color="auto"/>
        <w:left w:val="none" w:sz="0" w:space="0" w:color="auto"/>
        <w:bottom w:val="none" w:sz="0" w:space="0" w:color="auto"/>
        <w:right w:val="none" w:sz="0" w:space="0" w:color="auto"/>
      </w:divBdr>
    </w:div>
    <w:div w:id="1467623414">
      <w:bodyDiv w:val="1"/>
      <w:marLeft w:val="0"/>
      <w:marRight w:val="0"/>
      <w:marTop w:val="0"/>
      <w:marBottom w:val="0"/>
      <w:divBdr>
        <w:top w:val="none" w:sz="0" w:space="0" w:color="auto"/>
        <w:left w:val="none" w:sz="0" w:space="0" w:color="auto"/>
        <w:bottom w:val="none" w:sz="0" w:space="0" w:color="auto"/>
        <w:right w:val="none" w:sz="0" w:space="0" w:color="auto"/>
      </w:divBdr>
    </w:div>
    <w:div w:id="1481192429">
      <w:bodyDiv w:val="1"/>
      <w:marLeft w:val="0"/>
      <w:marRight w:val="0"/>
      <w:marTop w:val="0"/>
      <w:marBottom w:val="0"/>
      <w:divBdr>
        <w:top w:val="none" w:sz="0" w:space="0" w:color="auto"/>
        <w:left w:val="none" w:sz="0" w:space="0" w:color="auto"/>
        <w:bottom w:val="none" w:sz="0" w:space="0" w:color="auto"/>
        <w:right w:val="none" w:sz="0" w:space="0" w:color="auto"/>
      </w:divBdr>
    </w:div>
    <w:div w:id="1503012489">
      <w:bodyDiv w:val="1"/>
      <w:marLeft w:val="0"/>
      <w:marRight w:val="0"/>
      <w:marTop w:val="0"/>
      <w:marBottom w:val="0"/>
      <w:divBdr>
        <w:top w:val="none" w:sz="0" w:space="0" w:color="auto"/>
        <w:left w:val="none" w:sz="0" w:space="0" w:color="auto"/>
        <w:bottom w:val="none" w:sz="0" w:space="0" w:color="auto"/>
        <w:right w:val="none" w:sz="0" w:space="0" w:color="auto"/>
      </w:divBdr>
    </w:div>
    <w:div w:id="1504708820">
      <w:bodyDiv w:val="1"/>
      <w:marLeft w:val="0"/>
      <w:marRight w:val="0"/>
      <w:marTop w:val="0"/>
      <w:marBottom w:val="0"/>
      <w:divBdr>
        <w:top w:val="none" w:sz="0" w:space="0" w:color="auto"/>
        <w:left w:val="none" w:sz="0" w:space="0" w:color="auto"/>
        <w:bottom w:val="none" w:sz="0" w:space="0" w:color="auto"/>
        <w:right w:val="none" w:sz="0" w:space="0" w:color="auto"/>
      </w:divBdr>
    </w:div>
    <w:div w:id="1533495888">
      <w:bodyDiv w:val="1"/>
      <w:marLeft w:val="0"/>
      <w:marRight w:val="0"/>
      <w:marTop w:val="0"/>
      <w:marBottom w:val="0"/>
      <w:divBdr>
        <w:top w:val="none" w:sz="0" w:space="0" w:color="auto"/>
        <w:left w:val="none" w:sz="0" w:space="0" w:color="auto"/>
        <w:bottom w:val="none" w:sz="0" w:space="0" w:color="auto"/>
        <w:right w:val="none" w:sz="0" w:space="0" w:color="auto"/>
      </w:divBdr>
    </w:div>
    <w:div w:id="1548373687">
      <w:bodyDiv w:val="1"/>
      <w:marLeft w:val="0"/>
      <w:marRight w:val="0"/>
      <w:marTop w:val="0"/>
      <w:marBottom w:val="0"/>
      <w:divBdr>
        <w:top w:val="none" w:sz="0" w:space="0" w:color="auto"/>
        <w:left w:val="none" w:sz="0" w:space="0" w:color="auto"/>
        <w:bottom w:val="none" w:sz="0" w:space="0" w:color="auto"/>
        <w:right w:val="none" w:sz="0" w:space="0" w:color="auto"/>
      </w:divBdr>
    </w:div>
    <w:div w:id="1565411509">
      <w:bodyDiv w:val="1"/>
      <w:marLeft w:val="0"/>
      <w:marRight w:val="0"/>
      <w:marTop w:val="0"/>
      <w:marBottom w:val="0"/>
      <w:divBdr>
        <w:top w:val="none" w:sz="0" w:space="0" w:color="auto"/>
        <w:left w:val="none" w:sz="0" w:space="0" w:color="auto"/>
        <w:bottom w:val="none" w:sz="0" w:space="0" w:color="auto"/>
        <w:right w:val="none" w:sz="0" w:space="0" w:color="auto"/>
      </w:divBdr>
    </w:div>
    <w:div w:id="1577400009">
      <w:bodyDiv w:val="1"/>
      <w:marLeft w:val="0"/>
      <w:marRight w:val="0"/>
      <w:marTop w:val="0"/>
      <w:marBottom w:val="0"/>
      <w:divBdr>
        <w:top w:val="none" w:sz="0" w:space="0" w:color="auto"/>
        <w:left w:val="none" w:sz="0" w:space="0" w:color="auto"/>
        <w:bottom w:val="none" w:sz="0" w:space="0" w:color="auto"/>
        <w:right w:val="none" w:sz="0" w:space="0" w:color="auto"/>
      </w:divBdr>
    </w:div>
    <w:div w:id="1598100138">
      <w:bodyDiv w:val="1"/>
      <w:marLeft w:val="0"/>
      <w:marRight w:val="0"/>
      <w:marTop w:val="0"/>
      <w:marBottom w:val="0"/>
      <w:divBdr>
        <w:top w:val="none" w:sz="0" w:space="0" w:color="auto"/>
        <w:left w:val="none" w:sz="0" w:space="0" w:color="auto"/>
        <w:bottom w:val="none" w:sz="0" w:space="0" w:color="auto"/>
        <w:right w:val="none" w:sz="0" w:space="0" w:color="auto"/>
      </w:divBdr>
    </w:div>
    <w:div w:id="1610812296">
      <w:bodyDiv w:val="1"/>
      <w:marLeft w:val="0"/>
      <w:marRight w:val="0"/>
      <w:marTop w:val="0"/>
      <w:marBottom w:val="0"/>
      <w:divBdr>
        <w:top w:val="none" w:sz="0" w:space="0" w:color="auto"/>
        <w:left w:val="none" w:sz="0" w:space="0" w:color="auto"/>
        <w:bottom w:val="none" w:sz="0" w:space="0" w:color="auto"/>
        <w:right w:val="none" w:sz="0" w:space="0" w:color="auto"/>
      </w:divBdr>
      <w:divsChild>
        <w:div w:id="10881329">
          <w:marLeft w:val="0"/>
          <w:marRight w:val="0"/>
          <w:marTop w:val="0"/>
          <w:marBottom w:val="0"/>
          <w:divBdr>
            <w:top w:val="none" w:sz="0" w:space="0" w:color="auto"/>
            <w:left w:val="none" w:sz="0" w:space="0" w:color="auto"/>
            <w:bottom w:val="none" w:sz="0" w:space="0" w:color="auto"/>
            <w:right w:val="none" w:sz="0" w:space="0" w:color="auto"/>
          </w:divBdr>
        </w:div>
        <w:div w:id="227768301">
          <w:marLeft w:val="0"/>
          <w:marRight w:val="0"/>
          <w:marTop w:val="0"/>
          <w:marBottom w:val="0"/>
          <w:divBdr>
            <w:top w:val="none" w:sz="0" w:space="0" w:color="auto"/>
            <w:left w:val="none" w:sz="0" w:space="0" w:color="auto"/>
            <w:bottom w:val="none" w:sz="0" w:space="0" w:color="auto"/>
            <w:right w:val="none" w:sz="0" w:space="0" w:color="auto"/>
          </w:divBdr>
        </w:div>
        <w:div w:id="295961382">
          <w:marLeft w:val="0"/>
          <w:marRight w:val="0"/>
          <w:marTop w:val="0"/>
          <w:marBottom w:val="0"/>
          <w:divBdr>
            <w:top w:val="none" w:sz="0" w:space="0" w:color="auto"/>
            <w:left w:val="none" w:sz="0" w:space="0" w:color="auto"/>
            <w:bottom w:val="none" w:sz="0" w:space="0" w:color="auto"/>
            <w:right w:val="none" w:sz="0" w:space="0" w:color="auto"/>
          </w:divBdr>
        </w:div>
        <w:div w:id="312637794">
          <w:marLeft w:val="0"/>
          <w:marRight w:val="0"/>
          <w:marTop w:val="0"/>
          <w:marBottom w:val="0"/>
          <w:divBdr>
            <w:top w:val="none" w:sz="0" w:space="0" w:color="auto"/>
            <w:left w:val="none" w:sz="0" w:space="0" w:color="auto"/>
            <w:bottom w:val="none" w:sz="0" w:space="0" w:color="auto"/>
            <w:right w:val="none" w:sz="0" w:space="0" w:color="auto"/>
          </w:divBdr>
        </w:div>
        <w:div w:id="372921914">
          <w:marLeft w:val="0"/>
          <w:marRight w:val="0"/>
          <w:marTop w:val="0"/>
          <w:marBottom w:val="0"/>
          <w:divBdr>
            <w:top w:val="none" w:sz="0" w:space="0" w:color="auto"/>
            <w:left w:val="none" w:sz="0" w:space="0" w:color="auto"/>
            <w:bottom w:val="none" w:sz="0" w:space="0" w:color="auto"/>
            <w:right w:val="none" w:sz="0" w:space="0" w:color="auto"/>
          </w:divBdr>
        </w:div>
        <w:div w:id="455762691">
          <w:marLeft w:val="0"/>
          <w:marRight w:val="0"/>
          <w:marTop w:val="0"/>
          <w:marBottom w:val="0"/>
          <w:divBdr>
            <w:top w:val="none" w:sz="0" w:space="0" w:color="auto"/>
            <w:left w:val="none" w:sz="0" w:space="0" w:color="auto"/>
            <w:bottom w:val="none" w:sz="0" w:space="0" w:color="auto"/>
            <w:right w:val="none" w:sz="0" w:space="0" w:color="auto"/>
          </w:divBdr>
        </w:div>
        <w:div w:id="661279381">
          <w:marLeft w:val="0"/>
          <w:marRight w:val="0"/>
          <w:marTop w:val="0"/>
          <w:marBottom w:val="0"/>
          <w:divBdr>
            <w:top w:val="none" w:sz="0" w:space="0" w:color="auto"/>
            <w:left w:val="none" w:sz="0" w:space="0" w:color="auto"/>
            <w:bottom w:val="none" w:sz="0" w:space="0" w:color="auto"/>
            <w:right w:val="none" w:sz="0" w:space="0" w:color="auto"/>
          </w:divBdr>
        </w:div>
        <w:div w:id="814251613">
          <w:marLeft w:val="0"/>
          <w:marRight w:val="0"/>
          <w:marTop w:val="0"/>
          <w:marBottom w:val="0"/>
          <w:divBdr>
            <w:top w:val="none" w:sz="0" w:space="0" w:color="auto"/>
            <w:left w:val="none" w:sz="0" w:space="0" w:color="auto"/>
            <w:bottom w:val="none" w:sz="0" w:space="0" w:color="auto"/>
            <w:right w:val="none" w:sz="0" w:space="0" w:color="auto"/>
          </w:divBdr>
        </w:div>
        <w:div w:id="893353502">
          <w:marLeft w:val="0"/>
          <w:marRight w:val="0"/>
          <w:marTop w:val="0"/>
          <w:marBottom w:val="0"/>
          <w:divBdr>
            <w:top w:val="none" w:sz="0" w:space="0" w:color="auto"/>
            <w:left w:val="none" w:sz="0" w:space="0" w:color="auto"/>
            <w:bottom w:val="none" w:sz="0" w:space="0" w:color="auto"/>
            <w:right w:val="none" w:sz="0" w:space="0" w:color="auto"/>
          </w:divBdr>
        </w:div>
        <w:div w:id="918100791">
          <w:marLeft w:val="0"/>
          <w:marRight w:val="0"/>
          <w:marTop w:val="0"/>
          <w:marBottom w:val="0"/>
          <w:divBdr>
            <w:top w:val="none" w:sz="0" w:space="0" w:color="auto"/>
            <w:left w:val="none" w:sz="0" w:space="0" w:color="auto"/>
            <w:bottom w:val="none" w:sz="0" w:space="0" w:color="auto"/>
            <w:right w:val="none" w:sz="0" w:space="0" w:color="auto"/>
          </w:divBdr>
        </w:div>
        <w:div w:id="955481527">
          <w:marLeft w:val="0"/>
          <w:marRight w:val="0"/>
          <w:marTop w:val="0"/>
          <w:marBottom w:val="0"/>
          <w:divBdr>
            <w:top w:val="none" w:sz="0" w:space="0" w:color="auto"/>
            <w:left w:val="none" w:sz="0" w:space="0" w:color="auto"/>
            <w:bottom w:val="none" w:sz="0" w:space="0" w:color="auto"/>
            <w:right w:val="none" w:sz="0" w:space="0" w:color="auto"/>
          </w:divBdr>
        </w:div>
        <w:div w:id="1043364247">
          <w:marLeft w:val="0"/>
          <w:marRight w:val="0"/>
          <w:marTop w:val="0"/>
          <w:marBottom w:val="0"/>
          <w:divBdr>
            <w:top w:val="none" w:sz="0" w:space="0" w:color="auto"/>
            <w:left w:val="none" w:sz="0" w:space="0" w:color="auto"/>
            <w:bottom w:val="none" w:sz="0" w:space="0" w:color="auto"/>
            <w:right w:val="none" w:sz="0" w:space="0" w:color="auto"/>
          </w:divBdr>
        </w:div>
        <w:div w:id="1044326838">
          <w:marLeft w:val="0"/>
          <w:marRight w:val="0"/>
          <w:marTop w:val="0"/>
          <w:marBottom w:val="0"/>
          <w:divBdr>
            <w:top w:val="none" w:sz="0" w:space="0" w:color="auto"/>
            <w:left w:val="none" w:sz="0" w:space="0" w:color="auto"/>
            <w:bottom w:val="none" w:sz="0" w:space="0" w:color="auto"/>
            <w:right w:val="none" w:sz="0" w:space="0" w:color="auto"/>
          </w:divBdr>
        </w:div>
        <w:div w:id="1075861191">
          <w:marLeft w:val="0"/>
          <w:marRight w:val="0"/>
          <w:marTop w:val="0"/>
          <w:marBottom w:val="0"/>
          <w:divBdr>
            <w:top w:val="none" w:sz="0" w:space="0" w:color="auto"/>
            <w:left w:val="none" w:sz="0" w:space="0" w:color="auto"/>
            <w:bottom w:val="none" w:sz="0" w:space="0" w:color="auto"/>
            <w:right w:val="none" w:sz="0" w:space="0" w:color="auto"/>
          </w:divBdr>
        </w:div>
        <w:div w:id="1111779121">
          <w:marLeft w:val="0"/>
          <w:marRight w:val="0"/>
          <w:marTop w:val="0"/>
          <w:marBottom w:val="0"/>
          <w:divBdr>
            <w:top w:val="none" w:sz="0" w:space="0" w:color="auto"/>
            <w:left w:val="none" w:sz="0" w:space="0" w:color="auto"/>
            <w:bottom w:val="none" w:sz="0" w:space="0" w:color="auto"/>
            <w:right w:val="none" w:sz="0" w:space="0" w:color="auto"/>
          </w:divBdr>
        </w:div>
        <w:div w:id="1113860404">
          <w:marLeft w:val="0"/>
          <w:marRight w:val="0"/>
          <w:marTop w:val="0"/>
          <w:marBottom w:val="0"/>
          <w:divBdr>
            <w:top w:val="none" w:sz="0" w:space="0" w:color="auto"/>
            <w:left w:val="none" w:sz="0" w:space="0" w:color="auto"/>
            <w:bottom w:val="none" w:sz="0" w:space="0" w:color="auto"/>
            <w:right w:val="none" w:sz="0" w:space="0" w:color="auto"/>
          </w:divBdr>
        </w:div>
        <w:div w:id="1191990219">
          <w:marLeft w:val="0"/>
          <w:marRight w:val="0"/>
          <w:marTop w:val="0"/>
          <w:marBottom w:val="0"/>
          <w:divBdr>
            <w:top w:val="none" w:sz="0" w:space="0" w:color="auto"/>
            <w:left w:val="none" w:sz="0" w:space="0" w:color="auto"/>
            <w:bottom w:val="none" w:sz="0" w:space="0" w:color="auto"/>
            <w:right w:val="none" w:sz="0" w:space="0" w:color="auto"/>
          </w:divBdr>
        </w:div>
        <w:div w:id="1193569816">
          <w:marLeft w:val="0"/>
          <w:marRight w:val="0"/>
          <w:marTop w:val="0"/>
          <w:marBottom w:val="0"/>
          <w:divBdr>
            <w:top w:val="none" w:sz="0" w:space="0" w:color="auto"/>
            <w:left w:val="none" w:sz="0" w:space="0" w:color="auto"/>
            <w:bottom w:val="none" w:sz="0" w:space="0" w:color="auto"/>
            <w:right w:val="none" w:sz="0" w:space="0" w:color="auto"/>
          </w:divBdr>
        </w:div>
        <w:div w:id="1272400208">
          <w:marLeft w:val="0"/>
          <w:marRight w:val="0"/>
          <w:marTop w:val="0"/>
          <w:marBottom w:val="0"/>
          <w:divBdr>
            <w:top w:val="none" w:sz="0" w:space="0" w:color="auto"/>
            <w:left w:val="none" w:sz="0" w:space="0" w:color="auto"/>
            <w:bottom w:val="none" w:sz="0" w:space="0" w:color="auto"/>
            <w:right w:val="none" w:sz="0" w:space="0" w:color="auto"/>
          </w:divBdr>
        </w:div>
        <w:div w:id="1351293798">
          <w:marLeft w:val="0"/>
          <w:marRight w:val="0"/>
          <w:marTop w:val="0"/>
          <w:marBottom w:val="0"/>
          <w:divBdr>
            <w:top w:val="none" w:sz="0" w:space="0" w:color="auto"/>
            <w:left w:val="none" w:sz="0" w:space="0" w:color="auto"/>
            <w:bottom w:val="none" w:sz="0" w:space="0" w:color="auto"/>
            <w:right w:val="none" w:sz="0" w:space="0" w:color="auto"/>
          </w:divBdr>
        </w:div>
        <w:div w:id="1576891925">
          <w:marLeft w:val="0"/>
          <w:marRight w:val="0"/>
          <w:marTop w:val="0"/>
          <w:marBottom w:val="0"/>
          <w:divBdr>
            <w:top w:val="none" w:sz="0" w:space="0" w:color="auto"/>
            <w:left w:val="none" w:sz="0" w:space="0" w:color="auto"/>
            <w:bottom w:val="none" w:sz="0" w:space="0" w:color="auto"/>
            <w:right w:val="none" w:sz="0" w:space="0" w:color="auto"/>
          </w:divBdr>
        </w:div>
        <w:div w:id="1591622215">
          <w:marLeft w:val="0"/>
          <w:marRight w:val="0"/>
          <w:marTop w:val="0"/>
          <w:marBottom w:val="0"/>
          <w:divBdr>
            <w:top w:val="none" w:sz="0" w:space="0" w:color="auto"/>
            <w:left w:val="none" w:sz="0" w:space="0" w:color="auto"/>
            <w:bottom w:val="none" w:sz="0" w:space="0" w:color="auto"/>
            <w:right w:val="none" w:sz="0" w:space="0" w:color="auto"/>
          </w:divBdr>
        </w:div>
        <w:div w:id="1811172308">
          <w:marLeft w:val="0"/>
          <w:marRight w:val="0"/>
          <w:marTop w:val="0"/>
          <w:marBottom w:val="0"/>
          <w:divBdr>
            <w:top w:val="none" w:sz="0" w:space="0" w:color="auto"/>
            <w:left w:val="none" w:sz="0" w:space="0" w:color="auto"/>
            <w:bottom w:val="none" w:sz="0" w:space="0" w:color="auto"/>
            <w:right w:val="none" w:sz="0" w:space="0" w:color="auto"/>
          </w:divBdr>
        </w:div>
        <w:div w:id="1991516525">
          <w:marLeft w:val="0"/>
          <w:marRight w:val="0"/>
          <w:marTop w:val="0"/>
          <w:marBottom w:val="0"/>
          <w:divBdr>
            <w:top w:val="none" w:sz="0" w:space="0" w:color="auto"/>
            <w:left w:val="none" w:sz="0" w:space="0" w:color="auto"/>
            <w:bottom w:val="none" w:sz="0" w:space="0" w:color="auto"/>
            <w:right w:val="none" w:sz="0" w:space="0" w:color="auto"/>
          </w:divBdr>
        </w:div>
        <w:div w:id="2141266105">
          <w:marLeft w:val="0"/>
          <w:marRight w:val="0"/>
          <w:marTop w:val="0"/>
          <w:marBottom w:val="0"/>
          <w:divBdr>
            <w:top w:val="none" w:sz="0" w:space="0" w:color="auto"/>
            <w:left w:val="none" w:sz="0" w:space="0" w:color="auto"/>
            <w:bottom w:val="none" w:sz="0" w:space="0" w:color="auto"/>
            <w:right w:val="none" w:sz="0" w:space="0" w:color="auto"/>
          </w:divBdr>
        </w:div>
      </w:divsChild>
    </w:div>
    <w:div w:id="1636370627">
      <w:bodyDiv w:val="1"/>
      <w:marLeft w:val="0"/>
      <w:marRight w:val="0"/>
      <w:marTop w:val="0"/>
      <w:marBottom w:val="0"/>
      <w:divBdr>
        <w:top w:val="none" w:sz="0" w:space="0" w:color="auto"/>
        <w:left w:val="none" w:sz="0" w:space="0" w:color="auto"/>
        <w:bottom w:val="none" w:sz="0" w:space="0" w:color="auto"/>
        <w:right w:val="none" w:sz="0" w:space="0" w:color="auto"/>
      </w:divBdr>
    </w:div>
    <w:div w:id="1653411155">
      <w:bodyDiv w:val="1"/>
      <w:marLeft w:val="0"/>
      <w:marRight w:val="0"/>
      <w:marTop w:val="0"/>
      <w:marBottom w:val="0"/>
      <w:divBdr>
        <w:top w:val="none" w:sz="0" w:space="0" w:color="auto"/>
        <w:left w:val="none" w:sz="0" w:space="0" w:color="auto"/>
        <w:bottom w:val="none" w:sz="0" w:space="0" w:color="auto"/>
        <w:right w:val="none" w:sz="0" w:space="0" w:color="auto"/>
      </w:divBdr>
      <w:divsChild>
        <w:div w:id="59066197">
          <w:marLeft w:val="0"/>
          <w:marRight w:val="0"/>
          <w:marTop w:val="0"/>
          <w:marBottom w:val="0"/>
          <w:divBdr>
            <w:top w:val="none" w:sz="0" w:space="0" w:color="auto"/>
            <w:left w:val="none" w:sz="0" w:space="0" w:color="auto"/>
            <w:bottom w:val="none" w:sz="0" w:space="0" w:color="auto"/>
            <w:right w:val="none" w:sz="0" w:space="0" w:color="auto"/>
          </w:divBdr>
        </w:div>
        <w:div w:id="132991514">
          <w:marLeft w:val="0"/>
          <w:marRight w:val="0"/>
          <w:marTop w:val="0"/>
          <w:marBottom w:val="0"/>
          <w:divBdr>
            <w:top w:val="none" w:sz="0" w:space="0" w:color="auto"/>
            <w:left w:val="none" w:sz="0" w:space="0" w:color="auto"/>
            <w:bottom w:val="none" w:sz="0" w:space="0" w:color="auto"/>
            <w:right w:val="none" w:sz="0" w:space="0" w:color="auto"/>
          </w:divBdr>
        </w:div>
        <w:div w:id="345592710">
          <w:marLeft w:val="0"/>
          <w:marRight w:val="0"/>
          <w:marTop w:val="0"/>
          <w:marBottom w:val="0"/>
          <w:divBdr>
            <w:top w:val="none" w:sz="0" w:space="0" w:color="auto"/>
            <w:left w:val="none" w:sz="0" w:space="0" w:color="auto"/>
            <w:bottom w:val="none" w:sz="0" w:space="0" w:color="auto"/>
            <w:right w:val="none" w:sz="0" w:space="0" w:color="auto"/>
          </w:divBdr>
        </w:div>
        <w:div w:id="414937965">
          <w:marLeft w:val="0"/>
          <w:marRight w:val="0"/>
          <w:marTop w:val="0"/>
          <w:marBottom w:val="0"/>
          <w:divBdr>
            <w:top w:val="none" w:sz="0" w:space="0" w:color="auto"/>
            <w:left w:val="none" w:sz="0" w:space="0" w:color="auto"/>
            <w:bottom w:val="none" w:sz="0" w:space="0" w:color="auto"/>
            <w:right w:val="none" w:sz="0" w:space="0" w:color="auto"/>
          </w:divBdr>
        </w:div>
        <w:div w:id="493691444">
          <w:marLeft w:val="0"/>
          <w:marRight w:val="0"/>
          <w:marTop w:val="0"/>
          <w:marBottom w:val="0"/>
          <w:divBdr>
            <w:top w:val="none" w:sz="0" w:space="0" w:color="auto"/>
            <w:left w:val="none" w:sz="0" w:space="0" w:color="auto"/>
            <w:bottom w:val="none" w:sz="0" w:space="0" w:color="auto"/>
            <w:right w:val="none" w:sz="0" w:space="0" w:color="auto"/>
          </w:divBdr>
        </w:div>
        <w:div w:id="497382972">
          <w:marLeft w:val="0"/>
          <w:marRight w:val="0"/>
          <w:marTop w:val="0"/>
          <w:marBottom w:val="0"/>
          <w:divBdr>
            <w:top w:val="none" w:sz="0" w:space="0" w:color="auto"/>
            <w:left w:val="none" w:sz="0" w:space="0" w:color="auto"/>
            <w:bottom w:val="none" w:sz="0" w:space="0" w:color="auto"/>
            <w:right w:val="none" w:sz="0" w:space="0" w:color="auto"/>
          </w:divBdr>
        </w:div>
        <w:div w:id="593516461">
          <w:marLeft w:val="0"/>
          <w:marRight w:val="0"/>
          <w:marTop w:val="0"/>
          <w:marBottom w:val="0"/>
          <w:divBdr>
            <w:top w:val="none" w:sz="0" w:space="0" w:color="auto"/>
            <w:left w:val="none" w:sz="0" w:space="0" w:color="auto"/>
            <w:bottom w:val="none" w:sz="0" w:space="0" w:color="auto"/>
            <w:right w:val="none" w:sz="0" w:space="0" w:color="auto"/>
          </w:divBdr>
        </w:div>
        <w:div w:id="614020276">
          <w:marLeft w:val="0"/>
          <w:marRight w:val="0"/>
          <w:marTop w:val="0"/>
          <w:marBottom w:val="0"/>
          <w:divBdr>
            <w:top w:val="none" w:sz="0" w:space="0" w:color="auto"/>
            <w:left w:val="none" w:sz="0" w:space="0" w:color="auto"/>
            <w:bottom w:val="none" w:sz="0" w:space="0" w:color="auto"/>
            <w:right w:val="none" w:sz="0" w:space="0" w:color="auto"/>
          </w:divBdr>
        </w:div>
        <w:div w:id="637537832">
          <w:marLeft w:val="0"/>
          <w:marRight w:val="0"/>
          <w:marTop w:val="0"/>
          <w:marBottom w:val="0"/>
          <w:divBdr>
            <w:top w:val="none" w:sz="0" w:space="0" w:color="auto"/>
            <w:left w:val="none" w:sz="0" w:space="0" w:color="auto"/>
            <w:bottom w:val="none" w:sz="0" w:space="0" w:color="auto"/>
            <w:right w:val="none" w:sz="0" w:space="0" w:color="auto"/>
          </w:divBdr>
        </w:div>
        <w:div w:id="648443917">
          <w:marLeft w:val="0"/>
          <w:marRight w:val="0"/>
          <w:marTop w:val="0"/>
          <w:marBottom w:val="0"/>
          <w:divBdr>
            <w:top w:val="none" w:sz="0" w:space="0" w:color="auto"/>
            <w:left w:val="none" w:sz="0" w:space="0" w:color="auto"/>
            <w:bottom w:val="none" w:sz="0" w:space="0" w:color="auto"/>
            <w:right w:val="none" w:sz="0" w:space="0" w:color="auto"/>
          </w:divBdr>
        </w:div>
        <w:div w:id="940455185">
          <w:marLeft w:val="0"/>
          <w:marRight w:val="0"/>
          <w:marTop w:val="0"/>
          <w:marBottom w:val="0"/>
          <w:divBdr>
            <w:top w:val="none" w:sz="0" w:space="0" w:color="auto"/>
            <w:left w:val="none" w:sz="0" w:space="0" w:color="auto"/>
            <w:bottom w:val="none" w:sz="0" w:space="0" w:color="auto"/>
            <w:right w:val="none" w:sz="0" w:space="0" w:color="auto"/>
          </w:divBdr>
        </w:div>
        <w:div w:id="1001392235">
          <w:marLeft w:val="0"/>
          <w:marRight w:val="0"/>
          <w:marTop w:val="0"/>
          <w:marBottom w:val="0"/>
          <w:divBdr>
            <w:top w:val="none" w:sz="0" w:space="0" w:color="auto"/>
            <w:left w:val="none" w:sz="0" w:space="0" w:color="auto"/>
            <w:bottom w:val="none" w:sz="0" w:space="0" w:color="auto"/>
            <w:right w:val="none" w:sz="0" w:space="0" w:color="auto"/>
          </w:divBdr>
        </w:div>
        <w:div w:id="1088430090">
          <w:marLeft w:val="0"/>
          <w:marRight w:val="0"/>
          <w:marTop w:val="0"/>
          <w:marBottom w:val="0"/>
          <w:divBdr>
            <w:top w:val="none" w:sz="0" w:space="0" w:color="auto"/>
            <w:left w:val="none" w:sz="0" w:space="0" w:color="auto"/>
            <w:bottom w:val="none" w:sz="0" w:space="0" w:color="auto"/>
            <w:right w:val="none" w:sz="0" w:space="0" w:color="auto"/>
          </w:divBdr>
        </w:div>
        <w:div w:id="1188636150">
          <w:marLeft w:val="0"/>
          <w:marRight w:val="0"/>
          <w:marTop w:val="0"/>
          <w:marBottom w:val="0"/>
          <w:divBdr>
            <w:top w:val="none" w:sz="0" w:space="0" w:color="auto"/>
            <w:left w:val="none" w:sz="0" w:space="0" w:color="auto"/>
            <w:bottom w:val="none" w:sz="0" w:space="0" w:color="auto"/>
            <w:right w:val="none" w:sz="0" w:space="0" w:color="auto"/>
          </w:divBdr>
        </w:div>
        <w:div w:id="1230458192">
          <w:marLeft w:val="0"/>
          <w:marRight w:val="0"/>
          <w:marTop w:val="0"/>
          <w:marBottom w:val="0"/>
          <w:divBdr>
            <w:top w:val="none" w:sz="0" w:space="0" w:color="auto"/>
            <w:left w:val="none" w:sz="0" w:space="0" w:color="auto"/>
            <w:bottom w:val="none" w:sz="0" w:space="0" w:color="auto"/>
            <w:right w:val="none" w:sz="0" w:space="0" w:color="auto"/>
          </w:divBdr>
        </w:div>
        <w:div w:id="1325165433">
          <w:marLeft w:val="0"/>
          <w:marRight w:val="0"/>
          <w:marTop w:val="0"/>
          <w:marBottom w:val="0"/>
          <w:divBdr>
            <w:top w:val="none" w:sz="0" w:space="0" w:color="auto"/>
            <w:left w:val="none" w:sz="0" w:space="0" w:color="auto"/>
            <w:bottom w:val="none" w:sz="0" w:space="0" w:color="auto"/>
            <w:right w:val="none" w:sz="0" w:space="0" w:color="auto"/>
          </w:divBdr>
        </w:div>
        <w:div w:id="1509101690">
          <w:marLeft w:val="0"/>
          <w:marRight w:val="0"/>
          <w:marTop w:val="0"/>
          <w:marBottom w:val="0"/>
          <w:divBdr>
            <w:top w:val="none" w:sz="0" w:space="0" w:color="auto"/>
            <w:left w:val="none" w:sz="0" w:space="0" w:color="auto"/>
            <w:bottom w:val="none" w:sz="0" w:space="0" w:color="auto"/>
            <w:right w:val="none" w:sz="0" w:space="0" w:color="auto"/>
          </w:divBdr>
        </w:div>
        <w:div w:id="1527252775">
          <w:marLeft w:val="0"/>
          <w:marRight w:val="0"/>
          <w:marTop w:val="0"/>
          <w:marBottom w:val="0"/>
          <w:divBdr>
            <w:top w:val="none" w:sz="0" w:space="0" w:color="auto"/>
            <w:left w:val="none" w:sz="0" w:space="0" w:color="auto"/>
            <w:bottom w:val="none" w:sz="0" w:space="0" w:color="auto"/>
            <w:right w:val="none" w:sz="0" w:space="0" w:color="auto"/>
          </w:divBdr>
        </w:div>
        <w:div w:id="1596523465">
          <w:marLeft w:val="0"/>
          <w:marRight w:val="0"/>
          <w:marTop w:val="0"/>
          <w:marBottom w:val="0"/>
          <w:divBdr>
            <w:top w:val="none" w:sz="0" w:space="0" w:color="auto"/>
            <w:left w:val="none" w:sz="0" w:space="0" w:color="auto"/>
            <w:bottom w:val="none" w:sz="0" w:space="0" w:color="auto"/>
            <w:right w:val="none" w:sz="0" w:space="0" w:color="auto"/>
          </w:divBdr>
        </w:div>
        <w:div w:id="1650091077">
          <w:marLeft w:val="0"/>
          <w:marRight w:val="0"/>
          <w:marTop w:val="0"/>
          <w:marBottom w:val="0"/>
          <w:divBdr>
            <w:top w:val="none" w:sz="0" w:space="0" w:color="auto"/>
            <w:left w:val="none" w:sz="0" w:space="0" w:color="auto"/>
            <w:bottom w:val="none" w:sz="0" w:space="0" w:color="auto"/>
            <w:right w:val="none" w:sz="0" w:space="0" w:color="auto"/>
          </w:divBdr>
        </w:div>
        <w:div w:id="1651135848">
          <w:marLeft w:val="0"/>
          <w:marRight w:val="0"/>
          <w:marTop w:val="0"/>
          <w:marBottom w:val="0"/>
          <w:divBdr>
            <w:top w:val="none" w:sz="0" w:space="0" w:color="auto"/>
            <w:left w:val="none" w:sz="0" w:space="0" w:color="auto"/>
            <w:bottom w:val="none" w:sz="0" w:space="0" w:color="auto"/>
            <w:right w:val="none" w:sz="0" w:space="0" w:color="auto"/>
          </w:divBdr>
        </w:div>
        <w:div w:id="1695107092">
          <w:marLeft w:val="0"/>
          <w:marRight w:val="0"/>
          <w:marTop w:val="0"/>
          <w:marBottom w:val="0"/>
          <w:divBdr>
            <w:top w:val="none" w:sz="0" w:space="0" w:color="auto"/>
            <w:left w:val="none" w:sz="0" w:space="0" w:color="auto"/>
            <w:bottom w:val="none" w:sz="0" w:space="0" w:color="auto"/>
            <w:right w:val="none" w:sz="0" w:space="0" w:color="auto"/>
          </w:divBdr>
        </w:div>
        <w:div w:id="1831293293">
          <w:marLeft w:val="0"/>
          <w:marRight w:val="0"/>
          <w:marTop w:val="0"/>
          <w:marBottom w:val="0"/>
          <w:divBdr>
            <w:top w:val="none" w:sz="0" w:space="0" w:color="auto"/>
            <w:left w:val="none" w:sz="0" w:space="0" w:color="auto"/>
            <w:bottom w:val="none" w:sz="0" w:space="0" w:color="auto"/>
            <w:right w:val="none" w:sz="0" w:space="0" w:color="auto"/>
          </w:divBdr>
        </w:div>
        <w:div w:id="1925605616">
          <w:marLeft w:val="0"/>
          <w:marRight w:val="0"/>
          <w:marTop w:val="0"/>
          <w:marBottom w:val="0"/>
          <w:divBdr>
            <w:top w:val="none" w:sz="0" w:space="0" w:color="auto"/>
            <w:left w:val="none" w:sz="0" w:space="0" w:color="auto"/>
            <w:bottom w:val="none" w:sz="0" w:space="0" w:color="auto"/>
            <w:right w:val="none" w:sz="0" w:space="0" w:color="auto"/>
          </w:divBdr>
        </w:div>
        <w:div w:id="1938706423">
          <w:marLeft w:val="0"/>
          <w:marRight w:val="0"/>
          <w:marTop w:val="0"/>
          <w:marBottom w:val="0"/>
          <w:divBdr>
            <w:top w:val="none" w:sz="0" w:space="0" w:color="auto"/>
            <w:left w:val="none" w:sz="0" w:space="0" w:color="auto"/>
            <w:bottom w:val="none" w:sz="0" w:space="0" w:color="auto"/>
            <w:right w:val="none" w:sz="0" w:space="0" w:color="auto"/>
          </w:divBdr>
        </w:div>
        <w:div w:id="1945112663">
          <w:marLeft w:val="0"/>
          <w:marRight w:val="0"/>
          <w:marTop w:val="0"/>
          <w:marBottom w:val="0"/>
          <w:divBdr>
            <w:top w:val="none" w:sz="0" w:space="0" w:color="auto"/>
            <w:left w:val="none" w:sz="0" w:space="0" w:color="auto"/>
            <w:bottom w:val="none" w:sz="0" w:space="0" w:color="auto"/>
            <w:right w:val="none" w:sz="0" w:space="0" w:color="auto"/>
          </w:divBdr>
        </w:div>
        <w:div w:id="1995140106">
          <w:marLeft w:val="0"/>
          <w:marRight w:val="0"/>
          <w:marTop w:val="0"/>
          <w:marBottom w:val="0"/>
          <w:divBdr>
            <w:top w:val="none" w:sz="0" w:space="0" w:color="auto"/>
            <w:left w:val="none" w:sz="0" w:space="0" w:color="auto"/>
            <w:bottom w:val="none" w:sz="0" w:space="0" w:color="auto"/>
            <w:right w:val="none" w:sz="0" w:space="0" w:color="auto"/>
          </w:divBdr>
        </w:div>
      </w:divsChild>
    </w:div>
    <w:div w:id="1672563260">
      <w:bodyDiv w:val="1"/>
      <w:marLeft w:val="0"/>
      <w:marRight w:val="0"/>
      <w:marTop w:val="0"/>
      <w:marBottom w:val="0"/>
      <w:divBdr>
        <w:top w:val="none" w:sz="0" w:space="0" w:color="auto"/>
        <w:left w:val="none" w:sz="0" w:space="0" w:color="auto"/>
        <w:bottom w:val="none" w:sz="0" w:space="0" w:color="auto"/>
        <w:right w:val="none" w:sz="0" w:space="0" w:color="auto"/>
      </w:divBdr>
    </w:div>
    <w:div w:id="1673874757">
      <w:bodyDiv w:val="1"/>
      <w:marLeft w:val="0"/>
      <w:marRight w:val="0"/>
      <w:marTop w:val="0"/>
      <w:marBottom w:val="0"/>
      <w:divBdr>
        <w:top w:val="none" w:sz="0" w:space="0" w:color="auto"/>
        <w:left w:val="none" w:sz="0" w:space="0" w:color="auto"/>
        <w:bottom w:val="none" w:sz="0" w:space="0" w:color="auto"/>
        <w:right w:val="none" w:sz="0" w:space="0" w:color="auto"/>
      </w:divBdr>
    </w:div>
    <w:div w:id="1698769031">
      <w:bodyDiv w:val="1"/>
      <w:marLeft w:val="0"/>
      <w:marRight w:val="0"/>
      <w:marTop w:val="0"/>
      <w:marBottom w:val="0"/>
      <w:divBdr>
        <w:top w:val="none" w:sz="0" w:space="0" w:color="auto"/>
        <w:left w:val="none" w:sz="0" w:space="0" w:color="auto"/>
        <w:bottom w:val="none" w:sz="0" w:space="0" w:color="auto"/>
        <w:right w:val="none" w:sz="0" w:space="0" w:color="auto"/>
      </w:divBdr>
    </w:div>
    <w:div w:id="1752433862">
      <w:bodyDiv w:val="1"/>
      <w:marLeft w:val="0"/>
      <w:marRight w:val="0"/>
      <w:marTop w:val="0"/>
      <w:marBottom w:val="0"/>
      <w:divBdr>
        <w:top w:val="none" w:sz="0" w:space="0" w:color="auto"/>
        <w:left w:val="none" w:sz="0" w:space="0" w:color="auto"/>
        <w:bottom w:val="none" w:sz="0" w:space="0" w:color="auto"/>
        <w:right w:val="none" w:sz="0" w:space="0" w:color="auto"/>
      </w:divBdr>
      <w:divsChild>
        <w:div w:id="468596552">
          <w:marLeft w:val="0"/>
          <w:marRight w:val="0"/>
          <w:marTop w:val="0"/>
          <w:marBottom w:val="375"/>
          <w:divBdr>
            <w:top w:val="none" w:sz="0" w:space="0" w:color="auto"/>
            <w:left w:val="none" w:sz="0" w:space="0" w:color="auto"/>
            <w:bottom w:val="none" w:sz="0" w:space="0" w:color="auto"/>
            <w:right w:val="none" w:sz="0" w:space="0" w:color="auto"/>
          </w:divBdr>
        </w:div>
      </w:divsChild>
    </w:div>
    <w:div w:id="1797989000">
      <w:bodyDiv w:val="1"/>
      <w:marLeft w:val="0"/>
      <w:marRight w:val="0"/>
      <w:marTop w:val="0"/>
      <w:marBottom w:val="0"/>
      <w:divBdr>
        <w:top w:val="none" w:sz="0" w:space="0" w:color="auto"/>
        <w:left w:val="none" w:sz="0" w:space="0" w:color="auto"/>
        <w:bottom w:val="none" w:sz="0" w:space="0" w:color="auto"/>
        <w:right w:val="none" w:sz="0" w:space="0" w:color="auto"/>
      </w:divBdr>
    </w:div>
    <w:div w:id="1837918131">
      <w:bodyDiv w:val="1"/>
      <w:marLeft w:val="0"/>
      <w:marRight w:val="0"/>
      <w:marTop w:val="0"/>
      <w:marBottom w:val="0"/>
      <w:divBdr>
        <w:top w:val="none" w:sz="0" w:space="0" w:color="auto"/>
        <w:left w:val="none" w:sz="0" w:space="0" w:color="auto"/>
        <w:bottom w:val="none" w:sz="0" w:space="0" w:color="auto"/>
        <w:right w:val="none" w:sz="0" w:space="0" w:color="auto"/>
      </w:divBdr>
    </w:div>
    <w:div w:id="1840777327">
      <w:bodyDiv w:val="1"/>
      <w:marLeft w:val="0"/>
      <w:marRight w:val="0"/>
      <w:marTop w:val="0"/>
      <w:marBottom w:val="0"/>
      <w:divBdr>
        <w:top w:val="none" w:sz="0" w:space="0" w:color="auto"/>
        <w:left w:val="none" w:sz="0" w:space="0" w:color="auto"/>
        <w:bottom w:val="none" w:sz="0" w:space="0" w:color="auto"/>
        <w:right w:val="none" w:sz="0" w:space="0" w:color="auto"/>
      </w:divBdr>
    </w:div>
    <w:div w:id="1844130075">
      <w:bodyDiv w:val="1"/>
      <w:marLeft w:val="0"/>
      <w:marRight w:val="0"/>
      <w:marTop w:val="0"/>
      <w:marBottom w:val="0"/>
      <w:divBdr>
        <w:top w:val="none" w:sz="0" w:space="0" w:color="auto"/>
        <w:left w:val="none" w:sz="0" w:space="0" w:color="auto"/>
        <w:bottom w:val="none" w:sz="0" w:space="0" w:color="auto"/>
        <w:right w:val="none" w:sz="0" w:space="0" w:color="auto"/>
      </w:divBdr>
    </w:div>
    <w:div w:id="1861357862">
      <w:bodyDiv w:val="1"/>
      <w:marLeft w:val="0"/>
      <w:marRight w:val="0"/>
      <w:marTop w:val="0"/>
      <w:marBottom w:val="0"/>
      <w:divBdr>
        <w:top w:val="none" w:sz="0" w:space="0" w:color="auto"/>
        <w:left w:val="none" w:sz="0" w:space="0" w:color="auto"/>
        <w:bottom w:val="none" w:sz="0" w:space="0" w:color="auto"/>
        <w:right w:val="none" w:sz="0" w:space="0" w:color="auto"/>
      </w:divBdr>
    </w:div>
    <w:div w:id="1881091570">
      <w:bodyDiv w:val="1"/>
      <w:marLeft w:val="0"/>
      <w:marRight w:val="0"/>
      <w:marTop w:val="0"/>
      <w:marBottom w:val="0"/>
      <w:divBdr>
        <w:top w:val="none" w:sz="0" w:space="0" w:color="auto"/>
        <w:left w:val="none" w:sz="0" w:space="0" w:color="auto"/>
        <w:bottom w:val="none" w:sz="0" w:space="0" w:color="auto"/>
        <w:right w:val="none" w:sz="0" w:space="0" w:color="auto"/>
      </w:divBdr>
    </w:div>
    <w:div w:id="1883977602">
      <w:bodyDiv w:val="1"/>
      <w:marLeft w:val="0"/>
      <w:marRight w:val="0"/>
      <w:marTop w:val="0"/>
      <w:marBottom w:val="0"/>
      <w:divBdr>
        <w:top w:val="none" w:sz="0" w:space="0" w:color="auto"/>
        <w:left w:val="none" w:sz="0" w:space="0" w:color="auto"/>
        <w:bottom w:val="none" w:sz="0" w:space="0" w:color="auto"/>
        <w:right w:val="none" w:sz="0" w:space="0" w:color="auto"/>
      </w:divBdr>
    </w:div>
    <w:div w:id="1951160269">
      <w:bodyDiv w:val="1"/>
      <w:marLeft w:val="0"/>
      <w:marRight w:val="0"/>
      <w:marTop w:val="0"/>
      <w:marBottom w:val="0"/>
      <w:divBdr>
        <w:top w:val="none" w:sz="0" w:space="0" w:color="auto"/>
        <w:left w:val="none" w:sz="0" w:space="0" w:color="auto"/>
        <w:bottom w:val="none" w:sz="0" w:space="0" w:color="auto"/>
        <w:right w:val="none" w:sz="0" w:space="0" w:color="auto"/>
      </w:divBdr>
    </w:div>
    <w:div w:id="1973095932">
      <w:bodyDiv w:val="1"/>
      <w:marLeft w:val="0"/>
      <w:marRight w:val="0"/>
      <w:marTop w:val="0"/>
      <w:marBottom w:val="0"/>
      <w:divBdr>
        <w:top w:val="none" w:sz="0" w:space="0" w:color="auto"/>
        <w:left w:val="none" w:sz="0" w:space="0" w:color="auto"/>
        <w:bottom w:val="none" w:sz="0" w:space="0" w:color="auto"/>
        <w:right w:val="none" w:sz="0" w:space="0" w:color="auto"/>
      </w:divBdr>
    </w:div>
    <w:div w:id="1978610127">
      <w:bodyDiv w:val="1"/>
      <w:marLeft w:val="0"/>
      <w:marRight w:val="0"/>
      <w:marTop w:val="0"/>
      <w:marBottom w:val="0"/>
      <w:divBdr>
        <w:top w:val="none" w:sz="0" w:space="0" w:color="auto"/>
        <w:left w:val="none" w:sz="0" w:space="0" w:color="auto"/>
        <w:bottom w:val="none" w:sz="0" w:space="0" w:color="auto"/>
        <w:right w:val="none" w:sz="0" w:space="0" w:color="auto"/>
      </w:divBdr>
    </w:div>
    <w:div w:id="1981954938">
      <w:bodyDiv w:val="1"/>
      <w:marLeft w:val="0"/>
      <w:marRight w:val="0"/>
      <w:marTop w:val="0"/>
      <w:marBottom w:val="0"/>
      <w:divBdr>
        <w:top w:val="none" w:sz="0" w:space="0" w:color="auto"/>
        <w:left w:val="none" w:sz="0" w:space="0" w:color="auto"/>
        <w:bottom w:val="none" w:sz="0" w:space="0" w:color="auto"/>
        <w:right w:val="none" w:sz="0" w:space="0" w:color="auto"/>
      </w:divBdr>
    </w:div>
    <w:div w:id="1983654379">
      <w:bodyDiv w:val="1"/>
      <w:marLeft w:val="0"/>
      <w:marRight w:val="0"/>
      <w:marTop w:val="0"/>
      <w:marBottom w:val="0"/>
      <w:divBdr>
        <w:top w:val="none" w:sz="0" w:space="0" w:color="auto"/>
        <w:left w:val="none" w:sz="0" w:space="0" w:color="auto"/>
        <w:bottom w:val="none" w:sz="0" w:space="0" w:color="auto"/>
        <w:right w:val="none" w:sz="0" w:space="0" w:color="auto"/>
      </w:divBdr>
    </w:div>
    <w:div w:id="1993292313">
      <w:bodyDiv w:val="1"/>
      <w:marLeft w:val="0"/>
      <w:marRight w:val="0"/>
      <w:marTop w:val="0"/>
      <w:marBottom w:val="0"/>
      <w:divBdr>
        <w:top w:val="none" w:sz="0" w:space="0" w:color="auto"/>
        <w:left w:val="none" w:sz="0" w:space="0" w:color="auto"/>
        <w:bottom w:val="none" w:sz="0" w:space="0" w:color="auto"/>
        <w:right w:val="none" w:sz="0" w:space="0" w:color="auto"/>
      </w:divBdr>
    </w:div>
    <w:div w:id="1994480471">
      <w:bodyDiv w:val="1"/>
      <w:marLeft w:val="0"/>
      <w:marRight w:val="0"/>
      <w:marTop w:val="0"/>
      <w:marBottom w:val="0"/>
      <w:divBdr>
        <w:top w:val="none" w:sz="0" w:space="0" w:color="auto"/>
        <w:left w:val="none" w:sz="0" w:space="0" w:color="auto"/>
        <w:bottom w:val="none" w:sz="0" w:space="0" w:color="auto"/>
        <w:right w:val="none" w:sz="0" w:space="0" w:color="auto"/>
      </w:divBdr>
    </w:div>
    <w:div w:id="2006351107">
      <w:bodyDiv w:val="1"/>
      <w:marLeft w:val="0"/>
      <w:marRight w:val="0"/>
      <w:marTop w:val="0"/>
      <w:marBottom w:val="0"/>
      <w:divBdr>
        <w:top w:val="none" w:sz="0" w:space="0" w:color="auto"/>
        <w:left w:val="none" w:sz="0" w:space="0" w:color="auto"/>
        <w:bottom w:val="none" w:sz="0" w:space="0" w:color="auto"/>
        <w:right w:val="none" w:sz="0" w:space="0" w:color="auto"/>
      </w:divBdr>
    </w:div>
    <w:div w:id="2023895755">
      <w:bodyDiv w:val="1"/>
      <w:marLeft w:val="0"/>
      <w:marRight w:val="0"/>
      <w:marTop w:val="0"/>
      <w:marBottom w:val="0"/>
      <w:divBdr>
        <w:top w:val="none" w:sz="0" w:space="0" w:color="auto"/>
        <w:left w:val="none" w:sz="0" w:space="0" w:color="auto"/>
        <w:bottom w:val="none" w:sz="0" w:space="0" w:color="auto"/>
        <w:right w:val="none" w:sz="0" w:space="0" w:color="auto"/>
      </w:divBdr>
      <w:divsChild>
        <w:div w:id="726955873">
          <w:marLeft w:val="0"/>
          <w:marRight w:val="0"/>
          <w:marTop w:val="0"/>
          <w:marBottom w:val="0"/>
          <w:divBdr>
            <w:top w:val="none" w:sz="0" w:space="0" w:color="auto"/>
            <w:left w:val="none" w:sz="0" w:space="0" w:color="auto"/>
            <w:bottom w:val="none" w:sz="0" w:space="0" w:color="auto"/>
            <w:right w:val="none" w:sz="0" w:space="0" w:color="auto"/>
          </w:divBdr>
          <w:divsChild>
            <w:div w:id="1455831172">
              <w:marLeft w:val="0"/>
              <w:marRight w:val="0"/>
              <w:marTop w:val="0"/>
              <w:marBottom w:val="0"/>
              <w:divBdr>
                <w:top w:val="none" w:sz="0" w:space="0" w:color="auto"/>
                <w:left w:val="none" w:sz="0" w:space="0" w:color="auto"/>
                <w:bottom w:val="none" w:sz="0" w:space="0" w:color="auto"/>
                <w:right w:val="none" w:sz="0" w:space="0" w:color="auto"/>
              </w:divBdr>
              <w:divsChild>
                <w:div w:id="1238369679">
                  <w:marLeft w:val="0"/>
                  <w:marRight w:val="0"/>
                  <w:marTop w:val="0"/>
                  <w:marBottom w:val="0"/>
                  <w:divBdr>
                    <w:top w:val="none" w:sz="0" w:space="0" w:color="auto"/>
                    <w:left w:val="none" w:sz="0" w:space="0" w:color="auto"/>
                    <w:bottom w:val="none" w:sz="0" w:space="0" w:color="auto"/>
                    <w:right w:val="none" w:sz="0" w:space="0" w:color="auto"/>
                  </w:divBdr>
                  <w:divsChild>
                    <w:div w:id="1747263082">
                      <w:marLeft w:val="0"/>
                      <w:marRight w:val="0"/>
                      <w:marTop w:val="0"/>
                      <w:marBottom w:val="0"/>
                      <w:divBdr>
                        <w:top w:val="none" w:sz="0" w:space="0" w:color="auto"/>
                        <w:left w:val="none" w:sz="0" w:space="0" w:color="auto"/>
                        <w:bottom w:val="none" w:sz="0" w:space="0" w:color="auto"/>
                        <w:right w:val="none" w:sz="0" w:space="0" w:color="auto"/>
                      </w:divBdr>
                      <w:divsChild>
                        <w:div w:id="41301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7603444">
      <w:bodyDiv w:val="1"/>
      <w:marLeft w:val="0"/>
      <w:marRight w:val="0"/>
      <w:marTop w:val="0"/>
      <w:marBottom w:val="0"/>
      <w:divBdr>
        <w:top w:val="none" w:sz="0" w:space="0" w:color="auto"/>
        <w:left w:val="none" w:sz="0" w:space="0" w:color="auto"/>
        <w:bottom w:val="none" w:sz="0" w:space="0" w:color="auto"/>
        <w:right w:val="none" w:sz="0" w:space="0" w:color="auto"/>
      </w:divBdr>
    </w:div>
    <w:div w:id="2116631057">
      <w:bodyDiv w:val="1"/>
      <w:marLeft w:val="0"/>
      <w:marRight w:val="0"/>
      <w:marTop w:val="0"/>
      <w:marBottom w:val="0"/>
      <w:divBdr>
        <w:top w:val="none" w:sz="0" w:space="0" w:color="auto"/>
        <w:left w:val="none" w:sz="0" w:space="0" w:color="auto"/>
        <w:bottom w:val="none" w:sz="0" w:space="0" w:color="auto"/>
        <w:right w:val="none" w:sz="0" w:space="0" w:color="auto"/>
      </w:divBdr>
    </w:div>
    <w:div w:id="2119136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8" Type="http://schemas.openxmlformats.org/officeDocument/2006/relationships/image" Target="media/image5.png"/><Relationship Id="rId26" Type="http://schemas.openxmlformats.org/officeDocument/2006/relationships/footer" Target="footer1.xm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34" Type="http://schemas.microsoft.com/office/2007/relationships/diagramDrawing" Target="diagrams/drawing1.xml"/><Relationship Id="rId7" Type="http://schemas.openxmlformats.org/officeDocument/2006/relationships/footnotes" Target="footnotes.xml"/><Relationship Id="rId17" Type="http://schemas.openxmlformats.org/officeDocument/2006/relationships/image" Target="media/image4.png"/><Relationship Id="rId25" Type="http://schemas.openxmlformats.org/officeDocument/2006/relationships/header" Target="header2.xml"/><Relationship Id="rId33" Type="http://schemas.openxmlformats.org/officeDocument/2006/relationships/diagramColors" Target="diagrams/colors1.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24" Type="http://schemas.openxmlformats.org/officeDocument/2006/relationships/header" Target="header1.xml"/><Relationship Id="rId32" Type="http://schemas.openxmlformats.org/officeDocument/2006/relationships/diagramQuickStyle" Target="diagrams/quickStyle1.xml"/><Relationship Id="rId37"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9.emf"/><Relationship Id="rId28" Type="http://schemas.openxmlformats.org/officeDocument/2006/relationships/header" Target="header3.xml"/><Relationship Id="rId36" Type="http://schemas.openxmlformats.org/officeDocument/2006/relationships/image" Target="media/image12.emf"/><Relationship Id="rId19" Type="http://schemas.openxmlformats.org/officeDocument/2006/relationships/image" Target="media/image6.png"/><Relationship Id="rId31" Type="http://schemas.openxmlformats.org/officeDocument/2006/relationships/diagramLayout" Target="diagrams/layout1.xml"/><Relationship Id="rId4" Type="http://schemas.microsoft.com/office/2007/relationships/stylesWithEffects" Target="stylesWithEffects.xml"/><Relationship Id="rId9" Type="http://schemas.openxmlformats.org/officeDocument/2006/relationships/image" Target="media/image1.png"/><Relationship Id="rId22" Type="http://schemas.openxmlformats.org/officeDocument/2006/relationships/image" Target="media/image8.jpeg"/><Relationship Id="rId27" Type="http://schemas.openxmlformats.org/officeDocument/2006/relationships/footer" Target="footer2.xml"/><Relationship Id="rId30" Type="http://schemas.openxmlformats.org/officeDocument/2006/relationships/diagramData" Target="diagrams/data1.xml"/><Relationship Id="rId35" Type="http://schemas.openxmlformats.org/officeDocument/2006/relationships/image" Target="media/image11.PNG"/></Relationships>
</file>

<file path=word/_rels/footer3.xml.rels><?xml version="1.0" encoding="UTF-8" standalone="yes"?>
<Relationships xmlns="http://schemas.openxmlformats.org/package/2006/relationships"><Relationship Id="rId1" Type="http://schemas.openxmlformats.org/officeDocument/2006/relationships/image" Target="media/image10.emf"/></Relationships>
</file>

<file path=word/diagrams/colors1.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B057EA7-40F7-FD49-96BC-DF51CBF8EDEC}" type="doc">
      <dgm:prSet loTypeId="urn:microsoft.com/office/officeart/2005/8/layout/hChevron3" loCatId="process" qsTypeId="urn:microsoft.com/office/officeart/2005/8/quickstyle/simple1" qsCatId="simple" csTypeId="urn:microsoft.com/office/officeart/2005/8/colors/accent1_3" csCatId="accent1" phldr="1"/>
      <dgm:spPr/>
    </dgm:pt>
    <dgm:pt modelId="{6B56F6D4-55B5-6F40-BF7D-91FC823F33C2}">
      <dgm:prSet phldrT="[Text]"/>
      <dgm:spPr/>
      <dgm:t>
        <a:bodyPr/>
        <a:lstStyle/>
        <a:p>
          <a:r>
            <a:rPr lang="en-GB"/>
            <a:t>Preliminary consultation to inform development of proposed Regulations</a:t>
          </a:r>
        </a:p>
      </dgm:t>
    </dgm:pt>
    <dgm:pt modelId="{E972807C-C642-CA41-8DF7-142C3AFE66A7}" type="parTrans" cxnId="{027C3EE7-2229-E74E-BA4D-1A1437D8CE86}">
      <dgm:prSet/>
      <dgm:spPr/>
      <dgm:t>
        <a:bodyPr/>
        <a:lstStyle/>
        <a:p>
          <a:endParaRPr lang="en-GB"/>
        </a:p>
      </dgm:t>
    </dgm:pt>
    <dgm:pt modelId="{4E309C99-ECE5-C24D-841A-4C2E1E24A317}" type="sibTrans" cxnId="{027C3EE7-2229-E74E-BA4D-1A1437D8CE86}">
      <dgm:prSet/>
      <dgm:spPr/>
      <dgm:t>
        <a:bodyPr/>
        <a:lstStyle/>
        <a:p>
          <a:endParaRPr lang="en-GB"/>
        </a:p>
      </dgm:t>
    </dgm:pt>
    <dgm:pt modelId="{1A1F4D7A-9768-5C4B-899A-3B5F38EDF0BB}">
      <dgm:prSet phldrT="[Text]"/>
      <dgm:spPr/>
      <dgm:t>
        <a:bodyPr/>
        <a:lstStyle/>
        <a:p>
          <a:r>
            <a:rPr lang="en-GB"/>
            <a:t>Public consultation on the proposed Regulations</a:t>
          </a:r>
        </a:p>
      </dgm:t>
    </dgm:pt>
    <dgm:pt modelId="{575AF02B-A403-594E-B7B5-55D9D5C60560}" type="parTrans" cxnId="{5DF3B0FD-F53F-DC4D-AC05-E634ED4D20FB}">
      <dgm:prSet/>
      <dgm:spPr/>
      <dgm:t>
        <a:bodyPr/>
        <a:lstStyle/>
        <a:p>
          <a:endParaRPr lang="en-GB"/>
        </a:p>
      </dgm:t>
    </dgm:pt>
    <dgm:pt modelId="{43FE2DBE-55CB-4940-88AA-7BB91C83A31A}" type="sibTrans" cxnId="{5DF3B0FD-F53F-DC4D-AC05-E634ED4D20FB}">
      <dgm:prSet/>
      <dgm:spPr/>
      <dgm:t>
        <a:bodyPr/>
        <a:lstStyle/>
        <a:p>
          <a:endParaRPr lang="en-GB"/>
        </a:p>
      </dgm:t>
    </dgm:pt>
    <dgm:pt modelId="{59A65A82-8736-4A45-B419-5172645A5A28}">
      <dgm:prSet phldrT="[Text]"/>
      <dgm:spPr/>
      <dgm:t>
        <a:bodyPr/>
        <a:lstStyle/>
        <a:p>
          <a:r>
            <a:rPr lang="en-GB"/>
            <a:t>Consider all submissions on the proposed Regulations</a:t>
          </a:r>
        </a:p>
      </dgm:t>
    </dgm:pt>
    <dgm:pt modelId="{B40B0403-E87A-2440-8107-F15EC006BE22}" type="parTrans" cxnId="{81CF34DE-A1D9-204C-AB49-CC3A7D216F53}">
      <dgm:prSet/>
      <dgm:spPr/>
      <dgm:t>
        <a:bodyPr/>
        <a:lstStyle/>
        <a:p>
          <a:endParaRPr lang="en-GB"/>
        </a:p>
      </dgm:t>
    </dgm:pt>
    <dgm:pt modelId="{9A698333-92FC-8748-99B1-1EE3E3951F3E}" type="sibTrans" cxnId="{81CF34DE-A1D9-204C-AB49-CC3A7D216F53}">
      <dgm:prSet/>
      <dgm:spPr/>
      <dgm:t>
        <a:bodyPr/>
        <a:lstStyle/>
        <a:p>
          <a:endParaRPr lang="en-GB"/>
        </a:p>
      </dgm:t>
    </dgm:pt>
    <dgm:pt modelId="{3320799F-66C8-BB47-A33E-43345F820402}">
      <dgm:prSet/>
      <dgm:spPr/>
      <dgm:t>
        <a:bodyPr/>
        <a:lstStyle/>
        <a:p>
          <a:r>
            <a:rPr lang="en-GB"/>
            <a:t>Final decision on whether to make Regulations as proposed</a:t>
          </a:r>
        </a:p>
      </dgm:t>
    </dgm:pt>
    <dgm:pt modelId="{0641FBE3-C804-7F43-8FC2-5008E416B6F7}" type="parTrans" cxnId="{37242202-AA9E-044E-A41F-42A27A3A1957}">
      <dgm:prSet/>
      <dgm:spPr/>
      <dgm:t>
        <a:bodyPr/>
        <a:lstStyle/>
        <a:p>
          <a:endParaRPr lang="en-GB"/>
        </a:p>
      </dgm:t>
    </dgm:pt>
    <dgm:pt modelId="{DC9C3BA3-E1F3-114D-BD4A-60891C3AF7A7}" type="sibTrans" cxnId="{37242202-AA9E-044E-A41F-42A27A3A1957}">
      <dgm:prSet/>
      <dgm:spPr/>
      <dgm:t>
        <a:bodyPr/>
        <a:lstStyle/>
        <a:p>
          <a:endParaRPr lang="en-GB"/>
        </a:p>
      </dgm:t>
    </dgm:pt>
    <dgm:pt modelId="{5EFBFC0F-E07F-2C47-BE80-175B5D8E5581}" type="pres">
      <dgm:prSet presAssocID="{1B057EA7-40F7-FD49-96BC-DF51CBF8EDEC}" presName="Name0" presStyleCnt="0">
        <dgm:presLayoutVars>
          <dgm:dir/>
          <dgm:resizeHandles val="exact"/>
        </dgm:presLayoutVars>
      </dgm:prSet>
      <dgm:spPr/>
    </dgm:pt>
    <dgm:pt modelId="{7F63B049-6A6A-2D41-8ADD-6639709548A1}" type="pres">
      <dgm:prSet presAssocID="{6B56F6D4-55B5-6F40-BF7D-91FC823F33C2}" presName="parTxOnly" presStyleLbl="node1" presStyleIdx="0" presStyleCnt="4">
        <dgm:presLayoutVars>
          <dgm:bulletEnabled val="1"/>
        </dgm:presLayoutVars>
      </dgm:prSet>
      <dgm:spPr/>
      <dgm:t>
        <a:bodyPr/>
        <a:lstStyle/>
        <a:p>
          <a:endParaRPr lang="en-AU"/>
        </a:p>
      </dgm:t>
    </dgm:pt>
    <dgm:pt modelId="{C7C86710-9271-FA49-B000-E96DFF2D2841}" type="pres">
      <dgm:prSet presAssocID="{4E309C99-ECE5-C24D-841A-4C2E1E24A317}" presName="parSpace" presStyleCnt="0"/>
      <dgm:spPr/>
    </dgm:pt>
    <dgm:pt modelId="{65EF7172-2022-5F4E-850F-53121AFB0794}" type="pres">
      <dgm:prSet presAssocID="{1A1F4D7A-9768-5C4B-899A-3B5F38EDF0BB}" presName="parTxOnly" presStyleLbl="node1" presStyleIdx="1" presStyleCnt="4">
        <dgm:presLayoutVars>
          <dgm:bulletEnabled val="1"/>
        </dgm:presLayoutVars>
      </dgm:prSet>
      <dgm:spPr/>
      <dgm:t>
        <a:bodyPr/>
        <a:lstStyle/>
        <a:p>
          <a:endParaRPr lang="en-AU"/>
        </a:p>
      </dgm:t>
    </dgm:pt>
    <dgm:pt modelId="{7B5B853D-9BA0-F94C-B86A-958F2F6564E1}" type="pres">
      <dgm:prSet presAssocID="{43FE2DBE-55CB-4940-88AA-7BB91C83A31A}" presName="parSpace" presStyleCnt="0"/>
      <dgm:spPr/>
    </dgm:pt>
    <dgm:pt modelId="{AE7F32BC-2FDC-BC4B-A383-A922A97F967D}" type="pres">
      <dgm:prSet presAssocID="{59A65A82-8736-4A45-B419-5172645A5A28}" presName="parTxOnly" presStyleLbl="node1" presStyleIdx="2" presStyleCnt="4">
        <dgm:presLayoutVars>
          <dgm:bulletEnabled val="1"/>
        </dgm:presLayoutVars>
      </dgm:prSet>
      <dgm:spPr/>
      <dgm:t>
        <a:bodyPr/>
        <a:lstStyle/>
        <a:p>
          <a:endParaRPr lang="en-AU"/>
        </a:p>
      </dgm:t>
    </dgm:pt>
    <dgm:pt modelId="{B1759A7A-99C0-5F46-BDCF-8F08E62E5695}" type="pres">
      <dgm:prSet presAssocID="{9A698333-92FC-8748-99B1-1EE3E3951F3E}" presName="parSpace" presStyleCnt="0"/>
      <dgm:spPr/>
    </dgm:pt>
    <dgm:pt modelId="{77743359-8A7B-DB44-948B-2A4AD4385BC1}" type="pres">
      <dgm:prSet presAssocID="{3320799F-66C8-BB47-A33E-43345F820402}" presName="parTxOnly" presStyleLbl="node1" presStyleIdx="3" presStyleCnt="4">
        <dgm:presLayoutVars>
          <dgm:bulletEnabled val="1"/>
        </dgm:presLayoutVars>
      </dgm:prSet>
      <dgm:spPr/>
      <dgm:t>
        <a:bodyPr/>
        <a:lstStyle/>
        <a:p>
          <a:endParaRPr lang="en-AU"/>
        </a:p>
      </dgm:t>
    </dgm:pt>
  </dgm:ptLst>
  <dgm:cxnLst>
    <dgm:cxn modelId="{5DF3B0FD-F53F-DC4D-AC05-E634ED4D20FB}" srcId="{1B057EA7-40F7-FD49-96BC-DF51CBF8EDEC}" destId="{1A1F4D7A-9768-5C4B-899A-3B5F38EDF0BB}" srcOrd="1" destOrd="0" parTransId="{575AF02B-A403-594E-B7B5-55D9D5C60560}" sibTransId="{43FE2DBE-55CB-4940-88AA-7BB91C83A31A}"/>
    <dgm:cxn modelId="{81CF34DE-A1D9-204C-AB49-CC3A7D216F53}" srcId="{1B057EA7-40F7-FD49-96BC-DF51CBF8EDEC}" destId="{59A65A82-8736-4A45-B419-5172645A5A28}" srcOrd="2" destOrd="0" parTransId="{B40B0403-E87A-2440-8107-F15EC006BE22}" sibTransId="{9A698333-92FC-8748-99B1-1EE3E3951F3E}"/>
    <dgm:cxn modelId="{774DB92F-2B82-A344-B534-965386771854}" type="presOf" srcId="{3320799F-66C8-BB47-A33E-43345F820402}" destId="{77743359-8A7B-DB44-948B-2A4AD4385BC1}" srcOrd="0" destOrd="0" presId="urn:microsoft.com/office/officeart/2005/8/layout/hChevron3"/>
    <dgm:cxn modelId="{37242202-AA9E-044E-A41F-42A27A3A1957}" srcId="{1B057EA7-40F7-FD49-96BC-DF51CBF8EDEC}" destId="{3320799F-66C8-BB47-A33E-43345F820402}" srcOrd="3" destOrd="0" parTransId="{0641FBE3-C804-7F43-8FC2-5008E416B6F7}" sibTransId="{DC9C3BA3-E1F3-114D-BD4A-60891C3AF7A7}"/>
    <dgm:cxn modelId="{027C3EE7-2229-E74E-BA4D-1A1437D8CE86}" srcId="{1B057EA7-40F7-FD49-96BC-DF51CBF8EDEC}" destId="{6B56F6D4-55B5-6F40-BF7D-91FC823F33C2}" srcOrd="0" destOrd="0" parTransId="{E972807C-C642-CA41-8DF7-142C3AFE66A7}" sibTransId="{4E309C99-ECE5-C24D-841A-4C2E1E24A317}"/>
    <dgm:cxn modelId="{91280A01-90D7-8342-984D-0D1EE7C75678}" type="presOf" srcId="{1A1F4D7A-9768-5C4B-899A-3B5F38EDF0BB}" destId="{65EF7172-2022-5F4E-850F-53121AFB0794}" srcOrd="0" destOrd="0" presId="urn:microsoft.com/office/officeart/2005/8/layout/hChevron3"/>
    <dgm:cxn modelId="{1155597C-D117-3A4D-B452-0339FA04F832}" type="presOf" srcId="{1B057EA7-40F7-FD49-96BC-DF51CBF8EDEC}" destId="{5EFBFC0F-E07F-2C47-BE80-175B5D8E5581}" srcOrd="0" destOrd="0" presId="urn:microsoft.com/office/officeart/2005/8/layout/hChevron3"/>
    <dgm:cxn modelId="{1317E5DA-E492-EF48-8A77-68872BB8BEE0}" type="presOf" srcId="{59A65A82-8736-4A45-B419-5172645A5A28}" destId="{AE7F32BC-2FDC-BC4B-A383-A922A97F967D}" srcOrd="0" destOrd="0" presId="urn:microsoft.com/office/officeart/2005/8/layout/hChevron3"/>
    <dgm:cxn modelId="{6627C17C-C2A3-B444-8A21-1CCB005D19FF}" type="presOf" srcId="{6B56F6D4-55B5-6F40-BF7D-91FC823F33C2}" destId="{7F63B049-6A6A-2D41-8ADD-6639709548A1}" srcOrd="0" destOrd="0" presId="urn:microsoft.com/office/officeart/2005/8/layout/hChevron3"/>
    <dgm:cxn modelId="{1B8B5807-A4F0-7B44-9CD7-2583E52DF5B6}" type="presParOf" srcId="{5EFBFC0F-E07F-2C47-BE80-175B5D8E5581}" destId="{7F63B049-6A6A-2D41-8ADD-6639709548A1}" srcOrd="0" destOrd="0" presId="urn:microsoft.com/office/officeart/2005/8/layout/hChevron3"/>
    <dgm:cxn modelId="{1AFAD4E7-E522-104D-BF9F-DEB55A1A2412}" type="presParOf" srcId="{5EFBFC0F-E07F-2C47-BE80-175B5D8E5581}" destId="{C7C86710-9271-FA49-B000-E96DFF2D2841}" srcOrd="1" destOrd="0" presId="urn:microsoft.com/office/officeart/2005/8/layout/hChevron3"/>
    <dgm:cxn modelId="{A9882D1D-8EBD-7F41-86AB-279C3F7E5DA9}" type="presParOf" srcId="{5EFBFC0F-E07F-2C47-BE80-175B5D8E5581}" destId="{65EF7172-2022-5F4E-850F-53121AFB0794}" srcOrd="2" destOrd="0" presId="urn:microsoft.com/office/officeart/2005/8/layout/hChevron3"/>
    <dgm:cxn modelId="{62758D9E-6773-3F4C-8320-A443EEEE29C0}" type="presParOf" srcId="{5EFBFC0F-E07F-2C47-BE80-175B5D8E5581}" destId="{7B5B853D-9BA0-F94C-B86A-958F2F6564E1}" srcOrd="3" destOrd="0" presId="urn:microsoft.com/office/officeart/2005/8/layout/hChevron3"/>
    <dgm:cxn modelId="{14B2DB71-E4FC-F64B-BCE7-ACE7B010249D}" type="presParOf" srcId="{5EFBFC0F-E07F-2C47-BE80-175B5D8E5581}" destId="{AE7F32BC-2FDC-BC4B-A383-A922A97F967D}" srcOrd="4" destOrd="0" presId="urn:microsoft.com/office/officeart/2005/8/layout/hChevron3"/>
    <dgm:cxn modelId="{C3194FB8-DECC-EC41-B19B-B8D429BF4A2C}" type="presParOf" srcId="{5EFBFC0F-E07F-2C47-BE80-175B5D8E5581}" destId="{B1759A7A-99C0-5F46-BDCF-8F08E62E5695}" srcOrd="5" destOrd="0" presId="urn:microsoft.com/office/officeart/2005/8/layout/hChevron3"/>
    <dgm:cxn modelId="{C7B9BD9D-335B-E64C-A661-6E16CF4C1606}" type="presParOf" srcId="{5EFBFC0F-E07F-2C47-BE80-175B5D8E5581}" destId="{77743359-8A7B-DB44-948B-2A4AD4385BC1}" srcOrd="6" destOrd="0" presId="urn:microsoft.com/office/officeart/2005/8/layout/hChevron3"/>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F63B049-6A6A-2D41-8ADD-6639709548A1}">
      <dsp:nvSpPr>
        <dsp:cNvPr id="0" name=""/>
        <dsp:cNvSpPr/>
      </dsp:nvSpPr>
      <dsp:spPr>
        <a:xfrm>
          <a:off x="1655" y="111263"/>
          <a:ext cx="1661418" cy="664567"/>
        </a:xfrm>
        <a:prstGeom prst="homePlate">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26670" rIns="13335" bIns="26670" numCol="1" spcCol="1270" anchor="ctr" anchorCtr="0">
          <a:noAutofit/>
        </a:bodyPr>
        <a:lstStyle/>
        <a:p>
          <a:pPr lvl="0" algn="ctr" defTabSz="444500">
            <a:lnSpc>
              <a:spcPct val="90000"/>
            </a:lnSpc>
            <a:spcBef>
              <a:spcPct val="0"/>
            </a:spcBef>
            <a:spcAft>
              <a:spcPct val="35000"/>
            </a:spcAft>
          </a:pPr>
          <a:r>
            <a:rPr lang="en-GB" sz="1000" kern="1200"/>
            <a:t>Preliminary consultation to inform development of proposed Regulations</a:t>
          </a:r>
        </a:p>
      </dsp:txBody>
      <dsp:txXfrm>
        <a:off x="1655" y="111263"/>
        <a:ext cx="1495276" cy="664567"/>
      </dsp:txXfrm>
    </dsp:sp>
    <dsp:sp modelId="{65EF7172-2022-5F4E-850F-53121AFB0794}">
      <dsp:nvSpPr>
        <dsp:cNvPr id="0" name=""/>
        <dsp:cNvSpPr/>
      </dsp:nvSpPr>
      <dsp:spPr>
        <a:xfrm>
          <a:off x="1330790" y="111263"/>
          <a:ext cx="1661418" cy="664567"/>
        </a:xfrm>
        <a:prstGeom prst="chevron">
          <a:avLst/>
        </a:prstGeom>
        <a:solidFill>
          <a:schemeClr val="accent1">
            <a:shade val="80000"/>
            <a:hueOff val="116428"/>
            <a:satOff val="-2085"/>
            <a:lumOff val="886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26670" rIns="13335" bIns="26670" numCol="1" spcCol="1270" anchor="ctr" anchorCtr="0">
          <a:noAutofit/>
        </a:bodyPr>
        <a:lstStyle/>
        <a:p>
          <a:pPr lvl="0" algn="ctr" defTabSz="444500">
            <a:lnSpc>
              <a:spcPct val="90000"/>
            </a:lnSpc>
            <a:spcBef>
              <a:spcPct val="0"/>
            </a:spcBef>
            <a:spcAft>
              <a:spcPct val="35000"/>
            </a:spcAft>
          </a:pPr>
          <a:r>
            <a:rPr lang="en-GB" sz="1000" kern="1200"/>
            <a:t>Public consultation on the proposed Regulations</a:t>
          </a:r>
        </a:p>
      </dsp:txBody>
      <dsp:txXfrm>
        <a:off x="1663074" y="111263"/>
        <a:ext cx="996851" cy="664567"/>
      </dsp:txXfrm>
    </dsp:sp>
    <dsp:sp modelId="{AE7F32BC-2FDC-BC4B-A383-A922A97F967D}">
      <dsp:nvSpPr>
        <dsp:cNvPr id="0" name=""/>
        <dsp:cNvSpPr/>
      </dsp:nvSpPr>
      <dsp:spPr>
        <a:xfrm>
          <a:off x="2659925" y="111263"/>
          <a:ext cx="1661418" cy="664567"/>
        </a:xfrm>
        <a:prstGeom prst="chevron">
          <a:avLst/>
        </a:prstGeom>
        <a:solidFill>
          <a:schemeClr val="accent1">
            <a:shade val="80000"/>
            <a:hueOff val="232855"/>
            <a:satOff val="-4171"/>
            <a:lumOff val="1772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26670" rIns="13335" bIns="26670" numCol="1" spcCol="1270" anchor="ctr" anchorCtr="0">
          <a:noAutofit/>
        </a:bodyPr>
        <a:lstStyle/>
        <a:p>
          <a:pPr lvl="0" algn="ctr" defTabSz="444500">
            <a:lnSpc>
              <a:spcPct val="90000"/>
            </a:lnSpc>
            <a:spcBef>
              <a:spcPct val="0"/>
            </a:spcBef>
            <a:spcAft>
              <a:spcPct val="35000"/>
            </a:spcAft>
          </a:pPr>
          <a:r>
            <a:rPr lang="en-GB" sz="1000" kern="1200"/>
            <a:t>Consider all submissions on the proposed Regulations</a:t>
          </a:r>
        </a:p>
      </dsp:txBody>
      <dsp:txXfrm>
        <a:off x="2992209" y="111263"/>
        <a:ext cx="996851" cy="664567"/>
      </dsp:txXfrm>
    </dsp:sp>
    <dsp:sp modelId="{77743359-8A7B-DB44-948B-2A4AD4385BC1}">
      <dsp:nvSpPr>
        <dsp:cNvPr id="0" name=""/>
        <dsp:cNvSpPr/>
      </dsp:nvSpPr>
      <dsp:spPr>
        <a:xfrm>
          <a:off x="3989060" y="111263"/>
          <a:ext cx="1661418" cy="664567"/>
        </a:xfrm>
        <a:prstGeom prst="chevron">
          <a:avLst/>
        </a:prstGeom>
        <a:solidFill>
          <a:schemeClr val="accent1">
            <a:shade val="80000"/>
            <a:hueOff val="349283"/>
            <a:satOff val="-6256"/>
            <a:lumOff val="2658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26670" rIns="13335" bIns="26670" numCol="1" spcCol="1270" anchor="ctr" anchorCtr="0">
          <a:noAutofit/>
        </a:bodyPr>
        <a:lstStyle/>
        <a:p>
          <a:pPr lvl="0" algn="ctr" defTabSz="444500">
            <a:lnSpc>
              <a:spcPct val="90000"/>
            </a:lnSpc>
            <a:spcBef>
              <a:spcPct val="0"/>
            </a:spcBef>
            <a:spcAft>
              <a:spcPct val="35000"/>
            </a:spcAft>
          </a:pPr>
          <a:r>
            <a:rPr lang="en-GB" sz="1000" kern="1200"/>
            <a:t>Final decision on whether to make Regulations as proposed</a:t>
          </a:r>
        </a:p>
      </dsp:txBody>
      <dsp:txXfrm>
        <a:off x="4321344" y="111263"/>
        <a:ext cx="996851" cy="664567"/>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F9C924-62B6-4043-9F86-10914307F4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77695</Words>
  <Characters>442865</Characters>
  <Application>Microsoft Office Word</Application>
  <DocSecurity>0</DocSecurity>
  <Lines>3690</Lines>
  <Paragraphs>1039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519521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2018-07-05T01:34:00Z</dcterms:created>
  <dcterms:modified xsi:type="dcterms:W3CDTF">2018-07-05T01:34:00Z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f367e926-5dcf-4dfe-a9f1-2561a0c0007c</vt:lpwstr>
  </property>
  <property fmtid="{D5CDD505-2E9C-101B-9397-08002B2CF9AE}" pid="3" name="PSPFClassification">
    <vt:lpwstr>Do Not Mark</vt:lpwstr>
  </property>
</Properties>
</file>