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E4CC" w14:textId="3AAE314E" w:rsidR="00146260" w:rsidRDefault="00146260" w:rsidP="00AE49B4">
      <w:pPr>
        <w:jc w:val="center"/>
        <w:rPr>
          <w:caps/>
        </w:rPr>
      </w:pPr>
      <w:r>
        <w:rPr>
          <w:caps/>
        </w:rPr>
        <w:t xml:space="preserve">statutory rules </w:t>
      </w:r>
      <w:bookmarkStart w:id="0" w:name="srYear"/>
      <w:r w:rsidR="00AE49B4">
        <w:rPr>
          <w:caps/>
        </w:rPr>
        <w:t>20</w:t>
      </w:r>
      <w:r w:rsidR="0096441D">
        <w:rPr>
          <w:caps/>
        </w:rPr>
        <w:t>20</w:t>
      </w:r>
    </w:p>
    <w:p w14:paraId="10843E9A" w14:textId="77777777" w:rsidR="00146260" w:rsidRDefault="00AE49B4">
      <w:pPr>
        <w:jc w:val="center"/>
        <w:rPr>
          <w:b/>
          <w:i/>
        </w:rPr>
      </w:pPr>
      <w:bookmarkStart w:id="1" w:name="cpDraftNo"/>
      <w:bookmarkEnd w:id="0"/>
      <w:r>
        <w:rPr>
          <w:b/>
          <w:i/>
        </w:rPr>
        <w:t xml:space="preserve"> </w:t>
      </w:r>
    </w:p>
    <w:bookmarkEnd w:id="1"/>
    <w:p w14:paraId="3C626147" w14:textId="03F4BBEC" w:rsidR="00146260" w:rsidRDefault="00146260" w:rsidP="00AE49B4">
      <w:pPr>
        <w:spacing w:after="120"/>
        <w:jc w:val="center"/>
      </w:pPr>
      <w:r>
        <w:t xml:space="preserve">S.R. No. </w:t>
      </w:r>
      <w:bookmarkStart w:id="2" w:name="srStatRuleNo"/>
      <w:r w:rsidR="0096441D">
        <w:t xml:space="preserve"> </w:t>
      </w:r>
      <w:r w:rsidR="00AE49B4">
        <w:t>/20</w:t>
      </w:r>
      <w:r w:rsidR="0096441D">
        <w:t>20</w:t>
      </w:r>
    </w:p>
    <w:bookmarkEnd w:id="2"/>
    <w:p w14:paraId="253AB7A3" w14:textId="77777777" w:rsidR="00146260" w:rsidRDefault="00146260">
      <w:pPr>
        <w:spacing w:before="0" w:line="20" w:lineRule="exact"/>
      </w:pPr>
    </w:p>
    <w:p w14:paraId="58A3AFB2" w14:textId="77777777" w:rsidR="00146260" w:rsidRDefault="00146260">
      <w:pPr>
        <w:spacing w:before="0" w:after="120" w:line="20" w:lineRule="exact"/>
        <w:sectPr w:rsidR="00146260">
          <w:headerReference w:type="default" r:id="rId8"/>
          <w:footerReference w:type="default" r:id="rId9"/>
          <w:footerReference w:type="first" r:id="rId10"/>
          <w:endnotePr>
            <w:numFmt w:val="decimal"/>
          </w:endnotePr>
          <w:pgSz w:w="11907" w:h="16840" w:code="9"/>
          <w:pgMar w:top="3170" w:right="2835" w:bottom="2773" w:left="2835" w:header="1332" w:footer="2325" w:gutter="0"/>
          <w:pgNumType w:start="1"/>
          <w:cols w:space="720"/>
          <w:titlePg/>
        </w:sectPr>
      </w:pPr>
    </w:p>
    <w:p w14:paraId="1A982472" w14:textId="77777777" w:rsidR="00146260" w:rsidRDefault="006F2C69">
      <w:pPr>
        <w:spacing w:before="0"/>
        <w:jc w:val="center"/>
        <w:rPr>
          <w:b/>
          <w:i/>
        </w:rPr>
      </w:pPr>
      <w:r>
        <w:rPr>
          <w:b/>
          <w:i/>
        </w:rPr>
        <w:t>Family Violence Protection Act 2008</w:t>
      </w:r>
    </w:p>
    <w:p w14:paraId="59BAE8A7" w14:textId="77777777" w:rsidR="00146260" w:rsidRDefault="00146260">
      <w:pPr>
        <w:spacing w:before="0" w:line="20" w:lineRule="exact"/>
      </w:pPr>
    </w:p>
    <w:p w14:paraId="727C3431" w14:textId="77777777" w:rsidR="00146260" w:rsidRDefault="00146260">
      <w:pPr>
        <w:spacing w:before="0" w:line="20" w:lineRule="exact"/>
        <w:jc w:val="center"/>
        <w:rPr>
          <w:b/>
          <w:i/>
        </w:rPr>
        <w:sectPr w:rsidR="00146260">
          <w:endnotePr>
            <w:numFmt w:val="decimal"/>
          </w:endnotePr>
          <w:type w:val="continuous"/>
          <w:pgSz w:w="11907" w:h="16840" w:code="9"/>
          <w:pgMar w:top="3170" w:right="2835" w:bottom="2773" w:left="2835" w:header="1332" w:footer="2325" w:gutter="0"/>
          <w:pgNumType w:start="1"/>
          <w:cols w:space="720"/>
          <w:titlePg/>
        </w:sectPr>
      </w:pPr>
    </w:p>
    <w:p w14:paraId="21EB40BA" w14:textId="2109F82B" w:rsidR="00146260" w:rsidRDefault="00AE49B4">
      <w:pPr>
        <w:spacing w:before="240" w:after="120"/>
        <w:jc w:val="center"/>
        <w:rPr>
          <w:b/>
          <w:sz w:val="28"/>
        </w:rPr>
      </w:pPr>
      <w:bookmarkStart w:id="8" w:name="srStatRule"/>
      <w:r>
        <w:rPr>
          <w:b/>
          <w:sz w:val="28"/>
        </w:rPr>
        <w:t xml:space="preserve">Family Violence Protection (Information Sharing </w:t>
      </w:r>
      <w:r w:rsidR="0096441D">
        <w:rPr>
          <w:b/>
          <w:sz w:val="28"/>
        </w:rPr>
        <w:t xml:space="preserve">and </w:t>
      </w:r>
      <w:r>
        <w:rPr>
          <w:b/>
          <w:sz w:val="28"/>
        </w:rPr>
        <w:t xml:space="preserve">Risk Management) </w:t>
      </w:r>
      <w:r w:rsidR="0096441D">
        <w:rPr>
          <w:b/>
          <w:sz w:val="28"/>
        </w:rPr>
        <w:t xml:space="preserve">Amendment </w:t>
      </w:r>
      <w:r>
        <w:rPr>
          <w:b/>
          <w:sz w:val="28"/>
        </w:rPr>
        <w:t>Regulations 20</w:t>
      </w:r>
      <w:r w:rsidR="0096441D">
        <w:rPr>
          <w:b/>
          <w:sz w:val="28"/>
        </w:rPr>
        <w:t>20</w:t>
      </w:r>
    </w:p>
    <w:bookmarkEnd w:id="8"/>
    <w:p w14:paraId="591EDC09" w14:textId="77777777" w:rsidR="00146260" w:rsidRDefault="00146260">
      <w:pPr>
        <w:spacing w:before="0" w:line="20" w:lineRule="exact"/>
      </w:pPr>
    </w:p>
    <w:p w14:paraId="0FEC3584" w14:textId="77777777" w:rsidR="00146260" w:rsidRDefault="00146260">
      <w:pPr>
        <w:spacing w:before="0" w:line="20" w:lineRule="exact"/>
        <w:jc w:val="center"/>
        <w:rPr>
          <w:b/>
          <w:sz w:val="28"/>
        </w:rPr>
        <w:sectPr w:rsidR="00146260">
          <w:endnotePr>
            <w:numFmt w:val="decimal"/>
          </w:endnotePr>
          <w:type w:val="continuous"/>
          <w:pgSz w:w="11907" w:h="16840" w:code="9"/>
          <w:pgMar w:top="3170" w:right="2835" w:bottom="2773" w:left="2835" w:header="1332" w:footer="2325" w:gutter="0"/>
          <w:pgNumType w:start="1"/>
          <w:cols w:space="720"/>
          <w:titlePg/>
        </w:sectPr>
      </w:pPr>
    </w:p>
    <w:p w14:paraId="73CDC02C" w14:textId="77777777" w:rsidR="00146260" w:rsidRDefault="00146260">
      <w:pPr>
        <w:ind w:left="284"/>
      </w:pPr>
      <w:r>
        <w:t>The Governor in Council makes the following Regulations:</w:t>
      </w:r>
    </w:p>
    <w:p w14:paraId="3752532B" w14:textId="0F820D50" w:rsidR="00146260" w:rsidRDefault="00146260">
      <w:pPr>
        <w:ind w:left="284"/>
      </w:pPr>
      <w:r>
        <w:t xml:space="preserve">Dated: </w:t>
      </w:r>
    </w:p>
    <w:p w14:paraId="6C4D63C6" w14:textId="77777777" w:rsidR="00146260" w:rsidRDefault="00146260">
      <w:pPr>
        <w:spacing w:after="120"/>
        <w:ind w:left="284"/>
      </w:pPr>
      <w:r>
        <w:t>Responsible Minister:</w:t>
      </w:r>
    </w:p>
    <w:p w14:paraId="6FF983E2" w14:textId="4C5C0C8A" w:rsidR="006F2C69" w:rsidRDefault="006F2C69">
      <w:pPr>
        <w:spacing w:before="0"/>
        <w:ind w:left="567"/>
      </w:pPr>
      <w:r>
        <w:t>G</w:t>
      </w:r>
      <w:r w:rsidR="0096441D">
        <w:t>ABRIELLE WILLIAMS</w:t>
      </w:r>
    </w:p>
    <w:p w14:paraId="5245771A" w14:textId="6C6C2F28" w:rsidR="00146260" w:rsidRDefault="006F2C69">
      <w:pPr>
        <w:spacing w:before="0"/>
        <w:ind w:left="567"/>
      </w:pPr>
      <w:r>
        <w:t xml:space="preserve">Minister </w:t>
      </w:r>
      <w:r w:rsidR="0096441D">
        <w:t>for Prevention of Family Violence</w:t>
      </w:r>
    </w:p>
    <w:p w14:paraId="4DF6FFFA" w14:textId="52B131CA" w:rsidR="00146260" w:rsidRDefault="00146260">
      <w:pPr>
        <w:spacing w:before="360"/>
        <w:ind w:left="567"/>
        <w:jc w:val="right"/>
        <w:rPr>
          <w:caps/>
        </w:rPr>
      </w:pPr>
    </w:p>
    <w:p w14:paraId="17C70A5E" w14:textId="77777777" w:rsidR="00146260" w:rsidRDefault="00146260" w:rsidP="00AE49B4">
      <w:pPr>
        <w:spacing w:before="0"/>
        <w:jc w:val="right"/>
      </w:pPr>
      <w:r>
        <w:t>Clerk of the Executive Council</w:t>
      </w:r>
    </w:p>
    <w:p w14:paraId="49E564E1" w14:textId="1109D169" w:rsidR="006F2C69" w:rsidRDefault="006F2C69" w:rsidP="006F2C69">
      <w:pPr>
        <w:pStyle w:val="DraftHeading1"/>
        <w:tabs>
          <w:tab w:val="right" w:pos="680"/>
        </w:tabs>
        <w:ind w:left="850" w:hanging="850"/>
      </w:pPr>
      <w:r>
        <w:tab/>
      </w:r>
      <w:bookmarkStart w:id="9" w:name="_Toc523135842"/>
      <w:r w:rsidRPr="006F2C69">
        <w:t>1</w:t>
      </w:r>
      <w:r>
        <w:tab/>
        <w:t>Objective</w:t>
      </w:r>
      <w:bookmarkEnd w:id="9"/>
    </w:p>
    <w:p w14:paraId="005BF671" w14:textId="45CA8B1A" w:rsidR="006F2C69" w:rsidRDefault="006F2C69" w:rsidP="006F2C69">
      <w:pPr>
        <w:pStyle w:val="BodySectionSub"/>
      </w:pPr>
      <w:r>
        <w:t xml:space="preserve">The objective of these Regulations </w:t>
      </w:r>
      <w:r w:rsidR="00CC0CC3">
        <w:t>is</w:t>
      </w:r>
      <w:r>
        <w:t xml:space="preserve"> to</w:t>
      </w:r>
      <w:r w:rsidR="0039238E">
        <w:t> </w:t>
      </w:r>
      <w:r>
        <w:t>amend</w:t>
      </w:r>
      <w:r w:rsidR="0039238E">
        <w:t> </w:t>
      </w:r>
      <w:r>
        <w:t>the Family Violence Protection (Information Sharing</w:t>
      </w:r>
      <w:r w:rsidR="00CC0CC3">
        <w:t xml:space="preserve"> and Risk Management</w:t>
      </w:r>
      <w:r>
        <w:t>) Regulations 2018—</w:t>
      </w:r>
    </w:p>
    <w:p w14:paraId="0FC9237B" w14:textId="29F7AF45" w:rsidR="006F2C69" w:rsidRDefault="006F2C69" w:rsidP="006F2C69">
      <w:pPr>
        <w:pStyle w:val="DraftHeading3"/>
        <w:tabs>
          <w:tab w:val="right" w:pos="1757"/>
        </w:tabs>
        <w:ind w:left="1871" w:hanging="1871"/>
      </w:pPr>
      <w:r>
        <w:tab/>
      </w:r>
      <w:r w:rsidRPr="006F2C69">
        <w:t>(a)</w:t>
      </w:r>
      <w:r>
        <w:tab/>
        <w:t xml:space="preserve">to prescribe additional information sharing entities for the purposes of Part 5A of the </w:t>
      </w:r>
      <w:r w:rsidRPr="00C32EE9">
        <w:rPr>
          <w:b/>
        </w:rPr>
        <w:t>Family Violence Protection Act 2008</w:t>
      </w:r>
      <w:r w:rsidRPr="00403742">
        <w:t>;</w:t>
      </w:r>
      <w:r>
        <w:t xml:space="preserve"> </w:t>
      </w:r>
      <w:r w:rsidR="0039238E">
        <w:t>and</w:t>
      </w:r>
    </w:p>
    <w:p w14:paraId="3262E380" w14:textId="2F8ACA20" w:rsidR="006F2C69" w:rsidRDefault="006F2C69" w:rsidP="006F2C69">
      <w:pPr>
        <w:pStyle w:val="DraftHeading3"/>
        <w:tabs>
          <w:tab w:val="right" w:pos="1757"/>
        </w:tabs>
        <w:ind w:left="1871" w:hanging="1871"/>
      </w:pPr>
      <w:r>
        <w:tab/>
      </w:r>
      <w:r w:rsidRPr="006F2C69">
        <w:t>(</w:t>
      </w:r>
      <w:r w:rsidR="00E05FBC">
        <w:t>b</w:t>
      </w:r>
      <w:r w:rsidRPr="006F2C69">
        <w:t>)</w:t>
      </w:r>
      <w:r w:rsidRPr="00F33F60">
        <w:tab/>
      </w:r>
      <w:r>
        <w:t xml:space="preserve">to prescribe </w:t>
      </w:r>
      <w:r w:rsidR="00CC0CC3">
        <w:t xml:space="preserve">additional framework organisations </w:t>
      </w:r>
      <w:r>
        <w:t xml:space="preserve">for the purposes </w:t>
      </w:r>
      <w:r w:rsidR="00CC0CC3">
        <w:t xml:space="preserve">of </w:t>
      </w:r>
      <w:r>
        <w:t xml:space="preserve">Part </w:t>
      </w:r>
      <w:r w:rsidRPr="000C47B7">
        <w:t>11</w:t>
      </w:r>
      <w:r>
        <w:t xml:space="preserve"> of the </w:t>
      </w:r>
      <w:r w:rsidRPr="001D3363">
        <w:rPr>
          <w:b/>
        </w:rPr>
        <w:t>Family Violence Protection Act 2008</w:t>
      </w:r>
      <w:r w:rsidRPr="00F33F60">
        <w:t>.</w:t>
      </w:r>
    </w:p>
    <w:p w14:paraId="245067FB" w14:textId="77777777" w:rsidR="006F2C69" w:rsidRDefault="006F2C69" w:rsidP="006F2C69">
      <w:pPr>
        <w:pStyle w:val="DraftHeading1"/>
        <w:tabs>
          <w:tab w:val="right" w:pos="680"/>
        </w:tabs>
        <w:ind w:left="850" w:hanging="850"/>
      </w:pPr>
      <w:r>
        <w:tab/>
      </w:r>
      <w:bookmarkStart w:id="10" w:name="_Toc523135843"/>
      <w:r w:rsidRPr="006F2C69">
        <w:t>2</w:t>
      </w:r>
      <w:r>
        <w:tab/>
        <w:t>Authorising provisions</w:t>
      </w:r>
      <w:bookmarkEnd w:id="10"/>
    </w:p>
    <w:p w14:paraId="3BB1BD62" w14:textId="5CA4974C" w:rsidR="006F2C69" w:rsidRDefault="006F2C69" w:rsidP="006F2C69">
      <w:pPr>
        <w:pStyle w:val="BodySectionSub"/>
      </w:pPr>
      <w:r>
        <w:t xml:space="preserve">These Regulations are made under sections 210A, 210B and 211 of the </w:t>
      </w:r>
      <w:r w:rsidRPr="001D3363">
        <w:rPr>
          <w:b/>
        </w:rPr>
        <w:t>Family Violence Protection Act 2008</w:t>
      </w:r>
      <w:r w:rsidRPr="00B80AC6">
        <w:t>.</w:t>
      </w:r>
    </w:p>
    <w:p w14:paraId="314D324D" w14:textId="77777777" w:rsidR="00E05FBC" w:rsidRPr="00E05FBC" w:rsidRDefault="00E05FBC" w:rsidP="00E05FBC"/>
    <w:p w14:paraId="2CBB3118" w14:textId="77777777" w:rsidR="006F2C69" w:rsidRDefault="006F2C69" w:rsidP="006F2C69">
      <w:pPr>
        <w:pStyle w:val="DraftHeading1"/>
        <w:tabs>
          <w:tab w:val="right" w:pos="680"/>
        </w:tabs>
        <w:ind w:left="850" w:hanging="850"/>
      </w:pPr>
      <w:r>
        <w:tab/>
      </w:r>
      <w:bookmarkStart w:id="11" w:name="_Toc523135844"/>
      <w:r w:rsidRPr="006F2C69">
        <w:t>3</w:t>
      </w:r>
      <w:r>
        <w:tab/>
        <w:t>Commencement</w:t>
      </w:r>
      <w:bookmarkEnd w:id="11"/>
    </w:p>
    <w:p w14:paraId="24572D0D" w14:textId="152DA83E" w:rsidR="006F2C69" w:rsidRDefault="006F2C69" w:rsidP="006F2C69">
      <w:pPr>
        <w:pStyle w:val="BodySectionSub"/>
      </w:pPr>
      <w:r>
        <w:t>These Regulations come into operation on</w:t>
      </w:r>
      <w:r w:rsidR="002E5EC9">
        <w:t xml:space="preserve"> </w:t>
      </w:r>
      <w:r w:rsidR="005F4D90">
        <w:tab/>
      </w:r>
      <w:r w:rsidR="005F4D90">
        <w:tab/>
      </w:r>
      <w:r w:rsidR="005F4D90">
        <w:br/>
      </w:r>
      <w:r w:rsidR="00A979D0">
        <w:t>1 September 2020</w:t>
      </w:r>
      <w:r w:rsidRPr="00B8409A">
        <w:t>.</w:t>
      </w:r>
      <w:r>
        <w:t xml:space="preserve"> </w:t>
      </w:r>
    </w:p>
    <w:p w14:paraId="3F682291" w14:textId="77777777" w:rsidR="006F2C69" w:rsidRPr="007E3D04" w:rsidRDefault="006F2C69" w:rsidP="006F2C69">
      <w:pPr>
        <w:pStyle w:val="DraftHeading1"/>
        <w:tabs>
          <w:tab w:val="right" w:pos="680"/>
        </w:tabs>
        <w:ind w:left="850" w:hanging="850"/>
      </w:pPr>
      <w:r>
        <w:tab/>
      </w:r>
      <w:bookmarkStart w:id="12" w:name="_Toc523135845"/>
      <w:r w:rsidRPr="006F2C69">
        <w:t>4</w:t>
      </w:r>
      <w:r>
        <w:tab/>
        <w:t>Principal Regulations</w:t>
      </w:r>
      <w:bookmarkEnd w:id="12"/>
    </w:p>
    <w:p w14:paraId="1902DC29" w14:textId="7C1BF6F9" w:rsidR="006F2C69" w:rsidRDefault="006F2C69" w:rsidP="006F2C69">
      <w:pPr>
        <w:pStyle w:val="BodySectionSub"/>
        <w:rPr>
          <w:szCs w:val="24"/>
          <w:lang w:val="en-US"/>
        </w:rPr>
      </w:pPr>
      <w:r>
        <w:rPr>
          <w:lang w:val="en-US"/>
        </w:rPr>
        <w:t>In these Regulations, the Family Violence Protection (Information Sharing</w:t>
      </w:r>
      <w:r w:rsidR="002E5EC9">
        <w:rPr>
          <w:lang w:val="en-US"/>
        </w:rPr>
        <w:t xml:space="preserve"> and Risk Management</w:t>
      </w:r>
      <w:r>
        <w:rPr>
          <w:lang w:val="en-US"/>
        </w:rPr>
        <w:t xml:space="preserve">) </w:t>
      </w:r>
      <w:r>
        <w:t>Regulations 2018</w:t>
      </w:r>
      <w:r w:rsidR="00DF32C2">
        <w:rPr>
          <w:rStyle w:val="EndnoteReference"/>
        </w:rPr>
        <w:endnoteReference w:id="2"/>
      </w:r>
      <w:r>
        <w:t xml:space="preserve"> </w:t>
      </w:r>
      <w:r>
        <w:rPr>
          <w:szCs w:val="24"/>
          <w:lang w:val="en-US"/>
        </w:rPr>
        <w:t>are called the Principal Regulations.</w:t>
      </w:r>
    </w:p>
    <w:p w14:paraId="4B63D560" w14:textId="74697631" w:rsidR="006F2C69" w:rsidRDefault="006F2C69" w:rsidP="006F2C69">
      <w:pPr>
        <w:pStyle w:val="DraftHeading1"/>
        <w:tabs>
          <w:tab w:val="right" w:pos="680"/>
        </w:tabs>
        <w:ind w:left="850" w:hanging="850"/>
      </w:pPr>
      <w:r>
        <w:tab/>
      </w:r>
      <w:bookmarkStart w:id="13" w:name="_Toc523135849"/>
      <w:r w:rsidR="00E42872">
        <w:t>5</w:t>
      </w:r>
      <w:r>
        <w:tab/>
      </w:r>
      <w:r w:rsidRPr="00D53ED2">
        <w:t>Definitions</w:t>
      </w:r>
      <w:bookmarkEnd w:id="13"/>
    </w:p>
    <w:p w14:paraId="4FFD970B" w14:textId="77777777" w:rsidR="006F2C69" w:rsidRDefault="006F2C69" w:rsidP="006F2C69">
      <w:pPr>
        <w:pStyle w:val="DraftHeading2"/>
        <w:tabs>
          <w:tab w:val="right" w:pos="1247"/>
        </w:tabs>
        <w:ind w:left="1361" w:hanging="1361"/>
      </w:pPr>
      <w:r>
        <w:tab/>
      </w:r>
      <w:r w:rsidRPr="006F2C69">
        <w:t>(1)</w:t>
      </w:r>
      <w:r>
        <w:tab/>
        <w:t xml:space="preserve">In regulation 4 of the Principal Regulations </w:t>
      </w:r>
      <w:r w:rsidRPr="005762AF">
        <w:rPr>
          <w:b/>
        </w:rPr>
        <w:t>insert</w:t>
      </w:r>
      <w:r w:rsidR="005357C1">
        <w:t> </w:t>
      </w:r>
      <w:r>
        <w:t>the following definitions—</w:t>
      </w:r>
    </w:p>
    <w:p w14:paraId="5F8FC77E" w14:textId="5CA2D2F8" w:rsidR="00215A04" w:rsidRPr="00764B65" w:rsidRDefault="00805BEC" w:rsidP="00215A04">
      <w:pPr>
        <w:pStyle w:val="DraftDefinition2"/>
      </w:pPr>
      <w:r w:rsidRPr="00DC05E4">
        <w:t>"</w:t>
      </w:r>
      <w:r w:rsidR="00215A04">
        <w:rPr>
          <w:b/>
          <w:i/>
        </w:rPr>
        <w:t xml:space="preserve">Catholic school </w:t>
      </w:r>
      <w:r w:rsidR="00215A04">
        <w:t>means a registered school established to provide education based on the Catholic doctrine;</w:t>
      </w:r>
    </w:p>
    <w:p w14:paraId="4D8CA96E" w14:textId="0635C23C" w:rsidR="003841BF" w:rsidRPr="003841BF" w:rsidRDefault="00215A04" w:rsidP="003841BF">
      <w:pPr>
        <w:pStyle w:val="DraftDefinition2"/>
        <w:rPr>
          <w:bCs/>
        </w:rPr>
      </w:pPr>
      <w:r>
        <w:rPr>
          <w:b/>
          <w:bCs/>
          <w:i/>
        </w:rPr>
        <w:t xml:space="preserve">education and care service </w:t>
      </w:r>
      <w:r>
        <w:rPr>
          <w:bCs/>
        </w:rPr>
        <w:t xml:space="preserve">has the same meaning as in the </w:t>
      </w:r>
      <w:r w:rsidRPr="00764B65">
        <w:rPr>
          <w:b/>
          <w:bCs/>
        </w:rPr>
        <w:t xml:space="preserve">Education and Care Services National Law Act </w:t>
      </w:r>
      <w:r w:rsidR="003841BF">
        <w:rPr>
          <w:b/>
          <w:bCs/>
        </w:rPr>
        <w:t>(Victoria)</w:t>
      </w:r>
      <w:r>
        <w:rPr>
          <w:bCs/>
        </w:rPr>
        <w:t xml:space="preserve">; </w:t>
      </w:r>
    </w:p>
    <w:p w14:paraId="191796D6" w14:textId="73160654" w:rsidR="003841BF" w:rsidRPr="003841BF" w:rsidRDefault="003841BF" w:rsidP="003841BF">
      <w:pPr>
        <w:pStyle w:val="DraftDefinition2"/>
        <w:rPr>
          <w:bCs/>
        </w:rPr>
      </w:pPr>
      <w:r>
        <w:rPr>
          <w:b/>
          <w:bCs/>
          <w:i/>
        </w:rPr>
        <w:t>enrolled nurse</w:t>
      </w:r>
      <w:r>
        <w:rPr>
          <w:bCs/>
        </w:rPr>
        <w:t xml:space="preserve"> means a person registered in Division 2 of the Register of Nurses kept by the Nursing and Midwifery Board of Australia under the Health Practitioner Regulation National Law </w:t>
      </w:r>
      <w:r w:rsidR="00B54F5C">
        <w:rPr>
          <w:bCs/>
        </w:rPr>
        <w:t>(</w:t>
      </w:r>
      <w:r>
        <w:rPr>
          <w:bCs/>
        </w:rPr>
        <w:t>other than as a student</w:t>
      </w:r>
      <w:r w:rsidR="00B54F5C">
        <w:rPr>
          <w:bCs/>
        </w:rPr>
        <w:t>)</w:t>
      </w:r>
      <w:r>
        <w:rPr>
          <w:bCs/>
        </w:rPr>
        <w:t xml:space="preserve">; </w:t>
      </w:r>
    </w:p>
    <w:p w14:paraId="4B744D15" w14:textId="65FAF9A0" w:rsidR="00215A04" w:rsidRPr="00764B65" w:rsidRDefault="00D74C18" w:rsidP="00215A04">
      <w:pPr>
        <w:pStyle w:val="DraftDefinition2"/>
        <w:rPr>
          <w:b/>
          <w:bCs/>
        </w:rPr>
      </w:pPr>
      <w:r>
        <w:rPr>
          <w:b/>
          <w:bCs/>
          <w:i/>
        </w:rPr>
        <w:t>G</w:t>
      </w:r>
      <w:r w:rsidR="00215A04">
        <w:rPr>
          <w:b/>
          <w:bCs/>
          <w:i/>
        </w:rPr>
        <w:t xml:space="preserve">overnment school </w:t>
      </w:r>
      <w:r w:rsidR="00215A04">
        <w:rPr>
          <w:bCs/>
        </w:rPr>
        <w:t xml:space="preserve">has the same meaning as in the </w:t>
      </w:r>
      <w:r w:rsidR="00215A04">
        <w:rPr>
          <w:b/>
          <w:bCs/>
        </w:rPr>
        <w:t>Education and Training Reform Act 2006</w:t>
      </w:r>
      <w:r w:rsidR="00215A04" w:rsidRPr="003841BF">
        <w:rPr>
          <w:bCs/>
        </w:rPr>
        <w:t>;</w:t>
      </w:r>
    </w:p>
    <w:p w14:paraId="2312CC85" w14:textId="007F5F6A" w:rsidR="00A979D0" w:rsidRPr="003841BF" w:rsidRDefault="00215A04" w:rsidP="00215A04">
      <w:pPr>
        <w:pStyle w:val="DraftDefinition2"/>
      </w:pPr>
      <w:r>
        <w:rPr>
          <w:b/>
          <w:bCs/>
          <w:i/>
        </w:rPr>
        <w:t xml:space="preserve">general practice nurse </w:t>
      </w:r>
      <w:r w:rsidR="00A979D0" w:rsidRPr="00DC05E4">
        <w:t xml:space="preserve">means a </w:t>
      </w:r>
      <w:r>
        <w:t xml:space="preserve">registered </w:t>
      </w:r>
      <w:r w:rsidR="004B4F60">
        <w:t>nurse or an</w:t>
      </w:r>
      <w:r>
        <w:t xml:space="preserve"> enrolled </w:t>
      </w:r>
      <w:r w:rsidR="00056420" w:rsidRPr="00DC05E4">
        <w:t>nurse</w:t>
      </w:r>
      <w:r w:rsidR="00A979D0" w:rsidRPr="003841BF">
        <w:t>;</w:t>
      </w:r>
    </w:p>
    <w:p w14:paraId="64F6D46E" w14:textId="3D4B8234" w:rsidR="006F7C31" w:rsidRPr="00764B65" w:rsidRDefault="006F7C31" w:rsidP="006F2C69">
      <w:pPr>
        <w:pStyle w:val="DraftDefinition2"/>
      </w:pPr>
      <w:r>
        <w:rPr>
          <w:b/>
          <w:i/>
        </w:rPr>
        <w:t xml:space="preserve">registered medical practitioner </w:t>
      </w:r>
      <w:r>
        <w:t xml:space="preserve">means </w:t>
      </w:r>
      <w:r w:rsidR="004B61DE">
        <w:t xml:space="preserve">a person registered under </w:t>
      </w:r>
      <w:r w:rsidR="004B61DE" w:rsidRPr="003841BF">
        <w:t>the Health Practitioner Regulation National Law to</w:t>
      </w:r>
      <w:r w:rsidR="004B61DE">
        <w:t xml:space="preserve"> practise in the medical profession (other than as a student)</w:t>
      </w:r>
      <w:r w:rsidR="008B3A72">
        <w:t xml:space="preserve">; </w:t>
      </w:r>
    </w:p>
    <w:p w14:paraId="0C32CF2A" w14:textId="61D7BABB" w:rsidR="003841BF" w:rsidRPr="00764B65" w:rsidRDefault="003841BF" w:rsidP="003841BF">
      <w:pPr>
        <w:pStyle w:val="DraftDefinition2"/>
      </w:pPr>
      <w:r>
        <w:rPr>
          <w:b/>
          <w:i/>
        </w:rPr>
        <w:t xml:space="preserve">registered nurse </w:t>
      </w:r>
      <w:r>
        <w:t xml:space="preserve">means a person registered in Division 1 of the Register of Nurses kept by the Nursing and Midwifery Board of Australia under the Health Practitioner Regulation National Law </w:t>
      </w:r>
      <w:r w:rsidR="00B54F5C">
        <w:t>(</w:t>
      </w:r>
      <w:r>
        <w:t>other than as a student</w:t>
      </w:r>
      <w:r w:rsidR="00B54F5C">
        <w:t>)</w:t>
      </w:r>
      <w:r>
        <w:t xml:space="preserve">; </w:t>
      </w:r>
    </w:p>
    <w:p w14:paraId="0E8F4FE4" w14:textId="61D57D67" w:rsidR="008B3A72" w:rsidRPr="00764B65" w:rsidRDefault="008B3A72" w:rsidP="006F2C69">
      <w:pPr>
        <w:pStyle w:val="DraftDefinition2"/>
      </w:pPr>
      <w:r>
        <w:rPr>
          <w:b/>
          <w:i/>
        </w:rPr>
        <w:t xml:space="preserve">registered school </w:t>
      </w:r>
      <w:r>
        <w:t xml:space="preserve">has the same meaning as in the </w:t>
      </w:r>
      <w:r w:rsidRPr="00764B65">
        <w:rPr>
          <w:b/>
        </w:rPr>
        <w:t>Education and Training Reform Act 2006</w:t>
      </w:r>
      <w:r>
        <w:t xml:space="preserve">; </w:t>
      </w:r>
    </w:p>
    <w:p w14:paraId="4973AC4A" w14:textId="75973676" w:rsidR="006F2C69" w:rsidRDefault="002E5EC9" w:rsidP="006F2C69">
      <w:pPr>
        <w:pStyle w:val="DraftDefinition2"/>
      </w:pPr>
      <w:r>
        <w:rPr>
          <w:b/>
          <w:i/>
        </w:rPr>
        <w:t>supported playgroup</w:t>
      </w:r>
      <w:r w:rsidRPr="002762AD">
        <w:t xml:space="preserve"> </w:t>
      </w:r>
      <w:r>
        <w:t xml:space="preserve">means a playgroup that is funded by the </w:t>
      </w:r>
      <w:r w:rsidR="004D1F71">
        <w:t xml:space="preserve">Department of Health and Human Services </w:t>
      </w:r>
      <w:r>
        <w:t>and that has a paid facilitator;</w:t>
      </w:r>
      <w:r w:rsidR="0039238E">
        <w:t>".</w:t>
      </w:r>
    </w:p>
    <w:p w14:paraId="75A56620" w14:textId="7F33EB68" w:rsidR="006F2C69" w:rsidRDefault="006F2C69" w:rsidP="006F2C69">
      <w:pPr>
        <w:pStyle w:val="DraftHeading2"/>
        <w:tabs>
          <w:tab w:val="right" w:pos="1247"/>
        </w:tabs>
        <w:ind w:left="1361" w:hanging="1361"/>
      </w:pPr>
      <w:r>
        <w:tab/>
      </w:r>
      <w:r w:rsidRPr="006F2C69">
        <w:t>(2)</w:t>
      </w:r>
      <w:r>
        <w:tab/>
        <w:t xml:space="preserve">In regulation 4 of the Principal Regulations, in the definition of </w:t>
      </w:r>
      <w:r w:rsidR="00E42872" w:rsidRPr="00BF5B6A">
        <w:rPr>
          <w:b/>
          <w:i/>
        </w:rPr>
        <w:t>Multi-Agency Panel to Prevent Youth Offending meeting</w:t>
      </w:r>
      <w:r>
        <w:t xml:space="preserve">, </w:t>
      </w:r>
      <w:r w:rsidR="00E42872">
        <w:t>for</w:t>
      </w:r>
      <w:r>
        <w:t xml:space="preserve"> </w:t>
      </w:r>
      <w:r w:rsidR="0039238E">
        <w:t>"</w:t>
      </w:r>
      <w:r w:rsidR="00E42872">
        <w:t>Regulation</w:t>
      </w:r>
      <w:r w:rsidR="0039238E">
        <w:t>"</w:t>
      </w:r>
      <w:r>
        <w:t xml:space="preserve"> </w:t>
      </w:r>
      <w:r w:rsidR="00E42872">
        <w:rPr>
          <w:b/>
        </w:rPr>
        <w:t xml:space="preserve">substitute </w:t>
      </w:r>
      <w:r w:rsidR="0039238E">
        <w:t>"</w:t>
      </w:r>
      <w:r w:rsidR="00E42872">
        <w:t>Community Safety</w:t>
      </w:r>
      <w:r w:rsidR="0039238E">
        <w:t>"</w:t>
      </w:r>
      <w:r>
        <w:t>.</w:t>
      </w:r>
    </w:p>
    <w:p w14:paraId="654BD242" w14:textId="6270CDAC" w:rsidR="006F2C69" w:rsidRDefault="006F2C69" w:rsidP="006F2C69">
      <w:pPr>
        <w:pStyle w:val="DraftHeading1"/>
        <w:tabs>
          <w:tab w:val="right" w:pos="680"/>
        </w:tabs>
        <w:ind w:left="850" w:hanging="850"/>
      </w:pPr>
      <w:r>
        <w:tab/>
      </w:r>
      <w:bookmarkStart w:id="14" w:name="_Toc523135850"/>
      <w:r w:rsidR="00E42872">
        <w:t>6</w:t>
      </w:r>
      <w:r>
        <w:tab/>
        <w:t>Regulation 5 substituted</w:t>
      </w:r>
      <w:bookmarkEnd w:id="14"/>
    </w:p>
    <w:p w14:paraId="28CE18E7" w14:textId="77777777" w:rsidR="006F2C69" w:rsidRDefault="006F2C69" w:rsidP="006F2C69">
      <w:pPr>
        <w:pStyle w:val="BodySectionSub"/>
      </w:pPr>
      <w:r>
        <w:t>For</w:t>
      </w:r>
      <w:r w:rsidRPr="00AE739A">
        <w:t xml:space="preserve"> regulation</w:t>
      </w:r>
      <w:r>
        <w:t xml:space="preserve"> 5 of the Principal Regulations </w:t>
      </w:r>
      <w:r w:rsidRPr="00403742">
        <w:rPr>
          <w:b/>
        </w:rPr>
        <w:t>substitute</w:t>
      </w:r>
      <w:r>
        <w:t>—</w:t>
      </w:r>
    </w:p>
    <w:p w14:paraId="059E111D" w14:textId="64B38F64" w:rsidR="006F2C69" w:rsidRPr="00C54655" w:rsidRDefault="006F2C69" w:rsidP="006F2C69">
      <w:pPr>
        <w:pStyle w:val="AmendHeading1s"/>
        <w:tabs>
          <w:tab w:val="right" w:pos="1701"/>
        </w:tabs>
        <w:ind w:left="1871" w:hanging="1871"/>
      </w:pPr>
      <w:r>
        <w:tab/>
      </w:r>
      <w:r w:rsidR="0039238E" w:rsidRPr="0039238E">
        <w:rPr>
          <w:b w:val="0"/>
        </w:rPr>
        <w:t>"</w:t>
      </w:r>
      <w:r w:rsidRPr="006F2C69">
        <w:t>5</w:t>
      </w:r>
      <w:r>
        <w:tab/>
      </w:r>
      <w:r w:rsidRPr="00C54655">
        <w:t>Prescribed information sharing entit</w:t>
      </w:r>
      <w:r w:rsidR="00E42872">
        <w:t>ies</w:t>
      </w:r>
    </w:p>
    <w:p w14:paraId="403EC280" w14:textId="5877400E" w:rsidR="006F2C69" w:rsidRDefault="006F2C69" w:rsidP="00E42872">
      <w:pPr>
        <w:pStyle w:val="AmendHeading1"/>
        <w:ind w:left="1871"/>
      </w:pPr>
      <w:r>
        <w:t xml:space="preserve">For the purposes of section 144D(1) of the Act, the persons and bodies </w:t>
      </w:r>
      <w:r w:rsidR="00E42872">
        <w:t>set out in Schedule 1 are</w:t>
      </w:r>
      <w:r>
        <w:t xml:space="preserve"> information sharing entities</w:t>
      </w:r>
      <w:r w:rsidR="00E42872">
        <w:t>.</w:t>
      </w:r>
      <w:r w:rsidR="00056420">
        <w:t>".</w:t>
      </w:r>
    </w:p>
    <w:p w14:paraId="42B87D3E" w14:textId="62DCA512" w:rsidR="006F2C69" w:rsidRPr="00403742" w:rsidRDefault="002C2105" w:rsidP="00840246">
      <w:pPr>
        <w:pStyle w:val="DraftHeading1"/>
        <w:tabs>
          <w:tab w:val="right" w:pos="680"/>
        </w:tabs>
        <w:ind w:left="850" w:hanging="850"/>
        <w:outlineLvl w:val="9"/>
      </w:pPr>
      <w:bookmarkStart w:id="15" w:name="_Toc525716822"/>
      <w:r>
        <w:tab/>
      </w:r>
      <w:bookmarkStart w:id="16" w:name="_Toc523135851"/>
      <w:bookmarkEnd w:id="15"/>
      <w:r w:rsidR="00840246">
        <w:t>7</w:t>
      </w:r>
      <w:r w:rsidR="006F2C69" w:rsidRPr="00403742">
        <w:tab/>
      </w:r>
      <w:r w:rsidR="006F2C69">
        <w:t>Regulation 6 substituted</w:t>
      </w:r>
      <w:bookmarkEnd w:id="16"/>
      <w:r w:rsidR="006F2C69">
        <w:t xml:space="preserve"> </w:t>
      </w:r>
    </w:p>
    <w:p w14:paraId="3AA99E12" w14:textId="77777777" w:rsidR="006F2C69" w:rsidRPr="006F2C69" w:rsidRDefault="006F2C69" w:rsidP="006F2C69">
      <w:pPr>
        <w:pStyle w:val="BodySectionSub"/>
      </w:pPr>
      <w:r w:rsidRPr="006F2C69">
        <w:t xml:space="preserve">For regulation 6 of the Principal Regulations </w:t>
      </w:r>
      <w:r w:rsidRPr="006F2C69">
        <w:rPr>
          <w:b/>
        </w:rPr>
        <w:t>substitute</w:t>
      </w:r>
      <w:r w:rsidRPr="006F2C69">
        <w:t>—</w:t>
      </w:r>
    </w:p>
    <w:p w14:paraId="1821FD9F" w14:textId="6663CAEE" w:rsidR="006F2C69" w:rsidRPr="00403742" w:rsidRDefault="006F2C69" w:rsidP="006F2C69">
      <w:pPr>
        <w:pStyle w:val="AmendHeading1s"/>
        <w:tabs>
          <w:tab w:val="right" w:pos="1701"/>
        </w:tabs>
        <w:ind w:left="1871" w:hanging="1871"/>
      </w:pPr>
      <w:r>
        <w:tab/>
      </w:r>
      <w:r w:rsidR="0039238E" w:rsidRPr="00C23DAB">
        <w:rPr>
          <w:b w:val="0"/>
        </w:rPr>
        <w:t>"</w:t>
      </w:r>
      <w:r w:rsidRPr="006F2C69">
        <w:t>6</w:t>
      </w:r>
      <w:r w:rsidRPr="00403742">
        <w:tab/>
        <w:t>Prescribed risk assessment entit</w:t>
      </w:r>
      <w:r w:rsidR="00E42872">
        <w:t>ies</w:t>
      </w:r>
    </w:p>
    <w:p w14:paraId="6B0B7182" w14:textId="53295CC6" w:rsidR="006F2C69" w:rsidRDefault="006F2C69" w:rsidP="006F2C69">
      <w:pPr>
        <w:pStyle w:val="AmendHeading1"/>
        <w:ind w:left="1871"/>
      </w:pPr>
      <w:r>
        <w:t>For the purposes of section 144D(2)(a) of the</w:t>
      </w:r>
      <w:r w:rsidR="00C23DAB">
        <w:t> </w:t>
      </w:r>
      <w:r>
        <w:t xml:space="preserve">Act, the information sharing entities </w:t>
      </w:r>
      <w:r w:rsidR="00E42872">
        <w:t xml:space="preserve">set out in Schedule 2 </w:t>
      </w:r>
      <w:r>
        <w:t>are prescribed as risk assessment entities</w:t>
      </w:r>
      <w:r w:rsidR="00E42872">
        <w:t>.</w:t>
      </w:r>
      <w:r w:rsidR="005F4D90">
        <w:t>"</w:t>
      </w:r>
      <w:r w:rsidR="003841BF">
        <w:t>.</w:t>
      </w:r>
    </w:p>
    <w:p w14:paraId="44C1C510" w14:textId="5800B8B8" w:rsidR="006F2C69" w:rsidRPr="00000674" w:rsidRDefault="006F2C69" w:rsidP="006F2C69">
      <w:pPr>
        <w:pStyle w:val="DraftHeading1"/>
        <w:tabs>
          <w:tab w:val="right" w:pos="680"/>
        </w:tabs>
        <w:ind w:left="850" w:hanging="850"/>
      </w:pPr>
      <w:r>
        <w:tab/>
      </w:r>
      <w:bookmarkStart w:id="17" w:name="_Toc523135852"/>
      <w:r w:rsidR="00840246">
        <w:t>8</w:t>
      </w:r>
      <w:r w:rsidRPr="00000674">
        <w:tab/>
      </w:r>
      <w:bookmarkStart w:id="18" w:name="_Toc525725566"/>
      <w:bookmarkEnd w:id="17"/>
      <w:r w:rsidR="00840246" w:rsidRPr="00BF5B6A">
        <w:t>Prescribed information sharing entity a CIP data custodian</w:t>
      </w:r>
      <w:bookmarkEnd w:id="18"/>
    </w:p>
    <w:p w14:paraId="58B1C171" w14:textId="40B173EE" w:rsidR="006F2C69" w:rsidRPr="00403742" w:rsidRDefault="00840246" w:rsidP="006F2C69">
      <w:pPr>
        <w:pStyle w:val="BodySectionSub"/>
        <w:rPr>
          <w:b/>
        </w:rPr>
      </w:pPr>
      <w:r>
        <w:t>In</w:t>
      </w:r>
      <w:r w:rsidR="006F2C69">
        <w:t xml:space="preserve"> </w:t>
      </w:r>
      <w:r w:rsidR="006F2C69" w:rsidRPr="00AE739A">
        <w:t>regulation</w:t>
      </w:r>
      <w:r w:rsidR="006F2C69">
        <w:t xml:space="preserve"> 7</w:t>
      </w:r>
      <w:r w:rsidR="004D1F71">
        <w:t>(d)</w:t>
      </w:r>
      <w:r w:rsidR="006F2C69">
        <w:t xml:space="preserve"> of the Principal Regulations </w:t>
      </w:r>
      <w:r>
        <w:t>for "Regulation</w:t>
      </w:r>
      <w:bookmarkStart w:id="19" w:name="_Hlk22031342"/>
      <w:r>
        <w:t>"</w:t>
      </w:r>
      <w:bookmarkEnd w:id="19"/>
      <w:r>
        <w:t xml:space="preserve"> </w:t>
      </w:r>
      <w:r w:rsidR="006F2C69" w:rsidRPr="00403742">
        <w:rPr>
          <w:b/>
        </w:rPr>
        <w:t>substitute</w:t>
      </w:r>
      <w:r>
        <w:t xml:space="preserve"> "Community Safety</w:t>
      </w:r>
      <w:bookmarkStart w:id="20" w:name="_Hlk22031319"/>
      <w:r w:rsidR="00CB3B60">
        <w:t>"</w:t>
      </w:r>
      <w:bookmarkEnd w:id="20"/>
      <w:r w:rsidR="00CB3B60">
        <w:t>.</w:t>
      </w:r>
    </w:p>
    <w:p w14:paraId="0CFBB4B8" w14:textId="7B05DDA5" w:rsidR="006F2C69" w:rsidRDefault="006F2C69" w:rsidP="006F2C69">
      <w:pPr>
        <w:pStyle w:val="DraftHeading1"/>
        <w:tabs>
          <w:tab w:val="right" w:pos="680"/>
        </w:tabs>
        <w:ind w:left="850" w:hanging="850"/>
      </w:pPr>
      <w:r>
        <w:tab/>
      </w:r>
      <w:bookmarkStart w:id="21" w:name="_Toc523135853"/>
      <w:r w:rsidR="00CB3B60">
        <w:t>9</w:t>
      </w:r>
      <w:r>
        <w:tab/>
        <w:t>Application of this Part</w:t>
      </w:r>
      <w:bookmarkEnd w:id="21"/>
    </w:p>
    <w:p w14:paraId="4C55937D" w14:textId="3C5C19A3" w:rsidR="003841BF" w:rsidRDefault="006F2C69" w:rsidP="00981CE3">
      <w:pPr>
        <w:pStyle w:val="DraftHeading2"/>
        <w:tabs>
          <w:tab w:val="right" w:pos="1247"/>
        </w:tabs>
        <w:ind w:left="1361" w:hanging="1361"/>
        <w:rPr>
          <w:b/>
        </w:rPr>
      </w:pPr>
      <w:r>
        <w:tab/>
      </w:r>
      <w:r w:rsidR="001532F0" w:rsidRPr="006F2C69">
        <w:t>(1)</w:t>
      </w:r>
      <w:r>
        <w:tab/>
      </w:r>
      <w:r w:rsidR="007C034A">
        <w:tab/>
      </w:r>
      <w:r w:rsidR="007C034A">
        <w:tab/>
      </w:r>
      <w:r w:rsidR="00261B1F">
        <w:t xml:space="preserve"> </w:t>
      </w:r>
      <w:r w:rsidR="00261B1F">
        <w:tab/>
      </w:r>
      <w:r w:rsidR="00261B1F">
        <w:tab/>
      </w:r>
      <w:r w:rsidR="00BA4D3C">
        <w:tab/>
      </w:r>
      <w:r w:rsidR="003841BF">
        <w:t xml:space="preserve">For Regulation 9(1) of the Principal Regulations </w:t>
      </w:r>
      <w:r w:rsidR="003841BF">
        <w:rPr>
          <w:b/>
        </w:rPr>
        <w:t>substitute</w:t>
      </w:r>
      <w:r w:rsidR="003841BF">
        <w:t>—</w:t>
      </w:r>
    </w:p>
    <w:p w14:paraId="6D768B2A" w14:textId="63BE8BC2" w:rsidR="003841BF" w:rsidRPr="003841BF" w:rsidRDefault="003841BF" w:rsidP="00BA4D3C">
      <w:pPr>
        <w:pStyle w:val="AmendHeading1s"/>
        <w:tabs>
          <w:tab w:val="right" w:pos="1701"/>
        </w:tabs>
        <w:ind w:left="1871" w:hanging="1871"/>
        <w:rPr>
          <w:b w:val="0"/>
        </w:rPr>
      </w:pPr>
      <w:r>
        <w:tab/>
      </w:r>
      <w:r w:rsidRPr="003841BF">
        <w:rPr>
          <w:b w:val="0"/>
        </w:rPr>
        <w:t>"(1)</w:t>
      </w:r>
      <w:r w:rsidRPr="003841BF">
        <w:rPr>
          <w:b w:val="0"/>
        </w:rPr>
        <w:tab/>
      </w:r>
      <w:r w:rsidR="004203AA">
        <w:rPr>
          <w:b w:val="0"/>
        </w:rPr>
        <w:tab/>
      </w:r>
      <w:r w:rsidR="004203AA">
        <w:rPr>
          <w:b w:val="0"/>
        </w:rPr>
        <w:tab/>
      </w:r>
      <w:r w:rsidRPr="003841BF">
        <w:rPr>
          <w:b w:val="0"/>
        </w:rPr>
        <w:t>This Part applies to an information sharing entity set out in Schedule 1, other than an information sharing entity specified in Item 2(g), 35 or 36.</w:t>
      </w:r>
      <w:r w:rsidR="005F4D90" w:rsidRPr="00F043A2">
        <w:rPr>
          <w:b w:val="0"/>
        </w:rPr>
        <w:t>"</w:t>
      </w:r>
      <w:r w:rsidRPr="003841BF">
        <w:rPr>
          <w:b w:val="0"/>
        </w:rPr>
        <w:t>.</w:t>
      </w:r>
    </w:p>
    <w:p w14:paraId="3510D016" w14:textId="5DF0C431" w:rsidR="006F2C69" w:rsidRDefault="003841BF" w:rsidP="00030FD5">
      <w:pPr>
        <w:pStyle w:val="DraftHeading2"/>
        <w:tabs>
          <w:tab w:val="right" w:pos="1247"/>
        </w:tabs>
        <w:ind w:left="1361" w:hanging="1361"/>
      </w:pPr>
      <w:r>
        <w:rPr>
          <w:rFonts w:eastAsiaTheme="minorHAnsi"/>
        </w:rPr>
        <w:br w:type="page"/>
      </w:r>
      <w:r w:rsidR="0099371A">
        <w:t xml:space="preserve"> </w:t>
      </w:r>
      <w:r w:rsidR="00BA4D3C">
        <w:tab/>
      </w:r>
      <w:r w:rsidR="006F2C69" w:rsidRPr="00030FD5">
        <w:t>(2)</w:t>
      </w:r>
      <w:r w:rsidR="00BA4D3C">
        <w:tab/>
      </w:r>
      <w:r w:rsidR="006F2C69">
        <w:tab/>
        <w:t xml:space="preserve">In regulation 9(2) of the Principal Regulations, </w:t>
      </w:r>
      <w:r w:rsidR="00CB3B60">
        <w:t>for</w:t>
      </w:r>
      <w:r w:rsidR="006F2C69">
        <w:t xml:space="preserve"> </w:t>
      </w:r>
      <w:r w:rsidR="00CB3B60">
        <w:t>"</w:t>
      </w:r>
      <w:r w:rsidR="00AF7F84">
        <w:t xml:space="preserve">prescribed under </w:t>
      </w:r>
      <w:r w:rsidR="00030FD5">
        <w:t>regulation </w:t>
      </w:r>
      <w:r w:rsidR="006F2C69">
        <w:t>5(t)</w:t>
      </w:r>
      <w:r w:rsidR="00CB3B60">
        <w:t xml:space="preserve">" </w:t>
      </w:r>
      <w:r w:rsidR="00CB3B60" w:rsidRPr="00261B1F">
        <w:rPr>
          <w:b/>
        </w:rPr>
        <w:t>substitute</w:t>
      </w:r>
      <w:r w:rsidR="00CB3B60">
        <w:t xml:space="preserve"> </w:t>
      </w:r>
      <w:r w:rsidR="0083149C">
        <w:t>"</w:t>
      </w:r>
      <w:r w:rsidR="00AF7F84">
        <w:t xml:space="preserve">specified in </w:t>
      </w:r>
      <w:r w:rsidR="00CB3B60">
        <w:t xml:space="preserve">item </w:t>
      </w:r>
      <w:r w:rsidR="00DF32C2">
        <w:t>10</w:t>
      </w:r>
      <w:r w:rsidR="00CB3B60">
        <w:t xml:space="preserve"> of Schedule 1</w:t>
      </w:r>
      <w:r w:rsidR="0083149C">
        <w:t>"</w:t>
      </w:r>
      <w:r w:rsidR="006F2C69">
        <w:t>.</w:t>
      </w:r>
    </w:p>
    <w:p w14:paraId="610BB515" w14:textId="00C5AB70" w:rsidR="006F2C69" w:rsidRDefault="006F2C69" w:rsidP="006F2C69">
      <w:pPr>
        <w:pStyle w:val="DraftHeading1"/>
        <w:tabs>
          <w:tab w:val="right" w:pos="680"/>
        </w:tabs>
        <w:ind w:left="850" w:hanging="850"/>
      </w:pPr>
      <w:r>
        <w:tab/>
      </w:r>
      <w:bookmarkStart w:id="22" w:name="_Toc523135854"/>
      <w:r w:rsidRPr="006F2C69">
        <w:t>1</w:t>
      </w:r>
      <w:r w:rsidR="00CB3B60">
        <w:t>0</w:t>
      </w:r>
      <w:r>
        <w:tab/>
      </w:r>
      <w:bookmarkEnd w:id="22"/>
      <w:r w:rsidR="00CB3B60">
        <w:t>Permission</w:t>
      </w:r>
      <w:r w:rsidR="00CB3B60" w:rsidRPr="00D73EBB">
        <w:t xml:space="preserve"> to collect, use or disclose confidential info</w:t>
      </w:r>
      <w:r w:rsidR="00CB3B60" w:rsidRPr="00725153">
        <w:t xml:space="preserve">rmation </w:t>
      </w:r>
      <w:r w:rsidR="00CB3B60">
        <w:t>despite prescribed provisions</w:t>
      </w:r>
    </w:p>
    <w:p w14:paraId="192EBF59" w14:textId="77777777" w:rsidR="006F2C69" w:rsidRDefault="006F2C69" w:rsidP="006F2C69">
      <w:pPr>
        <w:pStyle w:val="BodySectionSub"/>
      </w:pPr>
      <w:r>
        <w:t>In regulation 15 of the Principal Regulations—</w:t>
      </w:r>
    </w:p>
    <w:p w14:paraId="316F6F35" w14:textId="219E0027" w:rsidR="006F2C69" w:rsidRDefault="006F2C69" w:rsidP="006F2C69">
      <w:pPr>
        <w:pStyle w:val="DraftHeading3"/>
        <w:tabs>
          <w:tab w:val="right" w:pos="1757"/>
        </w:tabs>
        <w:ind w:left="1871" w:hanging="1871"/>
      </w:pPr>
      <w:r>
        <w:tab/>
      </w:r>
      <w:r w:rsidRPr="006F2C69">
        <w:t>(a)</w:t>
      </w:r>
      <w:r>
        <w:tab/>
        <w:t>in paragraph (</w:t>
      </w:r>
      <w:r w:rsidR="00CB3B60">
        <w:t>a</w:t>
      </w:r>
      <w:r>
        <w:t xml:space="preserve">), </w:t>
      </w:r>
      <w:r w:rsidR="00CB3B60">
        <w:rPr>
          <w:b/>
        </w:rPr>
        <w:t>omit</w:t>
      </w:r>
      <w:r>
        <w:t xml:space="preserve"> </w:t>
      </w:r>
      <w:r w:rsidR="0039238E">
        <w:t>"</w:t>
      </w:r>
      <w:r w:rsidR="00CB3B60">
        <w:t>35(2)</w:t>
      </w:r>
      <w:r w:rsidR="00E05FBC">
        <w:t>,</w:t>
      </w:r>
      <w:r w:rsidR="0039238E">
        <w:t>"</w:t>
      </w:r>
      <w:r>
        <w:t xml:space="preserve">; </w:t>
      </w:r>
    </w:p>
    <w:p w14:paraId="1B0A0EBC" w14:textId="71153F9F" w:rsidR="006F2C69" w:rsidRDefault="006F2C69" w:rsidP="006F2C69">
      <w:pPr>
        <w:pStyle w:val="DraftHeading3"/>
        <w:tabs>
          <w:tab w:val="right" w:pos="1757"/>
        </w:tabs>
        <w:ind w:left="1871" w:hanging="1871"/>
      </w:pPr>
      <w:r>
        <w:tab/>
      </w:r>
      <w:r w:rsidRPr="006F2C69">
        <w:t>(b)</w:t>
      </w:r>
      <w:r>
        <w:tab/>
        <w:t>in paragraph (</w:t>
      </w:r>
      <w:r w:rsidR="00CB3B60">
        <w:t>f</w:t>
      </w:r>
      <w:r>
        <w:t xml:space="preserve">), for </w:t>
      </w:r>
      <w:r w:rsidR="0039238E" w:rsidRPr="00261B1F">
        <w:t>"</w:t>
      </w:r>
      <w:r w:rsidRPr="00151DDB">
        <w:rPr>
          <w:b/>
        </w:rPr>
        <w:t>20</w:t>
      </w:r>
      <w:r w:rsidR="00CB3B60">
        <w:rPr>
          <w:b/>
        </w:rPr>
        <w:t>05</w:t>
      </w:r>
      <w:r w:rsidRPr="00C23DAB">
        <w:t>.</w:t>
      </w:r>
      <w:r w:rsidR="0039238E" w:rsidRPr="00C23DAB">
        <w:t>"</w:t>
      </w:r>
      <w:r w:rsidRPr="00C23DAB">
        <w:t xml:space="preserve"> </w:t>
      </w:r>
      <w:r>
        <w:rPr>
          <w:b/>
        </w:rPr>
        <w:t>s</w:t>
      </w:r>
      <w:r w:rsidRPr="00403742">
        <w:rPr>
          <w:b/>
        </w:rPr>
        <w:t xml:space="preserve">ubstitute </w:t>
      </w:r>
      <w:r w:rsidR="0039238E" w:rsidRPr="00C23DAB">
        <w:t>"</w:t>
      </w:r>
      <w:r w:rsidRPr="00151DDB">
        <w:rPr>
          <w:b/>
        </w:rPr>
        <w:t>20</w:t>
      </w:r>
      <w:r w:rsidR="00CB3B60">
        <w:rPr>
          <w:b/>
        </w:rPr>
        <w:t>05</w:t>
      </w:r>
      <w:r w:rsidRPr="00C23DAB">
        <w:t>;</w:t>
      </w:r>
      <w:r w:rsidR="0039238E" w:rsidRPr="00C23DAB">
        <w:t>"</w:t>
      </w:r>
      <w:r w:rsidRPr="00AC5F75">
        <w:t>;</w:t>
      </w:r>
      <w:r>
        <w:t xml:space="preserve"> </w:t>
      </w:r>
    </w:p>
    <w:p w14:paraId="6BE40AE6" w14:textId="0AA7C8C6" w:rsidR="006F2C69" w:rsidRDefault="006F2C69" w:rsidP="006F2C69">
      <w:pPr>
        <w:pStyle w:val="DraftHeading3"/>
        <w:tabs>
          <w:tab w:val="right" w:pos="1757"/>
        </w:tabs>
        <w:ind w:left="1871" w:hanging="1871"/>
      </w:pPr>
      <w:r>
        <w:tab/>
      </w:r>
      <w:r w:rsidRPr="006F2C69">
        <w:t>(c)</w:t>
      </w:r>
      <w:r>
        <w:tab/>
        <w:t>after paragraph (</w:t>
      </w:r>
      <w:r w:rsidR="00CB3B60">
        <w:t>f</w:t>
      </w:r>
      <w:r>
        <w:t xml:space="preserve">) </w:t>
      </w:r>
      <w:r w:rsidRPr="00403742">
        <w:rPr>
          <w:b/>
        </w:rPr>
        <w:t>insert</w:t>
      </w:r>
      <w:r>
        <w:t>—</w:t>
      </w:r>
    </w:p>
    <w:p w14:paraId="26831A22" w14:textId="1204FDD9" w:rsidR="006F2C69" w:rsidRDefault="006F2C69" w:rsidP="006F2C69">
      <w:pPr>
        <w:pStyle w:val="AmendHeading2"/>
        <w:tabs>
          <w:tab w:val="right" w:pos="2268"/>
        </w:tabs>
        <w:ind w:left="2381" w:hanging="2381"/>
      </w:pPr>
      <w:r>
        <w:tab/>
      </w:r>
      <w:r w:rsidR="0039238E">
        <w:t>"</w:t>
      </w:r>
      <w:r w:rsidR="00B37440">
        <w:t>(g)</w:t>
      </w:r>
      <w:r w:rsidR="00B37440" w:rsidRPr="00BF5B6A">
        <w:tab/>
        <w:t xml:space="preserve">section </w:t>
      </w:r>
      <w:r w:rsidR="00B37440">
        <w:t>21M</w:t>
      </w:r>
      <w:r w:rsidR="00B37440" w:rsidRPr="00BF5B6A">
        <w:t xml:space="preserve"> of the </w:t>
      </w:r>
      <w:r w:rsidR="00B37440">
        <w:rPr>
          <w:b/>
        </w:rPr>
        <w:t>Evidence (Miscellaneous Provisions) Act 1958</w:t>
      </w:r>
      <w:r>
        <w:t>.</w:t>
      </w:r>
      <w:r w:rsidR="0039238E">
        <w:t>"</w:t>
      </w:r>
      <w:r>
        <w:t>.</w:t>
      </w:r>
    </w:p>
    <w:p w14:paraId="05E611A7" w14:textId="564DF895" w:rsidR="006F2C69" w:rsidRPr="002013F2" w:rsidRDefault="006F2C69" w:rsidP="006F2C69">
      <w:pPr>
        <w:pStyle w:val="DraftHeading1"/>
        <w:tabs>
          <w:tab w:val="right" w:pos="680"/>
        </w:tabs>
        <w:ind w:left="850" w:hanging="850"/>
      </w:pPr>
      <w:r>
        <w:tab/>
      </w:r>
      <w:bookmarkStart w:id="23" w:name="_Toc523135855"/>
      <w:r w:rsidRPr="006F2C69">
        <w:t>1</w:t>
      </w:r>
      <w:r w:rsidR="00261B1F">
        <w:t>1</w:t>
      </w:r>
      <w:r w:rsidRPr="002013F2">
        <w:tab/>
      </w:r>
      <w:bookmarkEnd w:id="23"/>
      <w:r w:rsidR="00B37440">
        <w:t>Regulation 17 substituted</w:t>
      </w:r>
    </w:p>
    <w:p w14:paraId="663FDD67" w14:textId="6E982AD3" w:rsidR="006F2C69" w:rsidRDefault="00B37440" w:rsidP="006F2C69">
      <w:pPr>
        <w:pStyle w:val="BodySectionSub"/>
        <w:rPr>
          <w:b/>
        </w:rPr>
      </w:pPr>
      <w:r>
        <w:t>For</w:t>
      </w:r>
      <w:r w:rsidR="006F2C69" w:rsidRPr="003E59A8">
        <w:t xml:space="preserve"> </w:t>
      </w:r>
      <w:r>
        <w:t>regulation 17</w:t>
      </w:r>
      <w:r w:rsidR="006F2C69" w:rsidRPr="003E59A8">
        <w:t xml:space="preserve"> </w:t>
      </w:r>
      <w:r w:rsidR="006F2C69">
        <w:t xml:space="preserve">of the Principal Regulations </w:t>
      </w:r>
      <w:r>
        <w:rPr>
          <w:b/>
        </w:rPr>
        <w:t>substitute</w:t>
      </w:r>
      <w:r w:rsidR="006F2C69">
        <w:t>—</w:t>
      </w:r>
    </w:p>
    <w:p w14:paraId="3081E42A" w14:textId="2F3C06A8" w:rsidR="006F2C69" w:rsidRDefault="006F2C69" w:rsidP="006F2C69">
      <w:pPr>
        <w:pStyle w:val="AmendHeading1s"/>
        <w:tabs>
          <w:tab w:val="right" w:pos="1701"/>
        </w:tabs>
        <w:ind w:left="1871" w:hanging="1871"/>
      </w:pPr>
      <w:r>
        <w:tab/>
      </w:r>
      <w:r w:rsidR="00B37440">
        <w:t>"</w:t>
      </w:r>
      <w:r w:rsidRPr="006F2C69">
        <w:t>17</w:t>
      </w:r>
      <w:r w:rsidR="00030FD5">
        <w:tab/>
        <w:t>Framework o</w:t>
      </w:r>
      <w:r>
        <w:t>rganisations</w:t>
      </w:r>
    </w:p>
    <w:p w14:paraId="021AEA91" w14:textId="70B2DCF1" w:rsidR="006F2C69" w:rsidRPr="003E59A8" w:rsidRDefault="006F2C69" w:rsidP="006F2C69">
      <w:pPr>
        <w:pStyle w:val="AmendHeading1"/>
        <w:ind w:left="1871"/>
      </w:pPr>
      <w:r w:rsidRPr="003E59A8">
        <w:t xml:space="preserve">For the purposes of </w:t>
      </w:r>
      <w:r>
        <w:t xml:space="preserve">the definition of </w:t>
      </w:r>
      <w:r w:rsidRPr="005762AF">
        <w:rPr>
          <w:b/>
          <w:i/>
        </w:rPr>
        <w:t>framework organisation</w:t>
      </w:r>
      <w:r>
        <w:t xml:space="preserve"> in </w:t>
      </w:r>
      <w:r w:rsidRPr="003E59A8">
        <w:t xml:space="preserve">section </w:t>
      </w:r>
      <w:r>
        <w:t xml:space="preserve">188 </w:t>
      </w:r>
      <w:r w:rsidRPr="003E59A8">
        <w:t>of</w:t>
      </w:r>
      <w:r w:rsidR="00151DDB">
        <w:t> </w:t>
      </w:r>
      <w:r w:rsidRPr="003E59A8">
        <w:t>the Act, the bodies</w:t>
      </w:r>
      <w:r w:rsidR="00B37440">
        <w:t xml:space="preserve"> set out in Schedule 3</w:t>
      </w:r>
      <w:r w:rsidRPr="003E59A8">
        <w:t xml:space="preserve"> </w:t>
      </w:r>
      <w:r w:rsidR="00B37440">
        <w:t xml:space="preserve">are </w:t>
      </w:r>
      <w:r w:rsidRPr="003E59A8">
        <w:t>framework organisations</w:t>
      </w:r>
      <w:r w:rsidR="00B37440">
        <w:t>.".</w:t>
      </w:r>
    </w:p>
    <w:p w14:paraId="66E9454F" w14:textId="77777777" w:rsidR="00E42872" w:rsidRDefault="00B37440" w:rsidP="00D97A58">
      <w:pPr>
        <w:pStyle w:val="AmendHeading2"/>
        <w:tabs>
          <w:tab w:val="right" w:pos="2268"/>
        </w:tabs>
        <w:ind w:left="2381" w:hanging="2381"/>
        <w:rPr>
          <w:rFonts w:eastAsiaTheme="minorHAnsi"/>
        </w:rPr>
      </w:pPr>
      <w:r>
        <w:rPr>
          <w:rFonts w:eastAsiaTheme="minorHAnsi"/>
        </w:rPr>
        <w:br w:type="page"/>
      </w:r>
    </w:p>
    <w:p w14:paraId="0C56952B" w14:textId="2C5479A9" w:rsidR="00B37440" w:rsidRPr="002013F2" w:rsidRDefault="00B37440" w:rsidP="00B37440">
      <w:pPr>
        <w:pStyle w:val="DraftHeading1"/>
        <w:tabs>
          <w:tab w:val="right" w:pos="680"/>
        </w:tabs>
        <w:ind w:left="850" w:hanging="850"/>
      </w:pPr>
      <w:r>
        <w:tab/>
      </w:r>
      <w:r w:rsidRPr="006F2C69">
        <w:t>1</w:t>
      </w:r>
      <w:r w:rsidR="00261B1F">
        <w:t>2</w:t>
      </w:r>
      <w:r w:rsidRPr="002013F2">
        <w:tab/>
      </w:r>
      <w:r>
        <w:t>New Schedules 1, 2 and 3 inserted</w:t>
      </w:r>
    </w:p>
    <w:p w14:paraId="68F75797" w14:textId="361828C6" w:rsidR="00E42872" w:rsidRDefault="00E42872" w:rsidP="00E42872">
      <w:pPr>
        <w:pStyle w:val="DraftHeading2"/>
        <w:tabs>
          <w:tab w:val="right" w:pos="1247"/>
        </w:tabs>
        <w:ind w:left="1361" w:hanging="1361"/>
      </w:pPr>
      <w:r>
        <w:tab/>
      </w:r>
      <w:r>
        <w:tab/>
        <w:t>After regulation 1</w:t>
      </w:r>
      <w:r w:rsidR="002C2105">
        <w:t>8</w:t>
      </w:r>
      <w:r w:rsidRPr="004B60B5">
        <w:t xml:space="preserve"> of the Principal Regulations </w:t>
      </w:r>
      <w:r w:rsidRPr="004B60B5">
        <w:rPr>
          <w:b/>
        </w:rPr>
        <w:t>insert</w:t>
      </w:r>
      <w:r w:rsidRPr="004B60B5">
        <w:t>—</w:t>
      </w:r>
    </w:p>
    <w:p w14:paraId="73E81E9C" w14:textId="77777777" w:rsidR="00E42872" w:rsidRDefault="00E42872" w:rsidP="00E42872">
      <w:pPr>
        <w:pStyle w:val="Heading-PART"/>
        <w:outlineLvl w:val="9"/>
      </w:pPr>
      <w:r w:rsidRPr="00BD62E9">
        <w:rPr>
          <w:b w:val="0"/>
          <w:caps w:val="0"/>
          <w:sz w:val="32"/>
        </w:rPr>
        <w:t>“</w:t>
      </w:r>
      <w:r>
        <w:rPr>
          <w:caps w:val="0"/>
          <w:sz w:val="32"/>
        </w:rPr>
        <w:t>Schedule 1 – Prescribed information sharing entities</w:t>
      </w:r>
    </w:p>
    <w:p w14:paraId="2AEB2FF3" w14:textId="77777777" w:rsidR="00E42872" w:rsidRDefault="00E42872" w:rsidP="00E42872">
      <w:pPr>
        <w:jc w:val="right"/>
        <w:rPr>
          <w:lang w:eastAsia="en-AU"/>
        </w:rPr>
      </w:pPr>
      <w:r>
        <w:rPr>
          <w:lang w:eastAsia="en-AU"/>
        </w:rPr>
        <w:t>Regulation 5</w:t>
      </w:r>
    </w:p>
    <w:p w14:paraId="1B9B38B3" w14:textId="77777777" w:rsidR="00E42872" w:rsidRPr="00805093" w:rsidRDefault="00E42872" w:rsidP="00E42872"/>
    <w:tbl>
      <w:tblPr>
        <w:tblStyle w:val="TableGrid"/>
        <w:tblW w:w="708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958"/>
      </w:tblGrid>
      <w:tr w:rsidR="00E42872" w:rsidRPr="00EA525F" w14:paraId="5FB45616" w14:textId="77777777" w:rsidTr="00764B65">
        <w:trPr>
          <w:trHeight w:val="779"/>
          <w:tblHeader/>
        </w:trPr>
        <w:tc>
          <w:tcPr>
            <w:tcW w:w="1128" w:type="dxa"/>
            <w:vAlign w:val="bottom"/>
          </w:tcPr>
          <w:p w14:paraId="2CDAE014"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Pr>
                <w:rFonts w:ascii="Times New Roman" w:hAnsi="Times New Roman" w:cs="Times New Roman"/>
                <w:i/>
                <w:sz w:val="20"/>
                <w:szCs w:val="20"/>
              </w:rPr>
              <w:t>Column 1</w:t>
            </w:r>
          </w:p>
          <w:p w14:paraId="63D329D1"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p>
          <w:p w14:paraId="36F82CDD"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Pr>
                <w:rFonts w:ascii="Times New Roman" w:hAnsi="Times New Roman" w:cs="Times New Roman"/>
                <w:i/>
                <w:sz w:val="20"/>
                <w:szCs w:val="20"/>
              </w:rPr>
              <w:t>Item</w:t>
            </w:r>
          </w:p>
        </w:tc>
        <w:tc>
          <w:tcPr>
            <w:tcW w:w="5958" w:type="dxa"/>
            <w:vAlign w:val="bottom"/>
          </w:tcPr>
          <w:p w14:paraId="69DDF060"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C35D30">
              <w:rPr>
                <w:rFonts w:ascii="Times New Roman" w:hAnsi="Times New Roman" w:cs="Times New Roman"/>
                <w:i/>
                <w:sz w:val="20"/>
                <w:szCs w:val="20"/>
              </w:rPr>
              <w:t>Column 2</w:t>
            </w:r>
          </w:p>
          <w:p w14:paraId="025B87C4"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p>
          <w:p w14:paraId="0C742B78"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C35D30">
              <w:rPr>
                <w:rFonts w:ascii="Times New Roman" w:hAnsi="Times New Roman" w:cs="Times New Roman"/>
                <w:i/>
                <w:sz w:val="20"/>
                <w:szCs w:val="20"/>
              </w:rPr>
              <w:t>Prescribed information sharing entities</w:t>
            </w:r>
          </w:p>
        </w:tc>
      </w:tr>
      <w:tr w:rsidR="00E42872" w:rsidRPr="00EA525F" w14:paraId="541372E4" w14:textId="77777777" w:rsidTr="00764B65">
        <w:trPr>
          <w:trHeight w:val="624"/>
        </w:trPr>
        <w:tc>
          <w:tcPr>
            <w:tcW w:w="1128" w:type="dxa"/>
          </w:tcPr>
          <w:p w14:paraId="2457835E" w14:textId="77777777" w:rsidR="00E42872" w:rsidRPr="00144FDF" w:rsidRDefault="00E42872" w:rsidP="00E42872">
            <w:pPr>
              <w:rPr>
                <w:rFonts w:ascii="Times New Roman" w:hAnsi="Times New Roman" w:cs="Times New Roman"/>
              </w:rPr>
            </w:pPr>
            <w:r w:rsidRPr="006668CA">
              <w:rPr>
                <w:rFonts w:ascii="Times New Roman" w:hAnsi="Times New Roman" w:cs="Times New Roman"/>
              </w:rPr>
              <w:t>1</w:t>
            </w:r>
          </w:p>
        </w:tc>
        <w:tc>
          <w:tcPr>
            <w:tcW w:w="5958" w:type="dxa"/>
          </w:tcPr>
          <w:p w14:paraId="4C578198" w14:textId="6BB92A97" w:rsidR="00E42872" w:rsidRPr="00617A6A" w:rsidRDefault="00845DE5" w:rsidP="00E42872">
            <w:pPr>
              <w:rPr>
                <w:rFonts w:ascii="Times New Roman" w:hAnsi="Times New Roman" w:cs="Times New Roman"/>
              </w:rPr>
            </w:pPr>
            <w:r w:rsidRPr="00617A6A">
              <w:rPr>
                <w:rFonts w:ascii="Times New Roman" w:hAnsi="Times New Roman" w:cs="Times New Roman"/>
              </w:rPr>
              <w:t xml:space="preserve">Victoria Police within the meaning of the </w:t>
            </w:r>
            <w:r w:rsidRPr="00617A6A">
              <w:rPr>
                <w:rFonts w:ascii="Times New Roman" w:hAnsi="Times New Roman" w:cs="Times New Roman"/>
                <w:b/>
              </w:rPr>
              <w:t>Victoria Police Act 2013</w:t>
            </w:r>
            <w:r w:rsidR="00E42872" w:rsidRPr="00617A6A">
              <w:rPr>
                <w:rFonts w:ascii="Times New Roman" w:hAnsi="Times New Roman" w:cs="Times New Roman"/>
              </w:rPr>
              <w:t>.</w:t>
            </w:r>
          </w:p>
        </w:tc>
      </w:tr>
      <w:tr w:rsidR="00E42872" w:rsidRPr="00EA525F" w14:paraId="01D35FF8" w14:textId="77777777" w:rsidTr="00764B65">
        <w:trPr>
          <w:trHeight w:val="3061"/>
        </w:trPr>
        <w:tc>
          <w:tcPr>
            <w:tcW w:w="1128" w:type="dxa"/>
          </w:tcPr>
          <w:p w14:paraId="092B8A65" w14:textId="77777777" w:rsidR="00E42872" w:rsidRPr="00144FDF" w:rsidRDefault="00E42872" w:rsidP="00E42872">
            <w:pPr>
              <w:rPr>
                <w:rFonts w:ascii="Times New Roman" w:hAnsi="Times New Roman" w:cs="Times New Roman"/>
                <w:lang w:eastAsia="en-AU"/>
              </w:rPr>
            </w:pPr>
            <w:r w:rsidRPr="006668CA">
              <w:rPr>
                <w:rFonts w:ascii="Times New Roman" w:hAnsi="Times New Roman" w:cs="Times New Roman"/>
                <w:lang w:eastAsia="en-AU"/>
              </w:rPr>
              <w:t>2</w:t>
            </w:r>
          </w:p>
        </w:tc>
        <w:tc>
          <w:tcPr>
            <w:tcW w:w="5958" w:type="dxa"/>
          </w:tcPr>
          <w:p w14:paraId="6668F7F1" w14:textId="77777777" w:rsidR="00E42872" w:rsidRPr="00617A6A" w:rsidRDefault="00E42872" w:rsidP="000416AD">
            <w:pPr>
              <w:pStyle w:val="DraftHeading3"/>
              <w:rPr>
                <w:rFonts w:ascii="Times New Roman" w:hAnsi="Times New Roman" w:cs="Times New Roman"/>
              </w:rPr>
            </w:pPr>
            <w:r w:rsidRPr="00617A6A">
              <w:rPr>
                <w:rFonts w:ascii="Times New Roman" w:hAnsi="Times New Roman" w:cs="Times New Roman"/>
              </w:rPr>
              <w:t>The Secretary to the Department of Health and Human Services, to the extent that—</w:t>
            </w:r>
          </w:p>
          <w:p w14:paraId="63FCBBAE" w14:textId="324A220E" w:rsidR="00E42872" w:rsidRPr="00617A6A" w:rsidRDefault="00E42872" w:rsidP="00F96FF5">
            <w:pPr>
              <w:pStyle w:val="DraftHeading4"/>
              <w:numPr>
                <w:ilvl w:val="0"/>
                <w:numId w:val="2"/>
              </w:numPr>
              <w:tabs>
                <w:tab w:val="right" w:pos="891"/>
              </w:tabs>
              <w:ind w:left="890"/>
              <w:rPr>
                <w:rFonts w:ascii="Times New Roman" w:hAnsi="Times New Roman" w:cs="Times New Roman"/>
              </w:rPr>
            </w:pPr>
            <w:r w:rsidRPr="00617A6A">
              <w:rPr>
                <w:rFonts w:ascii="Times New Roman" w:hAnsi="Times New Roman" w:cs="Times New Roman"/>
              </w:rPr>
              <w:t>the Secretary performs functions under the</w:t>
            </w:r>
            <w:r w:rsidR="00261B1F">
              <w:rPr>
                <w:rFonts w:ascii="Times New Roman" w:hAnsi="Times New Roman" w:cs="Times New Roman"/>
              </w:rPr>
              <w:t xml:space="preserve"> </w:t>
            </w:r>
            <w:r w:rsidRPr="00617A6A">
              <w:rPr>
                <w:rFonts w:ascii="Times New Roman" w:hAnsi="Times New Roman" w:cs="Times New Roman"/>
                <w:b/>
              </w:rPr>
              <w:t>Children, Youth and Families Act 2005</w:t>
            </w:r>
            <w:r w:rsidRPr="00617A6A">
              <w:rPr>
                <w:rFonts w:ascii="Times New Roman" w:hAnsi="Times New Roman" w:cs="Times New Roman"/>
              </w:rPr>
              <w:t>; or</w:t>
            </w:r>
          </w:p>
          <w:p w14:paraId="5E5467B9" w14:textId="7D0A1BD4" w:rsidR="00D16716" w:rsidRPr="00617A6A" w:rsidRDefault="00D16716" w:rsidP="00F96FF5">
            <w:pPr>
              <w:pStyle w:val="DraftHeading4"/>
              <w:numPr>
                <w:ilvl w:val="0"/>
                <w:numId w:val="2"/>
              </w:numPr>
              <w:tabs>
                <w:tab w:val="right" w:pos="891"/>
              </w:tabs>
              <w:ind w:left="890"/>
              <w:rPr>
                <w:rFonts w:ascii="Times New Roman" w:hAnsi="Times New Roman" w:cs="Times New Roman"/>
              </w:rPr>
            </w:pPr>
            <w:r w:rsidRPr="00617A6A">
              <w:rPr>
                <w:rFonts w:ascii="Times New Roman" w:hAnsi="Times New Roman" w:cs="Times New Roman"/>
              </w:rPr>
              <w:t xml:space="preserve">the Secretary </w:t>
            </w:r>
            <w:r w:rsidR="00BF77BB">
              <w:rPr>
                <w:rFonts w:ascii="Times New Roman" w:hAnsi="Times New Roman" w:cs="Times New Roman"/>
              </w:rPr>
              <w:t xml:space="preserve">exercises powers </w:t>
            </w:r>
            <w:r w:rsidRPr="00617A6A">
              <w:rPr>
                <w:rFonts w:ascii="Times New Roman" w:hAnsi="Times New Roman" w:cs="Times New Roman"/>
              </w:rPr>
              <w:t xml:space="preserve">conferred under regulation 15(3) of the Immigration (Guardianship of Children) Regulations 2018 (Commonwealth) in relation to a function delegated to the Secretary under section 5 of the Immigration (Guardianship of Children) Act 1946 (Commonwealth); or </w:t>
            </w:r>
          </w:p>
          <w:p w14:paraId="3CE5E5AE" w14:textId="78F5CDE2" w:rsidR="00D16716" w:rsidRPr="00617A6A" w:rsidRDefault="00D16716" w:rsidP="00F96FF5">
            <w:pPr>
              <w:pStyle w:val="DraftHeading4"/>
              <w:numPr>
                <w:ilvl w:val="0"/>
                <w:numId w:val="2"/>
              </w:numPr>
              <w:tabs>
                <w:tab w:val="right" w:pos="891"/>
              </w:tabs>
              <w:ind w:left="890"/>
              <w:rPr>
                <w:rFonts w:ascii="Times New Roman" w:hAnsi="Times New Roman" w:cs="Times New Roman"/>
              </w:rPr>
            </w:pPr>
            <w:r w:rsidRPr="00617A6A">
              <w:rPr>
                <w:rFonts w:ascii="Times New Roman" w:hAnsi="Times New Roman" w:cs="Times New Roman"/>
              </w:rPr>
              <w:t xml:space="preserve">the Secretary performs functions under the </w:t>
            </w:r>
            <w:r w:rsidRPr="00617A6A">
              <w:rPr>
                <w:rFonts w:ascii="Times New Roman" w:hAnsi="Times New Roman" w:cs="Times New Roman"/>
                <w:b/>
                <w:bCs/>
              </w:rPr>
              <w:t>Human Services (Complex Needs) Act 2009</w:t>
            </w:r>
            <w:r w:rsidRPr="00617A6A">
              <w:rPr>
                <w:rFonts w:ascii="Times New Roman" w:hAnsi="Times New Roman" w:cs="Times New Roman"/>
              </w:rPr>
              <w:t>; or</w:t>
            </w:r>
          </w:p>
          <w:p w14:paraId="492A612F" w14:textId="09FD6C92" w:rsidR="00D16716" w:rsidRPr="00617A6A" w:rsidRDefault="00D16716" w:rsidP="00F96FF5">
            <w:pPr>
              <w:pStyle w:val="DraftHeading4"/>
              <w:numPr>
                <w:ilvl w:val="0"/>
                <w:numId w:val="2"/>
              </w:numPr>
              <w:tabs>
                <w:tab w:val="right" w:pos="891"/>
              </w:tabs>
              <w:ind w:left="890"/>
              <w:rPr>
                <w:rFonts w:ascii="Times New Roman" w:hAnsi="Times New Roman" w:cs="Times New Roman"/>
              </w:rPr>
            </w:pPr>
            <w:r w:rsidRPr="00617A6A">
              <w:rPr>
                <w:rFonts w:ascii="Times New Roman" w:hAnsi="Times New Roman" w:cs="Times New Roman"/>
              </w:rPr>
              <w:t xml:space="preserve">the Secretary performs functions under the </w:t>
            </w:r>
            <w:r w:rsidRPr="00617A6A">
              <w:rPr>
                <w:rFonts w:ascii="Times New Roman" w:hAnsi="Times New Roman" w:cs="Times New Roman"/>
                <w:b/>
                <w:bCs/>
              </w:rPr>
              <w:t>Crimes (Mental Impairment and Unfitness to be Tried) Act 1997</w:t>
            </w:r>
            <w:r w:rsidRPr="00617A6A">
              <w:rPr>
                <w:rFonts w:ascii="Times New Roman" w:hAnsi="Times New Roman" w:cs="Times New Roman"/>
              </w:rPr>
              <w:t>; or</w:t>
            </w:r>
          </w:p>
          <w:p w14:paraId="439C041E" w14:textId="5901C534" w:rsidR="00D16716" w:rsidRPr="00617A6A" w:rsidRDefault="00D16716" w:rsidP="00F96FF5">
            <w:pPr>
              <w:pStyle w:val="DraftHeading4"/>
              <w:numPr>
                <w:ilvl w:val="0"/>
                <w:numId w:val="2"/>
              </w:numPr>
              <w:tabs>
                <w:tab w:val="right" w:pos="891"/>
              </w:tabs>
              <w:ind w:left="890"/>
              <w:rPr>
                <w:rFonts w:ascii="Times New Roman" w:hAnsi="Times New Roman" w:cs="Times New Roman"/>
              </w:rPr>
            </w:pPr>
            <w:r w:rsidRPr="00617A6A">
              <w:rPr>
                <w:rFonts w:ascii="Times New Roman" w:hAnsi="Times New Roman" w:cs="Times New Roman"/>
              </w:rPr>
              <w:t xml:space="preserve">the Secretary performs functions under the </w:t>
            </w:r>
            <w:r w:rsidR="001003A1" w:rsidRPr="00617A6A">
              <w:rPr>
                <w:rFonts w:ascii="Times New Roman" w:hAnsi="Times New Roman" w:cs="Times New Roman"/>
                <w:b/>
                <w:bCs/>
              </w:rPr>
              <w:t>Sentencing Act 1991</w:t>
            </w:r>
            <w:r w:rsidRPr="00617A6A">
              <w:rPr>
                <w:rFonts w:ascii="Times New Roman" w:hAnsi="Times New Roman" w:cs="Times New Roman"/>
              </w:rPr>
              <w:t>; or</w:t>
            </w:r>
          </w:p>
          <w:p w14:paraId="7E58A375" w14:textId="723886D7" w:rsidR="00D16716" w:rsidRPr="00617A6A" w:rsidRDefault="00D16716" w:rsidP="00F96FF5">
            <w:pPr>
              <w:pStyle w:val="DraftHeading4"/>
              <w:numPr>
                <w:ilvl w:val="0"/>
                <w:numId w:val="2"/>
              </w:numPr>
              <w:tabs>
                <w:tab w:val="right" w:pos="891"/>
              </w:tabs>
              <w:ind w:left="890"/>
              <w:rPr>
                <w:rFonts w:ascii="Times New Roman" w:hAnsi="Times New Roman" w:cs="Times New Roman"/>
              </w:rPr>
            </w:pPr>
            <w:r w:rsidRPr="00617A6A">
              <w:rPr>
                <w:rFonts w:ascii="Times New Roman" w:hAnsi="Times New Roman" w:cs="Times New Roman"/>
              </w:rPr>
              <w:t xml:space="preserve">the Secretary performs functions under the </w:t>
            </w:r>
            <w:r w:rsidR="001003A1" w:rsidRPr="00617A6A">
              <w:rPr>
                <w:rFonts w:ascii="Times New Roman" w:hAnsi="Times New Roman" w:cs="Times New Roman"/>
                <w:b/>
                <w:bCs/>
              </w:rPr>
              <w:t>Disability Act 2006</w:t>
            </w:r>
            <w:r w:rsidRPr="00617A6A">
              <w:rPr>
                <w:rFonts w:ascii="Times New Roman" w:hAnsi="Times New Roman" w:cs="Times New Roman"/>
              </w:rPr>
              <w:t>; or</w:t>
            </w:r>
          </w:p>
          <w:p w14:paraId="5A5AF2A7" w14:textId="2F14A116" w:rsidR="00845DE5" w:rsidRPr="00617A6A" w:rsidRDefault="00845DE5" w:rsidP="00F96FF5">
            <w:pPr>
              <w:pStyle w:val="DraftHeading4"/>
              <w:numPr>
                <w:ilvl w:val="0"/>
                <w:numId w:val="2"/>
              </w:numPr>
              <w:tabs>
                <w:tab w:val="right" w:pos="891"/>
              </w:tabs>
              <w:ind w:left="890"/>
              <w:rPr>
                <w:rFonts w:ascii="Times New Roman" w:hAnsi="Times New Roman" w:cs="Times New Roman"/>
              </w:rPr>
            </w:pPr>
            <w:r w:rsidRPr="00617A6A">
              <w:rPr>
                <w:rFonts w:ascii="Times New Roman" w:hAnsi="Times New Roman" w:cs="Times New Roman"/>
              </w:rPr>
              <w:t>that Department performs functions in relation to the referral of family violence information received from Victoria Police; or</w:t>
            </w:r>
          </w:p>
          <w:p w14:paraId="71B8E7F6" w14:textId="2FAF5F5D" w:rsidR="00E42872" w:rsidRPr="00617A6A" w:rsidRDefault="00D16716" w:rsidP="00F96FF5">
            <w:pPr>
              <w:pStyle w:val="DraftHeading4"/>
              <w:numPr>
                <w:ilvl w:val="0"/>
                <w:numId w:val="2"/>
              </w:numPr>
              <w:tabs>
                <w:tab w:val="right" w:pos="891"/>
              </w:tabs>
              <w:ind w:left="890"/>
              <w:rPr>
                <w:rFonts w:ascii="Times New Roman" w:hAnsi="Times New Roman" w:cs="Times New Roman"/>
              </w:rPr>
            </w:pPr>
            <w:r w:rsidRPr="00617A6A">
              <w:rPr>
                <w:rFonts w:ascii="Times New Roman" w:hAnsi="Times New Roman" w:cs="Times New Roman"/>
              </w:rPr>
              <w:t>that Department performs functions under the</w:t>
            </w:r>
            <w:r w:rsidRPr="00617A6A">
              <w:rPr>
                <w:rFonts w:ascii="Times New Roman" w:hAnsi="Times New Roman" w:cs="Times New Roman"/>
                <w:b/>
              </w:rPr>
              <w:t xml:space="preserve"> Housing Act 1983</w:t>
            </w:r>
            <w:r w:rsidR="00E42872" w:rsidRPr="00617A6A">
              <w:rPr>
                <w:rFonts w:ascii="Times New Roman" w:hAnsi="Times New Roman" w:cs="Times New Roman"/>
              </w:rPr>
              <w:t>; or</w:t>
            </w:r>
          </w:p>
          <w:p w14:paraId="5DA7BBD5" w14:textId="0E294E30" w:rsidR="00E42872" w:rsidRPr="00617A6A" w:rsidRDefault="00E42872" w:rsidP="00F96FF5">
            <w:pPr>
              <w:pStyle w:val="DraftHeading4"/>
              <w:numPr>
                <w:ilvl w:val="0"/>
                <w:numId w:val="2"/>
              </w:numPr>
              <w:tabs>
                <w:tab w:val="right" w:pos="891"/>
              </w:tabs>
              <w:ind w:left="890"/>
              <w:rPr>
                <w:rFonts w:ascii="Times New Roman" w:hAnsi="Times New Roman" w:cs="Times New Roman"/>
                <w:bCs/>
              </w:rPr>
            </w:pPr>
            <w:r w:rsidRPr="00617A6A">
              <w:rPr>
                <w:rFonts w:ascii="Times New Roman" w:hAnsi="Times New Roman" w:cs="Times New Roman"/>
              </w:rPr>
              <w:t xml:space="preserve">that Department assists with the performance of the Director of Housing's functions under the </w:t>
            </w:r>
            <w:r w:rsidRPr="00617A6A">
              <w:rPr>
                <w:rFonts w:ascii="Times New Roman" w:hAnsi="Times New Roman" w:cs="Times New Roman"/>
                <w:b/>
              </w:rPr>
              <w:t>Housing Act 1983</w:t>
            </w:r>
            <w:r w:rsidR="00D16716" w:rsidRPr="00617A6A">
              <w:rPr>
                <w:rFonts w:ascii="Times New Roman" w:hAnsi="Times New Roman" w:cs="Times New Roman"/>
                <w:bCs/>
              </w:rPr>
              <w:t>; or</w:t>
            </w:r>
          </w:p>
          <w:p w14:paraId="06DDB0C6" w14:textId="0781B669" w:rsidR="00E42872" w:rsidRPr="00617A6A" w:rsidRDefault="001003A1" w:rsidP="00F96FF5">
            <w:pPr>
              <w:pStyle w:val="DraftHeading4"/>
              <w:numPr>
                <w:ilvl w:val="0"/>
                <w:numId w:val="2"/>
              </w:numPr>
              <w:tabs>
                <w:tab w:val="right" w:pos="891"/>
              </w:tabs>
              <w:ind w:left="890"/>
              <w:rPr>
                <w:rFonts w:ascii="Times New Roman" w:hAnsi="Times New Roman" w:cs="Times New Roman"/>
                <w:bCs/>
              </w:rPr>
            </w:pPr>
            <w:r w:rsidRPr="00617A6A">
              <w:rPr>
                <w:rFonts w:ascii="Times New Roman" w:hAnsi="Times New Roman" w:cs="Times New Roman"/>
                <w:bCs/>
              </w:rPr>
              <w:t>that Department</w:t>
            </w:r>
            <w:r w:rsidRPr="00617A6A">
              <w:rPr>
                <w:rFonts w:ascii="Times New Roman" w:hAnsi="Times New Roman" w:cs="Times New Roman"/>
              </w:rPr>
              <w:t xml:space="preserve"> provides maternal and child health advice through a state-wide telephone service.</w:t>
            </w:r>
          </w:p>
        </w:tc>
      </w:tr>
      <w:tr w:rsidR="00340781" w:rsidRPr="00EA525F" w14:paraId="481D162D" w14:textId="77777777" w:rsidTr="00764B65">
        <w:trPr>
          <w:trHeight w:val="3061"/>
        </w:trPr>
        <w:tc>
          <w:tcPr>
            <w:tcW w:w="1128" w:type="dxa"/>
          </w:tcPr>
          <w:p w14:paraId="7775B94B" w14:textId="0E096491" w:rsidR="00340781" w:rsidRPr="00261B1F" w:rsidRDefault="00340781" w:rsidP="00E42872">
            <w:pPr>
              <w:rPr>
                <w:rFonts w:ascii="Times New Roman" w:hAnsi="Times New Roman" w:cs="Times New Roman"/>
                <w:lang w:eastAsia="en-AU"/>
              </w:rPr>
            </w:pPr>
            <w:r w:rsidRPr="00261B1F">
              <w:rPr>
                <w:rFonts w:ascii="Times New Roman" w:hAnsi="Times New Roman" w:cs="Times New Roman"/>
                <w:lang w:eastAsia="en-AU"/>
              </w:rPr>
              <w:t>3</w:t>
            </w:r>
          </w:p>
        </w:tc>
        <w:tc>
          <w:tcPr>
            <w:tcW w:w="5958" w:type="dxa"/>
          </w:tcPr>
          <w:p w14:paraId="520B81CA" w14:textId="72F73198" w:rsidR="00340781" w:rsidRPr="00261B1F" w:rsidRDefault="00340781" w:rsidP="000416AD">
            <w:pPr>
              <w:pStyle w:val="DraftHeading3"/>
              <w:rPr>
                <w:rFonts w:ascii="Times New Roman" w:hAnsi="Times New Roman" w:cs="Times New Roman"/>
              </w:rPr>
            </w:pPr>
            <w:r w:rsidRPr="00261B1F">
              <w:rPr>
                <w:rFonts w:ascii="Times New Roman" w:hAnsi="Times New Roman" w:cs="Times New Roman"/>
              </w:rPr>
              <w:t>The Secretary to the Department of Justice and Community Safety, to the extent that—</w:t>
            </w:r>
          </w:p>
          <w:p w14:paraId="061A6FDD" w14:textId="58A93D32" w:rsidR="00340781" w:rsidRPr="00261B1F" w:rsidRDefault="00340781" w:rsidP="00F96FF5">
            <w:pPr>
              <w:pStyle w:val="DraftHeading4"/>
              <w:numPr>
                <w:ilvl w:val="0"/>
                <w:numId w:val="10"/>
              </w:numPr>
              <w:tabs>
                <w:tab w:val="right" w:pos="891"/>
              </w:tabs>
              <w:ind w:left="890"/>
              <w:rPr>
                <w:rFonts w:ascii="Times New Roman" w:hAnsi="Times New Roman" w:cs="Times New Roman"/>
              </w:rPr>
            </w:pPr>
            <w:r w:rsidRPr="00261B1F">
              <w:rPr>
                <w:rFonts w:ascii="Times New Roman" w:hAnsi="Times New Roman" w:cs="Times New Roman"/>
              </w:rPr>
              <w:t>that Department performs functions relating to victims of crime services or programs; or</w:t>
            </w:r>
          </w:p>
          <w:p w14:paraId="1E7F1480" w14:textId="77777777" w:rsidR="00340781" w:rsidRPr="00261B1F" w:rsidRDefault="00340781" w:rsidP="00F96FF5">
            <w:pPr>
              <w:pStyle w:val="DraftHeading4"/>
              <w:numPr>
                <w:ilvl w:val="0"/>
                <w:numId w:val="10"/>
              </w:numPr>
              <w:tabs>
                <w:tab w:val="right" w:pos="891"/>
              </w:tabs>
              <w:ind w:left="890"/>
              <w:rPr>
                <w:rFonts w:ascii="Times New Roman" w:hAnsi="Times New Roman" w:cs="Times New Roman"/>
              </w:rPr>
            </w:pPr>
            <w:r w:rsidRPr="00261B1F">
              <w:rPr>
                <w:rFonts w:ascii="Times New Roman" w:hAnsi="Times New Roman" w:cs="Times New Roman"/>
              </w:rPr>
              <w:t xml:space="preserve">the Secretary performs functions under the </w:t>
            </w:r>
            <w:r w:rsidRPr="00261B1F">
              <w:rPr>
                <w:rFonts w:ascii="Times New Roman" w:hAnsi="Times New Roman" w:cs="Times New Roman"/>
                <w:b/>
                <w:bCs/>
              </w:rPr>
              <w:t>Corrections Act 1986</w:t>
            </w:r>
            <w:r w:rsidRPr="00261B1F">
              <w:rPr>
                <w:rFonts w:ascii="Times New Roman" w:hAnsi="Times New Roman" w:cs="Times New Roman"/>
              </w:rPr>
              <w:t>; or</w:t>
            </w:r>
          </w:p>
          <w:p w14:paraId="0C423E7B" w14:textId="77777777" w:rsidR="00340781" w:rsidRPr="00261B1F" w:rsidRDefault="00340781" w:rsidP="00F96FF5">
            <w:pPr>
              <w:pStyle w:val="DraftHeading4"/>
              <w:numPr>
                <w:ilvl w:val="0"/>
                <w:numId w:val="10"/>
              </w:numPr>
              <w:tabs>
                <w:tab w:val="right" w:pos="891"/>
              </w:tabs>
              <w:ind w:left="890"/>
              <w:rPr>
                <w:rFonts w:ascii="Times New Roman" w:hAnsi="Times New Roman" w:cs="Times New Roman"/>
              </w:rPr>
            </w:pPr>
            <w:r w:rsidRPr="00261B1F">
              <w:rPr>
                <w:rFonts w:ascii="Times New Roman" w:hAnsi="Times New Roman" w:cs="Times New Roman"/>
              </w:rPr>
              <w:t xml:space="preserve">the Secretary performs functions under the </w:t>
            </w:r>
            <w:r w:rsidRPr="00261B1F">
              <w:rPr>
                <w:rFonts w:ascii="Times New Roman" w:hAnsi="Times New Roman" w:cs="Times New Roman"/>
                <w:b/>
                <w:bCs/>
              </w:rPr>
              <w:t>Children, Youth and Families Act 2005</w:t>
            </w:r>
            <w:r w:rsidRPr="00261B1F">
              <w:rPr>
                <w:rFonts w:ascii="Times New Roman" w:hAnsi="Times New Roman" w:cs="Times New Roman"/>
              </w:rPr>
              <w:t xml:space="preserve">; or </w:t>
            </w:r>
          </w:p>
          <w:p w14:paraId="6463AF33" w14:textId="77777777" w:rsidR="00340781" w:rsidRPr="00261B1F" w:rsidRDefault="00340781" w:rsidP="00F96FF5">
            <w:pPr>
              <w:pStyle w:val="DraftHeading4"/>
              <w:numPr>
                <w:ilvl w:val="0"/>
                <w:numId w:val="10"/>
              </w:numPr>
              <w:tabs>
                <w:tab w:val="right" w:pos="891"/>
              </w:tabs>
              <w:ind w:left="890"/>
              <w:rPr>
                <w:rFonts w:ascii="Times New Roman" w:hAnsi="Times New Roman" w:cs="Times New Roman"/>
              </w:rPr>
            </w:pPr>
            <w:r w:rsidRPr="00261B1F">
              <w:rPr>
                <w:rFonts w:ascii="Times New Roman" w:hAnsi="Times New Roman" w:cs="Times New Roman"/>
              </w:rPr>
              <w:t xml:space="preserve">that Department performs functions, or assists with the performance of functions of the Secretary to that Department, under the </w:t>
            </w:r>
            <w:r w:rsidRPr="00261B1F">
              <w:rPr>
                <w:rFonts w:ascii="Times New Roman" w:hAnsi="Times New Roman" w:cs="Times New Roman"/>
                <w:b/>
              </w:rPr>
              <w:t>Children, Youth and Families Act 2005</w:t>
            </w:r>
            <w:r w:rsidRPr="00261B1F">
              <w:rPr>
                <w:rFonts w:ascii="Times New Roman" w:hAnsi="Times New Roman" w:cs="Times New Roman"/>
              </w:rPr>
              <w:t>; or</w:t>
            </w:r>
          </w:p>
          <w:p w14:paraId="5F453268" w14:textId="77777777" w:rsidR="00340781" w:rsidRPr="00261B1F" w:rsidRDefault="00340781" w:rsidP="00F96FF5">
            <w:pPr>
              <w:pStyle w:val="DraftHeading4"/>
              <w:numPr>
                <w:ilvl w:val="0"/>
                <w:numId w:val="10"/>
              </w:numPr>
              <w:tabs>
                <w:tab w:val="right" w:pos="891"/>
              </w:tabs>
              <w:ind w:left="890"/>
              <w:rPr>
                <w:rFonts w:ascii="Times New Roman" w:hAnsi="Times New Roman" w:cs="Times New Roman"/>
              </w:rPr>
            </w:pPr>
            <w:r w:rsidRPr="00261B1F">
              <w:rPr>
                <w:rFonts w:ascii="Times New Roman" w:hAnsi="Times New Roman" w:cs="Times New Roman"/>
              </w:rPr>
              <w:t>that Department manages or delivers justice health services or programs; or</w:t>
            </w:r>
          </w:p>
          <w:p w14:paraId="2ECC96DF" w14:textId="77777777" w:rsidR="004A2A51" w:rsidRPr="00261B1F" w:rsidRDefault="00340781" w:rsidP="00F96FF5">
            <w:pPr>
              <w:pStyle w:val="DraftHeading4"/>
              <w:numPr>
                <w:ilvl w:val="0"/>
                <w:numId w:val="10"/>
              </w:numPr>
              <w:tabs>
                <w:tab w:val="right" w:pos="891"/>
              </w:tabs>
              <w:ind w:left="890"/>
              <w:rPr>
                <w:rFonts w:ascii="Times New Roman" w:hAnsi="Times New Roman" w:cs="Times New Roman"/>
              </w:rPr>
            </w:pPr>
            <w:r w:rsidRPr="00261B1F">
              <w:rPr>
                <w:rFonts w:ascii="Times New Roman" w:hAnsi="Times New Roman" w:cs="Times New Roman"/>
              </w:rPr>
              <w:t xml:space="preserve">that Department supports the performance of the functions under Chapter 5 of the </w:t>
            </w:r>
            <w:r w:rsidRPr="00261B1F">
              <w:rPr>
                <w:rFonts w:ascii="Times New Roman" w:hAnsi="Times New Roman" w:cs="Times New Roman"/>
                <w:b/>
              </w:rPr>
              <w:t xml:space="preserve">Children, Youth and Families Act 2005 </w:t>
            </w:r>
            <w:r w:rsidRPr="00261B1F">
              <w:rPr>
                <w:rFonts w:ascii="Times New Roman" w:hAnsi="Times New Roman" w:cs="Times New Roman"/>
              </w:rPr>
              <w:t>of the Youth Parole Board within the meaning of that</w:t>
            </w:r>
            <w:r w:rsidRPr="00261B1F">
              <w:rPr>
                <w:rFonts w:ascii="Times New Roman" w:hAnsi="Times New Roman" w:cs="Times New Roman"/>
                <w:b/>
              </w:rPr>
              <w:t> </w:t>
            </w:r>
            <w:r w:rsidRPr="00261B1F">
              <w:rPr>
                <w:rFonts w:ascii="Times New Roman" w:hAnsi="Times New Roman" w:cs="Times New Roman"/>
              </w:rPr>
              <w:t>Act</w:t>
            </w:r>
            <w:r w:rsidR="004A2A51" w:rsidRPr="00261B1F">
              <w:rPr>
                <w:rFonts w:ascii="Times New Roman" w:hAnsi="Times New Roman" w:cs="Times New Roman"/>
              </w:rPr>
              <w:t>; or</w:t>
            </w:r>
          </w:p>
          <w:p w14:paraId="7A527345" w14:textId="6D7085E5" w:rsidR="00340781" w:rsidRPr="00261B1F" w:rsidRDefault="004A2A51" w:rsidP="00F96FF5">
            <w:pPr>
              <w:pStyle w:val="DraftHeading4"/>
              <w:numPr>
                <w:ilvl w:val="0"/>
                <w:numId w:val="10"/>
              </w:numPr>
              <w:tabs>
                <w:tab w:val="right" w:pos="891"/>
              </w:tabs>
              <w:ind w:left="890"/>
              <w:rPr>
                <w:rFonts w:ascii="Times New Roman" w:hAnsi="Times New Roman" w:cs="Times New Roman"/>
              </w:rPr>
            </w:pPr>
            <w:r w:rsidRPr="00261B1F">
              <w:rPr>
                <w:rFonts w:ascii="Times New Roman" w:hAnsi="Times New Roman" w:cs="Times New Roman"/>
              </w:rPr>
              <w:t xml:space="preserve">persons within that Department are declared to be mediators under section 21K of the </w:t>
            </w:r>
            <w:r w:rsidRPr="00261B1F">
              <w:rPr>
                <w:rFonts w:ascii="Times New Roman" w:hAnsi="Times New Roman" w:cs="Times New Roman"/>
                <w:b/>
              </w:rPr>
              <w:t>Evidence (Miscellaneous P</w:t>
            </w:r>
            <w:r w:rsidR="00C827AC" w:rsidRPr="00261B1F">
              <w:rPr>
                <w:rFonts w:ascii="Times New Roman" w:hAnsi="Times New Roman" w:cs="Times New Roman"/>
                <w:b/>
              </w:rPr>
              <w:t>rovisions) Act 1958</w:t>
            </w:r>
            <w:r w:rsidR="00340781" w:rsidRPr="00261B1F">
              <w:rPr>
                <w:rFonts w:ascii="Times New Roman" w:hAnsi="Times New Roman" w:cs="Times New Roman"/>
                <w:b/>
              </w:rPr>
              <w:t>.</w:t>
            </w:r>
          </w:p>
        </w:tc>
      </w:tr>
      <w:tr w:rsidR="00340781" w:rsidRPr="00EA525F" w14:paraId="2A830612" w14:textId="77777777" w:rsidTr="00764B65">
        <w:trPr>
          <w:trHeight w:val="1531"/>
        </w:trPr>
        <w:tc>
          <w:tcPr>
            <w:tcW w:w="1128" w:type="dxa"/>
          </w:tcPr>
          <w:p w14:paraId="17B70F6A" w14:textId="79BB438B" w:rsidR="00340781" w:rsidRPr="00617A6A" w:rsidRDefault="00340781" w:rsidP="00E42872">
            <w:pPr>
              <w:rPr>
                <w:rFonts w:ascii="Times New Roman" w:hAnsi="Times New Roman" w:cs="Times New Roman"/>
                <w:lang w:eastAsia="en-AU"/>
              </w:rPr>
            </w:pPr>
            <w:r w:rsidRPr="00617A6A">
              <w:rPr>
                <w:rFonts w:ascii="Times New Roman" w:hAnsi="Times New Roman" w:cs="Times New Roman"/>
                <w:lang w:eastAsia="en-AU"/>
              </w:rPr>
              <w:t>4</w:t>
            </w:r>
          </w:p>
        </w:tc>
        <w:tc>
          <w:tcPr>
            <w:tcW w:w="5958" w:type="dxa"/>
          </w:tcPr>
          <w:p w14:paraId="64D71665" w14:textId="7B927A45" w:rsidR="00340781" w:rsidRPr="00617A6A" w:rsidRDefault="00340781" w:rsidP="000416AD">
            <w:pPr>
              <w:pStyle w:val="DraftHeading3"/>
              <w:rPr>
                <w:rFonts w:ascii="Times New Roman" w:hAnsi="Times New Roman" w:cs="Times New Roman"/>
              </w:rPr>
            </w:pPr>
            <w:r w:rsidRPr="006668CA">
              <w:rPr>
                <w:rFonts w:ascii="Times New Roman" w:hAnsi="Times New Roman" w:cs="Times New Roman"/>
              </w:rPr>
              <w:t xml:space="preserve">A person or body that provides specialist family violence services and is </w:t>
            </w:r>
            <w:r w:rsidRPr="00144FDF">
              <w:rPr>
                <w:rFonts w:ascii="Times New Roman" w:hAnsi="Times New Roman" w:cs="Times New Roman"/>
              </w:rPr>
              <w:t xml:space="preserve">engaged or funded under a State contract to </w:t>
            </w:r>
            <w:r w:rsidR="00247ABE">
              <w:rPr>
                <w:rFonts w:ascii="Times New Roman" w:hAnsi="Times New Roman" w:cs="Times New Roman"/>
              </w:rPr>
              <w:t>perform</w:t>
            </w:r>
            <w:r w:rsidRPr="00144FDF">
              <w:rPr>
                <w:rFonts w:ascii="Times New Roman" w:hAnsi="Times New Roman" w:cs="Times New Roman"/>
              </w:rPr>
              <w:t xml:space="preserve"> family violence information sharing functions, to the extent that the person or body performs functions relating to the provision of those services.</w:t>
            </w:r>
          </w:p>
        </w:tc>
      </w:tr>
      <w:tr w:rsidR="00340781" w:rsidRPr="00EA525F" w14:paraId="6E832468" w14:textId="77777777" w:rsidTr="00764B65">
        <w:trPr>
          <w:trHeight w:val="1020"/>
        </w:trPr>
        <w:tc>
          <w:tcPr>
            <w:tcW w:w="1128" w:type="dxa"/>
          </w:tcPr>
          <w:p w14:paraId="4BA169BB" w14:textId="1CCC72B1" w:rsidR="00340781" w:rsidRPr="00617A6A" w:rsidRDefault="00340781" w:rsidP="00E42872">
            <w:pPr>
              <w:rPr>
                <w:rFonts w:ascii="Times New Roman" w:hAnsi="Times New Roman" w:cs="Times New Roman"/>
                <w:lang w:eastAsia="en-AU"/>
              </w:rPr>
            </w:pPr>
            <w:r w:rsidRPr="00617A6A">
              <w:rPr>
                <w:rFonts w:ascii="Times New Roman" w:hAnsi="Times New Roman" w:cs="Times New Roman"/>
                <w:lang w:eastAsia="en-AU"/>
              </w:rPr>
              <w:t>5</w:t>
            </w:r>
          </w:p>
        </w:tc>
        <w:tc>
          <w:tcPr>
            <w:tcW w:w="5958" w:type="dxa"/>
          </w:tcPr>
          <w:p w14:paraId="0A620C6B" w14:textId="373B6D4E" w:rsidR="00340781" w:rsidRPr="00617A6A" w:rsidRDefault="00340781" w:rsidP="000416AD">
            <w:pPr>
              <w:pStyle w:val="DraftHeading3"/>
              <w:rPr>
                <w:rFonts w:ascii="Times New Roman" w:hAnsi="Times New Roman" w:cs="Times New Roman"/>
              </w:rPr>
            </w:pPr>
            <w:r w:rsidRPr="006668CA">
              <w:rPr>
                <w:rFonts w:ascii="Times New Roman" w:hAnsi="Times New Roman" w:cs="Times New Roman"/>
              </w:rPr>
              <w:t xml:space="preserve">A person or body approved to </w:t>
            </w:r>
            <w:r w:rsidRPr="00144FDF">
              <w:rPr>
                <w:rFonts w:ascii="Times New Roman" w:hAnsi="Times New Roman" w:cs="Times New Roman"/>
              </w:rPr>
              <w:t>provide counselling services under section 133 of the Act, to the extent that the person or body performs functions relating to those services.</w:t>
            </w:r>
          </w:p>
        </w:tc>
      </w:tr>
      <w:tr w:rsidR="00340781" w:rsidRPr="00EA525F" w14:paraId="0A773C6F" w14:textId="77777777" w:rsidTr="00764B65">
        <w:trPr>
          <w:trHeight w:val="1020"/>
        </w:trPr>
        <w:tc>
          <w:tcPr>
            <w:tcW w:w="1128" w:type="dxa"/>
          </w:tcPr>
          <w:p w14:paraId="06E00E6E" w14:textId="54DE12EB" w:rsidR="00340781" w:rsidRPr="00617A6A" w:rsidRDefault="00340781" w:rsidP="00E42872">
            <w:pPr>
              <w:rPr>
                <w:rFonts w:ascii="Times New Roman" w:hAnsi="Times New Roman" w:cs="Times New Roman"/>
                <w:lang w:eastAsia="en-AU"/>
              </w:rPr>
            </w:pPr>
            <w:r w:rsidRPr="00617A6A">
              <w:rPr>
                <w:rFonts w:ascii="Times New Roman" w:hAnsi="Times New Roman" w:cs="Times New Roman"/>
                <w:lang w:eastAsia="en-AU"/>
              </w:rPr>
              <w:t>6</w:t>
            </w:r>
          </w:p>
        </w:tc>
        <w:tc>
          <w:tcPr>
            <w:tcW w:w="5958" w:type="dxa"/>
          </w:tcPr>
          <w:p w14:paraId="5C963B8B" w14:textId="3BB3C8A5" w:rsidR="00340781" w:rsidRPr="00617A6A" w:rsidRDefault="00340781" w:rsidP="000416AD">
            <w:pPr>
              <w:pStyle w:val="DraftHeading3"/>
              <w:rPr>
                <w:rFonts w:ascii="Times New Roman" w:hAnsi="Times New Roman" w:cs="Times New Roman"/>
              </w:rPr>
            </w:pPr>
            <w:r w:rsidRPr="006668CA">
              <w:rPr>
                <w:rFonts w:ascii="Times New Roman" w:hAnsi="Times New Roman" w:cs="Times New Roman"/>
              </w:rPr>
              <w:t xml:space="preserve">A registered community-based child and family service within the meaning of the </w:t>
            </w:r>
            <w:r w:rsidRPr="00144FDF">
              <w:rPr>
                <w:rFonts w:ascii="Times New Roman" w:hAnsi="Times New Roman" w:cs="Times New Roman"/>
                <w:b/>
              </w:rPr>
              <w:t>Children, Youth and Famili</w:t>
            </w:r>
            <w:r w:rsidRPr="00617A6A">
              <w:rPr>
                <w:rFonts w:ascii="Times New Roman" w:hAnsi="Times New Roman" w:cs="Times New Roman"/>
                <w:b/>
              </w:rPr>
              <w:t>es Act 2005</w:t>
            </w:r>
            <w:r w:rsidR="001054D2" w:rsidRPr="001054D2">
              <w:rPr>
                <w:rFonts w:ascii="Times New Roman" w:hAnsi="Times New Roman" w:cs="Times New Roman"/>
              </w:rPr>
              <w:t>,</w:t>
            </w:r>
            <w:r w:rsidRPr="001054D2">
              <w:rPr>
                <w:rFonts w:ascii="Times New Roman" w:hAnsi="Times New Roman" w:cs="Times New Roman"/>
              </w:rPr>
              <w:t xml:space="preserve"> t</w:t>
            </w:r>
            <w:r w:rsidRPr="00617A6A">
              <w:rPr>
                <w:rFonts w:ascii="Times New Roman" w:hAnsi="Times New Roman" w:cs="Times New Roman"/>
              </w:rPr>
              <w:t>o the extent that it performs the functions of a registered community-based child and family service.</w:t>
            </w:r>
          </w:p>
        </w:tc>
      </w:tr>
      <w:tr w:rsidR="00340781" w:rsidRPr="00EA525F" w14:paraId="5E081D52" w14:textId="77777777" w:rsidTr="00764B65">
        <w:trPr>
          <w:trHeight w:val="1020"/>
        </w:trPr>
        <w:tc>
          <w:tcPr>
            <w:tcW w:w="1128" w:type="dxa"/>
          </w:tcPr>
          <w:p w14:paraId="6C9CA0FF" w14:textId="4AA157E6" w:rsidR="00340781" w:rsidRPr="00617A6A" w:rsidRDefault="00340781" w:rsidP="00E42872">
            <w:pPr>
              <w:rPr>
                <w:rFonts w:ascii="Times New Roman" w:hAnsi="Times New Roman" w:cs="Times New Roman"/>
                <w:lang w:eastAsia="en-AU"/>
              </w:rPr>
            </w:pPr>
            <w:r w:rsidRPr="00617A6A">
              <w:rPr>
                <w:rFonts w:ascii="Times New Roman" w:hAnsi="Times New Roman" w:cs="Times New Roman"/>
                <w:lang w:eastAsia="en-AU"/>
              </w:rPr>
              <w:t>7</w:t>
            </w:r>
          </w:p>
        </w:tc>
        <w:tc>
          <w:tcPr>
            <w:tcW w:w="5958" w:type="dxa"/>
          </w:tcPr>
          <w:p w14:paraId="4FD94A66" w14:textId="412ED897" w:rsidR="00340781" w:rsidRPr="00617A6A" w:rsidRDefault="00340781" w:rsidP="000416AD">
            <w:pPr>
              <w:pStyle w:val="DraftHeading3"/>
              <w:rPr>
                <w:rFonts w:ascii="Times New Roman" w:hAnsi="Times New Roman" w:cs="Times New Roman"/>
              </w:rPr>
            </w:pPr>
            <w:r w:rsidRPr="006668CA">
              <w:rPr>
                <w:rFonts w:ascii="Times New Roman" w:hAnsi="Times New Roman" w:cs="Times New Roman"/>
              </w:rPr>
              <w:t xml:space="preserve">A person or body that is engaged or funded under a State contract to provide services to victim survivors of sexual assault and </w:t>
            </w:r>
            <w:r w:rsidRPr="00144FDF">
              <w:rPr>
                <w:rFonts w:ascii="Times New Roman" w:hAnsi="Times New Roman" w:cs="Times New Roman"/>
              </w:rPr>
              <w:t>perform family violence information sharing functions</w:t>
            </w:r>
            <w:r w:rsidR="001054D2">
              <w:rPr>
                <w:rFonts w:ascii="Times New Roman" w:hAnsi="Times New Roman" w:cs="Times New Roman"/>
              </w:rPr>
              <w:t>,</w:t>
            </w:r>
            <w:r w:rsidRPr="00144FDF">
              <w:rPr>
                <w:rFonts w:ascii="Times New Roman" w:hAnsi="Times New Roman" w:cs="Times New Roman"/>
              </w:rPr>
              <w:t xml:space="preserve"> to the extent that the person or body performs functions relating to those services.</w:t>
            </w:r>
          </w:p>
        </w:tc>
      </w:tr>
      <w:tr w:rsidR="00340781" w:rsidRPr="00EA525F" w14:paraId="44C57DAA" w14:textId="77777777" w:rsidTr="00764B65">
        <w:trPr>
          <w:trHeight w:val="1020"/>
        </w:trPr>
        <w:tc>
          <w:tcPr>
            <w:tcW w:w="1128" w:type="dxa"/>
          </w:tcPr>
          <w:p w14:paraId="262766D5" w14:textId="14146561" w:rsidR="00340781" w:rsidRPr="00617A6A" w:rsidRDefault="00340781" w:rsidP="00E42872">
            <w:pPr>
              <w:rPr>
                <w:rFonts w:ascii="Times New Roman" w:hAnsi="Times New Roman" w:cs="Times New Roman"/>
                <w:lang w:eastAsia="en-AU"/>
              </w:rPr>
            </w:pPr>
            <w:r w:rsidRPr="00617A6A">
              <w:rPr>
                <w:rFonts w:ascii="Times New Roman" w:hAnsi="Times New Roman" w:cs="Times New Roman"/>
                <w:lang w:eastAsia="en-AU"/>
              </w:rPr>
              <w:t>8</w:t>
            </w:r>
          </w:p>
        </w:tc>
        <w:tc>
          <w:tcPr>
            <w:tcW w:w="5958" w:type="dxa"/>
          </w:tcPr>
          <w:p w14:paraId="50A0D2D8" w14:textId="0A088061" w:rsidR="00340781" w:rsidRPr="00617A6A" w:rsidRDefault="00340781" w:rsidP="000416AD">
            <w:pPr>
              <w:pStyle w:val="DraftHeading3"/>
              <w:rPr>
                <w:rFonts w:ascii="Times New Roman" w:hAnsi="Times New Roman" w:cs="Times New Roman"/>
              </w:rPr>
            </w:pPr>
            <w:r w:rsidRPr="006668CA">
              <w:rPr>
                <w:rFonts w:ascii="Times New Roman" w:hAnsi="Times New Roman" w:cs="Times New Roman"/>
              </w:rPr>
              <w:t>A person or body that is engaged or funded under a State contract by the Department of Justice and Community Safet</w:t>
            </w:r>
            <w:r w:rsidRPr="00144FDF">
              <w:rPr>
                <w:rFonts w:ascii="Times New Roman" w:hAnsi="Times New Roman" w:cs="Times New Roman"/>
              </w:rPr>
              <w:t xml:space="preserve">y to provide case management services to victims of crime, to the extent that the person or body </w:t>
            </w:r>
            <w:r w:rsidR="00964094" w:rsidRPr="00617A6A">
              <w:rPr>
                <w:rFonts w:ascii="Times New Roman" w:hAnsi="Times New Roman" w:cs="Times New Roman"/>
              </w:rPr>
              <w:t>performs functions relating to the provision of</w:t>
            </w:r>
            <w:r w:rsidRPr="00617A6A">
              <w:rPr>
                <w:rFonts w:ascii="Times New Roman" w:hAnsi="Times New Roman" w:cs="Times New Roman"/>
              </w:rPr>
              <w:t xml:space="preserve"> case management services to victims of crime.</w:t>
            </w:r>
          </w:p>
        </w:tc>
      </w:tr>
      <w:tr w:rsidR="00340781" w:rsidRPr="00EA525F" w14:paraId="30E02CE1" w14:textId="77777777" w:rsidTr="00764B65">
        <w:trPr>
          <w:trHeight w:val="1020"/>
        </w:trPr>
        <w:tc>
          <w:tcPr>
            <w:tcW w:w="1128" w:type="dxa"/>
          </w:tcPr>
          <w:p w14:paraId="418B1FE1" w14:textId="7E7D0980" w:rsidR="00340781" w:rsidRPr="00617A6A" w:rsidRDefault="00340781" w:rsidP="00E42872">
            <w:pPr>
              <w:rPr>
                <w:rFonts w:ascii="Times New Roman" w:hAnsi="Times New Roman" w:cs="Times New Roman"/>
                <w:lang w:eastAsia="en-AU"/>
              </w:rPr>
            </w:pPr>
            <w:r w:rsidRPr="00617A6A">
              <w:rPr>
                <w:rFonts w:ascii="Times New Roman" w:hAnsi="Times New Roman" w:cs="Times New Roman"/>
                <w:lang w:eastAsia="en-AU"/>
              </w:rPr>
              <w:t>9</w:t>
            </w:r>
          </w:p>
        </w:tc>
        <w:tc>
          <w:tcPr>
            <w:tcW w:w="5958" w:type="dxa"/>
          </w:tcPr>
          <w:p w14:paraId="1152CF1C" w14:textId="78D14388" w:rsidR="00340781" w:rsidRPr="00617A6A" w:rsidRDefault="00964094" w:rsidP="000416AD">
            <w:pPr>
              <w:pStyle w:val="DraftHeading3"/>
              <w:rPr>
                <w:rFonts w:ascii="Times New Roman" w:hAnsi="Times New Roman" w:cs="Times New Roman"/>
              </w:rPr>
            </w:pPr>
            <w:r w:rsidRPr="006668CA">
              <w:rPr>
                <w:rFonts w:ascii="Times New Roman" w:hAnsi="Times New Roman" w:cs="Times New Roman"/>
              </w:rPr>
              <w:t>A body that is declared to be an authorised Hub entity under s</w:t>
            </w:r>
            <w:r w:rsidRPr="00144FDF">
              <w:rPr>
                <w:rFonts w:ascii="Times New Roman" w:hAnsi="Times New Roman" w:cs="Times New Roman"/>
              </w:rPr>
              <w:t xml:space="preserve">ection 144SC of the </w:t>
            </w:r>
            <w:r w:rsidRPr="00617A6A">
              <w:rPr>
                <w:rFonts w:ascii="Times New Roman" w:hAnsi="Times New Roman" w:cs="Times New Roman"/>
                <w:bCs/>
              </w:rPr>
              <w:t>Act</w:t>
            </w:r>
            <w:r w:rsidRPr="00617A6A">
              <w:rPr>
                <w:rFonts w:ascii="Times New Roman" w:hAnsi="Times New Roman" w:cs="Times New Roman"/>
              </w:rPr>
              <w:t>, to the extent that the body provides services in relation to a body known as a Support and Safety Hub established by Family Safety Victoria.</w:t>
            </w:r>
          </w:p>
        </w:tc>
      </w:tr>
      <w:tr w:rsidR="00340781" w:rsidRPr="00EA525F" w14:paraId="35E749C1" w14:textId="77777777" w:rsidTr="00764B65">
        <w:trPr>
          <w:trHeight w:val="1020"/>
        </w:trPr>
        <w:tc>
          <w:tcPr>
            <w:tcW w:w="1128" w:type="dxa"/>
          </w:tcPr>
          <w:p w14:paraId="649B5217" w14:textId="5B0EC850" w:rsidR="00340781" w:rsidRPr="00617A6A" w:rsidRDefault="00340781" w:rsidP="00E42872">
            <w:pPr>
              <w:rPr>
                <w:rFonts w:ascii="Times New Roman" w:hAnsi="Times New Roman" w:cs="Times New Roman"/>
                <w:lang w:eastAsia="en-AU"/>
              </w:rPr>
            </w:pPr>
            <w:r w:rsidRPr="00617A6A">
              <w:rPr>
                <w:rFonts w:ascii="Times New Roman" w:hAnsi="Times New Roman" w:cs="Times New Roman"/>
                <w:lang w:eastAsia="en-AU"/>
              </w:rPr>
              <w:t>10</w:t>
            </w:r>
          </w:p>
        </w:tc>
        <w:tc>
          <w:tcPr>
            <w:tcW w:w="5958" w:type="dxa"/>
          </w:tcPr>
          <w:p w14:paraId="35A92B1A" w14:textId="55CBFDDC" w:rsidR="00340781" w:rsidRPr="00617A6A" w:rsidRDefault="00964094" w:rsidP="000416AD">
            <w:pPr>
              <w:pStyle w:val="DraftHeading3"/>
              <w:rPr>
                <w:rFonts w:ascii="Times New Roman" w:hAnsi="Times New Roman" w:cs="Times New Roman"/>
              </w:rPr>
            </w:pPr>
            <w:r w:rsidRPr="006668CA">
              <w:rPr>
                <w:rFonts w:ascii="Times New Roman" w:hAnsi="Times New Roman" w:cs="Times New Roman"/>
              </w:rPr>
              <w:t xml:space="preserve">A person or body that participates in a Risk Assessment and Management Panel meeting, </w:t>
            </w:r>
            <w:r w:rsidRPr="00144FDF">
              <w:rPr>
                <w:rFonts w:ascii="Times New Roman" w:hAnsi="Times New Roman" w:cs="Times New Roman"/>
              </w:rPr>
              <w:t>to the extent that the person or body performs functions that relate to the person or body's participation in a Risk Assessment and Management Panel meeting, including preparation for and attendance at a meeting and associated follow-up action or activitie</w:t>
            </w:r>
            <w:r w:rsidRPr="00617A6A">
              <w:rPr>
                <w:rFonts w:ascii="Times New Roman" w:hAnsi="Times New Roman" w:cs="Times New Roman"/>
              </w:rPr>
              <w:t>s.</w:t>
            </w:r>
          </w:p>
        </w:tc>
      </w:tr>
      <w:tr w:rsidR="00E42872" w:rsidRPr="00EA525F" w14:paraId="20F05C73" w14:textId="77777777" w:rsidTr="00764B65">
        <w:trPr>
          <w:trHeight w:val="680"/>
        </w:trPr>
        <w:tc>
          <w:tcPr>
            <w:tcW w:w="1128" w:type="dxa"/>
          </w:tcPr>
          <w:p w14:paraId="25155DE0" w14:textId="5EC23406" w:rsidR="00E42872" w:rsidRPr="00144FDF" w:rsidRDefault="00357619" w:rsidP="00E42872">
            <w:pPr>
              <w:rPr>
                <w:rFonts w:ascii="Times New Roman" w:hAnsi="Times New Roman" w:cs="Times New Roman"/>
                <w:lang w:eastAsia="en-AU"/>
              </w:rPr>
            </w:pPr>
            <w:r w:rsidRPr="006668CA">
              <w:rPr>
                <w:rFonts w:ascii="Times New Roman" w:hAnsi="Times New Roman" w:cs="Times New Roman"/>
                <w:lang w:eastAsia="en-AU"/>
              </w:rPr>
              <w:t>11</w:t>
            </w:r>
          </w:p>
        </w:tc>
        <w:tc>
          <w:tcPr>
            <w:tcW w:w="5958" w:type="dxa"/>
          </w:tcPr>
          <w:p w14:paraId="3FBF175F" w14:textId="77777777" w:rsidR="00E42872" w:rsidRPr="00617A6A" w:rsidRDefault="00E42872" w:rsidP="00E42872">
            <w:pPr>
              <w:rPr>
                <w:rFonts w:ascii="Times New Roman" w:hAnsi="Times New Roman" w:cs="Times New Roman"/>
                <w:lang w:eastAsia="en-AU"/>
              </w:rPr>
            </w:pPr>
            <w:r w:rsidRPr="00617A6A">
              <w:rPr>
                <w:rFonts w:ascii="Times New Roman" w:hAnsi="Times New Roman" w:cs="Times New Roman"/>
              </w:rPr>
              <w:t xml:space="preserve">The Disability Services Commissioner within the meaning of the </w:t>
            </w:r>
            <w:r w:rsidRPr="00617A6A">
              <w:rPr>
                <w:rFonts w:ascii="Times New Roman" w:hAnsi="Times New Roman" w:cs="Times New Roman"/>
                <w:b/>
              </w:rPr>
              <w:t>Disability Act 2006</w:t>
            </w:r>
            <w:r w:rsidRPr="00617A6A">
              <w:rPr>
                <w:rFonts w:ascii="Times New Roman" w:hAnsi="Times New Roman" w:cs="Times New Roman"/>
              </w:rPr>
              <w:t>.</w:t>
            </w:r>
          </w:p>
        </w:tc>
      </w:tr>
      <w:tr w:rsidR="00E42872" w:rsidRPr="00EA525F" w14:paraId="607059C9" w14:textId="77777777" w:rsidTr="00764B65">
        <w:trPr>
          <w:trHeight w:val="624"/>
        </w:trPr>
        <w:tc>
          <w:tcPr>
            <w:tcW w:w="1128" w:type="dxa"/>
          </w:tcPr>
          <w:p w14:paraId="40175F73" w14:textId="5B52ACC9" w:rsidR="00E42872" w:rsidRPr="00144FDF" w:rsidRDefault="00357619" w:rsidP="00E42872">
            <w:pPr>
              <w:rPr>
                <w:rFonts w:ascii="Times New Roman" w:hAnsi="Times New Roman" w:cs="Times New Roman"/>
                <w:lang w:eastAsia="en-AU"/>
              </w:rPr>
            </w:pPr>
            <w:r w:rsidRPr="006668CA">
              <w:rPr>
                <w:rFonts w:ascii="Times New Roman" w:hAnsi="Times New Roman" w:cs="Times New Roman"/>
                <w:lang w:eastAsia="en-AU"/>
              </w:rPr>
              <w:t>12</w:t>
            </w:r>
          </w:p>
        </w:tc>
        <w:tc>
          <w:tcPr>
            <w:tcW w:w="5958" w:type="dxa"/>
          </w:tcPr>
          <w:p w14:paraId="5BB5970B" w14:textId="77777777" w:rsidR="00E42872" w:rsidRPr="00617A6A" w:rsidRDefault="00E42872" w:rsidP="00E42872">
            <w:pPr>
              <w:rPr>
                <w:rFonts w:ascii="Times New Roman" w:hAnsi="Times New Roman" w:cs="Times New Roman"/>
                <w:lang w:eastAsia="en-AU"/>
              </w:rPr>
            </w:pPr>
            <w:r w:rsidRPr="00617A6A">
              <w:rPr>
                <w:rFonts w:ascii="Times New Roman" w:hAnsi="Times New Roman" w:cs="Times New Roman"/>
              </w:rPr>
              <w:t xml:space="preserve">The Director of Housing within the meaning of the </w:t>
            </w:r>
            <w:r w:rsidRPr="00617A6A">
              <w:rPr>
                <w:rFonts w:ascii="Times New Roman" w:hAnsi="Times New Roman" w:cs="Times New Roman"/>
                <w:b/>
              </w:rPr>
              <w:t>Housing Act 1983</w:t>
            </w:r>
            <w:r w:rsidRPr="00617A6A">
              <w:rPr>
                <w:rFonts w:ascii="Times New Roman" w:hAnsi="Times New Roman" w:cs="Times New Roman"/>
              </w:rPr>
              <w:t>.</w:t>
            </w:r>
          </w:p>
        </w:tc>
      </w:tr>
      <w:tr w:rsidR="00E42872" w:rsidRPr="00EA525F" w14:paraId="098ECA65" w14:textId="77777777" w:rsidTr="00764B65">
        <w:trPr>
          <w:trHeight w:val="964"/>
        </w:trPr>
        <w:tc>
          <w:tcPr>
            <w:tcW w:w="1128" w:type="dxa"/>
          </w:tcPr>
          <w:p w14:paraId="51315739" w14:textId="0DBB765C" w:rsidR="00E42872" w:rsidRPr="00144FDF" w:rsidRDefault="00357619" w:rsidP="00E42872">
            <w:pPr>
              <w:rPr>
                <w:rFonts w:ascii="Times New Roman" w:hAnsi="Times New Roman" w:cs="Times New Roman"/>
                <w:lang w:eastAsia="en-AU"/>
              </w:rPr>
            </w:pPr>
            <w:r w:rsidRPr="006668CA">
              <w:rPr>
                <w:rFonts w:ascii="Times New Roman" w:hAnsi="Times New Roman" w:cs="Times New Roman"/>
                <w:lang w:eastAsia="en-AU"/>
              </w:rPr>
              <w:t>13</w:t>
            </w:r>
          </w:p>
        </w:tc>
        <w:tc>
          <w:tcPr>
            <w:tcW w:w="5958" w:type="dxa"/>
          </w:tcPr>
          <w:p w14:paraId="378BCEF1" w14:textId="197A8D9C" w:rsidR="00E42872" w:rsidRPr="00617A6A" w:rsidRDefault="00E42872" w:rsidP="00E05FBC">
            <w:pPr>
              <w:pStyle w:val="DraftHeading3"/>
              <w:rPr>
                <w:rFonts w:ascii="Times New Roman" w:hAnsi="Times New Roman" w:cs="Times New Roman"/>
              </w:rPr>
            </w:pPr>
            <w:r w:rsidRPr="00617A6A">
              <w:rPr>
                <w:rFonts w:ascii="Times New Roman" w:hAnsi="Times New Roman" w:cs="Times New Roman"/>
              </w:rPr>
              <w:t xml:space="preserve">The Commission for Children and Young People established by section 6 of the </w:t>
            </w:r>
            <w:r w:rsidRPr="00617A6A">
              <w:rPr>
                <w:rFonts w:ascii="Times New Roman" w:hAnsi="Times New Roman" w:cs="Times New Roman"/>
                <w:b/>
              </w:rPr>
              <w:t>Commission for Children and Young People Act 2012</w:t>
            </w:r>
            <w:r w:rsidRPr="00617A6A">
              <w:rPr>
                <w:rFonts w:ascii="Times New Roman" w:hAnsi="Times New Roman" w:cs="Times New Roman"/>
              </w:rPr>
              <w:t>.</w:t>
            </w:r>
          </w:p>
        </w:tc>
      </w:tr>
      <w:tr w:rsidR="00B93889" w:rsidRPr="00EA525F" w14:paraId="71EF0AEB" w14:textId="77777777" w:rsidTr="00764B65">
        <w:trPr>
          <w:trHeight w:val="907"/>
        </w:trPr>
        <w:tc>
          <w:tcPr>
            <w:tcW w:w="1128" w:type="dxa"/>
          </w:tcPr>
          <w:p w14:paraId="3EB7511A" w14:textId="6BB86B01" w:rsidR="00B93889" w:rsidRPr="00144FDF" w:rsidRDefault="00357619" w:rsidP="00E42872">
            <w:pPr>
              <w:rPr>
                <w:rFonts w:ascii="Times New Roman" w:hAnsi="Times New Roman" w:cs="Times New Roman"/>
                <w:lang w:eastAsia="en-AU"/>
              </w:rPr>
            </w:pPr>
            <w:r w:rsidRPr="006668CA">
              <w:rPr>
                <w:rFonts w:ascii="Times New Roman" w:hAnsi="Times New Roman" w:cs="Times New Roman"/>
                <w:lang w:eastAsia="en-AU"/>
              </w:rPr>
              <w:t>14</w:t>
            </w:r>
          </w:p>
        </w:tc>
        <w:tc>
          <w:tcPr>
            <w:tcW w:w="5958" w:type="dxa"/>
          </w:tcPr>
          <w:p w14:paraId="19AF3774" w14:textId="2F63D2E0" w:rsidR="00B93889" w:rsidRPr="00617A6A" w:rsidRDefault="00B93889" w:rsidP="00E42872">
            <w:pPr>
              <w:pStyle w:val="DraftHeading3"/>
              <w:rPr>
                <w:rFonts w:ascii="Times New Roman" w:hAnsi="Times New Roman" w:cs="Times New Roman"/>
              </w:rPr>
            </w:pPr>
            <w:r w:rsidRPr="00617A6A">
              <w:rPr>
                <w:rFonts w:ascii="Times New Roman" w:hAnsi="Times New Roman" w:cs="Times New Roman"/>
              </w:rPr>
              <w:t>Ambulance</w:t>
            </w:r>
            <w:r w:rsidR="00A46D8B">
              <w:rPr>
                <w:rFonts w:ascii="Times New Roman" w:hAnsi="Times New Roman" w:cs="Times New Roman"/>
              </w:rPr>
              <w:t xml:space="preserve"> </w:t>
            </w:r>
            <w:r w:rsidR="00C827AC">
              <w:rPr>
                <w:rFonts w:ascii="Times New Roman" w:hAnsi="Times New Roman" w:cs="Times New Roman"/>
              </w:rPr>
              <w:t>Service</w:t>
            </w:r>
            <w:r w:rsidR="00F043A2" w:rsidRPr="000B39CB">
              <w:rPr>
                <w:rFonts w:ascii="Times New Roman" w:hAnsi="Times New Roman" w:cs="Times New Roman"/>
              </w:rPr>
              <w:t>—</w:t>
            </w:r>
            <w:r w:rsidRPr="00617A6A">
              <w:rPr>
                <w:rFonts w:ascii="Times New Roman" w:hAnsi="Times New Roman" w:cs="Times New Roman"/>
              </w:rPr>
              <w:t xml:space="preserve">Victoria </w:t>
            </w:r>
            <w:r w:rsidR="00C827AC">
              <w:rPr>
                <w:rFonts w:ascii="Times New Roman" w:hAnsi="Times New Roman" w:cs="Times New Roman"/>
              </w:rPr>
              <w:t xml:space="preserve">within the meaning </w:t>
            </w:r>
            <w:r w:rsidRPr="00617A6A">
              <w:rPr>
                <w:rFonts w:ascii="Times New Roman" w:hAnsi="Times New Roman" w:cs="Times New Roman"/>
              </w:rPr>
              <w:t xml:space="preserve">of the </w:t>
            </w:r>
            <w:r w:rsidRPr="00617A6A">
              <w:rPr>
                <w:rFonts w:ascii="Times New Roman" w:hAnsi="Times New Roman" w:cs="Times New Roman"/>
                <w:b/>
                <w:bCs/>
              </w:rPr>
              <w:t>Ambulance</w:t>
            </w:r>
            <w:r w:rsidR="00A46D8B">
              <w:rPr>
                <w:rFonts w:ascii="Times New Roman" w:hAnsi="Times New Roman" w:cs="Times New Roman"/>
                <w:b/>
                <w:bCs/>
              </w:rPr>
              <w:t xml:space="preserve"> </w:t>
            </w:r>
            <w:r w:rsidRPr="00617A6A">
              <w:rPr>
                <w:rFonts w:ascii="Times New Roman" w:hAnsi="Times New Roman" w:cs="Times New Roman"/>
                <w:b/>
                <w:bCs/>
              </w:rPr>
              <w:t>Services Act 1986</w:t>
            </w:r>
            <w:r w:rsidRPr="00617A6A">
              <w:rPr>
                <w:rFonts w:ascii="Times New Roman" w:hAnsi="Times New Roman" w:cs="Times New Roman"/>
              </w:rPr>
              <w:t>.</w:t>
            </w:r>
          </w:p>
        </w:tc>
      </w:tr>
      <w:tr w:rsidR="00DF32C2" w:rsidRPr="00EA525F" w14:paraId="7C493511" w14:textId="77777777" w:rsidTr="00764B65">
        <w:trPr>
          <w:trHeight w:val="624"/>
        </w:trPr>
        <w:tc>
          <w:tcPr>
            <w:tcW w:w="1128" w:type="dxa"/>
          </w:tcPr>
          <w:p w14:paraId="26B6CB3C" w14:textId="5817DD69" w:rsidR="00DF32C2" w:rsidRPr="00617A6A" w:rsidRDefault="005651A4" w:rsidP="00DF32C2">
            <w:pPr>
              <w:rPr>
                <w:rFonts w:ascii="Times New Roman" w:hAnsi="Times New Roman" w:cs="Times New Roman"/>
                <w:lang w:eastAsia="en-AU"/>
              </w:rPr>
            </w:pPr>
            <w:r>
              <w:rPr>
                <w:rFonts w:ascii="Times New Roman" w:hAnsi="Times New Roman" w:cs="Times New Roman"/>
                <w:lang w:eastAsia="en-AU"/>
              </w:rPr>
              <w:t>15</w:t>
            </w:r>
          </w:p>
        </w:tc>
        <w:tc>
          <w:tcPr>
            <w:tcW w:w="5958" w:type="dxa"/>
          </w:tcPr>
          <w:p w14:paraId="4D9F88A0" w14:textId="07575BB9" w:rsidR="00DF32C2" w:rsidRPr="00617A6A" w:rsidRDefault="00DF32C2" w:rsidP="00DF32C2">
            <w:pPr>
              <w:pStyle w:val="DraftHeading3"/>
              <w:rPr>
                <w:rFonts w:ascii="Times New Roman" w:hAnsi="Times New Roman" w:cs="Times New Roman"/>
              </w:rPr>
            </w:pPr>
            <w:r w:rsidRPr="006668CA">
              <w:rPr>
                <w:rFonts w:ascii="Times New Roman" w:hAnsi="Times New Roman" w:cs="Times New Roman"/>
              </w:rPr>
              <w:t xml:space="preserve">A registered funded agency within the meaning of the </w:t>
            </w:r>
            <w:r w:rsidRPr="006668CA">
              <w:rPr>
                <w:rFonts w:ascii="Times New Roman" w:hAnsi="Times New Roman" w:cs="Times New Roman"/>
                <w:b/>
                <w:bCs/>
              </w:rPr>
              <w:t>Health Services Act 1988</w:t>
            </w:r>
            <w:r w:rsidR="001054D2" w:rsidRPr="001054D2">
              <w:rPr>
                <w:rFonts w:ascii="Times New Roman" w:hAnsi="Times New Roman" w:cs="Times New Roman"/>
                <w:bCs/>
              </w:rPr>
              <w:t>,</w:t>
            </w:r>
            <w:r w:rsidR="00763A03" w:rsidRPr="001054D2">
              <w:rPr>
                <w:rFonts w:ascii="Times New Roman" w:hAnsi="Times New Roman" w:cs="Times New Roman"/>
                <w:bCs/>
              </w:rPr>
              <w:t xml:space="preserve"> </w:t>
            </w:r>
            <w:r w:rsidR="00763A03">
              <w:rPr>
                <w:rFonts w:ascii="Times New Roman" w:hAnsi="Times New Roman" w:cs="Times New Roman"/>
                <w:bCs/>
              </w:rPr>
              <w:t>to the extent that it performs the functions of a registered funded agency.</w:t>
            </w:r>
          </w:p>
        </w:tc>
      </w:tr>
      <w:tr w:rsidR="00DF32C2" w:rsidRPr="00EA525F" w14:paraId="0D430919" w14:textId="77777777" w:rsidTr="00764B65">
        <w:trPr>
          <w:trHeight w:val="624"/>
        </w:trPr>
        <w:tc>
          <w:tcPr>
            <w:tcW w:w="1128" w:type="dxa"/>
          </w:tcPr>
          <w:p w14:paraId="31076528" w14:textId="61AEB7A7" w:rsidR="00DF32C2" w:rsidRPr="00617A6A" w:rsidRDefault="00DF32C2" w:rsidP="00DF32C2">
            <w:pPr>
              <w:rPr>
                <w:rFonts w:ascii="Times New Roman" w:hAnsi="Times New Roman" w:cs="Times New Roman"/>
                <w:lang w:eastAsia="en-AU"/>
              </w:rPr>
            </w:pPr>
            <w:r w:rsidRPr="006668CA">
              <w:rPr>
                <w:rFonts w:ascii="Times New Roman" w:hAnsi="Times New Roman" w:cs="Times New Roman"/>
                <w:lang w:eastAsia="en-AU"/>
              </w:rPr>
              <w:t>1</w:t>
            </w:r>
            <w:r w:rsidR="00465035">
              <w:rPr>
                <w:rFonts w:ascii="Times New Roman" w:hAnsi="Times New Roman" w:cs="Times New Roman"/>
                <w:lang w:eastAsia="en-AU"/>
              </w:rPr>
              <w:t>6</w:t>
            </w:r>
          </w:p>
        </w:tc>
        <w:tc>
          <w:tcPr>
            <w:tcW w:w="5958" w:type="dxa"/>
          </w:tcPr>
          <w:p w14:paraId="03C08F38" w14:textId="3F29E41C" w:rsidR="00DF32C2" w:rsidRPr="00617A6A" w:rsidRDefault="00DF32C2" w:rsidP="00DF32C2">
            <w:pPr>
              <w:pStyle w:val="DraftHeading3"/>
              <w:rPr>
                <w:rFonts w:ascii="Times New Roman" w:hAnsi="Times New Roman" w:cs="Times New Roman"/>
              </w:rPr>
            </w:pPr>
            <w:r w:rsidRPr="006668CA">
              <w:rPr>
                <w:rFonts w:ascii="Times New Roman" w:hAnsi="Times New Roman" w:cs="Times New Roman"/>
              </w:rPr>
              <w:t>A multi</w:t>
            </w:r>
            <w:r w:rsidR="00B81A55">
              <w:rPr>
                <w:rFonts w:ascii="Times New Roman" w:hAnsi="Times New Roman" w:cs="Times New Roman"/>
              </w:rPr>
              <w:t>-</w:t>
            </w:r>
            <w:r w:rsidRPr="006668CA">
              <w:rPr>
                <w:rFonts w:ascii="Times New Roman" w:hAnsi="Times New Roman" w:cs="Times New Roman"/>
              </w:rPr>
              <w:t xml:space="preserve">purpose service within the meaning of the </w:t>
            </w:r>
            <w:r w:rsidRPr="006668CA">
              <w:rPr>
                <w:rFonts w:ascii="Times New Roman" w:hAnsi="Times New Roman" w:cs="Times New Roman"/>
                <w:b/>
                <w:bCs/>
              </w:rPr>
              <w:t>Health Services Act 1988</w:t>
            </w:r>
            <w:r w:rsidR="001054D2" w:rsidRPr="001054D2">
              <w:rPr>
                <w:rFonts w:ascii="Times New Roman" w:hAnsi="Times New Roman" w:cs="Times New Roman"/>
                <w:bCs/>
              </w:rPr>
              <w:t>,</w:t>
            </w:r>
            <w:r w:rsidR="00763A03" w:rsidRPr="001054D2">
              <w:rPr>
                <w:rFonts w:ascii="Times New Roman" w:hAnsi="Times New Roman" w:cs="Times New Roman"/>
                <w:bCs/>
              </w:rPr>
              <w:t xml:space="preserve"> t</w:t>
            </w:r>
            <w:r w:rsidR="00763A03">
              <w:rPr>
                <w:rFonts w:ascii="Times New Roman" w:hAnsi="Times New Roman" w:cs="Times New Roman"/>
                <w:bCs/>
              </w:rPr>
              <w:t>o the extent that it performs the functions of a multi-purpose service.</w:t>
            </w:r>
          </w:p>
        </w:tc>
      </w:tr>
      <w:tr w:rsidR="00DF32C2" w:rsidRPr="00EA525F" w14:paraId="59E0ACF9" w14:textId="77777777" w:rsidTr="00764B65">
        <w:trPr>
          <w:trHeight w:val="624"/>
        </w:trPr>
        <w:tc>
          <w:tcPr>
            <w:tcW w:w="1128" w:type="dxa"/>
          </w:tcPr>
          <w:p w14:paraId="5EDAD3F7" w14:textId="09AE18E9" w:rsidR="00DF32C2" w:rsidRPr="00617A6A" w:rsidRDefault="00DF32C2" w:rsidP="00DF32C2">
            <w:pPr>
              <w:rPr>
                <w:rFonts w:ascii="Times New Roman" w:hAnsi="Times New Roman" w:cs="Times New Roman"/>
                <w:lang w:eastAsia="en-AU"/>
              </w:rPr>
            </w:pPr>
            <w:r w:rsidRPr="006668CA">
              <w:rPr>
                <w:rFonts w:ascii="Times New Roman" w:hAnsi="Times New Roman" w:cs="Times New Roman"/>
                <w:lang w:eastAsia="en-AU"/>
              </w:rPr>
              <w:t>1</w:t>
            </w:r>
            <w:r w:rsidR="00465035">
              <w:rPr>
                <w:rFonts w:ascii="Times New Roman" w:hAnsi="Times New Roman" w:cs="Times New Roman"/>
                <w:lang w:eastAsia="en-AU"/>
              </w:rPr>
              <w:t>7</w:t>
            </w:r>
          </w:p>
        </w:tc>
        <w:tc>
          <w:tcPr>
            <w:tcW w:w="5958" w:type="dxa"/>
          </w:tcPr>
          <w:p w14:paraId="0C02937C" w14:textId="0C77FA85" w:rsidR="00DF32C2" w:rsidRPr="00617A6A" w:rsidRDefault="00DF32C2" w:rsidP="00DF32C2">
            <w:pPr>
              <w:pStyle w:val="DraftHeading3"/>
              <w:rPr>
                <w:rFonts w:ascii="Times New Roman" w:hAnsi="Times New Roman" w:cs="Times New Roman"/>
              </w:rPr>
            </w:pPr>
            <w:r w:rsidRPr="006668CA">
              <w:rPr>
                <w:rFonts w:ascii="Times New Roman" w:hAnsi="Times New Roman" w:cs="Times New Roman"/>
              </w:rPr>
              <w:t xml:space="preserve">A registered community health centre within the meaning of the </w:t>
            </w:r>
            <w:r w:rsidRPr="006668CA">
              <w:rPr>
                <w:rFonts w:ascii="Times New Roman" w:hAnsi="Times New Roman" w:cs="Times New Roman"/>
                <w:b/>
                <w:bCs/>
              </w:rPr>
              <w:t>Health Services Act 1988</w:t>
            </w:r>
            <w:r w:rsidR="001054D2" w:rsidRPr="001054D2">
              <w:rPr>
                <w:rFonts w:ascii="Times New Roman" w:hAnsi="Times New Roman" w:cs="Times New Roman"/>
                <w:bCs/>
              </w:rPr>
              <w:t>,</w:t>
            </w:r>
            <w:r w:rsidR="00763A03">
              <w:rPr>
                <w:rFonts w:ascii="Times New Roman" w:hAnsi="Times New Roman" w:cs="Times New Roman"/>
              </w:rPr>
              <w:t xml:space="preserve"> to the extent that it performs the functions of a registered community health service. </w:t>
            </w:r>
          </w:p>
        </w:tc>
      </w:tr>
      <w:tr w:rsidR="00DF32C2" w:rsidRPr="00EA525F" w14:paraId="2BE9F486" w14:textId="77777777" w:rsidTr="00764B65">
        <w:tc>
          <w:tcPr>
            <w:tcW w:w="1128" w:type="dxa"/>
          </w:tcPr>
          <w:p w14:paraId="5F94AB99" w14:textId="15D8F955" w:rsidR="00DF32C2" w:rsidRPr="00617A6A" w:rsidRDefault="00465035" w:rsidP="00DF32C2">
            <w:pPr>
              <w:rPr>
                <w:rFonts w:ascii="Times New Roman" w:hAnsi="Times New Roman" w:cs="Times New Roman"/>
                <w:lang w:eastAsia="en-AU"/>
              </w:rPr>
            </w:pPr>
            <w:r>
              <w:rPr>
                <w:rFonts w:ascii="Times New Roman" w:hAnsi="Times New Roman" w:cs="Times New Roman"/>
                <w:lang w:eastAsia="en-AU"/>
              </w:rPr>
              <w:t>18</w:t>
            </w:r>
          </w:p>
        </w:tc>
        <w:tc>
          <w:tcPr>
            <w:tcW w:w="5958" w:type="dxa"/>
          </w:tcPr>
          <w:p w14:paraId="6587F5B4" w14:textId="5C96E142" w:rsidR="00DF32C2" w:rsidRPr="00617A6A" w:rsidRDefault="00DF32C2" w:rsidP="00DF32C2">
            <w:pPr>
              <w:rPr>
                <w:rFonts w:ascii="Times New Roman" w:hAnsi="Times New Roman" w:cs="Times New Roman"/>
              </w:rPr>
            </w:pPr>
            <w:r w:rsidRPr="00617A6A">
              <w:rPr>
                <w:rFonts w:ascii="Times New Roman" w:hAnsi="Times New Roman" w:cs="Times New Roman"/>
              </w:rPr>
              <w:t xml:space="preserve">A registered out of home care service within the meaning of the </w:t>
            </w:r>
            <w:r w:rsidRPr="00617A6A">
              <w:rPr>
                <w:rFonts w:ascii="Times New Roman" w:hAnsi="Times New Roman" w:cs="Times New Roman"/>
                <w:b/>
              </w:rPr>
              <w:t>Children, Youth and Families Act 2005</w:t>
            </w:r>
            <w:r w:rsidR="001054D2">
              <w:rPr>
                <w:rFonts w:ascii="Times New Roman" w:hAnsi="Times New Roman" w:cs="Times New Roman"/>
              </w:rPr>
              <w:t>,</w:t>
            </w:r>
            <w:r w:rsidRPr="00617A6A">
              <w:rPr>
                <w:rFonts w:ascii="Times New Roman" w:hAnsi="Times New Roman" w:cs="Times New Roman"/>
              </w:rPr>
              <w:t xml:space="preserve"> to the extent that it performs the functions of a registered out of home care service.</w:t>
            </w:r>
          </w:p>
        </w:tc>
      </w:tr>
      <w:tr w:rsidR="00DF32C2" w:rsidRPr="00EA525F" w14:paraId="0371C5BB" w14:textId="77777777" w:rsidTr="00764B65">
        <w:tc>
          <w:tcPr>
            <w:tcW w:w="1128" w:type="dxa"/>
          </w:tcPr>
          <w:p w14:paraId="28B280C6" w14:textId="3FE1FDEE" w:rsidR="00DF32C2" w:rsidRPr="00617A6A" w:rsidRDefault="00465035" w:rsidP="00DF32C2">
            <w:pPr>
              <w:rPr>
                <w:rFonts w:ascii="Times New Roman" w:hAnsi="Times New Roman" w:cs="Times New Roman"/>
                <w:lang w:eastAsia="en-AU"/>
              </w:rPr>
            </w:pPr>
            <w:r>
              <w:rPr>
                <w:rFonts w:ascii="Times New Roman" w:hAnsi="Times New Roman" w:cs="Times New Roman"/>
                <w:lang w:eastAsia="en-AU"/>
              </w:rPr>
              <w:t>19</w:t>
            </w:r>
          </w:p>
        </w:tc>
        <w:tc>
          <w:tcPr>
            <w:tcW w:w="5958" w:type="dxa"/>
          </w:tcPr>
          <w:p w14:paraId="6302F4AF" w14:textId="4EEE0658" w:rsidR="00DF32C2" w:rsidRPr="00617A6A" w:rsidRDefault="00DF32C2" w:rsidP="00DF32C2">
            <w:pPr>
              <w:rPr>
                <w:rFonts w:ascii="Times New Roman" w:hAnsi="Times New Roman" w:cs="Times New Roman"/>
              </w:rPr>
            </w:pPr>
            <w:r w:rsidRPr="00617A6A">
              <w:rPr>
                <w:rFonts w:ascii="Times New Roman" w:hAnsi="Times New Roman" w:cs="Times New Roman"/>
              </w:rPr>
              <w:t xml:space="preserve">A registered agency within the meaning of the </w:t>
            </w:r>
            <w:r w:rsidRPr="00617A6A">
              <w:rPr>
                <w:rFonts w:ascii="Times New Roman" w:hAnsi="Times New Roman" w:cs="Times New Roman"/>
                <w:b/>
                <w:bCs/>
              </w:rPr>
              <w:t>Housing Act 1983</w:t>
            </w:r>
            <w:r w:rsidRPr="0080156C">
              <w:rPr>
                <w:rFonts w:ascii="Times New Roman" w:hAnsi="Times New Roman" w:cs="Times New Roman"/>
                <w:bCs/>
              </w:rPr>
              <w:t>.</w:t>
            </w:r>
          </w:p>
        </w:tc>
      </w:tr>
      <w:tr w:rsidR="00DF32C2" w:rsidRPr="00EA525F" w14:paraId="6F8B5AA6" w14:textId="77777777" w:rsidTr="00764B65">
        <w:tc>
          <w:tcPr>
            <w:tcW w:w="1128" w:type="dxa"/>
          </w:tcPr>
          <w:p w14:paraId="55A667A2" w14:textId="5BD77B4F" w:rsidR="00DF32C2" w:rsidRPr="00617A6A" w:rsidRDefault="00465035" w:rsidP="00DF32C2">
            <w:pPr>
              <w:rPr>
                <w:rFonts w:ascii="Times New Roman" w:hAnsi="Times New Roman" w:cs="Times New Roman"/>
                <w:lang w:eastAsia="en-AU"/>
              </w:rPr>
            </w:pPr>
            <w:r>
              <w:rPr>
                <w:rFonts w:ascii="Times New Roman" w:hAnsi="Times New Roman" w:cs="Times New Roman"/>
                <w:lang w:eastAsia="en-AU"/>
              </w:rPr>
              <w:t>20</w:t>
            </w:r>
          </w:p>
        </w:tc>
        <w:tc>
          <w:tcPr>
            <w:tcW w:w="5958" w:type="dxa"/>
          </w:tcPr>
          <w:p w14:paraId="6BE29C19" w14:textId="51C24234" w:rsidR="00DF32C2" w:rsidRPr="00617A6A" w:rsidRDefault="00DF32C2" w:rsidP="00DF32C2">
            <w:pPr>
              <w:rPr>
                <w:rFonts w:ascii="Times New Roman" w:hAnsi="Times New Roman" w:cs="Times New Roman"/>
              </w:rPr>
            </w:pPr>
            <w:r w:rsidRPr="00617A6A">
              <w:rPr>
                <w:rFonts w:ascii="Times New Roman" w:hAnsi="Times New Roman" w:cs="Times New Roman"/>
              </w:rPr>
              <w:t>A registered medical practitioner who practises in the medical profession as a general practitioner in Victoria.</w:t>
            </w:r>
          </w:p>
        </w:tc>
      </w:tr>
      <w:tr w:rsidR="00DF32C2" w:rsidRPr="00EA525F" w14:paraId="0474B696" w14:textId="77777777" w:rsidTr="00764B65">
        <w:tc>
          <w:tcPr>
            <w:tcW w:w="1128" w:type="dxa"/>
          </w:tcPr>
          <w:p w14:paraId="19CF8B43" w14:textId="74A27C75" w:rsidR="00DF32C2" w:rsidRPr="00617A6A" w:rsidRDefault="00DF32C2" w:rsidP="00DF32C2">
            <w:pPr>
              <w:rPr>
                <w:rFonts w:ascii="Times New Roman" w:hAnsi="Times New Roman" w:cs="Times New Roman"/>
                <w:lang w:eastAsia="en-AU"/>
              </w:rPr>
            </w:pPr>
            <w:r w:rsidRPr="006668CA">
              <w:rPr>
                <w:rFonts w:ascii="Times New Roman" w:hAnsi="Times New Roman" w:cs="Times New Roman"/>
                <w:lang w:eastAsia="en-AU"/>
              </w:rPr>
              <w:t>2</w:t>
            </w:r>
            <w:r w:rsidR="00465035">
              <w:rPr>
                <w:rFonts w:ascii="Times New Roman" w:hAnsi="Times New Roman" w:cs="Times New Roman"/>
                <w:lang w:eastAsia="en-AU"/>
              </w:rPr>
              <w:t>1</w:t>
            </w:r>
          </w:p>
        </w:tc>
        <w:tc>
          <w:tcPr>
            <w:tcW w:w="5958" w:type="dxa"/>
          </w:tcPr>
          <w:p w14:paraId="4A1E38C5" w14:textId="47CE1D7C" w:rsidR="00DF32C2" w:rsidRPr="00617A6A" w:rsidRDefault="00DF32C2" w:rsidP="00DF32C2">
            <w:pPr>
              <w:rPr>
                <w:rFonts w:ascii="Times New Roman" w:hAnsi="Times New Roman" w:cs="Times New Roman"/>
              </w:rPr>
            </w:pPr>
            <w:r w:rsidRPr="00617A6A">
              <w:rPr>
                <w:rFonts w:ascii="Times New Roman" w:hAnsi="Times New Roman" w:cs="Times New Roman"/>
              </w:rPr>
              <w:t xml:space="preserve">A </w:t>
            </w:r>
            <w:r w:rsidR="00F347F5">
              <w:rPr>
                <w:rFonts w:ascii="Times New Roman" w:hAnsi="Times New Roman" w:cs="Times New Roman"/>
              </w:rPr>
              <w:t xml:space="preserve">general practice </w:t>
            </w:r>
            <w:r w:rsidRPr="00617A6A">
              <w:rPr>
                <w:rFonts w:ascii="Times New Roman" w:hAnsi="Times New Roman" w:cs="Times New Roman"/>
              </w:rPr>
              <w:t xml:space="preserve">nurse who </w:t>
            </w:r>
            <w:r w:rsidR="00F347F5">
              <w:rPr>
                <w:rFonts w:ascii="Times New Roman" w:hAnsi="Times New Roman" w:cs="Times New Roman"/>
              </w:rPr>
              <w:t xml:space="preserve">is employed by, or whose services are otherwise retained by a general practice </w:t>
            </w:r>
            <w:r w:rsidRPr="00617A6A">
              <w:rPr>
                <w:rFonts w:ascii="Times New Roman" w:hAnsi="Times New Roman" w:cs="Times New Roman"/>
              </w:rPr>
              <w:t>in Victoria</w:t>
            </w:r>
            <w:r w:rsidR="0093097F" w:rsidRPr="00617A6A">
              <w:rPr>
                <w:rFonts w:ascii="Times New Roman" w:hAnsi="Times New Roman" w:cs="Times New Roman"/>
              </w:rPr>
              <w:t>.</w:t>
            </w:r>
          </w:p>
        </w:tc>
      </w:tr>
      <w:tr w:rsidR="00DF32C2" w:rsidRPr="00EA525F" w14:paraId="4B5C50D5" w14:textId="77777777" w:rsidTr="00764B65">
        <w:trPr>
          <w:trHeight w:val="1417"/>
        </w:trPr>
        <w:tc>
          <w:tcPr>
            <w:tcW w:w="1128" w:type="dxa"/>
          </w:tcPr>
          <w:p w14:paraId="17EB9295" w14:textId="27CBD791" w:rsidR="00DF32C2" w:rsidRPr="00617A6A" w:rsidRDefault="00DF32C2" w:rsidP="00DF32C2">
            <w:pPr>
              <w:rPr>
                <w:rFonts w:ascii="Times New Roman" w:hAnsi="Times New Roman" w:cs="Times New Roman"/>
                <w:lang w:eastAsia="en-AU"/>
              </w:rPr>
            </w:pPr>
            <w:r w:rsidRPr="006668CA">
              <w:rPr>
                <w:rFonts w:ascii="Times New Roman" w:hAnsi="Times New Roman" w:cs="Times New Roman"/>
                <w:lang w:eastAsia="en-AU"/>
              </w:rPr>
              <w:t>2</w:t>
            </w:r>
            <w:r w:rsidR="00465035">
              <w:rPr>
                <w:rFonts w:ascii="Times New Roman" w:hAnsi="Times New Roman" w:cs="Times New Roman"/>
                <w:lang w:eastAsia="en-AU"/>
              </w:rPr>
              <w:t>2</w:t>
            </w:r>
          </w:p>
        </w:tc>
        <w:tc>
          <w:tcPr>
            <w:tcW w:w="5958" w:type="dxa"/>
          </w:tcPr>
          <w:p w14:paraId="43631653" w14:textId="00A13AFB" w:rsidR="00DF32C2" w:rsidRPr="00617A6A" w:rsidRDefault="00DF32C2" w:rsidP="00DF32C2">
            <w:pPr>
              <w:rPr>
                <w:rFonts w:ascii="Times New Roman" w:hAnsi="Times New Roman" w:cs="Times New Roman"/>
                <w:lang w:eastAsia="en-AU"/>
              </w:rPr>
            </w:pPr>
            <w:r w:rsidRPr="00617A6A">
              <w:rPr>
                <w:rFonts w:ascii="Times New Roman" w:hAnsi="Times New Roman" w:cs="Times New Roman"/>
              </w:rPr>
              <w:t>A person or body that is engaged or funded under a State contract to provide homelessness accommodation or homelessness support services, to the extent that the person or body performs functions relating to the provision of homelessness accommodation or homelessness support services.</w:t>
            </w:r>
          </w:p>
        </w:tc>
      </w:tr>
      <w:tr w:rsidR="00DF32C2" w:rsidRPr="00EA525F" w14:paraId="5B90998E" w14:textId="77777777" w:rsidTr="00764B65">
        <w:trPr>
          <w:trHeight w:val="1134"/>
        </w:trPr>
        <w:tc>
          <w:tcPr>
            <w:tcW w:w="1128" w:type="dxa"/>
          </w:tcPr>
          <w:p w14:paraId="37769965" w14:textId="521990CB" w:rsidR="00DF32C2" w:rsidRPr="00617A6A" w:rsidRDefault="00DF32C2" w:rsidP="00DF32C2">
            <w:pPr>
              <w:rPr>
                <w:rFonts w:ascii="Times New Roman" w:hAnsi="Times New Roman" w:cs="Times New Roman"/>
                <w:lang w:eastAsia="en-AU"/>
              </w:rPr>
            </w:pPr>
            <w:r w:rsidRPr="006668CA">
              <w:rPr>
                <w:rFonts w:ascii="Times New Roman" w:hAnsi="Times New Roman" w:cs="Times New Roman"/>
                <w:lang w:eastAsia="en-AU"/>
              </w:rPr>
              <w:t>2</w:t>
            </w:r>
            <w:r w:rsidR="00465035">
              <w:rPr>
                <w:rFonts w:ascii="Times New Roman" w:hAnsi="Times New Roman" w:cs="Times New Roman"/>
                <w:lang w:eastAsia="en-AU"/>
              </w:rPr>
              <w:t>3</w:t>
            </w:r>
          </w:p>
        </w:tc>
        <w:tc>
          <w:tcPr>
            <w:tcW w:w="5958" w:type="dxa"/>
          </w:tcPr>
          <w:p w14:paraId="5BE782C5" w14:textId="59720A0B" w:rsidR="00DF32C2" w:rsidRPr="00617A6A" w:rsidRDefault="00DF32C2" w:rsidP="00DF32C2">
            <w:pPr>
              <w:rPr>
                <w:rFonts w:ascii="Times New Roman" w:hAnsi="Times New Roman" w:cs="Times New Roman"/>
              </w:rPr>
            </w:pPr>
            <w:r w:rsidRPr="00617A6A">
              <w:rPr>
                <w:rFonts w:ascii="Times New Roman" w:hAnsi="Times New Roman" w:cs="Times New Roman"/>
              </w:rPr>
              <w:t xml:space="preserve">A person or body that is engaged or funded under a State contract to </w:t>
            </w:r>
            <w:r w:rsidR="00A32793">
              <w:rPr>
                <w:rFonts w:ascii="Times New Roman" w:hAnsi="Times New Roman" w:cs="Times New Roman"/>
              </w:rPr>
              <w:t>provide case management support for at risk social housing tenants to assist to establish or sustain a tenancy</w:t>
            </w:r>
            <w:r w:rsidR="001054D2">
              <w:rPr>
                <w:rFonts w:ascii="Times New Roman" w:hAnsi="Times New Roman" w:cs="Times New Roman"/>
              </w:rPr>
              <w:t>,</w:t>
            </w:r>
            <w:r w:rsidR="00763A03">
              <w:rPr>
                <w:rFonts w:ascii="Times New Roman" w:hAnsi="Times New Roman" w:cs="Times New Roman"/>
              </w:rPr>
              <w:t xml:space="preserve"> to the extent that the person or body delivers those services.</w:t>
            </w:r>
          </w:p>
        </w:tc>
      </w:tr>
      <w:tr w:rsidR="00DF32C2" w:rsidRPr="00EA525F" w14:paraId="05EFCA2A" w14:textId="77777777" w:rsidTr="00764B65">
        <w:trPr>
          <w:trHeight w:val="1191"/>
        </w:trPr>
        <w:tc>
          <w:tcPr>
            <w:tcW w:w="1128" w:type="dxa"/>
          </w:tcPr>
          <w:p w14:paraId="013B88D7" w14:textId="2D4A3858" w:rsidR="00DF32C2" w:rsidRPr="00617A6A" w:rsidRDefault="00DF32C2" w:rsidP="00DF32C2">
            <w:pPr>
              <w:rPr>
                <w:rFonts w:ascii="Times New Roman" w:hAnsi="Times New Roman" w:cs="Times New Roman"/>
                <w:lang w:eastAsia="en-AU"/>
              </w:rPr>
            </w:pPr>
            <w:r w:rsidRPr="006668CA">
              <w:rPr>
                <w:rFonts w:ascii="Times New Roman" w:hAnsi="Times New Roman" w:cs="Times New Roman"/>
                <w:lang w:eastAsia="en-AU"/>
              </w:rPr>
              <w:t>2</w:t>
            </w:r>
            <w:r w:rsidR="00465035">
              <w:rPr>
                <w:rFonts w:ascii="Times New Roman" w:hAnsi="Times New Roman" w:cs="Times New Roman"/>
                <w:lang w:eastAsia="en-AU"/>
              </w:rPr>
              <w:t>4</w:t>
            </w:r>
          </w:p>
        </w:tc>
        <w:tc>
          <w:tcPr>
            <w:tcW w:w="5958" w:type="dxa"/>
          </w:tcPr>
          <w:p w14:paraId="63FD4292" w14:textId="3AC42C80" w:rsidR="00DF32C2" w:rsidRPr="00617A6A" w:rsidRDefault="00DF32C2" w:rsidP="00DF32C2">
            <w:pPr>
              <w:rPr>
                <w:rFonts w:ascii="Times New Roman" w:hAnsi="Times New Roman" w:cs="Times New Roman"/>
              </w:rPr>
            </w:pPr>
            <w:r w:rsidRPr="00617A6A">
              <w:rPr>
                <w:rFonts w:ascii="Times New Roman" w:hAnsi="Times New Roman" w:cs="Times New Roman"/>
              </w:rPr>
              <w:t xml:space="preserve">A person or body that provides settlement or </w:t>
            </w:r>
            <w:r w:rsidR="00D04D50">
              <w:rPr>
                <w:rFonts w:ascii="Times New Roman" w:hAnsi="Times New Roman" w:cs="Times New Roman"/>
              </w:rPr>
              <w:t xml:space="preserve">targeted </w:t>
            </w:r>
            <w:r w:rsidRPr="00617A6A">
              <w:rPr>
                <w:rFonts w:ascii="Times New Roman" w:hAnsi="Times New Roman" w:cs="Times New Roman"/>
              </w:rPr>
              <w:t>casework services specifically for migrants, refugees or asylum seekers, to the extent that the person or body provides settlement or casework services for migrants, refugees or asylum seekers.</w:t>
            </w:r>
          </w:p>
        </w:tc>
      </w:tr>
      <w:tr w:rsidR="005F5AD2" w:rsidRPr="00EA525F" w14:paraId="2AC00B7D" w14:textId="77777777" w:rsidTr="00764B65">
        <w:trPr>
          <w:trHeight w:val="1388"/>
        </w:trPr>
        <w:tc>
          <w:tcPr>
            <w:tcW w:w="1128" w:type="dxa"/>
          </w:tcPr>
          <w:p w14:paraId="2F95DDB0" w14:textId="1360560C" w:rsidR="005F5AD2" w:rsidRPr="00617A6A" w:rsidRDefault="005F5AD2" w:rsidP="005F5AD2">
            <w:pPr>
              <w:rPr>
                <w:rFonts w:ascii="Times New Roman" w:hAnsi="Times New Roman" w:cs="Times New Roman"/>
                <w:lang w:eastAsia="en-AU"/>
              </w:rPr>
            </w:pPr>
            <w:r w:rsidRPr="006668CA">
              <w:rPr>
                <w:rFonts w:ascii="Times New Roman" w:hAnsi="Times New Roman" w:cs="Times New Roman"/>
                <w:lang w:eastAsia="en-AU"/>
              </w:rPr>
              <w:t>2</w:t>
            </w:r>
            <w:r w:rsidR="00465035">
              <w:rPr>
                <w:rFonts w:ascii="Times New Roman" w:hAnsi="Times New Roman" w:cs="Times New Roman"/>
                <w:lang w:eastAsia="en-AU"/>
              </w:rPr>
              <w:t>5</w:t>
            </w:r>
          </w:p>
        </w:tc>
        <w:tc>
          <w:tcPr>
            <w:tcW w:w="5958" w:type="dxa"/>
          </w:tcPr>
          <w:p w14:paraId="23666867" w14:textId="17F93A92" w:rsidR="005F5AD2" w:rsidRPr="00617A6A" w:rsidRDefault="005F5AD2" w:rsidP="005F5AD2">
            <w:pPr>
              <w:pStyle w:val="DraftHeading3"/>
              <w:tabs>
                <w:tab w:val="right" w:pos="0"/>
              </w:tabs>
              <w:ind w:left="40"/>
              <w:rPr>
                <w:rFonts w:ascii="Times New Roman" w:hAnsi="Times New Roman" w:cs="Times New Roman"/>
              </w:rPr>
            </w:pPr>
            <w:r w:rsidRPr="00617A6A">
              <w:rPr>
                <w:rFonts w:ascii="Times New Roman" w:hAnsi="Times New Roman" w:cs="Times New Roman"/>
              </w:rPr>
              <w:t xml:space="preserve">A mental health service provider within the meaning of the </w:t>
            </w:r>
            <w:r w:rsidRPr="00617A6A">
              <w:rPr>
                <w:rFonts w:ascii="Times New Roman" w:hAnsi="Times New Roman" w:cs="Times New Roman"/>
                <w:b/>
              </w:rPr>
              <w:t xml:space="preserve">Mental Health Act 2014 </w:t>
            </w:r>
            <w:r w:rsidRPr="00617A6A">
              <w:rPr>
                <w:rFonts w:ascii="Times New Roman" w:hAnsi="Times New Roman" w:cs="Times New Roman"/>
                <w:bCs/>
              </w:rPr>
              <w:t>that is engaged or funded under a State contract to provide mental health services</w:t>
            </w:r>
            <w:r w:rsidRPr="006668CA">
              <w:rPr>
                <w:rFonts w:ascii="Times New Roman" w:hAnsi="Times New Roman" w:cs="Times New Roman"/>
              </w:rPr>
              <w:t xml:space="preserve">, to the extent that the </w:t>
            </w:r>
            <w:r w:rsidR="009F6E64">
              <w:rPr>
                <w:rFonts w:ascii="Times New Roman" w:hAnsi="Times New Roman" w:cs="Times New Roman"/>
              </w:rPr>
              <w:t xml:space="preserve">mental health service provider </w:t>
            </w:r>
            <w:r w:rsidRPr="00144FDF">
              <w:rPr>
                <w:rFonts w:ascii="Times New Roman" w:hAnsi="Times New Roman" w:cs="Times New Roman"/>
              </w:rPr>
              <w:t>performs functions relating to the provision of mental health services.</w:t>
            </w:r>
          </w:p>
        </w:tc>
      </w:tr>
      <w:tr w:rsidR="005F5AD2" w:rsidRPr="00EA525F" w14:paraId="7B034FD5" w14:textId="77777777" w:rsidTr="00764B65">
        <w:trPr>
          <w:trHeight w:val="1361"/>
        </w:trPr>
        <w:tc>
          <w:tcPr>
            <w:tcW w:w="1128" w:type="dxa"/>
          </w:tcPr>
          <w:p w14:paraId="4F5EB6A1" w14:textId="4F48ACCF" w:rsidR="005F5AD2" w:rsidRPr="00617A6A" w:rsidRDefault="00465035" w:rsidP="005F5AD2">
            <w:pPr>
              <w:rPr>
                <w:rFonts w:ascii="Times New Roman" w:hAnsi="Times New Roman" w:cs="Times New Roman"/>
                <w:lang w:eastAsia="en-AU"/>
              </w:rPr>
            </w:pPr>
            <w:r>
              <w:rPr>
                <w:rFonts w:ascii="Times New Roman" w:hAnsi="Times New Roman" w:cs="Times New Roman"/>
                <w:lang w:eastAsia="en-AU"/>
              </w:rPr>
              <w:t>26</w:t>
            </w:r>
          </w:p>
        </w:tc>
        <w:tc>
          <w:tcPr>
            <w:tcW w:w="5958" w:type="dxa"/>
          </w:tcPr>
          <w:p w14:paraId="7F910F42" w14:textId="3FD7887A" w:rsidR="005F5AD2" w:rsidRPr="00617A6A" w:rsidRDefault="005F5AD2" w:rsidP="00617A6A">
            <w:pPr>
              <w:rPr>
                <w:rFonts w:ascii="Times New Roman" w:hAnsi="Times New Roman" w:cs="Times New Roman"/>
              </w:rPr>
            </w:pPr>
            <w:r w:rsidRPr="00617A6A">
              <w:rPr>
                <w:rFonts w:ascii="Times New Roman" w:hAnsi="Times New Roman" w:cs="Times New Roman"/>
              </w:rPr>
              <w:t>A person or body that is engaged or funded under a State contract to provide specialist forensic disability accommodation services, to the extent that the person or body performs functions relating to the provision of specialist forensic disability accommodation services.</w:t>
            </w:r>
          </w:p>
        </w:tc>
      </w:tr>
      <w:tr w:rsidR="005F5AD2" w:rsidRPr="00EA525F" w14:paraId="0CDB0248" w14:textId="77777777" w:rsidTr="00764B65">
        <w:trPr>
          <w:trHeight w:val="1191"/>
        </w:trPr>
        <w:tc>
          <w:tcPr>
            <w:tcW w:w="1128" w:type="dxa"/>
          </w:tcPr>
          <w:p w14:paraId="24858C9C" w14:textId="321A5CC3" w:rsidR="005F5AD2" w:rsidRPr="00617A6A" w:rsidRDefault="00465035" w:rsidP="005F5AD2">
            <w:pPr>
              <w:rPr>
                <w:rFonts w:ascii="Times New Roman" w:hAnsi="Times New Roman" w:cs="Times New Roman"/>
                <w:lang w:eastAsia="en-AU"/>
              </w:rPr>
            </w:pPr>
            <w:r>
              <w:rPr>
                <w:rFonts w:ascii="Times New Roman" w:hAnsi="Times New Roman" w:cs="Times New Roman"/>
                <w:lang w:eastAsia="en-AU"/>
              </w:rPr>
              <w:t>27</w:t>
            </w:r>
          </w:p>
        </w:tc>
        <w:tc>
          <w:tcPr>
            <w:tcW w:w="5958" w:type="dxa"/>
          </w:tcPr>
          <w:p w14:paraId="326FFA1D" w14:textId="77777777" w:rsidR="005F5AD2" w:rsidRPr="00617A6A" w:rsidRDefault="005F5AD2" w:rsidP="005F5AD2">
            <w:pPr>
              <w:rPr>
                <w:rFonts w:ascii="Times New Roman" w:hAnsi="Times New Roman" w:cs="Times New Roman"/>
                <w:lang w:eastAsia="en-AU"/>
              </w:rPr>
            </w:pPr>
            <w:r w:rsidRPr="00617A6A">
              <w:rPr>
                <w:rFonts w:ascii="Times New Roman" w:hAnsi="Times New Roman" w:cs="Times New Roman"/>
              </w:rPr>
              <w:t>A person or body that is engaged or funded under a State contract to provide alcohol and other drugs services, to the extent that the person or body performs functions relating to the provision of alcohol and other drugs services.</w:t>
            </w:r>
          </w:p>
        </w:tc>
      </w:tr>
      <w:tr w:rsidR="005F5AD2" w:rsidRPr="00EA525F" w14:paraId="3062512B" w14:textId="77777777" w:rsidTr="00764B65">
        <w:tc>
          <w:tcPr>
            <w:tcW w:w="1128" w:type="dxa"/>
          </w:tcPr>
          <w:p w14:paraId="404DF2BE" w14:textId="38657D55" w:rsidR="005F5AD2" w:rsidRPr="00261B1F" w:rsidRDefault="00465035" w:rsidP="005F5AD2">
            <w:pPr>
              <w:rPr>
                <w:rFonts w:ascii="Times New Roman" w:hAnsi="Times New Roman" w:cs="Times New Roman"/>
                <w:lang w:eastAsia="en-AU"/>
              </w:rPr>
            </w:pPr>
            <w:r w:rsidRPr="00261B1F">
              <w:rPr>
                <w:rFonts w:ascii="Times New Roman" w:hAnsi="Times New Roman" w:cs="Times New Roman"/>
                <w:lang w:eastAsia="en-AU"/>
              </w:rPr>
              <w:t>28</w:t>
            </w:r>
          </w:p>
        </w:tc>
        <w:tc>
          <w:tcPr>
            <w:tcW w:w="5958" w:type="dxa"/>
          </w:tcPr>
          <w:p w14:paraId="09663094" w14:textId="1EB05300" w:rsidR="005F5AD2" w:rsidRPr="00261B1F" w:rsidRDefault="005F5AD2" w:rsidP="005F5AD2">
            <w:pPr>
              <w:rPr>
                <w:rFonts w:ascii="Times New Roman" w:hAnsi="Times New Roman" w:cs="Times New Roman"/>
                <w:lang w:eastAsia="en-AU"/>
              </w:rPr>
            </w:pPr>
            <w:r w:rsidRPr="00261B1F">
              <w:rPr>
                <w:rFonts w:ascii="Times New Roman" w:hAnsi="Times New Roman" w:cs="Times New Roman"/>
              </w:rPr>
              <w:t>A person or body that is engaged or funded under a State contract to provide treatment services for sexually abusive behaviour, to the extent that the person or body performs functions relating to the provision of those treatment services.</w:t>
            </w:r>
          </w:p>
        </w:tc>
      </w:tr>
      <w:tr w:rsidR="005F5AD2" w:rsidRPr="00EA525F" w14:paraId="07A9DB3B" w14:textId="77777777" w:rsidTr="00764B65">
        <w:trPr>
          <w:trHeight w:val="850"/>
        </w:trPr>
        <w:tc>
          <w:tcPr>
            <w:tcW w:w="1128" w:type="dxa"/>
          </w:tcPr>
          <w:p w14:paraId="30062168" w14:textId="2885ED36" w:rsidR="005F5AD2" w:rsidRPr="00261B1F" w:rsidRDefault="00465035">
            <w:pPr>
              <w:rPr>
                <w:rFonts w:ascii="Times New Roman" w:hAnsi="Times New Roman" w:cs="Times New Roman"/>
              </w:rPr>
            </w:pPr>
            <w:r w:rsidRPr="00261B1F">
              <w:rPr>
                <w:rFonts w:ascii="Times New Roman" w:hAnsi="Times New Roman" w:cs="Times New Roman"/>
              </w:rPr>
              <w:t>29</w:t>
            </w:r>
          </w:p>
        </w:tc>
        <w:tc>
          <w:tcPr>
            <w:tcW w:w="5958" w:type="dxa"/>
          </w:tcPr>
          <w:p w14:paraId="763C7037" w14:textId="12EF34D3" w:rsidR="005F5AD2" w:rsidRPr="00261B1F" w:rsidRDefault="005F5AD2">
            <w:pPr>
              <w:rPr>
                <w:rFonts w:ascii="Times New Roman" w:hAnsi="Times New Roman" w:cs="Times New Roman"/>
              </w:rPr>
            </w:pPr>
            <w:r w:rsidRPr="00261B1F">
              <w:rPr>
                <w:rFonts w:ascii="Times New Roman" w:hAnsi="Times New Roman" w:cs="Times New Roman"/>
              </w:rPr>
              <w:t>A</w:t>
            </w:r>
            <w:r w:rsidR="006E0ECD" w:rsidRPr="00261B1F">
              <w:rPr>
                <w:rFonts w:ascii="Times New Roman" w:hAnsi="Times New Roman" w:cs="Times New Roman"/>
              </w:rPr>
              <w:t xml:space="preserve">n approved provider </w:t>
            </w:r>
            <w:r w:rsidR="007C2D3C" w:rsidRPr="00261B1F">
              <w:rPr>
                <w:rFonts w:ascii="Times New Roman" w:hAnsi="Times New Roman" w:cs="Times New Roman"/>
              </w:rPr>
              <w:t xml:space="preserve">of </w:t>
            </w:r>
            <w:r w:rsidR="00C927F1" w:rsidRPr="00261B1F">
              <w:rPr>
                <w:rFonts w:ascii="Times New Roman" w:hAnsi="Times New Roman" w:cs="Times New Roman"/>
              </w:rPr>
              <w:t xml:space="preserve">a residential care service </w:t>
            </w:r>
            <w:r w:rsidR="006E0ECD" w:rsidRPr="00261B1F">
              <w:rPr>
                <w:rFonts w:ascii="Times New Roman" w:hAnsi="Times New Roman" w:cs="Times New Roman"/>
              </w:rPr>
              <w:t xml:space="preserve">within the meaning of the Aged Care Act </w:t>
            </w:r>
            <w:r w:rsidR="007C2D3C" w:rsidRPr="00261B1F">
              <w:rPr>
                <w:rFonts w:ascii="Times New Roman" w:hAnsi="Times New Roman" w:cs="Times New Roman"/>
              </w:rPr>
              <w:t xml:space="preserve">1997 </w:t>
            </w:r>
            <w:r w:rsidR="00261B1F">
              <w:rPr>
                <w:rFonts w:ascii="Times New Roman" w:hAnsi="Times New Roman" w:cs="Times New Roman"/>
              </w:rPr>
              <w:t xml:space="preserve">of the Commonwealth </w:t>
            </w:r>
            <w:r w:rsidRPr="00261B1F">
              <w:rPr>
                <w:rFonts w:ascii="Times New Roman" w:hAnsi="Times New Roman" w:cs="Times New Roman"/>
              </w:rPr>
              <w:t xml:space="preserve">that provides State funded residential aged care services, including State funded residential aged care homes but not including supported residential services within the meaning of the </w:t>
            </w:r>
            <w:r w:rsidR="00C927F1" w:rsidRPr="00261B1F">
              <w:rPr>
                <w:rFonts w:ascii="Times New Roman" w:hAnsi="Times New Roman" w:cs="Times New Roman"/>
                <w:b/>
              </w:rPr>
              <w:t>Supported Residential Services (Private Proprietors) Act 2010</w:t>
            </w:r>
            <w:r w:rsidR="00C927F1" w:rsidRPr="00261B1F">
              <w:rPr>
                <w:rFonts w:ascii="Times New Roman" w:hAnsi="Times New Roman" w:cs="Times New Roman"/>
              </w:rPr>
              <w:t xml:space="preserve">. </w:t>
            </w:r>
          </w:p>
        </w:tc>
      </w:tr>
      <w:tr w:rsidR="005F5AD2" w:rsidRPr="00EA525F" w14:paraId="3387AE88" w14:textId="77777777" w:rsidTr="00764B65">
        <w:trPr>
          <w:trHeight w:val="737"/>
        </w:trPr>
        <w:tc>
          <w:tcPr>
            <w:tcW w:w="1128" w:type="dxa"/>
          </w:tcPr>
          <w:p w14:paraId="10083840" w14:textId="3A411B10" w:rsidR="005F5AD2" w:rsidRPr="00261B1F" w:rsidRDefault="00380E9F" w:rsidP="005F5AD2">
            <w:pPr>
              <w:rPr>
                <w:rFonts w:ascii="Times New Roman" w:hAnsi="Times New Roman" w:cs="Times New Roman"/>
                <w:lang w:eastAsia="en-AU"/>
              </w:rPr>
            </w:pPr>
            <w:r w:rsidRPr="00261B1F">
              <w:rPr>
                <w:rFonts w:ascii="Times New Roman" w:hAnsi="Times New Roman" w:cs="Times New Roman"/>
                <w:lang w:eastAsia="en-AU"/>
              </w:rPr>
              <w:t>3</w:t>
            </w:r>
            <w:r w:rsidR="00465035" w:rsidRPr="00261B1F">
              <w:rPr>
                <w:rFonts w:ascii="Times New Roman" w:hAnsi="Times New Roman" w:cs="Times New Roman"/>
                <w:lang w:eastAsia="en-AU"/>
              </w:rPr>
              <w:t>0</w:t>
            </w:r>
          </w:p>
        </w:tc>
        <w:tc>
          <w:tcPr>
            <w:tcW w:w="5958" w:type="dxa"/>
          </w:tcPr>
          <w:p w14:paraId="2662B35D" w14:textId="3E11E97E" w:rsidR="005F5AD2" w:rsidRPr="00261B1F" w:rsidRDefault="005F5AD2" w:rsidP="005F5AD2">
            <w:pPr>
              <w:rPr>
                <w:rFonts w:ascii="Times New Roman" w:hAnsi="Times New Roman" w:cs="Times New Roman"/>
              </w:rPr>
            </w:pPr>
            <w:r w:rsidRPr="00261B1F">
              <w:rPr>
                <w:rFonts w:ascii="Times New Roman" w:hAnsi="Times New Roman" w:cs="Times New Roman"/>
              </w:rPr>
              <w:t>A Council to the extent that it provides maternal and child health programs.</w:t>
            </w:r>
          </w:p>
        </w:tc>
      </w:tr>
      <w:tr w:rsidR="005F5AD2" w:rsidRPr="00EA525F" w14:paraId="1C046E65" w14:textId="77777777" w:rsidTr="00764B65">
        <w:trPr>
          <w:trHeight w:val="1417"/>
        </w:trPr>
        <w:tc>
          <w:tcPr>
            <w:tcW w:w="1128" w:type="dxa"/>
          </w:tcPr>
          <w:p w14:paraId="4F607AFD" w14:textId="6EB817A4" w:rsidR="005F5AD2" w:rsidRPr="002D58B9" w:rsidRDefault="005F5AD2" w:rsidP="005F5AD2">
            <w:pPr>
              <w:rPr>
                <w:rFonts w:ascii="Times New Roman" w:hAnsi="Times New Roman" w:cs="Times New Roman"/>
                <w:lang w:eastAsia="en-AU"/>
              </w:rPr>
            </w:pPr>
            <w:r w:rsidRPr="002D58B9">
              <w:rPr>
                <w:rFonts w:ascii="Times New Roman" w:hAnsi="Times New Roman" w:cs="Times New Roman"/>
                <w:lang w:eastAsia="en-AU"/>
              </w:rPr>
              <w:t>3</w:t>
            </w:r>
            <w:r w:rsidR="00465035" w:rsidRPr="002D58B9">
              <w:rPr>
                <w:rFonts w:ascii="Times New Roman" w:hAnsi="Times New Roman" w:cs="Times New Roman"/>
                <w:lang w:eastAsia="en-AU"/>
              </w:rPr>
              <w:t>1</w:t>
            </w:r>
          </w:p>
        </w:tc>
        <w:tc>
          <w:tcPr>
            <w:tcW w:w="5958" w:type="dxa"/>
          </w:tcPr>
          <w:p w14:paraId="435B2E1A" w14:textId="5A093EA4" w:rsidR="005F5AD2" w:rsidRPr="00261B1F" w:rsidRDefault="005F5AD2" w:rsidP="005F5AD2">
            <w:pPr>
              <w:pStyle w:val="DraftHeading3"/>
              <w:tabs>
                <w:tab w:val="right" w:pos="0"/>
              </w:tabs>
              <w:rPr>
                <w:rFonts w:ascii="Times New Roman" w:hAnsi="Times New Roman" w:cs="Times New Roman"/>
              </w:rPr>
            </w:pPr>
            <w:r w:rsidRPr="00261B1F">
              <w:rPr>
                <w:rFonts w:ascii="Times New Roman" w:hAnsi="Times New Roman" w:cs="Times New Roman"/>
              </w:rPr>
              <w:t>A person or body engaged by a Council to provide maternal and child health programs for a maternal and child health service on behalf of the Council, to the extent that the person or body performs functions relating to the provision of maternal and child health programs.</w:t>
            </w:r>
          </w:p>
        </w:tc>
      </w:tr>
      <w:tr w:rsidR="005F5AD2" w:rsidRPr="00EA525F" w14:paraId="18ABB66B" w14:textId="77777777" w:rsidTr="00764B65">
        <w:trPr>
          <w:trHeight w:val="1134"/>
        </w:trPr>
        <w:tc>
          <w:tcPr>
            <w:tcW w:w="1128" w:type="dxa"/>
          </w:tcPr>
          <w:p w14:paraId="6E9DC96C" w14:textId="276FDED3" w:rsidR="005F5AD2" w:rsidRPr="002D58B9" w:rsidRDefault="005F5AD2" w:rsidP="005F5AD2">
            <w:pPr>
              <w:rPr>
                <w:rFonts w:ascii="Times New Roman" w:hAnsi="Times New Roman" w:cs="Times New Roman"/>
                <w:lang w:eastAsia="en-AU"/>
              </w:rPr>
            </w:pPr>
            <w:r w:rsidRPr="002D58B9">
              <w:rPr>
                <w:rFonts w:ascii="Times New Roman" w:hAnsi="Times New Roman" w:cs="Times New Roman"/>
                <w:lang w:eastAsia="en-AU"/>
              </w:rPr>
              <w:t>3</w:t>
            </w:r>
            <w:r w:rsidR="00465035" w:rsidRPr="002D58B9">
              <w:rPr>
                <w:rFonts w:ascii="Times New Roman" w:hAnsi="Times New Roman" w:cs="Times New Roman"/>
                <w:lang w:eastAsia="en-AU"/>
              </w:rPr>
              <w:t>2</w:t>
            </w:r>
          </w:p>
        </w:tc>
        <w:tc>
          <w:tcPr>
            <w:tcW w:w="5958" w:type="dxa"/>
          </w:tcPr>
          <w:p w14:paraId="36453915" w14:textId="523AB29C" w:rsidR="005F5AD2" w:rsidRPr="00261B1F" w:rsidRDefault="005F5AD2" w:rsidP="005F5AD2">
            <w:pPr>
              <w:pStyle w:val="DraftHeading3"/>
              <w:ind w:left="30"/>
              <w:rPr>
                <w:rFonts w:ascii="Times New Roman" w:hAnsi="Times New Roman" w:cs="Times New Roman"/>
              </w:rPr>
            </w:pPr>
            <w:r w:rsidRPr="00261B1F">
              <w:rPr>
                <w:rFonts w:ascii="Times New Roman" w:hAnsi="Times New Roman" w:cs="Times New Roman"/>
              </w:rPr>
              <w:t>A person or body that is engaged or funded under a State contract to provide maternal and child health services, to the extent that the person or body performs functions relating to the provision of maternal and child health services.</w:t>
            </w:r>
          </w:p>
        </w:tc>
      </w:tr>
      <w:tr w:rsidR="005F5AD2" w:rsidRPr="00EA525F" w14:paraId="1AF05F70" w14:textId="77777777" w:rsidTr="00764B65">
        <w:trPr>
          <w:trHeight w:val="567"/>
        </w:trPr>
        <w:tc>
          <w:tcPr>
            <w:tcW w:w="1128" w:type="dxa"/>
          </w:tcPr>
          <w:p w14:paraId="28F182C1" w14:textId="09C3FC07" w:rsidR="005F5AD2" w:rsidRPr="002D58B9" w:rsidRDefault="005F5AD2" w:rsidP="005F5AD2">
            <w:pPr>
              <w:rPr>
                <w:rFonts w:ascii="Times New Roman" w:hAnsi="Times New Roman" w:cs="Times New Roman"/>
                <w:szCs w:val="24"/>
                <w:lang w:eastAsia="en-AU"/>
              </w:rPr>
            </w:pPr>
            <w:r w:rsidRPr="002D58B9">
              <w:rPr>
                <w:rFonts w:ascii="Times New Roman" w:hAnsi="Times New Roman" w:cs="Times New Roman"/>
                <w:szCs w:val="24"/>
                <w:lang w:eastAsia="en-AU"/>
              </w:rPr>
              <w:t>3</w:t>
            </w:r>
            <w:r w:rsidR="00465035" w:rsidRPr="002D58B9">
              <w:rPr>
                <w:rFonts w:ascii="Times New Roman" w:hAnsi="Times New Roman" w:cs="Times New Roman"/>
                <w:szCs w:val="24"/>
                <w:lang w:eastAsia="en-AU"/>
              </w:rPr>
              <w:t>3</w:t>
            </w:r>
          </w:p>
        </w:tc>
        <w:tc>
          <w:tcPr>
            <w:tcW w:w="5958" w:type="dxa"/>
          </w:tcPr>
          <w:p w14:paraId="5431F0D1" w14:textId="0ADFC86D" w:rsidR="00763A03" w:rsidRPr="00261B1F" w:rsidRDefault="005F5AD2" w:rsidP="00962FB6">
            <w:pPr>
              <w:pStyle w:val="DraftHeading3"/>
              <w:ind w:left="30"/>
              <w:rPr>
                <w:rFonts w:ascii="Times New Roman" w:hAnsi="Times New Roman" w:cs="Times New Roman"/>
                <w:szCs w:val="24"/>
              </w:rPr>
            </w:pPr>
            <w:r w:rsidRPr="00261B1F">
              <w:rPr>
                <w:rFonts w:ascii="Times New Roman" w:hAnsi="Times New Roman" w:cs="Times New Roman"/>
                <w:szCs w:val="24"/>
              </w:rPr>
              <w:t>A person or body that is engaged or funded under a State contract to provide supported playgroups, to the extent that the person or body performs functions relating to supported playgroups.</w:t>
            </w:r>
          </w:p>
        </w:tc>
      </w:tr>
      <w:tr w:rsidR="00962FB6" w:rsidRPr="00EA525F" w14:paraId="49C6783B" w14:textId="77777777" w:rsidTr="00764B65">
        <w:trPr>
          <w:trHeight w:val="567"/>
        </w:trPr>
        <w:tc>
          <w:tcPr>
            <w:tcW w:w="1128" w:type="dxa"/>
          </w:tcPr>
          <w:p w14:paraId="7B0DB333" w14:textId="7EB62612" w:rsidR="00962FB6" w:rsidRPr="002D58B9" w:rsidRDefault="00962FB6" w:rsidP="005F5AD2">
            <w:pPr>
              <w:rPr>
                <w:rFonts w:ascii="Times New Roman" w:hAnsi="Times New Roman" w:cs="Times New Roman"/>
                <w:szCs w:val="24"/>
                <w:lang w:eastAsia="en-AU"/>
              </w:rPr>
            </w:pPr>
            <w:r w:rsidRPr="002D58B9">
              <w:rPr>
                <w:rFonts w:ascii="Times New Roman" w:hAnsi="Times New Roman" w:cs="Times New Roman"/>
                <w:szCs w:val="24"/>
                <w:lang w:eastAsia="en-AU"/>
              </w:rPr>
              <w:t>34</w:t>
            </w:r>
          </w:p>
        </w:tc>
        <w:tc>
          <w:tcPr>
            <w:tcW w:w="5958" w:type="dxa"/>
          </w:tcPr>
          <w:p w14:paraId="57A0AAD4" w14:textId="30BC00CB" w:rsidR="00962FB6" w:rsidRPr="00261B1F" w:rsidRDefault="00962FB6" w:rsidP="005F5AD2">
            <w:pPr>
              <w:pStyle w:val="DraftHeading3"/>
              <w:ind w:left="30"/>
              <w:rPr>
                <w:rFonts w:ascii="Times New Roman" w:hAnsi="Times New Roman" w:cs="Times New Roman"/>
                <w:szCs w:val="24"/>
              </w:rPr>
            </w:pPr>
            <w:r w:rsidRPr="00261B1F">
              <w:rPr>
                <w:rFonts w:ascii="Times New Roman" w:hAnsi="Times New Roman" w:cs="Times New Roman"/>
                <w:szCs w:val="24"/>
              </w:rPr>
              <w:t>A person o</w:t>
            </w:r>
            <w:r w:rsidR="00246CFD">
              <w:rPr>
                <w:rFonts w:ascii="Times New Roman" w:hAnsi="Times New Roman" w:cs="Times New Roman"/>
                <w:szCs w:val="24"/>
              </w:rPr>
              <w:t>r</w:t>
            </w:r>
            <w:r w:rsidRPr="00261B1F">
              <w:rPr>
                <w:rFonts w:ascii="Times New Roman" w:hAnsi="Times New Roman" w:cs="Times New Roman"/>
                <w:szCs w:val="24"/>
              </w:rPr>
              <w:t xml:space="preserve"> body that is engaged or funded under </w:t>
            </w:r>
            <w:r w:rsidR="005F4D90">
              <w:rPr>
                <w:rFonts w:ascii="Times New Roman" w:hAnsi="Times New Roman" w:cs="Times New Roman"/>
                <w:szCs w:val="24"/>
              </w:rPr>
              <w:t xml:space="preserve">a </w:t>
            </w:r>
            <w:r w:rsidRPr="00261B1F">
              <w:rPr>
                <w:rFonts w:ascii="Times New Roman" w:hAnsi="Times New Roman" w:cs="Times New Roman"/>
                <w:szCs w:val="24"/>
              </w:rPr>
              <w:t>State contract to provide tenancy advice and advocacy services, to the extent that the person or body performs functions relating to the provision of tenancy advice and advocacy services.</w:t>
            </w:r>
          </w:p>
        </w:tc>
      </w:tr>
      <w:tr w:rsidR="005F5AD2" w:rsidRPr="00EA525F" w14:paraId="0C2493DD" w14:textId="77777777" w:rsidTr="00764B65">
        <w:trPr>
          <w:trHeight w:val="680"/>
        </w:trPr>
        <w:tc>
          <w:tcPr>
            <w:tcW w:w="1128" w:type="dxa"/>
          </w:tcPr>
          <w:p w14:paraId="754CB555" w14:textId="5ACF3E19" w:rsidR="005F5AD2" w:rsidRPr="002D58B9" w:rsidRDefault="005F5AD2" w:rsidP="005F5AD2">
            <w:pPr>
              <w:rPr>
                <w:rFonts w:ascii="Times New Roman" w:hAnsi="Times New Roman" w:cs="Times New Roman"/>
                <w:lang w:eastAsia="en-AU"/>
              </w:rPr>
            </w:pPr>
            <w:r w:rsidRPr="002D58B9">
              <w:rPr>
                <w:rFonts w:ascii="Times New Roman" w:hAnsi="Times New Roman" w:cs="Times New Roman"/>
                <w:lang w:eastAsia="en-AU"/>
              </w:rPr>
              <w:t>3</w:t>
            </w:r>
            <w:r w:rsidR="00962FB6" w:rsidRPr="002D58B9">
              <w:rPr>
                <w:rFonts w:ascii="Times New Roman" w:hAnsi="Times New Roman" w:cs="Times New Roman"/>
                <w:lang w:eastAsia="en-AU"/>
              </w:rPr>
              <w:t>5</w:t>
            </w:r>
          </w:p>
        </w:tc>
        <w:tc>
          <w:tcPr>
            <w:tcW w:w="5958" w:type="dxa"/>
          </w:tcPr>
          <w:p w14:paraId="1AD5838E" w14:textId="028DE998" w:rsidR="005F5AD2" w:rsidRPr="00261B1F" w:rsidRDefault="005F5AD2" w:rsidP="005F5AD2">
            <w:pPr>
              <w:pStyle w:val="DraftHeading3"/>
              <w:ind w:left="30"/>
              <w:rPr>
                <w:rFonts w:ascii="Times New Roman" w:hAnsi="Times New Roman" w:cs="Times New Roman"/>
              </w:rPr>
            </w:pPr>
            <w:r w:rsidRPr="00261B1F">
              <w:rPr>
                <w:rFonts w:ascii="Times New Roman" w:hAnsi="Times New Roman" w:cs="Times New Roman"/>
              </w:rPr>
              <w:t xml:space="preserve">A court official within the meaning of section 3(1) of the </w:t>
            </w:r>
            <w:r w:rsidRPr="00261B1F">
              <w:rPr>
                <w:rFonts w:ascii="Times New Roman" w:hAnsi="Times New Roman" w:cs="Times New Roman"/>
                <w:b/>
              </w:rPr>
              <w:t>Magistrates' Court Act 1989</w:t>
            </w:r>
            <w:r w:rsidRPr="00261B1F">
              <w:rPr>
                <w:rFonts w:ascii="Times New Roman" w:hAnsi="Times New Roman" w:cs="Times New Roman"/>
                <w:bCs/>
              </w:rPr>
              <w:t>.</w:t>
            </w:r>
          </w:p>
        </w:tc>
      </w:tr>
      <w:tr w:rsidR="005F5AD2" w:rsidRPr="00EA525F" w14:paraId="001FFE4B" w14:textId="77777777" w:rsidTr="00764B65">
        <w:trPr>
          <w:trHeight w:val="680"/>
        </w:trPr>
        <w:tc>
          <w:tcPr>
            <w:tcW w:w="1128" w:type="dxa"/>
          </w:tcPr>
          <w:p w14:paraId="6F2F4BDE" w14:textId="7772E7D3" w:rsidR="005F5AD2" w:rsidRPr="002D58B9" w:rsidRDefault="00465035" w:rsidP="005F5AD2">
            <w:pPr>
              <w:rPr>
                <w:rFonts w:ascii="Times New Roman" w:hAnsi="Times New Roman" w:cs="Times New Roman"/>
                <w:lang w:eastAsia="en-AU"/>
              </w:rPr>
            </w:pPr>
            <w:r w:rsidRPr="002D58B9">
              <w:rPr>
                <w:rFonts w:ascii="Times New Roman" w:hAnsi="Times New Roman" w:cs="Times New Roman"/>
                <w:lang w:eastAsia="en-AU"/>
              </w:rPr>
              <w:t>3</w:t>
            </w:r>
            <w:r w:rsidR="00962FB6" w:rsidRPr="002D58B9">
              <w:rPr>
                <w:rFonts w:ascii="Times New Roman" w:hAnsi="Times New Roman" w:cs="Times New Roman"/>
                <w:lang w:eastAsia="en-AU"/>
              </w:rPr>
              <w:t>6</w:t>
            </w:r>
          </w:p>
        </w:tc>
        <w:tc>
          <w:tcPr>
            <w:tcW w:w="5958" w:type="dxa"/>
          </w:tcPr>
          <w:p w14:paraId="047E661C" w14:textId="579DAC97" w:rsidR="005F5AD2" w:rsidRPr="00261B1F" w:rsidRDefault="005F5AD2" w:rsidP="005F5AD2">
            <w:pPr>
              <w:pStyle w:val="DraftHeading3"/>
              <w:ind w:left="30"/>
              <w:rPr>
                <w:rFonts w:ascii="Times New Roman" w:hAnsi="Times New Roman" w:cs="Times New Roman"/>
              </w:rPr>
            </w:pPr>
            <w:r w:rsidRPr="00261B1F">
              <w:rPr>
                <w:rFonts w:ascii="Times New Roman" w:hAnsi="Times New Roman" w:cs="Times New Roman"/>
              </w:rPr>
              <w:t xml:space="preserve">A court official within the meaning of section 3(1) of the </w:t>
            </w:r>
            <w:r w:rsidRPr="00261B1F">
              <w:rPr>
                <w:rFonts w:ascii="Times New Roman" w:hAnsi="Times New Roman" w:cs="Times New Roman"/>
                <w:b/>
              </w:rPr>
              <w:t>Children, Youth</w:t>
            </w:r>
            <w:r w:rsidRPr="00261B1F">
              <w:rPr>
                <w:rFonts w:ascii="Times New Roman" w:hAnsi="Times New Roman" w:cs="Times New Roman"/>
              </w:rPr>
              <w:t> </w:t>
            </w:r>
            <w:r w:rsidRPr="00261B1F">
              <w:rPr>
                <w:rFonts w:ascii="Times New Roman" w:hAnsi="Times New Roman" w:cs="Times New Roman"/>
                <w:b/>
              </w:rPr>
              <w:t>and Families Act 2005</w:t>
            </w:r>
            <w:r w:rsidRPr="00261B1F">
              <w:rPr>
                <w:rFonts w:ascii="Times New Roman" w:hAnsi="Times New Roman" w:cs="Times New Roman"/>
                <w:bCs/>
              </w:rPr>
              <w:t>.</w:t>
            </w:r>
          </w:p>
        </w:tc>
      </w:tr>
      <w:tr w:rsidR="005F5AD2" w:rsidRPr="00EA525F" w14:paraId="1969F00B" w14:textId="77777777" w:rsidTr="00764B65">
        <w:tc>
          <w:tcPr>
            <w:tcW w:w="1128" w:type="dxa"/>
          </w:tcPr>
          <w:p w14:paraId="0ACAE805" w14:textId="0EED1BA7" w:rsidR="005F5AD2" w:rsidRPr="006668CA" w:rsidRDefault="00465035" w:rsidP="005F5AD2">
            <w:pPr>
              <w:rPr>
                <w:rFonts w:ascii="Times New Roman" w:hAnsi="Times New Roman" w:cs="Times New Roman"/>
                <w:lang w:eastAsia="en-AU"/>
              </w:rPr>
            </w:pPr>
            <w:r>
              <w:rPr>
                <w:rFonts w:ascii="Times New Roman" w:hAnsi="Times New Roman" w:cs="Times New Roman"/>
                <w:lang w:eastAsia="en-AU"/>
              </w:rPr>
              <w:t>3</w:t>
            </w:r>
            <w:r w:rsidR="00962FB6">
              <w:rPr>
                <w:rFonts w:ascii="Times New Roman" w:hAnsi="Times New Roman" w:cs="Times New Roman"/>
                <w:lang w:eastAsia="en-AU"/>
              </w:rPr>
              <w:t>7</w:t>
            </w:r>
          </w:p>
        </w:tc>
        <w:tc>
          <w:tcPr>
            <w:tcW w:w="5958" w:type="dxa"/>
          </w:tcPr>
          <w:p w14:paraId="4EE3EF8E" w14:textId="338F01C8" w:rsidR="005F5AD2" w:rsidRPr="00617A6A" w:rsidRDefault="005F5AD2" w:rsidP="005F5AD2">
            <w:pPr>
              <w:rPr>
                <w:rFonts w:ascii="Times New Roman" w:hAnsi="Times New Roman" w:cs="Times New Roman"/>
                <w:lang w:eastAsia="en-AU"/>
              </w:rPr>
            </w:pPr>
            <w:r w:rsidRPr="00144FDF">
              <w:rPr>
                <w:rFonts w:ascii="Times New Roman" w:hAnsi="Times New Roman" w:cs="Times New Roman"/>
              </w:rPr>
              <w:t xml:space="preserve">A dispute settlement centre declared under section 21K of the </w:t>
            </w:r>
            <w:r w:rsidRPr="00617A6A">
              <w:rPr>
                <w:rFonts w:ascii="Times New Roman" w:hAnsi="Times New Roman" w:cs="Times New Roman"/>
                <w:b/>
                <w:bCs/>
              </w:rPr>
              <w:t>Evidence (Miscellaneous Provisions) Act 1958</w:t>
            </w:r>
            <w:r w:rsidRPr="002D58B9">
              <w:rPr>
                <w:rFonts w:ascii="Times New Roman" w:hAnsi="Times New Roman" w:cs="Times New Roman"/>
                <w:bCs/>
              </w:rPr>
              <w:t>.</w:t>
            </w:r>
          </w:p>
        </w:tc>
      </w:tr>
      <w:tr w:rsidR="005F5AD2" w:rsidRPr="00EA525F" w14:paraId="7D8B7508" w14:textId="77777777" w:rsidTr="00764B65">
        <w:tc>
          <w:tcPr>
            <w:tcW w:w="1128" w:type="dxa"/>
          </w:tcPr>
          <w:p w14:paraId="1ABF9345" w14:textId="7D8A2A71" w:rsidR="005F5AD2" w:rsidRPr="00617A6A" w:rsidRDefault="00465035" w:rsidP="005F5AD2">
            <w:pPr>
              <w:rPr>
                <w:rFonts w:ascii="Times New Roman" w:hAnsi="Times New Roman" w:cs="Times New Roman"/>
                <w:lang w:eastAsia="en-AU"/>
              </w:rPr>
            </w:pPr>
            <w:r>
              <w:rPr>
                <w:rFonts w:ascii="Times New Roman" w:hAnsi="Times New Roman" w:cs="Times New Roman"/>
                <w:lang w:eastAsia="en-AU"/>
              </w:rPr>
              <w:t>3</w:t>
            </w:r>
            <w:r w:rsidR="00962FB6">
              <w:rPr>
                <w:rFonts w:ascii="Times New Roman" w:hAnsi="Times New Roman" w:cs="Times New Roman"/>
                <w:lang w:eastAsia="en-AU"/>
              </w:rPr>
              <w:t>8</w:t>
            </w:r>
          </w:p>
        </w:tc>
        <w:tc>
          <w:tcPr>
            <w:tcW w:w="5958" w:type="dxa"/>
          </w:tcPr>
          <w:p w14:paraId="42818300" w14:textId="47FE896C" w:rsidR="005F5AD2" w:rsidRPr="00617A6A" w:rsidRDefault="005F5AD2" w:rsidP="005F5AD2">
            <w:pPr>
              <w:rPr>
                <w:rFonts w:ascii="Times New Roman" w:hAnsi="Times New Roman" w:cs="Times New Roman"/>
              </w:rPr>
            </w:pPr>
            <w:r w:rsidRPr="006668CA">
              <w:rPr>
                <w:rFonts w:ascii="Times New Roman" w:hAnsi="Times New Roman" w:cs="Times New Roman"/>
              </w:rPr>
              <w:t xml:space="preserve">The Adult Parole Board established under section 61 of the </w:t>
            </w:r>
            <w:r w:rsidRPr="006668CA">
              <w:rPr>
                <w:rFonts w:ascii="Times New Roman" w:hAnsi="Times New Roman" w:cs="Times New Roman"/>
                <w:b/>
              </w:rPr>
              <w:t>Corrections Act 1986</w:t>
            </w:r>
            <w:r w:rsidR="0093097F" w:rsidRPr="00617A6A">
              <w:rPr>
                <w:rFonts w:ascii="Times New Roman" w:hAnsi="Times New Roman" w:cs="Times New Roman"/>
                <w:bCs/>
              </w:rPr>
              <w:t>.</w:t>
            </w:r>
          </w:p>
        </w:tc>
      </w:tr>
      <w:tr w:rsidR="005F5AD2" w:rsidRPr="00EA525F" w14:paraId="3B31A7B4" w14:textId="77777777" w:rsidTr="00764B65">
        <w:tc>
          <w:tcPr>
            <w:tcW w:w="1128" w:type="dxa"/>
          </w:tcPr>
          <w:p w14:paraId="102AA2E0" w14:textId="50D3266E" w:rsidR="005F5AD2" w:rsidRPr="006668CA" w:rsidRDefault="00465035" w:rsidP="005F5AD2">
            <w:pPr>
              <w:rPr>
                <w:rFonts w:ascii="Times New Roman" w:hAnsi="Times New Roman" w:cs="Times New Roman"/>
                <w:lang w:eastAsia="en-AU"/>
              </w:rPr>
            </w:pPr>
            <w:r>
              <w:rPr>
                <w:rFonts w:ascii="Times New Roman" w:hAnsi="Times New Roman" w:cs="Times New Roman"/>
                <w:lang w:eastAsia="en-AU"/>
              </w:rPr>
              <w:t>3</w:t>
            </w:r>
            <w:r w:rsidR="00962FB6">
              <w:rPr>
                <w:rFonts w:ascii="Times New Roman" w:hAnsi="Times New Roman" w:cs="Times New Roman"/>
                <w:lang w:eastAsia="en-AU"/>
              </w:rPr>
              <w:t>9</w:t>
            </w:r>
          </w:p>
        </w:tc>
        <w:tc>
          <w:tcPr>
            <w:tcW w:w="5958" w:type="dxa"/>
          </w:tcPr>
          <w:p w14:paraId="643E0AD0" w14:textId="68A5073F" w:rsidR="005F5AD2" w:rsidRPr="00617A6A" w:rsidRDefault="005F5AD2" w:rsidP="005F5AD2">
            <w:pPr>
              <w:pStyle w:val="DraftHeading3"/>
              <w:tabs>
                <w:tab w:val="right" w:pos="314"/>
              </w:tabs>
              <w:rPr>
                <w:rFonts w:ascii="Times New Roman" w:hAnsi="Times New Roman" w:cs="Times New Roman"/>
              </w:rPr>
            </w:pPr>
            <w:r w:rsidRPr="00144FDF">
              <w:rPr>
                <w:rFonts w:ascii="Times New Roman" w:hAnsi="Times New Roman" w:cs="Times New Roman"/>
              </w:rPr>
              <w:t xml:space="preserve">A person or body that provides correctional services under an agreement under section 9 of the </w:t>
            </w:r>
            <w:r w:rsidRPr="00617A6A">
              <w:rPr>
                <w:rFonts w:ascii="Times New Roman" w:hAnsi="Times New Roman" w:cs="Times New Roman"/>
                <w:b/>
              </w:rPr>
              <w:t>Corrections Act 1986</w:t>
            </w:r>
            <w:r w:rsidRPr="00617A6A">
              <w:rPr>
                <w:rFonts w:ascii="Times New Roman" w:hAnsi="Times New Roman" w:cs="Times New Roman"/>
              </w:rPr>
              <w:t> that include</w:t>
            </w:r>
            <w:r w:rsidR="00C927F1">
              <w:rPr>
                <w:rFonts w:ascii="Times New Roman" w:hAnsi="Times New Roman" w:cs="Times New Roman"/>
              </w:rPr>
              <w:t>s</w:t>
            </w:r>
            <w:r w:rsidRPr="00617A6A">
              <w:rPr>
                <w:rFonts w:ascii="Times New Roman" w:hAnsi="Times New Roman" w:cs="Times New Roman"/>
              </w:rPr>
              <w:t xml:space="preserve"> family violence information sharing functions, to the extent that the person or body performs functions relating to the provision of correctional services.</w:t>
            </w:r>
          </w:p>
        </w:tc>
      </w:tr>
      <w:tr w:rsidR="005F5AD2" w:rsidRPr="00EA525F" w14:paraId="6D0B3CEA" w14:textId="77777777" w:rsidTr="00764B65">
        <w:trPr>
          <w:trHeight w:val="843"/>
        </w:trPr>
        <w:tc>
          <w:tcPr>
            <w:tcW w:w="1128" w:type="dxa"/>
          </w:tcPr>
          <w:p w14:paraId="511EA822" w14:textId="0153EC24" w:rsidR="005F5AD2" w:rsidRPr="006668CA" w:rsidRDefault="00962FB6" w:rsidP="005F5AD2">
            <w:pPr>
              <w:rPr>
                <w:rFonts w:ascii="Times New Roman" w:hAnsi="Times New Roman" w:cs="Times New Roman"/>
                <w:lang w:eastAsia="en-AU"/>
              </w:rPr>
            </w:pPr>
            <w:r>
              <w:rPr>
                <w:rFonts w:ascii="Times New Roman" w:hAnsi="Times New Roman" w:cs="Times New Roman"/>
                <w:lang w:eastAsia="en-AU"/>
              </w:rPr>
              <w:t>40</w:t>
            </w:r>
          </w:p>
        </w:tc>
        <w:tc>
          <w:tcPr>
            <w:tcW w:w="5958" w:type="dxa"/>
          </w:tcPr>
          <w:p w14:paraId="47D26220" w14:textId="08FECB5D" w:rsidR="005F5AD2" w:rsidRPr="00617A6A" w:rsidRDefault="005F5AD2" w:rsidP="005F5AD2">
            <w:pPr>
              <w:jc w:val="both"/>
              <w:rPr>
                <w:rFonts w:ascii="Times New Roman" w:hAnsi="Times New Roman" w:cs="Times New Roman"/>
                <w:lang w:eastAsia="en-AU"/>
              </w:rPr>
            </w:pPr>
            <w:r w:rsidRPr="00144FDF">
              <w:rPr>
                <w:rFonts w:ascii="Times New Roman" w:hAnsi="Times New Roman" w:cs="Times New Roman"/>
              </w:rPr>
              <w:t xml:space="preserve">A person or body that provides services under an agreement made under section 8B of the </w:t>
            </w:r>
            <w:r w:rsidRPr="00617A6A">
              <w:rPr>
                <w:rFonts w:ascii="Times New Roman" w:hAnsi="Times New Roman" w:cs="Times New Roman"/>
                <w:b/>
              </w:rPr>
              <w:t>Corrections Act 1986</w:t>
            </w:r>
            <w:r w:rsidRPr="00617A6A">
              <w:rPr>
                <w:rFonts w:ascii="Times New Roman" w:hAnsi="Times New Roman" w:cs="Times New Roman"/>
              </w:rPr>
              <w:t xml:space="preserve"> that include</w:t>
            </w:r>
            <w:r w:rsidR="00C927F1">
              <w:rPr>
                <w:rFonts w:ascii="Times New Roman" w:hAnsi="Times New Roman" w:cs="Times New Roman"/>
              </w:rPr>
              <w:t>s</w:t>
            </w:r>
            <w:r w:rsidRPr="00617A6A">
              <w:rPr>
                <w:rFonts w:ascii="Times New Roman" w:hAnsi="Times New Roman" w:cs="Times New Roman"/>
              </w:rPr>
              <w:t xml:space="preserve"> family violence information sharing functions, to the extent that the person or body performs functions relating to those services.</w:t>
            </w:r>
          </w:p>
        </w:tc>
      </w:tr>
      <w:tr w:rsidR="005F5AD2" w:rsidRPr="00EA525F" w14:paraId="16DD23C9" w14:textId="77777777" w:rsidTr="00764B65">
        <w:tc>
          <w:tcPr>
            <w:tcW w:w="1128" w:type="dxa"/>
          </w:tcPr>
          <w:p w14:paraId="1E0F654F" w14:textId="6CE78D32" w:rsidR="005F5AD2" w:rsidRPr="00144FDF" w:rsidRDefault="00962FB6" w:rsidP="005F5AD2">
            <w:pPr>
              <w:rPr>
                <w:rFonts w:ascii="Times New Roman" w:hAnsi="Times New Roman" w:cs="Times New Roman"/>
                <w:lang w:eastAsia="en-AU"/>
              </w:rPr>
            </w:pPr>
            <w:r>
              <w:rPr>
                <w:rFonts w:ascii="Times New Roman" w:hAnsi="Times New Roman" w:cs="Times New Roman"/>
                <w:lang w:eastAsia="en-AU"/>
              </w:rPr>
              <w:t>41</w:t>
            </w:r>
          </w:p>
        </w:tc>
        <w:tc>
          <w:tcPr>
            <w:tcW w:w="5958" w:type="dxa"/>
          </w:tcPr>
          <w:p w14:paraId="698E659D" w14:textId="047D5427" w:rsidR="005F5AD2" w:rsidRPr="00617A6A" w:rsidRDefault="005F5AD2" w:rsidP="005F5AD2">
            <w:pPr>
              <w:rPr>
                <w:rFonts w:ascii="Times New Roman" w:hAnsi="Times New Roman" w:cs="Times New Roman"/>
                <w:lang w:eastAsia="en-AU"/>
              </w:rPr>
            </w:pPr>
            <w:r w:rsidRPr="00617A6A">
              <w:rPr>
                <w:rFonts w:ascii="Times New Roman" w:hAnsi="Times New Roman" w:cs="Times New Roman"/>
              </w:rPr>
              <w:t>A person or body that is engaged or funded under a State contract to provide prisoner services or programs and perform family violence information sharing functions, to the extent that the person or body performs functions relating to prisoner services or programs.</w:t>
            </w:r>
          </w:p>
        </w:tc>
      </w:tr>
      <w:tr w:rsidR="005F5AD2" w:rsidRPr="00EA525F" w14:paraId="192A17C4" w14:textId="77777777" w:rsidTr="00764B65">
        <w:tc>
          <w:tcPr>
            <w:tcW w:w="1128" w:type="dxa"/>
          </w:tcPr>
          <w:p w14:paraId="3CB29123" w14:textId="2248C878" w:rsidR="005F5AD2" w:rsidRPr="00144FDF" w:rsidRDefault="005F5AD2" w:rsidP="005F5AD2">
            <w:pPr>
              <w:rPr>
                <w:rFonts w:ascii="Times New Roman" w:hAnsi="Times New Roman" w:cs="Times New Roman"/>
                <w:lang w:eastAsia="en-AU"/>
              </w:rPr>
            </w:pPr>
            <w:r w:rsidRPr="006668CA">
              <w:rPr>
                <w:rFonts w:ascii="Times New Roman" w:hAnsi="Times New Roman" w:cs="Times New Roman"/>
                <w:lang w:eastAsia="en-AU"/>
              </w:rPr>
              <w:t>4</w:t>
            </w:r>
            <w:r w:rsidR="00962FB6">
              <w:rPr>
                <w:rFonts w:ascii="Times New Roman" w:hAnsi="Times New Roman" w:cs="Times New Roman"/>
                <w:lang w:eastAsia="en-AU"/>
              </w:rPr>
              <w:t>2</w:t>
            </w:r>
          </w:p>
        </w:tc>
        <w:tc>
          <w:tcPr>
            <w:tcW w:w="5958" w:type="dxa"/>
          </w:tcPr>
          <w:p w14:paraId="4E547570" w14:textId="47E1F34B" w:rsidR="005F5AD2" w:rsidRPr="00617A6A" w:rsidRDefault="005F5AD2" w:rsidP="005F5AD2">
            <w:pPr>
              <w:rPr>
                <w:rFonts w:ascii="Times New Roman" w:hAnsi="Times New Roman" w:cs="Times New Roman"/>
                <w:lang w:eastAsia="en-AU"/>
              </w:rPr>
            </w:pPr>
            <w:r w:rsidRPr="00617A6A">
              <w:rPr>
                <w:rFonts w:ascii="Times New Roman" w:hAnsi="Times New Roman" w:cs="Times New Roman"/>
              </w:rPr>
              <w:t>A person or body that is engaged or funded under a State contract to provide offender rehabilitation and reintegration services and programs and perform family violence information sharing functions, to the extent that the person or body performs functions relating to those offender rehabilitation and reintegration services and programs.</w:t>
            </w:r>
          </w:p>
        </w:tc>
      </w:tr>
      <w:tr w:rsidR="005F5AD2" w:rsidRPr="00EA525F" w14:paraId="632ACB24" w14:textId="77777777" w:rsidTr="00764B65">
        <w:tc>
          <w:tcPr>
            <w:tcW w:w="1128" w:type="dxa"/>
          </w:tcPr>
          <w:p w14:paraId="639ED4C3" w14:textId="62D3B582" w:rsidR="005F5AD2" w:rsidRPr="00617A6A" w:rsidRDefault="005F5AD2" w:rsidP="005F5AD2">
            <w:pPr>
              <w:rPr>
                <w:rFonts w:ascii="Times New Roman" w:hAnsi="Times New Roman" w:cs="Times New Roman"/>
                <w:lang w:eastAsia="en-AU"/>
              </w:rPr>
            </w:pPr>
            <w:r w:rsidRPr="006668CA">
              <w:rPr>
                <w:rFonts w:ascii="Times New Roman" w:hAnsi="Times New Roman" w:cs="Times New Roman"/>
                <w:lang w:eastAsia="en-AU"/>
              </w:rPr>
              <w:t>4</w:t>
            </w:r>
            <w:r w:rsidR="00962FB6">
              <w:rPr>
                <w:rFonts w:ascii="Times New Roman" w:hAnsi="Times New Roman" w:cs="Times New Roman"/>
                <w:lang w:eastAsia="en-AU"/>
              </w:rPr>
              <w:t>3</w:t>
            </w:r>
          </w:p>
        </w:tc>
        <w:tc>
          <w:tcPr>
            <w:tcW w:w="5958" w:type="dxa"/>
          </w:tcPr>
          <w:p w14:paraId="5F5536F9" w14:textId="0380EB35" w:rsidR="005F5AD2"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to provide clinical services or programs for offender rehabilitation to the extent that the person or body performs functions relating to those services or programs.</w:t>
            </w:r>
          </w:p>
        </w:tc>
      </w:tr>
      <w:tr w:rsidR="005F5AD2" w:rsidRPr="00EA525F" w14:paraId="33E82804" w14:textId="77777777" w:rsidTr="00764B65">
        <w:tc>
          <w:tcPr>
            <w:tcW w:w="1128" w:type="dxa"/>
          </w:tcPr>
          <w:p w14:paraId="0654889E" w14:textId="37A17E29" w:rsidR="005F5AD2" w:rsidRPr="00617A6A" w:rsidRDefault="005F5AD2" w:rsidP="005F5AD2">
            <w:pPr>
              <w:rPr>
                <w:rFonts w:ascii="Times New Roman" w:hAnsi="Times New Roman" w:cs="Times New Roman"/>
                <w:lang w:eastAsia="en-AU"/>
              </w:rPr>
            </w:pPr>
            <w:r w:rsidRPr="006668CA">
              <w:rPr>
                <w:rFonts w:ascii="Times New Roman" w:hAnsi="Times New Roman" w:cs="Times New Roman"/>
                <w:lang w:eastAsia="en-AU"/>
              </w:rPr>
              <w:t>4</w:t>
            </w:r>
            <w:r w:rsidR="00962FB6">
              <w:rPr>
                <w:rFonts w:ascii="Times New Roman" w:hAnsi="Times New Roman" w:cs="Times New Roman"/>
                <w:lang w:eastAsia="en-AU"/>
              </w:rPr>
              <w:t>4</w:t>
            </w:r>
          </w:p>
        </w:tc>
        <w:tc>
          <w:tcPr>
            <w:tcW w:w="5958" w:type="dxa"/>
          </w:tcPr>
          <w:p w14:paraId="7409B816" w14:textId="5AA2D7DD" w:rsidR="005F5AD2"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to provide youth justice community support services or programs, to the extent that the person or body performs functions relating to youth justice community support services or programs.</w:t>
            </w:r>
          </w:p>
        </w:tc>
      </w:tr>
      <w:tr w:rsidR="005F5AD2" w:rsidRPr="00EA525F" w14:paraId="4040D043" w14:textId="77777777" w:rsidTr="00764B65">
        <w:tc>
          <w:tcPr>
            <w:tcW w:w="1128" w:type="dxa"/>
          </w:tcPr>
          <w:p w14:paraId="11E7C123" w14:textId="2B254286" w:rsidR="005F5AD2" w:rsidRPr="00617A6A" w:rsidRDefault="00805BEC" w:rsidP="005F5AD2">
            <w:pPr>
              <w:rPr>
                <w:rFonts w:ascii="Times New Roman" w:hAnsi="Times New Roman" w:cs="Times New Roman"/>
                <w:lang w:eastAsia="en-AU"/>
              </w:rPr>
            </w:pPr>
            <w:r w:rsidRPr="006668CA">
              <w:rPr>
                <w:rFonts w:ascii="Times New Roman" w:hAnsi="Times New Roman" w:cs="Times New Roman"/>
                <w:lang w:eastAsia="en-AU"/>
              </w:rPr>
              <w:t>4</w:t>
            </w:r>
            <w:r w:rsidR="00962FB6">
              <w:rPr>
                <w:rFonts w:ascii="Times New Roman" w:hAnsi="Times New Roman" w:cs="Times New Roman"/>
                <w:lang w:eastAsia="en-AU"/>
              </w:rPr>
              <w:t>5</w:t>
            </w:r>
          </w:p>
        </w:tc>
        <w:tc>
          <w:tcPr>
            <w:tcW w:w="5958" w:type="dxa"/>
          </w:tcPr>
          <w:p w14:paraId="02E903BB" w14:textId="672513BE" w:rsidR="005F5AD2"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to provide or deliver justice health services or programs to adults, to the extent that the person or body provides or delivers those services or programs directly to adults.</w:t>
            </w:r>
          </w:p>
        </w:tc>
      </w:tr>
      <w:tr w:rsidR="005F5AD2" w:rsidRPr="00EA525F" w14:paraId="4F4043A8" w14:textId="77777777" w:rsidTr="00764B65">
        <w:tc>
          <w:tcPr>
            <w:tcW w:w="1128" w:type="dxa"/>
          </w:tcPr>
          <w:p w14:paraId="1C71D578" w14:textId="2171E0F4" w:rsidR="005F5AD2" w:rsidRPr="00617A6A" w:rsidRDefault="00465035" w:rsidP="005F5AD2">
            <w:pPr>
              <w:rPr>
                <w:rFonts w:ascii="Times New Roman" w:hAnsi="Times New Roman" w:cs="Times New Roman"/>
                <w:lang w:eastAsia="en-AU"/>
              </w:rPr>
            </w:pPr>
            <w:r>
              <w:rPr>
                <w:rFonts w:ascii="Times New Roman" w:hAnsi="Times New Roman" w:cs="Times New Roman"/>
                <w:lang w:eastAsia="en-AU"/>
              </w:rPr>
              <w:t>4</w:t>
            </w:r>
            <w:r w:rsidR="00962FB6">
              <w:rPr>
                <w:rFonts w:ascii="Times New Roman" w:hAnsi="Times New Roman" w:cs="Times New Roman"/>
                <w:lang w:eastAsia="en-AU"/>
              </w:rPr>
              <w:t>6</w:t>
            </w:r>
          </w:p>
        </w:tc>
        <w:tc>
          <w:tcPr>
            <w:tcW w:w="5958" w:type="dxa"/>
          </w:tcPr>
          <w:p w14:paraId="561719A9" w14:textId="3D266FE2" w:rsidR="00465035"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by the Department of Justice and Community Safety to provide or deliver health, rehabilitation or reintegration services or programs for children, to the extent that the person or body provides or delivers those services or programs directly to children.</w:t>
            </w:r>
          </w:p>
        </w:tc>
      </w:tr>
      <w:tr w:rsidR="00465035" w:rsidRPr="00EA525F" w14:paraId="11136082" w14:textId="77777777" w:rsidTr="00764B65">
        <w:tc>
          <w:tcPr>
            <w:tcW w:w="1128" w:type="dxa"/>
          </w:tcPr>
          <w:p w14:paraId="7F57DD42" w14:textId="28CFB31B" w:rsidR="00465035" w:rsidRDefault="00465035" w:rsidP="00465035">
            <w:pPr>
              <w:rPr>
                <w:rFonts w:ascii="Times New Roman" w:hAnsi="Times New Roman" w:cs="Times New Roman"/>
                <w:lang w:eastAsia="en-AU"/>
              </w:rPr>
            </w:pPr>
            <w:r>
              <w:rPr>
                <w:rFonts w:ascii="Times New Roman" w:hAnsi="Times New Roman" w:cs="Times New Roman"/>
                <w:lang w:eastAsia="en-AU"/>
              </w:rPr>
              <w:t>4</w:t>
            </w:r>
            <w:r w:rsidR="00962FB6">
              <w:rPr>
                <w:rFonts w:ascii="Times New Roman" w:hAnsi="Times New Roman" w:cs="Times New Roman"/>
                <w:lang w:eastAsia="en-AU"/>
              </w:rPr>
              <w:t>7</w:t>
            </w:r>
          </w:p>
          <w:p w14:paraId="4240C36B" w14:textId="4316CAB5" w:rsidR="00465035" w:rsidRPr="00465035" w:rsidRDefault="00465035" w:rsidP="00465035">
            <w:pPr>
              <w:rPr>
                <w:rFonts w:ascii="Times New Roman" w:hAnsi="Times New Roman" w:cs="Times New Roman"/>
                <w:lang w:eastAsia="en-AU"/>
              </w:rPr>
            </w:pPr>
          </w:p>
        </w:tc>
        <w:tc>
          <w:tcPr>
            <w:tcW w:w="5958" w:type="dxa"/>
          </w:tcPr>
          <w:p w14:paraId="4995C0D4" w14:textId="5C6B488F" w:rsidR="00465035" w:rsidRPr="00465035" w:rsidRDefault="00465035" w:rsidP="00465035">
            <w:pPr>
              <w:rPr>
                <w:rFonts w:ascii="Times New Roman" w:hAnsi="Times New Roman" w:cs="Times New Roman"/>
              </w:rPr>
            </w:pPr>
            <w:r>
              <w:rPr>
                <w:rFonts w:ascii="Times New Roman" w:hAnsi="Times New Roman" w:cs="Times New Roman"/>
              </w:rPr>
              <w:t>A person or body that is engaged or funded under a State contract by the Department of Justice and Community Safety to provide financial counselling services, to the extent that the person or body performs functions relating to financial counselling services.</w:t>
            </w:r>
          </w:p>
        </w:tc>
      </w:tr>
      <w:tr w:rsidR="005F5AD2" w:rsidRPr="00EA525F" w14:paraId="5DED9B27" w14:textId="77777777" w:rsidTr="00764B65">
        <w:tc>
          <w:tcPr>
            <w:tcW w:w="1128" w:type="dxa"/>
          </w:tcPr>
          <w:p w14:paraId="1AEEBBA1" w14:textId="0D499EFE" w:rsidR="00D87736" w:rsidRPr="00617A6A" w:rsidRDefault="00465035" w:rsidP="005F5AD2">
            <w:pPr>
              <w:rPr>
                <w:rFonts w:ascii="Times New Roman" w:hAnsi="Times New Roman" w:cs="Times New Roman"/>
                <w:lang w:eastAsia="en-AU"/>
              </w:rPr>
            </w:pPr>
            <w:r>
              <w:rPr>
                <w:rFonts w:ascii="Times New Roman" w:hAnsi="Times New Roman" w:cs="Times New Roman"/>
                <w:lang w:eastAsia="en-AU"/>
              </w:rPr>
              <w:t>4</w:t>
            </w:r>
            <w:r w:rsidR="00962FB6">
              <w:rPr>
                <w:rFonts w:ascii="Times New Roman" w:hAnsi="Times New Roman" w:cs="Times New Roman"/>
                <w:lang w:eastAsia="en-AU"/>
              </w:rPr>
              <w:t>8</w:t>
            </w:r>
          </w:p>
        </w:tc>
        <w:tc>
          <w:tcPr>
            <w:tcW w:w="5958" w:type="dxa"/>
          </w:tcPr>
          <w:p w14:paraId="53A0E13C" w14:textId="2D19A117" w:rsidR="005F5AD2"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to provide family violence perpetrator intervention programs or services, including trials of such programs or services, to the extent that the person or body performs functions relating to the provision of family violence perpetrator intervention programs or services.</w:t>
            </w:r>
          </w:p>
        </w:tc>
      </w:tr>
      <w:tr w:rsidR="005F5AD2" w:rsidRPr="00EA525F" w14:paraId="56393567" w14:textId="77777777" w:rsidTr="00764B65">
        <w:tc>
          <w:tcPr>
            <w:tcW w:w="1128" w:type="dxa"/>
          </w:tcPr>
          <w:p w14:paraId="7EDE7804" w14:textId="3A750668" w:rsidR="005F5AD2" w:rsidRPr="00617A6A" w:rsidRDefault="00465035" w:rsidP="005F5AD2">
            <w:pPr>
              <w:rPr>
                <w:rFonts w:ascii="Times New Roman" w:hAnsi="Times New Roman" w:cs="Times New Roman"/>
                <w:lang w:eastAsia="en-AU"/>
              </w:rPr>
            </w:pPr>
            <w:r>
              <w:rPr>
                <w:rFonts w:ascii="Times New Roman" w:hAnsi="Times New Roman" w:cs="Times New Roman"/>
                <w:lang w:eastAsia="en-AU"/>
              </w:rPr>
              <w:t>4</w:t>
            </w:r>
            <w:r w:rsidR="00962FB6">
              <w:rPr>
                <w:rFonts w:ascii="Times New Roman" w:hAnsi="Times New Roman" w:cs="Times New Roman"/>
                <w:lang w:eastAsia="en-AU"/>
              </w:rPr>
              <w:t>9</w:t>
            </w:r>
          </w:p>
        </w:tc>
        <w:tc>
          <w:tcPr>
            <w:tcW w:w="5958" w:type="dxa"/>
          </w:tcPr>
          <w:p w14:paraId="37AF2C09" w14:textId="77777777" w:rsidR="005F5AD2" w:rsidRPr="00617A6A" w:rsidRDefault="005F5AD2" w:rsidP="005F5AD2">
            <w:pPr>
              <w:rPr>
                <w:rFonts w:ascii="Times New Roman" w:hAnsi="Times New Roman" w:cs="Times New Roman"/>
                <w:lang w:eastAsia="en-AU"/>
              </w:rPr>
            </w:pPr>
            <w:r w:rsidRPr="00617A6A">
              <w:rPr>
                <w:rFonts w:ascii="Times New Roman" w:hAnsi="Times New Roman" w:cs="Times New Roman"/>
              </w:rPr>
              <w:t>A person or body that participates in a Multi</w:t>
            </w:r>
            <w:r w:rsidRPr="00617A6A">
              <w:rPr>
                <w:rFonts w:ascii="Times New Roman" w:hAnsi="Times New Roman" w:cs="Times New Roman"/>
              </w:rPr>
              <w:noBreakHyphen/>
              <w:t>Agency Panel to Prevent Youth Offending meeting, to the extent of that participation, including preparation for and attendance at the meeting and associated follow-up actions or activities.</w:t>
            </w:r>
          </w:p>
        </w:tc>
      </w:tr>
      <w:tr w:rsidR="005F5AD2" w:rsidRPr="00EA525F" w14:paraId="29191988" w14:textId="77777777" w:rsidTr="00764B65">
        <w:tc>
          <w:tcPr>
            <w:tcW w:w="1128" w:type="dxa"/>
          </w:tcPr>
          <w:p w14:paraId="73646EB2" w14:textId="51EAD49F" w:rsidR="005F5AD2" w:rsidRPr="00617A6A" w:rsidRDefault="00962FB6" w:rsidP="005F5AD2">
            <w:pPr>
              <w:rPr>
                <w:rFonts w:ascii="Times New Roman" w:hAnsi="Times New Roman" w:cs="Times New Roman"/>
                <w:lang w:eastAsia="en-AU"/>
              </w:rPr>
            </w:pPr>
            <w:r>
              <w:rPr>
                <w:rFonts w:ascii="Times New Roman" w:hAnsi="Times New Roman" w:cs="Times New Roman"/>
                <w:lang w:eastAsia="en-AU"/>
              </w:rPr>
              <w:t>50</w:t>
            </w:r>
          </w:p>
        </w:tc>
        <w:tc>
          <w:tcPr>
            <w:tcW w:w="5958" w:type="dxa"/>
          </w:tcPr>
          <w:p w14:paraId="2CF0B33E" w14:textId="6372930F" w:rsidR="005F5AD2" w:rsidRPr="00617A6A" w:rsidRDefault="005F5AD2" w:rsidP="00617A6A">
            <w:pPr>
              <w:tabs>
                <w:tab w:val="left" w:pos="2410"/>
              </w:tabs>
              <w:ind w:left="30"/>
              <w:rPr>
                <w:rFonts w:ascii="Times New Roman" w:hAnsi="Times New Roman" w:cs="Times New Roman"/>
                <w:lang w:eastAsia="en-AU"/>
              </w:rPr>
            </w:pPr>
            <w:r w:rsidRPr="00617A6A">
              <w:rPr>
                <w:rFonts w:ascii="Times New Roman" w:hAnsi="Times New Roman" w:cs="Times New Roman"/>
              </w:rPr>
              <w:t xml:space="preserve">The Victorian Institute of Teaching continued in operation </w:t>
            </w:r>
            <w:r w:rsidRPr="004A6DE2">
              <w:rPr>
                <w:rFonts w:ascii="Times New Roman" w:hAnsi="Times New Roman" w:cs="Times New Roman"/>
              </w:rPr>
              <w:t>by</w:t>
            </w:r>
            <w:r w:rsidRPr="00617A6A">
              <w:rPr>
                <w:rFonts w:ascii="Times New Roman" w:hAnsi="Times New Roman" w:cs="Times New Roman"/>
              </w:rPr>
              <w:t xml:space="preserve"> Part 2.6 of the </w:t>
            </w:r>
            <w:r w:rsidRPr="00617A6A">
              <w:rPr>
                <w:rFonts w:ascii="Times New Roman" w:hAnsi="Times New Roman" w:cs="Times New Roman"/>
                <w:b/>
              </w:rPr>
              <w:t>Education and Training Reform Act 2006</w:t>
            </w:r>
            <w:r w:rsidRPr="00617A6A">
              <w:rPr>
                <w:rFonts w:ascii="Times New Roman" w:hAnsi="Times New Roman" w:cs="Times New Roman"/>
              </w:rPr>
              <w:t>.</w:t>
            </w:r>
          </w:p>
        </w:tc>
      </w:tr>
      <w:tr w:rsidR="005F5AD2" w:rsidRPr="00EA525F" w14:paraId="76EAE6CD" w14:textId="77777777" w:rsidTr="00764B65">
        <w:tc>
          <w:tcPr>
            <w:tcW w:w="1128" w:type="dxa"/>
          </w:tcPr>
          <w:p w14:paraId="42F53F3D" w14:textId="43DE4011" w:rsidR="005F5AD2" w:rsidRPr="00617A6A" w:rsidRDefault="00380E9F" w:rsidP="005F5AD2">
            <w:pPr>
              <w:rPr>
                <w:rFonts w:ascii="Times New Roman" w:hAnsi="Times New Roman" w:cs="Times New Roman"/>
                <w:lang w:eastAsia="en-AU"/>
              </w:rPr>
            </w:pPr>
            <w:r w:rsidRPr="006668CA">
              <w:rPr>
                <w:rFonts w:ascii="Times New Roman" w:hAnsi="Times New Roman" w:cs="Times New Roman"/>
                <w:lang w:eastAsia="en-AU"/>
              </w:rPr>
              <w:t>5</w:t>
            </w:r>
            <w:r w:rsidR="00962FB6">
              <w:rPr>
                <w:rFonts w:ascii="Times New Roman" w:hAnsi="Times New Roman" w:cs="Times New Roman"/>
                <w:lang w:eastAsia="en-AU"/>
              </w:rPr>
              <w:t>1</w:t>
            </w:r>
          </w:p>
        </w:tc>
        <w:tc>
          <w:tcPr>
            <w:tcW w:w="5958" w:type="dxa"/>
          </w:tcPr>
          <w:p w14:paraId="56402C28" w14:textId="7D2EA59A" w:rsidR="005F5AD2" w:rsidRPr="00617A6A" w:rsidRDefault="005F5AD2" w:rsidP="00617A6A">
            <w:pPr>
              <w:tabs>
                <w:tab w:val="left" w:pos="2410"/>
              </w:tabs>
              <w:ind w:left="30"/>
              <w:rPr>
                <w:rFonts w:ascii="Times New Roman" w:hAnsi="Times New Roman" w:cs="Times New Roman"/>
                <w:lang w:eastAsia="en-AU"/>
              </w:rPr>
            </w:pPr>
            <w:r w:rsidRPr="00617A6A">
              <w:rPr>
                <w:rFonts w:ascii="Times New Roman" w:hAnsi="Times New Roman" w:cs="Times New Roman"/>
              </w:rPr>
              <w:t xml:space="preserve">The Victorian Curriculum and Assessment Authority continued in operation by Part 2.5 of the </w:t>
            </w:r>
            <w:r w:rsidRPr="00617A6A">
              <w:rPr>
                <w:rFonts w:ascii="Times New Roman" w:hAnsi="Times New Roman" w:cs="Times New Roman"/>
                <w:b/>
              </w:rPr>
              <w:t>Education and Training Reform Act 2006</w:t>
            </w:r>
            <w:r w:rsidRPr="00617A6A">
              <w:rPr>
                <w:rFonts w:ascii="Times New Roman" w:hAnsi="Times New Roman" w:cs="Times New Roman"/>
              </w:rPr>
              <w:t>.</w:t>
            </w:r>
          </w:p>
        </w:tc>
      </w:tr>
      <w:tr w:rsidR="005F5AD2" w:rsidRPr="00EA525F" w14:paraId="484FAB56" w14:textId="77777777" w:rsidTr="00764B65">
        <w:trPr>
          <w:trHeight w:val="964"/>
        </w:trPr>
        <w:tc>
          <w:tcPr>
            <w:tcW w:w="1128" w:type="dxa"/>
          </w:tcPr>
          <w:p w14:paraId="2CA5325F" w14:textId="58756E85" w:rsidR="005F5AD2" w:rsidRPr="00617A6A" w:rsidRDefault="005F5AD2" w:rsidP="005F5AD2">
            <w:pPr>
              <w:rPr>
                <w:rFonts w:ascii="Times New Roman" w:hAnsi="Times New Roman" w:cs="Times New Roman"/>
                <w:lang w:eastAsia="en-AU"/>
              </w:rPr>
            </w:pPr>
            <w:r w:rsidRPr="006668CA">
              <w:rPr>
                <w:rFonts w:ascii="Times New Roman" w:hAnsi="Times New Roman" w:cs="Times New Roman"/>
                <w:lang w:eastAsia="en-AU"/>
              </w:rPr>
              <w:t>5</w:t>
            </w:r>
            <w:r w:rsidR="00962FB6">
              <w:rPr>
                <w:rFonts w:ascii="Times New Roman" w:hAnsi="Times New Roman" w:cs="Times New Roman"/>
                <w:lang w:eastAsia="en-AU"/>
              </w:rPr>
              <w:t>2</w:t>
            </w:r>
          </w:p>
        </w:tc>
        <w:tc>
          <w:tcPr>
            <w:tcW w:w="5958" w:type="dxa"/>
          </w:tcPr>
          <w:p w14:paraId="588A2F91" w14:textId="691A68BA" w:rsidR="005F5AD2" w:rsidRPr="00617A6A" w:rsidRDefault="005F5AD2" w:rsidP="005F5AD2">
            <w:pPr>
              <w:rPr>
                <w:rFonts w:ascii="Times New Roman" w:hAnsi="Times New Roman" w:cs="Times New Roman"/>
                <w:lang w:eastAsia="en-AU"/>
              </w:rPr>
            </w:pPr>
            <w:r w:rsidRPr="00617A6A">
              <w:rPr>
                <w:rFonts w:ascii="Times New Roman" w:hAnsi="Times New Roman" w:cs="Times New Roman"/>
              </w:rPr>
              <w:t xml:space="preserve">The Victorian Registration and Qualifications Authority established under Chapter 4 of the </w:t>
            </w:r>
            <w:r w:rsidRPr="00617A6A">
              <w:rPr>
                <w:rFonts w:ascii="Times New Roman" w:hAnsi="Times New Roman" w:cs="Times New Roman"/>
                <w:b/>
              </w:rPr>
              <w:t>Education and Training Reform Act 2006</w:t>
            </w:r>
            <w:r w:rsidRPr="00617A6A">
              <w:rPr>
                <w:rFonts w:ascii="Times New Roman" w:hAnsi="Times New Roman" w:cs="Times New Roman"/>
              </w:rPr>
              <w:t>.</w:t>
            </w:r>
          </w:p>
        </w:tc>
      </w:tr>
      <w:tr w:rsidR="005F5AD2" w:rsidRPr="00EA525F" w14:paraId="3D442E5E" w14:textId="77777777" w:rsidTr="00764B65">
        <w:trPr>
          <w:trHeight w:val="1129"/>
        </w:trPr>
        <w:tc>
          <w:tcPr>
            <w:tcW w:w="1128" w:type="dxa"/>
          </w:tcPr>
          <w:p w14:paraId="085287FF" w14:textId="0D1D4A4F" w:rsidR="005F5AD2" w:rsidRPr="00617A6A" w:rsidRDefault="005F5AD2" w:rsidP="005F5AD2">
            <w:pPr>
              <w:rPr>
                <w:rFonts w:ascii="Times New Roman" w:hAnsi="Times New Roman" w:cs="Times New Roman"/>
                <w:lang w:eastAsia="en-AU"/>
              </w:rPr>
            </w:pPr>
            <w:r w:rsidRPr="006668CA">
              <w:rPr>
                <w:rFonts w:ascii="Times New Roman" w:hAnsi="Times New Roman" w:cs="Times New Roman"/>
                <w:lang w:eastAsia="en-AU"/>
              </w:rPr>
              <w:t>5</w:t>
            </w:r>
            <w:r w:rsidR="00962FB6">
              <w:rPr>
                <w:rFonts w:ascii="Times New Roman" w:hAnsi="Times New Roman" w:cs="Times New Roman"/>
                <w:lang w:eastAsia="en-AU"/>
              </w:rPr>
              <w:t>3</w:t>
            </w:r>
          </w:p>
        </w:tc>
        <w:tc>
          <w:tcPr>
            <w:tcW w:w="5958" w:type="dxa"/>
          </w:tcPr>
          <w:p w14:paraId="4F3ED4C4" w14:textId="77777777" w:rsidR="005F5AD2" w:rsidRPr="00617A6A" w:rsidRDefault="005F5AD2" w:rsidP="005F5AD2">
            <w:pPr>
              <w:tabs>
                <w:tab w:val="left" w:pos="30"/>
              </w:tabs>
              <w:ind w:left="30"/>
              <w:rPr>
                <w:rFonts w:ascii="Times New Roman" w:hAnsi="Times New Roman" w:cs="Times New Roman"/>
              </w:rPr>
            </w:pPr>
            <w:r w:rsidRPr="00617A6A">
              <w:rPr>
                <w:rFonts w:ascii="Times New Roman" w:hAnsi="Times New Roman" w:cs="Times New Roman"/>
              </w:rPr>
              <w:t>The Secretary to the Department of Education and Training, to the extent that—</w:t>
            </w:r>
          </w:p>
          <w:p w14:paraId="1A77D977" w14:textId="26FE7A12" w:rsidR="005F5AD2" w:rsidRPr="00617A6A" w:rsidRDefault="005F5AD2" w:rsidP="00F96FF5">
            <w:pPr>
              <w:pStyle w:val="DraftHeading4"/>
              <w:numPr>
                <w:ilvl w:val="0"/>
                <w:numId w:val="11"/>
              </w:numPr>
              <w:tabs>
                <w:tab w:val="right" w:pos="891"/>
              </w:tabs>
              <w:ind w:left="890"/>
              <w:rPr>
                <w:rFonts w:ascii="Times New Roman" w:hAnsi="Times New Roman" w:cs="Times New Roman"/>
              </w:rPr>
            </w:pPr>
            <w:r w:rsidRPr="00617A6A">
              <w:rPr>
                <w:rFonts w:ascii="Times New Roman" w:hAnsi="Times New Roman" w:cs="Times New Roman"/>
              </w:rPr>
              <w:t xml:space="preserve">that Department manages or delivers programs that support the educational outcomes </w:t>
            </w:r>
            <w:r w:rsidR="002C6A05" w:rsidRPr="00617A6A">
              <w:rPr>
                <w:rFonts w:ascii="Times New Roman" w:hAnsi="Times New Roman" w:cs="Times New Roman"/>
              </w:rPr>
              <w:t xml:space="preserve">for </w:t>
            </w:r>
            <w:r w:rsidRPr="00617A6A">
              <w:rPr>
                <w:rFonts w:ascii="Times New Roman" w:hAnsi="Times New Roman" w:cs="Times New Roman"/>
              </w:rPr>
              <w:t>children and young people involved in the criminal justice system; or</w:t>
            </w:r>
          </w:p>
          <w:p w14:paraId="02DE777C" w14:textId="0B9DBE9D" w:rsidR="005F5AD2" w:rsidRPr="00617A6A" w:rsidRDefault="005F5AD2" w:rsidP="00F96FF5">
            <w:pPr>
              <w:pStyle w:val="DraftHeading4"/>
              <w:numPr>
                <w:ilvl w:val="0"/>
                <w:numId w:val="11"/>
              </w:numPr>
              <w:tabs>
                <w:tab w:val="right" w:pos="891"/>
              </w:tabs>
              <w:ind w:left="890"/>
              <w:rPr>
                <w:rFonts w:ascii="Times New Roman" w:hAnsi="Times New Roman" w:cs="Times New Roman"/>
              </w:rPr>
            </w:pPr>
            <w:r w:rsidRPr="00617A6A">
              <w:rPr>
                <w:rFonts w:ascii="Times New Roman" w:hAnsi="Times New Roman" w:cs="Times New Roman"/>
              </w:rPr>
              <w:t xml:space="preserve">that Department manages or delivers programs </w:t>
            </w:r>
            <w:r w:rsidR="00380E9F" w:rsidRPr="00617A6A">
              <w:rPr>
                <w:rFonts w:ascii="Times New Roman" w:hAnsi="Times New Roman" w:cs="Times New Roman"/>
              </w:rPr>
              <w:t xml:space="preserve">that </w:t>
            </w:r>
            <w:r w:rsidRPr="00617A6A">
              <w:rPr>
                <w:rFonts w:ascii="Times New Roman" w:hAnsi="Times New Roman" w:cs="Times New Roman"/>
              </w:rPr>
              <w:t xml:space="preserve">support educational outcomes for children and young people in out-of-home care; or </w:t>
            </w:r>
          </w:p>
          <w:p w14:paraId="6D900955" w14:textId="019912C6" w:rsidR="005F5AD2" w:rsidRPr="00617A6A" w:rsidRDefault="005F5AD2" w:rsidP="00F96FF5">
            <w:pPr>
              <w:pStyle w:val="DraftHeading4"/>
              <w:numPr>
                <w:ilvl w:val="0"/>
                <w:numId w:val="11"/>
              </w:numPr>
              <w:tabs>
                <w:tab w:val="right" w:pos="891"/>
              </w:tabs>
              <w:ind w:left="890"/>
              <w:rPr>
                <w:rFonts w:ascii="Times New Roman" w:hAnsi="Times New Roman" w:cs="Times New Roman"/>
              </w:rPr>
            </w:pPr>
            <w:r w:rsidRPr="00617A6A">
              <w:rPr>
                <w:rFonts w:ascii="Times New Roman" w:hAnsi="Times New Roman" w:cs="Times New Roman"/>
              </w:rPr>
              <w:t xml:space="preserve">that Department manages or delivers student support services to assist children and young people with learning, mental health and developmental barriers; or </w:t>
            </w:r>
          </w:p>
          <w:p w14:paraId="227A3CEC" w14:textId="44F1A568" w:rsidR="005F5AD2" w:rsidRPr="00617A6A" w:rsidRDefault="005F5AD2" w:rsidP="00F96FF5">
            <w:pPr>
              <w:pStyle w:val="DraftHeading4"/>
              <w:numPr>
                <w:ilvl w:val="0"/>
                <w:numId w:val="11"/>
              </w:numPr>
              <w:tabs>
                <w:tab w:val="right" w:pos="891"/>
              </w:tabs>
              <w:ind w:left="890"/>
              <w:rPr>
                <w:rFonts w:ascii="Times New Roman" w:hAnsi="Times New Roman" w:cs="Times New Roman"/>
              </w:rPr>
            </w:pPr>
            <w:r w:rsidRPr="00617A6A">
              <w:rPr>
                <w:rFonts w:ascii="Times New Roman" w:hAnsi="Times New Roman" w:cs="Times New Roman"/>
              </w:rPr>
              <w:t>that Department manages or delivers emergency and critical incident management, security, and incident management programs and service</w:t>
            </w:r>
            <w:r w:rsidR="00E96086">
              <w:rPr>
                <w:rFonts w:ascii="Times New Roman" w:hAnsi="Times New Roman" w:cs="Times New Roman"/>
              </w:rPr>
              <w:t>s for registered school</w:t>
            </w:r>
            <w:r w:rsidRPr="00617A6A">
              <w:rPr>
                <w:rFonts w:ascii="Times New Roman" w:hAnsi="Times New Roman" w:cs="Times New Roman"/>
              </w:rPr>
              <w:t xml:space="preserve">s; or </w:t>
            </w:r>
          </w:p>
          <w:p w14:paraId="1CB13F14" w14:textId="3DA637BF" w:rsidR="005F5AD2" w:rsidRPr="00617A6A" w:rsidRDefault="005F5AD2" w:rsidP="00F96FF5">
            <w:pPr>
              <w:pStyle w:val="DraftHeading4"/>
              <w:numPr>
                <w:ilvl w:val="0"/>
                <w:numId w:val="11"/>
              </w:numPr>
              <w:tabs>
                <w:tab w:val="right" w:pos="891"/>
              </w:tabs>
              <w:ind w:left="890"/>
              <w:rPr>
                <w:rFonts w:ascii="Times New Roman" w:hAnsi="Times New Roman" w:cs="Times New Roman"/>
              </w:rPr>
            </w:pPr>
            <w:r w:rsidRPr="00617A6A">
              <w:rPr>
                <w:rFonts w:ascii="Times New Roman" w:hAnsi="Times New Roman" w:cs="Times New Roman"/>
              </w:rPr>
              <w:t xml:space="preserve">that Department manages or delivers programs and services to assist children and young people with vision impairment; or </w:t>
            </w:r>
          </w:p>
          <w:p w14:paraId="2F2F661B" w14:textId="5A6F83CA" w:rsidR="005F5AD2" w:rsidRPr="00617A6A" w:rsidRDefault="005F5AD2" w:rsidP="00F96FF5">
            <w:pPr>
              <w:pStyle w:val="DraftHeading4"/>
              <w:numPr>
                <w:ilvl w:val="0"/>
                <w:numId w:val="11"/>
              </w:numPr>
              <w:tabs>
                <w:tab w:val="right" w:pos="891"/>
              </w:tabs>
              <w:ind w:left="890"/>
              <w:rPr>
                <w:rFonts w:ascii="Times New Roman" w:hAnsi="Times New Roman" w:cs="Times New Roman"/>
              </w:rPr>
            </w:pPr>
            <w:r w:rsidRPr="00617A6A">
              <w:rPr>
                <w:rFonts w:ascii="Times New Roman" w:hAnsi="Times New Roman" w:cs="Times New Roman"/>
              </w:rPr>
              <w:t xml:space="preserve">that Department manages or delivers chaplaincy programs to support the emotional wellbeing of students; or </w:t>
            </w:r>
          </w:p>
          <w:p w14:paraId="42082E0F" w14:textId="469DA75E" w:rsidR="005F5AD2" w:rsidRPr="00617A6A" w:rsidRDefault="005F5AD2" w:rsidP="00F96FF5">
            <w:pPr>
              <w:pStyle w:val="DraftHeading4"/>
              <w:numPr>
                <w:ilvl w:val="0"/>
                <w:numId w:val="11"/>
              </w:numPr>
              <w:tabs>
                <w:tab w:val="right" w:pos="891"/>
              </w:tabs>
              <w:ind w:left="890"/>
              <w:rPr>
                <w:rFonts w:ascii="Times New Roman" w:hAnsi="Times New Roman" w:cs="Times New Roman"/>
              </w:rPr>
            </w:pPr>
            <w:r w:rsidRPr="00617A6A">
              <w:rPr>
                <w:rFonts w:ascii="Times New Roman" w:hAnsi="Times New Roman" w:cs="Times New Roman"/>
              </w:rPr>
              <w:t xml:space="preserve">that Department manages the approval and regulation of education and care services that operate under the </w:t>
            </w:r>
            <w:r w:rsidRPr="00617A6A">
              <w:rPr>
                <w:rFonts w:ascii="Times New Roman" w:hAnsi="Times New Roman" w:cs="Times New Roman"/>
                <w:b/>
              </w:rPr>
              <w:t>Education and Care Services National Law (Victoria)</w:t>
            </w:r>
            <w:r w:rsidRPr="00617A6A">
              <w:rPr>
                <w:rFonts w:ascii="Times New Roman" w:hAnsi="Times New Roman" w:cs="Times New Roman"/>
              </w:rPr>
              <w:t xml:space="preserve">; or </w:t>
            </w:r>
          </w:p>
          <w:p w14:paraId="706598D8" w14:textId="49B677F8" w:rsidR="005F5AD2" w:rsidRPr="00617A6A" w:rsidRDefault="005F5AD2" w:rsidP="00F96FF5">
            <w:pPr>
              <w:pStyle w:val="DraftHeading4"/>
              <w:numPr>
                <w:ilvl w:val="0"/>
                <w:numId w:val="11"/>
              </w:numPr>
              <w:tabs>
                <w:tab w:val="right" w:pos="891"/>
              </w:tabs>
              <w:ind w:left="890"/>
              <w:rPr>
                <w:rFonts w:ascii="Times New Roman" w:hAnsi="Times New Roman" w:cs="Times New Roman"/>
              </w:rPr>
            </w:pPr>
            <w:r w:rsidRPr="00617A6A">
              <w:rPr>
                <w:rFonts w:ascii="Times New Roman" w:hAnsi="Times New Roman" w:cs="Times New Roman"/>
              </w:rPr>
              <w:t xml:space="preserve">that Department manages the licensing and regulation of children’s services under the </w:t>
            </w:r>
            <w:r w:rsidRPr="00617A6A">
              <w:rPr>
                <w:rFonts w:ascii="Times New Roman" w:hAnsi="Times New Roman" w:cs="Times New Roman"/>
                <w:b/>
              </w:rPr>
              <w:t>Children’s Services Act 1996</w:t>
            </w:r>
            <w:r w:rsidRPr="00617A6A">
              <w:rPr>
                <w:rFonts w:ascii="Times New Roman" w:hAnsi="Times New Roman" w:cs="Times New Roman"/>
                <w:bCs/>
              </w:rPr>
              <w:t>; or</w:t>
            </w:r>
          </w:p>
          <w:p w14:paraId="7293500A" w14:textId="3D808CE0" w:rsidR="005F5AD2" w:rsidRPr="00617A6A" w:rsidRDefault="005F5AD2" w:rsidP="00F96FF5">
            <w:pPr>
              <w:pStyle w:val="DraftHeading4"/>
              <w:numPr>
                <w:ilvl w:val="0"/>
                <w:numId w:val="11"/>
              </w:numPr>
              <w:tabs>
                <w:tab w:val="right" w:pos="891"/>
              </w:tabs>
              <w:ind w:left="890"/>
              <w:rPr>
                <w:rFonts w:ascii="Times New Roman" w:hAnsi="Times New Roman" w:cs="Times New Roman"/>
              </w:rPr>
            </w:pPr>
            <w:r w:rsidRPr="00617A6A">
              <w:rPr>
                <w:rFonts w:ascii="Times New Roman" w:hAnsi="Times New Roman" w:cs="Times New Roman"/>
              </w:rPr>
              <w:t>that Department operates or manages services for kindergartens based in local government or community organisations, to the extent that the services have direct engagement with children or hold relevant information about children; or</w:t>
            </w:r>
          </w:p>
          <w:p w14:paraId="613805D2" w14:textId="6B614079" w:rsidR="005F5AD2" w:rsidRPr="00617A6A" w:rsidRDefault="005F5AD2" w:rsidP="00F96FF5">
            <w:pPr>
              <w:pStyle w:val="DraftHeading4"/>
              <w:numPr>
                <w:ilvl w:val="0"/>
                <w:numId w:val="11"/>
              </w:numPr>
              <w:tabs>
                <w:tab w:val="right" w:pos="891"/>
              </w:tabs>
              <w:ind w:left="890"/>
              <w:rPr>
                <w:rFonts w:ascii="Times New Roman" w:hAnsi="Times New Roman" w:cs="Times New Roman"/>
                <w:i/>
                <w:iCs/>
              </w:rPr>
            </w:pPr>
            <w:r w:rsidRPr="00617A6A">
              <w:rPr>
                <w:rFonts w:ascii="Times New Roman" w:hAnsi="Times New Roman" w:cs="Times New Roman"/>
              </w:rPr>
              <w:t>that Department manages or delivers programs and services to support cultural engagement and improved outcomes for children and young people who are Aboriginal or Torres Strait Islander, or both.</w:t>
            </w:r>
          </w:p>
        </w:tc>
      </w:tr>
      <w:tr w:rsidR="005F5AD2" w:rsidRPr="00EA525F" w14:paraId="0014F82C" w14:textId="77777777" w:rsidTr="00D17B48">
        <w:trPr>
          <w:trHeight w:val="1129"/>
        </w:trPr>
        <w:tc>
          <w:tcPr>
            <w:tcW w:w="1128" w:type="dxa"/>
          </w:tcPr>
          <w:p w14:paraId="096B0E0E" w14:textId="39B60509" w:rsidR="005F5AD2" w:rsidRPr="00617A6A" w:rsidRDefault="005F5AD2" w:rsidP="005F5AD2">
            <w:pPr>
              <w:rPr>
                <w:rFonts w:ascii="Times New Roman" w:hAnsi="Times New Roman" w:cs="Times New Roman"/>
                <w:lang w:eastAsia="en-AU"/>
              </w:rPr>
            </w:pPr>
            <w:r w:rsidRPr="006668CA">
              <w:rPr>
                <w:rFonts w:ascii="Times New Roman" w:hAnsi="Times New Roman" w:cs="Times New Roman"/>
                <w:lang w:eastAsia="en-AU"/>
              </w:rPr>
              <w:t>5</w:t>
            </w:r>
            <w:r w:rsidR="00962FB6">
              <w:rPr>
                <w:rFonts w:ascii="Times New Roman" w:hAnsi="Times New Roman" w:cs="Times New Roman"/>
                <w:lang w:eastAsia="en-AU"/>
              </w:rPr>
              <w:t>4</w:t>
            </w:r>
          </w:p>
        </w:tc>
        <w:tc>
          <w:tcPr>
            <w:tcW w:w="5958" w:type="dxa"/>
          </w:tcPr>
          <w:p w14:paraId="3BCBD267" w14:textId="24311464" w:rsidR="005F5AD2" w:rsidRPr="00617A6A" w:rsidRDefault="005F5AD2" w:rsidP="005F5AD2">
            <w:pPr>
              <w:rPr>
                <w:rFonts w:ascii="Times New Roman" w:hAnsi="Times New Roman" w:cs="Times New Roman"/>
              </w:rPr>
            </w:pPr>
            <w:r w:rsidRPr="00617A6A">
              <w:rPr>
                <w:rFonts w:ascii="Times New Roman" w:hAnsi="Times New Roman" w:cs="Times New Roman"/>
              </w:rPr>
              <w:t>An education and care service</w:t>
            </w:r>
            <w:r w:rsidR="00E30F42">
              <w:rPr>
                <w:rFonts w:ascii="Times New Roman" w:hAnsi="Times New Roman" w:cs="Times New Roman"/>
              </w:rPr>
              <w:t>,</w:t>
            </w:r>
            <w:r w:rsidRPr="00617A6A">
              <w:rPr>
                <w:rFonts w:ascii="Times New Roman" w:hAnsi="Times New Roman" w:cs="Times New Roman"/>
              </w:rPr>
              <w:t xml:space="preserve"> to the extent that the service is </w:t>
            </w:r>
            <w:r w:rsidR="00767ABB">
              <w:rPr>
                <w:rFonts w:ascii="Times New Roman" w:hAnsi="Times New Roman" w:cs="Times New Roman"/>
              </w:rPr>
              <w:t xml:space="preserve">approved </w:t>
            </w:r>
            <w:r w:rsidRPr="00617A6A">
              <w:rPr>
                <w:rFonts w:ascii="Times New Roman" w:hAnsi="Times New Roman" w:cs="Times New Roman"/>
              </w:rPr>
              <w:t>to provide—</w:t>
            </w:r>
          </w:p>
          <w:p w14:paraId="6DC92318" w14:textId="2DF31806" w:rsidR="005F5AD2" w:rsidRPr="00617A6A" w:rsidRDefault="005F5AD2" w:rsidP="00F96FF5">
            <w:pPr>
              <w:pStyle w:val="DraftHeading4"/>
              <w:numPr>
                <w:ilvl w:val="0"/>
                <w:numId w:val="12"/>
              </w:numPr>
              <w:tabs>
                <w:tab w:val="right" w:pos="891"/>
              </w:tabs>
              <w:ind w:left="890"/>
              <w:rPr>
                <w:rFonts w:ascii="Times New Roman" w:hAnsi="Times New Roman" w:cs="Times New Roman"/>
              </w:rPr>
            </w:pPr>
            <w:r w:rsidRPr="00617A6A">
              <w:rPr>
                <w:rFonts w:ascii="Times New Roman" w:hAnsi="Times New Roman" w:cs="Times New Roman"/>
              </w:rPr>
              <w:t>a kindergarten; or</w:t>
            </w:r>
          </w:p>
          <w:p w14:paraId="6B06D48C" w14:textId="466AA5BB" w:rsidR="005F5AD2" w:rsidRPr="00617A6A" w:rsidRDefault="005F5AD2" w:rsidP="00F96FF5">
            <w:pPr>
              <w:pStyle w:val="DraftHeading4"/>
              <w:numPr>
                <w:ilvl w:val="0"/>
                <w:numId w:val="12"/>
              </w:numPr>
              <w:tabs>
                <w:tab w:val="right" w:pos="891"/>
              </w:tabs>
              <w:ind w:left="890"/>
              <w:rPr>
                <w:rFonts w:ascii="Times New Roman" w:hAnsi="Times New Roman" w:cs="Times New Roman"/>
              </w:rPr>
            </w:pPr>
            <w:r w:rsidRPr="00617A6A">
              <w:rPr>
                <w:rFonts w:ascii="Times New Roman" w:hAnsi="Times New Roman" w:cs="Times New Roman"/>
              </w:rPr>
              <w:t>long day care.</w:t>
            </w:r>
          </w:p>
        </w:tc>
      </w:tr>
      <w:tr w:rsidR="005F5AD2" w:rsidRPr="00EA525F" w14:paraId="396A9A66" w14:textId="77777777" w:rsidTr="00D17B48">
        <w:trPr>
          <w:trHeight w:val="982"/>
        </w:trPr>
        <w:tc>
          <w:tcPr>
            <w:tcW w:w="1128" w:type="dxa"/>
          </w:tcPr>
          <w:p w14:paraId="4CD4BB16" w14:textId="0B78285E" w:rsidR="005F5AD2" w:rsidRPr="00617A6A" w:rsidRDefault="005F5AD2" w:rsidP="005F5AD2">
            <w:pPr>
              <w:rPr>
                <w:rFonts w:ascii="Times New Roman" w:hAnsi="Times New Roman" w:cs="Times New Roman"/>
                <w:lang w:eastAsia="en-AU"/>
              </w:rPr>
            </w:pPr>
            <w:r w:rsidRPr="006668CA">
              <w:rPr>
                <w:rFonts w:ascii="Times New Roman" w:hAnsi="Times New Roman" w:cs="Times New Roman"/>
                <w:lang w:eastAsia="en-AU"/>
              </w:rPr>
              <w:t>5</w:t>
            </w:r>
            <w:r w:rsidR="00962FB6">
              <w:rPr>
                <w:rFonts w:ascii="Times New Roman" w:hAnsi="Times New Roman" w:cs="Times New Roman"/>
                <w:lang w:eastAsia="en-AU"/>
              </w:rPr>
              <w:t>5</w:t>
            </w:r>
          </w:p>
        </w:tc>
        <w:tc>
          <w:tcPr>
            <w:tcW w:w="5958" w:type="dxa"/>
          </w:tcPr>
          <w:p w14:paraId="181A0626" w14:textId="04EA4FB2" w:rsidR="005F5AD2" w:rsidRPr="00617A6A" w:rsidRDefault="005F5AD2" w:rsidP="00E30F42">
            <w:pPr>
              <w:rPr>
                <w:rFonts w:ascii="Times New Roman" w:hAnsi="Times New Roman" w:cs="Times New Roman"/>
              </w:rPr>
            </w:pPr>
            <w:r w:rsidRPr="00617A6A">
              <w:rPr>
                <w:rFonts w:ascii="Times New Roman" w:hAnsi="Times New Roman" w:cs="Times New Roman"/>
              </w:rPr>
              <w:t xml:space="preserve">An education and care service </w:t>
            </w:r>
            <w:r w:rsidR="004B4F60">
              <w:rPr>
                <w:rFonts w:ascii="Times New Roman" w:hAnsi="Times New Roman" w:cs="Times New Roman"/>
              </w:rPr>
              <w:t>approved</w:t>
            </w:r>
            <w:r w:rsidRPr="00617A6A">
              <w:rPr>
                <w:rFonts w:ascii="Times New Roman" w:hAnsi="Times New Roman" w:cs="Times New Roman"/>
              </w:rPr>
              <w:t xml:space="preserve"> to provide outside school hours care, to the extent that the service provides before school care and after school care.</w:t>
            </w:r>
          </w:p>
        </w:tc>
      </w:tr>
      <w:tr w:rsidR="005F5AD2" w:rsidRPr="00EA525F" w14:paraId="430000FC" w14:textId="77777777" w:rsidTr="00D17B48">
        <w:trPr>
          <w:trHeight w:val="416"/>
        </w:trPr>
        <w:tc>
          <w:tcPr>
            <w:tcW w:w="1128" w:type="dxa"/>
          </w:tcPr>
          <w:p w14:paraId="62A45F90" w14:textId="7A7E90D9" w:rsidR="005F5AD2" w:rsidRPr="00617A6A" w:rsidRDefault="00805BEC" w:rsidP="005F5AD2">
            <w:pPr>
              <w:rPr>
                <w:rFonts w:ascii="Times New Roman" w:hAnsi="Times New Roman" w:cs="Times New Roman"/>
                <w:lang w:eastAsia="en-AU"/>
              </w:rPr>
            </w:pPr>
            <w:r w:rsidRPr="00144FDF">
              <w:rPr>
                <w:rFonts w:ascii="Times New Roman" w:hAnsi="Times New Roman" w:cs="Times New Roman"/>
                <w:lang w:eastAsia="en-AU"/>
              </w:rPr>
              <w:t>5</w:t>
            </w:r>
            <w:r w:rsidR="00962FB6">
              <w:rPr>
                <w:rFonts w:ascii="Times New Roman" w:hAnsi="Times New Roman" w:cs="Times New Roman"/>
                <w:lang w:eastAsia="en-AU"/>
              </w:rPr>
              <w:t>6</w:t>
            </w:r>
          </w:p>
        </w:tc>
        <w:tc>
          <w:tcPr>
            <w:tcW w:w="5958" w:type="dxa"/>
          </w:tcPr>
          <w:p w14:paraId="56F2FDD0" w14:textId="6FD72B35" w:rsidR="005F5AD2" w:rsidRPr="00617A6A" w:rsidRDefault="00767ABB" w:rsidP="00E30F42">
            <w:pPr>
              <w:rPr>
                <w:rFonts w:ascii="Times New Roman" w:hAnsi="Times New Roman" w:cs="Times New Roman"/>
              </w:rPr>
            </w:pPr>
            <w:r>
              <w:rPr>
                <w:rFonts w:ascii="Times New Roman" w:hAnsi="Times New Roman" w:cs="Times New Roman"/>
              </w:rPr>
              <w:t>A r</w:t>
            </w:r>
            <w:r w:rsidR="005F5AD2" w:rsidRPr="00617A6A">
              <w:rPr>
                <w:rFonts w:ascii="Times New Roman" w:hAnsi="Times New Roman" w:cs="Times New Roman"/>
              </w:rPr>
              <w:t>egistered school</w:t>
            </w:r>
            <w:r w:rsidR="005F5AD2" w:rsidRPr="00617A6A">
              <w:rPr>
                <w:rFonts w:ascii="Times New Roman" w:hAnsi="Times New Roman" w:cs="Times New Roman"/>
                <w:bCs/>
              </w:rPr>
              <w:t>.</w:t>
            </w:r>
          </w:p>
        </w:tc>
      </w:tr>
      <w:tr w:rsidR="005F5AD2" w:rsidRPr="00EA525F" w14:paraId="6DA53C31" w14:textId="77777777" w:rsidTr="00764B65">
        <w:trPr>
          <w:trHeight w:val="1129"/>
        </w:trPr>
        <w:tc>
          <w:tcPr>
            <w:tcW w:w="1128" w:type="dxa"/>
          </w:tcPr>
          <w:p w14:paraId="09172E87" w14:textId="1D42082E" w:rsidR="005F5AD2" w:rsidRPr="00144FDF" w:rsidRDefault="00465035" w:rsidP="005F5AD2">
            <w:pPr>
              <w:rPr>
                <w:rFonts w:ascii="Times New Roman" w:hAnsi="Times New Roman" w:cs="Times New Roman"/>
                <w:lang w:eastAsia="en-AU"/>
              </w:rPr>
            </w:pPr>
            <w:r>
              <w:rPr>
                <w:rFonts w:ascii="Times New Roman" w:hAnsi="Times New Roman" w:cs="Times New Roman"/>
                <w:lang w:eastAsia="en-AU"/>
              </w:rPr>
              <w:t>5</w:t>
            </w:r>
            <w:r w:rsidR="00C00656">
              <w:rPr>
                <w:rFonts w:ascii="Times New Roman" w:hAnsi="Times New Roman" w:cs="Times New Roman"/>
                <w:lang w:eastAsia="en-AU"/>
              </w:rPr>
              <w:t>7</w:t>
            </w:r>
          </w:p>
        </w:tc>
        <w:tc>
          <w:tcPr>
            <w:tcW w:w="5958" w:type="dxa"/>
          </w:tcPr>
          <w:p w14:paraId="5960B24E" w14:textId="3B86C0EB" w:rsidR="005F5AD2" w:rsidRPr="00617A6A" w:rsidRDefault="005F5AD2" w:rsidP="00E30F42">
            <w:pPr>
              <w:rPr>
                <w:rFonts w:ascii="Times New Roman" w:hAnsi="Times New Roman" w:cs="Times New Roman"/>
              </w:rPr>
            </w:pPr>
            <w:r w:rsidRPr="00617A6A">
              <w:rPr>
                <w:rFonts w:ascii="Times New Roman" w:hAnsi="Times New Roman" w:cs="Times New Roman"/>
              </w:rPr>
              <w:t>A person or body that is engaged or funded under a State contract to provide chaplaincy services, to the extent that the person or body performs functions relating to the provision of chaplaincy services in Government schools.</w:t>
            </w:r>
          </w:p>
        </w:tc>
      </w:tr>
      <w:tr w:rsidR="005F5AD2" w:rsidRPr="00EA525F" w14:paraId="1B381F65" w14:textId="77777777" w:rsidTr="00764B65">
        <w:trPr>
          <w:trHeight w:val="1129"/>
        </w:trPr>
        <w:tc>
          <w:tcPr>
            <w:tcW w:w="1128" w:type="dxa"/>
          </w:tcPr>
          <w:p w14:paraId="03B40FEA" w14:textId="6F6C58B1" w:rsidR="005F5AD2" w:rsidRPr="00617A6A" w:rsidRDefault="00465035" w:rsidP="005F5AD2">
            <w:pPr>
              <w:rPr>
                <w:rFonts w:ascii="Times New Roman" w:hAnsi="Times New Roman" w:cs="Times New Roman"/>
                <w:lang w:eastAsia="en-AU"/>
              </w:rPr>
            </w:pPr>
            <w:r>
              <w:rPr>
                <w:rFonts w:ascii="Times New Roman" w:hAnsi="Times New Roman" w:cs="Times New Roman"/>
                <w:lang w:eastAsia="en-AU"/>
              </w:rPr>
              <w:t>5</w:t>
            </w:r>
            <w:r w:rsidR="00C00656">
              <w:rPr>
                <w:rFonts w:ascii="Times New Roman" w:hAnsi="Times New Roman" w:cs="Times New Roman"/>
                <w:lang w:eastAsia="en-AU"/>
              </w:rPr>
              <w:t>8</w:t>
            </w:r>
          </w:p>
        </w:tc>
        <w:tc>
          <w:tcPr>
            <w:tcW w:w="5958" w:type="dxa"/>
          </w:tcPr>
          <w:p w14:paraId="2DD338D5" w14:textId="2BF47A1F" w:rsidR="005F5AD2" w:rsidRPr="00617A6A" w:rsidRDefault="005F5AD2" w:rsidP="00F96FF5">
            <w:pPr>
              <w:rPr>
                <w:rFonts w:ascii="Times New Roman" w:hAnsi="Times New Roman" w:cs="Times New Roman"/>
              </w:rPr>
            </w:pPr>
            <w:r w:rsidRPr="00617A6A">
              <w:rPr>
                <w:rFonts w:ascii="Times New Roman" w:hAnsi="Times New Roman" w:cs="Times New Roman"/>
              </w:rPr>
              <w:t>A person or body that is engaged or funded under a State contract to provide mental health support services, to the extent that the person or body performs functions relating to the provision of mental health support services in Government schools.</w:t>
            </w:r>
          </w:p>
        </w:tc>
      </w:tr>
      <w:tr w:rsidR="005F5AD2" w:rsidRPr="00EA525F" w14:paraId="4C461083" w14:textId="77777777" w:rsidTr="00764B65">
        <w:trPr>
          <w:trHeight w:val="1129"/>
        </w:trPr>
        <w:tc>
          <w:tcPr>
            <w:tcW w:w="1128" w:type="dxa"/>
          </w:tcPr>
          <w:p w14:paraId="3D71FE9E" w14:textId="65ECB4E2" w:rsidR="005F5AD2" w:rsidRPr="00617A6A" w:rsidRDefault="00C00656" w:rsidP="005F5AD2">
            <w:pPr>
              <w:rPr>
                <w:rFonts w:ascii="Times New Roman" w:hAnsi="Times New Roman" w:cs="Times New Roman"/>
                <w:lang w:eastAsia="en-AU"/>
              </w:rPr>
            </w:pPr>
            <w:r>
              <w:rPr>
                <w:rFonts w:ascii="Times New Roman" w:hAnsi="Times New Roman" w:cs="Times New Roman"/>
                <w:lang w:eastAsia="en-AU"/>
              </w:rPr>
              <w:t>59</w:t>
            </w:r>
          </w:p>
        </w:tc>
        <w:tc>
          <w:tcPr>
            <w:tcW w:w="5958" w:type="dxa"/>
          </w:tcPr>
          <w:p w14:paraId="5941CC43" w14:textId="4129DAF0" w:rsidR="005F5AD2" w:rsidRPr="00617A6A" w:rsidRDefault="005F5AD2" w:rsidP="00F96FF5">
            <w:pPr>
              <w:rPr>
                <w:rFonts w:ascii="Times New Roman" w:hAnsi="Times New Roman" w:cs="Times New Roman"/>
              </w:rPr>
            </w:pPr>
            <w:r w:rsidRPr="00617A6A">
              <w:rPr>
                <w:rFonts w:ascii="Times New Roman" w:hAnsi="Times New Roman" w:cs="Times New Roman"/>
              </w:rPr>
              <w:t>A person or body that is engaged or funded under a State contract to provide education support to children and young people experiencing chronic health conditions, to the extent that the person or body performs functions relating to the provision of those services at the Royal Children’s Hospital.</w:t>
            </w:r>
          </w:p>
        </w:tc>
      </w:tr>
      <w:tr w:rsidR="005F5AD2" w:rsidRPr="00EA525F" w14:paraId="6CAF3ECC" w14:textId="77777777" w:rsidTr="00764B65">
        <w:trPr>
          <w:trHeight w:val="1129"/>
        </w:trPr>
        <w:tc>
          <w:tcPr>
            <w:tcW w:w="1128" w:type="dxa"/>
          </w:tcPr>
          <w:p w14:paraId="18849AF7" w14:textId="6A83796C" w:rsidR="005F5AD2" w:rsidRPr="00144FDF" w:rsidRDefault="005F5AD2" w:rsidP="005F5AD2">
            <w:pPr>
              <w:rPr>
                <w:rFonts w:ascii="Times New Roman" w:hAnsi="Times New Roman" w:cs="Times New Roman"/>
                <w:lang w:eastAsia="en-AU"/>
              </w:rPr>
            </w:pPr>
            <w:r w:rsidRPr="006668CA">
              <w:rPr>
                <w:rFonts w:ascii="Times New Roman" w:hAnsi="Times New Roman" w:cs="Times New Roman"/>
                <w:lang w:eastAsia="en-AU"/>
              </w:rPr>
              <w:t>6</w:t>
            </w:r>
            <w:r w:rsidR="00C00656">
              <w:rPr>
                <w:rFonts w:ascii="Times New Roman" w:hAnsi="Times New Roman" w:cs="Times New Roman"/>
                <w:lang w:eastAsia="en-AU"/>
              </w:rPr>
              <w:t>0</w:t>
            </w:r>
          </w:p>
        </w:tc>
        <w:tc>
          <w:tcPr>
            <w:tcW w:w="5958" w:type="dxa"/>
          </w:tcPr>
          <w:p w14:paraId="3239C109" w14:textId="57AEC94A" w:rsidR="005F5AD2" w:rsidRPr="00617A6A" w:rsidRDefault="005F5AD2" w:rsidP="00F96FF5">
            <w:pPr>
              <w:rPr>
                <w:rFonts w:ascii="Times New Roman" w:hAnsi="Times New Roman" w:cs="Times New Roman"/>
              </w:rPr>
            </w:pPr>
            <w:r w:rsidRPr="00617A6A">
              <w:rPr>
                <w:rFonts w:ascii="Times New Roman" w:hAnsi="Times New Roman" w:cs="Times New Roman"/>
              </w:rPr>
              <w:t>A person or body that is engaged or funded under a State contract to provide early intervention services to children and young people at risk of disengaging with education, to the extent that the person or body performs functions relating to the provision of those services</w:t>
            </w:r>
            <w:r w:rsidR="002C6A05" w:rsidRPr="00617A6A">
              <w:rPr>
                <w:rFonts w:ascii="Times New Roman" w:hAnsi="Times New Roman" w:cs="Times New Roman"/>
              </w:rPr>
              <w:t>.</w:t>
            </w:r>
          </w:p>
        </w:tc>
      </w:tr>
      <w:tr w:rsidR="005F5AD2" w:rsidRPr="00EA525F" w14:paraId="684062CC" w14:textId="77777777" w:rsidTr="00764B65">
        <w:trPr>
          <w:trHeight w:val="1129"/>
        </w:trPr>
        <w:tc>
          <w:tcPr>
            <w:tcW w:w="1128" w:type="dxa"/>
          </w:tcPr>
          <w:p w14:paraId="03259EDD" w14:textId="1E744D52" w:rsidR="005F5AD2" w:rsidRPr="00144FDF" w:rsidRDefault="005F5AD2" w:rsidP="005F5AD2">
            <w:pPr>
              <w:rPr>
                <w:rFonts w:ascii="Times New Roman" w:hAnsi="Times New Roman" w:cs="Times New Roman"/>
                <w:lang w:eastAsia="en-AU"/>
              </w:rPr>
            </w:pPr>
            <w:r w:rsidRPr="006668CA">
              <w:rPr>
                <w:rFonts w:ascii="Times New Roman" w:hAnsi="Times New Roman" w:cs="Times New Roman"/>
                <w:lang w:eastAsia="en-AU"/>
              </w:rPr>
              <w:t>6</w:t>
            </w:r>
            <w:r w:rsidR="00C00656">
              <w:rPr>
                <w:rFonts w:ascii="Times New Roman" w:hAnsi="Times New Roman" w:cs="Times New Roman"/>
                <w:lang w:eastAsia="en-AU"/>
              </w:rPr>
              <w:t>1</w:t>
            </w:r>
          </w:p>
        </w:tc>
        <w:tc>
          <w:tcPr>
            <w:tcW w:w="5958" w:type="dxa"/>
          </w:tcPr>
          <w:p w14:paraId="554C3955" w14:textId="38CFD2E2" w:rsidR="005F5AD2"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to provide re-engagement services to children and young people at risk of disengaging with education, to the extent that the person or body performs functions relating to the provision of those services.</w:t>
            </w:r>
          </w:p>
        </w:tc>
      </w:tr>
      <w:tr w:rsidR="005F5AD2" w:rsidRPr="00EA525F" w14:paraId="649A9B84" w14:textId="77777777" w:rsidTr="00764B65">
        <w:tc>
          <w:tcPr>
            <w:tcW w:w="1128" w:type="dxa"/>
          </w:tcPr>
          <w:p w14:paraId="336CDE08" w14:textId="099B2FAF" w:rsidR="005F5AD2" w:rsidRPr="00144FDF" w:rsidRDefault="005F5AD2" w:rsidP="005F5AD2">
            <w:pPr>
              <w:rPr>
                <w:rFonts w:ascii="Times New Roman" w:hAnsi="Times New Roman" w:cs="Times New Roman"/>
                <w:lang w:eastAsia="en-AU"/>
              </w:rPr>
            </w:pPr>
            <w:r w:rsidRPr="006668CA">
              <w:rPr>
                <w:rFonts w:ascii="Times New Roman" w:hAnsi="Times New Roman" w:cs="Times New Roman"/>
                <w:lang w:eastAsia="en-AU"/>
              </w:rPr>
              <w:t>6</w:t>
            </w:r>
            <w:r w:rsidR="00C00656">
              <w:rPr>
                <w:rFonts w:ascii="Times New Roman" w:hAnsi="Times New Roman" w:cs="Times New Roman"/>
                <w:lang w:eastAsia="en-AU"/>
              </w:rPr>
              <w:t>2</w:t>
            </w:r>
          </w:p>
        </w:tc>
        <w:tc>
          <w:tcPr>
            <w:tcW w:w="5958" w:type="dxa"/>
          </w:tcPr>
          <w:p w14:paraId="728E9FEF" w14:textId="440F6A5B" w:rsidR="005F5AD2"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to manage or deliver primary school nursing programs and services, to the extent that the person or body performs functions relating to the provision of primary school nursing programs and services in registered schools.</w:t>
            </w:r>
          </w:p>
        </w:tc>
      </w:tr>
      <w:tr w:rsidR="005F5AD2" w:rsidRPr="00EA525F" w14:paraId="49C0AA65" w14:textId="77777777" w:rsidTr="00764B65">
        <w:tc>
          <w:tcPr>
            <w:tcW w:w="1128" w:type="dxa"/>
          </w:tcPr>
          <w:p w14:paraId="71B6FDD5" w14:textId="698E9E81" w:rsidR="005F5AD2" w:rsidRPr="00144FDF" w:rsidRDefault="005F5AD2" w:rsidP="005F5AD2">
            <w:pPr>
              <w:rPr>
                <w:rFonts w:ascii="Times New Roman" w:hAnsi="Times New Roman" w:cs="Times New Roman"/>
                <w:lang w:eastAsia="en-AU"/>
              </w:rPr>
            </w:pPr>
            <w:r w:rsidRPr="006668CA">
              <w:rPr>
                <w:rFonts w:ascii="Times New Roman" w:hAnsi="Times New Roman" w:cs="Times New Roman"/>
                <w:lang w:eastAsia="en-AU"/>
              </w:rPr>
              <w:t>6</w:t>
            </w:r>
            <w:r w:rsidR="00C00656">
              <w:rPr>
                <w:rFonts w:ascii="Times New Roman" w:hAnsi="Times New Roman" w:cs="Times New Roman"/>
                <w:lang w:eastAsia="en-AU"/>
              </w:rPr>
              <w:t>3</w:t>
            </w:r>
          </w:p>
        </w:tc>
        <w:tc>
          <w:tcPr>
            <w:tcW w:w="5958" w:type="dxa"/>
          </w:tcPr>
          <w:p w14:paraId="1434D449" w14:textId="6EA8A6CF" w:rsidR="005F5AD2"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to manage or deliver secondary school nursing programs and services, to the extent that the person or body performs functions relating to the provision of secondary school nursing programs and services in Government schools.</w:t>
            </w:r>
          </w:p>
        </w:tc>
      </w:tr>
      <w:tr w:rsidR="005F5AD2" w:rsidRPr="00EA525F" w14:paraId="22C064F5" w14:textId="77777777" w:rsidTr="00764B65">
        <w:tc>
          <w:tcPr>
            <w:tcW w:w="1128" w:type="dxa"/>
          </w:tcPr>
          <w:p w14:paraId="485CDCD5" w14:textId="2E992FD6" w:rsidR="005F5AD2" w:rsidRPr="00144FDF" w:rsidRDefault="005F5AD2" w:rsidP="005F5AD2">
            <w:pPr>
              <w:rPr>
                <w:rFonts w:ascii="Times New Roman" w:hAnsi="Times New Roman" w:cs="Times New Roman"/>
                <w:lang w:eastAsia="en-AU"/>
              </w:rPr>
            </w:pPr>
            <w:r w:rsidRPr="006668CA">
              <w:rPr>
                <w:rFonts w:ascii="Times New Roman" w:hAnsi="Times New Roman" w:cs="Times New Roman"/>
                <w:lang w:eastAsia="en-AU"/>
              </w:rPr>
              <w:t>6</w:t>
            </w:r>
            <w:r w:rsidR="00C00656">
              <w:rPr>
                <w:rFonts w:ascii="Times New Roman" w:hAnsi="Times New Roman" w:cs="Times New Roman"/>
                <w:lang w:eastAsia="en-AU"/>
              </w:rPr>
              <w:t>4</w:t>
            </w:r>
          </w:p>
        </w:tc>
        <w:tc>
          <w:tcPr>
            <w:tcW w:w="5958" w:type="dxa"/>
          </w:tcPr>
          <w:p w14:paraId="2D90B018" w14:textId="40C3490E" w:rsidR="005F5AD2"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to manage or deliver programs which support educational outcomes for children and young people in out-of-home care, to the extent that the person or body performs functions relating to the provision of programs to support educational outcomes for children and young people in out-of-home care.</w:t>
            </w:r>
          </w:p>
        </w:tc>
      </w:tr>
      <w:tr w:rsidR="005F5AD2" w:rsidRPr="00EA525F" w14:paraId="6E3D8671" w14:textId="77777777" w:rsidTr="00764B65">
        <w:tc>
          <w:tcPr>
            <w:tcW w:w="1128" w:type="dxa"/>
          </w:tcPr>
          <w:p w14:paraId="516806F0" w14:textId="0E830EC0" w:rsidR="005F5AD2" w:rsidRPr="00144FDF" w:rsidRDefault="00805BEC" w:rsidP="005F5AD2">
            <w:pPr>
              <w:rPr>
                <w:rFonts w:ascii="Times New Roman" w:hAnsi="Times New Roman" w:cs="Times New Roman"/>
                <w:lang w:eastAsia="en-AU"/>
              </w:rPr>
            </w:pPr>
            <w:r w:rsidRPr="006668CA">
              <w:rPr>
                <w:rFonts w:ascii="Times New Roman" w:hAnsi="Times New Roman" w:cs="Times New Roman"/>
                <w:lang w:eastAsia="en-AU"/>
              </w:rPr>
              <w:t>6</w:t>
            </w:r>
            <w:r w:rsidR="00C00656">
              <w:rPr>
                <w:rFonts w:ascii="Times New Roman" w:hAnsi="Times New Roman" w:cs="Times New Roman"/>
                <w:lang w:eastAsia="en-AU"/>
              </w:rPr>
              <w:t>5</w:t>
            </w:r>
          </w:p>
        </w:tc>
        <w:tc>
          <w:tcPr>
            <w:tcW w:w="5958" w:type="dxa"/>
          </w:tcPr>
          <w:p w14:paraId="1EDF0E8A" w14:textId="2CEFC7B1" w:rsidR="005F5AD2" w:rsidRPr="00617A6A" w:rsidRDefault="005F5AD2" w:rsidP="005F5AD2">
            <w:pPr>
              <w:rPr>
                <w:rFonts w:ascii="Times New Roman" w:hAnsi="Times New Roman" w:cs="Times New Roman"/>
              </w:rPr>
            </w:pPr>
            <w:r w:rsidRPr="00617A6A">
              <w:rPr>
                <w:rFonts w:ascii="Times New Roman" w:hAnsi="Times New Roman" w:cs="Times New Roman"/>
              </w:rPr>
              <w:t>A person or body that is engaged or funded under a State contract to manage or deliver student support services to assist children and young people with learning, mental health and developmental barriers, to the extent that the person or body performs functions relating to the provision of services to assist children and young people with learning, mental health and developmental barriers.</w:t>
            </w:r>
          </w:p>
        </w:tc>
      </w:tr>
      <w:tr w:rsidR="005F5AD2" w:rsidRPr="00EA525F" w14:paraId="117F3C29" w14:textId="77777777" w:rsidTr="00764B65">
        <w:tc>
          <w:tcPr>
            <w:tcW w:w="1128" w:type="dxa"/>
          </w:tcPr>
          <w:p w14:paraId="3ADA165E" w14:textId="5C4EBEBC" w:rsidR="005F5AD2" w:rsidRPr="00617A6A" w:rsidRDefault="00465035" w:rsidP="005F5AD2">
            <w:pPr>
              <w:rPr>
                <w:rFonts w:ascii="Times New Roman" w:hAnsi="Times New Roman" w:cs="Times New Roman"/>
                <w:lang w:eastAsia="en-AU"/>
              </w:rPr>
            </w:pPr>
            <w:r>
              <w:rPr>
                <w:rFonts w:ascii="Times New Roman" w:hAnsi="Times New Roman" w:cs="Times New Roman"/>
                <w:lang w:eastAsia="en-AU"/>
              </w:rPr>
              <w:t>6</w:t>
            </w:r>
            <w:r w:rsidR="00C00656">
              <w:rPr>
                <w:rFonts w:ascii="Times New Roman" w:hAnsi="Times New Roman" w:cs="Times New Roman"/>
                <w:lang w:eastAsia="en-AU"/>
              </w:rPr>
              <w:t>6</w:t>
            </w:r>
          </w:p>
        </w:tc>
        <w:tc>
          <w:tcPr>
            <w:tcW w:w="5958" w:type="dxa"/>
          </w:tcPr>
          <w:p w14:paraId="446A0111" w14:textId="48EA8DDE" w:rsidR="005F5AD2" w:rsidRPr="00617A6A" w:rsidRDefault="005F5AD2" w:rsidP="005F5AD2">
            <w:pPr>
              <w:rPr>
                <w:rFonts w:ascii="Times New Roman" w:hAnsi="Times New Roman" w:cs="Times New Roman"/>
              </w:rPr>
            </w:pPr>
            <w:r w:rsidRPr="00617A6A">
              <w:rPr>
                <w:rFonts w:ascii="Times New Roman" w:hAnsi="Times New Roman" w:cs="Times New Roman"/>
              </w:rPr>
              <w:t xml:space="preserve">A person or body that provides support and services to Catholic schools </w:t>
            </w:r>
            <w:r w:rsidR="007F6CAA">
              <w:rPr>
                <w:rFonts w:ascii="Times New Roman" w:hAnsi="Times New Roman" w:cs="Times New Roman"/>
              </w:rPr>
              <w:t xml:space="preserve">on behalf of </w:t>
            </w:r>
            <w:r w:rsidRPr="00617A6A">
              <w:rPr>
                <w:rFonts w:ascii="Times New Roman" w:hAnsi="Times New Roman" w:cs="Times New Roman"/>
              </w:rPr>
              <w:t>the Archdiocese of Melbourne, to the extent that the person or body performs functions relating to—</w:t>
            </w:r>
          </w:p>
          <w:p w14:paraId="433879A9" w14:textId="717DCF60" w:rsidR="005F5AD2" w:rsidRPr="00617A6A" w:rsidRDefault="005F5AD2" w:rsidP="00F96FF5">
            <w:pPr>
              <w:pStyle w:val="DraftHeading4"/>
              <w:numPr>
                <w:ilvl w:val="0"/>
                <w:numId w:val="13"/>
              </w:numPr>
              <w:tabs>
                <w:tab w:val="right" w:pos="891"/>
              </w:tabs>
              <w:ind w:left="890"/>
              <w:rPr>
                <w:rFonts w:ascii="Times New Roman" w:hAnsi="Times New Roman" w:cs="Times New Roman"/>
              </w:rPr>
            </w:pPr>
            <w:r w:rsidRPr="00617A6A">
              <w:rPr>
                <w:rFonts w:ascii="Times New Roman" w:hAnsi="Times New Roman" w:cs="Times New Roman"/>
              </w:rPr>
              <w:t>student wellbeing support; or</w:t>
            </w:r>
          </w:p>
          <w:p w14:paraId="68A02694" w14:textId="7DF13936" w:rsidR="005F5AD2" w:rsidRPr="00617A6A" w:rsidRDefault="005F5AD2" w:rsidP="00F96FF5">
            <w:pPr>
              <w:pStyle w:val="DraftHeading4"/>
              <w:numPr>
                <w:ilvl w:val="0"/>
                <w:numId w:val="13"/>
              </w:numPr>
              <w:tabs>
                <w:tab w:val="right" w:pos="891"/>
              </w:tabs>
              <w:ind w:left="890"/>
              <w:rPr>
                <w:rFonts w:ascii="Times New Roman" w:hAnsi="Times New Roman" w:cs="Times New Roman"/>
              </w:rPr>
            </w:pPr>
            <w:r w:rsidRPr="00617A6A">
              <w:rPr>
                <w:rFonts w:ascii="Times New Roman" w:hAnsi="Times New Roman" w:cs="Times New Roman"/>
              </w:rPr>
              <w:t>professional ethics and conduct support; or</w:t>
            </w:r>
          </w:p>
          <w:p w14:paraId="5B98D70F" w14:textId="172D3433" w:rsidR="005F5AD2" w:rsidRPr="00617A6A" w:rsidRDefault="005F5AD2" w:rsidP="00F96FF5">
            <w:pPr>
              <w:pStyle w:val="DraftHeading4"/>
              <w:numPr>
                <w:ilvl w:val="0"/>
                <w:numId w:val="13"/>
              </w:numPr>
              <w:tabs>
                <w:tab w:val="right" w:pos="891"/>
              </w:tabs>
              <w:ind w:left="890"/>
              <w:rPr>
                <w:rFonts w:ascii="Times New Roman" w:hAnsi="Times New Roman" w:cs="Times New Roman"/>
              </w:rPr>
            </w:pPr>
            <w:r w:rsidRPr="00617A6A">
              <w:rPr>
                <w:rFonts w:ascii="Times New Roman" w:hAnsi="Times New Roman" w:cs="Times New Roman"/>
              </w:rPr>
              <w:t>learning diversity support.</w:t>
            </w:r>
          </w:p>
        </w:tc>
      </w:tr>
      <w:tr w:rsidR="005F5AD2" w:rsidRPr="00EA525F" w14:paraId="7954C1A2" w14:textId="77777777" w:rsidTr="00764B65">
        <w:tc>
          <w:tcPr>
            <w:tcW w:w="1128" w:type="dxa"/>
          </w:tcPr>
          <w:p w14:paraId="647BE7C4" w14:textId="7ECB4D4B" w:rsidR="005F5AD2" w:rsidRPr="00617A6A" w:rsidRDefault="00465035" w:rsidP="005F5AD2">
            <w:pPr>
              <w:rPr>
                <w:rFonts w:ascii="Times New Roman" w:hAnsi="Times New Roman" w:cs="Times New Roman"/>
                <w:lang w:eastAsia="en-AU"/>
              </w:rPr>
            </w:pPr>
            <w:r>
              <w:rPr>
                <w:rFonts w:ascii="Times New Roman" w:hAnsi="Times New Roman" w:cs="Times New Roman"/>
                <w:lang w:eastAsia="en-AU"/>
              </w:rPr>
              <w:t>6</w:t>
            </w:r>
            <w:r w:rsidR="00C00656">
              <w:rPr>
                <w:rFonts w:ascii="Times New Roman" w:hAnsi="Times New Roman" w:cs="Times New Roman"/>
                <w:lang w:eastAsia="en-AU"/>
              </w:rPr>
              <w:t>7</w:t>
            </w:r>
          </w:p>
        </w:tc>
        <w:tc>
          <w:tcPr>
            <w:tcW w:w="5958" w:type="dxa"/>
          </w:tcPr>
          <w:p w14:paraId="4BC01B1C" w14:textId="0DB2B3E8" w:rsidR="005F5AD2" w:rsidRPr="00617A6A" w:rsidRDefault="005F5AD2" w:rsidP="005F5AD2">
            <w:pPr>
              <w:rPr>
                <w:rFonts w:ascii="Times New Roman" w:hAnsi="Times New Roman" w:cs="Times New Roman"/>
              </w:rPr>
            </w:pPr>
            <w:r w:rsidRPr="00617A6A">
              <w:rPr>
                <w:rFonts w:ascii="Times New Roman" w:hAnsi="Times New Roman" w:cs="Times New Roman"/>
              </w:rPr>
              <w:t xml:space="preserve">A person or body that provides support and services to Catholic schools </w:t>
            </w:r>
            <w:r w:rsidR="00D74C18">
              <w:rPr>
                <w:rFonts w:ascii="Times New Roman" w:hAnsi="Times New Roman" w:cs="Times New Roman"/>
              </w:rPr>
              <w:t xml:space="preserve">on behalf of </w:t>
            </w:r>
            <w:r w:rsidRPr="00617A6A">
              <w:rPr>
                <w:rFonts w:ascii="Times New Roman" w:hAnsi="Times New Roman" w:cs="Times New Roman"/>
              </w:rPr>
              <w:t>the Diocese of Sale, to the extent that the person or body performs functions relating to—</w:t>
            </w:r>
          </w:p>
          <w:p w14:paraId="23DCE235" w14:textId="77777777" w:rsidR="005F5AD2" w:rsidRPr="00617A6A" w:rsidRDefault="005F5AD2" w:rsidP="00F96FF5">
            <w:pPr>
              <w:pStyle w:val="DraftHeading4"/>
              <w:numPr>
                <w:ilvl w:val="0"/>
                <w:numId w:val="14"/>
              </w:numPr>
              <w:tabs>
                <w:tab w:val="right" w:pos="891"/>
              </w:tabs>
              <w:ind w:left="890"/>
              <w:rPr>
                <w:rFonts w:ascii="Times New Roman" w:hAnsi="Times New Roman" w:cs="Times New Roman"/>
              </w:rPr>
            </w:pPr>
            <w:r w:rsidRPr="00617A6A">
              <w:rPr>
                <w:rFonts w:ascii="Times New Roman" w:hAnsi="Times New Roman" w:cs="Times New Roman"/>
              </w:rPr>
              <w:t>student wellbeing support; or</w:t>
            </w:r>
          </w:p>
          <w:p w14:paraId="6BDEC758" w14:textId="77777777" w:rsidR="005F5AD2" w:rsidRPr="00617A6A" w:rsidRDefault="005F5AD2" w:rsidP="00F96FF5">
            <w:pPr>
              <w:pStyle w:val="DraftHeading4"/>
              <w:numPr>
                <w:ilvl w:val="0"/>
                <w:numId w:val="14"/>
              </w:numPr>
              <w:tabs>
                <w:tab w:val="right" w:pos="891"/>
              </w:tabs>
              <w:ind w:left="890"/>
              <w:rPr>
                <w:rFonts w:ascii="Times New Roman" w:hAnsi="Times New Roman" w:cs="Times New Roman"/>
              </w:rPr>
            </w:pPr>
            <w:r w:rsidRPr="00617A6A">
              <w:rPr>
                <w:rFonts w:ascii="Times New Roman" w:hAnsi="Times New Roman" w:cs="Times New Roman"/>
              </w:rPr>
              <w:t>professional ethics and conduct support; or</w:t>
            </w:r>
          </w:p>
          <w:p w14:paraId="00773C66" w14:textId="2870293D" w:rsidR="005F5AD2" w:rsidRPr="00617A6A" w:rsidRDefault="005F5AD2" w:rsidP="00F96FF5">
            <w:pPr>
              <w:pStyle w:val="DraftHeading4"/>
              <w:numPr>
                <w:ilvl w:val="0"/>
                <w:numId w:val="14"/>
              </w:numPr>
              <w:tabs>
                <w:tab w:val="right" w:pos="891"/>
              </w:tabs>
              <w:ind w:left="890"/>
              <w:rPr>
                <w:rFonts w:ascii="Times New Roman" w:hAnsi="Times New Roman" w:cs="Times New Roman"/>
              </w:rPr>
            </w:pPr>
            <w:r w:rsidRPr="00617A6A">
              <w:rPr>
                <w:rFonts w:ascii="Times New Roman" w:hAnsi="Times New Roman" w:cs="Times New Roman"/>
              </w:rPr>
              <w:t>learning diversity support.</w:t>
            </w:r>
          </w:p>
        </w:tc>
      </w:tr>
      <w:tr w:rsidR="005F5AD2" w:rsidRPr="00EA525F" w14:paraId="473E8001" w14:textId="77777777" w:rsidTr="00764B65">
        <w:tc>
          <w:tcPr>
            <w:tcW w:w="1128" w:type="dxa"/>
          </w:tcPr>
          <w:p w14:paraId="092C0987" w14:textId="08D7E357" w:rsidR="005F5AD2" w:rsidRPr="00617A6A" w:rsidRDefault="00465035" w:rsidP="005F5AD2">
            <w:pPr>
              <w:rPr>
                <w:rFonts w:ascii="Times New Roman" w:hAnsi="Times New Roman" w:cs="Times New Roman"/>
                <w:lang w:eastAsia="en-AU"/>
              </w:rPr>
            </w:pPr>
            <w:r>
              <w:rPr>
                <w:rFonts w:ascii="Times New Roman" w:hAnsi="Times New Roman" w:cs="Times New Roman"/>
                <w:lang w:eastAsia="en-AU"/>
              </w:rPr>
              <w:t>6</w:t>
            </w:r>
            <w:r w:rsidR="00C00656">
              <w:rPr>
                <w:rFonts w:ascii="Times New Roman" w:hAnsi="Times New Roman" w:cs="Times New Roman"/>
                <w:lang w:eastAsia="en-AU"/>
              </w:rPr>
              <w:t>8</w:t>
            </w:r>
          </w:p>
        </w:tc>
        <w:tc>
          <w:tcPr>
            <w:tcW w:w="5958" w:type="dxa"/>
          </w:tcPr>
          <w:p w14:paraId="24F118E3" w14:textId="41148294" w:rsidR="005F5AD2" w:rsidRPr="00617A6A" w:rsidRDefault="005F5AD2" w:rsidP="005F5AD2">
            <w:pPr>
              <w:rPr>
                <w:rFonts w:ascii="Times New Roman" w:hAnsi="Times New Roman" w:cs="Times New Roman"/>
              </w:rPr>
            </w:pPr>
            <w:r w:rsidRPr="00617A6A">
              <w:rPr>
                <w:rFonts w:ascii="Times New Roman" w:hAnsi="Times New Roman" w:cs="Times New Roman"/>
              </w:rPr>
              <w:t xml:space="preserve">A person or body that provides support and services to Catholic schools </w:t>
            </w:r>
            <w:r w:rsidR="00D74C18">
              <w:rPr>
                <w:rFonts w:ascii="Times New Roman" w:hAnsi="Times New Roman" w:cs="Times New Roman"/>
              </w:rPr>
              <w:t xml:space="preserve">on behalf of </w:t>
            </w:r>
            <w:r w:rsidRPr="00617A6A">
              <w:rPr>
                <w:rFonts w:ascii="Times New Roman" w:hAnsi="Times New Roman" w:cs="Times New Roman"/>
              </w:rPr>
              <w:t>the Diocese of Ballarat, to the extent that the person or body performs functions relating to—</w:t>
            </w:r>
          </w:p>
          <w:p w14:paraId="50548D29" w14:textId="77777777" w:rsidR="005F5AD2" w:rsidRPr="00617A6A" w:rsidRDefault="005F5AD2" w:rsidP="00F96FF5">
            <w:pPr>
              <w:pStyle w:val="DraftHeading4"/>
              <w:numPr>
                <w:ilvl w:val="0"/>
                <w:numId w:val="15"/>
              </w:numPr>
              <w:tabs>
                <w:tab w:val="right" w:pos="891"/>
              </w:tabs>
              <w:ind w:left="890"/>
              <w:rPr>
                <w:rFonts w:ascii="Times New Roman" w:hAnsi="Times New Roman" w:cs="Times New Roman"/>
              </w:rPr>
            </w:pPr>
            <w:r w:rsidRPr="00617A6A">
              <w:rPr>
                <w:rFonts w:ascii="Times New Roman" w:hAnsi="Times New Roman" w:cs="Times New Roman"/>
              </w:rPr>
              <w:t>student wellbeing support; or</w:t>
            </w:r>
          </w:p>
          <w:p w14:paraId="56B84FC9" w14:textId="77777777" w:rsidR="005F5AD2" w:rsidRPr="00617A6A" w:rsidRDefault="005F5AD2" w:rsidP="00F96FF5">
            <w:pPr>
              <w:pStyle w:val="DraftHeading4"/>
              <w:numPr>
                <w:ilvl w:val="0"/>
                <w:numId w:val="15"/>
              </w:numPr>
              <w:tabs>
                <w:tab w:val="right" w:pos="891"/>
              </w:tabs>
              <w:ind w:left="890"/>
              <w:rPr>
                <w:rFonts w:ascii="Times New Roman" w:hAnsi="Times New Roman" w:cs="Times New Roman"/>
              </w:rPr>
            </w:pPr>
            <w:r w:rsidRPr="00617A6A">
              <w:rPr>
                <w:rFonts w:ascii="Times New Roman" w:hAnsi="Times New Roman" w:cs="Times New Roman"/>
              </w:rPr>
              <w:t>professional ethics and conduct support; or</w:t>
            </w:r>
          </w:p>
          <w:p w14:paraId="79763790" w14:textId="43A1991F" w:rsidR="005F5AD2" w:rsidRPr="00617A6A" w:rsidRDefault="005F5AD2" w:rsidP="00F96FF5">
            <w:pPr>
              <w:pStyle w:val="DraftHeading4"/>
              <w:numPr>
                <w:ilvl w:val="0"/>
                <w:numId w:val="15"/>
              </w:numPr>
              <w:tabs>
                <w:tab w:val="right" w:pos="891"/>
              </w:tabs>
              <w:ind w:left="890"/>
              <w:rPr>
                <w:rFonts w:ascii="Times New Roman" w:hAnsi="Times New Roman" w:cs="Times New Roman"/>
              </w:rPr>
            </w:pPr>
            <w:r w:rsidRPr="00617A6A">
              <w:rPr>
                <w:rFonts w:ascii="Times New Roman" w:hAnsi="Times New Roman" w:cs="Times New Roman"/>
              </w:rPr>
              <w:t>learning diversity support.</w:t>
            </w:r>
          </w:p>
        </w:tc>
      </w:tr>
      <w:tr w:rsidR="005F5AD2" w:rsidRPr="00EA525F" w14:paraId="19DACF1D" w14:textId="77777777" w:rsidTr="00764B65">
        <w:tc>
          <w:tcPr>
            <w:tcW w:w="1128" w:type="dxa"/>
          </w:tcPr>
          <w:p w14:paraId="6C0E5982" w14:textId="27F73D7B" w:rsidR="005F5AD2" w:rsidRPr="00617A6A" w:rsidRDefault="00C00656" w:rsidP="005F5AD2">
            <w:pPr>
              <w:rPr>
                <w:rFonts w:ascii="Times New Roman" w:hAnsi="Times New Roman" w:cs="Times New Roman"/>
                <w:lang w:eastAsia="en-AU"/>
              </w:rPr>
            </w:pPr>
            <w:r>
              <w:rPr>
                <w:rFonts w:ascii="Times New Roman" w:hAnsi="Times New Roman" w:cs="Times New Roman"/>
                <w:lang w:eastAsia="en-AU"/>
              </w:rPr>
              <w:t>69</w:t>
            </w:r>
          </w:p>
        </w:tc>
        <w:tc>
          <w:tcPr>
            <w:tcW w:w="5958" w:type="dxa"/>
          </w:tcPr>
          <w:p w14:paraId="6B337127" w14:textId="12363C11" w:rsidR="005F5AD2" w:rsidRPr="00617A6A" w:rsidRDefault="005F5AD2" w:rsidP="005F5AD2">
            <w:pPr>
              <w:rPr>
                <w:rFonts w:ascii="Times New Roman" w:hAnsi="Times New Roman" w:cs="Times New Roman"/>
              </w:rPr>
            </w:pPr>
            <w:r w:rsidRPr="00617A6A">
              <w:rPr>
                <w:rFonts w:ascii="Times New Roman" w:hAnsi="Times New Roman" w:cs="Times New Roman"/>
              </w:rPr>
              <w:t xml:space="preserve">A person or body that provides support and services to Catholic schools </w:t>
            </w:r>
            <w:r w:rsidR="00D74C18">
              <w:rPr>
                <w:rFonts w:ascii="Times New Roman" w:hAnsi="Times New Roman" w:cs="Times New Roman"/>
              </w:rPr>
              <w:t xml:space="preserve">on behalf of </w:t>
            </w:r>
            <w:r w:rsidRPr="00617A6A">
              <w:rPr>
                <w:rFonts w:ascii="Times New Roman" w:hAnsi="Times New Roman" w:cs="Times New Roman"/>
              </w:rPr>
              <w:t>the Diocese of Sandhurst, to the extent that the person or body performs functions relating to—</w:t>
            </w:r>
          </w:p>
          <w:p w14:paraId="2F88E3E0" w14:textId="77777777" w:rsidR="005F5AD2" w:rsidRPr="00617A6A" w:rsidRDefault="005F5AD2" w:rsidP="00F96FF5">
            <w:pPr>
              <w:pStyle w:val="DraftHeading4"/>
              <w:numPr>
                <w:ilvl w:val="0"/>
                <w:numId w:val="16"/>
              </w:numPr>
              <w:tabs>
                <w:tab w:val="right" w:pos="891"/>
              </w:tabs>
              <w:ind w:left="890"/>
              <w:rPr>
                <w:rFonts w:ascii="Times New Roman" w:hAnsi="Times New Roman" w:cs="Times New Roman"/>
              </w:rPr>
            </w:pPr>
            <w:r w:rsidRPr="00617A6A">
              <w:rPr>
                <w:rFonts w:ascii="Times New Roman" w:hAnsi="Times New Roman" w:cs="Times New Roman"/>
              </w:rPr>
              <w:t>student wellbeing support; or</w:t>
            </w:r>
          </w:p>
          <w:p w14:paraId="319AD03C" w14:textId="77777777" w:rsidR="005F5AD2" w:rsidRPr="00617A6A" w:rsidRDefault="005F5AD2" w:rsidP="00F96FF5">
            <w:pPr>
              <w:pStyle w:val="DraftHeading4"/>
              <w:numPr>
                <w:ilvl w:val="0"/>
                <w:numId w:val="16"/>
              </w:numPr>
              <w:tabs>
                <w:tab w:val="right" w:pos="891"/>
              </w:tabs>
              <w:ind w:left="890"/>
              <w:rPr>
                <w:rFonts w:ascii="Times New Roman" w:hAnsi="Times New Roman" w:cs="Times New Roman"/>
              </w:rPr>
            </w:pPr>
            <w:r w:rsidRPr="00617A6A">
              <w:rPr>
                <w:rFonts w:ascii="Times New Roman" w:hAnsi="Times New Roman" w:cs="Times New Roman"/>
              </w:rPr>
              <w:t>professional ethics and conduct support; or</w:t>
            </w:r>
          </w:p>
          <w:p w14:paraId="7D8CB3CE" w14:textId="36B718C0" w:rsidR="005F5AD2" w:rsidRPr="00617A6A" w:rsidRDefault="005F5AD2" w:rsidP="00F96FF5">
            <w:pPr>
              <w:pStyle w:val="DraftHeading4"/>
              <w:numPr>
                <w:ilvl w:val="0"/>
                <w:numId w:val="16"/>
              </w:numPr>
              <w:tabs>
                <w:tab w:val="right" w:pos="891"/>
              </w:tabs>
              <w:ind w:left="890"/>
              <w:rPr>
                <w:rFonts w:ascii="Times New Roman" w:hAnsi="Times New Roman" w:cs="Times New Roman"/>
              </w:rPr>
            </w:pPr>
            <w:r w:rsidRPr="00617A6A">
              <w:rPr>
                <w:rFonts w:ascii="Times New Roman" w:hAnsi="Times New Roman" w:cs="Times New Roman"/>
              </w:rPr>
              <w:t>learning diversity support.</w:t>
            </w:r>
          </w:p>
        </w:tc>
      </w:tr>
    </w:tbl>
    <w:p w14:paraId="4D4863E7" w14:textId="77777777" w:rsidR="00F9566A" w:rsidRDefault="00F9566A" w:rsidP="00E42872">
      <w:pPr>
        <w:pStyle w:val="Heading-PART"/>
        <w:outlineLvl w:val="9"/>
        <w:rPr>
          <w:b w:val="0"/>
          <w:caps w:val="0"/>
          <w:sz w:val="32"/>
        </w:rPr>
      </w:pPr>
    </w:p>
    <w:p w14:paraId="33FFEC62" w14:textId="6D2D75B9" w:rsidR="00E42872" w:rsidRDefault="00F9566A" w:rsidP="00E42872">
      <w:pPr>
        <w:pStyle w:val="Heading-PART"/>
        <w:outlineLvl w:val="9"/>
      </w:pPr>
      <w:r>
        <w:rPr>
          <w:b w:val="0"/>
          <w:caps w:val="0"/>
          <w:sz w:val="32"/>
        </w:rPr>
        <w:br w:type="page"/>
      </w:r>
      <w:r w:rsidR="002C2105" w:rsidRPr="00BD62E9">
        <w:rPr>
          <w:b w:val="0"/>
          <w:caps w:val="0"/>
          <w:sz w:val="32"/>
        </w:rPr>
        <w:t xml:space="preserve"> </w:t>
      </w:r>
      <w:r w:rsidR="00E42872">
        <w:rPr>
          <w:caps w:val="0"/>
          <w:sz w:val="32"/>
        </w:rPr>
        <w:t xml:space="preserve">Schedule </w:t>
      </w:r>
      <w:r w:rsidR="002C2105">
        <w:rPr>
          <w:caps w:val="0"/>
          <w:sz w:val="32"/>
        </w:rPr>
        <w:t>2</w:t>
      </w:r>
      <w:r w:rsidR="00E42872">
        <w:rPr>
          <w:caps w:val="0"/>
          <w:sz w:val="32"/>
        </w:rPr>
        <w:t xml:space="preserve"> – </w:t>
      </w:r>
      <w:r w:rsidR="002C2105">
        <w:rPr>
          <w:caps w:val="0"/>
          <w:sz w:val="32"/>
        </w:rPr>
        <w:t>Risk assessment</w:t>
      </w:r>
      <w:r w:rsidR="00E42872">
        <w:rPr>
          <w:caps w:val="0"/>
          <w:sz w:val="32"/>
        </w:rPr>
        <w:t xml:space="preserve"> entities</w:t>
      </w:r>
    </w:p>
    <w:p w14:paraId="7C1C29B7" w14:textId="6B27BE47" w:rsidR="00E42872" w:rsidRDefault="00E42872" w:rsidP="00E42872">
      <w:pPr>
        <w:jc w:val="right"/>
        <w:rPr>
          <w:lang w:eastAsia="en-AU"/>
        </w:rPr>
      </w:pPr>
      <w:r>
        <w:rPr>
          <w:lang w:eastAsia="en-AU"/>
        </w:rPr>
        <w:t xml:space="preserve">Regulation </w:t>
      </w:r>
      <w:r w:rsidR="002C2105">
        <w:rPr>
          <w:lang w:eastAsia="en-AU"/>
        </w:rPr>
        <w:t>6</w:t>
      </w:r>
    </w:p>
    <w:p w14:paraId="5F794192" w14:textId="77777777" w:rsidR="00E42872" w:rsidRPr="00805093" w:rsidRDefault="00E42872" w:rsidP="00E42872"/>
    <w:tbl>
      <w:tblPr>
        <w:tblStyle w:val="TableGrid"/>
        <w:tblW w:w="708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6"/>
      </w:tblGrid>
      <w:tr w:rsidR="00E42872" w:rsidRPr="00EA525F" w14:paraId="736EA771" w14:textId="77777777" w:rsidTr="00764B65">
        <w:trPr>
          <w:trHeight w:val="779"/>
          <w:tblHeader/>
        </w:trPr>
        <w:tc>
          <w:tcPr>
            <w:tcW w:w="1129" w:type="dxa"/>
            <w:vAlign w:val="bottom"/>
          </w:tcPr>
          <w:p w14:paraId="49D5740D"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Pr>
                <w:rFonts w:ascii="Times New Roman" w:hAnsi="Times New Roman" w:cs="Times New Roman"/>
                <w:i/>
                <w:sz w:val="20"/>
                <w:szCs w:val="20"/>
              </w:rPr>
              <w:t>Column 1</w:t>
            </w:r>
          </w:p>
          <w:p w14:paraId="1CD1F3C9"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p>
          <w:p w14:paraId="3D82306C"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Pr>
                <w:rFonts w:ascii="Times New Roman" w:hAnsi="Times New Roman" w:cs="Times New Roman"/>
                <w:i/>
                <w:sz w:val="20"/>
                <w:szCs w:val="20"/>
              </w:rPr>
              <w:t>Item</w:t>
            </w:r>
          </w:p>
        </w:tc>
        <w:tc>
          <w:tcPr>
            <w:tcW w:w="5956" w:type="dxa"/>
            <w:vAlign w:val="bottom"/>
          </w:tcPr>
          <w:p w14:paraId="4688873C"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C35D30">
              <w:rPr>
                <w:rFonts w:ascii="Times New Roman" w:hAnsi="Times New Roman" w:cs="Times New Roman"/>
                <w:i/>
                <w:sz w:val="20"/>
                <w:szCs w:val="20"/>
              </w:rPr>
              <w:t>Column 2</w:t>
            </w:r>
          </w:p>
          <w:p w14:paraId="7EB8E721" w14:textId="77777777"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p>
          <w:p w14:paraId="1687D121" w14:textId="2D6D3E33" w:rsidR="00E42872" w:rsidRPr="00C35D30" w:rsidRDefault="00E42872" w:rsidP="00E42872">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C35D30">
              <w:rPr>
                <w:rFonts w:ascii="Times New Roman" w:hAnsi="Times New Roman" w:cs="Times New Roman"/>
                <w:i/>
                <w:sz w:val="20"/>
                <w:szCs w:val="20"/>
              </w:rPr>
              <w:t xml:space="preserve">Prescribed </w:t>
            </w:r>
            <w:r w:rsidR="00D07025">
              <w:rPr>
                <w:rFonts w:ascii="Times New Roman" w:hAnsi="Times New Roman" w:cs="Times New Roman"/>
                <w:i/>
                <w:sz w:val="20"/>
                <w:szCs w:val="20"/>
              </w:rPr>
              <w:t>risk assessment</w:t>
            </w:r>
            <w:r w:rsidRPr="00C35D30">
              <w:rPr>
                <w:rFonts w:ascii="Times New Roman" w:hAnsi="Times New Roman" w:cs="Times New Roman"/>
                <w:i/>
                <w:sz w:val="20"/>
                <w:szCs w:val="20"/>
              </w:rPr>
              <w:t xml:space="preserve"> entities</w:t>
            </w:r>
          </w:p>
        </w:tc>
      </w:tr>
      <w:tr w:rsidR="00E42872" w:rsidRPr="00EA525F" w14:paraId="61558883" w14:textId="77777777" w:rsidTr="00764B65">
        <w:trPr>
          <w:trHeight w:val="737"/>
        </w:trPr>
        <w:tc>
          <w:tcPr>
            <w:tcW w:w="1129" w:type="dxa"/>
          </w:tcPr>
          <w:p w14:paraId="771A8CB0" w14:textId="77777777" w:rsidR="00E42872" w:rsidRPr="00C006ED" w:rsidRDefault="00E42872" w:rsidP="00E42872">
            <w:pPr>
              <w:rPr>
                <w:rFonts w:ascii="Times New Roman" w:hAnsi="Times New Roman" w:cs="Times New Roman"/>
                <w:szCs w:val="24"/>
              </w:rPr>
            </w:pPr>
            <w:r w:rsidRPr="00C006ED">
              <w:rPr>
                <w:rFonts w:ascii="Times New Roman" w:hAnsi="Times New Roman" w:cs="Times New Roman"/>
                <w:szCs w:val="24"/>
              </w:rPr>
              <w:t>1</w:t>
            </w:r>
          </w:p>
        </w:tc>
        <w:tc>
          <w:tcPr>
            <w:tcW w:w="5956" w:type="dxa"/>
          </w:tcPr>
          <w:p w14:paraId="509438D8" w14:textId="7C0D4FF1" w:rsidR="00E42872" w:rsidRPr="00C006ED" w:rsidRDefault="00D07025" w:rsidP="00E42872">
            <w:pPr>
              <w:rPr>
                <w:rFonts w:ascii="Times New Roman" w:hAnsi="Times New Roman" w:cs="Times New Roman"/>
              </w:rPr>
            </w:pPr>
            <w:r w:rsidRPr="00C006ED">
              <w:rPr>
                <w:rFonts w:ascii="Times New Roman" w:hAnsi="Times New Roman" w:cs="Times New Roman"/>
              </w:rPr>
              <w:t xml:space="preserve">Victoria Police within the meaning of the </w:t>
            </w:r>
            <w:r w:rsidRPr="00C006ED">
              <w:rPr>
                <w:rFonts w:ascii="Times New Roman" w:hAnsi="Times New Roman" w:cs="Times New Roman"/>
                <w:b/>
              </w:rPr>
              <w:t>Victoria Police Act 2013</w:t>
            </w:r>
            <w:r w:rsidR="00E42872" w:rsidRPr="00C006ED">
              <w:rPr>
                <w:rFonts w:ascii="Times New Roman" w:hAnsi="Times New Roman" w:cs="Times New Roman"/>
              </w:rPr>
              <w:t>.</w:t>
            </w:r>
          </w:p>
        </w:tc>
      </w:tr>
      <w:tr w:rsidR="00E42872" w:rsidRPr="00EA525F" w14:paraId="0DA4E4A1" w14:textId="77777777" w:rsidTr="00764B65">
        <w:trPr>
          <w:trHeight w:val="964"/>
        </w:trPr>
        <w:tc>
          <w:tcPr>
            <w:tcW w:w="1129" w:type="dxa"/>
          </w:tcPr>
          <w:p w14:paraId="296305D3" w14:textId="77777777" w:rsidR="00E42872" w:rsidRPr="00C006ED" w:rsidRDefault="00E42872" w:rsidP="00E42872">
            <w:pPr>
              <w:rPr>
                <w:rFonts w:ascii="Times New Roman" w:hAnsi="Times New Roman" w:cs="Times New Roman"/>
                <w:szCs w:val="24"/>
                <w:lang w:eastAsia="en-AU"/>
              </w:rPr>
            </w:pPr>
            <w:r w:rsidRPr="00C006ED">
              <w:rPr>
                <w:rFonts w:ascii="Times New Roman" w:hAnsi="Times New Roman" w:cs="Times New Roman"/>
                <w:szCs w:val="24"/>
                <w:lang w:eastAsia="en-AU"/>
              </w:rPr>
              <w:t>2</w:t>
            </w:r>
          </w:p>
        </w:tc>
        <w:tc>
          <w:tcPr>
            <w:tcW w:w="5956" w:type="dxa"/>
          </w:tcPr>
          <w:p w14:paraId="1F0B400D" w14:textId="742B29FA" w:rsidR="00E42872" w:rsidRPr="00C006ED" w:rsidRDefault="00D07025" w:rsidP="00E42872">
            <w:pPr>
              <w:rPr>
                <w:rFonts w:ascii="Times New Roman" w:hAnsi="Times New Roman" w:cs="Times New Roman"/>
                <w:bCs/>
                <w:lang w:eastAsia="en-AU"/>
              </w:rPr>
            </w:pPr>
            <w:r w:rsidRPr="00C006ED">
              <w:rPr>
                <w:rFonts w:ascii="Times New Roman" w:hAnsi="Times New Roman" w:cs="Times New Roman"/>
              </w:rPr>
              <w:t xml:space="preserve">The Secretary to the Department of Health and Human Services, to the extent that the Secretary performs functions under the </w:t>
            </w:r>
            <w:r w:rsidRPr="00C006ED">
              <w:rPr>
                <w:rFonts w:ascii="Times New Roman" w:hAnsi="Times New Roman" w:cs="Times New Roman"/>
                <w:b/>
              </w:rPr>
              <w:t>Children, Youth and Families Act 2005</w:t>
            </w:r>
            <w:r w:rsidRPr="00C006ED">
              <w:rPr>
                <w:rFonts w:ascii="Times New Roman" w:hAnsi="Times New Roman" w:cs="Times New Roman"/>
                <w:bCs/>
              </w:rPr>
              <w:t>.</w:t>
            </w:r>
          </w:p>
        </w:tc>
      </w:tr>
      <w:tr w:rsidR="00E42872" w:rsidRPr="00EA525F" w14:paraId="4903FE57" w14:textId="77777777" w:rsidTr="00764B65">
        <w:trPr>
          <w:trHeight w:val="964"/>
        </w:trPr>
        <w:tc>
          <w:tcPr>
            <w:tcW w:w="1129" w:type="dxa"/>
          </w:tcPr>
          <w:p w14:paraId="09E3A6EB" w14:textId="77777777" w:rsidR="00E42872" w:rsidRPr="00C006ED" w:rsidRDefault="00E42872" w:rsidP="00E42872">
            <w:pPr>
              <w:rPr>
                <w:rFonts w:ascii="Times New Roman" w:hAnsi="Times New Roman" w:cs="Times New Roman"/>
                <w:szCs w:val="24"/>
                <w:lang w:eastAsia="en-AU"/>
              </w:rPr>
            </w:pPr>
            <w:r w:rsidRPr="00C006ED">
              <w:rPr>
                <w:rFonts w:ascii="Times New Roman" w:hAnsi="Times New Roman" w:cs="Times New Roman"/>
                <w:szCs w:val="24"/>
                <w:lang w:eastAsia="en-AU"/>
              </w:rPr>
              <w:t>3</w:t>
            </w:r>
          </w:p>
        </w:tc>
        <w:tc>
          <w:tcPr>
            <w:tcW w:w="5956" w:type="dxa"/>
          </w:tcPr>
          <w:p w14:paraId="7D874236" w14:textId="65D82A7E" w:rsidR="00D07025" w:rsidRPr="00C006ED" w:rsidRDefault="00D07025" w:rsidP="00E42872">
            <w:pPr>
              <w:rPr>
                <w:rFonts w:ascii="Times New Roman" w:hAnsi="Times New Roman" w:cs="Times New Roman"/>
              </w:rPr>
            </w:pPr>
            <w:r w:rsidRPr="00C006ED">
              <w:rPr>
                <w:rFonts w:ascii="Times New Roman" w:hAnsi="Times New Roman" w:cs="Times New Roman"/>
              </w:rPr>
              <w:t>The Secretary to the Department of Justice and Community Safety to the extent that that Department performs functions relating to victims of crime services or programs</w:t>
            </w:r>
            <w:r w:rsidR="00E42872" w:rsidRPr="00C006ED">
              <w:rPr>
                <w:rFonts w:ascii="Times New Roman" w:hAnsi="Times New Roman" w:cs="Times New Roman"/>
              </w:rPr>
              <w:t>.</w:t>
            </w:r>
          </w:p>
        </w:tc>
      </w:tr>
      <w:tr w:rsidR="00FD53EF" w:rsidRPr="00EA525F" w14:paraId="6C11B7CC" w14:textId="77777777" w:rsidTr="00764B65">
        <w:trPr>
          <w:trHeight w:val="1134"/>
        </w:trPr>
        <w:tc>
          <w:tcPr>
            <w:tcW w:w="1129" w:type="dxa"/>
          </w:tcPr>
          <w:p w14:paraId="657F6DF4" w14:textId="40C07029" w:rsidR="00FD53EF" w:rsidRPr="00C006ED" w:rsidRDefault="00FD53EF" w:rsidP="00E42872">
            <w:pPr>
              <w:rPr>
                <w:rFonts w:ascii="Times New Roman" w:hAnsi="Times New Roman" w:cs="Times New Roman"/>
                <w:szCs w:val="24"/>
                <w:lang w:eastAsia="en-AU"/>
              </w:rPr>
            </w:pPr>
            <w:r w:rsidRPr="00C006ED">
              <w:rPr>
                <w:rFonts w:ascii="Times New Roman" w:hAnsi="Times New Roman" w:cs="Times New Roman"/>
                <w:szCs w:val="24"/>
                <w:lang w:eastAsia="en-AU"/>
              </w:rPr>
              <w:t>4</w:t>
            </w:r>
          </w:p>
        </w:tc>
        <w:tc>
          <w:tcPr>
            <w:tcW w:w="5956" w:type="dxa"/>
          </w:tcPr>
          <w:p w14:paraId="64AA15C3" w14:textId="22D939FC" w:rsidR="00FD53EF" w:rsidRPr="007263BF" w:rsidRDefault="00FD53EF" w:rsidP="00E42872">
            <w:pPr>
              <w:rPr>
                <w:rFonts w:ascii="Times New Roman" w:hAnsi="Times New Roman" w:cs="Times New Roman"/>
                <w:color w:val="000000"/>
                <w:szCs w:val="24"/>
              </w:rPr>
            </w:pPr>
            <w:r w:rsidRPr="00C006ED">
              <w:rPr>
                <w:rFonts w:ascii="Times New Roman" w:hAnsi="Times New Roman" w:cs="Times New Roman"/>
              </w:rPr>
              <w:t xml:space="preserve">A person or body that provides specialist family violence services and is engaged or funded under a State contract to </w:t>
            </w:r>
            <w:r w:rsidR="00EF1219">
              <w:rPr>
                <w:rFonts w:ascii="Times New Roman" w:hAnsi="Times New Roman" w:cs="Times New Roman"/>
              </w:rPr>
              <w:t>perform</w:t>
            </w:r>
            <w:r w:rsidR="00EF1219" w:rsidRPr="00C006ED">
              <w:rPr>
                <w:rFonts w:ascii="Times New Roman" w:hAnsi="Times New Roman" w:cs="Times New Roman"/>
              </w:rPr>
              <w:t xml:space="preserve"> </w:t>
            </w:r>
            <w:r w:rsidRPr="00C006ED">
              <w:rPr>
                <w:rFonts w:ascii="Times New Roman" w:hAnsi="Times New Roman" w:cs="Times New Roman"/>
              </w:rPr>
              <w:t xml:space="preserve">family violence information sharing functions, to the extent that the person or body </w:t>
            </w:r>
            <w:r w:rsidRPr="00C006ED">
              <w:rPr>
                <w:rFonts w:ascii="Times New Roman" w:hAnsi="Times New Roman" w:cs="Times New Roman"/>
                <w:color w:val="000000"/>
                <w:szCs w:val="24"/>
              </w:rPr>
              <w:t>performs functions relating to the provision of specialist family violence services.</w:t>
            </w:r>
          </w:p>
        </w:tc>
      </w:tr>
      <w:tr w:rsidR="00FD53EF" w:rsidRPr="00EA525F" w14:paraId="6F653B79" w14:textId="77777777" w:rsidTr="00764B65">
        <w:trPr>
          <w:trHeight w:val="964"/>
        </w:trPr>
        <w:tc>
          <w:tcPr>
            <w:tcW w:w="1129" w:type="dxa"/>
          </w:tcPr>
          <w:p w14:paraId="3B6EFADE" w14:textId="7F5F6281" w:rsidR="00FD53EF" w:rsidRPr="00C006ED" w:rsidRDefault="00FD53EF" w:rsidP="00E42872">
            <w:pPr>
              <w:rPr>
                <w:rFonts w:ascii="Times New Roman" w:hAnsi="Times New Roman" w:cs="Times New Roman"/>
                <w:szCs w:val="24"/>
                <w:lang w:eastAsia="en-AU"/>
              </w:rPr>
            </w:pPr>
            <w:r w:rsidRPr="00C006ED">
              <w:rPr>
                <w:rFonts w:ascii="Times New Roman" w:hAnsi="Times New Roman" w:cs="Times New Roman"/>
                <w:szCs w:val="24"/>
                <w:lang w:eastAsia="en-AU"/>
              </w:rPr>
              <w:t>5</w:t>
            </w:r>
          </w:p>
        </w:tc>
        <w:tc>
          <w:tcPr>
            <w:tcW w:w="5956" w:type="dxa"/>
          </w:tcPr>
          <w:p w14:paraId="2B9ADEE2" w14:textId="02922EE0" w:rsidR="00FD53EF" w:rsidRPr="00C006ED" w:rsidRDefault="00FD53EF" w:rsidP="00E42872">
            <w:pPr>
              <w:rPr>
                <w:rFonts w:ascii="Times New Roman" w:hAnsi="Times New Roman" w:cs="Times New Roman"/>
              </w:rPr>
            </w:pPr>
            <w:r w:rsidRPr="00C006ED">
              <w:rPr>
                <w:rFonts w:ascii="Times New Roman" w:hAnsi="Times New Roman" w:cs="Times New Roman"/>
              </w:rPr>
              <w:t>A person or body approved to provide counselling services under section 133 of the Act, to the extent that the person or body performs functions relating to those services.</w:t>
            </w:r>
          </w:p>
        </w:tc>
      </w:tr>
      <w:tr w:rsidR="00E42872" w:rsidRPr="00EA525F" w14:paraId="0E0899E0" w14:textId="77777777" w:rsidTr="00764B65">
        <w:trPr>
          <w:trHeight w:val="1134"/>
        </w:trPr>
        <w:tc>
          <w:tcPr>
            <w:tcW w:w="1129" w:type="dxa"/>
          </w:tcPr>
          <w:p w14:paraId="394118A9" w14:textId="440786AC" w:rsidR="00E42872" w:rsidRPr="00C006ED" w:rsidRDefault="00FD53EF" w:rsidP="00E42872">
            <w:pPr>
              <w:rPr>
                <w:rFonts w:ascii="Times New Roman" w:hAnsi="Times New Roman" w:cs="Times New Roman"/>
                <w:szCs w:val="24"/>
                <w:lang w:eastAsia="en-AU"/>
              </w:rPr>
            </w:pPr>
            <w:r w:rsidRPr="00C006ED">
              <w:rPr>
                <w:rFonts w:ascii="Times New Roman" w:hAnsi="Times New Roman" w:cs="Times New Roman"/>
                <w:szCs w:val="24"/>
                <w:lang w:eastAsia="en-AU"/>
              </w:rPr>
              <w:t>6</w:t>
            </w:r>
          </w:p>
        </w:tc>
        <w:tc>
          <w:tcPr>
            <w:tcW w:w="5956" w:type="dxa"/>
          </w:tcPr>
          <w:p w14:paraId="115BE90F" w14:textId="407A1EF4" w:rsidR="00D07025" w:rsidRPr="007263BF" w:rsidRDefault="00D07025" w:rsidP="00E42872">
            <w:pPr>
              <w:rPr>
                <w:rFonts w:ascii="Times New Roman" w:hAnsi="Times New Roman" w:cs="Times New Roman"/>
                <w:color w:val="000000"/>
                <w:szCs w:val="24"/>
              </w:rPr>
            </w:pPr>
            <w:r w:rsidRPr="00C006ED">
              <w:rPr>
                <w:rFonts w:ascii="Times New Roman" w:hAnsi="Times New Roman" w:cs="Times New Roman"/>
              </w:rPr>
              <w:t xml:space="preserve">A registered </w:t>
            </w:r>
            <w:r w:rsidRPr="00C006ED">
              <w:rPr>
                <w:rFonts w:ascii="Times New Roman" w:hAnsi="Times New Roman" w:cs="Times New Roman"/>
                <w:color w:val="000000"/>
                <w:szCs w:val="24"/>
              </w:rPr>
              <w:t xml:space="preserve">community-based child and family service within the meaning of the </w:t>
            </w:r>
            <w:r w:rsidRPr="00C006ED">
              <w:rPr>
                <w:rFonts w:ascii="Times New Roman" w:hAnsi="Times New Roman" w:cs="Times New Roman"/>
                <w:b/>
                <w:bCs/>
                <w:color w:val="000000"/>
                <w:szCs w:val="24"/>
              </w:rPr>
              <w:t>Children, Youth and Families Act 2005</w:t>
            </w:r>
            <w:r w:rsidRPr="00C006ED">
              <w:rPr>
                <w:rFonts w:ascii="Times New Roman" w:hAnsi="Times New Roman" w:cs="Times New Roman"/>
                <w:color w:val="000000"/>
                <w:szCs w:val="24"/>
              </w:rPr>
              <w:t xml:space="preserve">, which provides </w:t>
            </w:r>
            <w:r w:rsidRPr="00C006ED">
              <w:rPr>
                <w:rFonts w:ascii="Times New Roman" w:hAnsi="Times New Roman" w:cs="Times New Roman"/>
              </w:rPr>
              <w:t>Child and Family Information Referral and Support Team services, to the extent that the body performs functions relating to those services</w:t>
            </w:r>
            <w:r w:rsidRPr="00C006ED">
              <w:rPr>
                <w:rFonts w:ascii="Times New Roman" w:hAnsi="Times New Roman" w:cs="Times New Roman"/>
                <w:color w:val="000000"/>
                <w:szCs w:val="24"/>
              </w:rPr>
              <w:t>.</w:t>
            </w:r>
          </w:p>
        </w:tc>
      </w:tr>
      <w:tr w:rsidR="00FD53EF" w:rsidRPr="00EA525F" w14:paraId="15CC0200" w14:textId="77777777" w:rsidTr="00764B65">
        <w:tc>
          <w:tcPr>
            <w:tcW w:w="1129" w:type="dxa"/>
          </w:tcPr>
          <w:p w14:paraId="63A1DD05" w14:textId="421D9F0D" w:rsidR="00FD53EF" w:rsidRPr="00C006ED" w:rsidRDefault="00FD53EF" w:rsidP="00FD53EF">
            <w:pPr>
              <w:rPr>
                <w:rFonts w:ascii="Times New Roman" w:hAnsi="Times New Roman" w:cs="Times New Roman"/>
                <w:szCs w:val="24"/>
                <w:lang w:eastAsia="en-AU"/>
              </w:rPr>
            </w:pPr>
            <w:r w:rsidRPr="00C006ED">
              <w:rPr>
                <w:rFonts w:ascii="Times New Roman" w:hAnsi="Times New Roman" w:cs="Times New Roman"/>
                <w:szCs w:val="24"/>
                <w:lang w:eastAsia="en-AU"/>
              </w:rPr>
              <w:t>7</w:t>
            </w:r>
          </w:p>
        </w:tc>
        <w:tc>
          <w:tcPr>
            <w:tcW w:w="5956" w:type="dxa"/>
          </w:tcPr>
          <w:p w14:paraId="53A90259" w14:textId="49E3378B" w:rsidR="00FD53EF" w:rsidRPr="00C006ED" w:rsidRDefault="00FD53EF" w:rsidP="00FD53EF">
            <w:pPr>
              <w:rPr>
                <w:rFonts w:ascii="Times New Roman" w:hAnsi="Times New Roman" w:cs="Times New Roman"/>
              </w:rPr>
            </w:pPr>
            <w:r w:rsidRPr="00C006ED">
              <w:rPr>
                <w:rFonts w:ascii="Times New Roman" w:hAnsi="Times New Roman" w:cs="Times New Roman"/>
              </w:rPr>
              <w:t xml:space="preserve">A person or body that is engaged or funded under a State contract to provide services to victim survivors of sexual assault and perform family violence information sharing functions, to the extent that the person or body performs functions relating to </w:t>
            </w:r>
            <w:r w:rsidR="00357619">
              <w:rPr>
                <w:rFonts w:ascii="Times New Roman" w:hAnsi="Times New Roman" w:cs="Times New Roman"/>
              </w:rPr>
              <w:t xml:space="preserve">the provision of </w:t>
            </w:r>
            <w:r w:rsidRPr="00C006ED">
              <w:rPr>
                <w:rFonts w:ascii="Times New Roman" w:hAnsi="Times New Roman" w:cs="Times New Roman"/>
              </w:rPr>
              <w:t>those services.</w:t>
            </w:r>
          </w:p>
        </w:tc>
      </w:tr>
      <w:tr w:rsidR="00FD53EF" w:rsidRPr="00EA525F" w14:paraId="3D2ACEF1" w14:textId="77777777" w:rsidTr="00764B65">
        <w:trPr>
          <w:trHeight w:val="1417"/>
        </w:trPr>
        <w:tc>
          <w:tcPr>
            <w:tcW w:w="1129" w:type="dxa"/>
          </w:tcPr>
          <w:p w14:paraId="4E758288" w14:textId="563497A5" w:rsidR="00FD53EF" w:rsidRPr="00C006ED" w:rsidRDefault="00FD53EF" w:rsidP="00FD53EF">
            <w:pPr>
              <w:rPr>
                <w:rFonts w:ascii="Times New Roman" w:hAnsi="Times New Roman" w:cs="Times New Roman"/>
                <w:szCs w:val="24"/>
                <w:lang w:eastAsia="en-AU"/>
              </w:rPr>
            </w:pPr>
            <w:r w:rsidRPr="00C006ED">
              <w:rPr>
                <w:rFonts w:ascii="Times New Roman" w:hAnsi="Times New Roman" w:cs="Times New Roman"/>
                <w:szCs w:val="24"/>
                <w:lang w:eastAsia="en-AU"/>
              </w:rPr>
              <w:t>8</w:t>
            </w:r>
          </w:p>
        </w:tc>
        <w:tc>
          <w:tcPr>
            <w:tcW w:w="5956" w:type="dxa"/>
          </w:tcPr>
          <w:p w14:paraId="0D1D6EA8" w14:textId="0300661A" w:rsidR="00FD53EF" w:rsidRPr="00C006ED" w:rsidRDefault="00FD53EF" w:rsidP="00FD53EF">
            <w:pPr>
              <w:rPr>
                <w:rFonts w:ascii="Times New Roman" w:hAnsi="Times New Roman" w:cs="Times New Roman"/>
                <w:lang w:eastAsia="en-AU"/>
              </w:rPr>
            </w:pPr>
            <w:r w:rsidRPr="00C006ED">
              <w:rPr>
                <w:rFonts w:ascii="Times New Roman" w:hAnsi="Times New Roman" w:cs="Times New Roman"/>
              </w:rPr>
              <w:t xml:space="preserve">A person or body that is engaged or funded under a State contract </w:t>
            </w:r>
            <w:r w:rsidR="009C1ADD">
              <w:rPr>
                <w:rFonts w:ascii="Times New Roman" w:hAnsi="Times New Roman" w:cs="Times New Roman"/>
              </w:rPr>
              <w:t xml:space="preserve">by the Department of Justice and Community Safety </w:t>
            </w:r>
            <w:r w:rsidRPr="00C006ED">
              <w:rPr>
                <w:rFonts w:ascii="Times New Roman" w:hAnsi="Times New Roman" w:cs="Times New Roman"/>
              </w:rPr>
              <w:t xml:space="preserve">to </w:t>
            </w:r>
            <w:r w:rsidR="00F9566A">
              <w:rPr>
                <w:rFonts w:ascii="Times New Roman" w:hAnsi="Times New Roman" w:cs="Times New Roman"/>
              </w:rPr>
              <w:t>provide</w:t>
            </w:r>
            <w:r w:rsidR="00F9566A" w:rsidRPr="00C006ED">
              <w:rPr>
                <w:rFonts w:ascii="Times New Roman" w:hAnsi="Times New Roman" w:cs="Times New Roman"/>
              </w:rPr>
              <w:t xml:space="preserve"> </w:t>
            </w:r>
            <w:r w:rsidRPr="00C006ED">
              <w:rPr>
                <w:rFonts w:ascii="Times New Roman" w:hAnsi="Times New Roman" w:cs="Times New Roman"/>
              </w:rPr>
              <w:t xml:space="preserve">case management services to victims of crime, to the extent that the person or body performs functions relating to the </w:t>
            </w:r>
            <w:r w:rsidR="00357619">
              <w:rPr>
                <w:rFonts w:ascii="Times New Roman" w:hAnsi="Times New Roman" w:cs="Times New Roman"/>
              </w:rPr>
              <w:t>provision</w:t>
            </w:r>
            <w:r w:rsidR="00357619" w:rsidRPr="00C006ED">
              <w:rPr>
                <w:rFonts w:ascii="Times New Roman" w:hAnsi="Times New Roman" w:cs="Times New Roman"/>
              </w:rPr>
              <w:t xml:space="preserve"> </w:t>
            </w:r>
            <w:r w:rsidRPr="00C006ED">
              <w:rPr>
                <w:rFonts w:ascii="Times New Roman" w:hAnsi="Times New Roman" w:cs="Times New Roman"/>
              </w:rPr>
              <w:t>of case management services to victims of crime.</w:t>
            </w:r>
          </w:p>
        </w:tc>
      </w:tr>
      <w:tr w:rsidR="00E42872" w:rsidRPr="00EA525F" w14:paraId="17A357AA" w14:textId="77777777" w:rsidTr="00764B65">
        <w:trPr>
          <w:trHeight w:val="1191"/>
        </w:trPr>
        <w:tc>
          <w:tcPr>
            <w:tcW w:w="1129" w:type="dxa"/>
          </w:tcPr>
          <w:p w14:paraId="2E51B7F6" w14:textId="07A7BAC3" w:rsidR="00E42872" w:rsidRPr="00C006ED" w:rsidRDefault="00FD53EF" w:rsidP="00E42872">
            <w:pPr>
              <w:rPr>
                <w:rFonts w:ascii="Times New Roman" w:hAnsi="Times New Roman" w:cs="Times New Roman"/>
                <w:szCs w:val="24"/>
                <w:lang w:eastAsia="en-AU"/>
              </w:rPr>
            </w:pPr>
            <w:r w:rsidRPr="00C006ED">
              <w:rPr>
                <w:rFonts w:ascii="Times New Roman" w:hAnsi="Times New Roman" w:cs="Times New Roman"/>
                <w:szCs w:val="24"/>
                <w:lang w:eastAsia="en-AU"/>
              </w:rPr>
              <w:t>9</w:t>
            </w:r>
          </w:p>
        </w:tc>
        <w:tc>
          <w:tcPr>
            <w:tcW w:w="5956" w:type="dxa"/>
          </w:tcPr>
          <w:p w14:paraId="100B2BFE" w14:textId="2DD9D1A8" w:rsidR="00E42872" w:rsidRPr="00C006ED" w:rsidRDefault="00FD53EF" w:rsidP="00E42872">
            <w:pPr>
              <w:pStyle w:val="DraftHeading3"/>
              <w:tabs>
                <w:tab w:val="right" w:pos="0"/>
              </w:tabs>
              <w:ind w:left="40"/>
              <w:rPr>
                <w:rFonts w:ascii="Times New Roman" w:hAnsi="Times New Roman" w:cs="Times New Roman"/>
              </w:rPr>
            </w:pPr>
            <w:r w:rsidRPr="00C006ED">
              <w:rPr>
                <w:rFonts w:ascii="Times New Roman" w:hAnsi="Times New Roman" w:cs="Times New Roman"/>
              </w:rPr>
              <w:t>A body that is declared to be an authorised Hub entity under section 144SC of the Act, to the extent that the body provides services in relation to a body known as a Support and Safety Hub established by Family Safety Victoria.</w:t>
            </w:r>
          </w:p>
        </w:tc>
      </w:tr>
      <w:tr w:rsidR="00E42872" w:rsidRPr="00EA525F" w14:paraId="6DA5CB6A" w14:textId="77777777" w:rsidTr="00764B65">
        <w:trPr>
          <w:trHeight w:val="850"/>
        </w:trPr>
        <w:tc>
          <w:tcPr>
            <w:tcW w:w="1129" w:type="dxa"/>
          </w:tcPr>
          <w:p w14:paraId="7066C48F" w14:textId="7CA51E3B" w:rsidR="00E42872" w:rsidRPr="00C006ED" w:rsidRDefault="00C006ED" w:rsidP="00E42872">
            <w:pPr>
              <w:rPr>
                <w:rFonts w:ascii="Times New Roman" w:hAnsi="Times New Roman" w:cs="Times New Roman"/>
                <w:szCs w:val="24"/>
                <w:lang w:eastAsia="en-AU"/>
              </w:rPr>
            </w:pPr>
            <w:r w:rsidRPr="00C006ED">
              <w:rPr>
                <w:rFonts w:ascii="Times New Roman" w:hAnsi="Times New Roman" w:cs="Times New Roman"/>
                <w:szCs w:val="24"/>
                <w:lang w:eastAsia="en-AU"/>
              </w:rPr>
              <w:t>10</w:t>
            </w:r>
          </w:p>
        </w:tc>
        <w:tc>
          <w:tcPr>
            <w:tcW w:w="5956" w:type="dxa"/>
          </w:tcPr>
          <w:p w14:paraId="318F9DCF" w14:textId="08B20A64" w:rsidR="00C006ED" w:rsidRPr="00C006ED" w:rsidRDefault="007263BF" w:rsidP="00E42872">
            <w:pPr>
              <w:rPr>
                <w:rFonts w:ascii="Times New Roman" w:hAnsi="Times New Roman" w:cs="Times New Roman"/>
              </w:rPr>
            </w:pPr>
            <w:r>
              <w:rPr>
                <w:rFonts w:ascii="Times New Roman" w:hAnsi="Times New Roman" w:cs="Times New Roman"/>
              </w:rPr>
              <w:t>A</w:t>
            </w:r>
            <w:r w:rsidR="00FD53EF" w:rsidRPr="00C006ED">
              <w:rPr>
                <w:rFonts w:ascii="Times New Roman" w:hAnsi="Times New Roman" w:cs="Times New Roman"/>
              </w:rPr>
              <w:t xml:space="preserve"> person or body that participates in a Risk Assessment and Management Panel meeting, to the extent that the person or body performs functions that relate to the person or body's participation in a Risk Assessment and Management Panel meeting, including preparation for and attendance at a meeting and associated follow-up actions or activities</w:t>
            </w:r>
            <w:r w:rsidR="00C006ED" w:rsidRPr="00C006ED">
              <w:rPr>
                <w:rFonts w:ascii="Times New Roman" w:hAnsi="Times New Roman" w:cs="Times New Roman"/>
              </w:rPr>
              <w:t>.</w:t>
            </w:r>
          </w:p>
        </w:tc>
      </w:tr>
    </w:tbl>
    <w:p w14:paraId="6AD95868" w14:textId="77777777" w:rsidR="00C006ED" w:rsidRDefault="002C2105" w:rsidP="00E42872">
      <w:pPr>
        <w:pStyle w:val="Heading-PART"/>
        <w:outlineLvl w:val="9"/>
        <w:rPr>
          <w:b w:val="0"/>
          <w:caps w:val="0"/>
          <w:sz w:val="32"/>
        </w:rPr>
      </w:pPr>
      <w:r w:rsidRPr="00BD62E9">
        <w:rPr>
          <w:b w:val="0"/>
          <w:caps w:val="0"/>
          <w:sz w:val="32"/>
        </w:rPr>
        <w:t xml:space="preserve"> </w:t>
      </w:r>
    </w:p>
    <w:p w14:paraId="4CDAE11B" w14:textId="2F21714A" w:rsidR="00E42872" w:rsidRDefault="00C006ED" w:rsidP="00E42872">
      <w:pPr>
        <w:pStyle w:val="Heading-PART"/>
        <w:outlineLvl w:val="9"/>
      </w:pPr>
      <w:r>
        <w:rPr>
          <w:b w:val="0"/>
          <w:caps w:val="0"/>
          <w:sz w:val="32"/>
        </w:rPr>
        <w:br w:type="page"/>
      </w:r>
      <w:r w:rsidR="00E42872">
        <w:rPr>
          <w:caps w:val="0"/>
          <w:sz w:val="32"/>
        </w:rPr>
        <w:t xml:space="preserve">Schedule </w:t>
      </w:r>
      <w:r w:rsidR="002C2105">
        <w:rPr>
          <w:caps w:val="0"/>
          <w:sz w:val="32"/>
        </w:rPr>
        <w:t>3</w:t>
      </w:r>
      <w:r w:rsidR="00E42872">
        <w:rPr>
          <w:caps w:val="0"/>
          <w:sz w:val="32"/>
        </w:rPr>
        <w:t xml:space="preserve"> – </w:t>
      </w:r>
      <w:r w:rsidR="002C2105">
        <w:rPr>
          <w:caps w:val="0"/>
          <w:sz w:val="32"/>
        </w:rPr>
        <w:t>Framework organisations</w:t>
      </w:r>
    </w:p>
    <w:p w14:paraId="03FAA01B" w14:textId="0AC386B6" w:rsidR="00E42872" w:rsidRPr="007263BF" w:rsidRDefault="00E42872" w:rsidP="00E42872">
      <w:pPr>
        <w:jc w:val="right"/>
        <w:rPr>
          <w:sz w:val="22"/>
          <w:szCs w:val="22"/>
          <w:lang w:eastAsia="en-AU"/>
        </w:rPr>
      </w:pPr>
      <w:r w:rsidRPr="007263BF">
        <w:rPr>
          <w:sz w:val="22"/>
          <w:szCs w:val="22"/>
          <w:lang w:eastAsia="en-AU"/>
        </w:rPr>
        <w:t xml:space="preserve">Regulation </w:t>
      </w:r>
      <w:r w:rsidR="002C2105" w:rsidRPr="007263BF">
        <w:rPr>
          <w:sz w:val="22"/>
          <w:szCs w:val="22"/>
          <w:lang w:eastAsia="en-AU"/>
        </w:rPr>
        <w:t>17</w:t>
      </w:r>
    </w:p>
    <w:p w14:paraId="40DCD060" w14:textId="77777777" w:rsidR="00E42872" w:rsidRPr="00805093" w:rsidRDefault="00E42872" w:rsidP="00E42872"/>
    <w:tbl>
      <w:tblPr>
        <w:tblStyle w:val="TableGrid"/>
        <w:tblW w:w="708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958"/>
      </w:tblGrid>
      <w:tr w:rsidR="00BB5A93" w:rsidRPr="000B39CB" w14:paraId="4A094259" w14:textId="77777777" w:rsidTr="00764B65">
        <w:trPr>
          <w:tblHeader/>
        </w:trPr>
        <w:tc>
          <w:tcPr>
            <w:tcW w:w="1128" w:type="dxa"/>
            <w:vAlign w:val="bottom"/>
          </w:tcPr>
          <w:p w14:paraId="6F642D30" w14:textId="77777777" w:rsidR="00BB5A93" w:rsidRPr="000B39CB" w:rsidRDefault="00BB5A93" w:rsidP="00764B65">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bookmarkStart w:id="24" w:name="_Toc523135856"/>
            <w:r w:rsidRPr="000B39CB">
              <w:rPr>
                <w:rFonts w:ascii="Times New Roman" w:hAnsi="Times New Roman" w:cs="Times New Roman"/>
                <w:i/>
                <w:sz w:val="20"/>
                <w:szCs w:val="20"/>
              </w:rPr>
              <w:t>Column 1</w:t>
            </w:r>
          </w:p>
          <w:p w14:paraId="712686D1" w14:textId="77777777" w:rsidR="00BB5A93" w:rsidRPr="000B39CB" w:rsidRDefault="00BB5A93" w:rsidP="00764B65">
            <w:pPr>
              <w:rPr>
                <w:rFonts w:ascii="Times New Roman" w:hAnsi="Times New Roman" w:cs="Times New Roman"/>
                <w:i/>
                <w:sz w:val="20"/>
                <w:szCs w:val="20"/>
              </w:rPr>
            </w:pPr>
          </w:p>
          <w:p w14:paraId="6E0F04EC" w14:textId="77777777" w:rsidR="00BB5A93" w:rsidRPr="000B39CB" w:rsidRDefault="00BB5A93" w:rsidP="00764B65">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0B39CB">
              <w:rPr>
                <w:rFonts w:ascii="Times New Roman" w:hAnsi="Times New Roman" w:cs="Times New Roman"/>
                <w:i/>
                <w:sz w:val="20"/>
                <w:szCs w:val="20"/>
              </w:rPr>
              <w:t>Item</w:t>
            </w:r>
          </w:p>
        </w:tc>
        <w:tc>
          <w:tcPr>
            <w:tcW w:w="5958" w:type="dxa"/>
            <w:vAlign w:val="bottom"/>
          </w:tcPr>
          <w:p w14:paraId="513CBB75" w14:textId="77777777" w:rsidR="00BB5A93" w:rsidRPr="000B39CB" w:rsidRDefault="00BB5A93" w:rsidP="00764B65">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0B39CB">
              <w:rPr>
                <w:rFonts w:ascii="Times New Roman" w:hAnsi="Times New Roman" w:cs="Times New Roman"/>
                <w:i/>
                <w:sz w:val="20"/>
                <w:szCs w:val="20"/>
              </w:rPr>
              <w:t>Column 2</w:t>
            </w:r>
          </w:p>
          <w:p w14:paraId="21F05CBC" w14:textId="77777777" w:rsidR="00BB5A93" w:rsidRPr="000B39CB" w:rsidRDefault="00BB5A93" w:rsidP="00764B65">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p>
          <w:p w14:paraId="1D225AFC" w14:textId="77777777" w:rsidR="00BB5A93" w:rsidRPr="000B39CB" w:rsidRDefault="00BB5A93" w:rsidP="00764B65">
            <w:pPr>
              <w:pStyle w:val="Normal-Schedule"/>
              <w:tabs>
                <w:tab w:val="clear" w:pos="454"/>
                <w:tab w:val="clear" w:pos="907"/>
                <w:tab w:val="clear" w:pos="1361"/>
                <w:tab w:val="clear" w:pos="1814"/>
                <w:tab w:val="clear" w:pos="2722"/>
              </w:tabs>
              <w:spacing w:before="60" w:after="60"/>
              <w:rPr>
                <w:rFonts w:ascii="Times New Roman" w:hAnsi="Times New Roman" w:cs="Times New Roman"/>
                <w:i/>
                <w:sz w:val="20"/>
                <w:szCs w:val="20"/>
              </w:rPr>
            </w:pPr>
            <w:r w:rsidRPr="000B39CB">
              <w:rPr>
                <w:rFonts w:ascii="Times New Roman" w:hAnsi="Times New Roman" w:cs="Times New Roman"/>
                <w:i/>
                <w:sz w:val="20"/>
                <w:szCs w:val="20"/>
              </w:rPr>
              <w:t>Prescribed framework organisation</w:t>
            </w:r>
          </w:p>
        </w:tc>
      </w:tr>
      <w:tr w:rsidR="00BB5A93" w:rsidRPr="000B39CB" w14:paraId="631B9D40" w14:textId="77777777" w:rsidTr="00764B65">
        <w:tc>
          <w:tcPr>
            <w:tcW w:w="1128" w:type="dxa"/>
          </w:tcPr>
          <w:p w14:paraId="60433123"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1</w:t>
            </w:r>
          </w:p>
        </w:tc>
        <w:tc>
          <w:tcPr>
            <w:tcW w:w="5958" w:type="dxa"/>
          </w:tcPr>
          <w:p w14:paraId="0CC0FFA2"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 xml:space="preserve">Victoria Police within the meaning of the </w:t>
            </w:r>
            <w:r w:rsidRPr="000B39CB">
              <w:rPr>
                <w:rFonts w:ascii="Times New Roman" w:hAnsi="Times New Roman" w:cs="Times New Roman"/>
                <w:b/>
              </w:rPr>
              <w:t>Victoria Police Act 2013</w:t>
            </w:r>
            <w:r w:rsidRPr="000B39CB">
              <w:rPr>
                <w:rFonts w:ascii="Times New Roman" w:hAnsi="Times New Roman" w:cs="Times New Roman"/>
              </w:rPr>
              <w:t>.</w:t>
            </w:r>
          </w:p>
        </w:tc>
      </w:tr>
      <w:tr w:rsidR="00BB5A93" w:rsidRPr="000B39CB" w14:paraId="71909E09" w14:textId="77777777" w:rsidTr="00764B65">
        <w:tc>
          <w:tcPr>
            <w:tcW w:w="1128" w:type="dxa"/>
          </w:tcPr>
          <w:p w14:paraId="356C9151"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w:t>
            </w:r>
          </w:p>
        </w:tc>
        <w:tc>
          <w:tcPr>
            <w:tcW w:w="5958" w:type="dxa"/>
          </w:tcPr>
          <w:p w14:paraId="210FADF0" w14:textId="77777777" w:rsidR="00BB5A93" w:rsidRPr="000B39CB" w:rsidRDefault="00BB5A93" w:rsidP="00764B65">
            <w:pPr>
              <w:pStyle w:val="DraftHeading3"/>
              <w:ind w:left="40" w:hanging="40"/>
              <w:rPr>
                <w:rFonts w:ascii="Times New Roman" w:hAnsi="Times New Roman" w:cs="Times New Roman"/>
              </w:rPr>
            </w:pPr>
            <w:r w:rsidRPr="000B39CB">
              <w:rPr>
                <w:rFonts w:ascii="Times New Roman" w:hAnsi="Times New Roman" w:cs="Times New Roman"/>
              </w:rPr>
              <w:t>The Department of Health and Human Services.</w:t>
            </w:r>
          </w:p>
        </w:tc>
      </w:tr>
      <w:tr w:rsidR="00BB5A93" w:rsidRPr="000B39CB" w14:paraId="1CA2E73F" w14:textId="77777777" w:rsidTr="00764B65">
        <w:tc>
          <w:tcPr>
            <w:tcW w:w="1128" w:type="dxa"/>
          </w:tcPr>
          <w:p w14:paraId="540BB4E8"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w:t>
            </w:r>
          </w:p>
        </w:tc>
        <w:tc>
          <w:tcPr>
            <w:tcW w:w="5958" w:type="dxa"/>
          </w:tcPr>
          <w:p w14:paraId="60280903" w14:textId="77777777" w:rsidR="00BB5A93" w:rsidRPr="000B39CB" w:rsidRDefault="00BB5A93" w:rsidP="00764B65">
            <w:pPr>
              <w:pStyle w:val="DraftHeading3"/>
              <w:ind w:left="40" w:hanging="40"/>
              <w:rPr>
                <w:rFonts w:ascii="Times New Roman" w:hAnsi="Times New Roman" w:cs="Times New Roman"/>
              </w:rPr>
            </w:pPr>
            <w:r w:rsidRPr="000B39CB">
              <w:rPr>
                <w:rFonts w:ascii="Times New Roman" w:hAnsi="Times New Roman" w:cs="Times New Roman"/>
              </w:rPr>
              <w:t>The Department of Justice and Community Safety, to the extent that —</w:t>
            </w:r>
          </w:p>
          <w:p w14:paraId="7AEEA508" w14:textId="77777777" w:rsidR="00BB5A93" w:rsidRPr="000B39CB" w:rsidRDefault="00BB5A93" w:rsidP="00F96FF5">
            <w:pPr>
              <w:pStyle w:val="DraftHeading4"/>
              <w:numPr>
                <w:ilvl w:val="0"/>
                <w:numId w:val="22"/>
              </w:numPr>
              <w:tabs>
                <w:tab w:val="right" w:pos="891"/>
              </w:tabs>
              <w:ind w:left="890"/>
              <w:rPr>
                <w:rFonts w:ascii="Times New Roman" w:hAnsi="Times New Roman" w:cs="Times New Roman"/>
              </w:rPr>
            </w:pPr>
            <w:r w:rsidRPr="000B39CB">
              <w:rPr>
                <w:rFonts w:ascii="Times New Roman" w:hAnsi="Times New Roman" w:cs="Times New Roman"/>
              </w:rPr>
              <w:t>the Department performs functions relating to victims of crime services or programs; or</w:t>
            </w:r>
          </w:p>
          <w:p w14:paraId="303E2828" w14:textId="77777777" w:rsidR="00BB5A93" w:rsidRPr="000B39CB" w:rsidRDefault="00BB5A93" w:rsidP="00F96FF5">
            <w:pPr>
              <w:pStyle w:val="DraftHeading4"/>
              <w:numPr>
                <w:ilvl w:val="0"/>
                <w:numId w:val="22"/>
              </w:numPr>
              <w:tabs>
                <w:tab w:val="right" w:pos="891"/>
              </w:tabs>
              <w:ind w:left="890"/>
              <w:rPr>
                <w:rFonts w:ascii="Times New Roman" w:hAnsi="Times New Roman" w:cs="Times New Roman"/>
              </w:rPr>
            </w:pPr>
            <w:r w:rsidRPr="000B39CB">
              <w:rPr>
                <w:rFonts w:ascii="Times New Roman" w:hAnsi="Times New Roman" w:cs="Times New Roman"/>
              </w:rPr>
              <w:t xml:space="preserve">the Department performs functions on behalf of the Secretary to the Department, or assists with the performance of functions, under the </w:t>
            </w:r>
            <w:r w:rsidRPr="000B39CB">
              <w:rPr>
                <w:rFonts w:ascii="Times New Roman" w:hAnsi="Times New Roman" w:cs="Times New Roman"/>
                <w:b/>
                <w:bCs/>
              </w:rPr>
              <w:t>Corrections Act 1986;</w:t>
            </w:r>
          </w:p>
          <w:p w14:paraId="5B9750EF" w14:textId="77777777" w:rsidR="00BB5A93" w:rsidRPr="000B39CB" w:rsidRDefault="00BB5A93" w:rsidP="00F96FF5">
            <w:pPr>
              <w:pStyle w:val="DraftHeading4"/>
              <w:numPr>
                <w:ilvl w:val="0"/>
                <w:numId w:val="22"/>
              </w:numPr>
              <w:tabs>
                <w:tab w:val="right" w:pos="891"/>
              </w:tabs>
              <w:ind w:left="890"/>
              <w:rPr>
                <w:rFonts w:ascii="Times New Roman" w:hAnsi="Times New Roman" w:cs="Times New Roman"/>
              </w:rPr>
            </w:pPr>
            <w:r w:rsidRPr="000B39CB">
              <w:rPr>
                <w:rFonts w:ascii="Times New Roman" w:hAnsi="Times New Roman" w:cs="Times New Roman"/>
              </w:rPr>
              <w:t xml:space="preserve">the Department performs functions, or assists with the performance of functions of the Secretary to the Department, under the </w:t>
            </w:r>
            <w:r w:rsidRPr="000B39CB">
              <w:rPr>
                <w:rFonts w:ascii="Times New Roman" w:hAnsi="Times New Roman" w:cs="Times New Roman"/>
                <w:b/>
              </w:rPr>
              <w:t>Children, Youth and Families Act 2005</w:t>
            </w:r>
            <w:r w:rsidRPr="000B39CB">
              <w:rPr>
                <w:rFonts w:ascii="Times New Roman" w:hAnsi="Times New Roman" w:cs="Times New Roman"/>
              </w:rPr>
              <w:t>; or</w:t>
            </w:r>
          </w:p>
          <w:p w14:paraId="5708C8D3" w14:textId="77777777" w:rsidR="00BB5A93" w:rsidRPr="000B39CB" w:rsidRDefault="00BB5A93" w:rsidP="00F96FF5">
            <w:pPr>
              <w:pStyle w:val="DraftHeading4"/>
              <w:numPr>
                <w:ilvl w:val="0"/>
                <w:numId w:val="22"/>
              </w:numPr>
              <w:tabs>
                <w:tab w:val="right" w:pos="891"/>
              </w:tabs>
              <w:ind w:left="890"/>
              <w:rPr>
                <w:rFonts w:ascii="Times New Roman" w:hAnsi="Times New Roman" w:cs="Times New Roman"/>
              </w:rPr>
            </w:pPr>
            <w:r w:rsidRPr="000B39CB">
              <w:rPr>
                <w:rFonts w:ascii="Times New Roman" w:hAnsi="Times New Roman" w:cs="Times New Roman"/>
              </w:rPr>
              <w:t>the Department performs functions relating to the management or delivery of justice health services or programs; or</w:t>
            </w:r>
          </w:p>
          <w:p w14:paraId="070D24FE" w14:textId="77777777" w:rsidR="00BB5A93" w:rsidRPr="000B39CB" w:rsidRDefault="00BB5A93" w:rsidP="00F96FF5">
            <w:pPr>
              <w:pStyle w:val="DraftHeading4"/>
              <w:numPr>
                <w:ilvl w:val="0"/>
                <w:numId w:val="22"/>
              </w:numPr>
              <w:tabs>
                <w:tab w:val="right" w:pos="891"/>
              </w:tabs>
              <w:ind w:left="890"/>
              <w:rPr>
                <w:rFonts w:ascii="Times New Roman" w:hAnsi="Times New Roman" w:cs="Times New Roman"/>
              </w:rPr>
            </w:pPr>
            <w:r w:rsidRPr="000B39CB">
              <w:rPr>
                <w:rFonts w:ascii="Times New Roman" w:hAnsi="Times New Roman" w:cs="Times New Roman"/>
              </w:rPr>
              <w:t xml:space="preserve">the Department supports the performance of the functions under Chapter 5 of the </w:t>
            </w:r>
            <w:r w:rsidRPr="000B39CB">
              <w:rPr>
                <w:rFonts w:ascii="Times New Roman" w:hAnsi="Times New Roman" w:cs="Times New Roman"/>
                <w:b/>
              </w:rPr>
              <w:t xml:space="preserve">Children, Youth and Families Act 2005 </w:t>
            </w:r>
            <w:r w:rsidRPr="000B39CB">
              <w:rPr>
                <w:rFonts w:ascii="Times New Roman" w:hAnsi="Times New Roman" w:cs="Times New Roman"/>
              </w:rPr>
              <w:t>of the Youth Parole Board within the meaning of that</w:t>
            </w:r>
            <w:r w:rsidRPr="000B39CB">
              <w:rPr>
                <w:rFonts w:ascii="Times New Roman" w:hAnsi="Times New Roman" w:cs="Times New Roman"/>
                <w:b/>
              </w:rPr>
              <w:t> </w:t>
            </w:r>
            <w:r w:rsidRPr="000B39CB">
              <w:rPr>
                <w:rFonts w:ascii="Times New Roman" w:hAnsi="Times New Roman" w:cs="Times New Roman"/>
              </w:rPr>
              <w:t xml:space="preserve">Act; or </w:t>
            </w:r>
          </w:p>
          <w:p w14:paraId="1E50CBB0" w14:textId="59B2BC2A" w:rsidR="00BB5A93" w:rsidRPr="000B39CB" w:rsidRDefault="00BB5A93" w:rsidP="00F96FF5">
            <w:pPr>
              <w:pStyle w:val="DraftHeading4"/>
              <w:numPr>
                <w:ilvl w:val="0"/>
                <w:numId w:val="22"/>
              </w:numPr>
              <w:tabs>
                <w:tab w:val="right" w:pos="891"/>
              </w:tabs>
              <w:ind w:left="890"/>
              <w:rPr>
                <w:rFonts w:ascii="Times New Roman" w:hAnsi="Times New Roman" w:cs="Times New Roman"/>
              </w:rPr>
            </w:pPr>
            <w:r w:rsidRPr="000B39CB">
              <w:rPr>
                <w:rFonts w:ascii="Times New Roman" w:hAnsi="Times New Roman" w:cs="Times New Roman"/>
              </w:rPr>
              <w:t xml:space="preserve">persons within that Department are declared to be mediators under section 21K of the </w:t>
            </w:r>
            <w:r w:rsidRPr="000B39CB">
              <w:rPr>
                <w:rFonts w:ascii="Times New Roman" w:hAnsi="Times New Roman" w:cs="Times New Roman"/>
                <w:b/>
              </w:rPr>
              <w:t>Evidence (Miscellaneous Provisions) Act 1958</w:t>
            </w:r>
            <w:r w:rsidRPr="000B39CB">
              <w:rPr>
                <w:rFonts w:ascii="Times New Roman" w:hAnsi="Times New Roman" w:cs="Times New Roman"/>
              </w:rPr>
              <w:t>.</w:t>
            </w:r>
          </w:p>
        </w:tc>
      </w:tr>
      <w:tr w:rsidR="00BB5A93" w:rsidRPr="000B39CB" w14:paraId="13FB400B" w14:textId="77777777" w:rsidTr="00764B65">
        <w:tc>
          <w:tcPr>
            <w:tcW w:w="1128" w:type="dxa"/>
          </w:tcPr>
          <w:p w14:paraId="308E1A3A"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4</w:t>
            </w:r>
          </w:p>
        </w:tc>
        <w:tc>
          <w:tcPr>
            <w:tcW w:w="5958" w:type="dxa"/>
          </w:tcPr>
          <w:p w14:paraId="569101B4" w14:textId="77777777" w:rsidR="00BB5A93" w:rsidRPr="000B39CB" w:rsidRDefault="00BB5A93" w:rsidP="003419D5">
            <w:pPr>
              <w:pStyle w:val="DraftHeading3"/>
              <w:rPr>
                <w:rFonts w:ascii="Times New Roman" w:hAnsi="Times New Roman" w:cs="Times New Roman"/>
              </w:rPr>
            </w:pPr>
            <w:r w:rsidRPr="000B39CB">
              <w:rPr>
                <w:rFonts w:ascii="Times New Roman" w:hAnsi="Times New Roman" w:cs="Times New Roman"/>
              </w:rPr>
              <w:t>A body that provides specialist family violence services and is engaged or funded under a State contract to perform family violence information sharing functions, to the extent that the body performs functions relating to the provision of those services.</w:t>
            </w:r>
          </w:p>
        </w:tc>
      </w:tr>
      <w:tr w:rsidR="00BB5A93" w:rsidRPr="000B39CB" w14:paraId="344A5F8A" w14:textId="77777777" w:rsidTr="00764B65">
        <w:tc>
          <w:tcPr>
            <w:tcW w:w="1128" w:type="dxa"/>
          </w:tcPr>
          <w:p w14:paraId="28D49DD2"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5</w:t>
            </w:r>
          </w:p>
        </w:tc>
        <w:tc>
          <w:tcPr>
            <w:tcW w:w="5958" w:type="dxa"/>
          </w:tcPr>
          <w:p w14:paraId="7FB74120" w14:textId="77777777" w:rsidR="00BB5A93" w:rsidRPr="000B39CB" w:rsidRDefault="00BB5A93" w:rsidP="003419D5">
            <w:pPr>
              <w:pStyle w:val="DraftHeading3"/>
              <w:rPr>
                <w:rFonts w:ascii="Times New Roman" w:hAnsi="Times New Roman" w:cs="Times New Roman"/>
              </w:rPr>
            </w:pPr>
            <w:r w:rsidRPr="000B39CB">
              <w:rPr>
                <w:rFonts w:ascii="Times New Roman" w:hAnsi="Times New Roman" w:cs="Times New Roman"/>
              </w:rPr>
              <w:t>A body approved to provide counselling services under section 133 of the Act, to the extent that the body performs functions relating to those services.</w:t>
            </w:r>
          </w:p>
        </w:tc>
      </w:tr>
      <w:tr w:rsidR="00BB5A93" w:rsidRPr="000B39CB" w14:paraId="2992787D" w14:textId="77777777" w:rsidTr="00764B65">
        <w:tc>
          <w:tcPr>
            <w:tcW w:w="1128" w:type="dxa"/>
          </w:tcPr>
          <w:p w14:paraId="243FEECD"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6</w:t>
            </w:r>
          </w:p>
        </w:tc>
        <w:tc>
          <w:tcPr>
            <w:tcW w:w="5958" w:type="dxa"/>
          </w:tcPr>
          <w:p w14:paraId="43B8F4C1" w14:textId="77777777" w:rsidR="00BB5A93" w:rsidRPr="000B39CB" w:rsidRDefault="00BB5A93" w:rsidP="003419D5">
            <w:pPr>
              <w:pStyle w:val="DraftHeading3"/>
              <w:rPr>
                <w:rFonts w:ascii="Times New Roman" w:hAnsi="Times New Roman" w:cs="Times New Roman"/>
              </w:rPr>
            </w:pPr>
            <w:r w:rsidRPr="000B39CB">
              <w:rPr>
                <w:rFonts w:ascii="Times New Roman" w:hAnsi="Times New Roman" w:cs="Times New Roman"/>
              </w:rPr>
              <w:t xml:space="preserve">A registered community-based child and family service within the meaning of the </w:t>
            </w:r>
            <w:r w:rsidRPr="000B39CB">
              <w:rPr>
                <w:rFonts w:ascii="Times New Roman" w:hAnsi="Times New Roman" w:cs="Times New Roman"/>
                <w:b/>
              </w:rPr>
              <w:t>Children, Youth and Families Act 2005</w:t>
            </w:r>
            <w:r w:rsidRPr="000B39CB">
              <w:rPr>
                <w:rFonts w:ascii="Times New Roman" w:hAnsi="Times New Roman" w:cs="Times New Roman"/>
                <w:bCs/>
              </w:rPr>
              <w:t>,</w:t>
            </w:r>
            <w:r w:rsidRPr="000B39CB">
              <w:rPr>
                <w:rFonts w:ascii="Times New Roman" w:hAnsi="Times New Roman" w:cs="Times New Roman"/>
              </w:rPr>
              <w:t xml:space="preserve"> to the extent that it performs the functions of a registered community-based child and family service.</w:t>
            </w:r>
          </w:p>
        </w:tc>
      </w:tr>
      <w:tr w:rsidR="00BB5A93" w:rsidRPr="000B39CB" w14:paraId="4CC0B4C7" w14:textId="77777777" w:rsidTr="00764B65">
        <w:tc>
          <w:tcPr>
            <w:tcW w:w="1128" w:type="dxa"/>
          </w:tcPr>
          <w:p w14:paraId="73252E38"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7</w:t>
            </w:r>
          </w:p>
        </w:tc>
        <w:tc>
          <w:tcPr>
            <w:tcW w:w="5958" w:type="dxa"/>
          </w:tcPr>
          <w:p w14:paraId="746B203D" w14:textId="77777777" w:rsidR="00BB5A93" w:rsidRPr="000B39CB" w:rsidRDefault="00BB5A93" w:rsidP="003419D5">
            <w:pPr>
              <w:pStyle w:val="DraftHeading3"/>
              <w:rPr>
                <w:rFonts w:ascii="Times New Roman" w:hAnsi="Times New Roman" w:cs="Times New Roman"/>
              </w:rPr>
            </w:pPr>
            <w:r w:rsidRPr="000B39CB">
              <w:rPr>
                <w:rFonts w:ascii="Times New Roman" w:hAnsi="Times New Roman" w:cs="Times New Roman"/>
              </w:rPr>
              <w:t>A body that is engaged or funded under a State contract to provide services to victim survivors of sexual assault and perform family violence information sharing functions to the extent that the body performs functions relating to those services.</w:t>
            </w:r>
          </w:p>
        </w:tc>
      </w:tr>
      <w:tr w:rsidR="00BB5A93" w:rsidRPr="000B39CB" w14:paraId="6445F921" w14:textId="77777777" w:rsidTr="00764B65">
        <w:tc>
          <w:tcPr>
            <w:tcW w:w="1128" w:type="dxa"/>
          </w:tcPr>
          <w:p w14:paraId="17E4106F"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8</w:t>
            </w:r>
          </w:p>
        </w:tc>
        <w:tc>
          <w:tcPr>
            <w:tcW w:w="5958" w:type="dxa"/>
          </w:tcPr>
          <w:p w14:paraId="23573982" w14:textId="77777777"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A body that is engaged or funded under a State contract by the Department of Justice and Community Safety to provide case management services to victims of crime, to the extent that the body provides case management services to victims of crime.</w:t>
            </w:r>
          </w:p>
        </w:tc>
      </w:tr>
      <w:tr w:rsidR="00BB5A93" w:rsidRPr="000B39CB" w14:paraId="320CE82F" w14:textId="77777777" w:rsidTr="00764B65">
        <w:tc>
          <w:tcPr>
            <w:tcW w:w="1128" w:type="dxa"/>
          </w:tcPr>
          <w:p w14:paraId="6B735D13"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9</w:t>
            </w:r>
          </w:p>
        </w:tc>
        <w:tc>
          <w:tcPr>
            <w:tcW w:w="5958" w:type="dxa"/>
          </w:tcPr>
          <w:p w14:paraId="43C685EF" w14:textId="77777777"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 xml:space="preserve">A body that is declared to be an authorised Hub entity under section 144SC of the </w:t>
            </w:r>
            <w:r w:rsidRPr="000B39CB">
              <w:rPr>
                <w:rFonts w:ascii="Times New Roman" w:hAnsi="Times New Roman" w:cs="Times New Roman"/>
                <w:bCs/>
              </w:rPr>
              <w:t>Act</w:t>
            </w:r>
            <w:r w:rsidRPr="000B39CB">
              <w:rPr>
                <w:rFonts w:ascii="Times New Roman" w:hAnsi="Times New Roman" w:cs="Times New Roman"/>
              </w:rPr>
              <w:t>, to the extent that the body provides services in relation to a body known as a Support and Safety Hub established by Family Safety Victoria.</w:t>
            </w:r>
          </w:p>
        </w:tc>
      </w:tr>
      <w:tr w:rsidR="00BB5A93" w:rsidRPr="000B39CB" w14:paraId="00A78135" w14:textId="77777777" w:rsidTr="00764B65">
        <w:tc>
          <w:tcPr>
            <w:tcW w:w="1128" w:type="dxa"/>
          </w:tcPr>
          <w:p w14:paraId="34341C0E"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10</w:t>
            </w:r>
          </w:p>
        </w:tc>
        <w:tc>
          <w:tcPr>
            <w:tcW w:w="5958" w:type="dxa"/>
          </w:tcPr>
          <w:p w14:paraId="4E251BC7" w14:textId="276D4783"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Ambulance</w:t>
            </w:r>
            <w:r w:rsidR="004B4F60">
              <w:rPr>
                <w:rFonts w:ascii="Times New Roman" w:hAnsi="Times New Roman" w:cs="Times New Roman"/>
              </w:rPr>
              <w:t> </w:t>
            </w:r>
            <w:r w:rsidRPr="000B39CB">
              <w:rPr>
                <w:rFonts w:ascii="Times New Roman" w:hAnsi="Times New Roman" w:cs="Times New Roman"/>
              </w:rPr>
              <w:t>Service</w:t>
            </w:r>
            <w:r w:rsidR="00F043A2" w:rsidRPr="000B39CB">
              <w:rPr>
                <w:rFonts w:ascii="Times New Roman" w:hAnsi="Times New Roman" w:cs="Times New Roman"/>
              </w:rPr>
              <w:t>—</w:t>
            </w:r>
            <w:r w:rsidRPr="000B39CB">
              <w:rPr>
                <w:rFonts w:ascii="Times New Roman" w:hAnsi="Times New Roman" w:cs="Times New Roman"/>
              </w:rPr>
              <w:t xml:space="preserve">Victoria within the meaning of the </w:t>
            </w:r>
            <w:r w:rsidRPr="000B39CB">
              <w:rPr>
                <w:rFonts w:ascii="Times New Roman" w:hAnsi="Times New Roman" w:cs="Times New Roman"/>
                <w:b/>
                <w:bCs/>
              </w:rPr>
              <w:t>Ambulance Services Act 1986</w:t>
            </w:r>
            <w:r w:rsidRPr="000B39CB">
              <w:rPr>
                <w:rFonts w:ascii="Times New Roman" w:hAnsi="Times New Roman" w:cs="Times New Roman"/>
              </w:rPr>
              <w:t>.</w:t>
            </w:r>
          </w:p>
        </w:tc>
      </w:tr>
      <w:tr w:rsidR="00BB5A93" w:rsidRPr="000B39CB" w14:paraId="51D09F30" w14:textId="77777777" w:rsidTr="00764B65">
        <w:tc>
          <w:tcPr>
            <w:tcW w:w="1128" w:type="dxa"/>
          </w:tcPr>
          <w:p w14:paraId="35146E8D"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11</w:t>
            </w:r>
          </w:p>
        </w:tc>
        <w:tc>
          <w:tcPr>
            <w:tcW w:w="5958" w:type="dxa"/>
          </w:tcPr>
          <w:p w14:paraId="6BE1D5B6" w14:textId="23F16CD0"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 xml:space="preserve">A registered funded agency within the meaning of the </w:t>
            </w:r>
            <w:r w:rsidRPr="000B39CB">
              <w:rPr>
                <w:rFonts w:ascii="Times New Roman" w:hAnsi="Times New Roman" w:cs="Times New Roman"/>
                <w:b/>
                <w:bCs/>
              </w:rPr>
              <w:t>Health Services Act 1988</w:t>
            </w:r>
            <w:r w:rsidR="00756E89">
              <w:rPr>
                <w:rFonts w:ascii="Times New Roman" w:hAnsi="Times New Roman" w:cs="Times New Roman"/>
                <w:bCs/>
              </w:rPr>
              <w:t>,</w:t>
            </w:r>
            <w:r w:rsidRPr="000B39CB">
              <w:rPr>
                <w:rFonts w:ascii="Times New Roman" w:hAnsi="Times New Roman" w:cs="Times New Roman"/>
                <w:b/>
                <w:bCs/>
              </w:rPr>
              <w:t xml:space="preserve"> </w:t>
            </w:r>
            <w:r w:rsidRPr="000B39CB">
              <w:rPr>
                <w:rFonts w:ascii="Times New Roman" w:hAnsi="Times New Roman" w:cs="Times New Roman"/>
                <w:bCs/>
              </w:rPr>
              <w:t>to the extent that it performs the functions of a registered funded agency.</w:t>
            </w:r>
          </w:p>
        </w:tc>
      </w:tr>
      <w:tr w:rsidR="00BB5A93" w:rsidRPr="000B39CB" w14:paraId="3220310A" w14:textId="77777777" w:rsidTr="00764B65">
        <w:tc>
          <w:tcPr>
            <w:tcW w:w="1128" w:type="dxa"/>
          </w:tcPr>
          <w:p w14:paraId="4B77E49B"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12</w:t>
            </w:r>
          </w:p>
        </w:tc>
        <w:tc>
          <w:tcPr>
            <w:tcW w:w="5958" w:type="dxa"/>
          </w:tcPr>
          <w:p w14:paraId="5189E4ED" w14:textId="611A7994"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 xml:space="preserve">A multi-purpose service within the meaning of the </w:t>
            </w:r>
            <w:r w:rsidRPr="000B39CB">
              <w:rPr>
                <w:rFonts w:ascii="Times New Roman" w:hAnsi="Times New Roman" w:cs="Times New Roman"/>
                <w:b/>
                <w:bCs/>
              </w:rPr>
              <w:t xml:space="preserve">Health Services Act </w:t>
            </w:r>
            <w:r w:rsidRPr="00756E89">
              <w:rPr>
                <w:rFonts w:ascii="Times New Roman" w:hAnsi="Times New Roman" w:cs="Times New Roman"/>
                <w:b/>
                <w:bCs/>
              </w:rPr>
              <w:t>1988</w:t>
            </w:r>
            <w:r w:rsidR="00756E89">
              <w:rPr>
                <w:rFonts w:ascii="Times New Roman" w:hAnsi="Times New Roman" w:cs="Times New Roman"/>
                <w:bCs/>
              </w:rPr>
              <w:t xml:space="preserve">, </w:t>
            </w:r>
            <w:r w:rsidRPr="00756E89">
              <w:rPr>
                <w:rFonts w:ascii="Times New Roman" w:hAnsi="Times New Roman" w:cs="Times New Roman"/>
              </w:rPr>
              <w:t>to</w:t>
            </w:r>
            <w:r w:rsidRPr="000B39CB">
              <w:rPr>
                <w:rFonts w:ascii="Times New Roman" w:hAnsi="Times New Roman" w:cs="Times New Roman"/>
              </w:rPr>
              <w:t xml:space="preserve"> the extent that it performs the functions of a multi-purpose service.</w:t>
            </w:r>
          </w:p>
        </w:tc>
      </w:tr>
      <w:tr w:rsidR="00BB5A93" w:rsidRPr="000B39CB" w14:paraId="390DF2DB" w14:textId="77777777" w:rsidTr="00764B65">
        <w:tc>
          <w:tcPr>
            <w:tcW w:w="1128" w:type="dxa"/>
          </w:tcPr>
          <w:p w14:paraId="1806176A"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13</w:t>
            </w:r>
          </w:p>
        </w:tc>
        <w:tc>
          <w:tcPr>
            <w:tcW w:w="5958" w:type="dxa"/>
          </w:tcPr>
          <w:p w14:paraId="3CBCFBA0" w14:textId="2DB5BAA1"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 xml:space="preserve">A registered community health centre within the meaning of the </w:t>
            </w:r>
            <w:r w:rsidRPr="000B39CB">
              <w:rPr>
                <w:rFonts w:ascii="Times New Roman" w:hAnsi="Times New Roman" w:cs="Times New Roman"/>
                <w:b/>
                <w:bCs/>
              </w:rPr>
              <w:t>Health Services Act 1988</w:t>
            </w:r>
            <w:r w:rsidR="00756E89">
              <w:rPr>
                <w:rFonts w:ascii="Times New Roman" w:hAnsi="Times New Roman" w:cs="Times New Roman"/>
                <w:bCs/>
              </w:rPr>
              <w:t>,</w:t>
            </w:r>
            <w:r w:rsidRPr="000B39CB">
              <w:rPr>
                <w:rFonts w:ascii="Times New Roman" w:hAnsi="Times New Roman" w:cs="Times New Roman"/>
              </w:rPr>
              <w:t xml:space="preserve"> to the extent that it performs the functions of a registered community health centre.</w:t>
            </w:r>
          </w:p>
        </w:tc>
      </w:tr>
      <w:tr w:rsidR="00BB5A93" w:rsidRPr="000B39CB" w14:paraId="2641E6D5" w14:textId="77777777" w:rsidTr="00764B65">
        <w:tc>
          <w:tcPr>
            <w:tcW w:w="1128" w:type="dxa"/>
          </w:tcPr>
          <w:p w14:paraId="672A8B35"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14</w:t>
            </w:r>
          </w:p>
        </w:tc>
        <w:tc>
          <w:tcPr>
            <w:tcW w:w="5958" w:type="dxa"/>
          </w:tcPr>
          <w:p w14:paraId="662B4D50"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 xml:space="preserve">A registered out of home care service within the meaning of the </w:t>
            </w:r>
            <w:r w:rsidRPr="000B39CB">
              <w:rPr>
                <w:rFonts w:ascii="Times New Roman" w:hAnsi="Times New Roman" w:cs="Times New Roman"/>
                <w:b/>
              </w:rPr>
              <w:t>Children, Youth and Families Act 2005</w:t>
            </w:r>
            <w:r w:rsidRPr="000B39CB">
              <w:rPr>
                <w:rFonts w:ascii="Times New Roman" w:hAnsi="Times New Roman" w:cs="Times New Roman"/>
              </w:rPr>
              <w:t>, to the extent that it performs the functions of a registered out of home care service.</w:t>
            </w:r>
          </w:p>
        </w:tc>
      </w:tr>
      <w:tr w:rsidR="00BB5A93" w:rsidRPr="000B39CB" w14:paraId="207FA129" w14:textId="77777777" w:rsidTr="00764B65">
        <w:tc>
          <w:tcPr>
            <w:tcW w:w="1128" w:type="dxa"/>
          </w:tcPr>
          <w:p w14:paraId="49413B04"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15</w:t>
            </w:r>
          </w:p>
        </w:tc>
        <w:tc>
          <w:tcPr>
            <w:tcW w:w="5958" w:type="dxa"/>
          </w:tcPr>
          <w:p w14:paraId="6681E6C9" w14:textId="0350DEEE"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 xml:space="preserve">A registered agency within the meaning of the </w:t>
            </w:r>
            <w:r w:rsidRPr="000B39CB">
              <w:rPr>
                <w:rFonts w:ascii="Times New Roman" w:hAnsi="Times New Roman" w:cs="Times New Roman"/>
                <w:b/>
                <w:bCs/>
              </w:rPr>
              <w:t>Housing Act 1983</w:t>
            </w:r>
            <w:r w:rsidR="00756E89">
              <w:rPr>
                <w:rFonts w:ascii="Times New Roman" w:hAnsi="Times New Roman" w:cs="Times New Roman"/>
                <w:bCs/>
              </w:rPr>
              <w:t>,</w:t>
            </w:r>
            <w:r w:rsidRPr="000B39CB">
              <w:rPr>
                <w:rFonts w:ascii="Times New Roman" w:hAnsi="Times New Roman" w:cs="Times New Roman"/>
                <w:b/>
                <w:bCs/>
              </w:rPr>
              <w:t xml:space="preserve"> </w:t>
            </w:r>
            <w:r w:rsidRPr="000B39CB">
              <w:rPr>
                <w:rFonts w:ascii="Times New Roman" w:hAnsi="Times New Roman" w:cs="Times New Roman"/>
                <w:bCs/>
              </w:rPr>
              <w:t>to the extent that it performs the functions of a registered agency.</w:t>
            </w:r>
          </w:p>
        </w:tc>
      </w:tr>
      <w:tr w:rsidR="00BB5A93" w:rsidRPr="000B39CB" w14:paraId="16FCB512" w14:textId="77777777" w:rsidTr="00764B65">
        <w:tc>
          <w:tcPr>
            <w:tcW w:w="1128" w:type="dxa"/>
          </w:tcPr>
          <w:p w14:paraId="5B566A33"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16</w:t>
            </w:r>
          </w:p>
        </w:tc>
        <w:tc>
          <w:tcPr>
            <w:tcW w:w="5958" w:type="dxa"/>
          </w:tcPr>
          <w:p w14:paraId="1D350B3C" w14:textId="77777777"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A body that is engaged or funded under a State contract to provide homelessness accommodation or homelessness support services, to the extent that the body performs functions relating to the provision of homelessness accommodation or homelessness support services.</w:t>
            </w:r>
          </w:p>
        </w:tc>
      </w:tr>
      <w:tr w:rsidR="00BB5A93" w:rsidRPr="000B39CB" w14:paraId="17996A06" w14:textId="77777777" w:rsidTr="00764B65">
        <w:tc>
          <w:tcPr>
            <w:tcW w:w="1128" w:type="dxa"/>
          </w:tcPr>
          <w:p w14:paraId="77BB36D2"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17</w:t>
            </w:r>
          </w:p>
        </w:tc>
        <w:tc>
          <w:tcPr>
            <w:tcW w:w="5958" w:type="dxa"/>
          </w:tcPr>
          <w:p w14:paraId="64331AD6" w14:textId="77777777"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 xml:space="preserve">A body that is engaged or funded under a State contract to provide case management support for at risk social housing tenants to assist to establish or sustain a tenancy to the extent that the body delivers those services. </w:t>
            </w:r>
          </w:p>
        </w:tc>
      </w:tr>
      <w:tr w:rsidR="00BB5A93" w:rsidRPr="000B39CB" w14:paraId="5E93793E" w14:textId="77777777" w:rsidTr="00764B65">
        <w:tc>
          <w:tcPr>
            <w:tcW w:w="1128" w:type="dxa"/>
          </w:tcPr>
          <w:p w14:paraId="73851954"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18</w:t>
            </w:r>
          </w:p>
        </w:tc>
        <w:tc>
          <w:tcPr>
            <w:tcW w:w="5958" w:type="dxa"/>
          </w:tcPr>
          <w:p w14:paraId="5429B1B6"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provides settlement or targeted casework services specifically for migrants, refugees or asylum seekers, to the extent that the body provides settlement or casework services for migrants, refugees or asylum seekers.</w:t>
            </w:r>
          </w:p>
        </w:tc>
      </w:tr>
      <w:tr w:rsidR="00BB5A93" w:rsidRPr="000B39CB" w14:paraId="430025A4" w14:textId="77777777" w:rsidTr="00764B65">
        <w:tc>
          <w:tcPr>
            <w:tcW w:w="1128" w:type="dxa"/>
          </w:tcPr>
          <w:p w14:paraId="5A9F2F77"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19</w:t>
            </w:r>
          </w:p>
        </w:tc>
        <w:tc>
          <w:tcPr>
            <w:tcW w:w="5958" w:type="dxa"/>
          </w:tcPr>
          <w:p w14:paraId="27ECD04F"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provide tenancy advice and advocacy services, to the extent that the body performs functions relating to the provision of tenancy advice and advocacy services.</w:t>
            </w:r>
          </w:p>
        </w:tc>
      </w:tr>
      <w:tr w:rsidR="00BB5A93" w:rsidRPr="000B39CB" w14:paraId="6153D5A7" w14:textId="77777777" w:rsidTr="00764B65">
        <w:tc>
          <w:tcPr>
            <w:tcW w:w="1128" w:type="dxa"/>
          </w:tcPr>
          <w:p w14:paraId="77B0CE3B"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20</w:t>
            </w:r>
          </w:p>
        </w:tc>
        <w:tc>
          <w:tcPr>
            <w:tcW w:w="5958" w:type="dxa"/>
          </w:tcPr>
          <w:p w14:paraId="54E49C7A" w14:textId="3D1CEEF0"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 xml:space="preserve">A mental health service provider within the meaning of the </w:t>
            </w:r>
            <w:r w:rsidRPr="000B39CB">
              <w:rPr>
                <w:rFonts w:ascii="Times New Roman" w:hAnsi="Times New Roman" w:cs="Times New Roman"/>
                <w:b/>
              </w:rPr>
              <w:t>Mental Health Act 2014</w:t>
            </w:r>
            <w:r w:rsidRPr="000B39CB">
              <w:rPr>
                <w:rFonts w:ascii="Times New Roman" w:hAnsi="Times New Roman" w:cs="Times New Roman"/>
                <w:bCs/>
              </w:rPr>
              <w:t xml:space="preserve"> that is engaged or funded under a State contract to provide mental health services</w:t>
            </w:r>
            <w:r w:rsidRPr="000B39CB">
              <w:rPr>
                <w:rFonts w:ascii="Times New Roman" w:hAnsi="Times New Roman" w:cs="Times New Roman"/>
              </w:rPr>
              <w:t>, to the extent that the mental health service provider performs functions relating to the provision of mental health services.</w:t>
            </w:r>
          </w:p>
        </w:tc>
      </w:tr>
      <w:tr w:rsidR="00BB5A93" w:rsidRPr="000B39CB" w14:paraId="577A9EAD" w14:textId="77777777" w:rsidTr="00764B65">
        <w:tc>
          <w:tcPr>
            <w:tcW w:w="1128" w:type="dxa"/>
          </w:tcPr>
          <w:p w14:paraId="68383FA2"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21</w:t>
            </w:r>
          </w:p>
        </w:tc>
        <w:tc>
          <w:tcPr>
            <w:tcW w:w="5958" w:type="dxa"/>
          </w:tcPr>
          <w:p w14:paraId="50EE0D21"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provide specialist forensic disability accommodation services, to the extent that the body performs functions relating to the provision of specialist forensic disability accommodation services.</w:t>
            </w:r>
          </w:p>
        </w:tc>
      </w:tr>
      <w:tr w:rsidR="00BB5A93" w:rsidRPr="000B39CB" w14:paraId="1FEB89B3" w14:textId="77777777" w:rsidTr="00764B65">
        <w:tc>
          <w:tcPr>
            <w:tcW w:w="1128" w:type="dxa"/>
          </w:tcPr>
          <w:p w14:paraId="16263E13"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22</w:t>
            </w:r>
          </w:p>
        </w:tc>
        <w:tc>
          <w:tcPr>
            <w:tcW w:w="5958" w:type="dxa"/>
          </w:tcPr>
          <w:p w14:paraId="54280F9B" w14:textId="77777777"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A body that is engaged or funded under a State contract to provide alcohol and other drugs services, to the extent that the body performs functions relating to the provision of alcohol and other drugs services.</w:t>
            </w:r>
          </w:p>
        </w:tc>
      </w:tr>
      <w:tr w:rsidR="00BB5A93" w:rsidRPr="000B39CB" w14:paraId="13D1363D" w14:textId="77777777" w:rsidTr="00764B65">
        <w:tc>
          <w:tcPr>
            <w:tcW w:w="1128" w:type="dxa"/>
          </w:tcPr>
          <w:p w14:paraId="2A0E4A15"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23</w:t>
            </w:r>
          </w:p>
        </w:tc>
        <w:tc>
          <w:tcPr>
            <w:tcW w:w="5958" w:type="dxa"/>
          </w:tcPr>
          <w:p w14:paraId="013CC7FF" w14:textId="77777777" w:rsidR="00BB5A93" w:rsidRPr="000B39CB" w:rsidRDefault="00BB5A93" w:rsidP="00756E89">
            <w:pPr>
              <w:pStyle w:val="DraftHeading3"/>
              <w:rPr>
                <w:rFonts w:ascii="Times New Roman" w:hAnsi="Times New Roman" w:cs="Times New Roman"/>
              </w:rPr>
            </w:pPr>
            <w:r w:rsidRPr="000B39CB">
              <w:rPr>
                <w:rFonts w:ascii="Times New Roman" w:hAnsi="Times New Roman" w:cs="Times New Roman"/>
              </w:rPr>
              <w:t>A body that is engaged or funded under a State contract to provide treatment services for sexually abusive behaviour, to the extent that the body performs functions relating to the provision of those treatment services.</w:t>
            </w:r>
          </w:p>
        </w:tc>
      </w:tr>
      <w:tr w:rsidR="00BB5A93" w:rsidRPr="000B39CB" w14:paraId="00DADC53" w14:textId="77777777" w:rsidTr="00764B65">
        <w:tc>
          <w:tcPr>
            <w:tcW w:w="1128" w:type="dxa"/>
          </w:tcPr>
          <w:p w14:paraId="5C1A8944"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24</w:t>
            </w:r>
          </w:p>
        </w:tc>
        <w:tc>
          <w:tcPr>
            <w:tcW w:w="5958" w:type="dxa"/>
          </w:tcPr>
          <w:p w14:paraId="0110E982" w14:textId="6510934C" w:rsidR="00BB5A93" w:rsidRPr="000B39CB" w:rsidRDefault="00BB5A93" w:rsidP="00764B65">
            <w:pPr>
              <w:rPr>
                <w:rFonts w:ascii="Times New Roman" w:hAnsi="Times New Roman" w:cs="Times New Roman"/>
              </w:rPr>
            </w:pPr>
            <w:r w:rsidRPr="000B39CB">
              <w:rPr>
                <w:rFonts w:ascii="Times New Roman" w:hAnsi="Times New Roman" w:cs="Times New Roman"/>
              </w:rPr>
              <w:t xml:space="preserve">An approved provider of a residential care service within the meaning of </w:t>
            </w:r>
            <w:r w:rsidRPr="00756E89">
              <w:rPr>
                <w:rFonts w:ascii="Times New Roman" w:hAnsi="Times New Roman" w:cs="Times New Roman"/>
              </w:rPr>
              <w:t xml:space="preserve">the Aged Care Act 1997 </w:t>
            </w:r>
            <w:r w:rsidR="00756E89" w:rsidRPr="00756E89">
              <w:rPr>
                <w:rFonts w:ascii="Times New Roman" w:hAnsi="Times New Roman" w:cs="Times New Roman"/>
              </w:rPr>
              <w:t>of the Commonwealth</w:t>
            </w:r>
            <w:r w:rsidRPr="00756E89">
              <w:rPr>
                <w:rFonts w:ascii="Times New Roman" w:hAnsi="Times New Roman" w:cs="Times New Roman"/>
              </w:rPr>
              <w:t xml:space="preserve"> that</w:t>
            </w:r>
            <w:r w:rsidRPr="000B39CB">
              <w:rPr>
                <w:rFonts w:ascii="Times New Roman" w:hAnsi="Times New Roman" w:cs="Times New Roman"/>
              </w:rPr>
              <w:t xml:space="preserve"> provides State funded residential aged care services, including State funded residential aged care homes but not including supported residential services within the meaning of the </w:t>
            </w:r>
            <w:r w:rsidRPr="000B39CB">
              <w:rPr>
                <w:rFonts w:ascii="Times New Roman" w:hAnsi="Times New Roman" w:cs="Times New Roman"/>
                <w:b/>
              </w:rPr>
              <w:t>Supported Residential Services (Private Proprietors) Act 2010</w:t>
            </w:r>
            <w:r w:rsidRPr="000B39CB">
              <w:rPr>
                <w:rFonts w:ascii="Times New Roman" w:hAnsi="Times New Roman" w:cs="Times New Roman"/>
              </w:rPr>
              <w:t xml:space="preserve">. </w:t>
            </w:r>
          </w:p>
        </w:tc>
      </w:tr>
      <w:tr w:rsidR="00BB5A93" w:rsidRPr="000B39CB" w14:paraId="3A352A9E" w14:textId="77777777" w:rsidTr="00764B65">
        <w:tc>
          <w:tcPr>
            <w:tcW w:w="1128" w:type="dxa"/>
          </w:tcPr>
          <w:p w14:paraId="67430330"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25</w:t>
            </w:r>
          </w:p>
        </w:tc>
        <w:tc>
          <w:tcPr>
            <w:tcW w:w="5958" w:type="dxa"/>
          </w:tcPr>
          <w:p w14:paraId="10DE4621"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rPr>
              <w:t>A Council to the extent that it provides maternal and child health programs.</w:t>
            </w:r>
          </w:p>
        </w:tc>
      </w:tr>
      <w:tr w:rsidR="00BB5A93" w:rsidRPr="000B39CB" w14:paraId="0A9D6395" w14:textId="77777777" w:rsidTr="00764B65">
        <w:tc>
          <w:tcPr>
            <w:tcW w:w="1128" w:type="dxa"/>
          </w:tcPr>
          <w:p w14:paraId="24B0C5F1"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26</w:t>
            </w:r>
          </w:p>
        </w:tc>
        <w:tc>
          <w:tcPr>
            <w:tcW w:w="5958" w:type="dxa"/>
          </w:tcPr>
          <w:p w14:paraId="2CA68086" w14:textId="77777777" w:rsidR="00BB5A93" w:rsidRPr="000B39CB" w:rsidRDefault="00BB5A93" w:rsidP="00764B65">
            <w:pPr>
              <w:pStyle w:val="DraftHeading3"/>
              <w:tabs>
                <w:tab w:val="right" w:pos="0"/>
              </w:tabs>
              <w:rPr>
                <w:rFonts w:ascii="Times New Roman" w:hAnsi="Times New Roman" w:cs="Times New Roman"/>
              </w:rPr>
            </w:pPr>
            <w:r w:rsidRPr="000B39CB">
              <w:rPr>
                <w:rFonts w:ascii="Times New Roman" w:hAnsi="Times New Roman" w:cs="Times New Roman"/>
              </w:rPr>
              <w:t>A body engaged by a Council to provide maternal and child health programs for a maternal and child health service on behalf of the Council, to the extent that the body performs functions relating to the provision of maternal and child health programs.</w:t>
            </w:r>
          </w:p>
        </w:tc>
      </w:tr>
      <w:tr w:rsidR="00BB5A93" w:rsidRPr="000B39CB" w14:paraId="7BB18E97" w14:textId="77777777" w:rsidTr="00764B65">
        <w:tc>
          <w:tcPr>
            <w:tcW w:w="1128" w:type="dxa"/>
          </w:tcPr>
          <w:p w14:paraId="530208DE"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27</w:t>
            </w:r>
          </w:p>
        </w:tc>
        <w:tc>
          <w:tcPr>
            <w:tcW w:w="5958" w:type="dxa"/>
          </w:tcPr>
          <w:p w14:paraId="101B2044" w14:textId="77777777" w:rsidR="00BB5A93" w:rsidRPr="000B39CB" w:rsidRDefault="00BB5A93" w:rsidP="00764B65">
            <w:pPr>
              <w:pStyle w:val="DraftHeading3"/>
              <w:ind w:left="30"/>
              <w:rPr>
                <w:rFonts w:ascii="Times New Roman" w:hAnsi="Times New Roman" w:cs="Times New Roman"/>
              </w:rPr>
            </w:pPr>
            <w:r w:rsidRPr="000B39CB">
              <w:rPr>
                <w:rFonts w:ascii="Times New Roman" w:hAnsi="Times New Roman" w:cs="Times New Roman"/>
              </w:rPr>
              <w:t>A body that is engaged or funded under a State contract to provide maternal and child health services, to the extent that the body performs functions relating to the provision of maternal and child health services.</w:t>
            </w:r>
          </w:p>
        </w:tc>
      </w:tr>
      <w:tr w:rsidR="00BB5A93" w:rsidRPr="000B39CB" w14:paraId="54452C8E" w14:textId="77777777" w:rsidTr="00764B65">
        <w:tc>
          <w:tcPr>
            <w:tcW w:w="1128" w:type="dxa"/>
          </w:tcPr>
          <w:p w14:paraId="65B83868"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28</w:t>
            </w:r>
          </w:p>
        </w:tc>
        <w:tc>
          <w:tcPr>
            <w:tcW w:w="5958" w:type="dxa"/>
          </w:tcPr>
          <w:p w14:paraId="6758C9DE" w14:textId="77777777" w:rsidR="00BB5A93" w:rsidRPr="000B39CB" w:rsidRDefault="00BB5A93" w:rsidP="00764B65">
            <w:pPr>
              <w:pStyle w:val="DraftHeading3"/>
              <w:ind w:left="30"/>
              <w:rPr>
                <w:rFonts w:ascii="Times New Roman" w:hAnsi="Times New Roman" w:cs="Times New Roman"/>
              </w:rPr>
            </w:pPr>
            <w:r w:rsidRPr="000B39CB">
              <w:rPr>
                <w:rFonts w:ascii="Times New Roman" w:hAnsi="Times New Roman" w:cs="Times New Roman"/>
              </w:rPr>
              <w:t>A person or body that is engaged or funded under a State contract to provide supported playgroups, to the extent that the person or body performs functions relating to supported playgroups.</w:t>
            </w:r>
          </w:p>
        </w:tc>
      </w:tr>
      <w:tr w:rsidR="00BB5A93" w:rsidRPr="000B39CB" w14:paraId="2A597DBA" w14:textId="77777777" w:rsidTr="00764B65">
        <w:tc>
          <w:tcPr>
            <w:tcW w:w="1128" w:type="dxa"/>
          </w:tcPr>
          <w:p w14:paraId="7CCB146E"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29</w:t>
            </w:r>
          </w:p>
        </w:tc>
        <w:tc>
          <w:tcPr>
            <w:tcW w:w="5958" w:type="dxa"/>
          </w:tcPr>
          <w:p w14:paraId="15DBBFCB" w14:textId="77777777" w:rsidR="00BB5A93" w:rsidRPr="000B39CB" w:rsidRDefault="00BB5A93" w:rsidP="00764B65">
            <w:pPr>
              <w:pStyle w:val="DraftHeading3"/>
              <w:ind w:left="30"/>
              <w:rPr>
                <w:rFonts w:ascii="Times New Roman" w:hAnsi="Times New Roman" w:cs="Times New Roman"/>
              </w:rPr>
            </w:pPr>
            <w:r w:rsidRPr="000B39CB">
              <w:rPr>
                <w:rFonts w:ascii="Times New Roman" w:hAnsi="Times New Roman" w:cs="Times New Roman"/>
              </w:rPr>
              <w:t>Family Safety Victoria.</w:t>
            </w:r>
          </w:p>
        </w:tc>
      </w:tr>
      <w:tr w:rsidR="00BB5A93" w:rsidRPr="000B39CB" w14:paraId="52C1828C" w14:textId="77777777" w:rsidTr="00764B65">
        <w:tc>
          <w:tcPr>
            <w:tcW w:w="1128" w:type="dxa"/>
          </w:tcPr>
          <w:p w14:paraId="46391E23"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30</w:t>
            </w:r>
          </w:p>
        </w:tc>
        <w:tc>
          <w:tcPr>
            <w:tcW w:w="5958" w:type="dxa"/>
          </w:tcPr>
          <w:p w14:paraId="18460F31" w14:textId="77777777" w:rsidR="00BB5A93" w:rsidRPr="000B39CB" w:rsidRDefault="00BB5A93" w:rsidP="00764B65">
            <w:pPr>
              <w:pStyle w:val="DraftHeading3"/>
              <w:ind w:left="30"/>
              <w:rPr>
                <w:rFonts w:ascii="Times New Roman" w:hAnsi="Times New Roman" w:cs="Times New Roman"/>
              </w:rPr>
            </w:pPr>
            <w:r w:rsidRPr="000B39CB">
              <w:rPr>
                <w:rFonts w:ascii="Times New Roman" w:hAnsi="Times New Roman" w:cs="Times New Roman"/>
              </w:rPr>
              <w:t xml:space="preserve">A dispute settlement centre declared under section 21K of the </w:t>
            </w:r>
            <w:r w:rsidRPr="000B39CB">
              <w:rPr>
                <w:rFonts w:ascii="Times New Roman" w:hAnsi="Times New Roman" w:cs="Times New Roman"/>
                <w:b/>
                <w:bCs/>
              </w:rPr>
              <w:t>Evidence (Miscellaneous Provisions) Act 1958.</w:t>
            </w:r>
          </w:p>
        </w:tc>
      </w:tr>
      <w:tr w:rsidR="00BB5A93" w:rsidRPr="000B39CB" w14:paraId="431F068B" w14:textId="77777777" w:rsidTr="00764B65">
        <w:tc>
          <w:tcPr>
            <w:tcW w:w="1128" w:type="dxa"/>
          </w:tcPr>
          <w:p w14:paraId="64BA1417"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31</w:t>
            </w:r>
          </w:p>
        </w:tc>
        <w:tc>
          <w:tcPr>
            <w:tcW w:w="5958" w:type="dxa"/>
          </w:tcPr>
          <w:p w14:paraId="51A1B163"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engaged or funded by Court Services Victoria under a State contract for the provision of family violence support services.</w:t>
            </w:r>
          </w:p>
        </w:tc>
      </w:tr>
      <w:tr w:rsidR="00BB5A93" w:rsidRPr="000B39CB" w14:paraId="0DD3D5FD" w14:textId="77777777" w:rsidTr="00764B65">
        <w:tc>
          <w:tcPr>
            <w:tcW w:w="1128" w:type="dxa"/>
          </w:tcPr>
          <w:p w14:paraId="184AEBB3"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32</w:t>
            </w:r>
          </w:p>
        </w:tc>
        <w:tc>
          <w:tcPr>
            <w:tcW w:w="5958" w:type="dxa"/>
          </w:tcPr>
          <w:p w14:paraId="0D40E668"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under a State contract to provide financial counselling services to the extent that the body performs functions relating to financial counselling services.</w:t>
            </w:r>
          </w:p>
        </w:tc>
      </w:tr>
      <w:tr w:rsidR="00BB5A93" w:rsidRPr="000B39CB" w14:paraId="66D0AC71" w14:textId="77777777" w:rsidTr="00764B65">
        <w:tc>
          <w:tcPr>
            <w:tcW w:w="1128" w:type="dxa"/>
          </w:tcPr>
          <w:p w14:paraId="12C4F2DA"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33</w:t>
            </w:r>
          </w:p>
        </w:tc>
        <w:tc>
          <w:tcPr>
            <w:tcW w:w="5958" w:type="dxa"/>
          </w:tcPr>
          <w:p w14:paraId="28A5418E"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 xml:space="preserve">The Adult Parole Board established under section 61 of the </w:t>
            </w:r>
            <w:r w:rsidRPr="000B39CB">
              <w:rPr>
                <w:rFonts w:ascii="Times New Roman" w:hAnsi="Times New Roman" w:cs="Times New Roman"/>
                <w:b/>
              </w:rPr>
              <w:t>Corrections Act 1986</w:t>
            </w:r>
            <w:r w:rsidRPr="000B39CB">
              <w:rPr>
                <w:rFonts w:ascii="Times New Roman" w:hAnsi="Times New Roman" w:cs="Times New Roman"/>
                <w:bCs/>
              </w:rPr>
              <w:t>.</w:t>
            </w:r>
          </w:p>
        </w:tc>
      </w:tr>
      <w:tr w:rsidR="00BB5A93" w:rsidRPr="000B39CB" w14:paraId="6551EB23" w14:textId="77777777" w:rsidTr="00764B65">
        <w:tc>
          <w:tcPr>
            <w:tcW w:w="1128" w:type="dxa"/>
          </w:tcPr>
          <w:p w14:paraId="6E744C4E"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34</w:t>
            </w:r>
          </w:p>
        </w:tc>
        <w:tc>
          <w:tcPr>
            <w:tcW w:w="5958" w:type="dxa"/>
          </w:tcPr>
          <w:p w14:paraId="7EA043B1" w14:textId="77777777" w:rsidR="00BB5A93" w:rsidRPr="000B39CB" w:rsidRDefault="00BB5A93" w:rsidP="00764B65">
            <w:pPr>
              <w:pStyle w:val="DraftHeading3"/>
              <w:tabs>
                <w:tab w:val="right" w:pos="314"/>
              </w:tabs>
              <w:rPr>
                <w:rFonts w:ascii="Times New Roman" w:hAnsi="Times New Roman" w:cs="Times New Roman"/>
              </w:rPr>
            </w:pPr>
            <w:r w:rsidRPr="000B39CB">
              <w:rPr>
                <w:rFonts w:ascii="Times New Roman" w:hAnsi="Times New Roman" w:cs="Times New Roman"/>
              </w:rPr>
              <w:t xml:space="preserve">A body that provides correctional services under an agreement under section 9 of the </w:t>
            </w:r>
            <w:r w:rsidRPr="000B39CB">
              <w:rPr>
                <w:rFonts w:ascii="Times New Roman" w:hAnsi="Times New Roman" w:cs="Times New Roman"/>
                <w:b/>
              </w:rPr>
              <w:t>Corrections Act 1986</w:t>
            </w:r>
            <w:r w:rsidRPr="000B39CB">
              <w:rPr>
                <w:rFonts w:ascii="Times New Roman" w:hAnsi="Times New Roman" w:cs="Times New Roman"/>
              </w:rPr>
              <w:t> that includes family violence information sharing functions, to the extent that the body performs functions relating to the provision of correctional services.</w:t>
            </w:r>
          </w:p>
        </w:tc>
      </w:tr>
      <w:tr w:rsidR="00BB5A93" w:rsidRPr="000B39CB" w14:paraId="29ADC5EA" w14:textId="77777777" w:rsidTr="00764B65">
        <w:tc>
          <w:tcPr>
            <w:tcW w:w="1128" w:type="dxa"/>
          </w:tcPr>
          <w:p w14:paraId="12B69813"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35</w:t>
            </w:r>
          </w:p>
        </w:tc>
        <w:tc>
          <w:tcPr>
            <w:tcW w:w="5958" w:type="dxa"/>
          </w:tcPr>
          <w:p w14:paraId="01F4DC22" w14:textId="77777777" w:rsidR="00BB5A93" w:rsidRPr="000B39CB" w:rsidRDefault="00BB5A93" w:rsidP="00764B65">
            <w:pPr>
              <w:pStyle w:val="DraftHeading3"/>
              <w:tabs>
                <w:tab w:val="right" w:pos="314"/>
              </w:tabs>
              <w:rPr>
                <w:rFonts w:ascii="Times New Roman" w:hAnsi="Times New Roman" w:cs="Times New Roman"/>
              </w:rPr>
            </w:pPr>
            <w:r w:rsidRPr="000B39CB">
              <w:rPr>
                <w:rFonts w:ascii="Times New Roman" w:hAnsi="Times New Roman" w:cs="Times New Roman"/>
              </w:rPr>
              <w:t xml:space="preserve">A body that provides services under an agreement made under section 8B of the </w:t>
            </w:r>
            <w:r w:rsidRPr="000B39CB">
              <w:rPr>
                <w:rFonts w:ascii="Times New Roman" w:hAnsi="Times New Roman" w:cs="Times New Roman"/>
                <w:b/>
              </w:rPr>
              <w:t>Corrections Act 1986</w:t>
            </w:r>
            <w:r w:rsidRPr="000B39CB">
              <w:rPr>
                <w:rFonts w:ascii="Times New Roman" w:hAnsi="Times New Roman" w:cs="Times New Roman"/>
              </w:rPr>
              <w:t xml:space="preserve"> that includes family violence information sharing functions, to the extent that the body performs functions relating to those services.</w:t>
            </w:r>
          </w:p>
        </w:tc>
      </w:tr>
      <w:tr w:rsidR="00BB5A93" w:rsidRPr="000B39CB" w14:paraId="4168D128" w14:textId="77777777" w:rsidTr="00764B65">
        <w:tc>
          <w:tcPr>
            <w:tcW w:w="1128" w:type="dxa"/>
          </w:tcPr>
          <w:p w14:paraId="0A8E7961"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36</w:t>
            </w:r>
          </w:p>
        </w:tc>
        <w:tc>
          <w:tcPr>
            <w:tcW w:w="5958" w:type="dxa"/>
          </w:tcPr>
          <w:p w14:paraId="16D340C7" w14:textId="77777777" w:rsidR="00BB5A93" w:rsidRPr="000B39CB" w:rsidRDefault="00BB5A93" w:rsidP="00764B65">
            <w:pPr>
              <w:pStyle w:val="DraftHeading3"/>
              <w:tabs>
                <w:tab w:val="right" w:pos="314"/>
              </w:tabs>
              <w:rPr>
                <w:rFonts w:ascii="Times New Roman" w:hAnsi="Times New Roman" w:cs="Times New Roman"/>
              </w:rPr>
            </w:pPr>
            <w:r w:rsidRPr="000B39CB">
              <w:rPr>
                <w:rFonts w:ascii="Times New Roman" w:hAnsi="Times New Roman" w:cs="Times New Roman"/>
              </w:rPr>
              <w:t>A body that is engaged or funded under a State contract to provide prisoner services or programs and perform family violence information sharing functions, to the extent that the body performs functions relating to prisoner services or programs.</w:t>
            </w:r>
          </w:p>
        </w:tc>
      </w:tr>
      <w:tr w:rsidR="00BB5A93" w:rsidRPr="000B39CB" w14:paraId="2A699F58" w14:textId="77777777" w:rsidTr="00764B65">
        <w:tc>
          <w:tcPr>
            <w:tcW w:w="1128" w:type="dxa"/>
          </w:tcPr>
          <w:p w14:paraId="6D2CD494"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37</w:t>
            </w:r>
          </w:p>
        </w:tc>
        <w:tc>
          <w:tcPr>
            <w:tcW w:w="5958" w:type="dxa"/>
          </w:tcPr>
          <w:p w14:paraId="6BE424EE" w14:textId="77777777" w:rsidR="00BB5A93" w:rsidRPr="000B39CB" w:rsidRDefault="00BB5A93" w:rsidP="00764B65">
            <w:pPr>
              <w:pStyle w:val="DraftHeading3"/>
              <w:tabs>
                <w:tab w:val="right" w:pos="314"/>
              </w:tabs>
              <w:rPr>
                <w:rFonts w:ascii="Times New Roman" w:hAnsi="Times New Roman" w:cs="Times New Roman"/>
              </w:rPr>
            </w:pPr>
            <w:r w:rsidRPr="000B39CB">
              <w:rPr>
                <w:rFonts w:ascii="Times New Roman" w:hAnsi="Times New Roman" w:cs="Times New Roman"/>
              </w:rPr>
              <w:t>A body that is engaged or funded under a State contract to provide offender rehabilitation and reintegration services and programs and perform family violence information sharing functions, to the extent that the body performs functions relating to those offender rehabilitation and reintegration services and programs.</w:t>
            </w:r>
          </w:p>
        </w:tc>
      </w:tr>
      <w:tr w:rsidR="00BB5A93" w:rsidRPr="000B39CB" w14:paraId="70FC3A0D" w14:textId="77777777" w:rsidTr="00764B65">
        <w:tc>
          <w:tcPr>
            <w:tcW w:w="1128" w:type="dxa"/>
          </w:tcPr>
          <w:p w14:paraId="3112C790"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38</w:t>
            </w:r>
          </w:p>
        </w:tc>
        <w:tc>
          <w:tcPr>
            <w:tcW w:w="5958" w:type="dxa"/>
          </w:tcPr>
          <w:p w14:paraId="387EBBED" w14:textId="77777777" w:rsidR="00BB5A93" w:rsidRPr="000B39CB" w:rsidRDefault="00BB5A93" w:rsidP="00764B65">
            <w:pPr>
              <w:pStyle w:val="DraftHeading3"/>
              <w:tabs>
                <w:tab w:val="right" w:pos="314"/>
              </w:tabs>
              <w:rPr>
                <w:rFonts w:ascii="Times New Roman" w:hAnsi="Times New Roman" w:cs="Times New Roman"/>
              </w:rPr>
            </w:pPr>
            <w:r w:rsidRPr="000B39CB">
              <w:rPr>
                <w:rFonts w:ascii="Times New Roman" w:hAnsi="Times New Roman" w:cs="Times New Roman"/>
              </w:rPr>
              <w:t>A body that is engaged or funded under a State contract to provide clinical services or programs for offender rehabilitation to the extent that the body performs functions relating to those services or programs.</w:t>
            </w:r>
          </w:p>
        </w:tc>
      </w:tr>
      <w:tr w:rsidR="00BB5A93" w:rsidRPr="000B39CB" w14:paraId="11ED08EF" w14:textId="77777777" w:rsidTr="00764B65">
        <w:tc>
          <w:tcPr>
            <w:tcW w:w="1128" w:type="dxa"/>
          </w:tcPr>
          <w:p w14:paraId="174C0574"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39</w:t>
            </w:r>
          </w:p>
        </w:tc>
        <w:tc>
          <w:tcPr>
            <w:tcW w:w="5958" w:type="dxa"/>
          </w:tcPr>
          <w:p w14:paraId="5A79E903" w14:textId="77777777" w:rsidR="00BB5A93" w:rsidRPr="000B39CB" w:rsidRDefault="00BB5A93" w:rsidP="00764B65">
            <w:pPr>
              <w:pStyle w:val="DraftHeading3"/>
              <w:tabs>
                <w:tab w:val="right" w:pos="314"/>
              </w:tabs>
              <w:rPr>
                <w:rFonts w:ascii="Times New Roman" w:hAnsi="Times New Roman" w:cs="Times New Roman"/>
              </w:rPr>
            </w:pPr>
            <w:r w:rsidRPr="000B39CB">
              <w:rPr>
                <w:rFonts w:ascii="Times New Roman" w:hAnsi="Times New Roman" w:cs="Times New Roman"/>
              </w:rPr>
              <w:t>A body that is engaged or funded under a State contract to provide youth justice community support services or programs, to the extent that the body performs functions relating to youth justice community support services or programs.</w:t>
            </w:r>
          </w:p>
        </w:tc>
      </w:tr>
      <w:tr w:rsidR="00BB5A93" w:rsidRPr="000B39CB" w14:paraId="507E137F" w14:textId="77777777" w:rsidTr="00764B65">
        <w:tc>
          <w:tcPr>
            <w:tcW w:w="1128" w:type="dxa"/>
          </w:tcPr>
          <w:p w14:paraId="4D7C816E"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40</w:t>
            </w:r>
          </w:p>
        </w:tc>
        <w:tc>
          <w:tcPr>
            <w:tcW w:w="5958" w:type="dxa"/>
          </w:tcPr>
          <w:p w14:paraId="3C7E332D" w14:textId="77777777" w:rsidR="00BB5A93" w:rsidRPr="000B39CB" w:rsidRDefault="00BB5A93" w:rsidP="00764B65">
            <w:pPr>
              <w:pStyle w:val="DraftHeading3"/>
              <w:tabs>
                <w:tab w:val="right" w:pos="314"/>
              </w:tabs>
              <w:rPr>
                <w:rFonts w:ascii="Times New Roman" w:hAnsi="Times New Roman" w:cs="Times New Roman"/>
              </w:rPr>
            </w:pPr>
            <w:r w:rsidRPr="000B39CB">
              <w:rPr>
                <w:rFonts w:ascii="Times New Roman" w:hAnsi="Times New Roman" w:cs="Times New Roman"/>
              </w:rPr>
              <w:t>A body that is engaged or funded under a State contract to provide or deliver justice health services or programs to adults, to the extent that the body provides or delivers those services or programs directly to adults.</w:t>
            </w:r>
          </w:p>
        </w:tc>
      </w:tr>
      <w:tr w:rsidR="00BB5A93" w:rsidRPr="000B39CB" w14:paraId="631077E7" w14:textId="77777777" w:rsidTr="00764B65">
        <w:tc>
          <w:tcPr>
            <w:tcW w:w="1128" w:type="dxa"/>
          </w:tcPr>
          <w:p w14:paraId="0FBEDA4A"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41</w:t>
            </w:r>
          </w:p>
        </w:tc>
        <w:tc>
          <w:tcPr>
            <w:tcW w:w="5958" w:type="dxa"/>
          </w:tcPr>
          <w:p w14:paraId="27C8F29F" w14:textId="77777777" w:rsidR="00BB5A93" w:rsidRPr="000B39CB" w:rsidRDefault="00BB5A93" w:rsidP="00764B65">
            <w:pPr>
              <w:pStyle w:val="DraftHeading3"/>
              <w:tabs>
                <w:tab w:val="right" w:pos="314"/>
              </w:tabs>
              <w:rPr>
                <w:rFonts w:ascii="Times New Roman" w:hAnsi="Times New Roman" w:cs="Times New Roman"/>
              </w:rPr>
            </w:pPr>
            <w:r w:rsidRPr="000B39CB">
              <w:rPr>
                <w:rFonts w:ascii="Times New Roman" w:hAnsi="Times New Roman" w:cs="Times New Roman"/>
              </w:rPr>
              <w:t>A body that is engaged or funded under a State contract by the Department of Justice and Community Safety to provide or deliver health, rehabilitation or reintegration services or programs for children, to the extent that the body provides or delivers those services or programs directly to children.</w:t>
            </w:r>
          </w:p>
        </w:tc>
      </w:tr>
      <w:tr w:rsidR="00BB5A93" w:rsidRPr="000B39CB" w14:paraId="74C5FBD6" w14:textId="77777777" w:rsidTr="00764B65">
        <w:tc>
          <w:tcPr>
            <w:tcW w:w="1128" w:type="dxa"/>
          </w:tcPr>
          <w:p w14:paraId="09D4D753" w14:textId="777777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42</w:t>
            </w:r>
          </w:p>
        </w:tc>
        <w:tc>
          <w:tcPr>
            <w:tcW w:w="5958" w:type="dxa"/>
          </w:tcPr>
          <w:p w14:paraId="45554F0A" w14:textId="77777777" w:rsidR="00BB5A93" w:rsidRPr="000B39CB" w:rsidRDefault="00BB5A93" w:rsidP="00764B65">
            <w:pPr>
              <w:pStyle w:val="DraftHeading3"/>
              <w:tabs>
                <w:tab w:val="right" w:pos="314"/>
              </w:tabs>
              <w:rPr>
                <w:rFonts w:ascii="Times New Roman" w:hAnsi="Times New Roman" w:cs="Times New Roman"/>
              </w:rPr>
            </w:pPr>
            <w:r w:rsidRPr="000B39CB">
              <w:rPr>
                <w:rFonts w:ascii="Times New Roman" w:hAnsi="Times New Roman" w:cs="Times New Roman"/>
              </w:rPr>
              <w:t>A body that is engaged or funded under a State contract to provide family violence perpetrator intervention programs or services, including trials of such programs or services, to the extent that the body performs functions relating to the provision of family violence perpetrator intervention programs or services.</w:t>
            </w:r>
          </w:p>
        </w:tc>
      </w:tr>
      <w:tr w:rsidR="00005D50" w:rsidRPr="00005D50" w14:paraId="1DC9A059" w14:textId="77777777" w:rsidTr="00764B65">
        <w:tc>
          <w:tcPr>
            <w:tcW w:w="1128" w:type="dxa"/>
          </w:tcPr>
          <w:p w14:paraId="175B4F74" w14:textId="5D5A3AD8" w:rsidR="00005D50" w:rsidRPr="00005D50" w:rsidRDefault="00005D50" w:rsidP="00764B65">
            <w:pPr>
              <w:rPr>
                <w:rFonts w:ascii="Times New Roman" w:hAnsi="Times New Roman" w:cs="Times New Roman"/>
                <w:lang w:eastAsia="en-AU"/>
              </w:rPr>
            </w:pPr>
            <w:r w:rsidRPr="00005D50">
              <w:rPr>
                <w:rFonts w:ascii="Times New Roman" w:hAnsi="Times New Roman" w:cs="Times New Roman"/>
                <w:lang w:eastAsia="en-AU"/>
              </w:rPr>
              <w:t>43</w:t>
            </w:r>
          </w:p>
        </w:tc>
        <w:tc>
          <w:tcPr>
            <w:tcW w:w="5958" w:type="dxa"/>
          </w:tcPr>
          <w:p w14:paraId="2503CC84" w14:textId="4F10764C" w:rsidR="00005D50" w:rsidRPr="00005D50" w:rsidRDefault="00C42204" w:rsidP="00764B65">
            <w:pPr>
              <w:rPr>
                <w:rFonts w:ascii="Times New Roman" w:hAnsi="Times New Roman" w:cs="Times New Roman"/>
              </w:rPr>
            </w:pPr>
            <w:r>
              <w:rPr>
                <w:rFonts w:ascii="Times New Roman" w:hAnsi="Times New Roman" w:cs="Times New Roman"/>
              </w:rPr>
              <w:t>The Magistrates’ Court</w:t>
            </w:r>
            <w:r w:rsidR="0051630B">
              <w:rPr>
                <w:rFonts w:ascii="Times New Roman" w:hAnsi="Times New Roman" w:cs="Times New Roman"/>
              </w:rPr>
              <w:t>, to the extent that it is performing a function other than a judicial or quasi-judicial function.</w:t>
            </w:r>
          </w:p>
        </w:tc>
      </w:tr>
      <w:tr w:rsidR="00005D50" w:rsidRPr="000B39CB" w14:paraId="76B76642" w14:textId="77777777" w:rsidTr="00764B65">
        <w:tc>
          <w:tcPr>
            <w:tcW w:w="1128" w:type="dxa"/>
          </w:tcPr>
          <w:p w14:paraId="60668238" w14:textId="381FBCC6" w:rsidR="00005D50" w:rsidRPr="00005D50" w:rsidRDefault="00005D50" w:rsidP="00764B65">
            <w:pPr>
              <w:rPr>
                <w:rFonts w:ascii="Times New Roman" w:hAnsi="Times New Roman" w:cs="Times New Roman"/>
                <w:lang w:eastAsia="en-AU"/>
              </w:rPr>
            </w:pPr>
            <w:r>
              <w:rPr>
                <w:rFonts w:ascii="Times New Roman" w:hAnsi="Times New Roman" w:cs="Times New Roman"/>
                <w:lang w:eastAsia="en-AU"/>
              </w:rPr>
              <w:t>44</w:t>
            </w:r>
          </w:p>
        </w:tc>
        <w:tc>
          <w:tcPr>
            <w:tcW w:w="5958" w:type="dxa"/>
          </w:tcPr>
          <w:p w14:paraId="579E8093" w14:textId="15ABF18D" w:rsidR="00005D50" w:rsidRPr="00005D50" w:rsidRDefault="00C42204" w:rsidP="00764B65">
            <w:pPr>
              <w:rPr>
                <w:rFonts w:ascii="Times New Roman" w:hAnsi="Times New Roman" w:cs="Times New Roman"/>
              </w:rPr>
            </w:pPr>
            <w:r>
              <w:rPr>
                <w:rFonts w:ascii="Times New Roman" w:hAnsi="Times New Roman" w:cs="Times New Roman"/>
              </w:rPr>
              <w:t>The Children’s Court</w:t>
            </w:r>
            <w:r w:rsidR="0051630B">
              <w:rPr>
                <w:rFonts w:ascii="Times New Roman" w:hAnsi="Times New Roman" w:cs="Times New Roman"/>
              </w:rPr>
              <w:t>, to the extent that it is performing a function other than a judicial or quasi-judicial function.</w:t>
            </w:r>
          </w:p>
        </w:tc>
      </w:tr>
      <w:tr w:rsidR="00BB5A93" w:rsidRPr="000B39CB" w14:paraId="6F5774F2" w14:textId="77777777" w:rsidTr="00764B65">
        <w:tc>
          <w:tcPr>
            <w:tcW w:w="1128" w:type="dxa"/>
          </w:tcPr>
          <w:p w14:paraId="6A5B2C56" w14:textId="4CFEF299"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4</w:t>
            </w:r>
            <w:r w:rsidR="00005D50">
              <w:rPr>
                <w:rFonts w:ascii="Times New Roman" w:hAnsi="Times New Roman" w:cs="Times New Roman"/>
                <w:lang w:eastAsia="en-AU"/>
              </w:rPr>
              <w:t>5</w:t>
            </w:r>
          </w:p>
        </w:tc>
        <w:tc>
          <w:tcPr>
            <w:tcW w:w="5958" w:type="dxa"/>
          </w:tcPr>
          <w:p w14:paraId="46C0D927" w14:textId="3C245357" w:rsidR="00BB5A93" w:rsidRPr="000B39CB" w:rsidRDefault="00BB5A93" w:rsidP="00764B65">
            <w:pPr>
              <w:rPr>
                <w:rFonts w:ascii="Times New Roman" w:hAnsi="Times New Roman" w:cs="Times New Roman"/>
              </w:rPr>
            </w:pPr>
            <w:r w:rsidRPr="000B39CB">
              <w:rPr>
                <w:rFonts w:ascii="Times New Roman" w:hAnsi="Times New Roman" w:cs="Times New Roman"/>
              </w:rPr>
              <w:t>The Department of Education and Training.</w:t>
            </w:r>
          </w:p>
        </w:tc>
      </w:tr>
      <w:tr w:rsidR="00BB5A93" w:rsidRPr="000B39CB" w14:paraId="58ECBD9B" w14:textId="77777777" w:rsidTr="00764B65">
        <w:tc>
          <w:tcPr>
            <w:tcW w:w="1128" w:type="dxa"/>
          </w:tcPr>
          <w:p w14:paraId="092E6892" w14:textId="183D35E5"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4</w:t>
            </w:r>
            <w:r w:rsidR="00005D50">
              <w:rPr>
                <w:rFonts w:ascii="Times New Roman" w:hAnsi="Times New Roman" w:cs="Times New Roman"/>
                <w:lang w:eastAsia="en-AU"/>
              </w:rPr>
              <w:t>6</w:t>
            </w:r>
          </w:p>
        </w:tc>
        <w:tc>
          <w:tcPr>
            <w:tcW w:w="5958" w:type="dxa"/>
          </w:tcPr>
          <w:p w14:paraId="546E57DE" w14:textId="57306B53" w:rsidR="00BB5A93" w:rsidRPr="000B39CB" w:rsidRDefault="00BB5A93" w:rsidP="00764B65">
            <w:pPr>
              <w:rPr>
                <w:rFonts w:ascii="Times New Roman" w:hAnsi="Times New Roman" w:cs="Times New Roman"/>
              </w:rPr>
            </w:pPr>
            <w:r w:rsidRPr="000B39CB">
              <w:rPr>
                <w:rFonts w:ascii="Times New Roman" w:hAnsi="Times New Roman" w:cs="Times New Roman"/>
              </w:rPr>
              <w:t>An education and care service, to the extent that the service is approved to provide—</w:t>
            </w:r>
          </w:p>
          <w:p w14:paraId="282DCDA5" w14:textId="77777777" w:rsidR="00BB5A93" w:rsidRPr="000B39CB" w:rsidRDefault="00BB5A93" w:rsidP="00F96FF5">
            <w:pPr>
              <w:pStyle w:val="DraftHeading4"/>
              <w:numPr>
                <w:ilvl w:val="0"/>
                <w:numId w:val="23"/>
              </w:numPr>
              <w:tabs>
                <w:tab w:val="right" w:pos="891"/>
              </w:tabs>
              <w:ind w:left="890"/>
              <w:rPr>
                <w:rFonts w:ascii="Times New Roman" w:hAnsi="Times New Roman" w:cs="Times New Roman"/>
              </w:rPr>
            </w:pPr>
            <w:r w:rsidRPr="000B39CB">
              <w:rPr>
                <w:rFonts w:ascii="Times New Roman" w:hAnsi="Times New Roman" w:cs="Times New Roman"/>
              </w:rPr>
              <w:t>a kindergarten; or</w:t>
            </w:r>
          </w:p>
          <w:p w14:paraId="0036FF4C" w14:textId="77777777" w:rsidR="00BB5A93" w:rsidRPr="000B39CB" w:rsidRDefault="00BB5A93" w:rsidP="00F96FF5">
            <w:pPr>
              <w:pStyle w:val="DraftHeading4"/>
              <w:numPr>
                <w:ilvl w:val="0"/>
                <w:numId w:val="23"/>
              </w:numPr>
              <w:tabs>
                <w:tab w:val="right" w:pos="891"/>
              </w:tabs>
              <w:ind w:left="890"/>
              <w:rPr>
                <w:rFonts w:ascii="Times New Roman" w:hAnsi="Times New Roman" w:cs="Times New Roman"/>
              </w:rPr>
            </w:pPr>
            <w:r w:rsidRPr="000B39CB">
              <w:rPr>
                <w:rFonts w:ascii="Times New Roman" w:hAnsi="Times New Roman" w:cs="Times New Roman"/>
              </w:rPr>
              <w:t>long day care.</w:t>
            </w:r>
          </w:p>
        </w:tc>
      </w:tr>
      <w:tr w:rsidR="00BB5A93" w:rsidRPr="000B39CB" w14:paraId="097AAEBC" w14:textId="77777777" w:rsidTr="00764B65">
        <w:tc>
          <w:tcPr>
            <w:tcW w:w="1128" w:type="dxa"/>
          </w:tcPr>
          <w:p w14:paraId="0D32C997" w14:textId="638E19BD"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4</w:t>
            </w:r>
            <w:r w:rsidR="00005D50">
              <w:rPr>
                <w:rFonts w:ascii="Times New Roman" w:hAnsi="Times New Roman" w:cs="Times New Roman"/>
                <w:lang w:eastAsia="en-AU"/>
              </w:rPr>
              <w:t>7</w:t>
            </w:r>
          </w:p>
        </w:tc>
        <w:tc>
          <w:tcPr>
            <w:tcW w:w="5958" w:type="dxa"/>
          </w:tcPr>
          <w:p w14:paraId="706C6564" w14:textId="59B69423" w:rsidR="00BB5A93" w:rsidRPr="000B39CB" w:rsidRDefault="00BB5A93" w:rsidP="00764B65">
            <w:pPr>
              <w:rPr>
                <w:rFonts w:ascii="Times New Roman" w:hAnsi="Times New Roman" w:cs="Times New Roman"/>
              </w:rPr>
            </w:pPr>
            <w:r w:rsidRPr="000B39CB">
              <w:rPr>
                <w:rFonts w:ascii="Times New Roman" w:hAnsi="Times New Roman" w:cs="Times New Roman"/>
              </w:rPr>
              <w:t>An education and care service approved to provide outside school hours care, to the extent that the service provides before school care and after school care.</w:t>
            </w:r>
          </w:p>
        </w:tc>
      </w:tr>
      <w:tr w:rsidR="00BB5A93" w:rsidRPr="000B39CB" w14:paraId="67484C64" w14:textId="77777777" w:rsidTr="00764B65">
        <w:tc>
          <w:tcPr>
            <w:tcW w:w="1128" w:type="dxa"/>
          </w:tcPr>
          <w:p w14:paraId="428E0A15" w14:textId="0C46DB36"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4</w:t>
            </w:r>
            <w:r w:rsidR="00005D50">
              <w:rPr>
                <w:rFonts w:ascii="Times New Roman" w:hAnsi="Times New Roman" w:cs="Times New Roman"/>
                <w:lang w:eastAsia="en-AU"/>
              </w:rPr>
              <w:t>8</w:t>
            </w:r>
          </w:p>
        </w:tc>
        <w:tc>
          <w:tcPr>
            <w:tcW w:w="5958" w:type="dxa"/>
          </w:tcPr>
          <w:p w14:paraId="5E25B2C6" w14:textId="30DE8243" w:rsidR="00BB5A93" w:rsidRPr="000B39CB" w:rsidRDefault="00BB5A93" w:rsidP="00764B65">
            <w:pPr>
              <w:rPr>
                <w:rFonts w:ascii="Times New Roman" w:hAnsi="Times New Roman" w:cs="Times New Roman"/>
                <w:bCs/>
              </w:rPr>
            </w:pPr>
            <w:r w:rsidRPr="000B39CB">
              <w:rPr>
                <w:rFonts w:ascii="Times New Roman" w:hAnsi="Times New Roman" w:cs="Times New Roman"/>
              </w:rPr>
              <w:t>A registered school</w:t>
            </w:r>
            <w:r w:rsidRPr="000B39CB">
              <w:rPr>
                <w:rFonts w:ascii="Times New Roman" w:hAnsi="Times New Roman" w:cs="Times New Roman"/>
                <w:bCs/>
              </w:rPr>
              <w:t>.</w:t>
            </w:r>
          </w:p>
        </w:tc>
      </w:tr>
      <w:tr w:rsidR="00BB5A93" w:rsidRPr="000B39CB" w14:paraId="5EFF7D7C" w14:textId="77777777" w:rsidTr="00764B65">
        <w:tc>
          <w:tcPr>
            <w:tcW w:w="1128" w:type="dxa"/>
          </w:tcPr>
          <w:p w14:paraId="349CF07D" w14:textId="59FEA2C3" w:rsidR="00BB5A93" w:rsidRPr="000B39CB" w:rsidRDefault="00C00656" w:rsidP="00764B65">
            <w:pPr>
              <w:rPr>
                <w:rFonts w:ascii="Times New Roman" w:hAnsi="Times New Roman" w:cs="Times New Roman"/>
                <w:lang w:eastAsia="en-AU"/>
              </w:rPr>
            </w:pPr>
            <w:r>
              <w:rPr>
                <w:rFonts w:ascii="Times New Roman" w:hAnsi="Times New Roman" w:cs="Times New Roman"/>
                <w:lang w:eastAsia="en-AU"/>
              </w:rPr>
              <w:t>49</w:t>
            </w:r>
          </w:p>
        </w:tc>
        <w:tc>
          <w:tcPr>
            <w:tcW w:w="5958" w:type="dxa"/>
          </w:tcPr>
          <w:p w14:paraId="03C2B0A6"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provide chaplaincy services, to the extent that the body performs functions relating to the provision of chaplaincy services in Government schools.</w:t>
            </w:r>
          </w:p>
        </w:tc>
      </w:tr>
      <w:tr w:rsidR="00BB5A93" w:rsidRPr="000B39CB" w14:paraId="38ECBD7A" w14:textId="77777777" w:rsidTr="00764B65">
        <w:tc>
          <w:tcPr>
            <w:tcW w:w="1128" w:type="dxa"/>
          </w:tcPr>
          <w:p w14:paraId="0A7DEC32" w14:textId="2F7679DD" w:rsidR="00BB5A93" w:rsidRPr="000B39CB" w:rsidRDefault="00005D50" w:rsidP="00764B65">
            <w:pPr>
              <w:rPr>
                <w:rFonts w:ascii="Times New Roman" w:hAnsi="Times New Roman" w:cs="Times New Roman"/>
                <w:lang w:eastAsia="en-AU"/>
              </w:rPr>
            </w:pPr>
            <w:r>
              <w:rPr>
                <w:rFonts w:ascii="Times New Roman" w:hAnsi="Times New Roman" w:cs="Times New Roman"/>
                <w:lang w:eastAsia="en-AU"/>
              </w:rPr>
              <w:t>5</w:t>
            </w:r>
            <w:r w:rsidR="00C00656">
              <w:rPr>
                <w:rFonts w:ascii="Times New Roman" w:hAnsi="Times New Roman" w:cs="Times New Roman"/>
                <w:lang w:eastAsia="en-AU"/>
              </w:rPr>
              <w:t>0</w:t>
            </w:r>
          </w:p>
        </w:tc>
        <w:tc>
          <w:tcPr>
            <w:tcW w:w="5958" w:type="dxa"/>
          </w:tcPr>
          <w:p w14:paraId="1BDAEE18"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provide mental health support services, to the extent that the body performs functions relating to the provision of mental health support services in Government schools.</w:t>
            </w:r>
          </w:p>
        </w:tc>
      </w:tr>
      <w:tr w:rsidR="00BB5A93" w:rsidRPr="000B39CB" w14:paraId="01F259F5" w14:textId="77777777" w:rsidTr="00764B65">
        <w:tc>
          <w:tcPr>
            <w:tcW w:w="1128" w:type="dxa"/>
          </w:tcPr>
          <w:p w14:paraId="6D2DB1FB" w14:textId="4040CF34"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5</w:t>
            </w:r>
            <w:r w:rsidR="00C00656">
              <w:rPr>
                <w:rFonts w:ascii="Times New Roman" w:hAnsi="Times New Roman" w:cs="Times New Roman"/>
                <w:lang w:eastAsia="en-AU"/>
              </w:rPr>
              <w:t>1</w:t>
            </w:r>
          </w:p>
        </w:tc>
        <w:tc>
          <w:tcPr>
            <w:tcW w:w="5958" w:type="dxa"/>
          </w:tcPr>
          <w:p w14:paraId="0D11E106"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provide education support to children and young people experiencing chronic health conditions, to the extent that the body performs functions relating to the provision of those services at the Royal Children’s Hospital.</w:t>
            </w:r>
          </w:p>
        </w:tc>
      </w:tr>
      <w:tr w:rsidR="00BB5A93" w:rsidRPr="000B39CB" w14:paraId="11320CCF" w14:textId="77777777" w:rsidTr="00764B65">
        <w:tc>
          <w:tcPr>
            <w:tcW w:w="1128" w:type="dxa"/>
          </w:tcPr>
          <w:p w14:paraId="4971B703" w14:textId="09B3FB4C"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5</w:t>
            </w:r>
            <w:r w:rsidR="00C00656">
              <w:rPr>
                <w:rFonts w:ascii="Times New Roman" w:hAnsi="Times New Roman" w:cs="Times New Roman"/>
                <w:lang w:eastAsia="en-AU"/>
              </w:rPr>
              <w:t>2</w:t>
            </w:r>
          </w:p>
        </w:tc>
        <w:tc>
          <w:tcPr>
            <w:tcW w:w="5958" w:type="dxa"/>
          </w:tcPr>
          <w:p w14:paraId="2A86D1F9"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provide early intervention services to children and young people at risk of disengaging with education, to the extent that the body performs functions relating to the provision of those services.</w:t>
            </w:r>
          </w:p>
        </w:tc>
      </w:tr>
      <w:tr w:rsidR="00BB5A93" w:rsidRPr="000B39CB" w14:paraId="444333B3" w14:textId="77777777" w:rsidTr="00764B65">
        <w:tc>
          <w:tcPr>
            <w:tcW w:w="1128" w:type="dxa"/>
          </w:tcPr>
          <w:p w14:paraId="48222263" w14:textId="472FCDD8"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5</w:t>
            </w:r>
            <w:r w:rsidR="00C00656">
              <w:rPr>
                <w:rFonts w:ascii="Times New Roman" w:hAnsi="Times New Roman" w:cs="Times New Roman"/>
                <w:lang w:eastAsia="en-AU"/>
              </w:rPr>
              <w:t>3</w:t>
            </w:r>
          </w:p>
        </w:tc>
        <w:tc>
          <w:tcPr>
            <w:tcW w:w="5958" w:type="dxa"/>
          </w:tcPr>
          <w:p w14:paraId="608E0ADA"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provide re-engagement services to children and young people at risk of disengaging with education, to the extent that the body performs functions relating to the provision of those services.</w:t>
            </w:r>
          </w:p>
        </w:tc>
      </w:tr>
      <w:tr w:rsidR="00BB5A93" w:rsidRPr="000B39CB" w14:paraId="67C7F90B" w14:textId="77777777" w:rsidTr="00764B65">
        <w:tc>
          <w:tcPr>
            <w:tcW w:w="1128" w:type="dxa"/>
          </w:tcPr>
          <w:p w14:paraId="61232015" w14:textId="592547EB"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5</w:t>
            </w:r>
            <w:r w:rsidR="00C00656">
              <w:rPr>
                <w:rFonts w:ascii="Times New Roman" w:hAnsi="Times New Roman" w:cs="Times New Roman"/>
                <w:lang w:eastAsia="en-AU"/>
              </w:rPr>
              <w:t>4</w:t>
            </w:r>
          </w:p>
        </w:tc>
        <w:tc>
          <w:tcPr>
            <w:tcW w:w="5958" w:type="dxa"/>
          </w:tcPr>
          <w:p w14:paraId="1B92BF77"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manage or deliver primary school nursing programs and services, to the extent that the body performs functions relating to the provision of primary school nursing programs and services in registered schools.</w:t>
            </w:r>
          </w:p>
        </w:tc>
      </w:tr>
      <w:tr w:rsidR="00BB5A93" w:rsidRPr="000B39CB" w14:paraId="1A79024E" w14:textId="77777777" w:rsidTr="00764B65">
        <w:tc>
          <w:tcPr>
            <w:tcW w:w="1128" w:type="dxa"/>
          </w:tcPr>
          <w:p w14:paraId="7DA9F967" w14:textId="63D5CD77"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5</w:t>
            </w:r>
            <w:r w:rsidR="00C00656">
              <w:rPr>
                <w:rFonts w:ascii="Times New Roman" w:hAnsi="Times New Roman" w:cs="Times New Roman"/>
                <w:lang w:eastAsia="en-AU"/>
              </w:rPr>
              <w:t>5</w:t>
            </w:r>
          </w:p>
        </w:tc>
        <w:tc>
          <w:tcPr>
            <w:tcW w:w="5958" w:type="dxa"/>
          </w:tcPr>
          <w:p w14:paraId="7CD1DF86"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manage or deliver secondary school nursing programs and services, to the extent that the body performs functions relating to the provision of secondary school nursing programs and services in Government schools.</w:t>
            </w:r>
          </w:p>
        </w:tc>
      </w:tr>
      <w:tr w:rsidR="00BB5A93" w:rsidRPr="000B39CB" w14:paraId="74E57281" w14:textId="77777777" w:rsidTr="00764B65">
        <w:tc>
          <w:tcPr>
            <w:tcW w:w="1128" w:type="dxa"/>
          </w:tcPr>
          <w:p w14:paraId="2F5A3018" w14:textId="37D9F585"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5</w:t>
            </w:r>
            <w:r w:rsidR="00C00656">
              <w:rPr>
                <w:rFonts w:ascii="Times New Roman" w:hAnsi="Times New Roman" w:cs="Times New Roman"/>
                <w:lang w:eastAsia="en-AU"/>
              </w:rPr>
              <w:t>6</w:t>
            </w:r>
          </w:p>
        </w:tc>
        <w:tc>
          <w:tcPr>
            <w:tcW w:w="5958" w:type="dxa"/>
          </w:tcPr>
          <w:p w14:paraId="31F3E6AE"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manage or deliver programs which support educational outcomes for children and young people in out-of-home care, to the extent that the body performs functions relating to the provision of programs to support educational outcomes for children and young people in out-of-home care.</w:t>
            </w:r>
          </w:p>
        </w:tc>
      </w:tr>
      <w:tr w:rsidR="00BB5A93" w:rsidRPr="000B39CB" w14:paraId="768613BC" w14:textId="77777777" w:rsidTr="00764B65">
        <w:tc>
          <w:tcPr>
            <w:tcW w:w="1128" w:type="dxa"/>
          </w:tcPr>
          <w:p w14:paraId="2166C224" w14:textId="291C53B1"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5</w:t>
            </w:r>
            <w:r w:rsidR="00C00656">
              <w:rPr>
                <w:rFonts w:ascii="Times New Roman" w:hAnsi="Times New Roman" w:cs="Times New Roman"/>
                <w:lang w:eastAsia="en-AU"/>
              </w:rPr>
              <w:t>7</w:t>
            </w:r>
          </w:p>
        </w:tc>
        <w:tc>
          <w:tcPr>
            <w:tcW w:w="5958" w:type="dxa"/>
          </w:tcPr>
          <w:p w14:paraId="7E329B8B"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is engaged or funded under a State contract to manage or deliver student support services to assist children and young people with learning, mental health and developmental barriers, to the extent that the body performs functions relating to the provision of services to assist children and young people with learning, mental health and developmental barriers.</w:t>
            </w:r>
          </w:p>
        </w:tc>
      </w:tr>
      <w:tr w:rsidR="00BB5A93" w:rsidRPr="000B39CB" w14:paraId="1B167103" w14:textId="77777777" w:rsidTr="00764B65">
        <w:tc>
          <w:tcPr>
            <w:tcW w:w="1128" w:type="dxa"/>
          </w:tcPr>
          <w:p w14:paraId="10B01766" w14:textId="6E3A29B5"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5</w:t>
            </w:r>
            <w:r w:rsidR="00C00656">
              <w:rPr>
                <w:rFonts w:ascii="Times New Roman" w:hAnsi="Times New Roman" w:cs="Times New Roman"/>
                <w:lang w:eastAsia="en-AU"/>
              </w:rPr>
              <w:t>8</w:t>
            </w:r>
          </w:p>
        </w:tc>
        <w:tc>
          <w:tcPr>
            <w:tcW w:w="5958" w:type="dxa"/>
          </w:tcPr>
          <w:p w14:paraId="4E7E6085" w14:textId="2CF04072" w:rsidR="00BB5A93" w:rsidRPr="000B39CB" w:rsidRDefault="00BB5A93" w:rsidP="00764B65">
            <w:pPr>
              <w:rPr>
                <w:rFonts w:ascii="Times New Roman" w:hAnsi="Times New Roman" w:cs="Times New Roman"/>
              </w:rPr>
            </w:pPr>
            <w:r w:rsidRPr="000B39CB">
              <w:rPr>
                <w:rFonts w:ascii="Times New Roman" w:hAnsi="Times New Roman" w:cs="Times New Roman"/>
              </w:rPr>
              <w:t>A body that provides support and services to Catholic schools on behalf of the Archdiocese of Melbourne, to the extent that the body performs functions relating to—</w:t>
            </w:r>
          </w:p>
          <w:p w14:paraId="6149BE8F" w14:textId="77777777" w:rsidR="00BB5A93" w:rsidRPr="000B39CB" w:rsidRDefault="00BB5A93" w:rsidP="00F96FF5">
            <w:pPr>
              <w:pStyle w:val="DraftHeading4"/>
              <w:numPr>
                <w:ilvl w:val="0"/>
                <w:numId w:val="24"/>
              </w:numPr>
              <w:tabs>
                <w:tab w:val="right" w:pos="891"/>
              </w:tabs>
              <w:ind w:left="890"/>
              <w:rPr>
                <w:rFonts w:ascii="Times New Roman" w:hAnsi="Times New Roman" w:cs="Times New Roman"/>
              </w:rPr>
            </w:pPr>
            <w:r w:rsidRPr="000B39CB">
              <w:rPr>
                <w:rFonts w:ascii="Times New Roman" w:hAnsi="Times New Roman" w:cs="Times New Roman"/>
              </w:rPr>
              <w:t>student wellbeing support; or</w:t>
            </w:r>
          </w:p>
          <w:p w14:paraId="65205188" w14:textId="77777777" w:rsidR="00BB5A93" w:rsidRPr="000B39CB" w:rsidRDefault="00BB5A93" w:rsidP="00F96FF5">
            <w:pPr>
              <w:pStyle w:val="DraftHeading4"/>
              <w:numPr>
                <w:ilvl w:val="0"/>
                <w:numId w:val="24"/>
              </w:numPr>
              <w:tabs>
                <w:tab w:val="right" w:pos="891"/>
              </w:tabs>
              <w:ind w:left="890"/>
              <w:rPr>
                <w:rFonts w:ascii="Times New Roman" w:hAnsi="Times New Roman" w:cs="Times New Roman"/>
              </w:rPr>
            </w:pPr>
            <w:r w:rsidRPr="000B39CB">
              <w:rPr>
                <w:rFonts w:ascii="Times New Roman" w:hAnsi="Times New Roman" w:cs="Times New Roman"/>
              </w:rPr>
              <w:t>professional ethics and conduct support; or</w:t>
            </w:r>
          </w:p>
          <w:p w14:paraId="23E4C997" w14:textId="208B8BDC" w:rsidR="00BB5A93" w:rsidRPr="00F96FF5" w:rsidRDefault="00BB5A93" w:rsidP="00F96FF5">
            <w:pPr>
              <w:pStyle w:val="DraftHeading4"/>
              <w:numPr>
                <w:ilvl w:val="0"/>
                <w:numId w:val="24"/>
              </w:numPr>
              <w:tabs>
                <w:tab w:val="right" w:pos="891"/>
              </w:tabs>
              <w:ind w:left="890"/>
              <w:rPr>
                <w:rFonts w:ascii="Times New Roman" w:hAnsi="Times New Roman" w:cs="Times New Roman"/>
              </w:rPr>
            </w:pPr>
            <w:r w:rsidRPr="000B39CB">
              <w:rPr>
                <w:rFonts w:ascii="Times New Roman" w:hAnsi="Times New Roman" w:cs="Times New Roman"/>
              </w:rPr>
              <w:t>learning diversity support</w:t>
            </w:r>
            <w:r w:rsidRPr="00F96FF5">
              <w:rPr>
                <w:rFonts w:ascii="Times New Roman" w:hAnsi="Times New Roman" w:cs="Times New Roman"/>
              </w:rPr>
              <w:t>.</w:t>
            </w:r>
          </w:p>
        </w:tc>
      </w:tr>
      <w:tr w:rsidR="00BB5A93" w:rsidRPr="000B39CB" w14:paraId="0C5D195C" w14:textId="77777777" w:rsidTr="00764B65">
        <w:tc>
          <w:tcPr>
            <w:tcW w:w="1128" w:type="dxa"/>
          </w:tcPr>
          <w:p w14:paraId="46FA3AAF" w14:textId="732E48C5" w:rsidR="00BB5A93" w:rsidRPr="000B39CB" w:rsidRDefault="00C00656" w:rsidP="00764B65">
            <w:pPr>
              <w:rPr>
                <w:rFonts w:ascii="Times New Roman" w:hAnsi="Times New Roman" w:cs="Times New Roman"/>
                <w:lang w:eastAsia="en-AU"/>
              </w:rPr>
            </w:pPr>
            <w:r>
              <w:rPr>
                <w:rFonts w:ascii="Times New Roman" w:hAnsi="Times New Roman" w:cs="Times New Roman"/>
                <w:lang w:eastAsia="en-AU"/>
              </w:rPr>
              <w:t>59</w:t>
            </w:r>
          </w:p>
        </w:tc>
        <w:tc>
          <w:tcPr>
            <w:tcW w:w="5958" w:type="dxa"/>
          </w:tcPr>
          <w:p w14:paraId="08AA2711" w14:textId="04A81BDE" w:rsidR="00BB5A93" w:rsidRPr="000B39CB" w:rsidRDefault="00BB5A93" w:rsidP="00764B65">
            <w:pPr>
              <w:rPr>
                <w:rFonts w:ascii="Times New Roman" w:hAnsi="Times New Roman" w:cs="Times New Roman"/>
              </w:rPr>
            </w:pPr>
            <w:r w:rsidRPr="000B39CB">
              <w:rPr>
                <w:rFonts w:ascii="Times New Roman" w:hAnsi="Times New Roman" w:cs="Times New Roman"/>
              </w:rPr>
              <w:t>A body that provides support and services to Catholic schools on behalf of the Diocese of Sale, to the extent that the person or body performs functions relating to—</w:t>
            </w:r>
          </w:p>
          <w:p w14:paraId="02A96257" w14:textId="77777777" w:rsidR="00BB5A93" w:rsidRPr="000B39CB" w:rsidRDefault="00BB5A93" w:rsidP="00F96FF5">
            <w:pPr>
              <w:pStyle w:val="DraftHeading4"/>
              <w:numPr>
                <w:ilvl w:val="0"/>
                <w:numId w:val="25"/>
              </w:numPr>
              <w:tabs>
                <w:tab w:val="right" w:pos="891"/>
              </w:tabs>
              <w:ind w:left="890"/>
              <w:rPr>
                <w:rFonts w:ascii="Times New Roman" w:hAnsi="Times New Roman" w:cs="Times New Roman"/>
              </w:rPr>
            </w:pPr>
            <w:r w:rsidRPr="000B39CB">
              <w:rPr>
                <w:rFonts w:ascii="Times New Roman" w:hAnsi="Times New Roman" w:cs="Times New Roman"/>
              </w:rPr>
              <w:t>student wellbeing support; or</w:t>
            </w:r>
          </w:p>
          <w:p w14:paraId="372E48B2" w14:textId="77777777" w:rsidR="00BB5A93" w:rsidRPr="000B39CB" w:rsidRDefault="00BB5A93" w:rsidP="00F96FF5">
            <w:pPr>
              <w:pStyle w:val="DraftHeading4"/>
              <w:numPr>
                <w:ilvl w:val="0"/>
                <w:numId w:val="25"/>
              </w:numPr>
              <w:tabs>
                <w:tab w:val="right" w:pos="891"/>
              </w:tabs>
              <w:ind w:left="890"/>
              <w:rPr>
                <w:rFonts w:ascii="Times New Roman" w:hAnsi="Times New Roman" w:cs="Times New Roman"/>
              </w:rPr>
            </w:pPr>
            <w:r w:rsidRPr="000B39CB">
              <w:rPr>
                <w:rFonts w:ascii="Times New Roman" w:hAnsi="Times New Roman" w:cs="Times New Roman"/>
              </w:rPr>
              <w:t>professional ethics and conduct support; or</w:t>
            </w:r>
          </w:p>
          <w:p w14:paraId="05A7AB23" w14:textId="77777777" w:rsidR="00BB5A93" w:rsidRPr="000B39CB" w:rsidRDefault="00BB5A93" w:rsidP="00F96FF5">
            <w:pPr>
              <w:pStyle w:val="DraftHeading4"/>
              <w:numPr>
                <w:ilvl w:val="0"/>
                <w:numId w:val="25"/>
              </w:numPr>
              <w:tabs>
                <w:tab w:val="right" w:pos="891"/>
              </w:tabs>
              <w:ind w:left="890"/>
              <w:rPr>
                <w:rFonts w:ascii="Times New Roman" w:hAnsi="Times New Roman" w:cs="Times New Roman"/>
              </w:rPr>
            </w:pPr>
            <w:r w:rsidRPr="000B39CB">
              <w:rPr>
                <w:rFonts w:ascii="Times New Roman" w:hAnsi="Times New Roman" w:cs="Times New Roman"/>
              </w:rPr>
              <w:t>learning diversity support.</w:t>
            </w:r>
          </w:p>
        </w:tc>
      </w:tr>
      <w:tr w:rsidR="00BB5A93" w:rsidRPr="000B39CB" w14:paraId="4F72C0C2" w14:textId="77777777" w:rsidTr="00764B65">
        <w:tc>
          <w:tcPr>
            <w:tcW w:w="1128" w:type="dxa"/>
          </w:tcPr>
          <w:p w14:paraId="6AA2A860" w14:textId="42F5E62B" w:rsidR="00BB5A93" w:rsidRPr="000B39CB" w:rsidRDefault="00005D50" w:rsidP="00764B65">
            <w:pPr>
              <w:rPr>
                <w:rFonts w:ascii="Times New Roman" w:hAnsi="Times New Roman" w:cs="Times New Roman"/>
                <w:lang w:eastAsia="en-AU"/>
              </w:rPr>
            </w:pPr>
            <w:r>
              <w:rPr>
                <w:rFonts w:ascii="Times New Roman" w:hAnsi="Times New Roman" w:cs="Times New Roman"/>
                <w:lang w:eastAsia="en-AU"/>
              </w:rPr>
              <w:t>6</w:t>
            </w:r>
            <w:r w:rsidR="00C00656">
              <w:rPr>
                <w:rFonts w:ascii="Times New Roman" w:hAnsi="Times New Roman" w:cs="Times New Roman"/>
                <w:lang w:eastAsia="en-AU"/>
              </w:rPr>
              <w:t>0</w:t>
            </w:r>
          </w:p>
        </w:tc>
        <w:tc>
          <w:tcPr>
            <w:tcW w:w="5958" w:type="dxa"/>
          </w:tcPr>
          <w:p w14:paraId="7D224F6D" w14:textId="77777777" w:rsidR="00BB5A93" w:rsidRPr="000B39CB" w:rsidRDefault="00BB5A93" w:rsidP="00764B65">
            <w:pPr>
              <w:rPr>
                <w:rFonts w:ascii="Times New Roman" w:hAnsi="Times New Roman" w:cs="Times New Roman"/>
              </w:rPr>
            </w:pPr>
            <w:r w:rsidRPr="000B39CB">
              <w:rPr>
                <w:rFonts w:ascii="Times New Roman" w:hAnsi="Times New Roman" w:cs="Times New Roman"/>
              </w:rPr>
              <w:t>A body that provides support and services to Catholic schools on behalf of the Diocese of Ballarat, to the extent that the person or body performs functions relating to—</w:t>
            </w:r>
          </w:p>
          <w:p w14:paraId="284DFFA9" w14:textId="77777777" w:rsidR="00BB5A93" w:rsidRPr="000B39CB" w:rsidRDefault="00BB5A93" w:rsidP="00F96FF5">
            <w:pPr>
              <w:pStyle w:val="DraftHeading4"/>
              <w:numPr>
                <w:ilvl w:val="0"/>
                <w:numId w:val="26"/>
              </w:numPr>
              <w:tabs>
                <w:tab w:val="right" w:pos="891"/>
              </w:tabs>
              <w:ind w:left="890"/>
              <w:rPr>
                <w:rFonts w:ascii="Times New Roman" w:hAnsi="Times New Roman" w:cs="Times New Roman"/>
              </w:rPr>
            </w:pPr>
            <w:r w:rsidRPr="000B39CB">
              <w:rPr>
                <w:rFonts w:ascii="Times New Roman" w:hAnsi="Times New Roman" w:cs="Times New Roman"/>
              </w:rPr>
              <w:t>student wellbeing support; or</w:t>
            </w:r>
          </w:p>
          <w:p w14:paraId="5355C1FF" w14:textId="77777777" w:rsidR="00BB5A93" w:rsidRPr="000B39CB" w:rsidRDefault="00BB5A93" w:rsidP="00F96FF5">
            <w:pPr>
              <w:pStyle w:val="DraftHeading4"/>
              <w:numPr>
                <w:ilvl w:val="0"/>
                <w:numId w:val="26"/>
              </w:numPr>
              <w:tabs>
                <w:tab w:val="right" w:pos="891"/>
              </w:tabs>
              <w:ind w:left="890"/>
              <w:rPr>
                <w:rFonts w:ascii="Times New Roman" w:hAnsi="Times New Roman" w:cs="Times New Roman"/>
              </w:rPr>
            </w:pPr>
            <w:r w:rsidRPr="000B39CB">
              <w:rPr>
                <w:rFonts w:ascii="Times New Roman" w:hAnsi="Times New Roman" w:cs="Times New Roman"/>
              </w:rPr>
              <w:t>professional ethics and conduct support; or</w:t>
            </w:r>
          </w:p>
          <w:p w14:paraId="1C00380B" w14:textId="2E356D29" w:rsidR="00BB5A93" w:rsidRPr="00F96FF5" w:rsidRDefault="00BB5A93" w:rsidP="00F96FF5">
            <w:pPr>
              <w:pStyle w:val="DraftHeading4"/>
              <w:numPr>
                <w:ilvl w:val="0"/>
                <w:numId w:val="26"/>
              </w:numPr>
              <w:tabs>
                <w:tab w:val="right" w:pos="891"/>
              </w:tabs>
              <w:ind w:left="890"/>
              <w:rPr>
                <w:rFonts w:ascii="Times New Roman" w:hAnsi="Times New Roman" w:cs="Times New Roman"/>
              </w:rPr>
            </w:pPr>
            <w:r w:rsidRPr="000B39CB">
              <w:rPr>
                <w:rFonts w:ascii="Times New Roman" w:hAnsi="Times New Roman" w:cs="Times New Roman"/>
              </w:rPr>
              <w:t>learning diversity support</w:t>
            </w:r>
            <w:r w:rsidRPr="00F96FF5">
              <w:rPr>
                <w:rFonts w:ascii="Times New Roman" w:hAnsi="Times New Roman" w:cs="Times New Roman"/>
              </w:rPr>
              <w:t>.</w:t>
            </w:r>
          </w:p>
        </w:tc>
      </w:tr>
      <w:tr w:rsidR="00BB5A93" w:rsidRPr="000B39CB" w14:paraId="79A5C653" w14:textId="77777777" w:rsidTr="00764B65">
        <w:tc>
          <w:tcPr>
            <w:tcW w:w="1128" w:type="dxa"/>
          </w:tcPr>
          <w:p w14:paraId="0059A640" w14:textId="55F88E04" w:rsidR="00BB5A93" w:rsidRPr="000B39CB" w:rsidRDefault="00BB5A93" w:rsidP="00764B65">
            <w:pPr>
              <w:rPr>
                <w:rFonts w:ascii="Times New Roman" w:hAnsi="Times New Roman" w:cs="Times New Roman"/>
                <w:lang w:eastAsia="en-AU"/>
              </w:rPr>
            </w:pPr>
            <w:r w:rsidRPr="000B39CB">
              <w:rPr>
                <w:rFonts w:ascii="Times New Roman" w:hAnsi="Times New Roman" w:cs="Times New Roman"/>
                <w:lang w:eastAsia="en-AU"/>
              </w:rPr>
              <w:t>6</w:t>
            </w:r>
            <w:r w:rsidR="00C00656">
              <w:rPr>
                <w:rFonts w:ascii="Times New Roman" w:hAnsi="Times New Roman" w:cs="Times New Roman"/>
                <w:lang w:eastAsia="en-AU"/>
              </w:rPr>
              <w:t>1</w:t>
            </w:r>
          </w:p>
        </w:tc>
        <w:tc>
          <w:tcPr>
            <w:tcW w:w="5958" w:type="dxa"/>
          </w:tcPr>
          <w:p w14:paraId="0A4B9B94" w14:textId="06967F38" w:rsidR="00BB5A93" w:rsidRPr="000B39CB" w:rsidRDefault="00BB5A93" w:rsidP="00764B65">
            <w:pPr>
              <w:rPr>
                <w:rFonts w:ascii="Times New Roman" w:hAnsi="Times New Roman" w:cs="Times New Roman"/>
              </w:rPr>
            </w:pPr>
            <w:r w:rsidRPr="000B39CB">
              <w:rPr>
                <w:rFonts w:ascii="Times New Roman" w:hAnsi="Times New Roman" w:cs="Times New Roman"/>
              </w:rPr>
              <w:t>A body that provides support and services to Catholic schools on behalf of the Diocese of Sandhurst, to the extent that the person or body performs functions relating to—</w:t>
            </w:r>
          </w:p>
          <w:p w14:paraId="119C2455" w14:textId="77777777" w:rsidR="00BB5A93" w:rsidRPr="000B39CB" w:rsidRDefault="00BB5A93" w:rsidP="00F96FF5">
            <w:pPr>
              <w:pStyle w:val="DraftHeading4"/>
              <w:numPr>
                <w:ilvl w:val="0"/>
                <w:numId w:val="27"/>
              </w:numPr>
              <w:tabs>
                <w:tab w:val="right" w:pos="891"/>
              </w:tabs>
              <w:ind w:left="890"/>
              <w:rPr>
                <w:rFonts w:ascii="Times New Roman" w:hAnsi="Times New Roman" w:cs="Times New Roman"/>
              </w:rPr>
            </w:pPr>
            <w:r w:rsidRPr="000B39CB">
              <w:rPr>
                <w:rFonts w:ascii="Times New Roman" w:hAnsi="Times New Roman" w:cs="Times New Roman"/>
              </w:rPr>
              <w:t>student wellbeing support; or</w:t>
            </w:r>
          </w:p>
          <w:p w14:paraId="2E2A8F23" w14:textId="77777777" w:rsidR="00BB5A93" w:rsidRPr="000B39CB" w:rsidRDefault="00BB5A93" w:rsidP="00F96FF5">
            <w:pPr>
              <w:pStyle w:val="DraftHeading4"/>
              <w:numPr>
                <w:ilvl w:val="0"/>
                <w:numId w:val="27"/>
              </w:numPr>
              <w:tabs>
                <w:tab w:val="right" w:pos="891"/>
              </w:tabs>
              <w:ind w:left="890"/>
              <w:rPr>
                <w:rFonts w:ascii="Times New Roman" w:hAnsi="Times New Roman" w:cs="Times New Roman"/>
              </w:rPr>
            </w:pPr>
            <w:r w:rsidRPr="000B39CB">
              <w:rPr>
                <w:rFonts w:ascii="Times New Roman" w:hAnsi="Times New Roman" w:cs="Times New Roman"/>
              </w:rPr>
              <w:t>professional ethics and conduct support; or</w:t>
            </w:r>
          </w:p>
          <w:p w14:paraId="31C1FA22" w14:textId="3EB5CEE4" w:rsidR="00BB5A93" w:rsidRPr="00F96FF5" w:rsidRDefault="00BB5A93" w:rsidP="00F96FF5">
            <w:pPr>
              <w:pStyle w:val="DraftHeading4"/>
              <w:numPr>
                <w:ilvl w:val="0"/>
                <w:numId w:val="27"/>
              </w:numPr>
              <w:tabs>
                <w:tab w:val="right" w:pos="891"/>
              </w:tabs>
              <w:ind w:left="890"/>
              <w:rPr>
                <w:rFonts w:ascii="Times New Roman" w:hAnsi="Times New Roman" w:cs="Times New Roman"/>
              </w:rPr>
            </w:pPr>
            <w:r w:rsidRPr="000B39CB">
              <w:rPr>
                <w:rFonts w:ascii="Times New Roman" w:hAnsi="Times New Roman" w:cs="Times New Roman"/>
              </w:rPr>
              <w:t>learning diversity support</w:t>
            </w:r>
            <w:r w:rsidRPr="00F96FF5">
              <w:rPr>
                <w:rFonts w:ascii="Times New Roman" w:hAnsi="Times New Roman" w:cs="Times New Roman"/>
              </w:rPr>
              <w:t>.</w:t>
            </w:r>
          </w:p>
        </w:tc>
      </w:tr>
    </w:tbl>
    <w:p w14:paraId="778D1B96" w14:textId="617D85A8" w:rsidR="00146260" w:rsidRPr="00280CBB" w:rsidRDefault="00EF1219" w:rsidP="00A7157A">
      <w:pPr>
        <w:pStyle w:val="Lines"/>
      </w:pPr>
      <w:r>
        <w:br w:type="textWrapping" w:clear="all"/>
      </w:r>
      <w:r w:rsidR="005856B8" w:rsidRPr="00280CBB">
        <w:t>═════════════</w:t>
      </w:r>
      <w:bookmarkEnd w:id="24"/>
    </w:p>
    <w:p w14:paraId="7B683982" w14:textId="77777777" w:rsidR="00146260" w:rsidRDefault="00146260">
      <w:pPr>
        <w:pStyle w:val="ScheduleNo"/>
        <w:sectPr w:rsidR="00146260">
          <w:endnotePr>
            <w:numFmt w:val="decimal"/>
          </w:endnotePr>
          <w:type w:val="continuous"/>
          <w:pgSz w:w="11907" w:h="16840" w:code="9"/>
          <w:pgMar w:top="3170" w:right="2835" w:bottom="2773" w:left="2835" w:header="1332" w:footer="2325" w:gutter="0"/>
          <w:pgNumType w:start="1"/>
          <w:cols w:space="720"/>
          <w:formProt w:val="0"/>
          <w:titlePg/>
        </w:sectPr>
      </w:pPr>
    </w:p>
    <w:p w14:paraId="68731F58" w14:textId="77777777" w:rsidR="00146260" w:rsidRPr="008B3BA8" w:rsidRDefault="00146260" w:rsidP="008B3BA8">
      <w:pPr>
        <w:pStyle w:val="Heading-PART"/>
        <w:rPr>
          <w:caps w:val="0"/>
          <w:sz w:val="32"/>
          <w:szCs w:val="32"/>
        </w:rPr>
      </w:pPr>
      <w:bookmarkStart w:id="25" w:name="_Toc523135857"/>
      <w:r w:rsidRPr="008B3BA8">
        <w:rPr>
          <w:caps w:val="0"/>
          <w:sz w:val="32"/>
          <w:szCs w:val="32"/>
        </w:rPr>
        <w:t>E</w:t>
      </w:r>
      <w:r w:rsidR="008B3BA8">
        <w:rPr>
          <w:caps w:val="0"/>
          <w:sz w:val="32"/>
          <w:szCs w:val="32"/>
        </w:rPr>
        <w:t>ndnotes</w:t>
      </w:r>
      <w:bookmarkEnd w:id="25"/>
    </w:p>
    <w:sectPr w:rsidR="00146260" w:rsidRPr="008B3BA8" w:rsidSect="00D3683D">
      <w:headerReference w:type="default" r:id="rId11"/>
      <w:footerReference w:type="default" r:id="rId12"/>
      <w:headerReference w:type="first" r:id="rId13"/>
      <w:endnotePr>
        <w:numFmt w:val="decimal"/>
      </w:endnotePr>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94D62" w14:textId="77777777" w:rsidR="00A6532D" w:rsidRPr="007A345A" w:rsidRDefault="00A6532D">
      <w:pPr>
        <w:spacing w:before="0"/>
        <w:rPr>
          <w:sz w:val="2"/>
          <w:szCs w:val="2"/>
        </w:rPr>
      </w:pPr>
    </w:p>
  </w:endnote>
  <w:endnote w:type="continuationSeparator" w:id="0">
    <w:p w14:paraId="14D08AB5" w14:textId="77777777" w:rsidR="00A6532D" w:rsidRPr="007A345A" w:rsidRDefault="00A6532D" w:rsidP="007A345A">
      <w:pPr>
        <w:spacing w:before="0"/>
        <w:rPr>
          <w:sz w:val="2"/>
          <w:szCs w:val="2"/>
        </w:rPr>
      </w:pPr>
      <w:r w:rsidRPr="007A345A">
        <w:rPr>
          <w:sz w:val="2"/>
          <w:szCs w:val="2"/>
        </w:rPr>
        <w:t xml:space="preserve"> </w:t>
      </w:r>
    </w:p>
  </w:endnote>
  <w:endnote w:type="continuationNotice" w:id="1">
    <w:p w14:paraId="2494D495" w14:textId="77777777" w:rsidR="00A6532D" w:rsidRPr="007A345A" w:rsidRDefault="00A6532D">
      <w:pPr>
        <w:spacing w:before="0"/>
        <w:rPr>
          <w:sz w:val="2"/>
          <w:szCs w:val="2"/>
        </w:rPr>
      </w:pPr>
    </w:p>
  </w:endnote>
  <w:endnote w:id="2">
    <w:p w14:paraId="57DEB2DB" w14:textId="20E79ABE" w:rsidR="009F5340" w:rsidRDefault="009F5340">
      <w:pPr>
        <w:pStyle w:val="EndnoteText"/>
      </w:pPr>
      <w:r>
        <w:rPr>
          <w:rStyle w:val="EndnoteReference"/>
        </w:rPr>
        <w:endnoteRef/>
      </w:r>
      <w:r>
        <w:t xml:space="preserve"> SR No. 14/2018 as amended by SR No. 136/2018.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EC79F" w14:textId="77777777" w:rsidR="009F5340" w:rsidRDefault="009F5340">
    <w:pPr>
      <w:framePr w:w="1247" w:h="340" w:hSpace="181" w:wrap="around" w:vAnchor="page" w:hAnchor="margin" w:xAlign="center" w:y="14516"/>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p w14:paraId="2A4CF3A8" w14:textId="77777777" w:rsidR="009F5340" w:rsidRDefault="009F5340">
    <w:pPr>
      <w:framePr w:w="6237" w:h="340" w:hSpace="181" w:wrap="around" w:vAnchor="page" w:hAnchor="margin" w:xAlign="center" w:y="14522"/>
      <w:rPr>
        <w:sz w:val="16"/>
      </w:rPr>
    </w:pPr>
    <w:bookmarkStart w:id="5" w:name="sbDraftingInfo"/>
    <w:r>
      <w:rPr>
        <w:sz w:val="16"/>
      </w:rPr>
      <w:t xml:space="preserve"> </w:t>
    </w:r>
  </w:p>
  <w:p w14:paraId="652C4627" w14:textId="77777777" w:rsidR="009F5340" w:rsidRDefault="009F5340" w:rsidP="000D5813">
    <w:pPr>
      <w:framePr w:w="6237" w:h="340" w:hSpace="181" w:wrap="around" w:vAnchor="page" w:hAnchor="margin" w:xAlign="center" w:y="14255"/>
      <w:shd w:val="clear" w:color="FFFFFF" w:fill="FFFFFF"/>
      <w:spacing w:before="0"/>
      <w:jc w:val="center"/>
      <w:rPr>
        <w:sz w:val="16"/>
      </w:rPr>
    </w:pPr>
    <w:bookmarkStart w:id="6" w:name="sbConfidentialFooter"/>
    <w:bookmarkEnd w:id="5"/>
    <w:r>
      <w:rPr>
        <w:sz w:val="16"/>
      </w:rPr>
      <w:t xml:space="preserve"> </w:t>
    </w:r>
  </w:p>
  <w:bookmarkEnd w:id="6"/>
  <w:p w14:paraId="6E8C2300" w14:textId="77777777" w:rsidR="009F5340" w:rsidRDefault="009F5340" w:rsidP="000D5813">
    <w:pPr>
      <w:pStyle w:val="Footer"/>
      <w:pBdr>
        <w:top w:val="single" w:sz="4" w:space="1" w:color="auto"/>
      </w:pBd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B439" w14:textId="77777777" w:rsidR="009F5340" w:rsidRDefault="009F5340">
    <w:pPr>
      <w:framePr w:w="1247" w:h="340" w:hSpace="181" w:wrap="around" w:vAnchor="page" w:hAnchor="margin" w:xAlign="center" w:y="14516"/>
      <w:spacing w:befor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83B37D" w14:textId="77777777" w:rsidR="009F5340" w:rsidRDefault="009F5340">
    <w:pPr>
      <w:framePr w:w="6237" w:hSpace="181" w:wrap="around" w:vAnchor="page" w:hAnchor="margin" w:xAlign="center" w:y="14522"/>
      <w:rPr>
        <w:sz w:val="16"/>
      </w:rPr>
    </w:pPr>
    <w:bookmarkStart w:id="7" w:name="cpDraftingInfo"/>
    <w:r>
      <w:rPr>
        <w:sz w:val="16"/>
      </w:rPr>
      <w:t xml:space="preserve"> </w:t>
    </w:r>
  </w:p>
  <w:bookmarkEnd w:id="7"/>
  <w:p w14:paraId="5889B8DF" w14:textId="77777777" w:rsidR="009F5340" w:rsidRDefault="009F5340" w:rsidP="0019217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BB03" w14:textId="77777777" w:rsidR="009F5340" w:rsidRDefault="009F5340">
    <w:pPr>
      <w:framePr w:w="1247" w:h="340" w:hSpace="181" w:wrap="around" w:vAnchor="page" w:hAnchor="margin" w:xAlign="center" w:y="14516"/>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p w14:paraId="78515759" w14:textId="77777777" w:rsidR="009F5340" w:rsidRDefault="009F5340">
    <w:pPr>
      <w:framePr w:w="6237" w:h="340" w:hSpace="181" w:wrap="around" w:vAnchor="page" w:hAnchor="margin" w:xAlign="center" w:y="14522"/>
      <w:rPr>
        <w:sz w:val="16"/>
      </w:rPr>
    </w:pPr>
    <w:bookmarkStart w:id="28" w:name="NotesDraftingInfo"/>
    <w:r>
      <w:rPr>
        <w:sz w:val="16"/>
      </w:rPr>
      <w:t xml:space="preserve"> </w:t>
    </w:r>
  </w:p>
  <w:p w14:paraId="6390FBDF" w14:textId="77777777" w:rsidR="009F5340" w:rsidRDefault="009F5340" w:rsidP="000D5813">
    <w:pPr>
      <w:framePr w:w="6237" w:h="340" w:hSpace="181" w:wrap="around" w:vAnchor="page" w:hAnchor="margin" w:xAlign="center" w:y="14255"/>
      <w:shd w:val="clear" w:color="FFFFFF" w:fill="FFFFFF"/>
      <w:spacing w:before="0"/>
      <w:jc w:val="center"/>
      <w:rPr>
        <w:sz w:val="16"/>
      </w:rPr>
    </w:pPr>
    <w:bookmarkStart w:id="29" w:name="NotesConfidentialFooter"/>
    <w:bookmarkEnd w:id="28"/>
    <w:r>
      <w:rPr>
        <w:sz w:val="16"/>
      </w:rPr>
      <w:t xml:space="preserve"> </w:t>
    </w:r>
  </w:p>
  <w:bookmarkEnd w:id="29"/>
  <w:p w14:paraId="4C1B94AB" w14:textId="77777777" w:rsidR="009F5340" w:rsidRDefault="009F5340" w:rsidP="000D5813">
    <w:pPr>
      <w:pStyle w:val="Footer"/>
      <w:pBdr>
        <w:top w:val="single" w:sz="4" w:space="1" w:color="auto"/>
      </w:pBd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8EA01" w14:textId="77777777" w:rsidR="00A6532D" w:rsidRDefault="00A6532D">
      <w:r>
        <w:separator/>
      </w:r>
    </w:p>
  </w:footnote>
  <w:footnote w:type="continuationSeparator" w:id="0">
    <w:p w14:paraId="63FB79AE" w14:textId="77777777" w:rsidR="00A6532D" w:rsidRDefault="00A65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 w:name="sbActNo"/>
  <w:p w14:paraId="2570BB49" w14:textId="1FDD8E42" w:rsidR="009F5340" w:rsidRPr="00AE49B4" w:rsidRDefault="009F5340" w:rsidP="00AE49B4">
    <w:pPr>
      <w:framePr w:w="6236" w:h="510" w:hRule="exact" w:hSpace="181" w:wrap="notBeside" w:vAnchor="page" w:hAnchor="margin" w:xAlign="center" w:y="2467" w:anchorLock="1"/>
      <w:pBdr>
        <w:bottom w:val="single" w:sz="6" w:space="1" w:color="auto"/>
      </w:pBdr>
      <w:spacing w:before="0"/>
      <w:jc w:val="center"/>
      <w:rPr>
        <w:sz w:val="20"/>
      </w:rPr>
    </w:pPr>
    <w:r w:rsidRPr="00AE49B4">
      <w:rPr>
        <w:sz w:val="20"/>
      </w:rPr>
      <w:fldChar w:fldCharType="begin"/>
    </w:r>
    <w:r w:rsidRPr="00AE49B4">
      <w:rPr>
        <w:sz w:val="20"/>
      </w:rPr>
      <w:instrText xml:space="preserve"> STYLEREF  "Heading - PART" </w:instrText>
    </w:r>
    <w:r w:rsidR="00CA69E8">
      <w:rPr>
        <w:sz w:val="20"/>
      </w:rPr>
      <w:fldChar w:fldCharType="separate"/>
    </w:r>
    <w:r w:rsidR="00CA69E8">
      <w:rPr>
        <w:noProof/>
        <w:sz w:val="20"/>
      </w:rPr>
      <w:t>“Schedule 1 – Prescribed information sharing entities</w:t>
    </w:r>
    <w:r w:rsidRPr="00AE49B4">
      <w:rPr>
        <w:sz w:val="20"/>
      </w:rPr>
      <w:fldChar w:fldCharType="end"/>
    </w:r>
  </w:p>
  <w:p w14:paraId="70CDB190" w14:textId="77777777" w:rsidR="009F5340" w:rsidRDefault="009F5340" w:rsidP="00AE49B4">
    <w:pPr>
      <w:pStyle w:val="ActTitleFrame"/>
      <w:framePr w:w="6236" w:h="1196" w:hRule="exact" w:wrap="around"/>
      <w:rPr>
        <w:i w:val="0"/>
        <w:sz w:val="20"/>
      </w:rPr>
    </w:pPr>
    <w:bookmarkStart w:id="4" w:name="sbActTitle"/>
    <w:bookmarkEnd w:id="3"/>
  </w:p>
  <w:p w14:paraId="1E21DD8C" w14:textId="77777777" w:rsidR="009F5340" w:rsidRDefault="009F5340" w:rsidP="00AE49B4">
    <w:pPr>
      <w:pStyle w:val="ActTitleFrame"/>
      <w:framePr w:w="6236" w:h="1196" w:hRule="exact" w:wrap="around"/>
      <w:rPr>
        <w:i w:val="0"/>
        <w:sz w:val="20"/>
      </w:rPr>
    </w:pPr>
  </w:p>
  <w:p w14:paraId="143CFDA2" w14:textId="1C36F7D5" w:rsidR="009F5340" w:rsidRDefault="009F5340" w:rsidP="00AE49B4">
    <w:pPr>
      <w:pStyle w:val="ActTitleFrame"/>
      <w:framePr w:w="6236" w:h="1196" w:hRule="exact" w:wrap="around"/>
      <w:rPr>
        <w:i w:val="0"/>
        <w:sz w:val="20"/>
      </w:rPr>
    </w:pPr>
    <w:r>
      <w:rPr>
        <w:i w:val="0"/>
        <w:sz w:val="20"/>
      </w:rPr>
      <w:t>Family Violence Protection (Information Sharing and Risk Management) Amendment Regulations 2020</w:t>
    </w:r>
  </w:p>
  <w:p w14:paraId="02DAE50E" w14:textId="114B03AB" w:rsidR="009F5340" w:rsidRPr="00AE49B4" w:rsidRDefault="009F5340" w:rsidP="00AE49B4">
    <w:pPr>
      <w:pStyle w:val="ActTitleFrame"/>
      <w:framePr w:w="6236" w:h="1196" w:hRule="exact" w:wrap="around"/>
      <w:rPr>
        <w:i w:val="0"/>
        <w:sz w:val="20"/>
      </w:rPr>
    </w:pPr>
    <w:r>
      <w:rPr>
        <w:i w:val="0"/>
        <w:sz w:val="20"/>
      </w:rPr>
      <w:t>S.R. No. /2020</w:t>
    </w:r>
  </w:p>
  <w:bookmarkEnd w:id="4"/>
  <w:p w14:paraId="2291FC37" w14:textId="77777777" w:rsidR="009F5340" w:rsidRDefault="009F5340">
    <w:pPr>
      <w:pStyle w:val="Header"/>
      <w:spacing w:before="0"/>
      <w:rPr>
        <w:sz w:val="20"/>
      </w:rPr>
    </w:pPr>
  </w:p>
  <w:p w14:paraId="55859150" w14:textId="77777777" w:rsidR="009F5340" w:rsidRDefault="009F5340">
    <w:pPr>
      <w:pStyle w:val="Header"/>
      <w:spacing w:before="0"/>
      <w:rPr>
        <w:sz w:val="20"/>
      </w:rPr>
    </w:pPr>
  </w:p>
  <w:p w14:paraId="002497E9" w14:textId="77777777" w:rsidR="009F5340" w:rsidRDefault="009F5340">
    <w:pPr>
      <w:pStyle w:val="Header"/>
      <w:spacing w:before="0"/>
      <w:rPr>
        <w:sz w:val="20"/>
      </w:rPr>
    </w:pPr>
  </w:p>
  <w:p w14:paraId="16E48410" w14:textId="77777777" w:rsidR="009F5340" w:rsidRDefault="009F5340">
    <w:pPr>
      <w:pStyle w:val="Header"/>
      <w:spacing w:before="0"/>
      <w:rPr>
        <w:sz w:val="20"/>
      </w:rPr>
    </w:pPr>
  </w:p>
  <w:p w14:paraId="57AB190D" w14:textId="77777777" w:rsidR="009F5340" w:rsidRDefault="009F5340">
    <w:pPr>
      <w:pStyle w:val="Header"/>
      <w:spacing w:before="0"/>
      <w:rPr>
        <w:sz w:val="20"/>
      </w:rPr>
    </w:pPr>
  </w:p>
  <w:p w14:paraId="59ECFB9E" w14:textId="77777777" w:rsidR="009F5340" w:rsidRDefault="009F5340">
    <w:pPr>
      <w:pStyle w:val="Header"/>
      <w:spacing w:before="0"/>
      <w:rPr>
        <w:sz w:val="20"/>
      </w:rPr>
    </w:pPr>
  </w:p>
  <w:p w14:paraId="737DBE07" w14:textId="77777777" w:rsidR="009F5340" w:rsidRDefault="009F5340">
    <w:pPr>
      <w:pStyle w:val="Header"/>
      <w:spacing w:before="0"/>
      <w:rPr>
        <w:sz w:val="20"/>
      </w:rPr>
    </w:pPr>
  </w:p>
  <w:p w14:paraId="39F00662" w14:textId="77777777" w:rsidR="009F5340" w:rsidRDefault="009F5340">
    <w:pPr>
      <w:pStyle w:val="Header"/>
      <w:spacing w:before="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6" w:name="NotesActNo"/>
  <w:p w14:paraId="53105D3A" w14:textId="664CB41E" w:rsidR="009F5340" w:rsidRPr="00AE49B4" w:rsidRDefault="009F5340" w:rsidP="00AE49B4">
    <w:pPr>
      <w:framePr w:w="6236" w:h="510" w:hRule="exact" w:hSpace="181" w:wrap="notBeside" w:vAnchor="page" w:hAnchor="margin" w:xAlign="center" w:y="2467" w:anchorLock="1"/>
      <w:pBdr>
        <w:bottom w:val="single" w:sz="6" w:space="1" w:color="auto"/>
      </w:pBdr>
      <w:spacing w:before="0"/>
      <w:jc w:val="center"/>
      <w:rPr>
        <w:sz w:val="20"/>
      </w:rPr>
    </w:pPr>
    <w:r>
      <w:rPr>
        <w:sz w:val="20"/>
      </w:rPr>
      <w:fldChar w:fldCharType="begin"/>
    </w:r>
    <w:r>
      <w:rPr>
        <w:sz w:val="20"/>
      </w:rPr>
      <w:instrText xml:space="preserve"> STYLEREF  "Heading - PART" </w:instrText>
    </w:r>
    <w:r>
      <w:rPr>
        <w:sz w:val="20"/>
      </w:rPr>
      <w:fldChar w:fldCharType="separate"/>
    </w:r>
    <w:r w:rsidR="00C00656">
      <w:rPr>
        <w:noProof/>
        <w:sz w:val="20"/>
      </w:rPr>
      <w:t>Endnotes</w:t>
    </w:r>
    <w:r>
      <w:rPr>
        <w:sz w:val="20"/>
      </w:rPr>
      <w:fldChar w:fldCharType="end"/>
    </w:r>
  </w:p>
  <w:p w14:paraId="35D56033" w14:textId="77777777" w:rsidR="009F5340" w:rsidRDefault="009F5340" w:rsidP="00AE49B4">
    <w:pPr>
      <w:pStyle w:val="ActTitleFrame"/>
      <w:framePr w:w="6236" w:h="1196" w:hRule="exact" w:wrap="around"/>
      <w:rPr>
        <w:i w:val="0"/>
        <w:sz w:val="20"/>
      </w:rPr>
    </w:pPr>
    <w:bookmarkStart w:id="27" w:name="NotesActTitle"/>
    <w:bookmarkEnd w:id="26"/>
  </w:p>
  <w:p w14:paraId="55D84E1B" w14:textId="77777777" w:rsidR="009F5340" w:rsidRDefault="009F5340" w:rsidP="00AE49B4">
    <w:pPr>
      <w:pStyle w:val="ActTitleFrame"/>
      <w:framePr w:w="6236" w:h="1196" w:hRule="exact" w:wrap="around"/>
      <w:rPr>
        <w:i w:val="0"/>
        <w:sz w:val="20"/>
      </w:rPr>
    </w:pPr>
  </w:p>
  <w:p w14:paraId="663949E2" w14:textId="76650EA3" w:rsidR="009F5340" w:rsidRDefault="009F5340" w:rsidP="00AE49B4">
    <w:pPr>
      <w:pStyle w:val="ActTitleFrame"/>
      <w:framePr w:w="6236" w:h="1196" w:hRule="exact" w:wrap="around"/>
      <w:rPr>
        <w:i w:val="0"/>
        <w:sz w:val="20"/>
      </w:rPr>
    </w:pPr>
    <w:r>
      <w:rPr>
        <w:i w:val="0"/>
        <w:sz w:val="20"/>
      </w:rPr>
      <w:t>Family Violence Protection (Information Sharing and Risk Management) Amendment Regulations 2020</w:t>
    </w:r>
  </w:p>
  <w:p w14:paraId="3ED44868" w14:textId="0BDF22AD" w:rsidR="009F5340" w:rsidRPr="00AE49B4" w:rsidRDefault="009F5340" w:rsidP="00AE49B4">
    <w:pPr>
      <w:pStyle w:val="ActTitleFrame"/>
      <w:framePr w:w="6236" w:h="1196" w:hRule="exact" w:wrap="around"/>
      <w:rPr>
        <w:i w:val="0"/>
        <w:sz w:val="20"/>
      </w:rPr>
    </w:pPr>
    <w:r>
      <w:rPr>
        <w:i w:val="0"/>
        <w:sz w:val="20"/>
      </w:rPr>
      <w:t>S.R. No. /2020</w:t>
    </w:r>
  </w:p>
  <w:bookmarkEnd w:id="27"/>
  <w:p w14:paraId="70EA876F" w14:textId="77777777" w:rsidR="009F5340" w:rsidRDefault="009F5340">
    <w:pPr>
      <w:pStyle w:val="Header"/>
      <w:spacing w:before="0"/>
      <w:rPr>
        <w:sz w:val="20"/>
      </w:rPr>
    </w:pPr>
  </w:p>
  <w:p w14:paraId="705A9C5E" w14:textId="77777777" w:rsidR="009F5340" w:rsidRDefault="009F5340">
    <w:pPr>
      <w:pStyle w:val="Header"/>
      <w:spacing w:before="0"/>
      <w:rPr>
        <w:sz w:val="20"/>
      </w:rPr>
    </w:pPr>
  </w:p>
  <w:p w14:paraId="5F2DA37B" w14:textId="77777777" w:rsidR="009F5340" w:rsidRDefault="009F5340">
    <w:pPr>
      <w:pStyle w:val="Header"/>
      <w:spacing w:before="0"/>
      <w:rPr>
        <w:sz w:val="20"/>
      </w:rPr>
    </w:pPr>
  </w:p>
  <w:p w14:paraId="74E57DB9" w14:textId="77777777" w:rsidR="009F5340" w:rsidRDefault="009F5340">
    <w:pPr>
      <w:pStyle w:val="Header"/>
      <w:spacing w:before="0"/>
      <w:rPr>
        <w:sz w:val="20"/>
      </w:rPr>
    </w:pPr>
  </w:p>
  <w:p w14:paraId="23150C75" w14:textId="77777777" w:rsidR="009F5340" w:rsidRDefault="009F5340">
    <w:pPr>
      <w:pStyle w:val="Header"/>
      <w:spacing w:before="0"/>
      <w:rPr>
        <w:sz w:val="20"/>
      </w:rPr>
    </w:pPr>
  </w:p>
  <w:p w14:paraId="798BADDB" w14:textId="77777777" w:rsidR="009F5340" w:rsidRDefault="009F5340">
    <w:pPr>
      <w:pStyle w:val="Header"/>
      <w:spacing w:before="0"/>
      <w:rPr>
        <w:sz w:val="20"/>
      </w:rPr>
    </w:pPr>
  </w:p>
  <w:p w14:paraId="7E99A417" w14:textId="77777777" w:rsidR="009F5340" w:rsidRDefault="009F5340">
    <w:pPr>
      <w:pStyle w:val="Header"/>
      <w:spacing w:before="0"/>
      <w:rPr>
        <w:sz w:val="20"/>
      </w:rPr>
    </w:pPr>
  </w:p>
  <w:p w14:paraId="6738F82B" w14:textId="77777777" w:rsidR="009F5340" w:rsidRDefault="009F5340">
    <w:pPr>
      <w:pStyle w:val="Header"/>
      <w:spacing w:before="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A126" w14:textId="77777777" w:rsidR="009F5340" w:rsidRDefault="009F5340">
    <w:pPr>
      <w:pStyle w:val="CopyDetails"/>
      <w:framePr w:hRule="auto" w:wrap="notBeside" w:y="1135" w:anchorLock="1"/>
    </w:pPr>
  </w:p>
  <w:p w14:paraId="1E7807AC" w14:textId="77777777" w:rsidR="009F5340" w:rsidRDefault="009F5340">
    <w:pPr>
      <w:framePr w:w="6237" w:h="567" w:hSpace="181" w:wrap="around" w:vAnchor="page" w:hAnchor="margin" w:xAlign="center" w:y="2518" w:anchorLock="1"/>
      <w:jc w:val="center"/>
      <w:rPr>
        <w:i/>
        <w:sz w:val="18"/>
      </w:rPr>
    </w:pPr>
  </w:p>
  <w:p w14:paraId="7DCB154B" w14:textId="77777777" w:rsidR="009F5340" w:rsidRDefault="009F5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08A1BD8"/>
    <w:lvl w:ilvl="0">
      <w:start w:val="1"/>
      <w:numFmt w:val="decimal"/>
      <w:pStyle w:val="Heading1"/>
      <w:lvlText w:val="%1."/>
      <w:legacy w:legacy="1" w:legacySpace="113" w:legacyIndent="851"/>
      <w:lvlJc w:val="right"/>
      <w:pPr>
        <w:ind w:left="290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3411" w:hanging="1361"/>
      </w:pPr>
    </w:lvl>
    <w:lvl w:ilvl="2">
      <w:start w:val="1"/>
      <w:numFmt w:val="lowerLetter"/>
      <w:pStyle w:val="Heading3"/>
      <w:lvlText w:val="(%3)"/>
      <w:legacy w:legacy="1" w:legacySpace="113" w:legacyIndent="1871"/>
      <w:lvlJc w:val="right"/>
      <w:pPr>
        <w:ind w:left="3921" w:hanging="1871"/>
      </w:pPr>
    </w:lvl>
    <w:lvl w:ilvl="3">
      <w:start w:val="1"/>
      <w:numFmt w:val="lowerRoman"/>
      <w:pStyle w:val="Heading4"/>
      <w:lvlText w:val="(%4)"/>
      <w:legacy w:legacy="1" w:legacySpace="113" w:legacyIndent="2381"/>
      <w:lvlJc w:val="right"/>
      <w:pPr>
        <w:ind w:left="4431" w:hanging="2381"/>
      </w:pPr>
    </w:lvl>
    <w:lvl w:ilvl="4">
      <w:start w:val="1"/>
      <w:numFmt w:val="upperLetter"/>
      <w:pStyle w:val="Heading5"/>
      <w:lvlText w:val="(%5)"/>
      <w:legacy w:legacy="1" w:legacySpace="113" w:legacyIndent="2892"/>
      <w:lvlJc w:val="right"/>
      <w:pPr>
        <w:ind w:left="4942" w:hanging="2892"/>
      </w:pPr>
    </w:lvl>
    <w:lvl w:ilvl="5">
      <w:start w:val="1"/>
      <w:numFmt w:val="lowerLetter"/>
      <w:pStyle w:val="Heading6"/>
      <w:lvlText w:val="(%6)"/>
      <w:legacy w:legacy="1" w:legacySpace="0" w:legacyIndent="708"/>
      <w:lvlJc w:val="left"/>
      <w:pPr>
        <w:ind w:left="12114" w:hanging="708"/>
      </w:pPr>
    </w:lvl>
    <w:lvl w:ilvl="6">
      <w:start w:val="1"/>
      <w:numFmt w:val="lowerRoman"/>
      <w:pStyle w:val="Heading7"/>
      <w:lvlText w:val="(%7)"/>
      <w:legacy w:legacy="1" w:legacySpace="0" w:legacyIndent="708"/>
      <w:lvlJc w:val="left"/>
      <w:pPr>
        <w:ind w:left="12822" w:hanging="708"/>
      </w:pPr>
    </w:lvl>
    <w:lvl w:ilvl="7">
      <w:start w:val="1"/>
      <w:numFmt w:val="lowerLetter"/>
      <w:pStyle w:val="Heading8"/>
      <w:lvlText w:val="(%8)"/>
      <w:legacy w:legacy="1" w:legacySpace="0" w:legacyIndent="708"/>
      <w:lvlJc w:val="left"/>
      <w:pPr>
        <w:ind w:left="13530" w:hanging="708"/>
      </w:pPr>
    </w:lvl>
    <w:lvl w:ilvl="8">
      <w:start w:val="1"/>
      <w:numFmt w:val="lowerRoman"/>
      <w:pStyle w:val="Heading9"/>
      <w:lvlText w:val="(%9)"/>
      <w:legacy w:legacy="1" w:legacySpace="0" w:legacyIndent="708"/>
      <w:lvlJc w:val="left"/>
      <w:pPr>
        <w:ind w:left="14238" w:hanging="708"/>
      </w:pPr>
    </w:lvl>
  </w:abstractNum>
  <w:abstractNum w:abstractNumId="1" w15:restartNumberingAfterBreak="0">
    <w:nsid w:val="01F24A89"/>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DA30EE"/>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BF0308"/>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C810E0"/>
    <w:multiLevelType w:val="hybridMultilevel"/>
    <w:tmpl w:val="8252F3F8"/>
    <w:lvl w:ilvl="0" w:tplc="5428E042">
      <w:start w:val="1"/>
      <w:numFmt w:val="lowerLetter"/>
      <w:lvlText w:val="(%1)"/>
      <w:lvlJc w:val="left"/>
      <w:pPr>
        <w:ind w:left="3281" w:hanging="720"/>
      </w:pPr>
      <w:rPr>
        <w:rFonts w:hint="default"/>
      </w:rPr>
    </w:lvl>
    <w:lvl w:ilvl="1" w:tplc="0C090019" w:tentative="1">
      <w:start w:val="1"/>
      <w:numFmt w:val="lowerLetter"/>
      <w:lvlText w:val="%2."/>
      <w:lvlJc w:val="left"/>
      <w:pPr>
        <w:ind w:left="3641" w:hanging="360"/>
      </w:pPr>
    </w:lvl>
    <w:lvl w:ilvl="2" w:tplc="0C09001B" w:tentative="1">
      <w:start w:val="1"/>
      <w:numFmt w:val="lowerRoman"/>
      <w:lvlText w:val="%3."/>
      <w:lvlJc w:val="right"/>
      <w:pPr>
        <w:ind w:left="4361" w:hanging="180"/>
      </w:pPr>
    </w:lvl>
    <w:lvl w:ilvl="3" w:tplc="0C09000F" w:tentative="1">
      <w:start w:val="1"/>
      <w:numFmt w:val="decimal"/>
      <w:lvlText w:val="%4."/>
      <w:lvlJc w:val="left"/>
      <w:pPr>
        <w:ind w:left="5081" w:hanging="360"/>
      </w:pPr>
    </w:lvl>
    <w:lvl w:ilvl="4" w:tplc="0C090019" w:tentative="1">
      <w:start w:val="1"/>
      <w:numFmt w:val="lowerLetter"/>
      <w:lvlText w:val="%5."/>
      <w:lvlJc w:val="left"/>
      <w:pPr>
        <w:ind w:left="5801" w:hanging="360"/>
      </w:pPr>
    </w:lvl>
    <w:lvl w:ilvl="5" w:tplc="0C09001B" w:tentative="1">
      <w:start w:val="1"/>
      <w:numFmt w:val="lowerRoman"/>
      <w:lvlText w:val="%6."/>
      <w:lvlJc w:val="right"/>
      <w:pPr>
        <w:ind w:left="6521" w:hanging="180"/>
      </w:pPr>
    </w:lvl>
    <w:lvl w:ilvl="6" w:tplc="0C09000F" w:tentative="1">
      <w:start w:val="1"/>
      <w:numFmt w:val="decimal"/>
      <w:lvlText w:val="%7."/>
      <w:lvlJc w:val="left"/>
      <w:pPr>
        <w:ind w:left="7241" w:hanging="360"/>
      </w:pPr>
    </w:lvl>
    <w:lvl w:ilvl="7" w:tplc="0C090019" w:tentative="1">
      <w:start w:val="1"/>
      <w:numFmt w:val="lowerLetter"/>
      <w:lvlText w:val="%8."/>
      <w:lvlJc w:val="left"/>
      <w:pPr>
        <w:ind w:left="7961" w:hanging="360"/>
      </w:pPr>
    </w:lvl>
    <w:lvl w:ilvl="8" w:tplc="0C09001B" w:tentative="1">
      <w:start w:val="1"/>
      <w:numFmt w:val="lowerRoman"/>
      <w:lvlText w:val="%9."/>
      <w:lvlJc w:val="right"/>
      <w:pPr>
        <w:ind w:left="8681" w:hanging="180"/>
      </w:pPr>
    </w:lvl>
  </w:abstractNum>
  <w:abstractNum w:abstractNumId="5" w15:restartNumberingAfterBreak="0">
    <w:nsid w:val="16306182"/>
    <w:multiLevelType w:val="hybridMultilevel"/>
    <w:tmpl w:val="8252F3F8"/>
    <w:lvl w:ilvl="0" w:tplc="5428E042">
      <w:start w:val="1"/>
      <w:numFmt w:val="lowerLetter"/>
      <w:lvlText w:val="(%1)"/>
      <w:lvlJc w:val="left"/>
      <w:pPr>
        <w:ind w:left="3281" w:hanging="720"/>
      </w:pPr>
      <w:rPr>
        <w:rFonts w:hint="default"/>
      </w:rPr>
    </w:lvl>
    <w:lvl w:ilvl="1" w:tplc="0C090019" w:tentative="1">
      <w:start w:val="1"/>
      <w:numFmt w:val="lowerLetter"/>
      <w:lvlText w:val="%2."/>
      <w:lvlJc w:val="left"/>
      <w:pPr>
        <w:ind w:left="3641" w:hanging="360"/>
      </w:pPr>
    </w:lvl>
    <w:lvl w:ilvl="2" w:tplc="0C09001B" w:tentative="1">
      <w:start w:val="1"/>
      <w:numFmt w:val="lowerRoman"/>
      <w:lvlText w:val="%3."/>
      <w:lvlJc w:val="right"/>
      <w:pPr>
        <w:ind w:left="4361" w:hanging="180"/>
      </w:pPr>
    </w:lvl>
    <w:lvl w:ilvl="3" w:tplc="0C09000F" w:tentative="1">
      <w:start w:val="1"/>
      <w:numFmt w:val="decimal"/>
      <w:lvlText w:val="%4."/>
      <w:lvlJc w:val="left"/>
      <w:pPr>
        <w:ind w:left="5081" w:hanging="360"/>
      </w:pPr>
    </w:lvl>
    <w:lvl w:ilvl="4" w:tplc="0C090019" w:tentative="1">
      <w:start w:val="1"/>
      <w:numFmt w:val="lowerLetter"/>
      <w:lvlText w:val="%5."/>
      <w:lvlJc w:val="left"/>
      <w:pPr>
        <w:ind w:left="5801" w:hanging="360"/>
      </w:pPr>
    </w:lvl>
    <w:lvl w:ilvl="5" w:tplc="0C09001B" w:tentative="1">
      <w:start w:val="1"/>
      <w:numFmt w:val="lowerRoman"/>
      <w:lvlText w:val="%6."/>
      <w:lvlJc w:val="right"/>
      <w:pPr>
        <w:ind w:left="6521" w:hanging="180"/>
      </w:pPr>
    </w:lvl>
    <w:lvl w:ilvl="6" w:tplc="0C09000F" w:tentative="1">
      <w:start w:val="1"/>
      <w:numFmt w:val="decimal"/>
      <w:lvlText w:val="%7."/>
      <w:lvlJc w:val="left"/>
      <w:pPr>
        <w:ind w:left="7241" w:hanging="360"/>
      </w:pPr>
    </w:lvl>
    <w:lvl w:ilvl="7" w:tplc="0C090019" w:tentative="1">
      <w:start w:val="1"/>
      <w:numFmt w:val="lowerLetter"/>
      <w:lvlText w:val="%8."/>
      <w:lvlJc w:val="left"/>
      <w:pPr>
        <w:ind w:left="7961" w:hanging="360"/>
      </w:pPr>
    </w:lvl>
    <w:lvl w:ilvl="8" w:tplc="0C09001B" w:tentative="1">
      <w:start w:val="1"/>
      <w:numFmt w:val="lowerRoman"/>
      <w:lvlText w:val="%9."/>
      <w:lvlJc w:val="right"/>
      <w:pPr>
        <w:ind w:left="8681" w:hanging="180"/>
      </w:pPr>
    </w:lvl>
  </w:abstractNum>
  <w:abstractNum w:abstractNumId="6" w15:restartNumberingAfterBreak="0">
    <w:nsid w:val="19783EB7"/>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9A4497"/>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1F513A"/>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abstractNum w:abstractNumId="9" w15:restartNumberingAfterBreak="0">
    <w:nsid w:val="24CF5514"/>
    <w:multiLevelType w:val="hybridMultilevel"/>
    <w:tmpl w:val="8304D464"/>
    <w:lvl w:ilvl="0" w:tplc="5428E042">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B9A6343"/>
    <w:multiLevelType w:val="hybridMultilevel"/>
    <w:tmpl w:val="A0E0255C"/>
    <w:lvl w:ilvl="0" w:tplc="B1D48DEA">
      <w:start w:val="1"/>
      <w:numFmt w:val="lowerLetter"/>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3F67CD"/>
    <w:multiLevelType w:val="hybridMultilevel"/>
    <w:tmpl w:val="C7F6E32E"/>
    <w:lvl w:ilvl="0" w:tplc="5428E0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9F2C9B"/>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6C4EB3"/>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01658D7"/>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461C45"/>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8203478"/>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CB73C8"/>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835C09"/>
    <w:multiLevelType w:val="hybridMultilevel"/>
    <w:tmpl w:val="8304D464"/>
    <w:lvl w:ilvl="0" w:tplc="5428E042">
      <w:start w:val="1"/>
      <w:numFmt w:val="lowerLetter"/>
      <w:lvlText w:val="(%1)"/>
      <w:lvlJc w:val="left"/>
      <w:pPr>
        <w:ind w:left="1081" w:hanging="720"/>
      </w:pPr>
      <w:rPr>
        <w:rFonts w:hint="default"/>
      </w:rPr>
    </w:lvl>
    <w:lvl w:ilvl="1" w:tplc="0C090019" w:tentative="1">
      <w:start w:val="1"/>
      <w:numFmt w:val="lowerLetter"/>
      <w:lvlText w:val="%2."/>
      <w:lvlJc w:val="left"/>
      <w:pPr>
        <w:ind w:left="1441" w:hanging="360"/>
      </w:pPr>
    </w:lvl>
    <w:lvl w:ilvl="2" w:tplc="0C09001B" w:tentative="1">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abstractNum w:abstractNumId="19" w15:restartNumberingAfterBreak="0">
    <w:nsid w:val="61FA7CC3"/>
    <w:multiLevelType w:val="hybridMultilevel"/>
    <w:tmpl w:val="8B4C6C8C"/>
    <w:lvl w:ilvl="0" w:tplc="D1460638">
      <w:start w:val="1"/>
      <w:numFmt w:val="lowerLetter"/>
      <w:lvlText w:val="(%1)"/>
      <w:lvlJc w:val="left"/>
      <w:pPr>
        <w:ind w:left="1080" w:hanging="72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F4678C"/>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40262BA"/>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52B55F5"/>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6376A5E"/>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abstractNum w:abstractNumId="24" w15:restartNumberingAfterBreak="0">
    <w:nsid w:val="78AD69F4"/>
    <w:multiLevelType w:val="hybridMultilevel"/>
    <w:tmpl w:val="8304D464"/>
    <w:lvl w:ilvl="0" w:tplc="5428E04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C43D07"/>
    <w:multiLevelType w:val="hybridMultilevel"/>
    <w:tmpl w:val="906ACBF6"/>
    <w:lvl w:ilvl="0" w:tplc="5428E042">
      <w:start w:val="1"/>
      <w:numFmt w:val="lowerLetter"/>
      <w:lvlText w:val="(%1)"/>
      <w:lvlJc w:val="left"/>
      <w:pPr>
        <w:ind w:left="2279" w:hanging="720"/>
      </w:pPr>
      <w:rPr>
        <w:rFonts w:hint="default"/>
      </w:rPr>
    </w:lvl>
    <w:lvl w:ilvl="1" w:tplc="0C090019" w:tentative="1">
      <w:start w:val="1"/>
      <w:numFmt w:val="lowerLetter"/>
      <w:lvlText w:val="%2."/>
      <w:lvlJc w:val="left"/>
      <w:pPr>
        <w:ind w:left="1812" w:hanging="360"/>
      </w:pPr>
    </w:lvl>
    <w:lvl w:ilvl="2" w:tplc="0C09001B" w:tentative="1">
      <w:start w:val="1"/>
      <w:numFmt w:val="lowerRoman"/>
      <w:lvlText w:val="%3."/>
      <w:lvlJc w:val="right"/>
      <w:pPr>
        <w:ind w:left="2532" w:hanging="180"/>
      </w:pPr>
    </w:lvl>
    <w:lvl w:ilvl="3" w:tplc="0C09000F" w:tentative="1">
      <w:start w:val="1"/>
      <w:numFmt w:val="decimal"/>
      <w:lvlText w:val="%4."/>
      <w:lvlJc w:val="left"/>
      <w:pPr>
        <w:ind w:left="3252" w:hanging="360"/>
      </w:pPr>
    </w:lvl>
    <w:lvl w:ilvl="4" w:tplc="0C090019" w:tentative="1">
      <w:start w:val="1"/>
      <w:numFmt w:val="lowerLetter"/>
      <w:lvlText w:val="%5."/>
      <w:lvlJc w:val="left"/>
      <w:pPr>
        <w:ind w:left="3972" w:hanging="360"/>
      </w:pPr>
    </w:lvl>
    <w:lvl w:ilvl="5" w:tplc="0C09001B" w:tentative="1">
      <w:start w:val="1"/>
      <w:numFmt w:val="lowerRoman"/>
      <w:lvlText w:val="%6."/>
      <w:lvlJc w:val="right"/>
      <w:pPr>
        <w:ind w:left="4692" w:hanging="180"/>
      </w:pPr>
    </w:lvl>
    <w:lvl w:ilvl="6" w:tplc="0C09000F" w:tentative="1">
      <w:start w:val="1"/>
      <w:numFmt w:val="decimal"/>
      <w:lvlText w:val="%7."/>
      <w:lvlJc w:val="left"/>
      <w:pPr>
        <w:ind w:left="5412" w:hanging="360"/>
      </w:pPr>
    </w:lvl>
    <w:lvl w:ilvl="7" w:tplc="0C090019" w:tentative="1">
      <w:start w:val="1"/>
      <w:numFmt w:val="lowerLetter"/>
      <w:lvlText w:val="%8."/>
      <w:lvlJc w:val="left"/>
      <w:pPr>
        <w:ind w:left="6132" w:hanging="360"/>
      </w:pPr>
    </w:lvl>
    <w:lvl w:ilvl="8" w:tplc="0C09001B" w:tentative="1">
      <w:start w:val="1"/>
      <w:numFmt w:val="lowerRoman"/>
      <w:lvlText w:val="%9."/>
      <w:lvlJc w:val="right"/>
      <w:pPr>
        <w:ind w:left="6852" w:hanging="180"/>
      </w:pPr>
    </w:lvl>
  </w:abstractNum>
  <w:abstractNum w:abstractNumId="26" w15:restartNumberingAfterBreak="0">
    <w:nsid w:val="7FE24B84"/>
    <w:multiLevelType w:val="hybridMultilevel"/>
    <w:tmpl w:val="8252F3F8"/>
    <w:lvl w:ilvl="0" w:tplc="5428E042">
      <w:start w:val="1"/>
      <w:numFmt w:val="lowerLetter"/>
      <w:lvlText w:val="(%1)"/>
      <w:lvlJc w:val="left"/>
      <w:pPr>
        <w:ind w:left="3285" w:hanging="720"/>
      </w:pPr>
      <w:rPr>
        <w:rFonts w:hint="default"/>
      </w:rPr>
    </w:lvl>
    <w:lvl w:ilvl="1" w:tplc="0C090019" w:tentative="1">
      <w:start w:val="1"/>
      <w:numFmt w:val="lowerLetter"/>
      <w:lvlText w:val="%2."/>
      <w:lvlJc w:val="left"/>
      <w:pPr>
        <w:ind w:left="3645" w:hanging="360"/>
      </w:pPr>
    </w:lvl>
    <w:lvl w:ilvl="2" w:tplc="0C09001B" w:tentative="1">
      <w:start w:val="1"/>
      <w:numFmt w:val="lowerRoman"/>
      <w:lvlText w:val="%3."/>
      <w:lvlJc w:val="right"/>
      <w:pPr>
        <w:ind w:left="4365" w:hanging="180"/>
      </w:pPr>
    </w:lvl>
    <w:lvl w:ilvl="3" w:tplc="0C09000F" w:tentative="1">
      <w:start w:val="1"/>
      <w:numFmt w:val="decimal"/>
      <w:lvlText w:val="%4."/>
      <w:lvlJc w:val="left"/>
      <w:pPr>
        <w:ind w:left="5085" w:hanging="360"/>
      </w:pPr>
    </w:lvl>
    <w:lvl w:ilvl="4" w:tplc="0C090019" w:tentative="1">
      <w:start w:val="1"/>
      <w:numFmt w:val="lowerLetter"/>
      <w:lvlText w:val="%5."/>
      <w:lvlJc w:val="left"/>
      <w:pPr>
        <w:ind w:left="5805" w:hanging="360"/>
      </w:pPr>
    </w:lvl>
    <w:lvl w:ilvl="5" w:tplc="0C09001B" w:tentative="1">
      <w:start w:val="1"/>
      <w:numFmt w:val="lowerRoman"/>
      <w:lvlText w:val="%6."/>
      <w:lvlJc w:val="right"/>
      <w:pPr>
        <w:ind w:left="6525" w:hanging="180"/>
      </w:pPr>
    </w:lvl>
    <w:lvl w:ilvl="6" w:tplc="0C09000F" w:tentative="1">
      <w:start w:val="1"/>
      <w:numFmt w:val="decimal"/>
      <w:lvlText w:val="%7."/>
      <w:lvlJc w:val="left"/>
      <w:pPr>
        <w:ind w:left="7245" w:hanging="360"/>
      </w:pPr>
    </w:lvl>
    <w:lvl w:ilvl="7" w:tplc="0C090019" w:tentative="1">
      <w:start w:val="1"/>
      <w:numFmt w:val="lowerLetter"/>
      <w:lvlText w:val="%8."/>
      <w:lvlJc w:val="left"/>
      <w:pPr>
        <w:ind w:left="7965" w:hanging="360"/>
      </w:pPr>
    </w:lvl>
    <w:lvl w:ilvl="8" w:tplc="0C09001B" w:tentative="1">
      <w:start w:val="1"/>
      <w:numFmt w:val="lowerRoman"/>
      <w:lvlText w:val="%9."/>
      <w:lvlJc w:val="right"/>
      <w:pPr>
        <w:ind w:left="8685" w:hanging="180"/>
      </w:pPr>
    </w:lvl>
  </w:abstractNum>
  <w:num w:numId="1">
    <w:abstractNumId w:val="0"/>
  </w:num>
  <w:num w:numId="2">
    <w:abstractNumId w:val="18"/>
  </w:num>
  <w:num w:numId="3">
    <w:abstractNumId w:val="25"/>
  </w:num>
  <w:num w:numId="4">
    <w:abstractNumId w:val="26"/>
  </w:num>
  <w:num w:numId="5">
    <w:abstractNumId w:val="11"/>
  </w:num>
  <w:num w:numId="6">
    <w:abstractNumId w:val="8"/>
  </w:num>
  <w:num w:numId="7">
    <w:abstractNumId w:val="23"/>
  </w:num>
  <w:num w:numId="8">
    <w:abstractNumId w:val="4"/>
  </w:num>
  <w:num w:numId="9">
    <w:abstractNumId w:val="5"/>
  </w:num>
  <w:num w:numId="10">
    <w:abstractNumId w:val="3"/>
  </w:num>
  <w:num w:numId="11">
    <w:abstractNumId w:val="10"/>
  </w:num>
  <w:num w:numId="12">
    <w:abstractNumId w:val="12"/>
  </w:num>
  <w:num w:numId="13">
    <w:abstractNumId w:val="20"/>
  </w:num>
  <w:num w:numId="14">
    <w:abstractNumId w:val="24"/>
  </w:num>
  <w:num w:numId="15">
    <w:abstractNumId w:val="22"/>
  </w:num>
  <w:num w:numId="16">
    <w:abstractNumId w:val="6"/>
  </w:num>
  <w:num w:numId="17">
    <w:abstractNumId w:val="2"/>
  </w:num>
  <w:num w:numId="18">
    <w:abstractNumId w:val="17"/>
  </w:num>
  <w:num w:numId="19">
    <w:abstractNumId w:val="13"/>
  </w:num>
  <w:num w:numId="20">
    <w:abstractNumId w:val="9"/>
  </w:num>
  <w:num w:numId="21">
    <w:abstractNumId w:val="21"/>
  </w:num>
  <w:num w:numId="22">
    <w:abstractNumId w:val="19"/>
  </w:num>
  <w:num w:numId="23">
    <w:abstractNumId w:val="15"/>
  </w:num>
  <w:num w:numId="24">
    <w:abstractNumId w:val="7"/>
  </w:num>
  <w:num w:numId="25">
    <w:abstractNumId w:val="16"/>
  </w:num>
  <w:num w:numId="26">
    <w:abstractNumId w:val="1"/>
  </w:num>
  <w:num w:numId="27">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Dir" w:val="C:\Templates2007\drafting"/>
    <w:docVar w:name="ScheduleNoHeading" w:val="1"/>
    <w:docVar w:name="vActno" w:val="136"/>
    <w:docVar w:name="vDelDocProperties" w:val="True"/>
    <w:docVar w:name="vDocSubType" w:val="Reg"/>
    <w:docVar w:name="vDocumentID" w:val="18-071SR.D1"/>
    <w:docVar w:name="vDocumentType" w:val=".SR"/>
    <w:docVar w:name="vDraftVersion" w:val="21298 - Statutory Rule 136 of 2018"/>
    <w:docVar w:name="vEndNoteFixed" w:val="Y"/>
    <w:docVar w:name="vFileName" w:val="18-136sr.docx"/>
    <w:docVar w:name="vFileVersion" w:val="F"/>
    <w:docVar w:name="vFinalisePrevVer" w:val="True"/>
    <w:docVar w:name="vILDFilename" w:val="First Draft"/>
    <w:docVar w:name="vILDNum" w:val="21298"/>
    <w:docVar w:name="vIsBrandNewVersion" w:val="No"/>
    <w:docVar w:name="vIsNewDocument" w:val="False"/>
    <w:docVar w:name="vLenSectionNumber" w:val="2"/>
    <w:docVar w:name="vPrevFileName" w:val="18-136sr.docx"/>
    <w:docVar w:name="vPrintInfo" w:val="No"/>
    <w:docVar w:name="vRegNumber" w:val="136"/>
    <w:docVar w:name="vSavedToLocal" w:val="No"/>
    <w:docVar w:name="vSRYear" w:val="2018"/>
    <w:docVar w:name="vSRYearFirstDraft" w:val="2018"/>
    <w:docVar w:name="vStatement" w:val="No"/>
    <w:docVar w:name="vTRIMDocType" w:val="Statutory Rule"/>
    <w:docVar w:name="vTRIMFileName" w:val="21298 - Statutory Rule 136 of 2018"/>
    <w:docVar w:name="vTRIMRecordNumber" w:val="D18/18538[v3]"/>
    <w:docVar w:name="vVersionDate" w:val="17/9/2018"/>
    <w:docVar w:name="vVersionNo" w:val="1"/>
    <w:docVar w:name="vYear" w:val="2018"/>
  </w:docVars>
  <w:rsids>
    <w:rsidRoot w:val="00233154"/>
    <w:rsid w:val="00003AC8"/>
    <w:rsid w:val="00005030"/>
    <w:rsid w:val="00005D50"/>
    <w:rsid w:val="00013DD8"/>
    <w:rsid w:val="00021DA4"/>
    <w:rsid w:val="00030FD5"/>
    <w:rsid w:val="00035748"/>
    <w:rsid w:val="00040BA4"/>
    <w:rsid w:val="000416AD"/>
    <w:rsid w:val="00041F1B"/>
    <w:rsid w:val="000504A2"/>
    <w:rsid w:val="000509DF"/>
    <w:rsid w:val="00056420"/>
    <w:rsid w:val="000572A1"/>
    <w:rsid w:val="0006696B"/>
    <w:rsid w:val="00067A66"/>
    <w:rsid w:val="00074FE8"/>
    <w:rsid w:val="00086CB4"/>
    <w:rsid w:val="0008720F"/>
    <w:rsid w:val="00092F2C"/>
    <w:rsid w:val="00095D3B"/>
    <w:rsid w:val="0009636F"/>
    <w:rsid w:val="000A1DDC"/>
    <w:rsid w:val="000B22D2"/>
    <w:rsid w:val="000B3A48"/>
    <w:rsid w:val="000D5813"/>
    <w:rsid w:val="000E4939"/>
    <w:rsid w:val="000F187B"/>
    <w:rsid w:val="001003A1"/>
    <w:rsid w:val="00101854"/>
    <w:rsid w:val="00102244"/>
    <w:rsid w:val="00105298"/>
    <w:rsid w:val="001054D2"/>
    <w:rsid w:val="00112DD3"/>
    <w:rsid w:val="001151C7"/>
    <w:rsid w:val="001175B9"/>
    <w:rsid w:val="00120FBD"/>
    <w:rsid w:val="0013027C"/>
    <w:rsid w:val="00131F9C"/>
    <w:rsid w:val="001400D5"/>
    <w:rsid w:val="00144FDF"/>
    <w:rsid w:val="001451A6"/>
    <w:rsid w:val="00146260"/>
    <w:rsid w:val="00151DDB"/>
    <w:rsid w:val="001532F0"/>
    <w:rsid w:val="00153496"/>
    <w:rsid w:val="00153740"/>
    <w:rsid w:val="00155AA6"/>
    <w:rsid w:val="0016469F"/>
    <w:rsid w:val="001678E5"/>
    <w:rsid w:val="00175462"/>
    <w:rsid w:val="00183801"/>
    <w:rsid w:val="00185E8B"/>
    <w:rsid w:val="00190CF4"/>
    <w:rsid w:val="00192172"/>
    <w:rsid w:val="001A3DE0"/>
    <w:rsid w:val="001A4D5E"/>
    <w:rsid w:val="001C07C5"/>
    <w:rsid w:val="001C17BD"/>
    <w:rsid w:val="001D2F21"/>
    <w:rsid w:val="001E0477"/>
    <w:rsid w:val="001E4AA9"/>
    <w:rsid w:val="001E60A5"/>
    <w:rsid w:val="001F203F"/>
    <w:rsid w:val="001F338D"/>
    <w:rsid w:val="002009F8"/>
    <w:rsid w:val="0020416E"/>
    <w:rsid w:val="00204A8C"/>
    <w:rsid w:val="00212F6F"/>
    <w:rsid w:val="00214330"/>
    <w:rsid w:val="00215A04"/>
    <w:rsid w:val="00217F38"/>
    <w:rsid w:val="00220C00"/>
    <w:rsid w:val="00224223"/>
    <w:rsid w:val="00226885"/>
    <w:rsid w:val="00233154"/>
    <w:rsid w:val="002349EB"/>
    <w:rsid w:val="0023705E"/>
    <w:rsid w:val="00246CFD"/>
    <w:rsid w:val="00247ABE"/>
    <w:rsid w:val="00260AEE"/>
    <w:rsid w:val="00261B1F"/>
    <w:rsid w:val="00266983"/>
    <w:rsid w:val="00274051"/>
    <w:rsid w:val="002779F9"/>
    <w:rsid w:val="002804CD"/>
    <w:rsid w:val="00280CBB"/>
    <w:rsid w:val="00292CE5"/>
    <w:rsid w:val="00296106"/>
    <w:rsid w:val="002969F1"/>
    <w:rsid w:val="002A775E"/>
    <w:rsid w:val="002A7AA8"/>
    <w:rsid w:val="002B1EB8"/>
    <w:rsid w:val="002B2776"/>
    <w:rsid w:val="002B70DB"/>
    <w:rsid w:val="002C2105"/>
    <w:rsid w:val="002C6A05"/>
    <w:rsid w:val="002D073B"/>
    <w:rsid w:val="002D0B40"/>
    <w:rsid w:val="002D58B9"/>
    <w:rsid w:val="002D662E"/>
    <w:rsid w:val="002D6632"/>
    <w:rsid w:val="002D7E20"/>
    <w:rsid w:val="002E1680"/>
    <w:rsid w:val="002E23C4"/>
    <w:rsid w:val="002E5EC9"/>
    <w:rsid w:val="002F0381"/>
    <w:rsid w:val="00340781"/>
    <w:rsid w:val="00340E33"/>
    <w:rsid w:val="003419D5"/>
    <w:rsid w:val="003522B8"/>
    <w:rsid w:val="00357619"/>
    <w:rsid w:val="0036011C"/>
    <w:rsid w:val="00361554"/>
    <w:rsid w:val="00376A70"/>
    <w:rsid w:val="00380E9F"/>
    <w:rsid w:val="003841BF"/>
    <w:rsid w:val="0039004C"/>
    <w:rsid w:val="0039238E"/>
    <w:rsid w:val="00397A95"/>
    <w:rsid w:val="003A0930"/>
    <w:rsid w:val="003A7C79"/>
    <w:rsid w:val="003B1651"/>
    <w:rsid w:val="003B1FD4"/>
    <w:rsid w:val="003B559B"/>
    <w:rsid w:val="003C5F45"/>
    <w:rsid w:val="003D3E85"/>
    <w:rsid w:val="003D576F"/>
    <w:rsid w:val="003D79CF"/>
    <w:rsid w:val="003F459C"/>
    <w:rsid w:val="003F4F5D"/>
    <w:rsid w:val="003F7DE2"/>
    <w:rsid w:val="00405059"/>
    <w:rsid w:val="00406365"/>
    <w:rsid w:val="004064B4"/>
    <w:rsid w:val="00410008"/>
    <w:rsid w:val="0041553E"/>
    <w:rsid w:val="004169EC"/>
    <w:rsid w:val="00417539"/>
    <w:rsid w:val="004203AA"/>
    <w:rsid w:val="00420D07"/>
    <w:rsid w:val="00421DB2"/>
    <w:rsid w:val="00434414"/>
    <w:rsid w:val="00440F9D"/>
    <w:rsid w:val="00444AB7"/>
    <w:rsid w:val="004502FE"/>
    <w:rsid w:val="004614EB"/>
    <w:rsid w:val="004644C3"/>
    <w:rsid w:val="00465035"/>
    <w:rsid w:val="00466776"/>
    <w:rsid w:val="00467667"/>
    <w:rsid w:val="0047049E"/>
    <w:rsid w:val="0047581A"/>
    <w:rsid w:val="00485177"/>
    <w:rsid w:val="0049168E"/>
    <w:rsid w:val="004924E6"/>
    <w:rsid w:val="004956BF"/>
    <w:rsid w:val="004A00C8"/>
    <w:rsid w:val="004A2A51"/>
    <w:rsid w:val="004A6DE2"/>
    <w:rsid w:val="004A6FB6"/>
    <w:rsid w:val="004B0D81"/>
    <w:rsid w:val="004B4B97"/>
    <w:rsid w:val="004B4F60"/>
    <w:rsid w:val="004B51FB"/>
    <w:rsid w:val="004B5D30"/>
    <w:rsid w:val="004B61DE"/>
    <w:rsid w:val="004C2F67"/>
    <w:rsid w:val="004C447E"/>
    <w:rsid w:val="004D1F71"/>
    <w:rsid w:val="004D5F35"/>
    <w:rsid w:val="004E1721"/>
    <w:rsid w:val="004E1C90"/>
    <w:rsid w:val="004E24FC"/>
    <w:rsid w:val="004E252E"/>
    <w:rsid w:val="004F3C36"/>
    <w:rsid w:val="004F4235"/>
    <w:rsid w:val="004F56A8"/>
    <w:rsid w:val="004F5B4F"/>
    <w:rsid w:val="00501070"/>
    <w:rsid w:val="0050489C"/>
    <w:rsid w:val="00507DD4"/>
    <w:rsid w:val="005124C2"/>
    <w:rsid w:val="00515E45"/>
    <w:rsid w:val="0051630B"/>
    <w:rsid w:val="00534A90"/>
    <w:rsid w:val="005357C1"/>
    <w:rsid w:val="00536FE9"/>
    <w:rsid w:val="00552506"/>
    <w:rsid w:val="00564C95"/>
    <w:rsid w:val="005651A4"/>
    <w:rsid w:val="00565D87"/>
    <w:rsid w:val="00570440"/>
    <w:rsid w:val="005856B8"/>
    <w:rsid w:val="005873FB"/>
    <w:rsid w:val="00591A68"/>
    <w:rsid w:val="005C047E"/>
    <w:rsid w:val="005C214A"/>
    <w:rsid w:val="005D05B0"/>
    <w:rsid w:val="005F030F"/>
    <w:rsid w:val="005F4D90"/>
    <w:rsid w:val="005F5AD2"/>
    <w:rsid w:val="006026EE"/>
    <w:rsid w:val="006104EC"/>
    <w:rsid w:val="006133DF"/>
    <w:rsid w:val="00617A6A"/>
    <w:rsid w:val="0062602E"/>
    <w:rsid w:val="00636724"/>
    <w:rsid w:val="00640988"/>
    <w:rsid w:val="0064539C"/>
    <w:rsid w:val="006555E6"/>
    <w:rsid w:val="0066203A"/>
    <w:rsid w:val="006643D9"/>
    <w:rsid w:val="0066478A"/>
    <w:rsid w:val="006668CA"/>
    <w:rsid w:val="006707D4"/>
    <w:rsid w:val="00671912"/>
    <w:rsid w:val="00671926"/>
    <w:rsid w:val="00676465"/>
    <w:rsid w:val="00682B7D"/>
    <w:rsid w:val="0068692D"/>
    <w:rsid w:val="0069332A"/>
    <w:rsid w:val="00696382"/>
    <w:rsid w:val="006A1B30"/>
    <w:rsid w:val="006D3458"/>
    <w:rsid w:val="006D3715"/>
    <w:rsid w:val="006D5035"/>
    <w:rsid w:val="006E0D6D"/>
    <w:rsid w:val="006E0ECD"/>
    <w:rsid w:val="006E4315"/>
    <w:rsid w:val="006F2C69"/>
    <w:rsid w:val="006F7C31"/>
    <w:rsid w:val="00706E7C"/>
    <w:rsid w:val="00707969"/>
    <w:rsid w:val="00710149"/>
    <w:rsid w:val="007105D5"/>
    <w:rsid w:val="007263BF"/>
    <w:rsid w:val="007346B8"/>
    <w:rsid w:val="00740F76"/>
    <w:rsid w:val="00741D77"/>
    <w:rsid w:val="0074252B"/>
    <w:rsid w:val="00751DF9"/>
    <w:rsid w:val="00756E89"/>
    <w:rsid w:val="00763A03"/>
    <w:rsid w:val="00764B65"/>
    <w:rsid w:val="0076568B"/>
    <w:rsid w:val="00767ABB"/>
    <w:rsid w:val="0077452D"/>
    <w:rsid w:val="0077490C"/>
    <w:rsid w:val="007801D4"/>
    <w:rsid w:val="00781A4E"/>
    <w:rsid w:val="007833C0"/>
    <w:rsid w:val="007865C0"/>
    <w:rsid w:val="007866AD"/>
    <w:rsid w:val="00791BEE"/>
    <w:rsid w:val="007A1919"/>
    <w:rsid w:val="007A1D80"/>
    <w:rsid w:val="007A345A"/>
    <w:rsid w:val="007A54FE"/>
    <w:rsid w:val="007B5826"/>
    <w:rsid w:val="007C034A"/>
    <w:rsid w:val="007C1E85"/>
    <w:rsid w:val="007C2C28"/>
    <w:rsid w:val="007C2D3C"/>
    <w:rsid w:val="007C459D"/>
    <w:rsid w:val="007D3E21"/>
    <w:rsid w:val="007D5145"/>
    <w:rsid w:val="007E0365"/>
    <w:rsid w:val="007E051E"/>
    <w:rsid w:val="007E0FD7"/>
    <w:rsid w:val="007E1A93"/>
    <w:rsid w:val="007E22E0"/>
    <w:rsid w:val="007E3A7B"/>
    <w:rsid w:val="007E64C6"/>
    <w:rsid w:val="007F6CAA"/>
    <w:rsid w:val="0080156C"/>
    <w:rsid w:val="008026BD"/>
    <w:rsid w:val="00805BEC"/>
    <w:rsid w:val="008069EA"/>
    <w:rsid w:val="00814485"/>
    <w:rsid w:val="00815530"/>
    <w:rsid w:val="008253D7"/>
    <w:rsid w:val="0083149C"/>
    <w:rsid w:val="008318E8"/>
    <w:rsid w:val="008344D0"/>
    <w:rsid w:val="008371BE"/>
    <w:rsid w:val="008400E1"/>
    <w:rsid w:val="00840246"/>
    <w:rsid w:val="00845DE5"/>
    <w:rsid w:val="00845FF8"/>
    <w:rsid w:val="008464D2"/>
    <w:rsid w:val="00846D58"/>
    <w:rsid w:val="0086237D"/>
    <w:rsid w:val="00864B05"/>
    <w:rsid w:val="00865095"/>
    <w:rsid w:val="00870F57"/>
    <w:rsid w:val="00875675"/>
    <w:rsid w:val="00894C22"/>
    <w:rsid w:val="0089568D"/>
    <w:rsid w:val="00896E47"/>
    <w:rsid w:val="008A3F23"/>
    <w:rsid w:val="008A6088"/>
    <w:rsid w:val="008A77A9"/>
    <w:rsid w:val="008B1679"/>
    <w:rsid w:val="008B3A72"/>
    <w:rsid w:val="008B3BA8"/>
    <w:rsid w:val="008B3E6C"/>
    <w:rsid w:val="008D0CCA"/>
    <w:rsid w:val="008D292C"/>
    <w:rsid w:val="008E0835"/>
    <w:rsid w:val="008E249E"/>
    <w:rsid w:val="008F66A2"/>
    <w:rsid w:val="009033FE"/>
    <w:rsid w:val="00903A46"/>
    <w:rsid w:val="009068DF"/>
    <w:rsid w:val="009122B3"/>
    <w:rsid w:val="00913CEE"/>
    <w:rsid w:val="009169E4"/>
    <w:rsid w:val="00921B5C"/>
    <w:rsid w:val="00923B31"/>
    <w:rsid w:val="00924398"/>
    <w:rsid w:val="00927560"/>
    <w:rsid w:val="0093097F"/>
    <w:rsid w:val="009356CE"/>
    <w:rsid w:val="00943CE0"/>
    <w:rsid w:val="00944829"/>
    <w:rsid w:val="00945995"/>
    <w:rsid w:val="009476CA"/>
    <w:rsid w:val="009506AA"/>
    <w:rsid w:val="009528A7"/>
    <w:rsid w:val="009529F5"/>
    <w:rsid w:val="00954B91"/>
    <w:rsid w:val="00955421"/>
    <w:rsid w:val="0095753F"/>
    <w:rsid w:val="00957936"/>
    <w:rsid w:val="00960396"/>
    <w:rsid w:val="00962FB6"/>
    <w:rsid w:val="009639AC"/>
    <w:rsid w:val="00964094"/>
    <w:rsid w:val="0096441D"/>
    <w:rsid w:val="009652FB"/>
    <w:rsid w:val="00965A98"/>
    <w:rsid w:val="009723FA"/>
    <w:rsid w:val="009740C2"/>
    <w:rsid w:val="00977933"/>
    <w:rsid w:val="00981CE3"/>
    <w:rsid w:val="00981E3C"/>
    <w:rsid w:val="00982C83"/>
    <w:rsid w:val="0099371A"/>
    <w:rsid w:val="009A2B9C"/>
    <w:rsid w:val="009C1ADD"/>
    <w:rsid w:val="009D0D7E"/>
    <w:rsid w:val="009D5511"/>
    <w:rsid w:val="009E14D1"/>
    <w:rsid w:val="009E68EA"/>
    <w:rsid w:val="009F0B73"/>
    <w:rsid w:val="009F5340"/>
    <w:rsid w:val="009F6E64"/>
    <w:rsid w:val="00A0335C"/>
    <w:rsid w:val="00A11E09"/>
    <w:rsid w:val="00A22FA8"/>
    <w:rsid w:val="00A2328D"/>
    <w:rsid w:val="00A24096"/>
    <w:rsid w:val="00A3060F"/>
    <w:rsid w:val="00A31166"/>
    <w:rsid w:val="00A32793"/>
    <w:rsid w:val="00A375C9"/>
    <w:rsid w:val="00A46D8B"/>
    <w:rsid w:val="00A5259E"/>
    <w:rsid w:val="00A6375B"/>
    <w:rsid w:val="00A64151"/>
    <w:rsid w:val="00A6532D"/>
    <w:rsid w:val="00A7157A"/>
    <w:rsid w:val="00A74866"/>
    <w:rsid w:val="00A74A30"/>
    <w:rsid w:val="00A87A65"/>
    <w:rsid w:val="00A91512"/>
    <w:rsid w:val="00A94708"/>
    <w:rsid w:val="00A962F1"/>
    <w:rsid w:val="00A96878"/>
    <w:rsid w:val="00A979D0"/>
    <w:rsid w:val="00AA4F00"/>
    <w:rsid w:val="00AB196E"/>
    <w:rsid w:val="00AB5EEF"/>
    <w:rsid w:val="00AC28E4"/>
    <w:rsid w:val="00AC513A"/>
    <w:rsid w:val="00AC6D4B"/>
    <w:rsid w:val="00AD1B5C"/>
    <w:rsid w:val="00AD1C13"/>
    <w:rsid w:val="00AE095C"/>
    <w:rsid w:val="00AE49B4"/>
    <w:rsid w:val="00AF7F84"/>
    <w:rsid w:val="00B00D81"/>
    <w:rsid w:val="00B04F6F"/>
    <w:rsid w:val="00B067D3"/>
    <w:rsid w:val="00B06B19"/>
    <w:rsid w:val="00B11C4E"/>
    <w:rsid w:val="00B176D5"/>
    <w:rsid w:val="00B24F6E"/>
    <w:rsid w:val="00B266C8"/>
    <w:rsid w:val="00B35A96"/>
    <w:rsid w:val="00B35FCC"/>
    <w:rsid w:val="00B37226"/>
    <w:rsid w:val="00B37440"/>
    <w:rsid w:val="00B418A6"/>
    <w:rsid w:val="00B427FA"/>
    <w:rsid w:val="00B459DB"/>
    <w:rsid w:val="00B47480"/>
    <w:rsid w:val="00B54F5C"/>
    <w:rsid w:val="00B60A00"/>
    <w:rsid w:val="00B626D3"/>
    <w:rsid w:val="00B636B0"/>
    <w:rsid w:val="00B67EDB"/>
    <w:rsid w:val="00B76E0A"/>
    <w:rsid w:val="00B81A55"/>
    <w:rsid w:val="00B90BF5"/>
    <w:rsid w:val="00B92B8C"/>
    <w:rsid w:val="00B93889"/>
    <w:rsid w:val="00B93AD2"/>
    <w:rsid w:val="00B97815"/>
    <w:rsid w:val="00BA4D3C"/>
    <w:rsid w:val="00BA56EE"/>
    <w:rsid w:val="00BB5A93"/>
    <w:rsid w:val="00BD1CFE"/>
    <w:rsid w:val="00BD473B"/>
    <w:rsid w:val="00BD576B"/>
    <w:rsid w:val="00BE5D30"/>
    <w:rsid w:val="00BE60AF"/>
    <w:rsid w:val="00BF4C52"/>
    <w:rsid w:val="00BF77BB"/>
    <w:rsid w:val="00C00656"/>
    <w:rsid w:val="00C006ED"/>
    <w:rsid w:val="00C021B7"/>
    <w:rsid w:val="00C205D8"/>
    <w:rsid w:val="00C21947"/>
    <w:rsid w:val="00C23DAB"/>
    <w:rsid w:val="00C3053A"/>
    <w:rsid w:val="00C3061F"/>
    <w:rsid w:val="00C30C99"/>
    <w:rsid w:val="00C362FC"/>
    <w:rsid w:val="00C42204"/>
    <w:rsid w:val="00C44E91"/>
    <w:rsid w:val="00C44ECA"/>
    <w:rsid w:val="00C52B1E"/>
    <w:rsid w:val="00C62EA2"/>
    <w:rsid w:val="00C827AC"/>
    <w:rsid w:val="00C83AD3"/>
    <w:rsid w:val="00C862F1"/>
    <w:rsid w:val="00C870C7"/>
    <w:rsid w:val="00C927F1"/>
    <w:rsid w:val="00CA595B"/>
    <w:rsid w:val="00CA69E8"/>
    <w:rsid w:val="00CB2938"/>
    <w:rsid w:val="00CB3B60"/>
    <w:rsid w:val="00CB57B5"/>
    <w:rsid w:val="00CB64E1"/>
    <w:rsid w:val="00CC0CC3"/>
    <w:rsid w:val="00CC1F7E"/>
    <w:rsid w:val="00CE57D4"/>
    <w:rsid w:val="00CE5B53"/>
    <w:rsid w:val="00D04D50"/>
    <w:rsid w:val="00D06324"/>
    <w:rsid w:val="00D07025"/>
    <w:rsid w:val="00D1169B"/>
    <w:rsid w:val="00D16716"/>
    <w:rsid w:val="00D16DC1"/>
    <w:rsid w:val="00D17613"/>
    <w:rsid w:val="00D17B48"/>
    <w:rsid w:val="00D30E62"/>
    <w:rsid w:val="00D3683D"/>
    <w:rsid w:val="00D44A0D"/>
    <w:rsid w:val="00D478B3"/>
    <w:rsid w:val="00D55053"/>
    <w:rsid w:val="00D5608D"/>
    <w:rsid w:val="00D601A3"/>
    <w:rsid w:val="00D613B2"/>
    <w:rsid w:val="00D6146D"/>
    <w:rsid w:val="00D710E2"/>
    <w:rsid w:val="00D74339"/>
    <w:rsid w:val="00D74C18"/>
    <w:rsid w:val="00D754E8"/>
    <w:rsid w:val="00D83CB7"/>
    <w:rsid w:val="00D84C70"/>
    <w:rsid w:val="00D850B0"/>
    <w:rsid w:val="00D87736"/>
    <w:rsid w:val="00D968A6"/>
    <w:rsid w:val="00D97A58"/>
    <w:rsid w:val="00DA0629"/>
    <w:rsid w:val="00DB0C39"/>
    <w:rsid w:val="00DB489C"/>
    <w:rsid w:val="00DC05E4"/>
    <w:rsid w:val="00DC622E"/>
    <w:rsid w:val="00DE4F10"/>
    <w:rsid w:val="00DF32C2"/>
    <w:rsid w:val="00DF37F1"/>
    <w:rsid w:val="00DF6FB0"/>
    <w:rsid w:val="00E05FBC"/>
    <w:rsid w:val="00E11041"/>
    <w:rsid w:val="00E30F42"/>
    <w:rsid w:val="00E35049"/>
    <w:rsid w:val="00E366F1"/>
    <w:rsid w:val="00E36DE3"/>
    <w:rsid w:val="00E41CD2"/>
    <w:rsid w:val="00E42872"/>
    <w:rsid w:val="00E42C02"/>
    <w:rsid w:val="00E468CD"/>
    <w:rsid w:val="00E477B8"/>
    <w:rsid w:val="00E500DF"/>
    <w:rsid w:val="00E52A79"/>
    <w:rsid w:val="00E55A46"/>
    <w:rsid w:val="00E55C46"/>
    <w:rsid w:val="00E6312D"/>
    <w:rsid w:val="00E65826"/>
    <w:rsid w:val="00E71C08"/>
    <w:rsid w:val="00E7308A"/>
    <w:rsid w:val="00E76181"/>
    <w:rsid w:val="00E76C78"/>
    <w:rsid w:val="00E82558"/>
    <w:rsid w:val="00E852E8"/>
    <w:rsid w:val="00E87E4B"/>
    <w:rsid w:val="00E948E2"/>
    <w:rsid w:val="00E96086"/>
    <w:rsid w:val="00EA73BB"/>
    <w:rsid w:val="00EB2C85"/>
    <w:rsid w:val="00EB30A3"/>
    <w:rsid w:val="00EC368D"/>
    <w:rsid w:val="00EC5A33"/>
    <w:rsid w:val="00EC7A2A"/>
    <w:rsid w:val="00ED2ED5"/>
    <w:rsid w:val="00EE40AA"/>
    <w:rsid w:val="00EE7370"/>
    <w:rsid w:val="00EE7547"/>
    <w:rsid w:val="00EF0405"/>
    <w:rsid w:val="00EF1219"/>
    <w:rsid w:val="00F01667"/>
    <w:rsid w:val="00F043A2"/>
    <w:rsid w:val="00F04871"/>
    <w:rsid w:val="00F050EB"/>
    <w:rsid w:val="00F10E52"/>
    <w:rsid w:val="00F116F9"/>
    <w:rsid w:val="00F13F5C"/>
    <w:rsid w:val="00F24EAA"/>
    <w:rsid w:val="00F322AB"/>
    <w:rsid w:val="00F347F5"/>
    <w:rsid w:val="00F414A9"/>
    <w:rsid w:val="00F43B79"/>
    <w:rsid w:val="00F46EA8"/>
    <w:rsid w:val="00F4786B"/>
    <w:rsid w:val="00F47DA3"/>
    <w:rsid w:val="00F53A8E"/>
    <w:rsid w:val="00F54A37"/>
    <w:rsid w:val="00F60314"/>
    <w:rsid w:val="00F618A3"/>
    <w:rsid w:val="00F6586B"/>
    <w:rsid w:val="00F74EF7"/>
    <w:rsid w:val="00F75B28"/>
    <w:rsid w:val="00F75D8C"/>
    <w:rsid w:val="00F9566A"/>
    <w:rsid w:val="00F958C2"/>
    <w:rsid w:val="00F96FF5"/>
    <w:rsid w:val="00FA18AF"/>
    <w:rsid w:val="00FB16F3"/>
    <w:rsid w:val="00FB4CC0"/>
    <w:rsid w:val="00FB604E"/>
    <w:rsid w:val="00FD53EF"/>
    <w:rsid w:val="00FD7188"/>
    <w:rsid w:val="00FF0AF8"/>
    <w:rsid w:val="00FF15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4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9332A"/>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link w:val="Heading1Char"/>
    <w:qFormat/>
    <w:rsid w:val="0069332A"/>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link w:val="Heading2Char"/>
    <w:qFormat/>
    <w:rsid w:val="0069332A"/>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link w:val="Heading3Char"/>
    <w:qFormat/>
    <w:rsid w:val="0069332A"/>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link w:val="Heading4Char"/>
    <w:qFormat/>
    <w:rsid w:val="0069332A"/>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link w:val="Heading5Char"/>
    <w:qFormat/>
    <w:rsid w:val="0069332A"/>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link w:val="Heading6Char"/>
    <w:qFormat/>
    <w:rsid w:val="0069332A"/>
    <w:pPr>
      <w:numPr>
        <w:ilvl w:val="5"/>
        <w:numId w:val="1"/>
      </w:numPr>
      <w:spacing w:before="240" w:after="60"/>
      <w:outlineLvl w:val="5"/>
    </w:pPr>
    <w:rPr>
      <w:rFonts w:ascii="Arial" w:hAnsi="Arial"/>
      <w:i/>
      <w:sz w:val="22"/>
    </w:rPr>
  </w:style>
  <w:style w:type="paragraph" w:styleId="Heading7">
    <w:name w:val="heading 7"/>
    <w:basedOn w:val="Normal"/>
    <w:next w:val="Normal"/>
    <w:qFormat/>
    <w:rsid w:val="0069332A"/>
    <w:pPr>
      <w:numPr>
        <w:ilvl w:val="6"/>
        <w:numId w:val="1"/>
      </w:numPr>
      <w:spacing w:before="240" w:after="60"/>
      <w:outlineLvl w:val="6"/>
    </w:pPr>
    <w:rPr>
      <w:rFonts w:ascii="Arial" w:hAnsi="Arial"/>
    </w:rPr>
  </w:style>
  <w:style w:type="paragraph" w:styleId="Heading8">
    <w:name w:val="heading 8"/>
    <w:basedOn w:val="Normal"/>
    <w:next w:val="Normal"/>
    <w:qFormat/>
    <w:rsid w:val="0069332A"/>
    <w:pPr>
      <w:numPr>
        <w:ilvl w:val="7"/>
        <w:numId w:val="1"/>
      </w:numPr>
      <w:spacing w:before="240" w:after="60"/>
      <w:outlineLvl w:val="7"/>
    </w:pPr>
    <w:rPr>
      <w:rFonts w:ascii="Arial" w:hAnsi="Arial"/>
      <w:i/>
    </w:rPr>
  </w:style>
  <w:style w:type="paragraph" w:styleId="Heading9">
    <w:name w:val="heading 9"/>
    <w:basedOn w:val="Normal"/>
    <w:next w:val="Normal"/>
    <w:qFormat/>
    <w:rsid w:val="0069332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332A"/>
    <w:pPr>
      <w:tabs>
        <w:tab w:val="center" w:pos="4153"/>
        <w:tab w:val="right" w:pos="8306"/>
      </w:tabs>
    </w:pPr>
  </w:style>
  <w:style w:type="paragraph" w:styleId="Footer">
    <w:name w:val="footer"/>
    <w:basedOn w:val="Normal"/>
    <w:link w:val="FooterChar"/>
    <w:uiPriority w:val="99"/>
    <w:rsid w:val="0069332A"/>
    <w:pPr>
      <w:tabs>
        <w:tab w:val="center" w:pos="4153"/>
        <w:tab w:val="right" w:pos="8306"/>
      </w:tabs>
    </w:pPr>
  </w:style>
  <w:style w:type="character" w:styleId="PageNumber">
    <w:name w:val="page number"/>
    <w:basedOn w:val="DefaultParagraphFont"/>
    <w:rsid w:val="0069332A"/>
  </w:style>
  <w:style w:type="paragraph" w:customStyle="1" w:styleId="AmendBody1">
    <w:name w:val="Amend. Body 1"/>
    <w:basedOn w:val="Normal-Draft"/>
    <w:next w:val="Normal"/>
    <w:rsid w:val="0069332A"/>
    <w:pPr>
      <w:ind w:left="1871"/>
    </w:pPr>
  </w:style>
  <w:style w:type="paragraph" w:customStyle="1" w:styleId="AmendBody2">
    <w:name w:val="Amend. Body 2"/>
    <w:basedOn w:val="Normal-Draft"/>
    <w:next w:val="Normal"/>
    <w:rsid w:val="0069332A"/>
    <w:pPr>
      <w:ind w:left="2381"/>
    </w:pPr>
  </w:style>
  <w:style w:type="paragraph" w:customStyle="1" w:styleId="AmendBody3">
    <w:name w:val="Amend. Body 3"/>
    <w:basedOn w:val="Normal-Draft"/>
    <w:next w:val="Normal"/>
    <w:rsid w:val="0069332A"/>
    <w:pPr>
      <w:ind w:left="2892"/>
    </w:pPr>
  </w:style>
  <w:style w:type="paragraph" w:customStyle="1" w:styleId="AmendBody4">
    <w:name w:val="Amend. Body 4"/>
    <w:basedOn w:val="Normal-Draft"/>
    <w:next w:val="Normal"/>
    <w:rsid w:val="0069332A"/>
    <w:pPr>
      <w:ind w:left="3402"/>
    </w:pPr>
  </w:style>
  <w:style w:type="paragraph" w:customStyle="1" w:styleId="AmendBody5">
    <w:name w:val="Amend. Body 5"/>
    <w:basedOn w:val="Normal-Draft"/>
    <w:next w:val="Normal"/>
    <w:rsid w:val="0069332A"/>
    <w:pPr>
      <w:ind w:left="3912"/>
    </w:pPr>
  </w:style>
  <w:style w:type="paragraph" w:customStyle="1" w:styleId="AmendHeading-DIVISION">
    <w:name w:val="Amend. Heading - DIVISION"/>
    <w:basedOn w:val="Normal-Draft"/>
    <w:next w:val="Normal"/>
    <w:rsid w:val="0069332A"/>
    <w:pPr>
      <w:spacing w:before="240" w:after="120"/>
      <w:ind w:left="1361"/>
    </w:pPr>
    <w:rPr>
      <w:b/>
    </w:rPr>
  </w:style>
  <w:style w:type="paragraph" w:customStyle="1" w:styleId="AmendHeading-PART">
    <w:name w:val="Amend. Heading - PART"/>
    <w:basedOn w:val="Normal-Draft"/>
    <w:next w:val="Normal"/>
    <w:rsid w:val="0069332A"/>
    <w:pPr>
      <w:spacing w:before="240" w:after="120"/>
      <w:ind w:left="1361"/>
    </w:pPr>
    <w:rPr>
      <w:b/>
      <w:caps/>
      <w:sz w:val="22"/>
    </w:rPr>
  </w:style>
  <w:style w:type="paragraph" w:customStyle="1" w:styleId="AmendHeading-SCHEDULE">
    <w:name w:val="Amend. Heading - SCHEDULE"/>
    <w:basedOn w:val="Normal-Draft"/>
    <w:next w:val="Normal"/>
    <w:rsid w:val="0069332A"/>
    <w:pPr>
      <w:spacing w:before="240" w:after="120"/>
      <w:ind w:left="1361"/>
    </w:pPr>
    <w:rPr>
      <w:caps/>
      <w:sz w:val="22"/>
    </w:rPr>
  </w:style>
  <w:style w:type="paragraph" w:customStyle="1" w:styleId="AmendHeading1">
    <w:name w:val="Amend. Heading 1"/>
    <w:basedOn w:val="Normal"/>
    <w:next w:val="Normal"/>
    <w:link w:val="AmendHeading1Char"/>
    <w:rsid w:val="0069332A"/>
    <w:pPr>
      <w:suppressLineNumbers w:val="0"/>
    </w:pPr>
  </w:style>
  <w:style w:type="paragraph" w:customStyle="1" w:styleId="AmendHeading2">
    <w:name w:val="Amend. Heading 2"/>
    <w:basedOn w:val="Normal"/>
    <w:next w:val="Normal"/>
    <w:rsid w:val="0069332A"/>
    <w:pPr>
      <w:suppressLineNumbers w:val="0"/>
    </w:pPr>
  </w:style>
  <w:style w:type="paragraph" w:customStyle="1" w:styleId="AmendHeading3">
    <w:name w:val="Amend. Heading 3"/>
    <w:basedOn w:val="Normal"/>
    <w:next w:val="Normal"/>
    <w:link w:val="AmendHeading3Char"/>
    <w:rsid w:val="0069332A"/>
    <w:pPr>
      <w:suppressLineNumbers w:val="0"/>
    </w:pPr>
  </w:style>
  <w:style w:type="paragraph" w:customStyle="1" w:styleId="AmendHeading4">
    <w:name w:val="Amend. Heading 4"/>
    <w:basedOn w:val="Normal"/>
    <w:next w:val="Normal"/>
    <w:rsid w:val="0069332A"/>
    <w:pPr>
      <w:suppressLineNumbers w:val="0"/>
    </w:pPr>
  </w:style>
  <w:style w:type="paragraph" w:customStyle="1" w:styleId="AmendHeading5">
    <w:name w:val="Amend. Heading 5"/>
    <w:basedOn w:val="Normal"/>
    <w:next w:val="Normal"/>
    <w:rsid w:val="0069332A"/>
    <w:pPr>
      <w:suppressLineNumbers w:val="0"/>
    </w:pPr>
  </w:style>
  <w:style w:type="paragraph" w:customStyle="1" w:styleId="BodyParagraph">
    <w:name w:val="Body Paragraph"/>
    <w:next w:val="Normal"/>
    <w:rsid w:val="0069332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332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332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69332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link w:val="DraftHeading1Char"/>
    <w:rsid w:val="0069332A"/>
    <w:pPr>
      <w:suppressLineNumbers w:val="0"/>
      <w:outlineLvl w:val="2"/>
    </w:pPr>
    <w:rPr>
      <w:b/>
      <w:szCs w:val="24"/>
    </w:rPr>
  </w:style>
  <w:style w:type="paragraph" w:customStyle="1" w:styleId="DraftHeading2">
    <w:name w:val="Draft Heading 2"/>
    <w:basedOn w:val="Normal"/>
    <w:next w:val="Normal"/>
    <w:link w:val="DraftHeading2Char"/>
    <w:rsid w:val="0069332A"/>
    <w:pPr>
      <w:suppressLineNumbers w:val="0"/>
    </w:pPr>
  </w:style>
  <w:style w:type="paragraph" w:customStyle="1" w:styleId="DraftHeading3">
    <w:name w:val="Draft Heading 3"/>
    <w:basedOn w:val="Normal"/>
    <w:next w:val="Normal"/>
    <w:rsid w:val="0069332A"/>
    <w:pPr>
      <w:suppressLineNumbers w:val="0"/>
    </w:pPr>
  </w:style>
  <w:style w:type="paragraph" w:customStyle="1" w:styleId="DraftHeading4">
    <w:name w:val="Draft Heading 4"/>
    <w:basedOn w:val="Normal"/>
    <w:next w:val="Normal"/>
    <w:link w:val="DraftHeading4Char"/>
    <w:rsid w:val="0069332A"/>
    <w:pPr>
      <w:suppressLineNumbers w:val="0"/>
    </w:pPr>
  </w:style>
  <w:style w:type="paragraph" w:customStyle="1" w:styleId="DraftHeading5">
    <w:name w:val="Draft Heading 5"/>
    <w:basedOn w:val="Normal"/>
    <w:next w:val="Normal"/>
    <w:rsid w:val="0069332A"/>
    <w:pPr>
      <w:suppressLineNumbers w:val="0"/>
    </w:pPr>
  </w:style>
  <w:style w:type="paragraph" w:customStyle="1" w:styleId="DraftTest">
    <w:name w:val="Draft Test"/>
    <w:basedOn w:val="Normal"/>
    <w:next w:val="Normal"/>
    <w:rsid w:val="0069332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69332A"/>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link w:val="Heading-PARTChar"/>
    <w:rsid w:val="0069332A"/>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9332A"/>
    <w:rPr>
      <w:caps w:val="0"/>
    </w:rPr>
  </w:style>
  <w:style w:type="paragraph" w:customStyle="1" w:styleId="Heading1-Manual">
    <w:name w:val="Heading 1 - Manual"/>
    <w:next w:val="Normal"/>
    <w:rsid w:val="0069332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332A"/>
    <w:rPr>
      <w:rFonts w:ascii="Monotype Corsiva" w:hAnsi="Monotype Corsiva"/>
      <w:i/>
      <w:sz w:val="24"/>
    </w:rPr>
  </w:style>
  <w:style w:type="paragraph" w:customStyle="1" w:styleId="Normal-Draft">
    <w:name w:val="Normal - Draft"/>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Normal-Schedule">
    <w:name w:val="Normal - Schedule"/>
    <w:link w:val="Normal-ScheduleChar"/>
    <w:rsid w:val="0069332A"/>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332A"/>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69332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332A"/>
    <w:rPr>
      <w:sz w:val="20"/>
    </w:rPr>
  </w:style>
  <w:style w:type="paragraph" w:customStyle="1" w:styleId="Schedule-PART">
    <w:name w:val="Schedule - PART"/>
    <w:basedOn w:val="Heading-PART"/>
    <w:next w:val="Normal"/>
    <w:rsid w:val="0069332A"/>
    <w:rPr>
      <w:sz w:val="18"/>
    </w:rPr>
  </w:style>
  <w:style w:type="paragraph" w:customStyle="1" w:styleId="ScheduleAutoHeading1">
    <w:name w:val="Schedule Auto Heading 1"/>
    <w:basedOn w:val="Normal-Schedule"/>
    <w:next w:val="Normal"/>
    <w:rsid w:val="0069332A"/>
    <w:rPr>
      <w:b/>
      <w:i/>
    </w:rPr>
  </w:style>
  <w:style w:type="paragraph" w:customStyle="1" w:styleId="ScheduleAutoHeading2">
    <w:name w:val="Schedule Auto Heading 2"/>
    <w:basedOn w:val="Normal-Schedule"/>
    <w:next w:val="Normal"/>
    <w:rsid w:val="0069332A"/>
  </w:style>
  <w:style w:type="paragraph" w:customStyle="1" w:styleId="ScheduleAutoHeading3">
    <w:name w:val="Schedule Auto Heading 3"/>
    <w:basedOn w:val="Normal-Schedule"/>
    <w:next w:val="Normal"/>
    <w:rsid w:val="0069332A"/>
  </w:style>
  <w:style w:type="paragraph" w:customStyle="1" w:styleId="ScheduleAutoHeading4">
    <w:name w:val="Schedule Auto Heading 4"/>
    <w:basedOn w:val="Normal-Schedule"/>
    <w:next w:val="Normal"/>
    <w:rsid w:val="0069332A"/>
  </w:style>
  <w:style w:type="paragraph" w:customStyle="1" w:styleId="ScheduleAutoHeading5">
    <w:name w:val="Schedule Auto Heading 5"/>
    <w:basedOn w:val="Normal-Schedule"/>
    <w:next w:val="Normal"/>
    <w:rsid w:val="0069332A"/>
  </w:style>
  <w:style w:type="paragraph" w:customStyle="1" w:styleId="ScheduleDefinition">
    <w:name w:val="Schedule Definition"/>
    <w:basedOn w:val="Normal"/>
    <w:next w:val="Normal"/>
    <w:rsid w:val="0069332A"/>
    <w:pPr>
      <w:ind w:left="1871" w:hanging="510"/>
    </w:pPr>
    <w:rPr>
      <w:sz w:val="20"/>
    </w:rPr>
  </w:style>
  <w:style w:type="paragraph" w:customStyle="1" w:styleId="ScheduleHeading1">
    <w:name w:val="Schedule Heading 1"/>
    <w:basedOn w:val="Normal"/>
    <w:next w:val="Normal"/>
    <w:rsid w:val="0069332A"/>
    <w:pPr>
      <w:suppressLineNumbers w:val="0"/>
    </w:pPr>
    <w:rPr>
      <w:b/>
      <w:sz w:val="20"/>
    </w:rPr>
  </w:style>
  <w:style w:type="paragraph" w:customStyle="1" w:styleId="ScheduleHeading2">
    <w:name w:val="Schedule Heading 2"/>
    <w:basedOn w:val="Normal"/>
    <w:next w:val="Normal"/>
    <w:rsid w:val="0069332A"/>
    <w:pPr>
      <w:suppressLineNumbers w:val="0"/>
    </w:pPr>
    <w:rPr>
      <w:sz w:val="20"/>
    </w:rPr>
  </w:style>
  <w:style w:type="paragraph" w:customStyle="1" w:styleId="ScheduleHeading3">
    <w:name w:val="Schedule Heading 3"/>
    <w:basedOn w:val="Normal"/>
    <w:next w:val="Normal"/>
    <w:rsid w:val="0069332A"/>
    <w:pPr>
      <w:suppressLineNumbers w:val="0"/>
    </w:pPr>
    <w:rPr>
      <w:sz w:val="20"/>
    </w:rPr>
  </w:style>
  <w:style w:type="paragraph" w:customStyle="1" w:styleId="ScheduleHeading4">
    <w:name w:val="Schedule Heading 4"/>
    <w:basedOn w:val="Normal"/>
    <w:next w:val="Normal"/>
    <w:rsid w:val="0069332A"/>
    <w:pPr>
      <w:suppressLineNumbers w:val="0"/>
    </w:pPr>
    <w:rPr>
      <w:sz w:val="20"/>
    </w:rPr>
  </w:style>
  <w:style w:type="paragraph" w:customStyle="1" w:styleId="ScheduleHeading5">
    <w:name w:val="Schedule Heading 5"/>
    <w:basedOn w:val="Normal"/>
    <w:next w:val="Normal"/>
    <w:rsid w:val="0069332A"/>
    <w:pPr>
      <w:suppressLineNumbers w:val="0"/>
    </w:pPr>
    <w:rPr>
      <w:sz w:val="20"/>
    </w:rPr>
  </w:style>
  <w:style w:type="paragraph" w:customStyle="1" w:styleId="ScheduleHeadingAuto">
    <w:name w:val="Schedule Heading Auto"/>
    <w:basedOn w:val="Normal-Schedule"/>
    <w:next w:val="Normal"/>
    <w:rsid w:val="0069332A"/>
  </w:style>
  <w:style w:type="paragraph" w:customStyle="1" w:styleId="ScheduleParagraph">
    <w:name w:val="Schedule Paragraph"/>
    <w:basedOn w:val="Normal"/>
    <w:next w:val="Normal"/>
    <w:rsid w:val="0069332A"/>
    <w:pPr>
      <w:ind w:left="1871"/>
    </w:pPr>
    <w:rPr>
      <w:sz w:val="20"/>
    </w:rPr>
  </w:style>
  <w:style w:type="paragraph" w:customStyle="1" w:styleId="ScheduleParagraphSub">
    <w:name w:val="Schedule Paragraph (Sub)"/>
    <w:basedOn w:val="Normal"/>
    <w:next w:val="Normal"/>
    <w:rsid w:val="0069332A"/>
    <w:pPr>
      <w:ind w:left="2381"/>
    </w:pPr>
    <w:rPr>
      <w:sz w:val="20"/>
    </w:rPr>
  </w:style>
  <w:style w:type="paragraph" w:customStyle="1" w:styleId="ScheduleParagraphSub-Sub">
    <w:name w:val="Schedule Paragraph (Sub-Sub)"/>
    <w:basedOn w:val="Normal"/>
    <w:next w:val="Normal"/>
    <w:rsid w:val="0069332A"/>
    <w:pPr>
      <w:ind w:left="2892"/>
    </w:pPr>
    <w:rPr>
      <w:sz w:val="20"/>
    </w:rPr>
  </w:style>
  <w:style w:type="paragraph" w:customStyle="1" w:styleId="SchedulePenaly">
    <w:name w:val="Schedule Penaly"/>
    <w:basedOn w:val="Penalty"/>
    <w:next w:val="Normal-Schedule"/>
    <w:rsid w:val="0069332A"/>
    <w:rPr>
      <w:sz w:val="20"/>
    </w:rPr>
  </w:style>
  <w:style w:type="paragraph" w:customStyle="1" w:styleId="ScheduleSection">
    <w:name w:val="Schedule Section"/>
    <w:basedOn w:val="Normal"/>
    <w:next w:val="Normal"/>
    <w:rsid w:val="0069332A"/>
    <w:pPr>
      <w:ind w:left="851"/>
    </w:pPr>
    <w:rPr>
      <w:b/>
      <w:i/>
      <w:sz w:val="20"/>
    </w:rPr>
  </w:style>
  <w:style w:type="paragraph" w:customStyle="1" w:styleId="ScheduleSectionSub">
    <w:name w:val="Schedule Section (Sub)"/>
    <w:basedOn w:val="Normal"/>
    <w:next w:val="Normal"/>
    <w:rsid w:val="0069332A"/>
    <w:pPr>
      <w:ind w:left="1361"/>
    </w:pPr>
    <w:rPr>
      <w:sz w:val="20"/>
    </w:rPr>
  </w:style>
  <w:style w:type="paragraph" w:customStyle="1" w:styleId="ShoulderReference">
    <w:name w:val="Shoulder Reference"/>
    <w:next w:val="Normal"/>
    <w:rsid w:val="0069332A"/>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69332A"/>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1F203F"/>
    <w:pPr>
      <w:keepNext/>
      <w:tabs>
        <w:tab w:val="right" w:pos="6236"/>
      </w:tabs>
      <w:spacing w:before="120" w:after="120"/>
      <w:ind w:right="510"/>
    </w:pPr>
    <w:rPr>
      <w:b/>
      <w:szCs w:val="24"/>
      <w:lang w:eastAsia="en-US"/>
    </w:rPr>
  </w:style>
  <w:style w:type="paragraph" w:styleId="TOC2">
    <w:name w:val="toc 2"/>
    <w:next w:val="Normal"/>
    <w:autoRedefine/>
    <w:semiHidden/>
    <w:rsid w:val="00D601A3"/>
    <w:pPr>
      <w:keepNext/>
      <w:tabs>
        <w:tab w:val="right" w:pos="6236"/>
      </w:tabs>
      <w:overflowPunct w:val="0"/>
      <w:autoSpaceDE w:val="0"/>
      <w:autoSpaceDN w:val="0"/>
      <w:adjustRightInd w:val="0"/>
      <w:spacing w:before="120" w:after="120"/>
      <w:ind w:right="510"/>
      <w:textAlignment w:val="baseline"/>
    </w:pPr>
    <w:rPr>
      <w:b/>
      <w:szCs w:val="24"/>
      <w:lang w:eastAsia="en-US"/>
    </w:rPr>
  </w:style>
  <w:style w:type="paragraph" w:styleId="TOC3">
    <w:name w:val="toc 3"/>
    <w:next w:val="Normal"/>
    <w:autoRedefine/>
    <w:uiPriority w:val="39"/>
    <w:rsid w:val="00D601A3"/>
    <w:pPr>
      <w:tabs>
        <w:tab w:val="right" w:pos="6236"/>
      </w:tabs>
      <w:overflowPunct w:val="0"/>
      <w:autoSpaceDE w:val="0"/>
      <w:autoSpaceDN w:val="0"/>
      <w:adjustRightInd w:val="0"/>
      <w:ind w:left="567" w:right="510" w:hanging="397"/>
      <w:textAlignment w:val="baseline"/>
    </w:pPr>
    <w:rPr>
      <w:lang w:eastAsia="en-US"/>
    </w:rPr>
  </w:style>
  <w:style w:type="paragraph" w:styleId="TOC4">
    <w:name w:val="toc 4"/>
    <w:next w:val="Normal"/>
    <w:autoRedefine/>
    <w:semiHidden/>
    <w:rsid w:val="00D601A3"/>
    <w:pPr>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semiHidden/>
    <w:rsid w:val="00D601A3"/>
    <w:pPr>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D601A3"/>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601A3"/>
    <w:pPr>
      <w:overflowPunct w:val="0"/>
      <w:autoSpaceDE w:val="0"/>
      <w:autoSpaceDN w:val="0"/>
      <w:adjustRightInd w:val="0"/>
      <w:jc w:val="center"/>
      <w:textAlignment w:val="baseline"/>
    </w:pPr>
    <w:rPr>
      <w:b/>
      <w:lang w:eastAsia="en-US"/>
    </w:rPr>
  </w:style>
  <w:style w:type="paragraph" w:styleId="TOC8">
    <w:name w:val="toc 8"/>
    <w:basedOn w:val="TOC2"/>
    <w:next w:val="Normal"/>
    <w:semiHidden/>
    <w:rsid w:val="00D3683D"/>
    <w:pPr>
      <w:ind w:right="0"/>
    </w:pPr>
    <w:rPr>
      <w:b w:val="0"/>
      <w:caps/>
    </w:rPr>
  </w:style>
  <w:style w:type="paragraph" w:styleId="TOC9">
    <w:name w:val="toc 9"/>
    <w:basedOn w:val="Normal"/>
    <w:next w:val="Normal"/>
    <w:semiHidden/>
    <w:rsid w:val="00D3683D"/>
    <w:pPr>
      <w:tabs>
        <w:tab w:val="right" w:pos="6237"/>
      </w:tabs>
      <w:spacing w:before="0"/>
      <w:ind w:left="1922" w:right="284"/>
    </w:pPr>
    <w:rPr>
      <w:sz w:val="20"/>
    </w:rPr>
  </w:style>
  <w:style w:type="paragraph" w:customStyle="1" w:styleId="AmendHeading1s">
    <w:name w:val="Amend. Heading 1s"/>
    <w:basedOn w:val="Normal"/>
    <w:next w:val="Normal"/>
    <w:rsid w:val="0069332A"/>
    <w:pPr>
      <w:suppressLineNumbers w:val="0"/>
    </w:pPr>
    <w:rPr>
      <w:b/>
    </w:rPr>
  </w:style>
  <w:style w:type="paragraph" w:customStyle="1" w:styleId="CopyDetails">
    <w:name w:val="Copy Details"/>
    <w:next w:val="Normal"/>
    <w:rsid w:val="00D3683D"/>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69332A"/>
    <w:pPr>
      <w:suppressLineNumbers w:val="0"/>
    </w:pPr>
  </w:style>
  <w:style w:type="paragraph" w:styleId="MacroText">
    <w:name w:val="macro"/>
    <w:semiHidden/>
    <w:rsid w:val="0069332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character" w:styleId="EndnoteReference">
    <w:name w:val="endnote reference"/>
    <w:basedOn w:val="DefaultParagraphFont"/>
    <w:semiHidden/>
    <w:rsid w:val="0069332A"/>
    <w:rPr>
      <w:vertAlign w:val="superscript"/>
    </w:rPr>
  </w:style>
  <w:style w:type="paragraph" w:styleId="EndnoteText">
    <w:name w:val="endnote text"/>
    <w:basedOn w:val="Normal"/>
    <w:semiHidden/>
    <w:rsid w:val="0069332A"/>
    <w:pPr>
      <w:tabs>
        <w:tab w:val="left" w:pos="284"/>
      </w:tabs>
      <w:ind w:left="284" w:hanging="284"/>
    </w:pPr>
    <w:rPr>
      <w:sz w:val="20"/>
    </w:rPr>
  </w:style>
  <w:style w:type="paragraph" w:customStyle="1" w:styleId="SchedulePenalty">
    <w:name w:val="Schedule Penalty"/>
    <w:basedOn w:val="Penalty"/>
    <w:next w:val="Normal"/>
    <w:rsid w:val="0069332A"/>
    <w:rPr>
      <w:sz w:val="20"/>
    </w:rPr>
  </w:style>
  <w:style w:type="paragraph" w:customStyle="1" w:styleId="DraftingNotes">
    <w:name w:val="Drafting Notes"/>
    <w:next w:val="Normal"/>
    <w:rsid w:val="0069332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69332A"/>
    <w:pPr>
      <w:framePr w:w="6237" w:h="1423" w:hRule="exact" w:hSpace="181" w:wrap="around" w:vAnchor="page" w:hAnchor="margin" w:xAlign="center" w:y="1192" w:anchorLock="1"/>
      <w:spacing w:before="0"/>
      <w:jc w:val="center"/>
    </w:pPr>
    <w:rPr>
      <w:i/>
    </w:rPr>
  </w:style>
  <w:style w:type="paragraph" w:customStyle="1" w:styleId="EndnoteBody">
    <w:name w:val="Endnote Body"/>
    <w:rsid w:val="0069332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332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332A"/>
    <w:pPr>
      <w:spacing w:after="120"/>
      <w:jc w:val="center"/>
      <w:outlineLvl w:val="6"/>
    </w:pPr>
  </w:style>
  <w:style w:type="paragraph" w:customStyle="1" w:styleId="ScheduleFormNo">
    <w:name w:val="Schedule Form No."/>
    <w:basedOn w:val="ScheduleNo"/>
    <w:next w:val="Normal"/>
    <w:rsid w:val="0069332A"/>
  </w:style>
  <w:style w:type="paragraph" w:customStyle="1" w:styleId="ScheduleNo">
    <w:name w:val="Schedule No."/>
    <w:basedOn w:val="Heading-PART"/>
    <w:next w:val="Normal"/>
    <w:rsid w:val="0069332A"/>
    <w:pPr>
      <w:outlineLvl w:val="1"/>
    </w:pPr>
    <w:rPr>
      <w:sz w:val="20"/>
    </w:rPr>
  </w:style>
  <w:style w:type="paragraph" w:customStyle="1" w:styleId="ScheduleTitle">
    <w:name w:val="Schedule Title"/>
    <w:basedOn w:val="Heading-DIVISION"/>
    <w:next w:val="Normal"/>
    <w:rsid w:val="0069332A"/>
    <w:rPr>
      <w:caps/>
      <w:sz w:val="20"/>
    </w:rPr>
  </w:style>
  <w:style w:type="paragraph" w:customStyle="1" w:styleId="DefinitionSchedule">
    <w:name w:val="Definition (Schedule)"/>
    <w:basedOn w:val="Defintion"/>
    <w:next w:val="Normal"/>
    <w:rsid w:val="0069332A"/>
    <w:pPr>
      <w:spacing w:before="0"/>
    </w:pPr>
    <w:rPr>
      <w:sz w:val="20"/>
    </w:rPr>
  </w:style>
  <w:style w:type="paragraph" w:styleId="DocumentMap">
    <w:name w:val="Document Map"/>
    <w:basedOn w:val="Normal"/>
    <w:semiHidden/>
    <w:rsid w:val="0069332A"/>
    <w:pPr>
      <w:shd w:val="clear" w:color="auto" w:fill="000080"/>
    </w:pPr>
    <w:rPr>
      <w:rFonts w:ascii="Tahoma" w:hAnsi="Tahoma" w:cs="Tahoma"/>
    </w:rPr>
  </w:style>
  <w:style w:type="paragraph" w:customStyle="1" w:styleId="AmendDefinition1">
    <w:name w:val="Amend Definition 1"/>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332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332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9332A"/>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332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332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332A"/>
    <w:pPr>
      <w:ind w:left="1872"/>
    </w:pPr>
  </w:style>
  <w:style w:type="paragraph" w:customStyle="1" w:styleId="DraftPenalty2">
    <w:name w:val="Draft Penalty 2"/>
    <w:basedOn w:val="Penalty"/>
    <w:next w:val="Normal"/>
    <w:rsid w:val="0069332A"/>
  </w:style>
  <w:style w:type="paragraph" w:customStyle="1" w:styleId="DraftPenalty3">
    <w:name w:val="Draft Penalty 3"/>
    <w:basedOn w:val="Penalty"/>
    <w:next w:val="Normal"/>
    <w:rsid w:val="0069332A"/>
    <w:pPr>
      <w:ind w:left="2892"/>
    </w:pPr>
  </w:style>
  <w:style w:type="paragraph" w:customStyle="1" w:styleId="DraftPenalty4">
    <w:name w:val="Draft Penalty 4"/>
    <w:basedOn w:val="Penalty"/>
    <w:next w:val="Normal"/>
    <w:rsid w:val="0069332A"/>
    <w:pPr>
      <w:ind w:left="3402"/>
    </w:pPr>
  </w:style>
  <w:style w:type="paragraph" w:customStyle="1" w:styleId="DraftPenalty5">
    <w:name w:val="Draft Penalty 5"/>
    <w:basedOn w:val="Penalty"/>
    <w:next w:val="Normal"/>
    <w:rsid w:val="0069332A"/>
    <w:pPr>
      <w:ind w:left="3913"/>
    </w:pPr>
  </w:style>
  <w:style w:type="paragraph" w:customStyle="1" w:styleId="Heading-ENDNOTES">
    <w:name w:val="Heading - ENDNOTES"/>
    <w:basedOn w:val="EndnoteText"/>
    <w:next w:val="EndnoteText"/>
    <w:rsid w:val="0069332A"/>
    <w:pPr>
      <w:ind w:left="-284" w:firstLine="0"/>
      <w:outlineLvl w:val="4"/>
    </w:pPr>
    <w:rPr>
      <w:b/>
      <w:sz w:val="22"/>
      <w:lang w:val="en-GB"/>
    </w:rPr>
  </w:style>
  <w:style w:type="paragraph" w:customStyle="1" w:styleId="ScheduleDefinition1">
    <w:name w:val="Schedule Definition 1"/>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332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332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Schedule-Division0">
    <w:name w:val="Schedule-Division"/>
    <w:basedOn w:val="Normal"/>
    <w:next w:val="Normal"/>
    <w:rsid w:val="0069332A"/>
    <w:pPr>
      <w:spacing w:after="120"/>
      <w:jc w:val="center"/>
    </w:pPr>
    <w:rPr>
      <w:b/>
      <w:sz w:val="20"/>
    </w:rPr>
  </w:style>
  <w:style w:type="paragraph" w:customStyle="1" w:styleId="Schedule-Part0">
    <w:name w:val="Schedule-Part"/>
    <w:basedOn w:val="Normal"/>
    <w:next w:val="Normal"/>
    <w:rsid w:val="0069332A"/>
    <w:pPr>
      <w:spacing w:after="120"/>
      <w:jc w:val="center"/>
    </w:pPr>
    <w:rPr>
      <w:b/>
      <w:caps/>
      <w:sz w:val="22"/>
    </w:rPr>
  </w:style>
  <w:style w:type="paragraph" w:customStyle="1" w:styleId="AmndChptr">
    <w:name w:val="Amnd Chptr"/>
    <w:basedOn w:val="Normal"/>
    <w:next w:val="Normal"/>
    <w:rsid w:val="0069332A"/>
    <w:pPr>
      <w:suppressLineNumbers w:val="0"/>
      <w:spacing w:before="240" w:after="120"/>
      <w:ind w:left="1361"/>
    </w:pPr>
    <w:rPr>
      <w:b/>
      <w:caps/>
      <w:sz w:val="26"/>
    </w:rPr>
  </w:style>
  <w:style w:type="paragraph" w:customStyle="1" w:styleId="ChapterHeading">
    <w:name w:val="Chapter Heading"/>
    <w:basedOn w:val="Normal"/>
    <w:next w:val="Normal"/>
    <w:rsid w:val="0069332A"/>
    <w:pPr>
      <w:suppressLineNumbers w:val="0"/>
      <w:spacing w:before="240" w:after="120"/>
      <w:jc w:val="center"/>
      <w:outlineLvl w:val="0"/>
    </w:pPr>
    <w:rPr>
      <w:b/>
      <w:caps/>
      <w:sz w:val="26"/>
    </w:rPr>
  </w:style>
  <w:style w:type="paragraph" w:customStyle="1" w:styleId="AmndSectionEg">
    <w:name w:val="Amnd Section Eg"/>
    <w:next w:val="Normal"/>
    <w:rsid w:val="0069332A"/>
    <w:pPr>
      <w:spacing w:before="120"/>
      <w:ind w:left="1871"/>
    </w:pPr>
    <w:rPr>
      <w:lang w:eastAsia="en-US"/>
    </w:rPr>
  </w:style>
  <w:style w:type="paragraph" w:customStyle="1" w:styleId="AmndSub-sectionEg">
    <w:name w:val="Amnd Sub-section Eg"/>
    <w:next w:val="Normal"/>
    <w:rsid w:val="0069332A"/>
    <w:pPr>
      <w:spacing w:before="120"/>
      <w:ind w:left="2381"/>
    </w:pPr>
    <w:rPr>
      <w:lang w:eastAsia="en-US"/>
    </w:rPr>
  </w:style>
  <w:style w:type="paragraph" w:customStyle="1" w:styleId="DraftSectionEg">
    <w:name w:val="Draft Section Eg"/>
    <w:next w:val="Normal"/>
    <w:rsid w:val="0069332A"/>
    <w:pPr>
      <w:spacing w:before="120"/>
      <w:ind w:left="851"/>
    </w:pPr>
    <w:rPr>
      <w:lang w:eastAsia="en-US"/>
    </w:rPr>
  </w:style>
  <w:style w:type="paragraph" w:customStyle="1" w:styleId="DraftSub-sectionEg">
    <w:name w:val="Draft Sub-section Eg"/>
    <w:next w:val="Normal"/>
    <w:rsid w:val="0069332A"/>
    <w:pPr>
      <w:spacing w:before="120"/>
      <w:ind w:left="1361"/>
    </w:pPr>
    <w:rPr>
      <w:lang w:eastAsia="en-US"/>
    </w:rPr>
  </w:style>
  <w:style w:type="paragraph" w:customStyle="1" w:styleId="SchSectionEg">
    <w:name w:val="Sch Section Eg"/>
    <w:next w:val="Normal"/>
    <w:rsid w:val="0069332A"/>
    <w:pPr>
      <w:spacing w:before="120"/>
      <w:ind w:left="851"/>
    </w:pPr>
    <w:rPr>
      <w:lang w:eastAsia="en-US"/>
    </w:rPr>
  </w:style>
  <w:style w:type="paragraph" w:customStyle="1" w:styleId="SchSub-sectionEg">
    <w:name w:val="Sch Sub-section Eg"/>
    <w:next w:val="Normal"/>
    <w:rsid w:val="0069332A"/>
    <w:pPr>
      <w:spacing w:before="120"/>
      <w:ind w:left="1361"/>
    </w:pPr>
    <w:rPr>
      <w:lang w:eastAsia="en-US"/>
    </w:rPr>
  </w:style>
  <w:style w:type="paragraph" w:customStyle="1" w:styleId="DraftParaEg">
    <w:name w:val="Draft Para Eg"/>
    <w:next w:val="Normal"/>
    <w:rsid w:val="0069332A"/>
    <w:pPr>
      <w:spacing w:before="120"/>
      <w:ind w:left="1871"/>
    </w:pPr>
    <w:rPr>
      <w:lang w:eastAsia="en-US"/>
    </w:rPr>
  </w:style>
  <w:style w:type="paragraph" w:customStyle="1" w:styleId="AmndParaNote">
    <w:name w:val="Amnd Para Note"/>
    <w:next w:val="Normal"/>
    <w:rsid w:val="0069332A"/>
    <w:pPr>
      <w:spacing w:before="120"/>
    </w:pPr>
    <w:rPr>
      <w:lang w:eastAsia="en-US"/>
    </w:rPr>
  </w:style>
  <w:style w:type="paragraph" w:customStyle="1" w:styleId="AmndSectionNote">
    <w:name w:val="Amnd Section Note"/>
    <w:next w:val="Normal"/>
    <w:rsid w:val="0069332A"/>
    <w:pPr>
      <w:spacing w:before="120"/>
    </w:pPr>
    <w:rPr>
      <w:lang w:eastAsia="en-US"/>
    </w:rPr>
  </w:style>
  <w:style w:type="paragraph" w:customStyle="1" w:styleId="AmndSub-paraNote">
    <w:name w:val="Amnd Sub-para Note"/>
    <w:next w:val="Normal"/>
    <w:rsid w:val="0069332A"/>
    <w:pPr>
      <w:spacing w:before="120"/>
    </w:pPr>
    <w:rPr>
      <w:lang w:eastAsia="en-US"/>
    </w:rPr>
  </w:style>
  <w:style w:type="paragraph" w:customStyle="1" w:styleId="AmndSub-sectionNote">
    <w:name w:val="Amnd Sub-section Note"/>
    <w:next w:val="Normal"/>
    <w:rsid w:val="0069332A"/>
    <w:pPr>
      <w:spacing w:before="120"/>
    </w:pPr>
    <w:rPr>
      <w:lang w:eastAsia="en-US"/>
    </w:rPr>
  </w:style>
  <w:style w:type="paragraph" w:customStyle="1" w:styleId="DraftParaNote">
    <w:name w:val="Draft Para Note"/>
    <w:next w:val="Normal"/>
    <w:rsid w:val="0069332A"/>
    <w:pPr>
      <w:spacing w:before="120"/>
    </w:pPr>
    <w:rPr>
      <w:lang w:eastAsia="en-US"/>
    </w:rPr>
  </w:style>
  <w:style w:type="paragraph" w:customStyle="1" w:styleId="DraftSectionNote">
    <w:name w:val="Draft Section Note"/>
    <w:next w:val="Normal"/>
    <w:rsid w:val="0069332A"/>
    <w:pPr>
      <w:spacing w:before="120"/>
    </w:pPr>
    <w:rPr>
      <w:lang w:eastAsia="en-US"/>
    </w:rPr>
  </w:style>
  <w:style w:type="paragraph" w:customStyle="1" w:styleId="DraftSub-sectionNote">
    <w:name w:val="Draft Sub-section Note"/>
    <w:next w:val="Normal"/>
    <w:rsid w:val="0069332A"/>
    <w:pPr>
      <w:spacing w:before="120"/>
    </w:pPr>
    <w:rPr>
      <w:lang w:eastAsia="en-US"/>
    </w:rPr>
  </w:style>
  <w:style w:type="paragraph" w:customStyle="1" w:styleId="SchParaNote">
    <w:name w:val="Sch Para Note"/>
    <w:next w:val="Normal"/>
    <w:rsid w:val="0069332A"/>
    <w:pPr>
      <w:spacing w:before="120"/>
    </w:pPr>
    <w:rPr>
      <w:lang w:eastAsia="en-US"/>
    </w:rPr>
  </w:style>
  <w:style w:type="paragraph" w:customStyle="1" w:styleId="SchSectionNote">
    <w:name w:val="Sch Section Note"/>
    <w:next w:val="Normal"/>
    <w:rsid w:val="0069332A"/>
    <w:pPr>
      <w:spacing w:before="120"/>
    </w:pPr>
    <w:rPr>
      <w:lang w:eastAsia="en-US"/>
    </w:rPr>
  </w:style>
  <w:style w:type="paragraph" w:customStyle="1" w:styleId="SchSub-sectionNote">
    <w:name w:val="Sch Sub-section Note"/>
    <w:next w:val="Normal"/>
    <w:rsid w:val="0069332A"/>
    <w:pPr>
      <w:spacing w:before="120"/>
    </w:pPr>
    <w:rPr>
      <w:lang w:eastAsia="en-US"/>
    </w:rPr>
  </w:style>
  <w:style w:type="paragraph" w:styleId="BlockText">
    <w:name w:val="Block Text"/>
    <w:basedOn w:val="Normal"/>
    <w:rsid w:val="004956BF"/>
    <w:pPr>
      <w:ind w:left="851" w:right="851"/>
    </w:pPr>
    <w:rPr>
      <w:sz w:val="22"/>
    </w:rPr>
  </w:style>
  <w:style w:type="paragraph" w:styleId="BodyTextIndent">
    <w:name w:val="Body Text Indent"/>
    <w:basedOn w:val="Normal"/>
    <w:link w:val="BodyTextIndentChar"/>
    <w:rsid w:val="004956BF"/>
    <w:pPr>
      <w:tabs>
        <w:tab w:val="left" w:pos="510"/>
        <w:tab w:val="left" w:pos="1378"/>
      </w:tabs>
      <w:ind w:left="1361"/>
    </w:pPr>
    <w:rPr>
      <w:sz w:val="22"/>
    </w:rPr>
  </w:style>
  <w:style w:type="character" w:customStyle="1" w:styleId="BodyTextIndentChar">
    <w:name w:val="Body Text Indent Char"/>
    <w:basedOn w:val="DefaultParagraphFont"/>
    <w:link w:val="BodyTextIndent"/>
    <w:rsid w:val="004956BF"/>
    <w:rPr>
      <w:sz w:val="22"/>
      <w:lang w:eastAsia="en-US"/>
    </w:rPr>
  </w:style>
  <w:style w:type="paragraph" w:customStyle="1" w:styleId="ShoulderHeading">
    <w:name w:val="Shoulder Heading"/>
    <w:basedOn w:val="ShoulderReference"/>
    <w:next w:val="Normal"/>
    <w:rsid w:val="004956BF"/>
    <w:pPr>
      <w:framePr w:hSpace="181" w:vSpace="181" w:wrap="around" w:y="2212"/>
      <w:pBdr>
        <w:top w:val="single" w:sz="6" w:space="1" w:color="FFFFFF"/>
        <w:left w:val="single" w:sz="6" w:space="1" w:color="FFFFFF"/>
        <w:bottom w:val="single" w:sz="6" w:space="1" w:color="FFFFFF"/>
        <w:right w:val="single" w:sz="6" w:space="1" w:color="FFFFFF"/>
      </w:pBdr>
    </w:pPr>
  </w:style>
  <w:style w:type="paragraph" w:styleId="Title">
    <w:name w:val="Title"/>
    <w:basedOn w:val="Normal"/>
    <w:link w:val="TitleChar"/>
    <w:qFormat/>
    <w:rsid w:val="004956BF"/>
    <w:pPr>
      <w:jc w:val="center"/>
    </w:pPr>
    <w:rPr>
      <w:b/>
      <w:sz w:val="28"/>
    </w:rPr>
  </w:style>
  <w:style w:type="character" w:customStyle="1" w:styleId="TitleChar">
    <w:name w:val="Title Char"/>
    <w:basedOn w:val="DefaultParagraphFont"/>
    <w:link w:val="Title"/>
    <w:rsid w:val="004956BF"/>
    <w:rPr>
      <w:b/>
      <w:sz w:val="28"/>
      <w:lang w:eastAsia="en-US"/>
    </w:rPr>
  </w:style>
  <w:style w:type="paragraph" w:customStyle="1" w:styleId="NewFormHeading">
    <w:name w:val="New Form Heading"/>
    <w:next w:val="Normal"/>
    <w:autoRedefine/>
    <w:qFormat/>
    <w:rsid w:val="008A77A9"/>
    <w:pPr>
      <w:spacing w:before="120" w:after="120"/>
      <w:jc w:val="center"/>
    </w:pPr>
    <w:rPr>
      <w:rFonts w:eastAsiaTheme="minorEastAsia" w:cstheme="minorBidi"/>
      <w:b/>
      <w:caps/>
      <w:sz w:val="22"/>
      <w:szCs w:val="22"/>
      <w:lang w:eastAsia="en-US"/>
    </w:rPr>
  </w:style>
  <w:style w:type="character" w:styleId="Hyperlink">
    <w:name w:val="Hyperlink"/>
    <w:basedOn w:val="DefaultParagraphFont"/>
    <w:rsid w:val="00C362FC"/>
    <w:rPr>
      <w:color w:val="000000" w:themeColor="text1"/>
      <w:u w:val="single"/>
    </w:rPr>
  </w:style>
  <w:style w:type="character" w:styleId="FollowedHyperlink">
    <w:name w:val="FollowedHyperlink"/>
    <w:basedOn w:val="DefaultParagraphFont"/>
    <w:rsid w:val="00C362FC"/>
    <w:rPr>
      <w:color w:val="000000" w:themeColor="text1"/>
      <w:u w:val="single"/>
    </w:rPr>
  </w:style>
  <w:style w:type="character" w:styleId="CommentReference">
    <w:name w:val="annotation reference"/>
    <w:basedOn w:val="DefaultParagraphFont"/>
    <w:uiPriority w:val="99"/>
    <w:unhideWhenUsed/>
    <w:rsid w:val="006F2C69"/>
    <w:rPr>
      <w:sz w:val="16"/>
      <w:szCs w:val="16"/>
    </w:rPr>
  </w:style>
  <w:style w:type="paragraph" w:styleId="CommentText">
    <w:name w:val="annotation text"/>
    <w:basedOn w:val="Normal"/>
    <w:link w:val="CommentTextChar"/>
    <w:uiPriority w:val="99"/>
    <w:unhideWhenUsed/>
    <w:rsid w:val="006F2C69"/>
    <w:rPr>
      <w:sz w:val="20"/>
    </w:rPr>
  </w:style>
  <w:style w:type="character" w:customStyle="1" w:styleId="CommentTextChar">
    <w:name w:val="Comment Text Char"/>
    <w:basedOn w:val="DefaultParagraphFont"/>
    <w:link w:val="CommentText"/>
    <w:uiPriority w:val="99"/>
    <w:rsid w:val="006F2C69"/>
    <w:rPr>
      <w:lang w:eastAsia="en-US"/>
    </w:rPr>
  </w:style>
  <w:style w:type="paragraph" w:styleId="CommentSubject">
    <w:name w:val="annotation subject"/>
    <w:basedOn w:val="CommentText"/>
    <w:next w:val="CommentText"/>
    <w:link w:val="CommentSubjectChar"/>
    <w:uiPriority w:val="99"/>
    <w:unhideWhenUsed/>
    <w:rsid w:val="006F2C69"/>
    <w:rPr>
      <w:b/>
      <w:bCs/>
    </w:rPr>
  </w:style>
  <w:style w:type="character" w:customStyle="1" w:styleId="CommentSubjectChar">
    <w:name w:val="Comment Subject Char"/>
    <w:basedOn w:val="CommentTextChar"/>
    <w:link w:val="CommentSubject"/>
    <w:uiPriority w:val="99"/>
    <w:rsid w:val="006F2C69"/>
    <w:rPr>
      <w:b/>
      <w:bCs/>
      <w:lang w:eastAsia="en-US"/>
    </w:rPr>
  </w:style>
  <w:style w:type="paragraph" w:styleId="BalloonText">
    <w:name w:val="Balloon Text"/>
    <w:basedOn w:val="Normal"/>
    <w:link w:val="BalloonTextChar"/>
    <w:uiPriority w:val="99"/>
    <w:unhideWhenUsed/>
    <w:rsid w:val="006F2C69"/>
    <w:pPr>
      <w:spacing w:before="0"/>
    </w:pPr>
    <w:rPr>
      <w:rFonts w:ascii="Tahoma" w:hAnsi="Tahoma" w:cs="Tahoma"/>
      <w:sz w:val="16"/>
      <w:szCs w:val="16"/>
    </w:rPr>
  </w:style>
  <w:style w:type="character" w:customStyle="1" w:styleId="BalloonTextChar">
    <w:name w:val="Balloon Text Char"/>
    <w:basedOn w:val="DefaultParagraphFont"/>
    <w:link w:val="BalloonText"/>
    <w:uiPriority w:val="99"/>
    <w:rsid w:val="006F2C69"/>
    <w:rPr>
      <w:rFonts w:ascii="Tahoma" w:hAnsi="Tahoma" w:cs="Tahoma"/>
      <w:sz w:val="16"/>
      <w:szCs w:val="16"/>
      <w:lang w:eastAsia="en-US"/>
    </w:rPr>
  </w:style>
  <w:style w:type="character" w:customStyle="1" w:styleId="Heading1Char">
    <w:name w:val="Heading 1 Char"/>
    <w:basedOn w:val="DefaultParagraphFont"/>
    <w:link w:val="Heading1"/>
    <w:rsid w:val="006F2C69"/>
    <w:rPr>
      <w:b/>
      <w:i/>
      <w:kern w:val="28"/>
      <w:sz w:val="24"/>
      <w:lang w:eastAsia="en-US"/>
    </w:rPr>
  </w:style>
  <w:style w:type="character" w:customStyle="1" w:styleId="Heading2Char">
    <w:name w:val="Heading 2 Char"/>
    <w:basedOn w:val="DefaultParagraphFont"/>
    <w:link w:val="Heading2"/>
    <w:rsid w:val="006F2C69"/>
    <w:rPr>
      <w:sz w:val="24"/>
      <w:lang w:eastAsia="en-US"/>
    </w:rPr>
  </w:style>
  <w:style w:type="character" w:customStyle="1" w:styleId="Heading3Char">
    <w:name w:val="Heading 3 Char"/>
    <w:basedOn w:val="DefaultParagraphFont"/>
    <w:link w:val="Heading3"/>
    <w:rsid w:val="006F2C69"/>
    <w:rPr>
      <w:sz w:val="24"/>
      <w:lang w:eastAsia="en-US"/>
    </w:rPr>
  </w:style>
  <w:style w:type="character" w:customStyle="1" w:styleId="Heading4Char">
    <w:name w:val="Heading 4 Char"/>
    <w:basedOn w:val="DefaultParagraphFont"/>
    <w:link w:val="Heading4"/>
    <w:rsid w:val="006F2C69"/>
    <w:rPr>
      <w:sz w:val="24"/>
      <w:lang w:eastAsia="en-US"/>
    </w:rPr>
  </w:style>
  <w:style w:type="character" w:customStyle="1" w:styleId="Heading5Char">
    <w:name w:val="Heading 5 Char"/>
    <w:basedOn w:val="DefaultParagraphFont"/>
    <w:link w:val="Heading5"/>
    <w:rsid w:val="006F2C69"/>
    <w:rPr>
      <w:sz w:val="24"/>
      <w:lang w:eastAsia="en-US"/>
    </w:rPr>
  </w:style>
  <w:style w:type="character" w:customStyle="1" w:styleId="Heading6Char">
    <w:name w:val="Heading 6 Char"/>
    <w:basedOn w:val="DefaultParagraphFont"/>
    <w:link w:val="Heading6"/>
    <w:rsid w:val="006F2C69"/>
    <w:rPr>
      <w:rFonts w:ascii="Arial" w:hAnsi="Arial"/>
      <w:i/>
      <w:sz w:val="22"/>
      <w:lang w:eastAsia="en-US"/>
    </w:rPr>
  </w:style>
  <w:style w:type="paragraph" w:styleId="ListParagraph">
    <w:name w:val="List Paragraph"/>
    <w:basedOn w:val="Normal"/>
    <w:uiPriority w:val="34"/>
    <w:qFormat/>
    <w:rsid w:val="006F2C69"/>
    <w:pPr>
      <w:ind w:left="720"/>
      <w:contextualSpacing/>
    </w:pPr>
  </w:style>
  <w:style w:type="character" w:customStyle="1" w:styleId="HeaderChar">
    <w:name w:val="Header Char"/>
    <w:basedOn w:val="DefaultParagraphFont"/>
    <w:link w:val="Header"/>
    <w:uiPriority w:val="99"/>
    <w:rsid w:val="006F2C69"/>
    <w:rPr>
      <w:sz w:val="24"/>
      <w:lang w:eastAsia="en-US"/>
    </w:rPr>
  </w:style>
  <w:style w:type="character" w:customStyle="1" w:styleId="FooterChar">
    <w:name w:val="Footer Char"/>
    <w:basedOn w:val="DefaultParagraphFont"/>
    <w:link w:val="Footer"/>
    <w:uiPriority w:val="99"/>
    <w:rsid w:val="006F2C69"/>
    <w:rPr>
      <w:sz w:val="24"/>
      <w:lang w:eastAsia="en-US"/>
    </w:rPr>
  </w:style>
  <w:style w:type="paragraph" w:styleId="FootnoteText">
    <w:name w:val="footnote text"/>
    <w:basedOn w:val="Normal"/>
    <w:link w:val="FootnoteTextChar"/>
    <w:uiPriority w:val="99"/>
    <w:unhideWhenUsed/>
    <w:rsid w:val="006F2C69"/>
    <w:pPr>
      <w:spacing w:before="0"/>
    </w:pPr>
    <w:rPr>
      <w:sz w:val="20"/>
    </w:rPr>
  </w:style>
  <w:style w:type="character" w:customStyle="1" w:styleId="FootnoteTextChar">
    <w:name w:val="Footnote Text Char"/>
    <w:basedOn w:val="DefaultParagraphFont"/>
    <w:link w:val="FootnoteText"/>
    <w:uiPriority w:val="99"/>
    <w:rsid w:val="006F2C69"/>
    <w:rPr>
      <w:lang w:eastAsia="en-US"/>
    </w:rPr>
  </w:style>
  <w:style w:type="character" w:styleId="FootnoteReference">
    <w:name w:val="footnote reference"/>
    <w:basedOn w:val="DefaultParagraphFont"/>
    <w:uiPriority w:val="99"/>
    <w:unhideWhenUsed/>
    <w:rsid w:val="006F2C69"/>
    <w:rPr>
      <w:vertAlign w:val="superscript"/>
    </w:rPr>
  </w:style>
  <w:style w:type="paragraph" w:customStyle="1" w:styleId="Default">
    <w:name w:val="Default"/>
    <w:rsid w:val="006F2C69"/>
    <w:pPr>
      <w:autoSpaceDE w:val="0"/>
      <w:autoSpaceDN w:val="0"/>
      <w:adjustRightInd w:val="0"/>
    </w:pPr>
    <w:rPr>
      <w:rFonts w:eastAsiaTheme="minorHAnsi"/>
      <w:color w:val="000000"/>
      <w:sz w:val="24"/>
      <w:szCs w:val="24"/>
      <w:lang w:eastAsia="en-US"/>
    </w:rPr>
  </w:style>
  <w:style w:type="paragraph" w:customStyle="1" w:styleId="ReprintIndexHeading">
    <w:name w:val="Reprint Index Heading"/>
    <w:basedOn w:val="Normal"/>
    <w:next w:val="Normal"/>
    <w:rsid w:val="002E5EC9"/>
    <w:pPr>
      <w:spacing w:before="240" w:line="192" w:lineRule="auto"/>
      <w:jc w:val="center"/>
    </w:pPr>
    <w:rPr>
      <w:b/>
    </w:rPr>
  </w:style>
  <w:style w:type="character" w:customStyle="1" w:styleId="Normal-ScheduleChar">
    <w:name w:val="Normal - Schedule Char"/>
    <w:basedOn w:val="DefaultParagraphFont"/>
    <w:link w:val="Normal-Schedule"/>
    <w:rsid w:val="00E42872"/>
    <w:rPr>
      <w:lang w:eastAsia="en-US"/>
    </w:rPr>
  </w:style>
  <w:style w:type="character" w:customStyle="1" w:styleId="DraftHeading1Char">
    <w:name w:val="Draft Heading 1 Char"/>
    <w:basedOn w:val="DefaultParagraphFont"/>
    <w:link w:val="DraftHeading1"/>
    <w:locked/>
    <w:rsid w:val="00E42872"/>
    <w:rPr>
      <w:b/>
      <w:sz w:val="24"/>
      <w:szCs w:val="24"/>
      <w:lang w:eastAsia="en-US"/>
    </w:rPr>
  </w:style>
  <w:style w:type="character" w:customStyle="1" w:styleId="DraftHeading4Char">
    <w:name w:val="Draft Heading 4 Char"/>
    <w:basedOn w:val="DefaultParagraphFont"/>
    <w:link w:val="DraftHeading4"/>
    <w:rsid w:val="00E42872"/>
    <w:rPr>
      <w:sz w:val="24"/>
      <w:lang w:eastAsia="en-US"/>
    </w:rPr>
  </w:style>
  <w:style w:type="character" w:customStyle="1" w:styleId="DraftHeading2Char">
    <w:name w:val="Draft Heading 2 Char"/>
    <w:link w:val="DraftHeading2"/>
    <w:rsid w:val="00E42872"/>
    <w:rPr>
      <w:sz w:val="24"/>
      <w:lang w:eastAsia="en-US"/>
    </w:rPr>
  </w:style>
  <w:style w:type="table" w:styleId="TableGrid">
    <w:name w:val="Table Grid"/>
    <w:basedOn w:val="TableNormal"/>
    <w:uiPriority w:val="39"/>
    <w:rsid w:val="00E4287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PARTChar">
    <w:name w:val="Heading - PART Char"/>
    <w:basedOn w:val="DefaultParagraphFont"/>
    <w:link w:val="Heading-PART"/>
    <w:rsid w:val="00E42872"/>
    <w:rPr>
      <w:b/>
      <w:caps/>
      <w:sz w:val="22"/>
      <w:lang w:eastAsia="en-US"/>
    </w:rPr>
  </w:style>
  <w:style w:type="character" w:customStyle="1" w:styleId="AmendHeading3Char">
    <w:name w:val="Amend. Heading 3 Char"/>
    <w:basedOn w:val="DefaultParagraphFont"/>
    <w:link w:val="AmendHeading3"/>
    <w:locked/>
    <w:rsid w:val="00E42872"/>
    <w:rPr>
      <w:sz w:val="24"/>
      <w:lang w:eastAsia="en-US"/>
    </w:rPr>
  </w:style>
  <w:style w:type="character" w:customStyle="1" w:styleId="AmendHeading1Char">
    <w:name w:val="Amend. Heading 1 Char"/>
    <w:basedOn w:val="DefaultParagraphFont"/>
    <w:link w:val="AmendHeading1"/>
    <w:rsid w:val="008464D2"/>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A84F2-F364-429E-BE5A-BC3777CC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5813</Words>
  <Characters>33137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Family Violence Protection (Information Sharing) Amendment (Risk Management) Regulations 2018</vt:lpstr>
    </vt:vector>
  </TitlesOfParts>
  <Manager/>
  <Company/>
  <LinksUpToDate>false</LinksUpToDate>
  <CharactersWithSpaces>38873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Violence Protection (Information Sharing) Amendment (Risk Management) Regulations 2018</dc:title>
  <dc:subject>Statutory Rule</dc:subject>
  <dc:creator/>
  <cp:keywords>Drafting, SR, Regulation,Statutory Rule, Rule, Precedent</cp:keywords>
  <dc:description>OCPC Victoria, Word 2007, Template Release 29/06/2018B (PROD)</dc:description>
  <cp:lastModifiedBy/>
  <cp:revision>1</cp:revision>
  <cp:lastPrinted>2018-09-16T22:51:00Z</cp:lastPrinted>
  <dcterms:created xsi:type="dcterms:W3CDTF">2019-11-04T04:13:00Z</dcterms:created>
  <dcterms:modified xsi:type="dcterms:W3CDTF">2019-11-04T04:13:00Z</dcterms:modified>
  <cp:category>Drafting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347737</vt:i4>
  </property>
  <property fmtid="{D5CDD505-2E9C-101B-9397-08002B2CF9AE}" pid="3" name="DocSubFolderNumber">
    <vt:lpwstr>S18/960</vt:lpwstr>
  </property>
</Properties>
</file>