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76233" w14:textId="59965BAE" w:rsidR="007A56BD" w:rsidRDefault="007602F2">
      <w:pPr>
        <w:spacing w:before="0" w:after="120"/>
        <w:jc w:val="center"/>
        <w:rPr>
          <w:b/>
          <w:sz w:val="32"/>
        </w:rPr>
      </w:pPr>
      <w:bookmarkStart w:id="0" w:name="cpActTitle"/>
      <w:bookmarkStart w:id="1" w:name="_Hlk54005562"/>
      <w:r>
        <w:rPr>
          <w:b/>
          <w:sz w:val="32"/>
        </w:rPr>
        <w:t>Worker Screening Regulations 2020</w:t>
      </w:r>
    </w:p>
    <w:p w14:paraId="2D6EF65A" w14:textId="77777777" w:rsidR="007A56BD" w:rsidRPr="001E641C" w:rsidRDefault="007A56BD" w:rsidP="001E641C">
      <w:pPr>
        <w:spacing w:before="0" w:after="120"/>
        <w:jc w:val="center"/>
        <w:rPr>
          <w:b/>
        </w:rPr>
        <w:sectPr w:rsidR="007A56BD" w:rsidRPr="001E641C" w:rsidSect="001E641C">
          <w:headerReference w:type="even" r:id="rId11"/>
          <w:headerReference w:type="default" r:id="rId12"/>
          <w:footerReference w:type="default" r:id="rId13"/>
          <w:headerReference w:type="first" r:id="rId14"/>
          <w:endnotePr>
            <w:numFmt w:val="decimal"/>
          </w:endnotePr>
          <w:pgSz w:w="11907" w:h="16840" w:code="9"/>
          <w:pgMar w:top="1276" w:right="2835" w:bottom="2773" w:left="2835" w:header="1332" w:footer="2325" w:gutter="0"/>
          <w:pgNumType w:start="1"/>
          <w:cols w:space="720"/>
        </w:sectPr>
      </w:pPr>
      <w:bookmarkStart w:id="3" w:name="cpActNo"/>
      <w:bookmarkEnd w:id="0"/>
      <w:r>
        <w:rPr>
          <w:b/>
        </w:rPr>
        <w:t>S.R. No.</w:t>
      </w:r>
      <w:bookmarkEnd w:id="3"/>
    </w:p>
    <w:p w14:paraId="14EDB18A" w14:textId="77777777" w:rsidR="007A56BD" w:rsidRPr="00A63393" w:rsidRDefault="007A56BD" w:rsidP="008438E7">
      <w:pPr>
        <w:pStyle w:val="DraftHeading1"/>
        <w:tabs>
          <w:tab w:val="right" w:pos="680"/>
        </w:tabs>
        <w:ind w:left="850" w:hanging="850"/>
      </w:pPr>
      <w:r>
        <w:tab/>
      </w:r>
      <w:bookmarkStart w:id="4" w:name="_Toc343765041"/>
      <w:r w:rsidRPr="00A63393">
        <w:t>1</w:t>
      </w:r>
      <w:r>
        <w:tab/>
      </w:r>
      <w:r w:rsidRPr="00A63393">
        <w:t>Objective</w:t>
      </w:r>
      <w:bookmarkEnd w:id="4"/>
    </w:p>
    <w:p w14:paraId="7DC0C29C" w14:textId="6B2D2AEA" w:rsidR="007A56BD" w:rsidRDefault="007A56BD" w:rsidP="00A63393">
      <w:pPr>
        <w:pStyle w:val="BodySectionSub"/>
      </w:pPr>
      <w:r w:rsidRPr="00C60FC3">
        <w:t>The objective</w:t>
      </w:r>
      <w:r w:rsidR="00E96963">
        <w:t>s</w:t>
      </w:r>
      <w:r w:rsidRPr="00C60FC3">
        <w:t xml:space="preserve"> of these Regu</w:t>
      </w:r>
      <w:r>
        <w:t xml:space="preserve">lations </w:t>
      </w:r>
      <w:r w:rsidR="00E96963">
        <w:t xml:space="preserve">are </w:t>
      </w:r>
      <w:r>
        <w:t>to</w:t>
      </w:r>
      <w:r w:rsidRPr="00C60FC3">
        <w:t>—</w:t>
      </w:r>
    </w:p>
    <w:p w14:paraId="66F6E5D0" w14:textId="0BECA6B9" w:rsidR="007A56BD" w:rsidRDefault="007A56BD" w:rsidP="00A63393">
      <w:pPr>
        <w:pStyle w:val="DraftHeading3"/>
        <w:tabs>
          <w:tab w:val="right" w:pos="1757"/>
        </w:tabs>
        <w:ind w:left="1871" w:hanging="1871"/>
      </w:pPr>
      <w:r>
        <w:tab/>
        <w:t>(a</w:t>
      </w:r>
      <w:r w:rsidRPr="00C60FC3">
        <w:t>)</w:t>
      </w:r>
      <w:r>
        <w:tab/>
        <w:t>prescribe fees</w:t>
      </w:r>
      <w:r w:rsidR="00057E45">
        <w:t xml:space="preserve"> for applications under the </w:t>
      </w:r>
      <w:r w:rsidR="00057E45" w:rsidRPr="00B57372">
        <w:rPr>
          <w:b/>
        </w:rPr>
        <w:t>Worker Screening Act 2020</w:t>
      </w:r>
      <w:r>
        <w:t xml:space="preserve"> and make provision for their waiver, reduction or refund; and</w:t>
      </w:r>
    </w:p>
    <w:p w14:paraId="28DB423E" w14:textId="4B468370" w:rsidR="007A56BD" w:rsidRDefault="007A56BD">
      <w:pPr>
        <w:pStyle w:val="DraftHeading3"/>
        <w:tabs>
          <w:tab w:val="right" w:pos="1757"/>
        </w:tabs>
        <w:ind w:left="1871" w:hanging="1871"/>
      </w:pPr>
      <w:r>
        <w:tab/>
        <w:t>(b)</w:t>
      </w:r>
      <w:r w:rsidRPr="00ED1856">
        <w:tab/>
      </w:r>
      <w:r>
        <w:t xml:space="preserve">provide for offences relating to a failure by an applicant for </w:t>
      </w:r>
      <w:r w:rsidR="003B6665">
        <w:t xml:space="preserve">a </w:t>
      </w:r>
      <w:r w:rsidR="004E00A6">
        <w:t xml:space="preserve">screening </w:t>
      </w:r>
      <w:r w:rsidR="003B6665">
        <w:t xml:space="preserve">check </w:t>
      </w:r>
      <w:r>
        <w:t xml:space="preserve">or a holder of </w:t>
      </w:r>
      <w:r w:rsidR="003B6665">
        <w:t>a clearance</w:t>
      </w:r>
      <w:r>
        <w:t xml:space="preserve"> to notify the Secretary of a change in </w:t>
      </w:r>
      <w:r w:rsidR="009454DA">
        <w:t>the applicant’s or holder’s</w:t>
      </w:r>
      <w:r>
        <w:t xml:space="preserve"> personal particulars; and</w:t>
      </w:r>
    </w:p>
    <w:p w14:paraId="7523F4C8" w14:textId="7E279B91" w:rsidR="007B3EF8" w:rsidRDefault="007B3EF8" w:rsidP="007B3EF8">
      <w:pPr>
        <w:pStyle w:val="DraftHeading3"/>
        <w:tabs>
          <w:tab w:val="right" w:pos="1757"/>
        </w:tabs>
        <w:ind w:left="1871" w:hanging="1871"/>
      </w:pPr>
      <w:r>
        <w:tab/>
        <w:t>(c)</w:t>
      </w:r>
      <w:r w:rsidRPr="00ED1856">
        <w:tab/>
      </w:r>
      <w:r>
        <w:t xml:space="preserve">prescribe </w:t>
      </w:r>
      <w:r w:rsidR="005B0FFC">
        <w:t>law</w:t>
      </w:r>
      <w:r w:rsidR="00D35778">
        <w:t>s</w:t>
      </w:r>
      <w:r w:rsidR="005B0FFC">
        <w:t xml:space="preserve"> of another State or a Territory that provide for screening of </w:t>
      </w:r>
      <w:r w:rsidR="0098118A">
        <w:t>persons who are to be employed or engaged in risk assessed roles</w:t>
      </w:r>
      <w:r w:rsidR="00E7766D">
        <w:t xml:space="preserve"> </w:t>
      </w:r>
      <w:r w:rsidR="00E7766D" w:rsidRPr="00573EED">
        <w:t xml:space="preserve">for the purposes of </w:t>
      </w:r>
      <w:r w:rsidR="00737E9F" w:rsidRPr="00573EED">
        <w:t xml:space="preserve">the </w:t>
      </w:r>
      <w:r w:rsidR="00737E9F" w:rsidRPr="00573EED">
        <w:rPr>
          <w:b/>
          <w:bCs/>
        </w:rPr>
        <w:t>Worker Screening Act 2020</w:t>
      </w:r>
      <w:r>
        <w:t>; and</w:t>
      </w:r>
    </w:p>
    <w:p w14:paraId="7E890AA7" w14:textId="34C74326" w:rsidR="007A56BD" w:rsidRDefault="007A56BD" w:rsidP="00A63393">
      <w:pPr>
        <w:pStyle w:val="DraftHeading3"/>
        <w:tabs>
          <w:tab w:val="right" w:pos="1757"/>
        </w:tabs>
        <w:ind w:left="1871" w:hanging="1871"/>
      </w:pPr>
      <w:r>
        <w:tab/>
      </w:r>
      <w:r w:rsidRPr="00C84D55">
        <w:t>(</w:t>
      </w:r>
      <w:r w:rsidR="003665E9" w:rsidRPr="00C84D55">
        <w:t>e</w:t>
      </w:r>
      <w:r w:rsidRPr="00C84D55">
        <w:t>)</w:t>
      </w:r>
      <w:r w:rsidRPr="00C84D55">
        <w:tab/>
        <w:t xml:space="preserve">prescribe </w:t>
      </w:r>
      <w:r w:rsidR="003B3D87" w:rsidRPr="00C84D55">
        <w:t xml:space="preserve">disciplinary or regulatory </w:t>
      </w:r>
      <w:r w:rsidR="00746246" w:rsidRPr="00C84D55">
        <w:t>entit</w:t>
      </w:r>
      <w:r w:rsidR="00746246">
        <w:t>ies</w:t>
      </w:r>
      <w:r w:rsidR="00746246" w:rsidRPr="00C84D55">
        <w:t xml:space="preserve"> </w:t>
      </w:r>
      <w:r w:rsidRPr="00C84D55">
        <w:t xml:space="preserve">for the purposes of </w:t>
      </w:r>
      <w:r w:rsidR="00057E45">
        <w:t xml:space="preserve">certain </w:t>
      </w:r>
      <w:r w:rsidRPr="00C84D55">
        <w:t>section</w:t>
      </w:r>
      <w:r w:rsidR="00057E45">
        <w:t>s</w:t>
      </w:r>
      <w:r w:rsidRPr="00C84D55">
        <w:t xml:space="preserve"> </w:t>
      </w:r>
      <w:r w:rsidRPr="00981CD0">
        <w:t xml:space="preserve">of the </w:t>
      </w:r>
      <w:r w:rsidR="008B2FE3" w:rsidRPr="00981CD0">
        <w:rPr>
          <w:b/>
        </w:rPr>
        <w:t>Worker Screening Act 2020</w:t>
      </w:r>
      <w:r w:rsidRPr="00365B37">
        <w:t>;</w:t>
      </w:r>
      <w:r>
        <w:rPr>
          <w:b/>
        </w:rPr>
        <w:t xml:space="preserve"> </w:t>
      </w:r>
      <w:r w:rsidRPr="0070247D">
        <w:t>and</w:t>
      </w:r>
    </w:p>
    <w:p w14:paraId="6A6AA978" w14:textId="78F6DD5D" w:rsidR="007A56BD" w:rsidRDefault="007A56BD" w:rsidP="00A63393">
      <w:pPr>
        <w:pStyle w:val="DraftHeading3"/>
        <w:tabs>
          <w:tab w:val="right" w:pos="1757"/>
        </w:tabs>
        <w:ind w:left="1871" w:hanging="1871"/>
      </w:pPr>
      <w:r>
        <w:tab/>
      </w:r>
      <w:r w:rsidRPr="008D308D">
        <w:t>(</w:t>
      </w:r>
      <w:r w:rsidR="003665E9">
        <w:t>f</w:t>
      </w:r>
      <w:r w:rsidRPr="008D308D">
        <w:t>)</w:t>
      </w:r>
      <w:r>
        <w:tab/>
        <w:t xml:space="preserve">prescribe </w:t>
      </w:r>
      <w:r w:rsidR="005B284C">
        <w:t xml:space="preserve">relevant </w:t>
      </w:r>
      <w:r w:rsidR="00365884">
        <w:t xml:space="preserve">disciplinary or regulatory </w:t>
      </w:r>
      <w:r>
        <w:t xml:space="preserve">findings for the purposes of </w:t>
      </w:r>
      <w:r w:rsidR="00057E45">
        <w:t xml:space="preserve">certain </w:t>
      </w:r>
      <w:r>
        <w:t>section</w:t>
      </w:r>
      <w:r w:rsidR="00057E45">
        <w:t>s</w:t>
      </w:r>
      <w:r w:rsidRPr="009D56AE">
        <w:t xml:space="preserve"> </w:t>
      </w:r>
      <w:r w:rsidRPr="00365B37">
        <w:t xml:space="preserve">of the </w:t>
      </w:r>
      <w:r w:rsidR="008B2FE3" w:rsidRPr="00981CD0">
        <w:rPr>
          <w:b/>
        </w:rPr>
        <w:t>Worker Screening Act 2020</w:t>
      </w:r>
      <w:r w:rsidRPr="00365B37">
        <w:t>;</w:t>
      </w:r>
      <w:r>
        <w:t xml:space="preserve"> and</w:t>
      </w:r>
    </w:p>
    <w:p w14:paraId="18F443BA" w14:textId="64E6D423" w:rsidR="007A56BD" w:rsidRDefault="007A56BD" w:rsidP="00A63393">
      <w:pPr>
        <w:pStyle w:val="DraftHeading3"/>
        <w:tabs>
          <w:tab w:val="right" w:pos="1757"/>
        </w:tabs>
        <w:ind w:left="1871" w:hanging="1871"/>
      </w:pPr>
      <w:r>
        <w:tab/>
      </w:r>
      <w:r w:rsidRPr="005946F3">
        <w:t>(</w:t>
      </w:r>
      <w:r w:rsidR="003665E9">
        <w:t>g</w:t>
      </w:r>
      <w:r w:rsidRPr="005946F3">
        <w:t>)</w:t>
      </w:r>
      <w:r>
        <w:tab/>
        <w:t xml:space="preserve">prescribe persons for the purposes of </w:t>
      </w:r>
      <w:r w:rsidRPr="00D1064D">
        <w:t>section </w:t>
      </w:r>
      <w:r w:rsidR="00365B37" w:rsidRPr="00365B37">
        <w:t>1</w:t>
      </w:r>
      <w:r w:rsidRPr="00365B37">
        <w:t>4</w:t>
      </w:r>
      <w:r w:rsidR="00365B37" w:rsidRPr="00981CD0">
        <w:t>6</w:t>
      </w:r>
      <w:r w:rsidRPr="00365B37">
        <w:t>(b)</w:t>
      </w:r>
      <w:bookmarkStart w:id="5" w:name="ReturnHere"/>
      <w:bookmarkEnd w:id="5"/>
      <w:r w:rsidRPr="00365B37">
        <w:t xml:space="preserve"> of the </w:t>
      </w:r>
      <w:r w:rsidR="008B2FE3" w:rsidRPr="00981CD0">
        <w:rPr>
          <w:b/>
        </w:rPr>
        <w:t>Worker Screening Act 2020</w:t>
      </w:r>
      <w:r w:rsidRPr="00365B37">
        <w:t>.</w:t>
      </w:r>
    </w:p>
    <w:p w14:paraId="6DD6F5F5" w14:textId="77777777" w:rsidR="007A56BD" w:rsidRPr="00A63393" w:rsidRDefault="007A56BD" w:rsidP="008438E7">
      <w:pPr>
        <w:pStyle w:val="DraftHeading1"/>
        <w:tabs>
          <w:tab w:val="right" w:pos="680"/>
        </w:tabs>
        <w:ind w:left="850" w:hanging="850"/>
      </w:pPr>
      <w:r>
        <w:tab/>
      </w:r>
      <w:bookmarkStart w:id="6" w:name="_Toc343765042"/>
      <w:r w:rsidRPr="00A63393">
        <w:t>2</w:t>
      </w:r>
      <w:r>
        <w:tab/>
      </w:r>
      <w:r w:rsidRPr="00A63393">
        <w:t>Authorising provision</w:t>
      </w:r>
      <w:bookmarkEnd w:id="6"/>
    </w:p>
    <w:p w14:paraId="6AA6AB77" w14:textId="1051723A" w:rsidR="007A56BD" w:rsidRDefault="007A56BD" w:rsidP="00A63393">
      <w:pPr>
        <w:pStyle w:val="BodySectionSub"/>
      </w:pPr>
      <w:r>
        <w:t xml:space="preserve">These Regulations are made under section </w:t>
      </w:r>
      <w:r w:rsidR="00DA74DB">
        <w:t>150</w:t>
      </w:r>
      <w:r w:rsidRPr="00365B37">
        <w:t xml:space="preserve"> of the </w:t>
      </w:r>
      <w:r w:rsidR="008B2FE3" w:rsidRPr="00981CD0">
        <w:rPr>
          <w:b/>
        </w:rPr>
        <w:t>Worker Screening Act 2020</w:t>
      </w:r>
      <w:r w:rsidRPr="00365B37">
        <w:t>.</w:t>
      </w:r>
    </w:p>
    <w:p w14:paraId="170CF0FD" w14:textId="77777777" w:rsidR="007A56BD" w:rsidRPr="00A63393" w:rsidRDefault="007A56BD" w:rsidP="008438E7">
      <w:pPr>
        <w:pStyle w:val="DraftHeading1"/>
        <w:tabs>
          <w:tab w:val="right" w:pos="680"/>
        </w:tabs>
        <w:ind w:left="850" w:hanging="850"/>
      </w:pPr>
      <w:r>
        <w:tab/>
      </w:r>
      <w:bookmarkStart w:id="7" w:name="_Toc343765043"/>
      <w:r w:rsidRPr="00A63393">
        <w:t>3</w:t>
      </w:r>
      <w:r>
        <w:tab/>
      </w:r>
      <w:r w:rsidRPr="00A63393">
        <w:t>Commencement</w:t>
      </w:r>
      <w:bookmarkEnd w:id="7"/>
    </w:p>
    <w:p w14:paraId="6685DDF1" w14:textId="77EDDBDB" w:rsidR="007A56BD" w:rsidRDefault="007A56BD" w:rsidP="00A63393">
      <w:pPr>
        <w:pStyle w:val="BodySection"/>
      </w:pPr>
      <w:r>
        <w:t xml:space="preserve">These Regulations come into operation on </w:t>
      </w:r>
      <w:r w:rsidR="00F05BBC">
        <w:t>1 February 2021</w:t>
      </w:r>
      <w:r>
        <w:t>.</w:t>
      </w:r>
    </w:p>
    <w:p w14:paraId="38A0640E" w14:textId="77777777" w:rsidR="007A56BD" w:rsidRPr="00A63393" w:rsidRDefault="007A56BD" w:rsidP="00512BCC">
      <w:pPr>
        <w:pStyle w:val="DraftHeading1"/>
        <w:tabs>
          <w:tab w:val="right" w:pos="680"/>
        </w:tabs>
        <w:ind w:left="850" w:hanging="850"/>
      </w:pPr>
      <w:r>
        <w:tab/>
        <w:t>4</w:t>
      </w:r>
      <w:r>
        <w:tab/>
        <w:t>Revocation</w:t>
      </w:r>
    </w:p>
    <w:p w14:paraId="606F91E6" w14:textId="68B7B98B" w:rsidR="008451A9" w:rsidRDefault="007A56BD" w:rsidP="00512BCC">
      <w:pPr>
        <w:pStyle w:val="BodySection"/>
      </w:pPr>
      <w:r>
        <w:t xml:space="preserve">The </w:t>
      </w:r>
      <w:r w:rsidR="008451A9">
        <w:t xml:space="preserve">following Regulations </w:t>
      </w:r>
      <w:r>
        <w:t xml:space="preserve">are </w:t>
      </w:r>
      <w:r w:rsidRPr="00512BCC">
        <w:rPr>
          <w:b/>
        </w:rPr>
        <w:t>revoked</w:t>
      </w:r>
      <w:r w:rsidR="008451A9">
        <w:t>—</w:t>
      </w:r>
    </w:p>
    <w:p w14:paraId="4D460402" w14:textId="692BB0B9" w:rsidR="008451A9" w:rsidRDefault="008451A9" w:rsidP="008451A9">
      <w:pPr>
        <w:pStyle w:val="DraftHeading3"/>
        <w:tabs>
          <w:tab w:val="right" w:pos="1757"/>
        </w:tabs>
        <w:ind w:left="1871" w:hanging="1871"/>
      </w:pPr>
      <w:r>
        <w:lastRenderedPageBreak/>
        <w:tab/>
      </w:r>
      <w:r w:rsidRPr="008451A9">
        <w:t>(a)</w:t>
      </w:r>
      <w:r>
        <w:tab/>
        <w:t>the Working with Children Regulations 2016</w:t>
      </w:r>
      <w:r w:rsidRPr="00B57372">
        <w:rPr>
          <w:vertAlign w:val="superscript"/>
        </w:rPr>
        <w:t>1</w:t>
      </w:r>
      <w:r>
        <w:t>;</w:t>
      </w:r>
    </w:p>
    <w:p w14:paraId="7C2B5070" w14:textId="6B560A98" w:rsidR="007A56BD" w:rsidRDefault="008451A9" w:rsidP="008451A9">
      <w:pPr>
        <w:pStyle w:val="DraftHeading3"/>
        <w:tabs>
          <w:tab w:val="right" w:pos="1757"/>
        </w:tabs>
        <w:ind w:left="1871" w:hanging="1871"/>
      </w:pPr>
      <w:r>
        <w:tab/>
      </w:r>
      <w:r w:rsidRPr="008451A9">
        <w:t>(b)</w:t>
      </w:r>
      <w:r w:rsidRPr="008451A9">
        <w:tab/>
      </w:r>
      <w:r>
        <w:t>the Working with Children Amendment (Reportable Conduct) Regulations 2017</w:t>
      </w:r>
      <w:r w:rsidRPr="00B57372">
        <w:rPr>
          <w:vertAlign w:val="superscript"/>
        </w:rPr>
        <w:t>2</w:t>
      </w:r>
      <w:r>
        <w:t>.</w:t>
      </w:r>
    </w:p>
    <w:p w14:paraId="24B9D359" w14:textId="77777777" w:rsidR="007A56BD" w:rsidRDefault="007A56BD" w:rsidP="00D11803">
      <w:pPr>
        <w:pStyle w:val="DraftHeading1"/>
        <w:tabs>
          <w:tab w:val="right" w:pos="680"/>
        </w:tabs>
        <w:ind w:left="850" w:hanging="850"/>
      </w:pPr>
      <w:r>
        <w:rPr>
          <w:lang w:eastAsia="en-AU"/>
        </w:rPr>
        <w:tab/>
      </w:r>
      <w:bookmarkStart w:id="8" w:name="_Toc343765044"/>
      <w:r>
        <w:rPr>
          <w:lang w:eastAsia="en-AU"/>
        </w:rPr>
        <w:t>5</w:t>
      </w:r>
      <w:r>
        <w:rPr>
          <w:lang w:eastAsia="en-AU"/>
        </w:rPr>
        <w:tab/>
        <w:t>Definitions</w:t>
      </w:r>
      <w:bookmarkEnd w:id="8"/>
    </w:p>
    <w:p w14:paraId="07EDBE26" w14:textId="77777777" w:rsidR="007A56BD" w:rsidRDefault="007A56BD" w:rsidP="00D11803">
      <w:pPr>
        <w:pStyle w:val="BodySectionSub"/>
        <w:rPr>
          <w:lang w:eastAsia="en-AU"/>
        </w:rPr>
      </w:pPr>
      <w:r w:rsidRPr="00833034">
        <w:t>In these Regulations</w:t>
      </w:r>
      <w:r w:rsidRPr="00833034">
        <w:rPr>
          <w:lang w:eastAsia="en-AU"/>
        </w:rPr>
        <w:t>—</w:t>
      </w:r>
    </w:p>
    <w:p w14:paraId="00DCD77D" w14:textId="5EE16825" w:rsidR="00AA2518" w:rsidRDefault="00AA2518">
      <w:pPr>
        <w:pStyle w:val="DraftDefinition2"/>
        <w:rPr>
          <w:lang w:eastAsia="en-AU"/>
        </w:rPr>
      </w:pPr>
      <w:r>
        <w:rPr>
          <w:b/>
          <w:i/>
          <w:lang w:eastAsia="en-AU"/>
        </w:rPr>
        <w:t xml:space="preserve">Commission for Children and Young People </w:t>
      </w:r>
      <w:r w:rsidRPr="00833034">
        <w:rPr>
          <w:lang w:eastAsia="en-AU"/>
        </w:rPr>
        <w:t xml:space="preserve">means the </w:t>
      </w:r>
      <w:r>
        <w:rPr>
          <w:lang w:eastAsia="en-AU"/>
        </w:rPr>
        <w:t xml:space="preserve">Commission for Children and Young People established </w:t>
      </w:r>
      <w:r w:rsidR="00057E45">
        <w:rPr>
          <w:lang w:eastAsia="en-AU"/>
        </w:rPr>
        <w:t>under</w:t>
      </w:r>
      <w:r>
        <w:rPr>
          <w:lang w:eastAsia="en-AU"/>
        </w:rPr>
        <w:t xml:space="preserve"> section 6 of the </w:t>
      </w:r>
      <w:r w:rsidRPr="004F0432">
        <w:rPr>
          <w:b/>
          <w:lang w:eastAsia="en-AU"/>
        </w:rPr>
        <w:t>C</w:t>
      </w:r>
      <w:r>
        <w:rPr>
          <w:b/>
          <w:lang w:eastAsia="en-AU"/>
        </w:rPr>
        <w:t>ommission for Children and Young People Act 2012</w:t>
      </w:r>
      <w:r w:rsidRPr="00833034">
        <w:rPr>
          <w:lang w:eastAsia="en-AU"/>
        </w:rPr>
        <w:t>;</w:t>
      </w:r>
    </w:p>
    <w:p w14:paraId="46A46FDA" w14:textId="3557B58E" w:rsidR="007A56BD" w:rsidRDefault="007A56BD">
      <w:pPr>
        <w:pStyle w:val="DraftDefinition2"/>
      </w:pPr>
      <w:r w:rsidRPr="00F813E2">
        <w:rPr>
          <w:b/>
          <w:i/>
        </w:rPr>
        <w:t>personal particulars</w:t>
      </w:r>
      <w:r>
        <w:t xml:space="preserve"> means—</w:t>
      </w:r>
    </w:p>
    <w:p w14:paraId="2D63D2F1" w14:textId="099F87A4" w:rsidR="007A56BD" w:rsidRDefault="007A56BD">
      <w:pPr>
        <w:pStyle w:val="DraftHeading4"/>
        <w:tabs>
          <w:tab w:val="right" w:pos="2268"/>
        </w:tabs>
        <w:ind w:left="2381" w:hanging="2381"/>
      </w:pPr>
      <w:r>
        <w:tab/>
        <w:t>(a)</w:t>
      </w:r>
      <w:r>
        <w:tab/>
        <w:t>a person's full name and any other name by which the person</w:t>
      </w:r>
      <w:r w:rsidR="00787344">
        <w:t xml:space="preserve"> is or</w:t>
      </w:r>
      <w:r>
        <w:t xml:space="preserve"> has been known; and</w:t>
      </w:r>
    </w:p>
    <w:p w14:paraId="69A02BBC" w14:textId="77777777" w:rsidR="007A56BD" w:rsidRDefault="007A56BD">
      <w:pPr>
        <w:pStyle w:val="DraftHeading4"/>
        <w:tabs>
          <w:tab w:val="right" w:pos="2268"/>
        </w:tabs>
        <w:ind w:left="2381" w:hanging="2381"/>
      </w:pPr>
      <w:r>
        <w:tab/>
        <w:t>(b)</w:t>
      </w:r>
      <w:r>
        <w:tab/>
        <w:t>a person's date of birth; and</w:t>
      </w:r>
    </w:p>
    <w:p w14:paraId="40BAB060" w14:textId="7232B88E" w:rsidR="007A56BD" w:rsidRDefault="007A56BD">
      <w:pPr>
        <w:pStyle w:val="DraftHeading4"/>
        <w:tabs>
          <w:tab w:val="right" w:pos="2268"/>
        </w:tabs>
        <w:ind w:left="2381" w:hanging="2381"/>
      </w:pPr>
      <w:r>
        <w:tab/>
        <w:t>(c)</w:t>
      </w:r>
      <w:r>
        <w:tab/>
        <w:t>a person's residential address; and</w:t>
      </w:r>
    </w:p>
    <w:p w14:paraId="4C86FF10" w14:textId="2887D69D" w:rsidR="00365B37" w:rsidRDefault="00365B37" w:rsidP="00365B37">
      <w:pPr>
        <w:pStyle w:val="DraftHeading4"/>
        <w:tabs>
          <w:tab w:val="right" w:pos="2268"/>
        </w:tabs>
        <w:ind w:left="2381" w:hanging="2381"/>
      </w:pPr>
      <w:r>
        <w:tab/>
        <w:t>(d)</w:t>
      </w:r>
      <w:r>
        <w:tab/>
        <w:t>a person's electronic address; and</w:t>
      </w:r>
    </w:p>
    <w:p w14:paraId="550D2DFD" w14:textId="7C8C2C31" w:rsidR="007A56BD" w:rsidRDefault="007A56BD">
      <w:pPr>
        <w:pStyle w:val="DraftHeading4"/>
        <w:tabs>
          <w:tab w:val="right" w:pos="2268"/>
        </w:tabs>
        <w:ind w:left="2381" w:hanging="2381"/>
        <w:rPr>
          <w:lang w:eastAsia="en-AU"/>
        </w:rPr>
      </w:pPr>
      <w:r>
        <w:tab/>
        <w:t>(</w:t>
      </w:r>
      <w:r w:rsidR="00365B37">
        <w:t>e</w:t>
      </w:r>
      <w:r>
        <w:t>)</w:t>
      </w:r>
      <w:r>
        <w:tab/>
        <w:t xml:space="preserve">any telephone number provided as a person's telephone number in relation to </w:t>
      </w:r>
      <w:r w:rsidR="004A7F21">
        <w:t>that person’s</w:t>
      </w:r>
      <w:r>
        <w:t xml:space="preserve"> application for </w:t>
      </w:r>
      <w:r w:rsidR="00F00A49">
        <w:t xml:space="preserve">a </w:t>
      </w:r>
      <w:r w:rsidR="008B2FE3">
        <w:t xml:space="preserve">screening </w:t>
      </w:r>
      <w:r w:rsidR="00F00A49">
        <w:t>check</w:t>
      </w:r>
      <w:r w:rsidR="004A7F21">
        <w:t xml:space="preserve"> or</w:t>
      </w:r>
      <w:r>
        <w:t xml:space="preserve"> </w:t>
      </w:r>
      <w:r w:rsidR="004A7F21">
        <w:t xml:space="preserve">that person’s </w:t>
      </w:r>
      <w:r w:rsidR="008B2FE3">
        <w:t>clearance</w:t>
      </w:r>
      <w:r>
        <w:t>;</w:t>
      </w:r>
    </w:p>
    <w:p w14:paraId="75AA17F3" w14:textId="1843A616" w:rsidR="007A56BD" w:rsidRDefault="007A56BD" w:rsidP="00D11803">
      <w:pPr>
        <w:pStyle w:val="DraftDefinition2"/>
        <w:rPr>
          <w:lang w:eastAsia="en-AU"/>
        </w:rPr>
      </w:pPr>
      <w:r w:rsidRPr="004A001A">
        <w:rPr>
          <w:b/>
          <w:i/>
          <w:lang w:eastAsia="en-AU"/>
        </w:rPr>
        <w:t>Suitability Panel</w:t>
      </w:r>
      <w:r w:rsidRPr="00833034">
        <w:rPr>
          <w:lang w:eastAsia="en-AU"/>
        </w:rPr>
        <w:t xml:space="preserve"> means the Suitability Panel established under </w:t>
      </w:r>
      <w:r w:rsidRPr="00D1064D">
        <w:rPr>
          <w:lang w:eastAsia="en-AU"/>
        </w:rPr>
        <w:t>Part 3.4 of</w:t>
      </w:r>
      <w:r w:rsidRPr="00833034">
        <w:rPr>
          <w:lang w:eastAsia="en-AU"/>
        </w:rPr>
        <w:t xml:space="preserve"> the </w:t>
      </w:r>
      <w:r w:rsidRPr="004F0432">
        <w:rPr>
          <w:b/>
          <w:lang w:eastAsia="en-AU"/>
        </w:rPr>
        <w:t>Children, Youth and Families Act 2005</w:t>
      </w:r>
      <w:r w:rsidRPr="00833034">
        <w:rPr>
          <w:lang w:eastAsia="en-AU"/>
        </w:rPr>
        <w:t>;</w:t>
      </w:r>
    </w:p>
    <w:p w14:paraId="76474F57" w14:textId="778B21AD" w:rsidR="00D53A20" w:rsidRPr="00D53A20" w:rsidRDefault="00D53A20" w:rsidP="00D53A20">
      <w:pPr>
        <w:ind w:left="1440"/>
        <w:rPr>
          <w:lang w:eastAsia="en-AU"/>
        </w:rPr>
      </w:pPr>
      <w:r>
        <w:rPr>
          <w:b/>
          <w:i/>
          <w:lang w:eastAsia="en-AU"/>
        </w:rPr>
        <w:t xml:space="preserve">the Act </w:t>
      </w:r>
      <w:r w:rsidRPr="00833034">
        <w:rPr>
          <w:lang w:eastAsia="en-AU"/>
        </w:rPr>
        <w:t xml:space="preserve">means the </w:t>
      </w:r>
      <w:r>
        <w:rPr>
          <w:b/>
          <w:lang w:eastAsia="en-AU"/>
        </w:rPr>
        <w:t>Worker Screening Act 2020</w:t>
      </w:r>
      <w:r w:rsidRPr="00833034">
        <w:rPr>
          <w:lang w:eastAsia="en-AU"/>
        </w:rPr>
        <w:t>;</w:t>
      </w:r>
    </w:p>
    <w:p w14:paraId="1965CBB4" w14:textId="77777777" w:rsidR="007A56BD" w:rsidRPr="00D47318" w:rsidRDefault="007A56BD" w:rsidP="00512BCC">
      <w:pPr>
        <w:pStyle w:val="DraftDefinition2"/>
      </w:pPr>
      <w:r w:rsidRPr="004A001A">
        <w:rPr>
          <w:b/>
          <w:i/>
          <w:lang w:eastAsia="en-AU"/>
        </w:rPr>
        <w:lastRenderedPageBreak/>
        <w:t>Victorian Institute of Teaching</w:t>
      </w:r>
      <w:r w:rsidRPr="00833034">
        <w:rPr>
          <w:lang w:eastAsia="en-AU"/>
        </w:rPr>
        <w:t xml:space="preserve"> means the Victorian Institute of Teaching </w:t>
      </w:r>
      <w:r w:rsidRPr="00D1064D">
        <w:rPr>
          <w:lang w:eastAsia="en-AU"/>
        </w:rPr>
        <w:t>continued</w:t>
      </w:r>
      <w:r w:rsidRPr="00833034">
        <w:rPr>
          <w:lang w:eastAsia="en-AU"/>
        </w:rPr>
        <w:t xml:space="preserve"> </w:t>
      </w:r>
      <w:r w:rsidRPr="00671D40">
        <w:rPr>
          <w:lang w:eastAsia="en-AU"/>
        </w:rPr>
        <w:t>under Part 2.6</w:t>
      </w:r>
      <w:r w:rsidRPr="00833034">
        <w:rPr>
          <w:lang w:eastAsia="en-AU"/>
        </w:rPr>
        <w:t xml:space="preserve"> of the </w:t>
      </w:r>
      <w:r w:rsidRPr="00833034">
        <w:rPr>
          <w:b/>
          <w:lang w:eastAsia="en-AU"/>
        </w:rPr>
        <w:t>Education and Training Reform Act 2006</w:t>
      </w:r>
      <w:r>
        <w:rPr>
          <w:rFonts w:ascii="TimesNewRoman" w:hAnsi="TimesNewRoman" w:cs="TimesNewRoman"/>
          <w:lang w:eastAsia="en-AU"/>
        </w:rPr>
        <w:t>.</w:t>
      </w:r>
    </w:p>
    <w:p w14:paraId="714466C5" w14:textId="77777777" w:rsidR="007A56BD" w:rsidRDefault="007A56BD" w:rsidP="008438E7">
      <w:pPr>
        <w:pStyle w:val="DraftHeading1"/>
        <w:tabs>
          <w:tab w:val="right" w:pos="680"/>
        </w:tabs>
        <w:ind w:left="850" w:hanging="850"/>
      </w:pPr>
      <w:r>
        <w:tab/>
      </w:r>
      <w:bookmarkStart w:id="9" w:name="_Toc343765045"/>
      <w:r>
        <w:t>6</w:t>
      </w:r>
      <w:r>
        <w:tab/>
      </w:r>
      <w:r w:rsidRPr="00A63393">
        <w:t>Application fees</w:t>
      </w:r>
      <w:bookmarkEnd w:id="9"/>
    </w:p>
    <w:p w14:paraId="68277E1D" w14:textId="16AF8E0D" w:rsidR="007A56BD" w:rsidRDefault="007A56BD" w:rsidP="00253164">
      <w:pPr>
        <w:pStyle w:val="BodySectionSub"/>
      </w:pPr>
      <w:r>
        <w:t>The prescribed fee for an application referred to in column 2 of the Table is the</w:t>
      </w:r>
      <w:r w:rsidR="00057E45">
        <w:t xml:space="preserve"> corresponding</w:t>
      </w:r>
      <w:r>
        <w:t xml:space="preserve"> fee </w:t>
      </w:r>
      <w:r w:rsidR="00057E45">
        <w:t xml:space="preserve">set out </w:t>
      </w:r>
      <w:r>
        <w:t>in column 3 of the Table.</w:t>
      </w:r>
    </w:p>
    <w:p w14:paraId="4E1E03C3" w14:textId="77777777" w:rsidR="007A56BD" w:rsidRDefault="007A56BD" w:rsidP="00E4051C">
      <w:pPr>
        <w:suppressLineNumbers w:val="0"/>
        <w:spacing w:after="60"/>
        <w:ind w:left="1418"/>
        <w:jc w:val="center"/>
        <w:rPr>
          <w:sz w:val="20"/>
        </w:rPr>
      </w:pPr>
      <w:r>
        <w:rPr>
          <w:b/>
          <w:sz w:val="20"/>
        </w:rPr>
        <w:t>TABLE</w:t>
      </w:r>
    </w:p>
    <w:tbl>
      <w:tblPr>
        <w:tblW w:w="0" w:type="auto"/>
        <w:tblInd w:w="1526" w:type="dxa"/>
        <w:tblLayout w:type="fixed"/>
        <w:tblLook w:val="0000" w:firstRow="0" w:lastRow="0" w:firstColumn="0" w:lastColumn="0" w:noHBand="0" w:noVBand="0"/>
      </w:tblPr>
      <w:tblGrid>
        <w:gridCol w:w="709"/>
        <w:gridCol w:w="3230"/>
        <w:gridCol w:w="881"/>
      </w:tblGrid>
      <w:tr w:rsidR="007A56BD" w14:paraId="213D751C" w14:textId="77777777"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14:paraId="708338E3" w14:textId="77777777" w:rsidR="007A56BD" w:rsidRPr="001D6854" w:rsidRDefault="007A56BD" w:rsidP="00F71BA1">
            <w:pPr>
              <w:spacing w:before="60" w:after="60"/>
              <w:rPr>
                <w:i/>
                <w:sz w:val="20"/>
              </w:rPr>
            </w:pPr>
            <w:r w:rsidRPr="001D6854">
              <w:rPr>
                <w:i/>
                <w:sz w:val="20"/>
              </w:rPr>
              <w:t>No.</w:t>
            </w:r>
          </w:p>
        </w:tc>
        <w:tc>
          <w:tcPr>
            <w:tcW w:w="3230" w:type="dxa"/>
            <w:tcBorders>
              <w:top w:val="single" w:sz="6" w:space="0" w:color="auto"/>
              <w:bottom w:val="single" w:sz="6" w:space="0" w:color="auto"/>
            </w:tcBorders>
          </w:tcPr>
          <w:p w14:paraId="752A4FA0" w14:textId="77777777" w:rsidR="007A56BD" w:rsidRDefault="007A56BD" w:rsidP="00F71BA1">
            <w:pPr>
              <w:spacing w:before="60" w:after="60"/>
              <w:rPr>
                <w:b/>
                <w:sz w:val="20"/>
              </w:rPr>
            </w:pPr>
            <w:r>
              <w:rPr>
                <w:i/>
                <w:sz w:val="20"/>
              </w:rPr>
              <w:t>Type of application</w:t>
            </w:r>
          </w:p>
        </w:tc>
        <w:tc>
          <w:tcPr>
            <w:tcW w:w="881" w:type="dxa"/>
            <w:tcBorders>
              <w:top w:val="single" w:sz="6" w:space="0" w:color="auto"/>
              <w:bottom w:val="single" w:sz="6" w:space="0" w:color="auto"/>
            </w:tcBorders>
          </w:tcPr>
          <w:p w14:paraId="733DB45E" w14:textId="77777777" w:rsidR="007A56BD" w:rsidRDefault="007A56BD" w:rsidP="00F71BA1">
            <w:pPr>
              <w:spacing w:before="60" w:after="60"/>
              <w:rPr>
                <w:b/>
                <w:sz w:val="20"/>
              </w:rPr>
            </w:pPr>
            <w:r>
              <w:rPr>
                <w:i/>
                <w:sz w:val="20"/>
              </w:rPr>
              <w:t>Fee</w:t>
            </w:r>
          </w:p>
        </w:tc>
      </w:tr>
      <w:tr w:rsidR="007A56BD" w14:paraId="1B50D48D" w14:textId="77777777">
        <w:tc>
          <w:tcPr>
            <w:tcW w:w="709" w:type="dxa"/>
            <w:tcBorders>
              <w:top w:val="single" w:sz="6" w:space="0" w:color="auto"/>
            </w:tcBorders>
          </w:tcPr>
          <w:p w14:paraId="4DC2697F" w14:textId="77777777" w:rsidR="007A56BD" w:rsidRDefault="007A56BD" w:rsidP="00F71BA1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30" w:type="dxa"/>
            <w:tcBorders>
              <w:top w:val="single" w:sz="6" w:space="0" w:color="auto"/>
            </w:tcBorders>
          </w:tcPr>
          <w:p w14:paraId="3655FB10" w14:textId="2533C547" w:rsidR="007A56BD" w:rsidRDefault="003E603C" w:rsidP="00F71BA1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An application for </w:t>
            </w:r>
            <w:r w:rsidR="004604FC">
              <w:rPr>
                <w:sz w:val="20"/>
              </w:rPr>
              <w:t>an NDIS check</w:t>
            </w:r>
            <w:r w:rsidR="00192BB4">
              <w:rPr>
                <w:sz w:val="20"/>
              </w:rPr>
              <w:t xml:space="preserve"> under section </w:t>
            </w:r>
            <w:r w:rsidR="00B31068">
              <w:rPr>
                <w:sz w:val="20"/>
              </w:rPr>
              <w:t xml:space="preserve">15 of </w:t>
            </w:r>
            <w:r w:rsidR="00FC1BD3">
              <w:rPr>
                <w:sz w:val="20"/>
              </w:rPr>
              <w:t xml:space="preserve">the </w:t>
            </w:r>
            <w:r w:rsidR="00B31068">
              <w:rPr>
                <w:sz w:val="20"/>
              </w:rPr>
              <w:t>Act</w:t>
            </w:r>
          </w:p>
        </w:tc>
        <w:tc>
          <w:tcPr>
            <w:tcW w:w="881" w:type="dxa"/>
            <w:tcBorders>
              <w:top w:val="single" w:sz="6" w:space="0" w:color="auto"/>
            </w:tcBorders>
          </w:tcPr>
          <w:p w14:paraId="1B8D6B0F" w14:textId="44729E9D" w:rsidR="007A56BD" w:rsidRPr="00981CD0" w:rsidRDefault="00236785" w:rsidP="00F71BA1">
            <w:pPr>
              <w:spacing w:before="60" w:after="60"/>
              <w:rPr>
                <w:sz w:val="20"/>
                <w:highlight w:val="yellow"/>
              </w:rPr>
            </w:pPr>
            <w:r w:rsidRPr="00236785">
              <w:rPr>
                <w:sz w:val="20"/>
              </w:rPr>
              <w:t>8.</w:t>
            </w:r>
            <w:r w:rsidR="003945AA">
              <w:rPr>
                <w:sz w:val="20"/>
              </w:rPr>
              <w:t>06</w:t>
            </w:r>
            <w:r w:rsidRPr="00236785">
              <w:rPr>
                <w:sz w:val="20"/>
              </w:rPr>
              <w:t xml:space="preserve"> fee units</w:t>
            </w:r>
          </w:p>
        </w:tc>
      </w:tr>
      <w:tr w:rsidR="003E603C" w:rsidRPr="007602F2" w14:paraId="72F80554" w14:textId="77777777" w:rsidTr="00FF0D27">
        <w:tc>
          <w:tcPr>
            <w:tcW w:w="709" w:type="dxa"/>
          </w:tcPr>
          <w:p w14:paraId="7751DE0B" w14:textId="78EDC4E5" w:rsidR="003E603C" w:rsidRDefault="003E603C" w:rsidP="003E603C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30" w:type="dxa"/>
          </w:tcPr>
          <w:p w14:paraId="1AC04C6D" w14:textId="2BF77702" w:rsidR="003E603C" w:rsidRDefault="003E603C" w:rsidP="003E603C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An application for a </w:t>
            </w:r>
            <w:r w:rsidR="00912680">
              <w:rPr>
                <w:sz w:val="20"/>
              </w:rPr>
              <w:t>WWC</w:t>
            </w:r>
            <w:r>
              <w:rPr>
                <w:sz w:val="20"/>
              </w:rPr>
              <w:t xml:space="preserve"> check under </w:t>
            </w:r>
            <w:r w:rsidRPr="00F84655">
              <w:rPr>
                <w:sz w:val="20"/>
              </w:rPr>
              <w:t xml:space="preserve">section </w:t>
            </w:r>
            <w:r>
              <w:rPr>
                <w:sz w:val="20"/>
              </w:rPr>
              <w:t xml:space="preserve">54 of </w:t>
            </w:r>
            <w:r w:rsidR="00BF1D85" w:rsidRPr="00253164">
              <w:rPr>
                <w:sz w:val="20"/>
              </w:rPr>
              <w:t>th</w:t>
            </w:r>
            <w:r w:rsidR="00BF1D85">
              <w:rPr>
                <w:sz w:val="20"/>
              </w:rPr>
              <w:t>e</w:t>
            </w:r>
            <w:r w:rsidR="00BF1D85" w:rsidRPr="00253164">
              <w:rPr>
                <w:sz w:val="20"/>
              </w:rPr>
              <w:t xml:space="preserve"> </w:t>
            </w:r>
            <w:r w:rsidRPr="00253164">
              <w:rPr>
                <w:sz w:val="20"/>
              </w:rPr>
              <w:t>Act</w:t>
            </w:r>
            <w:r>
              <w:rPr>
                <w:sz w:val="20"/>
              </w:rPr>
              <w:t xml:space="preserve"> for child-related work that is for profit or gain</w:t>
            </w:r>
            <w:r w:rsidR="00057E45">
              <w:rPr>
                <w:sz w:val="20"/>
              </w:rPr>
              <w:t xml:space="preserve"> (other than an application described in item 3)</w:t>
            </w:r>
          </w:p>
        </w:tc>
        <w:tc>
          <w:tcPr>
            <w:tcW w:w="881" w:type="dxa"/>
          </w:tcPr>
          <w:p w14:paraId="5E40B1F6" w14:textId="1EDB936F" w:rsidR="003E603C" w:rsidRPr="007602F2" w:rsidRDefault="003E603C" w:rsidP="003E603C">
            <w:pPr>
              <w:spacing w:before="60" w:after="60"/>
              <w:rPr>
                <w:sz w:val="20"/>
              </w:rPr>
            </w:pPr>
            <w:r w:rsidRPr="008E1977">
              <w:rPr>
                <w:sz w:val="20"/>
              </w:rPr>
              <w:t>8</w:t>
            </w:r>
            <w:r>
              <w:rPr>
                <w:sz w:val="20"/>
              </w:rPr>
              <w:t>.</w:t>
            </w:r>
            <w:r w:rsidR="003945AA">
              <w:rPr>
                <w:sz w:val="20"/>
              </w:rPr>
              <w:t>06</w:t>
            </w:r>
            <w:r w:rsidRPr="008E1977">
              <w:rPr>
                <w:sz w:val="20"/>
              </w:rPr>
              <w:t xml:space="preserve"> fee units</w:t>
            </w:r>
          </w:p>
        </w:tc>
      </w:tr>
      <w:tr w:rsidR="003E603C" w:rsidRPr="007602F2" w14:paraId="45E37E1A" w14:textId="77777777" w:rsidTr="00FF0D27">
        <w:tc>
          <w:tcPr>
            <w:tcW w:w="709" w:type="dxa"/>
          </w:tcPr>
          <w:p w14:paraId="06F6DE3F" w14:textId="1D0AC72E" w:rsidR="003E603C" w:rsidRDefault="00276607" w:rsidP="003E603C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30" w:type="dxa"/>
          </w:tcPr>
          <w:p w14:paraId="47B8D321" w14:textId="38395F88" w:rsidR="003E603C" w:rsidRDefault="003E603C" w:rsidP="003E603C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An application for a </w:t>
            </w:r>
            <w:r w:rsidR="004604FC">
              <w:rPr>
                <w:sz w:val="20"/>
              </w:rPr>
              <w:t>WWC</w:t>
            </w:r>
            <w:r>
              <w:rPr>
                <w:sz w:val="20"/>
              </w:rPr>
              <w:t xml:space="preserve"> check under section </w:t>
            </w:r>
            <w:r w:rsidR="008B2FE3">
              <w:rPr>
                <w:sz w:val="20"/>
              </w:rPr>
              <w:t>54</w:t>
            </w:r>
            <w:r w:rsidR="000D42E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 w:rsidR="00BF1D85">
              <w:rPr>
                <w:sz w:val="20"/>
              </w:rPr>
              <w:t xml:space="preserve">the </w:t>
            </w:r>
            <w:r>
              <w:rPr>
                <w:sz w:val="20"/>
              </w:rPr>
              <w:t>Act for child-related work that is for profit or gain</w:t>
            </w:r>
            <w:r w:rsidR="00057E45">
              <w:rPr>
                <w:sz w:val="20"/>
              </w:rPr>
              <w:t xml:space="preserve"> applied for in accordance with section 74 of the Act</w:t>
            </w:r>
          </w:p>
        </w:tc>
        <w:tc>
          <w:tcPr>
            <w:tcW w:w="881" w:type="dxa"/>
          </w:tcPr>
          <w:p w14:paraId="18887454" w14:textId="57956DE5" w:rsidR="003E603C" w:rsidRPr="00236785" w:rsidRDefault="003E603C" w:rsidP="003E603C">
            <w:pPr>
              <w:spacing w:before="60" w:after="60"/>
              <w:rPr>
                <w:sz w:val="20"/>
              </w:rPr>
            </w:pPr>
            <w:r w:rsidRPr="00236785">
              <w:rPr>
                <w:sz w:val="20"/>
              </w:rPr>
              <w:t>6.</w:t>
            </w:r>
            <w:r w:rsidR="00521FC0">
              <w:rPr>
                <w:sz w:val="20"/>
              </w:rPr>
              <w:t>1</w:t>
            </w:r>
            <w:r w:rsidRPr="00236785">
              <w:rPr>
                <w:sz w:val="20"/>
              </w:rPr>
              <w:t xml:space="preserve"> fee units</w:t>
            </w:r>
          </w:p>
        </w:tc>
      </w:tr>
      <w:tr w:rsidR="003E603C" w14:paraId="50172D66" w14:textId="77777777">
        <w:tc>
          <w:tcPr>
            <w:tcW w:w="709" w:type="dxa"/>
            <w:tcBorders>
              <w:bottom w:val="single" w:sz="6" w:space="0" w:color="auto"/>
            </w:tcBorders>
          </w:tcPr>
          <w:p w14:paraId="43697F24" w14:textId="14D01DDD" w:rsidR="003E603C" w:rsidRDefault="00276607" w:rsidP="003E603C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30" w:type="dxa"/>
            <w:tcBorders>
              <w:bottom w:val="single" w:sz="6" w:space="0" w:color="auto"/>
            </w:tcBorders>
          </w:tcPr>
          <w:p w14:paraId="413F5DCC" w14:textId="1CA6CCC9" w:rsidR="00057E45" w:rsidRDefault="003E603C" w:rsidP="003E603C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An application for the replacement of </w:t>
            </w:r>
            <w:r w:rsidR="00222D9B">
              <w:rPr>
                <w:sz w:val="20"/>
              </w:rPr>
              <w:t xml:space="preserve">a </w:t>
            </w:r>
            <w:r w:rsidR="00887F18">
              <w:rPr>
                <w:sz w:val="20"/>
              </w:rPr>
              <w:t>WWC clearance</w:t>
            </w:r>
            <w:r w:rsidRPr="0013553F">
              <w:rPr>
                <w:sz w:val="20"/>
              </w:rPr>
              <w:t xml:space="preserve"> document</w:t>
            </w:r>
            <w:r>
              <w:rPr>
                <w:sz w:val="20"/>
              </w:rPr>
              <w:t xml:space="preserve"> for child-related work that is for profit or gain </w:t>
            </w:r>
          </w:p>
        </w:tc>
        <w:tc>
          <w:tcPr>
            <w:tcW w:w="881" w:type="dxa"/>
            <w:tcBorders>
              <w:bottom w:val="single" w:sz="6" w:space="0" w:color="auto"/>
            </w:tcBorders>
          </w:tcPr>
          <w:p w14:paraId="36FE2D28" w14:textId="4357B703" w:rsidR="003E603C" w:rsidRPr="00841200" w:rsidRDefault="00A44ACA" w:rsidP="003E603C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0.5</w:t>
            </w:r>
            <w:r w:rsidR="003E603C" w:rsidRPr="008E1977">
              <w:rPr>
                <w:sz w:val="20"/>
              </w:rPr>
              <w:t xml:space="preserve"> fee unit</w:t>
            </w:r>
          </w:p>
        </w:tc>
      </w:tr>
    </w:tbl>
    <w:p w14:paraId="2435820A" w14:textId="173E05F7" w:rsidR="007A56BD" w:rsidRDefault="007904BE" w:rsidP="008438E7">
      <w:pPr>
        <w:pStyle w:val="DraftHeading1"/>
        <w:tabs>
          <w:tab w:val="right" w:pos="680"/>
        </w:tabs>
        <w:ind w:left="850" w:hanging="850"/>
        <w:rPr>
          <w:lang w:eastAsia="en-AU"/>
        </w:rPr>
      </w:pPr>
      <w:r>
        <w:rPr>
          <w:lang w:eastAsia="en-AU"/>
        </w:rPr>
        <w:tab/>
      </w:r>
      <w:bookmarkStart w:id="10" w:name="_Toc343765046"/>
      <w:r w:rsidR="007A56BD">
        <w:rPr>
          <w:lang w:eastAsia="en-AU"/>
        </w:rPr>
        <w:t>7</w:t>
      </w:r>
      <w:r w:rsidR="007A56BD">
        <w:rPr>
          <w:lang w:eastAsia="en-AU"/>
        </w:rPr>
        <w:tab/>
      </w:r>
      <w:r w:rsidR="007A56BD" w:rsidRPr="00A63393">
        <w:rPr>
          <w:lang w:eastAsia="en-AU"/>
        </w:rPr>
        <w:t>Secretary may reduce, waive or refund payment of fees</w:t>
      </w:r>
      <w:bookmarkEnd w:id="10"/>
    </w:p>
    <w:p w14:paraId="33CA8742" w14:textId="4292B12B" w:rsidR="007A56BD" w:rsidRDefault="007A56BD" w:rsidP="00A63393">
      <w:pPr>
        <w:pStyle w:val="BodySectionSub"/>
        <w:rPr>
          <w:lang w:eastAsia="en-AU"/>
        </w:rPr>
      </w:pPr>
      <w:r>
        <w:rPr>
          <w:lang w:eastAsia="en-AU"/>
        </w:rPr>
        <w:t>The Secretary may, before or after an</w:t>
      </w:r>
      <w:r w:rsidR="005B44C0">
        <w:rPr>
          <w:lang w:eastAsia="en-AU"/>
        </w:rPr>
        <w:t>y</w:t>
      </w:r>
      <w:r>
        <w:rPr>
          <w:lang w:eastAsia="en-AU"/>
        </w:rPr>
        <w:t xml:space="preserve"> application r</w:t>
      </w:r>
      <w:r w:rsidRPr="00E768A6">
        <w:rPr>
          <w:lang w:eastAsia="en-AU"/>
        </w:rPr>
        <w:t>eferred to</w:t>
      </w:r>
      <w:r>
        <w:rPr>
          <w:lang w:eastAsia="en-AU"/>
        </w:rPr>
        <w:t xml:space="preserve"> in the Table in regulation </w:t>
      </w:r>
      <w:r w:rsidRPr="007A4339">
        <w:rPr>
          <w:lang w:eastAsia="en-AU"/>
        </w:rPr>
        <w:t>6</w:t>
      </w:r>
      <w:r>
        <w:rPr>
          <w:lang w:eastAsia="en-AU"/>
        </w:rPr>
        <w:t xml:space="preserve"> is made—</w:t>
      </w:r>
    </w:p>
    <w:p w14:paraId="7BB3CFB5" w14:textId="73BBFE6C" w:rsidR="007A56BD" w:rsidRDefault="007A56BD" w:rsidP="00A63393">
      <w:pPr>
        <w:pStyle w:val="DraftHeading3"/>
        <w:tabs>
          <w:tab w:val="right" w:pos="1757"/>
        </w:tabs>
        <w:ind w:left="1871" w:hanging="1871"/>
        <w:rPr>
          <w:lang w:eastAsia="en-AU"/>
        </w:rPr>
      </w:pPr>
      <w:r>
        <w:rPr>
          <w:lang w:eastAsia="en-AU"/>
        </w:rPr>
        <w:lastRenderedPageBreak/>
        <w:tab/>
      </w:r>
      <w:r w:rsidRPr="002B3DE6">
        <w:rPr>
          <w:lang w:eastAsia="en-AU"/>
        </w:rPr>
        <w:t>(a)</w:t>
      </w:r>
      <w:r>
        <w:rPr>
          <w:lang w:eastAsia="en-AU"/>
        </w:rPr>
        <w:tab/>
        <w:t>reduce</w:t>
      </w:r>
      <w:r w:rsidR="005B44C0">
        <w:rPr>
          <w:lang w:eastAsia="en-AU"/>
        </w:rPr>
        <w:t xml:space="preserve"> or waive the corresponding fee set out in that Table</w:t>
      </w:r>
      <w:r>
        <w:rPr>
          <w:lang w:eastAsia="en-AU"/>
        </w:rPr>
        <w:t>; or</w:t>
      </w:r>
    </w:p>
    <w:p w14:paraId="3B7C9410" w14:textId="34D5EB15" w:rsidR="007A56BD" w:rsidRDefault="007A56BD" w:rsidP="00A63393">
      <w:pPr>
        <w:pStyle w:val="DraftHeading3"/>
        <w:tabs>
          <w:tab w:val="right" w:pos="1757"/>
        </w:tabs>
        <w:ind w:left="1871" w:hanging="1871"/>
        <w:rPr>
          <w:lang w:eastAsia="en-AU"/>
        </w:rPr>
      </w:pPr>
      <w:r>
        <w:rPr>
          <w:lang w:eastAsia="en-AU"/>
        </w:rPr>
        <w:tab/>
      </w:r>
      <w:bookmarkStart w:id="11" w:name="_GoBack"/>
      <w:bookmarkEnd w:id="11"/>
      <w:r w:rsidRPr="00851AFC">
        <w:rPr>
          <w:lang w:eastAsia="en-AU"/>
        </w:rPr>
        <w:t>(</w:t>
      </w:r>
      <w:r w:rsidR="005B44C0">
        <w:rPr>
          <w:lang w:eastAsia="en-AU"/>
        </w:rPr>
        <w:t>b</w:t>
      </w:r>
      <w:r w:rsidRPr="00851AFC">
        <w:rPr>
          <w:lang w:eastAsia="en-AU"/>
        </w:rPr>
        <w:t>)</w:t>
      </w:r>
      <w:r>
        <w:rPr>
          <w:lang w:eastAsia="en-AU"/>
        </w:rPr>
        <w:tab/>
        <w:t xml:space="preserve">refund payment </w:t>
      </w:r>
      <w:r w:rsidR="005B44C0">
        <w:rPr>
          <w:lang w:eastAsia="en-AU"/>
        </w:rPr>
        <w:t xml:space="preserve">of the corresponding fee set out in that Table either </w:t>
      </w:r>
      <w:r>
        <w:rPr>
          <w:lang w:eastAsia="en-AU"/>
        </w:rPr>
        <w:t>in whole or in part</w:t>
      </w:r>
      <w:r w:rsidR="005B44C0">
        <w:rPr>
          <w:lang w:eastAsia="en-AU"/>
        </w:rPr>
        <w:t>.</w:t>
      </w:r>
    </w:p>
    <w:p w14:paraId="4CE1920E" w14:textId="16E7A12A" w:rsidR="007A56BD" w:rsidRDefault="007A56BD" w:rsidP="00D654D2">
      <w:pPr>
        <w:pStyle w:val="DraftHeading1"/>
        <w:tabs>
          <w:tab w:val="right" w:pos="680"/>
        </w:tabs>
        <w:ind w:left="850" w:hanging="850"/>
        <w:rPr>
          <w:lang w:eastAsia="en-AU"/>
        </w:rPr>
      </w:pPr>
      <w:r>
        <w:rPr>
          <w:lang w:eastAsia="en-AU"/>
        </w:rPr>
        <w:tab/>
      </w:r>
      <w:bookmarkStart w:id="12" w:name="_Toc343765047"/>
      <w:r>
        <w:rPr>
          <w:lang w:eastAsia="en-AU"/>
        </w:rPr>
        <w:t>8</w:t>
      </w:r>
      <w:r>
        <w:rPr>
          <w:lang w:eastAsia="en-AU"/>
        </w:rPr>
        <w:tab/>
      </w:r>
      <w:r w:rsidR="007904BE">
        <w:rPr>
          <w:lang w:eastAsia="en-AU"/>
        </w:rPr>
        <w:t>D</w:t>
      </w:r>
      <w:r w:rsidR="00C1066E">
        <w:rPr>
          <w:lang w:eastAsia="en-AU"/>
        </w:rPr>
        <w:t>isciplinary or regulatory entities</w:t>
      </w:r>
      <w:bookmarkEnd w:id="12"/>
    </w:p>
    <w:p w14:paraId="04AD064C" w14:textId="46CB5CE5" w:rsidR="007A56BD" w:rsidRDefault="00F851CC" w:rsidP="00F851CC">
      <w:pPr>
        <w:pStyle w:val="DraftHeading2"/>
        <w:tabs>
          <w:tab w:val="right" w:pos="1247"/>
        </w:tabs>
        <w:ind w:left="1361" w:hanging="1361"/>
      </w:pPr>
      <w:r>
        <w:tab/>
        <w:t>(1)</w:t>
      </w:r>
      <w:r>
        <w:tab/>
      </w:r>
      <w:r w:rsidR="00556ED6">
        <w:t>The following are prescribed to be disciplinary or regulatory entities f</w:t>
      </w:r>
      <w:r w:rsidR="007A56BD">
        <w:rPr>
          <w:rFonts w:ascii="TimesNewRoman" w:hAnsi="TimesNewRoman" w:cs="TimesNewRoman"/>
          <w:lang w:eastAsia="en-AU"/>
        </w:rPr>
        <w:t xml:space="preserve">or the purposes of sections </w:t>
      </w:r>
      <w:r w:rsidR="006B0DD4" w:rsidRPr="00C84D55">
        <w:rPr>
          <w:rFonts w:ascii="TimesNewRoman" w:hAnsi="TimesNewRoman" w:cs="TimesNewRoman"/>
          <w:lang w:eastAsia="en-AU"/>
        </w:rPr>
        <w:t xml:space="preserve">15(2)(b) and (c), 18(2)(a), </w:t>
      </w:r>
      <w:r w:rsidR="006B0DD4">
        <w:rPr>
          <w:rFonts w:ascii="TimesNewRoman" w:hAnsi="TimesNewRoman" w:cs="TimesNewRoman"/>
          <w:lang w:eastAsia="en-AU"/>
        </w:rPr>
        <w:t xml:space="preserve">21(3)(f), </w:t>
      </w:r>
      <w:r w:rsidR="006B0DD4" w:rsidRPr="00C84D55">
        <w:rPr>
          <w:rFonts w:ascii="TimesNewRoman" w:hAnsi="TimesNewRoman" w:cs="TimesNewRoman"/>
          <w:lang w:eastAsia="en-AU"/>
        </w:rPr>
        <w:t xml:space="preserve">40(1)(a), </w:t>
      </w:r>
      <w:r w:rsidR="006B0DD4">
        <w:rPr>
          <w:rFonts w:ascii="TimesNewRoman" w:hAnsi="TimesNewRoman" w:cs="TimesNewRoman"/>
          <w:lang w:eastAsia="en-AU"/>
        </w:rPr>
        <w:t xml:space="preserve">97(2)(b)(ii), </w:t>
      </w:r>
      <w:r w:rsidR="00A43121">
        <w:rPr>
          <w:rFonts w:ascii="TimesNewRoman" w:hAnsi="TimesNewRoman" w:cs="TimesNewRoman"/>
          <w:lang w:eastAsia="en-AU"/>
        </w:rPr>
        <w:t xml:space="preserve">and </w:t>
      </w:r>
      <w:r w:rsidR="006B0DD4">
        <w:rPr>
          <w:rFonts w:ascii="TimesNewRoman" w:hAnsi="TimesNewRoman" w:cs="TimesNewRoman"/>
          <w:lang w:eastAsia="en-AU"/>
        </w:rPr>
        <w:t xml:space="preserve">104(b) </w:t>
      </w:r>
      <w:r w:rsidR="007A56BD" w:rsidRPr="005F3999">
        <w:t xml:space="preserve">of the </w:t>
      </w:r>
      <w:r w:rsidR="00E92A49">
        <w:t>Act</w:t>
      </w:r>
      <w:r w:rsidR="007A56BD" w:rsidRPr="00F4346D">
        <w:rPr>
          <w:lang w:eastAsia="en-AU"/>
        </w:rPr>
        <w:t>—</w:t>
      </w:r>
    </w:p>
    <w:p w14:paraId="7CD7319A" w14:textId="566BB906" w:rsidR="007A56BD" w:rsidRDefault="007A56BD" w:rsidP="00D654D2">
      <w:pPr>
        <w:pStyle w:val="DraftHeading3"/>
        <w:tabs>
          <w:tab w:val="right" w:pos="1757"/>
        </w:tabs>
        <w:ind w:left="1871" w:hanging="1871"/>
      </w:pPr>
      <w:r>
        <w:tab/>
      </w:r>
      <w:r w:rsidRPr="00D654D2">
        <w:t>(a)</w:t>
      </w:r>
      <w:r>
        <w:tab/>
        <w:t xml:space="preserve">the </w:t>
      </w:r>
      <w:r w:rsidR="009F7C7A">
        <w:t>Commission for Children and Young People</w:t>
      </w:r>
      <w:r>
        <w:t>;</w:t>
      </w:r>
    </w:p>
    <w:p w14:paraId="6696D049" w14:textId="6439A107" w:rsidR="007A56BD" w:rsidRDefault="007A56BD" w:rsidP="00D654D2">
      <w:pPr>
        <w:pStyle w:val="DraftHeading3"/>
        <w:tabs>
          <w:tab w:val="right" w:pos="1757"/>
        </w:tabs>
        <w:ind w:left="1871" w:hanging="1871"/>
      </w:pPr>
      <w:r>
        <w:tab/>
      </w:r>
      <w:r w:rsidRPr="00D654D2">
        <w:t>(b)</w:t>
      </w:r>
      <w:r>
        <w:tab/>
      </w:r>
      <w:r w:rsidRPr="006822A3">
        <w:t>the Suitability Panel</w:t>
      </w:r>
      <w:r w:rsidR="009F7C7A">
        <w:t>;</w:t>
      </w:r>
    </w:p>
    <w:p w14:paraId="0C86BCEB" w14:textId="53F0336A" w:rsidR="009F7C7A" w:rsidRDefault="009F7C7A" w:rsidP="009F7C7A">
      <w:pPr>
        <w:pStyle w:val="DraftHeading3"/>
        <w:tabs>
          <w:tab w:val="right" w:pos="1757"/>
        </w:tabs>
        <w:ind w:left="1871" w:hanging="1871"/>
      </w:pPr>
      <w:r>
        <w:tab/>
      </w:r>
      <w:r w:rsidRPr="00D654D2">
        <w:t>(</w:t>
      </w:r>
      <w:r>
        <w:t>c</w:t>
      </w:r>
      <w:r w:rsidRPr="00D654D2">
        <w:t>)</w:t>
      </w:r>
      <w:r>
        <w:tab/>
        <w:t>the Victorian Institute of Teaching;</w:t>
      </w:r>
    </w:p>
    <w:p w14:paraId="280A387F" w14:textId="07D1A3B8" w:rsidR="009F7C7A" w:rsidRDefault="00E659C7" w:rsidP="000B1AC0">
      <w:pPr>
        <w:pStyle w:val="DraftHeading3"/>
        <w:tabs>
          <w:tab w:val="right" w:pos="1757"/>
        </w:tabs>
        <w:ind w:left="1871" w:hanging="1871"/>
      </w:pPr>
      <w:r>
        <w:tab/>
      </w:r>
      <w:r w:rsidRPr="00D654D2">
        <w:t>(</w:t>
      </w:r>
      <w:r>
        <w:t>d</w:t>
      </w:r>
      <w:r w:rsidRPr="00D654D2">
        <w:t>)</w:t>
      </w:r>
      <w:r>
        <w:tab/>
      </w:r>
      <w:r w:rsidRPr="006822A3">
        <w:t>the</w:t>
      </w:r>
      <w:r>
        <w:t xml:space="preserve"> </w:t>
      </w:r>
      <w:r w:rsidR="00CF4909">
        <w:t>NDIS Commissioner</w:t>
      </w:r>
      <w:r w:rsidR="00556ED6">
        <w:t>.</w:t>
      </w:r>
    </w:p>
    <w:p w14:paraId="5EF03D6F" w14:textId="11B2BC7C" w:rsidR="00F851CC" w:rsidRDefault="00F851CC" w:rsidP="00F851CC">
      <w:pPr>
        <w:pStyle w:val="DraftHeading2"/>
        <w:tabs>
          <w:tab w:val="right" w:pos="1247"/>
        </w:tabs>
        <w:ind w:left="1361" w:hanging="1361"/>
      </w:pPr>
      <w:r>
        <w:tab/>
        <w:t>(2)</w:t>
      </w:r>
      <w:r>
        <w:tab/>
      </w:r>
      <w:r w:rsidR="00556ED6">
        <w:t>The following are prescribed to be disciplinary or regulatory entities f</w:t>
      </w:r>
      <w:r>
        <w:rPr>
          <w:rFonts w:ascii="TimesNewRoman" w:hAnsi="TimesNewRoman" w:cs="TimesNewRoman"/>
          <w:lang w:eastAsia="en-AU"/>
        </w:rPr>
        <w:t xml:space="preserve">or the purposes of sections </w:t>
      </w:r>
      <w:r w:rsidR="0063035C" w:rsidRPr="00C84D55">
        <w:rPr>
          <w:rFonts w:ascii="TimesNewRoman" w:hAnsi="TimesNewRoman" w:cs="TimesNewRoman"/>
          <w:lang w:eastAsia="en-AU"/>
        </w:rPr>
        <w:t xml:space="preserve">54(2)(b) and (c), 58(2)(a), </w:t>
      </w:r>
      <w:r w:rsidR="0063035C">
        <w:rPr>
          <w:rFonts w:ascii="TimesNewRoman" w:hAnsi="TimesNewRoman" w:cs="TimesNewRoman"/>
          <w:lang w:eastAsia="en-AU"/>
        </w:rPr>
        <w:t xml:space="preserve">and </w:t>
      </w:r>
      <w:r w:rsidR="0063035C" w:rsidRPr="00C84D55">
        <w:rPr>
          <w:rFonts w:ascii="TimesNewRoman" w:hAnsi="TimesNewRoman" w:cs="TimesNewRoman"/>
          <w:lang w:eastAsia="en-AU"/>
        </w:rPr>
        <w:t xml:space="preserve">81(1)(a) </w:t>
      </w:r>
      <w:r w:rsidR="003D1EA0">
        <w:rPr>
          <w:rFonts w:ascii="TimesNewRoman" w:hAnsi="TimesNewRoman" w:cs="TimesNewRoman"/>
          <w:lang w:eastAsia="en-AU"/>
        </w:rPr>
        <w:t>and 109(b)</w:t>
      </w:r>
      <w:r w:rsidR="00556ED6">
        <w:rPr>
          <w:rFonts w:ascii="TimesNewRoman" w:hAnsi="TimesNewRoman" w:cs="TimesNewRoman"/>
          <w:lang w:eastAsia="en-AU"/>
        </w:rPr>
        <w:t xml:space="preserve"> </w:t>
      </w:r>
      <w:r w:rsidR="00416CC8">
        <w:rPr>
          <w:rFonts w:ascii="TimesNewRoman" w:hAnsi="TimesNewRoman" w:cs="TimesNewRoman"/>
          <w:lang w:eastAsia="en-AU"/>
        </w:rPr>
        <w:t xml:space="preserve">of the </w:t>
      </w:r>
      <w:r w:rsidR="009037F3">
        <w:rPr>
          <w:rFonts w:ascii="TimesNewRoman" w:hAnsi="TimesNewRoman" w:cs="TimesNewRoman"/>
          <w:lang w:eastAsia="en-AU"/>
        </w:rPr>
        <w:t>Act</w:t>
      </w:r>
      <w:r w:rsidRPr="00F4346D">
        <w:rPr>
          <w:lang w:eastAsia="en-AU"/>
        </w:rPr>
        <w:t>—</w:t>
      </w:r>
    </w:p>
    <w:p w14:paraId="5A1A67DA" w14:textId="7523ACBA" w:rsidR="00F851CC" w:rsidRDefault="00F851CC" w:rsidP="00F851CC">
      <w:pPr>
        <w:pStyle w:val="DraftHeading3"/>
        <w:tabs>
          <w:tab w:val="right" w:pos="1757"/>
        </w:tabs>
        <w:ind w:left="1871" w:hanging="1871"/>
      </w:pPr>
      <w:r>
        <w:tab/>
      </w:r>
      <w:r w:rsidRPr="00D654D2">
        <w:t>(a)</w:t>
      </w:r>
      <w:r>
        <w:tab/>
        <w:t xml:space="preserve">the </w:t>
      </w:r>
      <w:r w:rsidR="009F7C7A">
        <w:t>Commission for Children and Young People</w:t>
      </w:r>
      <w:r>
        <w:t>;</w:t>
      </w:r>
    </w:p>
    <w:p w14:paraId="712520EB" w14:textId="74A6424B" w:rsidR="009F7C7A" w:rsidRDefault="00F851CC" w:rsidP="009F7C7A">
      <w:pPr>
        <w:pStyle w:val="DraftHeading3"/>
        <w:tabs>
          <w:tab w:val="right" w:pos="1757"/>
        </w:tabs>
        <w:ind w:left="1871" w:hanging="1871"/>
      </w:pPr>
      <w:r>
        <w:tab/>
      </w:r>
      <w:r w:rsidRPr="00D654D2">
        <w:t>(b)</w:t>
      </w:r>
      <w:r>
        <w:tab/>
      </w:r>
      <w:r w:rsidRPr="006822A3">
        <w:t>the Suitability Panel</w:t>
      </w:r>
      <w:r w:rsidR="009F7C7A">
        <w:t>;</w:t>
      </w:r>
    </w:p>
    <w:p w14:paraId="461F1D5A" w14:textId="603BBFDD" w:rsidR="009F7C7A" w:rsidRDefault="009F7C7A" w:rsidP="007A4339">
      <w:pPr>
        <w:pStyle w:val="DraftHeading3"/>
        <w:tabs>
          <w:tab w:val="right" w:pos="1757"/>
        </w:tabs>
        <w:ind w:left="1871" w:hanging="1871"/>
      </w:pPr>
      <w:r>
        <w:tab/>
      </w:r>
      <w:r w:rsidRPr="00D654D2">
        <w:t>(</w:t>
      </w:r>
      <w:r>
        <w:t>c</w:t>
      </w:r>
      <w:r w:rsidRPr="00D654D2">
        <w:t>)</w:t>
      </w:r>
      <w:r>
        <w:tab/>
        <w:t>the Victorian Institute of Teaching</w:t>
      </w:r>
      <w:r w:rsidR="00556ED6">
        <w:t>.</w:t>
      </w:r>
    </w:p>
    <w:p w14:paraId="42C17DBA" w14:textId="79C32216" w:rsidR="007A56BD" w:rsidRDefault="007A56BD" w:rsidP="00D654D2">
      <w:pPr>
        <w:pStyle w:val="DraftHeading1"/>
        <w:tabs>
          <w:tab w:val="right" w:pos="680"/>
        </w:tabs>
        <w:ind w:left="850" w:hanging="850"/>
        <w:rPr>
          <w:lang w:eastAsia="en-AU"/>
        </w:rPr>
      </w:pPr>
      <w:r>
        <w:rPr>
          <w:lang w:eastAsia="en-AU"/>
        </w:rPr>
        <w:tab/>
      </w:r>
      <w:bookmarkStart w:id="13" w:name="_Toc343765048"/>
      <w:r>
        <w:rPr>
          <w:lang w:eastAsia="en-AU"/>
        </w:rPr>
        <w:t>9</w:t>
      </w:r>
      <w:r>
        <w:rPr>
          <w:lang w:eastAsia="en-AU"/>
        </w:rPr>
        <w:tab/>
      </w:r>
      <w:r w:rsidR="00E22E87">
        <w:rPr>
          <w:lang w:eastAsia="en-AU"/>
        </w:rPr>
        <w:t>Relevant</w:t>
      </w:r>
      <w:r>
        <w:rPr>
          <w:lang w:eastAsia="en-AU"/>
        </w:rPr>
        <w:t xml:space="preserve"> </w:t>
      </w:r>
      <w:r w:rsidR="00C1066E">
        <w:rPr>
          <w:lang w:eastAsia="en-AU"/>
        </w:rPr>
        <w:t xml:space="preserve">disciplinary or regulatory </w:t>
      </w:r>
      <w:bookmarkEnd w:id="13"/>
      <w:r w:rsidR="00E22E87">
        <w:rPr>
          <w:lang w:eastAsia="en-AU"/>
        </w:rPr>
        <w:t>findings</w:t>
      </w:r>
    </w:p>
    <w:p w14:paraId="1401100E" w14:textId="03E90538" w:rsidR="007A56BD" w:rsidRPr="001C752B" w:rsidRDefault="00EE1458" w:rsidP="00EE1458">
      <w:pPr>
        <w:pStyle w:val="DraftHeading2"/>
        <w:tabs>
          <w:tab w:val="right" w:pos="1247"/>
        </w:tabs>
        <w:ind w:left="1361" w:hanging="1361"/>
      </w:pPr>
      <w:r>
        <w:tab/>
        <w:t>(1)</w:t>
      </w:r>
      <w:r>
        <w:tab/>
      </w:r>
      <w:r w:rsidR="00556ED6">
        <w:t xml:space="preserve">The following are prescribed to be relevant disciplinary or regulatory findings </w:t>
      </w:r>
      <w:r w:rsidR="00556ED6">
        <w:rPr>
          <w:lang w:eastAsia="en-AU"/>
        </w:rPr>
        <w:t>f</w:t>
      </w:r>
      <w:r w:rsidR="007A56BD">
        <w:t xml:space="preserve">or the purposes of </w:t>
      </w:r>
      <w:r w:rsidR="007A56BD" w:rsidRPr="004244A2">
        <w:t>section</w:t>
      </w:r>
      <w:r w:rsidR="00F94F48">
        <w:t>s</w:t>
      </w:r>
      <w:r w:rsidR="007A56BD" w:rsidRPr="004244A2">
        <w:t xml:space="preserve"> </w:t>
      </w:r>
      <w:r w:rsidR="004244A2">
        <w:t>27(1)(e)</w:t>
      </w:r>
      <w:r w:rsidR="00EE1085">
        <w:t>, 34(2)(e), 37(2)(e)</w:t>
      </w:r>
      <w:r w:rsidR="007A06A2">
        <w:t>, 38(1)(b)</w:t>
      </w:r>
      <w:r w:rsidR="007A56BD" w:rsidRPr="004244A2">
        <w:t xml:space="preserve"> and </w:t>
      </w:r>
      <w:r w:rsidR="004244A2">
        <w:t>45(1)</w:t>
      </w:r>
      <w:r w:rsidR="00272ACF">
        <w:t>(e)</w:t>
      </w:r>
      <w:r w:rsidR="007A56BD" w:rsidRPr="005F3999">
        <w:t xml:space="preserve"> of the</w:t>
      </w:r>
      <w:r w:rsidR="007A56BD" w:rsidRPr="005F3999">
        <w:rPr>
          <w:b/>
        </w:rPr>
        <w:t xml:space="preserve"> </w:t>
      </w:r>
      <w:r w:rsidR="009037F3" w:rsidRPr="00E94DF9">
        <w:rPr>
          <w:bCs/>
        </w:rPr>
        <w:t>Act</w:t>
      </w:r>
      <w:r w:rsidR="007A56BD" w:rsidRPr="00F4346D">
        <w:rPr>
          <w:lang w:eastAsia="en-AU"/>
        </w:rPr>
        <w:t>—</w:t>
      </w:r>
    </w:p>
    <w:p w14:paraId="07D1A781" w14:textId="3E1EF322" w:rsidR="007A56BD" w:rsidRDefault="007A56BD" w:rsidP="00D654D2">
      <w:pPr>
        <w:pStyle w:val="DraftHeading3"/>
        <w:tabs>
          <w:tab w:val="right" w:pos="1757"/>
        </w:tabs>
        <w:ind w:left="1871" w:hanging="1871"/>
      </w:pPr>
      <w:r>
        <w:lastRenderedPageBreak/>
        <w:tab/>
      </w:r>
      <w:r w:rsidRPr="00D654D2">
        <w:t>(a)</w:t>
      </w:r>
      <w:r>
        <w:tab/>
        <w:t xml:space="preserve">a determination by a panel under </w:t>
      </w:r>
      <w:r w:rsidRPr="00376313">
        <w:t>section 2.6.4</w:t>
      </w:r>
      <w:r w:rsidR="00556ED6">
        <w:t>6</w:t>
      </w:r>
      <w:r w:rsidR="007025BE">
        <w:t>(</w:t>
      </w:r>
      <w:r w:rsidR="00556ED6">
        <w:t>2</w:t>
      </w:r>
      <w:r w:rsidR="007025BE">
        <w:t>)</w:t>
      </w:r>
      <w:r w:rsidRPr="00376313">
        <w:t xml:space="preserve"> of</w:t>
      </w:r>
      <w:r>
        <w:t xml:space="preserve"> the </w:t>
      </w:r>
      <w:r w:rsidRPr="00563DD6">
        <w:rPr>
          <w:b/>
        </w:rPr>
        <w:t>Education and Training Reform Act 2006</w:t>
      </w:r>
      <w:r>
        <w:rPr>
          <w:b/>
        </w:rPr>
        <w:t xml:space="preserve"> </w:t>
      </w:r>
      <w:r w:rsidRPr="00EC197A">
        <w:t>to do one or more of the following</w:t>
      </w:r>
      <w:r w:rsidRPr="00F4346D">
        <w:rPr>
          <w:lang w:eastAsia="en-AU"/>
        </w:rPr>
        <w:t>—</w:t>
      </w:r>
    </w:p>
    <w:p w14:paraId="1113BF1B" w14:textId="03910717" w:rsidR="007A56BD" w:rsidRDefault="007A56BD" w:rsidP="00D654D2">
      <w:pPr>
        <w:pStyle w:val="DraftHeading4"/>
        <w:tabs>
          <w:tab w:val="right" w:pos="2268"/>
        </w:tabs>
        <w:ind w:left="2381" w:hanging="2381"/>
      </w:pPr>
      <w:r>
        <w:tab/>
      </w:r>
      <w:r w:rsidRPr="00D654D2">
        <w:t>(i)</w:t>
      </w:r>
      <w:r>
        <w:tab/>
        <w:t xml:space="preserve">impose conditions, limitations or restrictions on the registration of the teacher; </w:t>
      </w:r>
    </w:p>
    <w:p w14:paraId="3D972DF9" w14:textId="6DC9C296" w:rsidR="007A56BD" w:rsidRDefault="007A56BD" w:rsidP="00D654D2">
      <w:pPr>
        <w:pStyle w:val="DraftHeading4"/>
        <w:tabs>
          <w:tab w:val="right" w:pos="2268"/>
        </w:tabs>
        <w:ind w:left="2381" w:hanging="2381"/>
      </w:pPr>
      <w:r>
        <w:tab/>
      </w:r>
      <w:r w:rsidRPr="00D654D2">
        <w:t>(ii)</w:t>
      </w:r>
      <w:r>
        <w:tab/>
        <w:t>suspend the registration of the teacher for the period and subject to the conditions, limitations and restrictions, if any</w:t>
      </w:r>
      <w:r w:rsidR="00556ED6">
        <w:t>,</w:t>
      </w:r>
      <w:r>
        <w:t xml:space="preserve"> specified in the determination; </w:t>
      </w:r>
    </w:p>
    <w:p w14:paraId="6BCB8804" w14:textId="77777777" w:rsidR="007A56BD" w:rsidRDefault="007A56BD" w:rsidP="00D654D2">
      <w:pPr>
        <w:pStyle w:val="DraftHeading4"/>
        <w:tabs>
          <w:tab w:val="right" w:pos="2268"/>
        </w:tabs>
        <w:ind w:left="2381" w:hanging="2381"/>
      </w:pPr>
      <w:r>
        <w:tab/>
      </w:r>
      <w:r w:rsidRPr="00D654D2">
        <w:t>(iii)</w:t>
      </w:r>
      <w:r>
        <w:tab/>
        <w:t>cancel the registration of the teacher;</w:t>
      </w:r>
    </w:p>
    <w:p w14:paraId="1E3EDF35" w14:textId="703AEE66" w:rsidR="00982096" w:rsidRDefault="00982096" w:rsidP="00982096">
      <w:pPr>
        <w:pStyle w:val="DraftHeading3"/>
        <w:tabs>
          <w:tab w:val="right" w:pos="1757"/>
        </w:tabs>
        <w:ind w:left="1871" w:hanging="1871"/>
      </w:pPr>
      <w:r>
        <w:tab/>
      </w:r>
      <w:r w:rsidRPr="0001476E">
        <w:t>(b)</w:t>
      </w:r>
      <w:r w:rsidRPr="0001476E">
        <w:tab/>
      </w:r>
      <w:r>
        <w:t xml:space="preserve">a decision by the Victorian Institute of Teaching made under Division 8A </w:t>
      </w:r>
      <w:r w:rsidR="00556ED6">
        <w:t xml:space="preserve">of Part 2.6 </w:t>
      </w:r>
      <w:r>
        <w:t xml:space="preserve">of the </w:t>
      </w:r>
      <w:r w:rsidRPr="00B271F3">
        <w:rPr>
          <w:b/>
          <w:bCs/>
        </w:rPr>
        <w:t>Education and Training Reform Act 2006</w:t>
      </w:r>
      <w:r>
        <w:t xml:space="preserve"> to suspend any or all registrations held by a person under </w:t>
      </w:r>
      <w:r w:rsidR="00556ED6">
        <w:t xml:space="preserve">that </w:t>
      </w:r>
      <w:r>
        <w:t>Part;</w:t>
      </w:r>
    </w:p>
    <w:p w14:paraId="509C66A1" w14:textId="41A22744" w:rsidR="005327C2" w:rsidRDefault="007A56BD" w:rsidP="005327C2">
      <w:pPr>
        <w:pStyle w:val="DraftHeading3"/>
        <w:tabs>
          <w:tab w:val="right" w:pos="1757"/>
        </w:tabs>
        <w:ind w:left="1871" w:hanging="1871"/>
      </w:pPr>
      <w:r>
        <w:tab/>
      </w:r>
      <w:r w:rsidRPr="00D654D2">
        <w:t>(</w:t>
      </w:r>
      <w:r w:rsidR="00982096">
        <w:t>c</w:t>
      </w:r>
      <w:r w:rsidRPr="00D654D2">
        <w:t>)</w:t>
      </w:r>
      <w:r>
        <w:tab/>
        <w:t xml:space="preserve">a finding by the Suitability Panel under </w:t>
      </w:r>
      <w:r w:rsidRPr="00D1064D">
        <w:t>section 106 of</w:t>
      </w:r>
      <w:r>
        <w:t xml:space="preserve"> the </w:t>
      </w:r>
      <w:r w:rsidRPr="00563DD6">
        <w:rPr>
          <w:b/>
        </w:rPr>
        <w:t>Children</w:t>
      </w:r>
      <w:r>
        <w:rPr>
          <w:b/>
        </w:rPr>
        <w:t>,</w:t>
      </w:r>
      <w:r w:rsidRPr="00563DD6">
        <w:rPr>
          <w:b/>
        </w:rPr>
        <w:t xml:space="preserve"> Youth and Families Act 2005</w:t>
      </w:r>
      <w:r>
        <w:t xml:space="preserve"> that a person should be disqualified from registration under </w:t>
      </w:r>
      <w:r w:rsidRPr="00D1064D">
        <w:t>Part 3.4</w:t>
      </w:r>
      <w:r>
        <w:t xml:space="preserve"> of that Act</w:t>
      </w:r>
      <w:r w:rsidR="005327C2">
        <w:t>;</w:t>
      </w:r>
    </w:p>
    <w:p w14:paraId="7843F0B1" w14:textId="5AFE694C" w:rsidR="005327C2" w:rsidRDefault="005327C2" w:rsidP="005327C2">
      <w:pPr>
        <w:pStyle w:val="DraftHeading3"/>
        <w:tabs>
          <w:tab w:val="right" w:pos="1757"/>
        </w:tabs>
        <w:ind w:left="1871" w:hanging="1871"/>
      </w:pPr>
      <w:r>
        <w:tab/>
        <w:t>(</w:t>
      </w:r>
      <w:r w:rsidR="00982096">
        <w:t>d</w:t>
      </w:r>
      <w:r>
        <w:t>)</w:t>
      </w:r>
      <w:r>
        <w:tab/>
        <w:t>a</w:t>
      </w:r>
      <w:r w:rsidRPr="005327C2">
        <w:t xml:space="preserve"> finding that a person has committed reportable conduct that is </w:t>
      </w:r>
      <w:r w:rsidR="00086379">
        <w:t xml:space="preserve">the subject of a notification by the Commission for Children and Young People </w:t>
      </w:r>
      <w:r w:rsidRPr="005327C2">
        <w:t>under section 16ZD(1) of th</w:t>
      </w:r>
      <w:r w:rsidR="00086379">
        <w:t>e</w:t>
      </w:r>
      <w:r w:rsidRPr="005327C2">
        <w:t xml:space="preserve"> </w:t>
      </w:r>
      <w:r w:rsidR="00086379" w:rsidRPr="00787344">
        <w:rPr>
          <w:b/>
        </w:rPr>
        <w:t xml:space="preserve">Child Wellbeing and Safety </w:t>
      </w:r>
      <w:r w:rsidRPr="00787344">
        <w:rPr>
          <w:b/>
        </w:rPr>
        <w:t>Act</w:t>
      </w:r>
      <w:r w:rsidR="00086379" w:rsidRPr="00787344">
        <w:rPr>
          <w:b/>
        </w:rPr>
        <w:t xml:space="preserve"> 2005</w:t>
      </w:r>
      <w:r w:rsidR="00CF4909">
        <w:t>;</w:t>
      </w:r>
    </w:p>
    <w:p w14:paraId="0621305A" w14:textId="6D1A7ACC" w:rsidR="00CF4909" w:rsidRDefault="00CF4909" w:rsidP="00CF4909">
      <w:pPr>
        <w:pStyle w:val="DraftHeading3"/>
        <w:tabs>
          <w:tab w:val="right" w:pos="1757"/>
        </w:tabs>
        <w:ind w:left="1871" w:hanging="1871"/>
      </w:pPr>
      <w:r>
        <w:tab/>
        <w:t>(</w:t>
      </w:r>
      <w:r w:rsidR="00982096">
        <w:t>e</w:t>
      </w:r>
      <w:r>
        <w:t>)</w:t>
      </w:r>
      <w:r>
        <w:tab/>
        <w:t>a</w:t>
      </w:r>
      <w:r w:rsidR="00C013D3">
        <w:t>n order made</w:t>
      </w:r>
      <w:r w:rsidR="00D57F28">
        <w:t xml:space="preserve"> </w:t>
      </w:r>
      <w:r w:rsidR="007611AF">
        <w:t xml:space="preserve">by the NDIS Commissioner </w:t>
      </w:r>
      <w:r w:rsidR="00020DCF">
        <w:t xml:space="preserve">under section </w:t>
      </w:r>
      <w:r w:rsidR="00020DCF" w:rsidRPr="001614AF">
        <w:t>73ZN</w:t>
      </w:r>
      <w:r w:rsidR="00020DCF">
        <w:t xml:space="preserve"> of the NDIS Act </w:t>
      </w:r>
      <w:r w:rsidR="00D57F28">
        <w:t xml:space="preserve">prohibiting or restricting specified activities </w:t>
      </w:r>
      <w:r w:rsidR="00D57F28">
        <w:lastRenderedPageBreak/>
        <w:t>by an NDIS provider</w:t>
      </w:r>
      <w:r w:rsidR="00781909">
        <w:t xml:space="preserve"> </w:t>
      </w:r>
      <w:r w:rsidR="00934AE7">
        <w:t xml:space="preserve">or </w:t>
      </w:r>
      <w:r w:rsidR="00781909">
        <w:t>a person who is employed or otherwise engaged by an NDIS provider</w:t>
      </w:r>
      <w:r w:rsidR="00086379">
        <w:t>.</w:t>
      </w:r>
    </w:p>
    <w:p w14:paraId="3DE22793" w14:textId="5515D39F" w:rsidR="002F6CCD" w:rsidRPr="001C752B" w:rsidRDefault="002F6CCD" w:rsidP="002F6CCD">
      <w:pPr>
        <w:pStyle w:val="DraftHeading2"/>
        <w:tabs>
          <w:tab w:val="right" w:pos="1247"/>
        </w:tabs>
        <w:ind w:left="1361" w:hanging="1361"/>
      </w:pPr>
      <w:r>
        <w:tab/>
        <w:t>(</w:t>
      </w:r>
      <w:r w:rsidR="000B1AC0">
        <w:t>2)</w:t>
      </w:r>
      <w:r>
        <w:tab/>
      </w:r>
      <w:r w:rsidR="00086379">
        <w:t>The following are prescribed to be relevant disciplinary or regulatory findings f</w:t>
      </w:r>
      <w:r>
        <w:t xml:space="preserve">or the purposes of </w:t>
      </w:r>
      <w:r w:rsidRPr="006850EC">
        <w:t>section</w:t>
      </w:r>
      <w:r w:rsidR="00F94F48">
        <w:t>s</w:t>
      </w:r>
      <w:r w:rsidRPr="006850EC">
        <w:t xml:space="preserve"> </w:t>
      </w:r>
      <w:r w:rsidR="006850EC" w:rsidRPr="006850EC">
        <w:t>64(1)(a)</w:t>
      </w:r>
      <w:r w:rsidR="006E2510">
        <w:t>, 72(2)(e), 77(2)(f)</w:t>
      </w:r>
      <w:r w:rsidR="007A06A2">
        <w:t>, 78(1)(b)</w:t>
      </w:r>
      <w:r w:rsidR="006850EC" w:rsidRPr="006850EC">
        <w:t xml:space="preserve"> and 86(1)(a) </w:t>
      </w:r>
      <w:r w:rsidRPr="006850EC">
        <w:t>of the</w:t>
      </w:r>
      <w:r w:rsidR="00E94DF9">
        <w:t xml:space="preserve"> Act</w:t>
      </w:r>
      <w:r w:rsidRPr="00F4346D">
        <w:rPr>
          <w:lang w:eastAsia="en-AU"/>
        </w:rPr>
        <w:t>—</w:t>
      </w:r>
    </w:p>
    <w:p w14:paraId="28150FC4" w14:textId="2A2B47A8" w:rsidR="002F6CCD" w:rsidRDefault="002F6CCD" w:rsidP="002F6CCD">
      <w:pPr>
        <w:pStyle w:val="DraftHeading3"/>
        <w:tabs>
          <w:tab w:val="right" w:pos="1757"/>
        </w:tabs>
        <w:ind w:left="1871" w:hanging="1871"/>
      </w:pPr>
      <w:r>
        <w:tab/>
      </w:r>
      <w:r w:rsidRPr="00D654D2">
        <w:t>(a)</w:t>
      </w:r>
      <w:r>
        <w:tab/>
        <w:t xml:space="preserve">a determination by a panel under </w:t>
      </w:r>
      <w:r w:rsidRPr="00376313">
        <w:t>section 2.6.4</w:t>
      </w:r>
      <w:r w:rsidR="00086379">
        <w:t>6</w:t>
      </w:r>
      <w:r w:rsidR="00266429">
        <w:t>(</w:t>
      </w:r>
      <w:r w:rsidR="00086379">
        <w:t>2</w:t>
      </w:r>
      <w:r w:rsidR="00266429">
        <w:t>)</w:t>
      </w:r>
      <w:r w:rsidRPr="00376313">
        <w:t xml:space="preserve"> of</w:t>
      </w:r>
      <w:r>
        <w:t xml:space="preserve"> the </w:t>
      </w:r>
      <w:r w:rsidRPr="00563DD6">
        <w:rPr>
          <w:b/>
        </w:rPr>
        <w:t>Education and Training Reform Act 2006</w:t>
      </w:r>
      <w:r>
        <w:rPr>
          <w:b/>
        </w:rPr>
        <w:t xml:space="preserve"> </w:t>
      </w:r>
      <w:r w:rsidRPr="00EC197A">
        <w:t>to do one or more of the following</w:t>
      </w:r>
      <w:r w:rsidRPr="00F4346D">
        <w:rPr>
          <w:lang w:eastAsia="en-AU"/>
        </w:rPr>
        <w:t>—</w:t>
      </w:r>
    </w:p>
    <w:p w14:paraId="4B0A921E" w14:textId="495ECE44" w:rsidR="002F6CCD" w:rsidRDefault="002F6CCD" w:rsidP="002F6CCD">
      <w:pPr>
        <w:pStyle w:val="DraftHeading4"/>
        <w:tabs>
          <w:tab w:val="right" w:pos="2268"/>
        </w:tabs>
        <w:ind w:left="2381" w:hanging="2381"/>
      </w:pPr>
      <w:r>
        <w:tab/>
      </w:r>
      <w:r w:rsidRPr="00D654D2">
        <w:t>(i)</w:t>
      </w:r>
      <w:r>
        <w:tab/>
        <w:t xml:space="preserve">impose conditions, limitations or restrictions on the registration of the teacher; </w:t>
      </w:r>
    </w:p>
    <w:p w14:paraId="6F946069" w14:textId="551BDF0B" w:rsidR="002F6CCD" w:rsidRDefault="002F6CCD" w:rsidP="002F6CCD">
      <w:pPr>
        <w:pStyle w:val="DraftHeading4"/>
        <w:tabs>
          <w:tab w:val="right" w:pos="2268"/>
        </w:tabs>
        <w:ind w:left="2381" w:hanging="2381"/>
      </w:pPr>
      <w:r>
        <w:tab/>
      </w:r>
      <w:r w:rsidRPr="00D654D2">
        <w:t>(ii)</w:t>
      </w:r>
      <w:r>
        <w:tab/>
        <w:t>suspend the registration of the teacher for the period and subject to the conditions, limitations and restrictions, if any</w:t>
      </w:r>
      <w:r w:rsidR="00086379">
        <w:t>,</w:t>
      </w:r>
      <w:r>
        <w:t xml:space="preserve"> specified in the determination; </w:t>
      </w:r>
    </w:p>
    <w:p w14:paraId="2A43A258" w14:textId="77777777" w:rsidR="002F6CCD" w:rsidRDefault="002F6CCD" w:rsidP="002F6CCD">
      <w:pPr>
        <w:pStyle w:val="DraftHeading4"/>
        <w:tabs>
          <w:tab w:val="right" w:pos="2268"/>
        </w:tabs>
        <w:ind w:left="2381" w:hanging="2381"/>
      </w:pPr>
      <w:r>
        <w:tab/>
      </w:r>
      <w:r w:rsidRPr="00D654D2">
        <w:t>(iii)</w:t>
      </w:r>
      <w:r>
        <w:tab/>
        <w:t>cancel the registration of the teacher;</w:t>
      </w:r>
    </w:p>
    <w:p w14:paraId="1D95030F" w14:textId="61804DE9" w:rsidR="00BC1737" w:rsidRDefault="00BC1737" w:rsidP="00BC1737">
      <w:pPr>
        <w:pStyle w:val="DraftHeading3"/>
        <w:tabs>
          <w:tab w:val="right" w:pos="1757"/>
        </w:tabs>
        <w:ind w:left="1871" w:hanging="1871"/>
      </w:pPr>
      <w:r>
        <w:tab/>
      </w:r>
      <w:r w:rsidRPr="0001476E">
        <w:t>(b)</w:t>
      </w:r>
      <w:r w:rsidRPr="0001476E">
        <w:tab/>
      </w:r>
      <w:r w:rsidR="008A4C9F">
        <w:t xml:space="preserve">a decision </w:t>
      </w:r>
      <w:r w:rsidR="00B271F3">
        <w:t xml:space="preserve">by the Victorian Institute of Teaching </w:t>
      </w:r>
      <w:r w:rsidR="00B26EB1">
        <w:t xml:space="preserve">made under Division 8A </w:t>
      </w:r>
      <w:r w:rsidR="00086379">
        <w:t xml:space="preserve">of Part 2.6 </w:t>
      </w:r>
      <w:r w:rsidR="00B26EB1">
        <w:t xml:space="preserve">of the </w:t>
      </w:r>
      <w:r w:rsidR="00B26EB1" w:rsidRPr="00B271F3">
        <w:rPr>
          <w:b/>
          <w:bCs/>
        </w:rPr>
        <w:t>Education and Training Reform Act 2006</w:t>
      </w:r>
      <w:r w:rsidR="00B26EB1">
        <w:t xml:space="preserve"> </w:t>
      </w:r>
      <w:r w:rsidR="005F3E43">
        <w:t>to suspend a</w:t>
      </w:r>
      <w:r w:rsidR="000B27D4">
        <w:t xml:space="preserve">ny or all registrations held by a </w:t>
      </w:r>
      <w:r w:rsidR="005F3E43">
        <w:t>person</w:t>
      </w:r>
      <w:r w:rsidR="000B27D4">
        <w:t xml:space="preserve"> under </w:t>
      </w:r>
      <w:r w:rsidR="00CB20E8">
        <w:t xml:space="preserve">that </w:t>
      </w:r>
      <w:r w:rsidR="000B27D4">
        <w:t>Part</w:t>
      </w:r>
      <w:r w:rsidR="00B26EB1">
        <w:t>;</w:t>
      </w:r>
    </w:p>
    <w:p w14:paraId="7FB7C9BB" w14:textId="3D172269" w:rsidR="002F6CCD" w:rsidRDefault="002F6CCD" w:rsidP="002F6CCD">
      <w:pPr>
        <w:pStyle w:val="DraftHeading3"/>
        <w:tabs>
          <w:tab w:val="right" w:pos="1757"/>
        </w:tabs>
        <w:ind w:left="1871" w:hanging="1871"/>
      </w:pPr>
      <w:r>
        <w:tab/>
      </w:r>
      <w:r w:rsidRPr="00D654D2">
        <w:t>(</w:t>
      </w:r>
      <w:r w:rsidR="00B271F3">
        <w:t>c</w:t>
      </w:r>
      <w:r w:rsidRPr="00D654D2">
        <w:t>)</w:t>
      </w:r>
      <w:r>
        <w:tab/>
        <w:t xml:space="preserve">a finding by the Suitability Panel under </w:t>
      </w:r>
      <w:r w:rsidRPr="00D1064D">
        <w:t>section 106 of</w:t>
      </w:r>
      <w:r>
        <w:t xml:space="preserve"> the </w:t>
      </w:r>
      <w:r w:rsidRPr="00563DD6">
        <w:rPr>
          <w:b/>
        </w:rPr>
        <w:t>Children</w:t>
      </w:r>
      <w:r>
        <w:rPr>
          <w:b/>
        </w:rPr>
        <w:t>,</w:t>
      </w:r>
      <w:r w:rsidRPr="00563DD6">
        <w:rPr>
          <w:b/>
        </w:rPr>
        <w:t xml:space="preserve"> Youth and Families Act 2005</w:t>
      </w:r>
      <w:r>
        <w:t xml:space="preserve"> that a person should be disqualified from registration under </w:t>
      </w:r>
      <w:r w:rsidRPr="00D1064D">
        <w:t>Part 3.4</w:t>
      </w:r>
      <w:r>
        <w:t xml:space="preserve"> of that Act;</w:t>
      </w:r>
    </w:p>
    <w:p w14:paraId="48C2FAE0" w14:textId="7E1A8709" w:rsidR="002F6CCD" w:rsidRPr="005327C2" w:rsidRDefault="002F6CCD" w:rsidP="002F6CCD">
      <w:pPr>
        <w:pStyle w:val="DraftHeading3"/>
        <w:tabs>
          <w:tab w:val="right" w:pos="1757"/>
        </w:tabs>
        <w:ind w:left="1871" w:hanging="1871"/>
      </w:pPr>
      <w:r>
        <w:lastRenderedPageBreak/>
        <w:tab/>
        <w:t>(</w:t>
      </w:r>
      <w:r w:rsidR="00B271F3">
        <w:t>d</w:t>
      </w:r>
      <w:r>
        <w:t>)</w:t>
      </w:r>
      <w:r>
        <w:tab/>
        <w:t>a</w:t>
      </w:r>
      <w:r w:rsidRPr="005327C2">
        <w:t xml:space="preserve"> finding that a person has committed reportable conduct that is </w:t>
      </w:r>
      <w:r w:rsidR="00CB20E8">
        <w:t xml:space="preserve">the subject of a notification by the Commission for Children and Young People </w:t>
      </w:r>
      <w:r w:rsidRPr="005327C2">
        <w:t xml:space="preserve">under section 16ZD(1) of </w:t>
      </w:r>
      <w:r w:rsidR="00CB20E8">
        <w:t xml:space="preserve">the </w:t>
      </w:r>
      <w:r w:rsidR="00CB20E8" w:rsidRPr="00787344">
        <w:rPr>
          <w:b/>
        </w:rPr>
        <w:t xml:space="preserve">Child Wellbeing and Safety </w:t>
      </w:r>
      <w:r w:rsidRPr="00787344">
        <w:rPr>
          <w:b/>
        </w:rPr>
        <w:t>Act</w:t>
      </w:r>
      <w:r w:rsidR="00CB20E8" w:rsidRPr="00787344">
        <w:rPr>
          <w:b/>
        </w:rPr>
        <w:t xml:space="preserve"> 2005</w:t>
      </w:r>
      <w:r>
        <w:t>.</w:t>
      </w:r>
    </w:p>
    <w:p w14:paraId="7D5686BD" w14:textId="32710060" w:rsidR="005E1AAA" w:rsidRDefault="005E1AAA" w:rsidP="005E1AAA">
      <w:pPr>
        <w:pStyle w:val="DraftHeading1"/>
        <w:tabs>
          <w:tab w:val="right" w:pos="680"/>
        </w:tabs>
        <w:ind w:left="850" w:hanging="850"/>
      </w:pPr>
      <w:r>
        <w:tab/>
      </w:r>
      <w:r w:rsidRPr="00F813E2">
        <w:t>1</w:t>
      </w:r>
      <w:r w:rsidR="00EC206F">
        <w:t>0</w:t>
      </w:r>
      <w:r>
        <w:tab/>
      </w:r>
      <w:r w:rsidR="00AE49FD">
        <w:t>NDIS w</w:t>
      </w:r>
      <w:r w:rsidR="00EA4CFF">
        <w:t>orker screening law</w:t>
      </w:r>
      <w:r w:rsidR="00CB20E8">
        <w:t>s</w:t>
      </w:r>
    </w:p>
    <w:p w14:paraId="7B7BE8F5" w14:textId="2DEF0DEB" w:rsidR="005E1AAA" w:rsidRDefault="005E1AAA" w:rsidP="005E1AAA">
      <w:pPr>
        <w:pStyle w:val="DraftHeading2"/>
        <w:tabs>
          <w:tab w:val="right" w:pos="1247"/>
        </w:tabs>
        <w:ind w:left="1361" w:hanging="1361"/>
      </w:pPr>
      <w:r>
        <w:tab/>
        <w:t>(1)</w:t>
      </w:r>
      <w:r>
        <w:tab/>
      </w:r>
      <w:r w:rsidR="00EA4CFF">
        <w:t xml:space="preserve">For the purposes of the </w:t>
      </w:r>
      <w:r w:rsidR="00036BD8" w:rsidRPr="00CC590C" w:rsidDel="00CC590C">
        <w:t>Act</w:t>
      </w:r>
      <w:r w:rsidR="00AD62F8">
        <w:t xml:space="preserve">, the following are </w:t>
      </w:r>
      <w:r w:rsidR="00CB20E8">
        <w:t xml:space="preserve">prescribed to be </w:t>
      </w:r>
      <w:r w:rsidR="00D104CC">
        <w:t xml:space="preserve">corresponding </w:t>
      </w:r>
      <w:r w:rsidR="00B117F2">
        <w:t xml:space="preserve">NDIS worker screening </w:t>
      </w:r>
      <w:r w:rsidR="00C00040">
        <w:t>laws—</w:t>
      </w:r>
    </w:p>
    <w:p w14:paraId="03FAFF88" w14:textId="1239CA00" w:rsidR="00C00040" w:rsidRPr="006721DE" w:rsidRDefault="005E1AAA" w:rsidP="00C00040">
      <w:pPr>
        <w:pStyle w:val="DraftHeading3"/>
        <w:tabs>
          <w:tab w:val="right" w:pos="1757"/>
        </w:tabs>
        <w:ind w:left="1871" w:hanging="1871"/>
      </w:pPr>
      <w:r>
        <w:tab/>
      </w:r>
      <w:r w:rsidR="00C00040" w:rsidRPr="00D654D2">
        <w:t>(</w:t>
      </w:r>
      <w:r w:rsidR="00C00040">
        <w:t>a</w:t>
      </w:r>
      <w:r w:rsidR="00C00040" w:rsidRPr="00D654D2">
        <w:t>)</w:t>
      </w:r>
      <w:r w:rsidR="00C00040">
        <w:tab/>
      </w:r>
      <w:r w:rsidR="00CB20E8">
        <w:t xml:space="preserve">the </w:t>
      </w:r>
      <w:r w:rsidR="00AD34E7" w:rsidRPr="00B97840">
        <w:rPr>
          <w:szCs w:val="24"/>
          <w:lang w:eastAsia="en-AU"/>
        </w:rPr>
        <w:t xml:space="preserve">National Disability Insurance Scheme (Worker Checks) Act 2018 </w:t>
      </w:r>
      <w:r w:rsidR="00CB20E8">
        <w:rPr>
          <w:szCs w:val="24"/>
          <w:lang w:eastAsia="en-AU"/>
        </w:rPr>
        <w:t>of New South Wales</w:t>
      </w:r>
      <w:r w:rsidR="00C00040" w:rsidRPr="006721DE">
        <w:t>;</w:t>
      </w:r>
    </w:p>
    <w:p w14:paraId="4F29B58F" w14:textId="4E071A1F" w:rsidR="00C00040" w:rsidRPr="006721DE" w:rsidRDefault="00C00040" w:rsidP="00C00040">
      <w:pPr>
        <w:pStyle w:val="DraftHeading3"/>
        <w:tabs>
          <w:tab w:val="right" w:pos="1757"/>
        </w:tabs>
        <w:ind w:left="1871" w:hanging="1871"/>
      </w:pPr>
      <w:r w:rsidRPr="006721DE">
        <w:tab/>
        <w:t>(b)</w:t>
      </w:r>
      <w:r w:rsidRPr="006721DE">
        <w:tab/>
      </w:r>
      <w:r w:rsidR="00CB20E8">
        <w:t xml:space="preserve">the </w:t>
      </w:r>
      <w:r w:rsidR="001B1284" w:rsidRPr="00B97840">
        <w:rPr>
          <w:szCs w:val="24"/>
          <w:lang w:eastAsia="en-AU"/>
        </w:rPr>
        <w:t xml:space="preserve">Disability Inclusion Act 2018 </w:t>
      </w:r>
      <w:r w:rsidR="00CB20E8">
        <w:rPr>
          <w:szCs w:val="24"/>
          <w:lang w:eastAsia="en-AU"/>
        </w:rPr>
        <w:t>of South Australia</w:t>
      </w:r>
      <w:r w:rsidRPr="006721DE">
        <w:t>;</w:t>
      </w:r>
    </w:p>
    <w:p w14:paraId="0E270EC9" w14:textId="0181F2FA" w:rsidR="00C00040" w:rsidRPr="006721DE" w:rsidRDefault="00C00040" w:rsidP="00C00040">
      <w:pPr>
        <w:pStyle w:val="DraftHeading3"/>
        <w:tabs>
          <w:tab w:val="right" w:pos="1757"/>
        </w:tabs>
        <w:ind w:left="1871" w:hanging="1871"/>
      </w:pPr>
      <w:r w:rsidRPr="006721DE">
        <w:tab/>
        <w:t>(c)</w:t>
      </w:r>
      <w:r w:rsidRPr="006721DE">
        <w:tab/>
      </w:r>
      <w:r w:rsidR="00CB20E8">
        <w:t xml:space="preserve">the </w:t>
      </w:r>
      <w:r w:rsidR="00840433" w:rsidRPr="00B97840">
        <w:rPr>
          <w:szCs w:val="24"/>
          <w:lang w:eastAsia="en-AU"/>
        </w:rPr>
        <w:t xml:space="preserve">Registration to Work with Vulnerable People Act 2013 </w:t>
      </w:r>
      <w:r w:rsidR="00CB20E8">
        <w:rPr>
          <w:szCs w:val="24"/>
          <w:lang w:eastAsia="en-AU"/>
        </w:rPr>
        <w:t>of Tasmania</w:t>
      </w:r>
      <w:r w:rsidRPr="006721DE">
        <w:t>;</w:t>
      </w:r>
    </w:p>
    <w:p w14:paraId="07F0835D" w14:textId="715320E2" w:rsidR="00C00040" w:rsidRDefault="00C00040" w:rsidP="00C00040">
      <w:pPr>
        <w:pStyle w:val="DraftHeading3"/>
        <w:tabs>
          <w:tab w:val="right" w:pos="1757"/>
        </w:tabs>
        <w:ind w:left="1871" w:hanging="1871"/>
      </w:pPr>
      <w:r w:rsidRPr="006721DE">
        <w:tab/>
        <w:t>(d)</w:t>
      </w:r>
      <w:r w:rsidRPr="006721DE">
        <w:tab/>
      </w:r>
      <w:r w:rsidR="00CB20E8">
        <w:t xml:space="preserve">the </w:t>
      </w:r>
      <w:r w:rsidR="00C968CD" w:rsidRPr="00B97840">
        <w:rPr>
          <w:szCs w:val="24"/>
          <w:lang w:eastAsia="en-AU"/>
        </w:rPr>
        <w:t>Working with Vulnerable People (Background Checking) Act 2011</w:t>
      </w:r>
      <w:r w:rsidR="00CB20E8">
        <w:rPr>
          <w:szCs w:val="24"/>
          <w:lang w:eastAsia="en-AU"/>
        </w:rPr>
        <w:t xml:space="preserve"> of the Australian Capital Territory</w:t>
      </w:r>
      <w:r w:rsidRPr="006721DE">
        <w:t>;</w:t>
      </w:r>
    </w:p>
    <w:p w14:paraId="4D2D5855" w14:textId="1D21638F" w:rsidR="00C75750" w:rsidRDefault="00C75750" w:rsidP="00C75750">
      <w:pPr>
        <w:pStyle w:val="DraftHeading3"/>
        <w:tabs>
          <w:tab w:val="right" w:pos="1757"/>
        </w:tabs>
        <w:ind w:left="1871" w:hanging="1871"/>
      </w:pPr>
      <w:r w:rsidRPr="006721DE">
        <w:tab/>
        <w:t>(</w:t>
      </w:r>
      <w:r w:rsidR="00C72968">
        <w:t>e</w:t>
      </w:r>
      <w:r w:rsidRPr="006721DE">
        <w:t>)</w:t>
      </w:r>
      <w:r w:rsidRPr="006721DE">
        <w:tab/>
      </w:r>
      <w:r w:rsidR="00CB20E8">
        <w:t xml:space="preserve">the </w:t>
      </w:r>
      <w:r>
        <w:t xml:space="preserve">National Disability Insurance Scheme (Worker Clearance) Act 2020 </w:t>
      </w:r>
      <w:r w:rsidR="00CB20E8">
        <w:t>of the Northern Territory</w:t>
      </w:r>
      <w:r>
        <w:t>.</w:t>
      </w:r>
    </w:p>
    <w:p w14:paraId="4D95CEBB" w14:textId="4450FADF" w:rsidR="007A56BD" w:rsidRDefault="007A56BD" w:rsidP="008438E7">
      <w:pPr>
        <w:pStyle w:val="DraftHeading1"/>
        <w:tabs>
          <w:tab w:val="right" w:pos="680"/>
        </w:tabs>
        <w:ind w:left="850" w:hanging="850"/>
      </w:pPr>
      <w:r>
        <w:tab/>
      </w:r>
      <w:bookmarkStart w:id="14" w:name="_Toc343765049"/>
      <w:r w:rsidRPr="00A63393">
        <w:t>1</w:t>
      </w:r>
      <w:r w:rsidR="005E1AAA">
        <w:t>1</w:t>
      </w:r>
      <w:r>
        <w:tab/>
      </w:r>
      <w:r w:rsidRPr="00A63393">
        <w:t>Prescribed persons</w:t>
      </w:r>
      <w:bookmarkEnd w:id="14"/>
    </w:p>
    <w:p w14:paraId="69958390" w14:textId="24F521B8" w:rsidR="007A56BD" w:rsidRDefault="007A56BD" w:rsidP="00BF7C9F">
      <w:pPr>
        <w:pStyle w:val="BodySectionSub"/>
      </w:pPr>
      <w:r>
        <w:t xml:space="preserve">For the purposes of section </w:t>
      </w:r>
      <w:r w:rsidR="00E00C68">
        <w:t>146</w:t>
      </w:r>
      <w:r w:rsidRPr="00E00C68">
        <w:t>(b) of the</w:t>
      </w:r>
      <w:r w:rsidR="00E94DF9">
        <w:t xml:space="preserve"> Act</w:t>
      </w:r>
      <w:r w:rsidRPr="00E00C68">
        <w:t>,</w:t>
      </w:r>
      <w:r>
        <w:t xml:space="preserve"> </w:t>
      </w:r>
      <w:r w:rsidR="00EE2A67">
        <w:t>a</w:t>
      </w:r>
      <w:r>
        <w:t xml:space="preserve"> prescribed</w:t>
      </w:r>
      <w:r w:rsidR="00EE2A67">
        <w:t xml:space="preserve"> person </w:t>
      </w:r>
      <w:r w:rsidR="00F239DF">
        <w:t xml:space="preserve">is </w:t>
      </w:r>
      <w:r w:rsidRPr="00527DCE">
        <w:t xml:space="preserve">a person who is a police officer within the meaning of the </w:t>
      </w:r>
      <w:r w:rsidRPr="00527DCE">
        <w:rPr>
          <w:b/>
        </w:rPr>
        <w:t xml:space="preserve">Victoria Police Act 2013 </w:t>
      </w:r>
      <w:r w:rsidRPr="00527DCE">
        <w:t xml:space="preserve">and who has taken </w:t>
      </w:r>
      <w:r w:rsidR="00DE1335">
        <w:t xml:space="preserve">or made </w:t>
      </w:r>
      <w:r w:rsidRPr="00527DCE">
        <w:t xml:space="preserve">and subscribed the oath </w:t>
      </w:r>
      <w:r w:rsidR="00AD5937">
        <w:t xml:space="preserve">or affirmation of office </w:t>
      </w:r>
      <w:r w:rsidRPr="00527DCE">
        <w:t xml:space="preserve">referred to in section 50(1) of that Act (other than </w:t>
      </w:r>
      <w:r w:rsidRPr="00527DCE">
        <w:lastRenderedPageBreak/>
        <w:t xml:space="preserve">a </w:t>
      </w:r>
      <w:r w:rsidR="00DE1335">
        <w:t xml:space="preserve">police officer </w:t>
      </w:r>
      <w:r w:rsidRPr="00527DCE">
        <w:t>who is suspended from duty under that Act).</w:t>
      </w:r>
    </w:p>
    <w:p w14:paraId="27E50BF9" w14:textId="019084F1" w:rsidR="007A56BD" w:rsidRDefault="007A56BD">
      <w:pPr>
        <w:pStyle w:val="DraftHeading1"/>
        <w:tabs>
          <w:tab w:val="right" w:pos="680"/>
        </w:tabs>
        <w:ind w:left="850" w:hanging="850"/>
      </w:pPr>
      <w:r>
        <w:tab/>
      </w:r>
      <w:bookmarkStart w:id="15" w:name="_Toc343765050"/>
      <w:r w:rsidRPr="00F813E2">
        <w:t>1</w:t>
      </w:r>
      <w:r w:rsidR="00E65A97">
        <w:t>2</w:t>
      </w:r>
      <w:r>
        <w:tab/>
        <w:t>Notification of change to personal particulars</w:t>
      </w:r>
      <w:bookmarkEnd w:id="15"/>
    </w:p>
    <w:p w14:paraId="19090F13" w14:textId="6B1B4F3B" w:rsidR="007A56BD" w:rsidRDefault="007A56BD">
      <w:pPr>
        <w:pStyle w:val="DraftHeading2"/>
        <w:tabs>
          <w:tab w:val="right" w:pos="1247"/>
        </w:tabs>
        <w:ind w:left="1361" w:hanging="1361"/>
      </w:pPr>
      <w:r>
        <w:tab/>
        <w:t>(1)</w:t>
      </w:r>
      <w:r>
        <w:tab/>
        <w:t xml:space="preserve">A person who has made an application for </w:t>
      </w:r>
      <w:r w:rsidR="00415BB8">
        <w:t xml:space="preserve">a </w:t>
      </w:r>
      <w:r w:rsidR="004C7C10">
        <w:t>screening check</w:t>
      </w:r>
      <w:r>
        <w:t xml:space="preserve"> </w:t>
      </w:r>
      <w:r w:rsidR="00711AF3">
        <w:t xml:space="preserve">and the application </w:t>
      </w:r>
      <w:r>
        <w:t xml:space="preserve">is still pending must notify the Secretary of any change to </w:t>
      </w:r>
      <w:r w:rsidR="0046312E">
        <w:t>the applicant’s</w:t>
      </w:r>
      <w:r>
        <w:t xml:space="preserve"> personal particulars within 21 days of becoming aware of the change.</w:t>
      </w:r>
    </w:p>
    <w:p w14:paraId="0B94078C" w14:textId="77777777" w:rsidR="007A56BD" w:rsidRDefault="007A56BD">
      <w:pPr>
        <w:pStyle w:val="DraftPenalty2"/>
        <w:numPr>
          <w:ilvl w:val="0"/>
          <w:numId w:val="43"/>
        </w:numPr>
      </w:pPr>
      <w:r>
        <w:t>1 penalty unit.</w:t>
      </w:r>
    </w:p>
    <w:p w14:paraId="48F24FD0" w14:textId="71AC38B5" w:rsidR="007A56BD" w:rsidRDefault="007A56BD">
      <w:pPr>
        <w:pStyle w:val="DraftHeading2"/>
        <w:tabs>
          <w:tab w:val="right" w:pos="1247"/>
        </w:tabs>
        <w:ind w:left="1361" w:hanging="1361"/>
      </w:pPr>
      <w:r>
        <w:tab/>
        <w:t>(2)</w:t>
      </w:r>
      <w:r>
        <w:tab/>
        <w:t xml:space="preserve">A person who </w:t>
      </w:r>
      <w:r w:rsidR="004C7C10">
        <w:t xml:space="preserve">holds a </w:t>
      </w:r>
      <w:r w:rsidR="00415BB8">
        <w:t>clearance</w:t>
      </w:r>
      <w:r>
        <w:t xml:space="preserve"> must notify the Secretary of any change to </w:t>
      </w:r>
      <w:r w:rsidR="00773863">
        <w:t>the person’s</w:t>
      </w:r>
      <w:r>
        <w:t xml:space="preserve"> personal particulars within 21 days of becoming aware of the change.</w:t>
      </w:r>
    </w:p>
    <w:p w14:paraId="20062699" w14:textId="77777777" w:rsidR="007A56BD" w:rsidRDefault="007A56BD">
      <w:pPr>
        <w:pStyle w:val="DraftPenalty2"/>
        <w:numPr>
          <w:ilvl w:val="0"/>
          <w:numId w:val="44"/>
        </w:numPr>
        <w:pBdr>
          <w:bottom w:val="single" w:sz="12" w:space="1" w:color="auto"/>
        </w:pBdr>
      </w:pPr>
      <w:r>
        <w:t>1 penalty unit.</w:t>
      </w:r>
    </w:p>
    <w:p w14:paraId="2703871D" w14:textId="77777777" w:rsidR="007A56BD" w:rsidRDefault="007A56BD" w:rsidP="009F09DE"/>
    <w:p w14:paraId="4D631A9B" w14:textId="77777777" w:rsidR="007A56BD" w:rsidRPr="009F09DE" w:rsidRDefault="007A56BD" w:rsidP="009F09DE"/>
    <w:p w14:paraId="6E00998D" w14:textId="77777777" w:rsidR="007A56BD" w:rsidRPr="00A178A8" w:rsidRDefault="007A56BD" w:rsidP="00A63393">
      <w:pPr>
        <w:pStyle w:val="Lines"/>
      </w:pPr>
      <w:bookmarkStart w:id="16" w:name="_Toc343765051"/>
      <w:r w:rsidRPr="00A178A8">
        <w:t>_________</w:t>
      </w:r>
      <w:bookmarkEnd w:id="16"/>
    </w:p>
    <w:p w14:paraId="280FAFFC" w14:textId="25C7F6D2" w:rsidR="007A56BD" w:rsidRDefault="007A56BD" w:rsidP="00B02530">
      <w:pPr>
        <w:pStyle w:val="Heading-PART"/>
      </w:pPr>
      <w:bookmarkStart w:id="17" w:name="_Toc343765054"/>
      <w:r>
        <w:t>ENDNOTES</w:t>
      </w:r>
      <w:bookmarkEnd w:id="17"/>
    </w:p>
    <w:p w14:paraId="0354A963" w14:textId="61F2FF4C" w:rsidR="00711AF3" w:rsidRDefault="00711AF3" w:rsidP="008451A9"/>
    <w:p w14:paraId="4238F9A0" w14:textId="6C9AF9C7" w:rsidR="00711AF3" w:rsidRDefault="00711AF3" w:rsidP="008451A9">
      <w:pPr>
        <w:ind w:left="720" w:hanging="720"/>
      </w:pPr>
      <w:r>
        <w:t>1</w:t>
      </w:r>
      <w:r>
        <w:tab/>
        <w:t>Reg. 4</w:t>
      </w:r>
      <w:r w:rsidR="008451A9">
        <w:t>(a)</w:t>
      </w:r>
      <w:r>
        <w:t xml:space="preserve">: S.R. No. </w:t>
      </w:r>
      <w:r w:rsidR="008451A9">
        <w:t>9/2016 as amended by S.R. No. 59/2017.</w:t>
      </w:r>
    </w:p>
    <w:p w14:paraId="64A4D5F3" w14:textId="4E5FE6DA" w:rsidR="008451A9" w:rsidRDefault="008451A9" w:rsidP="00787344">
      <w:pPr>
        <w:ind w:left="720" w:hanging="720"/>
      </w:pPr>
      <w:r>
        <w:t>2</w:t>
      </w:r>
      <w:r>
        <w:tab/>
        <w:t>Reg. 4(b): S.R. No. 59/2017.</w:t>
      </w:r>
    </w:p>
    <w:p w14:paraId="4A90ABD1" w14:textId="77777777" w:rsidR="00711AF3" w:rsidRPr="00711AF3" w:rsidRDefault="00711AF3" w:rsidP="00787344"/>
    <w:p w14:paraId="7CDF1077" w14:textId="7A84CF8F" w:rsidR="007A56BD" w:rsidRDefault="007A56BD">
      <w:pPr>
        <w:pStyle w:val="Heading-ENDNOTES"/>
        <w:numPr>
          <w:ilvl w:val="0"/>
          <w:numId w:val="41"/>
        </w:numPr>
        <w:ind w:left="0" w:hanging="284"/>
        <w:rPr>
          <w:lang w:val="en-AU"/>
        </w:rPr>
      </w:pPr>
      <w:bookmarkStart w:id="18" w:name="_Toc343765055"/>
      <w:r>
        <w:rPr>
          <w:lang w:val="en-AU"/>
        </w:rPr>
        <w:t>General Information</w:t>
      </w:r>
      <w:bookmarkEnd w:id="18"/>
    </w:p>
    <w:p w14:paraId="14878EBC" w14:textId="77777777" w:rsidR="007A56BD" w:rsidRDefault="007A56BD" w:rsidP="001C752B">
      <w:pPr>
        <w:pStyle w:val="EndnoteText"/>
      </w:pPr>
      <w:bookmarkStart w:id="19" w:name="sbTitleNotes"/>
      <w:bookmarkEnd w:id="19"/>
      <w:r>
        <w:t xml:space="preserve">See </w:t>
      </w:r>
      <w:hyperlink r:id="rId15" w:history="1">
        <w:r w:rsidRPr="002215E4">
          <w:rPr>
            <w:rStyle w:val="Hyperlink"/>
          </w:rPr>
          <w:t>www.legislation.vic.gov.au</w:t>
        </w:r>
      </w:hyperlink>
      <w:r>
        <w:t xml:space="preserve"> for Victorian Bills, Acts and current authorised versions of legislation and up-to-date legislative information.</w:t>
      </w:r>
    </w:p>
    <w:p w14:paraId="2F7B6C2F" w14:textId="16E53197" w:rsidR="007A56BD" w:rsidRPr="00A763D7" w:rsidRDefault="007A56BD" w:rsidP="001C752B">
      <w:pPr>
        <w:pStyle w:val="EndnoteText"/>
      </w:pPr>
      <w:r w:rsidRPr="00A763D7">
        <w:lastRenderedPageBreak/>
        <w:t>The Work</w:t>
      </w:r>
      <w:r w:rsidR="00AF2FB9" w:rsidRPr="00A763D7">
        <w:t xml:space="preserve">er Screening </w:t>
      </w:r>
      <w:r w:rsidRPr="00A763D7">
        <w:t>Regulations 20</w:t>
      </w:r>
      <w:r w:rsidR="00AF2FB9" w:rsidRPr="00A763D7">
        <w:t>20</w:t>
      </w:r>
      <w:r w:rsidRPr="00A763D7">
        <w:t xml:space="preserve">, S.R. No. x/x were made on day/month/year by the Governor in Council under section </w:t>
      </w:r>
      <w:r w:rsidR="0085687B" w:rsidRPr="00A763D7">
        <w:t>150</w:t>
      </w:r>
      <w:r w:rsidRPr="00A763D7">
        <w:t xml:space="preserve"> of the</w:t>
      </w:r>
      <w:r w:rsidRPr="00A763D7">
        <w:rPr>
          <w:bCs/>
        </w:rPr>
        <w:t xml:space="preserve"> </w:t>
      </w:r>
      <w:r w:rsidR="008B2FE3" w:rsidRPr="00A763D7">
        <w:rPr>
          <w:b/>
        </w:rPr>
        <w:t>Worker Screening Act 2020</w:t>
      </w:r>
      <w:r w:rsidRPr="00A763D7">
        <w:t>, No. </w:t>
      </w:r>
      <w:r w:rsidR="0085687B" w:rsidRPr="00A763D7">
        <w:t>xx</w:t>
      </w:r>
      <w:r w:rsidRPr="00A763D7">
        <w:t>/</w:t>
      </w:r>
      <w:r w:rsidR="0085687B" w:rsidRPr="00A763D7">
        <w:t>xx</w:t>
      </w:r>
      <w:r w:rsidRPr="00A763D7">
        <w:t xml:space="preserve"> and came into operation on </w:t>
      </w:r>
      <w:r w:rsidR="0085687B" w:rsidRPr="00A763D7">
        <w:t xml:space="preserve">1 February </w:t>
      </w:r>
      <w:r w:rsidR="00FA1341" w:rsidRPr="00A763D7">
        <w:t>202</w:t>
      </w:r>
      <w:r w:rsidR="00FA1341">
        <w:t>1</w:t>
      </w:r>
      <w:r w:rsidRPr="00A763D7">
        <w:t>: regulation 3.</w:t>
      </w:r>
    </w:p>
    <w:p w14:paraId="2CF20F28" w14:textId="29A415CD" w:rsidR="007A56BD" w:rsidRDefault="007A56BD" w:rsidP="00EB26BF">
      <w:pPr>
        <w:pStyle w:val="EndnoteText"/>
        <w:rPr>
          <w:b/>
        </w:rPr>
      </w:pPr>
      <w:r w:rsidRPr="00A763D7">
        <w:t>The Work</w:t>
      </w:r>
      <w:r w:rsidR="0085687B" w:rsidRPr="00A763D7">
        <w:t>er Screening Regulations 2020</w:t>
      </w:r>
      <w:r w:rsidRPr="00A763D7">
        <w:t xml:space="preserve"> will sunset 10 years after the day of making on </w:t>
      </w:r>
      <w:r w:rsidR="00620AC4" w:rsidRPr="00A763D7">
        <w:t>1 February</w:t>
      </w:r>
      <w:r w:rsidRPr="00A763D7">
        <w:t xml:space="preserve"> </w:t>
      </w:r>
      <w:r w:rsidR="00FA1341" w:rsidRPr="00A763D7">
        <w:t>203</w:t>
      </w:r>
      <w:r w:rsidR="00FA1341">
        <w:t>1</w:t>
      </w:r>
      <w:r w:rsidR="00FA1341" w:rsidRPr="00A763D7">
        <w:t xml:space="preserve"> </w:t>
      </w:r>
      <w:r w:rsidRPr="00A763D7">
        <w:t xml:space="preserve">(see section 5 of the </w:t>
      </w:r>
      <w:r w:rsidRPr="00A763D7">
        <w:rPr>
          <w:b/>
        </w:rPr>
        <w:t>Subordinate Legislation Act 1994</w:t>
      </w:r>
      <w:r w:rsidRPr="00A763D7">
        <w:t>).</w:t>
      </w:r>
    </w:p>
    <w:p w14:paraId="5D3C4154" w14:textId="77777777" w:rsidR="007A56BD" w:rsidRPr="00EF639C" w:rsidRDefault="007A56BD" w:rsidP="00665C7A">
      <w:pPr>
        <w:pStyle w:val="Normal-Schedule"/>
        <w:suppressLineNumbers/>
        <w:tabs>
          <w:tab w:val="clear" w:pos="454"/>
          <w:tab w:val="clear" w:pos="907"/>
          <w:tab w:val="clear" w:pos="1814"/>
          <w:tab w:val="clear" w:pos="2722"/>
          <w:tab w:val="left" w:pos="851"/>
          <w:tab w:val="left" w:pos="1871"/>
          <w:tab w:val="left" w:pos="2381"/>
          <w:tab w:val="left" w:pos="2892"/>
          <w:tab w:val="left" w:pos="3402"/>
        </w:tabs>
        <w:rPr>
          <w:sz w:val="18"/>
        </w:rPr>
      </w:pPr>
      <w:r>
        <w:br w:type="page"/>
      </w:r>
    </w:p>
    <w:p w14:paraId="6BA31E83" w14:textId="77777777" w:rsidR="007A56BD" w:rsidRDefault="007A56BD" w:rsidP="008E1977">
      <w:pPr>
        <w:pStyle w:val="Heading-ENDNOTES"/>
        <w:numPr>
          <w:ilvl w:val="0"/>
          <w:numId w:val="45"/>
        </w:numPr>
        <w:tabs>
          <w:tab w:val="clear" w:pos="284"/>
          <w:tab w:val="clear" w:pos="360"/>
          <w:tab w:val="num" w:pos="142"/>
        </w:tabs>
        <w:ind w:left="0" w:hanging="284"/>
        <w:rPr>
          <w:lang w:val="en-AU"/>
        </w:rPr>
      </w:pPr>
      <w:r>
        <w:rPr>
          <w:lang w:val="en-AU"/>
        </w:rPr>
        <w:lastRenderedPageBreak/>
        <w:t>Table of Amendments</w:t>
      </w:r>
    </w:p>
    <w:p w14:paraId="6BD6701D" w14:textId="3BFA0DAF" w:rsidR="007A56BD" w:rsidRPr="00665C7A" w:rsidRDefault="007A56BD" w:rsidP="00665C7A">
      <w:pPr>
        <w:pStyle w:val="EndnoteText"/>
        <w:ind w:left="142"/>
        <w:rPr>
          <w:lang w:val="en-US"/>
        </w:rPr>
      </w:pPr>
      <w:r>
        <w:t xml:space="preserve">There are no amendments made to the </w:t>
      </w:r>
      <w:r w:rsidR="00A763D7">
        <w:rPr>
          <w:lang w:val="en-US"/>
        </w:rPr>
        <w:t xml:space="preserve">Worker Screening </w:t>
      </w:r>
      <w:r>
        <w:rPr>
          <w:lang w:val="en-US"/>
        </w:rPr>
        <w:t xml:space="preserve">Regulations </w:t>
      </w:r>
      <w:r w:rsidR="00A763D7">
        <w:rPr>
          <w:lang w:val="en-US"/>
        </w:rPr>
        <w:t>2020</w:t>
      </w:r>
      <w:r>
        <w:rPr>
          <w:lang w:val="en-US"/>
        </w:rPr>
        <w:t xml:space="preserve"> by statutory rules, subordinate instruments and Acts.</w:t>
      </w:r>
    </w:p>
    <w:p w14:paraId="1C97F15D" w14:textId="77777777" w:rsidR="007A56BD" w:rsidRDefault="007A56BD" w:rsidP="00665C7A">
      <w:pPr>
        <w:pStyle w:val="EndnoteText"/>
        <w:suppressLineNumbers w:val="0"/>
      </w:pPr>
    </w:p>
    <w:p w14:paraId="0C1334C3" w14:textId="77777777" w:rsidR="007A56BD" w:rsidRPr="00EF639C" w:rsidRDefault="007A56BD" w:rsidP="00EF639C">
      <w:pPr>
        <w:pStyle w:val="Normal-Schedule"/>
        <w:suppressLineNumbers/>
        <w:tabs>
          <w:tab w:val="clear" w:pos="454"/>
          <w:tab w:val="clear" w:pos="907"/>
          <w:tab w:val="clear" w:pos="1814"/>
          <w:tab w:val="clear" w:pos="2722"/>
          <w:tab w:val="left" w:pos="851"/>
          <w:tab w:val="left" w:pos="1871"/>
          <w:tab w:val="left" w:pos="2381"/>
          <w:tab w:val="left" w:pos="2892"/>
          <w:tab w:val="left" w:pos="3402"/>
        </w:tabs>
        <w:rPr>
          <w:sz w:val="18"/>
        </w:rPr>
      </w:pPr>
      <w:r>
        <w:rPr>
          <w:sz w:val="18"/>
        </w:rPr>
        <w:br w:type="page"/>
      </w:r>
    </w:p>
    <w:p w14:paraId="57DBC440" w14:textId="17C8AAE3" w:rsidR="007A56BD" w:rsidRPr="005B17F1" w:rsidRDefault="007A56BD" w:rsidP="008E1977">
      <w:pPr>
        <w:pStyle w:val="Heading-ENDNOTES"/>
        <w:numPr>
          <w:ilvl w:val="0"/>
          <w:numId w:val="45"/>
        </w:numPr>
        <w:tabs>
          <w:tab w:val="clear" w:pos="284"/>
          <w:tab w:val="clear" w:pos="360"/>
          <w:tab w:val="num" w:pos="142"/>
        </w:tabs>
        <w:ind w:left="0" w:hanging="284"/>
        <w:rPr>
          <w:lang w:val="en-AU"/>
        </w:rPr>
      </w:pPr>
      <w:bookmarkStart w:id="20" w:name="_Toc343765057"/>
      <w:r>
        <w:lastRenderedPageBreak/>
        <w:t>Explanatory Details</w:t>
      </w:r>
      <w:bookmarkEnd w:id="20"/>
    </w:p>
    <w:p w14:paraId="2504B9EC" w14:textId="77777777" w:rsidR="007A56BD" w:rsidRDefault="007A56BD" w:rsidP="00B75707">
      <w:pPr>
        <w:pStyle w:val="EndnoteText"/>
        <w:suppressLineNumbers w:val="0"/>
        <w:jc w:val="center"/>
        <w:rPr>
          <w:b/>
        </w:rPr>
      </w:pPr>
      <w:r w:rsidRPr="00F813E2">
        <w:rPr>
          <w:b/>
        </w:rPr>
        <w:t>Penalty Units</w:t>
      </w:r>
    </w:p>
    <w:p w14:paraId="415D5113" w14:textId="77777777" w:rsidR="007A56BD" w:rsidRDefault="007A56BD" w:rsidP="009D1D11">
      <w:pPr>
        <w:pStyle w:val="EndnoteText"/>
        <w:suppressLineNumbers w:val="0"/>
        <w:ind w:left="142"/>
      </w:pPr>
      <w:r>
        <w:t xml:space="preserve">These Regulations provide for penalties by reference to penalty units within the meaning of </w:t>
      </w:r>
      <w:r w:rsidRPr="000C15E5">
        <w:t xml:space="preserve">section 110 of the </w:t>
      </w:r>
      <w:r w:rsidRPr="000C15E5">
        <w:rPr>
          <w:b/>
          <w:bCs/>
        </w:rPr>
        <w:t>Sentencing Act 1991</w:t>
      </w:r>
      <w:r w:rsidRPr="000C15E5">
        <w:t>.</w:t>
      </w:r>
      <w:r>
        <w:t xml:space="preserve">  The amount of the penalty is to be calculated, in accordance </w:t>
      </w:r>
      <w:r w:rsidRPr="000C15E5">
        <w:t>with section 7 of the</w:t>
      </w:r>
      <w:r w:rsidRPr="00F01CE7">
        <w:rPr>
          <w:b/>
          <w:bCs/>
        </w:rPr>
        <w:t xml:space="preserve"> </w:t>
      </w:r>
      <w:r>
        <w:rPr>
          <w:b/>
          <w:bCs/>
        </w:rPr>
        <w:t>Monetary Units Act 2004</w:t>
      </w:r>
      <w:r>
        <w:t>, by multiplying the number of penalty units applicable by the value of a penalty unit.</w:t>
      </w:r>
    </w:p>
    <w:p w14:paraId="33FC248A" w14:textId="77777777" w:rsidR="007A56BD" w:rsidRDefault="007A56BD" w:rsidP="009D1D11">
      <w:pPr>
        <w:pStyle w:val="EndnoteText"/>
        <w:suppressLineNumbers w:val="0"/>
        <w:ind w:left="142"/>
      </w:pPr>
      <w:r w:rsidRPr="000C15E5">
        <w:t xml:space="preserve">In accordance with section 11 of the </w:t>
      </w:r>
      <w:r w:rsidRPr="000C15E5">
        <w:rPr>
          <w:b/>
          <w:bCs/>
        </w:rPr>
        <w:t>Monetary Units Act 2004</w:t>
      </w:r>
      <w:r w:rsidRPr="000C15E5">
        <w:rPr>
          <w:bCs/>
        </w:rPr>
        <w:t xml:space="preserve">, the value of a </w:t>
      </w:r>
      <w:r w:rsidRPr="000C15E5">
        <w:t>penalty unit for the financial year commencing 1 July 2012 is $140.84.</w:t>
      </w:r>
    </w:p>
    <w:p w14:paraId="6B12856B" w14:textId="77777777" w:rsidR="007A56BD" w:rsidRDefault="007A56BD" w:rsidP="009D1D11">
      <w:pPr>
        <w:pStyle w:val="EndnoteText"/>
        <w:suppressLineNumbers w:val="0"/>
        <w:ind w:left="142"/>
      </w:pPr>
      <w:r>
        <w:t>The amount of the calculated penalty may be rounded to the nearest dollar.</w:t>
      </w:r>
    </w:p>
    <w:p w14:paraId="4095380E" w14:textId="77777777" w:rsidR="007A56BD" w:rsidRPr="00510A70" w:rsidRDefault="007A56BD" w:rsidP="009D1D11">
      <w:pPr>
        <w:pStyle w:val="EndnoteText"/>
        <w:suppressLineNumbers w:val="0"/>
        <w:ind w:left="142"/>
        <w:rPr>
          <w:lang w:val="en-US"/>
        </w:rPr>
      </w:pPr>
      <w:r>
        <w:t xml:space="preserve">The value of a penalty unit for future financial years is to be fixed by the </w:t>
      </w:r>
      <w:r w:rsidRPr="000C15E5">
        <w:t xml:space="preserve">Treasurer under section 5 of the </w:t>
      </w:r>
      <w:r w:rsidRPr="000C15E5">
        <w:rPr>
          <w:b/>
          <w:bCs/>
        </w:rPr>
        <w:t>Monetary Units Act 2004</w:t>
      </w:r>
      <w:r w:rsidRPr="000C15E5">
        <w:t>.  The</w:t>
      </w:r>
      <w:r>
        <w:t xml:space="preserve"> value of a penalty unit for a financial year must be published in the Government Gazette and a Victorian newspaper before 1 June in the preceding financial year.</w:t>
      </w:r>
    </w:p>
    <w:p w14:paraId="3794575D" w14:textId="77777777" w:rsidR="007A56BD" w:rsidRDefault="007A56BD" w:rsidP="009D1D11">
      <w:pPr>
        <w:pStyle w:val="EndnoteText"/>
        <w:suppressLineNumbers w:val="0"/>
        <w:ind w:left="142"/>
        <w:jc w:val="center"/>
        <w:rPr>
          <w:b/>
          <w:bCs/>
        </w:rPr>
      </w:pPr>
      <w:r>
        <w:rPr>
          <w:b/>
          <w:bCs/>
        </w:rPr>
        <w:t>Fee Units</w:t>
      </w:r>
    </w:p>
    <w:p w14:paraId="50E8624D" w14:textId="77777777" w:rsidR="007A56BD" w:rsidRDefault="007A56BD" w:rsidP="009D1D11">
      <w:pPr>
        <w:pStyle w:val="EndnoteText"/>
        <w:suppressLineNumbers w:val="0"/>
        <w:ind w:left="142"/>
      </w:pPr>
      <w:r>
        <w:t xml:space="preserve">These Regulations provide for fees by reference to fee units within the meaning </w:t>
      </w:r>
      <w:r w:rsidRPr="000C15E5">
        <w:t xml:space="preserve">of the </w:t>
      </w:r>
      <w:r w:rsidRPr="000C15E5">
        <w:rPr>
          <w:b/>
          <w:bCs/>
        </w:rPr>
        <w:t>Monetary Units Act 2004</w:t>
      </w:r>
      <w:r w:rsidRPr="000C15E5">
        <w:t>.</w:t>
      </w:r>
    </w:p>
    <w:p w14:paraId="7E1003CD" w14:textId="77777777" w:rsidR="007A56BD" w:rsidRDefault="007A56BD" w:rsidP="009D1D11">
      <w:pPr>
        <w:pStyle w:val="EndnoteText"/>
        <w:suppressLineNumbers w:val="0"/>
        <w:ind w:left="142"/>
      </w:pPr>
      <w:r>
        <w:t xml:space="preserve">The amount of the fee is to be calculated, in accordance </w:t>
      </w:r>
      <w:r w:rsidRPr="000C15E5">
        <w:t>with section 7 of</w:t>
      </w:r>
      <w:r>
        <w:t xml:space="preserve"> that Act, by multiplying the number of fee units applicable by the value of a fee unit.</w:t>
      </w:r>
    </w:p>
    <w:p w14:paraId="476EDBE3" w14:textId="77777777" w:rsidR="007A56BD" w:rsidRDefault="007A56BD" w:rsidP="009D1D11">
      <w:pPr>
        <w:pStyle w:val="EndnoteText"/>
        <w:suppressLineNumbers w:val="0"/>
        <w:ind w:left="142"/>
      </w:pPr>
      <w:r>
        <w:t xml:space="preserve">The value of a fee unit for the financial </w:t>
      </w:r>
      <w:r w:rsidRPr="000C15E5">
        <w:t>year commencing 1 July 2012 is $12.53.</w:t>
      </w:r>
      <w:r>
        <w:t xml:space="preserve">  The amount of the calculated fee may be rounded to the nearest 10 cents.</w:t>
      </w:r>
    </w:p>
    <w:p w14:paraId="02F67C98" w14:textId="77777777" w:rsidR="007A56BD" w:rsidRPr="00A63393" w:rsidRDefault="007A56BD" w:rsidP="009A4C09">
      <w:pPr>
        <w:pStyle w:val="EndnoteText"/>
        <w:suppressLineNumbers w:val="0"/>
        <w:ind w:left="142"/>
      </w:pPr>
      <w:r>
        <w:t xml:space="preserve">The value of a fee unit for future financial years is to be fixed by the </w:t>
      </w:r>
      <w:r w:rsidRPr="000C15E5">
        <w:t xml:space="preserve">Treasurer under section 5 of the </w:t>
      </w:r>
      <w:r w:rsidRPr="000C15E5">
        <w:rPr>
          <w:b/>
          <w:bCs/>
        </w:rPr>
        <w:t>Monetary Units Act 2004</w:t>
      </w:r>
      <w:r w:rsidRPr="000C15E5">
        <w:t>.  The</w:t>
      </w:r>
      <w:r>
        <w:t xml:space="preserve"> value of a fee unit for a financial year must be published in the Government Gazette and a Victorian newspaper before 1 June in the preceding financial year.</w:t>
      </w:r>
      <w:bookmarkEnd w:id="1"/>
    </w:p>
    <w:sectPr w:rsidR="007A56BD" w:rsidRPr="00A63393" w:rsidSect="00F813E2">
      <w:headerReference w:type="even" r:id="rId16"/>
      <w:headerReference w:type="default" r:id="rId17"/>
      <w:headerReference w:type="first" r:id="rId18"/>
      <w:endnotePr>
        <w:numFmt w:val="decimal"/>
      </w:endnotePr>
      <w:type w:val="continuous"/>
      <w:pgSz w:w="11907" w:h="16840" w:code="9"/>
      <w:pgMar w:top="3170" w:right="2835" w:bottom="2773" w:left="2835" w:header="1332" w:footer="2325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D5445" w14:textId="77777777" w:rsidR="000003DF" w:rsidRDefault="000003DF">
      <w:pPr>
        <w:rPr>
          <w:sz w:val="4"/>
        </w:rPr>
      </w:pPr>
    </w:p>
  </w:endnote>
  <w:endnote w:type="continuationSeparator" w:id="0">
    <w:p w14:paraId="74C1000B" w14:textId="77777777" w:rsidR="000003DF" w:rsidRDefault="000003DF"/>
  </w:endnote>
  <w:endnote w:type="continuationNotice" w:id="1">
    <w:p w14:paraId="45CA364F" w14:textId="77777777" w:rsidR="000003DF" w:rsidRDefault="000003DF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CA3F0" w14:textId="77777777" w:rsidR="007A56BD" w:rsidRDefault="007602F2">
    <w:pPr>
      <w:framePr w:w="1247" w:h="340" w:hSpace="181" w:wrap="around" w:vAnchor="page" w:hAnchor="margin" w:xAlign="center" w:y="14516" w:anchorLock="1"/>
      <w:spacing w:before="0"/>
      <w:jc w:val="center"/>
    </w:pPr>
    <w:r>
      <w:fldChar w:fldCharType="begin"/>
    </w:r>
    <w:r>
      <w:instrText xml:space="preserve"> PAGE </w:instrText>
    </w:r>
    <w:r>
      <w:fldChar w:fldCharType="separate"/>
    </w:r>
    <w:r w:rsidR="007A56BD">
      <w:rPr>
        <w:noProof/>
      </w:rPr>
      <w:t>2</w:t>
    </w:r>
    <w:r>
      <w:rPr>
        <w:noProof/>
      </w:rPr>
      <w:fldChar w:fldCharType="end"/>
    </w:r>
  </w:p>
  <w:p w14:paraId="323A0E79" w14:textId="77777777" w:rsidR="007A56BD" w:rsidRDefault="007A56BD" w:rsidP="003B3F41">
    <w:pPr>
      <w:framePr w:w="6237" w:h="340" w:hSpace="181" w:wrap="around" w:vAnchor="page" w:hAnchor="margin" w:xAlign="center" w:y="14522"/>
      <w:tabs>
        <w:tab w:val="right" w:pos="6237"/>
      </w:tabs>
      <w:spacing w:before="0"/>
    </w:pPr>
    <w:bookmarkStart w:id="2" w:name="cpDraftInfo"/>
    <w:r>
      <w:t xml:space="preserve"> </w:t>
    </w:r>
  </w:p>
  <w:bookmarkEnd w:id="2"/>
  <w:p w14:paraId="7849FB17" w14:textId="77777777" w:rsidR="007A56BD" w:rsidRPr="003B3F41" w:rsidRDefault="007A56BD" w:rsidP="003B3F41">
    <w:pPr>
      <w:pStyle w:val="Footer"/>
      <w:pBdr>
        <w:top w:val="single" w:sz="6" w:space="1" w:color="auto"/>
      </w:pBdr>
      <w:spacing w:before="0"/>
      <w:jc w:val="center"/>
      <w:rPr>
        <w:sz w:val="14"/>
      </w:rPr>
    </w:pPr>
    <w:r>
      <w:rPr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0C3C0" w14:textId="77777777" w:rsidR="000003DF" w:rsidRDefault="000003DF">
      <w:r>
        <w:separator/>
      </w:r>
    </w:p>
  </w:footnote>
  <w:footnote w:type="continuationSeparator" w:id="0">
    <w:p w14:paraId="4ECDF12C" w14:textId="77777777" w:rsidR="000003DF" w:rsidRDefault="000003DF">
      <w:r>
        <w:continuationSeparator/>
      </w:r>
    </w:p>
  </w:footnote>
  <w:footnote w:type="continuationNotice" w:id="1">
    <w:p w14:paraId="10A6F38A" w14:textId="77777777" w:rsidR="000003DF" w:rsidRDefault="000003DF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360C0" w14:textId="77777777" w:rsidR="007A56BD" w:rsidRDefault="00004A1A">
    <w:pPr>
      <w:pStyle w:val="Header"/>
    </w:pPr>
    <w:r>
      <w:rPr>
        <w:noProof/>
        <w:lang w:eastAsia="en-AU"/>
      </w:rPr>
      <w:pict w14:anchorId="67D9AE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margin-left:0;margin-top:0;width:314.05pt;height:125.6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DD2DF" w14:textId="77777777" w:rsidR="007A56BD" w:rsidRDefault="00004A1A">
    <w:pPr>
      <w:pStyle w:val="Header"/>
    </w:pPr>
    <w:r>
      <w:rPr>
        <w:noProof/>
        <w:lang w:eastAsia="en-AU"/>
      </w:rPr>
      <w:pict w14:anchorId="2507E1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0" type="#_x0000_t136" style="position:absolute;margin-left:0;margin-top:0;width:314.05pt;height:125.6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CCD40" w14:textId="77777777" w:rsidR="007A56BD" w:rsidRDefault="00004A1A">
    <w:pPr>
      <w:pStyle w:val="Header"/>
    </w:pPr>
    <w:r>
      <w:rPr>
        <w:noProof/>
        <w:lang w:eastAsia="en-AU"/>
      </w:rPr>
      <w:pict w14:anchorId="3A6001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1" type="#_x0000_t136" style="position:absolute;margin-left:0;margin-top:0;width:314.05pt;height:125.6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D6B54" w14:textId="77777777" w:rsidR="007A56BD" w:rsidRDefault="00004A1A">
    <w:pPr>
      <w:pStyle w:val="Header"/>
    </w:pPr>
    <w:r>
      <w:rPr>
        <w:noProof/>
        <w:lang w:eastAsia="en-AU"/>
      </w:rPr>
      <w:pict w14:anchorId="102BD1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" o:spid="_x0000_s2052" type="#_x0000_t136" style="position:absolute;margin-left:0;margin-top:0;width:314.05pt;height:125.6pt;rotation:315;z-index:-25165823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EDBC" w14:textId="77777777" w:rsidR="007A56BD" w:rsidRPr="003B3F41" w:rsidRDefault="00004A1A" w:rsidP="003B3F41">
    <w:pPr>
      <w:pStyle w:val="ActTitleFrame"/>
      <w:framePr w:w="6236" w:h="317" w:hRule="exact" w:wrap="notBeside" w:y="2659"/>
      <w:pBdr>
        <w:bottom w:val="single" w:sz="4" w:space="1" w:color="auto"/>
      </w:pBdr>
      <w:rPr>
        <w:i w:val="0"/>
        <w:sz w:val="20"/>
      </w:rPr>
    </w:pPr>
    <w:bookmarkStart w:id="21" w:name="sbActNo"/>
    <w:r>
      <w:rPr>
        <w:noProof/>
        <w:lang w:eastAsia="en-AU"/>
      </w:rPr>
      <w:pict w14:anchorId="7C1AEF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" o:spid="_x0000_s2053" type="#_x0000_t136" style="position:absolute;left:0;text-align:left;margin-left:0;margin-top:0;width:314.05pt;height:125.6pt;rotation:315;z-index:-251658235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  <w:r w:rsidR="007A56BD">
      <w:rPr>
        <w:i w:val="0"/>
        <w:sz w:val="20"/>
      </w:rPr>
      <w:t>S.R. No.</w:t>
    </w:r>
  </w:p>
  <w:p w14:paraId="165A2E59" w14:textId="77777777" w:rsidR="007A56BD" w:rsidRDefault="007A56BD" w:rsidP="003B3F41">
    <w:pPr>
      <w:pStyle w:val="ActTitleFrame"/>
      <w:framePr w:w="6236" w:wrap="around"/>
      <w:rPr>
        <w:i w:val="0"/>
        <w:sz w:val="20"/>
      </w:rPr>
    </w:pPr>
    <w:bookmarkStart w:id="22" w:name="sbActTitle"/>
    <w:bookmarkEnd w:id="21"/>
  </w:p>
  <w:p w14:paraId="1CB0D923" w14:textId="77777777" w:rsidR="007A56BD" w:rsidRDefault="007A56BD" w:rsidP="003B3F41">
    <w:pPr>
      <w:pStyle w:val="ActTitleFrame"/>
      <w:framePr w:w="6236" w:wrap="around"/>
      <w:rPr>
        <w:i w:val="0"/>
        <w:sz w:val="20"/>
      </w:rPr>
    </w:pPr>
  </w:p>
  <w:p w14:paraId="4786CE29" w14:textId="77777777" w:rsidR="007A56BD" w:rsidRDefault="007A56BD" w:rsidP="003B3F41">
    <w:pPr>
      <w:pStyle w:val="ActTitleFrame"/>
      <w:framePr w:w="6236" w:wrap="around"/>
      <w:rPr>
        <w:i w:val="0"/>
        <w:sz w:val="20"/>
      </w:rPr>
    </w:pPr>
  </w:p>
  <w:p w14:paraId="199FC873" w14:textId="77777777" w:rsidR="007A56BD" w:rsidRDefault="007A56BD" w:rsidP="003B3F41">
    <w:pPr>
      <w:pStyle w:val="ActTitleFrame"/>
      <w:framePr w:w="6236" w:wrap="around"/>
      <w:rPr>
        <w:i w:val="0"/>
        <w:sz w:val="20"/>
      </w:rPr>
    </w:pPr>
  </w:p>
  <w:p w14:paraId="21D9972E" w14:textId="43561BE3" w:rsidR="007A56BD" w:rsidRPr="003B3F41" w:rsidRDefault="007A56BD" w:rsidP="003B3F41">
    <w:pPr>
      <w:pStyle w:val="ActTitleFrame"/>
      <w:framePr w:w="6236" w:wrap="around"/>
      <w:rPr>
        <w:i w:val="0"/>
        <w:sz w:val="20"/>
      </w:rPr>
    </w:pPr>
    <w:r>
      <w:rPr>
        <w:i w:val="0"/>
        <w:sz w:val="20"/>
      </w:rPr>
      <w:t>Wor</w:t>
    </w:r>
    <w:r w:rsidR="00FF75FB">
      <w:rPr>
        <w:i w:val="0"/>
        <w:sz w:val="20"/>
      </w:rPr>
      <w:t>ker Screening</w:t>
    </w:r>
    <w:r>
      <w:rPr>
        <w:i w:val="0"/>
        <w:sz w:val="20"/>
      </w:rPr>
      <w:t xml:space="preserve"> Regulations 20</w:t>
    </w:r>
    <w:r w:rsidR="00FF75FB">
      <w:rPr>
        <w:i w:val="0"/>
        <w:sz w:val="20"/>
      </w:rPr>
      <w:t>20</w:t>
    </w:r>
  </w:p>
  <w:bookmarkEnd w:id="22"/>
  <w:p w14:paraId="33898A6A" w14:textId="77777777" w:rsidR="007A56BD" w:rsidRDefault="007A56BD">
    <w:pPr>
      <w:pStyle w:val="Header"/>
    </w:pPr>
  </w:p>
  <w:p w14:paraId="3E8FE205" w14:textId="77777777" w:rsidR="007A56BD" w:rsidRDefault="007A56BD">
    <w:pPr>
      <w:pStyle w:val="Header"/>
    </w:pPr>
  </w:p>
  <w:p w14:paraId="30DEA7AB" w14:textId="77777777" w:rsidR="007A56BD" w:rsidRDefault="007A56BD">
    <w:pPr>
      <w:pStyle w:val="Header"/>
    </w:pPr>
  </w:p>
  <w:p w14:paraId="68D31A65" w14:textId="77777777" w:rsidR="007A56BD" w:rsidRDefault="007A56BD">
    <w:pPr>
      <w:spacing w:before="0"/>
      <w:rPr>
        <w:sz w:val="20"/>
      </w:rPr>
    </w:pPr>
  </w:p>
  <w:p w14:paraId="05A87547" w14:textId="77777777" w:rsidR="007A56BD" w:rsidRDefault="007A56B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6F7D2" w14:textId="77777777" w:rsidR="007A56BD" w:rsidRDefault="00004A1A">
    <w:pPr>
      <w:pStyle w:val="Header"/>
    </w:pPr>
    <w:r>
      <w:rPr>
        <w:noProof/>
        <w:lang w:eastAsia="en-AU"/>
      </w:rPr>
      <w:pict w14:anchorId="307103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" o:spid="_x0000_s2054" type="#_x0000_t136" style="position:absolute;margin-left:0;margin-top:0;width:314.05pt;height:125.6pt;rotation:315;z-index:-251658237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7A50C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F623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63E2CA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C28C18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2286F5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B667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04DCD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698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B6C28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20E87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412D45"/>
    <w:multiLevelType w:val="hybridMultilevel"/>
    <w:tmpl w:val="99B89E62"/>
    <w:lvl w:ilvl="0" w:tplc="0C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0AF05D2C"/>
    <w:multiLevelType w:val="hybridMultilevel"/>
    <w:tmpl w:val="67D6015A"/>
    <w:lvl w:ilvl="0" w:tplc="B8704B60">
      <w:start w:val="1"/>
      <w:numFmt w:val="decimal"/>
      <w:pStyle w:val="MyStyle1"/>
      <w:lvlText w:val="%1."/>
      <w:lvlJc w:val="left"/>
      <w:pPr>
        <w:tabs>
          <w:tab w:val="num" w:pos="1287"/>
        </w:tabs>
        <w:ind w:left="128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E6327E2"/>
    <w:multiLevelType w:val="singleLevel"/>
    <w:tmpl w:val="14124C96"/>
    <w:lvl w:ilvl="0">
      <w:start w:val="1"/>
      <w:numFmt w:val="none"/>
      <w:lvlText w:val="Penalty:"/>
      <w:legacy w:legacy="1" w:legacySpace="113" w:legacyIndent="1021"/>
      <w:lvlJc w:val="left"/>
      <w:pPr>
        <w:ind w:left="2382" w:hanging="1021"/>
      </w:pPr>
      <w:rPr>
        <w:rFonts w:cs="Times New Roman"/>
      </w:rPr>
    </w:lvl>
  </w:abstractNum>
  <w:abstractNum w:abstractNumId="13" w15:restartNumberingAfterBreak="0">
    <w:nsid w:val="49C12E83"/>
    <w:multiLevelType w:val="singleLevel"/>
    <w:tmpl w:val="14124C96"/>
    <w:lvl w:ilvl="0">
      <w:start w:val="1"/>
      <w:numFmt w:val="none"/>
      <w:lvlText w:val="Penalty:"/>
      <w:legacy w:legacy="1" w:legacySpace="113" w:legacyIndent="1021"/>
      <w:lvlJc w:val="left"/>
      <w:pPr>
        <w:ind w:left="2382" w:hanging="1021"/>
      </w:pPr>
      <w:rPr>
        <w:rFonts w:cs="Times New Roman"/>
      </w:rPr>
    </w:lvl>
  </w:abstractNum>
  <w:abstractNum w:abstractNumId="14" w15:restartNumberingAfterBreak="0">
    <w:nsid w:val="66F804A9"/>
    <w:multiLevelType w:val="singleLevel"/>
    <w:tmpl w:val="CD2E0D62"/>
    <w:lvl w:ilvl="0">
      <w:start w:val="1"/>
      <w:numFmt w:val="none"/>
      <w:lvlText w:val="1."/>
      <w:legacy w:legacy="1" w:legacySpace="0" w:legacyIndent="283"/>
      <w:lvlJc w:val="left"/>
      <w:rPr>
        <w:rFonts w:ascii="Times New Roman" w:hAnsi="Times New Roman" w:cs="Times New Roman" w:hint="default"/>
        <w:b/>
        <w:i w:val="0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14"/>
  </w:num>
  <w:num w:numId="42">
    <w:abstractNumId w:val="11"/>
  </w:num>
  <w:num w:numId="43">
    <w:abstractNumId w:val="12"/>
  </w:num>
  <w:num w:numId="44">
    <w:abstractNumId w:val="13"/>
  </w:num>
  <w:num w:numId="4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Dir" w:val="K:\LTD\SRs"/>
    <w:docVar w:name="epTableAmend" w:val="Yes"/>
    <w:docVar w:name="InOutside" w:val="I"/>
    <w:docVar w:name="vActNo" w:val="29/2006"/>
    <w:docVar w:name="vActTitle" w:val="Working with Children Regulations 2006"/>
    <w:docVar w:name="vAuth" w:val="2"/>
    <w:docVar w:name="vDocumentType" w:val=".SR"/>
    <w:docVar w:name="vFileName" w:val="06-29SR.013"/>
    <w:docVar w:name="vFileVersion" w:val="R"/>
    <w:docVar w:name="vFinalisePrevVer" w:val="False"/>
    <w:docVar w:name="vIncAmendments" w:val="1"/>
    <w:docVar w:name="vIsNewDocument" w:val="False"/>
    <w:docVar w:name="vIsVersion" w:val="Yes"/>
    <w:docVar w:name="vPrevFileName" w:val="06-29SRA.013"/>
    <w:docVar w:name="vSuffix" w:val=" "/>
    <w:docVar w:name="vTOP" w:val="Yes"/>
    <w:docVar w:name="vTRIMDocType" w:val="SR Version"/>
    <w:docVar w:name="vTRIMRecordNumber" w:val="D12/95883"/>
    <w:docVar w:name="vVersionDate" w:val="1/1/2013"/>
    <w:docVar w:name="vVersionNo" w:val="13"/>
    <w:docVar w:name="vYear" w:val="06"/>
  </w:docVars>
  <w:rsids>
    <w:rsidRoot w:val="00F71BA1"/>
    <w:rsid w:val="000003DF"/>
    <w:rsid w:val="00004A1A"/>
    <w:rsid w:val="000060A9"/>
    <w:rsid w:val="00014356"/>
    <w:rsid w:val="0001476E"/>
    <w:rsid w:val="000156BA"/>
    <w:rsid w:val="00020DCF"/>
    <w:rsid w:val="000259BF"/>
    <w:rsid w:val="00025A22"/>
    <w:rsid w:val="00036BD8"/>
    <w:rsid w:val="00043F2B"/>
    <w:rsid w:val="0005285D"/>
    <w:rsid w:val="000569E8"/>
    <w:rsid w:val="00057E45"/>
    <w:rsid w:val="00070B56"/>
    <w:rsid w:val="000823AD"/>
    <w:rsid w:val="0008439C"/>
    <w:rsid w:val="00085AD7"/>
    <w:rsid w:val="00086379"/>
    <w:rsid w:val="00093CCA"/>
    <w:rsid w:val="000946F0"/>
    <w:rsid w:val="000B1AC0"/>
    <w:rsid w:val="000B2369"/>
    <w:rsid w:val="000B27D4"/>
    <w:rsid w:val="000B46D3"/>
    <w:rsid w:val="000C15E5"/>
    <w:rsid w:val="000C603B"/>
    <w:rsid w:val="000C68D5"/>
    <w:rsid w:val="000C77E2"/>
    <w:rsid w:val="000D17B7"/>
    <w:rsid w:val="000D2AF8"/>
    <w:rsid w:val="000D42EC"/>
    <w:rsid w:val="000D4885"/>
    <w:rsid w:val="000E0FC0"/>
    <w:rsid w:val="000E4A06"/>
    <w:rsid w:val="000F3658"/>
    <w:rsid w:val="000F5733"/>
    <w:rsid w:val="0010582D"/>
    <w:rsid w:val="00107407"/>
    <w:rsid w:val="0011714F"/>
    <w:rsid w:val="001209F2"/>
    <w:rsid w:val="00122574"/>
    <w:rsid w:val="00130332"/>
    <w:rsid w:val="00134040"/>
    <w:rsid w:val="0013553F"/>
    <w:rsid w:val="00142B3F"/>
    <w:rsid w:val="00156B6B"/>
    <w:rsid w:val="001578E6"/>
    <w:rsid w:val="001614AF"/>
    <w:rsid w:val="00165A20"/>
    <w:rsid w:val="00172109"/>
    <w:rsid w:val="00175D2C"/>
    <w:rsid w:val="00180B76"/>
    <w:rsid w:val="001811F5"/>
    <w:rsid w:val="00190136"/>
    <w:rsid w:val="00192BB4"/>
    <w:rsid w:val="001A150C"/>
    <w:rsid w:val="001A37B5"/>
    <w:rsid w:val="001A6813"/>
    <w:rsid w:val="001A6EC6"/>
    <w:rsid w:val="001B1284"/>
    <w:rsid w:val="001B3114"/>
    <w:rsid w:val="001B33A1"/>
    <w:rsid w:val="001B68BB"/>
    <w:rsid w:val="001C752B"/>
    <w:rsid w:val="001D463A"/>
    <w:rsid w:val="001D6854"/>
    <w:rsid w:val="001E0C7A"/>
    <w:rsid w:val="001E2A10"/>
    <w:rsid w:val="001E32D0"/>
    <w:rsid w:val="001E641C"/>
    <w:rsid w:val="001E6EB3"/>
    <w:rsid w:val="001F6EDC"/>
    <w:rsid w:val="002161C3"/>
    <w:rsid w:val="00216718"/>
    <w:rsid w:val="00220BE2"/>
    <w:rsid w:val="002215E4"/>
    <w:rsid w:val="00222D9B"/>
    <w:rsid w:val="00223695"/>
    <w:rsid w:val="0022571A"/>
    <w:rsid w:val="00226DD6"/>
    <w:rsid w:val="002341E6"/>
    <w:rsid w:val="00236785"/>
    <w:rsid w:val="00253164"/>
    <w:rsid w:val="0026540C"/>
    <w:rsid w:val="00266429"/>
    <w:rsid w:val="00272ACF"/>
    <w:rsid w:val="00276607"/>
    <w:rsid w:val="00277F0D"/>
    <w:rsid w:val="00282C25"/>
    <w:rsid w:val="00292D6D"/>
    <w:rsid w:val="00296502"/>
    <w:rsid w:val="00297C7F"/>
    <w:rsid w:val="002A2F08"/>
    <w:rsid w:val="002A572D"/>
    <w:rsid w:val="002A6F22"/>
    <w:rsid w:val="002A789B"/>
    <w:rsid w:val="002B3DE6"/>
    <w:rsid w:val="002B620B"/>
    <w:rsid w:val="002C3DFA"/>
    <w:rsid w:val="002F6CCD"/>
    <w:rsid w:val="002F7FAF"/>
    <w:rsid w:val="00315926"/>
    <w:rsid w:val="00316B8D"/>
    <w:rsid w:val="00317E5C"/>
    <w:rsid w:val="0032172F"/>
    <w:rsid w:val="0033243E"/>
    <w:rsid w:val="00335396"/>
    <w:rsid w:val="003407E9"/>
    <w:rsid w:val="00340C43"/>
    <w:rsid w:val="00341657"/>
    <w:rsid w:val="00341706"/>
    <w:rsid w:val="00344AEC"/>
    <w:rsid w:val="00360093"/>
    <w:rsid w:val="00360361"/>
    <w:rsid w:val="00360E75"/>
    <w:rsid w:val="00365884"/>
    <w:rsid w:val="00365B37"/>
    <w:rsid w:val="003662FD"/>
    <w:rsid w:val="003665E9"/>
    <w:rsid w:val="003713E5"/>
    <w:rsid w:val="003733AC"/>
    <w:rsid w:val="00374E31"/>
    <w:rsid w:val="00375C7E"/>
    <w:rsid w:val="00376313"/>
    <w:rsid w:val="00382827"/>
    <w:rsid w:val="0038313B"/>
    <w:rsid w:val="0038689A"/>
    <w:rsid w:val="003945AA"/>
    <w:rsid w:val="003A0B73"/>
    <w:rsid w:val="003B3D87"/>
    <w:rsid w:val="003B3F41"/>
    <w:rsid w:val="003B48F9"/>
    <w:rsid w:val="003B6665"/>
    <w:rsid w:val="003C5621"/>
    <w:rsid w:val="003D028A"/>
    <w:rsid w:val="003D1EA0"/>
    <w:rsid w:val="003D404C"/>
    <w:rsid w:val="003D5142"/>
    <w:rsid w:val="003E4C3E"/>
    <w:rsid w:val="003E603C"/>
    <w:rsid w:val="003F5FF1"/>
    <w:rsid w:val="004104D2"/>
    <w:rsid w:val="00415BB8"/>
    <w:rsid w:val="00416CC8"/>
    <w:rsid w:val="004244A2"/>
    <w:rsid w:val="004316CD"/>
    <w:rsid w:val="004339A0"/>
    <w:rsid w:val="0043636C"/>
    <w:rsid w:val="004433E3"/>
    <w:rsid w:val="004604FC"/>
    <w:rsid w:val="0046220B"/>
    <w:rsid w:val="0046312E"/>
    <w:rsid w:val="004634B3"/>
    <w:rsid w:val="0046526F"/>
    <w:rsid w:val="00473DB7"/>
    <w:rsid w:val="0048289B"/>
    <w:rsid w:val="00484518"/>
    <w:rsid w:val="00491307"/>
    <w:rsid w:val="004A001A"/>
    <w:rsid w:val="004A0441"/>
    <w:rsid w:val="004A7F21"/>
    <w:rsid w:val="004B05DE"/>
    <w:rsid w:val="004B1B2E"/>
    <w:rsid w:val="004B51E7"/>
    <w:rsid w:val="004B6660"/>
    <w:rsid w:val="004B780E"/>
    <w:rsid w:val="004C2D31"/>
    <w:rsid w:val="004C7C10"/>
    <w:rsid w:val="004D29B6"/>
    <w:rsid w:val="004E00A6"/>
    <w:rsid w:val="004F0432"/>
    <w:rsid w:val="0050640E"/>
    <w:rsid w:val="00510A70"/>
    <w:rsid w:val="00512BCC"/>
    <w:rsid w:val="00515514"/>
    <w:rsid w:val="00521FC0"/>
    <w:rsid w:val="00527DCE"/>
    <w:rsid w:val="005327C2"/>
    <w:rsid w:val="00546BCE"/>
    <w:rsid w:val="00556ED6"/>
    <w:rsid w:val="00563DD6"/>
    <w:rsid w:val="00565A6E"/>
    <w:rsid w:val="005700B2"/>
    <w:rsid w:val="00573EED"/>
    <w:rsid w:val="00580E2F"/>
    <w:rsid w:val="00582439"/>
    <w:rsid w:val="00586008"/>
    <w:rsid w:val="005946F3"/>
    <w:rsid w:val="0059787E"/>
    <w:rsid w:val="00597A07"/>
    <w:rsid w:val="005A3839"/>
    <w:rsid w:val="005A63D7"/>
    <w:rsid w:val="005B0FFC"/>
    <w:rsid w:val="005B17F1"/>
    <w:rsid w:val="005B284C"/>
    <w:rsid w:val="005B2BED"/>
    <w:rsid w:val="005B3B85"/>
    <w:rsid w:val="005B44C0"/>
    <w:rsid w:val="005D2EC6"/>
    <w:rsid w:val="005D6BCC"/>
    <w:rsid w:val="005D7A54"/>
    <w:rsid w:val="005E1AAA"/>
    <w:rsid w:val="005E34DC"/>
    <w:rsid w:val="005E5DE8"/>
    <w:rsid w:val="005F07E8"/>
    <w:rsid w:val="005F394C"/>
    <w:rsid w:val="005F3999"/>
    <w:rsid w:val="005F3E43"/>
    <w:rsid w:val="00600702"/>
    <w:rsid w:val="00610898"/>
    <w:rsid w:val="006155B9"/>
    <w:rsid w:val="00617878"/>
    <w:rsid w:val="00620AC4"/>
    <w:rsid w:val="00621177"/>
    <w:rsid w:val="006256EB"/>
    <w:rsid w:val="0063035C"/>
    <w:rsid w:val="0063164C"/>
    <w:rsid w:val="0063331B"/>
    <w:rsid w:val="00634B9F"/>
    <w:rsid w:val="00637CFC"/>
    <w:rsid w:val="0064226C"/>
    <w:rsid w:val="00643D96"/>
    <w:rsid w:val="006538A1"/>
    <w:rsid w:val="0065429E"/>
    <w:rsid w:val="006543C0"/>
    <w:rsid w:val="0066314E"/>
    <w:rsid w:val="00665C7A"/>
    <w:rsid w:val="00671D40"/>
    <w:rsid w:val="006721DE"/>
    <w:rsid w:val="00672A0A"/>
    <w:rsid w:val="0068008B"/>
    <w:rsid w:val="006822A3"/>
    <w:rsid w:val="006850EC"/>
    <w:rsid w:val="00697130"/>
    <w:rsid w:val="006A5EF3"/>
    <w:rsid w:val="006A75D1"/>
    <w:rsid w:val="006B0DD4"/>
    <w:rsid w:val="006B6529"/>
    <w:rsid w:val="006D699A"/>
    <w:rsid w:val="006E2510"/>
    <w:rsid w:val="006E33C3"/>
    <w:rsid w:val="006E5806"/>
    <w:rsid w:val="006E7ABF"/>
    <w:rsid w:val="0070247D"/>
    <w:rsid w:val="007025BE"/>
    <w:rsid w:val="00711AF3"/>
    <w:rsid w:val="007200FD"/>
    <w:rsid w:val="00723BB3"/>
    <w:rsid w:val="007308A3"/>
    <w:rsid w:val="00732556"/>
    <w:rsid w:val="007350FD"/>
    <w:rsid w:val="00736C44"/>
    <w:rsid w:val="00737E9F"/>
    <w:rsid w:val="00741CFE"/>
    <w:rsid w:val="00746246"/>
    <w:rsid w:val="00754E9C"/>
    <w:rsid w:val="007602F2"/>
    <w:rsid w:val="007611AF"/>
    <w:rsid w:val="00761E93"/>
    <w:rsid w:val="0077307F"/>
    <w:rsid w:val="00773863"/>
    <w:rsid w:val="00781909"/>
    <w:rsid w:val="00787344"/>
    <w:rsid w:val="007904BE"/>
    <w:rsid w:val="00790BBF"/>
    <w:rsid w:val="007919A7"/>
    <w:rsid w:val="00792B0B"/>
    <w:rsid w:val="007A06A2"/>
    <w:rsid w:val="007A1139"/>
    <w:rsid w:val="007A4339"/>
    <w:rsid w:val="007A56BD"/>
    <w:rsid w:val="007B3EF8"/>
    <w:rsid w:val="007B6005"/>
    <w:rsid w:val="007B63E8"/>
    <w:rsid w:val="007C26A9"/>
    <w:rsid w:val="007D3C07"/>
    <w:rsid w:val="007D42A2"/>
    <w:rsid w:val="007D5F20"/>
    <w:rsid w:val="00802495"/>
    <w:rsid w:val="00807ADB"/>
    <w:rsid w:val="00810474"/>
    <w:rsid w:val="008115E9"/>
    <w:rsid w:val="008245B7"/>
    <w:rsid w:val="00825180"/>
    <w:rsid w:val="00833034"/>
    <w:rsid w:val="00840433"/>
    <w:rsid w:val="00841200"/>
    <w:rsid w:val="008438E7"/>
    <w:rsid w:val="008451A9"/>
    <w:rsid w:val="00851AFC"/>
    <w:rsid w:val="0085687B"/>
    <w:rsid w:val="008605D8"/>
    <w:rsid w:val="008613E2"/>
    <w:rsid w:val="00866296"/>
    <w:rsid w:val="0087218C"/>
    <w:rsid w:val="00873611"/>
    <w:rsid w:val="00875504"/>
    <w:rsid w:val="0088118B"/>
    <w:rsid w:val="00881386"/>
    <w:rsid w:val="00887F18"/>
    <w:rsid w:val="00892135"/>
    <w:rsid w:val="008A4C9F"/>
    <w:rsid w:val="008B2FE3"/>
    <w:rsid w:val="008B5A17"/>
    <w:rsid w:val="008C1DC5"/>
    <w:rsid w:val="008D308D"/>
    <w:rsid w:val="008D4DF6"/>
    <w:rsid w:val="008E1977"/>
    <w:rsid w:val="008F44C7"/>
    <w:rsid w:val="008F4696"/>
    <w:rsid w:val="008F47C0"/>
    <w:rsid w:val="008F5D65"/>
    <w:rsid w:val="009037F3"/>
    <w:rsid w:val="0090595F"/>
    <w:rsid w:val="00912680"/>
    <w:rsid w:val="00915C14"/>
    <w:rsid w:val="009242BE"/>
    <w:rsid w:val="0092586B"/>
    <w:rsid w:val="00925E50"/>
    <w:rsid w:val="00925FBE"/>
    <w:rsid w:val="00930A6A"/>
    <w:rsid w:val="0093223D"/>
    <w:rsid w:val="0093382B"/>
    <w:rsid w:val="00934AE7"/>
    <w:rsid w:val="0093597E"/>
    <w:rsid w:val="009454DA"/>
    <w:rsid w:val="0094624F"/>
    <w:rsid w:val="00947612"/>
    <w:rsid w:val="00952455"/>
    <w:rsid w:val="0095263B"/>
    <w:rsid w:val="00957631"/>
    <w:rsid w:val="0096156F"/>
    <w:rsid w:val="009621C8"/>
    <w:rsid w:val="00965329"/>
    <w:rsid w:val="009779C1"/>
    <w:rsid w:val="0098118A"/>
    <w:rsid w:val="00981CD0"/>
    <w:rsid w:val="00982096"/>
    <w:rsid w:val="00991976"/>
    <w:rsid w:val="009A210B"/>
    <w:rsid w:val="009A391B"/>
    <w:rsid w:val="009A4C09"/>
    <w:rsid w:val="009B13C0"/>
    <w:rsid w:val="009B2D3C"/>
    <w:rsid w:val="009C082A"/>
    <w:rsid w:val="009D1D11"/>
    <w:rsid w:val="009D56AE"/>
    <w:rsid w:val="009F09DE"/>
    <w:rsid w:val="009F3F1B"/>
    <w:rsid w:val="009F6445"/>
    <w:rsid w:val="009F7C7A"/>
    <w:rsid w:val="00A03AB0"/>
    <w:rsid w:val="00A178A8"/>
    <w:rsid w:val="00A26E06"/>
    <w:rsid w:val="00A3008A"/>
    <w:rsid w:val="00A33322"/>
    <w:rsid w:val="00A33FB5"/>
    <w:rsid w:val="00A43121"/>
    <w:rsid w:val="00A44ACA"/>
    <w:rsid w:val="00A63393"/>
    <w:rsid w:val="00A6631D"/>
    <w:rsid w:val="00A763D7"/>
    <w:rsid w:val="00A96599"/>
    <w:rsid w:val="00AA2518"/>
    <w:rsid w:val="00AB4400"/>
    <w:rsid w:val="00AC2E02"/>
    <w:rsid w:val="00AC3E2A"/>
    <w:rsid w:val="00AC7384"/>
    <w:rsid w:val="00AD34E7"/>
    <w:rsid w:val="00AD3BBF"/>
    <w:rsid w:val="00AD5937"/>
    <w:rsid w:val="00AD62F8"/>
    <w:rsid w:val="00AD675F"/>
    <w:rsid w:val="00AE340F"/>
    <w:rsid w:val="00AE49FD"/>
    <w:rsid w:val="00AF0F70"/>
    <w:rsid w:val="00AF2FB9"/>
    <w:rsid w:val="00B02530"/>
    <w:rsid w:val="00B0508D"/>
    <w:rsid w:val="00B117F2"/>
    <w:rsid w:val="00B13E33"/>
    <w:rsid w:val="00B14007"/>
    <w:rsid w:val="00B20A43"/>
    <w:rsid w:val="00B258A3"/>
    <w:rsid w:val="00B26EB1"/>
    <w:rsid w:val="00B271F3"/>
    <w:rsid w:val="00B31068"/>
    <w:rsid w:val="00B359DC"/>
    <w:rsid w:val="00B417C6"/>
    <w:rsid w:val="00B47ED5"/>
    <w:rsid w:val="00B50ECE"/>
    <w:rsid w:val="00B57372"/>
    <w:rsid w:val="00B6399F"/>
    <w:rsid w:val="00B75707"/>
    <w:rsid w:val="00B818B2"/>
    <w:rsid w:val="00B840D1"/>
    <w:rsid w:val="00B91330"/>
    <w:rsid w:val="00B96452"/>
    <w:rsid w:val="00BA1FFA"/>
    <w:rsid w:val="00BA4830"/>
    <w:rsid w:val="00BA4E6F"/>
    <w:rsid w:val="00BB59CD"/>
    <w:rsid w:val="00BB6BA0"/>
    <w:rsid w:val="00BB74B0"/>
    <w:rsid w:val="00BC0BFA"/>
    <w:rsid w:val="00BC1737"/>
    <w:rsid w:val="00BC31E2"/>
    <w:rsid w:val="00BC4730"/>
    <w:rsid w:val="00BC61C0"/>
    <w:rsid w:val="00BE15F7"/>
    <w:rsid w:val="00BE7657"/>
    <w:rsid w:val="00BF1D85"/>
    <w:rsid w:val="00BF4024"/>
    <w:rsid w:val="00BF68B6"/>
    <w:rsid w:val="00BF72B1"/>
    <w:rsid w:val="00BF7C9F"/>
    <w:rsid w:val="00C00040"/>
    <w:rsid w:val="00C013D3"/>
    <w:rsid w:val="00C04FC0"/>
    <w:rsid w:val="00C05CF8"/>
    <w:rsid w:val="00C06D5B"/>
    <w:rsid w:val="00C06E29"/>
    <w:rsid w:val="00C07D81"/>
    <w:rsid w:val="00C1066E"/>
    <w:rsid w:val="00C312BC"/>
    <w:rsid w:val="00C32393"/>
    <w:rsid w:val="00C33CD2"/>
    <w:rsid w:val="00C60FC3"/>
    <w:rsid w:val="00C72968"/>
    <w:rsid w:val="00C72A94"/>
    <w:rsid w:val="00C74D58"/>
    <w:rsid w:val="00C75750"/>
    <w:rsid w:val="00C84CF6"/>
    <w:rsid w:val="00C84D55"/>
    <w:rsid w:val="00C902D6"/>
    <w:rsid w:val="00C9221F"/>
    <w:rsid w:val="00C92C6B"/>
    <w:rsid w:val="00C93E0E"/>
    <w:rsid w:val="00C955BE"/>
    <w:rsid w:val="00C96679"/>
    <w:rsid w:val="00C968CD"/>
    <w:rsid w:val="00CA2E1B"/>
    <w:rsid w:val="00CA3B82"/>
    <w:rsid w:val="00CA6263"/>
    <w:rsid w:val="00CB20E8"/>
    <w:rsid w:val="00CB238F"/>
    <w:rsid w:val="00CB3938"/>
    <w:rsid w:val="00CC3D03"/>
    <w:rsid w:val="00CC590C"/>
    <w:rsid w:val="00CC5D91"/>
    <w:rsid w:val="00CE63A4"/>
    <w:rsid w:val="00CF4909"/>
    <w:rsid w:val="00D0088B"/>
    <w:rsid w:val="00D035E4"/>
    <w:rsid w:val="00D03727"/>
    <w:rsid w:val="00D104CC"/>
    <w:rsid w:val="00D1064D"/>
    <w:rsid w:val="00D11803"/>
    <w:rsid w:val="00D21BF0"/>
    <w:rsid w:val="00D23EA9"/>
    <w:rsid w:val="00D33745"/>
    <w:rsid w:val="00D35778"/>
    <w:rsid w:val="00D36542"/>
    <w:rsid w:val="00D37FC4"/>
    <w:rsid w:val="00D406BD"/>
    <w:rsid w:val="00D41F15"/>
    <w:rsid w:val="00D4279C"/>
    <w:rsid w:val="00D4664B"/>
    <w:rsid w:val="00D47318"/>
    <w:rsid w:val="00D47382"/>
    <w:rsid w:val="00D47FED"/>
    <w:rsid w:val="00D51083"/>
    <w:rsid w:val="00D52263"/>
    <w:rsid w:val="00D53A20"/>
    <w:rsid w:val="00D54BF1"/>
    <w:rsid w:val="00D57F28"/>
    <w:rsid w:val="00D654D2"/>
    <w:rsid w:val="00D66448"/>
    <w:rsid w:val="00D757E5"/>
    <w:rsid w:val="00D75CB4"/>
    <w:rsid w:val="00D82881"/>
    <w:rsid w:val="00D84A62"/>
    <w:rsid w:val="00D86CD2"/>
    <w:rsid w:val="00D931FE"/>
    <w:rsid w:val="00D96304"/>
    <w:rsid w:val="00D9694C"/>
    <w:rsid w:val="00DA74DB"/>
    <w:rsid w:val="00DB4C04"/>
    <w:rsid w:val="00DB61BE"/>
    <w:rsid w:val="00DD4AA3"/>
    <w:rsid w:val="00DE1335"/>
    <w:rsid w:val="00DF02B4"/>
    <w:rsid w:val="00DF565A"/>
    <w:rsid w:val="00E00C68"/>
    <w:rsid w:val="00E02BF9"/>
    <w:rsid w:val="00E04066"/>
    <w:rsid w:val="00E05250"/>
    <w:rsid w:val="00E22E87"/>
    <w:rsid w:val="00E25DAE"/>
    <w:rsid w:val="00E35814"/>
    <w:rsid w:val="00E4051C"/>
    <w:rsid w:val="00E408D5"/>
    <w:rsid w:val="00E462D4"/>
    <w:rsid w:val="00E60CBF"/>
    <w:rsid w:val="00E659C7"/>
    <w:rsid w:val="00E65A97"/>
    <w:rsid w:val="00E768A6"/>
    <w:rsid w:val="00E7766D"/>
    <w:rsid w:val="00E776DD"/>
    <w:rsid w:val="00E92A49"/>
    <w:rsid w:val="00E934EE"/>
    <w:rsid w:val="00E948A1"/>
    <w:rsid w:val="00E94DF9"/>
    <w:rsid w:val="00E95B78"/>
    <w:rsid w:val="00E96963"/>
    <w:rsid w:val="00E96E4B"/>
    <w:rsid w:val="00EA1F72"/>
    <w:rsid w:val="00EA1FB3"/>
    <w:rsid w:val="00EA4CFF"/>
    <w:rsid w:val="00EB26BF"/>
    <w:rsid w:val="00EC197A"/>
    <w:rsid w:val="00EC1999"/>
    <w:rsid w:val="00EC1B08"/>
    <w:rsid w:val="00EC206F"/>
    <w:rsid w:val="00EC367A"/>
    <w:rsid w:val="00EC6181"/>
    <w:rsid w:val="00EC7328"/>
    <w:rsid w:val="00ED1856"/>
    <w:rsid w:val="00ED3C9D"/>
    <w:rsid w:val="00ED58C2"/>
    <w:rsid w:val="00ED7AD6"/>
    <w:rsid w:val="00EE1085"/>
    <w:rsid w:val="00EE1458"/>
    <w:rsid w:val="00EE2A67"/>
    <w:rsid w:val="00EE4B28"/>
    <w:rsid w:val="00EE4C94"/>
    <w:rsid w:val="00EF4AD5"/>
    <w:rsid w:val="00EF639C"/>
    <w:rsid w:val="00EF751E"/>
    <w:rsid w:val="00F00A49"/>
    <w:rsid w:val="00F01CE7"/>
    <w:rsid w:val="00F05BBC"/>
    <w:rsid w:val="00F0602C"/>
    <w:rsid w:val="00F239DF"/>
    <w:rsid w:val="00F23D31"/>
    <w:rsid w:val="00F2532A"/>
    <w:rsid w:val="00F25C18"/>
    <w:rsid w:val="00F275D9"/>
    <w:rsid w:val="00F37319"/>
    <w:rsid w:val="00F4346D"/>
    <w:rsid w:val="00F61E83"/>
    <w:rsid w:val="00F62E19"/>
    <w:rsid w:val="00F70BC8"/>
    <w:rsid w:val="00F71BA1"/>
    <w:rsid w:val="00F7561F"/>
    <w:rsid w:val="00F808EE"/>
    <w:rsid w:val="00F813E2"/>
    <w:rsid w:val="00F83C39"/>
    <w:rsid w:val="00F84655"/>
    <w:rsid w:val="00F851CC"/>
    <w:rsid w:val="00F94F48"/>
    <w:rsid w:val="00F95D8F"/>
    <w:rsid w:val="00F95F2A"/>
    <w:rsid w:val="00FA1341"/>
    <w:rsid w:val="00FA351B"/>
    <w:rsid w:val="00FA38D6"/>
    <w:rsid w:val="00FB1784"/>
    <w:rsid w:val="00FB768C"/>
    <w:rsid w:val="00FC0B0B"/>
    <w:rsid w:val="00FC1BD3"/>
    <w:rsid w:val="00FC6B02"/>
    <w:rsid w:val="00FE0527"/>
    <w:rsid w:val="00FE3D14"/>
    <w:rsid w:val="00FE4BF1"/>
    <w:rsid w:val="00FF0D27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636B5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3E2"/>
    <w:pPr>
      <w:suppressLineNumbers/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813E2"/>
    <w:pPr>
      <w:keepNext/>
      <w:suppressLineNumbers w:val="0"/>
      <w:spacing w:before="240"/>
      <w:ind w:left="851" w:hanging="851"/>
      <w:outlineLvl w:val="0"/>
    </w:pPr>
    <w:rPr>
      <w:b/>
      <w:i/>
      <w:kern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813E2"/>
    <w:pPr>
      <w:keepNext/>
      <w:suppressLineNumbers w:val="0"/>
      <w:ind w:left="1361" w:hanging="1361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F813E2"/>
    <w:pPr>
      <w:keepNext/>
      <w:suppressLineNumbers w:val="0"/>
      <w:ind w:left="1871" w:hanging="1871"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F813E2"/>
    <w:pPr>
      <w:keepNext/>
      <w:suppressLineNumbers w:val="0"/>
      <w:ind w:left="2381" w:hanging="2381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F813E2"/>
    <w:pPr>
      <w:suppressLineNumbers w:val="0"/>
      <w:ind w:left="2892" w:hanging="2892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F813E2"/>
    <w:pPr>
      <w:spacing w:before="240" w:after="60"/>
      <w:ind w:left="10064" w:hanging="708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13E2"/>
    <w:pPr>
      <w:spacing w:before="240" w:after="60"/>
      <w:ind w:left="10772" w:hanging="708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13E2"/>
    <w:pPr>
      <w:spacing w:before="240" w:after="60"/>
      <w:ind w:left="11480" w:hanging="708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13E2"/>
    <w:pPr>
      <w:spacing w:before="240" w:after="60"/>
      <w:ind w:left="12188" w:hanging="708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46BCE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9"/>
    <w:semiHidden/>
    <w:locked/>
    <w:rsid w:val="00546BCE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9"/>
    <w:semiHidden/>
    <w:locked/>
    <w:rsid w:val="00546BCE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546BCE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546BCE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546BCE"/>
    <w:rPr>
      <w:rFonts w:ascii="Calibri" w:hAnsi="Calibri" w:cs="Times New Roman"/>
      <w:b/>
      <w:bCs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546BCE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546BCE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546BCE"/>
    <w:rPr>
      <w:rFonts w:ascii="Cambria" w:hAnsi="Cambria" w:cs="Times New Roman"/>
      <w:lang w:eastAsia="en-US"/>
    </w:rPr>
  </w:style>
  <w:style w:type="paragraph" w:customStyle="1" w:styleId="AmendBody1">
    <w:name w:val="Amend. Body 1"/>
    <w:basedOn w:val="Normal-Draft"/>
    <w:next w:val="Normal"/>
    <w:uiPriority w:val="99"/>
    <w:rsid w:val="00F813E2"/>
    <w:pPr>
      <w:ind w:left="1871"/>
    </w:pPr>
  </w:style>
  <w:style w:type="paragraph" w:customStyle="1" w:styleId="AmendBody2">
    <w:name w:val="Amend. Body 2"/>
    <w:basedOn w:val="Normal-Draft"/>
    <w:next w:val="Normal"/>
    <w:uiPriority w:val="99"/>
    <w:rsid w:val="00F813E2"/>
    <w:pPr>
      <w:ind w:left="2381"/>
    </w:pPr>
  </w:style>
  <w:style w:type="paragraph" w:customStyle="1" w:styleId="AmendBody3">
    <w:name w:val="Amend. Body 3"/>
    <w:basedOn w:val="Normal-Draft"/>
    <w:next w:val="Normal"/>
    <w:uiPriority w:val="99"/>
    <w:rsid w:val="00F813E2"/>
    <w:pPr>
      <w:ind w:left="2892"/>
    </w:pPr>
  </w:style>
  <w:style w:type="paragraph" w:customStyle="1" w:styleId="AmendBody4">
    <w:name w:val="Amend. Body 4"/>
    <w:basedOn w:val="Normal-Draft"/>
    <w:next w:val="Normal"/>
    <w:uiPriority w:val="99"/>
    <w:rsid w:val="00F813E2"/>
    <w:pPr>
      <w:ind w:left="3402"/>
    </w:pPr>
  </w:style>
  <w:style w:type="paragraph" w:styleId="Header">
    <w:name w:val="header"/>
    <w:basedOn w:val="Normal"/>
    <w:link w:val="HeaderChar"/>
    <w:uiPriority w:val="99"/>
    <w:rsid w:val="00F813E2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546BCE"/>
    <w:rPr>
      <w:rFonts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F813E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546BCE"/>
    <w:rPr>
      <w:rFonts w:cs="Times New Roman"/>
      <w:sz w:val="20"/>
      <w:szCs w:val="20"/>
      <w:lang w:eastAsia="en-US"/>
    </w:rPr>
  </w:style>
  <w:style w:type="paragraph" w:customStyle="1" w:styleId="AmendBody5">
    <w:name w:val="Amend. Body 5"/>
    <w:basedOn w:val="Normal-Draft"/>
    <w:next w:val="Normal"/>
    <w:uiPriority w:val="99"/>
    <w:rsid w:val="00F813E2"/>
    <w:pPr>
      <w:ind w:left="3912"/>
    </w:pPr>
  </w:style>
  <w:style w:type="paragraph" w:customStyle="1" w:styleId="AmendHeading-DIVISION">
    <w:name w:val="Amend. Heading - DIVISION"/>
    <w:basedOn w:val="Normal-Draft"/>
    <w:next w:val="Normal"/>
    <w:uiPriority w:val="99"/>
    <w:rsid w:val="00F813E2"/>
    <w:pPr>
      <w:spacing w:before="240" w:after="120"/>
      <w:ind w:left="1361"/>
      <w:jc w:val="center"/>
      <w:outlineLvl w:val="4"/>
    </w:pPr>
    <w:rPr>
      <w:b/>
    </w:rPr>
  </w:style>
  <w:style w:type="paragraph" w:customStyle="1" w:styleId="AmendHeading-PART">
    <w:name w:val="Amend. Heading - PART"/>
    <w:basedOn w:val="Normal-Draft"/>
    <w:next w:val="Normal"/>
    <w:uiPriority w:val="99"/>
    <w:rsid w:val="00F813E2"/>
    <w:pPr>
      <w:spacing w:before="240" w:after="120"/>
      <w:ind w:left="1361"/>
      <w:jc w:val="center"/>
      <w:outlineLvl w:val="3"/>
    </w:pPr>
    <w:rPr>
      <w:b/>
      <w:caps/>
      <w:sz w:val="22"/>
    </w:rPr>
  </w:style>
  <w:style w:type="paragraph" w:customStyle="1" w:styleId="AmendHeading-SCHEDULE">
    <w:name w:val="Amend. Heading - SCHEDULE"/>
    <w:basedOn w:val="Normal-Draft"/>
    <w:next w:val="Normal"/>
    <w:uiPriority w:val="99"/>
    <w:rsid w:val="00F813E2"/>
    <w:pPr>
      <w:spacing w:before="240" w:after="120"/>
      <w:ind w:left="1361"/>
      <w:jc w:val="center"/>
    </w:pPr>
    <w:rPr>
      <w:caps/>
      <w:sz w:val="22"/>
    </w:rPr>
  </w:style>
  <w:style w:type="paragraph" w:customStyle="1" w:styleId="AmendHeading1">
    <w:name w:val="Amend. Heading 1"/>
    <w:basedOn w:val="Normal"/>
    <w:next w:val="Normal"/>
    <w:uiPriority w:val="99"/>
    <w:rsid w:val="00F813E2"/>
    <w:pPr>
      <w:suppressLineNumbers w:val="0"/>
    </w:pPr>
  </w:style>
  <w:style w:type="paragraph" w:customStyle="1" w:styleId="AmendHeading2">
    <w:name w:val="Amend. Heading 2"/>
    <w:basedOn w:val="Normal"/>
    <w:next w:val="Normal"/>
    <w:uiPriority w:val="99"/>
    <w:rsid w:val="00F813E2"/>
    <w:pPr>
      <w:suppressLineNumbers w:val="0"/>
    </w:pPr>
  </w:style>
  <w:style w:type="paragraph" w:customStyle="1" w:styleId="AmendHeading3">
    <w:name w:val="Amend. Heading 3"/>
    <w:basedOn w:val="Normal"/>
    <w:next w:val="Normal"/>
    <w:uiPriority w:val="99"/>
    <w:rsid w:val="00F813E2"/>
    <w:pPr>
      <w:suppressLineNumbers w:val="0"/>
    </w:pPr>
  </w:style>
  <w:style w:type="paragraph" w:customStyle="1" w:styleId="AmendHeading4">
    <w:name w:val="Amend. Heading 4"/>
    <w:basedOn w:val="Normal"/>
    <w:next w:val="Normal"/>
    <w:uiPriority w:val="99"/>
    <w:rsid w:val="00F813E2"/>
    <w:pPr>
      <w:suppressLineNumbers w:val="0"/>
    </w:pPr>
  </w:style>
  <w:style w:type="paragraph" w:customStyle="1" w:styleId="AmendHeading5">
    <w:name w:val="Amend. Heading 5"/>
    <w:basedOn w:val="Normal"/>
    <w:next w:val="Normal"/>
    <w:uiPriority w:val="99"/>
    <w:rsid w:val="00F813E2"/>
    <w:pPr>
      <w:suppressLineNumbers w:val="0"/>
    </w:pPr>
  </w:style>
  <w:style w:type="paragraph" w:customStyle="1" w:styleId="BodyParagraph">
    <w:name w:val="Body Paragraph"/>
    <w:next w:val="Normal"/>
    <w:uiPriority w:val="99"/>
    <w:rsid w:val="00F813E2"/>
    <w:pPr>
      <w:overflowPunct w:val="0"/>
      <w:autoSpaceDE w:val="0"/>
      <w:autoSpaceDN w:val="0"/>
      <w:adjustRightInd w:val="0"/>
      <w:spacing w:before="120"/>
      <w:ind w:left="1871"/>
      <w:textAlignment w:val="baseline"/>
    </w:pPr>
    <w:rPr>
      <w:sz w:val="24"/>
      <w:lang w:eastAsia="en-US"/>
    </w:rPr>
  </w:style>
  <w:style w:type="paragraph" w:customStyle="1" w:styleId="BodyParagraphSub">
    <w:name w:val="Body Paragraph (Sub)"/>
    <w:next w:val="Normal"/>
    <w:uiPriority w:val="99"/>
    <w:rsid w:val="00F813E2"/>
    <w:pPr>
      <w:overflowPunct w:val="0"/>
      <w:autoSpaceDE w:val="0"/>
      <w:autoSpaceDN w:val="0"/>
      <w:adjustRightInd w:val="0"/>
      <w:spacing w:before="120"/>
      <w:ind w:left="2381"/>
      <w:textAlignment w:val="baseline"/>
    </w:pPr>
    <w:rPr>
      <w:sz w:val="24"/>
      <w:lang w:eastAsia="en-US"/>
    </w:rPr>
  </w:style>
  <w:style w:type="paragraph" w:customStyle="1" w:styleId="BodyParagraphSub-Sub">
    <w:name w:val="Body Paragraph (Sub-Sub)"/>
    <w:next w:val="Normal"/>
    <w:uiPriority w:val="99"/>
    <w:rsid w:val="00F813E2"/>
    <w:pPr>
      <w:overflowPunct w:val="0"/>
      <w:autoSpaceDE w:val="0"/>
      <w:autoSpaceDN w:val="0"/>
      <w:adjustRightInd w:val="0"/>
      <w:spacing w:before="120"/>
      <w:ind w:left="2892"/>
      <w:textAlignment w:val="baseline"/>
    </w:pPr>
    <w:rPr>
      <w:sz w:val="24"/>
      <w:lang w:eastAsia="en-US"/>
    </w:rPr>
  </w:style>
  <w:style w:type="paragraph" w:customStyle="1" w:styleId="BodySection">
    <w:name w:val="Body Section"/>
    <w:next w:val="Normal"/>
    <w:uiPriority w:val="99"/>
    <w:rsid w:val="00F813E2"/>
    <w:pPr>
      <w:overflowPunct w:val="0"/>
      <w:autoSpaceDE w:val="0"/>
      <w:autoSpaceDN w:val="0"/>
      <w:adjustRightInd w:val="0"/>
      <w:spacing w:before="120"/>
      <w:ind w:left="1361"/>
      <w:textAlignment w:val="baseline"/>
    </w:pPr>
    <w:rPr>
      <w:sz w:val="24"/>
      <w:lang w:eastAsia="en-US"/>
    </w:rPr>
  </w:style>
  <w:style w:type="paragraph" w:customStyle="1" w:styleId="BodySectionSub">
    <w:name w:val="Body Section (Sub)"/>
    <w:next w:val="Normal"/>
    <w:uiPriority w:val="99"/>
    <w:rsid w:val="00F813E2"/>
    <w:pPr>
      <w:overflowPunct w:val="0"/>
      <w:autoSpaceDE w:val="0"/>
      <w:autoSpaceDN w:val="0"/>
      <w:adjustRightInd w:val="0"/>
      <w:spacing w:before="120"/>
      <w:ind w:left="1361"/>
      <w:textAlignment w:val="baseline"/>
    </w:pPr>
    <w:rPr>
      <w:sz w:val="24"/>
      <w:lang w:eastAsia="en-US"/>
    </w:rPr>
  </w:style>
  <w:style w:type="paragraph" w:customStyle="1" w:styleId="Defintion">
    <w:name w:val="Defintion"/>
    <w:next w:val="Normal"/>
    <w:uiPriority w:val="99"/>
    <w:rsid w:val="00F813E2"/>
    <w:pPr>
      <w:tabs>
        <w:tab w:val="left" w:pos="851"/>
        <w:tab w:val="left" w:pos="1361"/>
        <w:tab w:val="left" w:pos="1871"/>
        <w:tab w:val="left" w:pos="2381"/>
        <w:tab w:val="left" w:pos="2892"/>
        <w:tab w:val="left" w:pos="3402"/>
      </w:tabs>
      <w:overflowPunct w:val="0"/>
      <w:autoSpaceDE w:val="0"/>
      <w:autoSpaceDN w:val="0"/>
      <w:adjustRightInd w:val="0"/>
      <w:spacing w:before="120"/>
      <w:ind w:left="1871" w:hanging="510"/>
      <w:textAlignment w:val="baseline"/>
    </w:pPr>
    <w:rPr>
      <w:sz w:val="24"/>
      <w:lang w:eastAsia="en-US"/>
    </w:rPr>
  </w:style>
  <w:style w:type="paragraph" w:customStyle="1" w:styleId="DraftHeading1">
    <w:name w:val="Draft Heading 1"/>
    <w:basedOn w:val="Normal"/>
    <w:next w:val="Normal"/>
    <w:uiPriority w:val="99"/>
    <w:rsid w:val="00F813E2"/>
    <w:pPr>
      <w:suppressLineNumbers w:val="0"/>
      <w:outlineLvl w:val="2"/>
    </w:pPr>
    <w:rPr>
      <w:b/>
    </w:rPr>
  </w:style>
  <w:style w:type="paragraph" w:customStyle="1" w:styleId="DraftHeading2">
    <w:name w:val="Draft Heading 2"/>
    <w:basedOn w:val="Normal"/>
    <w:next w:val="Normal"/>
    <w:uiPriority w:val="99"/>
    <w:rsid w:val="00F813E2"/>
    <w:pPr>
      <w:suppressLineNumbers w:val="0"/>
    </w:pPr>
  </w:style>
  <w:style w:type="paragraph" w:customStyle="1" w:styleId="DraftHeading3">
    <w:name w:val="Draft Heading 3"/>
    <w:basedOn w:val="Normal"/>
    <w:next w:val="Normal"/>
    <w:uiPriority w:val="99"/>
    <w:rsid w:val="00F813E2"/>
    <w:pPr>
      <w:suppressLineNumbers w:val="0"/>
    </w:pPr>
  </w:style>
  <w:style w:type="paragraph" w:customStyle="1" w:styleId="DraftHeading4">
    <w:name w:val="Draft Heading 4"/>
    <w:basedOn w:val="Normal"/>
    <w:next w:val="Normal"/>
    <w:uiPriority w:val="99"/>
    <w:rsid w:val="00F813E2"/>
    <w:pPr>
      <w:suppressLineNumbers w:val="0"/>
    </w:pPr>
  </w:style>
  <w:style w:type="paragraph" w:customStyle="1" w:styleId="DraftHeading5">
    <w:name w:val="Draft Heading 5"/>
    <w:basedOn w:val="Normal"/>
    <w:next w:val="Normal"/>
    <w:uiPriority w:val="99"/>
    <w:rsid w:val="00F813E2"/>
    <w:pPr>
      <w:suppressLineNumbers w:val="0"/>
    </w:pPr>
  </w:style>
  <w:style w:type="paragraph" w:customStyle="1" w:styleId="ActTitleFrame">
    <w:name w:val="ActTitleFrame"/>
    <w:basedOn w:val="Normal"/>
    <w:uiPriority w:val="99"/>
    <w:rsid w:val="00F813E2"/>
    <w:pPr>
      <w:framePr w:w="6237" w:h="1423" w:hRule="exact" w:hSpace="181" w:wrap="around" w:vAnchor="page" w:hAnchor="margin" w:xAlign="center" w:y="1192" w:anchorLock="1"/>
      <w:spacing w:before="0"/>
      <w:jc w:val="center"/>
    </w:pPr>
    <w:rPr>
      <w:i/>
    </w:rPr>
  </w:style>
  <w:style w:type="paragraph" w:customStyle="1" w:styleId="Heading-DIVISION">
    <w:name w:val="Heading - DIVISION"/>
    <w:next w:val="Normal"/>
    <w:uiPriority w:val="99"/>
    <w:rsid w:val="00F813E2"/>
    <w:pPr>
      <w:overflowPunct w:val="0"/>
      <w:autoSpaceDE w:val="0"/>
      <w:autoSpaceDN w:val="0"/>
      <w:adjustRightInd w:val="0"/>
      <w:spacing w:before="240" w:after="120"/>
      <w:jc w:val="center"/>
      <w:textAlignment w:val="baseline"/>
      <w:outlineLvl w:val="1"/>
    </w:pPr>
    <w:rPr>
      <w:b/>
      <w:sz w:val="24"/>
      <w:lang w:eastAsia="en-US"/>
    </w:rPr>
  </w:style>
  <w:style w:type="paragraph" w:customStyle="1" w:styleId="Heading-PART">
    <w:name w:val="Heading - PART"/>
    <w:next w:val="Normal"/>
    <w:uiPriority w:val="99"/>
    <w:rsid w:val="00F813E2"/>
    <w:pPr>
      <w:overflowPunct w:val="0"/>
      <w:autoSpaceDE w:val="0"/>
      <w:autoSpaceDN w:val="0"/>
      <w:adjustRightInd w:val="0"/>
      <w:spacing w:before="240" w:after="120"/>
      <w:jc w:val="center"/>
      <w:textAlignment w:val="baseline"/>
      <w:outlineLvl w:val="0"/>
    </w:pPr>
    <w:rPr>
      <w:b/>
      <w:caps/>
      <w:sz w:val="22"/>
      <w:lang w:eastAsia="en-US"/>
    </w:rPr>
  </w:style>
  <w:style w:type="paragraph" w:customStyle="1" w:styleId="Heading-SCHEDULE">
    <w:name w:val="Heading - SCHEDULE"/>
    <w:basedOn w:val="Heading-PART"/>
    <w:next w:val="Normal"/>
    <w:uiPriority w:val="99"/>
    <w:rsid w:val="00F813E2"/>
    <w:rPr>
      <w:caps w:val="0"/>
    </w:rPr>
  </w:style>
  <w:style w:type="paragraph" w:customStyle="1" w:styleId="Heading1-Manual">
    <w:name w:val="Heading 1 - Manual"/>
    <w:next w:val="Normal"/>
    <w:uiPriority w:val="99"/>
    <w:rsid w:val="00F813E2"/>
    <w:pPr>
      <w:tabs>
        <w:tab w:val="right" w:pos="737"/>
        <w:tab w:val="left" w:pos="851"/>
      </w:tabs>
      <w:overflowPunct w:val="0"/>
      <w:autoSpaceDE w:val="0"/>
      <w:autoSpaceDN w:val="0"/>
      <w:adjustRightInd w:val="0"/>
      <w:spacing w:before="240"/>
      <w:ind w:left="851" w:hanging="851"/>
      <w:textAlignment w:val="baseline"/>
    </w:pPr>
    <w:rPr>
      <w:b/>
      <w:i/>
      <w:sz w:val="24"/>
      <w:lang w:eastAsia="en-US"/>
    </w:rPr>
  </w:style>
  <w:style w:type="character" w:styleId="LineNumber">
    <w:name w:val="line number"/>
    <w:uiPriority w:val="99"/>
    <w:rsid w:val="00F813E2"/>
    <w:rPr>
      <w:rFonts w:ascii="Monotype Corsiva" w:hAnsi="Monotype Corsiva" w:cs="Times New Roman"/>
      <w:i/>
      <w:sz w:val="24"/>
    </w:rPr>
  </w:style>
  <w:style w:type="paragraph" w:customStyle="1" w:styleId="Normal-Draft">
    <w:name w:val="Normal - Draft"/>
    <w:uiPriority w:val="99"/>
    <w:rsid w:val="00F813E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eastAsia="en-US"/>
    </w:rPr>
  </w:style>
  <w:style w:type="paragraph" w:customStyle="1" w:styleId="Normal-Schedule">
    <w:name w:val="Normal - Schedule"/>
    <w:uiPriority w:val="99"/>
    <w:rsid w:val="00F813E2"/>
    <w:pPr>
      <w:tabs>
        <w:tab w:val="left" w:pos="454"/>
        <w:tab w:val="left" w:pos="907"/>
        <w:tab w:val="left" w:pos="1361"/>
        <w:tab w:val="left" w:pos="1814"/>
        <w:tab w:val="left" w:pos="2722"/>
      </w:tabs>
      <w:overflowPunct w:val="0"/>
      <w:autoSpaceDE w:val="0"/>
      <w:autoSpaceDN w:val="0"/>
      <w:adjustRightInd w:val="0"/>
      <w:spacing w:before="120"/>
      <w:textAlignment w:val="baseline"/>
    </w:pPr>
    <w:rPr>
      <w:lang w:eastAsia="en-US"/>
    </w:rPr>
  </w:style>
  <w:style w:type="paragraph" w:customStyle="1" w:styleId="CopyDetails">
    <w:name w:val="Copy Details"/>
    <w:next w:val="Normal"/>
    <w:uiPriority w:val="99"/>
    <w:rsid w:val="00F813E2"/>
    <w:pPr>
      <w:framePr w:w="6237" w:h="1588" w:hSpace="181" w:wrap="notBeside" w:vAnchor="page" w:hAnchor="margin" w:xAlign="center" w:y="568"/>
      <w:tabs>
        <w:tab w:val="left" w:pos="3119"/>
      </w:tabs>
      <w:overflowPunct w:val="0"/>
      <w:autoSpaceDE w:val="0"/>
      <w:autoSpaceDN w:val="0"/>
      <w:adjustRightInd w:val="0"/>
      <w:spacing w:before="120" w:after="120" w:line="360" w:lineRule="auto"/>
      <w:ind w:left="284" w:right="284"/>
      <w:textAlignment w:val="baseline"/>
    </w:pPr>
    <w:rPr>
      <w:i/>
      <w:sz w:val="24"/>
      <w:lang w:eastAsia="en-US"/>
    </w:rPr>
  </w:style>
  <w:style w:type="paragraph" w:customStyle="1" w:styleId="NotesBody">
    <w:name w:val="Notes Body"/>
    <w:uiPriority w:val="99"/>
    <w:rsid w:val="00F813E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overflowPunct w:val="0"/>
      <w:autoSpaceDE w:val="0"/>
      <w:autoSpaceDN w:val="0"/>
      <w:adjustRightInd w:val="0"/>
      <w:ind w:left="284"/>
      <w:textAlignment w:val="baseline"/>
    </w:pPr>
    <w:rPr>
      <w:lang w:eastAsia="en-US"/>
    </w:rPr>
  </w:style>
  <w:style w:type="paragraph" w:customStyle="1" w:styleId="NotesHeading">
    <w:name w:val="Notes Heading"/>
    <w:next w:val="NotesBody"/>
    <w:uiPriority w:val="99"/>
    <w:rsid w:val="00F813E2"/>
    <w:pPr>
      <w:overflowPunct w:val="0"/>
      <w:autoSpaceDE w:val="0"/>
      <w:autoSpaceDN w:val="0"/>
      <w:adjustRightInd w:val="0"/>
      <w:ind w:left="283" w:hanging="283"/>
      <w:textAlignment w:val="baseline"/>
    </w:pPr>
    <w:rPr>
      <w:lang w:eastAsia="en-US"/>
    </w:rPr>
  </w:style>
  <w:style w:type="character" w:styleId="PageNumber">
    <w:name w:val="page number"/>
    <w:uiPriority w:val="99"/>
    <w:rsid w:val="00F813E2"/>
    <w:rPr>
      <w:rFonts w:cs="Times New Roman"/>
    </w:rPr>
  </w:style>
  <w:style w:type="paragraph" w:customStyle="1" w:styleId="Penalty">
    <w:name w:val="Penalty"/>
    <w:next w:val="Normal"/>
    <w:uiPriority w:val="99"/>
    <w:rsid w:val="00F813E2"/>
    <w:pPr>
      <w:tabs>
        <w:tab w:val="left" w:pos="851"/>
        <w:tab w:val="left" w:pos="1361"/>
        <w:tab w:val="left" w:pos="1871"/>
        <w:tab w:val="decimal" w:pos="2381"/>
        <w:tab w:val="decimal" w:pos="2892"/>
        <w:tab w:val="decimal" w:pos="3402"/>
      </w:tabs>
      <w:overflowPunct w:val="0"/>
      <w:autoSpaceDE w:val="0"/>
      <w:autoSpaceDN w:val="0"/>
      <w:adjustRightInd w:val="0"/>
      <w:spacing w:before="120"/>
      <w:ind w:left="2382" w:hanging="1021"/>
      <w:textAlignment w:val="baseline"/>
    </w:pPr>
    <w:rPr>
      <w:sz w:val="24"/>
      <w:lang w:eastAsia="en-US"/>
    </w:rPr>
  </w:style>
  <w:style w:type="paragraph" w:customStyle="1" w:styleId="Schedule-DIVISION">
    <w:name w:val="Schedule - DIVISION"/>
    <w:basedOn w:val="Heading-DIVISION"/>
    <w:next w:val="Normal"/>
    <w:uiPriority w:val="99"/>
    <w:rsid w:val="00F813E2"/>
    <w:rPr>
      <w:sz w:val="20"/>
    </w:rPr>
  </w:style>
  <w:style w:type="paragraph" w:customStyle="1" w:styleId="Schedule-PART">
    <w:name w:val="Schedule - PART"/>
    <w:basedOn w:val="Heading-PART"/>
    <w:next w:val="Normal"/>
    <w:uiPriority w:val="99"/>
    <w:rsid w:val="00F813E2"/>
    <w:rPr>
      <w:sz w:val="18"/>
    </w:rPr>
  </w:style>
  <w:style w:type="paragraph" w:customStyle="1" w:styleId="ScheduleAutoHeading1">
    <w:name w:val="Schedule Auto Heading 1"/>
    <w:basedOn w:val="Normal-Schedule"/>
    <w:next w:val="Normal"/>
    <w:uiPriority w:val="99"/>
    <w:rsid w:val="00F813E2"/>
    <w:rPr>
      <w:b/>
      <w:i/>
    </w:rPr>
  </w:style>
  <w:style w:type="paragraph" w:customStyle="1" w:styleId="ScheduleAutoHeading2">
    <w:name w:val="Schedule Auto Heading 2"/>
    <w:basedOn w:val="Normal-Schedule"/>
    <w:next w:val="Normal"/>
    <w:uiPriority w:val="99"/>
    <w:rsid w:val="00F813E2"/>
  </w:style>
  <w:style w:type="paragraph" w:customStyle="1" w:styleId="ScheduleAutoHeading3">
    <w:name w:val="Schedule Auto Heading 3"/>
    <w:basedOn w:val="Normal-Schedule"/>
    <w:next w:val="Normal"/>
    <w:uiPriority w:val="99"/>
    <w:rsid w:val="00F813E2"/>
  </w:style>
  <w:style w:type="paragraph" w:customStyle="1" w:styleId="ScheduleAutoHeading4">
    <w:name w:val="Schedule Auto Heading 4"/>
    <w:basedOn w:val="Normal-Schedule"/>
    <w:next w:val="Normal"/>
    <w:uiPriority w:val="99"/>
    <w:rsid w:val="00F813E2"/>
  </w:style>
  <w:style w:type="paragraph" w:customStyle="1" w:styleId="ScheduleAutoHeading5">
    <w:name w:val="Schedule Auto Heading 5"/>
    <w:basedOn w:val="Normal-Schedule"/>
    <w:next w:val="Normal"/>
    <w:uiPriority w:val="99"/>
    <w:rsid w:val="00F813E2"/>
  </w:style>
  <w:style w:type="paragraph" w:customStyle="1" w:styleId="ScheduleDefinition">
    <w:name w:val="Schedule Definition"/>
    <w:basedOn w:val="Normal"/>
    <w:next w:val="Normal"/>
    <w:uiPriority w:val="99"/>
    <w:rsid w:val="00F813E2"/>
    <w:pPr>
      <w:suppressLineNumbers w:val="0"/>
      <w:ind w:left="1871" w:hanging="510"/>
    </w:pPr>
    <w:rPr>
      <w:sz w:val="20"/>
    </w:rPr>
  </w:style>
  <w:style w:type="paragraph" w:customStyle="1" w:styleId="ScheduleHeading1">
    <w:name w:val="Schedule Heading 1"/>
    <w:basedOn w:val="Normal"/>
    <w:next w:val="Normal"/>
    <w:uiPriority w:val="99"/>
    <w:rsid w:val="00F813E2"/>
    <w:pPr>
      <w:suppressLineNumbers w:val="0"/>
    </w:pPr>
    <w:rPr>
      <w:b/>
      <w:i/>
      <w:sz w:val="20"/>
    </w:rPr>
  </w:style>
  <w:style w:type="paragraph" w:customStyle="1" w:styleId="ScheduleHeading2">
    <w:name w:val="Schedule Heading 2"/>
    <w:basedOn w:val="Normal"/>
    <w:next w:val="Normal"/>
    <w:uiPriority w:val="99"/>
    <w:rsid w:val="00F813E2"/>
    <w:pPr>
      <w:suppressLineNumbers w:val="0"/>
    </w:pPr>
    <w:rPr>
      <w:sz w:val="20"/>
    </w:rPr>
  </w:style>
  <w:style w:type="paragraph" w:customStyle="1" w:styleId="ScheduleHeading3">
    <w:name w:val="Schedule Heading 3"/>
    <w:basedOn w:val="Normal"/>
    <w:next w:val="Normal"/>
    <w:uiPriority w:val="99"/>
    <w:rsid w:val="00F813E2"/>
    <w:pPr>
      <w:suppressLineNumbers w:val="0"/>
    </w:pPr>
    <w:rPr>
      <w:sz w:val="20"/>
    </w:rPr>
  </w:style>
  <w:style w:type="paragraph" w:customStyle="1" w:styleId="ScheduleHeading4">
    <w:name w:val="Schedule Heading 4"/>
    <w:basedOn w:val="Normal"/>
    <w:next w:val="Normal"/>
    <w:uiPriority w:val="99"/>
    <w:rsid w:val="00F813E2"/>
    <w:pPr>
      <w:suppressLineNumbers w:val="0"/>
    </w:pPr>
    <w:rPr>
      <w:sz w:val="20"/>
    </w:rPr>
  </w:style>
  <w:style w:type="paragraph" w:customStyle="1" w:styleId="ScheduleHeading5">
    <w:name w:val="Schedule Heading 5"/>
    <w:basedOn w:val="Normal"/>
    <w:next w:val="Normal"/>
    <w:uiPriority w:val="99"/>
    <w:rsid w:val="00F813E2"/>
    <w:pPr>
      <w:suppressLineNumbers w:val="0"/>
    </w:pPr>
    <w:rPr>
      <w:sz w:val="20"/>
    </w:rPr>
  </w:style>
  <w:style w:type="paragraph" w:customStyle="1" w:styleId="ScheduleHeadingAuto">
    <w:name w:val="Schedule Heading Auto"/>
    <w:basedOn w:val="Normal-Schedule"/>
    <w:next w:val="Normal"/>
    <w:uiPriority w:val="99"/>
    <w:rsid w:val="00F813E2"/>
  </w:style>
  <w:style w:type="paragraph" w:customStyle="1" w:styleId="ScheduleParagraph">
    <w:name w:val="Schedule Paragraph"/>
    <w:basedOn w:val="Normal"/>
    <w:next w:val="Normal"/>
    <w:link w:val="ScheduleParagraphChar"/>
    <w:uiPriority w:val="99"/>
    <w:rsid w:val="00F813E2"/>
    <w:pPr>
      <w:suppressLineNumbers w:val="0"/>
      <w:ind w:left="1871"/>
    </w:pPr>
    <w:rPr>
      <w:sz w:val="20"/>
    </w:rPr>
  </w:style>
  <w:style w:type="paragraph" w:customStyle="1" w:styleId="ScheduleParagraphSub">
    <w:name w:val="Schedule Paragraph (Sub)"/>
    <w:basedOn w:val="Normal"/>
    <w:next w:val="Normal"/>
    <w:uiPriority w:val="99"/>
    <w:rsid w:val="00F813E2"/>
    <w:pPr>
      <w:suppressLineNumbers w:val="0"/>
      <w:ind w:left="2381"/>
    </w:pPr>
    <w:rPr>
      <w:sz w:val="20"/>
    </w:rPr>
  </w:style>
  <w:style w:type="paragraph" w:customStyle="1" w:styleId="ScheduleParagraphSub-Sub">
    <w:name w:val="Schedule Paragraph (Sub-Sub)"/>
    <w:basedOn w:val="Normal"/>
    <w:next w:val="Normal"/>
    <w:uiPriority w:val="99"/>
    <w:rsid w:val="00F813E2"/>
    <w:pPr>
      <w:suppressLineNumbers w:val="0"/>
      <w:ind w:left="2892"/>
    </w:pPr>
    <w:rPr>
      <w:sz w:val="20"/>
    </w:rPr>
  </w:style>
  <w:style w:type="paragraph" w:customStyle="1" w:styleId="SchedulePenalty">
    <w:name w:val="Schedule Penalty"/>
    <w:basedOn w:val="Penalty"/>
    <w:next w:val="Normal"/>
    <w:uiPriority w:val="99"/>
    <w:rsid w:val="00F813E2"/>
    <w:rPr>
      <w:sz w:val="20"/>
    </w:rPr>
  </w:style>
  <w:style w:type="paragraph" w:customStyle="1" w:styleId="ScheduleSection">
    <w:name w:val="Schedule Section"/>
    <w:basedOn w:val="Normal"/>
    <w:next w:val="Normal"/>
    <w:uiPriority w:val="99"/>
    <w:rsid w:val="00F813E2"/>
    <w:pPr>
      <w:suppressLineNumbers w:val="0"/>
      <w:ind w:left="851"/>
    </w:pPr>
    <w:rPr>
      <w:sz w:val="20"/>
    </w:rPr>
  </w:style>
  <w:style w:type="paragraph" w:customStyle="1" w:styleId="ScheduleSectionSub">
    <w:name w:val="Schedule Section (Sub)"/>
    <w:basedOn w:val="Normal"/>
    <w:next w:val="Normal"/>
    <w:link w:val="ScheduleSectionSubChar"/>
    <w:uiPriority w:val="99"/>
    <w:rsid w:val="00F813E2"/>
    <w:pPr>
      <w:suppressLineNumbers w:val="0"/>
      <w:ind w:left="1361"/>
    </w:pPr>
    <w:rPr>
      <w:sz w:val="20"/>
    </w:rPr>
  </w:style>
  <w:style w:type="paragraph" w:customStyle="1" w:styleId="ShoulderReference">
    <w:name w:val="Shoulder Reference"/>
    <w:next w:val="Normal"/>
    <w:uiPriority w:val="99"/>
    <w:rsid w:val="003B3F41"/>
    <w:pPr>
      <w:framePr w:w="964" w:h="340" w:hSpace="180" w:vSpace="180" w:wrap="around" w:vAnchor="page" w:hAnchor="page" w:xAlign="inside" w:y="2553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 w:val="0"/>
      <w:autoSpaceDE w:val="0"/>
      <w:autoSpaceDN w:val="0"/>
      <w:adjustRightInd w:val="0"/>
      <w:ind w:left="85"/>
      <w:textAlignment w:val="baseline"/>
    </w:pPr>
    <w:rPr>
      <w:b/>
      <w:noProof/>
      <w:spacing w:val="-6"/>
      <w:lang w:eastAsia="en-US"/>
    </w:rPr>
  </w:style>
  <w:style w:type="paragraph" w:customStyle="1" w:styleId="SideNote">
    <w:name w:val="Side Note"/>
    <w:basedOn w:val="Normal"/>
    <w:uiPriority w:val="99"/>
    <w:rsid w:val="003B3F41"/>
    <w:pPr>
      <w:framePr w:w="964" w:h="340" w:hSpace="284" w:wrap="around" w:vAnchor="text" w:hAnchor="page" w:xAlign="inside" w:y="1"/>
    </w:pPr>
    <w:rPr>
      <w:rFonts w:ascii="Arial" w:hAnsi="Arial"/>
      <w:b/>
      <w:spacing w:val="-10"/>
      <w:sz w:val="16"/>
    </w:rPr>
  </w:style>
  <w:style w:type="paragraph" w:styleId="TOC1">
    <w:name w:val="toc 1"/>
    <w:basedOn w:val="Normal"/>
    <w:next w:val="Normal"/>
    <w:uiPriority w:val="99"/>
    <w:rsid w:val="00F813E2"/>
    <w:pPr>
      <w:suppressLineNumbers w:val="0"/>
      <w:tabs>
        <w:tab w:val="right" w:pos="6237"/>
      </w:tabs>
      <w:spacing w:before="240" w:after="120"/>
      <w:ind w:right="284"/>
    </w:pPr>
    <w:rPr>
      <w:b/>
      <w:caps/>
      <w:sz w:val="20"/>
      <w:lang w:val="en-GB"/>
    </w:rPr>
  </w:style>
  <w:style w:type="paragraph" w:styleId="TOC2">
    <w:name w:val="toc 2"/>
    <w:basedOn w:val="Normal"/>
    <w:next w:val="Normal"/>
    <w:uiPriority w:val="99"/>
    <w:rsid w:val="00F813E2"/>
    <w:pPr>
      <w:suppressLineNumbers w:val="0"/>
      <w:tabs>
        <w:tab w:val="right" w:pos="6237"/>
      </w:tabs>
      <w:spacing w:before="0" w:after="120"/>
      <w:ind w:right="284"/>
    </w:pPr>
    <w:rPr>
      <w:b/>
      <w:sz w:val="20"/>
      <w:lang w:val="en-GB"/>
    </w:rPr>
  </w:style>
  <w:style w:type="paragraph" w:styleId="TOC3">
    <w:name w:val="toc 3"/>
    <w:basedOn w:val="Normal"/>
    <w:next w:val="Normal"/>
    <w:uiPriority w:val="99"/>
    <w:rsid w:val="00F813E2"/>
    <w:pPr>
      <w:suppressLineNumbers w:val="0"/>
      <w:tabs>
        <w:tab w:val="left" w:pos="964"/>
        <w:tab w:val="right" w:pos="6237"/>
      </w:tabs>
      <w:spacing w:before="0"/>
      <w:ind w:left="680" w:right="284" w:hanging="510"/>
    </w:pPr>
    <w:rPr>
      <w:sz w:val="20"/>
      <w:lang w:val="en-GB"/>
    </w:rPr>
  </w:style>
  <w:style w:type="paragraph" w:styleId="TOC4">
    <w:name w:val="toc 4"/>
    <w:basedOn w:val="Normal"/>
    <w:next w:val="Normal"/>
    <w:uiPriority w:val="99"/>
    <w:semiHidden/>
    <w:rsid w:val="00F813E2"/>
    <w:pPr>
      <w:suppressLineNumbers w:val="0"/>
      <w:tabs>
        <w:tab w:val="left" w:pos="1191"/>
        <w:tab w:val="right" w:pos="6237"/>
      </w:tabs>
      <w:spacing w:before="240" w:after="120"/>
      <w:ind w:left="680" w:right="284"/>
    </w:pPr>
    <w:rPr>
      <w:b/>
      <w:caps/>
      <w:sz w:val="20"/>
    </w:rPr>
  </w:style>
  <w:style w:type="paragraph" w:styleId="TOC5">
    <w:name w:val="toc 5"/>
    <w:basedOn w:val="Normal"/>
    <w:next w:val="Normal"/>
    <w:uiPriority w:val="99"/>
    <w:semiHidden/>
    <w:rsid w:val="00F813E2"/>
    <w:pPr>
      <w:suppressLineNumbers w:val="0"/>
      <w:tabs>
        <w:tab w:val="right" w:pos="6237"/>
      </w:tabs>
      <w:spacing w:before="0" w:after="120"/>
      <w:ind w:left="680" w:right="284"/>
    </w:pPr>
    <w:rPr>
      <w:b/>
      <w:sz w:val="20"/>
    </w:rPr>
  </w:style>
  <w:style w:type="paragraph" w:styleId="TOC6">
    <w:name w:val="toc 6"/>
    <w:basedOn w:val="Normal"/>
    <w:next w:val="Normal"/>
    <w:uiPriority w:val="99"/>
    <w:semiHidden/>
    <w:rsid w:val="00F813E2"/>
    <w:pPr>
      <w:suppressLineNumbers w:val="0"/>
      <w:tabs>
        <w:tab w:val="left" w:pos="1474"/>
        <w:tab w:val="right" w:pos="6237"/>
      </w:tabs>
      <w:spacing w:before="0"/>
      <w:ind w:left="1360" w:right="284" w:hanging="680"/>
    </w:pPr>
    <w:rPr>
      <w:sz w:val="20"/>
    </w:rPr>
  </w:style>
  <w:style w:type="paragraph" w:styleId="TOC7">
    <w:name w:val="toc 7"/>
    <w:basedOn w:val="Normal"/>
    <w:next w:val="Normal"/>
    <w:uiPriority w:val="99"/>
    <w:rsid w:val="00F813E2"/>
    <w:pPr>
      <w:suppressLineNumbers w:val="0"/>
      <w:spacing w:before="0"/>
      <w:jc w:val="center"/>
    </w:pPr>
    <w:rPr>
      <w:sz w:val="20"/>
    </w:rPr>
  </w:style>
  <w:style w:type="paragraph" w:styleId="TOC8">
    <w:name w:val="toc 8"/>
    <w:basedOn w:val="TOC2"/>
    <w:next w:val="Normal"/>
    <w:uiPriority w:val="99"/>
    <w:semiHidden/>
    <w:rsid w:val="00F813E2"/>
    <w:pPr>
      <w:ind w:right="0"/>
    </w:pPr>
    <w:rPr>
      <w:b w:val="0"/>
      <w:caps/>
    </w:rPr>
  </w:style>
  <w:style w:type="paragraph" w:styleId="TOC9">
    <w:name w:val="toc 9"/>
    <w:basedOn w:val="Normal"/>
    <w:next w:val="Normal"/>
    <w:uiPriority w:val="99"/>
    <w:semiHidden/>
    <w:rsid w:val="00F813E2"/>
    <w:pPr>
      <w:tabs>
        <w:tab w:val="right" w:pos="6237"/>
      </w:tabs>
      <w:spacing w:before="0"/>
      <w:ind w:left="1922" w:right="284"/>
    </w:pPr>
    <w:rPr>
      <w:sz w:val="20"/>
    </w:rPr>
  </w:style>
  <w:style w:type="paragraph" w:customStyle="1" w:styleId="AmendHeading1s">
    <w:name w:val="Amend. Heading 1s"/>
    <w:basedOn w:val="Normal"/>
    <w:next w:val="Normal"/>
    <w:uiPriority w:val="99"/>
    <w:rsid w:val="00F813E2"/>
    <w:pPr>
      <w:suppressLineNumbers w:val="0"/>
      <w:outlineLvl w:val="5"/>
    </w:pPr>
    <w:rPr>
      <w:b/>
      <w:i/>
    </w:rPr>
  </w:style>
  <w:style w:type="paragraph" w:styleId="EndnoteText">
    <w:name w:val="endnote text"/>
    <w:basedOn w:val="Normal"/>
    <w:link w:val="EndnoteTextChar"/>
    <w:uiPriority w:val="99"/>
    <w:semiHidden/>
    <w:rsid w:val="00F813E2"/>
    <w:pPr>
      <w:tabs>
        <w:tab w:val="left" w:pos="426"/>
      </w:tabs>
    </w:pPr>
    <w:rPr>
      <w:sz w:val="20"/>
    </w:rPr>
  </w:style>
  <w:style w:type="character" w:customStyle="1" w:styleId="EndnoteTextChar">
    <w:name w:val="Endnote Text Char"/>
    <w:link w:val="EndnoteText"/>
    <w:uiPriority w:val="99"/>
    <w:semiHidden/>
    <w:locked/>
    <w:rsid w:val="005B3B85"/>
    <w:rPr>
      <w:rFonts w:cs="Times New Roman"/>
      <w:lang w:eastAsia="en-US"/>
    </w:rPr>
  </w:style>
  <w:style w:type="paragraph" w:customStyle="1" w:styleId="AmendHeading6">
    <w:name w:val="Amend. Heading 6"/>
    <w:basedOn w:val="Normal"/>
    <w:next w:val="Normal"/>
    <w:uiPriority w:val="99"/>
    <w:rsid w:val="00F813E2"/>
    <w:pPr>
      <w:suppressLineNumbers w:val="0"/>
    </w:pPr>
  </w:style>
  <w:style w:type="character" w:styleId="EndnoteReference">
    <w:name w:val="endnote reference"/>
    <w:uiPriority w:val="99"/>
    <w:semiHidden/>
    <w:rsid w:val="00F813E2"/>
    <w:rPr>
      <w:rFonts w:cs="Times New Roman"/>
      <w:vertAlign w:val="superscript"/>
    </w:rPr>
  </w:style>
  <w:style w:type="paragraph" w:customStyle="1" w:styleId="Stars">
    <w:name w:val="Stars"/>
    <w:basedOn w:val="BodySection"/>
    <w:next w:val="Normal"/>
    <w:uiPriority w:val="99"/>
    <w:rsid w:val="00F813E2"/>
    <w:pPr>
      <w:tabs>
        <w:tab w:val="right" w:pos="1418"/>
        <w:tab w:val="right" w:pos="2552"/>
        <w:tab w:val="right" w:pos="3686"/>
        <w:tab w:val="right" w:pos="4820"/>
        <w:tab w:val="right" w:pos="5954"/>
      </w:tabs>
      <w:ind w:left="851"/>
    </w:pPr>
  </w:style>
  <w:style w:type="paragraph" w:customStyle="1" w:styleId="DraftingNotes">
    <w:name w:val="Drafting Notes"/>
    <w:next w:val="Normal"/>
    <w:uiPriority w:val="99"/>
    <w:rsid w:val="00F813E2"/>
    <w:pPr>
      <w:tabs>
        <w:tab w:val="left" w:pos="851"/>
        <w:tab w:val="left" w:pos="1361"/>
        <w:tab w:val="left" w:pos="1871"/>
        <w:tab w:val="left" w:pos="2552"/>
        <w:tab w:val="left" w:pos="2892"/>
        <w:tab w:val="left" w:pos="3402"/>
      </w:tabs>
      <w:overflowPunct w:val="0"/>
      <w:autoSpaceDE w:val="0"/>
      <w:autoSpaceDN w:val="0"/>
      <w:adjustRightInd w:val="0"/>
      <w:ind w:left="1247" w:hanging="1247"/>
      <w:textAlignment w:val="baseline"/>
    </w:pPr>
    <w:rPr>
      <w:i/>
      <w:color w:val="0000FF"/>
      <w:sz w:val="24"/>
      <w:lang w:eastAsia="en-US"/>
    </w:rPr>
  </w:style>
  <w:style w:type="paragraph" w:customStyle="1" w:styleId="EndnoteBody">
    <w:name w:val="Endnote Body"/>
    <w:uiPriority w:val="99"/>
    <w:rsid w:val="00F813E2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</w:tabs>
      <w:overflowPunct w:val="0"/>
      <w:autoSpaceDE w:val="0"/>
      <w:autoSpaceDN w:val="0"/>
      <w:adjustRightInd w:val="0"/>
      <w:spacing w:after="120"/>
      <w:ind w:left="284"/>
      <w:textAlignment w:val="baseline"/>
    </w:pPr>
    <w:rPr>
      <w:lang w:eastAsia="en-US"/>
    </w:rPr>
  </w:style>
  <w:style w:type="paragraph" w:customStyle="1" w:styleId="EndnoteSection">
    <w:name w:val="Endnote Section"/>
    <w:next w:val="EndnoteBody"/>
    <w:uiPriority w:val="99"/>
    <w:rsid w:val="00F813E2"/>
    <w:pPr>
      <w:overflowPunct w:val="0"/>
      <w:autoSpaceDE w:val="0"/>
      <w:autoSpaceDN w:val="0"/>
      <w:adjustRightInd w:val="0"/>
      <w:spacing w:after="120"/>
      <w:ind w:left="284" w:hanging="284"/>
      <w:textAlignment w:val="baseline"/>
    </w:pPr>
    <w:rPr>
      <w:lang w:eastAsia="en-US"/>
    </w:rPr>
  </w:style>
  <w:style w:type="paragraph" w:customStyle="1" w:styleId="Lines">
    <w:name w:val="Lines"/>
    <w:basedOn w:val="Normal"/>
    <w:next w:val="Normal"/>
    <w:uiPriority w:val="99"/>
    <w:rsid w:val="00F813E2"/>
    <w:pPr>
      <w:spacing w:after="120"/>
      <w:jc w:val="center"/>
      <w:outlineLvl w:val="6"/>
    </w:pPr>
  </w:style>
  <w:style w:type="paragraph" w:customStyle="1" w:styleId="ScheduleFormNo">
    <w:name w:val="Schedule Form No."/>
    <w:basedOn w:val="ScheduleNo"/>
    <w:next w:val="Normal"/>
    <w:uiPriority w:val="99"/>
    <w:rsid w:val="00F813E2"/>
  </w:style>
  <w:style w:type="paragraph" w:customStyle="1" w:styleId="ScheduleNo">
    <w:name w:val="Schedule No."/>
    <w:basedOn w:val="Heading-PART"/>
    <w:next w:val="Normal"/>
    <w:uiPriority w:val="99"/>
    <w:rsid w:val="00F813E2"/>
    <w:pPr>
      <w:outlineLvl w:val="1"/>
    </w:pPr>
    <w:rPr>
      <w:sz w:val="20"/>
    </w:rPr>
  </w:style>
  <w:style w:type="paragraph" w:customStyle="1" w:styleId="ScheduleTitle">
    <w:name w:val="Schedule Title"/>
    <w:basedOn w:val="Heading-DIVISION"/>
    <w:next w:val="Normal"/>
    <w:uiPriority w:val="99"/>
    <w:rsid w:val="00F813E2"/>
    <w:rPr>
      <w:caps/>
      <w:sz w:val="20"/>
    </w:rPr>
  </w:style>
  <w:style w:type="paragraph" w:customStyle="1" w:styleId="Heading-ENDNOTES">
    <w:name w:val="Heading - ENDNOTES"/>
    <w:basedOn w:val="EndnoteText"/>
    <w:next w:val="EndnoteText"/>
    <w:uiPriority w:val="99"/>
    <w:rsid w:val="00F813E2"/>
    <w:pPr>
      <w:tabs>
        <w:tab w:val="clear" w:pos="426"/>
        <w:tab w:val="left" w:pos="284"/>
      </w:tabs>
      <w:ind w:left="-284"/>
      <w:outlineLvl w:val="1"/>
    </w:pPr>
    <w:rPr>
      <w:b/>
      <w:sz w:val="22"/>
      <w:lang w:val="en-GB"/>
    </w:rPr>
  </w:style>
  <w:style w:type="paragraph" w:customStyle="1" w:styleId="ActTitleTable1">
    <w:name w:val="Act Title (Table 1)"/>
    <w:next w:val="Normal"/>
    <w:uiPriority w:val="99"/>
    <w:rsid w:val="00F813E2"/>
    <w:pPr>
      <w:keepNext/>
      <w:overflowPunct w:val="0"/>
      <w:autoSpaceDE w:val="0"/>
      <w:autoSpaceDN w:val="0"/>
      <w:adjustRightInd w:val="0"/>
      <w:spacing w:before="120"/>
      <w:ind w:left="568" w:hanging="284"/>
      <w:textAlignment w:val="baseline"/>
    </w:pPr>
    <w:rPr>
      <w:b/>
      <w:noProof/>
      <w:sz w:val="18"/>
      <w:lang w:val="en-US" w:eastAsia="en-US"/>
    </w:rPr>
  </w:style>
  <w:style w:type="paragraph" w:customStyle="1" w:styleId="Preamble">
    <w:name w:val="Preamble"/>
    <w:next w:val="Normal"/>
    <w:uiPriority w:val="99"/>
    <w:rsid w:val="00F813E2"/>
    <w:pPr>
      <w:overflowPunct w:val="0"/>
      <w:autoSpaceDE w:val="0"/>
      <w:autoSpaceDN w:val="0"/>
      <w:adjustRightInd w:val="0"/>
      <w:spacing w:before="120" w:after="240"/>
      <w:ind w:left="851" w:right="851"/>
      <w:textAlignment w:val="baseline"/>
    </w:pPr>
    <w:rPr>
      <w:noProof/>
      <w:sz w:val="22"/>
      <w:lang w:val="en-US" w:eastAsia="en-US"/>
    </w:rPr>
  </w:style>
  <w:style w:type="paragraph" w:customStyle="1" w:styleId="StatRuleTitleTable1">
    <w:name w:val="StatRule Title (Table 1)"/>
    <w:basedOn w:val="ActTitleTable1"/>
    <w:next w:val="Normal"/>
    <w:uiPriority w:val="99"/>
    <w:rsid w:val="00F813E2"/>
    <w:pPr>
      <w:ind w:left="284"/>
    </w:pPr>
  </w:style>
  <w:style w:type="paragraph" w:customStyle="1" w:styleId="DefinitionSchedule">
    <w:name w:val="Definition (Schedule)"/>
    <w:basedOn w:val="Defintion"/>
    <w:next w:val="Normal"/>
    <w:uiPriority w:val="99"/>
    <w:rsid w:val="00F813E2"/>
    <w:pPr>
      <w:spacing w:before="0"/>
    </w:pPr>
    <w:rPr>
      <w:sz w:val="20"/>
    </w:rPr>
  </w:style>
  <w:style w:type="paragraph" w:customStyle="1" w:styleId="DraftTest">
    <w:name w:val="Draft Test"/>
    <w:basedOn w:val="Normal"/>
    <w:next w:val="Normal"/>
    <w:uiPriority w:val="99"/>
    <w:rsid w:val="00F813E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ind w:left="1361" w:hanging="1361"/>
    </w:pPr>
  </w:style>
  <w:style w:type="paragraph" w:styleId="MacroText">
    <w:name w:val="macro"/>
    <w:link w:val="MacroTextChar"/>
    <w:uiPriority w:val="99"/>
    <w:semiHidden/>
    <w:rsid w:val="00F813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Book Antiqua" w:hAnsi="Book Antiqua"/>
      <w:lang w:val="en-GB" w:eastAsia="en-US"/>
    </w:rPr>
  </w:style>
  <w:style w:type="character" w:customStyle="1" w:styleId="MacroTextChar">
    <w:name w:val="Macro Text Char"/>
    <w:link w:val="MacroText"/>
    <w:uiPriority w:val="99"/>
    <w:semiHidden/>
    <w:locked/>
    <w:rsid w:val="00546BCE"/>
    <w:rPr>
      <w:rFonts w:ascii="Book Antiqua" w:hAnsi="Book Antiqua" w:cs="Times New Roman"/>
      <w:lang w:val="en-GB" w:eastAsia="en-US" w:bidi="ar-SA"/>
    </w:rPr>
  </w:style>
  <w:style w:type="paragraph" w:customStyle="1" w:styleId="SchedulePenaly">
    <w:name w:val="Schedule Penaly"/>
    <w:basedOn w:val="Penalty"/>
    <w:next w:val="Normal-Schedule"/>
    <w:uiPriority w:val="99"/>
    <w:rsid w:val="00F813E2"/>
    <w:rPr>
      <w:sz w:val="20"/>
    </w:rPr>
  </w:style>
  <w:style w:type="paragraph" w:customStyle="1" w:styleId="ByAuthority">
    <w:name w:val="ByAuthority"/>
    <w:basedOn w:val="Normal-Draft"/>
    <w:next w:val="Normal-Draft"/>
    <w:uiPriority w:val="99"/>
    <w:rsid w:val="00F813E2"/>
    <w:pPr>
      <w:jc w:val="center"/>
    </w:pPr>
    <w:rPr>
      <w:sz w:val="22"/>
    </w:rPr>
  </w:style>
  <w:style w:type="paragraph" w:styleId="Caption">
    <w:name w:val="caption"/>
    <w:basedOn w:val="Normal"/>
    <w:next w:val="Normal"/>
    <w:uiPriority w:val="99"/>
    <w:qFormat/>
    <w:rsid w:val="00F813E2"/>
    <w:pPr>
      <w:spacing w:after="120"/>
    </w:pPr>
    <w:rPr>
      <w:b/>
    </w:rPr>
  </w:style>
  <w:style w:type="paragraph" w:customStyle="1" w:styleId="SRT1Autotext1">
    <w:name w:val="SR T1 Autotext1"/>
    <w:basedOn w:val="Normal"/>
    <w:uiPriority w:val="99"/>
    <w:rsid w:val="00F813E2"/>
    <w:pPr>
      <w:keepNext/>
      <w:spacing w:before="0"/>
    </w:pPr>
    <w:rPr>
      <w:spacing w:val="-4"/>
      <w:sz w:val="18"/>
    </w:rPr>
  </w:style>
  <w:style w:type="paragraph" w:customStyle="1" w:styleId="Reprint-AutoText">
    <w:name w:val="Reprint - AutoText"/>
    <w:basedOn w:val="Normal"/>
    <w:uiPriority w:val="99"/>
    <w:rsid w:val="00F813E2"/>
    <w:pPr>
      <w:spacing w:before="0"/>
    </w:pPr>
  </w:style>
  <w:style w:type="paragraph" w:customStyle="1" w:styleId="SRT1Autotext3">
    <w:name w:val="SR T1 Autotext3"/>
    <w:basedOn w:val="Normal"/>
    <w:uiPriority w:val="99"/>
    <w:rsid w:val="00F813E2"/>
    <w:pPr>
      <w:keepNext/>
      <w:spacing w:before="0"/>
    </w:pPr>
    <w:rPr>
      <w:i/>
      <w:sz w:val="18"/>
    </w:rPr>
  </w:style>
  <w:style w:type="paragraph" w:customStyle="1" w:styleId="TOAAutotext">
    <w:name w:val="TOA Autotext"/>
    <w:basedOn w:val="SRT1Autotext3"/>
    <w:uiPriority w:val="99"/>
    <w:rsid w:val="00F813E2"/>
  </w:style>
  <w:style w:type="paragraph" w:customStyle="1" w:styleId="ReprintIndexLine1">
    <w:name w:val="Reprint Index Line1"/>
    <w:basedOn w:val="ReprintIndexLine"/>
    <w:uiPriority w:val="99"/>
    <w:rsid w:val="00F813E2"/>
  </w:style>
  <w:style w:type="paragraph" w:customStyle="1" w:styleId="ReprintIndexHeading">
    <w:name w:val="Reprint Index Heading"/>
    <w:basedOn w:val="Normal"/>
    <w:next w:val="Normal"/>
    <w:uiPriority w:val="99"/>
    <w:rsid w:val="00F813E2"/>
    <w:pPr>
      <w:spacing w:before="240" w:line="192" w:lineRule="auto"/>
      <w:jc w:val="center"/>
    </w:pPr>
    <w:rPr>
      <w:b/>
    </w:rPr>
  </w:style>
  <w:style w:type="paragraph" w:customStyle="1" w:styleId="ReprintIndexLine">
    <w:name w:val="Reprint Index Line"/>
    <w:basedOn w:val="Normal"/>
    <w:uiPriority w:val="99"/>
    <w:rsid w:val="00F813E2"/>
    <w:pPr>
      <w:tabs>
        <w:tab w:val="left" w:pos="4678"/>
      </w:tabs>
      <w:spacing w:before="0" w:line="156" w:lineRule="auto"/>
    </w:pPr>
    <w:rPr>
      <w:i/>
      <w:sz w:val="20"/>
    </w:rPr>
  </w:style>
  <w:style w:type="paragraph" w:customStyle="1" w:styleId="ReprintIndexSubject">
    <w:name w:val="Reprint Index Subject"/>
    <w:basedOn w:val="Normal"/>
    <w:next w:val="ReprintIndexsubtopic"/>
    <w:uiPriority w:val="99"/>
    <w:rsid w:val="00F813E2"/>
    <w:pPr>
      <w:ind w:left="4678" w:hanging="4678"/>
    </w:pPr>
    <w:rPr>
      <w:b/>
      <w:sz w:val="20"/>
    </w:rPr>
  </w:style>
  <w:style w:type="paragraph" w:customStyle="1" w:styleId="ReprintIndexsubtopic">
    <w:name w:val="Reprint Index subtopic"/>
    <w:basedOn w:val="ReprintIndexSubject"/>
    <w:uiPriority w:val="99"/>
    <w:rsid w:val="00F813E2"/>
    <w:pPr>
      <w:tabs>
        <w:tab w:val="left" w:pos="425"/>
        <w:tab w:val="left" w:pos="709"/>
      </w:tabs>
      <w:spacing w:before="0" w:line="216" w:lineRule="auto"/>
      <w:ind w:hanging="4253"/>
    </w:pPr>
    <w:rPr>
      <w:b w:val="0"/>
    </w:rPr>
  </w:style>
  <w:style w:type="paragraph" w:customStyle="1" w:styleId="ReprintIndexLine2">
    <w:name w:val="Reprint Index Line2"/>
    <w:basedOn w:val="ReprintIndexLine"/>
    <w:next w:val="ReprintIndexsubtopic"/>
    <w:uiPriority w:val="99"/>
    <w:rsid w:val="00F813E2"/>
  </w:style>
  <w:style w:type="paragraph" w:customStyle="1" w:styleId="n">
    <w:name w:val="n"/>
    <w:basedOn w:val="Heading-ENDNOTES"/>
    <w:uiPriority w:val="99"/>
    <w:rsid w:val="00F813E2"/>
    <w:pPr>
      <w:ind w:left="0" w:hanging="284"/>
    </w:pPr>
  </w:style>
  <w:style w:type="paragraph" w:styleId="TOAHeading">
    <w:name w:val="toa heading"/>
    <w:basedOn w:val="Normal"/>
    <w:next w:val="Normal"/>
    <w:uiPriority w:val="99"/>
    <w:semiHidden/>
    <w:rsid w:val="00F813E2"/>
    <w:rPr>
      <w:rFonts w:ascii="Arial" w:hAnsi="Arial"/>
      <w:b/>
    </w:rPr>
  </w:style>
  <w:style w:type="paragraph" w:customStyle="1" w:styleId="AmendDefinition1">
    <w:name w:val="Amend Definition 1"/>
    <w:next w:val="Normal"/>
    <w:uiPriority w:val="99"/>
    <w:rsid w:val="00F813E2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381" w:hanging="510"/>
    </w:pPr>
    <w:rPr>
      <w:sz w:val="24"/>
      <w:lang w:eastAsia="en-US"/>
    </w:rPr>
  </w:style>
  <w:style w:type="paragraph" w:customStyle="1" w:styleId="AmendDefinition2">
    <w:name w:val="Amend Definition 2"/>
    <w:next w:val="Normal"/>
    <w:uiPriority w:val="99"/>
    <w:rsid w:val="00F813E2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sz w:val="24"/>
      <w:lang w:eastAsia="en-US"/>
    </w:rPr>
  </w:style>
  <w:style w:type="paragraph" w:customStyle="1" w:styleId="AmendDefinition3">
    <w:name w:val="Amend Definition 3"/>
    <w:next w:val="Normal"/>
    <w:uiPriority w:val="99"/>
    <w:rsid w:val="00F813E2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sz w:val="24"/>
      <w:lang w:val="en-US" w:eastAsia="en-US"/>
    </w:rPr>
  </w:style>
  <w:style w:type="paragraph" w:customStyle="1" w:styleId="AmendDefinition4">
    <w:name w:val="Amend Definition 4"/>
    <w:next w:val="Normal"/>
    <w:uiPriority w:val="99"/>
    <w:rsid w:val="00F813E2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912" w:hanging="510"/>
    </w:pPr>
    <w:rPr>
      <w:sz w:val="24"/>
      <w:lang w:val="en-US" w:eastAsia="en-US"/>
    </w:rPr>
  </w:style>
  <w:style w:type="paragraph" w:customStyle="1" w:styleId="AmendDefinition5">
    <w:name w:val="Amend Definition 5"/>
    <w:next w:val="Normal"/>
    <w:uiPriority w:val="99"/>
    <w:rsid w:val="00F813E2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4422" w:hanging="510"/>
    </w:pPr>
    <w:rPr>
      <w:sz w:val="24"/>
      <w:lang w:eastAsia="en-US"/>
    </w:rPr>
  </w:style>
  <w:style w:type="paragraph" w:customStyle="1" w:styleId="AmendPenalty1">
    <w:name w:val="Amend. Penalty 1"/>
    <w:basedOn w:val="Penalty"/>
    <w:next w:val="Normal"/>
    <w:uiPriority w:val="99"/>
    <w:rsid w:val="00F813E2"/>
    <w:pPr>
      <w:tabs>
        <w:tab w:val="clear" w:pos="851"/>
        <w:tab w:val="clear" w:pos="1361"/>
        <w:tab w:val="clear" w:pos="1871"/>
        <w:tab w:val="clear" w:pos="2381"/>
        <w:tab w:val="clear" w:pos="2892"/>
        <w:tab w:val="clear" w:pos="3402"/>
      </w:tabs>
      <w:ind w:left="2892"/>
    </w:pPr>
  </w:style>
  <w:style w:type="paragraph" w:customStyle="1" w:styleId="AmendPenalty2">
    <w:name w:val="Amend. Penalty 2"/>
    <w:basedOn w:val="Penalty"/>
    <w:next w:val="Normal"/>
    <w:uiPriority w:val="99"/>
    <w:rsid w:val="00F813E2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3402"/>
    </w:pPr>
  </w:style>
  <w:style w:type="paragraph" w:customStyle="1" w:styleId="AmendPenalty3">
    <w:name w:val="Amend. Penalty 3"/>
    <w:basedOn w:val="Penalty"/>
    <w:next w:val="Normal"/>
    <w:uiPriority w:val="99"/>
    <w:rsid w:val="00F813E2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91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670"/>
        <w:tab w:val="left" w:pos="6237"/>
        <w:tab w:val="left" w:pos="6804"/>
        <w:tab w:val="left" w:pos="7371"/>
      </w:tabs>
      <w:ind w:left="3913"/>
    </w:pPr>
  </w:style>
  <w:style w:type="paragraph" w:customStyle="1" w:styleId="AmendPenalty4">
    <w:name w:val="Amend. Penalty 4"/>
    <w:basedOn w:val="Penalty"/>
    <w:next w:val="Normal"/>
    <w:uiPriority w:val="99"/>
    <w:rsid w:val="00F813E2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ind w:left="4423"/>
    </w:pPr>
  </w:style>
  <w:style w:type="paragraph" w:customStyle="1" w:styleId="AmendPenalty5">
    <w:name w:val="Amend. Penalty 5"/>
    <w:basedOn w:val="Penalty"/>
    <w:next w:val="Normal"/>
    <w:uiPriority w:val="99"/>
    <w:rsid w:val="00F813E2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leader="hyphen" w:pos="2835"/>
        <w:tab w:val="left" w:pos="3402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ind w:left="4933"/>
    </w:pPr>
  </w:style>
  <w:style w:type="paragraph" w:customStyle="1" w:styleId="DraftDefinition1">
    <w:name w:val="Draft Definition 1"/>
    <w:next w:val="Normal"/>
    <w:uiPriority w:val="99"/>
    <w:rsid w:val="00F813E2"/>
    <w:pPr>
      <w:tabs>
        <w:tab w:val="left" w:pos="964"/>
        <w:tab w:val="left" w:pos="1134"/>
        <w:tab w:val="left" w:pos="1361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spacing w:before="120"/>
      <w:ind w:left="1361" w:hanging="510"/>
    </w:pPr>
    <w:rPr>
      <w:sz w:val="24"/>
      <w:lang w:eastAsia="en-US"/>
    </w:rPr>
  </w:style>
  <w:style w:type="paragraph" w:customStyle="1" w:styleId="DraftDefinition2">
    <w:name w:val="Draft Definition 2"/>
    <w:next w:val="Normal"/>
    <w:uiPriority w:val="99"/>
    <w:rsid w:val="00F813E2"/>
    <w:pPr>
      <w:tabs>
        <w:tab w:val="left" w:pos="567"/>
        <w:tab w:val="left" w:pos="1134"/>
        <w:tab w:val="left" w:pos="1474"/>
        <w:tab w:val="left" w:pos="1588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871" w:hanging="510"/>
    </w:pPr>
    <w:rPr>
      <w:sz w:val="24"/>
      <w:lang w:eastAsia="en-US"/>
    </w:rPr>
  </w:style>
  <w:style w:type="paragraph" w:customStyle="1" w:styleId="DraftDefinition3">
    <w:name w:val="Draft Definition 3"/>
    <w:next w:val="Normal"/>
    <w:uiPriority w:val="99"/>
    <w:rsid w:val="00F813E2"/>
    <w:pPr>
      <w:tabs>
        <w:tab w:val="left" w:pos="2053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before="120"/>
      <w:ind w:left="2381" w:hanging="510"/>
    </w:pPr>
    <w:rPr>
      <w:sz w:val="24"/>
      <w:lang w:eastAsia="en-US"/>
    </w:rPr>
  </w:style>
  <w:style w:type="paragraph" w:customStyle="1" w:styleId="DraftDefinition4">
    <w:name w:val="Draft Definition 4"/>
    <w:next w:val="Normal"/>
    <w:uiPriority w:val="99"/>
    <w:rsid w:val="00F813E2"/>
    <w:pPr>
      <w:tabs>
        <w:tab w:val="left" w:pos="964"/>
        <w:tab w:val="left" w:pos="1480"/>
        <w:tab w:val="left" w:pos="2053"/>
        <w:tab w:val="left" w:pos="2557"/>
        <w:tab w:val="left" w:pos="3011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sz w:val="24"/>
      <w:lang w:eastAsia="en-US"/>
    </w:rPr>
  </w:style>
  <w:style w:type="paragraph" w:customStyle="1" w:styleId="DraftDefinition5">
    <w:name w:val="Draft Definition 5"/>
    <w:next w:val="Normal"/>
    <w:uiPriority w:val="99"/>
    <w:rsid w:val="00F813E2"/>
    <w:pPr>
      <w:tabs>
        <w:tab w:val="left" w:pos="964"/>
        <w:tab w:val="left" w:pos="1480"/>
        <w:tab w:val="left" w:pos="2053"/>
        <w:tab w:val="left" w:pos="2557"/>
        <w:tab w:val="left" w:pos="3011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sz w:val="24"/>
      <w:lang w:eastAsia="en-US"/>
    </w:rPr>
  </w:style>
  <w:style w:type="paragraph" w:customStyle="1" w:styleId="DraftPenalty1">
    <w:name w:val="Draft Penalty 1"/>
    <w:basedOn w:val="Penalty"/>
    <w:next w:val="Normal"/>
    <w:uiPriority w:val="99"/>
    <w:rsid w:val="00F813E2"/>
    <w:pPr>
      <w:ind w:left="1872"/>
    </w:pPr>
  </w:style>
  <w:style w:type="paragraph" w:customStyle="1" w:styleId="DraftPenalty2">
    <w:name w:val="Draft Penalty 2"/>
    <w:basedOn w:val="Penalty"/>
    <w:next w:val="Normal"/>
    <w:uiPriority w:val="99"/>
    <w:rsid w:val="00F813E2"/>
  </w:style>
  <w:style w:type="paragraph" w:customStyle="1" w:styleId="DraftPenalty3">
    <w:name w:val="Draft Penalty 3"/>
    <w:basedOn w:val="Penalty"/>
    <w:next w:val="Normal"/>
    <w:uiPriority w:val="99"/>
    <w:rsid w:val="00F813E2"/>
    <w:pPr>
      <w:ind w:left="2892"/>
    </w:pPr>
  </w:style>
  <w:style w:type="paragraph" w:customStyle="1" w:styleId="DraftPenalty4">
    <w:name w:val="Draft Penalty 4"/>
    <w:basedOn w:val="Penalty"/>
    <w:next w:val="Normal"/>
    <w:uiPriority w:val="99"/>
    <w:rsid w:val="00F813E2"/>
    <w:pPr>
      <w:ind w:left="3402"/>
    </w:pPr>
  </w:style>
  <w:style w:type="paragraph" w:customStyle="1" w:styleId="DraftPenalty5">
    <w:name w:val="Draft Penalty 5"/>
    <w:basedOn w:val="Penalty"/>
    <w:next w:val="Normal"/>
    <w:uiPriority w:val="99"/>
    <w:rsid w:val="00F813E2"/>
    <w:pPr>
      <w:ind w:left="3913"/>
    </w:pPr>
  </w:style>
  <w:style w:type="paragraph" w:customStyle="1" w:styleId="ScheduleDefinition1">
    <w:name w:val="Schedule Definition 1"/>
    <w:next w:val="Normal"/>
    <w:uiPriority w:val="99"/>
    <w:rsid w:val="00F813E2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361" w:hanging="510"/>
    </w:pPr>
    <w:rPr>
      <w:lang w:eastAsia="en-US"/>
    </w:rPr>
  </w:style>
  <w:style w:type="paragraph" w:customStyle="1" w:styleId="ScheduleDefinition2">
    <w:name w:val="Schedule Definition 2"/>
    <w:next w:val="Normal"/>
    <w:uiPriority w:val="99"/>
    <w:rsid w:val="00F813E2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871" w:hanging="510"/>
    </w:pPr>
    <w:rPr>
      <w:lang w:eastAsia="en-US"/>
    </w:rPr>
  </w:style>
  <w:style w:type="paragraph" w:customStyle="1" w:styleId="ScheduleDefinition3">
    <w:name w:val="Schedule Definition 3"/>
    <w:next w:val="Normal"/>
    <w:uiPriority w:val="99"/>
    <w:rsid w:val="00F813E2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5103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381" w:hanging="510"/>
    </w:pPr>
    <w:rPr>
      <w:lang w:eastAsia="en-US"/>
    </w:rPr>
  </w:style>
  <w:style w:type="paragraph" w:customStyle="1" w:styleId="ScheduleDefinition4">
    <w:name w:val="Schedule Definition 4"/>
    <w:next w:val="Normal"/>
    <w:uiPriority w:val="99"/>
    <w:rsid w:val="00F813E2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lang w:eastAsia="en-US"/>
    </w:rPr>
  </w:style>
  <w:style w:type="paragraph" w:customStyle="1" w:styleId="ScheduleDefinition5">
    <w:name w:val="Schedule Definition 5"/>
    <w:next w:val="Normal"/>
    <w:uiPriority w:val="99"/>
    <w:rsid w:val="00F813E2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lang w:val="en-US" w:eastAsia="en-US"/>
    </w:rPr>
  </w:style>
  <w:style w:type="paragraph" w:customStyle="1" w:styleId="SchedulePenalty1">
    <w:name w:val="Schedule Penalty 1"/>
    <w:basedOn w:val="SchedulePenalty"/>
    <w:next w:val="Normal"/>
    <w:uiPriority w:val="99"/>
    <w:rsid w:val="00F813E2"/>
    <w:pPr>
      <w:tabs>
        <w:tab w:val="clear" w:pos="851"/>
        <w:tab w:val="clear" w:pos="1361"/>
        <w:tab w:val="clear" w:pos="1871"/>
        <w:tab w:val="clear" w:pos="2381"/>
        <w:tab w:val="clear" w:pos="2892"/>
        <w:tab w:val="decimal" w:pos="567"/>
        <w:tab w:val="left" w:pos="964"/>
        <w:tab w:val="decimal" w:pos="1134"/>
        <w:tab w:val="left" w:pos="1474"/>
        <w:tab w:val="decimal" w:pos="1701"/>
        <w:tab w:val="left" w:pos="1985"/>
        <w:tab w:val="decimal" w:pos="2268"/>
        <w:tab w:val="decimal" w:pos="2495"/>
        <w:tab w:val="decimal" w:pos="2835"/>
        <w:tab w:val="decimal" w:pos="3005"/>
      </w:tabs>
      <w:ind w:left="1872"/>
    </w:pPr>
  </w:style>
  <w:style w:type="paragraph" w:customStyle="1" w:styleId="SchedulePenalty2">
    <w:name w:val="Schedule Penalty 2"/>
    <w:basedOn w:val="SchedulePenalty"/>
    <w:next w:val="Normal"/>
    <w:uiPriority w:val="99"/>
    <w:rsid w:val="00F813E2"/>
    <w:pPr>
      <w:tabs>
        <w:tab w:val="clear" w:pos="851"/>
        <w:tab w:val="clear" w:pos="1361"/>
        <w:tab w:val="clear" w:pos="1871"/>
        <w:tab w:val="clear" w:pos="2381"/>
        <w:tab w:val="clear" w:pos="2892"/>
        <w:tab w:val="decimal" w:pos="567"/>
        <w:tab w:val="left" w:pos="964"/>
        <w:tab w:val="decimal" w:pos="1134"/>
        <w:tab w:val="decimal" w:pos="1474"/>
        <w:tab w:val="decimal" w:pos="1701"/>
        <w:tab w:val="decimal" w:pos="1985"/>
        <w:tab w:val="decimal" w:pos="2268"/>
        <w:tab w:val="decimal" w:pos="2495"/>
        <w:tab w:val="decimal" w:pos="2835"/>
        <w:tab w:val="decimal" w:pos="3005"/>
      </w:tabs>
    </w:pPr>
  </w:style>
  <w:style w:type="paragraph" w:customStyle="1" w:styleId="SchedulePenalty3">
    <w:name w:val="Schedule Penalty 3"/>
    <w:basedOn w:val="SchedulePenalty"/>
    <w:next w:val="Normal"/>
    <w:uiPriority w:val="99"/>
    <w:rsid w:val="00F813E2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969"/>
      </w:tabs>
      <w:ind w:left="2892"/>
    </w:pPr>
  </w:style>
  <w:style w:type="paragraph" w:customStyle="1" w:styleId="SchedulePenalty4">
    <w:name w:val="Schedule Penalty 4"/>
    <w:basedOn w:val="SchedulePenalty"/>
    <w:next w:val="Normal"/>
    <w:uiPriority w:val="99"/>
    <w:rsid w:val="00F813E2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</w:tabs>
      <w:ind w:left="3402"/>
    </w:pPr>
  </w:style>
  <w:style w:type="paragraph" w:customStyle="1" w:styleId="SchedulePenalty5">
    <w:name w:val="Schedule Penalty 5"/>
    <w:basedOn w:val="SchedulePenalty"/>
    <w:next w:val="Normal"/>
    <w:uiPriority w:val="99"/>
    <w:rsid w:val="00F813E2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</w:tabs>
      <w:ind w:left="3913"/>
    </w:pPr>
  </w:style>
  <w:style w:type="paragraph" w:styleId="Title">
    <w:name w:val="Title"/>
    <w:basedOn w:val="Normal"/>
    <w:link w:val="TitleChar"/>
    <w:uiPriority w:val="99"/>
    <w:qFormat/>
    <w:rsid w:val="00F813E2"/>
    <w:pPr>
      <w:jc w:val="center"/>
    </w:pPr>
    <w:rPr>
      <w:b/>
      <w:sz w:val="28"/>
    </w:rPr>
  </w:style>
  <w:style w:type="character" w:customStyle="1" w:styleId="TitleChar">
    <w:name w:val="Title Char"/>
    <w:link w:val="Title"/>
    <w:uiPriority w:val="99"/>
    <w:locked/>
    <w:rsid w:val="00546BCE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BlockText">
    <w:name w:val="Block Text"/>
    <w:basedOn w:val="Normal"/>
    <w:uiPriority w:val="99"/>
    <w:rsid w:val="00F813E2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uiPriority w:val="99"/>
    <w:rsid w:val="00F813E2"/>
    <w:pPr>
      <w:ind w:left="840" w:hanging="48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546BCE"/>
    <w:rPr>
      <w:rFonts w:cs="Times New Roman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F813E2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546BCE"/>
    <w:rPr>
      <w:rFonts w:cs="Times New Roman"/>
      <w:sz w:val="2"/>
      <w:lang w:eastAsia="en-US"/>
    </w:rPr>
  </w:style>
  <w:style w:type="paragraph" w:customStyle="1" w:styleId="AmndChptr">
    <w:name w:val="Amnd Chptr"/>
    <w:basedOn w:val="Normal"/>
    <w:next w:val="Normal"/>
    <w:uiPriority w:val="99"/>
    <w:rsid w:val="00F813E2"/>
    <w:pPr>
      <w:suppressLineNumbers w:val="0"/>
      <w:spacing w:before="240" w:after="120"/>
      <w:ind w:left="1361"/>
      <w:jc w:val="center"/>
      <w:outlineLvl w:val="3"/>
    </w:pPr>
    <w:rPr>
      <w:b/>
      <w:caps/>
      <w:sz w:val="26"/>
    </w:rPr>
  </w:style>
  <w:style w:type="paragraph" w:customStyle="1" w:styleId="ChapterHeading">
    <w:name w:val="Chapter Heading"/>
    <w:basedOn w:val="Normal"/>
    <w:next w:val="Normal"/>
    <w:uiPriority w:val="99"/>
    <w:rsid w:val="00F813E2"/>
    <w:pPr>
      <w:suppressLineNumbers w:val="0"/>
      <w:spacing w:before="240" w:after="120"/>
      <w:jc w:val="center"/>
      <w:outlineLvl w:val="0"/>
    </w:pPr>
    <w:rPr>
      <w:b/>
      <w:caps/>
      <w:sz w:val="26"/>
    </w:rPr>
  </w:style>
  <w:style w:type="paragraph" w:customStyle="1" w:styleId="GovernorAssent">
    <w:name w:val="Governor Assent"/>
    <w:basedOn w:val="Normal"/>
    <w:uiPriority w:val="99"/>
    <w:rsid w:val="00F813E2"/>
    <w:pPr>
      <w:spacing w:before="0"/>
    </w:pPr>
    <w:rPr>
      <w:sz w:val="20"/>
      <w:lang w:val="en-GB"/>
    </w:rPr>
  </w:style>
  <w:style w:type="paragraph" w:customStyle="1" w:styleId="PART">
    <w:name w:val="PART"/>
    <w:basedOn w:val="Normal"/>
    <w:next w:val="Normal"/>
    <w:uiPriority w:val="99"/>
    <w:rsid w:val="00F813E2"/>
    <w:pPr>
      <w:suppressLineNumbers w:val="0"/>
      <w:tabs>
        <w:tab w:val="left" w:pos="425"/>
        <w:tab w:val="left" w:pos="992"/>
        <w:tab w:val="left" w:pos="1559"/>
        <w:tab w:val="left" w:pos="2126"/>
        <w:tab w:val="left" w:pos="2693"/>
        <w:tab w:val="left" w:pos="3260"/>
      </w:tabs>
      <w:suppressAutoHyphens/>
      <w:spacing w:before="240"/>
      <w:jc w:val="center"/>
    </w:pPr>
    <w:rPr>
      <w:b/>
      <w:sz w:val="22"/>
      <w:lang w:val="en-GB"/>
    </w:rPr>
  </w:style>
  <w:style w:type="paragraph" w:customStyle="1" w:styleId="Schedule-Division0">
    <w:name w:val="Schedule-Division"/>
    <w:basedOn w:val="Normal"/>
    <w:next w:val="Normal"/>
    <w:uiPriority w:val="99"/>
    <w:rsid w:val="00F813E2"/>
    <w:pPr>
      <w:suppressLineNumbers w:val="0"/>
      <w:spacing w:after="120"/>
      <w:jc w:val="center"/>
    </w:pPr>
    <w:rPr>
      <w:b/>
      <w:sz w:val="20"/>
    </w:rPr>
  </w:style>
  <w:style w:type="paragraph" w:customStyle="1" w:styleId="Schedule-Part0">
    <w:name w:val="Schedule-Part"/>
    <w:basedOn w:val="Normal"/>
    <w:next w:val="Normal"/>
    <w:uiPriority w:val="99"/>
    <w:rsid w:val="00F813E2"/>
    <w:pPr>
      <w:suppressLineNumbers w:val="0"/>
      <w:spacing w:after="120"/>
      <w:jc w:val="center"/>
    </w:pPr>
    <w:rPr>
      <w:b/>
      <w:caps/>
      <w:sz w:val="22"/>
    </w:rPr>
  </w:style>
  <w:style w:type="paragraph" w:styleId="BodyText">
    <w:name w:val="Body Text"/>
    <w:basedOn w:val="Normal"/>
    <w:link w:val="BodyTextChar"/>
    <w:uiPriority w:val="99"/>
    <w:rsid w:val="00F813E2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546BCE"/>
    <w:rPr>
      <w:rFonts w:cs="Times New Roman"/>
      <w:sz w:val="20"/>
      <w:szCs w:val="20"/>
      <w:lang w:eastAsia="en-US"/>
    </w:rPr>
  </w:style>
  <w:style w:type="paragraph" w:styleId="BodyText2">
    <w:name w:val="Body Text 2"/>
    <w:basedOn w:val="Normal"/>
    <w:link w:val="BodyText2Char"/>
    <w:uiPriority w:val="99"/>
    <w:rsid w:val="00F813E2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546BCE"/>
    <w:rPr>
      <w:rFonts w:cs="Times New Roman"/>
      <w:sz w:val="20"/>
      <w:szCs w:val="20"/>
      <w:lang w:eastAsia="en-US"/>
    </w:rPr>
  </w:style>
  <w:style w:type="paragraph" w:styleId="BodyText3">
    <w:name w:val="Body Text 3"/>
    <w:basedOn w:val="Normal"/>
    <w:link w:val="BodyText3Char"/>
    <w:uiPriority w:val="99"/>
    <w:rsid w:val="00F813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546BCE"/>
    <w:rPr>
      <w:rFonts w:cs="Times New Roman"/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rsid w:val="00F813E2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546BCE"/>
    <w:rPr>
      <w:rFonts w:cs="Times New Roman"/>
      <w:sz w:val="20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813E2"/>
    <w:pPr>
      <w:spacing w:after="120"/>
      <w:ind w:left="283" w:firstLine="210"/>
    </w:p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546BCE"/>
    <w:rPr>
      <w:rFonts w:cs="Times New Roman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F813E2"/>
    <w:pPr>
      <w:ind w:left="-282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546BCE"/>
    <w:rPr>
      <w:rFonts w:cs="Times New Roman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uiPriority w:val="99"/>
    <w:rsid w:val="00F813E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546BCE"/>
    <w:rPr>
      <w:rFonts w:cs="Times New Roman"/>
      <w:sz w:val="16"/>
      <w:szCs w:val="16"/>
      <w:lang w:eastAsia="en-US"/>
    </w:rPr>
  </w:style>
  <w:style w:type="paragraph" w:styleId="Closing">
    <w:name w:val="Closing"/>
    <w:basedOn w:val="Normal"/>
    <w:link w:val="ClosingChar"/>
    <w:uiPriority w:val="99"/>
    <w:rsid w:val="00F813E2"/>
    <w:pPr>
      <w:ind w:left="4252"/>
    </w:pPr>
  </w:style>
  <w:style w:type="character" w:customStyle="1" w:styleId="ClosingChar">
    <w:name w:val="Closing Char"/>
    <w:link w:val="Closing"/>
    <w:uiPriority w:val="99"/>
    <w:semiHidden/>
    <w:locked/>
    <w:rsid w:val="00546BCE"/>
    <w:rPr>
      <w:rFonts w:cs="Times New Roman"/>
      <w:sz w:val="20"/>
      <w:szCs w:val="20"/>
      <w:lang w:eastAsia="en-US"/>
    </w:rPr>
  </w:style>
  <w:style w:type="character" w:styleId="CommentReference">
    <w:name w:val="annotation reference"/>
    <w:uiPriority w:val="99"/>
    <w:semiHidden/>
    <w:rsid w:val="00F813E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813E2"/>
    <w:rPr>
      <w:sz w:val="20"/>
    </w:rPr>
  </w:style>
  <w:style w:type="character" w:customStyle="1" w:styleId="CommentTextChar">
    <w:name w:val="Comment Text Char"/>
    <w:link w:val="CommentText"/>
    <w:uiPriority w:val="99"/>
    <w:semiHidden/>
    <w:locked/>
    <w:rsid w:val="00546BCE"/>
    <w:rPr>
      <w:rFonts w:cs="Times New Roman"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rsid w:val="00F813E2"/>
  </w:style>
  <w:style w:type="character" w:customStyle="1" w:styleId="DateChar">
    <w:name w:val="Date Char"/>
    <w:link w:val="Date"/>
    <w:uiPriority w:val="99"/>
    <w:semiHidden/>
    <w:locked/>
    <w:rsid w:val="00546BCE"/>
    <w:rPr>
      <w:rFonts w:cs="Times New Roman"/>
      <w:sz w:val="20"/>
      <w:szCs w:val="20"/>
      <w:lang w:eastAsia="en-US"/>
    </w:rPr>
  </w:style>
  <w:style w:type="paragraph" w:styleId="E-mailSignature">
    <w:name w:val="E-mail Signature"/>
    <w:basedOn w:val="Normal"/>
    <w:link w:val="E-mailSignatureChar"/>
    <w:uiPriority w:val="99"/>
    <w:rsid w:val="00F813E2"/>
  </w:style>
  <w:style w:type="character" w:customStyle="1" w:styleId="E-mailSignatureChar">
    <w:name w:val="E-mail Signature Char"/>
    <w:link w:val="E-mailSignature"/>
    <w:uiPriority w:val="99"/>
    <w:semiHidden/>
    <w:locked/>
    <w:rsid w:val="00546BCE"/>
    <w:rPr>
      <w:rFonts w:cs="Times New Roman"/>
      <w:sz w:val="20"/>
      <w:szCs w:val="20"/>
      <w:lang w:eastAsia="en-US"/>
    </w:rPr>
  </w:style>
  <w:style w:type="character" w:styleId="Emphasis">
    <w:name w:val="Emphasis"/>
    <w:uiPriority w:val="99"/>
    <w:qFormat/>
    <w:rsid w:val="00F813E2"/>
    <w:rPr>
      <w:rFonts w:cs="Times New Roman"/>
      <w:i/>
      <w:iCs/>
    </w:rPr>
  </w:style>
  <w:style w:type="paragraph" w:styleId="EnvelopeAddress">
    <w:name w:val="envelope address"/>
    <w:basedOn w:val="Normal"/>
    <w:uiPriority w:val="99"/>
    <w:rsid w:val="00F813E2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uiPriority w:val="99"/>
    <w:rsid w:val="00F813E2"/>
    <w:rPr>
      <w:rFonts w:ascii="Arial" w:hAnsi="Arial" w:cs="Arial"/>
      <w:sz w:val="20"/>
    </w:rPr>
  </w:style>
  <w:style w:type="character" w:styleId="FollowedHyperlink">
    <w:name w:val="FollowedHyperlink"/>
    <w:uiPriority w:val="99"/>
    <w:rsid w:val="00F813E2"/>
    <w:rPr>
      <w:rFonts w:cs="Times New Roman"/>
      <w:color w:val="800080"/>
      <w:u w:val="single"/>
    </w:rPr>
  </w:style>
  <w:style w:type="character" w:styleId="FootnoteReference">
    <w:name w:val="footnote reference"/>
    <w:uiPriority w:val="99"/>
    <w:semiHidden/>
    <w:rsid w:val="00F813E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F813E2"/>
    <w:rPr>
      <w:sz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546BCE"/>
    <w:rPr>
      <w:rFonts w:cs="Times New Roman"/>
      <w:sz w:val="20"/>
      <w:szCs w:val="20"/>
      <w:lang w:eastAsia="en-US"/>
    </w:rPr>
  </w:style>
  <w:style w:type="character" w:styleId="HTMLAcronym">
    <w:name w:val="HTML Acronym"/>
    <w:uiPriority w:val="99"/>
    <w:rsid w:val="00F813E2"/>
    <w:rPr>
      <w:rFonts w:cs="Times New Roman"/>
    </w:rPr>
  </w:style>
  <w:style w:type="paragraph" w:styleId="HTMLAddress">
    <w:name w:val="HTML Address"/>
    <w:basedOn w:val="Normal"/>
    <w:link w:val="HTMLAddressChar"/>
    <w:uiPriority w:val="99"/>
    <w:rsid w:val="00F813E2"/>
    <w:rPr>
      <w:i/>
      <w:iCs/>
    </w:rPr>
  </w:style>
  <w:style w:type="character" w:customStyle="1" w:styleId="HTMLAddressChar">
    <w:name w:val="HTML Address Char"/>
    <w:link w:val="HTMLAddress"/>
    <w:uiPriority w:val="99"/>
    <w:semiHidden/>
    <w:locked/>
    <w:rsid w:val="00546BCE"/>
    <w:rPr>
      <w:rFonts w:cs="Times New Roman"/>
      <w:i/>
      <w:iCs/>
      <w:sz w:val="20"/>
      <w:szCs w:val="20"/>
      <w:lang w:eastAsia="en-US"/>
    </w:rPr>
  </w:style>
  <w:style w:type="character" w:styleId="HTMLCite">
    <w:name w:val="HTML Cite"/>
    <w:uiPriority w:val="99"/>
    <w:rsid w:val="00F813E2"/>
    <w:rPr>
      <w:rFonts w:cs="Times New Roman"/>
      <w:i/>
      <w:iCs/>
    </w:rPr>
  </w:style>
  <w:style w:type="character" w:styleId="HTMLCode">
    <w:name w:val="HTML Code"/>
    <w:uiPriority w:val="99"/>
    <w:rsid w:val="00F813E2"/>
    <w:rPr>
      <w:rFonts w:ascii="Courier New" w:hAnsi="Courier New" w:cs="Times New Roman"/>
      <w:sz w:val="20"/>
      <w:szCs w:val="20"/>
    </w:rPr>
  </w:style>
  <w:style w:type="character" w:styleId="HTMLDefinition">
    <w:name w:val="HTML Definition"/>
    <w:uiPriority w:val="99"/>
    <w:rsid w:val="00F813E2"/>
    <w:rPr>
      <w:rFonts w:cs="Times New Roman"/>
      <w:i/>
      <w:iCs/>
    </w:rPr>
  </w:style>
  <w:style w:type="character" w:styleId="HTMLKeyboard">
    <w:name w:val="HTML Keyboard"/>
    <w:uiPriority w:val="99"/>
    <w:rsid w:val="00F813E2"/>
    <w:rPr>
      <w:rFonts w:ascii="Courier New" w:hAnsi="Courier New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F813E2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546BCE"/>
    <w:rPr>
      <w:rFonts w:ascii="Courier New" w:hAnsi="Courier New" w:cs="Courier New"/>
      <w:sz w:val="20"/>
      <w:szCs w:val="20"/>
      <w:lang w:eastAsia="en-US"/>
    </w:rPr>
  </w:style>
  <w:style w:type="character" w:styleId="HTMLSample">
    <w:name w:val="HTML Sample"/>
    <w:uiPriority w:val="99"/>
    <w:rsid w:val="00F813E2"/>
    <w:rPr>
      <w:rFonts w:ascii="Courier New" w:hAnsi="Courier New" w:cs="Times New Roman"/>
    </w:rPr>
  </w:style>
  <w:style w:type="character" w:styleId="HTMLTypewriter">
    <w:name w:val="HTML Typewriter"/>
    <w:uiPriority w:val="99"/>
    <w:rsid w:val="00F813E2"/>
    <w:rPr>
      <w:rFonts w:ascii="Courier New" w:hAnsi="Courier New" w:cs="Times New Roman"/>
      <w:sz w:val="20"/>
      <w:szCs w:val="20"/>
    </w:rPr>
  </w:style>
  <w:style w:type="character" w:styleId="HTMLVariable">
    <w:name w:val="HTML Variable"/>
    <w:uiPriority w:val="99"/>
    <w:rsid w:val="00F813E2"/>
    <w:rPr>
      <w:rFonts w:cs="Times New Roman"/>
      <w:i/>
      <w:iCs/>
    </w:rPr>
  </w:style>
  <w:style w:type="character" w:styleId="Hyperlink">
    <w:name w:val="Hyperlink"/>
    <w:uiPriority w:val="99"/>
    <w:rsid w:val="00F813E2"/>
    <w:rPr>
      <w:rFonts w:cs="Times New Roman"/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F813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F813E2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F813E2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F813E2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F813E2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F813E2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F813E2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F813E2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F813E2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F813E2"/>
    <w:rPr>
      <w:rFonts w:ascii="Arial" w:hAnsi="Arial" w:cs="Arial"/>
      <w:b/>
      <w:bCs/>
    </w:rPr>
  </w:style>
  <w:style w:type="paragraph" w:styleId="List">
    <w:name w:val="List"/>
    <w:basedOn w:val="Normal"/>
    <w:uiPriority w:val="99"/>
    <w:rsid w:val="00F813E2"/>
    <w:pPr>
      <w:ind w:left="283" w:hanging="283"/>
    </w:pPr>
  </w:style>
  <w:style w:type="paragraph" w:styleId="List2">
    <w:name w:val="List 2"/>
    <w:basedOn w:val="Normal"/>
    <w:uiPriority w:val="99"/>
    <w:rsid w:val="00F813E2"/>
    <w:pPr>
      <w:ind w:left="566" w:hanging="283"/>
    </w:pPr>
  </w:style>
  <w:style w:type="paragraph" w:styleId="List3">
    <w:name w:val="List 3"/>
    <w:basedOn w:val="Normal"/>
    <w:uiPriority w:val="99"/>
    <w:rsid w:val="00F813E2"/>
    <w:pPr>
      <w:ind w:left="849" w:hanging="283"/>
    </w:pPr>
  </w:style>
  <w:style w:type="paragraph" w:styleId="List4">
    <w:name w:val="List 4"/>
    <w:basedOn w:val="Normal"/>
    <w:uiPriority w:val="99"/>
    <w:rsid w:val="00F813E2"/>
    <w:pPr>
      <w:ind w:left="1132" w:hanging="283"/>
    </w:pPr>
  </w:style>
  <w:style w:type="paragraph" w:styleId="List5">
    <w:name w:val="List 5"/>
    <w:basedOn w:val="Normal"/>
    <w:uiPriority w:val="99"/>
    <w:rsid w:val="00F813E2"/>
    <w:pPr>
      <w:ind w:left="1415" w:hanging="283"/>
    </w:pPr>
  </w:style>
  <w:style w:type="paragraph" w:styleId="ListBullet">
    <w:name w:val="List Bullet"/>
    <w:basedOn w:val="Normal"/>
    <w:autoRedefine/>
    <w:uiPriority w:val="99"/>
    <w:rsid w:val="00F813E2"/>
    <w:pPr>
      <w:numPr>
        <w:numId w:val="1"/>
      </w:numPr>
    </w:pPr>
  </w:style>
  <w:style w:type="paragraph" w:styleId="ListBullet2">
    <w:name w:val="List Bullet 2"/>
    <w:basedOn w:val="Normal"/>
    <w:autoRedefine/>
    <w:uiPriority w:val="99"/>
    <w:rsid w:val="00F813E2"/>
    <w:pPr>
      <w:numPr>
        <w:numId w:val="2"/>
      </w:numPr>
    </w:pPr>
  </w:style>
  <w:style w:type="paragraph" w:styleId="ListBullet3">
    <w:name w:val="List Bullet 3"/>
    <w:basedOn w:val="Normal"/>
    <w:autoRedefine/>
    <w:uiPriority w:val="99"/>
    <w:rsid w:val="00F813E2"/>
    <w:pPr>
      <w:numPr>
        <w:numId w:val="3"/>
      </w:numPr>
    </w:pPr>
  </w:style>
  <w:style w:type="paragraph" w:styleId="ListBullet4">
    <w:name w:val="List Bullet 4"/>
    <w:basedOn w:val="Normal"/>
    <w:autoRedefine/>
    <w:uiPriority w:val="99"/>
    <w:rsid w:val="00F813E2"/>
    <w:pPr>
      <w:numPr>
        <w:numId w:val="4"/>
      </w:numPr>
    </w:pPr>
  </w:style>
  <w:style w:type="paragraph" w:styleId="ListBullet5">
    <w:name w:val="List Bullet 5"/>
    <w:basedOn w:val="Normal"/>
    <w:autoRedefine/>
    <w:uiPriority w:val="99"/>
    <w:rsid w:val="00F813E2"/>
    <w:pPr>
      <w:numPr>
        <w:numId w:val="5"/>
      </w:numPr>
    </w:pPr>
  </w:style>
  <w:style w:type="paragraph" w:styleId="ListContinue">
    <w:name w:val="List Continue"/>
    <w:basedOn w:val="Normal"/>
    <w:uiPriority w:val="99"/>
    <w:rsid w:val="00F813E2"/>
    <w:pPr>
      <w:spacing w:after="120"/>
      <w:ind w:left="283"/>
    </w:pPr>
  </w:style>
  <w:style w:type="paragraph" w:styleId="ListContinue2">
    <w:name w:val="List Continue 2"/>
    <w:basedOn w:val="Normal"/>
    <w:uiPriority w:val="99"/>
    <w:rsid w:val="00F813E2"/>
    <w:pPr>
      <w:spacing w:after="120"/>
      <w:ind w:left="566"/>
    </w:pPr>
  </w:style>
  <w:style w:type="paragraph" w:styleId="ListContinue3">
    <w:name w:val="List Continue 3"/>
    <w:basedOn w:val="Normal"/>
    <w:uiPriority w:val="99"/>
    <w:rsid w:val="00F813E2"/>
    <w:pPr>
      <w:spacing w:after="120"/>
      <w:ind w:left="849"/>
    </w:pPr>
  </w:style>
  <w:style w:type="paragraph" w:styleId="ListContinue4">
    <w:name w:val="List Continue 4"/>
    <w:basedOn w:val="Normal"/>
    <w:uiPriority w:val="99"/>
    <w:rsid w:val="00F813E2"/>
    <w:pPr>
      <w:spacing w:after="120"/>
      <w:ind w:left="1132"/>
    </w:pPr>
  </w:style>
  <w:style w:type="paragraph" w:styleId="ListContinue5">
    <w:name w:val="List Continue 5"/>
    <w:basedOn w:val="Normal"/>
    <w:uiPriority w:val="99"/>
    <w:rsid w:val="00F813E2"/>
    <w:pPr>
      <w:spacing w:after="120"/>
      <w:ind w:left="1415"/>
    </w:pPr>
  </w:style>
  <w:style w:type="paragraph" w:styleId="ListNumber">
    <w:name w:val="List Number"/>
    <w:basedOn w:val="Normal"/>
    <w:uiPriority w:val="99"/>
    <w:rsid w:val="00F813E2"/>
    <w:pPr>
      <w:numPr>
        <w:numId w:val="6"/>
      </w:numPr>
    </w:pPr>
  </w:style>
  <w:style w:type="paragraph" w:styleId="ListNumber2">
    <w:name w:val="List Number 2"/>
    <w:basedOn w:val="Normal"/>
    <w:uiPriority w:val="99"/>
    <w:rsid w:val="00F813E2"/>
    <w:pPr>
      <w:numPr>
        <w:numId w:val="7"/>
      </w:numPr>
    </w:pPr>
  </w:style>
  <w:style w:type="paragraph" w:styleId="ListNumber3">
    <w:name w:val="List Number 3"/>
    <w:basedOn w:val="Normal"/>
    <w:uiPriority w:val="99"/>
    <w:rsid w:val="00F813E2"/>
    <w:pPr>
      <w:numPr>
        <w:numId w:val="8"/>
      </w:numPr>
    </w:pPr>
  </w:style>
  <w:style w:type="paragraph" w:styleId="ListNumber4">
    <w:name w:val="List Number 4"/>
    <w:basedOn w:val="Normal"/>
    <w:uiPriority w:val="99"/>
    <w:rsid w:val="00F813E2"/>
    <w:pPr>
      <w:numPr>
        <w:numId w:val="9"/>
      </w:numPr>
    </w:pPr>
  </w:style>
  <w:style w:type="paragraph" w:styleId="ListNumber5">
    <w:name w:val="List Number 5"/>
    <w:basedOn w:val="Normal"/>
    <w:uiPriority w:val="99"/>
    <w:rsid w:val="00F813E2"/>
    <w:pPr>
      <w:numPr>
        <w:numId w:val="10"/>
      </w:numPr>
    </w:pPr>
  </w:style>
  <w:style w:type="paragraph" w:styleId="MessageHeader">
    <w:name w:val="Message Header"/>
    <w:basedOn w:val="Normal"/>
    <w:link w:val="MessageHeaderChar"/>
    <w:uiPriority w:val="99"/>
    <w:rsid w:val="00F813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character" w:customStyle="1" w:styleId="MessageHeaderChar">
    <w:name w:val="Message Header Char"/>
    <w:link w:val="MessageHeader"/>
    <w:uiPriority w:val="99"/>
    <w:semiHidden/>
    <w:locked/>
    <w:rsid w:val="00546BCE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paragraph" w:customStyle="1" w:styleId="MyStyle1">
    <w:name w:val="MyStyle 1"/>
    <w:basedOn w:val="Normal"/>
    <w:next w:val="Normal"/>
    <w:uiPriority w:val="99"/>
    <w:rsid w:val="00F813E2"/>
    <w:pPr>
      <w:numPr>
        <w:numId w:val="42"/>
      </w:numPr>
    </w:pPr>
  </w:style>
  <w:style w:type="paragraph" w:styleId="NormalWeb">
    <w:name w:val="Normal (Web)"/>
    <w:basedOn w:val="Normal"/>
    <w:uiPriority w:val="99"/>
    <w:rsid w:val="00F813E2"/>
    <w:rPr>
      <w:szCs w:val="24"/>
    </w:rPr>
  </w:style>
  <w:style w:type="paragraph" w:styleId="NormalIndent">
    <w:name w:val="Normal Indent"/>
    <w:basedOn w:val="Normal"/>
    <w:uiPriority w:val="99"/>
    <w:rsid w:val="00F813E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813E2"/>
  </w:style>
  <w:style w:type="character" w:customStyle="1" w:styleId="NoteHeadingChar">
    <w:name w:val="Note Heading Char"/>
    <w:link w:val="NoteHeading"/>
    <w:uiPriority w:val="99"/>
    <w:semiHidden/>
    <w:locked/>
    <w:rsid w:val="00546BCE"/>
    <w:rPr>
      <w:rFonts w:cs="Times New Roman"/>
      <w:sz w:val="20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rsid w:val="00F813E2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uiPriority w:val="99"/>
    <w:semiHidden/>
    <w:locked/>
    <w:rsid w:val="00546BCE"/>
    <w:rPr>
      <w:rFonts w:ascii="Courier New" w:hAnsi="Courier New" w:cs="Courier New"/>
      <w:sz w:val="20"/>
      <w:szCs w:val="20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rsid w:val="00F813E2"/>
  </w:style>
  <w:style w:type="character" w:customStyle="1" w:styleId="SalutationChar">
    <w:name w:val="Salutation Char"/>
    <w:link w:val="Salutation"/>
    <w:uiPriority w:val="99"/>
    <w:semiHidden/>
    <w:locked/>
    <w:rsid w:val="00546BCE"/>
    <w:rPr>
      <w:rFonts w:cs="Times New Roman"/>
      <w:sz w:val="20"/>
      <w:szCs w:val="20"/>
      <w:lang w:eastAsia="en-US"/>
    </w:rPr>
  </w:style>
  <w:style w:type="paragraph" w:customStyle="1" w:styleId="AmndSectionEg">
    <w:name w:val="Amnd Section Eg"/>
    <w:next w:val="Normal"/>
    <w:uiPriority w:val="99"/>
    <w:rsid w:val="00F813E2"/>
    <w:pPr>
      <w:spacing w:before="120"/>
      <w:ind w:left="1871"/>
    </w:pPr>
    <w:rPr>
      <w:lang w:eastAsia="en-US"/>
    </w:rPr>
  </w:style>
  <w:style w:type="paragraph" w:customStyle="1" w:styleId="AmndSub-sectionEg">
    <w:name w:val="Amnd Sub-section Eg"/>
    <w:next w:val="Normal"/>
    <w:uiPriority w:val="99"/>
    <w:rsid w:val="00F813E2"/>
    <w:pPr>
      <w:spacing w:before="120"/>
      <w:ind w:left="2381"/>
    </w:pPr>
    <w:rPr>
      <w:lang w:eastAsia="en-US"/>
    </w:rPr>
  </w:style>
  <w:style w:type="paragraph" w:customStyle="1" w:styleId="DraftParaEg">
    <w:name w:val="Draft Para Eg"/>
    <w:next w:val="Normal"/>
    <w:uiPriority w:val="99"/>
    <w:rsid w:val="00F813E2"/>
    <w:pPr>
      <w:spacing w:before="120"/>
      <w:ind w:left="1871"/>
    </w:pPr>
    <w:rPr>
      <w:lang w:eastAsia="en-US"/>
    </w:rPr>
  </w:style>
  <w:style w:type="paragraph" w:customStyle="1" w:styleId="DraftSectionEg">
    <w:name w:val="Draft Section Eg"/>
    <w:next w:val="Normal"/>
    <w:uiPriority w:val="99"/>
    <w:rsid w:val="00F813E2"/>
    <w:pPr>
      <w:spacing w:before="120"/>
      <w:ind w:left="851"/>
    </w:pPr>
    <w:rPr>
      <w:lang w:eastAsia="en-US"/>
    </w:rPr>
  </w:style>
  <w:style w:type="paragraph" w:customStyle="1" w:styleId="DraftSub-sectionEg">
    <w:name w:val="Draft Sub-section Eg"/>
    <w:next w:val="Normal"/>
    <w:uiPriority w:val="99"/>
    <w:rsid w:val="00F813E2"/>
    <w:pPr>
      <w:spacing w:before="120"/>
      <w:ind w:left="1361"/>
    </w:pPr>
    <w:rPr>
      <w:lang w:eastAsia="en-US"/>
    </w:rPr>
  </w:style>
  <w:style w:type="paragraph" w:customStyle="1" w:styleId="SchSectionEg">
    <w:name w:val="Sch Section Eg"/>
    <w:next w:val="Normal"/>
    <w:uiPriority w:val="99"/>
    <w:rsid w:val="00F813E2"/>
    <w:pPr>
      <w:spacing w:before="120"/>
      <w:ind w:left="851"/>
    </w:pPr>
    <w:rPr>
      <w:lang w:eastAsia="en-US"/>
    </w:rPr>
  </w:style>
  <w:style w:type="paragraph" w:customStyle="1" w:styleId="SchSub-sectionEg">
    <w:name w:val="Sch Sub-section Eg"/>
    <w:next w:val="Normal"/>
    <w:uiPriority w:val="99"/>
    <w:rsid w:val="00F813E2"/>
    <w:pPr>
      <w:spacing w:before="120"/>
      <w:ind w:left="1361"/>
    </w:pPr>
    <w:rPr>
      <w:lang w:eastAsia="en-US"/>
    </w:rPr>
  </w:style>
  <w:style w:type="paragraph" w:customStyle="1" w:styleId="AmndParaNote">
    <w:name w:val="Amnd Para Note"/>
    <w:next w:val="Normal"/>
    <w:uiPriority w:val="99"/>
    <w:rsid w:val="00F813E2"/>
    <w:pPr>
      <w:spacing w:before="120"/>
    </w:pPr>
    <w:rPr>
      <w:lang w:eastAsia="en-US"/>
    </w:rPr>
  </w:style>
  <w:style w:type="paragraph" w:customStyle="1" w:styleId="AmndSectionNote">
    <w:name w:val="Amnd Section Note"/>
    <w:next w:val="Normal"/>
    <w:uiPriority w:val="99"/>
    <w:rsid w:val="00F813E2"/>
    <w:pPr>
      <w:spacing w:before="120"/>
    </w:pPr>
    <w:rPr>
      <w:lang w:eastAsia="en-US"/>
    </w:rPr>
  </w:style>
  <w:style w:type="paragraph" w:customStyle="1" w:styleId="AmndSub-paraNote">
    <w:name w:val="Amnd Sub-para Note"/>
    <w:next w:val="Normal"/>
    <w:uiPriority w:val="99"/>
    <w:rsid w:val="00F813E2"/>
    <w:pPr>
      <w:spacing w:before="120"/>
    </w:pPr>
    <w:rPr>
      <w:lang w:eastAsia="en-US"/>
    </w:rPr>
  </w:style>
  <w:style w:type="paragraph" w:customStyle="1" w:styleId="AmndSub-sectionNote">
    <w:name w:val="Amnd Sub-section Note"/>
    <w:next w:val="Normal"/>
    <w:uiPriority w:val="99"/>
    <w:rsid w:val="00F813E2"/>
    <w:pPr>
      <w:spacing w:before="120"/>
    </w:pPr>
    <w:rPr>
      <w:lang w:eastAsia="en-US"/>
    </w:rPr>
  </w:style>
  <w:style w:type="paragraph" w:customStyle="1" w:styleId="DraftParaNote">
    <w:name w:val="Draft Para Note"/>
    <w:next w:val="Normal"/>
    <w:uiPriority w:val="99"/>
    <w:rsid w:val="00F813E2"/>
    <w:pPr>
      <w:spacing w:before="120"/>
    </w:pPr>
    <w:rPr>
      <w:lang w:eastAsia="en-US"/>
    </w:rPr>
  </w:style>
  <w:style w:type="paragraph" w:customStyle="1" w:styleId="DraftSectionNote">
    <w:name w:val="Draft Section Note"/>
    <w:next w:val="Normal"/>
    <w:uiPriority w:val="99"/>
    <w:rsid w:val="00F813E2"/>
    <w:pPr>
      <w:spacing w:before="120"/>
    </w:pPr>
    <w:rPr>
      <w:lang w:eastAsia="en-US"/>
    </w:rPr>
  </w:style>
  <w:style w:type="paragraph" w:customStyle="1" w:styleId="DraftSub-sectionNote">
    <w:name w:val="Draft Sub-section Note"/>
    <w:next w:val="Normal"/>
    <w:uiPriority w:val="99"/>
    <w:rsid w:val="00F813E2"/>
    <w:pPr>
      <w:spacing w:before="120"/>
    </w:pPr>
    <w:rPr>
      <w:lang w:eastAsia="en-US"/>
    </w:rPr>
  </w:style>
  <w:style w:type="paragraph" w:customStyle="1" w:styleId="SchParaNote">
    <w:name w:val="Sch Para Note"/>
    <w:next w:val="Normal"/>
    <w:uiPriority w:val="99"/>
    <w:rsid w:val="00F813E2"/>
    <w:pPr>
      <w:spacing w:before="120"/>
    </w:pPr>
    <w:rPr>
      <w:lang w:eastAsia="en-US"/>
    </w:rPr>
  </w:style>
  <w:style w:type="paragraph" w:customStyle="1" w:styleId="SchSectionNote">
    <w:name w:val="Sch Section Note"/>
    <w:next w:val="Normal"/>
    <w:uiPriority w:val="99"/>
    <w:rsid w:val="00F813E2"/>
    <w:pPr>
      <w:spacing w:before="120"/>
    </w:pPr>
    <w:rPr>
      <w:lang w:eastAsia="en-US"/>
    </w:rPr>
  </w:style>
  <w:style w:type="paragraph" w:customStyle="1" w:styleId="SchSub-sectionNote">
    <w:name w:val="Sch Sub-section Note"/>
    <w:next w:val="Normal"/>
    <w:uiPriority w:val="99"/>
    <w:rsid w:val="00F813E2"/>
    <w:pPr>
      <w:spacing w:before="120"/>
    </w:pPr>
    <w:rPr>
      <w:lang w:eastAsia="en-US"/>
    </w:rPr>
  </w:style>
  <w:style w:type="paragraph" w:customStyle="1" w:styleId="ScheduleFlushLeft">
    <w:name w:val="Schedule Flush Left"/>
    <w:next w:val="Normal"/>
    <w:uiPriority w:val="99"/>
    <w:rsid w:val="00A63393"/>
    <w:pPr>
      <w:spacing w:before="120"/>
    </w:pPr>
    <w:rPr>
      <w:lang w:eastAsia="en-US"/>
    </w:rPr>
  </w:style>
  <w:style w:type="character" w:customStyle="1" w:styleId="ScheduleSectionSubChar">
    <w:name w:val="Schedule Section (Sub) Char"/>
    <w:link w:val="ScheduleSectionSub"/>
    <w:uiPriority w:val="99"/>
    <w:locked/>
    <w:rsid w:val="00A63393"/>
    <w:rPr>
      <w:rFonts w:cs="Times New Roman"/>
      <w:lang w:val="en-AU" w:eastAsia="en-US" w:bidi="ar-SA"/>
    </w:rPr>
  </w:style>
  <w:style w:type="character" w:customStyle="1" w:styleId="ScheduleParagraphChar">
    <w:name w:val="Schedule Paragraph Char"/>
    <w:link w:val="ScheduleParagraph"/>
    <w:uiPriority w:val="99"/>
    <w:locked/>
    <w:rsid w:val="00A63393"/>
    <w:rPr>
      <w:rFonts w:cs="Times New Roman"/>
      <w:lang w:val="en-AU" w:eastAsia="en-US" w:bidi="ar-SA"/>
    </w:rPr>
  </w:style>
  <w:style w:type="paragraph" w:customStyle="1" w:styleId="BulletSchParagraph">
    <w:name w:val="Bullet Sch Paragraph"/>
    <w:next w:val="Normal"/>
    <w:uiPriority w:val="99"/>
    <w:rsid w:val="00A63393"/>
    <w:pPr>
      <w:spacing w:before="12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24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46BCE"/>
    <w:rPr>
      <w:rFonts w:cs="Times New Roman"/>
      <w:sz w:val="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1064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546BCE"/>
    <w:rPr>
      <w:rFonts w:cs="Times New Roman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365B37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2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6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www.legislation.vic.gov.au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E189831ADF9488C5A443A61167B07" ma:contentTypeVersion="7" ma:contentTypeDescription="Create a new document." ma:contentTypeScope="" ma:versionID="d4f82a1d6260110690fe4247443447cb">
  <xsd:schema xmlns:xsd="http://www.w3.org/2001/XMLSchema" xmlns:xs="http://www.w3.org/2001/XMLSchema" xmlns:p="http://schemas.microsoft.com/office/2006/metadata/properties" xmlns:ns3="2c430001-9dbc-42cf-a551-2eafffeccea6" xmlns:ns4="6b73835f-027b-4747-b1d9-d47cdd976715" targetNamespace="http://schemas.microsoft.com/office/2006/metadata/properties" ma:root="true" ma:fieldsID="722c40917e0221056a5212e44cadb551" ns3:_="" ns4:_="">
    <xsd:import namespace="2c430001-9dbc-42cf-a551-2eafffeccea6"/>
    <xsd:import namespace="6b73835f-027b-4747-b1d9-d47cdd9767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30001-9dbc-42cf-a551-2eafffecce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3835f-027b-4747-b1d9-d47cdd9767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2F264-02BC-4936-82F5-6C012170FD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1265E0-7FC9-4DE1-A662-C1FDA3556AC6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2c430001-9dbc-42cf-a551-2eafffeccea6"/>
    <ds:schemaRef ds:uri="http://purl.org/dc/dcmitype/"/>
    <ds:schemaRef ds:uri="6b73835f-027b-4747-b1d9-d47cdd976715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71FF96A-2531-4AD5-BC31-94E6ADB2E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30001-9dbc-42cf-a551-2eafffeccea6"/>
    <ds:schemaRef ds:uri="6b73835f-027b-4747-b1d9-d47cdd9767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F41778-2DCE-445A-9CDC-349194947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1757</Words>
  <Characters>8866</Characters>
  <Application>Microsoft Office Word</Application>
  <DocSecurity>0</DocSecurity>
  <Lines>73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with Children Regulations 2006</vt:lpstr>
    </vt:vector>
  </TitlesOfParts>
  <Company/>
  <LinksUpToDate>false</LinksUpToDate>
  <CharactersWithSpaces>10602</CharactersWithSpaces>
  <SharedDoc>false</SharedDoc>
  <HLinks>
    <vt:vector size="6" baseType="variant">
      <vt:variant>
        <vt:i4>8323190</vt:i4>
      </vt:variant>
      <vt:variant>
        <vt:i4>0</vt:i4>
      </vt:variant>
      <vt:variant>
        <vt:i4>0</vt:i4>
      </vt:variant>
      <vt:variant>
        <vt:i4>5</vt:i4>
      </vt:variant>
      <vt:variant>
        <vt:lpwstr>http://www.legislation.vic.gov.au/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Children Regulations 2006</dc:title>
  <dc:subject>Reprints for Acts/SR's</dc:subject>
  <dc:creator/>
  <cp:keywords>Versions, Reprints</cp:keywords>
  <dc:description>OCPC-VIC, Word 2007, Template Release 2010 V5.01</dc:description>
  <cp:lastModifiedBy/>
  <cp:revision>1</cp:revision>
  <cp:lastPrinted>2015-10-19T03:00:00Z</cp:lastPrinted>
  <dcterms:created xsi:type="dcterms:W3CDTF">2020-10-19T02:16:00Z</dcterms:created>
  <dcterms:modified xsi:type="dcterms:W3CDTF">2020-11-03T23:03:00Z</dcterms:modified>
  <cp:category>LIS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IMID">
    <vt:lpwstr/>
  </property>
  <property fmtid="{D5CDD505-2E9C-101B-9397-08002B2CF9AE}" pid="3" name="ContentTypeId">
    <vt:lpwstr>0x010100D24E189831ADF9488C5A443A61167B07</vt:lpwstr>
  </property>
</Properties>
</file>